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我們的自我觀感中，經由我們寬恕的一切便會成為我們的一部分。一旦祢創造了上主之子，他內便已涵融了一切。對祢的記憶有賴於他的寬恕。他的想法絲毫影響不了他的真面目，卻可直接決定他眼之所見。為此之故，我願尋求祢，我的天父。只有憶起祢來我才可自由。也只有我的寬恕才會教我讓這一記憶返回，並懷著感激之情將其送給世界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一旦我們由祂那兒得到愈來愈多奇蹟，就必會感激不已。因為只要憶起祂來，祂的聖子就會在愛的實相中為我們復元。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