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從祢那兒我領受了平安，而我願給出的正是這個。我就是祢的聖子，永遠如祢所造，而且分毫不差，因為偉大的光輝就在我內，永遠寧靜、不受攪擾。我要心懷篤定，默默觸及它們，因為確定性並不在其他地方。願我平安，願整個世界平安。我們創生於神聖性，亦在神聖性裏安居。祢的聖子肖似於祢，因而完全純潔無罪。懷著這一思維，我們欣然說出「阿門」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