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這些觀念便是今日所要複習的：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1.（36）我的神聖性籠罩了眼裏的一切。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我對真實世界的感知便衍生自我的神聖性。既已寬恕，我便不再自認有罪。我能接納純潔無罪作為自己的真相。既已透過了解之眼去看，我眼裏便只留有世界的神聖性，因為我能描畫的只有我對自身的信念。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2.（37）我的神聖性祝福了世界。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一旦感知到自己的神聖性，蒙受祝福的就不會只有我。這一眼光下的一切人與一切事皆共享了它帶給我的喜樂。沒有什麼能與這一喜樂分離，因為沒有什麼能自外於我的神聖性。一旦我認清自己的神聖性，世界的神聖性便會普照一切，好讓所有人得以看見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3.（38）沒有什麼是我的神聖性做不了的。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我的神聖性具有無窮的療癒力，因為它具有無窮的拯救力。除了幻相，我還需要從哪兒被拯救？除了關乎自身的錯誤觀念，還有何其他的幻相？我的神聖性既肯認了我的真面目，便能化解上述的一切。我與上主共享了這一神聖性，而一切偶像亦將消逝於它的臨在之下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4.（39）我的神聖性即是我的救恩。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我的神聖性既拯救了我脫離一切罪咎，認清這一神聖性便無異於認清我的救恩。這亦與認清世界的救恩無異。一旦我接納了自己的神聖性，就沒有什麼能使我恐懼。而因為我一無所懼，所有的人也必然會共享我的了解，那是上主給我乃至給這世界的禮物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5.（40）我是蒙受祝福的上主之子。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我對一切善與純粹善的所有權便蘊含於此。我是蒙受祝福的上主之子。一切善皆非我莫屬，因為上主願我擁有它。基於我的真實身分，我絕不會承受任何損失、剝奪、與痛苦。我的天父支持著我，保護著我，並在所有事上指引著我。祂對我的關愛無窮無盡，且永遠與我同在。作為祂的聖子，我永遠有福。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