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能把平安帶給每一顆心的你是何等的神聖！能學會認出正確的途徑，並使這一切均為你完成的你，又是何等的有福！豈有別的目的能替你帶來更大的幸福？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肩負了這一任務的你的確是世界之光。上主之子企盼著你替他帶來救贖。救贖非你莫屬，所以你也能給予他。別以微不足道的目的和不具意義的欲望取而代之，否則你就會忘卻自己的任務，並把上主之子遺留在地獄裏。弟兄對你發出的請求絕非兒戲。他請求你接納救恩，以便你能擁有它，並給出它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一旦認清這一任務的重要性，今日我們便會樂於時時憶起它來。我們要藉著肯認它來開啟這一日，並藉著思維和覺知它來結束一日的光陰。從早到晚，我們還要多多複誦下面的話：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世界之光藉著我的寬恕帶給了每一顆心平安。上主已指派我作為拯救世界的途徑。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投入一兩分鐘時間，讓相關的思維浮現於你，而你若閉上雙眼，可能會發現這件事將變得容易一些。不過，別等待這種時機。別浪費能強化今日觀念的每個機會。別忘了，上主之子企盼著你替他帶來救恩。而祂的聖子若非你的自性，又會是誰？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