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今日所要複習的便是這些觀念：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1.（67）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愛把我創造得與之肖似。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與自己的造物肖似。我無法受苦，無法經驗失落，也無法死去。我不是一具身體。今日我便要認清自己的實相。我既不願膜拜偶像，也不願樹立自我概念來取代我的自性。我肖似於自己的造物。愛把我創造得與之肖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下面的具體形式或許會讓你在運用這一觀念時覺得有所幫助：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讓我別在這件事上見到自我的幻相。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讓我一面著眼於此，一面憶起自己的造物。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我的造物不曾按我眼之所見創造出這個。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（68）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愛內沒有怨尤。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愛與怨尤形同陌路。怨尤會對愛發動攻擊，繼而遮蔽它的光明。一旦我心懷怨尤，就是在攻擊愛，因而亦是在攻擊自性。那麼，自性將與我形同陌路。今日，我決心不再攻擊自性，以便我能憶起自己的真實身分。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運用這一觀念的具體形式如下，它們或許會對你有所幫助：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這個無法合理化我對自性的否定。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我不願利用這個來攻擊愛。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別讓這個誘惑我來攻擊自己。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