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1ED52" w14:textId="77777777" w:rsidR="00AB0F33" w:rsidRPr="00C97FBB" w:rsidRDefault="00AB0F33" w:rsidP="00AB0F33">
      <w:pPr>
        <w:rPr>
          <w:b/>
          <w:bCs/>
          <w:lang w:val="el-GR"/>
        </w:rPr>
      </w:pPr>
      <w:bookmarkStart w:id="0" w:name="_Hlk65885531"/>
      <w:bookmarkEnd w:id="0"/>
      <w:r w:rsidRPr="00C97FBB">
        <w:rPr>
          <w:b/>
          <w:bCs/>
          <w:lang w:val="el-GR"/>
        </w:rPr>
        <w:t>Υπολογιστική Νοημοσύνη</w:t>
      </w:r>
    </w:p>
    <w:p w14:paraId="169A1226" w14:textId="4830FEAC" w:rsidR="00AB0F33" w:rsidRDefault="00AB0F33" w:rsidP="00AB0F33">
      <w:pPr>
        <w:rPr>
          <w:b/>
          <w:bCs/>
          <w:lang w:val="el-GR"/>
        </w:rPr>
      </w:pPr>
      <w:r w:rsidRPr="00C97FBB">
        <w:rPr>
          <w:b/>
          <w:bCs/>
          <w:lang w:val="el-GR"/>
        </w:rPr>
        <w:t>Εργασία #1: Έλεγχος κινητήρα με Ασαφείς Ελεγκτές</w:t>
      </w:r>
    </w:p>
    <w:p w14:paraId="11969C0A" w14:textId="77777777" w:rsidR="008B0FE5" w:rsidRDefault="008B0FE5" w:rsidP="008B0FE5">
      <w:pPr>
        <w:rPr>
          <w:lang w:val="el-GR"/>
        </w:rPr>
      </w:pPr>
      <w:r>
        <w:rPr>
          <w:lang w:val="el-GR"/>
        </w:rPr>
        <w:t xml:space="preserve">Το ελεγχόμενο σύστημα </w:t>
      </w:r>
      <w:r>
        <w:t>dc</w:t>
      </w:r>
      <w:r w:rsidRPr="006F7772">
        <w:rPr>
          <w:lang w:val="el-GR"/>
        </w:rPr>
        <w:t xml:space="preserve"> </w:t>
      </w:r>
      <w:r>
        <w:rPr>
          <w:lang w:val="el-GR"/>
        </w:rPr>
        <w:t xml:space="preserve">κινητήρα με ανεξάρτητη διέγερση, που παρουσιάζεται στο παράδειγμα 9.9.1, έχει έξοδο που δίνεται από την εξίσωση (1-1) </w:t>
      </w:r>
      <w:r w:rsidRPr="00455513">
        <w:rPr>
          <w:lang w:val="el-GR"/>
        </w:rPr>
        <w:t>(για περισσότερες πληροφορίες για την διαδικασία εύρεσης του πίνακα μεταφοράς και για την διαδικασία ελέγχου του συστήματος δείτε βιβλίο Πετρίδης, Β. «Συστήματα Αυτομάτου Ελέγχου, Τόμος Α΄»,</w:t>
      </w:r>
      <w:proofErr w:type="spellStart"/>
      <w:r w:rsidRPr="00455513">
        <w:rPr>
          <w:lang w:val="el-GR"/>
        </w:rPr>
        <w:t>σελ</w:t>
      </w:r>
      <w:proofErr w:type="spellEnd"/>
      <w:r w:rsidRPr="00455513">
        <w:rPr>
          <w:lang w:val="el-GR"/>
        </w:rPr>
        <w:t>. 247, Θεσσαλονίκη, Ιούνιος 2001):</w:t>
      </w:r>
    </w:p>
    <w:p w14:paraId="59ECF450" w14:textId="6966B9D9" w:rsidR="008B0FE5" w:rsidRPr="00455513" w:rsidRDefault="008B0FE5" w:rsidP="008B0FE5">
      <w:pPr>
        <w:rPr>
          <w:iCs/>
          <w:lang w:val="el-GR"/>
        </w:rPr>
      </w:pPr>
      <m:oMathPara>
        <m:oMath>
          <m:r>
            <w:rPr>
              <w:rFonts w:ascii="Cambria Math" w:hAnsi="Cambria Math"/>
              <w:lang w:val="el-GR"/>
            </w:rPr>
            <m:t>Ω</m:t>
          </m:r>
          <m:d>
            <m:dPr>
              <m:ctrlPr>
                <w:rPr>
                  <w:rFonts w:ascii="Cambria Math" w:hAnsi="Cambria Math"/>
                  <w:i/>
                  <w:lang w:val="el-GR"/>
                </w:rPr>
              </m:ctrlPr>
            </m:dPr>
            <m:e>
              <m:r>
                <w:rPr>
                  <w:rFonts w:ascii="Cambria Math" w:hAnsi="Cambria Math"/>
                </w:rPr>
                <m:t>s</m:t>
              </m:r>
            </m:e>
          </m:d>
          <m:r>
            <w:rPr>
              <w:rFonts w:ascii="Cambria Math" w:hAnsi="Cambria Math"/>
              <w:lang w:val="el-GR"/>
            </w:rPr>
            <m:t xml:space="preserve">= </m:t>
          </m:r>
          <m:f>
            <m:fPr>
              <m:ctrlPr>
                <w:rPr>
                  <w:rFonts w:ascii="Cambria Math" w:hAnsi="Cambria Math"/>
                  <w:i/>
                  <w:lang w:val="el-GR"/>
                </w:rPr>
              </m:ctrlPr>
            </m:fPr>
            <m:num>
              <m:r>
                <w:rPr>
                  <w:rFonts w:ascii="Cambria Math" w:hAnsi="Cambria Math"/>
                  <w:lang w:val="el-GR"/>
                </w:rPr>
                <m:t>18.69</m:t>
              </m:r>
            </m:num>
            <m:den>
              <m:r>
                <w:rPr>
                  <w:rFonts w:ascii="Cambria Math" w:hAnsi="Cambria Math"/>
                  <w:lang w:val="el-GR"/>
                </w:rPr>
                <m:t>s+12.064</m:t>
              </m:r>
            </m:den>
          </m:f>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d>
            <m:dPr>
              <m:ctrlPr>
                <w:rPr>
                  <w:rFonts w:ascii="Cambria Math" w:hAnsi="Cambria Math"/>
                  <w:i/>
                  <w:lang w:val="el-GR"/>
                </w:rPr>
              </m:ctrlPr>
            </m:dPr>
            <m:e>
              <m:r>
                <w:rPr>
                  <w:rFonts w:ascii="Cambria Math" w:hAnsi="Cambria Math"/>
                  <w:lang w:val="el-GR"/>
                </w:rPr>
                <m:t>s</m:t>
              </m:r>
            </m:e>
          </m:d>
          <m:r>
            <w:rPr>
              <w:rFonts w:ascii="Cambria Math" w:hAnsi="Cambria Math"/>
              <w:lang w:val="el-GR"/>
            </w:rPr>
            <m:t>-</m:t>
          </m:r>
          <m:f>
            <m:fPr>
              <m:ctrlPr>
                <w:rPr>
                  <w:rFonts w:ascii="Cambria Math" w:hAnsi="Cambria Math"/>
                  <w:i/>
                  <w:lang w:val="el-GR"/>
                </w:rPr>
              </m:ctrlPr>
            </m:fPr>
            <m:num>
              <m:r>
                <w:rPr>
                  <w:rFonts w:ascii="Cambria Math" w:hAnsi="Cambria Math"/>
                  <w:lang w:val="el-GR"/>
                </w:rPr>
                <m:t>2.92</m:t>
              </m:r>
              <m:d>
                <m:dPr>
                  <m:ctrlPr>
                    <w:rPr>
                      <w:rFonts w:ascii="Cambria Math" w:hAnsi="Cambria Math"/>
                      <w:i/>
                      <w:lang w:val="el-GR"/>
                    </w:rPr>
                  </m:ctrlPr>
                </m:dPr>
                <m:e>
                  <m:r>
                    <w:rPr>
                      <w:rFonts w:ascii="Cambria Math" w:hAnsi="Cambria Math"/>
                      <w:lang w:val="el-GR"/>
                    </w:rPr>
                    <m:t>s+440</m:t>
                  </m:r>
                </m:e>
              </m:d>
            </m:num>
            <m:den>
              <m:r>
                <w:rPr>
                  <w:rFonts w:ascii="Cambria Math" w:hAnsi="Cambria Math"/>
                  <w:lang w:val="el-GR"/>
                </w:rPr>
                <m:t>s+12.064</m:t>
              </m:r>
            </m:den>
          </m:f>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L</m:t>
              </m:r>
            </m:sub>
          </m:sSub>
          <m:r>
            <w:rPr>
              <w:rFonts w:ascii="Cambria Math" w:hAnsi="Cambria Math"/>
              <w:lang w:val="el-GR"/>
            </w:rPr>
            <m:t>(s)</m:t>
          </m:r>
        </m:oMath>
      </m:oMathPara>
    </w:p>
    <w:p w14:paraId="1AA6F1CA" w14:textId="7265823E" w:rsidR="008B0FE5" w:rsidRDefault="008B0FE5" w:rsidP="008B0FE5">
      <w:pPr>
        <w:rPr>
          <w:b/>
          <w:bCs/>
          <w:lang w:val="el-GR"/>
        </w:rPr>
      </w:pPr>
      <w:r w:rsidRPr="00455513">
        <w:rPr>
          <w:lang w:val="el-GR"/>
        </w:rPr>
        <w:t xml:space="preserve">Η τάση τροφοδοσίας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oMath>
      <w:r w:rsidRPr="00455513">
        <w:rPr>
          <w:lang w:val="el-GR"/>
        </w:rPr>
        <w:t xml:space="preserve"> είναι η είσοδος ελέγχου στο σύστημα, ενώ η ροπή του φορτίου είναι ένα είδος διαταραχής. Σκοπός της διαδικασίας ελέγχου του συστήματος είναι η γωνιακή ταχύτητα του δρομέα </w:t>
      </w:r>
      <m:oMath>
        <m:sSub>
          <m:sSubPr>
            <m:ctrlPr>
              <w:rPr>
                <w:rFonts w:ascii="Cambria Math" w:hAnsi="Cambria Math"/>
                <w:i/>
                <w:lang w:val="el-GR"/>
              </w:rPr>
            </m:ctrlPr>
          </m:sSubPr>
          <m:e>
            <m:r>
              <w:rPr>
                <w:rFonts w:ascii="Cambria Math" w:hAnsi="Cambria Math"/>
                <w:lang w:val="el-GR"/>
              </w:rPr>
              <m:t>ω</m:t>
            </m:r>
          </m:e>
          <m:sub>
            <m:r>
              <w:rPr>
                <w:rFonts w:ascii="Cambria Math" w:hAnsi="Cambria Math"/>
                <w:lang w:val="el-GR"/>
              </w:rPr>
              <m:t>δ</m:t>
            </m:r>
          </m:sub>
        </m:sSub>
      </m:oMath>
      <w:r w:rsidRPr="00455513">
        <w:rPr>
          <w:lang w:val="el-GR"/>
        </w:rPr>
        <w:t xml:space="preserve"> να διατηρείται σταθερή ή να επηρεάζεται λίγο από τη ροπή φορτίου </w:t>
      </w:r>
      <m:oMath>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L</m:t>
            </m:r>
          </m:sub>
        </m:sSub>
      </m:oMath>
      <w:r w:rsidRPr="00455513">
        <w:rPr>
          <w:lang w:val="el-GR"/>
        </w:rPr>
        <w:t>.</w:t>
      </w:r>
    </w:p>
    <w:p w14:paraId="495856BA" w14:textId="75B5B208" w:rsidR="00941D74" w:rsidRDefault="00941D74" w:rsidP="00941D74">
      <w:pPr>
        <w:rPr>
          <w:u w:val="single"/>
          <w:lang w:val="el-GR"/>
        </w:rPr>
      </w:pPr>
      <w:r w:rsidRPr="00C97FBB">
        <w:rPr>
          <w:u w:val="single"/>
          <w:lang w:val="el-GR"/>
        </w:rPr>
        <w:t>Μέρος Α – Μελέτη και ικανοποίηση προδιαγραφών συστήματος ελέγχου</w:t>
      </w:r>
    </w:p>
    <w:p w14:paraId="651B582A" w14:textId="77777777" w:rsidR="008B0FE5" w:rsidRPr="00455513" w:rsidRDefault="008B0FE5" w:rsidP="008B0FE5">
      <w:pPr>
        <w:rPr>
          <w:lang w:val="el-GR"/>
        </w:rPr>
      </w:pPr>
      <w:r w:rsidRPr="00455513">
        <w:rPr>
          <w:lang w:val="el-GR"/>
        </w:rPr>
        <w:t>Στην ανάλυση γραμμικού ελέγχου του μοντέλου τέθηκαν οι παρακάτω προδιαγραφές σχεδίασης:,</w:t>
      </w:r>
    </w:p>
    <w:p w14:paraId="6512427C" w14:textId="77777777" w:rsidR="008B0FE5" w:rsidRPr="00455513" w:rsidRDefault="008B0FE5" w:rsidP="008B0FE5">
      <w:pPr>
        <w:pStyle w:val="Default"/>
        <w:numPr>
          <w:ilvl w:val="0"/>
          <w:numId w:val="1"/>
        </w:numPr>
        <w:rPr>
          <w:rFonts w:asciiTheme="minorHAnsi" w:hAnsiTheme="minorHAnsi" w:cstheme="minorBidi"/>
          <w:color w:val="auto"/>
          <w:sz w:val="22"/>
          <w:szCs w:val="22"/>
          <w:lang w:val="el-GR"/>
        </w:rPr>
      </w:pPr>
      <w:r w:rsidRPr="00C97FBB">
        <w:rPr>
          <w:rFonts w:asciiTheme="minorHAnsi" w:hAnsiTheme="minorHAnsi" w:cstheme="minorBidi"/>
          <w:i/>
          <w:iCs/>
          <w:color w:val="auto"/>
          <w:sz w:val="22"/>
          <w:szCs w:val="22"/>
          <w:lang w:val="el-GR"/>
        </w:rPr>
        <w:t>Απόρριψη διαταραχών</w:t>
      </w:r>
      <w:r w:rsidRPr="00455513">
        <w:rPr>
          <w:rFonts w:asciiTheme="minorHAnsi" w:hAnsiTheme="minorHAnsi" w:cstheme="minorBidi"/>
          <w:color w:val="auto"/>
          <w:sz w:val="22"/>
          <w:szCs w:val="22"/>
          <w:lang w:val="el-GR"/>
        </w:rPr>
        <w:t xml:space="preserve">. Για κυκλική συχνότητα διαταραχής μικρότερη από 1 </w:t>
      </w:r>
      <w:proofErr w:type="spellStart"/>
      <w:r w:rsidRPr="00455513">
        <w:rPr>
          <w:rFonts w:asciiTheme="minorHAnsi" w:hAnsiTheme="minorHAnsi" w:cstheme="minorBidi"/>
          <w:color w:val="auto"/>
          <w:sz w:val="22"/>
          <w:szCs w:val="22"/>
          <w:lang w:val="el-GR"/>
        </w:rPr>
        <w:t>rad</w:t>
      </w:r>
      <w:proofErr w:type="spellEnd"/>
      <w:r w:rsidRPr="00455513">
        <w:rPr>
          <w:rFonts w:asciiTheme="minorHAnsi" w:hAnsiTheme="minorHAnsi" w:cstheme="minorBidi"/>
          <w:color w:val="auto"/>
          <w:sz w:val="22"/>
          <w:szCs w:val="22"/>
          <w:lang w:val="el-GR"/>
        </w:rPr>
        <w:t>/</w:t>
      </w:r>
      <w:proofErr w:type="spellStart"/>
      <w:r w:rsidRPr="00455513">
        <w:rPr>
          <w:rFonts w:asciiTheme="minorHAnsi" w:hAnsiTheme="minorHAnsi" w:cstheme="minorBidi"/>
          <w:color w:val="auto"/>
          <w:sz w:val="22"/>
          <w:szCs w:val="22"/>
          <w:lang w:val="el-GR"/>
        </w:rPr>
        <w:t>sec</w:t>
      </w:r>
      <w:proofErr w:type="spellEnd"/>
      <w:r w:rsidRPr="00455513">
        <w:rPr>
          <w:rFonts w:asciiTheme="minorHAnsi" w:hAnsiTheme="minorHAnsi" w:cstheme="minorBidi"/>
          <w:color w:val="auto"/>
          <w:sz w:val="22"/>
          <w:szCs w:val="22"/>
          <w:lang w:val="el-GR"/>
        </w:rPr>
        <w:t xml:space="preserve"> να υπάρχει κέρδος διαταραχής το πολύ 20 </w:t>
      </w:r>
      <w:proofErr w:type="spellStart"/>
      <w:r w:rsidRPr="00455513">
        <w:rPr>
          <w:rFonts w:asciiTheme="minorHAnsi" w:hAnsiTheme="minorHAnsi" w:cstheme="minorBidi"/>
          <w:color w:val="auto"/>
          <w:sz w:val="22"/>
          <w:szCs w:val="22"/>
          <w:lang w:val="el-GR"/>
        </w:rPr>
        <w:t>dB</w:t>
      </w:r>
      <w:proofErr w:type="spellEnd"/>
      <w:r w:rsidRPr="00455513">
        <w:rPr>
          <w:rFonts w:asciiTheme="minorHAnsi" w:hAnsiTheme="minorHAnsi" w:cstheme="minorBidi"/>
          <w:color w:val="auto"/>
          <w:sz w:val="22"/>
          <w:szCs w:val="22"/>
          <w:lang w:val="el-GR"/>
        </w:rPr>
        <w:t xml:space="preserve">. Επιπλέον, θέλουμε αν υπάρξει μεταβολή της , η </w:t>
      </w:r>
      <w:proofErr w:type="spellStart"/>
      <w:r w:rsidRPr="00455513">
        <w:rPr>
          <w:rFonts w:asciiTheme="minorHAnsi" w:hAnsiTheme="minorHAnsi" w:cstheme="minorBidi"/>
          <w:color w:val="auto"/>
          <w:sz w:val="22"/>
          <w:szCs w:val="22"/>
          <w:lang w:val="el-GR"/>
        </w:rPr>
        <w:t>LTδω</w:t>
      </w:r>
      <w:proofErr w:type="spellEnd"/>
      <w:r w:rsidRPr="00455513">
        <w:rPr>
          <w:rFonts w:asciiTheme="minorHAnsi" w:hAnsiTheme="minorHAnsi" w:cstheme="minorBidi"/>
          <w:color w:val="auto"/>
          <w:sz w:val="22"/>
          <w:szCs w:val="22"/>
          <w:lang w:val="el-GR"/>
        </w:rPr>
        <w:t xml:space="preserve"> να μεταβληθεί παροδικά και μετά να επιστρέψει (με καλή προσέγγιση) στην τιμή που είχε πριν από τη διαταραχή </w:t>
      </w:r>
      <w:r>
        <w:rPr>
          <w:rFonts w:asciiTheme="minorHAnsi" w:hAnsiTheme="minorHAnsi" w:cstheme="minorBidi"/>
          <w:color w:val="auto"/>
          <w:sz w:val="22"/>
          <w:szCs w:val="22"/>
          <w:lang w:val="el-GR"/>
        </w:rPr>
        <w:t>.</w:t>
      </w:r>
    </w:p>
    <w:p w14:paraId="088D7939" w14:textId="77777777" w:rsidR="008B0FE5" w:rsidRPr="00455513" w:rsidRDefault="008B0FE5" w:rsidP="008B0FE5">
      <w:pPr>
        <w:pStyle w:val="Default"/>
        <w:numPr>
          <w:ilvl w:val="0"/>
          <w:numId w:val="1"/>
        </w:numPr>
        <w:rPr>
          <w:rFonts w:asciiTheme="minorHAnsi" w:hAnsiTheme="minorHAnsi" w:cstheme="minorBidi"/>
          <w:color w:val="auto"/>
          <w:sz w:val="22"/>
          <w:szCs w:val="22"/>
          <w:lang w:val="el-GR"/>
        </w:rPr>
      </w:pPr>
      <w:r w:rsidRPr="00C97FBB">
        <w:rPr>
          <w:rFonts w:asciiTheme="minorHAnsi" w:hAnsiTheme="minorHAnsi" w:cstheme="minorBidi"/>
          <w:i/>
          <w:iCs/>
          <w:color w:val="auto"/>
          <w:sz w:val="22"/>
          <w:szCs w:val="22"/>
          <w:lang w:val="el-GR"/>
        </w:rPr>
        <w:t>Υπερύψωση</w:t>
      </w:r>
      <w:r w:rsidRPr="00455513">
        <w:rPr>
          <w:rFonts w:asciiTheme="minorHAnsi" w:hAnsiTheme="minorHAnsi" w:cstheme="minorBidi"/>
          <w:color w:val="auto"/>
          <w:sz w:val="22"/>
          <w:szCs w:val="22"/>
          <w:lang w:val="el-GR"/>
        </w:rPr>
        <w:t xml:space="preserve"> </w:t>
      </w:r>
      <w:r>
        <w:rPr>
          <w:rFonts w:asciiTheme="minorHAnsi" w:hAnsiTheme="minorHAnsi" w:cstheme="minorBidi"/>
          <w:color w:val="auto"/>
          <w:sz w:val="22"/>
          <w:szCs w:val="22"/>
          <w:lang w:val="el-GR"/>
        </w:rPr>
        <w:t xml:space="preserve">το πολύ 5% </w:t>
      </w:r>
      <w:r w:rsidRPr="00455513">
        <w:rPr>
          <w:rFonts w:asciiTheme="minorHAnsi" w:hAnsiTheme="minorHAnsi" w:cstheme="minorBidi"/>
          <w:color w:val="auto"/>
          <w:sz w:val="22"/>
          <w:szCs w:val="22"/>
          <w:lang w:val="el-GR"/>
        </w:rPr>
        <w:t xml:space="preserve">για βηματική είσοδο. </w:t>
      </w:r>
    </w:p>
    <w:p w14:paraId="367041F2" w14:textId="77777777" w:rsidR="008B0FE5" w:rsidRPr="00455513" w:rsidRDefault="008B0FE5" w:rsidP="008B0FE5">
      <w:pPr>
        <w:pStyle w:val="Default"/>
        <w:numPr>
          <w:ilvl w:val="0"/>
          <w:numId w:val="1"/>
        </w:numPr>
        <w:jc w:val="both"/>
        <w:rPr>
          <w:rFonts w:asciiTheme="minorHAnsi" w:hAnsiTheme="minorHAnsi" w:cstheme="minorBidi"/>
          <w:color w:val="auto"/>
          <w:sz w:val="22"/>
          <w:szCs w:val="22"/>
          <w:lang w:val="el-GR"/>
        </w:rPr>
      </w:pPr>
      <w:r w:rsidRPr="00455513">
        <w:rPr>
          <w:rFonts w:asciiTheme="minorHAnsi" w:hAnsiTheme="minorHAnsi" w:cstheme="minorBidi"/>
          <w:color w:val="auto"/>
          <w:sz w:val="22"/>
          <w:szCs w:val="22"/>
          <w:lang w:val="el-GR"/>
        </w:rPr>
        <w:t xml:space="preserve">Μηδενικό </w:t>
      </w:r>
      <w:r w:rsidRPr="00C97FBB">
        <w:rPr>
          <w:rFonts w:asciiTheme="minorHAnsi" w:hAnsiTheme="minorHAnsi" w:cstheme="minorBidi"/>
          <w:i/>
          <w:iCs/>
          <w:color w:val="auto"/>
          <w:sz w:val="22"/>
          <w:szCs w:val="22"/>
          <w:lang w:val="el-GR"/>
        </w:rPr>
        <w:t>σφάλμα θέσης</w:t>
      </w:r>
      <w:r w:rsidRPr="00455513">
        <w:rPr>
          <w:rFonts w:asciiTheme="minorHAnsi" w:hAnsiTheme="minorHAnsi" w:cstheme="minorBidi"/>
          <w:color w:val="auto"/>
          <w:sz w:val="22"/>
          <w:szCs w:val="22"/>
          <w:lang w:val="el-GR"/>
        </w:rPr>
        <w:t xml:space="preserve">. </w:t>
      </w:r>
    </w:p>
    <w:p w14:paraId="0B9EAA46" w14:textId="77777777" w:rsidR="008B0FE5" w:rsidRPr="00455513" w:rsidRDefault="008B0FE5" w:rsidP="008B0FE5">
      <w:pPr>
        <w:pStyle w:val="Default"/>
        <w:numPr>
          <w:ilvl w:val="0"/>
          <w:numId w:val="1"/>
        </w:numPr>
        <w:jc w:val="both"/>
        <w:rPr>
          <w:rFonts w:asciiTheme="minorHAnsi" w:hAnsiTheme="minorHAnsi" w:cstheme="minorBidi"/>
          <w:color w:val="auto"/>
          <w:sz w:val="22"/>
          <w:szCs w:val="22"/>
          <w:lang w:val="el-GR"/>
        </w:rPr>
      </w:pPr>
      <w:r w:rsidRPr="00C97FBB">
        <w:rPr>
          <w:rFonts w:asciiTheme="minorHAnsi" w:hAnsiTheme="minorHAnsi" w:cstheme="minorBidi"/>
          <w:i/>
          <w:iCs/>
          <w:color w:val="auto"/>
          <w:sz w:val="22"/>
          <w:szCs w:val="22"/>
          <w:lang w:val="el-GR"/>
        </w:rPr>
        <w:t>Χρόνος ανόδου</w:t>
      </w:r>
      <w:r w:rsidRPr="00455513">
        <w:rPr>
          <w:rFonts w:asciiTheme="minorHAnsi" w:hAnsiTheme="minorHAnsi" w:cstheme="minorBidi"/>
          <w:color w:val="auto"/>
          <w:sz w:val="22"/>
          <w:szCs w:val="22"/>
          <w:lang w:val="el-GR"/>
        </w:rPr>
        <w:t xml:space="preserve"> το πολύ 1</w:t>
      </w:r>
      <w:r>
        <w:rPr>
          <w:rFonts w:asciiTheme="minorHAnsi" w:hAnsiTheme="minorHAnsi" w:cstheme="minorBidi"/>
          <w:color w:val="auto"/>
          <w:sz w:val="22"/>
          <w:szCs w:val="22"/>
          <w:lang w:val="el-GR"/>
        </w:rPr>
        <w:t>60</w:t>
      </w:r>
      <w:r w:rsidRPr="00455513">
        <w:rPr>
          <w:rFonts w:asciiTheme="minorHAnsi" w:hAnsiTheme="minorHAnsi" w:cstheme="minorBidi"/>
          <w:color w:val="auto"/>
          <w:sz w:val="22"/>
          <w:szCs w:val="22"/>
          <w:lang w:val="el-GR"/>
        </w:rPr>
        <w:t xml:space="preserve"> </w:t>
      </w:r>
      <w:proofErr w:type="spellStart"/>
      <w:r w:rsidRPr="00455513">
        <w:rPr>
          <w:rFonts w:asciiTheme="minorHAnsi" w:hAnsiTheme="minorHAnsi" w:cstheme="minorBidi"/>
          <w:color w:val="auto"/>
          <w:sz w:val="22"/>
          <w:szCs w:val="22"/>
          <w:lang w:val="el-GR"/>
        </w:rPr>
        <w:t>msec</w:t>
      </w:r>
      <w:proofErr w:type="spellEnd"/>
      <w:r w:rsidRPr="00455513">
        <w:rPr>
          <w:rFonts w:asciiTheme="minorHAnsi" w:hAnsiTheme="minorHAnsi" w:cstheme="minorBidi"/>
          <w:color w:val="auto"/>
          <w:sz w:val="22"/>
          <w:szCs w:val="22"/>
          <w:lang w:val="el-GR"/>
        </w:rPr>
        <w:t xml:space="preserve">. </w:t>
      </w:r>
    </w:p>
    <w:p w14:paraId="60F6EC3C" w14:textId="77777777" w:rsidR="008B0FE5" w:rsidRPr="00455513" w:rsidRDefault="00EB050D" w:rsidP="008B0FE5">
      <w:pPr>
        <w:pStyle w:val="Default"/>
        <w:numPr>
          <w:ilvl w:val="0"/>
          <w:numId w:val="1"/>
        </w:numPr>
        <w:jc w:val="both"/>
        <w:rPr>
          <w:rFonts w:asciiTheme="minorHAnsi" w:hAnsiTheme="minorHAnsi" w:cstheme="minorBidi"/>
          <w:color w:val="auto"/>
          <w:sz w:val="22"/>
          <w:szCs w:val="22"/>
          <w:lang w:val="el-GR"/>
        </w:rPr>
      </w:pP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V</m:t>
            </m:r>
          </m:e>
          <m:sub>
            <m:r>
              <w:rPr>
                <w:rFonts w:ascii="Cambria Math" w:hAnsi="Cambria Math" w:cstheme="minorBidi"/>
                <w:color w:val="auto"/>
                <w:sz w:val="22"/>
                <w:szCs w:val="22"/>
              </w:rPr>
              <m:t>a</m:t>
            </m:r>
          </m:sub>
        </m:sSub>
        <m:d>
          <m:dPr>
            <m:ctrlPr>
              <w:rPr>
                <w:rFonts w:ascii="Cambria Math" w:hAnsi="Cambria Math" w:cstheme="minorBidi"/>
                <w:i/>
                <w:color w:val="auto"/>
                <w:sz w:val="22"/>
                <w:szCs w:val="22"/>
              </w:rPr>
            </m:ctrlPr>
          </m:dPr>
          <m:e>
            <m:r>
              <w:rPr>
                <w:rFonts w:ascii="Cambria Math" w:hAnsi="Cambria Math" w:cstheme="minorBidi"/>
                <w:color w:val="auto"/>
                <w:sz w:val="22"/>
                <w:szCs w:val="22"/>
              </w:rPr>
              <m:t>t</m:t>
            </m:r>
          </m:e>
        </m:d>
        <m:r>
          <w:rPr>
            <w:rFonts w:ascii="Cambria Math" w:hAnsi="Cambria Math" w:cstheme="minorBidi"/>
            <w:color w:val="auto"/>
            <w:sz w:val="22"/>
            <w:szCs w:val="22"/>
            <w:lang w:val="el-GR"/>
          </w:rPr>
          <m:t>≤200</m:t>
        </m:r>
        <m:r>
          <w:rPr>
            <w:rFonts w:ascii="Cambria Math" w:hAnsi="Cambria Math" w:cstheme="minorBidi"/>
            <w:color w:val="auto"/>
            <w:sz w:val="22"/>
            <w:szCs w:val="22"/>
          </w:rPr>
          <m:t>V</m:t>
        </m:r>
      </m:oMath>
      <w:r w:rsidR="008B0FE5" w:rsidRPr="00C97FBB">
        <w:rPr>
          <w:rFonts w:asciiTheme="minorHAnsi" w:hAnsiTheme="minorHAnsi" w:cstheme="minorBidi"/>
          <w:color w:val="auto"/>
          <w:sz w:val="22"/>
          <w:szCs w:val="22"/>
          <w:lang w:val="el-GR"/>
        </w:rPr>
        <w:t xml:space="preserve"> </w:t>
      </w:r>
      <w:r w:rsidR="008B0FE5" w:rsidRPr="00455513">
        <w:rPr>
          <w:rFonts w:asciiTheme="minorHAnsi" w:hAnsiTheme="minorHAnsi" w:cstheme="minorBidi"/>
          <w:color w:val="auto"/>
          <w:sz w:val="22"/>
          <w:szCs w:val="22"/>
          <w:lang w:val="el-GR"/>
        </w:rPr>
        <w:t xml:space="preserve">για κάθε t &gt; 0. </w:t>
      </w:r>
    </w:p>
    <w:p w14:paraId="6A82F0DA" w14:textId="77777777" w:rsidR="008B0FE5" w:rsidRDefault="008B0FE5" w:rsidP="00F16C1D">
      <w:pPr>
        <w:jc w:val="both"/>
        <w:rPr>
          <w:lang w:val="el-GR"/>
        </w:rPr>
      </w:pPr>
    </w:p>
    <w:p w14:paraId="252A4AA7" w14:textId="6E41B9D4" w:rsidR="00F16C1D" w:rsidRDefault="00F16C1D" w:rsidP="00F16C1D">
      <w:pPr>
        <w:jc w:val="both"/>
        <w:rPr>
          <w:lang w:val="el-GR"/>
        </w:rPr>
      </w:pPr>
      <w:r>
        <w:rPr>
          <w:lang w:val="el-GR"/>
        </w:rPr>
        <w:t xml:space="preserve">Επειδή θέλουμε μηδενικό σφάλμα θέσης στη μόνιμη κατάσταση, η γωνιακή ταχύτητα του δρομέα </w:t>
      </w:r>
      <w:proofErr w:type="spellStart"/>
      <w:r>
        <w:rPr>
          <w:lang w:val="el-GR"/>
        </w:rPr>
        <w:t>ω</w:t>
      </w:r>
      <w:r>
        <w:rPr>
          <w:vertAlign w:val="subscript"/>
          <w:lang w:val="el-GR"/>
        </w:rPr>
        <w:t>δ</w:t>
      </w:r>
      <w:proofErr w:type="spellEnd"/>
      <w:r>
        <w:rPr>
          <w:vertAlign w:val="subscript"/>
        </w:rPr>
        <w:t>max</w:t>
      </w:r>
      <w:r>
        <w:rPr>
          <w:lang w:val="el-GR"/>
        </w:rPr>
        <w:t xml:space="preserve"> θα ισούται με την είσοδο αναφοράς </w:t>
      </w:r>
      <w:r>
        <w:t>v</w:t>
      </w:r>
      <w:r w:rsidRPr="00F16C1D">
        <w:rPr>
          <w:lang w:val="el-GR"/>
        </w:rPr>
        <w:t>.</w:t>
      </w:r>
      <w:r>
        <w:rPr>
          <w:lang w:val="el-GR"/>
        </w:rPr>
        <w:t xml:space="preserve"> Στην περίπτωσή μας, </w:t>
      </w:r>
      <w:proofErr w:type="spellStart"/>
      <w:r>
        <w:rPr>
          <w:lang w:val="el-GR"/>
        </w:rPr>
        <w:t>επείδή</w:t>
      </w:r>
      <w:proofErr w:type="spellEnd"/>
      <w:r>
        <w:rPr>
          <w:lang w:val="el-GR"/>
        </w:rPr>
        <w:t xml:space="preserve"> </w:t>
      </w:r>
      <w:proofErr w:type="spellStart"/>
      <w:r>
        <w:rPr>
          <w:lang w:val="el-GR"/>
        </w:rPr>
        <w:t>ω</w:t>
      </w:r>
      <w:r>
        <w:rPr>
          <w:vertAlign w:val="subscript"/>
          <w:lang w:val="el-GR"/>
        </w:rPr>
        <w:t>δ</w:t>
      </w:r>
      <w:proofErr w:type="spellEnd"/>
      <w:r>
        <w:rPr>
          <w:vertAlign w:val="subscript"/>
        </w:rPr>
        <w:t>max</w:t>
      </w:r>
      <w:r>
        <w:rPr>
          <w:lang w:val="el-GR"/>
        </w:rPr>
        <w:t xml:space="preserve"> = 150 </w:t>
      </w:r>
      <w:r>
        <w:t>rad</w:t>
      </w:r>
      <w:r w:rsidRPr="00F16C1D">
        <w:rPr>
          <w:lang w:val="el-GR"/>
        </w:rPr>
        <w:t>/</w:t>
      </w:r>
      <w:r>
        <w:t>s</w:t>
      </w:r>
      <w:r>
        <w:rPr>
          <w:lang w:val="el-GR"/>
        </w:rPr>
        <w:t xml:space="preserve">, η μέγιστη τιμή που μπορεί να τεθεί η είσοδος αναφοράς θα είναι </w:t>
      </w:r>
      <w:proofErr w:type="spellStart"/>
      <w:r>
        <w:t>v</w:t>
      </w:r>
      <w:r>
        <w:rPr>
          <w:vertAlign w:val="subscript"/>
        </w:rPr>
        <w:t>max</w:t>
      </w:r>
      <w:proofErr w:type="spellEnd"/>
      <w:r w:rsidRPr="00F16C1D">
        <w:rPr>
          <w:lang w:val="el-GR"/>
        </w:rPr>
        <w:t xml:space="preserve"> = 150 </w:t>
      </w:r>
      <w:r>
        <w:t>V</w:t>
      </w:r>
      <w:r w:rsidRPr="00F16C1D">
        <w:rPr>
          <w:lang w:val="el-GR"/>
        </w:rPr>
        <w:t xml:space="preserve">. </w:t>
      </w:r>
    </w:p>
    <w:p w14:paraId="30DC8AB9" w14:textId="08DA5185" w:rsidR="00F16C1D" w:rsidRDefault="00F16C1D" w:rsidP="00F16C1D">
      <w:pPr>
        <w:jc w:val="both"/>
        <w:rPr>
          <w:lang w:val="el-GR"/>
        </w:rPr>
      </w:pPr>
      <w:r>
        <w:rPr>
          <w:lang w:val="el-GR"/>
        </w:rPr>
        <w:t xml:space="preserve">Εδώ θέλουμε για βηματική είσοδο αναφοράς με πλάτος </w:t>
      </w:r>
      <w:r w:rsidRPr="00F16C1D">
        <w:rPr>
          <w:lang w:val="el-GR"/>
        </w:rPr>
        <w:t xml:space="preserve">150 </w:t>
      </w:r>
      <w:r>
        <w:t>V</w:t>
      </w:r>
      <w:r>
        <w:rPr>
          <w:lang w:val="el-GR"/>
        </w:rPr>
        <w:t xml:space="preserve">, δηλαδή </w:t>
      </w:r>
      <w:r>
        <w:t>V</w:t>
      </w:r>
      <w:r w:rsidRPr="00F16C1D">
        <w:rPr>
          <w:lang w:val="el-GR"/>
        </w:rPr>
        <w:t>(</w:t>
      </w:r>
      <w:r>
        <w:t>s</w:t>
      </w:r>
      <w:r w:rsidRPr="00F16C1D">
        <w:rPr>
          <w:lang w:val="el-GR"/>
        </w:rPr>
        <w:t>) = 150/</w:t>
      </w:r>
      <w:r>
        <w:t>s</w:t>
      </w:r>
      <w:r w:rsidRPr="00F16C1D">
        <w:rPr>
          <w:lang w:val="el-GR"/>
        </w:rPr>
        <w:t xml:space="preserve">, </w:t>
      </w:r>
      <w:r>
        <w:rPr>
          <w:lang w:val="el-GR"/>
        </w:rPr>
        <w:t xml:space="preserve">η μέγιστη τιμή της </w:t>
      </w:r>
      <w:proofErr w:type="spellStart"/>
      <w:r>
        <w:t>v</w:t>
      </w:r>
      <w:r>
        <w:rPr>
          <w:vertAlign w:val="subscript"/>
        </w:rPr>
        <w:t>a</w:t>
      </w:r>
      <w:proofErr w:type="spellEnd"/>
      <w:r w:rsidRPr="00F16C1D">
        <w:rPr>
          <w:lang w:val="el-GR"/>
        </w:rPr>
        <w:t xml:space="preserve"> </w:t>
      </w:r>
      <w:r>
        <w:rPr>
          <w:lang w:val="el-GR"/>
        </w:rPr>
        <w:t xml:space="preserve">για </w:t>
      </w:r>
      <w:r>
        <w:t>t</w:t>
      </w:r>
      <w:r w:rsidRPr="00F16C1D">
        <w:rPr>
          <w:lang w:val="el-GR"/>
        </w:rPr>
        <w:t>&gt;0</w:t>
      </w:r>
      <w:r>
        <w:rPr>
          <w:lang w:val="el-GR"/>
        </w:rPr>
        <w:t xml:space="preserve"> να είναι το πολύ 200 </w:t>
      </w:r>
      <w:r>
        <w:t>V</w:t>
      </w:r>
      <w:r w:rsidRPr="00F16C1D">
        <w:rPr>
          <w:lang w:val="el-GR"/>
        </w:rPr>
        <w:t>.</w:t>
      </w:r>
      <w:r>
        <w:rPr>
          <w:lang w:val="el-GR"/>
        </w:rPr>
        <w:t xml:space="preserve"> Για να δούμε αν αυτό ισχύει πρέπει να υπολογίσουμε τη μέγιστη τιμ</w:t>
      </w:r>
      <w:r w:rsidR="00970DB0">
        <w:rPr>
          <w:lang w:val="el-GR"/>
        </w:rPr>
        <w:t xml:space="preserve">ή </w:t>
      </w:r>
      <w:r>
        <w:rPr>
          <w:lang w:val="el-GR"/>
        </w:rPr>
        <w:t xml:space="preserve">της </w:t>
      </w:r>
      <w:proofErr w:type="spellStart"/>
      <w:r>
        <w:t>V</w:t>
      </w:r>
      <w:r>
        <w:rPr>
          <w:vertAlign w:val="subscript"/>
        </w:rPr>
        <w:t>a</w:t>
      </w:r>
      <w:proofErr w:type="spellEnd"/>
      <w:r w:rsidRPr="00F16C1D">
        <w:rPr>
          <w:lang w:val="el-GR"/>
        </w:rPr>
        <w:t>(</w:t>
      </w:r>
      <w:r>
        <w:t>t</w:t>
      </w:r>
      <w:r w:rsidRPr="00F16C1D">
        <w:rPr>
          <w:lang w:val="el-GR"/>
        </w:rPr>
        <w:t>)</w:t>
      </w:r>
      <w:r>
        <w:rPr>
          <w:lang w:val="el-GR"/>
        </w:rPr>
        <w:t xml:space="preserve">. Η τάση </w:t>
      </w:r>
      <w:proofErr w:type="spellStart"/>
      <w:r>
        <w:t>v</w:t>
      </w:r>
      <w:r>
        <w:rPr>
          <w:vertAlign w:val="subscript"/>
        </w:rPr>
        <w:t>a</w:t>
      </w:r>
      <w:proofErr w:type="spellEnd"/>
      <w:r w:rsidRPr="00F16C1D">
        <w:rPr>
          <w:lang w:val="el-GR"/>
        </w:rPr>
        <w:t>(</w:t>
      </w:r>
      <w:r>
        <w:t>t</w:t>
      </w:r>
      <w:r w:rsidRPr="00F16C1D">
        <w:rPr>
          <w:lang w:val="el-GR"/>
        </w:rPr>
        <w:t xml:space="preserve">) </w:t>
      </w:r>
      <w:r>
        <w:rPr>
          <w:lang w:val="el-GR"/>
        </w:rPr>
        <w:t xml:space="preserve">παίρνει τη μέγιστη τιμή της όταν </w:t>
      </w:r>
      <w:proofErr w:type="spellStart"/>
      <w:r w:rsidR="00970DB0">
        <w:rPr>
          <w:lang w:val="el-GR"/>
        </w:rPr>
        <w:t>ω</w:t>
      </w:r>
      <w:r w:rsidR="00970DB0">
        <w:rPr>
          <w:vertAlign w:val="subscript"/>
          <w:lang w:val="el-GR"/>
        </w:rPr>
        <w:t>δ</w:t>
      </w:r>
      <w:proofErr w:type="spellEnd"/>
      <w:r w:rsidR="00970DB0">
        <w:rPr>
          <w:lang w:val="el-GR"/>
        </w:rPr>
        <w:t xml:space="preserve"> = 0, δηλαδή κατά την εκκίνηση του κινητήρα όταν </w:t>
      </w:r>
      <w:r w:rsidR="00970DB0">
        <w:t>t</w:t>
      </w:r>
      <w:r w:rsidR="00970DB0" w:rsidRPr="00970DB0">
        <w:rPr>
          <w:lang w:val="el-GR"/>
        </w:rPr>
        <w:t xml:space="preserve"> = 0.</w:t>
      </w:r>
      <w:r w:rsidR="00970DB0">
        <w:rPr>
          <w:lang w:val="el-GR"/>
        </w:rPr>
        <w:t xml:space="preserve"> Άρα εξετάζουμε την τιμή της </w:t>
      </w:r>
      <w:proofErr w:type="spellStart"/>
      <w:r w:rsidR="00970DB0">
        <w:t>v</w:t>
      </w:r>
      <w:r w:rsidR="00970DB0">
        <w:rPr>
          <w:vertAlign w:val="subscript"/>
        </w:rPr>
        <w:t>a</w:t>
      </w:r>
      <w:proofErr w:type="spellEnd"/>
      <w:r w:rsidR="00970DB0" w:rsidRPr="00F16C1D">
        <w:rPr>
          <w:lang w:val="el-GR"/>
        </w:rPr>
        <w:t>(</w:t>
      </w:r>
      <w:r w:rsidR="00970DB0">
        <w:t>t</w:t>
      </w:r>
      <w:r w:rsidR="00970DB0" w:rsidRPr="00F16C1D">
        <w:rPr>
          <w:lang w:val="el-GR"/>
        </w:rPr>
        <w:t xml:space="preserve">) </w:t>
      </w:r>
      <w:r w:rsidR="00970DB0">
        <w:rPr>
          <w:lang w:val="el-GR"/>
        </w:rPr>
        <w:t xml:space="preserve">τη στιγμή </w:t>
      </w:r>
      <w:r w:rsidR="00970DB0">
        <w:t>t</w:t>
      </w:r>
      <w:r w:rsidR="00970DB0" w:rsidRPr="00970DB0">
        <w:rPr>
          <w:lang w:val="el-GR"/>
        </w:rPr>
        <w:t xml:space="preserve"> = 0</w:t>
      </w:r>
      <w:r w:rsidR="00970DB0">
        <w:rPr>
          <w:lang w:val="el-GR"/>
        </w:rPr>
        <w:t>:</w:t>
      </w:r>
    </w:p>
    <w:p w14:paraId="3A76055A" w14:textId="5B74FE3C" w:rsidR="00970DB0" w:rsidRPr="0091123A" w:rsidRDefault="00EB050D" w:rsidP="00F16C1D">
      <w:pPr>
        <w:jc w:val="both"/>
        <w:rPr>
          <w:rFonts w:eastAsiaTheme="minorEastAsia"/>
          <w:lang w:val="el-GR"/>
        </w:rPr>
      </w:pPr>
      <m:oMathPara>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d>
            <m:dPr>
              <m:ctrlPr>
                <w:rPr>
                  <w:rFonts w:ascii="Cambria Math" w:hAnsi="Cambria Math"/>
                  <w:i/>
                  <w:lang w:val="el-GR"/>
                </w:rPr>
              </m:ctrlPr>
            </m:dPr>
            <m:e>
              <m:r>
                <w:rPr>
                  <w:rFonts w:ascii="Cambria Math" w:hAnsi="Cambria Math"/>
                  <w:lang w:val="el-GR"/>
                </w:rPr>
                <m:t>0</m:t>
              </m:r>
            </m:e>
          </m:d>
          <m:r>
            <w:rPr>
              <w:rFonts w:ascii="Cambria Math" w:hAnsi="Cambria Math"/>
              <w:lang w:val="el-GR"/>
            </w:rPr>
            <m:t>=</m:t>
          </m:r>
          <m:func>
            <m:funcPr>
              <m:ctrlPr>
                <w:rPr>
                  <w:rFonts w:ascii="Cambria Math" w:hAnsi="Cambria Math"/>
                  <w:i/>
                  <w:lang w:val="el-GR"/>
                </w:rPr>
              </m:ctrlPr>
            </m:funcPr>
            <m:fName>
              <m:limLow>
                <m:limLowPr>
                  <m:ctrlPr>
                    <w:rPr>
                      <w:rFonts w:ascii="Cambria Math" w:hAnsi="Cambria Math"/>
                      <w:i/>
                      <w:lang w:val="el-GR"/>
                    </w:rPr>
                  </m:ctrlPr>
                </m:limLowPr>
                <m:e>
                  <m:r>
                    <m:rPr>
                      <m:sty m:val="p"/>
                    </m:rPr>
                    <w:rPr>
                      <w:rFonts w:ascii="Cambria Math" w:hAnsi="Cambria Math"/>
                      <w:lang w:val="el-GR"/>
                    </w:rPr>
                    <m:t>lim</m:t>
                  </m:r>
                </m:e>
                <m:lim>
                  <m:r>
                    <w:rPr>
                      <w:rFonts w:ascii="Cambria Math" w:hAnsi="Cambria Math"/>
                      <w:lang w:val="el-GR"/>
                    </w:rPr>
                    <m:t>t→0</m:t>
                  </m:r>
                </m:lim>
              </m:limLow>
            </m:fName>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d>
                <m:dPr>
                  <m:ctrlPr>
                    <w:rPr>
                      <w:rFonts w:ascii="Cambria Math" w:hAnsi="Cambria Math"/>
                      <w:i/>
                      <w:lang w:val="el-GR"/>
                    </w:rPr>
                  </m:ctrlPr>
                </m:dPr>
                <m:e>
                  <m:r>
                    <w:rPr>
                      <w:rFonts w:ascii="Cambria Math" w:hAnsi="Cambria Math"/>
                      <w:lang w:val="el-GR"/>
                    </w:rPr>
                    <m:t>t</m:t>
                  </m:r>
                </m:e>
              </m:d>
              <m:r>
                <w:rPr>
                  <w:rFonts w:ascii="Cambria Math" w:hAnsi="Cambria Math"/>
                  <w:lang w:val="el-GR"/>
                </w:rPr>
                <m:t>=</m:t>
              </m:r>
            </m:e>
          </m:func>
          <m:func>
            <m:funcPr>
              <m:ctrlPr>
                <w:rPr>
                  <w:rFonts w:ascii="Cambria Math" w:hAnsi="Cambria Math"/>
                  <w:i/>
                  <w:lang w:val="el-GR"/>
                </w:rPr>
              </m:ctrlPr>
            </m:funcPr>
            <m:fName>
              <m:limLow>
                <m:limLowPr>
                  <m:ctrlPr>
                    <w:rPr>
                      <w:rFonts w:ascii="Cambria Math" w:hAnsi="Cambria Math"/>
                      <w:i/>
                      <w:lang w:val="el-GR"/>
                    </w:rPr>
                  </m:ctrlPr>
                </m:limLowPr>
                <m:e>
                  <m:r>
                    <m:rPr>
                      <m:sty m:val="p"/>
                    </m:rPr>
                    <w:rPr>
                      <w:rFonts w:ascii="Cambria Math" w:hAnsi="Cambria Math"/>
                      <w:lang w:val="el-GR"/>
                    </w:rPr>
                    <m:t>lim</m:t>
                  </m:r>
                </m:e>
                <m:lim>
                  <m:r>
                    <w:rPr>
                      <w:rFonts w:ascii="Cambria Math" w:hAnsi="Cambria Math"/>
                      <w:lang w:val="el-GR"/>
                    </w:rPr>
                    <m:t>s→∞</m:t>
                  </m:r>
                </m:lim>
              </m:limLow>
            </m:fName>
            <m:e>
              <m:r>
                <w:rPr>
                  <w:rFonts w:ascii="Cambria Math" w:hAnsi="Cambria Math"/>
                  <w:lang w:val="el-GR"/>
                </w:rPr>
                <m:t>s</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d>
                <m:dPr>
                  <m:ctrlPr>
                    <w:rPr>
                      <w:rFonts w:ascii="Cambria Math" w:hAnsi="Cambria Math"/>
                      <w:i/>
                      <w:lang w:val="el-GR"/>
                    </w:rPr>
                  </m:ctrlPr>
                </m:dPr>
                <m:e>
                  <m:r>
                    <w:rPr>
                      <w:rFonts w:ascii="Cambria Math" w:hAnsi="Cambria Math"/>
                      <w:lang w:val="el-GR"/>
                    </w:rPr>
                    <m:t>s</m:t>
                  </m:r>
                </m:e>
              </m:d>
              <m:r>
                <w:rPr>
                  <w:rFonts w:ascii="Cambria Math" w:hAnsi="Cambria Math"/>
                  <w:lang w:val="el-GR"/>
                </w:rPr>
                <m:t>≤200</m:t>
              </m:r>
            </m:e>
          </m:func>
          <m:r>
            <m:rPr>
              <m:sty m:val="p"/>
            </m:rPr>
            <w:rPr>
              <w:rFonts w:ascii="Cambria Math" w:eastAsiaTheme="minorEastAsia" w:hAnsi="Cambria Math"/>
              <w:lang w:val="el-GR"/>
            </w:rPr>
            <m:t xml:space="preserve"> (2)</m:t>
          </m:r>
        </m:oMath>
      </m:oMathPara>
    </w:p>
    <w:p w14:paraId="2CED0819" w14:textId="77777777" w:rsidR="00670BBB" w:rsidRDefault="00970DB0" w:rsidP="004860A8">
      <w:pPr>
        <w:jc w:val="both"/>
        <w:rPr>
          <w:rFonts w:eastAsiaTheme="minorEastAsia"/>
          <w:lang w:val="el-GR"/>
        </w:rPr>
      </w:pPr>
      <w:r>
        <w:rPr>
          <w:rFonts w:eastAsiaTheme="minorEastAsia"/>
          <w:lang w:val="el-GR"/>
        </w:rPr>
        <w:t xml:space="preserve">Είναι όμως </w:t>
      </w:r>
    </w:p>
    <w:p w14:paraId="114592CB" w14:textId="60BBC3BF" w:rsidR="00970DB0" w:rsidRPr="00670BBB" w:rsidRDefault="00EB050D" w:rsidP="004860A8">
      <w:pPr>
        <w:jc w:val="both"/>
        <w:rPr>
          <w:lang w:val="el-GR"/>
        </w:rPr>
      </w:pPr>
      <m:oMath>
        <m:sSub>
          <m:sSubPr>
            <m:ctrlPr>
              <w:rPr>
                <w:rFonts w:ascii="Cambria Math" w:eastAsiaTheme="minorEastAsia" w:hAnsi="Cambria Math"/>
                <w:i/>
                <w:lang w:val="el-GR"/>
              </w:rPr>
            </m:ctrlPr>
          </m:sSubPr>
          <m:e>
            <m:r>
              <w:rPr>
                <w:rFonts w:ascii="Cambria Math" w:eastAsiaTheme="minorEastAsia" w:hAnsi="Cambria Math"/>
                <w:lang w:val="el-GR"/>
              </w:rPr>
              <m:t>V</m:t>
            </m:r>
          </m:e>
          <m:sub>
            <m:r>
              <w:rPr>
                <w:rFonts w:ascii="Cambria Math" w:eastAsiaTheme="minorEastAsia" w:hAnsi="Cambria Math"/>
                <w:lang w:val="el-GR"/>
              </w:rPr>
              <m:t>a</m:t>
            </m:r>
          </m:sub>
        </m:sSub>
        <m:d>
          <m:dPr>
            <m:ctrlPr>
              <w:rPr>
                <w:rFonts w:ascii="Cambria Math" w:eastAsiaTheme="minorEastAsia" w:hAnsi="Cambria Math"/>
                <w:i/>
                <w:lang w:val="el-GR"/>
              </w:rPr>
            </m:ctrlPr>
          </m:dPr>
          <m:e>
            <m:r>
              <w:rPr>
                <w:rFonts w:ascii="Cambria Math" w:eastAsiaTheme="minorEastAsia" w:hAnsi="Cambria Math"/>
                <w:lang w:val="el-GR"/>
              </w:rPr>
              <m:t>s</m:t>
            </m:r>
          </m:e>
        </m:d>
        <m:r>
          <w:rPr>
            <w:rFonts w:ascii="Cambria Math" w:eastAsiaTheme="minorEastAsia" w:hAnsi="Cambria Math"/>
            <w:lang w:val="el-GR"/>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num>
          <m:den>
            <m:r>
              <w:rPr>
                <w:rFonts w:ascii="Cambria Math" w:eastAsiaTheme="minorEastAsia" w:hAnsi="Cambria Math"/>
                <w:lang w:val="el-GR"/>
              </w:rPr>
              <m:t>s</m:t>
            </m:r>
          </m:den>
        </m:f>
        <m:r>
          <w:rPr>
            <w:rFonts w:ascii="Cambria Math" w:eastAsiaTheme="minorEastAsia" w:hAnsi="Cambria Math"/>
            <w:lang w:val="el-GR"/>
          </w:rPr>
          <m:t>E</m:t>
        </m:r>
        <m:d>
          <m:dPr>
            <m:ctrlPr>
              <w:rPr>
                <w:rFonts w:ascii="Cambria Math" w:eastAsiaTheme="minorEastAsia" w:hAnsi="Cambria Math"/>
                <w:i/>
                <w:lang w:val="el-GR"/>
              </w:rPr>
            </m:ctrlPr>
          </m:dPr>
          <m:e>
            <m:r>
              <w:rPr>
                <w:rFonts w:ascii="Cambria Math" w:eastAsiaTheme="minorEastAsia" w:hAnsi="Cambria Math"/>
                <w:lang w:val="el-GR"/>
              </w:rPr>
              <m:t>s</m:t>
            </m:r>
          </m:e>
        </m:d>
        <m:r>
          <w:rPr>
            <w:rFonts w:ascii="Cambria Math" w:eastAsiaTheme="minorEastAsia" w:hAnsi="Cambria Math"/>
            <w:lang w:val="el-GR"/>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num>
          <m:den>
            <m:r>
              <w:rPr>
                <w:rFonts w:ascii="Cambria Math" w:eastAsiaTheme="minorEastAsia" w:hAnsi="Cambria Math"/>
                <w:lang w:val="el-GR"/>
              </w:rPr>
              <m:t>s</m:t>
            </m:r>
          </m:den>
        </m:f>
        <m:d>
          <m:dPr>
            <m:ctrlPr>
              <w:rPr>
                <w:rFonts w:ascii="Cambria Math" w:eastAsiaTheme="minorEastAsia" w:hAnsi="Cambria Math"/>
                <w:i/>
                <w:lang w:val="el-GR"/>
              </w:rPr>
            </m:ctrlPr>
          </m:dPr>
          <m:e>
            <m:r>
              <w:rPr>
                <w:rFonts w:ascii="Cambria Math" w:eastAsiaTheme="minorEastAsia" w:hAnsi="Cambria Math"/>
                <w:lang w:val="el-GR"/>
              </w:rPr>
              <m:t>V</m:t>
            </m:r>
            <m:d>
              <m:dPr>
                <m:ctrlPr>
                  <w:rPr>
                    <w:rFonts w:ascii="Cambria Math" w:eastAsiaTheme="minorEastAsia" w:hAnsi="Cambria Math"/>
                    <w:i/>
                    <w:lang w:val="el-GR"/>
                  </w:rPr>
                </m:ctrlPr>
              </m:dPr>
              <m:e>
                <m:r>
                  <w:rPr>
                    <w:rFonts w:ascii="Cambria Math" w:eastAsiaTheme="minorEastAsia" w:hAnsi="Cambria Math"/>
                    <w:lang w:val="el-GR"/>
                  </w:rPr>
                  <m:t>s</m:t>
                </m:r>
              </m:e>
            </m:d>
            <m:r>
              <w:rPr>
                <w:rFonts w:ascii="Cambria Math" w:eastAsiaTheme="minorEastAsia" w:hAnsi="Cambria Math"/>
                <w:lang w:val="el-GR"/>
              </w:rPr>
              <m:t>-Ω</m:t>
            </m:r>
            <m:d>
              <m:dPr>
                <m:ctrlPr>
                  <w:rPr>
                    <w:rFonts w:ascii="Cambria Math" w:eastAsiaTheme="minorEastAsia" w:hAnsi="Cambria Math"/>
                    <w:i/>
                  </w:rPr>
                </m:ctrlPr>
              </m:dPr>
              <m:e>
                <m:r>
                  <w:rPr>
                    <w:rFonts w:ascii="Cambria Math" w:eastAsiaTheme="minorEastAsia" w:hAnsi="Cambria Math"/>
                  </w:rPr>
                  <m:t>s</m:t>
                </m:r>
                <m:ctrlPr>
                  <w:rPr>
                    <w:rFonts w:ascii="Cambria Math" w:eastAsiaTheme="minorEastAsia" w:hAnsi="Cambria Math"/>
                    <w:i/>
                    <w:lang w:val="el-GR"/>
                  </w:rPr>
                </m:ctrlPr>
              </m:e>
            </m:d>
          </m:e>
        </m:d>
        <m:r>
          <w:rPr>
            <w:rFonts w:ascii="Cambria Math" w:eastAsiaTheme="minorEastAsia" w:hAnsi="Cambria Math"/>
            <w:lang w:val="el-GR"/>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num>
          <m:den>
            <m:r>
              <w:rPr>
                <w:rFonts w:ascii="Cambria Math" w:eastAsiaTheme="minorEastAsia" w:hAnsi="Cambria Math"/>
                <w:lang w:val="el-GR"/>
              </w:rPr>
              <m:t>s</m:t>
            </m:r>
          </m:den>
        </m:f>
        <m:d>
          <m:dPr>
            <m:ctrlPr>
              <w:rPr>
                <w:rFonts w:ascii="Cambria Math" w:eastAsiaTheme="minorEastAsia" w:hAnsi="Cambria Math"/>
                <w:i/>
                <w:lang w:val="el-GR"/>
              </w:rPr>
            </m:ctrlPr>
          </m:dPr>
          <m:e>
            <m:r>
              <w:rPr>
                <w:rFonts w:ascii="Cambria Math" w:eastAsiaTheme="minorEastAsia" w:hAnsi="Cambria Math"/>
                <w:lang w:val="el-GR"/>
              </w:rPr>
              <m:t>V</m:t>
            </m:r>
            <m:d>
              <m:dPr>
                <m:ctrlPr>
                  <w:rPr>
                    <w:rFonts w:ascii="Cambria Math" w:eastAsiaTheme="minorEastAsia" w:hAnsi="Cambria Math"/>
                    <w:i/>
                    <w:lang w:val="el-GR"/>
                  </w:rPr>
                </m:ctrlPr>
              </m:dPr>
              <m:e>
                <m:r>
                  <w:rPr>
                    <w:rFonts w:ascii="Cambria Math" w:eastAsiaTheme="minorEastAsia" w:hAnsi="Cambria Math"/>
                    <w:lang w:val="el-GR"/>
                  </w:rPr>
                  <m:t>s</m:t>
                </m:r>
              </m:e>
            </m:d>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18.69</m:t>
                </m:r>
              </m:num>
              <m:den>
                <m:r>
                  <w:rPr>
                    <w:rFonts w:ascii="Cambria Math" w:eastAsiaTheme="minorEastAsia" w:hAnsi="Cambria Math"/>
                    <w:lang w:val="el-GR"/>
                  </w:rPr>
                  <m:t>s+12.064</m:t>
                </m:r>
              </m:den>
            </m:f>
            <m:sSub>
              <m:sSubPr>
                <m:ctrlPr>
                  <w:rPr>
                    <w:rFonts w:ascii="Cambria Math" w:eastAsiaTheme="minorEastAsia" w:hAnsi="Cambria Math"/>
                    <w:i/>
                    <w:lang w:val="el-GR"/>
                  </w:rPr>
                </m:ctrlPr>
              </m:sSubPr>
              <m:e>
                <m:r>
                  <w:rPr>
                    <w:rFonts w:ascii="Cambria Math" w:eastAsiaTheme="minorEastAsia" w:hAnsi="Cambria Math"/>
                    <w:lang w:val="el-GR"/>
                  </w:rPr>
                  <m:t>V</m:t>
                </m:r>
              </m:e>
              <m:sub>
                <m:r>
                  <w:rPr>
                    <w:rFonts w:ascii="Cambria Math" w:eastAsiaTheme="minorEastAsia" w:hAnsi="Cambria Math"/>
                    <w:lang w:val="el-GR"/>
                  </w:rPr>
                  <m:t>a</m:t>
                </m:r>
              </m:sub>
            </m:sSub>
            <m:d>
              <m:dPr>
                <m:ctrlPr>
                  <w:rPr>
                    <w:rFonts w:ascii="Cambria Math" w:eastAsiaTheme="minorEastAsia" w:hAnsi="Cambria Math"/>
                    <w:i/>
                    <w:lang w:val="el-GR"/>
                  </w:rPr>
                </m:ctrlPr>
              </m:dPr>
              <m:e>
                <m:r>
                  <w:rPr>
                    <w:rFonts w:ascii="Cambria Math" w:eastAsiaTheme="minorEastAsia" w:hAnsi="Cambria Math"/>
                    <w:lang w:val="el-GR"/>
                  </w:rPr>
                  <m:t>s</m:t>
                </m:r>
              </m:e>
            </m:d>
          </m:e>
        </m:d>
        <m:box>
          <m:boxPr>
            <m:opEmu m:val="1"/>
            <m:ctrlPr>
              <w:rPr>
                <w:rFonts w:ascii="Cambria Math" w:eastAsiaTheme="minorEastAsia" w:hAnsi="Cambria Math"/>
                <w:i/>
                <w:lang w:val="el-GR"/>
              </w:rPr>
            </m:ctrlPr>
          </m:boxPr>
          <m:e>
            <m:r>
              <w:rPr>
                <w:rFonts w:ascii="Cambria Math" w:eastAsiaTheme="minorEastAsia" w:hAnsi="Cambria Math"/>
                <w:lang w:val="el-GR"/>
              </w:rPr>
              <m:t>⇒</m:t>
            </m:r>
          </m:e>
        </m:box>
        <m:r>
          <w:rPr>
            <w:rFonts w:ascii="Cambria Math" w:eastAsiaTheme="minorEastAsia" w:hAnsi="Cambria Math"/>
            <w:lang w:val="el-GR"/>
          </w:rPr>
          <m:t>………………  ⇒</m:t>
        </m:r>
        <m:sSub>
          <m:sSubPr>
            <m:ctrlPr>
              <w:rPr>
                <w:rFonts w:ascii="Cambria Math" w:eastAsiaTheme="minorEastAsia" w:hAnsi="Cambria Math"/>
                <w:i/>
                <w:lang w:val="el-GR"/>
              </w:rPr>
            </m:ctrlPr>
          </m:sSubPr>
          <m:e>
            <m:r>
              <w:rPr>
                <w:rFonts w:ascii="Cambria Math" w:eastAsiaTheme="minorEastAsia" w:hAnsi="Cambria Math"/>
                <w:lang w:val="el-GR"/>
              </w:rPr>
              <m:t xml:space="preserve">                                             V</m:t>
            </m:r>
          </m:e>
          <m:sub>
            <m:r>
              <w:rPr>
                <w:rFonts w:ascii="Cambria Math" w:eastAsiaTheme="minorEastAsia" w:hAnsi="Cambria Math"/>
                <w:lang w:val="el-GR"/>
              </w:rPr>
              <m:t>a</m:t>
            </m:r>
          </m:sub>
        </m:sSub>
        <m:d>
          <m:dPr>
            <m:ctrlPr>
              <w:rPr>
                <w:rFonts w:ascii="Cambria Math" w:eastAsiaTheme="minorEastAsia" w:hAnsi="Cambria Math"/>
                <w:i/>
                <w:lang w:val="el-GR"/>
              </w:rPr>
            </m:ctrlPr>
          </m:dPr>
          <m:e>
            <m:r>
              <w:rPr>
                <w:rFonts w:ascii="Cambria Math" w:eastAsiaTheme="minorEastAsia" w:hAnsi="Cambria Math"/>
                <w:lang w:val="el-GR"/>
              </w:rPr>
              <m:t>s</m:t>
            </m:r>
          </m:e>
        </m:d>
        <m:r>
          <w:rPr>
            <w:rFonts w:ascii="Cambria Math" w:eastAsiaTheme="minorEastAsia" w:hAnsi="Cambria Math"/>
            <w:lang w:val="el-GR"/>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d>
              <m:dPr>
                <m:ctrlPr>
                  <w:rPr>
                    <w:rFonts w:ascii="Cambria Math" w:eastAsiaTheme="minorEastAsia" w:hAnsi="Cambria Math"/>
                    <w:i/>
                    <w:lang w:val="el-GR"/>
                  </w:rPr>
                </m:ctrlPr>
              </m:dPr>
              <m:e>
                <m:r>
                  <w:rPr>
                    <w:rFonts w:ascii="Cambria Math" w:eastAsiaTheme="minorEastAsia" w:hAnsi="Cambria Math"/>
                    <w:lang w:val="el-GR"/>
                  </w:rPr>
                  <m:t>s+12.064</m:t>
                </m:r>
              </m:e>
            </m:d>
          </m:num>
          <m:den>
            <m:r>
              <w:rPr>
                <w:rFonts w:ascii="Cambria Math" w:eastAsiaTheme="minorEastAsia" w:hAnsi="Cambria Math"/>
                <w:lang w:val="el-GR"/>
              </w:rPr>
              <m:t>s</m:t>
            </m:r>
            <m:d>
              <m:dPr>
                <m:ctrlPr>
                  <w:rPr>
                    <w:rFonts w:ascii="Cambria Math" w:eastAsiaTheme="minorEastAsia" w:hAnsi="Cambria Math"/>
                    <w:i/>
                    <w:lang w:val="el-GR"/>
                  </w:rPr>
                </m:ctrlPr>
              </m:dPr>
              <m:e>
                <m:r>
                  <w:rPr>
                    <w:rFonts w:ascii="Cambria Math" w:eastAsiaTheme="minorEastAsia" w:hAnsi="Cambria Math"/>
                    <w:lang w:val="el-GR"/>
                  </w:rPr>
                  <m:t>s+12.064</m:t>
                </m:r>
              </m:e>
            </m:d>
            <m:r>
              <w:rPr>
                <w:rFonts w:ascii="Cambria Math" w:eastAsiaTheme="minorEastAsia" w:hAnsi="Cambria Math"/>
                <w:lang w:val="el-GR"/>
              </w:rPr>
              <m:t>+18.69</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den>
        </m:f>
        <m:r>
          <w:rPr>
            <w:rFonts w:ascii="Cambria Math" w:eastAsiaTheme="minorEastAsia" w:hAnsi="Cambria Math"/>
            <w:lang w:val="el-GR"/>
          </w:rPr>
          <m:t>V(s)</m:t>
        </m:r>
        <m:r>
          <m:rPr>
            <m:sty m:val="p"/>
          </m:rPr>
          <w:rPr>
            <w:rFonts w:ascii="Cambria Math" w:eastAsiaTheme="minorEastAsia" w:hAnsi="Cambria Math"/>
            <w:lang w:val="el-GR"/>
          </w:rPr>
          <m:t xml:space="preserve">, όπου </m:t>
        </m:r>
        <m:r>
          <m:rPr>
            <m:sty m:val="p"/>
          </m:rPr>
          <w:rPr>
            <w:rFonts w:ascii="Cambria Math" w:hAnsi="Cambria Math"/>
          </w:rPr>
          <m:t>V</m:t>
        </m:r>
        <m:r>
          <m:rPr>
            <m:sty m:val="p"/>
          </m:rPr>
          <w:rPr>
            <w:rFonts w:ascii="Cambria Math" w:hAnsi="Cambria Math"/>
            <w:lang w:val="el-GR"/>
          </w:rPr>
          <m:t>(</m:t>
        </m:r>
        <m:r>
          <m:rPr>
            <m:sty m:val="p"/>
          </m:rPr>
          <w:rPr>
            <w:rFonts w:ascii="Cambria Math" w:hAnsi="Cambria Math"/>
          </w:rPr>
          <m:t>s</m:t>
        </m:r>
        <m:r>
          <m:rPr>
            <m:sty m:val="p"/>
          </m:rPr>
          <w:rPr>
            <w:rFonts w:ascii="Cambria Math" w:hAnsi="Cambria Math"/>
            <w:lang w:val="el-GR"/>
          </w:rPr>
          <m:t>)=</m:t>
        </m:r>
        <m:f>
          <m:fPr>
            <m:ctrlPr>
              <w:rPr>
                <w:rFonts w:ascii="Cambria Math" w:hAnsi="Cambria Math"/>
                <w:lang w:val="el-GR"/>
              </w:rPr>
            </m:ctrlPr>
          </m:fPr>
          <m:num>
            <m:r>
              <m:rPr>
                <m:sty m:val="p"/>
              </m:rPr>
              <w:rPr>
                <w:rFonts w:ascii="Cambria Math" w:hAnsi="Cambria Math"/>
                <w:lang w:val="el-GR"/>
              </w:rPr>
              <m:t>150</m:t>
            </m:r>
          </m:num>
          <m:den>
            <m:r>
              <m:rPr>
                <m:sty m:val="p"/>
              </m:rPr>
              <w:rPr>
                <w:rFonts w:ascii="Cambria Math" w:hAnsi="Cambria Math"/>
              </w:rPr>
              <m:t>s</m:t>
            </m:r>
          </m:den>
        </m:f>
        <m:r>
          <m:rPr>
            <m:sty m:val="p"/>
          </m:rPr>
          <w:rPr>
            <w:rFonts w:ascii="Cambria Math" w:hAnsi="Cambria Math"/>
            <w:lang w:val="el-GR"/>
          </w:rPr>
          <m:t xml:space="preserve">  (3)</m:t>
        </m:r>
      </m:oMath>
      <w:r w:rsidR="00670BBB">
        <w:rPr>
          <w:lang w:val="el-GR"/>
        </w:rPr>
        <w:t xml:space="preserve"> </w:t>
      </w:r>
    </w:p>
    <w:p w14:paraId="29256437" w14:textId="1324957F" w:rsidR="0091123A" w:rsidRDefault="0091123A" w:rsidP="00F16C1D">
      <w:pPr>
        <w:jc w:val="both"/>
        <w:rPr>
          <w:lang w:val="el-GR"/>
        </w:rPr>
      </w:pPr>
      <w:r>
        <w:rPr>
          <w:lang w:val="el-GR"/>
        </w:rPr>
        <w:t>Αντικαθιστώντας την εξίσωση (2) στην (1) προκύπτει:</w:t>
      </w:r>
    </w:p>
    <w:p w14:paraId="2D421A78" w14:textId="33AA2E46" w:rsidR="0091123A" w:rsidRPr="0091123A" w:rsidRDefault="00670BBB" w:rsidP="00F16C1D">
      <w:pPr>
        <w:jc w:val="both"/>
        <w:rPr>
          <w:lang w:val="el-GR"/>
        </w:rPr>
      </w:pPr>
      <m:oMathPara>
        <m:oMath>
          <m:r>
            <m:rPr>
              <m:sty m:val="p"/>
            </m:rPr>
            <w:rPr>
              <w:rFonts w:ascii="Cambria Math" w:hAnsi="Cambria Math"/>
              <w:lang w:val="el-GR"/>
            </w:rPr>
            <m:t>150</m:t>
          </m:r>
          <m:sSub>
            <m:sSubPr>
              <m:ctrlPr>
                <w:rPr>
                  <w:rFonts w:ascii="Cambria Math" w:hAnsi="Cambria Math" w:cs="Calibri"/>
                  <w:i/>
                  <w:color w:val="000000"/>
                  <w:sz w:val="24"/>
                  <w:szCs w:val="24"/>
                  <w:lang w:val="el-GR"/>
                </w:rPr>
              </m:ctrlPr>
            </m:sSubPr>
            <m:e>
              <m:r>
                <w:rPr>
                  <w:rFonts w:ascii="Cambria Math" w:hAnsi="Cambria Math"/>
                  <w:lang w:val="el-GR"/>
                </w:rPr>
                <m:t>k</m:t>
              </m:r>
            </m:e>
            <m:sub>
              <m:r>
                <w:rPr>
                  <w:rFonts w:ascii="Cambria Math" w:hAnsi="Cambria Math"/>
                  <w:lang w:val="el-GR"/>
                </w:rPr>
                <m:t>P</m:t>
              </m:r>
            </m:sub>
          </m:sSub>
          <m:r>
            <m:rPr>
              <m:sty m:val="p"/>
            </m:rPr>
            <w:rPr>
              <w:rFonts w:ascii="Cambria Math" w:hAnsi="Cambria Math"/>
              <w:lang w:val="el-GR"/>
            </w:rPr>
            <m:t>≤200</m:t>
          </m:r>
          <m:r>
            <w:rPr>
              <w:rFonts w:ascii="Cambria Math" w:eastAsiaTheme="minorEastAsia" w:hAnsi="Cambria Math"/>
            </w:rPr>
            <m:t>⇒</m:t>
          </m:r>
          <m:sSub>
            <m:sSubPr>
              <m:ctrlPr>
                <w:rPr>
                  <w:rFonts w:ascii="Cambria Math" w:hAnsi="Cambria Math" w:cs="Calibri"/>
                  <w:i/>
                  <w:color w:val="000000"/>
                  <w:sz w:val="24"/>
                  <w:szCs w:val="24"/>
                  <w:lang w:val="el-GR"/>
                </w:rPr>
              </m:ctrlPr>
            </m:sSubPr>
            <m:e>
              <m:r>
                <w:rPr>
                  <w:rFonts w:ascii="Cambria Math" w:hAnsi="Cambria Math"/>
                  <w:lang w:val="el-GR"/>
                </w:rPr>
                <m:t>k</m:t>
              </m:r>
            </m:e>
            <m:sub>
              <m:r>
                <w:rPr>
                  <w:rFonts w:ascii="Cambria Math" w:hAnsi="Cambria Math"/>
                  <w:lang w:val="el-GR"/>
                </w:rPr>
                <m:t>P</m:t>
              </m:r>
            </m:sub>
          </m:sSub>
          <m:r>
            <m:rPr>
              <m:sty m:val="p"/>
            </m:rPr>
            <w:rPr>
              <w:rFonts w:ascii="Cambria Math" w:hAnsi="Cambria Math"/>
              <w:lang w:val="el-GR"/>
            </w:rPr>
            <m:t>≤1.33  (4)</m:t>
          </m:r>
        </m:oMath>
      </m:oMathPara>
    </w:p>
    <w:p w14:paraId="01D03592" w14:textId="3CB79073" w:rsidR="0091123A" w:rsidRDefault="0091123A" w:rsidP="00F16C1D">
      <w:pPr>
        <w:jc w:val="both"/>
        <w:rPr>
          <w:lang w:val="el-GR"/>
        </w:rPr>
      </w:pPr>
      <w:r>
        <w:rPr>
          <w:lang w:val="el-GR"/>
        </w:rPr>
        <w:lastRenderedPageBreak/>
        <w:t>Για να ικανοπο</w:t>
      </w:r>
      <w:r w:rsidR="0094378F">
        <w:rPr>
          <w:lang w:val="el-GR"/>
        </w:rPr>
        <w:t>ι</w:t>
      </w:r>
      <w:r>
        <w:rPr>
          <w:lang w:val="el-GR"/>
        </w:rPr>
        <w:t xml:space="preserve">είται η προδιαγραφή (5) παίρνουμε </w:t>
      </w:r>
      <m:oMath>
        <m:sSub>
          <m:sSubPr>
            <m:ctrlPr>
              <w:rPr>
                <w:rFonts w:ascii="Cambria Math" w:hAnsi="Cambria Math" w:cs="Calibri"/>
                <w:i/>
                <w:color w:val="000000"/>
                <w:sz w:val="24"/>
                <w:szCs w:val="24"/>
                <w:lang w:val="el-GR"/>
              </w:rPr>
            </m:ctrlPr>
          </m:sSubPr>
          <m:e>
            <m:r>
              <w:rPr>
                <w:rFonts w:ascii="Cambria Math" w:hAnsi="Cambria Math"/>
                <w:lang w:val="el-GR"/>
              </w:rPr>
              <m:t>k</m:t>
            </m:r>
          </m:e>
          <m:sub>
            <m:r>
              <w:rPr>
                <w:rFonts w:ascii="Cambria Math" w:hAnsi="Cambria Math"/>
                <w:lang w:val="el-GR"/>
              </w:rPr>
              <m:t>P</m:t>
            </m:r>
          </m:sub>
        </m:sSub>
        <m:r>
          <w:rPr>
            <w:rFonts w:ascii="Cambria Math" w:hAnsi="Cambria Math" w:cs="Calibri"/>
            <w:color w:val="000000"/>
            <w:sz w:val="24"/>
            <w:szCs w:val="24"/>
            <w:lang w:val="el-GR"/>
          </w:rPr>
          <m:t>=1.25</m:t>
        </m:r>
      </m:oMath>
      <w:r w:rsidR="005C2092" w:rsidRPr="005C2092">
        <w:rPr>
          <w:rFonts w:eastAsiaTheme="minorEastAsia"/>
          <w:color w:val="000000"/>
          <w:sz w:val="24"/>
          <w:szCs w:val="24"/>
          <w:lang w:val="el-GR"/>
        </w:rPr>
        <w:t>.</w:t>
      </w:r>
    </w:p>
    <w:p w14:paraId="4FF79902" w14:textId="567CF1B4" w:rsidR="0091123A" w:rsidRDefault="0091123A" w:rsidP="00F16C1D">
      <w:pPr>
        <w:jc w:val="both"/>
        <w:rPr>
          <w:lang w:val="el-GR"/>
        </w:rPr>
      </w:pPr>
      <w:r>
        <w:rPr>
          <w:lang w:val="el-GR"/>
        </w:rPr>
        <w:t>Η συνάρτηση μεταφοράς ανοικτού βρόχου του συστήματος, για</w:t>
      </w:r>
      <w:r w:rsidR="005C2092" w:rsidRPr="005C2092">
        <w:rPr>
          <w:lang w:val="el-GR"/>
        </w:rPr>
        <w:t xml:space="preserve"> </w:t>
      </w:r>
      <m:oMath>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L</m:t>
            </m:r>
          </m:sub>
        </m:sSub>
        <m:r>
          <w:rPr>
            <w:rFonts w:ascii="Cambria Math" w:hAnsi="Cambria Math"/>
            <w:lang w:val="el-GR"/>
          </w:rPr>
          <m:t>=0</m:t>
        </m:r>
      </m:oMath>
      <w:r w:rsidRPr="0091123A">
        <w:rPr>
          <w:lang w:val="el-GR"/>
        </w:rPr>
        <w:t>,</w:t>
      </w:r>
      <w:r>
        <w:rPr>
          <w:lang w:val="el-GR"/>
        </w:rPr>
        <w:t xml:space="preserve"> είναι</w:t>
      </w:r>
    </w:p>
    <w:p w14:paraId="7D87E8BF" w14:textId="6E4F75E9" w:rsidR="0091123A" w:rsidRPr="0091123A" w:rsidRDefault="0091123A" w:rsidP="00F16C1D">
      <w:pPr>
        <w:jc w:val="both"/>
        <w:rPr>
          <w:rFonts w:eastAsiaTheme="minorEastAsia"/>
          <w:lang w:val="el-GR"/>
        </w:rPr>
      </w:pPr>
      <m:oMathPara>
        <m:oMath>
          <m:r>
            <w:rPr>
              <w:rFonts w:ascii="Cambria Math" w:hAnsi="Cambria Math"/>
              <w:lang w:val="el-GR"/>
            </w:rPr>
            <m:t>A</m:t>
          </m:r>
          <m:d>
            <m:dPr>
              <m:ctrlPr>
                <w:rPr>
                  <w:rFonts w:ascii="Cambria Math" w:hAnsi="Cambria Math"/>
                  <w:i/>
                  <w:lang w:val="el-GR"/>
                </w:rPr>
              </m:ctrlPr>
            </m:dPr>
            <m:e>
              <m:r>
                <w:rPr>
                  <w:rFonts w:ascii="Cambria Math" w:hAnsi="Cambria Math"/>
                  <w:lang w:val="el-GR"/>
                </w:rPr>
                <m:t>s</m:t>
              </m:r>
            </m:e>
          </m:d>
          <m:r>
            <w:rPr>
              <w:rFonts w:ascii="Cambria Math"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18.69</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num>
            <m:den>
              <m:r>
                <w:rPr>
                  <w:rFonts w:ascii="Cambria Math" w:eastAsiaTheme="minorEastAsia" w:hAnsi="Cambria Math"/>
                  <w:lang w:val="el-GR"/>
                </w:rPr>
                <m:t>s</m:t>
              </m:r>
              <m:d>
                <m:dPr>
                  <m:ctrlPr>
                    <w:rPr>
                      <w:rFonts w:ascii="Cambria Math" w:eastAsiaTheme="minorEastAsia" w:hAnsi="Cambria Math"/>
                      <w:i/>
                      <w:lang w:val="el-GR"/>
                    </w:rPr>
                  </m:ctrlPr>
                </m:dPr>
                <m:e>
                  <m:r>
                    <w:rPr>
                      <w:rFonts w:ascii="Cambria Math" w:eastAsiaTheme="minorEastAsia" w:hAnsi="Cambria Math"/>
                      <w:lang w:val="el-GR"/>
                    </w:rPr>
                    <m:t>s+12.064</m:t>
                  </m:r>
                </m:e>
              </m:d>
            </m:den>
          </m:f>
          <m:r>
            <w:rPr>
              <w:rFonts w:ascii="Cambria Math" w:eastAsiaTheme="minorEastAsia" w:hAnsi="Cambria Math"/>
              <w:lang w:val="el-GR"/>
            </w:rPr>
            <m:t xml:space="preserve">  </m:t>
          </m:r>
          <m:r>
            <m:rPr>
              <m:sty m:val="p"/>
            </m:rPr>
            <w:rPr>
              <w:rFonts w:ascii="Cambria Math" w:hAnsi="Cambria Math"/>
              <w:lang w:val="el-GR"/>
            </w:rPr>
            <m:t>(5)</m:t>
          </m:r>
          <m:r>
            <m:rPr>
              <m:sty m:val="p"/>
            </m:rPr>
            <w:rPr>
              <w:lang w:val="el-GR"/>
            </w:rPr>
            <w:br/>
          </m:r>
        </m:oMath>
      </m:oMathPara>
      <w:r w:rsidRPr="0091123A">
        <w:rPr>
          <w:lang w:val="el-GR"/>
        </w:rPr>
        <w:t xml:space="preserve"> </w:t>
      </w:r>
    </w:p>
    <w:p w14:paraId="2667BA85" w14:textId="1C4A085F" w:rsidR="00970DB0" w:rsidRPr="0091123A" w:rsidRDefault="0091123A" w:rsidP="00F16C1D">
      <w:pPr>
        <w:jc w:val="both"/>
        <w:rPr>
          <w:rFonts w:eastAsiaTheme="minorEastAsia"/>
          <w:lang w:val="el-GR"/>
        </w:rPr>
      </w:pPr>
      <w:r>
        <w:rPr>
          <w:rFonts w:eastAsiaTheme="minorEastAsia"/>
          <w:lang w:val="el-GR"/>
        </w:rPr>
        <w:t>Όπως φαίνεται, η διαφορά μεταξύ του αριθμού των πόλων (=2) και του αριθμού των μηδενικών (=1) είναι ίση με 1, πράγμα που υποδεικνύει ότι η συγκεκριμένη συνάρτηση είναι τύπου 1 και όπως γνωρίζουμε από τη θεωρία των συστημάτων αυτομάτου ελέγχου, θα έχει σφάλμα θέσης ίσο με μηδέν.</w:t>
      </w:r>
    </w:p>
    <w:p w14:paraId="222FCFFA" w14:textId="256454A4" w:rsidR="00F16C1D" w:rsidRDefault="0091123A" w:rsidP="00F16C1D">
      <w:pPr>
        <w:jc w:val="both"/>
        <w:rPr>
          <w:lang w:val="el-GR"/>
        </w:rPr>
      </w:pPr>
      <w:r>
        <w:rPr>
          <w:lang w:val="el-GR"/>
        </w:rPr>
        <w:t xml:space="preserve">Η συνάρτηση μεταφοράς κλειστού βρόχου του συστήματος, για </w:t>
      </w:r>
      <m:oMath>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L</m:t>
            </m:r>
          </m:sub>
        </m:sSub>
        <m:r>
          <w:rPr>
            <w:rFonts w:ascii="Cambria Math" w:hAnsi="Cambria Math"/>
            <w:lang w:val="el-GR"/>
          </w:rPr>
          <m:t>=0</m:t>
        </m:r>
      </m:oMath>
      <w:r>
        <w:rPr>
          <w:lang w:val="el-GR"/>
        </w:rPr>
        <w:t xml:space="preserve">, είναι </w:t>
      </w:r>
    </w:p>
    <w:p w14:paraId="7CA725E5" w14:textId="279F8665" w:rsidR="0091123A" w:rsidRDefault="00EB050D" w:rsidP="00F16C1D">
      <w:pPr>
        <w:jc w:val="both"/>
        <w:rPr>
          <w:rFonts w:eastAsiaTheme="minorEastAsia"/>
          <w:lang w:val="el-GR"/>
        </w:rPr>
      </w:pPr>
      <m:oMathPara>
        <m:oMath>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k</m:t>
              </m:r>
            </m:sub>
          </m:sSub>
          <m:d>
            <m:dPr>
              <m:ctrlPr>
                <w:rPr>
                  <w:rFonts w:ascii="Cambria Math" w:hAnsi="Cambria Math"/>
                  <w:i/>
                  <w:lang w:val="el-GR"/>
                </w:rPr>
              </m:ctrlPr>
            </m:dPr>
            <m:e>
              <m:r>
                <w:rPr>
                  <w:rFonts w:ascii="Cambria Math" w:hAnsi="Cambria Math"/>
                  <w:lang w:val="el-GR"/>
                </w:rPr>
                <m:t>s</m:t>
              </m:r>
            </m:e>
          </m:d>
          <m:r>
            <w:rPr>
              <w:rFonts w:ascii="Cambria Math"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18.69</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num>
            <m:den>
              <m:r>
                <w:rPr>
                  <w:rFonts w:ascii="Cambria Math" w:eastAsiaTheme="minorEastAsia" w:hAnsi="Cambria Math"/>
                  <w:lang w:val="el-GR"/>
                </w:rPr>
                <m:t>s</m:t>
              </m:r>
              <m:d>
                <m:dPr>
                  <m:ctrlPr>
                    <w:rPr>
                      <w:rFonts w:ascii="Cambria Math" w:eastAsiaTheme="minorEastAsia" w:hAnsi="Cambria Math"/>
                      <w:i/>
                      <w:lang w:val="el-GR"/>
                    </w:rPr>
                  </m:ctrlPr>
                </m:dPr>
                <m:e>
                  <m:r>
                    <w:rPr>
                      <w:rFonts w:ascii="Cambria Math" w:eastAsiaTheme="minorEastAsia" w:hAnsi="Cambria Math"/>
                      <w:lang w:val="el-GR"/>
                    </w:rPr>
                    <m:t>s+12.064</m:t>
                  </m:r>
                </m:e>
              </m:d>
              <m:r>
                <w:rPr>
                  <w:rFonts w:ascii="Cambria Math" w:eastAsiaTheme="minorEastAsia" w:hAnsi="Cambria Math"/>
                  <w:lang w:val="el-GR"/>
                </w:rPr>
                <m:t>+18.69</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p</m:t>
                  </m:r>
                </m:sub>
              </m:sSub>
              <m:d>
                <m:dPr>
                  <m:ctrlPr>
                    <w:rPr>
                      <w:rFonts w:ascii="Cambria Math" w:eastAsiaTheme="minorEastAsia" w:hAnsi="Cambria Math"/>
                      <w:i/>
                      <w:lang w:val="el-GR"/>
                    </w:rPr>
                  </m:ctrlPr>
                </m:dPr>
                <m:e>
                  <m:r>
                    <w:rPr>
                      <w:rFonts w:ascii="Cambria Math" w:eastAsiaTheme="minorEastAsia" w:hAnsi="Cambria Math"/>
                      <w:lang w:val="el-GR"/>
                    </w:rPr>
                    <m:t>s+μ</m:t>
                  </m:r>
                </m:e>
              </m:d>
            </m:den>
          </m:f>
          <m:r>
            <m:rPr>
              <m:sty m:val="p"/>
            </m:rPr>
            <w:rPr>
              <w:rFonts w:ascii="Cambria Math" w:hAnsi="Cambria Math"/>
              <w:lang w:val="el-GR"/>
            </w:rPr>
            <m:t xml:space="preserve"> </m:t>
          </m:r>
          <m:r>
            <w:rPr>
              <w:rFonts w:ascii="Cambria Math" w:hAnsi="Cambria Math"/>
              <w:lang w:val="el-GR"/>
            </w:rPr>
            <m:t xml:space="preserve"> </m:t>
          </m:r>
          <m:r>
            <m:rPr>
              <m:sty m:val="p"/>
            </m:rPr>
            <w:rPr>
              <w:rFonts w:ascii="Cambria Math" w:eastAsiaTheme="minorEastAsia" w:hAnsi="Cambria Math"/>
              <w:lang w:val="el-GR"/>
            </w:rPr>
            <m:t>(6)</m:t>
          </m:r>
          <m:r>
            <m:rPr>
              <m:sty m:val="p"/>
            </m:rPr>
            <w:rPr>
              <w:rFonts w:ascii="Cambria Math" w:hAnsi="Cambria Math"/>
              <w:lang w:val="el-GR"/>
            </w:rPr>
            <m:t xml:space="preserve"> </m:t>
          </m:r>
        </m:oMath>
      </m:oMathPara>
    </w:p>
    <w:p w14:paraId="5ADD02DF" w14:textId="15644A4F" w:rsidR="00D55AF6" w:rsidRDefault="00D55AF6" w:rsidP="00F16C1D">
      <w:pPr>
        <w:jc w:val="both"/>
        <w:rPr>
          <w:rFonts w:eastAsiaTheme="minorEastAsia"/>
          <w:lang w:val="el-GR"/>
        </w:rPr>
      </w:pPr>
      <w:r>
        <w:rPr>
          <w:rFonts w:eastAsiaTheme="minorEastAsia"/>
          <w:lang w:val="el-GR"/>
        </w:rPr>
        <w:t xml:space="preserve">Βλέπουμε ότι υπάρχει ένα μηδενικό στη θέση </w:t>
      </w:r>
      <m:oMath>
        <m:r>
          <w:rPr>
            <w:rFonts w:ascii="Cambria Math" w:eastAsiaTheme="minorEastAsia" w:hAnsi="Cambria Math"/>
            <w:lang w:val="el-GR"/>
          </w:rPr>
          <m:t>-</m:t>
        </m:r>
        <m:r>
          <w:rPr>
            <w:rFonts w:ascii="Cambria Math" w:hAnsi="Cambria Math"/>
            <w:lang w:val="el-GR"/>
          </w:rPr>
          <m:t>μ</m:t>
        </m:r>
      </m:oMath>
      <w:r>
        <w:rPr>
          <w:rFonts w:eastAsiaTheme="minorEastAsia"/>
          <w:lang w:val="el-GR"/>
        </w:rPr>
        <w:t xml:space="preserve">. Για να έχουμε την υπερύψωση που ζητείται από τις προδιαγραφές, το </w:t>
      </w:r>
      <m:oMath>
        <m:r>
          <w:rPr>
            <w:rFonts w:ascii="Cambria Math" w:eastAsiaTheme="minorEastAsia" w:hAnsi="Cambria Math"/>
            <w:lang w:val="el-GR"/>
          </w:rPr>
          <m:t>-</m:t>
        </m:r>
        <m:r>
          <w:rPr>
            <w:rFonts w:ascii="Cambria Math" w:hAnsi="Cambria Math"/>
            <w:lang w:val="el-GR"/>
          </w:rPr>
          <m:t>μ</m:t>
        </m:r>
      </m:oMath>
      <w:r>
        <w:rPr>
          <w:rFonts w:eastAsiaTheme="minorEastAsia"/>
          <w:lang w:val="el-GR"/>
        </w:rPr>
        <w:t xml:space="preserve"> δεν πρέπει να είναι πολύ κοντά στην αρχή των αξόνων. Πιο συγκεκριμένα, θέλουμε να ισχύει η ανίσωση:</w:t>
      </w:r>
    </w:p>
    <w:p w14:paraId="56E02E67" w14:textId="77777777" w:rsidR="00670BBB" w:rsidRPr="00670BBB" w:rsidRDefault="00EB050D" w:rsidP="00F16C1D">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rPr>
                <m:t>M</m:t>
              </m:r>
            </m:e>
            <m:sub>
              <m:r>
                <w:rPr>
                  <w:rFonts w:ascii="Cambria Math" w:eastAsiaTheme="minorEastAsia" w:hAnsi="Cambria Math"/>
                  <w:lang w:val="el-GR"/>
                </w:rPr>
                <m:t>p</m:t>
              </m:r>
            </m:sub>
          </m:sSub>
          <m:r>
            <w:rPr>
              <w:rFonts w:ascii="Cambria Math" w:eastAsiaTheme="minorEastAsia" w:hAnsi="Cambria Math"/>
              <w:lang w:val="el-GR"/>
            </w:rPr>
            <m:t>≤0.05⇒</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ζπ</m:t>
                  </m:r>
                </m:num>
                <m:den>
                  <m:rad>
                    <m:radPr>
                      <m:degHide m:val="1"/>
                      <m:ctrlPr>
                        <w:rPr>
                          <w:rFonts w:ascii="Cambria Math" w:eastAsiaTheme="minorEastAsia" w:hAnsi="Cambria Math"/>
                          <w:i/>
                          <w:lang w:val="el-GR"/>
                        </w:rPr>
                      </m:ctrlPr>
                    </m:radPr>
                    <m:deg/>
                    <m:e>
                      <m:r>
                        <w:rPr>
                          <w:rFonts w:ascii="Cambria Math" w:eastAsiaTheme="minorEastAsia" w:hAnsi="Cambria Math"/>
                          <w:lang w:val="el-GR"/>
                        </w:rPr>
                        <m:t>1-</m:t>
                      </m:r>
                      <m:sSup>
                        <m:sSupPr>
                          <m:ctrlPr>
                            <w:rPr>
                              <w:rFonts w:ascii="Cambria Math" w:eastAsiaTheme="minorEastAsia" w:hAnsi="Cambria Math"/>
                              <w:i/>
                              <w:lang w:val="el-GR"/>
                            </w:rPr>
                          </m:ctrlPr>
                        </m:sSupPr>
                        <m:e>
                          <m:r>
                            <w:rPr>
                              <w:rFonts w:ascii="Cambria Math" w:eastAsiaTheme="minorEastAsia" w:hAnsi="Cambria Math"/>
                              <w:lang w:val="el-GR"/>
                            </w:rPr>
                            <m:t>ζ</m:t>
                          </m:r>
                        </m:e>
                        <m:sup>
                          <m:r>
                            <w:rPr>
                              <w:rFonts w:ascii="Cambria Math" w:eastAsiaTheme="minorEastAsia" w:hAnsi="Cambria Math"/>
                              <w:lang w:val="el-GR"/>
                            </w:rPr>
                            <m:t>2</m:t>
                          </m:r>
                        </m:sup>
                      </m:sSup>
                    </m:e>
                  </m:rad>
                </m:den>
              </m:f>
            </m:sup>
          </m:sSup>
          <m:r>
            <w:rPr>
              <w:rFonts w:ascii="Cambria Math" w:eastAsiaTheme="minorEastAsia" w:hAnsi="Cambria Math"/>
              <w:lang w:val="el-GR"/>
            </w:rPr>
            <m:t>≤0.05⇒</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ζπ</m:t>
                  </m:r>
                </m:num>
                <m:den>
                  <m:rad>
                    <m:radPr>
                      <m:degHide m:val="1"/>
                      <m:ctrlPr>
                        <w:rPr>
                          <w:rFonts w:ascii="Cambria Math" w:eastAsiaTheme="minorEastAsia" w:hAnsi="Cambria Math"/>
                          <w:i/>
                          <w:lang w:val="el-GR"/>
                        </w:rPr>
                      </m:ctrlPr>
                    </m:radPr>
                    <m:deg/>
                    <m:e>
                      <m:r>
                        <w:rPr>
                          <w:rFonts w:ascii="Cambria Math" w:eastAsiaTheme="minorEastAsia" w:hAnsi="Cambria Math"/>
                          <w:lang w:val="el-GR"/>
                        </w:rPr>
                        <m:t>1-</m:t>
                      </m:r>
                      <m:sSup>
                        <m:sSupPr>
                          <m:ctrlPr>
                            <w:rPr>
                              <w:rFonts w:ascii="Cambria Math" w:eastAsiaTheme="minorEastAsia" w:hAnsi="Cambria Math"/>
                              <w:i/>
                              <w:lang w:val="el-GR"/>
                            </w:rPr>
                          </m:ctrlPr>
                        </m:sSupPr>
                        <m:e>
                          <m:r>
                            <w:rPr>
                              <w:rFonts w:ascii="Cambria Math" w:eastAsiaTheme="minorEastAsia" w:hAnsi="Cambria Math"/>
                              <w:lang w:val="el-GR"/>
                            </w:rPr>
                            <m:t>ζ</m:t>
                          </m:r>
                        </m:e>
                        <m:sup>
                          <m:r>
                            <w:rPr>
                              <w:rFonts w:ascii="Cambria Math" w:eastAsiaTheme="minorEastAsia" w:hAnsi="Cambria Math"/>
                              <w:lang w:val="el-GR"/>
                            </w:rPr>
                            <m:t>2</m:t>
                          </m:r>
                        </m:sup>
                      </m:sSup>
                    </m:e>
                  </m:rad>
                </m:den>
              </m:f>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e</m:t>
              </m:r>
            </m:e>
            <m:sup>
              <m:func>
                <m:funcPr>
                  <m:ctrlPr>
                    <w:rPr>
                      <w:rFonts w:ascii="Cambria Math" w:eastAsiaTheme="minorEastAsia" w:hAnsi="Cambria Math"/>
                      <w:lang w:val="el-GR"/>
                    </w:rPr>
                  </m:ctrlPr>
                </m:funcPr>
                <m:fName>
                  <m:r>
                    <m:rPr>
                      <m:sty m:val="p"/>
                    </m:rPr>
                    <w:rPr>
                      <w:rFonts w:ascii="Cambria Math" w:eastAsiaTheme="minorEastAsia" w:hAnsi="Cambria Math"/>
                      <w:lang w:val="el-GR"/>
                    </w:rPr>
                    <m:t>ln</m:t>
                  </m:r>
                </m:fName>
                <m:e>
                  <m:d>
                    <m:dPr>
                      <m:ctrlPr>
                        <w:rPr>
                          <w:rFonts w:ascii="Cambria Math" w:eastAsiaTheme="minorEastAsia" w:hAnsi="Cambria Math"/>
                          <w:i/>
                          <w:lang w:val="el-GR"/>
                        </w:rPr>
                      </m:ctrlPr>
                    </m:dPr>
                    <m:e>
                      <m:r>
                        <w:rPr>
                          <w:rFonts w:ascii="Cambria Math" w:eastAsiaTheme="minorEastAsia" w:hAnsi="Cambria Math"/>
                          <w:lang w:val="el-GR"/>
                        </w:rPr>
                        <m:t>0.05</m:t>
                      </m:r>
                    </m:e>
                  </m:d>
                </m:e>
              </m:func>
            </m:sup>
          </m:s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e</m:t>
              </m:r>
            </m:e>
            <m:sup>
              <m:r>
                <w:rPr>
                  <w:rFonts w:ascii="Cambria Math" w:eastAsiaTheme="minorEastAsia" w:hAnsi="Cambria Math"/>
                  <w:lang w:val="el-GR"/>
                </w:rPr>
                <m:t>-3</m:t>
              </m:r>
            </m:sup>
          </m:sSup>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ζπ</m:t>
              </m:r>
            </m:num>
            <m:den>
              <m:rad>
                <m:radPr>
                  <m:degHide m:val="1"/>
                  <m:ctrlPr>
                    <w:rPr>
                      <w:rFonts w:ascii="Cambria Math" w:eastAsiaTheme="minorEastAsia" w:hAnsi="Cambria Math"/>
                      <w:i/>
                      <w:lang w:val="el-GR"/>
                    </w:rPr>
                  </m:ctrlPr>
                </m:radPr>
                <m:deg/>
                <m:e>
                  <m:r>
                    <w:rPr>
                      <w:rFonts w:ascii="Cambria Math" w:eastAsiaTheme="minorEastAsia" w:hAnsi="Cambria Math"/>
                      <w:lang w:val="el-GR"/>
                    </w:rPr>
                    <m:t>1-</m:t>
                  </m:r>
                  <m:sSup>
                    <m:sSupPr>
                      <m:ctrlPr>
                        <w:rPr>
                          <w:rFonts w:ascii="Cambria Math" w:eastAsiaTheme="minorEastAsia" w:hAnsi="Cambria Math"/>
                          <w:i/>
                          <w:lang w:val="el-GR"/>
                        </w:rPr>
                      </m:ctrlPr>
                    </m:sSupPr>
                    <m:e>
                      <m:r>
                        <w:rPr>
                          <w:rFonts w:ascii="Cambria Math" w:eastAsiaTheme="minorEastAsia" w:hAnsi="Cambria Math"/>
                          <w:lang w:val="el-GR"/>
                        </w:rPr>
                        <m:t>ζ</m:t>
                      </m:r>
                    </m:e>
                    <m:sup>
                      <m:r>
                        <w:rPr>
                          <w:rFonts w:ascii="Cambria Math" w:eastAsiaTheme="minorEastAsia" w:hAnsi="Cambria Math"/>
                          <w:lang w:val="el-GR"/>
                        </w:rPr>
                        <m:t>2</m:t>
                      </m:r>
                    </m:sup>
                  </m:sSup>
                </m:e>
              </m:rad>
            </m:den>
          </m:f>
          <m:r>
            <w:rPr>
              <w:rFonts w:ascii="Cambria Math" w:eastAsiaTheme="minorEastAsia" w:hAnsi="Cambria Math"/>
              <w:lang w:val="el-GR"/>
            </w:rPr>
            <m:t>≤-3</m:t>
          </m:r>
          <m:groupChr>
            <m:groupChrPr>
              <m:chr m:val="⇒"/>
              <m:vertJc m:val="bot"/>
              <m:ctrlPr>
                <w:rPr>
                  <w:rFonts w:ascii="Cambria Math" w:eastAsiaTheme="minorEastAsia" w:hAnsi="Cambria Math"/>
                  <w:i/>
                  <w:lang w:val="el-GR"/>
                </w:rPr>
              </m:ctrlPr>
            </m:groupChrPr>
            <m:e/>
          </m:groupChr>
          <m:r>
            <w:rPr>
              <w:rFonts w:ascii="Cambria Math" w:eastAsiaTheme="minorEastAsia" w:hAnsi="Cambria Math"/>
              <w:lang w:val="el-GR"/>
            </w:rPr>
            <m:t>3</m:t>
          </m:r>
          <m:rad>
            <m:radPr>
              <m:degHide m:val="1"/>
              <m:ctrlPr>
                <w:rPr>
                  <w:rFonts w:ascii="Cambria Math" w:eastAsiaTheme="minorEastAsia" w:hAnsi="Cambria Math"/>
                  <w:i/>
                  <w:lang w:val="el-GR"/>
                </w:rPr>
              </m:ctrlPr>
            </m:radPr>
            <m:deg/>
            <m:e>
              <m:r>
                <w:rPr>
                  <w:rFonts w:ascii="Cambria Math" w:eastAsiaTheme="minorEastAsia" w:hAnsi="Cambria Math"/>
                  <w:lang w:val="el-GR"/>
                </w:rPr>
                <m:t>1-</m:t>
              </m:r>
              <m:sSup>
                <m:sSupPr>
                  <m:ctrlPr>
                    <w:rPr>
                      <w:rFonts w:ascii="Cambria Math" w:eastAsiaTheme="minorEastAsia" w:hAnsi="Cambria Math"/>
                      <w:i/>
                      <w:lang w:val="el-GR"/>
                    </w:rPr>
                  </m:ctrlPr>
                </m:sSupPr>
                <m:e>
                  <m:r>
                    <w:rPr>
                      <w:rFonts w:ascii="Cambria Math" w:eastAsiaTheme="minorEastAsia" w:hAnsi="Cambria Math"/>
                      <w:lang w:val="el-GR"/>
                    </w:rPr>
                    <m:t>ζ</m:t>
                  </m:r>
                </m:e>
                <m:sup>
                  <m:r>
                    <w:rPr>
                      <w:rFonts w:ascii="Cambria Math" w:eastAsiaTheme="minorEastAsia" w:hAnsi="Cambria Math"/>
                      <w:lang w:val="el-GR"/>
                    </w:rPr>
                    <m:t>2</m:t>
                  </m:r>
                </m:sup>
              </m:sSup>
            </m:e>
          </m:rad>
          <m:r>
            <w:rPr>
              <w:rFonts w:ascii="Cambria Math" w:eastAsiaTheme="minorEastAsia" w:hAnsi="Cambria Math"/>
              <w:lang w:val="el-GR"/>
            </w:rPr>
            <m:t>≤ζπ</m:t>
          </m:r>
        </m:oMath>
      </m:oMathPara>
    </w:p>
    <w:p w14:paraId="77AB03BD" w14:textId="72EB6E3D" w:rsidR="00D55AF6" w:rsidRPr="00D55AF6" w:rsidRDefault="00670BBB" w:rsidP="00F16C1D">
      <w:pPr>
        <w:jc w:val="both"/>
        <w:rPr>
          <w:rFonts w:eastAsiaTheme="minorEastAsia"/>
          <w:lang w:val="el-GR"/>
        </w:rPr>
      </w:pPr>
      <m:oMathPara>
        <m:oMath>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ζ</m:t>
              </m:r>
            </m:e>
            <m:sup>
              <m:r>
                <w:rPr>
                  <w:rFonts w:ascii="Cambria Math" w:eastAsiaTheme="minorEastAsia" w:hAnsi="Cambria Math"/>
                  <w:lang w:val="el-GR"/>
                </w:rPr>
                <m:t>2</m:t>
              </m:r>
            </m:sup>
          </m:sSup>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9</m:t>
              </m:r>
            </m:num>
            <m:den>
              <m:sSup>
                <m:sSupPr>
                  <m:ctrlPr>
                    <w:rPr>
                      <w:rFonts w:ascii="Cambria Math" w:eastAsiaTheme="minorEastAsia" w:hAnsi="Cambria Math"/>
                      <w:i/>
                      <w:lang w:val="el-GR"/>
                    </w:rPr>
                  </m:ctrlPr>
                </m:sSupPr>
                <m:e>
                  <m:r>
                    <w:rPr>
                      <w:rFonts w:ascii="Cambria Math" w:eastAsiaTheme="minorEastAsia" w:hAnsi="Cambria Math"/>
                      <w:lang w:val="el-GR"/>
                    </w:rPr>
                    <m:t>π</m:t>
                  </m:r>
                </m:e>
                <m:sup>
                  <m:r>
                    <w:rPr>
                      <w:rFonts w:ascii="Cambria Math" w:eastAsiaTheme="minorEastAsia" w:hAnsi="Cambria Math"/>
                      <w:lang w:val="el-GR"/>
                    </w:rPr>
                    <m:t>2</m:t>
                  </m:r>
                </m:sup>
              </m:sSup>
              <m:r>
                <w:rPr>
                  <w:rFonts w:ascii="Cambria Math" w:eastAsiaTheme="minorEastAsia" w:hAnsi="Cambria Math"/>
                  <w:lang w:val="el-GR"/>
                </w:rPr>
                <m:t>+9</m:t>
              </m:r>
            </m:den>
          </m:f>
          <m:r>
            <w:rPr>
              <w:rFonts w:ascii="Cambria Math" w:eastAsiaTheme="minorEastAsia" w:hAnsi="Cambria Math"/>
              <w:lang w:val="el-GR"/>
            </w:rPr>
            <m:t>0.477⇒</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lang w:val="el-GR"/>
                    </w:rPr>
                    <m:t>ζ≥0.69, δεκτή</m:t>
                  </m:r>
                </m:e>
                <m:e>
                  <m:r>
                    <w:rPr>
                      <w:rFonts w:ascii="Cambria Math" w:eastAsiaTheme="minorEastAsia" w:hAnsi="Cambria Math"/>
                      <w:lang w:val="el-GR"/>
                    </w:rPr>
                    <m:t xml:space="preserve"> ζ≤-0.69, απορρίπτεται, καθώς πρέπει ζ≥0, ώστε </m:t>
                  </m:r>
                  <m:sSub>
                    <m:sSubPr>
                      <m:ctrlPr>
                        <w:rPr>
                          <w:rFonts w:ascii="Cambria Math" w:eastAsiaTheme="minorEastAsia" w:hAnsi="Cambria Math"/>
                          <w:i/>
                          <w:lang w:val="el-GR"/>
                        </w:rPr>
                      </m:ctrlPr>
                    </m:sSubPr>
                    <m:e>
                      <m:r>
                        <w:rPr>
                          <w:rFonts w:ascii="Cambria Math" w:eastAsiaTheme="minorEastAsia" w:hAnsi="Cambria Math"/>
                          <w:lang w:val="el-GR"/>
                        </w:rPr>
                        <m:t>ω</m:t>
                      </m:r>
                    </m:e>
                    <m:sub>
                      <m:r>
                        <w:rPr>
                          <w:rFonts w:ascii="Cambria Math" w:eastAsiaTheme="minorEastAsia" w:hAnsi="Cambria Math"/>
                        </w:rPr>
                        <m:t>n</m:t>
                      </m:r>
                    </m:sub>
                  </m:sSub>
                  <m:r>
                    <w:rPr>
                      <w:rFonts w:ascii="Cambria Math" w:eastAsiaTheme="minorEastAsia" w:hAnsi="Cambria Math"/>
                      <w:lang w:val="el-GR"/>
                    </w:rPr>
                    <m:t>≥0</m:t>
                  </m:r>
                </m:e>
              </m:eqArr>
            </m:e>
          </m:d>
          <m:r>
            <w:rPr>
              <w:rFonts w:ascii="Cambria Math" w:eastAsiaTheme="minorEastAsia" w:hAnsi="Cambria Math"/>
              <w:lang w:val="el-GR"/>
            </w:rPr>
            <m:t xml:space="preserve">  (7)</m:t>
          </m:r>
        </m:oMath>
      </m:oMathPara>
    </w:p>
    <w:p w14:paraId="03431A47" w14:textId="346FC84D" w:rsidR="00F16C1D" w:rsidRDefault="00E25955" w:rsidP="00F16C1D">
      <w:pPr>
        <w:jc w:val="both"/>
        <w:rPr>
          <w:lang w:val="el-GR"/>
        </w:rPr>
      </w:pPr>
      <w:r>
        <w:rPr>
          <w:lang w:val="el-GR"/>
        </w:rPr>
        <w:t>Μετά από διάφορες δοκιμές, επιλέχθηκε η τιμή</w:t>
      </w:r>
      <w:r w:rsidR="00533F08">
        <w:rPr>
          <w:lang w:val="el-GR"/>
        </w:rPr>
        <w:t xml:space="preserve"> </w:t>
      </w:r>
      <m:oMath>
        <m:r>
          <w:rPr>
            <w:rFonts w:ascii="Cambria Math" w:hAnsi="Cambria Math"/>
            <w:lang w:val="el-GR"/>
          </w:rPr>
          <m:t>ζ=0.85</m:t>
        </m:r>
      </m:oMath>
      <w:r>
        <w:rPr>
          <w:lang w:val="el-GR"/>
        </w:rPr>
        <w:t>, για την οποία</w:t>
      </w:r>
      <w:r w:rsidR="00533F08">
        <w:rPr>
          <w:lang w:val="el-GR"/>
        </w:rPr>
        <w:t xml:space="preserve"> προκύπτει </w:t>
      </w:r>
      <m:oMath>
        <m:r>
          <w:rPr>
            <w:rFonts w:ascii="Cambria Math" w:hAnsi="Cambria Math"/>
            <w:lang w:val="el-GR"/>
          </w:rPr>
          <m:t>μ=18.5883</m:t>
        </m:r>
      </m:oMath>
      <w:r w:rsidR="00533F08">
        <w:rPr>
          <w:lang w:val="el-GR"/>
        </w:rPr>
        <w:t>.</w:t>
      </w:r>
    </w:p>
    <w:p w14:paraId="0EE7E165" w14:textId="1C1E71EE" w:rsidR="00533F08" w:rsidRDefault="00533F08" w:rsidP="00F16C1D">
      <w:pPr>
        <w:jc w:val="both"/>
        <w:rPr>
          <w:lang w:val="el-GR"/>
        </w:rPr>
      </w:pPr>
      <w:r>
        <w:rPr>
          <w:lang w:val="el-GR"/>
        </w:rPr>
        <w:t>Ο γεωμετρικός τόπος ριζών της συνάρτησης ανοικτού βρόχου απεικονίζεται στο παρακάτω σχήμα</w:t>
      </w:r>
    </w:p>
    <w:p w14:paraId="57057C52" w14:textId="11E8A9F3" w:rsidR="00533F08" w:rsidRPr="00533F08" w:rsidRDefault="00533F08" w:rsidP="00E25955">
      <w:pPr>
        <w:jc w:val="center"/>
        <w:rPr>
          <w:lang w:val="el-GR"/>
        </w:rPr>
      </w:pPr>
      <w:r>
        <w:rPr>
          <w:noProof/>
          <w:lang w:val="el-GR"/>
        </w:rPr>
        <w:drawing>
          <wp:inline distT="0" distB="0" distL="0" distR="0" wp14:anchorId="25CC8155" wp14:editId="1D4DBB76">
            <wp:extent cx="3657599" cy="274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57599" cy="2743200"/>
                    </a:xfrm>
                    <a:prstGeom prst="rect">
                      <a:avLst/>
                    </a:prstGeom>
                  </pic:spPr>
                </pic:pic>
              </a:graphicData>
            </a:graphic>
          </wp:inline>
        </w:drawing>
      </w:r>
    </w:p>
    <w:p w14:paraId="6766245F" w14:textId="7362AAAE" w:rsidR="00F16C1D" w:rsidRPr="00EB050D" w:rsidRDefault="00533F08" w:rsidP="00F16C1D">
      <w:pPr>
        <w:jc w:val="both"/>
        <w:rPr>
          <w:rFonts w:ascii="Courier New" w:hAnsi="Courier New" w:cs="Courier New"/>
          <w:sz w:val="20"/>
          <w:szCs w:val="20"/>
          <w:lang w:val="el-GR"/>
        </w:rPr>
      </w:pPr>
      <w:r w:rsidRPr="00EB050D">
        <w:rPr>
          <w:lang w:val="el-GR"/>
        </w:rPr>
        <w:t>Η απόκριση του συστήματος σ</w:t>
      </w:r>
      <w:r w:rsidR="0094378F" w:rsidRPr="00EB050D">
        <w:rPr>
          <w:lang w:val="el-GR"/>
        </w:rPr>
        <w:t>ε</w:t>
      </w:r>
      <w:r w:rsidRPr="00EB050D">
        <w:rPr>
          <w:lang w:val="el-GR"/>
        </w:rPr>
        <w:t xml:space="preserve"> βηματική είσοδο παρουσιάζεται στο σχήμα 3. Να σημειωθεί πως η συνάρτηση συστήματος κλειστού βρόχου υπολογίστηκε με την συνάρτηση </w:t>
      </w:r>
      <w:r w:rsidRPr="00EB050D">
        <w:rPr>
          <w:rFonts w:ascii="Courier New" w:hAnsi="Courier New" w:cs="Courier New"/>
          <w:sz w:val="20"/>
          <w:szCs w:val="20"/>
        </w:rPr>
        <w:t>feedback</w:t>
      </w:r>
      <w:r w:rsidRPr="00EB050D">
        <w:rPr>
          <w:rFonts w:ascii="Courier New" w:hAnsi="Courier New" w:cs="Courier New"/>
          <w:sz w:val="20"/>
          <w:szCs w:val="20"/>
          <w:lang w:val="el-GR"/>
        </w:rPr>
        <w:t xml:space="preserve">() του </w:t>
      </w:r>
      <w:r w:rsidR="00544770" w:rsidRPr="00EB050D">
        <w:rPr>
          <w:rFonts w:eastAsiaTheme="minorEastAsia"/>
        </w:rPr>
        <w:t>matlab</w:t>
      </w:r>
      <w:r w:rsidRPr="00EB050D">
        <w:rPr>
          <w:lang w:val="el-GR"/>
        </w:rPr>
        <w:t xml:space="preserve">, ενώ η προσομοίωση της απόκρισης του συστήματος </w:t>
      </w:r>
      <w:r w:rsidR="0094378F" w:rsidRPr="00EB050D">
        <w:rPr>
          <w:lang w:val="el-GR"/>
        </w:rPr>
        <w:t xml:space="preserve">σε βηματική είσοδο </w:t>
      </w:r>
      <w:r w:rsidRPr="00EB050D">
        <w:rPr>
          <w:lang w:val="el-GR"/>
        </w:rPr>
        <w:t xml:space="preserve">έγινε με την εντολή </w:t>
      </w:r>
      <w:r w:rsidR="0094378F" w:rsidRPr="00EB050D">
        <w:rPr>
          <w:rFonts w:ascii="Courier New" w:hAnsi="Courier New" w:cs="Courier New"/>
          <w:sz w:val="20"/>
          <w:szCs w:val="20"/>
        </w:rPr>
        <w:t>step</w:t>
      </w:r>
      <w:r w:rsidRPr="00EB050D">
        <w:rPr>
          <w:rFonts w:ascii="Courier New" w:hAnsi="Courier New" w:cs="Courier New"/>
          <w:sz w:val="20"/>
          <w:szCs w:val="20"/>
          <w:lang w:val="el-GR"/>
        </w:rPr>
        <w:t>().</w:t>
      </w:r>
    </w:p>
    <w:p w14:paraId="4766A0B3" w14:textId="0F5797E2" w:rsidR="00533F08" w:rsidRPr="00EB050D" w:rsidRDefault="00533F08" w:rsidP="00E25955">
      <w:pPr>
        <w:jc w:val="center"/>
        <w:rPr>
          <w:lang w:val="el-GR"/>
        </w:rPr>
      </w:pPr>
      <w:r w:rsidRPr="00EB050D">
        <w:rPr>
          <w:noProof/>
          <w:lang w:val="el-GR"/>
        </w:rPr>
        <w:drawing>
          <wp:inline distT="0" distB="0" distL="0" distR="0" wp14:anchorId="2E6A83E2" wp14:editId="5EC70F1B">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27271EC" w14:textId="2E516926" w:rsidR="00533F08" w:rsidRPr="00941D74" w:rsidRDefault="00533F08" w:rsidP="009D5A52">
      <w:pPr>
        <w:pStyle w:val="Default"/>
        <w:jc w:val="both"/>
        <w:rPr>
          <w:rFonts w:ascii="Cambria Math" w:hAnsi="Cambria Math" w:cs="Cambria Math"/>
          <w:sz w:val="22"/>
          <w:szCs w:val="22"/>
          <w:lang w:val="el-GR"/>
        </w:rPr>
      </w:pPr>
      <w:r w:rsidRPr="00EB050D">
        <w:rPr>
          <w:sz w:val="22"/>
          <w:szCs w:val="22"/>
          <w:lang w:val="el-GR"/>
        </w:rPr>
        <w:t xml:space="preserve">Η συνάρτηση </w:t>
      </w:r>
      <w:proofErr w:type="spellStart"/>
      <w:r w:rsidRPr="00EB050D">
        <w:rPr>
          <w:rFonts w:ascii="Courier New" w:hAnsi="Courier New" w:cs="Courier New"/>
          <w:sz w:val="20"/>
          <w:szCs w:val="20"/>
        </w:rPr>
        <w:t>stepinfo</w:t>
      </w:r>
      <w:proofErr w:type="spellEnd"/>
      <w:r w:rsidRPr="00EB050D">
        <w:rPr>
          <w:rFonts w:ascii="Courier New" w:hAnsi="Courier New" w:cs="Courier New"/>
          <w:sz w:val="20"/>
          <w:szCs w:val="20"/>
          <w:lang w:val="el-GR"/>
        </w:rPr>
        <w:t xml:space="preserve">() του </w:t>
      </w:r>
      <w:r w:rsidRPr="00EB050D">
        <w:rPr>
          <w:sz w:val="22"/>
          <w:szCs w:val="22"/>
        </w:rPr>
        <w:t>Matlab</w:t>
      </w:r>
      <w:r w:rsidRPr="00EB050D">
        <w:rPr>
          <w:sz w:val="22"/>
          <w:szCs w:val="22"/>
          <w:lang w:val="el-GR"/>
        </w:rPr>
        <w:t xml:space="preserve"> είναι ιδιαίτερα χρήσιμη καθώς δίνει σαν έξοδο τα ποιοτικά χαρακτηριστικά της απόκρισης του συστήματος. Με τις παραπάνω επιλογές της θέσης του μηδενικού και του κέρδος Κ, το σύστημα εμφανίζει μια υπερύψωση της τάξεως του </w:t>
      </w:r>
      <w:r w:rsidR="0094378F" w:rsidRPr="00EB050D">
        <w:rPr>
          <w:rFonts w:ascii="Cambria Math" w:hAnsi="Cambria Math" w:cs="Cambria Math"/>
          <w:sz w:val="22"/>
          <w:szCs w:val="22"/>
          <w:lang w:val="el-GR"/>
        </w:rPr>
        <w:t>4.1317</w:t>
      </w:r>
      <w:r w:rsidRPr="00EB050D">
        <w:rPr>
          <w:rFonts w:ascii="Cambria Math" w:hAnsi="Cambria Math" w:cs="Cambria Math"/>
          <w:sz w:val="22"/>
          <w:szCs w:val="22"/>
          <w:lang w:val="el-GR"/>
        </w:rPr>
        <w:t xml:space="preserve">% </w:t>
      </w:r>
      <w:r w:rsidRPr="00EB050D">
        <w:rPr>
          <w:sz w:val="22"/>
          <w:szCs w:val="22"/>
          <w:lang w:val="el-GR"/>
        </w:rPr>
        <w:t xml:space="preserve">και χρόνο ανόδου </w:t>
      </w:r>
      <w:r w:rsidRPr="00EB050D">
        <w:rPr>
          <w:rFonts w:ascii="Cambria Math" w:hAnsi="Cambria Math" w:cs="Cambria Math"/>
          <w:sz w:val="22"/>
          <w:szCs w:val="22"/>
          <w:lang w:val="el-GR"/>
        </w:rPr>
        <w:t>6</w:t>
      </w:r>
      <w:r w:rsidR="0094378F" w:rsidRPr="00EB050D">
        <w:rPr>
          <w:rFonts w:ascii="Cambria Math" w:hAnsi="Cambria Math" w:cs="Cambria Math"/>
          <w:sz w:val="22"/>
          <w:szCs w:val="22"/>
          <w:lang w:val="el-GR"/>
        </w:rPr>
        <w:t xml:space="preserve">6.4 </w:t>
      </w:r>
      <w:proofErr w:type="spellStart"/>
      <w:r w:rsidR="0094378F" w:rsidRPr="00EB050D">
        <w:rPr>
          <w:rFonts w:ascii="Cambria Math" w:hAnsi="Cambria Math" w:cs="Cambria Math"/>
          <w:sz w:val="22"/>
          <w:szCs w:val="22"/>
        </w:rPr>
        <w:t>ms</w:t>
      </w:r>
      <w:proofErr w:type="spellEnd"/>
      <w:r w:rsidRPr="00EB050D">
        <w:rPr>
          <w:sz w:val="22"/>
          <w:szCs w:val="22"/>
          <w:lang w:val="el-GR"/>
        </w:rPr>
        <w:t>. Τέλος, σύμφωνα με τις επιλογές του κέρδους και του μηδενικού, είναι:</w:t>
      </w:r>
    </w:p>
    <w:p w14:paraId="7B3A45CB" w14:textId="77777777" w:rsidR="00941D74" w:rsidRDefault="00941D74" w:rsidP="00533F08">
      <w:pPr>
        <w:pStyle w:val="Default"/>
        <w:rPr>
          <w:sz w:val="22"/>
          <w:szCs w:val="22"/>
          <w:lang w:val="el-GR"/>
        </w:rPr>
      </w:pPr>
    </w:p>
    <w:p w14:paraId="7D86A6D6" w14:textId="77777777" w:rsidR="00941D74" w:rsidRPr="00941D74" w:rsidRDefault="00EB050D" w:rsidP="00533F08">
      <w:pPr>
        <w:pStyle w:val="Default"/>
        <w:rPr>
          <w:rFonts w:eastAsiaTheme="minorEastAsia"/>
          <w:lang w:val="el-GR"/>
        </w:rPr>
      </w:pPr>
      <m:oMathPara>
        <m:oMath>
          <m:sSub>
            <m:sSubPr>
              <m:ctrlPr>
                <w:rPr>
                  <w:rFonts w:ascii="Cambria Math" w:hAnsi="Cambria Math"/>
                  <w:i/>
                  <w:lang w:val="el-GR"/>
                </w:rPr>
              </m:ctrlPr>
            </m:sSubPr>
            <m:e>
              <m:r>
                <w:rPr>
                  <w:rFonts w:ascii="Cambria Math" w:hAnsi="Cambria Math"/>
                  <w:lang w:val="el-GR"/>
                </w:rPr>
                <m:t>k</m:t>
              </m:r>
            </m:e>
            <m:sub>
              <m:r>
                <w:rPr>
                  <w:rFonts w:ascii="Cambria Math" w:hAnsi="Cambria Math"/>
                  <w:lang w:val="el-GR"/>
                </w:rPr>
                <m:t>P</m:t>
              </m:r>
            </m:sub>
          </m:sSub>
          <m:r>
            <w:rPr>
              <w:rFonts w:ascii="Cambria Math" w:hAnsi="Cambria Math"/>
              <w:lang w:val="el-GR"/>
            </w:rPr>
            <m:t>= 1.25</m:t>
          </m:r>
        </m:oMath>
      </m:oMathPara>
    </w:p>
    <w:p w14:paraId="6C5FF331" w14:textId="6E59BEEC" w:rsidR="00544BDF" w:rsidRPr="0094378F" w:rsidRDefault="00EB050D" w:rsidP="00533F08">
      <w:pPr>
        <w:pStyle w:val="Default"/>
        <w:rPr>
          <w:i/>
          <w:lang w:val="el-GR"/>
        </w:rPr>
      </w:pPr>
      <m:oMathPara>
        <m:oMath>
          <m:sSub>
            <m:sSubPr>
              <m:ctrlPr>
                <w:rPr>
                  <w:rFonts w:ascii="Cambria Math" w:hAnsi="Cambria Math"/>
                  <w:i/>
                  <w:lang w:val="el-GR"/>
                </w:rPr>
              </m:ctrlPr>
            </m:sSubPr>
            <m:e>
              <m:r>
                <w:rPr>
                  <w:rFonts w:ascii="Cambria Math" w:hAnsi="Cambria Math"/>
                  <w:lang w:val="el-GR"/>
                </w:rPr>
                <m:t>k</m:t>
              </m:r>
            </m:e>
            <m:sub>
              <m:r>
                <w:rPr>
                  <w:rFonts w:ascii="Cambria Math" w:hAnsi="Cambria Math"/>
                  <w:lang w:val="el-GR"/>
                </w:rPr>
                <m:t>I</m:t>
              </m:r>
            </m:sub>
          </m:sSub>
          <m:r>
            <w:rPr>
              <w:rFonts w:ascii="Cambria Math" w:hAnsi="Cambria Math"/>
              <w:lang w:val="el-GR"/>
            </w:rPr>
            <m:t>=μ</m:t>
          </m:r>
          <m:sSub>
            <m:sSubPr>
              <m:ctrlPr>
                <w:rPr>
                  <w:rFonts w:ascii="Cambria Math" w:hAnsi="Cambria Math"/>
                  <w:i/>
                  <w:lang w:val="el-GR"/>
                </w:rPr>
              </m:ctrlPr>
            </m:sSubPr>
            <m:e>
              <m:r>
                <w:rPr>
                  <w:rFonts w:ascii="Cambria Math" w:hAnsi="Cambria Math"/>
                  <w:lang w:val="el-GR"/>
                </w:rPr>
                <m:t>k</m:t>
              </m:r>
            </m:e>
            <m:sub>
              <m:r>
                <w:rPr>
                  <w:rFonts w:ascii="Cambria Math" w:hAnsi="Cambria Math"/>
                  <w:lang w:val="el-GR"/>
                </w:rPr>
                <m:t>P</m:t>
              </m:r>
            </m:sub>
          </m:sSub>
          <m:r>
            <w:rPr>
              <w:rFonts w:ascii="Cambria Math" w:hAnsi="Cambria Math"/>
              <w:lang w:val="el-GR"/>
            </w:rPr>
            <m:t>=23.2354</m:t>
          </m:r>
        </m:oMath>
      </m:oMathPara>
    </w:p>
    <w:p w14:paraId="61A39EF5" w14:textId="043B9D04" w:rsidR="00F16C1D" w:rsidRDefault="00F16C1D" w:rsidP="00F16C1D">
      <w:pPr>
        <w:jc w:val="both"/>
        <w:rPr>
          <w:lang w:val="el-GR"/>
        </w:rPr>
      </w:pPr>
      <w:r>
        <w:rPr>
          <w:lang w:val="el-GR"/>
        </w:rPr>
        <w:t xml:space="preserve"> </w:t>
      </w:r>
    </w:p>
    <w:p w14:paraId="7E035D7E" w14:textId="10567B1E" w:rsidR="00941D74" w:rsidRDefault="00941D74" w:rsidP="00941D74">
      <w:pPr>
        <w:rPr>
          <w:u w:val="single"/>
          <w:lang w:val="el-GR"/>
        </w:rPr>
      </w:pPr>
      <w:r w:rsidRPr="00C97FBB">
        <w:rPr>
          <w:u w:val="single"/>
          <w:lang w:val="el-GR"/>
        </w:rPr>
        <w:t xml:space="preserve">Μέρος </w:t>
      </w:r>
      <w:r>
        <w:rPr>
          <w:u w:val="single"/>
        </w:rPr>
        <w:t>B</w:t>
      </w:r>
      <w:r w:rsidRPr="00C97FBB">
        <w:rPr>
          <w:u w:val="single"/>
          <w:lang w:val="el-GR"/>
        </w:rPr>
        <w:t xml:space="preserve"> – </w:t>
      </w:r>
      <w:r>
        <w:rPr>
          <w:u w:val="single"/>
          <w:lang w:val="el-GR"/>
        </w:rPr>
        <w:t>Σχεδίαση Ασαφούς Ελεγκτή</w:t>
      </w:r>
    </w:p>
    <w:p w14:paraId="60BDEA70" w14:textId="5F515D30" w:rsidR="00941D74" w:rsidRDefault="00941D74" w:rsidP="00544770">
      <w:pPr>
        <w:jc w:val="both"/>
        <w:rPr>
          <w:lang w:val="el-GR"/>
        </w:rPr>
      </w:pPr>
      <w:r>
        <w:rPr>
          <w:lang w:val="el-GR"/>
        </w:rPr>
        <w:t>Στο δεύτερο μέρος της εργασίας ζητείται ο σχεδιασμός ασαφούς ελεγκτή (</w:t>
      </w:r>
      <w:r>
        <w:t>Fuzzy</w:t>
      </w:r>
      <w:r w:rsidRPr="00941D74">
        <w:rPr>
          <w:lang w:val="el-GR"/>
        </w:rPr>
        <w:t xml:space="preserve"> </w:t>
      </w:r>
      <w:r>
        <w:t>Logic</w:t>
      </w:r>
      <w:r w:rsidRPr="00941D74">
        <w:rPr>
          <w:lang w:val="el-GR"/>
        </w:rPr>
        <w:t xml:space="preserve"> </w:t>
      </w:r>
      <w:r>
        <w:t>Controller</w:t>
      </w:r>
      <w:r w:rsidRPr="00941D74">
        <w:rPr>
          <w:lang w:val="el-GR"/>
        </w:rPr>
        <w:t xml:space="preserve"> - </w:t>
      </w:r>
      <w:r>
        <w:t>FLC</w:t>
      </w:r>
      <w:r>
        <w:rPr>
          <w:lang w:val="el-GR"/>
        </w:rPr>
        <w:t>), με τη χρήση του οποίου να γίνεται προσομοίωση του συστήματος</w:t>
      </w:r>
      <w:r w:rsidR="00544770">
        <w:rPr>
          <w:lang w:val="el-GR"/>
        </w:rPr>
        <w:t xml:space="preserve"> κλειστού βρόχου που περιγράφηκε προηγουμένως σε διακριτό χρόνο με διάστημα δειγματοληψίας </w:t>
      </w:r>
      <m:oMath>
        <m:r>
          <w:rPr>
            <w:rFonts w:ascii="Cambria Math" w:hAnsi="Cambria Math"/>
            <w:lang w:val="el-GR"/>
          </w:rPr>
          <m:t>T=0.01s</m:t>
        </m:r>
      </m:oMath>
      <w:r>
        <w:rPr>
          <w:lang w:val="el-GR"/>
        </w:rPr>
        <w:t xml:space="preserve"> και να ικανοποιούνται οι ίδιες προδιαγραφές. Προφανώς, προκειμένου να έχουμε μηδενικό σφάλμα μόνιμης κατάστασης για τις στροφές</w:t>
      </w:r>
      <w:r w:rsidR="00544770">
        <w:rPr>
          <w:lang w:val="el-GR"/>
        </w:rPr>
        <w:t xml:space="preserve">, επιλέγουμε ασαφή ελεγκτή τύπου </w:t>
      </w:r>
      <w:r w:rsidR="00544770">
        <w:t>fuzzy</w:t>
      </w:r>
      <w:r w:rsidR="00544770" w:rsidRPr="00544770">
        <w:rPr>
          <w:lang w:val="el-GR"/>
        </w:rPr>
        <w:t>-</w:t>
      </w:r>
      <w:r w:rsidR="00544770">
        <w:t>PI</w:t>
      </w:r>
      <w:r w:rsidR="00544770" w:rsidRPr="00544770">
        <w:rPr>
          <w:lang w:val="el-GR"/>
        </w:rPr>
        <w:t xml:space="preserve"> </w:t>
      </w:r>
      <w:r w:rsidR="00544770">
        <w:t>controller</w:t>
      </w:r>
      <w:r w:rsidR="00544770" w:rsidRPr="00544770">
        <w:rPr>
          <w:lang w:val="el-GR"/>
        </w:rPr>
        <w:t>.</w:t>
      </w:r>
    </w:p>
    <w:p w14:paraId="78ABF745" w14:textId="03FE4E96" w:rsidR="00544770" w:rsidRDefault="00544770" w:rsidP="00544770">
      <w:pPr>
        <w:jc w:val="both"/>
        <w:rPr>
          <w:rFonts w:eastAsiaTheme="minorEastAsia"/>
          <w:lang w:val="el-GR"/>
        </w:rPr>
      </w:pPr>
      <w:r>
        <w:rPr>
          <w:lang w:val="el-GR"/>
        </w:rPr>
        <w:t xml:space="preserve">Από την εκφώνηση της εργασίας προκύπτουν οι μεταβλητές εισόδου και εξόδου του ελεγκτή. Η μεταβλητή του σφάλματος </w:t>
      </w:r>
      <m:oMath>
        <m:r>
          <w:rPr>
            <w:rFonts w:ascii="Cambria Math" w:hAnsi="Cambria Math"/>
            <w:lang w:val="el-GR"/>
          </w:rPr>
          <m:t>Ε</m:t>
        </m:r>
      </m:oMath>
      <w:r>
        <w:rPr>
          <w:rFonts w:eastAsiaTheme="minorEastAsia"/>
          <w:lang w:val="el-GR"/>
        </w:rPr>
        <w:t xml:space="preserve"> και η μεταβλητή της μεταβολής του σφάλματος </w:t>
      </w:r>
      <m:oMath>
        <m:acc>
          <m:accPr>
            <m:chr m:val="̇"/>
            <m:ctrlPr>
              <w:rPr>
                <w:rFonts w:ascii="Cambria Math" w:eastAsiaTheme="minorEastAsia" w:hAnsi="Cambria Math"/>
                <w:i/>
                <w:lang w:val="el-GR"/>
              </w:rPr>
            </m:ctrlPr>
          </m:accPr>
          <m:e>
            <m:r>
              <w:rPr>
                <w:rFonts w:ascii="Cambria Math" w:eastAsiaTheme="minorEastAsia" w:hAnsi="Cambria Math"/>
                <w:lang w:val="el-GR"/>
              </w:rPr>
              <m:t>Ε</m:t>
            </m:r>
          </m:e>
        </m:acc>
      </m:oMath>
      <w:r>
        <w:rPr>
          <w:rFonts w:eastAsiaTheme="minorEastAsia"/>
          <w:lang w:val="el-GR"/>
        </w:rPr>
        <w:t xml:space="preserve"> αποτελούν τις μεταβλητές εισόδου, ενώ η μεταβλητή της μεταβολής του σήματος ελέγχου </w:t>
      </w:r>
      <m:oMath>
        <m:acc>
          <m:accPr>
            <m:chr m:val="̇"/>
            <m:ctrlPr>
              <w:rPr>
                <w:rFonts w:ascii="Cambria Math" w:eastAsiaTheme="minorEastAsia" w:hAnsi="Cambria Math"/>
                <w:i/>
                <w:lang w:val="el-GR"/>
              </w:rPr>
            </m:ctrlPr>
          </m:accPr>
          <m:e>
            <m:r>
              <w:rPr>
                <w:rFonts w:ascii="Cambria Math" w:eastAsiaTheme="minorEastAsia" w:hAnsi="Cambria Math"/>
              </w:rPr>
              <m:t>U</m:t>
            </m:r>
          </m:e>
        </m:acc>
      </m:oMath>
      <w:r>
        <w:rPr>
          <w:rFonts w:eastAsiaTheme="minorEastAsia"/>
          <w:lang w:val="el-GR"/>
        </w:rPr>
        <w:t xml:space="preserve"> αποτελεί τη μεταβλητή εξόδου του ελεγκτή. Οι συναρτήσεις συμμετοχής τους, όπως ορίζονται στην εκφώνηση της εργασίας και όπως προέκυψαν από τη σχεδίαση στο </w:t>
      </w:r>
      <w:r>
        <w:rPr>
          <w:rFonts w:eastAsiaTheme="minorEastAsia"/>
        </w:rPr>
        <w:t>matlab</w:t>
      </w:r>
      <w:r w:rsidRPr="00544770">
        <w:rPr>
          <w:rFonts w:eastAsiaTheme="minorEastAsia"/>
          <w:lang w:val="el-GR"/>
        </w:rPr>
        <w:t xml:space="preserve">, </w:t>
      </w:r>
      <w:r>
        <w:rPr>
          <w:rFonts w:eastAsiaTheme="minorEastAsia"/>
          <w:lang w:val="el-GR"/>
        </w:rPr>
        <w:t>φαίνονται παρακάτω.</w:t>
      </w:r>
    </w:p>
    <w:p w14:paraId="4E1984DE" w14:textId="4288E7E7" w:rsidR="00544BDF" w:rsidRDefault="006201DE" w:rsidP="008B0FE5">
      <w:pPr>
        <w:jc w:val="center"/>
        <w:rPr>
          <w:rFonts w:eastAsiaTheme="minorEastAsia"/>
          <w:lang w:val="el-GR"/>
        </w:rPr>
      </w:pPr>
      <w:r>
        <w:rPr>
          <w:rFonts w:eastAsiaTheme="minorEastAsia"/>
          <w:noProof/>
          <w:lang w:val="el-GR"/>
        </w:rPr>
        <w:drawing>
          <wp:inline distT="0" distB="0" distL="0" distR="0" wp14:anchorId="39D70A83" wp14:editId="659816DA">
            <wp:extent cx="3474721"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474721" cy="2606040"/>
                    </a:xfrm>
                    <a:prstGeom prst="rect">
                      <a:avLst/>
                    </a:prstGeom>
                  </pic:spPr>
                </pic:pic>
              </a:graphicData>
            </a:graphic>
          </wp:inline>
        </w:drawing>
      </w:r>
      <w:r w:rsidR="00B01816">
        <w:rPr>
          <w:rFonts w:eastAsiaTheme="minorEastAsia"/>
          <w:noProof/>
          <w:lang w:val="el-GR"/>
        </w:rPr>
        <w:t>,</w:t>
      </w:r>
      <w:r>
        <w:rPr>
          <w:rFonts w:eastAsiaTheme="minorEastAsia"/>
          <w:noProof/>
          <w:lang w:val="el-GR"/>
        </w:rPr>
        <w:drawing>
          <wp:inline distT="0" distB="0" distL="0" distR="0" wp14:anchorId="711AF90F" wp14:editId="01B9734C">
            <wp:extent cx="3474720" cy="2606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r>
        <w:rPr>
          <w:rFonts w:eastAsiaTheme="minorEastAsia"/>
          <w:noProof/>
          <w:lang w:val="el-GR"/>
        </w:rPr>
        <w:drawing>
          <wp:inline distT="0" distB="0" distL="0" distR="0" wp14:anchorId="054C87F4" wp14:editId="57FC44E3">
            <wp:extent cx="347472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6EDE6BC5" w14:textId="77777777" w:rsidR="009D5A52" w:rsidRDefault="009D5A52" w:rsidP="00544770">
      <w:pPr>
        <w:jc w:val="both"/>
        <w:rPr>
          <w:rFonts w:eastAsiaTheme="minorEastAsia"/>
          <w:lang w:val="el-GR"/>
        </w:rPr>
      </w:pPr>
    </w:p>
    <w:p w14:paraId="62AF7F49" w14:textId="19F9FC78" w:rsidR="00B01816" w:rsidRDefault="00B01816" w:rsidP="00544770">
      <w:pPr>
        <w:jc w:val="both"/>
        <w:rPr>
          <w:rFonts w:eastAsiaTheme="minorEastAsia"/>
          <w:lang w:val="el-GR"/>
        </w:rPr>
      </w:pPr>
      <w:r>
        <w:rPr>
          <w:rFonts w:eastAsiaTheme="minorEastAsia"/>
          <w:lang w:val="el-GR"/>
        </w:rPr>
        <w:t xml:space="preserve">Οι κανόνες ελέγχου της βάσης του ασαφούς </w:t>
      </w:r>
      <w:r>
        <w:rPr>
          <w:rFonts w:eastAsiaTheme="minorEastAsia"/>
        </w:rPr>
        <w:t>PI</w:t>
      </w:r>
      <w:r w:rsidRPr="00B01816">
        <w:rPr>
          <w:rFonts w:eastAsiaTheme="minorEastAsia"/>
          <w:lang w:val="el-GR"/>
        </w:rPr>
        <w:t xml:space="preserve"> </w:t>
      </w:r>
      <w:r>
        <w:rPr>
          <w:rFonts w:eastAsiaTheme="minorEastAsia"/>
          <w:lang w:val="el-GR"/>
        </w:rPr>
        <w:t>ελεγκτή, όπως προέκυψαν από τη μελέτη των σημειώσεων του μαθήματος, παρουσιάζονται στον παρακάτω πίνακα.</w:t>
      </w:r>
    </w:p>
    <w:tbl>
      <w:tblPr>
        <w:tblStyle w:val="TableGrid"/>
        <w:tblW w:w="0" w:type="auto"/>
        <w:jc w:val="center"/>
        <w:tblLook w:val="04A0" w:firstRow="1" w:lastRow="0" w:firstColumn="1" w:lastColumn="0" w:noHBand="0" w:noVBand="1"/>
      </w:tblPr>
      <w:tblGrid>
        <w:gridCol w:w="829"/>
        <w:gridCol w:w="829"/>
        <w:gridCol w:w="829"/>
        <w:gridCol w:w="830"/>
        <w:gridCol w:w="830"/>
        <w:gridCol w:w="830"/>
        <w:gridCol w:w="830"/>
        <w:gridCol w:w="830"/>
      </w:tblGrid>
      <w:tr w:rsidR="00B01816" w14:paraId="68452E76" w14:textId="77777777" w:rsidTr="0072636F">
        <w:trPr>
          <w:trHeight w:val="440"/>
          <w:jc w:val="center"/>
        </w:trPr>
        <w:tc>
          <w:tcPr>
            <w:tcW w:w="829" w:type="dxa"/>
            <w:shd w:val="clear" w:color="auto" w:fill="C9C9C9" w:themeFill="accent3" w:themeFillTint="99"/>
          </w:tcPr>
          <w:p w14:paraId="7FCEE1AD" w14:textId="77777777" w:rsidR="00B01816" w:rsidRPr="004A4923" w:rsidRDefault="00B01816" w:rsidP="0072636F">
            <w:pPr>
              <w:jc w:val="center"/>
              <w:rPr>
                <w:b/>
                <w:bCs/>
                <w:lang w:val="en-US"/>
              </w:rPr>
            </w:pPr>
            <w:r>
              <w:rPr>
                <w:b/>
                <w:bCs/>
              </w:rPr>
              <w:t xml:space="preserve">    </w:t>
            </w:r>
            <m:oMath>
              <m:r>
                <m:rPr>
                  <m:sty m:val="bi"/>
                </m:rPr>
                <w:rPr>
                  <w:rFonts w:ascii="Cambria Math" w:hAnsi="Cambria Math"/>
                  <w:lang w:val="en-US"/>
                </w:rPr>
                <m:t>E</m:t>
              </m:r>
            </m:oMath>
          </w:p>
          <w:p w14:paraId="3EB4A422" w14:textId="77777777" w:rsidR="00B01816" w:rsidRPr="00DC47B8" w:rsidRDefault="00B01816" w:rsidP="0072636F">
            <w:pPr>
              <w:rPr>
                <w:b/>
                <w:bCs/>
              </w:rPr>
            </w:pPr>
            <m:oMath>
              <m:r>
                <m:rPr>
                  <m:sty m:val="bi"/>
                </m:rPr>
                <w:rPr>
                  <w:rFonts w:ascii="Cambria Math" w:hAnsi="Cambria Math"/>
                  <w:lang w:val="en-US"/>
                </w:rPr>
                <m:t>dE</m:t>
              </m:r>
            </m:oMath>
            <w:r>
              <w:rPr>
                <w:b/>
                <w:bCs/>
              </w:rPr>
              <w:t xml:space="preserve"> </w:t>
            </w:r>
          </w:p>
        </w:tc>
        <w:tc>
          <w:tcPr>
            <w:tcW w:w="829" w:type="dxa"/>
            <w:shd w:val="clear" w:color="auto" w:fill="C9C9C9" w:themeFill="accent3" w:themeFillTint="99"/>
            <w:vAlign w:val="center"/>
          </w:tcPr>
          <w:p w14:paraId="3309709D" w14:textId="77777777" w:rsidR="00B01816" w:rsidRPr="00DC47B8" w:rsidRDefault="00B01816" w:rsidP="0072636F">
            <w:pPr>
              <w:spacing w:line="276" w:lineRule="auto"/>
              <w:jc w:val="center"/>
              <w:rPr>
                <w:b/>
                <w:bCs/>
                <w:lang w:val="en-US"/>
              </w:rPr>
            </w:pPr>
            <w:r w:rsidRPr="00DC47B8">
              <w:rPr>
                <w:b/>
                <w:bCs/>
                <w:lang w:val="en-US"/>
              </w:rPr>
              <w:t>NL</w:t>
            </w:r>
          </w:p>
        </w:tc>
        <w:tc>
          <w:tcPr>
            <w:tcW w:w="829" w:type="dxa"/>
            <w:shd w:val="clear" w:color="auto" w:fill="C9C9C9" w:themeFill="accent3" w:themeFillTint="99"/>
            <w:vAlign w:val="center"/>
          </w:tcPr>
          <w:p w14:paraId="0C31FCB9" w14:textId="77777777" w:rsidR="00B01816" w:rsidRPr="00DC47B8" w:rsidRDefault="00B01816" w:rsidP="0072636F">
            <w:pPr>
              <w:spacing w:line="276" w:lineRule="auto"/>
              <w:jc w:val="center"/>
              <w:rPr>
                <w:b/>
                <w:bCs/>
                <w:lang w:val="en-US"/>
              </w:rPr>
            </w:pPr>
            <w:r w:rsidRPr="00DC47B8">
              <w:rPr>
                <w:b/>
                <w:bCs/>
                <w:lang w:val="en-US"/>
              </w:rPr>
              <w:t>NM</w:t>
            </w:r>
          </w:p>
        </w:tc>
        <w:tc>
          <w:tcPr>
            <w:tcW w:w="830" w:type="dxa"/>
            <w:shd w:val="clear" w:color="auto" w:fill="C9C9C9" w:themeFill="accent3" w:themeFillTint="99"/>
            <w:vAlign w:val="center"/>
          </w:tcPr>
          <w:p w14:paraId="74B8F5D5" w14:textId="77777777" w:rsidR="00B01816" w:rsidRPr="00DC47B8" w:rsidRDefault="00B01816" w:rsidP="0072636F">
            <w:pPr>
              <w:spacing w:line="276" w:lineRule="auto"/>
              <w:jc w:val="center"/>
              <w:rPr>
                <w:b/>
                <w:bCs/>
                <w:lang w:val="en-US"/>
              </w:rPr>
            </w:pPr>
            <w:r w:rsidRPr="00DC47B8">
              <w:rPr>
                <w:b/>
                <w:bCs/>
                <w:lang w:val="en-US"/>
              </w:rPr>
              <w:t>NS</w:t>
            </w:r>
          </w:p>
        </w:tc>
        <w:tc>
          <w:tcPr>
            <w:tcW w:w="830" w:type="dxa"/>
            <w:shd w:val="clear" w:color="auto" w:fill="C9C9C9" w:themeFill="accent3" w:themeFillTint="99"/>
            <w:vAlign w:val="center"/>
          </w:tcPr>
          <w:p w14:paraId="76BBE828" w14:textId="77777777" w:rsidR="00B01816" w:rsidRPr="00DC47B8" w:rsidRDefault="00B01816" w:rsidP="0072636F">
            <w:pPr>
              <w:spacing w:line="276" w:lineRule="auto"/>
              <w:jc w:val="center"/>
              <w:rPr>
                <w:b/>
                <w:bCs/>
                <w:lang w:val="en-US"/>
              </w:rPr>
            </w:pPr>
            <w:r w:rsidRPr="00DC47B8">
              <w:rPr>
                <w:b/>
                <w:bCs/>
                <w:lang w:val="en-US"/>
              </w:rPr>
              <w:t>ZR</w:t>
            </w:r>
          </w:p>
        </w:tc>
        <w:tc>
          <w:tcPr>
            <w:tcW w:w="830" w:type="dxa"/>
            <w:shd w:val="clear" w:color="auto" w:fill="C9C9C9" w:themeFill="accent3" w:themeFillTint="99"/>
            <w:vAlign w:val="center"/>
          </w:tcPr>
          <w:p w14:paraId="21C6496F" w14:textId="77777777" w:rsidR="00B01816" w:rsidRPr="00DC47B8" w:rsidRDefault="00B01816" w:rsidP="0072636F">
            <w:pPr>
              <w:spacing w:line="276" w:lineRule="auto"/>
              <w:jc w:val="center"/>
              <w:rPr>
                <w:b/>
                <w:bCs/>
                <w:lang w:val="en-US"/>
              </w:rPr>
            </w:pPr>
            <w:r w:rsidRPr="00DC47B8">
              <w:rPr>
                <w:b/>
                <w:bCs/>
                <w:lang w:val="en-US"/>
              </w:rPr>
              <w:t>PS</w:t>
            </w:r>
          </w:p>
        </w:tc>
        <w:tc>
          <w:tcPr>
            <w:tcW w:w="830" w:type="dxa"/>
            <w:shd w:val="clear" w:color="auto" w:fill="C9C9C9" w:themeFill="accent3" w:themeFillTint="99"/>
            <w:vAlign w:val="center"/>
          </w:tcPr>
          <w:p w14:paraId="4EFBE763" w14:textId="77777777" w:rsidR="00B01816" w:rsidRPr="00DC47B8" w:rsidRDefault="00B01816" w:rsidP="0072636F">
            <w:pPr>
              <w:spacing w:line="276" w:lineRule="auto"/>
              <w:jc w:val="center"/>
              <w:rPr>
                <w:b/>
                <w:bCs/>
                <w:lang w:val="en-US"/>
              </w:rPr>
            </w:pPr>
            <w:r w:rsidRPr="00DC47B8">
              <w:rPr>
                <w:b/>
                <w:bCs/>
                <w:lang w:val="en-US"/>
              </w:rPr>
              <w:t>PM</w:t>
            </w:r>
          </w:p>
        </w:tc>
        <w:tc>
          <w:tcPr>
            <w:tcW w:w="830" w:type="dxa"/>
            <w:shd w:val="clear" w:color="auto" w:fill="C9C9C9" w:themeFill="accent3" w:themeFillTint="99"/>
            <w:vAlign w:val="center"/>
          </w:tcPr>
          <w:p w14:paraId="30E8A66B" w14:textId="77777777" w:rsidR="00B01816" w:rsidRPr="00DC47B8" w:rsidRDefault="00B01816" w:rsidP="0072636F">
            <w:pPr>
              <w:spacing w:line="276" w:lineRule="auto"/>
              <w:jc w:val="center"/>
              <w:rPr>
                <w:b/>
                <w:bCs/>
                <w:lang w:val="en-US"/>
              </w:rPr>
            </w:pPr>
            <w:r w:rsidRPr="00DC47B8">
              <w:rPr>
                <w:b/>
                <w:bCs/>
                <w:lang w:val="en-US"/>
              </w:rPr>
              <w:t>PL</w:t>
            </w:r>
          </w:p>
        </w:tc>
      </w:tr>
      <w:tr w:rsidR="00B01816" w14:paraId="1F68F719" w14:textId="77777777" w:rsidTr="0072636F">
        <w:trPr>
          <w:jc w:val="center"/>
        </w:trPr>
        <w:tc>
          <w:tcPr>
            <w:tcW w:w="829" w:type="dxa"/>
            <w:shd w:val="clear" w:color="auto" w:fill="C9C9C9" w:themeFill="accent3" w:themeFillTint="99"/>
          </w:tcPr>
          <w:p w14:paraId="41144BAB" w14:textId="77777777" w:rsidR="00B01816" w:rsidRPr="00DC47B8" w:rsidRDefault="00B01816" w:rsidP="0072636F">
            <w:pPr>
              <w:jc w:val="center"/>
              <w:rPr>
                <w:b/>
                <w:bCs/>
                <w:lang w:val="en-US"/>
              </w:rPr>
            </w:pPr>
            <w:r>
              <w:rPr>
                <w:b/>
                <w:bCs/>
                <w:lang w:val="en-US"/>
              </w:rPr>
              <w:t>P</w:t>
            </w:r>
            <w:r w:rsidRPr="00DC47B8">
              <w:rPr>
                <w:b/>
                <w:bCs/>
                <w:lang w:val="en-US"/>
              </w:rPr>
              <w:t>L</w:t>
            </w:r>
          </w:p>
        </w:tc>
        <w:tc>
          <w:tcPr>
            <w:tcW w:w="829" w:type="dxa"/>
          </w:tcPr>
          <w:p w14:paraId="42A7C10D" w14:textId="77777777" w:rsidR="00B01816" w:rsidRPr="00DC47B8" w:rsidRDefault="00B01816" w:rsidP="0072636F">
            <w:pPr>
              <w:jc w:val="center"/>
              <w:rPr>
                <w:lang w:val="en-US"/>
              </w:rPr>
            </w:pPr>
            <w:r>
              <w:rPr>
                <w:lang w:val="en-US"/>
              </w:rPr>
              <w:t>ZR</w:t>
            </w:r>
          </w:p>
        </w:tc>
        <w:tc>
          <w:tcPr>
            <w:tcW w:w="829" w:type="dxa"/>
          </w:tcPr>
          <w:p w14:paraId="38A5F913" w14:textId="77777777" w:rsidR="00B01816" w:rsidRPr="00DC47B8" w:rsidRDefault="00B01816" w:rsidP="0072636F">
            <w:pPr>
              <w:jc w:val="center"/>
              <w:rPr>
                <w:lang w:val="en-US"/>
              </w:rPr>
            </w:pPr>
            <w:r>
              <w:rPr>
                <w:lang w:val="en-US"/>
              </w:rPr>
              <w:t>PS</w:t>
            </w:r>
          </w:p>
        </w:tc>
        <w:tc>
          <w:tcPr>
            <w:tcW w:w="830" w:type="dxa"/>
          </w:tcPr>
          <w:p w14:paraId="52511037" w14:textId="77777777" w:rsidR="00B01816" w:rsidRPr="00DC47B8" w:rsidRDefault="00B01816" w:rsidP="0072636F">
            <w:pPr>
              <w:jc w:val="center"/>
              <w:rPr>
                <w:lang w:val="en-US"/>
              </w:rPr>
            </w:pPr>
            <w:r>
              <w:rPr>
                <w:lang w:val="en-US"/>
              </w:rPr>
              <w:t>PM</w:t>
            </w:r>
          </w:p>
        </w:tc>
        <w:tc>
          <w:tcPr>
            <w:tcW w:w="830" w:type="dxa"/>
          </w:tcPr>
          <w:p w14:paraId="0AE7DE4F" w14:textId="77777777" w:rsidR="00B01816" w:rsidRPr="00DC47B8" w:rsidRDefault="00B01816" w:rsidP="0072636F">
            <w:pPr>
              <w:jc w:val="center"/>
              <w:rPr>
                <w:lang w:val="en-US"/>
              </w:rPr>
            </w:pPr>
            <w:r>
              <w:rPr>
                <w:lang w:val="en-US"/>
              </w:rPr>
              <w:t>PL</w:t>
            </w:r>
          </w:p>
        </w:tc>
        <w:tc>
          <w:tcPr>
            <w:tcW w:w="830" w:type="dxa"/>
          </w:tcPr>
          <w:p w14:paraId="7C482562" w14:textId="77777777" w:rsidR="00B01816" w:rsidRPr="00DC47B8" w:rsidRDefault="00B01816" w:rsidP="0072636F">
            <w:pPr>
              <w:jc w:val="center"/>
              <w:rPr>
                <w:lang w:val="en-US"/>
              </w:rPr>
            </w:pPr>
            <w:r>
              <w:rPr>
                <w:lang w:val="en-US"/>
              </w:rPr>
              <w:t>PV</w:t>
            </w:r>
          </w:p>
        </w:tc>
        <w:tc>
          <w:tcPr>
            <w:tcW w:w="830" w:type="dxa"/>
          </w:tcPr>
          <w:p w14:paraId="76CF12A4" w14:textId="77777777" w:rsidR="00B01816" w:rsidRPr="00DC47B8" w:rsidRDefault="00B01816" w:rsidP="0072636F">
            <w:pPr>
              <w:jc w:val="center"/>
              <w:rPr>
                <w:lang w:val="en-US"/>
              </w:rPr>
            </w:pPr>
            <w:r>
              <w:rPr>
                <w:lang w:val="en-US"/>
              </w:rPr>
              <w:t>PV</w:t>
            </w:r>
          </w:p>
        </w:tc>
        <w:tc>
          <w:tcPr>
            <w:tcW w:w="830" w:type="dxa"/>
          </w:tcPr>
          <w:p w14:paraId="010B091B" w14:textId="77777777" w:rsidR="00B01816" w:rsidRPr="00DC47B8" w:rsidRDefault="00B01816" w:rsidP="0072636F">
            <w:pPr>
              <w:jc w:val="center"/>
              <w:rPr>
                <w:lang w:val="en-US"/>
              </w:rPr>
            </w:pPr>
            <w:r>
              <w:rPr>
                <w:lang w:val="en-US"/>
              </w:rPr>
              <w:t>PV</w:t>
            </w:r>
          </w:p>
        </w:tc>
      </w:tr>
      <w:tr w:rsidR="00B01816" w14:paraId="58F712AC" w14:textId="77777777" w:rsidTr="0072636F">
        <w:trPr>
          <w:jc w:val="center"/>
        </w:trPr>
        <w:tc>
          <w:tcPr>
            <w:tcW w:w="829" w:type="dxa"/>
            <w:shd w:val="clear" w:color="auto" w:fill="C9C9C9" w:themeFill="accent3" w:themeFillTint="99"/>
          </w:tcPr>
          <w:p w14:paraId="18DC4CF5" w14:textId="77777777" w:rsidR="00B01816" w:rsidRPr="00DC47B8" w:rsidRDefault="00B01816" w:rsidP="0072636F">
            <w:pPr>
              <w:jc w:val="center"/>
              <w:rPr>
                <w:b/>
                <w:bCs/>
                <w:lang w:val="en-US"/>
              </w:rPr>
            </w:pPr>
            <w:r>
              <w:rPr>
                <w:b/>
                <w:bCs/>
                <w:lang w:val="en-US"/>
              </w:rPr>
              <w:t>P</w:t>
            </w:r>
            <w:r w:rsidRPr="00DC47B8">
              <w:rPr>
                <w:b/>
                <w:bCs/>
                <w:lang w:val="en-US"/>
              </w:rPr>
              <w:t>M</w:t>
            </w:r>
          </w:p>
        </w:tc>
        <w:tc>
          <w:tcPr>
            <w:tcW w:w="829" w:type="dxa"/>
          </w:tcPr>
          <w:p w14:paraId="56810DEF" w14:textId="77777777" w:rsidR="00B01816" w:rsidRPr="00DC47B8" w:rsidRDefault="00B01816" w:rsidP="0072636F">
            <w:pPr>
              <w:jc w:val="center"/>
              <w:rPr>
                <w:lang w:val="en-US"/>
              </w:rPr>
            </w:pPr>
            <w:r>
              <w:rPr>
                <w:lang w:val="en-US"/>
              </w:rPr>
              <w:t>NS</w:t>
            </w:r>
          </w:p>
        </w:tc>
        <w:tc>
          <w:tcPr>
            <w:tcW w:w="829" w:type="dxa"/>
          </w:tcPr>
          <w:p w14:paraId="3000717D" w14:textId="77777777" w:rsidR="00B01816" w:rsidRPr="00DC47B8" w:rsidRDefault="00B01816" w:rsidP="0072636F">
            <w:pPr>
              <w:jc w:val="center"/>
              <w:rPr>
                <w:lang w:val="en-US"/>
              </w:rPr>
            </w:pPr>
            <w:r>
              <w:rPr>
                <w:lang w:val="en-US"/>
              </w:rPr>
              <w:t>ZR</w:t>
            </w:r>
          </w:p>
        </w:tc>
        <w:tc>
          <w:tcPr>
            <w:tcW w:w="830" w:type="dxa"/>
          </w:tcPr>
          <w:p w14:paraId="1C0E9A89" w14:textId="77777777" w:rsidR="00B01816" w:rsidRPr="00DC47B8" w:rsidRDefault="00B01816" w:rsidP="0072636F">
            <w:pPr>
              <w:jc w:val="center"/>
              <w:rPr>
                <w:lang w:val="en-US"/>
              </w:rPr>
            </w:pPr>
            <w:r>
              <w:rPr>
                <w:lang w:val="en-US"/>
              </w:rPr>
              <w:t>PS</w:t>
            </w:r>
          </w:p>
        </w:tc>
        <w:tc>
          <w:tcPr>
            <w:tcW w:w="830" w:type="dxa"/>
          </w:tcPr>
          <w:p w14:paraId="774B303D" w14:textId="77777777" w:rsidR="00B01816" w:rsidRPr="00DC47B8" w:rsidRDefault="00B01816" w:rsidP="0072636F">
            <w:pPr>
              <w:jc w:val="center"/>
              <w:rPr>
                <w:lang w:val="en-US"/>
              </w:rPr>
            </w:pPr>
            <w:r>
              <w:rPr>
                <w:lang w:val="en-US"/>
              </w:rPr>
              <w:t>PM</w:t>
            </w:r>
          </w:p>
        </w:tc>
        <w:tc>
          <w:tcPr>
            <w:tcW w:w="830" w:type="dxa"/>
          </w:tcPr>
          <w:p w14:paraId="1A869663" w14:textId="77777777" w:rsidR="00B01816" w:rsidRPr="00DC47B8" w:rsidRDefault="00B01816" w:rsidP="0072636F">
            <w:pPr>
              <w:jc w:val="center"/>
              <w:rPr>
                <w:lang w:val="en-US"/>
              </w:rPr>
            </w:pPr>
            <w:r>
              <w:rPr>
                <w:lang w:val="en-US"/>
              </w:rPr>
              <w:t>PL</w:t>
            </w:r>
          </w:p>
        </w:tc>
        <w:tc>
          <w:tcPr>
            <w:tcW w:w="830" w:type="dxa"/>
          </w:tcPr>
          <w:p w14:paraId="3844221E" w14:textId="77777777" w:rsidR="00B01816" w:rsidRDefault="00B01816" w:rsidP="0072636F">
            <w:pPr>
              <w:jc w:val="center"/>
            </w:pPr>
            <w:r>
              <w:rPr>
                <w:lang w:val="en-US"/>
              </w:rPr>
              <w:t>PV</w:t>
            </w:r>
          </w:p>
        </w:tc>
        <w:tc>
          <w:tcPr>
            <w:tcW w:w="830" w:type="dxa"/>
          </w:tcPr>
          <w:p w14:paraId="28DD9DAF" w14:textId="77777777" w:rsidR="00B01816" w:rsidRDefault="00B01816" w:rsidP="0072636F">
            <w:pPr>
              <w:jc w:val="center"/>
            </w:pPr>
            <w:r>
              <w:rPr>
                <w:lang w:val="en-US"/>
              </w:rPr>
              <w:t>PV</w:t>
            </w:r>
          </w:p>
        </w:tc>
      </w:tr>
      <w:tr w:rsidR="00B01816" w14:paraId="02874B11" w14:textId="77777777" w:rsidTr="0072636F">
        <w:trPr>
          <w:jc w:val="center"/>
        </w:trPr>
        <w:tc>
          <w:tcPr>
            <w:tcW w:w="829" w:type="dxa"/>
            <w:shd w:val="clear" w:color="auto" w:fill="C9C9C9" w:themeFill="accent3" w:themeFillTint="99"/>
          </w:tcPr>
          <w:p w14:paraId="199430FF" w14:textId="77777777" w:rsidR="00B01816" w:rsidRPr="00DC47B8" w:rsidRDefault="00B01816" w:rsidP="0072636F">
            <w:pPr>
              <w:jc w:val="center"/>
              <w:rPr>
                <w:b/>
                <w:bCs/>
                <w:lang w:val="en-US"/>
              </w:rPr>
            </w:pPr>
            <w:r>
              <w:rPr>
                <w:b/>
                <w:bCs/>
                <w:lang w:val="en-US"/>
              </w:rPr>
              <w:t>P</w:t>
            </w:r>
            <w:r w:rsidRPr="00DC47B8">
              <w:rPr>
                <w:b/>
                <w:bCs/>
                <w:lang w:val="en-US"/>
              </w:rPr>
              <w:t>S</w:t>
            </w:r>
          </w:p>
        </w:tc>
        <w:tc>
          <w:tcPr>
            <w:tcW w:w="829" w:type="dxa"/>
          </w:tcPr>
          <w:p w14:paraId="65285850" w14:textId="77777777" w:rsidR="00B01816" w:rsidRPr="00DC47B8" w:rsidRDefault="00B01816" w:rsidP="0072636F">
            <w:pPr>
              <w:jc w:val="center"/>
              <w:rPr>
                <w:lang w:val="en-US"/>
              </w:rPr>
            </w:pPr>
            <w:r>
              <w:rPr>
                <w:lang w:val="en-US"/>
              </w:rPr>
              <w:t>NM</w:t>
            </w:r>
          </w:p>
        </w:tc>
        <w:tc>
          <w:tcPr>
            <w:tcW w:w="829" w:type="dxa"/>
          </w:tcPr>
          <w:p w14:paraId="57D0DF4F" w14:textId="77777777" w:rsidR="00B01816" w:rsidRPr="00DC47B8" w:rsidRDefault="00B01816" w:rsidP="0072636F">
            <w:pPr>
              <w:jc w:val="center"/>
              <w:rPr>
                <w:lang w:val="en-US"/>
              </w:rPr>
            </w:pPr>
            <w:r>
              <w:rPr>
                <w:lang w:val="en-US"/>
              </w:rPr>
              <w:t>NS</w:t>
            </w:r>
          </w:p>
        </w:tc>
        <w:tc>
          <w:tcPr>
            <w:tcW w:w="830" w:type="dxa"/>
          </w:tcPr>
          <w:p w14:paraId="0313C946" w14:textId="77777777" w:rsidR="00B01816" w:rsidRPr="00DC47B8" w:rsidRDefault="00B01816" w:rsidP="0072636F">
            <w:pPr>
              <w:jc w:val="center"/>
              <w:rPr>
                <w:lang w:val="en-US"/>
              </w:rPr>
            </w:pPr>
            <w:r>
              <w:rPr>
                <w:lang w:val="en-US"/>
              </w:rPr>
              <w:t>ZR</w:t>
            </w:r>
          </w:p>
        </w:tc>
        <w:tc>
          <w:tcPr>
            <w:tcW w:w="830" w:type="dxa"/>
          </w:tcPr>
          <w:p w14:paraId="291D214D" w14:textId="77777777" w:rsidR="00B01816" w:rsidRPr="00DC47B8" w:rsidRDefault="00B01816" w:rsidP="0072636F">
            <w:pPr>
              <w:jc w:val="center"/>
              <w:rPr>
                <w:lang w:val="en-US"/>
              </w:rPr>
            </w:pPr>
            <w:r>
              <w:rPr>
                <w:lang w:val="en-US"/>
              </w:rPr>
              <w:t>PS</w:t>
            </w:r>
          </w:p>
        </w:tc>
        <w:tc>
          <w:tcPr>
            <w:tcW w:w="830" w:type="dxa"/>
          </w:tcPr>
          <w:p w14:paraId="5D935A85" w14:textId="77777777" w:rsidR="00B01816" w:rsidRPr="00DC47B8" w:rsidRDefault="00B01816" w:rsidP="0072636F">
            <w:pPr>
              <w:jc w:val="center"/>
              <w:rPr>
                <w:lang w:val="en-US"/>
              </w:rPr>
            </w:pPr>
            <w:r>
              <w:rPr>
                <w:lang w:val="en-US"/>
              </w:rPr>
              <w:t>PM</w:t>
            </w:r>
          </w:p>
        </w:tc>
        <w:tc>
          <w:tcPr>
            <w:tcW w:w="830" w:type="dxa"/>
          </w:tcPr>
          <w:p w14:paraId="79047F19" w14:textId="77777777" w:rsidR="00B01816" w:rsidRDefault="00B01816" w:rsidP="0072636F">
            <w:pPr>
              <w:jc w:val="center"/>
            </w:pPr>
            <w:r>
              <w:rPr>
                <w:lang w:val="en-US"/>
              </w:rPr>
              <w:t>PL</w:t>
            </w:r>
          </w:p>
        </w:tc>
        <w:tc>
          <w:tcPr>
            <w:tcW w:w="830" w:type="dxa"/>
          </w:tcPr>
          <w:p w14:paraId="3C8CD9AB" w14:textId="77777777" w:rsidR="00B01816" w:rsidRDefault="00B01816" w:rsidP="0072636F">
            <w:pPr>
              <w:jc w:val="center"/>
            </w:pPr>
            <w:r>
              <w:rPr>
                <w:lang w:val="en-US"/>
              </w:rPr>
              <w:t>PV</w:t>
            </w:r>
          </w:p>
        </w:tc>
      </w:tr>
      <w:tr w:rsidR="00B01816" w14:paraId="7560D97D" w14:textId="77777777" w:rsidTr="0072636F">
        <w:trPr>
          <w:jc w:val="center"/>
        </w:trPr>
        <w:tc>
          <w:tcPr>
            <w:tcW w:w="829" w:type="dxa"/>
            <w:shd w:val="clear" w:color="auto" w:fill="C9C9C9" w:themeFill="accent3" w:themeFillTint="99"/>
          </w:tcPr>
          <w:p w14:paraId="1B578BC4" w14:textId="77777777" w:rsidR="00B01816" w:rsidRPr="00DC47B8" w:rsidRDefault="00B01816" w:rsidP="0072636F">
            <w:pPr>
              <w:jc w:val="center"/>
              <w:rPr>
                <w:b/>
                <w:bCs/>
                <w:lang w:val="en-US"/>
              </w:rPr>
            </w:pPr>
            <w:r w:rsidRPr="00DC47B8">
              <w:rPr>
                <w:b/>
                <w:bCs/>
                <w:lang w:val="en-US"/>
              </w:rPr>
              <w:t>ZR</w:t>
            </w:r>
          </w:p>
        </w:tc>
        <w:tc>
          <w:tcPr>
            <w:tcW w:w="829" w:type="dxa"/>
          </w:tcPr>
          <w:p w14:paraId="0899A7B7" w14:textId="77777777" w:rsidR="00B01816" w:rsidRPr="00DC47B8" w:rsidRDefault="00B01816" w:rsidP="0072636F">
            <w:pPr>
              <w:jc w:val="center"/>
              <w:rPr>
                <w:lang w:val="en-US"/>
              </w:rPr>
            </w:pPr>
            <w:r>
              <w:rPr>
                <w:lang w:val="en-US"/>
              </w:rPr>
              <w:t>NL</w:t>
            </w:r>
          </w:p>
        </w:tc>
        <w:tc>
          <w:tcPr>
            <w:tcW w:w="829" w:type="dxa"/>
          </w:tcPr>
          <w:p w14:paraId="09C3C2DE" w14:textId="77777777" w:rsidR="00B01816" w:rsidRPr="00DC47B8" w:rsidRDefault="00B01816" w:rsidP="0072636F">
            <w:pPr>
              <w:jc w:val="center"/>
              <w:rPr>
                <w:lang w:val="en-US"/>
              </w:rPr>
            </w:pPr>
            <w:r>
              <w:rPr>
                <w:lang w:val="en-US"/>
              </w:rPr>
              <w:t>NM</w:t>
            </w:r>
          </w:p>
        </w:tc>
        <w:tc>
          <w:tcPr>
            <w:tcW w:w="830" w:type="dxa"/>
          </w:tcPr>
          <w:p w14:paraId="361778A5" w14:textId="77777777" w:rsidR="00B01816" w:rsidRPr="00DC47B8" w:rsidRDefault="00B01816" w:rsidP="0072636F">
            <w:pPr>
              <w:jc w:val="center"/>
              <w:rPr>
                <w:lang w:val="en-US"/>
              </w:rPr>
            </w:pPr>
            <w:r>
              <w:rPr>
                <w:lang w:val="en-US"/>
              </w:rPr>
              <w:t>NS</w:t>
            </w:r>
          </w:p>
        </w:tc>
        <w:tc>
          <w:tcPr>
            <w:tcW w:w="830" w:type="dxa"/>
          </w:tcPr>
          <w:p w14:paraId="3D7C1C0C" w14:textId="77777777" w:rsidR="00B01816" w:rsidRPr="00DC47B8" w:rsidRDefault="00B01816" w:rsidP="0072636F">
            <w:pPr>
              <w:jc w:val="center"/>
              <w:rPr>
                <w:lang w:val="en-US"/>
              </w:rPr>
            </w:pPr>
            <w:r>
              <w:rPr>
                <w:lang w:val="en-US"/>
              </w:rPr>
              <w:t>ZR</w:t>
            </w:r>
          </w:p>
        </w:tc>
        <w:tc>
          <w:tcPr>
            <w:tcW w:w="830" w:type="dxa"/>
          </w:tcPr>
          <w:p w14:paraId="5D4CC47C" w14:textId="77777777" w:rsidR="00B01816" w:rsidRPr="00DC47B8" w:rsidRDefault="00B01816" w:rsidP="0072636F">
            <w:pPr>
              <w:jc w:val="center"/>
              <w:rPr>
                <w:lang w:val="en-US"/>
              </w:rPr>
            </w:pPr>
            <w:r>
              <w:rPr>
                <w:lang w:val="en-US"/>
              </w:rPr>
              <w:t>PS</w:t>
            </w:r>
          </w:p>
        </w:tc>
        <w:tc>
          <w:tcPr>
            <w:tcW w:w="830" w:type="dxa"/>
          </w:tcPr>
          <w:p w14:paraId="651AB7DD" w14:textId="77777777" w:rsidR="00B01816" w:rsidRPr="00DC47B8" w:rsidRDefault="00B01816" w:rsidP="0072636F">
            <w:pPr>
              <w:jc w:val="center"/>
              <w:rPr>
                <w:lang w:val="en-US"/>
              </w:rPr>
            </w:pPr>
            <w:r>
              <w:rPr>
                <w:lang w:val="en-US"/>
              </w:rPr>
              <w:t>PM</w:t>
            </w:r>
          </w:p>
        </w:tc>
        <w:tc>
          <w:tcPr>
            <w:tcW w:w="830" w:type="dxa"/>
          </w:tcPr>
          <w:p w14:paraId="4D0C8BED" w14:textId="77777777" w:rsidR="00B01816" w:rsidRDefault="00B01816" w:rsidP="0072636F">
            <w:pPr>
              <w:jc w:val="center"/>
            </w:pPr>
            <w:r>
              <w:rPr>
                <w:lang w:val="en-US"/>
              </w:rPr>
              <w:t>PL</w:t>
            </w:r>
          </w:p>
        </w:tc>
      </w:tr>
      <w:tr w:rsidR="00B01816" w14:paraId="3269F7FF" w14:textId="77777777" w:rsidTr="0072636F">
        <w:trPr>
          <w:jc w:val="center"/>
        </w:trPr>
        <w:tc>
          <w:tcPr>
            <w:tcW w:w="829" w:type="dxa"/>
            <w:shd w:val="clear" w:color="auto" w:fill="C9C9C9" w:themeFill="accent3" w:themeFillTint="99"/>
          </w:tcPr>
          <w:p w14:paraId="1F847AD0" w14:textId="77777777" w:rsidR="00B01816" w:rsidRPr="00DC47B8" w:rsidRDefault="00B01816" w:rsidP="0072636F">
            <w:pPr>
              <w:jc w:val="center"/>
              <w:rPr>
                <w:b/>
                <w:bCs/>
                <w:lang w:val="en-US"/>
              </w:rPr>
            </w:pPr>
            <w:r>
              <w:rPr>
                <w:b/>
                <w:bCs/>
                <w:lang w:val="en-US"/>
              </w:rPr>
              <w:t>N</w:t>
            </w:r>
            <w:r w:rsidRPr="00DC47B8">
              <w:rPr>
                <w:b/>
                <w:bCs/>
                <w:lang w:val="en-US"/>
              </w:rPr>
              <w:t>S</w:t>
            </w:r>
          </w:p>
        </w:tc>
        <w:tc>
          <w:tcPr>
            <w:tcW w:w="829" w:type="dxa"/>
          </w:tcPr>
          <w:p w14:paraId="38682E57" w14:textId="77777777" w:rsidR="00B01816" w:rsidRPr="00DC47B8" w:rsidRDefault="00B01816" w:rsidP="0072636F">
            <w:pPr>
              <w:jc w:val="center"/>
              <w:rPr>
                <w:lang w:val="en-US"/>
              </w:rPr>
            </w:pPr>
            <w:r>
              <w:rPr>
                <w:lang w:val="en-US"/>
              </w:rPr>
              <w:t>NV</w:t>
            </w:r>
          </w:p>
        </w:tc>
        <w:tc>
          <w:tcPr>
            <w:tcW w:w="829" w:type="dxa"/>
          </w:tcPr>
          <w:p w14:paraId="0FC6A2F7" w14:textId="77777777" w:rsidR="00B01816" w:rsidRPr="00DC47B8" w:rsidRDefault="00B01816" w:rsidP="0072636F">
            <w:pPr>
              <w:jc w:val="center"/>
              <w:rPr>
                <w:lang w:val="en-US"/>
              </w:rPr>
            </w:pPr>
            <w:r>
              <w:rPr>
                <w:lang w:val="en-US"/>
              </w:rPr>
              <w:t>NL</w:t>
            </w:r>
          </w:p>
        </w:tc>
        <w:tc>
          <w:tcPr>
            <w:tcW w:w="830" w:type="dxa"/>
          </w:tcPr>
          <w:p w14:paraId="52668BA9" w14:textId="77777777" w:rsidR="00B01816" w:rsidRPr="00DC47B8" w:rsidRDefault="00B01816" w:rsidP="0072636F">
            <w:pPr>
              <w:jc w:val="center"/>
              <w:rPr>
                <w:lang w:val="en-US"/>
              </w:rPr>
            </w:pPr>
            <w:r>
              <w:rPr>
                <w:lang w:val="en-US"/>
              </w:rPr>
              <w:t>NM</w:t>
            </w:r>
          </w:p>
        </w:tc>
        <w:tc>
          <w:tcPr>
            <w:tcW w:w="830" w:type="dxa"/>
          </w:tcPr>
          <w:p w14:paraId="4308B97F" w14:textId="77777777" w:rsidR="00B01816" w:rsidRPr="00DC47B8" w:rsidRDefault="00B01816" w:rsidP="0072636F">
            <w:pPr>
              <w:jc w:val="center"/>
              <w:rPr>
                <w:lang w:val="en-US"/>
              </w:rPr>
            </w:pPr>
            <w:r>
              <w:rPr>
                <w:lang w:val="en-US"/>
              </w:rPr>
              <w:t>NS</w:t>
            </w:r>
          </w:p>
        </w:tc>
        <w:tc>
          <w:tcPr>
            <w:tcW w:w="830" w:type="dxa"/>
          </w:tcPr>
          <w:p w14:paraId="40C11494" w14:textId="77777777" w:rsidR="00B01816" w:rsidRPr="00DC47B8" w:rsidRDefault="00B01816" w:rsidP="0072636F">
            <w:pPr>
              <w:jc w:val="center"/>
              <w:rPr>
                <w:lang w:val="en-US"/>
              </w:rPr>
            </w:pPr>
            <w:r>
              <w:rPr>
                <w:lang w:val="en-US"/>
              </w:rPr>
              <w:t>ZR</w:t>
            </w:r>
          </w:p>
        </w:tc>
        <w:tc>
          <w:tcPr>
            <w:tcW w:w="830" w:type="dxa"/>
          </w:tcPr>
          <w:p w14:paraId="4A3F4AA1" w14:textId="77777777" w:rsidR="00B01816" w:rsidRPr="00DC47B8" w:rsidRDefault="00B01816" w:rsidP="0072636F">
            <w:pPr>
              <w:jc w:val="center"/>
              <w:rPr>
                <w:lang w:val="en-US"/>
              </w:rPr>
            </w:pPr>
            <w:r>
              <w:rPr>
                <w:lang w:val="en-US"/>
              </w:rPr>
              <w:t>PS</w:t>
            </w:r>
          </w:p>
        </w:tc>
        <w:tc>
          <w:tcPr>
            <w:tcW w:w="830" w:type="dxa"/>
          </w:tcPr>
          <w:p w14:paraId="791EECA9" w14:textId="77777777" w:rsidR="00B01816" w:rsidRPr="00DC47B8" w:rsidRDefault="00B01816" w:rsidP="0072636F">
            <w:pPr>
              <w:jc w:val="center"/>
              <w:rPr>
                <w:lang w:val="en-US"/>
              </w:rPr>
            </w:pPr>
            <w:r>
              <w:rPr>
                <w:lang w:val="en-US"/>
              </w:rPr>
              <w:t>PM</w:t>
            </w:r>
          </w:p>
        </w:tc>
      </w:tr>
      <w:tr w:rsidR="00B01816" w14:paraId="150930A2" w14:textId="77777777" w:rsidTr="0072636F">
        <w:trPr>
          <w:jc w:val="center"/>
        </w:trPr>
        <w:tc>
          <w:tcPr>
            <w:tcW w:w="829" w:type="dxa"/>
            <w:shd w:val="clear" w:color="auto" w:fill="C9C9C9" w:themeFill="accent3" w:themeFillTint="99"/>
          </w:tcPr>
          <w:p w14:paraId="265BBAFE" w14:textId="77777777" w:rsidR="00B01816" w:rsidRPr="00DC47B8" w:rsidRDefault="00B01816" w:rsidP="0072636F">
            <w:pPr>
              <w:jc w:val="center"/>
              <w:rPr>
                <w:b/>
                <w:bCs/>
                <w:lang w:val="en-US"/>
              </w:rPr>
            </w:pPr>
            <w:r>
              <w:rPr>
                <w:b/>
                <w:bCs/>
                <w:lang w:val="en-US"/>
              </w:rPr>
              <w:t>N</w:t>
            </w:r>
            <w:r w:rsidRPr="00DC47B8">
              <w:rPr>
                <w:b/>
                <w:bCs/>
                <w:lang w:val="en-US"/>
              </w:rPr>
              <w:t>M</w:t>
            </w:r>
          </w:p>
        </w:tc>
        <w:tc>
          <w:tcPr>
            <w:tcW w:w="829" w:type="dxa"/>
          </w:tcPr>
          <w:p w14:paraId="28217572" w14:textId="77777777" w:rsidR="00B01816" w:rsidRDefault="00B01816" w:rsidP="0072636F">
            <w:pPr>
              <w:jc w:val="center"/>
            </w:pPr>
            <w:r>
              <w:rPr>
                <w:lang w:val="en-US"/>
              </w:rPr>
              <w:t>NV</w:t>
            </w:r>
          </w:p>
        </w:tc>
        <w:tc>
          <w:tcPr>
            <w:tcW w:w="829" w:type="dxa"/>
          </w:tcPr>
          <w:p w14:paraId="26A361B8" w14:textId="77777777" w:rsidR="00B01816" w:rsidRPr="00DC47B8" w:rsidRDefault="00B01816" w:rsidP="0072636F">
            <w:pPr>
              <w:jc w:val="center"/>
              <w:rPr>
                <w:lang w:val="en-US"/>
              </w:rPr>
            </w:pPr>
            <w:r>
              <w:rPr>
                <w:lang w:val="en-US"/>
              </w:rPr>
              <w:t>NV</w:t>
            </w:r>
          </w:p>
        </w:tc>
        <w:tc>
          <w:tcPr>
            <w:tcW w:w="830" w:type="dxa"/>
          </w:tcPr>
          <w:p w14:paraId="64E8985F" w14:textId="77777777" w:rsidR="00B01816" w:rsidRPr="00DC47B8" w:rsidRDefault="00B01816" w:rsidP="0072636F">
            <w:pPr>
              <w:jc w:val="center"/>
              <w:rPr>
                <w:lang w:val="en-US"/>
              </w:rPr>
            </w:pPr>
            <w:r>
              <w:rPr>
                <w:lang w:val="en-US"/>
              </w:rPr>
              <w:t>NL</w:t>
            </w:r>
          </w:p>
        </w:tc>
        <w:tc>
          <w:tcPr>
            <w:tcW w:w="830" w:type="dxa"/>
          </w:tcPr>
          <w:p w14:paraId="4A2A6E1F" w14:textId="77777777" w:rsidR="00B01816" w:rsidRPr="00DC47B8" w:rsidRDefault="00B01816" w:rsidP="0072636F">
            <w:pPr>
              <w:jc w:val="center"/>
              <w:rPr>
                <w:lang w:val="en-US"/>
              </w:rPr>
            </w:pPr>
            <w:r>
              <w:rPr>
                <w:lang w:val="en-US"/>
              </w:rPr>
              <w:t>NM</w:t>
            </w:r>
          </w:p>
        </w:tc>
        <w:tc>
          <w:tcPr>
            <w:tcW w:w="830" w:type="dxa"/>
          </w:tcPr>
          <w:p w14:paraId="58CF6D88" w14:textId="77777777" w:rsidR="00B01816" w:rsidRPr="00DC47B8" w:rsidRDefault="00B01816" w:rsidP="0072636F">
            <w:pPr>
              <w:jc w:val="center"/>
              <w:rPr>
                <w:lang w:val="en-US"/>
              </w:rPr>
            </w:pPr>
            <w:r>
              <w:rPr>
                <w:lang w:val="en-US"/>
              </w:rPr>
              <w:t>NS</w:t>
            </w:r>
          </w:p>
        </w:tc>
        <w:tc>
          <w:tcPr>
            <w:tcW w:w="830" w:type="dxa"/>
          </w:tcPr>
          <w:p w14:paraId="28A9E52E" w14:textId="77777777" w:rsidR="00B01816" w:rsidRPr="00DC47B8" w:rsidRDefault="00B01816" w:rsidP="0072636F">
            <w:pPr>
              <w:jc w:val="center"/>
              <w:rPr>
                <w:lang w:val="en-US"/>
              </w:rPr>
            </w:pPr>
            <w:r>
              <w:rPr>
                <w:lang w:val="en-US"/>
              </w:rPr>
              <w:t>ZR</w:t>
            </w:r>
          </w:p>
        </w:tc>
        <w:tc>
          <w:tcPr>
            <w:tcW w:w="830" w:type="dxa"/>
          </w:tcPr>
          <w:p w14:paraId="18C9E955" w14:textId="77777777" w:rsidR="00B01816" w:rsidRPr="00DC47B8" w:rsidRDefault="00B01816" w:rsidP="0072636F">
            <w:pPr>
              <w:jc w:val="center"/>
              <w:rPr>
                <w:lang w:val="en-US"/>
              </w:rPr>
            </w:pPr>
            <w:r>
              <w:rPr>
                <w:lang w:val="en-US"/>
              </w:rPr>
              <w:t>PS</w:t>
            </w:r>
          </w:p>
        </w:tc>
      </w:tr>
      <w:tr w:rsidR="00B01816" w14:paraId="06EB872A" w14:textId="77777777" w:rsidTr="0072636F">
        <w:trPr>
          <w:jc w:val="center"/>
        </w:trPr>
        <w:tc>
          <w:tcPr>
            <w:tcW w:w="829" w:type="dxa"/>
            <w:shd w:val="clear" w:color="auto" w:fill="C9C9C9" w:themeFill="accent3" w:themeFillTint="99"/>
          </w:tcPr>
          <w:p w14:paraId="1C9B66A9" w14:textId="77777777" w:rsidR="00B01816" w:rsidRPr="00DC47B8" w:rsidRDefault="00B01816" w:rsidP="0072636F">
            <w:pPr>
              <w:jc w:val="center"/>
              <w:rPr>
                <w:b/>
                <w:bCs/>
                <w:lang w:val="en-US"/>
              </w:rPr>
            </w:pPr>
            <w:r>
              <w:rPr>
                <w:b/>
                <w:bCs/>
                <w:lang w:val="en-US"/>
              </w:rPr>
              <w:t>N</w:t>
            </w:r>
            <w:r w:rsidRPr="00DC47B8">
              <w:rPr>
                <w:b/>
                <w:bCs/>
                <w:lang w:val="en-US"/>
              </w:rPr>
              <w:t>L</w:t>
            </w:r>
          </w:p>
        </w:tc>
        <w:tc>
          <w:tcPr>
            <w:tcW w:w="829" w:type="dxa"/>
          </w:tcPr>
          <w:p w14:paraId="10BE1087" w14:textId="77777777" w:rsidR="00B01816" w:rsidRDefault="00B01816" w:rsidP="0072636F">
            <w:pPr>
              <w:jc w:val="center"/>
            </w:pPr>
            <w:r>
              <w:rPr>
                <w:lang w:val="en-US"/>
              </w:rPr>
              <w:t>NV</w:t>
            </w:r>
          </w:p>
        </w:tc>
        <w:tc>
          <w:tcPr>
            <w:tcW w:w="829" w:type="dxa"/>
          </w:tcPr>
          <w:p w14:paraId="668CC82F" w14:textId="77777777" w:rsidR="00B01816" w:rsidRDefault="00B01816" w:rsidP="0072636F">
            <w:pPr>
              <w:jc w:val="center"/>
            </w:pPr>
            <w:r>
              <w:rPr>
                <w:lang w:val="en-US"/>
              </w:rPr>
              <w:t>NV</w:t>
            </w:r>
          </w:p>
        </w:tc>
        <w:tc>
          <w:tcPr>
            <w:tcW w:w="830" w:type="dxa"/>
          </w:tcPr>
          <w:p w14:paraId="41E8954E" w14:textId="77777777" w:rsidR="00B01816" w:rsidRPr="00DC47B8" w:rsidRDefault="00B01816" w:rsidP="0072636F">
            <w:pPr>
              <w:jc w:val="center"/>
              <w:rPr>
                <w:lang w:val="en-US"/>
              </w:rPr>
            </w:pPr>
            <w:r>
              <w:rPr>
                <w:lang w:val="en-US"/>
              </w:rPr>
              <w:t>NV</w:t>
            </w:r>
          </w:p>
        </w:tc>
        <w:tc>
          <w:tcPr>
            <w:tcW w:w="830" w:type="dxa"/>
          </w:tcPr>
          <w:p w14:paraId="12B4B033" w14:textId="77777777" w:rsidR="00B01816" w:rsidRPr="00DC47B8" w:rsidRDefault="00B01816" w:rsidP="0072636F">
            <w:pPr>
              <w:jc w:val="center"/>
              <w:rPr>
                <w:lang w:val="en-US"/>
              </w:rPr>
            </w:pPr>
            <w:r>
              <w:rPr>
                <w:lang w:val="en-US"/>
              </w:rPr>
              <w:t>NL</w:t>
            </w:r>
          </w:p>
        </w:tc>
        <w:tc>
          <w:tcPr>
            <w:tcW w:w="830" w:type="dxa"/>
          </w:tcPr>
          <w:p w14:paraId="38D8465B" w14:textId="77777777" w:rsidR="00B01816" w:rsidRPr="00DC47B8" w:rsidRDefault="00B01816" w:rsidP="0072636F">
            <w:pPr>
              <w:jc w:val="center"/>
              <w:rPr>
                <w:lang w:val="en-US"/>
              </w:rPr>
            </w:pPr>
            <w:r>
              <w:rPr>
                <w:lang w:val="en-US"/>
              </w:rPr>
              <w:t>NM</w:t>
            </w:r>
          </w:p>
        </w:tc>
        <w:tc>
          <w:tcPr>
            <w:tcW w:w="830" w:type="dxa"/>
          </w:tcPr>
          <w:p w14:paraId="5C0FE2E1" w14:textId="77777777" w:rsidR="00B01816" w:rsidRPr="00DC47B8" w:rsidRDefault="00B01816" w:rsidP="0072636F">
            <w:pPr>
              <w:jc w:val="center"/>
              <w:rPr>
                <w:lang w:val="en-US"/>
              </w:rPr>
            </w:pPr>
            <w:r>
              <w:rPr>
                <w:lang w:val="en-US"/>
              </w:rPr>
              <w:t>NS</w:t>
            </w:r>
          </w:p>
        </w:tc>
        <w:tc>
          <w:tcPr>
            <w:tcW w:w="830" w:type="dxa"/>
          </w:tcPr>
          <w:p w14:paraId="687FB910" w14:textId="77777777" w:rsidR="00B01816" w:rsidRPr="00DC47B8" w:rsidRDefault="00B01816" w:rsidP="0072636F">
            <w:pPr>
              <w:jc w:val="center"/>
              <w:rPr>
                <w:lang w:val="en-US"/>
              </w:rPr>
            </w:pPr>
            <w:r>
              <w:rPr>
                <w:lang w:val="en-US"/>
              </w:rPr>
              <w:t>ZR</w:t>
            </w:r>
          </w:p>
        </w:tc>
      </w:tr>
    </w:tbl>
    <w:p w14:paraId="4BE64A73" w14:textId="77777777" w:rsidR="00B01816" w:rsidRDefault="00B01816" w:rsidP="00544770">
      <w:pPr>
        <w:jc w:val="both"/>
        <w:rPr>
          <w:rFonts w:eastAsiaTheme="minorEastAsia"/>
          <w:lang w:val="el-GR"/>
        </w:rPr>
      </w:pPr>
    </w:p>
    <w:p w14:paraId="77A03947" w14:textId="01B3057D" w:rsidR="00544BDF" w:rsidRDefault="00544BDF" w:rsidP="00544770">
      <w:pPr>
        <w:jc w:val="both"/>
        <w:rPr>
          <w:rFonts w:eastAsiaTheme="minorEastAsia"/>
          <w:lang w:val="el-GR"/>
        </w:rPr>
      </w:pPr>
      <w:r w:rsidRPr="00544BDF">
        <w:rPr>
          <w:rFonts w:eastAsiaTheme="minorEastAsia"/>
          <w:lang w:val="el-GR"/>
        </w:rPr>
        <w:t xml:space="preserve">Επειδή το σήμα αναφοράς είναι 150rad/sec, σε πρώτη φάση το κανονικοποιούμε στο διάστημα [-1,1], διαιρώντας το με 150, </w:t>
      </w:r>
      <w:r>
        <w:rPr>
          <w:rFonts w:eastAsiaTheme="minorEastAsia"/>
          <w:lang w:val="el-GR"/>
        </w:rPr>
        <w:t>ενώ</w:t>
      </w:r>
      <w:r w:rsidRPr="00544BDF">
        <w:rPr>
          <w:rFonts w:eastAsiaTheme="minorEastAsia"/>
          <w:lang w:val="el-GR"/>
        </w:rPr>
        <w:t xml:space="preserve"> βρίσκουμε </w:t>
      </w:r>
      <w:r>
        <w:rPr>
          <w:rFonts w:eastAsiaTheme="minorEastAsia"/>
          <w:lang w:val="el-GR"/>
        </w:rPr>
        <w:t xml:space="preserve">και </w:t>
      </w:r>
      <w:r w:rsidRPr="00544BDF">
        <w:rPr>
          <w:rFonts w:eastAsiaTheme="minorEastAsia"/>
          <w:lang w:val="el-GR"/>
        </w:rPr>
        <w:t>τα αρχικά κέρδη κλιμακοποίησης του FZ-PI ελεγκτή:</w:t>
      </w:r>
    </w:p>
    <w:p w14:paraId="36CC481E" w14:textId="7DDEC2B8" w:rsidR="00544BDF" w:rsidRPr="00544BDF" w:rsidRDefault="00544BDF" w:rsidP="00544770">
      <w:pPr>
        <w:jc w:val="both"/>
        <w:rPr>
          <w:rFonts w:eastAsiaTheme="minorEastAsia"/>
          <w:lang w:val="el-GR"/>
        </w:rPr>
      </w:pPr>
      <m:oMathPara>
        <m:oMath>
          <m:r>
            <w:rPr>
              <w:rFonts w:ascii="Cambria Math" w:eastAsiaTheme="minorEastAsia" w:hAnsi="Cambria Math"/>
              <w:lang w:val="el-GR"/>
            </w:rPr>
            <m:t xml:space="preserve">α= </m:t>
          </m:r>
          <m:sSub>
            <m:sSubPr>
              <m:ctrlPr>
                <w:rPr>
                  <w:rFonts w:ascii="Cambria Math" w:eastAsiaTheme="minorEastAsia" w:hAnsi="Cambria Math"/>
                  <w:i/>
                  <w:lang w:val="el-GR"/>
                </w:rPr>
              </m:ctrlPr>
            </m:sSubPr>
            <m:e>
              <m:r>
                <w:rPr>
                  <w:rFonts w:ascii="Cambria Math" w:eastAsiaTheme="minorEastAsia" w:hAnsi="Cambria Math"/>
                </w:rPr>
                <m:t>T</m:t>
              </m:r>
            </m:e>
            <m:sub>
              <m:r>
                <w:rPr>
                  <w:rFonts w:ascii="Cambria Math" w:eastAsiaTheme="minorEastAsia" w:hAnsi="Cambria Math"/>
                  <w:lang w:val="el-GR"/>
                </w:rPr>
                <m:t>i</m:t>
              </m:r>
            </m:sub>
          </m:sSub>
          <m:r>
            <w:rPr>
              <w:rFonts w:ascii="Cambria Math" w:eastAsiaTheme="minorEastAsia" w:hAnsi="Cambria Math"/>
              <w:lang w:val="el-GR"/>
            </w:rPr>
            <m:t>=</m:t>
          </m:r>
          <m:f>
            <m:fPr>
              <m:ctrlPr>
                <w:rPr>
                  <w:rFonts w:ascii="Cambria Math" w:eastAsiaTheme="minorEastAsia" w:hAnsi="Cambria Math"/>
                  <w:i/>
                  <w:lang w:val="el-GR"/>
                </w:rPr>
              </m:ctrlPr>
            </m:fPr>
            <m:num>
              <m:sSub>
                <m:sSubPr>
                  <m:ctrlPr>
                    <w:rPr>
                      <w:rFonts w:ascii="Cambria Math" w:hAnsi="Cambria Math" w:cs="Calibri"/>
                      <w:i/>
                      <w:color w:val="000000"/>
                      <w:sz w:val="24"/>
                      <w:szCs w:val="24"/>
                      <w:lang w:val="el-GR"/>
                    </w:rPr>
                  </m:ctrlPr>
                </m:sSubPr>
                <m:e>
                  <m:r>
                    <w:rPr>
                      <w:rFonts w:ascii="Cambria Math" w:hAnsi="Cambria Math"/>
                      <w:lang w:val="el-GR"/>
                    </w:rPr>
                    <m:t>k</m:t>
                  </m:r>
                </m:e>
                <m:sub>
                  <m:r>
                    <w:rPr>
                      <w:rFonts w:ascii="Cambria Math" w:hAnsi="Cambria Math"/>
                      <w:lang w:val="el-GR"/>
                    </w:rPr>
                    <m:t>P</m:t>
                  </m:r>
                </m:sub>
              </m:sSub>
            </m:num>
            <m:den>
              <m:sSub>
                <m:sSubPr>
                  <m:ctrlPr>
                    <w:rPr>
                      <w:rFonts w:ascii="Cambria Math" w:hAnsi="Cambria Math" w:cs="Calibri"/>
                      <w:i/>
                      <w:color w:val="000000"/>
                      <w:sz w:val="24"/>
                      <w:szCs w:val="24"/>
                      <w:lang w:val="el-GR"/>
                    </w:rPr>
                  </m:ctrlPr>
                </m:sSubPr>
                <m:e>
                  <m:r>
                    <w:rPr>
                      <w:rFonts w:ascii="Cambria Math" w:hAnsi="Cambria Math"/>
                      <w:lang w:val="el-GR"/>
                    </w:rPr>
                    <m:t>k</m:t>
                  </m:r>
                </m:e>
                <m:sub>
                  <m:r>
                    <w:rPr>
                      <w:rFonts w:ascii="Cambria Math" w:hAnsi="Cambria Math"/>
                      <w:lang w:val="el-GR"/>
                    </w:rPr>
                    <m:t>I</m:t>
                  </m:r>
                </m:sub>
              </m:sSub>
            </m:den>
          </m:f>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hAnsi="Cambria Math"/>
                  <w:lang w:val="el-GR"/>
                </w:rPr>
                <m:t>1.25</m:t>
              </m:r>
            </m:num>
            <m:den>
              <m:r>
                <w:rPr>
                  <w:rFonts w:ascii="Cambria Math" w:hAnsi="Cambria Math"/>
                  <w:lang w:val="el-GR"/>
                </w:rPr>
                <m:t>23.2354</m:t>
              </m:r>
            </m:den>
          </m:f>
          <m:r>
            <w:rPr>
              <w:rFonts w:ascii="Cambria Math" w:eastAsiaTheme="minorEastAsia" w:hAnsi="Cambria Math"/>
              <w:lang w:val="el-GR"/>
            </w:rPr>
            <m:t>=0.05383 s</m:t>
          </m:r>
        </m:oMath>
      </m:oMathPara>
    </w:p>
    <w:p w14:paraId="65E0FA03" w14:textId="5EFEA79A" w:rsidR="00544BDF" w:rsidRPr="00DD0F8E" w:rsidRDefault="00544BDF" w:rsidP="00544BDF">
      <w:pPr>
        <w:jc w:val="both"/>
        <w:rPr>
          <w:rFonts w:eastAsiaTheme="minorEastAsia"/>
          <w:lang w:val="el-GR"/>
        </w:rPr>
      </w:pPr>
      <m:oMathPara>
        <m:oMath>
          <m:r>
            <w:rPr>
              <w:rFonts w:ascii="Cambria Math" w:eastAsiaTheme="minorEastAsia" w:hAnsi="Cambria Math"/>
            </w:rPr>
            <m:t>K</m:t>
          </m:r>
          <m:r>
            <w:rPr>
              <w:rFonts w:ascii="Cambria Math" w:eastAsiaTheme="minorEastAsia" w:hAnsi="Cambria Math"/>
              <w:lang w:val="el-GR"/>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num>
            <m:den>
              <m:r>
                <w:rPr>
                  <w:rFonts w:ascii="Cambria Math" w:eastAsiaTheme="minorEastAsia" w:hAnsi="Cambria Math"/>
                </w:rPr>
                <m:t>F</m:t>
              </m:r>
              <m:d>
                <m:dPr>
                  <m:begChr m:val="{"/>
                  <m:endChr m:val="}"/>
                  <m:ctrlPr>
                    <w:rPr>
                      <w:rFonts w:ascii="Cambria Math" w:eastAsiaTheme="minorEastAsia" w:hAnsi="Cambria Math"/>
                      <w:i/>
                      <w:iCs/>
                    </w:rPr>
                  </m:ctrlPr>
                </m:dPr>
                <m:e>
                  <m:r>
                    <w:rPr>
                      <w:rFonts w:ascii="Cambria Math" w:eastAsiaTheme="minorEastAsia" w:hAnsi="Cambria Math"/>
                    </w:rPr>
                    <m:t>a</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e</m:t>
                      </m:r>
                    </m:sub>
                  </m:sSub>
                </m:e>
              </m:d>
            </m:den>
          </m:f>
          <m:r>
            <w:rPr>
              <w:rFonts w:ascii="Cambria Math" w:eastAsiaTheme="minorEastAsia" w:hAnsi="Cambria Math"/>
              <w:lang w:val="el-GR"/>
            </w:rPr>
            <m:t>=</m:t>
          </m:r>
          <m:f>
            <m:fPr>
              <m:ctrlPr>
                <w:rPr>
                  <w:rFonts w:ascii="Cambria Math" w:eastAsiaTheme="minorEastAsia" w:hAnsi="Cambria Math"/>
                  <w:i/>
                  <w:iCs/>
                </w:rPr>
              </m:ctrlPr>
            </m:fPr>
            <m:num>
              <m:r>
                <w:rPr>
                  <w:rFonts w:ascii="Cambria Math" w:eastAsiaTheme="minorEastAsia" w:hAnsi="Cambria Math"/>
                  <w:lang w:val="el-GR"/>
                </w:rPr>
                <m:t>1.25</m:t>
              </m:r>
            </m:num>
            <m:den>
              <m:r>
                <w:rPr>
                  <w:rFonts w:ascii="Cambria Math" w:eastAsiaTheme="minorEastAsia" w:hAnsi="Cambria Math"/>
                </w:rPr>
                <m:t>F</m:t>
              </m:r>
              <m:d>
                <m:dPr>
                  <m:begChr m:val="{"/>
                  <m:endChr m:val="}"/>
                  <m:ctrlPr>
                    <w:rPr>
                      <w:rFonts w:ascii="Cambria Math" w:eastAsiaTheme="minorEastAsia" w:hAnsi="Cambria Math"/>
                      <w:i/>
                      <w:iCs/>
                    </w:rPr>
                  </m:ctrlPr>
                </m:dPr>
                <m:e>
                  <m:r>
                    <w:rPr>
                      <w:rFonts w:ascii="Cambria Math" w:eastAsiaTheme="minorEastAsia" w:hAnsi="Cambria Math"/>
                      <w:lang w:val="el-GR"/>
                    </w:rPr>
                    <m:t>0.05383*1</m:t>
                  </m:r>
                </m:e>
              </m:d>
            </m:den>
          </m:f>
          <m:r>
            <w:rPr>
              <w:rFonts w:ascii="Cambria Math" w:eastAsiaTheme="minorEastAsia" w:hAnsi="Cambria Math"/>
              <w:lang w:val="el-GR"/>
            </w:rPr>
            <m:t>=</m:t>
          </m:r>
          <m:f>
            <m:fPr>
              <m:ctrlPr>
                <w:rPr>
                  <w:rFonts w:ascii="Cambria Math" w:eastAsiaTheme="minorEastAsia" w:hAnsi="Cambria Math"/>
                  <w:i/>
                  <w:iCs/>
                </w:rPr>
              </m:ctrlPr>
            </m:fPr>
            <m:num>
              <m:r>
                <w:rPr>
                  <w:rFonts w:ascii="Cambria Math" w:eastAsiaTheme="minorEastAsia" w:hAnsi="Cambria Math"/>
                  <w:lang w:val="el-GR"/>
                </w:rPr>
                <m:t>1.25</m:t>
              </m:r>
            </m:num>
            <m:den>
              <m:r>
                <w:rPr>
                  <w:rFonts w:ascii="Cambria Math" w:eastAsiaTheme="minorEastAsia" w:hAnsi="Cambria Math"/>
                  <w:lang w:val="el-GR"/>
                </w:rPr>
                <m:t>0.05383</m:t>
              </m:r>
              <m:r>
                <w:rPr>
                  <w:rFonts w:ascii="Cambria Math" w:eastAsiaTheme="minorEastAsia" w:hAnsi="Cambria Math"/>
                </w:rPr>
                <m:t>F</m:t>
              </m:r>
              <m:d>
                <m:dPr>
                  <m:begChr m:val="{"/>
                  <m:endChr m:val="}"/>
                  <m:ctrlPr>
                    <w:rPr>
                      <w:rFonts w:ascii="Cambria Math" w:eastAsiaTheme="minorEastAsia" w:hAnsi="Cambria Math"/>
                      <w:i/>
                      <w:iCs/>
                    </w:rPr>
                  </m:ctrlPr>
                </m:dPr>
                <m:e>
                  <m:r>
                    <w:rPr>
                      <w:rFonts w:ascii="Cambria Math" w:eastAsiaTheme="minorEastAsia" w:hAnsi="Cambria Math"/>
                      <w:lang w:val="el-GR"/>
                    </w:rPr>
                    <m:t>1</m:t>
                  </m:r>
                </m:e>
              </m:d>
            </m:den>
          </m:f>
          <m:r>
            <w:rPr>
              <w:rFonts w:ascii="Cambria Math" w:eastAsiaTheme="minorEastAsia" w:hAnsi="Cambria Math"/>
              <w:lang w:val="el-GR"/>
            </w:rPr>
            <m:t>⇒</m:t>
          </m:r>
          <m:r>
            <w:rPr>
              <w:rFonts w:ascii="Cambria Math" w:eastAsiaTheme="minorEastAsia" w:hAnsi="Cambria Math"/>
            </w:rPr>
            <m:t>K</m:t>
          </m:r>
          <m:r>
            <w:rPr>
              <w:rFonts w:ascii="Cambria Math" w:eastAsiaTheme="minorEastAsia" w:hAnsi="Cambria Math"/>
              <w:lang w:val="el-GR"/>
            </w:rPr>
            <m:t>=</m:t>
          </m:r>
          <m:f>
            <m:fPr>
              <m:ctrlPr>
                <w:rPr>
                  <w:rFonts w:ascii="Cambria Math" w:eastAsiaTheme="minorEastAsia" w:hAnsi="Cambria Math"/>
                  <w:i/>
                  <w:iCs/>
                </w:rPr>
              </m:ctrlPr>
            </m:fPr>
            <m:num>
              <m:r>
                <w:rPr>
                  <w:rFonts w:ascii="Cambria Math" w:eastAsiaTheme="minorEastAsia" w:hAnsi="Cambria Math"/>
                  <w:lang w:val="el-GR"/>
                </w:rPr>
                <m:t>1.25</m:t>
              </m:r>
            </m:num>
            <m:den>
              <m:r>
                <w:rPr>
                  <w:rFonts w:ascii="Cambria Math" w:eastAsiaTheme="minorEastAsia" w:hAnsi="Cambria Math"/>
                  <w:lang w:val="el-GR"/>
                </w:rPr>
                <m:t>0.05383*1</m:t>
              </m:r>
            </m:den>
          </m:f>
          <m:r>
            <w:rPr>
              <w:rFonts w:ascii="Cambria Math" w:eastAsiaTheme="minorEastAsia" w:hAnsi="Cambria Math"/>
              <w:lang w:val="el-GR"/>
            </w:rPr>
            <m:t>=23.2213</m:t>
          </m:r>
        </m:oMath>
      </m:oMathPara>
    </w:p>
    <w:p w14:paraId="6A70B960" w14:textId="27987065" w:rsidR="00DD0F8E" w:rsidRPr="002D74E0" w:rsidRDefault="00DD0F8E" w:rsidP="00544BDF">
      <w:pPr>
        <w:jc w:val="both"/>
        <w:rPr>
          <w:rFonts w:eastAsiaTheme="minorEastAsia"/>
          <w:lang w:val="el-GR"/>
        </w:rPr>
      </w:pPr>
      <w:r>
        <w:rPr>
          <w:rFonts w:eastAsiaTheme="minorEastAsia"/>
          <w:lang w:val="el-GR"/>
        </w:rPr>
        <w:t>Η απόκριση του ασαφούς ελεγκτή σε βηματική απόκριση πλάτους 150 (μέγιστο δυνατό πλάτος εισόδου), συγκριτικά με την απόκριση του γραμμικού ελεγκτή, παρουσιάζεται στο παρακάτω σχήμα.</w:t>
      </w:r>
    </w:p>
    <w:p w14:paraId="5D71A0C1" w14:textId="4F2065BC" w:rsidR="00DD0F8E" w:rsidRPr="002D74E0" w:rsidRDefault="00DD0F8E" w:rsidP="00DD0F8E">
      <w:pPr>
        <w:jc w:val="center"/>
        <w:rPr>
          <w:rFonts w:eastAsiaTheme="minorEastAsia"/>
          <w:lang w:val="el-GR"/>
        </w:rPr>
      </w:pPr>
      <w:r w:rsidRPr="002D74E0">
        <w:rPr>
          <w:rFonts w:eastAsiaTheme="minorEastAsia"/>
          <w:noProof/>
          <w:lang w:val="el-GR"/>
        </w:rPr>
        <w:drawing>
          <wp:inline distT="0" distB="0" distL="0" distR="0" wp14:anchorId="28EBAC0C" wp14:editId="50159AD8">
            <wp:extent cx="387133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1330" cy="2743200"/>
                    </a:xfrm>
                    <a:prstGeom prst="rect">
                      <a:avLst/>
                    </a:prstGeom>
                  </pic:spPr>
                </pic:pic>
              </a:graphicData>
            </a:graphic>
          </wp:inline>
        </w:drawing>
      </w:r>
    </w:p>
    <w:p w14:paraId="2267C36E" w14:textId="4CF7A684" w:rsidR="00156A86" w:rsidRPr="005E2F56" w:rsidRDefault="00156A86" w:rsidP="009D5A52">
      <w:pPr>
        <w:jc w:val="both"/>
        <w:rPr>
          <w:rFonts w:eastAsiaTheme="minorEastAsia"/>
          <w:lang w:val="el-GR"/>
        </w:rPr>
      </w:pPr>
      <w:r w:rsidRPr="005E2F56">
        <w:rPr>
          <w:rFonts w:eastAsiaTheme="minorEastAsia"/>
          <w:lang w:val="el-GR"/>
        </w:rPr>
        <w:t xml:space="preserve">Συγκρίνοντας την απόκριση του </w:t>
      </w:r>
      <w:r w:rsidR="00DD0F8E">
        <w:rPr>
          <w:rFonts w:eastAsiaTheme="minorEastAsia"/>
          <w:lang w:val="el-GR"/>
        </w:rPr>
        <w:t xml:space="preserve">ασαφούς </w:t>
      </w:r>
      <w:r w:rsidRPr="005E2F56">
        <w:rPr>
          <w:rFonts w:eastAsiaTheme="minorEastAsia"/>
          <w:lang w:val="el-GR"/>
        </w:rPr>
        <w:t>PI</w:t>
      </w:r>
      <w:r w:rsidR="00DD0F8E">
        <w:rPr>
          <w:rFonts w:eastAsiaTheme="minorEastAsia"/>
          <w:lang w:val="el-GR"/>
        </w:rPr>
        <w:t xml:space="preserve"> ελεγκτή</w:t>
      </w:r>
      <w:r w:rsidRPr="005E2F56">
        <w:rPr>
          <w:rFonts w:eastAsiaTheme="minorEastAsia"/>
          <w:lang w:val="el-GR"/>
        </w:rPr>
        <w:t xml:space="preserve"> με τις αρχικές τιμές των κερδών κλιμακοποίησης με την απόκριση του γραμμικού ελεγκτή, παρατηρούμε ότι είναι πιο αργή</w:t>
      </w:r>
      <w:r w:rsidR="00DD0F8E">
        <w:rPr>
          <w:rFonts w:eastAsiaTheme="minorEastAsia"/>
          <w:lang w:val="el-GR"/>
        </w:rPr>
        <w:t>, δεν παρουσιάζει υπερύψωση, αλλά οδηγείται σε μεγαλύτερο σφάλμα μόνιμης κατάστ</w:t>
      </w:r>
      <w:r w:rsidR="002D74E0">
        <w:rPr>
          <w:rFonts w:eastAsiaTheme="minorEastAsia"/>
          <w:lang w:val="el-GR"/>
        </w:rPr>
        <w:t>ασ</w:t>
      </w:r>
      <w:r w:rsidR="00DD0F8E">
        <w:rPr>
          <w:rFonts w:eastAsiaTheme="minorEastAsia"/>
          <w:lang w:val="el-GR"/>
        </w:rPr>
        <w:t>ης</w:t>
      </w:r>
      <w:r w:rsidRPr="005E2F56">
        <w:rPr>
          <w:rFonts w:eastAsiaTheme="minorEastAsia"/>
          <w:lang w:val="el-GR"/>
        </w:rPr>
        <w:t xml:space="preserve"> και γι’ αυτό χρειάζεται επιπλέον ρύθμιση.</w:t>
      </w:r>
    </w:p>
    <w:p w14:paraId="01C129CF" w14:textId="224C1319" w:rsidR="00156A86" w:rsidRPr="009D5A52" w:rsidRDefault="00156A86" w:rsidP="009D5A52">
      <w:pPr>
        <w:jc w:val="both"/>
        <w:rPr>
          <w:rFonts w:eastAsiaTheme="minorEastAsia"/>
          <w:lang w:val="el-GR"/>
        </w:rPr>
      </w:pPr>
      <w:r w:rsidRPr="005E2F56">
        <w:rPr>
          <w:rFonts w:eastAsiaTheme="minorEastAsia"/>
          <w:lang w:val="el-GR"/>
        </w:rPr>
        <w:t xml:space="preserve">Εφαρμόζοντας την συγκριτική μέθοδο ρύθμισης των κερδών, </w:t>
      </w:r>
      <w:r w:rsidR="009D5A52">
        <w:rPr>
          <w:rFonts w:eastAsiaTheme="minorEastAsia"/>
          <w:lang w:val="el-GR"/>
        </w:rPr>
        <w:t>καταλήγουμε στις παρακάτω τιμές:</w:t>
      </w:r>
    </w:p>
    <w:p w14:paraId="07868736" w14:textId="1AECDC5C" w:rsidR="00156A86" w:rsidRDefault="00EB050D" w:rsidP="00156A86">
      <w:pPr>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lang w:val="el-GR"/>
            </w:rPr>
            <m:t>=1.5, K=26, α=0.045.</m:t>
          </m:r>
        </m:oMath>
      </m:oMathPara>
    </w:p>
    <w:p w14:paraId="27773DCA" w14:textId="301356F8" w:rsidR="00DD0F8E" w:rsidRDefault="00DD0F8E" w:rsidP="009D5A52">
      <w:pPr>
        <w:jc w:val="both"/>
        <w:rPr>
          <w:rFonts w:eastAsiaTheme="minorEastAsia"/>
          <w:lang w:val="el-GR"/>
        </w:rPr>
      </w:pPr>
      <w:r>
        <w:rPr>
          <w:rFonts w:eastAsiaTheme="minorEastAsia"/>
          <w:lang w:val="el-GR"/>
        </w:rPr>
        <w:t xml:space="preserve">Η απόκριση του διορθωμένου ασαφούς </w:t>
      </w:r>
      <w:r>
        <w:rPr>
          <w:rFonts w:eastAsiaTheme="minorEastAsia"/>
        </w:rPr>
        <w:t>PI</w:t>
      </w:r>
      <w:r w:rsidRPr="00DD0F8E">
        <w:rPr>
          <w:rFonts w:eastAsiaTheme="minorEastAsia"/>
          <w:lang w:val="el-GR"/>
        </w:rPr>
        <w:t xml:space="preserve"> </w:t>
      </w:r>
      <w:r>
        <w:rPr>
          <w:rFonts w:eastAsiaTheme="minorEastAsia"/>
          <w:lang w:val="el-GR"/>
        </w:rPr>
        <w:t>ελεγκτή</w:t>
      </w:r>
      <w:r w:rsidR="009D5A52" w:rsidRPr="009D5A52">
        <w:rPr>
          <w:rFonts w:eastAsiaTheme="minorEastAsia"/>
          <w:lang w:val="el-GR"/>
        </w:rPr>
        <w:t xml:space="preserve">, </w:t>
      </w:r>
      <w:r w:rsidR="009D5A52">
        <w:rPr>
          <w:rFonts w:eastAsiaTheme="minorEastAsia"/>
          <w:lang w:val="el-GR"/>
        </w:rPr>
        <w:t>σε σύγκριση με</w:t>
      </w:r>
      <w:r w:rsidR="009D5A52" w:rsidRPr="009D5A52">
        <w:rPr>
          <w:rFonts w:eastAsiaTheme="minorEastAsia"/>
          <w:lang w:val="el-GR"/>
        </w:rPr>
        <w:t xml:space="preserve"> </w:t>
      </w:r>
      <w:r w:rsidR="009D5A52" w:rsidRPr="005E2F56">
        <w:rPr>
          <w:rFonts w:eastAsiaTheme="minorEastAsia"/>
          <w:lang w:val="el-GR"/>
        </w:rPr>
        <w:t>την απόκριση του γραμμικού ελεγκτή</w:t>
      </w:r>
      <w:r w:rsidR="009D5A52">
        <w:rPr>
          <w:rFonts w:eastAsiaTheme="minorEastAsia"/>
          <w:lang w:val="el-GR"/>
        </w:rPr>
        <w:t>,</w:t>
      </w:r>
      <w:r>
        <w:rPr>
          <w:rFonts w:eastAsiaTheme="minorEastAsia"/>
          <w:lang w:val="el-GR"/>
        </w:rPr>
        <w:t xml:space="preserve"> παρουσιάζεται στο παρακάτω σχήμα.</w:t>
      </w:r>
    </w:p>
    <w:p w14:paraId="0D15C1BB" w14:textId="5979459C" w:rsidR="00DD0F8E" w:rsidRPr="00DD0F8E" w:rsidRDefault="00DD0F8E" w:rsidP="009D5A52">
      <w:pPr>
        <w:jc w:val="center"/>
        <w:rPr>
          <w:rFonts w:eastAsiaTheme="minorEastAsia"/>
          <w:lang w:val="el-GR"/>
        </w:rPr>
      </w:pPr>
      <w:r>
        <w:rPr>
          <w:rFonts w:eastAsiaTheme="minorEastAsia"/>
          <w:noProof/>
          <w:lang w:val="el-GR"/>
        </w:rPr>
        <w:drawing>
          <wp:inline distT="0" distB="0" distL="0" distR="0" wp14:anchorId="1C704512" wp14:editId="02F6225E">
            <wp:extent cx="4516552"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6552" cy="3200400"/>
                    </a:xfrm>
                    <a:prstGeom prst="rect">
                      <a:avLst/>
                    </a:prstGeom>
                  </pic:spPr>
                </pic:pic>
              </a:graphicData>
            </a:graphic>
          </wp:inline>
        </w:drawing>
      </w:r>
    </w:p>
    <w:p w14:paraId="2DC492DC" w14:textId="760A9E06" w:rsidR="00B01816" w:rsidRPr="0072636F" w:rsidRDefault="00B01816" w:rsidP="00B01816">
      <w:pPr>
        <w:jc w:val="both"/>
        <w:rPr>
          <w:rFonts w:cs="Times-Italic"/>
          <w:i/>
          <w:iCs/>
          <w:sz w:val="24"/>
          <w:szCs w:val="24"/>
          <w:lang w:val="el-GR"/>
        </w:rPr>
      </w:pPr>
      <w:r>
        <w:rPr>
          <w:rFonts w:eastAsiaTheme="minorEastAsia"/>
          <w:lang w:val="el-GR"/>
        </w:rPr>
        <w:t xml:space="preserve">Για την επίδειξη της ορθής λειτουργίας των κανόνων βάσης του ελεγκτή, θεωρούμε μια διέγερση όπου </w:t>
      </w:r>
      <w:r w:rsidRPr="0072636F">
        <w:rPr>
          <w:rFonts w:ascii="Times-Italic" w:hAnsi="Times-Italic" w:cs="Times-Italic"/>
          <w:i/>
          <w:iCs/>
        </w:rPr>
        <w:t>e</w:t>
      </w:r>
      <w:r w:rsidRPr="0072636F">
        <w:rPr>
          <w:rFonts w:ascii="Times-Italic" w:hAnsi="Times-Italic" w:cs="Times-Italic"/>
          <w:i/>
          <w:iCs/>
          <w:lang w:val="el-GR"/>
        </w:rPr>
        <w:t xml:space="preserve"> </w:t>
      </w:r>
      <w:r w:rsidRPr="0072636F">
        <w:rPr>
          <w:rFonts w:ascii="Times-Italic" w:hAnsi="Times-Italic" w:cs="Times-Italic"/>
          <w:i/>
          <w:iCs/>
        </w:rPr>
        <w:t>is</w:t>
      </w:r>
      <w:r w:rsidRPr="0072636F">
        <w:rPr>
          <w:rFonts w:ascii="Times-Italic" w:hAnsi="Times-Italic" w:cs="Times-Italic"/>
          <w:i/>
          <w:iCs/>
          <w:lang w:val="el-GR"/>
        </w:rPr>
        <w:t xml:space="preserve"> </w:t>
      </w:r>
      <w:r w:rsidRPr="0072636F">
        <w:rPr>
          <w:rFonts w:ascii="Times-Italic" w:hAnsi="Times-Italic" w:cs="Times-Italic"/>
          <w:i/>
          <w:iCs/>
        </w:rPr>
        <w:t>PS</w:t>
      </w:r>
      <w:r w:rsidRPr="0072636F">
        <w:rPr>
          <w:rFonts w:eastAsiaTheme="minorEastAsia"/>
          <w:sz w:val="20"/>
          <w:szCs w:val="20"/>
          <w:lang w:val="el-GR"/>
        </w:rPr>
        <w:t xml:space="preserve"> </w:t>
      </w:r>
      <w:r>
        <w:rPr>
          <w:rFonts w:eastAsiaTheme="minorEastAsia"/>
          <w:lang w:val="el-GR"/>
        </w:rPr>
        <w:t>και</w:t>
      </w:r>
      <w:r w:rsidRPr="00B01816">
        <w:rPr>
          <w:rFonts w:eastAsiaTheme="minorEastAsia"/>
          <w:lang w:val="el-GR"/>
        </w:rPr>
        <w:t xml:space="preserve"> </w:t>
      </w:r>
      <w:r w:rsidRPr="0072636F">
        <w:rPr>
          <w:rFonts w:ascii="Symbol" w:hAnsi="Symbol" w:cs="Symbol"/>
        </w:rPr>
        <w:t></w:t>
      </w:r>
      <w:r w:rsidRPr="0072636F">
        <w:rPr>
          <w:rFonts w:ascii="Times-Italic" w:hAnsi="Times-Italic" w:cs="Times-Italic"/>
          <w:i/>
          <w:iCs/>
        </w:rPr>
        <w:t>e</w:t>
      </w:r>
      <w:r w:rsidRPr="0072636F">
        <w:rPr>
          <w:rFonts w:ascii="Times-Italic" w:hAnsi="Times-Italic" w:cs="Times-Italic"/>
          <w:i/>
          <w:iCs/>
          <w:lang w:val="el-GR"/>
        </w:rPr>
        <w:t xml:space="preserve"> </w:t>
      </w:r>
      <w:r w:rsidRPr="0072636F">
        <w:rPr>
          <w:rFonts w:ascii="Times-Italic" w:hAnsi="Times-Italic" w:cs="Times-Italic"/>
          <w:i/>
          <w:iCs/>
        </w:rPr>
        <w:t>is</w:t>
      </w:r>
      <w:r w:rsidRPr="0072636F">
        <w:rPr>
          <w:rFonts w:ascii="Times-Italic" w:hAnsi="Times-Italic" w:cs="Times-Italic"/>
          <w:i/>
          <w:iCs/>
          <w:lang w:val="el-GR"/>
        </w:rPr>
        <w:t xml:space="preserve"> </w:t>
      </w:r>
      <w:r w:rsidRPr="0072636F">
        <w:rPr>
          <w:rFonts w:ascii="Times-Italic" w:hAnsi="Times-Italic" w:cs="Times-Italic"/>
          <w:i/>
          <w:iCs/>
        </w:rPr>
        <w:t>NM</w:t>
      </w:r>
      <w:r>
        <w:rPr>
          <w:rFonts w:cs="Times-Italic"/>
          <w:lang w:val="el-GR"/>
        </w:rPr>
        <w:t xml:space="preserve">, όπου στο συγκεκριμένο παράδειγμα αυτό μεταφράζεται σε αντίστοιχες τιμές </w:t>
      </w:r>
      <w:r w:rsidRPr="0072636F">
        <w:rPr>
          <w:rFonts w:ascii="Times-Italic" w:hAnsi="Times-Italic" w:cs="Times-Italic"/>
          <w:i/>
          <w:iCs/>
        </w:rPr>
        <w:t>e</w:t>
      </w:r>
      <w:r w:rsidRPr="0072636F">
        <w:rPr>
          <w:rFonts w:ascii="Times-Italic" w:hAnsi="Times-Italic" w:cs="Times-Italic"/>
          <w:i/>
          <w:iCs/>
          <w:lang w:val="el-GR"/>
        </w:rPr>
        <w:t xml:space="preserve"> = </w:t>
      </w:r>
      <w:r w:rsidR="00F7422C" w:rsidRPr="0072636F">
        <w:rPr>
          <w:rFonts w:ascii="Times-Italic" w:hAnsi="Times-Italic" w:cs="Times-Italic"/>
          <w:i/>
          <w:iCs/>
          <w:lang w:val="el-GR"/>
        </w:rPr>
        <w:t xml:space="preserve">0.334 </w:t>
      </w:r>
      <w:r w:rsidR="00F7422C">
        <w:rPr>
          <w:rFonts w:cs="Times-Italic"/>
          <w:lang w:val="el-GR"/>
        </w:rPr>
        <w:t xml:space="preserve">και </w:t>
      </w:r>
      <w:r w:rsidRPr="0072636F">
        <w:rPr>
          <w:rFonts w:ascii="Symbol" w:hAnsi="Symbol" w:cs="Symbol"/>
        </w:rPr>
        <w:t></w:t>
      </w:r>
      <w:r w:rsidRPr="0072636F">
        <w:rPr>
          <w:rFonts w:ascii="Times-Italic" w:hAnsi="Times-Italic" w:cs="Times-Italic"/>
          <w:i/>
          <w:iCs/>
        </w:rPr>
        <w:t>e</w:t>
      </w:r>
      <w:r w:rsidR="00F7422C" w:rsidRPr="0072636F">
        <w:rPr>
          <w:rFonts w:cs="Times-Italic"/>
          <w:i/>
          <w:iCs/>
          <w:lang w:val="el-GR"/>
        </w:rPr>
        <w:t xml:space="preserve"> = -0.667</w:t>
      </w:r>
      <w:r w:rsidR="0072636F" w:rsidRPr="0072636F">
        <w:rPr>
          <w:rFonts w:cs="Times-Italic"/>
          <w:i/>
          <w:iCs/>
          <w:sz w:val="24"/>
          <w:szCs w:val="24"/>
          <w:lang w:val="el-GR"/>
        </w:rPr>
        <w:t>.</w:t>
      </w:r>
    </w:p>
    <w:p w14:paraId="6819A88D" w14:textId="0C738DD3" w:rsidR="00F7422C" w:rsidRPr="00F7422C" w:rsidRDefault="00F7422C" w:rsidP="00F7422C">
      <w:pPr>
        <w:jc w:val="center"/>
        <w:rPr>
          <w:rFonts w:eastAsiaTheme="minorEastAsia" w:cstheme="minorHAnsi"/>
          <w:lang w:val="el-GR"/>
        </w:rPr>
      </w:pPr>
      <w:r>
        <w:rPr>
          <w:rFonts w:eastAsiaTheme="minorEastAsia" w:cstheme="minorHAnsi"/>
          <w:noProof/>
          <w:lang w:val="el-GR"/>
        </w:rPr>
        <w:drawing>
          <wp:inline distT="0" distB="0" distL="0" distR="0" wp14:anchorId="481495C5" wp14:editId="14DDCB08">
            <wp:extent cx="3627547" cy="368711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7547" cy="3687118"/>
                    </a:xfrm>
                    <a:prstGeom prst="rect">
                      <a:avLst/>
                    </a:prstGeom>
                  </pic:spPr>
                </pic:pic>
              </a:graphicData>
            </a:graphic>
          </wp:inline>
        </w:drawing>
      </w:r>
    </w:p>
    <w:p w14:paraId="64A4703A" w14:textId="3C5046A6" w:rsidR="0072636F" w:rsidRDefault="0072636F" w:rsidP="00544BDF">
      <w:pPr>
        <w:jc w:val="both"/>
        <w:rPr>
          <w:rFonts w:eastAsiaTheme="minorEastAsia"/>
          <w:lang w:val="el-GR"/>
        </w:rPr>
      </w:pPr>
      <w:r>
        <w:rPr>
          <w:rFonts w:eastAsiaTheme="minorEastAsia"/>
          <w:lang w:val="el-GR"/>
        </w:rPr>
        <w:t>Όπως φαίνεται και από την προσομοίωση, διεγείρεται ο κανόνας 40, ο οποίος επιτάσσει:</w:t>
      </w:r>
    </w:p>
    <w:p w14:paraId="0DB90FBB" w14:textId="19F53B41" w:rsidR="0072636F" w:rsidRDefault="0072636F" w:rsidP="00F8339B">
      <w:pPr>
        <w:jc w:val="center"/>
        <w:rPr>
          <w:rFonts w:eastAsiaTheme="minorEastAsia"/>
        </w:rPr>
      </w:pPr>
      <w:r>
        <w:rPr>
          <w:rFonts w:eastAsiaTheme="minorEastAsia"/>
        </w:rPr>
        <w:t xml:space="preserve">If E is PS AND </w:t>
      </w:r>
      <w:proofErr w:type="spellStart"/>
      <w:r>
        <w:rPr>
          <w:rFonts w:eastAsiaTheme="minorEastAsia"/>
        </w:rPr>
        <w:t>dE</w:t>
      </w:r>
      <w:proofErr w:type="spellEnd"/>
      <w:r>
        <w:rPr>
          <w:rFonts w:eastAsiaTheme="minorEastAsia"/>
        </w:rPr>
        <w:t xml:space="preserve"> is NM THEN </w:t>
      </w:r>
      <w:proofErr w:type="spellStart"/>
      <w:r>
        <w:rPr>
          <w:rFonts w:eastAsiaTheme="minorEastAsia"/>
        </w:rPr>
        <w:t>dU</w:t>
      </w:r>
      <w:proofErr w:type="spellEnd"/>
      <w:r>
        <w:rPr>
          <w:rFonts w:eastAsiaTheme="minorEastAsia"/>
        </w:rPr>
        <w:t xml:space="preserve"> is NS</w:t>
      </w:r>
    </w:p>
    <w:p w14:paraId="069D9C67" w14:textId="6C787178" w:rsidR="0072636F" w:rsidRDefault="0072636F" w:rsidP="00544BDF">
      <w:pPr>
        <w:jc w:val="both"/>
        <w:rPr>
          <w:rFonts w:eastAsiaTheme="minorEastAsia"/>
          <w:lang w:val="el-GR"/>
        </w:rPr>
      </w:pPr>
      <w:r>
        <w:rPr>
          <w:rFonts w:eastAsiaTheme="minorEastAsia"/>
          <w:lang w:val="el-GR"/>
        </w:rPr>
        <w:t xml:space="preserve">το οποίο στο παράδειγμά μας μεταφράζεται σε τιμή </w:t>
      </w:r>
      <w:proofErr w:type="spellStart"/>
      <w:r>
        <w:rPr>
          <w:rFonts w:eastAsiaTheme="minorEastAsia"/>
        </w:rPr>
        <w:t>dU</w:t>
      </w:r>
      <w:proofErr w:type="spellEnd"/>
      <w:r w:rsidRPr="0072636F">
        <w:rPr>
          <w:rFonts w:eastAsiaTheme="minorEastAsia"/>
          <w:lang w:val="el-GR"/>
        </w:rPr>
        <w:t xml:space="preserve"> = -0.25</w:t>
      </w:r>
      <w:r>
        <w:rPr>
          <w:rFonts w:eastAsiaTheme="minorEastAsia"/>
          <w:lang w:val="el-GR"/>
        </w:rPr>
        <w:t xml:space="preserve">. Σε περιπτώσεις που διεγείρονται περισσότεροι κανόνες και το σύστημα δε λειτουργεί με </w:t>
      </w:r>
      <w:r>
        <w:rPr>
          <w:rFonts w:eastAsiaTheme="minorEastAsia"/>
        </w:rPr>
        <w:t>crisp</w:t>
      </w:r>
      <w:r w:rsidRPr="0072636F">
        <w:rPr>
          <w:rFonts w:eastAsiaTheme="minorEastAsia"/>
          <w:lang w:val="el-GR"/>
        </w:rPr>
        <w:t xml:space="preserve"> </w:t>
      </w:r>
      <w:r>
        <w:rPr>
          <w:rFonts w:eastAsiaTheme="minorEastAsia"/>
          <w:lang w:val="el-GR"/>
        </w:rPr>
        <w:t xml:space="preserve">τρόπο, η από-ασαφοποίηση προκύπτει με την εφαρμογή της μεθόδου </w:t>
      </w:r>
      <w:r>
        <w:rPr>
          <w:rFonts w:eastAsiaTheme="minorEastAsia"/>
        </w:rPr>
        <w:t>center</w:t>
      </w:r>
      <w:r w:rsidRPr="0072636F">
        <w:rPr>
          <w:rFonts w:eastAsiaTheme="minorEastAsia"/>
          <w:lang w:val="el-GR"/>
        </w:rPr>
        <w:t xml:space="preserve"> </w:t>
      </w:r>
      <w:r>
        <w:rPr>
          <w:rFonts w:eastAsiaTheme="minorEastAsia"/>
        </w:rPr>
        <w:t>of</w:t>
      </w:r>
      <w:r w:rsidRPr="0072636F">
        <w:rPr>
          <w:rFonts w:eastAsiaTheme="minorEastAsia"/>
          <w:lang w:val="el-GR"/>
        </w:rPr>
        <w:t xml:space="preserve"> </w:t>
      </w:r>
      <w:r>
        <w:rPr>
          <w:rFonts w:eastAsiaTheme="minorEastAsia"/>
        </w:rPr>
        <w:t>sums</w:t>
      </w:r>
      <w:r w:rsidRPr="0072636F">
        <w:rPr>
          <w:rFonts w:eastAsiaTheme="minorEastAsia"/>
          <w:lang w:val="el-GR"/>
        </w:rPr>
        <w:t xml:space="preserve"> (</w:t>
      </w:r>
      <w:r>
        <w:rPr>
          <w:rFonts w:eastAsiaTheme="minorEastAsia"/>
          <w:lang w:val="el-GR"/>
        </w:rPr>
        <w:t xml:space="preserve">υλοποιήθηκε σε ξεχωριστή συνάρτηση στο </w:t>
      </w:r>
      <w:r>
        <w:rPr>
          <w:rFonts w:eastAsiaTheme="minorEastAsia"/>
        </w:rPr>
        <w:t>matlab</w:t>
      </w:r>
      <w:r w:rsidRPr="0072636F">
        <w:rPr>
          <w:rFonts w:eastAsiaTheme="minorEastAsia"/>
          <w:lang w:val="el-GR"/>
        </w:rPr>
        <w:t xml:space="preserve"> </w:t>
      </w:r>
      <w:r>
        <w:rPr>
          <w:rFonts w:eastAsiaTheme="minorEastAsia"/>
          <w:lang w:val="el-GR"/>
        </w:rPr>
        <w:t>καθώς δεν υπήρχε στις προεγκατεστημένες συναρτήσεις από-ασαφοποίησης</w:t>
      </w:r>
      <w:r w:rsidRPr="0072636F">
        <w:rPr>
          <w:rFonts w:eastAsiaTheme="minorEastAsia"/>
          <w:lang w:val="el-GR"/>
        </w:rPr>
        <w:t>)</w:t>
      </w:r>
      <w:r>
        <w:rPr>
          <w:rFonts w:eastAsiaTheme="minorEastAsia"/>
          <w:lang w:val="el-GR"/>
        </w:rPr>
        <w:t>.</w:t>
      </w:r>
    </w:p>
    <w:p w14:paraId="643C5EED" w14:textId="0C717B45" w:rsidR="001B3415" w:rsidRDefault="001B3415" w:rsidP="00544BDF">
      <w:pPr>
        <w:jc w:val="both"/>
        <w:rPr>
          <w:rFonts w:eastAsiaTheme="minorEastAsia"/>
          <w:lang w:val="el-GR"/>
        </w:rPr>
      </w:pPr>
      <w:r>
        <w:rPr>
          <w:rFonts w:eastAsiaTheme="minorEastAsia"/>
          <w:lang w:val="el-GR"/>
        </w:rPr>
        <w:t>Τέλος παρουσιάζεται και η τρισδιάστατη επιφάνεια της εξόδου του ασαφούς ελεγκτή σε σχέση με τις εισόδους του.</w:t>
      </w:r>
    </w:p>
    <w:p w14:paraId="6B75AC5C" w14:textId="0EF354AA" w:rsidR="001B3415" w:rsidRPr="0072636F" w:rsidRDefault="001B3415" w:rsidP="001B3415">
      <w:pPr>
        <w:jc w:val="center"/>
        <w:rPr>
          <w:rFonts w:eastAsiaTheme="minorEastAsia"/>
          <w:lang w:val="el-GR"/>
        </w:rPr>
      </w:pPr>
      <w:r>
        <w:rPr>
          <w:rFonts w:eastAsiaTheme="minorEastAsia"/>
          <w:noProof/>
          <w:lang w:val="el-GR"/>
        </w:rPr>
        <w:drawing>
          <wp:inline distT="0" distB="0" distL="0" distR="0" wp14:anchorId="72A8A72A" wp14:editId="29EBF204">
            <wp:extent cx="426720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3F64CD90" w14:textId="55E10054" w:rsidR="00797FA7" w:rsidRPr="0072636F" w:rsidRDefault="00797FA7" w:rsidP="00544BDF">
      <w:pPr>
        <w:jc w:val="both"/>
        <w:rPr>
          <w:rFonts w:eastAsiaTheme="minorEastAsia"/>
          <w:lang w:val="el-GR"/>
        </w:rPr>
      </w:pPr>
      <w:r>
        <w:rPr>
          <w:rFonts w:eastAsiaTheme="minorEastAsia"/>
          <w:lang w:val="el-GR"/>
        </w:rPr>
        <w:t>Σενάριο</w:t>
      </w:r>
      <w:r w:rsidRPr="0072636F">
        <w:rPr>
          <w:rFonts w:eastAsiaTheme="minorEastAsia"/>
          <w:lang w:val="el-GR"/>
        </w:rPr>
        <w:t xml:space="preserve"> 1</w:t>
      </w:r>
    </w:p>
    <w:p w14:paraId="267D0E73" w14:textId="2803C444" w:rsidR="00797FA7" w:rsidRPr="00903C8E" w:rsidRDefault="00903C8E" w:rsidP="00544BDF">
      <w:pPr>
        <w:jc w:val="both"/>
        <w:rPr>
          <w:rFonts w:eastAsiaTheme="minorEastAsia"/>
          <w:lang w:val="el-GR"/>
        </w:rPr>
      </w:pPr>
      <w:r>
        <w:rPr>
          <w:rFonts w:eastAsiaTheme="minorEastAsia"/>
          <w:noProof/>
          <w:lang w:val="el-GR"/>
        </w:rPr>
        <w:drawing>
          <wp:anchor distT="0" distB="0" distL="114300" distR="114300" simplePos="0" relativeHeight="251660288" behindDoc="1" locked="0" layoutInCell="1" allowOverlap="1" wp14:anchorId="440874BD" wp14:editId="31736069">
            <wp:simplePos x="0" y="0"/>
            <wp:positionH relativeFrom="column">
              <wp:posOffset>1023965</wp:posOffset>
            </wp:positionH>
            <wp:positionV relativeFrom="paragraph">
              <wp:posOffset>640080</wp:posOffset>
            </wp:positionV>
            <wp:extent cx="3871702" cy="2743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1702" cy="2743200"/>
                    </a:xfrm>
                    <a:prstGeom prst="rect">
                      <a:avLst/>
                    </a:prstGeom>
                  </pic:spPr>
                </pic:pic>
              </a:graphicData>
            </a:graphic>
            <wp14:sizeRelH relativeFrom="page">
              <wp14:pctWidth>0</wp14:pctWidth>
            </wp14:sizeRelH>
            <wp14:sizeRelV relativeFrom="page">
              <wp14:pctHeight>0</wp14:pctHeight>
            </wp14:sizeRelV>
          </wp:anchor>
        </w:drawing>
      </w:r>
      <w:r w:rsidR="00B01816">
        <w:rPr>
          <w:rFonts w:eastAsiaTheme="minorEastAsia"/>
          <w:lang w:val="el-GR"/>
        </w:rPr>
        <w:t xml:space="preserve">Στη συνέχεια της εργασίας κληθήκαμε να προσομοιώσουμε την απόκριση του σχεδιασμένου ασαφούς </w:t>
      </w:r>
      <w:r w:rsidR="00B01816">
        <w:rPr>
          <w:rFonts w:eastAsiaTheme="minorEastAsia"/>
        </w:rPr>
        <w:t>PI</w:t>
      </w:r>
      <w:r w:rsidR="00B01816" w:rsidRPr="00B01816">
        <w:rPr>
          <w:rFonts w:eastAsiaTheme="minorEastAsia"/>
          <w:lang w:val="el-GR"/>
        </w:rPr>
        <w:t xml:space="preserve"> </w:t>
      </w:r>
      <w:r w:rsidR="00B01816">
        <w:rPr>
          <w:rFonts w:eastAsiaTheme="minorEastAsia"/>
          <w:lang w:val="el-GR"/>
        </w:rPr>
        <w:t>ελεγκτή σε ορισμένα σήματα αναφοράς. Στο πρώτο σενάριο</w:t>
      </w:r>
      <w:r>
        <w:rPr>
          <w:rFonts w:eastAsiaTheme="minorEastAsia"/>
          <w:lang w:val="el-GR"/>
        </w:rPr>
        <w:t xml:space="preserve">, η απόκριση του γραμμικού ελεγκτή και η απόκριση του ασαφούς </w:t>
      </w:r>
      <w:r>
        <w:rPr>
          <w:rFonts w:eastAsiaTheme="minorEastAsia"/>
        </w:rPr>
        <w:t>PI</w:t>
      </w:r>
      <w:r w:rsidRPr="00903C8E">
        <w:rPr>
          <w:rFonts w:eastAsiaTheme="minorEastAsia"/>
          <w:lang w:val="el-GR"/>
        </w:rPr>
        <w:t xml:space="preserve"> </w:t>
      </w:r>
      <w:r>
        <w:rPr>
          <w:rFonts w:eastAsiaTheme="minorEastAsia"/>
          <w:lang w:val="el-GR"/>
        </w:rPr>
        <w:t>ελεγκτή φαίνονται στα παρακάτω σχήματα.</w:t>
      </w:r>
    </w:p>
    <w:p w14:paraId="64A89844" w14:textId="3038D1AA" w:rsidR="00797FA7" w:rsidRDefault="00797FA7" w:rsidP="00544BDF">
      <w:pPr>
        <w:jc w:val="both"/>
        <w:rPr>
          <w:rFonts w:eastAsiaTheme="minorEastAsia"/>
          <w:lang w:val="el-GR"/>
        </w:rPr>
      </w:pPr>
    </w:p>
    <w:p w14:paraId="48768A71" w14:textId="05DF58D7" w:rsidR="00797FA7" w:rsidRDefault="00797FA7" w:rsidP="00544BDF">
      <w:pPr>
        <w:jc w:val="both"/>
        <w:rPr>
          <w:rFonts w:eastAsiaTheme="minorEastAsia"/>
          <w:lang w:val="el-GR"/>
        </w:rPr>
      </w:pPr>
    </w:p>
    <w:p w14:paraId="3DA9800A" w14:textId="50F0CF70" w:rsidR="00797FA7" w:rsidRDefault="00797FA7" w:rsidP="00544BDF">
      <w:pPr>
        <w:jc w:val="both"/>
        <w:rPr>
          <w:rFonts w:eastAsiaTheme="minorEastAsia"/>
          <w:lang w:val="el-GR"/>
        </w:rPr>
      </w:pPr>
    </w:p>
    <w:p w14:paraId="61A26D6F" w14:textId="009C6388" w:rsidR="00797FA7" w:rsidRDefault="00797FA7" w:rsidP="00544BDF">
      <w:pPr>
        <w:jc w:val="both"/>
        <w:rPr>
          <w:rFonts w:eastAsiaTheme="minorEastAsia"/>
          <w:lang w:val="el-GR"/>
        </w:rPr>
      </w:pPr>
    </w:p>
    <w:p w14:paraId="23B941B3" w14:textId="416327B3" w:rsidR="00797FA7" w:rsidRDefault="00797FA7" w:rsidP="00544BDF">
      <w:pPr>
        <w:jc w:val="both"/>
        <w:rPr>
          <w:rFonts w:eastAsiaTheme="minorEastAsia"/>
          <w:lang w:val="el-GR"/>
        </w:rPr>
      </w:pPr>
    </w:p>
    <w:p w14:paraId="2798B4B1" w14:textId="121AFFBE" w:rsidR="00797FA7" w:rsidRDefault="00797FA7" w:rsidP="00544BDF">
      <w:pPr>
        <w:jc w:val="both"/>
        <w:rPr>
          <w:rFonts w:eastAsiaTheme="minorEastAsia"/>
          <w:lang w:val="el-GR"/>
        </w:rPr>
      </w:pPr>
    </w:p>
    <w:p w14:paraId="6D756CC3" w14:textId="49E03598" w:rsidR="00797FA7" w:rsidRDefault="00797FA7" w:rsidP="00544BDF">
      <w:pPr>
        <w:jc w:val="both"/>
        <w:rPr>
          <w:rFonts w:eastAsiaTheme="minorEastAsia"/>
          <w:lang w:val="el-GR"/>
        </w:rPr>
      </w:pPr>
    </w:p>
    <w:p w14:paraId="6F6ACB1F" w14:textId="7EE252D1" w:rsidR="00797FA7" w:rsidRDefault="00903C8E" w:rsidP="00544BDF">
      <w:pPr>
        <w:jc w:val="both"/>
        <w:rPr>
          <w:rFonts w:eastAsiaTheme="minorEastAsia"/>
          <w:lang w:val="el-GR"/>
        </w:rPr>
      </w:pPr>
      <w:r>
        <w:rPr>
          <w:rFonts w:eastAsiaTheme="minorEastAsia"/>
          <w:noProof/>
          <w:lang w:val="el-GR"/>
        </w:rPr>
        <w:drawing>
          <wp:anchor distT="0" distB="0" distL="114300" distR="114300" simplePos="0" relativeHeight="251659264" behindDoc="0" locked="0" layoutInCell="1" allowOverlap="1" wp14:anchorId="7F0B1928" wp14:editId="6BE9282E">
            <wp:simplePos x="0" y="0"/>
            <wp:positionH relativeFrom="column">
              <wp:posOffset>1006890</wp:posOffset>
            </wp:positionH>
            <wp:positionV relativeFrom="paragraph">
              <wp:posOffset>-181510</wp:posOffset>
            </wp:positionV>
            <wp:extent cx="3871595" cy="2743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1595" cy="2743200"/>
                    </a:xfrm>
                    <a:prstGeom prst="rect">
                      <a:avLst/>
                    </a:prstGeom>
                  </pic:spPr>
                </pic:pic>
              </a:graphicData>
            </a:graphic>
            <wp14:sizeRelH relativeFrom="page">
              <wp14:pctWidth>0</wp14:pctWidth>
            </wp14:sizeRelH>
            <wp14:sizeRelV relativeFrom="page">
              <wp14:pctHeight>0</wp14:pctHeight>
            </wp14:sizeRelV>
          </wp:anchor>
        </w:drawing>
      </w:r>
    </w:p>
    <w:p w14:paraId="578A11DE" w14:textId="2C09B3E2" w:rsidR="00797FA7" w:rsidRDefault="00797FA7" w:rsidP="00544BDF">
      <w:pPr>
        <w:jc w:val="both"/>
        <w:rPr>
          <w:rFonts w:eastAsiaTheme="minorEastAsia"/>
          <w:lang w:val="el-GR"/>
        </w:rPr>
      </w:pPr>
    </w:p>
    <w:p w14:paraId="30761BF9" w14:textId="67CB5993" w:rsidR="00797FA7" w:rsidRDefault="00797FA7" w:rsidP="00544BDF">
      <w:pPr>
        <w:jc w:val="both"/>
        <w:rPr>
          <w:rFonts w:eastAsiaTheme="minorEastAsia"/>
          <w:lang w:val="el-GR"/>
        </w:rPr>
      </w:pPr>
    </w:p>
    <w:p w14:paraId="525FE878" w14:textId="4A82ECEF" w:rsidR="00797FA7" w:rsidRDefault="00797FA7" w:rsidP="00544BDF">
      <w:pPr>
        <w:jc w:val="both"/>
        <w:rPr>
          <w:rFonts w:eastAsiaTheme="minorEastAsia"/>
          <w:lang w:val="el-GR"/>
        </w:rPr>
      </w:pPr>
    </w:p>
    <w:p w14:paraId="1F4CDCED" w14:textId="5ACC42BE" w:rsidR="00797FA7" w:rsidRDefault="00797FA7" w:rsidP="00544BDF">
      <w:pPr>
        <w:jc w:val="both"/>
        <w:rPr>
          <w:rFonts w:eastAsiaTheme="minorEastAsia"/>
          <w:lang w:val="el-GR"/>
        </w:rPr>
      </w:pPr>
    </w:p>
    <w:p w14:paraId="1B95390F" w14:textId="718F52AD" w:rsidR="00797FA7" w:rsidRDefault="00797FA7" w:rsidP="00544BDF">
      <w:pPr>
        <w:jc w:val="both"/>
        <w:rPr>
          <w:rFonts w:eastAsiaTheme="minorEastAsia"/>
          <w:lang w:val="el-GR"/>
        </w:rPr>
      </w:pPr>
    </w:p>
    <w:p w14:paraId="01058991" w14:textId="0E37D06C" w:rsidR="00797FA7" w:rsidRDefault="00797FA7" w:rsidP="00544BDF">
      <w:pPr>
        <w:jc w:val="both"/>
        <w:rPr>
          <w:rFonts w:eastAsiaTheme="minorEastAsia"/>
          <w:lang w:val="el-GR"/>
        </w:rPr>
      </w:pPr>
    </w:p>
    <w:p w14:paraId="2F155D72" w14:textId="2165B87B" w:rsidR="00797FA7" w:rsidRDefault="00797FA7" w:rsidP="00544BDF">
      <w:pPr>
        <w:jc w:val="both"/>
        <w:rPr>
          <w:rFonts w:eastAsiaTheme="minorEastAsia"/>
          <w:lang w:val="el-GR"/>
        </w:rPr>
      </w:pPr>
    </w:p>
    <w:p w14:paraId="021F7DFE" w14:textId="4D080B32" w:rsidR="00797FA7" w:rsidRDefault="00797FA7" w:rsidP="00544BDF">
      <w:pPr>
        <w:jc w:val="both"/>
        <w:rPr>
          <w:rFonts w:eastAsiaTheme="minorEastAsia"/>
          <w:lang w:val="el-GR"/>
        </w:rPr>
      </w:pPr>
    </w:p>
    <w:p w14:paraId="3504171A" w14:textId="0F0FA4DE" w:rsidR="00797FA7" w:rsidRDefault="00797FA7" w:rsidP="00544BDF">
      <w:pPr>
        <w:jc w:val="both"/>
        <w:rPr>
          <w:rFonts w:eastAsiaTheme="minorEastAsia"/>
          <w:lang w:val="el-GR"/>
        </w:rPr>
      </w:pPr>
    </w:p>
    <w:p w14:paraId="4F893AD2" w14:textId="1B5DAE1E" w:rsidR="00903C8E" w:rsidRDefault="00903C8E" w:rsidP="00544BDF">
      <w:pPr>
        <w:jc w:val="both"/>
        <w:rPr>
          <w:rFonts w:eastAsiaTheme="minorEastAsia"/>
          <w:lang w:val="el-GR"/>
        </w:rPr>
      </w:pPr>
      <w:r>
        <w:rPr>
          <w:rFonts w:eastAsiaTheme="minorEastAsia"/>
          <w:lang w:val="el-GR"/>
        </w:rPr>
        <w:t xml:space="preserve">Καθώς η απόκριση του ασαφούς ελεγκτή υστερεί σε σχέση με το επιθυμητό αποτέλεσμα, ακολουθήθηκε ένα δεύτερο στάδιο </w:t>
      </w:r>
      <w:r>
        <w:rPr>
          <w:rFonts w:eastAsiaTheme="minorEastAsia"/>
        </w:rPr>
        <w:t>tuning</w:t>
      </w:r>
      <w:r w:rsidRPr="00903C8E">
        <w:rPr>
          <w:rFonts w:eastAsiaTheme="minorEastAsia"/>
          <w:lang w:val="el-GR"/>
        </w:rPr>
        <w:t xml:space="preserve"> </w:t>
      </w:r>
      <w:r>
        <w:rPr>
          <w:rFonts w:eastAsiaTheme="minorEastAsia"/>
          <w:lang w:val="el-GR"/>
        </w:rPr>
        <w:t>των κερδών κλιμακοποίησης για τη διόρθωση των αποκλίσεων. Επιλέχθηκαν οι παρακάτω τιμές για τα κέρδη:</w:t>
      </w:r>
    </w:p>
    <w:p w14:paraId="73ED84B2" w14:textId="2CCCDB60" w:rsidR="00903C8E" w:rsidRDefault="00EB050D" w:rsidP="00903C8E">
      <w:pPr>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lang w:val="el-GR"/>
            </w:rPr>
            <m:t>=30, K=11, α=0.02.</m:t>
          </m:r>
        </m:oMath>
      </m:oMathPara>
    </w:p>
    <w:p w14:paraId="29482B84" w14:textId="2B70B092" w:rsidR="00903C8E" w:rsidRPr="00903C8E" w:rsidRDefault="00903C8E" w:rsidP="00544BDF">
      <w:pPr>
        <w:jc w:val="both"/>
        <w:rPr>
          <w:rFonts w:eastAsiaTheme="minorEastAsia"/>
          <w:lang w:val="el-GR"/>
        </w:rPr>
      </w:pPr>
      <w:r>
        <w:rPr>
          <w:rFonts w:eastAsiaTheme="minorEastAsia"/>
          <w:lang w:val="el-GR"/>
        </w:rPr>
        <w:t xml:space="preserve">και η απόκριση του τελικού ελεγκτή παρουσιάζεται στο παρακάτω σχήμα: </w:t>
      </w:r>
    </w:p>
    <w:p w14:paraId="7CA26087" w14:textId="55E30F5B" w:rsidR="00797FA7" w:rsidRDefault="00903C8E" w:rsidP="00544BDF">
      <w:pPr>
        <w:jc w:val="both"/>
        <w:rPr>
          <w:rFonts w:eastAsiaTheme="minorEastAsia"/>
          <w:lang w:val="el-GR"/>
        </w:rPr>
      </w:pPr>
      <w:r>
        <w:rPr>
          <w:rFonts w:eastAsiaTheme="minorEastAsia"/>
          <w:noProof/>
          <w:lang w:val="el-GR"/>
        </w:rPr>
        <w:drawing>
          <wp:anchor distT="0" distB="0" distL="114300" distR="114300" simplePos="0" relativeHeight="251658240" behindDoc="0" locked="0" layoutInCell="1" allowOverlap="1" wp14:anchorId="58ABBF07" wp14:editId="0A325566">
            <wp:simplePos x="0" y="0"/>
            <wp:positionH relativeFrom="column">
              <wp:posOffset>1005904</wp:posOffset>
            </wp:positionH>
            <wp:positionV relativeFrom="paragraph">
              <wp:posOffset>102605</wp:posOffset>
            </wp:positionV>
            <wp:extent cx="3872753" cy="2743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2753" cy="2743200"/>
                    </a:xfrm>
                    <a:prstGeom prst="rect">
                      <a:avLst/>
                    </a:prstGeom>
                  </pic:spPr>
                </pic:pic>
              </a:graphicData>
            </a:graphic>
            <wp14:sizeRelH relativeFrom="page">
              <wp14:pctWidth>0</wp14:pctWidth>
            </wp14:sizeRelH>
            <wp14:sizeRelV relativeFrom="page">
              <wp14:pctHeight>0</wp14:pctHeight>
            </wp14:sizeRelV>
          </wp:anchor>
        </w:drawing>
      </w:r>
    </w:p>
    <w:p w14:paraId="418D2575" w14:textId="19FB39BF" w:rsidR="00797FA7" w:rsidRDefault="00797FA7" w:rsidP="00544BDF">
      <w:pPr>
        <w:jc w:val="both"/>
        <w:rPr>
          <w:rFonts w:eastAsiaTheme="minorEastAsia"/>
          <w:lang w:val="el-GR"/>
        </w:rPr>
      </w:pPr>
    </w:p>
    <w:p w14:paraId="3FD55D00" w14:textId="02D0EE07" w:rsidR="00797FA7" w:rsidRDefault="00797FA7" w:rsidP="00544BDF">
      <w:pPr>
        <w:jc w:val="both"/>
        <w:rPr>
          <w:rFonts w:eastAsiaTheme="minorEastAsia"/>
          <w:lang w:val="el-GR"/>
        </w:rPr>
      </w:pPr>
    </w:p>
    <w:p w14:paraId="61E3FA9F" w14:textId="73FAC381" w:rsidR="00797FA7" w:rsidRDefault="00797FA7" w:rsidP="00544BDF">
      <w:pPr>
        <w:jc w:val="both"/>
        <w:rPr>
          <w:rFonts w:eastAsiaTheme="minorEastAsia"/>
          <w:lang w:val="el-GR"/>
        </w:rPr>
      </w:pPr>
    </w:p>
    <w:p w14:paraId="095637B4" w14:textId="77777777" w:rsidR="00903C8E" w:rsidRDefault="00903C8E" w:rsidP="00544BDF">
      <w:pPr>
        <w:jc w:val="both"/>
        <w:rPr>
          <w:rFonts w:eastAsiaTheme="minorEastAsia"/>
          <w:lang w:val="el-GR"/>
        </w:rPr>
      </w:pPr>
    </w:p>
    <w:p w14:paraId="5E01BD20" w14:textId="77777777" w:rsidR="00903C8E" w:rsidRDefault="00903C8E" w:rsidP="00544BDF">
      <w:pPr>
        <w:jc w:val="both"/>
        <w:rPr>
          <w:rFonts w:eastAsiaTheme="minorEastAsia"/>
          <w:lang w:val="el-GR"/>
        </w:rPr>
      </w:pPr>
    </w:p>
    <w:p w14:paraId="2A679758" w14:textId="77777777" w:rsidR="00903C8E" w:rsidRDefault="00903C8E" w:rsidP="00544BDF">
      <w:pPr>
        <w:jc w:val="both"/>
        <w:rPr>
          <w:rFonts w:eastAsiaTheme="minorEastAsia"/>
          <w:lang w:val="el-GR"/>
        </w:rPr>
      </w:pPr>
    </w:p>
    <w:p w14:paraId="3C2734A5" w14:textId="77777777" w:rsidR="00903C8E" w:rsidRDefault="00903C8E" w:rsidP="00544BDF">
      <w:pPr>
        <w:jc w:val="both"/>
        <w:rPr>
          <w:rFonts w:eastAsiaTheme="minorEastAsia"/>
          <w:lang w:val="el-GR"/>
        </w:rPr>
      </w:pPr>
    </w:p>
    <w:p w14:paraId="02003A27" w14:textId="77777777" w:rsidR="00903C8E" w:rsidRDefault="00903C8E" w:rsidP="00544BDF">
      <w:pPr>
        <w:jc w:val="both"/>
        <w:rPr>
          <w:rFonts w:eastAsiaTheme="minorEastAsia"/>
          <w:lang w:val="el-GR"/>
        </w:rPr>
      </w:pPr>
    </w:p>
    <w:p w14:paraId="362461DD" w14:textId="77777777" w:rsidR="00903C8E" w:rsidRDefault="00903C8E" w:rsidP="00544BDF">
      <w:pPr>
        <w:jc w:val="both"/>
        <w:rPr>
          <w:rFonts w:eastAsiaTheme="minorEastAsia"/>
          <w:lang w:val="el-GR"/>
        </w:rPr>
      </w:pPr>
    </w:p>
    <w:p w14:paraId="0AD31D86" w14:textId="77777777" w:rsidR="00903C8E" w:rsidRDefault="00903C8E" w:rsidP="00544BDF">
      <w:pPr>
        <w:jc w:val="both"/>
        <w:rPr>
          <w:rFonts w:eastAsiaTheme="minorEastAsia"/>
          <w:lang w:val="el-GR"/>
        </w:rPr>
      </w:pPr>
    </w:p>
    <w:p w14:paraId="54D02671" w14:textId="77777777" w:rsidR="00903C8E" w:rsidRDefault="00903C8E" w:rsidP="00544BDF">
      <w:pPr>
        <w:jc w:val="both"/>
        <w:rPr>
          <w:rFonts w:eastAsiaTheme="minorEastAsia"/>
          <w:lang w:val="el-GR"/>
        </w:rPr>
      </w:pPr>
    </w:p>
    <w:p w14:paraId="7EA53511" w14:textId="77777777" w:rsidR="00903C8E" w:rsidRDefault="00903C8E" w:rsidP="00544BDF">
      <w:pPr>
        <w:jc w:val="both"/>
        <w:rPr>
          <w:rFonts w:eastAsiaTheme="minorEastAsia"/>
          <w:lang w:val="el-GR"/>
        </w:rPr>
      </w:pPr>
    </w:p>
    <w:p w14:paraId="2E5E76A5" w14:textId="77777777" w:rsidR="00903C8E" w:rsidRDefault="00903C8E" w:rsidP="00544BDF">
      <w:pPr>
        <w:jc w:val="both"/>
        <w:rPr>
          <w:rFonts w:eastAsiaTheme="minorEastAsia"/>
          <w:lang w:val="el-GR"/>
        </w:rPr>
      </w:pPr>
    </w:p>
    <w:p w14:paraId="762B137C" w14:textId="22F1B94D" w:rsidR="00797FA7" w:rsidRDefault="00797FA7" w:rsidP="00544BDF">
      <w:pPr>
        <w:jc w:val="both"/>
        <w:rPr>
          <w:rFonts w:eastAsiaTheme="minorEastAsia"/>
          <w:lang w:val="el-GR"/>
        </w:rPr>
      </w:pPr>
      <w:r>
        <w:rPr>
          <w:rFonts w:eastAsiaTheme="minorEastAsia"/>
          <w:lang w:val="el-GR"/>
        </w:rPr>
        <w:t>Σενάριο 2</w:t>
      </w:r>
    </w:p>
    <w:p w14:paraId="1C2D3CAC" w14:textId="77777777" w:rsidR="00EC0350" w:rsidRPr="00903C8E" w:rsidRDefault="00EC0350" w:rsidP="008E75F7">
      <w:pPr>
        <w:jc w:val="both"/>
        <w:rPr>
          <w:rFonts w:eastAsiaTheme="minorEastAsia"/>
          <w:lang w:val="el-GR"/>
        </w:rPr>
      </w:pPr>
      <w:r>
        <w:rPr>
          <w:rFonts w:eastAsiaTheme="minorEastAsia"/>
          <w:lang w:val="el-GR"/>
        </w:rPr>
        <w:t xml:space="preserve">Στο πρώτο σενάριο, η απόκριση του γραμμικού ελεγκτή και η απόκριση του ασαφούς </w:t>
      </w:r>
      <w:r>
        <w:rPr>
          <w:rFonts w:eastAsiaTheme="minorEastAsia"/>
        </w:rPr>
        <w:t>PI</w:t>
      </w:r>
      <w:r w:rsidRPr="00903C8E">
        <w:rPr>
          <w:rFonts w:eastAsiaTheme="minorEastAsia"/>
          <w:lang w:val="el-GR"/>
        </w:rPr>
        <w:t xml:space="preserve"> </w:t>
      </w:r>
      <w:r>
        <w:rPr>
          <w:rFonts w:eastAsiaTheme="minorEastAsia"/>
          <w:lang w:val="el-GR"/>
        </w:rPr>
        <w:t>ελεγκτή φαίνονται στα παρακάτω σχήματα.</w:t>
      </w:r>
    </w:p>
    <w:p w14:paraId="0EA7BFE2" w14:textId="77777777" w:rsidR="00EC0350" w:rsidRDefault="00797FA7" w:rsidP="008E75F7">
      <w:pPr>
        <w:jc w:val="center"/>
        <w:rPr>
          <w:rFonts w:eastAsiaTheme="minorEastAsia"/>
          <w:lang w:val="el-GR"/>
        </w:rPr>
      </w:pPr>
      <w:r>
        <w:rPr>
          <w:rFonts w:eastAsiaTheme="minorEastAsia"/>
          <w:noProof/>
          <w:lang w:val="el-GR"/>
        </w:rPr>
        <w:drawing>
          <wp:inline distT="0" distB="0" distL="0" distR="0" wp14:anchorId="5D1032FD" wp14:editId="10E490FA">
            <wp:extent cx="3871586"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1586" cy="2743200"/>
                    </a:xfrm>
                    <a:prstGeom prst="rect">
                      <a:avLst/>
                    </a:prstGeom>
                  </pic:spPr>
                </pic:pic>
              </a:graphicData>
            </a:graphic>
          </wp:inline>
        </w:drawing>
      </w:r>
      <w:r w:rsidR="00903C8E">
        <w:rPr>
          <w:rFonts w:eastAsiaTheme="minorEastAsia"/>
          <w:noProof/>
          <w:lang w:val="el-GR"/>
        </w:rPr>
        <w:drawing>
          <wp:inline distT="0" distB="0" distL="0" distR="0" wp14:anchorId="0F108C25" wp14:editId="2F950C1E">
            <wp:extent cx="3871584"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71584" cy="2743200"/>
                    </a:xfrm>
                    <a:prstGeom prst="rect">
                      <a:avLst/>
                    </a:prstGeom>
                  </pic:spPr>
                </pic:pic>
              </a:graphicData>
            </a:graphic>
          </wp:inline>
        </w:drawing>
      </w:r>
    </w:p>
    <w:p w14:paraId="6286AA06" w14:textId="77777777" w:rsidR="008E75F7" w:rsidRDefault="008E75F7" w:rsidP="00EC0350">
      <w:pPr>
        <w:jc w:val="both"/>
        <w:rPr>
          <w:rFonts w:eastAsiaTheme="minorEastAsia"/>
          <w:lang w:val="el-GR"/>
        </w:rPr>
      </w:pPr>
    </w:p>
    <w:p w14:paraId="786CFD26" w14:textId="460FADAD" w:rsidR="00EC0350" w:rsidRDefault="00EC0350" w:rsidP="00EC0350">
      <w:pPr>
        <w:jc w:val="both"/>
        <w:rPr>
          <w:rFonts w:eastAsiaTheme="minorEastAsia"/>
          <w:lang w:val="el-GR"/>
        </w:rPr>
      </w:pPr>
      <w:r>
        <w:rPr>
          <w:rFonts w:eastAsiaTheme="minorEastAsia"/>
          <w:lang w:val="el-GR"/>
        </w:rPr>
        <w:t xml:space="preserve">Καθώς η απόκριση του ασαφούς ελεγκτή υστερεί σε σχέση με το επιθυμητό αποτέλεσμα, ακολουθήθηκε ένα δεύτερο στάδιο </w:t>
      </w:r>
      <w:r>
        <w:rPr>
          <w:rFonts w:eastAsiaTheme="minorEastAsia"/>
        </w:rPr>
        <w:t>tuning</w:t>
      </w:r>
      <w:r w:rsidRPr="00903C8E">
        <w:rPr>
          <w:rFonts w:eastAsiaTheme="minorEastAsia"/>
          <w:lang w:val="el-GR"/>
        </w:rPr>
        <w:t xml:space="preserve"> </w:t>
      </w:r>
      <w:r>
        <w:rPr>
          <w:rFonts w:eastAsiaTheme="minorEastAsia"/>
          <w:lang w:val="el-GR"/>
        </w:rPr>
        <w:t>των κερδών κλιμακοποίησης για τη διόρθωση των αποκλίσεων. Επιλέχθηκαν οι παρακάτω τιμές για τα κέρδη:</w:t>
      </w:r>
    </w:p>
    <w:p w14:paraId="08389132" w14:textId="56ECDE98" w:rsidR="00EC0350" w:rsidRDefault="00EB050D" w:rsidP="00EC0350">
      <w:pPr>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lang w:val="el-GR"/>
            </w:rPr>
            <m:t>=100, K=1, α=0.001.</m:t>
          </m:r>
        </m:oMath>
      </m:oMathPara>
    </w:p>
    <w:p w14:paraId="7D26DE56" w14:textId="54F18F19" w:rsidR="00EC0350" w:rsidRPr="00903C8E" w:rsidRDefault="00EC0350" w:rsidP="00EC0350">
      <w:pPr>
        <w:jc w:val="both"/>
        <w:rPr>
          <w:rFonts w:eastAsiaTheme="minorEastAsia"/>
          <w:lang w:val="el-GR"/>
        </w:rPr>
      </w:pPr>
      <w:r>
        <w:rPr>
          <w:rFonts w:eastAsiaTheme="minorEastAsia"/>
          <w:lang w:val="el-GR"/>
        </w:rPr>
        <w:t>και η απόκριση του τελικού ελεγκτή παρουσιάζεται στο παρακάτω σχήμα</w:t>
      </w:r>
      <w:r w:rsidR="008E75F7">
        <w:rPr>
          <w:rFonts w:eastAsiaTheme="minorEastAsia"/>
          <w:lang w:val="el-GR"/>
        </w:rPr>
        <w:t>.</w:t>
      </w:r>
    </w:p>
    <w:p w14:paraId="18104452" w14:textId="77777777" w:rsidR="00EC0350" w:rsidRDefault="00EC0350" w:rsidP="00544BDF">
      <w:pPr>
        <w:jc w:val="both"/>
        <w:rPr>
          <w:rFonts w:eastAsiaTheme="minorEastAsia"/>
          <w:lang w:val="el-GR"/>
        </w:rPr>
      </w:pPr>
    </w:p>
    <w:p w14:paraId="4F332706" w14:textId="3232CCCC" w:rsidR="00EC0350" w:rsidRDefault="00EC0350" w:rsidP="00F8339B">
      <w:pPr>
        <w:jc w:val="center"/>
        <w:rPr>
          <w:rFonts w:eastAsiaTheme="minorEastAsia"/>
          <w:lang w:val="el-GR"/>
        </w:rPr>
      </w:pPr>
      <w:r>
        <w:rPr>
          <w:rFonts w:eastAsiaTheme="minorEastAsia"/>
          <w:noProof/>
          <w:lang w:val="el-GR"/>
        </w:rPr>
        <w:drawing>
          <wp:inline distT="0" distB="0" distL="0" distR="0" wp14:anchorId="61E77F8E" wp14:editId="09155570">
            <wp:extent cx="3871585"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1585" cy="2743200"/>
                    </a:xfrm>
                    <a:prstGeom prst="rect">
                      <a:avLst/>
                    </a:prstGeom>
                  </pic:spPr>
                </pic:pic>
              </a:graphicData>
            </a:graphic>
          </wp:inline>
        </w:drawing>
      </w:r>
    </w:p>
    <w:p w14:paraId="1F3B7DBE" w14:textId="556C04DC" w:rsidR="00797FA7" w:rsidRDefault="00797FA7" w:rsidP="00544BDF">
      <w:pPr>
        <w:jc w:val="both"/>
        <w:rPr>
          <w:rFonts w:eastAsiaTheme="minorEastAsia"/>
          <w:lang w:val="el-GR"/>
        </w:rPr>
      </w:pPr>
    </w:p>
    <w:p w14:paraId="72AA57AD" w14:textId="37F49920" w:rsidR="00797FA7" w:rsidRDefault="00797FA7" w:rsidP="00544BDF">
      <w:pPr>
        <w:jc w:val="both"/>
        <w:rPr>
          <w:rFonts w:eastAsiaTheme="minorEastAsia"/>
          <w:lang w:val="el-GR"/>
        </w:rPr>
      </w:pPr>
    </w:p>
    <w:p w14:paraId="1B9D2560" w14:textId="520B8806" w:rsidR="00797FA7" w:rsidRPr="00544BDF" w:rsidRDefault="00797FA7" w:rsidP="00544BDF">
      <w:pPr>
        <w:jc w:val="both"/>
        <w:rPr>
          <w:rFonts w:eastAsiaTheme="minorEastAsia"/>
          <w:lang w:val="el-GR"/>
        </w:rPr>
      </w:pPr>
    </w:p>
    <w:sectPr w:rsidR="00797FA7" w:rsidRPr="0054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Italic">
    <w:altName w:val="Times New 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B7A99"/>
    <w:multiLevelType w:val="hybridMultilevel"/>
    <w:tmpl w:val="314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1D"/>
    <w:rsid w:val="00017B82"/>
    <w:rsid w:val="000C62C1"/>
    <w:rsid w:val="00156A86"/>
    <w:rsid w:val="001B3415"/>
    <w:rsid w:val="002D74E0"/>
    <w:rsid w:val="00350650"/>
    <w:rsid w:val="004860A8"/>
    <w:rsid w:val="00533F08"/>
    <w:rsid w:val="00544770"/>
    <w:rsid w:val="00544BDF"/>
    <w:rsid w:val="005A1297"/>
    <w:rsid w:val="005C2092"/>
    <w:rsid w:val="006201DE"/>
    <w:rsid w:val="00670BBB"/>
    <w:rsid w:val="0072636F"/>
    <w:rsid w:val="00797FA7"/>
    <w:rsid w:val="008B0FE5"/>
    <w:rsid w:val="008E75F7"/>
    <w:rsid w:val="008F4CDC"/>
    <w:rsid w:val="00903C8E"/>
    <w:rsid w:val="0091123A"/>
    <w:rsid w:val="00941D74"/>
    <w:rsid w:val="0094378F"/>
    <w:rsid w:val="00970DB0"/>
    <w:rsid w:val="009D5A52"/>
    <w:rsid w:val="00AB0F33"/>
    <w:rsid w:val="00AF664C"/>
    <w:rsid w:val="00B01816"/>
    <w:rsid w:val="00D55AF6"/>
    <w:rsid w:val="00DD0F8E"/>
    <w:rsid w:val="00E25955"/>
    <w:rsid w:val="00EB050D"/>
    <w:rsid w:val="00EC0350"/>
    <w:rsid w:val="00F16C1D"/>
    <w:rsid w:val="00F7422C"/>
    <w:rsid w:val="00F8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F8F7"/>
  <w15:chartTrackingRefBased/>
  <w15:docId w15:val="{42F5E145-AA12-4F12-AA1F-50EC678E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DB0"/>
    <w:rPr>
      <w:color w:val="808080"/>
    </w:rPr>
  </w:style>
  <w:style w:type="paragraph" w:customStyle="1" w:styleId="Default">
    <w:name w:val="Default"/>
    <w:rsid w:val="00533F0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6201DE"/>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1</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kimifer 88</dc:creator>
  <cp:keywords/>
  <dc:description/>
  <cp:lastModifiedBy>kimifer 88</cp:lastModifiedBy>
  <cp:revision>18</cp:revision>
  <dcterms:created xsi:type="dcterms:W3CDTF">2021-02-18T15:08:00Z</dcterms:created>
  <dcterms:modified xsi:type="dcterms:W3CDTF">2021-03-07T21:50:00Z</dcterms:modified>
</cp:coreProperties>
</file>