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Explanation of Scores: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district similarity scores are based on demographic, geographic and political characteristics; if two districts have a score of 100, it means they are perfectly identical. These scores inform a system we use — CANTOR, or Congressional Algorithm using Neighboring Typologies to Optimize Regression — to infer what polling would say in unpolled or lightly polled districts, given what it says in similar districts.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Similar House Districts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MN-1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WI-8, NE-1, WI-3, IA-1, WI-6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70,70,70,68,68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https://projects.fivethirtyeight.com/2018-midterm-election-forecast/house/minnesota/1/#deluxe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MN-2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MI-8, IA-3, IL-14, OH-12, IN-5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73,71,70,68,68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https://projects.fivethirtyeight.com/2018-midterm-election-forecast/house/minnesota/2/#deluxe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MN-3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MI-11, KS-3, PA-6, MN-2, IL-6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69,67,63,62,61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https://projects.fivethirtyeight.com/2018-midterm-election-forecast/house/minnesota/3/#deluxe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MN-4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MI-12, IL-10, MD-3, WI-2, IL-11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62,57,57,57,54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https://projects.fivethirtyeight.com/2018-midterm-election-forecast/house/minnesota/4/#deluxe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MN-5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CO-1, MN-4, OR-3, WI-4, IL-5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49,47,43,42,42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https://projects.fivethirtyeight.com/2018-midterm-election-forecast/house/minnesota/5/#deluxe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MN-6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IN-9, MI-2, OH-15, IL-18, MI-3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69,68,68,66,66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https://projects.fivethirtyeight.com/2018-midterm-election-forecast/house/minnesota/6/#deluxe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MN-7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MI-4, IA-4, MI-1, WI-7, MN-8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79,75,74,74,71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https://projects.fivethirtyeight.com/2018-midterm-election-forecast/house/minnesota/7/#deluxe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MN-8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WI-7, MI-1, MN-7, WI-3, MI-4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83,76,71,71,67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https://projects.fivethirtyeight.com/2018-midterm-election-forecast/house/minnesota/8/#deluxe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Similar Senate Seats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&amp; 2.</w:t>
        <w:tab/>
        <w:t xml:space="preserve">Regular &amp; Special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Wisconsin, Michigan, Iowa, Ohio, Pennsylvania.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States will be similar for Governor as well probably.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https://projects.fivethirtyeight.com/2018-midterm-election-forecast/senate/minnesota-special/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https://projects.fivethirtyeight.com/2018-midterm-election-forecast/senate/minnesota/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Special Senate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Tina Smith (D)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Karin Housley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Regular Senate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Amy Klobuchar (D)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Jim Newberger (R)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Gubernatorial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 Walz (D)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Jeff Johnson (R)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Josh Welter (L)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Runan’s Document has House Candidates.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fivethirtyeight.com/2018-midterm-election-forecast/house/minnesota/8/#deluxe" TargetMode="External"/><Relationship Id="rId7" Type="http://schemas.openxmlformats.org/officeDocument/2006/relationships/hyperlink" Target="https://projects.fivethirtyeight.com/2018-midterm-election-forecast/senate/minnesota-spe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