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0A9989C7" w:rsidR="00925CD1" w:rsidRDefault="00925CD1" w:rsidP="00925CD1">
      <w:pPr>
        <w:jc w:val="center"/>
      </w:pPr>
      <w:r>
        <w:t>A Breakdown of the Source Code for Scikit</w:t>
      </w:r>
      <w:r w:rsidR="009B6464">
        <w:t>-</w:t>
      </w:r>
      <w:r>
        <w:t xml:space="preserve"> Learn’s Multilayer Perceptron Classifier Object</w:t>
      </w:r>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is one of the most common neural network architectures due to it’s simplicity and general applicability</w:t>
      </w:r>
      <w:r w:rsidR="006E1135">
        <w:t xml:space="preserve"> [Geron]</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r>
        <w:rPr>
          <w:i/>
          <w:iCs/>
        </w:rPr>
        <w:t xml:space="preserve">scikit learn </w:t>
      </w:r>
      <w:r>
        <w:t xml:space="preserve">(sklearn) provides a built-in class object that implements a linear Multilayer Perceptron model. The version that will be explored in this paper is the </w:t>
      </w:r>
      <w:r>
        <w:rPr>
          <w:rFonts w:ascii="Courier New" w:hAnsi="Courier New" w:cs="Courier New"/>
        </w:rPr>
        <w:t>MLPClassifer</w:t>
      </w:r>
      <w:r>
        <w:rPr>
          <w:rFonts w:cstheme="minorHAnsi"/>
        </w:rPr>
        <w:t xml:space="preserve"> object from sklearn</w:t>
      </w:r>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r>
        <w:rPr>
          <w:rFonts w:cstheme="minorHAnsi"/>
        </w:rPr>
        <w:t>Scikit-Learn Documentation Home page:</w:t>
      </w:r>
    </w:p>
    <w:p w14:paraId="3AD4DFD4" w14:textId="106ABF39" w:rsidR="009B6464" w:rsidRDefault="009D4E58" w:rsidP="009B6464">
      <w:pPr>
        <w:jc w:val="right"/>
        <w:rPr>
          <w:rFonts w:cstheme="minorHAnsi"/>
        </w:rPr>
      </w:pPr>
      <w:hyperlink r:id="rId5" w:history="1">
        <w:r w:rsidR="009B6464">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9D4E58" w:rsidP="009B6464">
      <w:pPr>
        <w:jc w:val="right"/>
        <w:rPr>
          <w:rFonts w:cstheme="minorHAnsi"/>
        </w:rPr>
      </w:pPr>
      <w:hyperlink r:id="rId6" w:history="1">
        <w:r w:rsidR="009B6464">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r>
        <w:rPr>
          <w:rFonts w:ascii="Courier New" w:hAnsi="Courier New" w:cs="Courier New"/>
        </w:rPr>
        <w:t>MLPClassifer</w:t>
      </w:r>
      <w:r>
        <w:rPr>
          <w:rFonts w:cstheme="minorHAnsi"/>
        </w:rPr>
        <w:t xml:space="preserve"> object indicates that the Multilayer Perceptron classifier operates by optimizing the log – loss function by using </w:t>
      </w:r>
      <w:r>
        <w:rPr>
          <w:rFonts w:cstheme="minorHAnsi"/>
          <w:i/>
          <w:iCs/>
        </w:rPr>
        <w:t xml:space="preserve">Limited Memory Broyden-Fletcher-Goldfarb-Shanno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lastRenderedPageBreak/>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35pt" o:ole="">
            <v:imagedata r:id="rId7" o:title=""/>
          </v:shape>
          <o:OLEObject Type="Embed" ProgID="Word.OpenDocumentText.12" ShapeID="_x0000_i1025" DrawAspect="Content" ObjectID="_1644698500"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__init__()</w:t>
      </w:r>
      <w:r w:rsidR="00110D4A">
        <w:rPr>
          <w:rFonts w:cstheme="minorHAnsi"/>
        </w:rPr>
        <w:t xml:space="preserve"> method is called. We pass in the argumnets to indicate 4 hidden layers in the model, with 20 neurons in each layer. We establish a </w:t>
      </w:r>
      <w:r w:rsidR="00110D4A">
        <w:rPr>
          <w:rFonts w:cstheme="minorHAnsi"/>
          <w:i/>
          <w:iCs/>
        </w:rPr>
        <w:t>relu</w:t>
      </w:r>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indicated we have also chosen to use the stochastic gradient descent model as a solver. The parameter </w:t>
      </w:r>
      <w:r w:rsidR="00BB378E">
        <w:rPr>
          <w:rFonts w:cstheme="minorHAnsi"/>
          <w:i/>
          <w:iCs/>
        </w:rPr>
        <w:t>max_iter</w:t>
      </w:r>
      <w:r w:rsidR="00BB378E">
        <w:rPr>
          <w:rFonts w:cstheme="minorHAnsi"/>
        </w:rPr>
        <w:t xml:space="preserve"> sets the maximum iterations to test before the gradient descent solver will move to the next training sample, even it it does not converge to a minimum. The parameter </w:t>
      </w:r>
      <w:r w:rsidR="00BB378E">
        <w:rPr>
          <w:rFonts w:cstheme="minorHAnsi"/>
          <w:i/>
          <w:iCs/>
        </w:rPr>
        <w:t xml:space="preserve">tol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r w:rsidR="00BB378E">
        <w:rPr>
          <w:rFonts w:cstheme="minorHAnsi"/>
          <w:i/>
          <w:iCs/>
        </w:rPr>
        <w:t>random_state</w:t>
      </w:r>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MPL Classifier Instance Fitting Method</w:t>
      </w:r>
    </w:p>
    <w:p w14:paraId="077E50CC" w14:textId="666FC101" w:rsidR="000331CC" w:rsidRPr="000331CC" w:rsidRDefault="00F36D1A" w:rsidP="000576F9">
      <w:pPr>
        <w:rPr>
          <w:rFonts w:cstheme="minorHAnsi"/>
        </w:rPr>
      </w:pPr>
      <w:r>
        <w:rPr>
          <w:rFonts w:cstheme="minorHAnsi"/>
          <w:b/>
          <w:bCs/>
        </w:rPr>
        <w:tab/>
      </w:r>
      <w:r>
        <w:rPr>
          <w:rFonts w:cstheme="minorHAnsi"/>
        </w:rPr>
        <w:t xml:space="preserve">The MLP Classifier is trained with the </w:t>
      </w:r>
      <w:r w:rsidR="00A87C12">
        <w:rPr>
          <w:rFonts w:ascii="Courier New" w:hAnsi="Courier New" w:cs="Courier New"/>
        </w:rPr>
        <w:t>MLPClassifier</w:t>
      </w:r>
      <w:r>
        <w:rPr>
          <w:rFonts w:ascii="Courier New" w:hAnsi="Courier New" w:cs="Courier New"/>
        </w:rPr>
        <w:t>.fit()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r w:rsidR="000331CC">
        <w:rPr>
          <w:rFonts w:ascii="Courier New" w:hAnsi="Courier New" w:cs="Courier New"/>
        </w:rPr>
        <w:t>BaseMultilayerPerceptron</w:t>
      </w:r>
      <w:r w:rsidR="000331CC">
        <w:rPr>
          <w:rFonts w:cstheme="minorHAnsi"/>
        </w:rPr>
        <w:t xml:space="preserve"> and the method </w:t>
      </w:r>
      <w:r w:rsidR="000331CC">
        <w:rPr>
          <w:rFonts w:ascii="Courier New" w:hAnsi="Courier New" w:cs="Courier New"/>
        </w:rPr>
        <w:t>BaseMutlilayerPerceptron._fit()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r w:rsidR="000331CC">
        <w:rPr>
          <w:rFonts w:ascii="Courier New" w:hAnsi="Courier New" w:cs="Courier New"/>
        </w:rPr>
        <w:t>BaseMultilayerPerceptron._fit_stochastic()</w:t>
      </w:r>
      <w:r w:rsidR="000331CC">
        <w:rPr>
          <w:rFonts w:ascii="Times New Roman" w:hAnsi="Times New Roman" w:cs="Times New Roman"/>
        </w:rPr>
        <w:t xml:space="preserve">. </w:t>
      </w:r>
      <w:r w:rsidR="000331CC">
        <w:rPr>
          <w:rFonts w:cstheme="minorHAnsi"/>
        </w:rPr>
        <w:t xml:space="preserve">Given the specific use of SGD, as opposed to another stochastic solver (“adam”), the method, another child class is created called </w:t>
      </w:r>
      <w:r w:rsidR="000331CC">
        <w:rPr>
          <w:rFonts w:ascii="Courier New" w:hAnsi="Courier New" w:cs="Courier New"/>
        </w:rPr>
        <w:t>SGDOptimizer()</w:t>
      </w:r>
      <w:r w:rsidR="000331CC">
        <w:rPr>
          <w:rFonts w:cstheme="minorHAnsi"/>
        </w:rPr>
        <w:t>.</w:t>
      </w:r>
    </w:p>
    <w:p w14:paraId="5291FD6A" w14:textId="1202773F" w:rsidR="000576F9" w:rsidRDefault="000576F9" w:rsidP="00925CD1">
      <w:pPr>
        <w:rPr>
          <w:rFonts w:cstheme="minorHAnsi"/>
        </w:rPr>
      </w:pPr>
    </w:p>
    <w:p w14:paraId="03A56536" w14:textId="69AC7ED9" w:rsidR="000576F9" w:rsidRDefault="00A25D3D" w:rsidP="00925CD1">
      <w:pPr>
        <w:rPr>
          <w:rFonts w:cstheme="minorHAnsi"/>
          <w:b/>
          <w:bCs/>
        </w:rPr>
      </w:pPr>
      <w:r>
        <w:rPr>
          <w:rFonts w:cstheme="minorHAnsi"/>
          <w:b/>
          <w:bCs/>
        </w:rPr>
        <w:t>Stochastic Fitting</w:t>
      </w:r>
      <w:r w:rsidR="009D4E58">
        <w:rPr>
          <w:rFonts w:cstheme="minorHAnsi"/>
          <w:b/>
          <w:bCs/>
        </w:rPr>
        <w:t xml:space="preserve"> (line 474)</w:t>
      </w:r>
      <w:bookmarkStart w:id="1" w:name="_GoBack"/>
      <w:bookmarkEnd w:id="1"/>
    </w:p>
    <w:p w14:paraId="374CE27D" w14:textId="5334E36A" w:rsidR="00A25D3D"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r w:rsidR="00A67498">
        <w:rPr>
          <w:rFonts w:ascii="Courier New" w:hAnsi="Courier New" w:cs="Courier New"/>
        </w:rPr>
        <w:t>BaseMultilayerPerceptron._backprop()</w:t>
      </w:r>
      <w:r w:rsidR="00A67498">
        <w:rPr>
          <w:rFonts w:cstheme="minorHAnsi"/>
        </w:rPr>
        <w:t>.</w:t>
      </w:r>
    </w:p>
    <w:p w14:paraId="2F0530CD" w14:textId="22BC50DA" w:rsidR="00A67498" w:rsidRDefault="00A67498" w:rsidP="00925CD1">
      <w:pPr>
        <w:rPr>
          <w:rFonts w:cstheme="minorHAnsi"/>
        </w:rPr>
      </w:pPr>
    </w:p>
    <w:p w14:paraId="2D7672F2" w14:textId="342466C9" w:rsidR="00952BDA" w:rsidRDefault="00952BDA" w:rsidP="00925CD1">
      <w:pPr>
        <w:rPr>
          <w:rFonts w:cstheme="minorHAnsi"/>
        </w:rPr>
      </w:pPr>
    </w:p>
    <w:p w14:paraId="738801B0" w14:textId="77777777" w:rsidR="00952BDA" w:rsidRDefault="00952BDA" w:rsidP="00925CD1">
      <w:pPr>
        <w:rPr>
          <w:rFonts w:cstheme="minorHAnsi"/>
        </w:rPr>
      </w:pPr>
    </w:p>
    <w:p w14:paraId="7EDF8277" w14:textId="0EBBF663" w:rsidR="00A67498" w:rsidRDefault="00A67498" w:rsidP="00925CD1">
      <w:pPr>
        <w:rPr>
          <w:rFonts w:cstheme="minorHAnsi"/>
          <w:b/>
          <w:bCs/>
        </w:rPr>
      </w:pPr>
      <w:r>
        <w:rPr>
          <w:rFonts w:cstheme="minorHAnsi"/>
          <w:b/>
          <w:bCs/>
        </w:rPr>
        <w:lastRenderedPageBreak/>
        <w:t>Back Propagration</w:t>
      </w:r>
      <w:r w:rsidR="009D4E58">
        <w:rPr>
          <w:rFonts w:cstheme="minorHAnsi"/>
          <w:b/>
          <w:bCs/>
        </w:rPr>
        <w:t xml:space="preserve"> (line 181)</w:t>
      </w:r>
    </w:p>
    <w:p w14:paraId="0305A184" w14:textId="21B20378" w:rsidR="00952BDA" w:rsidRDefault="00952BDA" w:rsidP="00925CD1">
      <w:pPr>
        <w:rPr>
          <w:rFonts w:cstheme="minorHAnsi"/>
        </w:rPr>
      </w:pPr>
      <w:r>
        <w:rPr>
          <w:rFonts w:cstheme="minorHAnsi"/>
          <w:b/>
          <w:bCs/>
        </w:rPr>
        <w:tab/>
      </w:r>
      <w:r>
        <w:rPr>
          <w:rFonts w:cstheme="minorHAnsi"/>
        </w:rPr>
        <w:t>The documentation string for this method indicates that it computed the loss function for the multilayer perceptron. Additionally, the local derivative of each of each parameter is computed. This is the numerical equivalent to the gradient operation, which gives the SGD algorithm it’s name. Back propagation takes the X and y subset arrays and the additional arguments:</w:t>
      </w:r>
    </w:p>
    <w:p w14:paraId="36BE7BE6" w14:textId="7C2BB75E" w:rsidR="00952BDA" w:rsidRDefault="00952BDA" w:rsidP="00925CD1">
      <w:pPr>
        <w:rPr>
          <w:rFonts w:cstheme="minorHAnsi"/>
        </w:rPr>
      </w:pPr>
      <w:r>
        <w:rPr>
          <w:rFonts w:cstheme="minorHAnsi"/>
        </w:rPr>
        <w:tab/>
        <w:t>A list of activations - one element corresponds the activation of that layer (length of L-1)</w:t>
      </w:r>
    </w:p>
    <w:p w14:paraId="09447228" w14:textId="73BB0CCD" w:rsidR="00952BDA" w:rsidRDefault="00952BDA" w:rsidP="00925CD1">
      <w:pPr>
        <w:rPr>
          <w:rFonts w:cstheme="minorHAnsi"/>
        </w:rPr>
      </w:pPr>
      <w:r>
        <w:rPr>
          <w:rFonts w:cstheme="minorHAnsi"/>
        </w:rPr>
        <w:tab/>
        <w:t>A list of coefficient Gradients – Each element is the amount of change to update a coefficient parameter for an iteration</w:t>
      </w:r>
    </w:p>
    <w:p w14:paraId="737784CC" w14:textId="68A963EA" w:rsidR="00952BDA" w:rsidRDefault="00952BDA" w:rsidP="00952BDA">
      <w:pPr>
        <w:rPr>
          <w:rFonts w:cstheme="minorHAnsi"/>
        </w:rPr>
      </w:pPr>
      <w:r>
        <w:rPr>
          <w:rFonts w:cstheme="minorHAnsi"/>
        </w:rPr>
        <w:tab/>
        <w:t>A list of intercept Gradients – Each element is the amount of change to update a intercept parameter for an iteration</w:t>
      </w:r>
    </w:p>
    <w:p w14:paraId="456B091C" w14:textId="45C71581" w:rsidR="00952BDA" w:rsidRPr="002F0656" w:rsidRDefault="00952BDA" w:rsidP="00952BDA">
      <w:pPr>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p>
    <w:p w14:paraId="07B90A3D" w14:textId="4B2E7A19" w:rsidR="00952BDA" w:rsidRPr="00952BDA" w:rsidRDefault="00952BDA" w:rsidP="00925CD1">
      <w:pPr>
        <w:rPr>
          <w:rFonts w:cstheme="minorHAnsi"/>
        </w:rPr>
      </w:pPr>
      <w:r>
        <w:rPr>
          <w:rFonts w:cstheme="minorHAnsi"/>
        </w:rPr>
        <w:t xml:space="preserve">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74A2B0AA" w14:textId="1EC9ADA8" w:rsidR="009B6464" w:rsidRDefault="009B6464" w:rsidP="00925CD1">
      <w:pPr>
        <w:rPr>
          <w:rFonts w:cstheme="minorHAnsi"/>
          <w:b/>
          <w:bCs/>
        </w:rPr>
      </w:pPr>
      <w:r>
        <w:rPr>
          <w:rFonts w:cstheme="minorHAnsi"/>
          <w:b/>
          <w:bCs/>
        </w:rPr>
        <w:t>Sources</w:t>
      </w:r>
    </w:p>
    <w:p w14:paraId="61D679C2" w14:textId="5600216D" w:rsidR="009B6464" w:rsidRPr="009B6464" w:rsidRDefault="009B6464" w:rsidP="009B6464">
      <w:r w:rsidRPr="009B6464">
        <w:t xml:space="preserve">Géron Aurélien. </w:t>
      </w:r>
      <w:r w:rsidRPr="009B6464">
        <w:rPr>
          <w:i/>
          <w:iCs/>
        </w:rPr>
        <w:t>Hands-on Machine Learning with Scikit-Learn and TensorFlow: Concepts, Tools, and Techniques to Build Intelligent Systems.</w:t>
      </w:r>
      <w:r w:rsidRPr="009B6464">
        <w:t xml:space="preserve"> O'Reilly, 2017.</w:t>
      </w:r>
    </w:p>
    <w:p w14:paraId="21D954D1" w14:textId="19D686DA" w:rsidR="009B6464" w:rsidRPr="009B6464" w:rsidRDefault="009B6464" w:rsidP="009B6464">
      <w:r w:rsidRPr="009B6464">
        <w:t>Goodfellow, Ian, et al.</w:t>
      </w:r>
      <w:r>
        <w:t xml:space="preserve"> </w:t>
      </w:r>
      <w:r w:rsidRPr="009B6464">
        <w:rPr>
          <w:i/>
          <w:iCs/>
        </w:rPr>
        <w:t>Deep Learning</w:t>
      </w:r>
      <w:r w:rsidRPr="009B6464">
        <w:t>. MIT Press, 2017.</w:t>
      </w:r>
    </w:p>
    <w:sectPr w:rsidR="009B6464" w:rsidRPr="009B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110D4A"/>
    <w:rsid w:val="001B473B"/>
    <w:rsid w:val="002F0656"/>
    <w:rsid w:val="004769B7"/>
    <w:rsid w:val="004A591D"/>
    <w:rsid w:val="00653FE6"/>
    <w:rsid w:val="006E1135"/>
    <w:rsid w:val="00925CD1"/>
    <w:rsid w:val="00952BDA"/>
    <w:rsid w:val="009B6464"/>
    <w:rsid w:val="009D4E58"/>
    <w:rsid w:val="00A25D3D"/>
    <w:rsid w:val="00A67498"/>
    <w:rsid w:val="00A87C12"/>
    <w:rsid w:val="00BB378E"/>
    <w:rsid w:val="00BF193A"/>
    <w:rsid w:val="00F3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5" Type="http://schemas.openxmlformats.org/officeDocument/2006/relationships/hyperlink" Target="https://scikit-learn.org/st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CF2A-0FA8-4698-B7EB-47A6CE05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Buell, Landon H</cp:lastModifiedBy>
  <cp:revision>5</cp:revision>
  <dcterms:created xsi:type="dcterms:W3CDTF">2020-03-01T19:10:00Z</dcterms:created>
  <dcterms:modified xsi:type="dcterms:W3CDTF">2020-03-03T04:55:00Z</dcterms:modified>
</cp:coreProperties>
</file>