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D3494"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Introduction</w:t>
      </w:r>
    </w:p>
    <w:p w14:paraId="6A36DBF1"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Preliminary discussion</w:t>
      </w:r>
    </w:p>
    <w:p w14:paraId="55A0A602"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Empirical results</w:t>
      </w:r>
    </w:p>
    <w:p w14:paraId="0F0D856E"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3.a. Frequentist approach</w:t>
      </w:r>
    </w:p>
    <w:p w14:paraId="14C47341"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3.b. Bayesian approach</w:t>
      </w:r>
    </w:p>
    <w:p w14:paraId="4F86311F"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3.c. Robustness of results</w:t>
      </w:r>
    </w:p>
    <w:p w14:paraId="6A17480D"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Conclusions</w:t>
      </w:r>
    </w:p>
    <w:p w14:paraId="74CA70FF" w14:textId="1722C6D0" w:rsidR="00295A35" w:rsidRDefault="00295A35" w:rsidP="00AC27FD">
      <w:pPr>
        <w:ind w:right="720"/>
      </w:pPr>
    </w:p>
    <w:p w14:paraId="11DDD8E8" w14:textId="77777777" w:rsidR="00EE7E08" w:rsidRPr="008E19CC" w:rsidRDefault="00EE7E08" w:rsidP="00AC27FD">
      <w:pPr>
        <w:spacing w:line="480" w:lineRule="auto"/>
        <w:ind w:right="720"/>
        <w:rPr>
          <w:rFonts w:ascii="Arial" w:hAnsi="Arial" w:cs="Arial"/>
          <w:b/>
          <w:bCs/>
          <w:color w:val="000000" w:themeColor="text1"/>
          <w:sz w:val="24"/>
          <w:szCs w:val="24"/>
        </w:rPr>
      </w:pPr>
      <w:r w:rsidRPr="008E19CC">
        <w:rPr>
          <w:rFonts w:ascii="Arial" w:hAnsi="Arial" w:cs="Arial"/>
          <w:b/>
          <w:bCs/>
          <w:color w:val="000000" w:themeColor="text1"/>
          <w:sz w:val="24"/>
          <w:szCs w:val="24"/>
        </w:rPr>
        <w:t>Motivation</w:t>
      </w:r>
    </w:p>
    <w:p w14:paraId="06D6EDF6" w14:textId="77777777" w:rsidR="00EE7E08" w:rsidRPr="008E19CC"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highlight w:val="yellow"/>
        </w:rPr>
        <w:t>According to the National Highway Safety Administration</w:t>
      </w:r>
      <w:r w:rsidRPr="008E19CC">
        <w:rPr>
          <w:rFonts w:ascii="Arial" w:hAnsi="Arial" w:cs="Arial"/>
          <w:color w:val="000000" w:themeColor="text1"/>
          <w:sz w:val="24"/>
          <w:szCs w:val="24"/>
          <w:highlight w:val="yellow"/>
          <w:vertAlign w:val="superscript"/>
        </w:rPr>
        <w:t>1</w:t>
      </w:r>
      <w:r w:rsidRPr="008E19CC">
        <w:rPr>
          <w:rFonts w:ascii="Arial" w:hAnsi="Arial" w:cs="Arial"/>
          <w:color w:val="000000" w:themeColor="text1"/>
          <w:sz w:val="24"/>
          <w:szCs w:val="24"/>
        </w:rPr>
        <w:t>, 10,497 people died in the United States in 2016 from alcohol related crashes, which accounts for 28% of all traffic related deaths. This means there were 29 deaths every day and 1.2 deaths every hour. The highway Administration also reported 1,233 children killed in automobile accidents</w:t>
      </w:r>
      <w:r w:rsidRPr="008E19CC">
        <w:rPr>
          <w:rStyle w:val="CommentReference"/>
          <w:color w:val="000000" w:themeColor="text1"/>
        </w:rPr>
        <w:t xml:space="preserve">, </w:t>
      </w:r>
      <w:r w:rsidRPr="008E19CC">
        <w:rPr>
          <w:rFonts w:ascii="Arial" w:hAnsi="Arial" w:cs="Arial"/>
          <w:color w:val="000000" w:themeColor="text1"/>
          <w:sz w:val="24"/>
          <w:szCs w:val="24"/>
        </w:rPr>
        <w:t>in which 17% were alcohol or narcotics related</w:t>
      </w:r>
      <w:r w:rsidRPr="008E19CC">
        <w:rPr>
          <w:rFonts w:ascii="Arial" w:hAnsi="Arial" w:cs="Arial"/>
          <w:color w:val="000000" w:themeColor="text1"/>
          <w:sz w:val="24"/>
          <w:szCs w:val="24"/>
          <w:vertAlign w:val="superscript"/>
        </w:rPr>
        <w:t>1</w:t>
      </w:r>
      <w:r w:rsidRPr="008E19CC">
        <w:rPr>
          <w:rFonts w:ascii="Arial" w:hAnsi="Arial" w:cs="Arial"/>
          <w:color w:val="000000" w:themeColor="text1"/>
          <w:sz w:val="24"/>
          <w:szCs w:val="24"/>
        </w:rPr>
        <w:t>. Not only are Americans losing lives, but alcohol related collisions have been estimated to cost the public more than $40 billion dollars each year</w:t>
      </w:r>
      <w:r w:rsidRPr="008E19CC">
        <w:rPr>
          <w:rFonts w:ascii="Arial" w:hAnsi="Arial" w:cs="Arial"/>
          <w:color w:val="000000" w:themeColor="text1"/>
          <w:sz w:val="24"/>
          <w:szCs w:val="24"/>
          <w:vertAlign w:val="superscript"/>
        </w:rPr>
        <w:t>2</w:t>
      </w:r>
      <w:r w:rsidRPr="008E19CC">
        <w:rPr>
          <w:rFonts w:ascii="Arial" w:hAnsi="Arial" w:cs="Arial"/>
          <w:color w:val="000000" w:themeColor="text1"/>
          <w:sz w:val="24"/>
          <w:szCs w:val="24"/>
        </w:rPr>
        <w:t>.</w:t>
      </w:r>
    </w:p>
    <w:p w14:paraId="7E73BA40" w14:textId="77777777" w:rsidR="00EE7E08" w:rsidRPr="008E19CC"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Alcohol impaired deaths are a public health problem and local governments play a massive role in enforcement. In December 2018, Utah became the first U.S. state to lower the BAC (blood alcohol concentration) from 0.08 to 0.05 in hopes of reducing alcohol related crashes and deaths. If this does have an impact, it could help save thousands of lives and millions of dollars in the coming years in Utah, as well as additional states who choose to implement similar policies.</w:t>
      </w:r>
    </w:p>
    <w:p w14:paraId="38BD18D2" w14:textId="77777777" w:rsidR="00EE7E08" w:rsidRPr="008E19CC" w:rsidRDefault="00EE7E08" w:rsidP="00AC27FD">
      <w:pPr>
        <w:spacing w:line="480" w:lineRule="auto"/>
        <w:ind w:right="720"/>
        <w:rPr>
          <w:rFonts w:ascii="Arial" w:hAnsi="Arial" w:cs="Arial"/>
          <w:color w:val="000000" w:themeColor="text1"/>
          <w:sz w:val="24"/>
          <w:szCs w:val="24"/>
        </w:rPr>
      </w:pPr>
    </w:p>
    <w:p w14:paraId="496DF599" w14:textId="77777777" w:rsidR="00EE7E08" w:rsidRPr="008E19CC" w:rsidRDefault="00EE7E08" w:rsidP="00AC27FD">
      <w:pPr>
        <w:spacing w:line="480" w:lineRule="auto"/>
        <w:ind w:right="720"/>
        <w:rPr>
          <w:rFonts w:ascii="Arial" w:hAnsi="Arial" w:cs="Arial"/>
          <w:b/>
          <w:bCs/>
          <w:color w:val="000000" w:themeColor="text1"/>
          <w:sz w:val="24"/>
          <w:szCs w:val="24"/>
        </w:rPr>
      </w:pPr>
      <w:r w:rsidRPr="008E19CC">
        <w:rPr>
          <w:rFonts w:ascii="Arial" w:hAnsi="Arial" w:cs="Arial"/>
          <w:b/>
          <w:bCs/>
          <w:color w:val="000000" w:themeColor="text1"/>
          <w:sz w:val="24"/>
          <w:szCs w:val="24"/>
        </w:rPr>
        <w:lastRenderedPageBreak/>
        <w:t>Introduction</w:t>
      </w:r>
    </w:p>
    <w:p w14:paraId="1A73C919" w14:textId="4417EA79" w:rsidR="00EE7E08" w:rsidRPr="008E19CC" w:rsidRDefault="002A5737"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Research</w:t>
      </w:r>
      <w:r w:rsidR="00EE7E08" w:rsidRPr="008E19CC">
        <w:rPr>
          <w:rFonts w:ascii="Arial" w:hAnsi="Arial" w:cs="Arial"/>
          <w:color w:val="000000" w:themeColor="text1"/>
          <w:sz w:val="24"/>
          <w:szCs w:val="24"/>
        </w:rPr>
        <w:t xml:space="preserve"> has shown a reduction in alertness and judgement as BAC increases even while remaining below 0.10</w:t>
      </w:r>
      <w:r w:rsidR="00EE7E08" w:rsidRPr="008E19CC">
        <w:rPr>
          <w:rFonts w:ascii="Arial" w:hAnsi="Arial" w:cs="Arial"/>
          <w:color w:val="000000" w:themeColor="text1"/>
          <w:sz w:val="24"/>
          <w:szCs w:val="24"/>
          <w:vertAlign w:val="superscript"/>
        </w:rPr>
        <w:t>4</w:t>
      </w:r>
      <w:r w:rsidR="00EE7E08" w:rsidRPr="008E19CC">
        <w:rPr>
          <w:rFonts w:ascii="Arial" w:hAnsi="Arial" w:cs="Arial"/>
          <w:color w:val="000000" w:themeColor="text1"/>
          <w:sz w:val="24"/>
          <w:szCs w:val="24"/>
        </w:rPr>
        <w:t>. A BAC of 0.08 (approx. 4 alcoholic drinks) has shown a reduction in balance, speech, vision, and reaction time</w:t>
      </w:r>
      <w:r w:rsidR="00EE7E08" w:rsidRPr="008E19CC">
        <w:rPr>
          <w:rFonts w:ascii="Arial" w:hAnsi="Arial" w:cs="Arial"/>
          <w:color w:val="000000" w:themeColor="text1"/>
          <w:sz w:val="24"/>
          <w:szCs w:val="24"/>
          <w:vertAlign w:val="superscript"/>
        </w:rPr>
        <w:t>4</w:t>
      </w:r>
      <w:r w:rsidR="00EE7E08" w:rsidRPr="008E19CC">
        <w:rPr>
          <w:rFonts w:ascii="Arial" w:hAnsi="Arial" w:cs="Arial"/>
          <w:color w:val="000000" w:themeColor="text1"/>
          <w:sz w:val="24"/>
          <w:szCs w:val="24"/>
        </w:rPr>
        <w:t>. A BAC of 0.05 (approx. 3 alcoholic drinks) is associated with exaggerated behavior, loss of small-muscle control, and lowered alertness. This can lead to reduced coordination and response to emergency situations while driving. BAC limits help local law enforcement to keep impaired drivers off the road, as well as help drivers to be aware of their alcohol consumption and know when or when not to operate a vehicle.</w:t>
      </w:r>
    </w:p>
    <w:p w14:paraId="66F687BD" w14:textId="77777777" w:rsidR="00EE7E08" w:rsidRPr="008E19CC" w:rsidRDefault="00EE7E0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The BAC is the legal measure of alcohol intoxication, according to the percentage of alcohol in an individual’s blood. Prior to the 1980s, very little legislation was in place to keep impaired drivers off the roads. This became a National issue in the 80s and laws were put in place to combat it. </w:t>
      </w:r>
      <w:r w:rsidRPr="008E19CC">
        <w:rPr>
          <w:rStyle w:val="CommentReference"/>
          <w:color w:val="000000" w:themeColor="text1"/>
        </w:rPr>
        <w:t xml:space="preserve"> </w:t>
      </w:r>
      <w:r w:rsidRPr="008E19CC">
        <w:rPr>
          <w:rFonts w:ascii="Arial" w:hAnsi="Arial" w:cs="Arial"/>
          <w:color w:val="000000" w:themeColor="text1"/>
          <w:sz w:val="24"/>
          <w:szCs w:val="24"/>
        </w:rPr>
        <w:t>A BAC of 0.10 was the legal threshold in most states starting in the 1980s. Utah became the first state to reduce the legal BAC to 0.08 in 1983. After success in Utah, as well as increasing alcohol related deaths in much of the U.S., most remaining states lowered the BAC to 0.08. As of 2001, 49 states enacted a BAC of 0.08</w:t>
      </w:r>
      <w:r w:rsidRPr="008E19CC">
        <w:rPr>
          <w:rFonts w:ascii="Arial" w:hAnsi="Arial" w:cs="Arial"/>
          <w:color w:val="000000" w:themeColor="text1"/>
          <w:sz w:val="24"/>
          <w:szCs w:val="24"/>
          <w:vertAlign w:val="superscript"/>
        </w:rPr>
        <w:t>3</w:t>
      </w:r>
      <w:r w:rsidRPr="008E19CC">
        <w:rPr>
          <w:rFonts w:ascii="Arial" w:hAnsi="Arial" w:cs="Arial"/>
          <w:color w:val="000000" w:themeColor="text1"/>
          <w:sz w:val="24"/>
          <w:szCs w:val="24"/>
        </w:rPr>
        <w:t xml:space="preserve"> (with the exception of Massachusetts). </w:t>
      </w:r>
    </w:p>
    <w:p w14:paraId="1AC25EB0" w14:textId="77777777" w:rsidR="00EE7E08" w:rsidRPr="008E19CC" w:rsidRDefault="00EE7E0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Alcohol related collisions continued to decrease nationwide from the early 2000s, but recently have begun to plateau</w:t>
      </w:r>
      <w:r w:rsidRPr="008E19CC">
        <w:rPr>
          <w:rFonts w:ascii="Arial" w:hAnsi="Arial" w:cs="Arial"/>
          <w:color w:val="000000" w:themeColor="text1"/>
          <w:sz w:val="24"/>
          <w:szCs w:val="24"/>
          <w:vertAlign w:val="superscript"/>
        </w:rPr>
        <w:t>5</w:t>
      </w:r>
      <w:r w:rsidRPr="008E19CC">
        <w:rPr>
          <w:rFonts w:ascii="Arial" w:hAnsi="Arial" w:cs="Arial"/>
          <w:color w:val="000000" w:themeColor="text1"/>
          <w:sz w:val="24"/>
          <w:szCs w:val="24"/>
        </w:rPr>
        <w:t xml:space="preserve">. For this reason, public health professionals are asking how we can continue the trend towards zero alcohol related vehicle fatalities. In January 2018, the National Academies of Sciences, Engineering and </w:t>
      </w:r>
      <w:r w:rsidRPr="008E19CC">
        <w:rPr>
          <w:rFonts w:ascii="Arial" w:hAnsi="Arial" w:cs="Arial"/>
          <w:color w:val="000000" w:themeColor="text1"/>
          <w:sz w:val="24"/>
          <w:szCs w:val="24"/>
        </w:rPr>
        <w:lastRenderedPageBreak/>
        <w:t>Medicine formed a committee to identify potential strategies to reduce the number of alcohol related fatalities. They found several potential strategies, one of which was lowering the BAC to 0.05</w:t>
      </w:r>
      <w:r w:rsidRPr="008E19CC">
        <w:rPr>
          <w:rFonts w:ascii="Arial" w:hAnsi="Arial" w:cs="Arial"/>
          <w:color w:val="000000" w:themeColor="text1"/>
          <w:sz w:val="24"/>
          <w:szCs w:val="24"/>
          <w:vertAlign w:val="superscript"/>
        </w:rPr>
        <w:t>6</w:t>
      </w:r>
      <w:r w:rsidRPr="008E19CC">
        <w:rPr>
          <w:rFonts w:ascii="Arial" w:hAnsi="Arial" w:cs="Arial"/>
          <w:color w:val="000000" w:themeColor="text1"/>
          <w:sz w:val="24"/>
          <w:szCs w:val="24"/>
        </w:rPr>
        <w:t>.</w:t>
      </w:r>
    </w:p>
    <w:p w14:paraId="5C0522A5" w14:textId="34154EAC" w:rsidR="001B6846"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Once again, Utah has pioneered a new BAC limit with a reduction from 0.08 to 0.05 on December 30, 2018. State officials believe that that even a BAC of 0.05 is too high to be driving and that lowering the limit will prompt impaired individuals even further to stay off the roads. In this paper I’ll be analyzing state collision records to determine if this new limit has in fact reduced DUI related accidents in Utah.</w:t>
      </w:r>
    </w:p>
    <w:p w14:paraId="3E6C1256" w14:textId="6510978F" w:rsidR="00990CF8" w:rsidRDefault="002A5737" w:rsidP="00AC27FD">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I</w:t>
      </w:r>
      <w:r w:rsidR="00990CF8">
        <w:rPr>
          <w:rFonts w:ascii="Arial" w:hAnsi="Arial" w:cs="Arial"/>
          <w:color w:val="000000" w:themeColor="text1"/>
          <w:sz w:val="24"/>
          <w:szCs w:val="24"/>
        </w:rPr>
        <w:t>ntervention</w:t>
      </w:r>
      <w:r>
        <w:rPr>
          <w:rFonts w:ascii="Arial" w:hAnsi="Arial" w:cs="Arial"/>
          <w:color w:val="000000" w:themeColor="text1"/>
          <w:sz w:val="24"/>
          <w:szCs w:val="24"/>
        </w:rPr>
        <w:t xml:space="preserve"> analysis on policy implementation</w:t>
      </w:r>
      <w:r w:rsidR="00990CF8">
        <w:rPr>
          <w:rFonts w:ascii="Arial" w:hAnsi="Arial" w:cs="Arial"/>
          <w:color w:val="000000" w:themeColor="text1"/>
          <w:sz w:val="24"/>
          <w:szCs w:val="24"/>
        </w:rPr>
        <w:t xml:space="preserve"> can be difficult </w:t>
      </w:r>
      <w:r>
        <w:rPr>
          <w:rFonts w:ascii="Arial" w:hAnsi="Arial" w:cs="Arial"/>
          <w:color w:val="000000" w:themeColor="text1"/>
          <w:sz w:val="24"/>
          <w:szCs w:val="24"/>
        </w:rPr>
        <w:t>since</w:t>
      </w:r>
      <w:r w:rsidR="00990CF8">
        <w:rPr>
          <w:rFonts w:ascii="Arial" w:hAnsi="Arial" w:cs="Arial"/>
          <w:color w:val="000000" w:themeColor="text1"/>
          <w:sz w:val="24"/>
          <w:szCs w:val="24"/>
        </w:rPr>
        <w:t xml:space="preserve"> we can’t randomize who does and does not get the treatment</w:t>
      </w:r>
      <w:r>
        <w:rPr>
          <w:rFonts w:ascii="Arial" w:hAnsi="Arial" w:cs="Arial"/>
          <w:color w:val="000000" w:themeColor="text1"/>
          <w:sz w:val="24"/>
          <w:szCs w:val="24"/>
        </w:rPr>
        <w:t xml:space="preserve"> – in our case the 0.05 BAC threshold</w:t>
      </w:r>
      <w:r w:rsidR="00990CF8">
        <w:rPr>
          <w:rFonts w:ascii="Arial" w:hAnsi="Arial" w:cs="Arial"/>
          <w:color w:val="000000" w:themeColor="text1"/>
          <w:sz w:val="24"/>
          <w:szCs w:val="24"/>
        </w:rPr>
        <w:t>.</w:t>
      </w:r>
      <w:r w:rsidR="00DC0EF3">
        <w:rPr>
          <w:rFonts w:ascii="Arial" w:hAnsi="Arial" w:cs="Arial"/>
          <w:color w:val="000000" w:themeColor="text1"/>
          <w:sz w:val="24"/>
          <w:szCs w:val="24"/>
        </w:rPr>
        <w:t xml:space="preserve"> Previous research on the impact of BAC has primarily used traditional frequentist statistics, specifically Box-Jenkins methods. I will </w:t>
      </w:r>
      <w:r w:rsidR="00047ED8">
        <w:rPr>
          <w:rFonts w:ascii="Arial" w:hAnsi="Arial" w:cs="Arial"/>
          <w:color w:val="000000" w:themeColor="text1"/>
          <w:sz w:val="24"/>
          <w:szCs w:val="24"/>
        </w:rPr>
        <w:t>use both a frequentist and a Bayesian approach and compare the results.</w:t>
      </w:r>
    </w:p>
    <w:p w14:paraId="67B843AF" w14:textId="23098863" w:rsidR="00047ED8" w:rsidRDefault="00047ED8" w:rsidP="00AC27FD">
      <w:pPr>
        <w:spacing w:line="480" w:lineRule="auto"/>
        <w:ind w:right="720"/>
        <w:rPr>
          <w:rFonts w:ascii="Arial" w:hAnsi="Arial" w:cs="Arial"/>
          <w:color w:val="000000" w:themeColor="text1"/>
          <w:sz w:val="24"/>
          <w:szCs w:val="24"/>
        </w:rPr>
      </w:pPr>
    </w:p>
    <w:p w14:paraId="10E4D05E" w14:textId="77777777" w:rsidR="00047ED8" w:rsidRPr="008E19CC" w:rsidRDefault="00047ED8" w:rsidP="00AC27FD">
      <w:pPr>
        <w:spacing w:line="480" w:lineRule="auto"/>
        <w:ind w:right="720"/>
        <w:rPr>
          <w:rFonts w:ascii="Arial" w:hAnsi="Arial" w:cs="Arial"/>
          <w:b/>
          <w:bCs/>
          <w:color w:val="000000" w:themeColor="text1"/>
          <w:sz w:val="24"/>
          <w:szCs w:val="24"/>
        </w:rPr>
      </w:pPr>
      <w:r>
        <w:rPr>
          <w:rFonts w:ascii="Arial" w:hAnsi="Arial" w:cs="Arial"/>
          <w:b/>
          <w:bCs/>
          <w:color w:val="000000" w:themeColor="text1"/>
          <w:sz w:val="24"/>
          <w:szCs w:val="24"/>
        </w:rPr>
        <w:t>Preliminary Discussion</w:t>
      </w:r>
    </w:p>
    <w:p w14:paraId="351A70C7"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 xml:space="preserve">While Utah is the first U.S. state to lower the BAC to 0.05, most states have lowered their BAC from 0.10 to 0.08 within the last 30 years. There have been vast amounts of research to determine the efficacy of the .08 reduction. Fell and Scherer (2017) performed meta-analysis on these studies and found 14 suitable studies (12 of which were conducted in the United States). They combined and standardized results and found that lowering the BAC from .10 to </w:t>
      </w:r>
      <w:r w:rsidRPr="008E19CC">
        <w:rPr>
          <w:rFonts w:ascii="Arial" w:hAnsi="Arial" w:cs="Arial"/>
          <w:color w:val="000000" w:themeColor="text1"/>
          <w:sz w:val="24"/>
          <w:szCs w:val="24"/>
        </w:rPr>
        <w:lastRenderedPageBreak/>
        <w:t>.08 resulted in a 9.1% decrease in the rates of fatal alcohol-related craches</w:t>
      </w:r>
      <w:r w:rsidRPr="008E19CC">
        <w:rPr>
          <w:rFonts w:ascii="Arial" w:hAnsi="Arial" w:cs="Arial"/>
          <w:color w:val="000000" w:themeColor="text1"/>
          <w:sz w:val="24"/>
          <w:szCs w:val="24"/>
          <w:vertAlign w:val="superscript"/>
        </w:rPr>
        <w:t>9</w:t>
      </w:r>
      <w:r w:rsidRPr="008E19CC">
        <w:rPr>
          <w:rFonts w:ascii="Arial" w:hAnsi="Arial" w:cs="Arial"/>
          <w:color w:val="000000" w:themeColor="text1"/>
          <w:sz w:val="24"/>
          <w:szCs w:val="24"/>
        </w:rPr>
        <w:t>. It should be noted that the study with the greatest impact was based on data from Canada and the authors note that policy/cultural differences could mean that Canada sees a larger impact than the U.S. for the same BAC reduction.</w:t>
      </w:r>
    </w:p>
    <w:p w14:paraId="526558D6"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Kaplan and Prato (2007) studied the impact of lowering the BAC to 0.08 over 22 U.S. jurisdictions over a period of 15 years starting in 1990. They looked at alcohol-related single-vehicle crashes within these jurisdictions and found a statistically significant decrease</w:t>
      </w:r>
      <w:r w:rsidRPr="008E19CC">
        <w:rPr>
          <w:rFonts w:ascii="Arial" w:hAnsi="Arial" w:cs="Arial"/>
          <w:color w:val="000000" w:themeColor="text1"/>
          <w:sz w:val="24"/>
          <w:szCs w:val="24"/>
          <w:vertAlign w:val="superscript"/>
        </w:rPr>
        <w:t>7</w:t>
      </w:r>
      <w:r w:rsidRPr="008E19CC">
        <w:rPr>
          <w:rFonts w:ascii="Arial" w:hAnsi="Arial" w:cs="Arial"/>
          <w:color w:val="000000" w:themeColor="text1"/>
          <w:sz w:val="24"/>
          <w:szCs w:val="24"/>
        </w:rPr>
        <w:t xml:space="preserve">. Additionally, they found that female and elderly drivers were more compliant to the new law than men and younger drivers. They used a </w:t>
      </w:r>
      <w:proofErr w:type="spellStart"/>
      <w:r w:rsidRPr="008E19CC">
        <w:rPr>
          <w:rFonts w:ascii="Arial" w:hAnsi="Arial" w:cs="Arial"/>
          <w:color w:val="000000" w:themeColor="text1"/>
          <w:sz w:val="24"/>
          <w:szCs w:val="24"/>
        </w:rPr>
        <w:t>poisson</w:t>
      </w:r>
      <w:proofErr w:type="spellEnd"/>
      <w:r w:rsidRPr="008E19CC">
        <w:rPr>
          <w:rFonts w:ascii="Arial" w:hAnsi="Arial" w:cs="Arial"/>
          <w:color w:val="000000" w:themeColor="text1"/>
          <w:sz w:val="24"/>
          <w:szCs w:val="24"/>
        </w:rPr>
        <w:t xml:space="preserve"> regression model and accounted for state-specific effects.</w:t>
      </w:r>
    </w:p>
    <w:p w14:paraId="150DDBB7"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 xml:space="preserve">Similarly, </w:t>
      </w:r>
      <w:proofErr w:type="spellStart"/>
      <w:r w:rsidRPr="008E19CC">
        <w:rPr>
          <w:rFonts w:ascii="Arial" w:hAnsi="Arial" w:cs="Arial"/>
          <w:color w:val="000000" w:themeColor="text1"/>
          <w:sz w:val="24"/>
          <w:szCs w:val="24"/>
        </w:rPr>
        <w:t>Apsler</w:t>
      </w:r>
      <w:proofErr w:type="spellEnd"/>
      <w:r w:rsidRPr="008E19CC">
        <w:rPr>
          <w:rFonts w:ascii="Arial" w:hAnsi="Arial" w:cs="Arial"/>
          <w:color w:val="000000" w:themeColor="text1"/>
          <w:sz w:val="24"/>
          <w:szCs w:val="24"/>
        </w:rPr>
        <w:t xml:space="preserve">, Harding, and </w:t>
      </w:r>
      <w:proofErr w:type="spellStart"/>
      <w:r w:rsidRPr="008E19CC">
        <w:rPr>
          <w:rFonts w:ascii="Arial" w:hAnsi="Arial" w:cs="Arial"/>
          <w:color w:val="000000" w:themeColor="text1"/>
          <w:sz w:val="24"/>
          <w:szCs w:val="24"/>
        </w:rPr>
        <w:t>Klien</w:t>
      </w:r>
      <w:proofErr w:type="spellEnd"/>
      <w:r w:rsidRPr="008E19CC">
        <w:rPr>
          <w:rFonts w:ascii="Arial" w:hAnsi="Arial" w:cs="Arial"/>
          <w:color w:val="000000" w:themeColor="text1"/>
          <w:sz w:val="24"/>
          <w:szCs w:val="24"/>
        </w:rPr>
        <w:t xml:space="preserve"> (1999) studied the impact on fatal crash rate of lowering the BAC to 0.08 in 11 states from 1982 to 1994. They developed state-specific ARIMA models on impaired driver related traffic fatalities and found mixed results among the 11 states</w:t>
      </w:r>
      <w:r w:rsidRPr="008E19CC">
        <w:rPr>
          <w:rFonts w:ascii="Arial" w:hAnsi="Arial" w:cs="Arial"/>
          <w:color w:val="000000" w:themeColor="text1"/>
          <w:sz w:val="24"/>
          <w:szCs w:val="24"/>
          <w:vertAlign w:val="superscript"/>
        </w:rPr>
        <w:t>8</w:t>
      </w:r>
      <w:r w:rsidRPr="008E19CC">
        <w:rPr>
          <w:rFonts w:ascii="Arial" w:hAnsi="Arial" w:cs="Arial"/>
          <w:color w:val="000000" w:themeColor="text1"/>
          <w:sz w:val="24"/>
          <w:szCs w:val="24"/>
        </w:rPr>
        <w:t>. It should be noted, they included Utah’s move to a 0.08 BAC in 1983 in their analysis and found no significant decrease in driver-impaired fatalities. They did note that Utah’s alcohol related crash rate was substantially lower than the national average and that lowering it even further would have been very difficult. Their study showed that the 0.08 law in California was one of the most successful with a significant decrease of 33 high-BAC related crashes per month when they implemented the law in 1990.</w:t>
      </w:r>
    </w:p>
    <w:p w14:paraId="4FB2CA61" w14:textId="77777777" w:rsidR="00047ED8" w:rsidRPr="008E19CC" w:rsidRDefault="00047ED8" w:rsidP="00AC27FD">
      <w:pPr>
        <w:spacing w:line="480" w:lineRule="auto"/>
        <w:ind w:right="720" w:firstLine="720"/>
        <w:rPr>
          <w:rFonts w:ascii="Arial" w:hAnsi="Arial" w:cs="Arial"/>
          <w:color w:val="000000" w:themeColor="text1"/>
          <w:sz w:val="24"/>
          <w:szCs w:val="24"/>
        </w:rPr>
      </w:pPr>
      <w:proofErr w:type="spellStart"/>
      <w:r w:rsidRPr="008E19CC">
        <w:rPr>
          <w:rFonts w:ascii="Arial" w:hAnsi="Arial" w:cs="Arial"/>
          <w:color w:val="000000" w:themeColor="text1"/>
          <w:sz w:val="24"/>
          <w:szCs w:val="24"/>
        </w:rPr>
        <w:t>Voas</w:t>
      </w:r>
      <w:proofErr w:type="spellEnd"/>
      <w:r w:rsidRPr="008E19CC">
        <w:rPr>
          <w:rFonts w:ascii="Arial" w:hAnsi="Arial" w:cs="Arial"/>
          <w:color w:val="000000" w:themeColor="text1"/>
          <w:sz w:val="24"/>
          <w:szCs w:val="24"/>
        </w:rPr>
        <w:t xml:space="preserve">, Tippets, and Taylor (2002) studied the impact of the .08 law in Illinois using an ARIMA model and found a 14% decrease in fatal crashes. Using </w:t>
      </w:r>
      <w:r w:rsidRPr="008E19CC">
        <w:rPr>
          <w:rFonts w:ascii="Arial" w:hAnsi="Arial" w:cs="Arial"/>
          <w:color w:val="000000" w:themeColor="text1"/>
          <w:sz w:val="24"/>
          <w:szCs w:val="24"/>
        </w:rPr>
        <w:lastRenderedPageBreak/>
        <w:t>similar methodologies surrounding states increased by 3% over the same time period</w:t>
      </w:r>
      <w:r w:rsidRPr="008E19CC">
        <w:rPr>
          <w:rFonts w:ascii="Arial" w:hAnsi="Arial" w:cs="Arial"/>
          <w:color w:val="000000" w:themeColor="text1"/>
          <w:sz w:val="24"/>
          <w:szCs w:val="24"/>
          <w:vertAlign w:val="superscript"/>
        </w:rPr>
        <w:t>11</w:t>
      </w:r>
      <w:r w:rsidRPr="008E19CC">
        <w:rPr>
          <w:rFonts w:ascii="Arial" w:hAnsi="Arial" w:cs="Arial"/>
          <w:color w:val="000000" w:themeColor="text1"/>
          <w:sz w:val="24"/>
          <w:szCs w:val="24"/>
        </w:rPr>
        <w:t>.</w:t>
      </w:r>
    </w:p>
    <w:p w14:paraId="190ACF58" w14:textId="52AC52B5" w:rsidR="00047ED8" w:rsidRDefault="00047ED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Fell and Scherer (2017) also performed meta-analysis on studies lowering the BAC to .05 or lower (all studies and data outside the United States). They found 11 studies meeting their criteria and after combining and standardizing the results they estimated that a reduction to .05 would result in 11% fewer fatal alcohol related crashes</w:t>
      </w:r>
      <w:r w:rsidRPr="008E19CC">
        <w:rPr>
          <w:rFonts w:ascii="Arial" w:hAnsi="Arial" w:cs="Arial"/>
          <w:color w:val="000000" w:themeColor="text1"/>
          <w:sz w:val="24"/>
          <w:szCs w:val="24"/>
          <w:vertAlign w:val="superscript"/>
        </w:rPr>
        <w:t>9</w:t>
      </w:r>
      <w:r w:rsidRPr="008E19CC">
        <w:rPr>
          <w:rFonts w:ascii="Arial" w:hAnsi="Arial" w:cs="Arial"/>
          <w:color w:val="000000" w:themeColor="text1"/>
          <w:sz w:val="24"/>
          <w:szCs w:val="24"/>
        </w:rPr>
        <w:t xml:space="preserve">. The most similar study to the intervention in Utah was that of Henstridge, </w:t>
      </w:r>
      <w:proofErr w:type="spellStart"/>
      <w:r w:rsidRPr="008E19CC">
        <w:rPr>
          <w:rFonts w:ascii="Arial" w:hAnsi="Arial" w:cs="Arial"/>
          <w:color w:val="000000" w:themeColor="text1"/>
          <w:sz w:val="24"/>
          <w:szCs w:val="24"/>
        </w:rPr>
        <w:t>Homel</w:t>
      </w:r>
      <w:proofErr w:type="spellEnd"/>
      <w:r w:rsidRPr="008E19CC">
        <w:rPr>
          <w:rFonts w:ascii="Arial" w:hAnsi="Arial" w:cs="Arial"/>
          <w:color w:val="000000" w:themeColor="text1"/>
          <w:sz w:val="24"/>
          <w:szCs w:val="24"/>
        </w:rPr>
        <w:t>, and Mackay (1997). They studied the impact of a BAC reduction change in New South Wales and found a significant decrease in fatal crashes using an ARIMA approach</w:t>
      </w:r>
      <w:r w:rsidRPr="008E19CC">
        <w:rPr>
          <w:rFonts w:ascii="Arial" w:hAnsi="Arial" w:cs="Arial"/>
          <w:color w:val="000000" w:themeColor="text1"/>
          <w:sz w:val="24"/>
          <w:szCs w:val="24"/>
          <w:vertAlign w:val="superscript"/>
        </w:rPr>
        <w:t>12</w:t>
      </w:r>
      <w:r w:rsidRPr="008E19CC">
        <w:rPr>
          <w:rFonts w:ascii="Arial" w:hAnsi="Arial" w:cs="Arial"/>
          <w:color w:val="000000" w:themeColor="text1"/>
          <w:sz w:val="24"/>
          <w:szCs w:val="24"/>
        </w:rPr>
        <w:t>.</w:t>
      </w:r>
    </w:p>
    <w:p w14:paraId="688B1BE3" w14:textId="77777777" w:rsidR="00092C0A" w:rsidRDefault="00092C0A" w:rsidP="00AC27FD">
      <w:pPr>
        <w:spacing w:line="480" w:lineRule="auto"/>
        <w:ind w:right="720"/>
        <w:jc w:val="center"/>
        <w:rPr>
          <w:rFonts w:ascii="Arial" w:hAnsi="Arial" w:cs="Arial"/>
          <w:b/>
          <w:bCs/>
          <w:color w:val="000000" w:themeColor="text1"/>
          <w:sz w:val="24"/>
          <w:szCs w:val="24"/>
        </w:rPr>
      </w:pPr>
    </w:p>
    <w:p w14:paraId="029D7175" w14:textId="22BA4629" w:rsidR="00092C0A" w:rsidRDefault="00092C0A" w:rsidP="00AC27FD">
      <w:pPr>
        <w:spacing w:line="480" w:lineRule="auto"/>
        <w:ind w:right="720"/>
        <w:jc w:val="center"/>
        <w:rPr>
          <w:rFonts w:ascii="Arial" w:hAnsi="Arial" w:cs="Arial"/>
          <w:b/>
          <w:bCs/>
          <w:color w:val="000000" w:themeColor="text1"/>
          <w:sz w:val="24"/>
          <w:szCs w:val="24"/>
        </w:rPr>
      </w:pPr>
      <w:r w:rsidRPr="00092C0A">
        <w:rPr>
          <w:rFonts w:ascii="Arial" w:hAnsi="Arial" w:cs="Arial"/>
          <w:b/>
          <w:bCs/>
          <w:color w:val="000000" w:themeColor="text1"/>
          <w:sz w:val="24"/>
          <w:szCs w:val="24"/>
        </w:rPr>
        <w:t>Methodology</w:t>
      </w:r>
    </w:p>
    <w:p w14:paraId="5F2259A0" w14:textId="0E7A8616" w:rsidR="00EB38F0" w:rsidRDefault="00F367DD" w:rsidP="00AC27FD">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 xml:space="preserve">Intervention analysis is critical in understanding the impact of any policy; however, </w:t>
      </w:r>
      <w:r w:rsidR="00A055D2">
        <w:rPr>
          <w:rFonts w:ascii="Arial" w:hAnsi="Arial" w:cs="Arial"/>
          <w:color w:val="000000" w:themeColor="text1"/>
          <w:sz w:val="24"/>
          <w:szCs w:val="24"/>
        </w:rPr>
        <w:t>identifying the best approach can be a difficult task</w:t>
      </w:r>
      <w:r>
        <w:rPr>
          <w:rFonts w:ascii="Arial" w:hAnsi="Arial" w:cs="Arial"/>
          <w:color w:val="000000" w:themeColor="text1"/>
          <w:sz w:val="24"/>
          <w:szCs w:val="24"/>
        </w:rPr>
        <w:t xml:space="preserve">. The gold standard of causal inference is to run </w:t>
      </w:r>
      <w:r w:rsidR="00A055D2">
        <w:rPr>
          <w:rFonts w:ascii="Arial" w:hAnsi="Arial" w:cs="Arial"/>
          <w:color w:val="000000" w:themeColor="text1"/>
          <w:sz w:val="24"/>
          <w:szCs w:val="24"/>
        </w:rPr>
        <w:t xml:space="preserve">a </w:t>
      </w:r>
      <w:r>
        <w:rPr>
          <w:rFonts w:ascii="Arial" w:hAnsi="Arial" w:cs="Arial"/>
          <w:color w:val="000000" w:themeColor="text1"/>
          <w:sz w:val="24"/>
          <w:szCs w:val="24"/>
        </w:rPr>
        <w:t>randomized control trial. In a randomized trial we can separate the data into two groups – control and treatment – where the control receives no treatment. As long as the control is chosen randomly and there is no “spillover effect”, the causal effect of the treatment can be easily inferred. With large-scale interventions it’s often infeasible to run such a trial as it’s likely too costly, unethical, or even impossible to create a proper control group.</w:t>
      </w:r>
      <w:r w:rsidR="00A055D2">
        <w:rPr>
          <w:rFonts w:ascii="Arial" w:hAnsi="Arial" w:cs="Arial"/>
          <w:color w:val="000000" w:themeColor="text1"/>
          <w:sz w:val="24"/>
          <w:szCs w:val="24"/>
        </w:rPr>
        <w:t xml:space="preserve"> The control in a randomized trial works as a counterfactual representing what we would have expected from the treatment group had there been no </w:t>
      </w:r>
      <w:r w:rsidR="00A055D2">
        <w:rPr>
          <w:rFonts w:ascii="Arial" w:hAnsi="Arial" w:cs="Arial"/>
          <w:color w:val="000000" w:themeColor="text1"/>
          <w:sz w:val="24"/>
          <w:szCs w:val="24"/>
        </w:rPr>
        <w:lastRenderedPageBreak/>
        <w:t xml:space="preserve">treatment. </w:t>
      </w:r>
      <w:r w:rsidR="000A3C57">
        <w:rPr>
          <w:rFonts w:ascii="Arial" w:hAnsi="Arial" w:cs="Arial"/>
          <w:color w:val="000000" w:themeColor="text1"/>
          <w:sz w:val="24"/>
          <w:szCs w:val="24"/>
        </w:rPr>
        <w:t>When we lack a clear counterfactual, we rely on econometrics.</w:t>
      </w:r>
      <w:r w:rsidR="00E16607">
        <w:rPr>
          <w:rFonts w:ascii="Arial" w:hAnsi="Arial" w:cs="Arial"/>
          <w:color w:val="000000" w:themeColor="text1"/>
          <w:sz w:val="24"/>
          <w:szCs w:val="24"/>
        </w:rPr>
        <w:t xml:space="preserve"> In this paper</w:t>
      </w:r>
      <w:r w:rsidR="000A3C57">
        <w:rPr>
          <w:rFonts w:ascii="Arial" w:hAnsi="Arial" w:cs="Arial"/>
          <w:color w:val="000000" w:themeColor="text1"/>
          <w:sz w:val="24"/>
          <w:szCs w:val="24"/>
        </w:rPr>
        <w:t xml:space="preserve"> </w:t>
      </w:r>
      <w:r w:rsidR="00E16607">
        <w:rPr>
          <w:rFonts w:ascii="Arial" w:hAnsi="Arial" w:cs="Arial"/>
          <w:color w:val="000000" w:themeColor="text1"/>
          <w:sz w:val="24"/>
          <w:szCs w:val="24"/>
        </w:rPr>
        <w:t xml:space="preserve">I consider </w:t>
      </w:r>
      <w:r w:rsidR="000A3C57">
        <w:rPr>
          <w:rFonts w:ascii="Arial" w:hAnsi="Arial" w:cs="Arial"/>
          <w:color w:val="000000" w:themeColor="text1"/>
          <w:sz w:val="24"/>
          <w:szCs w:val="24"/>
        </w:rPr>
        <w:t xml:space="preserve">methods </w:t>
      </w:r>
      <w:r w:rsidR="00E16607">
        <w:rPr>
          <w:rFonts w:ascii="Arial" w:hAnsi="Arial" w:cs="Arial"/>
          <w:color w:val="000000" w:themeColor="text1"/>
          <w:sz w:val="24"/>
          <w:szCs w:val="24"/>
        </w:rPr>
        <w:t>from both frequentist and Bayesian econometric and compares the results.</w:t>
      </w:r>
    </w:p>
    <w:p w14:paraId="38E88E03" w14:textId="4ED7CEAF" w:rsidR="00E16607" w:rsidRDefault="00E16607" w:rsidP="00AC27FD">
      <w:pPr>
        <w:spacing w:line="480" w:lineRule="auto"/>
        <w:ind w:right="720"/>
        <w:rPr>
          <w:rFonts w:ascii="Arial" w:hAnsi="Arial" w:cs="Arial"/>
          <w:b/>
          <w:bCs/>
          <w:color w:val="000000" w:themeColor="text1"/>
          <w:sz w:val="24"/>
          <w:szCs w:val="24"/>
        </w:rPr>
      </w:pPr>
      <w:r w:rsidRPr="00E16607">
        <w:rPr>
          <w:rFonts w:ascii="Arial" w:hAnsi="Arial" w:cs="Arial"/>
          <w:b/>
          <w:bCs/>
          <w:color w:val="000000" w:themeColor="text1"/>
          <w:sz w:val="24"/>
          <w:szCs w:val="24"/>
        </w:rPr>
        <w:t>Frequentist Approach</w:t>
      </w:r>
    </w:p>
    <w:p w14:paraId="497E83A2" w14:textId="77777777" w:rsidR="006F69CF" w:rsidRDefault="00E16607" w:rsidP="008B550A">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 xml:space="preserve">The majority of previous research on BAC impact has used a frequentist approach. I will follow the approach outlined in </w:t>
      </w:r>
      <w:r w:rsidR="006F69CF">
        <w:rPr>
          <w:rFonts w:ascii="Arial" w:hAnsi="Arial" w:cs="Arial"/>
          <w:color w:val="000000" w:themeColor="text1"/>
          <w:sz w:val="24"/>
          <w:szCs w:val="24"/>
        </w:rPr>
        <w:t xml:space="preserve">Enders (2014) where a Box-Jenkins approach is used to 1) estimate the true underlying data-generating process of the series and 2) estimate the impact to the series post-intervention. </w:t>
      </w:r>
    </w:p>
    <w:p w14:paraId="4820E48B" w14:textId="6D3C9DCC" w:rsidR="00E16607" w:rsidRDefault="006F69CF"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More specifically, Enders (2014) outlines the following steps:</w:t>
      </w:r>
    </w:p>
    <w:p w14:paraId="0C33B923" w14:textId="158CC6AE"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1: </w:t>
      </w:r>
      <w:r w:rsidRPr="008E19CC">
        <w:rPr>
          <w:rFonts w:ascii="Arial" w:hAnsi="Arial" w:cs="Arial"/>
          <w:color w:val="000000" w:themeColor="text1"/>
          <w:sz w:val="24"/>
          <w:szCs w:val="24"/>
        </w:rPr>
        <w:t>Use the longest data span (i.e. either the pre- or the post</w:t>
      </w:r>
      <w:r>
        <w:rPr>
          <w:rFonts w:ascii="Arial" w:hAnsi="Arial" w:cs="Arial"/>
          <w:color w:val="000000" w:themeColor="text1"/>
          <w:sz w:val="24"/>
          <w:szCs w:val="24"/>
        </w:rPr>
        <w:t>-</w:t>
      </w:r>
      <w:r w:rsidRPr="008E19CC">
        <w:rPr>
          <w:rFonts w:ascii="Arial" w:hAnsi="Arial" w:cs="Arial"/>
          <w:color w:val="000000" w:themeColor="text1"/>
          <w:sz w:val="24"/>
          <w:szCs w:val="24"/>
        </w:rPr>
        <w:t>intervention observations) to find a plausible set of ARIMA models. Ensure that the {</w:t>
      </w:r>
      <w:proofErr w:type="spellStart"/>
      <w:r w:rsidRPr="008E19CC">
        <w:rPr>
          <w:rFonts w:ascii="Arial" w:hAnsi="Arial" w:cs="Arial"/>
          <w:color w:val="000000" w:themeColor="text1"/>
          <w:sz w:val="24"/>
          <w:szCs w:val="24"/>
        </w:rPr>
        <w:t>y</w:t>
      </w:r>
      <w:r w:rsidRPr="008E19CC">
        <w:rPr>
          <w:rFonts w:ascii="Arial" w:hAnsi="Arial" w:cs="Arial"/>
          <w:color w:val="000000" w:themeColor="text1"/>
          <w:sz w:val="24"/>
          <w:szCs w:val="24"/>
          <w:vertAlign w:val="subscript"/>
        </w:rPr>
        <w:t>t</w:t>
      </w:r>
      <w:proofErr w:type="spellEnd"/>
      <w:r w:rsidRPr="008E19CC">
        <w:rPr>
          <w:rFonts w:ascii="Arial" w:hAnsi="Arial" w:cs="Arial"/>
          <w:color w:val="000000" w:themeColor="text1"/>
          <w:sz w:val="24"/>
          <w:szCs w:val="24"/>
        </w:rPr>
        <w:t>} sequence is stationary. If the sequence is non-stationary you should perform unit root tests on the longest span.</w:t>
      </w:r>
    </w:p>
    <w:p w14:paraId="37522FBC" w14:textId="77777777"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2: </w:t>
      </w:r>
      <w:r w:rsidRPr="008E19CC">
        <w:rPr>
          <w:rFonts w:ascii="Arial" w:hAnsi="Arial" w:cs="Arial"/>
          <w:color w:val="000000" w:themeColor="text1"/>
          <w:sz w:val="24"/>
          <w:szCs w:val="24"/>
        </w:rPr>
        <w:t>Estimate the various models over the entire sample period, including the effect of the intervention.</w:t>
      </w:r>
    </w:p>
    <w:p w14:paraId="3A2EA6E2" w14:textId="77777777"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3: </w:t>
      </w:r>
      <w:r w:rsidRPr="008E19CC">
        <w:rPr>
          <w:rFonts w:ascii="Arial" w:hAnsi="Arial" w:cs="Arial"/>
          <w:color w:val="000000" w:themeColor="text1"/>
          <w:sz w:val="24"/>
          <w:szCs w:val="24"/>
        </w:rPr>
        <w:t>Perform Diagnostic checks of the estimated equations. This is particularly important since we’ve merged the observations from pre- and postintervention periods. The model chosen should have the following characteristics:</w:t>
      </w:r>
    </w:p>
    <w:p w14:paraId="2AC4FEAD"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The coefficients should be of “high quality”. (i.e. statistically significant</w:t>
      </w:r>
      <w:r>
        <w:rPr>
          <w:rFonts w:ascii="Arial" w:hAnsi="Arial" w:cs="Arial"/>
          <w:color w:val="000000" w:themeColor="text1"/>
          <w:sz w:val="24"/>
          <w:szCs w:val="24"/>
        </w:rPr>
        <w:t xml:space="preserve">, convergent </w:t>
      </w:r>
      <w:proofErr w:type="spellStart"/>
      <w:r>
        <w:rPr>
          <w:rFonts w:ascii="Arial" w:hAnsi="Arial" w:cs="Arial"/>
          <w:color w:val="000000" w:themeColor="text1"/>
          <w:sz w:val="24"/>
          <w:szCs w:val="24"/>
        </w:rPr>
        <w:t>y</w:t>
      </w:r>
      <w:r>
        <w:rPr>
          <w:rFonts w:ascii="Arial" w:hAnsi="Arial" w:cs="Arial"/>
          <w:color w:val="000000" w:themeColor="text1"/>
          <w:sz w:val="24"/>
          <w:szCs w:val="24"/>
          <w:vertAlign w:val="subscript"/>
        </w:rPr>
        <w:t>t</w:t>
      </w:r>
      <w:proofErr w:type="spellEnd"/>
      <w:r>
        <w:rPr>
          <w:rFonts w:ascii="Arial" w:hAnsi="Arial" w:cs="Arial"/>
          <w:color w:val="000000" w:themeColor="text1"/>
          <w:sz w:val="24"/>
          <w:szCs w:val="24"/>
        </w:rPr>
        <w:t xml:space="preserve"> implied</w:t>
      </w:r>
      <w:r w:rsidRPr="008E19CC">
        <w:rPr>
          <w:rFonts w:ascii="Arial" w:hAnsi="Arial" w:cs="Arial"/>
          <w:color w:val="000000" w:themeColor="text1"/>
          <w:sz w:val="24"/>
          <w:szCs w:val="24"/>
        </w:rPr>
        <w:t>)</w:t>
      </w:r>
    </w:p>
    <w:p w14:paraId="626AECC4"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lastRenderedPageBreak/>
        <w:t>The residuals should be white noise</w:t>
      </w:r>
    </w:p>
    <w:p w14:paraId="3B0A04B4"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The model should outperform plausible alternatives </w:t>
      </w:r>
    </w:p>
    <w:p w14:paraId="0A633DA4" w14:textId="54CAFDCD" w:rsidR="006F69CF" w:rsidRDefault="006F69CF"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After performing these steps, the coefficient on the </w:t>
      </w:r>
      <w:r w:rsidR="00F0610A">
        <w:rPr>
          <w:rFonts w:ascii="Arial" w:hAnsi="Arial" w:cs="Arial"/>
          <w:color w:val="000000" w:themeColor="text1"/>
          <w:sz w:val="24"/>
          <w:szCs w:val="24"/>
        </w:rPr>
        <w:t>binary “treatment” variable should be evaluated in terms of significant and magnitude and</w:t>
      </w:r>
      <w:r w:rsidRPr="008E19CC">
        <w:rPr>
          <w:rFonts w:ascii="Arial" w:hAnsi="Arial" w:cs="Arial"/>
          <w:color w:val="000000" w:themeColor="text1"/>
          <w:sz w:val="24"/>
          <w:szCs w:val="24"/>
        </w:rPr>
        <w:t xml:space="preserve"> will provide an estimate of the impact and difference in means post-intervention.</w:t>
      </w:r>
    </w:p>
    <w:p w14:paraId="0A77898D" w14:textId="77777777" w:rsidR="002B022B" w:rsidRDefault="002B022B" w:rsidP="00AC27FD">
      <w:pPr>
        <w:spacing w:line="480" w:lineRule="auto"/>
        <w:ind w:right="720"/>
        <w:rPr>
          <w:rFonts w:ascii="Arial" w:hAnsi="Arial" w:cs="Arial"/>
          <w:color w:val="000000" w:themeColor="text1"/>
          <w:sz w:val="24"/>
          <w:szCs w:val="24"/>
        </w:rPr>
      </w:pPr>
    </w:p>
    <w:p w14:paraId="1F59C7D7" w14:textId="188591C7" w:rsidR="00F0610A" w:rsidRDefault="002B022B" w:rsidP="00AC27FD">
      <w:pPr>
        <w:spacing w:line="480" w:lineRule="auto"/>
        <w:ind w:right="720"/>
        <w:rPr>
          <w:rFonts w:ascii="Arial" w:hAnsi="Arial" w:cs="Arial"/>
          <w:b/>
          <w:bCs/>
          <w:color w:val="000000" w:themeColor="text1"/>
          <w:sz w:val="24"/>
          <w:szCs w:val="24"/>
        </w:rPr>
      </w:pPr>
      <w:r>
        <w:rPr>
          <w:rFonts w:ascii="Arial" w:hAnsi="Arial" w:cs="Arial"/>
          <w:b/>
          <w:bCs/>
          <w:color w:val="000000" w:themeColor="text1"/>
          <w:sz w:val="24"/>
          <w:szCs w:val="24"/>
        </w:rPr>
        <w:t>Bayesian Approach</w:t>
      </w:r>
    </w:p>
    <w:p w14:paraId="5F543E3C" w14:textId="1E626BD8" w:rsidR="003F1043" w:rsidRDefault="00B4342A" w:rsidP="00372262">
      <w:pPr>
        <w:pStyle w:val="NormalWeb"/>
        <w:shd w:val="clear" w:color="auto" w:fill="FFFFFF"/>
        <w:spacing w:before="0" w:beforeAutospacing="0" w:after="160" w:afterAutospacing="0" w:line="480" w:lineRule="auto"/>
        <w:ind w:right="720" w:firstLine="720"/>
        <w:rPr>
          <w:rFonts w:ascii="Arial" w:hAnsi="Arial" w:cs="Arial"/>
          <w:color w:val="333333"/>
        </w:rPr>
      </w:pPr>
      <w:r>
        <w:rPr>
          <w:rFonts w:ascii="Arial" w:hAnsi="Arial" w:cs="Arial"/>
          <w:color w:val="333333"/>
        </w:rPr>
        <w:t xml:space="preserve">Bayesian statistics have some clear advantages when dealing with intervention analysis. Unlike frequentist statistics, </w:t>
      </w:r>
      <w:r w:rsidR="00E4123A">
        <w:rPr>
          <w:rFonts w:ascii="Arial" w:hAnsi="Arial" w:cs="Arial"/>
          <w:color w:val="333333"/>
        </w:rPr>
        <w:t>Bayesian methods allow the parameters to vary while holding the data fixed. This</w:t>
      </w:r>
      <w:r>
        <w:rPr>
          <w:rFonts w:ascii="Arial" w:hAnsi="Arial" w:cs="Arial"/>
          <w:color w:val="333333"/>
        </w:rPr>
        <w:t xml:space="preserve"> facilitates a</w:t>
      </w:r>
      <w:r w:rsidR="00E4123A">
        <w:rPr>
          <w:rFonts w:ascii="Arial" w:hAnsi="Arial" w:cs="Arial"/>
          <w:color w:val="333333"/>
        </w:rPr>
        <w:t xml:space="preserve"> great</w:t>
      </w:r>
      <w:r>
        <w:rPr>
          <w:rFonts w:ascii="Arial" w:hAnsi="Arial" w:cs="Arial"/>
          <w:color w:val="333333"/>
        </w:rPr>
        <w:t xml:space="preserve"> framework for modelling uncertainty by returning</w:t>
      </w:r>
      <w:r w:rsidR="00E4123A">
        <w:rPr>
          <w:rFonts w:ascii="Arial" w:hAnsi="Arial" w:cs="Arial"/>
          <w:color w:val="333333"/>
        </w:rPr>
        <w:t xml:space="preserve"> entire distributions instead of single point estimates</w:t>
      </w:r>
      <w:r>
        <w:rPr>
          <w:rFonts w:ascii="Arial" w:hAnsi="Arial" w:cs="Arial"/>
          <w:color w:val="333333"/>
        </w:rPr>
        <w:t xml:space="preserve">. Additionally, </w:t>
      </w:r>
      <w:r w:rsidR="00E4123A">
        <w:rPr>
          <w:rFonts w:ascii="Arial" w:hAnsi="Arial" w:cs="Arial"/>
          <w:color w:val="333333"/>
        </w:rPr>
        <w:t>we’re</w:t>
      </w:r>
      <w:r>
        <w:rPr>
          <w:rFonts w:ascii="Arial" w:hAnsi="Arial" w:cs="Arial"/>
          <w:color w:val="333333"/>
        </w:rPr>
        <w:t xml:space="preserve"> able to incorporate prior knowledge into the model and combine</w:t>
      </w:r>
      <w:r w:rsidR="00E4123A">
        <w:rPr>
          <w:rFonts w:ascii="Arial" w:hAnsi="Arial" w:cs="Arial"/>
          <w:color w:val="333333"/>
        </w:rPr>
        <w:t xml:space="preserve"> that</w:t>
      </w:r>
      <w:r>
        <w:rPr>
          <w:rFonts w:ascii="Arial" w:hAnsi="Arial" w:cs="Arial"/>
          <w:color w:val="333333"/>
        </w:rPr>
        <w:t xml:space="preserve"> with the data at hand to update our beliefs. </w:t>
      </w:r>
      <w:r w:rsidR="00AC27FD">
        <w:rPr>
          <w:rFonts w:ascii="Arial" w:hAnsi="Arial" w:cs="Arial"/>
          <w:color w:val="333333"/>
        </w:rPr>
        <w:t xml:space="preserve">The </w:t>
      </w:r>
      <w:r w:rsidR="00E4123A">
        <w:rPr>
          <w:rFonts w:ascii="Arial" w:hAnsi="Arial" w:cs="Arial"/>
          <w:color w:val="333333"/>
        </w:rPr>
        <w:t>Bayesian</w:t>
      </w:r>
      <w:r w:rsidR="00AC27FD">
        <w:rPr>
          <w:rFonts w:ascii="Arial" w:hAnsi="Arial" w:cs="Arial"/>
          <w:color w:val="333333"/>
        </w:rPr>
        <w:t xml:space="preserve"> approach</w:t>
      </w:r>
      <w:r w:rsidR="00E4123A">
        <w:rPr>
          <w:rFonts w:ascii="Arial" w:hAnsi="Arial" w:cs="Arial"/>
          <w:color w:val="333333"/>
        </w:rPr>
        <w:t xml:space="preserve"> I’ll use models</w:t>
      </w:r>
      <w:r w:rsidR="00AC27FD">
        <w:rPr>
          <w:rFonts w:ascii="Arial" w:hAnsi="Arial" w:cs="Arial"/>
          <w:color w:val="333333"/>
        </w:rPr>
        <w:t xml:space="preserve"> structural time series</w:t>
      </w:r>
      <w:r w:rsidR="00E101B9">
        <w:rPr>
          <w:rFonts w:ascii="Arial" w:hAnsi="Arial" w:cs="Arial"/>
          <w:color w:val="333333"/>
        </w:rPr>
        <w:t xml:space="preserve"> </w:t>
      </w:r>
      <w:r w:rsidR="00E4123A">
        <w:rPr>
          <w:rFonts w:ascii="Arial" w:hAnsi="Arial" w:cs="Arial"/>
          <w:color w:val="333333"/>
        </w:rPr>
        <w:t>equations,</w:t>
      </w:r>
      <w:r w:rsidR="00372262">
        <w:rPr>
          <w:rFonts w:ascii="Arial" w:hAnsi="Arial" w:cs="Arial"/>
          <w:color w:val="333333"/>
        </w:rPr>
        <w:t xml:space="preserve"> </w:t>
      </w:r>
      <w:r w:rsidR="00AC27FD">
        <w:rPr>
          <w:rFonts w:ascii="Arial" w:hAnsi="Arial" w:cs="Arial"/>
          <w:color w:val="333333"/>
        </w:rPr>
        <w:t xml:space="preserve">also commonly </w:t>
      </w:r>
      <w:r w:rsidR="006465CE">
        <w:rPr>
          <w:rFonts w:ascii="Arial" w:hAnsi="Arial" w:cs="Arial"/>
          <w:color w:val="333333"/>
        </w:rPr>
        <w:t>referred to as</w:t>
      </w:r>
      <w:r w:rsidR="00AC27FD">
        <w:rPr>
          <w:rFonts w:ascii="Arial" w:hAnsi="Arial" w:cs="Arial"/>
          <w:color w:val="333333"/>
        </w:rPr>
        <w:t xml:space="preserve"> </w:t>
      </w:r>
      <w:r w:rsidR="00372262">
        <w:rPr>
          <w:rFonts w:ascii="Arial" w:hAnsi="Arial" w:cs="Arial"/>
          <w:color w:val="333333"/>
        </w:rPr>
        <w:t>“</w:t>
      </w:r>
      <w:r w:rsidR="00AC27FD">
        <w:rPr>
          <w:rFonts w:ascii="Arial" w:hAnsi="Arial" w:cs="Arial"/>
          <w:color w:val="333333"/>
        </w:rPr>
        <w:t>state-space</w:t>
      </w:r>
      <w:r w:rsidR="00372262">
        <w:rPr>
          <w:rFonts w:ascii="Arial" w:hAnsi="Arial" w:cs="Arial"/>
          <w:color w:val="333333"/>
        </w:rPr>
        <w:t>”</w:t>
      </w:r>
      <w:r w:rsidR="00AC27FD">
        <w:rPr>
          <w:rFonts w:ascii="Arial" w:hAnsi="Arial" w:cs="Arial"/>
          <w:color w:val="333333"/>
        </w:rPr>
        <w:t xml:space="preserve"> </w:t>
      </w:r>
      <w:r w:rsidR="00372262">
        <w:rPr>
          <w:rFonts w:ascii="Arial" w:hAnsi="Arial" w:cs="Arial"/>
          <w:color w:val="333333"/>
        </w:rPr>
        <w:t>or “dynamic linear models”. These models don’t require Bayesian methods, but it is a natural fit</w:t>
      </w:r>
      <w:r w:rsidR="00E101B9">
        <w:rPr>
          <w:rFonts w:ascii="Arial" w:hAnsi="Arial" w:cs="Arial"/>
          <w:color w:val="333333"/>
        </w:rPr>
        <w:t xml:space="preserve"> for the structure of modelling</w:t>
      </w:r>
      <w:r w:rsidR="006465CE">
        <w:rPr>
          <w:rFonts w:ascii="Arial" w:hAnsi="Arial" w:cs="Arial"/>
          <w:color w:val="333333"/>
        </w:rPr>
        <w:t xml:space="preserve"> and provides many advantages.</w:t>
      </w:r>
    </w:p>
    <w:p w14:paraId="0815227E" w14:textId="54C57B25" w:rsidR="00E35952" w:rsidRDefault="00E35952" w:rsidP="00E35952">
      <w:pPr>
        <w:pStyle w:val="NormalWeb"/>
        <w:shd w:val="clear" w:color="auto" w:fill="FFFFFF"/>
        <w:spacing w:before="0" w:beforeAutospacing="0" w:after="160" w:afterAutospacing="0" w:line="480" w:lineRule="auto"/>
        <w:ind w:right="720" w:firstLine="720"/>
        <w:rPr>
          <w:rFonts w:ascii="Arial" w:hAnsi="Arial" w:cs="Arial"/>
          <w:color w:val="333333"/>
        </w:rPr>
      </w:pPr>
      <w:r>
        <w:rPr>
          <w:rFonts w:ascii="Arial" w:hAnsi="Arial" w:cs="Arial"/>
          <w:b/>
          <w:bCs/>
          <w:color w:val="333333"/>
        </w:rPr>
        <w:t>Structural Time Series Models</w:t>
      </w:r>
      <w:r w:rsidR="00E101B9">
        <w:rPr>
          <w:rFonts w:ascii="Arial" w:hAnsi="Arial" w:cs="Arial"/>
          <w:b/>
          <w:bCs/>
          <w:color w:val="333333"/>
        </w:rPr>
        <w:t>:</w:t>
      </w:r>
      <w:r w:rsidR="00D04FAF">
        <w:rPr>
          <w:rFonts w:ascii="Arial" w:hAnsi="Arial" w:cs="Arial"/>
          <w:color w:val="333333"/>
        </w:rPr>
        <w:t xml:space="preserve"> Structural time series models decompose the series into different components.</w:t>
      </w:r>
      <w:r w:rsidR="00904354">
        <w:rPr>
          <w:rFonts w:ascii="Arial" w:hAnsi="Arial" w:cs="Arial"/>
          <w:color w:val="333333"/>
        </w:rPr>
        <w:t xml:space="preserve"> </w:t>
      </w:r>
      <w:proofErr w:type="spellStart"/>
      <w:r w:rsidR="00904354">
        <w:rPr>
          <w:rFonts w:ascii="Arial" w:hAnsi="Arial" w:cs="Arial"/>
          <w:color w:val="333333"/>
        </w:rPr>
        <w:t>Brodersen</w:t>
      </w:r>
      <w:proofErr w:type="spellEnd"/>
      <w:r w:rsidR="00904354">
        <w:rPr>
          <w:rFonts w:ascii="Arial" w:hAnsi="Arial" w:cs="Arial"/>
          <w:color w:val="333333"/>
        </w:rPr>
        <w:t xml:space="preserve"> Et al. (2015)</w:t>
      </w:r>
      <w:r w:rsidR="00904354">
        <w:rPr>
          <w:rFonts w:ascii="Arial" w:hAnsi="Arial" w:cs="Arial"/>
          <w:color w:val="333333"/>
        </w:rPr>
        <w:t xml:space="preserve"> define structural time series models </w:t>
      </w:r>
      <w:r w:rsidR="005717A4">
        <w:rPr>
          <w:rFonts w:ascii="Arial" w:hAnsi="Arial" w:cs="Arial"/>
          <w:color w:val="333333"/>
        </w:rPr>
        <w:t>by the following</w:t>
      </w:r>
      <w:r>
        <w:rPr>
          <w:rFonts w:ascii="Arial" w:hAnsi="Arial" w:cs="Arial"/>
          <w:color w:val="333333"/>
        </w:rPr>
        <w:t xml:space="preserve"> two 2 equations:</w:t>
      </w:r>
    </w:p>
    <w:p w14:paraId="1BFDA54C" w14:textId="6EE89FFB" w:rsidR="00E35952" w:rsidRPr="007475EB" w:rsidRDefault="00136E44" w:rsidP="00E35952">
      <w:pPr>
        <w:pStyle w:val="NormalWeb"/>
        <w:numPr>
          <w:ilvl w:val="1"/>
          <w:numId w:val="5"/>
        </w:numPr>
        <w:shd w:val="clear" w:color="auto" w:fill="FFFFFF"/>
        <w:spacing w:before="0" w:beforeAutospacing="0" w:after="160" w:afterAutospacing="0" w:line="480" w:lineRule="auto"/>
        <w:ind w:right="720"/>
        <w:rPr>
          <w:rFonts w:ascii="Arial" w:hAnsi="Arial" w:cs="Arial"/>
          <w:i/>
          <w:iCs/>
          <w:color w:val="333333"/>
          <w:sz w:val="32"/>
          <w:szCs w:val="32"/>
        </w:rPr>
      </w:pPr>
      <w:proofErr w:type="spellStart"/>
      <w:r w:rsidRPr="007475EB">
        <w:rPr>
          <w:rFonts w:ascii="Arial" w:hAnsi="Arial" w:cs="Arial"/>
          <w:i/>
          <w:iCs/>
          <w:color w:val="333333"/>
          <w:sz w:val="32"/>
          <w:szCs w:val="32"/>
        </w:rPr>
        <w:t>y</w:t>
      </w:r>
      <w:r w:rsidR="00E35952" w:rsidRPr="007475EB">
        <w:rPr>
          <w:rFonts w:ascii="Arial" w:hAnsi="Arial" w:cs="Arial"/>
          <w:i/>
          <w:iCs/>
          <w:color w:val="333333"/>
          <w:sz w:val="32"/>
          <w:szCs w:val="32"/>
          <w:vertAlign w:val="subscript"/>
        </w:rPr>
        <w:t>t</w:t>
      </w:r>
      <w:proofErr w:type="spellEnd"/>
      <w:r w:rsidR="00E35952" w:rsidRPr="007475EB">
        <w:rPr>
          <w:rFonts w:ascii="Arial" w:hAnsi="Arial" w:cs="Arial"/>
          <w:i/>
          <w:iCs/>
          <w:color w:val="333333"/>
          <w:sz w:val="32"/>
          <w:szCs w:val="32"/>
        </w:rPr>
        <w:t xml:space="preserve"> = </w:t>
      </w:r>
      <w:proofErr w:type="spellStart"/>
      <w:r w:rsidR="00E35952" w:rsidRPr="007475EB">
        <w:rPr>
          <w:rFonts w:ascii="Arial" w:hAnsi="Arial" w:cs="Arial"/>
          <w:i/>
          <w:iCs/>
          <w:color w:val="333333"/>
          <w:sz w:val="32"/>
          <w:szCs w:val="32"/>
        </w:rPr>
        <w:t>Z</w:t>
      </w:r>
      <w:r w:rsidR="00E35952" w:rsidRPr="007475EB">
        <w:rPr>
          <w:rFonts w:ascii="Arial" w:hAnsi="Arial" w:cs="Arial"/>
          <w:i/>
          <w:iCs/>
          <w:color w:val="333333"/>
          <w:sz w:val="32"/>
          <w:szCs w:val="32"/>
          <w:vertAlign w:val="subscript"/>
        </w:rPr>
        <w:t>t</w:t>
      </w:r>
      <w:r w:rsidR="00E35952" w:rsidRPr="007475EB">
        <w:rPr>
          <w:rFonts w:ascii="Arial" w:hAnsi="Arial" w:cs="Arial"/>
          <w:i/>
          <w:iCs/>
          <w:color w:val="333333"/>
          <w:sz w:val="32"/>
          <w:szCs w:val="32"/>
          <w:vertAlign w:val="superscript"/>
        </w:rPr>
        <w:t>T</w:t>
      </w:r>
      <w:proofErr w:type="spellEnd"/>
      <w:r w:rsidR="00E35952" w:rsidRPr="007475EB">
        <w:rPr>
          <w:rFonts w:ascii="Arial" w:hAnsi="Arial" w:cs="Arial"/>
          <w:i/>
          <w:iCs/>
          <w:color w:val="333333"/>
          <w:sz w:val="32"/>
          <w:szCs w:val="32"/>
        </w:rPr>
        <w:t>α</w:t>
      </w:r>
      <w:r w:rsidR="00E35952" w:rsidRPr="007475EB">
        <w:rPr>
          <w:rFonts w:ascii="Arial" w:hAnsi="Arial" w:cs="Arial"/>
          <w:i/>
          <w:iCs/>
          <w:color w:val="333333"/>
          <w:sz w:val="32"/>
          <w:szCs w:val="32"/>
          <w:vertAlign w:val="subscript"/>
        </w:rPr>
        <w:t>t</w:t>
      </w:r>
      <w:r w:rsidR="00E35952" w:rsidRPr="007475EB">
        <w:rPr>
          <w:rFonts w:ascii="Arial" w:hAnsi="Arial" w:cs="Arial"/>
          <w:i/>
          <w:iCs/>
          <w:color w:val="333333"/>
          <w:sz w:val="32"/>
          <w:szCs w:val="32"/>
        </w:rPr>
        <w:t xml:space="preserve"> + </w:t>
      </w:r>
      <w:proofErr w:type="spellStart"/>
      <w:r w:rsidR="00E35952" w:rsidRPr="007475EB">
        <w:rPr>
          <w:rFonts w:ascii="Arial" w:hAnsi="Arial" w:cs="Arial"/>
          <w:i/>
          <w:iCs/>
          <w:color w:val="333333"/>
          <w:sz w:val="32"/>
          <w:szCs w:val="32"/>
        </w:rPr>
        <w:t>ε</w:t>
      </w:r>
      <w:r w:rsidR="00E35952" w:rsidRPr="007475EB">
        <w:rPr>
          <w:rFonts w:ascii="Arial" w:hAnsi="Arial" w:cs="Arial"/>
          <w:i/>
          <w:iCs/>
          <w:color w:val="333333"/>
          <w:sz w:val="32"/>
          <w:szCs w:val="32"/>
          <w:vertAlign w:val="subscript"/>
        </w:rPr>
        <w:t>t</w:t>
      </w:r>
      <w:proofErr w:type="spellEnd"/>
      <w:r w:rsidR="00E35952" w:rsidRPr="007475EB">
        <w:rPr>
          <w:rFonts w:ascii="Arial" w:hAnsi="Arial" w:cs="Arial"/>
          <w:i/>
          <w:iCs/>
          <w:color w:val="333333"/>
          <w:sz w:val="32"/>
          <w:szCs w:val="32"/>
          <w:vertAlign w:val="subscript"/>
        </w:rPr>
        <w:t>,</w:t>
      </w:r>
    </w:p>
    <w:p w14:paraId="00F9E15B" w14:textId="4B23CA16" w:rsidR="00E35952" w:rsidRPr="007475EB" w:rsidRDefault="00E35952" w:rsidP="00E35952">
      <w:pPr>
        <w:pStyle w:val="NormalWeb"/>
        <w:numPr>
          <w:ilvl w:val="1"/>
          <w:numId w:val="5"/>
        </w:numPr>
        <w:shd w:val="clear" w:color="auto" w:fill="FFFFFF"/>
        <w:spacing w:before="0" w:beforeAutospacing="0" w:after="160" w:afterAutospacing="0" w:line="480" w:lineRule="auto"/>
        <w:ind w:right="720"/>
        <w:rPr>
          <w:rFonts w:ascii="Arial" w:hAnsi="Arial" w:cs="Arial"/>
          <w:i/>
          <w:iCs/>
          <w:color w:val="333333"/>
          <w:sz w:val="32"/>
          <w:szCs w:val="32"/>
        </w:rPr>
      </w:pPr>
      <w:r w:rsidRPr="007475EB">
        <w:rPr>
          <w:rFonts w:ascii="Arial" w:hAnsi="Arial" w:cs="Arial"/>
          <w:i/>
          <w:iCs/>
          <w:color w:val="333333"/>
          <w:sz w:val="32"/>
          <w:szCs w:val="32"/>
        </w:rPr>
        <w:lastRenderedPageBreak/>
        <w:t>α</w:t>
      </w:r>
      <w:r w:rsidRPr="007475EB">
        <w:rPr>
          <w:rFonts w:ascii="Arial" w:hAnsi="Arial" w:cs="Arial"/>
          <w:i/>
          <w:iCs/>
          <w:color w:val="333333"/>
          <w:sz w:val="32"/>
          <w:szCs w:val="32"/>
          <w:vertAlign w:val="subscript"/>
        </w:rPr>
        <w:t>t+1</w:t>
      </w:r>
      <w:r w:rsidRPr="007475EB">
        <w:rPr>
          <w:rFonts w:ascii="Arial" w:hAnsi="Arial" w:cs="Arial"/>
          <w:i/>
          <w:iCs/>
          <w:color w:val="333333"/>
          <w:sz w:val="32"/>
          <w:szCs w:val="32"/>
        </w:rPr>
        <w:t xml:space="preserve"> = Tα</w:t>
      </w:r>
      <w:r w:rsidRPr="007475EB">
        <w:rPr>
          <w:rFonts w:ascii="Arial" w:hAnsi="Arial" w:cs="Arial"/>
          <w:i/>
          <w:iCs/>
          <w:color w:val="333333"/>
          <w:sz w:val="32"/>
          <w:szCs w:val="32"/>
          <w:vertAlign w:val="subscript"/>
        </w:rPr>
        <w:t>t</w:t>
      </w:r>
      <w:r w:rsidRPr="007475EB">
        <w:rPr>
          <w:rFonts w:ascii="Arial" w:hAnsi="Arial" w:cs="Arial"/>
          <w:i/>
          <w:iCs/>
          <w:color w:val="333333"/>
          <w:sz w:val="32"/>
          <w:szCs w:val="32"/>
        </w:rPr>
        <w:t xml:space="preserve"> + </w:t>
      </w:r>
      <w:proofErr w:type="spellStart"/>
      <w:r w:rsidRPr="007475EB">
        <w:rPr>
          <w:rFonts w:ascii="Arial" w:hAnsi="Arial" w:cs="Arial"/>
          <w:i/>
          <w:iCs/>
          <w:color w:val="333333"/>
          <w:sz w:val="32"/>
          <w:szCs w:val="32"/>
        </w:rPr>
        <w:t>R</w:t>
      </w:r>
      <w:r w:rsidRPr="007475EB">
        <w:rPr>
          <w:rFonts w:ascii="Arial" w:hAnsi="Arial" w:cs="Arial"/>
          <w:i/>
          <w:iCs/>
          <w:color w:val="333333"/>
          <w:sz w:val="32"/>
          <w:szCs w:val="32"/>
          <w:vertAlign w:val="subscript"/>
        </w:rPr>
        <w:t>t</w:t>
      </w:r>
      <w:r w:rsidR="00136E44" w:rsidRPr="007475EB">
        <w:rPr>
          <w:rFonts w:ascii="Arial" w:hAnsi="Arial" w:cs="Arial"/>
          <w:i/>
          <w:iCs/>
          <w:color w:val="333333"/>
          <w:sz w:val="32"/>
          <w:szCs w:val="32"/>
        </w:rPr>
        <w:t>η</w:t>
      </w:r>
      <w:r w:rsidR="00136E44" w:rsidRPr="007475EB">
        <w:rPr>
          <w:rFonts w:ascii="Arial" w:hAnsi="Arial" w:cs="Arial"/>
          <w:i/>
          <w:iCs/>
          <w:color w:val="333333"/>
          <w:sz w:val="32"/>
          <w:szCs w:val="32"/>
          <w:vertAlign w:val="subscript"/>
        </w:rPr>
        <w:t>t</w:t>
      </w:r>
      <w:proofErr w:type="spellEnd"/>
    </w:p>
    <w:p w14:paraId="667BDC98" w14:textId="28938D67" w:rsidR="00E35952" w:rsidRDefault="00E101B9" w:rsidP="00136E44">
      <w:pPr>
        <w:pStyle w:val="NormalWeb"/>
        <w:shd w:val="clear" w:color="auto" w:fill="FFFFFF"/>
        <w:spacing w:before="0" w:beforeAutospacing="0" w:after="160" w:afterAutospacing="0" w:line="480" w:lineRule="auto"/>
        <w:ind w:right="720"/>
        <w:rPr>
          <w:rFonts w:ascii="Arial" w:hAnsi="Arial" w:cs="Arial"/>
          <w:color w:val="333333"/>
        </w:rPr>
      </w:pPr>
      <w:r>
        <w:rPr>
          <w:rFonts w:ascii="Arial" w:hAnsi="Arial" w:cs="Arial"/>
          <w:color w:val="333333"/>
        </w:rPr>
        <w:t>where</w:t>
      </w:r>
      <w:r w:rsidR="00136E44">
        <w:rPr>
          <w:rFonts w:ascii="Arial" w:hAnsi="Arial" w:cs="Arial"/>
          <w:color w:val="333333"/>
        </w:rPr>
        <w:t xml:space="preserve"> </w:t>
      </w:r>
      <w:proofErr w:type="spellStart"/>
      <w:r w:rsidR="00136E44" w:rsidRPr="00E101B9">
        <w:rPr>
          <w:rFonts w:ascii="Arial" w:hAnsi="Arial" w:cs="Arial"/>
          <w:i/>
          <w:iCs/>
          <w:color w:val="333333"/>
          <w:sz w:val="28"/>
          <w:szCs w:val="28"/>
        </w:rPr>
        <w:t>ε</w:t>
      </w:r>
      <w:r w:rsidR="00136E44" w:rsidRPr="00E101B9">
        <w:rPr>
          <w:rFonts w:ascii="Arial" w:hAnsi="Arial" w:cs="Arial"/>
          <w:i/>
          <w:iCs/>
          <w:color w:val="333333"/>
          <w:sz w:val="28"/>
          <w:szCs w:val="28"/>
          <w:vertAlign w:val="subscript"/>
        </w:rPr>
        <w:t>t</w:t>
      </w:r>
      <w:proofErr w:type="spellEnd"/>
      <w:r w:rsidR="00136E44" w:rsidRPr="00136E44">
        <w:rPr>
          <w:rFonts w:ascii="Arial" w:hAnsi="Arial" w:cs="Arial"/>
          <w:i/>
          <w:iCs/>
          <w:color w:val="333333"/>
        </w:rPr>
        <w:t xml:space="preserve"> ~ N(</w:t>
      </w:r>
      <w:proofErr w:type="gramStart"/>
      <w:r w:rsidR="00136E44" w:rsidRPr="00136E44">
        <w:rPr>
          <w:rFonts w:ascii="Arial" w:hAnsi="Arial" w:cs="Arial"/>
          <w:i/>
          <w:iCs/>
          <w:color w:val="333333"/>
        </w:rPr>
        <w:t>0,σ</w:t>
      </w:r>
      <w:proofErr w:type="gramEnd"/>
      <w:r w:rsidR="00136E44" w:rsidRPr="00136E44">
        <w:rPr>
          <w:rFonts w:ascii="Arial" w:hAnsi="Arial" w:cs="Arial"/>
          <w:i/>
          <w:iCs/>
          <w:color w:val="333333"/>
          <w:vertAlign w:val="subscript"/>
        </w:rPr>
        <w:t>t</w:t>
      </w:r>
      <w:r w:rsidR="00136E44" w:rsidRPr="00136E44">
        <w:rPr>
          <w:rFonts w:ascii="Arial" w:hAnsi="Arial" w:cs="Arial"/>
          <w:i/>
          <w:iCs/>
          <w:color w:val="333333"/>
          <w:vertAlign w:val="superscript"/>
        </w:rPr>
        <w:t>2</w:t>
      </w:r>
      <w:r w:rsidR="00136E44" w:rsidRPr="00136E44">
        <w:rPr>
          <w:rFonts w:ascii="Arial" w:hAnsi="Arial" w:cs="Arial"/>
          <w:i/>
          <w:iCs/>
          <w:color w:val="333333"/>
        </w:rPr>
        <w:t>) and</w:t>
      </w:r>
      <w:r w:rsidR="00136E44" w:rsidRPr="00E101B9">
        <w:rPr>
          <w:rFonts w:ascii="Arial" w:hAnsi="Arial" w:cs="Arial"/>
          <w:i/>
          <w:iCs/>
          <w:color w:val="333333"/>
          <w:sz w:val="28"/>
          <w:szCs w:val="28"/>
        </w:rPr>
        <w:t xml:space="preserve"> </w:t>
      </w:r>
      <w:proofErr w:type="spellStart"/>
      <w:r w:rsidR="00136E44" w:rsidRPr="00E101B9">
        <w:rPr>
          <w:rFonts w:ascii="Arial" w:hAnsi="Arial" w:cs="Arial"/>
          <w:i/>
          <w:iCs/>
          <w:color w:val="333333"/>
          <w:sz w:val="28"/>
          <w:szCs w:val="28"/>
        </w:rPr>
        <w:t>η</w:t>
      </w:r>
      <w:r w:rsidR="00136E44" w:rsidRPr="00E101B9">
        <w:rPr>
          <w:rFonts w:ascii="Arial" w:hAnsi="Arial" w:cs="Arial"/>
          <w:i/>
          <w:iCs/>
          <w:color w:val="333333"/>
          <w:sz w:val="28"/>
          <w:szCs w:val="28"/>
          <w:vertAlign w:val="subscript"/>
        </w:rPr>
        <w:t>t</w:t>
      </w:r>
      <w:proofErr w:type="spellEnd"/>
      <w:r w:rsidR="00136E44" w:rsidRPr="00136E44">
        <w:rPr>
          <w:rFonts w:ascii="Arial" w:hAnsi="Arial" w:cs="Arial"/>
          <w:i/>
          <w:iCs/>
          <w:color w:val="333333"/>
        </w:rPr>
        <w:t xml:space="preserve"> ~ N(0,Q</w:t>
      </w:r>
      <w:r w:rsidR="00136E44" w:rsidRPr="00136E44">
        <w:rPr>
          <w:rFonts w:ascii="Arial" w:hAnsi="Arial" w:cs="Arial"/>
          <w:i/>
          <w:iCs/>
          <w:color w:val="333333"/>
          <w:vertAlign w:val="subscript"/>
        </w:rPr>
        <w:t>t</w:t>
      </w:r>
      <w:r w:rsidR="00136E44" w:rsidRPr="00136E44">
        <w:rPr>
          <w:rFonts w:ascii="Arial" w:hAnsi="Arial" w:cs="Arial"/>
          <w:i/>
          <w:iCs/>
          <w:color w:val="333333"/>
        </w:rPr>
        <w:t>)</w:t>
      </w:r>
      <w:r w:rsidR="009D646E">
        <w:rPr>
          <w:rFonts w:ascii="Arial" w:hAnsi="Arial" w:cs="Arial"/>
          <w:i/>
          <w:iCs/>
          <w:color w:val="333333"/>
        </w:rPr>
        <w:t xml:space="preserve"> </w:t>
      </w:r>
      <w:r w:rsidRPr="00E101B9">
        <w:rPr>
          <w:rFonts w:ascii="Arial" w:hAnsi="Arial" w:cs="Arial"/>
          <w:color w:val="333333"/>
        </w:rPr>
        <w:t>and ar</w:t>
      </w:r>
      <w:r>
        <w:rPr>
          <w:rFonts w:ascii="Arial" w:hAnsi="Arial" w:cs="Arial"/>
          <w:i/>
          <w:iCs/>
          <w:color w:val="333333"/>
        </w:rPr>
        <w:t xml:space="preserve">e </w:t>
      </w:r>
      <w:r w:rsidR="009D646E">
        <w:rPr>
          <w:rFonts w:ascii="Arial" w:hAnsi="Arial" w:cs="Arial"/>
          <w:color w:val="333333"/>
        </w:rPr>
        <w:t>independent</w:t>
      </w:r>
      <w:r w:rsidR="005717A4">
        <w:rPr>
          <w:rFonts w:ascii="Arial" w:hAnsi="Arial" w:cs="Arial"/>
          <w:color w:val="333333"/>
        </w:rPr>
        <w:t xml:space="preserve"> and identically distributed</w:t>
      </w:r>
      <w:r w:rsidR="009D646E">
        <w:rPr>
          <w:rFonts w:ascii="Arial" w:hAnsi="Arial" w:cs="Arial"/>
          <w:color w:val="333333"/>
        </w:rPr>
        <w:t xml:space="preserve"> random variables</w:t>
      </w:r>
      <w:r w:rsidR="007475EB">
        <w:rPr>
          <w:rFonts w:ascii="Arial" w:hAnsi="Arial" w:cs="Arial"/>
          <w:color w:val="333333"/>
          <w:vertAlign w:val="superscript"/>
        </w:rPr>
        <w:t>20</w:t>
      </w:r>
      <w:r w:rsidR="009D646E">
        <w:rPr>
          <w:rFonts w:ascii="Arial" w:hAnsi="Arial" w:cs="Arial"/>
          <w:color w:val="333333"/>
        </w:rPr>
        <w:t>. (1.1) is the observation equation</w:t>
      </w:r>
      <w:r w:rsidR="005717A4">
        <w:rPr>
          <w:rFonts w:ascii="Arial" w:hAnsi="Arial" w:cs="Arial"/>
          <w:color w:val="333333"/>
        </w:rPr>
        <w:t xml:space="preserve"> and (2.2) is the unobserved state vector</w:t>
      </w:r>
      <w:r w:rsidR="00AD7FC2">
        <w:rPr>
          <w:rFonts w:ascii="Arial" w:hAnsi="Arial" w:cs="Arial"/>
          <w:color w:val="333333"/>
        </w:rPr>
        <w:t xml:space="preserve"> where</w:t>
      </w:r>
      <w:r w:rsidR="005717A4">
        <w:rPr>
          <w:rFonts w:ascii="Arial" w:hAnsi="Arial" w:cs="Arial"/>
          <w:color w:val="333333"/>
        </w:rPr>
        <w:t xml:space="preserve"> (1.1) is linked to (2.2) via </w:t>
      </w:r>
      <w:r w:rsidR="005717A4" w:rsidRPr="005717A4">
        <w:rPr>
          <w:rFonts w:ascii="Arial" w:hAnsi="Arial" w:cs="Arial"/>
          <w:i/>
          <w:iCs/>
          <w:color w:val="333333"/>
        </w:rPr>
        <w:t>α</w:t>
      </w:r>
      <w:r w:rsidR="005717A4" w:rsidRPr="005717A4">
        <w:rPr>
          <w:rFonts w:ascii="Arial" w:hAnsi="Arial" w:cs="Arial"/>
          <w:i/>
          <w:iCs/>
          <w:color w:val="333333"/>
          <w:vertAlign w:val="subscript"/>
        </w:rPr>
        <w:t>t</w:t>
      </w:r>
      <w:r w:rsidR="005717A4">
        <w:rPr>
          <w:rFonts w:ascii="Arial" w:hAnsi="Arial" w:cs="Arial"/>
          <w:i/>
          <w:iCs/>
          <w:color w:val="333333"/>
        </w:rPr>
        <w:t>.</w:t>
      </w:r>
      <w:r w:rsidR="005717A4">
        <w:rPr>
          <w:rFonts w:ascii="Arial" w:hAnsi="Arial" w:cs="Arial"/>
          <w:color w:val="333333"/>
        </w:rPr>
        <w:t xml:space="preserve"> </w:t>
      </w:r>
      <w:r w:rsidR="00AD7FC2">
        <w:rPr>
          <w:rFonts w:ascii="Arial" w:hAnsi="Arial" w:cs="Arial"/>
          <w:color w:val="333333"/>
        </w:rPr>
        <w:t>The remaining variables are defined by the following:</w:t>
      </w:r>
    </w:p>
    <w:p w14:paraId="271DA5EE" w14:textId="6C2A8AF6"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Z</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E83746" w:rsidRPr="00AF1D0A">
        <w:rPr>
          <w:rFonts w:ascii="Arial" w:eastAsia="Times New Roman" w:hAnsi="Arial" w:cs="Arial"/>
          <w:i/>
          <w:iCs/>
          <w:sz w:val="24"/>
          <w:szCs w:val="24"/>
        </w:rPr>
        <w:t>design matrix (</w:t>
      </w:r>
      <w:r w:rsidR="00A94062">
        <w:rPr>
          <w:rFonts w:ascii="Arial" w:eastAsia="Times New Roman" w:hAnsi="Arial" w:cs="Arial"/>
          <w:i/>
          <w:iCs/>
          <w:sz w:val="24"/>
          <w:szCs w:val="24"/>
        </w:rPr>
        <w:t>k</w:t>
      </w:r>
      <w:r w:rsidR="00E83746" w:rsidRPr="00AF1D0A">
        <w:rPr>
          <w:rFonts w:ascii="Arial" w:eastAsia="Times New Roman" w:hAnsi="Arial" w:cs="Arial"/>
          <w:i/>
          <w:iCs/>
          <w:sz w:val="24"/>
          <w:szCs w:val="24"/>
        </w:rPr>
        <w:t xml:space="preserve"> endogenous </w:t>
      </w:r>
      <w:r w:rsidR="00A94062" w:rsidRPr="00AD7FC2">
        <w:rPr>
          <w:rFonts w:ascii="Arial" w:eastAsia="Times New Roman" w:hAnsi="Arial" w:cs="Arial"/>
          <w:sz w:val="24"/>
          <w:szCs w:val="24"/>
          <w:bdr w:val="none" w:sz="0" w:space="0" w:color="auto" w:frame="1"/>
        </w:rPr>
        <w:t>×</w:t>
      </w:r>
      <w:r w:rsidR="00E83746" w:rsidRPr="00AF1D0A">
        <w:rPr>
          <w:rFonts w:ascii="Arial" w:eastAsia="Times New Roman" w:hAnsi="Arial" w:cs="Arial"/>
          <w:i/>
          <w:iCs/>
          <w:sz w:val="24"/>
          <w:szCs w:val="24"/>
        </w:rPr>
        <w:t xml:space="preserve"> </w:t>
      </w:r>
      <w:r w:rsidR="00A94062">
        <w:rPr>
          <w:rFonts w:ascii="Arial" w:eastAsia="Times New Roman" w:hAnsi="Arial" w:cs="Arial"/>
          <w:i/>
          <w:iCs/>
          <w:sz w:val="24"/>
          <w:szCs w:val="24"/>
        </w:rPr>
        <w:t>k</w:t>
      </w:r>
      <w:r w:rsidR="00E83746" w:rsidRPr="00AF1D0A">
        <w:rPr>
          <w:rFonts w:ascii="Arial" w:eastAsia="Times New Roman" w:hAnsi="Arial" w:cs="Arial"/>
          <w:i/>
          <w:iCs/>
          <w:sz w:val="24"/>
          <w:szCs w:val="24"/>
        </w:rPr>
        <w:t xml:space="preserve"> states </w:t>
      </w:r>
      <w:r w:rsidR="00A94062" w:rsidRPr="00AD7FC2">
        <w:rPr>
          <w:rFonts w:ascii="Arial" w:eastAsia="Times New Roman" w:hAnsi="Arial" w:cs="Arial"/>
          <w:sz w:val="24"/>
          <w:szCs w:val="24"/>
          <w:bdr w:val="none" w:sz="0" w:space="0" w:color="auto" w:frame="1"/>
        </w:rPr>
        <w:t>×</w:t>
      </w:r>
      <w:r w:rsidR="00E83746" w:rsidRPr="00AF1D0A">
        <w:rPr>
          <w:rFonts w:ascii="Arial" w:eastAsia="Times New Roman" w:hAnsi="Arial" w:cs="Arial"/>
          <w:i/>
          <w:iCs/>
          <w:sz w:val="24"/>
          <w:szCs w:val="24"/>
        </w:rPr>
        <w:t xml:space="preserve"> n)</w:t>
      </w:r>
    </w:p>
    <w:p w14:paraId="0BD4EBAD" w14:textId="0ABEC92D"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T</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AF1D0A" w:rsidRPr="00AF1D0A">
        <w:rPr>
          <w:rFonts w:ascii="Arial" w:eastAsia="Times New Roman" w:hAnsi="Arial" w:cs="Arial"/>
          <w:i/>
          <w:iCs/>
          <w:sz w:val="24"/>
          <w:szCs w:val="24"/>
        </w:rPr>
        <w:t>transition</w:t>
      </w:r>
      <w:r w:rsidR="00E83746" w:rsidRPr="00AF1D0A">
        <w:rPr>
          <w:rFonts w:ascii="Arial" w:eastAsia="Times New Roman" w:hAnsi="Arial" w:cs="Arial"/>
          <w:i/>
          <w:iCs/>
          <w:sz w:val="24"/>
          <w:szCs w:val="24"/>
        </w:rPr>
        <w:t xml:space="preserve"> matrix</w:t>
      </w:r>
      <w:r w:rsidRPr="00AD7FC2">
        <w:rPr>
          <w:rFonts w:ascii="Arial" w:eastAsia="Times New Roman" w:hAnsi="Arial" w:cs="Arial"/>
          <w:sz w:val="24"/>
          <w:szCs w:val="24"/>
        </w:rPr>
        <w:t> </w:t>
      </w:r>
      <w:r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 xml:space="preserve">k states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 xml:space="preserve">k </w:t>
      </w:r>
      <w:proofErr w:type="spellStart"/>
      <w:r w:rsidR="00E83746" w:rsidRPr="00AF1D0A">
        <w:rPr>
          <w:rFonts w:ascii="Arial" w:eastAsia="Times New Roman" w:hAnsi="Arial" w:cs="Arial"/>
          <w:sz w:val="24"/>
          <w:szCs w:val="24"/>
          <w:bdr w:val="none" w:sz="0" w:space="0" w:color="auto" w:frame="1"/>
        </w:rPr>
        <w:t>states</w:t>
      </w:r>
      <w:r w:rsidRPr="00AD7FC2">
        <w:rPr>
          <w:rFonts w:ascii="Arial" w:eastAsia="Times New Roman" w:hAnsi="Arial" w:cs="Arial"/>
          <w:sz w:val="24"/>
          <w:szCs w:val="24"/>
          <w:bdr w:val="none" w:sz="0" w:space="0" w:color="auto" w:frame="1"/>
        </w:rPr>
        <w:t>×</w:t>
      </w:r>
      <w:proofErr w:type="gramStart"/>
      <w:r w:rsidR="00E83746" w:rsidRPr="00AF1D0A">
        <w:rPr>
          <w:rFonts w:ascii="Arial" w:eastAsia="Times New Roman" w:hAnsi="Arial" w:cs="Arial"/>
          <w:sz w:val="24"/>
          <w:szCs w:val="24"/>
          <w:bdr w:val="none" w:sz="0" w:space="0" w:color="auto" w:frame="1"/>
        </w:rPr>
        <w:t>n</w:t>
      </w:r>
      <w:proofErr w:type="spellEnd"/>
      <w:r w:rsidRPr="00AD7FC2">
        <w:rPr>
          <w:rFonts w:ascii="Arial" w:eastAsia="Times New Roman" w:hAnsi="Arial" w:cs="Arial"/>
          <w:sz w:val="24"/>
          <w:szCs w:val="24"/>
          <w:bdr w:val="none" w:sz="0" w:space="0" w:color="auto" w:frame="1"/>
        </w:rPr>
        <w:t>)</w:t>
      </w:r>
      <w:r w:rsidR="00E83746" w:rsidRPr="00AD7FC2">
        <w:rPr>
          <w:rFonts w:ascii="Arial" w:eastAsia="Times New Roman" w:hAnsi="Arial" w:cs="Arial"/>
          <w:sz w:val="24"/>
          <w:szCs w:val="24"/>
          <w:bdr w:val="none" w:sz="0" w:space="0" w:color="auto" w:frame="1"/>
        </w:rPr>
        <w:t>(</w:t>
      </w:r>
      <w:proofErr w:type="gramEnd"/>
      <w:r w:rsidR="00E83746" w:rsidRPr="00AF1D0A">
        <w:rPr>
          <w:rFonts w:ascii="Arial" w:eastAsia="Times New Roman" w:hAnsi="Arial" w:cs="Arial"/>
          <w:sz w:val="24"/>
          <w:szCs w:val="24"/>
          <w:bdr w:val="none" w:sz="0" w:space="0" w:color="auto" w:frame="1"/>
        </w:rPr>
        <w:t xml:space="preserve">k states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 xml:space="preserve">k </w:t>
      </w:r>
      <w:proofErr w:type="spellStart"/>
      <w:r w:rsidR="00E83746" w:rsidRPr="00AF1D0A">
        <w:rPr>
          <w:rFonts w:ascii="Arial" w:eastAsia="Times New Roman" w:hAnsi="Arial" w:cs="Arial"/>
          <w:sz w:val="24"/>
          <w:szCs w:val="24"/>
          <w:bdr w:val="none" w:sz="0" w:space="0" w:color="auto" w:frame="1"/>
        </w:rPr>
        <w:t>states</w:t>
      </w:r>
      <w:r w:rsidR="00E83746"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n</w:t>
      </w:r>
      <w:proofErr w:type="spellEnd"/>
      <w:r w:rsidR="00E83746" w:rsidRPr="00AD7FC2">
        <w:rPr>
          <w:rFonts w:ascii="Arial" w:eastAsia="Times New Roman" w:hAnsi="Arial" w:cs="Arial"/>
          <w:sz w:val="24"/>
          <w:szCs w:val="24"/>
          <w:bdr w:val="none" w:sz="0" w:space="0" w:color="auto" w:frame="1"/>
        </w:rPr>
        <w:t>)</w:t>
      </w:r>
    </w:p>
    <w:p w14:paraId="03A6EF2D" w14:textId="7EAD1117"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R</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AF1D0A" w:rsidRPr="00AF1D0A">
        <w:rPr>
          <w:rFonts w:ascii="Arial" w:eastAsia="Times New Roman" w:hAnsi="Arial" w:cs="Arial"/>
          <w:i/>
          <w:iCs/>
          <w:sz w:val="24"/>
          <w:szCs w:val="24"/>
        </w:rPr>
        <w:t>control</w:t>
      </w:r>
      <w:r w:rsidR="00E83746" w:rsidRPr="00AF1D0A">
        <w:rPr>
          <w:rFonts w:ascii="Arial" w:eastAsia="Times New Roman" w:hAnsi="Arial" w:cs="Arial"/>
          <w:i/>
          <w:iCs/>
          <w:sz w:val="24"/>
          <w:szCs w:val="24"/>
        </w:rPr>
        <w:t xml:space="preserve"> matrix</w:t>
      </w:r>
      <w:r w:rsidRPr="00AD7FC2">
        <w:rPr>
          <w:rFonts w:ascii="Arial" w:eastAsia="Times New Roman" w:hAnsi="Arial" w:cs="Arial"/>
          <w:sz w:val="24"/>
          <w:szCs w:val="24"/>
        </w:rPr>
        <w:t> </w:t>
      </w:r>
      <w:r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states</w:t>
      </w:r>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proofErr w:type="spellStart"/>
      <w:r w:rsidRPr="00AD7FC2">
        <w:rPr>
          <w:rFonts w:ascii="Arial" w:eastAsia="Times New Roman" w:hAnsi="Arial" w:cs="Arial"/>
          <w:sz w:val="24"/>
          <w:szCs w:val="24"/>
          <w:bdr w:val="none" w:sz="0" w:space="0" w:color="auto" w:frame="1"/>
        </w:rPr>
        <w:t>posdef</w:t>
      </w:r>
      <w:proofErr w:type="spellEnd"/>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n</w:t>
      </w:r>
      <w:r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states</w:t>
      </w:r>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proofErr w:type="spellStart"/>
      <w:r w:rsidR="00E83746" w:rsidRPr="00AD7FC2">
        <w:rPr>
          <w:rFonts w:ascii="Arial" w:eastAsia="Times New Roman" w:hAnsi="Arial" w:cs="Arial"/>
          <w:sz w:val="24"/>
          <w:szCs w:val="24"/>
          <w:bdr w:val="none" w:sz="0" w:space="0" w:color="auto" w:frame="1"/>
        </w:rPr>
        <w:t>posdef</w:t>
      </w:r>
      <w:proofErr w:type="spellEnd"/>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n</w:t>
      </w:r>
      <w:r w:rsidR="00E83746" w:rsidRPr="00AD7FC2">
        <w:rPr>
          <w:rFonts w:ascii="Arial" w:eastAsia="Times New Roman" w:hAnsi="Arial" w:cs="Arial"/>
          <w:sz w:val="24"/>
          <w:szCs w:val="24"/>
          <w:bdr w:val="none" w:sz="0" w:space="0" w:color="auto" w:frame="1"/>
        </w:rPr>
        <w:t>)</w:t>
      </w:r>
    </w:p>
    <w:p w14:paraId="1BB74827" w14:textId="7DE803CB" w:rsidR="00AD7FC2" w:rsidRDefault="00AD7FC2" w:rsidP="00136E44">
      <w:pPr>
        <w:pStyle w:val="NormalWeb"/>
        <w:shd w:val="clear" w:color="auto" w:fill="FFFFFF"/>
        <w:spacing w:before="0" w:beforeAutospacing="0" w:after="160" w:afterAutospacing="0" w:line="480" w:lineRule="auto"/>
        <w:ind w:right="720"/>
        <w:rPr>
          <w:rFonts w:ascii="Arial" w:hAnsi="Arial" w:cs="Arial"/>
          <w:b/>
          <w:bCs/>
          <w:color w:val="333333"/>
        </w:rPr>
      </w:pPr>
    </w:p>
    <w:p w14:paraId="78D39AF5" w14:textId="616C6379" w:rsidR="009A0C2E" w:rsidRPr="00BC4BCA" w:rsidRDefault="00AF1D0A" w:rsidP="00904354">
      <w:pPr>
        <w:pStyle w:val="NormalWeb"/>
        <w:shd w:val="clear" w:color="auto" w:fill="FFFFFF"/>
        <w:spacing w:before="0" w:beforeAutospacing="0" w:after="160" w:afterAutospacing="0" w:line="480" w:lineRule="auto"/>
        <w:ind w:right="720" w:firstLine="360"/>
        <w:rPr>
          <w:rFonts w:ascii="Arial" w:hAnsi="Arial" w:cs="Arial"/>
          <w:color w:val="333333"/>
        </w:rPr>
      </w:pPr>
      <w:r>
        <w:rPr>
          <w:rFonts w:ascii="Arial" w:hAnsi="Arial" w:cs="Arial"/>
          <w:color w:val="333333"/>
        </w:rPr>
        <w:t>These components easily</w:t>
      </w:r>
      <w:r w:rsidR="00A94062">
        <w:rPr>
          <w:rFonts w:ascii="Arial" w:hAnsi="Arial" w:cs="Arial"/>
          <w:color w:val="333333"/>
        </w:rPr>
        <w:t xml:space="preserve"> capture </w:t>
      </w:r>
      <w:r>
        <w:rPr>
          <w:rFonts w:ascii="Arial" w:hAnsi="Arial" w:cs="Arial"/>
          <w:color w:val="333333"/>
        </w:rPr>
        <w:t xml:space="preserve">several types of trends and seasonality and do not require </w:t>
      </w:r>
      <w:r w:rsidR="00A94062">
        <w:rPr>
          <w:rFonts w:ascii="Arial" w:hAnsi="Arial" w:cs="Arial"/>
          <w:color w:val="333333"/>
        </w:rPr>
        <w:t>the series to be stationary.</w:t>
      </w:r>
      <w:r w:rsidR="00A06055">
        <w:rPr>
          <w:rFonts w:ascii="Arial" w:hAnsi="Arial" w:cs="Arial"/>
          <w:color w:val="333333"/>
        </w:rPr>
        <w:t xml:space="preserve"> Additionally, each component can either be modeled as a function of time or stochastically (e.g. random walk with drift)</w:t>
      </w:r>
      <w:r w:rsidR="00904354">
        <w:rPr>
          <w:rFonts w:ascii="Arial" w:hAnsi="Arial" w:cs="Arial"/>
          <w:color w:val="333333"/>
        </w:rPr>
        <w:t xml:space="preserve"> making the models very flexible and dynamic</w:t>
      </w:r>
      <w:r w:rsidR="00A06055">
        <w:rPr>
          <w:rFonts w:ascii="Arial" w:hAnsi="Arial" w:cs="Arial"/>
          <w:color w:val="333333"/>
        </w:rPr>
        <w:t>.</w:t>
      </w:r>
      <w:r w:rsidR="00A94062">
        <w:rPr>
          <w:rFonts w:ascii="Arial" w:hAnsi="Arial" w:cs="Arial"/>
          <w:color w:val="333333"/>
        </w:rPr>
        <w:t xml:space="preserve"> For modeling the impact of lowering the BAC on collisions, {</w:t>
      </w:r>
      <w:proofErr w:type="spellStart"/>
      <w:r w:rsidR="00A94062">
        <w:rPr>
          <w:rFonts w:ascii="Arial" w:hAnsi="Arial" w:cs="Arial"/>
          <w:color w:val="333333"/>
        </w:rPr>
        <w:t>y</w:t>
      </w:r>
      <w:r w:rsidR="00A94062">
        <w:rPr>
          <w:rFonts w:ascii="Arial" w:hAnsi="Arial" w:cs="Arial"/>
          <w:color w:val="333333"/>
          <w:vertAlign w:val="subscript"/>
        </w:rPr>
        <w:t>t</w:t>
      </w:r>
      <w:proofErr w:type="spellEnd"/>
      <w:r w:rsidR="00A94062">
        <w:rPr>
          <w:rFonts w:ascii="Arial" w:hAnsi="Arial" w:cs="Arial"/>
          <w:color w:val="333333"/>
        </w:rPr>
        <w:t>} is weekly DUI collisions</w:t>
      </w:r>
      <w:r w:rsidR="00364E75">
        <w:rPr>
          <w:rFonts w:ascii="Arial" w:hAnsi="Arial" w:cs="Arial"/>
          <w:color w:val="333333"/>
        </w:rPr>
        <w:t xml:space="preserve">. I use two different state-space approaches to determine the impact of lowering the BAC. </w:t>
      </w:r>
      <w:r w:rsidR="009A0C2E" w:rsidRPr="00BC4BCA">
        <w:rPr>
          <w:rFonts w:ascii="Arial" w:hAnsi="Arial" w:cs="Arial"/>
          <w:color w:val="333333"/>
        </w:rPr>
        <w:t xml:space="preserve">The first approach is </w:t>
      </w:r>
      <w:r w:rsidR="00364E75">
        <w:rPr>
          <w:rFonts w:ascii="Arial" w:hAnsi="Arial" w:cs="Arial"/>
          <w:color w:val="333333"/>
        </w:rPr>
        <w:t>the</w:t>
      </w:r>
      <w:r w:rsidR="009A0C2E" w:rsidRPr="00BC4BCA">
        <w:rPr>
          <w:rFonts w:ascii="Arial" w:hAnsi="Arial" w:cs="Arial"/>
          <w:color w:val="333333"/>
        </w:rPr>
        <w:t xml:space="preserve"> primary analysis, the second is a robustness check</w:t>
      </w:r>
      <w:r w:rsidR="003F1043">
        <w:rPr>
          <w:rFonts w:ascii="Arial" w:hAnsi="Arial" w:cs="Arial"/>
          <w:color w:val="333333"/>
        </w:rPr>
        <w:t>.</w:t>
      </w:r>
    </w:p>
    <w:p w14:paraId="68ECA9BB" w14:textId="3129DCBE" w:rsidR="009A0C2E" w:rsidRPr="00BC4BCA" w:rsidRDefault="009A0C2E" w:rsidP="00904354">
      <w:pPr>
        <w:pStyle w:val="NormalWeb"/>
        <w:numPr>
          <w:ilvl w:val="0"/>
          <w:numId w:val="3"/>
        </w:numPr>
        <w:shd w:val="clear" w:color="auto" w:fill="FFFFFF"/>
        <w:spacing w:before="240" w:beforeAutospacing="0" w:after="160" w:afterAutospacing="0" w:line="480" w:lineRule="auto"/>
        <w:ind w:right="720"/>
        <w:rPr>
          <w:rFonts w:ascii="Arial" w:hAnsi="Arial" w:cs="Arial"/>
          <w:color w:val="333333"/>
        </w:rPr>
      </w:pPr>
      <w:r w:rsidRPr="00BC4BCA">
        <w:rPr>
          <w:rFonts w:ascii="Arial" w:hAnsi="Arial" w:cs="Arial"/>
          <w:color w:val="333333"/>
        </w:rPr>
        <w:t xml:space="preserve">Develop several plausible </w:t>
      </w:r>
      <w:r w:rsidR="00364E75">
        <w:rPr>
          <w:rFonts w:ascii="Arial" w:hAnsi="Arial" w:cs="Arial"/>
          <w:color w:val="333333"/>
        </w:rPr>
        <w:t>state-space</w:t>
      </w:r>
      <w:r w:rsidRPr="00BC4BCA">
        <w:rPr>
          <w:rFonts w:ascii="Arial" w:hAnsi="Arial" w:cs="Arial"/>
          <w:color w:val="333333"/>
        </w:rPr>
        <w:t xml:space="preserve"> models</w:t>
      </w:r>
      <w:r w:rsidR="00364E75">
        <w:rPr>
          <w:rFonts w:ascii="Arial" w:hAnsi="Arial" w:cs="Arial"/>
          <w:color w:val="333333"/>
        </w:rPr>
        <w:t xml:space="preserve"> (or representations of </w:t>
      </w:r>
      <w:r w:rsidR="00364E75" w:rsidRPr="00364E75">
        <w:rPr>
          <w:rFonts w:ascii="Arial" w:hAnsi="Arial" w:cs="Arial"/>
          <w:i/>
          <w:iCs/>
          <w:color w:val="333333"/>
        </w:rPr>
        <w:t>α</w:t>
      </w:r>
      <w:r w:rsidR="00364E75">
        <w:rPr>
          <w:rFonts w:ascii="Arial" w:hAnsi="Arial" w:cs="Arial"/>
          <w:color w:val="333333"/>
        </w:rPr>
        <w:t>)</w:t>
      </w:r>
      <w:r w:rsidRPr="00BC4BCA">
        <w:rPr>
          <w:rFonts w:ascii="Arial" w:hAnsi="Arial" w:cs="Arial"/>
          <w:color w:val="333333"/>
        </w:rPr>
        <w:t xml:space="preserve"> and determine</w:t>
      </w:r>
      <w:r w:rsidR="00364E75">
        <w:rPr>
          <w:rFonts w:ascii="Arial" w:hAnsi="Arial" w:cs="Arial"/>
          <w:color w:val="333333"/>
        </w:rPr>
        <w:t xml:space="preserve"> which</w:t>
      </w:r>
      <w:r w:rsidRPr="00BC4BCA">
        <w:rPr>
          <w:rFonts w:ascii="Arial" w:hAnsi="Arial" w:cs="Arial"/>
          <w:color w:val="333333"/>
        </w:rPr>
        <w:t xml:space="preserve"> “best”</w:t>
      </w:r>
      <w:r w:rsidR="00364E75">
        <w:rPr>
          <w:rFonts w:ascii="Arial" w:hAnsi="Arial" w:cs="Arial"/>
          <w:color w:val="333333"/>
        </w:rPr>
        <w:t xml:space="preserve"> fits the data</w:t>
      </w:r>
      <w:r w:rsidRPr="00BC4BCA">
        <w:rPr>
          <w:rFonts w:ascii="Arial" w:hAnsi="Arial" w:cs="Arial"/>
          <w:color w:val="333333"/>
        </w:rPr>
        <w:t xml:space="preserve"> by</w:t>
      </w:r>
      <w:r w:rsidR="00364E75">
        <w:rPr>
          <w:rFonts w:ascii="Arial" w:hAnsi="Arial" w:cs="Arial"/>
          <w:color w:val="333333"/>
        </w:rPr>
        <w:t xml:space="preserve"> evaluating the</w:t>
      </w:r>
      <w:r w:rsidRPr="00BC4BCA">
        <w:rPr>
          <w:rFonts w:ascii="Arial" w:hAnsi="Arial" w:cs="Arial"/>
          <w:color w:val="333333"/>
        </w:rPr>
        <w:t xml:space="preserve"> R-Squared, Harvey’s </w:t>
      </w:r>
      <w:proofErr w:type="spellStart"/>
      <w:r w:rsidRPr="00BC4BCA">
        <w:rPr>
          <w:rFonts w:ascii="Arial" w:hAnsi="Arial" w:cs="Arial"/>
          <w:color w:val="333333"/>
        </w:rPr>
        <w:t>GoF</w:t>
      </w:r>
      <w:proofErr w:type="spellEnd"/>
      <w:r w:rsidRPr="00BC4BCA">
        <w:rPr>
          <w:rFonts w:ascii="Arial" w:hAnsi="Arial" w:cs="Arial"/>
          <w:color w:val="333333"/>
        </w:rPr>
        <w:t xml:space="preserve"> statistic, RMSE &amp; MAE</w:t>
      </w:r>
      <w:r w:rsidR="00904354">
        <w:rPr>
          <w:rFonts w:ascii="Arial" w:hAnsi="Arial" w:cs="Arial"/>
          <w:color w:val="333333"/>
        </w:rPr>
        <w:t xml:space="preserve"> on a holdout, and graphical posterior predictive checks. </w:t>
      </w:r>
      <w:r w:rsidRPr="00BC4BCA">
        <w:rPr>
          <w:rFonts w:ascii="Arial" w:hAnsi="Arial" w:cs="Arial"/>
          <w:color w:val="333333"/>
        </w:rPr>
        <w:t xml:space="preserve"> I’ll include a treatment </w:t>
      </w:r>
      <w:r w:rsidR="00364E75">
        <w:rPr>
          <w:rFonts w:ascii="Arial" w:hAnsi="Arial" w:cs="Arial"/>
          <w:color w:val="333333"/>
        </w:rPr>
        <w:t>indicator</w:t>
      </w:r>
      <w:r w:rsidRPr="00BC4BCA">
        <w:rPr>
          <w:rFonts w:ascii="Arial" w:hAnsi="Arial" w:cs="Arial"/>
          <w:color w:val="333333"/>
        </w:rPr>
        <w:t xml:space="preserve"> in the “best” model</w:t>
      </w:r>
      <w:r w:rsidR="00364E75">
        <w:rPr>
          <w:rFonts w:ascii="Arial" w:hAnsi="Arial" w:cs="Arial"/>
          <w:color w:val="333333"/>
        </w:rPr>
        <w:t xml:space="preserve"> as an exogenous regressor in the design matrix (</w:t>
      </w:r>
      <w:proofErr w:type="spellStart"/>
      <w:r w:rsidR="00364E75">
        <w:rPr>
          <w:rFonts w:ascii="Arial" w:hAnsi="Arial" w:cs="Arial"/>
          <w:color w:val="333333"/>
        </w:rPr>
        <w:t>Z</w:t>
      </w:r>
      <w:r w:rsidR="00364E75">
        <w:rPr>
          <w:rFonts w:ascii="Arial" w:hAnsi="Arial" w:cs="Arial"/>
          <w:color w:val="333333"/>
          <w:vertAlign w:val="subscript"/>
        </w:rPr>
        <w:t>t</w:t>
      </w:r>
      <w:proofErr w:type="spellEnd"/>
      <w:r w:rsidR="00904354">
        <w:rPr>
          <w:rFonts w:ascii="Arial" w:hAnsi="Arial" w:cs="Arial"/>
          <w:color w:val="333333"/>
        </w:rPr>
        <w:t>) indicating post-intervention</w:t>
      </w:r>
      <w:r w:rsidRPr="00BC4BCA">
        <w:rPr>
          <w:rFonts w:ascii="Arial" w:hAnsi="Arial" w:cs="Arial"/>
          <w:color w:val="333333"/>
        </w:rPr>
        <w:t xml:space="preserve"> (i.e. </w:t>
      </w:r>
      <w:r w:rsidR="00904354">
        <w:rPr>
          <w:rFonts w:ascii="Arial" w:hAnsi="Arial" w:cs="Arial"/>
          <w:color w:val="333333"/>
        </w:rPr>
        <w:t xml:space="preserve">after </w:t>
      </w:r>
      <w:r w:rsidRPr="00BC4BCA">
        <w:rPr>
          <w:rFonts w:ascii="Arial" w:hAnsi="Arial" w:cs="Arial"/>
          <w:color w:val="333333"/>
        </w:rPr>
        <w:t xml:space="preserve">2018-12-30). I evaluate the </w:t>
      </w:r>
      <w:r w:rsidR="00904354">
        <w:rPr>
          <w:rFonts w:ascii="Arial" w:hAnsi="Arial" w:cs="Arial"/>
          <w:color w:val="333333"/>
        </w:rPr>
        <w:t>treatment effect</w:t>
      </w:r>
      <w:r w:rsidRPr="00BC4BCA">
        <w:rPr>
          <w:rFonts w:ascii="Arial" w:hAnsi="Arial" w:cs="Arial"/>
          <w:color w:val="333333"/>
        </w:rPr>
        <w:t xml:space="preserve"> using the inclusion probability and </w:t>
      </w:r>
      <w:r w:rsidR="007475EB">
        <w:rPr>
          <w:rFonts w:ascii="Arial" w:hAnsi="Arial" w:cs="Arial"/>
          <w:color w:val="333333"/>
        </w:rPr>
        <w:t>highest posterior density interval</w:t>
      </w:r>
      <w:r w:rsidR="00904354">
        <w:rPr>
          <w:rFonts w:ascii="Arial" w:hAnsi="Arial" w:cs="Arial"/>
          <w:color w:val="333333"/>
        </w:rPr>
        <w:t>.</w:t>
      </w:r>
    </w:p>
    <w:p w14:paraId="5A38472B" w14:textId="559EFA79" w:rsidR="009A0C2E" w:rsidRPr="00BC4BCA" w:rsidRDefault="009A0C2E" w:rsidP="00AC27FD">
      <w:pPr>
        <w:pStyle w:val="NormalWeb"/>
        <w:numPr>
          <w:ilvl w:val="0"/>
          <w:numId w:val="3"/>
        </w:numPr>
        <w:shd w:val="clear" w:color="auto" w:fill="FFFFFF"/>
        <w:spacing w:before="0" w:beforeAutospacing="0" w:after="160" w:afterAutospacing="0" w:line="480" w:lineRule="auto"/>
        <w:ind w:right="720"/>
        <w:rPr>
          <w:rFonts w:ascii="Arial" w:hAnsi="Arial" w:cs="Arial"/>
          <w:color w:val="333333"/>
        </w:rPr>
      </w:pPr>
      <w:r w:rsidRPr="00BC4BCA">
        <w:rPr>
          <w:rFonts w:ascii="Arial" w:hAnsi="Arial" w:cs="Arial"/>
          <w:color w:val="333333"/>
        </w:rPr>
        <w:lastRenderedPageBreak/>
        <w:t xml:space="preserve">Using the “best” </w:t>
      </w:r>
      <w:r w:rsidR="00364E75">
        <w:rPr>
          <w:rFonts w:ascii="Arial" w:hAnsi="Arial" w:cs="Arial"/>
          <w:color w:val="333333"/>
        </w:rPr>
        <w:t>state-space representation f</w:t>
      </w:r>
      <w:r w:rsidRPr="00BC4BCA">
        <w:rPr>
          <w:rFonts w:ascii="Arial" w:hAnsi="Arial" w:cs="Arial"/>
          <w:color w:val="333333"/>
        </w:rPr>
        <w:t xml:space="preserve">rom approach 1, </w:t>
      </w:r>
      <w:r w:rsidR="00E111DF">
        <w:rPr>
          <w:rFonts w:ascii="Arial" w:hAnsi="Arial" w:cs="Arial"/>
          <w:color w:val="333333"/>
        </w:rPr>
        <w:t xml:space="preserve">I’ll follow the framework outlined by </w:t>
      </w:r>
      <w:proofErr w:type="spellStart"/>
      <w:r w:rsidR="00E111DF">
        <w:rPr>
          <w:rFonts w:ascii="Arial" w:hAnsi="Arial" w:cs="Arial"/>
          <w:color w:val="333333"/>
        </w:rPr>
        <w:t>Brodersen</w:t>
      </w:r>
      <w:proofErr w:type="spellEnd"/>
      <w:r w:rsidR="00E111DF">
        <w:rPr>
          <w:rFonts w:ascii="Arial" w:hAnsi="Arial" w:cs="Arial"/>
          <w:color w:val="333333"/>
        </w:rPr>
        <w:t xml:space="preserve"> Et Al. (2015) which develops a set of counterfactuals for post-intervention and compares them to the observed data. This approach is similar to a Bayesian, state-space, difference in differences design and requires a control that wasn’t treat. For this I’ll use</w:t>
      </w:r>
      <w:r w:rsidRPr="00BC4BCA">
        <w:rPr>
          <w:rFonts w:ascii="Arial" w:hAnsi="Arial" w:cs="Arial"/>
          <w:color w:val="333333"/>
        </w:rPr>
        <w:t xml:space="preserve"> non-DUI related collisions as done in other BAC related studies.</w:t>
      </w:r>
    </w:p>
    <w:p w14:paraId="2D0D1D0B" w14:textId="50CDA43E" w:rsidR="00E111DF" w:rsidRDefault="00E111DF" w:rsidP="00AC27FD">
      <w:pPr>
        <w:spacing w:line="480" w:lineRule="auto"/>
        <w:ind w:right="720"/>
        <w:rPr>
          <w:rFonts w:ascii="Arial" w:hAnsi="Arial" w:cs="Arial"/>
          <w:i/>
          <w:iCs/>
          <w:color w:val="000000" w:themeColor="text1"/>
          <w:sz w:val="24"/>
          <w:szCs w:val="24"/>
        </w:rPr>
      </w:pPr>
    </w:p>
    <w:p w14:paraId="5B4116DF" w14:textId="77777777" w:rsidR="00305FEE" w:rsidRDefault="00305FEE" w:rsidP="00305FEE">
      <w:pPr>
        <w:spacing w:line="480" w:lineRule="auto"/>
        <w:ind w:right="720" w:firstLine="360"/>
        <w:rPr>
          <w:rFonts w:ascii="Arial" w:hAnsi="Arial" w:cs="Arial"/>
          <w:sz w:val="24"/>
          <w:szCs w:val="24"/>
        </w:rPr>
      </w:pPr>
      <w:r>
        <w:rPr>
          <w:rFonts w:ascii="Arial" w:hAnsi="Arial" w:cs="Arial"/>
          <w:color w:val="000000" w:themeColor="text1"/>
          <w:sz w:val="24"/>
          <w:szCs w:val="24"/>
        </w:rPr>
        <w:t>For the primary model</w:t>
      </w:r>
      <w:r>
        <w:rPr>
          <w:rFonts w:ascii="Arial" w:hAnsi="Arial" w:cs="Arial"/>
          <w:sz w:val="24"/>
          <w:szCs w:val="24"/>
        </w:rPr>
        <w:t xml:space="preserve"> I consider the following state components:</w:t>
      </w:r>
    </w:p>
    <w:p w14:paraId="6B173CDB"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Local Linear Trend &amp; Seasonality</w:t>
      </w:r>
    </w:p>
    <w:p w14:paraId="75868136"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Seasonality only</w:t>
      </w:r>
    </w:p>
    <w:p w14:paraId="4417E4EF"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Local Linear Trend only</w:t>
      </w:r>
    </w:p>
    <w:p w14:paraId="63B68973"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Semi Local Linear Trend only</w:t>
      </w:r>
    </w:p>
    <w:p w14:paraId="6CC3FECE" w14:textId="3613129B" w:rsidR="00305FEE"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Semi Local Linear Trend &amp; Seasonality</w:t>
      </w:r>
    </w:p>
    <w:p w14:paraId="14BDA232" w14:textId="77777777" w:rsidR="00305FEE" w:rsidRPr="00643EC6" w:rsidRDefault="00305FEE" w:rsidP="00305FEE">
      <w:pPr>
        <w:shd w:val="clear" w:color="auto" w:fill="FFFFFF"/>
        <w:spacing w:before="100" w:beforeAutospacing="1" w:after="100" w:afterAutospacing="1" w:line="240" w:lineRule="auto"/>
        <w:ind w:left="720"/>
        <w:rPr>
          <w:rFonts w:ascii="Arial" w:eastAsia="Times New Roman" w:hAnsi="Arial" w:cs="Arial"/>
          <w:color w:val="333333"/>
          <w:sz w:val="24"/>
          <w:szCs w:val="24"/>
        </w:rPr>
      </w:pPr>
    </w:p>
    <w:p w14:paraId="042EED7F" w14:textId="6B1FEA43" w:rsidR="003528F1" w:rsidRPr="003528F1" w:rsidRDefault="003528F1"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Local Linear Trend:  </w:t>
      </w:r>
      <w:r>
        <w:rPr>
          <w:rFonts w:ascii="Arial" w:hAnsi="Arial" w:cs="Arial"/>
          <w:color w:val="000000" w:themeColor="text1"/>
          <w:sz w:val="24"/>
          <w:szCs w:val="24"/>
        </w:rPr>
        <w:t xml:space="preserve">The local linear trend model is ideal for short-term forecasts due to </w:t>
      </w:r>
      <w:proofErr w:type="gramStart"/>
      <w:r>
        <w:rPr>
          <w:rFonts w:ascii="Arial" w:hAnsi="Arial" w:cs="Arial"/>
          <w:color w:val="000000" w:themeColor="text1"/>
          <w:sz w:val="24"/>
          <w:szCs w:val="24"/>
        </w:rPr>
        <w:t>it’s</w:t>
      </w:r>
      <w:proofErr w:type="gramEnd"/>
      <w:r>
        <w:rPr>
          <w:rFonts w:ascii="Arial" w:hAnsi="Arial" w:cs="Arial"/>
          <w:color w:val="000000" w:themeColor="text1"/>
          <w:sz w:val="24"/>
          <w:szCs w:val="24"/>
        </w:rPr>
        <w:t xml:space="preserve"> ability to adapt quickly to local variation; however, this can produce unreliable long-term forecasts with large intervals.</w:t>
      </w:r>
      <w:r w:rsidR="008C3F65">
        <w:rPr>
          <w:rFonts w:ascii="Arial" w:hAnsi="Arial" w:cs="Arial"/>
          <w:color w:val="000000" w:themeColor="text1"/>
          <w:sz w:val="24"/>
          <w:szCs w:val="24"/>
        </w:rPr>
        <w:t xml:space="preserve"> The equations for the local linear trend model are:</w:t>
      </w:r>
    </w:p>
    <w:p w14:paraId="7DEFF4F9" w14:textId="3EE9625D" w:rsidR="003528F1" w:rsidRPr="00DB21DC" w:rsidRDefault="003528F1" w:rsidP="003528F1">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μ</w:t>
      </w:r>
      <w:r w:rsidRPr="00DB21DC">
        <w:rPr>
          <w:rFonts w:ascii="Arial" w:hAnsi="Arial" w:cs="Arial"/>
          <w:sz w:val="32"/>
          <w:szCs w:val="32"/>
          <w:vertAlign w:val="subscript"/>
        </w:rPr>
        <w:t>t+1</w:t>
      </w:r>
      <w:r w:rsidRPr="00DB21DC">
        <w:rPr>
          <w:rFonts w:ascii="Arial" w:hAnsi="Arial" w:cs="Arial"/>
          <w:sz w:val="32"/>
          <w:szCs w:val="32"/>
        </w:rPr>
        <w:t xml:space="preserve"> = </w:t>
      </w:r>
      <w:proofErr w:type="spellStart"/>
      <w:r w:rsidRPr="00DB21DC">
        <w:rPr>
          <w:rFonts w:ascii="Arial" w:hAnsi="Arial" w:cs="Arial"/>
          <w:sz w:val="32"/>
          <w:szCs w:val="32"/>
        </w:rPr>
        <w:t>μ</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r w:rsidRPr="00DB21DC">
        <w:rPr>
          <w:rFonts w:ascii="Arial" w:hAnsi="Arial" w:cs="Arial"/>
          <w:sz w:val="32"/>
          <w:szCs w:val="32"/>
        </w:rPr>
        <w:t>δ</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proofErr w:type="gramStart"/>
      <w:r w:rsidRPr="00DB21DC">
        <w:rPr>
          <w:rFonts w:ascii="Arial" w:hAnsi="Arial" w:cs="Arial"/>
          <w:sz w:val="32"/>
          <w:szCs w:val="32"/>
        </w:rPr>
        <w:t>η</w:t>
      </w:r>
      <w:r w:rsidRPr="00DB21DC">
        <w:rPr>
          <w:rFonts w:ascii="Arial" w:hAnsi="Arial" w:cs="Arial"/>
          <w:sz w:val="32"/>
          <w:szCs w:val="32"/>
          <w:vertAlign w:val="subscript"/>
        </w:rPr>
        <w:t>μ,t</w:t>
      </w:r>
      <w:proofErr w:type="spellEnd"/>
      <w:proofErr w:type="gramEnd"/>
    </w:p>
    <w:p w14:paraId="1A6F57A3" w14:textId="594C0FB9" w:rsidR="003528F1" w:rsidRPr="00DB21DC" w:rsidRDefault="003528F1" w:rsidP="003528F1">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δ</w:t>
      </w:r>
      <w:r w:rsidRPr="00DB21DC">
        <w:rPr>
          <w:rFonts w:ascii="Arial" w:hAnsi="Arial" w:cs="Arial"/>
          <w:sz w:val="32"/>
          <w:szCs w:val="32"/>
          <w:vertAlign w:val="subscript"/>
        </w:rPr>
        <w:t xml:space="preserve">t+1 </w:t>
      </w:r>
      <w:r w:rsidRPr="00DB21DC">
        <w:rPr>
          <w:rFonts w:ascii="Arial" w:hAnsi="Arial" w:cs="Arial"/>
          <w:sz w:val="32"/>
          <w:szCs w:val="32"/>
        </w:rPr>
        <w:t xml:space="preserve">= </w:t>
      </w:r>
      <w:proofErr w:type="spellStart"/>
      <w:r w:rsidRPr="00DB21DC">
        <w:rPr>
          <w:rFonts w:ascii="Arial" w:hAnsi="Arial" w:cs="Arial"/>
          <w:sz w:val="32"/>
          <w:szCs w:val="32"/>
        </w:rPr>
        <w:t>δ</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proofErr w:type="gramStart"/>
      <w:r w:rsidRPr="00DB21DC">
        <w:rPr>
          <w:rFonts w:ascii="Arial" w:hAnsi="Arial" w:cs="Arial"/>
          <w:sz w:val="32"/>
          <w:szCs w:val="32"/>
        </w:rPr>
        <w:t>η</w:t>
      </w:r>
      <w:r w:rsidRPr="00DB21DC">
        <w:rPr>
          <w:rFonts w:ascii="Arial" w:hAnsi="Arial" w:cs="Arial"/>
          <w:sz w:val="32"/>
          <w:szCs w:val="32"/>
          <w:vertAlign w:val="subscript"/>
        </w:rPr>
        <w:t>δ,t</w:t>
      </w:r>
      <w:proofErr w:type="spellEnd"/>
      <w:proofErr w:type="gramEnd"/>
    </w:p>
    <w:p w14:paraId="113E068D" w14:textId="0BE71454" w:rsidR="00DB21DC" w:rsidRDefault="008C3F65" w:rsidP="00AC27FD">
      <w:pPr>
        <w:spacing w:line="480" w:lineRule="auto"/>
        <w:ind w:right="720"/>
        <w:rPr>
          <w:rFonts w:ascii="Arial" w:hAnsi="Arial" w:cs="Arial"/>
          <w:color w:val="000000" w:themeColor="text1"/>
          <w:sz w:val="24"/>
          <w:szCs w:val="24"/>
        </w:rPr>
      </w:pPr>
      <w:r w:rsidRPr="008C3F65">
        <w:rPr>
          <w:rFonts w:ascii="Arial" w:hAnsi="Arial" w:cs="Arial"/>
          <w:sz w:val="24"/>
          <w:szCs w:val="24"/>
        </w:rPr>
        <w:t>where</w:t>
      </w:r>
      <w:r>
        <w:t xml:space="preserve"> </w:t>
      </w:r>
      <w:proofErr w:type="spellStart"/>
      <w:proofErr w:type="gramStart"/>
      <w:r w:rsidRPr="008C3F65">
        <w:rPr>
          <w:rFonts w:ascii="Arial" w:hAnsi="Arial" w:cs="Arial"/>
          <w:sz w:val="24"/>
          <w:szCs w:val="24"/>
        </w:rPr>
        <w:t>η</w:t>
      </w:r>
      <w:r w:rsidRPr="008C3F65">
        <w:rPr>
          <w:rFonts w:ascii="Arial" w:hAnsi="Arial" w:cs="Arial"/>
          <w:sz w:val="24"/>
          <w:szCs w:val="24"/>
          <w:vertAlign w:val="subscript"/>
        </w:rPr>
        <w:t>μ,t</w:t>
      </w:r>
      <w:proofErr w:type="spellEnd"/>
      <w:proofErr w:type="gramEnd"/>
      <w:r w:rsidRPr="008C3F65">
        <w:rPr>
          <w:rFonts w:ascii="Arial" w:hAnsi="Arial" w:cs="Arial"/>
          <w:sz w:val="24"/>
          <w:szCs w:val="24"/>
          <w:vertAlign w:val="subscript"/>
        </w:rPr>
        <w:t xml:space="preserve"> </w:t>
      </w:r>
      <w:r w:rsidRPr="008C3F65">
        <w:rPr>
          <w:rFonts w:ascii="Cambria Math" w:hAnsi="Cambria Math" w:cs="Cambria Math"/>
          <w:sz w:val="24"/>
          <w:szCs w:val="24"/>
        </w:rPr>
        <w:t>∼</w:t>
      </w:r>
      <w:r w:rsidRPr="008C3F65">
        <w:rPr>
          <w:rFonts w:ascii="Arial" w:hAnsi="Arial" w:cs="Arial"/>
          <w:sz w:val="24"/>
          <w:szCs w:val="24"/>
        </w:rPr>
        <w:t xml:space="preserve"> N (0,σ</w:t>
      </w:r>
      <w:r w:rsidRPr="008C3F65">
        <w:rPr>
          <w:rFonts w:ascii="Arial" w:hAnsi="Arial" w:cs="Arial"/>
          <w:sz w:val="24"/>
          <w:szCs w:val="24"/>
          <w:vertAlign w:val="superscript"/>
        </w:rPr>
        <w:t>2</w:t>
      </w:r>
      <w:r w:rsidRPr="008C3F65">
        <w:rPr>
          <w:rFonts w:ascii="Arial" w:hAnsi="Arial" w:cs="Arial"/>
          <w:sz w:val="24"/>
          <w:szCs w:val="24"/>
          <w:vertAlign w:val="subscript"/>
        </w:rPr>
        <w:t>μ</w:t>
      </w:r>
      <w:r w:rsidRPr="008C3F65">
        <w:rPr>
          <w:rFonts w:ascii="Arial" w:hAnsi="Arial" w:cs="Arial"/>
          <w:sz w:val="24"/>
          <w:szCs w:val="24"/>
        </w:rPr>
        <w:t xml:space="preserve">) and </w:t>
      </w:r>
      <w:proofErr w:type="spellStart"/>
      <w:r w:rsidRPr="008C3F65">
        <w:rPr>
          <w:rFonts w:ascii="Arial" w:hAnsi="Arial" w:cs="Arial"/>
          <w:sz w:val="24"/>
          <w:szCs w:val="24"/>
        </w:rPr>
        <w:t>η</w:t>
      </w:r>
      <w:r w:rsidRPr="008C3F65">
        <w:rPr>
          <w:rFonts w:ascii="Arial" w:hAnsi="Arial" w:cs="Arial"/>
          <w:sz w:val="24"/>
          <w:szCs w:val="24"/>
          <w:vertAlign w:val="subscript"/>
        </w:rPr>
        <w:t>δ</w:t>
      </w:r>
      <w:proofErr w:type="spellEnd"/>
      <w:r w:rsidRPr="008C3F65">
        <w:rPr>
          <w:rFonts w:ascii="Arial" w:hAnsi="Arial" w:cs="Arial"/>
          <w:sz w:val="24"/>
          <w:szCs w:val="24"/>
        </w:rPr>
        <w:t>+</w:t>
      </w:r>
      <w:r w:rsidRPr="008C3F65">
        <w:rPr>
          <w:rFonts w:ascii="Cambria Math" w:hAnsi="Cambria Math" w:cs="Cambria Math"/>
          <w:sz w:val="24"/>
          <w:szCs w:val="24"/>
        </w:rPr>
        <w:t>∼</w:t>
      </w:r>
      <w:r w:rsidRPr="008C3F65">
        <w:rPr>
          <w:rFonts w:ascii="Arial" w:hAnsi="Arial" w:cs="Arial"/>
          <w:sz w:val="24"/>
          <w:szCs w:val="24"/>
        </w:rPr>
        <w:t xml:space="preserve"> N (0,σ</w:t>
      </w:r>
      <w:r w:rsidRPr="008C3F65">
        <w:rPr>
          <w:rFonts w:ascii="Arial" w:hAnsi="Arial" w:cs="Arial"/>
          <w:sz w:val="24"/>
          <w:szCs w:val="24"/>
          <w:vertAlign w:val="superscript"/>
        </w:rPr>
        <w:t>2</w:t>
      </w:r>
      <w:r w:rsidRPr="008C3F65">
        <w:rPr>
          <w:rFonts w:ascii="Arial" w:hAnsi="Arial" w:cs="Arial"/>
          <w:sz w:val="24"/>
          <w:szCs w:val="24"/>
          <w:vertAlign w:val="subscript"/>
        </w:rPr>
        <w:t>δ</w:t>
      </w:r>
      <w:r w:rsidRPr="008C3F65">
        <w:rPr>
          <w:rFonts w:ascii="Arial" w:hAnsi="Arial" w:cs="Arial"/>
          <w:sz w:val="24"/>
          <w:szCs w:val="24"/>
        </w:rPr>
        <w:t xml:space="preserve"> )</w:t>
      </w:r>
      <w:r>
        <w:rPr>
          <w:rFonts w:ascii="Arial" w:hAnsi="Arial" w:cs="Arial"/>
          <w:sz w:val="24"/>
          <w:szCs w:val="24"/>
        </w:rPr>
        <w:t xml:space="preserve">. We can see that </w:t>
      </w:r>
      <w:proofErr w:type="spellStart"/>
      <w:r>
        <w:rPr>
          <w:rFonts w:ascii="Arial" w:hAnsi="Arial" w:cs="Arial"/>
          <w:sz w:val="24"/>
          <w:szCs w:val="24"/>
        </w:rPr>
        <w:t>u</w:t>
      </w:r>
      <w:r>
        <w:rPr>
          <w:rFonts w:ascii="Arial" w:hAnsi="Arial" w:cs="Arial"/>
          <w:sz w:val="24"/>
          <w:szCs w:val="24"/>
          <w:vertAlign w:val="subscript"/>
        </w:rPr>
        <w:t>t</w:t>
      </w:r>
      <w:proofErr w:type="spellEnd"/>
      <w:r>
        <w:rPr>
          <w:rFonts w:ascii="Arial" w:hAnsi="Arial" w:cs="Arial"/>
          <w:sz w:val="24"/>
          <w:szCs w:val="24"/>
        </w:rPr>
        <w:t xml:space="preserve"> represents the value of the series at time t and </w:t>
      </w:r>
      <w:proofErr w:type="spellStart"/>
      <w:r w:rsidR="00DB21DC" w:rsidRPr="003528F1">
        <w:rPr>
          <w:rFonts w:ascii="Arial" w:hAnsi="Arial" w:cs="Arial"/>
          <w:sz w:val="24"/>
          <w:szCs w:val="24"/>
        </w:rPr>
        <w:t>δ</w:t>
      </w:r>
      <w:r w:rsidR="00DB21DC" w:rsidRPr="003528F1">
        <w:rPr>
          <w:rFonts w:ascii="Arial" w:hAnsi="Arial" w:cs="Arial"/>
          <w:sz w:val="24"/>
          <w:szCs w:val="24"/>
          <w:vertAlign w:val="subscript"/>
        </w:rPr>
        <w:t>t</w:t>
      </w:r>
      <w:proofErr w:type="spellEnd"/>
      <w:r w:rsidR="00DB21DC">
        <w:rPr>
          <w:rFonts w:ascii="Arial" w:hAnsi="Arial" w:cs="Arial"/>
          <w:sz w:val="24"/>
          <w:szCs w:val="24"/>
          <w:vertAlign w:val="subscript"/>
        </w:rPr>
        <w:t xml:space="preserve"> </w:t>
      </w:r>
      <w:r w:rsidR="00DB21DC">
        <w:rPr>
          <w:rFonts w:ascii="Arial" w:hAnsi="Arial" w:cs="Arial"/>
          <w:color w:val="000000" w:themeColor="text1"/>
          <w:sz w:val="24"/>
          <w:szCs w:val="24"/>
        </w:rPr>
        <w:t xml:space="preserve">is the slope. The slope then, is time dependent </w:t>
      </w:r>
      <w:r w:rsidR="00DB21DC">
        <w:rPr>
          <w:rFonts w:ascii="Arial" w:hAnsi="Arial" w:cs="Arial"/>
          <w:color w:val="000000" w:themeColor="text1"/>
          <w:sz w:val="24"/>
          <w:szCs w:val="24"/>
        </w:rPr>
        <w:lastRenderedPageBreak/>
        <w:t>and hence very flexible.</w:t>
      </w:r>
      <w:r>
        <w:rPr>
          <w:rFonts w:ascii="Arial" w:hAnsi="Arial" w:cs="Arial"/>
          <w:color w:val="000000" w:themeColor="text1"/>
          <w:sz w:val="24"/>
          <w:szCs w:val="24"/>
        </w:rPr>
        <w:t xml:space="preserve">  From these equations, we can see that both the slope and the mean of the trend follow random walks</w:t>
      </w:r>
      <w:r w:rsidR="00DB21DC">
        <w:rPr>
          <w:rFonts w:ascii="Arial" w:hAnsi="Arial" w:cs="Arial"/>
          <w:color w:val="000000" w:themeColor="text1"/>
          <w:sz w:val="24"/>
          <w:szCs w:val="24"/>
        </w:rPr>
        <w:t>.</w:t>
      </w:r>
    </w:p>
    <w:p w14:paraId="0C6B51F4" w14:textId="286D119C" w:rsidR="006F69CF" w:rsidRDefault="00DB21DC"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Semi Local Linear Trend: </w:t>
      </w:r>
      <w:r w:rsidR="00E111DF">
        <w:rPr>
          <w:rFonts w:ascii="Arial" w:hAnsi="Arial" w:cs="Arial"/>
          <w:color w:val="000000" w:themeColor="text1"/>
          <w:sz w:val="24"/>
          <w:szCs w:val="24"/>
        </w:rPr>
        <w:t>This is preferred for</w:t>
      </w:r>
      <w:r w:rsidRPr="00DB21DC">
        <w:rPr>
          <w:rFonts w:ascii="Arial" w:hAnsi="Arial" w:cs="Arial"/>
          <w:color w:val="000000" w:themeColor="text1"/>
          <w:sz w:val="24"/>
          <w:szCs w:val="24"/>
        </w:rPr>
        <w:t xml:space="preserve"> long-term forecasting. </w:t>
      </w:r>
      <w:r>
        <w:rPr>
          <w:rFonts w:ascii="Arial" w:hAnsi="Arial" w:cs="Arial"/>
          <w:color w:val="000000" w:themeColor="text1"/>
          <w:sz w:val="24"/>
          <w:szCs w:val="24"/>
        </w:rPr>
        <w:t xml:space="preserve">It differs from the </w:t>
      </w:r>
      <w:r>
        <w:rPr>
          <w:rFonts w:ascii="Arial" w:hAnsi="Arial" w:cs="Arial"/>
          <w:i/>
          <w:iCs/>
          <w:color w:val="000000" w:themeColor="text1"/>
          <w:sz w:val="24"/>
          <w:szCs w:val="24"/>
        </w:rPr>
        <w:t xml:space="preserve">local linear trend </w:t>
      </w:r>
      <w:r>
        <w:rPr>
          <w:rFonts w:ascii="Arial" w:hAnsi="Arial" w:cs="Arial"/>
          <w:color w:val="000000" w:themeColor="text1"/>
          <w:sz w:val="24"/>
          <w:szCs w:val="24"/>
        </w:rPr>
        <w:t xml:space="preserve">in that it assumes a random walk for the mean, but </w:t>
      </w:r>
      <w:r w:rsidR="007F0468">
        <w:rPr>
          <w:rFonts w:ascii="Arial" w:hAnsi="Arial" w:cs="Arial"/>
          <w:color w:val="000000" w:themeColor="text1"/>
          <w:sz w:val="24"/>
          <w:szCs w:val="24"/>
        </w:rPr>
        <w:t>a stationary</w:t>
      </w: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AR</w:t>
      </w:r>
      <w:r w:rsidR="00272DEF">
        <w:rPr>
          <w:rFonts w:ascii="Arial" w:hAnsi="Arial" w:cs="Arial"/>
          <w:color w:val="000000" w:themeColor="text1"/>
          <w:sz w:val="24"/>
          <w:szCs w:val="24"/>
        </w:rPr>
        <w:t>(</w:t>
      </w:r>
      <w:proofErr w:type="gramEnd"/>
      <w:r>
        <w:rPr>
          <w:rFonts w:ascii="Arial" w:hAnsi="Arial" w:cs="Arial"/>
          <w:color w:val="000000" w:themeColor="text1"/>
          <w:sz w:val="24"/>
          <w:szCs w:val="24"/>
        </w:rPr>
        <w:t>1</w:t>
      </w:r>
      <w:r w:rsidR="00272DEF">
        <w:rPr>
          <w:rFonts w:ascii="Arial" w:hAnsi="Arial" w:cs="Arial"/>
          <w:color w:val="000000" w:themeColor="text1"/>
          <w:sz w:val="24"/>
          <w:szCs w:val="24"/>
        </w:rPr>
        <w:t>)</w:t>
      </w:r>
      <w:r>
        <w:rPr>
          <w:rFonts w:ascii="Arial" w:hAnsi="Arial" w:cs="Arial"/>
          <w:color w:val="000000" w:themeColor="text1"/>
          <w:sz w:val="24"/>
          <w:szCs w:val="24"/>
        </w:rPr>
        <w:t xml:space="preserve"> process for the slope of the series</w:t>
      </w:r>
      <w:r w:rsidR="007F0468">
        <w:rPr>
          <w:rFonts w:ascii="Arial" w:hAnsi="Arial" w:cs="Arial"/>
          <w:color w:val="000000" w:themeColor="text1"/>
          <w:sz w:val="24"/>
          <w:szCs w:val="24"/>
        </w:rPr>
        <w:t>.</w:t>
      </w:r>
      <w:r w:rsidR="00272DEF">
        <w:rPr>
          <w:rFonts w:ascii="Arial" w:hAnsi="Arial" w:cs="Arial"/>
          <w:color w:val="000000" w:themeColor="text1"/>
          <w:sz w:val="24"/>
          <w:szCs w:val="24"/>
        </w:rPr>
        <w:t xml:space="preserve"> </w:t>
      </w:r>
      <w:r w:rsidR="007F0468">
        <w:rPr>
          <w:rFonts w:ascii="Arial" w:hAnsi="Arial" w:cs="Arial"/>
          <w:color w:val="000000" w:themeColor="text1"/>
          <w:sz w:val="24"/>
          <w:szCs w:val="24"/>
        </w:rPr>
        <w:t>This results in a more stable model but also less flexible</w:t>
      </w:r>
      <w:r>
        <w:rPr>
          <w:rFonts w:ascii="Arial" w:hAnsi="Arial" w:cs="Arial"/>
          <w:color w:val="000000" w:themeColor="text1"/>
          <w:sz w:val="24"/>
          <w:szCs w:val="24"/>
        </w:rPr>
        <w:t>. It is defined by the following equations:</w:t>
      </w:r>
    </w:p>
    <w:p w14:paraId="01E8ACF0" w14:textId="06814A35" w:rsidR="00DB21DC" w:rsidRPr="00272DEF" w:rsidRDefault="00DB21DC" w:rsidP="00272DEF">
      <w:pPr>
        <w:pStyle w:val="ListParagraph"/>
        <w:numPr>
          <w:ilvl w:val="1"/>
          <w:numId w:val="5"/>
        </w:numPr>
        <w:spacing w:line="480" w:lineRule="auto"/>
        <w:ind w:right="720"/>
        <w:rPr>
          <w:rFonts w:ascii="Arial" w:hAnsi="Arial" w:cs="Arial"/>
          <w:b/>
          <w:bCs/>
          <w:color w:val="000000" w:themeColor="text1"/>
          <w:sz w:val="32"/>
          <w:szCs w:val="32"/>
        </w:rPr>
      </w:pPr>
      <w:r w:rsidRPr="00272DEF">
        <w:rPr>
          <w:rFonts w:ascii="Arial" w:hAnsi="Arial" w:cs="Arial"/>
          <w:sz w:val="32"/>
          <w:szCs w:val="32"/>
        </w:rPr>
        <w:t>μ</w:t>
      </w:r>
      <w:r w:rsidRPr="00272DEF">
        <w:rPr>
          <w:rFonts w:ascii="Arial" w:hAnsi="Arial" w:cs="Arial"/>
          <w:sz w:val="32"/>
          <w:szCs w:val="32"/>
          <w:vertAlign w:val="subscript"/>
        </w:rPr>
        <w:t>t+1</w:t>
      </w:r>
      <w:r w:rsidRPr="00272DEF">
        <w:rPr>
          <w:rFonts w:ascii="Arial" w:hAnsi="Arial" w:cs="Arial"/>
          <w:sz w:val="32"/>
          <w:szCs w:val="32"/>
        </w:rPr>
        <w:t xml:space="preserve"> = </w:t>
      </w:r>
      <w:proofErr w:type="spellStart"/>
      <w:r w:rsidRPr="00272DEF">
        <w:rPr>
          <w:rFonts w:ascii="Arial" w:hAnsi="Arial" w:cs="Arial"/>
          <w:sz w:val="32"/>
          <w:szCs w:val="32"/>
        </w:rPr>
        <w:t>μ</w:t>
      </w:r>
      <w:r w:rsidRPr="00272DEF">
        <w:rPr>
          <w:rFonts w:ascii="Arial" w:hAnsi="Arial" w:cs="Arial"/>
          <w:sz w:val="32"/>
          <w:szCs w:val="32"/>
          <w:vertAlign w:val="subscript"/>
        </w:rPr>
        <w:t>t</w:t>
      </w:r>
      <w:proofErr w:type="spellEnd"/>
      <w:r w:rsidRPr="00272DEF">
        <w:rPr>
          <w:rFonts w:ascii="Arial" w:hAnsi="Arial" w:cs="Arial"/>
          <w:sz w:val="32"/>
          <w:szCs w:val="32"/>
        </w:rPr>
        <w:t xml:space="preserve"> + </w:t>
      </w:r>
      <w:proofErr w:type="spellStart"/>
      <w:r w:rsidRPr="00272DEF">
        <w:rPr>
          <w:rFonts w:ascii="Arial" w:hAnsi="Arial" w:cs="Arial"/>
          <w:sz w:val="32"/>
          <w:szCs w:val="32"/>
        </w:rPr>
        <w:t>δ</w:t>
      </w:r>
      <w:r w:rsidRPr="00272DEF">
        <w:rPr>
          <w:rFonts w:ascii="Arial" w:hAnsi="Arial" w:cs="Arial"/>
          <w:sz w:val="32"/>
          <w:szCs w:val="32"/>
          <w:vertAlign w:val="subscript"/>
        </w:rPr>
        <w:t>t</w:t>
      </w:r>
      <w:proofErr w:type="spellEnd"/>
      <w:r w:rsidRPr="00272DEF">
        <w:rPr>
          <w:rFonts w:ascii="Arial" w:hAnsi="Arial" w:cs="Arial"/>
          <w:sz w:val="32"/>
          <w:szCs w:val="32"/>
        </w:rPr>
        <w:t xml:space="preserve"> +</w:t>
      </w:r>
      <w:r w:rsidR="00272DEF">
        <w:rPr>
          <w:rFonts w:ascii="Arial" w:hAnsi="Arial" w:cs="Arial"/>
          <w:sz w:val="32"/>
          <w:szCs w:val="32"/>
        </w:rPr>
        <w:t xml:space="preserve"> </w:t>
      </w:r>
      <w:proofErr w:type="spellStart"/>
      <w:r w:rsidR="00272DEF">
        <w:rPr>
          <w:rFonts w:ascii="Arial" w:hAnsi="Arial" w:cs="Arial"/>
          <w:sz w:val="32"/>
          <w:szCs w:val="32"/>
        </w:rPr>
        <w:t>ε</w:t>
      </w:r>
      <w:r w:rsidR="00272DEF">
        <w:rPr>
          <w:rFonts w:ascii="Arial" w:hAnsi="Arial" w:cs="Arial"/>
          <w:sz w:val="32"/>
          <w:szCs w:val="32"/>
          <w:vertAlign w:val="subscript"/>
        </w:rPr>
        <w:t>t</w:t>
      </w:r>
      <w:proofErr w:type="spellEnd"/>
    </w:p>
    <w:p w14:paraId="563F35B9" w14:textId="723EA8D0" w:rsidR="00DB21DC" w:rsidRPr="00272DEF" w:rsidRDefault="00DB21DC" w:rsidP="00272DEF">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δ</w:t>
      </w:r>
      <w:r w:rsidRPr="00DB21DC">
        <w:rPr>
          <w:rFonts w:ascii="Arial" w:hAnsi="Arial" w:cs="Arial"/>
          <w:sz w:val="32"/>
          <w:szCs w:val="32"/>
          <w:vertAlign w:val="subscript"/>
        </w:rPr>
        <w:t xml:space="preserve">t+1 </w:t>
      </w:r>
      <w:r w:rsidRPr="00DB21DC">
        <w:rPr>
          <w:rFonts w:ascii="Arial" w:hAnsi="Arial" w:cs="Arial"/>
          <w:sz w:val="32"/>
          <w:szCs w:val="32"/>
        </w:rPr>
        <w:t xml:space="preserve">= </w:t>
      </w:r>
      <w:r w:rsidR="00272DEF">
        <w:rPr>
          <w:rFonts w:ascii="Arial" w:hAnsi="Arial" w:cs="Arial"/>
          <w:sz w:val="32"/>
          <w:szCs w:val="32"/>
        </w:rPr>
        <w:t>D +</w:t>
      </w:r>
      <w:r w:rsidR="00272DEF" w:rsidRPr="00272DEF">
        <w:rPr>
          <w:rFonts w:ascii="Arial" w:hAnsi="Arial" w:cs="Arial"/>
          <w:sz w:val="32"/>
          <w:szCs w:val="32"/>
        </w:rPr>
        <w:t xml:space="preserve"> </w:t>
      </w:r>
      <w:proofErr w:type="gramStart"/>
      <w:r w:rsidR="00272DEF" w:rsidRPr="00272DEF">
        <w:rPr>
          <w:rFonts w:ascii="Arial" w:hAnsi="Arial" w:cs="Arial"/>
          <w:sz w:val="32"/>
          <w:szCs w:val="32"/>
        </w:rPr>
        <w:t>φ(</w:t>
      </w:r>
      <w:proofErr w:type="spellStart"/>
      <w:proofErr w:type="gramEnd"/>
      <w:r w:rsidR="00272DEF" w:rsidRPr="00272DEF">
        <w:rPr>
          <w:rFonts w:ascii="Arial" w:hAnsi="Arial" w:cs="Arial"/>
          <w:sz w:val="32"/>
          <w:szCs w:val="32"/>
        </w:rPr>
        <w:t>δ</w:t>
      </w:r>
      <w:r w:rsidR="00272DEF" w:rsidRPr="00272DEF">
        <w:rPr>
          <w:rFonts w:ascii="Arial" w:hAnsi="Arial" w:cs="Arial"/>
          <w:sz w:val="32"/>
          <w:szCs w:val="32"/>
          <w:vertAlign w:val="subscript"/>
        </w:rPr>
        <w:t>t</w:t>
      </w:r>
      <w:proofErr w:type="spellEnd"/>
      <w:r w:rsidR="00272DEF" w:rsidRPr="00272DEF">
        <w:rPr>
          <w:rFonts w:ascii="Arial" w:hAnsi="Arial" w:cs="Arial"/>
          <w:sz w:val="32"/>
          <w:szCs w:val="32"/>
        </w:rPr>
        <w:t xml:space="preserve"> − D) + </w:t>
      </w:r>
      <w:proofErr w:type="spellStart"/>
      <w:r w:rsidR="00272DEF" w:rsidRPr="00272DEF">
        <w:rPr>
          <w:rFonts w:ascii="Arial" w:hAnsi="Arial" w:cs="Arial"/>
          <w:sz w:val="32"/>
          <w:szCs w:val="32"/>
        </w:rPr>
        <w:t>η</w:t>
      </w:r>
      <w:r w:rsidR="00272DEF" w:rsidRPr="00272DEF">
        <w:rPr>
          <w:rFonts w:ascii="Arial" w:hAnsi="Arial" w:cs="Arial"/>
          <w:sz w:val="32"/>
          <w:szCs w:val="32"/>
          <w:vertAlign w:val="subscript"/>
        </w:rPr>
        <w:t>t</w:t>
      </w:r>
      <w:proofErr w:type="spellEnd"/>
    </w:p>
    <w:p w14:paraId="33719EBA" w14:textId="7B494D36" w:rsidR="00942DE8" w:rsidRDefault="00272DEF" w:rsidP="00AC27FD">
      <w:pPr>
        <w:spacing w:line="480" w:lineRule="auto"/>
        <w:ind w:right="720"/>
        <w:rPr>
          <w:rFonts w:ascii="Arial" w:hAnsi="Arial" w:cs="Arial"/>
          <w:i/>
          <w:iCs/>
          <w:color w:val="000000" w:themeColor="text1"/>
          <w:sz w:val="24"/>
          <w:szCs w:val="24"/>
        </w:rPr>
      </w:pPr>
      <w:r w:rsidRPr="008C3F65">
        <w:rPr>
          <w:rFonts w:ascii="Arial" w:hAnsi="Arial" w:cs="Arial"/>
          <w:sz w:val="24"/>
          <w:szCs w:val="24"/>
        </w:rPr>
        <w:t>where</w:t>
      </w:r>
      <w:r>
        <w:rPr>
          <w:rFonts w:ascii="Arial" w:hAnsi="Arial" w:cs="Arial"/>
          <w:sz w:val="24"/>
          <w:szCs w:val="24"/>
        </w:rPr>
        <w:t xml:space="preserve"> </w:t>
      </w:r>
      <w:proofErr w:type="spellStart"/>
      <w:r w:rsidRPr="00272DEF">
        <w:rPr>
          <w:rFonts w:ascii="Arial" w:hAnsi="Arial" w:cs="Arial"/>
          <w:sz w:val="24"/>
          <w:szCs w:val="24"/>
        </w:rPr>
        <w:t>ε</w:t>
      </w:r>
      <w:r>
        <w:t>t</w:t>
      </w:r>
      <w:proofErr w:type="spellEnd"/>
      <w:r>
        <w:t xml:space="preserve"> </w:t>
      </w:r>
      <w:r>
        <w:rPr>
          <w:rFonts w:ascii="Cambria Math" w:hAnsi="Cambria Math" w:cs="Cambria Math"/>
        </w:rPr>
        <w:t>∼</w:t>
      </w:r>
      <w:r>
        <w:t xml:space="preserve"> N (0, </w:t>
      </w:r>
      <w:r>
        <w:rPr>
          <w:rFonts w:ascii="Calibri" w:hAnsi="Calibri" w:cs="Calibri"/>
        </w:rPr>
        <w:t>σ</w:t>
      </w:r>
      <w:r w:rsidRPr="00272DEF">
        <w:rPr>
          <w:rFonts w:ascii="Calibri" w:hAnsi="Calibri" w:cs="Calibri"/>
          <w:vertAlign w:val="subscript"/>
        </w:rPr>
        <w:t>µ</w:t>
      </w:r>
      <w:r>
        <w:t xml:space="preserve">) </w:t>
      </w:r>
      <w:r w:rsidRPr="00272DEF">
        <w:rPr>
          <w:rFonts w:ascii="Arial" w:hAnsi="Arial" w:cs="Arial"/>
          <w:sz w:val="24"/>
          <w:szCs w:val="24"/>
        </w:rPr>
        <w:t>and</w:t>
      </w:r>
      <w:r>
        <w:t xml:space="preserve"> </w:t>
      </w:r>
      <w:proofErr w:type="spellStart"/>
      <w:r>
        <w:t>η</w:t>
      </w:r>
      <w:r w:rsidRPr="00272DEF">
        <w:rPr>
          <w:vertAlign w:val="subscript"/>
        </w:rPr>
        <w:t>t</w:t>
      </w:r>
      <w:proofErr w:type="spellEnd"/>
      <w:r>
        <w:t xml:space="preserve"> </w:t>
      </w:r>
      <w:r>
        <w:rPr>
          <w:rFonts w:ascii="Cambria Math" w:hAnsi="Cambria Math" w:cs="Cambria Math"/>
        </w:rPr>
        <w:t>∼</w:t>
      </w:r>
      <w:r>
        <w:t xml:space="preserve"> N (0, </w:t>
      </w:r>
      <w:proofErr w:type="spellStart"/>
      <w:r>
        <w:rPr>
          <w:rFonts w:ascii="Calibri" w:hAnsi="Calibri" w:cs="Calibri"/>
        </w:rPr>
        <w:t>σ</w:t>
      </w:r>
      <w:r w:rsidRPr="00272DEF">
        <w:rPr>
          <w:rFonts w:ascii="Calibri" w:hAnsi="Calibri" w:cs="Calibri"/>
          <w:vertAlign w:val="subscript"/>
        </w:rPr>
        <w:t>δ</w:t>
      </w:r>
      <w:proofErr w:type="spellEnd"/>
      <w:r>
        <w:t>).</w:t>
      </w:r>
      <w:r w:rsidR="007F0468">
        <w:t xml:space="preserve"> </w:t>
      </w:r>
      <w:r w:rsidR="007F0468">
        <w:rPr>
          <w:rFonts w:ascii="Arial" w:hAnsi="Arial" w:cs="Arial"/>
          <w:sz w:val="24"/>
          <w:szCs w:val="24"/>
        </w:rPr>
        <w:t xml:space="preserve">The long-term slope is represented by D meaning that </w:t>
      </w:r>
      <w:proofErr w:type="spellStart"/>
      <w:r w:rsidR="007F0468" w:rsidRPr="007F0468">
        <w:rPr>
          <w:rFonts w:ascii="Arial" w:hAnsi="Arial" w:cs="Arial"/>
          <w:sz w:val="24"/>
          <w:szCs w:val="24"/>
        </w:rPr>
        <w:t>δ</w:t>
      </w:r>
      <w:r w:rsidR="007F0468" w:rsidRPr="007F0468">
        <w:rPr>
          <w:rFonts w:ascii="Arial" w:hAnsi="Arial" w:cs="Arial"/>
          <w:sz w:val="24"/>
          <w:szCs w:val="24"/>
          <w:vertAlign w:val="subscript"/>
        </w:rPr>
        <w:t>t</w:t>
      </w:r>
      <w:proofErr w:type="spellEnd"/>
      <w:r w:rsidR="007F0468">
        <w:rPr>
          <w:rFonts w:ascii="Arial" w:hAnsi="Arial" w:cs="Arial"/>
          <w:sz w:val="24"/>
          <w:szCs w:val="24"/>
        </w:rPr>
        <w:t xml:space="preserve"> will converge to D as t increases. </w:t>
      </w:r>
      <w:r w:rsidR="007F0468" w:rsidRPr="007F0468">
        <w:rPr>
          <w:rFonts w:ascii="Arial" w:hAnsi="Arial" w:cs="Arial"/>
          <w:sz w:val="24"/>
          <w:szCs w:val="24"/>
        </w:rPr>
        <w:t>Φ</w:t>
      </w:r>
      <w:r w:rsidR="007F0468">
        <w:rPr>
          <w:rFonts w:ascii="Arial" w:hAnsi="Arial" w:cs="Arial"/>
          <w:sz w:val="24"/>
          <w:szCs w:val="24"/>
        </w:rPr>
        <w:t xml:space="preserve"> is the memory of the slope with values close to 0 only allowing for short deviations from the long-term mean</w:t>
      </w:r>
      <w:r w:rsidR="00E111DF">
        <w:rPr>
          <w:rFonts w:ascii="Arial" w:hAnsi="Arial" w:cs="Arial"/>
          <w:sz w:val="24"/>
          <w:szCs w:val="24"/>
          <w:vertAlign w:val="superscript"/>
        </w:rPr>
        <w:t>20</w:t>
      </w:r>
      <w:r w:rsidR="007F0468">
        <w:rPr>
          <w:rFonts w:ascii="Arial" w:hAnsi="Arial" w:cs="Arial"/>
          <w:sz w:val="24"/>
          <w:szCs w:val="24"/>
        </w:rPr>
        <w:t>.</w:t>
      </w:r>
    </w:p>
    <w:p w14:paraId="7E03DEDF" w14:textId="064F836D" w:rsidR="007F0468" w:rsidRDefault="007F0468"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Seasonality: </w:t>
      </w:r>
      <w:r>
        <w:rPr>
          <w:rFonts w:ascii="Arial" w:hAnsi="Arial" w:cs="Arial"/>
          <w:color w:val="000000" w:themeColor="text1"/>
          <w:sz w:val="24"/>
          <w:szCs w:val="24"/>
        </w:rPr>
        <w:t>The seasonality component can be adjusted to fit several different time frequencies and is represented by the following equation:</w:t>
      </w:r>
    </w:p>
    <w:p w14:paraId="04FFC1B8" w14:textId="6778B838" w:rsidR="007F0468" w:rsidRPr="00123D5E" w:rsidRDefault="005F7CE0" w:rsidP="007F0468">
      <w:pPr>
        <w:pStyle w:val="ListParagraph"/>
        <w:numPr>
          <w:ilvl w:val="1"/>
          <w:numId w:val="5"/>
        </w:numPr>
        <w:spacing w:line="480" w:lineRule="auto"/>
        <w:ind w:right="720"/>
        <w:rPr>
          <w:rFonts w:ascii="Arial" w:hAnsi="Arial" w:cs="Arial"/>
          <w:sz w:val="32"/>
          <w:szCs w:val="32"/>
        </w:rPr>
      </w:pPr>
      <w:r w:rsidRPr="00123D5E">
        <w:rPr>
          <w:rFonts w:ascii="Arial" w:hAnsi="Arial" w:cs="Arial"/>
          <w:sz w:val="32"/>
          <w:szCs w:val="32"/>
        </w:rPr>
        <w:t>γ</w:t>
      </w:r>
      <w:r w:rsidRPr="00123D5E">
        <w:rPr>
          <w:rFonts w:ascii="Arial" w:hAnsi="Arial" w:cs="Arial"/>
          <w:sz w:val="32"/>
          <w:szCs w:val="32"/>
          <w:vertAlign w:val="subscript"/>
        </w:rPr>
        <w:t>t+1</w:t>
      </w:r>
      <w:r w:rsidRPr="00123D5E">
        <w:rPr>
          <w:rFonts w:ascii="Arial" w:hAnsi="Arial" w:cs="Arial"/>
          <w:sz w:val="32"/>
          <w:szCs w:val="32"/>
        </w:rPr>
        <w:t xml:space="preserve"> = ∑</w:t>
      </w:r>
      <w:r w:rsidR="00123D5E">
        <w:rPr>
          <w:rFonts w:ascii="Arial" w:hAnsi="Arial" w:cs="Arial"/>
          <w:sz w:val="32"/>
          <w:szCs w:val="32"/>
          <w:vertAlign w:val="subscript"/>
        </w:rPr>
        <w:t>s=0</w:t>
      </w:r>
      <w:r w:rsidRPr="00123D5E">
        <w:rPr>
          <w:rFonts w:ascii="Arial" w:hAnsi="Arial" w:cs="Arial"/>
          <w:sz w:val="32"/>
          <w:szCs w:val="32"/>
        </w:rPr>
        <w:t xml:space="preserve"> </w:t>
      </w:r>
      <w:proofErr w:type="spellStart"/>
      <w:r w:rsidRPr="00123D5E">
        <w:rPr>
          <w:rFonts w:ascii="Arial" w:hAnsi="Arial" w:cs="Arial"/>
          <w:sz w:val="32"/>
          <w:szCs w:val="32"/>
        </w:rPr>
        <w:t>γ</w:t>
      </w:r>
      <w:r w:rsidRPr="00123D5E">
        <w:rPr>
          <w:rFonts w:ascii="Arial" w:hAnsi="Arial" w:cs="Arial"/>
          <w:sz w:val="32"/>
          <w:szCs w:val="32"/>
          <w:vertAlign w:val="subscript"/>
        </w:rPr>
        <w:t>t</w:t>
      </w:r>
      <w:proofErr w:type="spellEnd"/>
      <w:r w:rsidRPr="00123D5E">
        <w:rPr>
          <w:rFonts w:ascii="Arial" w:hAnsi="Arial" w:cs="Arial"/>
          <w:sz w:val="32"/>
          <w:szCs w:val="32"/>
          <w:vertAlign w:val="subscript"/>
        </w:rPr>
        <w:t>−s</w:t>
      </w:r>
      <w:r w:rsidRPr="00123D5E">
        <w:rPr>
          <w:rFonts w:ascii="Arial" w:hAnsi="Arial" w:cs="Arial"/>
          <w:sz w:val="32"/>
          <w:szCs w:val="32"/>
        </w:rPr>
        <w:t xml:space="preserve"> + </w:t>
      </w:r>
      <w:proofErr w:type="spellStart"/>
      <w:proofErr w:type="gramStart"/>
      <w:r w:rsidRPr="00123D5E">
        <w:rPr>
          <w:rFonts w:ascii="Arial" w:hAnsi="Arial" w:cs="Arial"/>
          <w:sz w:val="32"/>
          <w:szCs w:val="32"/>
        </w:rPr>
        <w:t>η</w:t>
      </w:r>
      <w:r w:rsidRPr="00123D5E">
        <w:rPr>
          <w:rFonts w:ascii="Arial" w:hAnsi="Arial" w:cs="Arial"/>
          <w:sz w:val="32"/>
          <w:szCs w:val="32"/>
          <w:vertAlign w:val="subscript"/>
        </w:rPr>
        <w:t>γ,t</w:t>
      </w:r>
      <w:proofErr w:type="spellEnd"/>
      <w:proofErr w:type="gramEnd"/>
    </w:p>
    <w:p w14:paraId="1D4037D4" w14:textId="04513D50" w:rsidR="00123D5E" w:rsidRDefault="00123D5E" w:rsidP="00123D5E">
      <w:pPr>
        <w:spacing w:line="480" w:lineRule="auto"/>
        <w:ind w:right="720"/>
        <w:rPr>
          <w:rFonts w:ascii="Arial" w:hAnsi="Arial" w:cs="Arial"/>
          <w:sz w:val="24"/>
          <w:szCs w:val="24"/>
        </w:rPr>
      </w:pPr>
      <w:r>
        <w:rPr>
          <w:rFonts w:ascii="Arial" w:hAnsi="Arial" w:cs="Arial"/>
          <w:sz w:val="24"/>
          <w:szCs w:val="24"/>
        </w:rPr>
        <w:t xml:space="preserve">where s is the total number of seasons and </w:t>
      </w:r>
      <w:proofErr w:type="spellStart"/>
      <w:r w:rsidRPr="00123D5E">
        <w:rPr>
          <w:rFonts w:ascii="Arial" w:hAnsi="Arial" w:cs="Arial"/>
          <w:sz w:val="24"/>
          <w:szCs w:val="24"/>
        </w:rPr>
        <w:t>γ</w:t>
      </w:r>
      <w:r w:rsidRPr="00123D5E">
        <w:rPr>
          <w:rFonts w:ascii="Arial" w:hAnsi="Arial" w:cs="Arial"/>
          <w:sz w:val="24"/>
          <w:szCs w:val="24"/>
          <w:vertAlign w:val="subscript"/>
        </w:rPr>
        <w:t>t</w:t>
      </w:r>
      <w:proofErr w:type="spellEnd"/>
      <w:r>
        <w:rPr>
          <w:rFonts w:ascii="Arial" w:hAnsi="Arial" w:cs="Arial"/>
          <w:sz w:val="24"/>
          <w:szCs w:val="24"/>
          <w:vertAlign w:val="subscript"/>
        </w:rPr>
        <w:t xml:space="preserve"> </w:t>
      </w:r>
      <w:r>
        <w:rPr>
          <w:rFonts w:ascii="Arial" w:hAnsi="Arial" w:cs="Arial"/>
          <w:sz w:val="24"/>
          <w:szCs w:val="24"/>
        </w:rPr>
        <w:t xml:space="preserve">is the joint contribution to the series. For example, my data is weekly so we’d set S = 52 for each week of the year. This is analogous to including an indicator for each season (i.e. 52) but instead of leaving 1 out – as we would usually do in a regression model – we include a constraint that they all sum to 0 so that the model is not </w:t>
      </w:r>
      <w:r>
        <w:rPr>
          <w:rFonts w:ascii="Arial" w:hAnsi="Arial" w:cs="Arial"/>
          <w:sz w:val="24"/>
          <w:szCs w:val="24"/>
        </w:rPr>
        <w:lastRenderedPageBreak/>
        <w:t xml:space="preserve">overparametrized. This framework </w:t>
      </w:r>
      <w:r w:rsidR="00643EC6">
        <w:rPr>
          <w:rFonts w:ascii="Arial" w:hAnsi="Arial" w:cs="Arial"/>
          <w:sz w:val="24"/>
          <w:szCs w:val="24"/>
        </w:rPr>
        <w:t>allows for flexibility in the seasonal impact as the pattern can slowly evolve</w:t>
      </w:r>
      <w:r w:rsidR="00E111DF">
        <w:rPr>
          <w:rFonts w:ascii="Arial" w:hAnsi="Arial" w:cs="Arial"/>
          <w:sz w:val="24"/>
          <w:szCs w:val="24"/>
          <w:vertAlign w:val="superscript"/>
        </w:rPr>
        <w:t>20</w:t>
      </w:r>
      <w:r w:rsidR="00643EC6">
        <w:rPr>
          <w:rFonts w:ascii="Arial" w:hAnsi="Arial" w:cs="Arial"/>
          <w:sz w:val="24"/>
          <w:szCs w:val="24"/>
        </w:rPr>
        <w:t xml:space="preserve">. </w:t>
      </w:r>
    </w:p>
    <w:p w14:paraId="7DCF0DDF" w14:textId="06A8F24F" w:rsidR="00643EC6" w:rsidRDefault="00643EC6" w:rsidP="00123D5E">
      <w:pPr>
        <w:spacing w:line="480" w:lineRule="auto"/>
        <w:ind w:right="720"/>
        <w:rPr>
          <w:rFonts w:ascii="Arial" w:hAnsi="Arial" w:cs="Arial"/>
          <w:sz w:val="24"/>
          <w:szCs w:val="24"/>
        </w:rPr>
      </w:pPr>
    </w:p>
    <w:p w14:paraId="1A647CA5" w14:textId="5A56C2DA" w:rsidR="00DA5ABC" w:rsidRPr="00DA5ABC" w:rsidRDefault="00DA5ABC" w:rsidP="00DA5ABC">
      <w:pPr>
        <w:spacing w:line="480" w:lineRule="auto"/>
        <w:ind w:right="720"/>
        <w:jc w:val="center"/>
        <w:rPr>
          <w:rFonts w:ascii="Arial" w:hAnsi="Arial" w:cs="Arial"/>
          <w:b/>
          <w:bCs/>
          <w:sz w:val="24"/>
          <w:szCs w:val="24"/>
        </w:rPr>
      </w:pPr>
      <w:r w:rsidRPr="00DA5ABC">
        <w:rPr>
          <w:rFonts w:ascii="Arial" w:hAnsi="Arial" w:cs="Arial"/>
          <w:b/>
          <w:bCs/>
          <w:sz w:val="24"/>
          <w:szCs w:val="24"/>
        </w:rPr>
        <w:t>Empirical Results</w:t>
      </w:r>
    </w:p>
    <w:p w14:paraId="0378A0A5" w14:textId="060D93B2" w:rsidR="00643EC6" w:rsidRDefault="001C5ABB" w:rsidP="00123D5E">
      <w:pPr>
        <w:spacing w:line="480" w:lineRule="auto"/>
        <w:ind w:right="720"/>
        <w:rPr>
          <w:rFonts w:ascii="Arial" w:hAnsi="Arial" w:cs="Arial"/>
          <w:sz w:val="24"/>
          <w:szCs w:val="24"/>
        </w:rPr>
      </w:pPr>
      <w:r>
        <w:rPr>
          <w:rFonts w:ascii="Arial" w:hAnsi="Arial" w:cs="Arial"/>
          <w:sz w:val="24"/>
          <w:szCs w:val="24"/>
        </w:rPr>
        <w:t xml:space="preserve">I </w:t>
      </w:r>
      <w:r w:rsidR="00305FEE">
        <w:rPr>
          <w:rFonts w:ascii="Arial" w:hAnsi="Arial" w:cs="Arial"/>
          <w:sz w:val="24"/>
          <w:szCs w:val="24"/>
        </w:rPr>
        <w:t>use</w:t>
      </w:r>
      <w:r>
        <w:rPr>
          <w:rFonts w:ascii="Arial" w:hAnsi="Arial" w:cs="Arial"/>
          <w:sz w:val="24"/>
          <w:szCs w:val="24"/>
        </w:rPr>
        <w:t xml:space="preserve"> weekly DUI related automobile collisions in Utah from 2015-01-01 to 2019-03-31 provided by the Utah Department of Transportation</w:t>
      </w:r>
      <w:r w:rsidR="00305FEE">
        <w:rPr>
          <w:rFonts w:ascii="Arial" w:hAnsi="Arial" w:cs="Arial"/>
          <w:sz w:val="24"/>
          <w:szCs w:val="24"/>
        </w:rPr>
        <w:t xml:space="preserve"> (UDOT)</w:t>
      </w:r>
      <w:r>
        <w:rPr>
          <w:rFonts w:ascii="Arial" w:hAnsi="Arial" w:cs="Arial"/>
          <w:sz w:val="24"/>
          <w:szCs w:val="24"/>
        </w:rPr>
        <w:t>. This allows for a full quarter of post-intervention data as the BAC was lowered on 2018-12-30.</w:t>
      </w:r>
      <w:r w:rsidR="00305FEE">
        <w:rPr>
          <w:rFonts w:ascii="Arial" w:hAnsi="Arial" w:cs="Arial"/>
          <w:sz w:val="24"/>
          <w:szCs w:val="24"/>
        </w:rPr>
        <w:t xml:space="preserve"> It should be noted that at the time this data was collected (Jan. 2020) UDOT had not yet finalized the data for 2019 and could not confirm whether or not Q1-2019 data would change.</w:t>
      </w:r>
      <w:r>
        <w:rPr>
          <w:rFonts w:ascii="Arial" w:hAnsi="Arial" w:cs="Arial"/>
          <w:sz w:val="24"/>
          <w:szCs w:val="24"/>
        </w:rPr>
        <w:t xml:space="preserve"> In both models, I take the log of weekly crashes</w:t>
      </w:r>
      <w:r w:rsidR="00FC41FB">
        <w:rPr>
          <w:rFonts w:ascii="Arial" w:hAnsi="Arial" w:cs="Arial"/>
          <w:sz w:val="24"/>
          <w:szCs w:val="24"/>
        </w:rPr>
        <w:t>.</w:t>
      </w:r>
    </w:p>
    <w:p w14:paraId="0AE28B78" w14:textId="2CAA146B" w:rsidR="001C5ABB" w:rsidRDefault="00FC41FB" w:rsidP="00123D5E">
      <w:pPr>
        <w:spacing w:line="480" w:lineRule="auto"/>
        <w:ind w:right="720"/>
        <w:rPr>
          <w:rFonts w:ascii="Arial" w:hAnsi="Arial" w:cs="Arial"/>
          <w:sz w:val="24"/>
          <w:szCs w:val="24"/>
        </w:rPr>
      </w:pPr>
      <w:r>
        <w:rPr>
          <w:rFonts w:ascii="Arial" w:hAnsi="Arial" w:cs="Arial"/>
          <w:noProof/>
          <w:sz w:val="24"/>
          <w:szCs w:val="24"/>
        </w:rPr>
        <w:drawing>
          <wp:inline distT="0" distB="0" distL="0" distR="0" wp14:anchorId="13DE10C2" wp14:editId="65EEA42B">
            <wp:extent cx="5943600" cy="3667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f.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E6FCA9E" w14:textId="00E14A83" w:rsidR="008E2CB6" w:rsidRDefault="00DA5ABC" w:rsidP="00123D5E">
      <w:pPr>
        <w:spacing w:line="480" w:lineRule="auto"/>
        <w:ind w:right="720"/>
        <w:rPr>
          <w:rFonts w:ascii="Arial" w:hAnsi="Arial" w:cs="Arial"/>
          <w:sz w:val="24"/>
          <w:szCs w:val="24"/>
        </w:rPr>
      </w:pPr>
      <w:r w:rsidRPr="00DA5ABC">
        <w:rPr>
          <w:rFonts w:ascii="Arial" w:hAnsi="Arial" w:cs="Arial"/>
          <w:b/>
          <w:bCs/>
          <w:sz w:val="24"/>
          <w:szCs w:val="24"/>
        </w:rPr>
        <w:t>Frequentist Method</w:t>
      </w:r>
      <w:r w:rsidR="00C3196D">
        <w:rPr>
          <w:rFonts w:ascii="Arial" w:hAnsi="Arial" w:cs="Arial"/>
          <w:sz w:val="24"/>
          <w:szCs w:val="24"/>
        </w:rPr>
        <w:t xml:space="preserve"> </w:t>
      </w:r>
    </w:p>
    <w:p w14:paraId="68485D03" w14:textId="0CCBF9AB" w:rsidR="007055A0" w:rsidRDefault="007E3E38" w:rsidP="007E3E38">
      <w:pPr>
        <w:spacing w:line="480" w:lineRule="auto"/>
        <w:ind w:right="720"/>
        <w:rPr>
          <w:rFonts w:ascii="Arial" w:hAnsi="Arial" w:cs="Arial"/>
          <w:sz w:val="24"/>
          <w:szCs w:val="24"/>
        </w:rPr>
      </w:pPr>
      <w:r>
        <w:rPr>
          <w:rFonts w:ascii="Arial" w:hAnsi="Arial" w:cs="Arial"/>
          <w:sz w:val="24"/>
          <w:szCs w:val="24"/>
        </w:rPr>
        <w:lastRenderedPageBreak/>
        <w:tab/>
      </w:r>
      <w:r w:rsidRPr="008E19CC">
        <w:rPr>
          <w:rFonts w:ascii="Arial" w:hAnsi="Arial" w:cs="Arial"/>
          <w:b/>
          <w:bCs/>
          <w:color w:val="000000" w:themeColor="text1"/>
          <w:sz w:val="24"/>
          <w:szCs w:val="24"/>
        </w:rPr>
        <w:t>Step 1</w:t>
      </w: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The first step is to find a plausible set of ARIMA models using the longest span of data; in my case it’s pre-intervention. I start by finding the order of integration of the series. By visual inspection and the nature of the data it seems there is some seasonality. </w:t>
      </w:r>
      <w:r w:rsidR="00705929">
        <w:rPr>
          <w:rFonts w:ascii="Arial" w:hAnsi="Arial" w:cs="Arial"/>
          <w:sz w:val="24"/>
          <w:szCs w:val="24"/>
        </w:rPr>
        <w:t>S</w:t>
      </w:r>
      <w:r w:rsidR="0025126E">
        <w:rPr>
          <w:rFonts w:ascii="Arial" w:hAnsi="Arial" w:cs="Arial"/>
          <w:sz w:val="24"/>
          <w:szCs w:val="24"/>
        </w:rPr>
        <w:t>ince seasonality is suspected</w:t>
      </w:r>
      <w:r w:rsidR="00705929">
        <w:rPr>
          <w:rFonts w:ascii="Arial" w:hAnsi="Arial" w:cs="Arial"/>
          <w:sz w:val="24"/>
          <w:szCs w:val="24"/>
        </w:rPr>
        <w:t>, it’s important to check for seasonal unit roots.</w:t>
      </w:r>
      <w:r>
        <w:rPr>
          <w:rFonts w:ascii="Arial" w:hAnsi="Arial" w:cs="Arial"/>
          <w:sz w:val="24"/>
          <w:szCs w:val="24"/>
        </w:rPr>
        <w:t xml:space="preserve"> Just as a trend can either be stochastic or deterministic, seasonally can also take these forms. Deterministic seasonality </w:t>
      </w:r>
      <w:r w:rsidR="00095A5C">
        <w:rPr>
          <w:rFonts w:ascii="Arial" w:hAnsi="Arial" w:cs="Arial"/>
          <w:sz w:val="24"/>
          <w:szCs w:val="24"/>
        </w:rPr>
        <w:t xml:space="preserve">is introduced by systematic cycles such as weather or effects of holidays. This </w:t>
      </w:r>
      <w:r>
        <w:rPr>
          <w:rFonts w:ascii="Arial" w:hAnsi="Arial" w:cs="Arial"/>
          <w:sz w:val="24"/>
          <w:szCs w:val="24"/>
        </w:rPr>
        <w:t>can easily be removed by seasonal adjustments such as the inclusion of seasonal dummy variables. Stochastic seasonality</w:t>
      </w:r>
      <w:r w:rsidR="00095A5C">
        <w:rPr>
          <w:rFonts w:ascii="Arial" w:hAnsi="Arial" w:cs="Arial"/>
          <w:sz w:val="24"/>
          <w:szCs w:val="24"/>
        </w:rPr>
        <w:t xml:space="preserve"> is not constant and instead is a function of the series at the previous season. This can</w:t>
      </w:r>
      <w:r w:rsidR="007055A0">
        <w:rPr>
          <w:rFonts w:ascii="Arial" w:hAnsi="Arial" w:cs="Arial"/>
          <w:sz w:val="24"/>
          <w:szCs w:val="24"/>
        </w:rPr>
        <w:t xml:space="preserve"> cause</w:t>
      </w:r>
      <w:r>
        <w:rPr>
          <w:rFonts w:ascii="Arial" w:hAnsi="Arial" w:cs="Arial"/>
          <w:sz w:val="24"/>
          <w:szCs w:val="24"/>
        </w:rPr>
        <w:t xml:space="preserve"> the series to become non-stationary</w:t>
      </w:r>
      <w:r w:rsidR="007055A0">
        <w:rPr>
          <w:rFonts w:ascii="Arial" w:hAnsi="Arial" w:cs="Arial"/>
          <w:sz w:val="24"/>
          <w:szCs w:val="24"/>
        </w:rPr>
        <w:t xml:space="preserve"> by introducing seasonal unit roots.</w:t>
      </w:r>
      <w:r w:rsidR="00095A5C">
        <w:rPr>
          <w:rFonts w:ascii="Arial" w:hAnsi="Arial" w:cs="Arial"/>
          <w:sz w:val="24"/>
          <w:szCs w:val="24"/>
        </w:rPr>
        <w:t xml:space="preserve"> Seasonal unit roots need</w:t>
      </w:r>
      <w:r>
        <w:rPr>
          <w:rFonts w:ascii="Arial" w:hAnsi="Arial" w:cs="Arial"/>
          <w:sz w:val="24"/>
          <w:szCs w:val="24"/>
        </w:rPr>
        <w:t xml:space="preserve"> to be </w:t>
      </w:r>
      <w:r w:rsidR="007055A0">
        <w:rPr>
          <w:rFonts w:ascii="Arial" w:hAnsi="Arial" w:cs="Arial"/>
          <w:sz w:val="24"/>
          <w:szCs w:val="24"/>
        </w:rPr>
        <w:t>identified and accounted for by seasonal differencing</w:t>
      </w:r>
      <w:r>
        <w:rPr>
          <w:rFonts w:ascii="Arial" w:hAnsi="Arial" w:cs="Arial"/>
          <w:sz w:val="24"/>
          <w:szCs w:val="24"/>
        </w:rPr>
        <w:t xml:space="preserve">. </w:t>
      </w:r>
    </w:p>
    <w:p w14:paraId="2934B3CA" w14:textId="36A95156" w:rsidR="00B00D20" w:rsidRDefault="00095A5C" w:rsidP="007055A0">
      <w:pPr>
        <w:spacing w:line="480" w:lineRule="auto"/>
        <w:ind w:right="720" w:firstLine="720"/>
        <w:rPr>
          <w:rFonts w:ascii="Arial" w:hAnsi="Arial" w:cs="Arial"/>
          <w:sz w:val="24"/>
          <w:szCs w:val="24"/>
        </w:rPr>
      </w:pPr>
      <w:r>
        <w:rPr>
          <w:rFonts w:ascii="Arial" w:hAnsi="Arial" w:cs="Arial"/>
          <w:sz w:val="24"/>
          <w:szCs w:val="24"/>
        </w:rPr>
        <w:t>The test statistics derived from</w:t>
      </w:r>
      <w:r w:rsidR="00705929">
        <w:rPr>
          <w:rFonts w:ascii="Arial" w:hAnsi="Arial" w:cs="Arial"/>
          <w:sz w:val="24"/>
          <w:szCs w:val="24"/>
        </w:rPr>
        <w:t xml:space="preserve"> standard unit root test</w:t>
      </w:r>
      <w:r>
        <w:rPr>
          <w:rFonts w:ascii="Arial" w:hAnsi="Arial" w:cs="Arial"/>
          <w:sz w:val="24"/>
          <w:szCs w:val="24"/>
        </w:rPr>
        <w:t xml:space="preserve">s such as </w:t>
      </w:r>
      <w:r w:rsidR="00705929">
        <w:rPr>
          <w:rFonts w:ascii="Arial" w:hAnsi="Arial" w:cs="Arial"/>
          <w:sz w:val="24"/>
          <w:szCs w:val="24"/>
        </w:rPr>
        <w:t xml:space="preserve">the Dickey Fuller are invalid if seasonal unit </w:t>
      </w:r>
      <w:r>
        <w:rPr>
          <w:rFonts w:ascii="Arial" w:hAnsi="Arial" w:cs="Arial"/>
          <w:sz w:val="24"/>
          <w:szCs w:val="24"/>
        </w:rPr>
        <w:t>roots are present</w:t>
      </w:r>
      <w:r w:rsidR="00705929">
        <w:rPr>
          <w:rFonts w:ascii="Arial" w:hAnsi="Arial" w:cs="Arial"/>
          <w:sz w:val="24"/>
          <w:szCs w:val="24"/>
        </w:rPr>
        <w:t>.</w:t>
      </w:r>
      <w:r>
        <w:rPr>
          <w:rFonts w:ascii="Arial" w:hAnsi="Arial" w:cs="Arial"/>
          <w:sz w:val="24"/>
          <w:szCs w:val="24"/>
        </w:rPr>
        <w:t xml:space="preserve"> </w:t>
      </w:r>
      <w:r w:rsidR="008C54B0">
        <w:rPr>
          <w:rFonts w:ascii="Arial" w:hAnsi="Arial" w:cs="Arial"/>
          <w:sz w:val="24"/>
          <w:szCs w:val="24"/>
        </w:rPr>
        <w:t>Instead, I will use the HEGY</w:t>
      </w:r>
      <w:r w:rsidR="0025126E">
        <w:rPr>
          <w:rFonts w:ascii="Arial" w:hAnsi="Arial" w:cs="Arial"/>
          <w:sz w:val="24"/>
          <w:szCs w:val="24"/>
        </w:rPr>
        <w:t xml:space="preserve"> test</w:t>
      </w:r>
      <w:r w:rsidR="00705929">
        <w:rPr>
          <w:rFonts w:ascii="Arial" w:hAnsi="Arial" w:cs="Arial"/>
          <w:sz w:val="24"/>
          <w:szCs w:val="24"/>
        </w:rPr>
        <w:t xml:space="preserve"> –</w:t>
      </w:r>
      <w:r w:rsidR="008E2CB6">
        <w:rPr>
          <w:rFonts w:ascii="Arial" w:hAnsi="Arial" w:cs="Arial"/>
          <w:sz w:val="24"/>
          <w:szCs w:val="24"/>
        </w:rPr>
        <w:t xml:space="preserve"> so called after the authors </w:t>
      </w:r>
      <w:proofErr w:type="spellStart"/>
      <w:r w:rsidR="008E2CB6" w:rsidRPr="008C54B0">
        <w:rPr>
          <w:rFonts w:ascii="Arial" w:hAnsi="Arial" w:cs="Arial"/>
          <w:sz w:val="24"/>
          <w:szCs w:val="24"/>
        </w:rPr>
        <w:t>Hylleberg</w:t>
      </w:r>
      <w:proofErr w:type="spellEnd"/>
      <w:r w:rsidR="008E2CB6" w:rsidRPr="008C54B0">
        <w:rPr>
          <w:rFonts w:ascii="Arial" w:hAnsi="Arial" w:cs="Arial"/>
          <w:sz w:val="24"/>
          <w:szCs w:val="24"/>
        </w:rPr>
        <w:t xml:space="preserve">, Engle, Granger, and </w:t>
      </w:r>
      <w:proofErr w:type="spellStart"/>
      <w:r w:rsidR="008E2CB6" w:rsidRPr="008C54B0">
        <w:rPr>
          <w:rFonts w:ascii="Arial" w:hAnsi="Arial" w:cs="Arial"/>
          <w:sz w:val="24"/>
          <w:szCs w:val="24"/>
        </w:rPr>
        <w:t>Yoo</w:t>
      </w:r>
      <w:proofErr w:type="spellEnd"/>
      <w:r w:rsidR="008E2CB6" w:rsidRPr="008C54B0">
        <w:rPr>
          <w:rFonts w:ascii="Arial" w:hAnsi="Arial" w:cs="Arial"/>
          <w:sz w:val="24"/>
          <w:szCs w:val="24"/>
        </w:rPr>
        <w:t xml:space="preserve"> (1990)</w:t>
      </w:r>
      <w:r w:rsidR="008E2CB6" w:rsidRPr="008C54B0">
        <w:rPr>
          <w:rFonts w:ascii="Arial" w:hAnsi="Arial" w:cs="Arial"/>
          <w:sz w:val="24"/>
          <w:szCs w:val="24"/>
          <w:vertAlign w:val="superscript"/>
        </w:rPr>
        <w:t>16</w:t>
      </w:r>
      <w:r w:rsidR="008E2CB6" w:rsidRPr="008C54B0">
        <w:rPr>
          <w:rFonts w:ascii="Arial" w:hAnsi="Arial" w:cs="Arial"/>
          <w:sz w:val="24"/>
          <w:szCs w:val="24"/>
        </w:rPr>
        <w:t>.</w:t>
      </w:r>
      <w:r w:rsidR="008C54B0">
        <w:rPr>
          <w:rFonts w:ascii="Arial" w:hAnsi="Arial" w:cs="Arial"/>
          <w:sz w:val="24"/>
          <w:szCs w:val="24"/>
        </w:rPr>
        <w:t xml:space="preserve"> The HEGY tests for unit roots at each seasonal frequency both individually and collectively.</w:t>
      </w:r>
      <w:r w:rsidR="004325B7">
        <w:rPr>
          <w:rFonts w:ascii="Arial" w:hAnsi="Arial" w:cs="Arial"/>
          <w:sz w:val="24"/>
          <w:szCs w:val="24"/>
        </w:rPr>
        <w:t xml:space="preserve"> As derived by </w:t>
      </w:r>
      <w:r w:rsidR="004325B7" w:rsidRPr="004325B7">
        <w:rPr>
          <w:rFonts w:ascii="Arial" w:hAnsi="Arial" w:cs="Arial"/>
          <w:b/>
          <w:bCs/>
          <w:color w:val="FF0000"/>
          <w:sz w:val="24"/>
          <w:szCs w:val="24"/>
        </w:rPr>
        <w:t>(XXYY)</w:t>
      </w:r>
      <w:r w:rsidR="008C54B0">
        <w:rPr>
          <w:rFonts w:ascii="Arial" w:hAnsi="Arial" w:cs="Arial"/>
          <w:sz w:val="24"/>
          <w:szCs w:val="24"/>
        </w:rPr>
        <w:t xml:space="preserve"> It is analogous to </w:t>
      </w:r>
      <w:r w:rsidR="006313D1">
        <w:rPr>
          <w:rFonts w:ascii="Arial" w:hAnsi="Arial" w:cs="Arial"/>
          <w:sz w:val="24"/>
          <w:szCs w:val="24"/>
        </w:rPr>
        <w:t>running the following regression</w:t>
      </w:r>
      <w:r w:rsidR="001B6FF9">
        <w:rPr>
          <w:rFonts w:ascii="Arial" w:hAnsi="Arial" w:cs="Arial"/>
          <w:sz w:val="24"/>
          <w:szCs w:val="24"/>
        </w:rPr>
        <w:t xml:space="preserve"> (assuming quarterly data for simplicity):</w:t>
      </w:r>
    </w:p>
    <w:p w14:paraId="400A4578" w14:textId="5F887C88" w:rsidR="001B6FF9" w:rsidRPr="00F11B2A" w:rsidRDefault="00F11B2A" w:rsidP="00F11B2A">
      <w:pPr>
        <w:spacing w:line="480" w:lineRule="auto"/>
        <w:ind w:right="720"/>
        <w:rPr>
          <w:rFonts w:ascii="Arial" w:hAnsi="Arial" w:cs="Arial"/>
          <w:i/>
          <w:iCs/>
          <w:sz w:val="28"/>
          <w:szCs w:val="28"/>
          <w:vertAlign w:val="subscript"/>
        </w:rPr>
      </w:pPr>
      <w:r>
        <w:rPr>
          <w:rFonts w:ascii="Arial" w:hAnsi="Arial" w:cs="Arial"/>
          <w:sz w:val="28"/>
          <w:szCs w:val="28"/>
        </w:rPr>
        <w:t xml:space="preserve">     </w:t>
      </w:r>
      <w:r w:rsidRPr="00F11B2A">
        <w:rPr>
          <w:rFonts w:ascii="Arial" w:hAnsi="Arial" w:cs="Arial"/>
          <w:sz w:val="28"/>
          <w:szCs w:val="28"/>
        </w:rPr>
        <w:t xml:space="preserve">(2.1) </w:t>
      </w:r>
      <w:r w:rsidR="0070632E" w:rsidRPr="00F11B2A">
        <w:rPr>
          <w:rFonts w:ascii="Arial" w:hAnsi="Arial" w:cs="Arial"/>
          <w:i/>
          <w:iCs/>
          <w:sz w:val="28"/>
          <w:szCs w:val="28"/>
        </w:rPr>
        <w:t>Δ</w:t>
      </w:r>
      <w:r w:rsidR="0070632E" w:rsidRPr="00F11B2A">
        <w:rPr>
          <w:rFonts w:ascii="Arial" w:hAnsi="Arial" w:cs="Arial"/>
          <w:i/>
          <w:iCs/>
          <w:sz w:val="28"/>
          <w:szCs w:val="28"/>
          <w:vertAlign w:val="superscript"/>
        </w:rPr>
        <w:t>4</w:t>
      </w:r>
      <w:r w:rsidR="0070632E" w:rsidRPr="00F11B2A">
        <w:rPr>
          <w:rFonts w:ascii="Arial" w:hAnsi="Arial" w:cs="Arial"/>
          <w:i/>
          <w:iCs/>
          <w:sz w:val="28"/>
          <w:szCs w:val="28"/>
        </w:rPr>
        <w:t>Y</w:t>
      </w:r>
      <w:r w:rsidR="0070632E" w:rsidRPr="00F11B2A">
        <w:rPr>
          <w:rFonts w:ascii="Arial" w:hAnsi="Arial" w:cs="Arial"/>
          <w:i/>
          <w:iCs/>
          <w:sz w:val="28"/>
          <w:szCs w:val="28"/>
          <w:vertAlign w:val="subscript"/>
        </w:rPr>
        <w:t>t</w:t>
      </w:r>
      <w:r w:rsidR="0070632E" w:rsidRPr="00F11B2A">
        <w:rPr>
          <w:rFonts w:ascii="Arial" w:hAnsi="Arial" w:cs="Arial"/>
          <w:i/>
          <w:iCs/>
          <w:sz w:val="28"/>
          <w:szCs w:val="28"/>
        </w:rPr>
        <w:t xml:space="preserve"> = α + β</w:t>
      </w:r>
      <w:r w:rsidR="0070632E" w:rsidRPr="00F11B2A">
        <w:rPr>
          <w:rFonts w:ascii="Arial" w:hAnsi="Arial" w:cs="Arial"/>
          <w:i/>
          <w:iCs/>
          <w:sz w:val="28"/>
          <w:szCs w:val="28"/>
          <w:vertAlign w:val="subscript"/>
        </w:rPr>
        <w:t>t</w:t>
      </w:r>
      <w:r w:rsidR="0070632E" w:rsidRPr="00F11B2A">
        <w:rPr>
          <w:rFonts w:ascii="Arial" w:hAnsi="Arial" w:cs="Arial"/>
          <w:i/>
          <w:iCs/>
          <w:sz w:val="28"/>
          <w:szCs w:val="28"/>
        </w:rPr>
        <w:t xml:space="preserve"> + ∑</w:t>
      </w:r>
      <w:r w:rsidR="0070632E" w:rsidRPr="00F11B2A">
        <w:rPr>
          <w:rFonts w:ascii="Arial" w:hAnsi="Arial" w:cs="Arial"/>
          <w:i/>
          <w:iCs/>
          <w:sz w:val="28"/>
          <w:szCs w:val="28"/>
          <w:vertAlign w:val="subscript"/>
        </w:rPr>
        <w:t>j=2</w:t>
      </w:r>
      <w:r w:rsidR="0070632E" w:rsidRPr="00F11B2A">
        <w:rPr>
          <w:rFonts w:ascii="Arial" w:hAnsi="Arial" w:cs="Arial"/>
          <w:i/>
          <w:iCs/>
          <w:sz w:val="28"/>
          <w:szCs w:val="28"/>
        </w:rPr>
        <w:t>b</w:t>
      </w:r>
      <w:r w:rsidR="0070632E" w:rsidRPr="00F11B2A">
        <w:rPr>
          <w:rFonts w:ascii="Arial" w:hAnsi="Arial" w:cs="Arial"/>
          <w:i/>
          <w:iCs/>
          <w:sz w:val="28"/>
          <w:szCs w:val="28"/>
          <w:vertAlign w:val="subscript"/>
        </w:rPr>
        <w:t>j</w:t>
      </w:r>
      <w:r w:rsidR="0070632E" w:rsidRPr="00F11B2A">
        <w:rPr>
          <w:rFonts w:ascii="Arial" w:hAnsi="Arial" w:cs="Arial"/>
          <w:i/>
          <w:iCs/>
          <w:sz w:val="28"/>
          <w:szCs w:val="28"/>
        </w:rPr>
        <w:t>Q</w:t>
      </w:r>
      <w:r w:rsidR="0070632E" w:rsidRPr="00F11B2A">
        <w:rPr>
          <w:rFonts w:ascii="Arial" w:hAnsi="Arial" w:cs="Arial"/>
          <w:i/>
          <w:iCs/>
          <w:sz w:val="28"/>
          <w:szCs w:val="28"/>
          <w:vertAlign w:val="subscript"/>
        </w:rPr>
        <w:t>jt</w:t>
      </w:r>
      <w:r w:rsidR="0070632E" w:rsidRPr="00F11B2A">
        <w:rPr>
          <w:rFonts w:ascii="Arial" w:hAnsi="Arial" w:cs="Arial"/>
          <w:i/>
          <w:iCs/>
          <w:sz w:val="28"/>
          <w:szCs w:val="28"/>
        </w:rPr>
        <w:t xml:space="preserve"> + ∑</w:t>
      </w:r>
      <w:proofErr w:type="spellStart"/>
      <w:r w:rsidR="0070632E" w:rsidRPr="00F11B2A">
        <w:rPr>
          <w:rFonts w:ascii="Arial" w:hAnsi="Arial" w:cs="Arial"/>
          <w:i/>
          <w:iCs/>
          <w:sz w:val="28"/>
          <w:szCs w:val="28"/>
          <w:vertAlign w:val="subscript"/>
        </w:rPr>
        <w:t>i</w:t>
      </w:r>
      <w:proofErr w:type="spellEnd"/>
      <w:r w:rsidR="0070632E" w:rsidRPr="00F11B2A">
        <w:rPr>
          <w:rFonts w:ascii="Arial" w:hAnsi="Arial" w:cs="Arial"/>
          <w:i/>
          <w:iCs/>
          <w:sz w:val="28"/>
          <w:szCs w:val="28"/>
          <w:vertAlign w:val="subscript"/>
        </w:rPr>
        <w:t>=1</w:t>
      </w:r>
      <w:r w:rsidR="0070632E" w:rsidRPr="00F11B2A">
        <w:rPr>
          <w:rFonts w:ascii="Arial" w:hAnsi="Arial" w:cs="Arial"/>
          <w:i/>
          <w:iCs/>
          <w:sz w:val="28"/>
          <w:szCs w:val="28"/>
        </w:rPr>
        <w:t>π</w:t>
      </w:r>
      <w:r w:rsidR="0070632E" w:rsidRPr="00F11B2A">
        <w:rPr>
          <w:rFonts w:ascii="Arial" w:hAnsi="Arial" w:cs="Arial"/>
          <w:i/>
          <w:iCs/>
          <w:sz w:val="28"/>
          <w:szCs w:val="28"/>
          <w:vertAlign w:val="subscript"/>
        </w:rPr>
        <w:t>i</w:t>
      </w:r>
      <w:r w:rsidR="0070632E" w:rsidRPr="00F11B2A">
        <w:rPr>
          <w:rFonts w:ascii="Arial" w:hAnsi="Arial" w:cs="Arial"/>
          <w:i/>
          <w:iCs/>
          <w:sz w:val="28"/>
          <w:szCs w:val="28"/>
        </w:rPr>
        <w:t>W</w:t>
      </w:r>
      <w:r w:rsidR="0070632E" w:rsidRPr="00F11B2A">
        <w:rPr>
          <w:rFonts w:ascii="Arial" w:hAnsi="Arial" w:cs="Arial"/>
          <w:i/>
          <w:iCs/>
          <w:sz w:val="28"/>
          <w:szCs w:val="28"/>
          <w:vertAlign w:val="subscript"/>
        </w:rPr>
        <w:t>it-1</w:t>
      </w:r>
      <w:r w:rsidR="0070632E" w:rsidRPr="00F11B2A">
        <w:rPr>
          <w:rFonts w:ascii="Arial" w:hAnsi="Arial" w:cs="Arial"/>
          <w:i/>
          <w:iCs/>
          <w:sz w:val="28"/>
          <w:szCs w:val="28"/>
        </w:rPr>
        <w:t xml:space="preserve"> + ∑</w:t>
      </w:r>
      <w:r w:rsidR="0070632E" w:rsidRPr="00F11B2A">
        <w:rPr>
          <w:rFonts w:ascii="Arial" w:hAnsi="Arial" w:cs="Arial"/>
          <w:i/>
          <w:iCs/>
          <w:sz w:val="28"/>
          <w:szCs w:val="28"/>
          <w:vertAlign w:val="subscript"/>
        </w:rPr>
        <w:t>l=1</w:t>
      </w:r>
      <w:r w:rsidR="0070632E" w:rsidRPr="00F11B2A">
        <w:rPr>
          <w:rFonts w:ascii="Arial" w:hAnsi="Arial" w:cs="Arial"/>
          <w:i/>
          <w:iCs/>
          <w:sz w:val="28"/>
          <w:szCs w:val="28"/>
        </w:rPr>
        <w:t>η Δ</w:t>
      </w:r>
      <w:r w:rsidR="0070632E" w:rsidRPr="00F11B2A">
        <w:rPr>
          <w:rFonts w:ascii="Arial" w:hAnsi="Arial" w:cs="Arial"/>
          <w:i/>
          <w:iCs/>
          <w:sz w:val="28"/>
          <w:szCs w:val="28"/>
          <w:vertAlign w:val="superscript"/>
        </w:rPr>
        <w:t>4</w:t>
      </w:r>
      <w:r w:rsidR="0070632E" w:rsidRPr="00F11B2A">
        <w:rPr>
          <w:rFonts w:ascii="Arial" w:hAnsi="Arial" w:cs="Arial"/>
          <w:i/>
          <w:iCs/>
          <w:sz w:val="28"/>
          <w:szCs w:val="28"/>
        </w:rPr>
        <w:t>Y</w:t>
      </w:r>
      <w:r w:rsidR="0070632E" w:rsidRPr="00F11B2A">
        <w:rPr>
          <w:rFonts w:ascii="Arial" w:hAnsi="Arial" w:cs="Arial"/>
          <w:i/>
          <w:iCs/>
          <w:sz w:val="28"/>
          <w:szCs w:val="28"/>
          <w:vertAlign w:val="subscript"/>
        </w:rPr>
        <w:t>t-l</w:t>
      </w:r>
      <w:r w:rsidR="0070632E" w:rsidRPr="00F11B2A">
        <w:rPr>
          <w:rFonts w:ascii="Arial" w:hAnsi="Arial" w:cs="Arial"/>
          <w:i/>
          <w:iCs/>
          <w:sz w:val="28"/>
          <w:szCs w:val="28"/>
        </w:rPr>
        <w:t xml:space="preserve"> + </w:t>
      </w:r>
      <w:proofErr w:type="spellStart"/>
      <w:r w:rsidR="0070632E" w:rsidRPr="00F11B2A">
        <w:rPr>
          <w:rFonts w:ascii="Arial" w:hAnsi="Arial" w:cs="Arial"/>
          <w:i/>
          <w:iCs/>
          <w:sz w:val="28"/>
          <w:szCs w:val="28"/>
        </w:rPr>
        <w:t>ε</w:t>
      </w:r>
      <w:r w:rsidR="0070632E" w:rsidRPr="00F11B2A">
        <w:rPr>
          <w:rFonts w:ascii="Arial" w:hAnsi="Arial" w:cs="Arial"/>
          <w:i/>
          <w:iCs/>
          <w:sz w:val="28"/>
          <w:szCs w:val="28"/>
          <w:vertAlign w:val="subscript"/>
        </w:rPr>
        <w:t>t</w:t>
      </w:r>
      <w:proofErr w:type="spellEnd"/>
    </w:p>
    <w:p w14:paraId="2AE203EE" w14:textId="50EA3550" w:rsidR="00B00D20" w:rsidRDefault="00F11B2A" w:rsidP="00123D5E">
      <w:pPr>
        <w:spacing w:line="480" w:lineRule="auto"/>
        <w:ind w:right="720"/>
        <w:rPr>
          <w:rFonts w:ascii="Arial" w:hAnsi="Arial" w:cs="Arial"/>
          <w:sz w:val="24"/>
          <w:szCs w:val="24"/>
        </w:rPr>
      </w:pPr>
      <w:r w:rsidRPr="00F11B2A">
        <w:rPr>
          <w:rFonts w:ascii="Arial" w:hAnsi="Arial" w:cs="Arial"/>
          <w:color w:val="2E2E2E"/>
          <w:sz w:val="24"/>
          <w:szCs w:val="24"/>
        </w:rPr>
        <w:t xml:space="preserve">Where </w:t>
      </w:r>
      <w:proofErr w:type="spellStart"/>
      <w:r w:rsidRPr="00F11B2A">
        <w:rPr>
          <w:rFonts w:ascii="Arial" w:hAnsi="Arial" w:cs="Arial"/>
          <w:i/>
          <w:iCs/>
          <w:color w:val="2E2E2E"/>
          <w:sz w:val="24"/>
          <w:szCs w:val="24"/>
        </w:rPr>
        <w:t>Q</w:t>
      </w:r>
      <w:r w:rsidRPr="00F11B2A">
        <w:rPr>
          <w:rFonts w:ascii="Arial" w:hAnsi="Arial" w:cs="Arial"/>
          <w:i/>
          <w:iCs/>
          <w:color w:val="2E2E2E"/>
          <w:sz w:val="24"/>
          <w:szCs w:val="24"/>
          <w:vertAlign w:val="subscript"/>
        </w:rPr>
        <w:t>jt</w:t>
      </w:r>
      <w:proofErr w:type="spellEnd"/>
      <w:r w:rsidRPr="00F11B2A">
        <w:rPr>
          <w:rFonts w:ascii="Arial" w:hAnsi="Arial" w:cs="Arial"/>
          <w:sz w:val="24"/>
          <w:szCs w:val="24"/>
        </w:rPr>
        <w:t xml:space="preserve"> is a seasonal indicator variable and </w:t>
      </w:r>
      <w:r w:rsidRPr="00F11B2A">
        <w:rPr>
          <w:rFonts w:ascii="Arial" w:hAnsi="Arial" w:cs="Arial"/>
          <w:i/>
          <w:iCs/>
          <w:sz w:val="24"/>
          <w:szCs w:val="24"/>
        </w:rPr>
        <w:t>W</w:t>
      </w:r>
      <w:r w:rsidRPr="00F11B2A">
        <w:rPr>
          <w:rFonts w:ascii="Arial" w:hAnsi="Arial" w:cs="Arial"/>
          <w:i/>
          <w:iCs/>
          <w:sz w:val="24"/>
          <w:szCs w:val="24"/>
          <w:vertAlign w:val="subscript"/>
        </w:rPr>
        <w:t>it</w:t>
      </w:r>
      <w:r>
        <w:rPr>
          <w:rFonts w:ascii="Arial" w:hAnsi="Arial" w:cs="Arial"/>
          <w:sz w:val="24"/>
          <w:szCs w:val="24"/>
        </w:rPr>
        <w:t xml:space="preserve"> are given by the following:</w:t>
      </w:r>
    </w:p>
    <w:p w14:paraId="3C510874" w14:textId="77777777" w:rsidR="00F11B2A" w:rsidRDefault="00F11B2A" w:rsidP="00123D5E">
      <w:pPr>
        <w:spacing w:line="480" w:lineRule="auto"/>
        <w:ind w:right="720"/>
        <w:rPr>
          <w:rFonts w:ascii="Arial" w:hAnsi="Arial" w:cs="Arial"/>
          <w:sz w:val="24"/>
          <w:szCs w:val="24"/>
        </w:rPr>
      </w:pPr>
    </w:p>
    <w:p w14:paraId="18F5A02B" w14:textId="7FDC5447"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w:t>
      </w:r>
      <w:r w:rsidRPr="002F352E">
        <w:rPr>
          <w:rFonts w:ascii="Arial" w:hAnsi="Arial" w:cs="Arial"/>
          <w:sz w:val="24"/>
          <w:szCs w:val="24"/>
        </w:rPr>
        <w:t>(2.2)</w:t>
      </w:r>
      <w:r w:rsidRPr="002F352E">
        <w:rPr>
          <w:rFonts w:ascii="Arial" w:hAnsi="Arial" w:cs="Arial"/>
          <w:i/>
          <w:iCs/>
          <w:sz w:val="24"/>
          <w:szCs w:val="24"/>
        </w:rPr>
        <w:t xml:space="preserve"> W</w:t>
      </w:r>
      <w:r w:rsidRPr="002F352E">
        <w:rPr>
          <w:rFonts w:ascii="Arial" w:hAnsi="Arial" w:cs="Arial"/>
          <w:i/>
          <w:iCs/>
          <w:sz w:val="24"/>
          <w:szCs w:val="24"/>
          <w:vertAlign w:val="subscript"/>
        </w:rPr>
        <w:t>1t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r w:rsidRPr="002F352E">
        <w:rPr>
          <w:rFonts w:ascii="Arial" w:hAnsi="Arial" w:cs="Arial"/>
          <w:i/>
          <w:iCs/>
          <w:sz w:val="24"/>
          <w:szCs w:val="24"/>
          <w:vertAlign w:val="superscript"/>
        </w:rPr>
        <w:t>2</w:t>
      </w:r>
      <w:r w:rsidRPr="002F352E">
        <w:rPr>
          <w:rFonts w:ascii="Arial" w:hAnsi="Arial" w:cs="Arial"/>
          <w:i/>
          <w:iCs/>
          <w:sz w:val="24"/>
          <w:szCs w:val="24"/>
        </w:rPr>
        <w:t>)</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30036C0F" w14:textId="18768D83"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lastRenderedPageBreak/>
        <w:t xml:space="preserve">  (2.3) W</w:t>
      </w:r>
      <w:r w:rsidRPr="002F352E">
        <w:rPr>
          <w:rFonts w:ascii="Arial" w:hAnsi="Arial" w:cs="Arial"/>
          <w:i/>
          <w:iCs/>
          <w:sz w:val="24"/>
          <w:szCs w:val="24"/>
          <w:vertAlign w:val="subscript"/>
        </w:rPr>
        <w:t>2t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r w:rsidRPr="002F352E">
        <w:rPr>
          <w:rFonts w:ascii="Arial" w:hAnsi="Arial" w:cs="Arial"/>
          <w:i/>
          <w:iCs/>
          <w:sz w:val="24"/>
          <w:szCs w:val="24"/>
          <w:vertAlign w:val="superscript"/>
        </w:rPr>
        <w:t>2</w:t>
      </w:r>
      <w:r w:rsidRPr="002F352E">
        <w:rPr>
          <w:rFonts w:ascii="Arial" w:hAnsi="Arial" w:cs="Arial"/>
          <w:i/>
          <w:iCs/>
          <w:sz w:val="24"/>
          <w:szCs w:val="24"/>
        </w:rPr>
        <w:t>)</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37AF8EBB" w14:textId="5A2E5D07"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(2.4) W</w:t>
      </w:r>
      <w:r w:rsidRPr="002F352E">
        <w:rPr>
          <w:rFonts w:ascii="Arial" w:hAnsi="Arial" w:cs="Arial"/>
          <w:i/>
          <w:iCs/>
          <w:sz w:val="24"/>
          <w:szCs w:val="24"/>
          <w:vertAlign w:val="subscript"/>
        </w:rPr>
        <w:t>3t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54DE514D" w14:textId="378C40BF"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(2.5) W</w:t>
      </w:r>
      <w:r w:rsidRPr="002F352E">
        <w:rPr>
          <w:rFonts w:ascii="Arial" w:hAnsi="Arial" w:cs="Arial"/>
          <w:i/>
          <w:iCs/>
          <w:sz w:val="24"/>
          <w:szCs w:val="24"/>
          <w:vertAlign w:val="subscript"/>
        </w:rPr>
        <w:t>4t</w:t>
      </w:r>
      <w:r w:rsidRPr="002F352E">
        <w:rPr>
          <w:rFonts w:ascii="Arial" w:hAnsi="Arial" w:cs="Arial"/>
          <w:i/>
          <w:iCs/>
          <w:sz w:val="24"/>
          <w:szCs w:val="24"/>
        </w:rPr>
        <w:t xml:space="preserve"> = -</w:t>
      </w:r>
      <w:proofErr w:type="gramStart"/>
      <w:r w:rsidRPr="002F352E">
        <w:rPr>
          <w:rFonts w:ascii="Arial" w:hAnsi="Arial" w:cs="Arial"/>
          <w:i/>
          <w:iCs/>
          <w:sz w:val="24"/>
          <w:szCs w:val="24"/>
        </w:rPr>
        <w:t>B(</w:t>
      </w:r>
      <w:proofErr w:type="gramEnd"/>
      <w:r w:rsidRPr="002F352E">
        <w:rPr>
          <w:rFonts w:ascii="Arial" w:hAnsi="Arial" w:cs="Arial"/>
          <w:i/>
          <w:iCs/>
          <w:sz w:val="24"/>
          <w:szCs w:val="24"/>
        </w:rPr>
        <w:t>1 – B)(1 + B)</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r w:rsidRPr="002F352E">
        <w:rPr>
          <w:rFonts w:ascii="Arial" w:hAnsi="Arial" w:cs="Arial"/>
          <w:i/>
          <w:iCs/>
          <w:sz w:val="24"/>
          <w:szCs w:val="24"/>
        </w:rPr>
        <w:t xml:space="preserve"> = W</w:t>
      </w:r>
      <w:r w:rsidRPr="002F352E">
        <w:rPr>
          <w:rFonts w:ascii="Arial" w:hAnsi="Arial" w:cs="Arial"/>
          <w:i/>
          <w:iCs/>
          <w:sz w:val="24"/>
          <w:szCs w:val="24"/>
          <w:vertAlign w:val="subscript"/>
        </w:rPr>
        <w:t>3t-1</w:t>
      </w:r>
    </w:p>
    <w:p w14:paraId="6B2E04DC" w14:textId="7BF19972" w:rsidR="00F11B2A" w:rsidRPr="004C109A" w:rsidRDefault="004325B7" w:rsidP="00551B23">
      <w:pPr>
        <w:spacing w:line="480" w:lineRule="auto"/>
        <w:ind w:right="720" w:firstLine="720"/>
        <w:rPr>
          <w:rFonts w:ascii="Arial" w:hAnsi="Arial" w:cs="Arial"/>
          <w:sz w:val="24"/>
          <w:szCs w:val="24"/>
        </w:rPr>
      </w:pPr>
      <w:r w:rsidRPr="004C109A">
        <w:rPr>
          <w:rFonts w:ascii="Arial" w:hAnsi="Arial" w:cs="Arial"/>
          <w:sz w:val="24"/>
          <w:szCs w:val="24"/>
        </w:rPr>
        <w:t>Now</w:t>
      </w:r>
      <w:r w:rsidR="001F5BE1">
        <w:rPr>
          <w:rFonts w:ascii="Arial" w:hAnsi="Arial" w:cs="Arial"/>
          <w:sz w:val="24"/>
          <w:szCs w:val="24"/>
        </w:rPr>
        <w:t xml:space="preserve">, we run the t tests </w:t>
      </w:r>
      <w:r w:rsidRPr="004C109A">
        <w:rPr>
          <w:rFonts w:ascii="Arial" w:hAnsi="Arial" w:cs="Arial"/>
          <w:sz w:val="24"/>
          <w:szCs w:val="24"/>
        </w:rPr>
        <w:t>π</w:t>
      </w:r>
      <w:r w:rsidR="001F5BE1">
        <w:rPr>
          <w:rFonts w:ascii="Arial" w:hAnsi="Arial" w:cs="Arial"/>
          <w:sz w:val="24"/>
          <w:szCs w:val="24"/>
          <w:vertAlign w:val="subscript"/>
        </w:rPr>
        <w:t xml:space="preserve">1 </w:t>
      </w:r>
      <w:r w:rsidR="001F5BE1">
        <w:rPr>
          <w:rFonts w:ascii="Arial" w:hAnsi="Arial" w:cs="Arial"/>
          <w:sz w:val="24"/>
          <w:szCs w:val="24"/>
        </w:rPr>
        <w:t>= 0,</w:t>
      </w:r>
      <w:r w:rsidR="001F5BE1" w:rsidRPr="001F5BE1">
        <w:rPr>
          <w:rFonts w:ascii="Arial" w:hAnsi="Arial" w:cs="Arial"/>
          <w:sz w:val="24"/>
          <w:szCs w:val="24"/>
        </w:rPr>
        <w:t xml:space="preserve"> </w:t>
      </w:r>
      <w:r w:rsidR="001F5BE1" w:rsidRPr="004C109A">
        <w:rPr>
          <w:rFonts w:ascii="Arial" w:hAnsi="Arial" w:cs="Arial"/>
          <w:sz w:val="24"/>
          <w:szCs w:val="24"/>
        </w:rPr>
        <w:t>π</w:t>
      </w:r>
      <w:r w:rsidR="001F5BE1">
        <w:rPr>
          <w:rFonts w:ascii="Arial" w:hAnsi="Arial" w:cs="Arial"/>
          <w:sz w:val="24"/>
          <w:szCs w:val="24"/>
          <w:vertAlign w:val="subscript"/>
        </w:rPr>
        <w:t xml:space="preserve">2 </w:t>
      </w:r>
      <w:r w:rsidR="001F5BE1">
        <w:rPr>
          <w:rFonts w:ascii="Arial" w:hAnsi="Arial" w:cs="Arial"/>
          <w:sz w:val="24"/>
          <w:szCs w:val="24"/>
        </w:rPr>
        <w:t xml:space="preserve">= 0, and F test </w:t>
      </w:r>
      <w:r w:rsidR="001F5BE1" w:rsidRPr="004C109A">
        <w:rPr>
          <w:rFonts w:ascii="Arial" w:hAnsi="Arial" w:cs="Arial"/>
          <w:sz w:val="24"/>
          <w:szCs w:val="24"/>
        </w:rPr>
        <w:t>π</w:t>
      </w:r>
      <w:r w:rsidR="001F5BE1">
        <w:rPr>
          <w:rFonts w:ascii="Arial" w:hAnsi="Arial" w:cs="Arial"/>
          <w:sz w:val="24"/>
          <w:szCs w:val="24"/>
          <w:vertAlign w:val="subscript"/>
        </w:rPr>
        <w:t xml:space="preserve">3 </w:t>
      </w:r>
      <w:r w:rsidR="001F5BE1">
        <w:rPr>
          <w:rFonts w:ascii="Arial" w:hAnsi="Arial" w:cs="Arial"/>
          <w:sz w:val="24"/>
          <w:szCs w:val="24"/>
        </w:rPr>
        <w:t xml:space="preserve">= </w:t>
      </w:r>
      <w:r w:rsidR="001F5BE1" w:rsidRPr="004C109A">
        <w:rPr>
          <w:rFonts w:ascii="Arial" w:hAnsi="Arial" w:cs="Arial"/>
          <w:sz w:val="24"/>
          <w:szCs w:val="24"/>
        </w:rPr>
        <w:t>π</w:t>
      </w:r>
      <w:r w:rsidR="001F5BE1">
        <w:rPr>
          <w:rFonts w:ascii="Arial" w:hAnsi="Arial" w:cs="Arial"/>
          <w:sz w:val="24"/>
          <w:szCs w:val="24"/>
          <w:vertAlign w:val="subscript"/>
        </w:rPr>
        <w:t xml:space="preserve">4 </w:t>
      </w:r>
      <w:r w:rsidR="001F5BE1">
        <w:rPr>
          <w:rFonts w:ascii="Arial" w:hAnsi="Arial" w:cs="Arial"/>
          <w:sz w:val="24"/>
          <w:szCs w:val="24"/>
        </w:rPr>
        <w:t xml:space="preserve">= 0. </w:t>
      </w:r>
      <w:r w:rsidRPr="004C109A">
        <w:rPr>
          <w:rFonts w:ascii="Arial" w:hAnsi="Arial" w:cs="Arial"/>
          <w:sz w:val="24"/>
          <w:szCs w:val="24"/>
        </w:rPr>
        <w:t>If any test is not rejected this indicates the presence of a</w:t>
      </w:r>
      <w:r w:rsidR="001F5BE1">
        <w:rPr>
          <w:rFonts w:ascii="Arial" w:hAnsi="Arial" w:cs="Arial"/>
          <w:sz w:val="24"/>
          <w:szCs w:val="24"/>
        </w:rPr>
        <w:t xml:space="preserve"> seasonal</w:t>
      </w:r>
      <w:r w:rsidRPr="004C109A">
        <w:rPr>
          <w:rFonts w:ascii="Arial" w:hAnsi="Arial" w:cs="Arial"/>
          <w:sz w:val="24"/>
          <w:szCs w:val="24"/>
        </w:rPr>
        <w:t xml:space="preserve"> unit root and we need to take a seasonal difference and run the test again. Note, if each test is rejected then we can conclude the series is stationary and we can move forward without differencing. </w:t>
      </w:r>
      <w:r w:rsidR="004C109A" w:rsidRPr="004C109A">
        <w:rPr>
          <w:rFonts w:ascii="Arial" w:hAnsi="Arial" w:cs="Arial"/>
          <w:sz w:val="24"/>
          <w:szCs w:val="24"/>
        </w:rPr>
        <w:t>This example is specific to quarterly seasonality, but Hernandez et al (2001) have applied this same methodology to weekly seasonality</w:t>
      </w:r>
      <w:r w:rsidR="004C109A" w:rsidRPr="004C109A">
        <w:rPr>
          <w:rFonts w:ascii="Arial" w:hAnsi="Arial" w:cs="Arial"/>
          <w:sz w:val="24"/>
          <w:szCs w:val="24"/>
          <w:vertAlign w:val="superscript"/>
        </w:rPr>
        <w:t>18</w:t>
      </w:r>
      <w:r w:rsidR="004C109A" w:rsidRPr="004C109A">
        <w:rPr>
          <w:rFonts w:ascii="Arial" w:hAnsi="Arial" w:cs="Arial"/>
          <w:sz w:val="24"/>
          <w:szCs w:val="24"/>
        </w:rPr>
        <w:t>.</w:t>
      </w:r>
      <w:r w:rsidR="002F352E">
        <w:rPr>
          <w:rFonts w:ascii="Arial" w:hAnsi="Arial" w:cs="Arial"/>
          <w:sz w:val="24"/>
          <w:szCs w:val="24"/>
        </w:rPr>
        <w:t xml:space="preserve"> Table 1 displays the HEGY test statistics on the weekly collision series.</w:t>
      </w:r>
    </w:p>
    <w:tbl>
      <w:tblPr>
        <w:tblW w:w="6574" w:type="dxa"/>
        <w:tblLook w:val="04A0" w:firstRow="1" w:lastRow="0" w:firstColumn="1" w:lastColumn="0" w:noHBand="0" w:noVBand="1"/>
      </w:tblPr>
      <w:tblGrid>
        <w:gridCol w:w="932"/>
        <w:gridCol w:w="909"/>
        <w:gridCol w:w="949"/>
        <w:gridCol w:w="526"/>
        <w:gridCol w:w="932"/>
        <w:gridCol w:w="909"/>
        <w:gridCol w:w="963"/>
        <w:gridCol w:w="545"/>
      </w:tblGrid>
      <w:tr w:rsidR="002F352E" w:rsidRPr="002F352E" w14:paraId="7160E83F" w14:textId="77777777" w:rsidTr="002F352E">
        <w:trPr>
          <w:trHeight w:val="495"/>
        </w:trPr>
        <w:tc>
          <w:tcPr>
            <w:tcW w:w="6574" w:type="dxa"/>
            <w:gridSpan w:val="8"/>
            <w:tcBorders>
              <w:top w:val="nil"/>
              <w:left w:val="nil"/>
              <w:bottom w:val="nil"/>
              <w:right w:val="nil"/>
            </w:tcBorders>
            <w:shd w:val="clear" w:color="auto" w:fill="auto"/>
            <w:noWrap/>
            <w:vAlign w:val="bottom"/>
            <w:hideMark/>
          </w:tcPr>
          <w:p w14:paraId="54B24FC1" w14:textId="57AA83AA" w:rsidR="002F352E" w:rsidRDefault="000B0753" w:rsidP="002F352E">
            <w:pPr>
              <w:spacing w:after="0" w:line="240" w:lineRule="auto"/>
              <w:rPr>
                <w:rFonts w:ascii="Arial" w:hAnsi="Arial" w:cs="Arial"/>
                <w:sz w:val="24"/>
                <w:szCs w:val="24"/>
              </w:rPr>
            </w:pPr>
            <w:r>
              <w:rPr>
                <w:rFonts w:ascii="Arial" w:hAnsi="Arial" w:cs="Arial"/>
                <w:sz w:val="24"/>
                <w:szCs w:val="24"/>
              </w:rPr>
              <w:tab/>
            </w:r>
          </w:p>
          <w:p w14:paraId="2656F77B" w14:textId="2D6472C5" w:rsidR="002F352E" w:rsidRPr="002F352E" w:rsidRDefault="002F352E" w:rsidP="002F352E">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T</w:t>
            </w:r>
            <w:r w:rsidRPr="002F352E">
              <w:rPr>
                <w:rFonts w:ascii="Calibri" w:eastAsia="Times New Roman" w:hAnsi="Calibri" w:cs="Calibri"/>
                <w:b/>
                <w:bCs/>
                <w:color w:val="000000"/>
                <w:sz w:val="28"/>
                <w:szCs w:val="28"/>
              </w:rPr>
              <w:t>able 1: HEGY Test Statistics on Level</w:t>
            </w:r>
          </w:p>
        </w:tc>
      </w:tr>
      <w:tr w:rsidR="002F352E" w:rsidRPr="002F352E" w14:paraId="76D4601E" w14:textId="77777777" w:rsidTr="002F352E">
        <w:trPr>
          <w:trHeight w:val="585"/>
        </w:trPr>
        <w:tc>
          <w:tcPr>
            <w:tcW w:w="932" w:type="dxa"/>
            <w:tcBorders>
              <w:top w:val="single" w:sz="4" w:space="0" w:color="auto"/>
              <w:left w:val="single" w:sz="4" w:space="0" w:color="auto"/>
              <w:bottom w:val="nil"/>
              <w:right w:val="nil"/>
            </w:tcBorders>
            <w:shd w:val="clear" w:color="auto" w:fill="auto"/>
            <w:noWrap/>
            <w:vAlign w:val="bottom"/>
            <w:hideMark/>
          </w:tcPr>
          <w:p w14:paraId="2DBAAC6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single" w:sz="4" w:space="0" w:color="auto"/>
              <w:left w:val="nil"/>
              <w:bottom w:val="nil"/>
              <w:right w:val="nil"/>
            </w:tcBorders>
            <w:shd w:val="clear" w:color="auto" w:fill="auto"/>
            <w:vAlign w:val="bottom"/>
            <w:hideMark/>
          </w:tcPr>
          <w:p w14:paraId="6D75AF0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test statistic</w:t>
            </w:r>
          </w:p>
        </w:tc>
        <w:tc>
          <w:tcPr>
            <w:tcW w:w="949" w:type="dxa"/>
            <w:tcBorders>
              <w:top w:val="single" w:sz="4" w:space="0" w:color="auto"/>
              <w:left w:val="nil"/>
              <w:bottom w:val="nil"/>
              <w:right w:val="nil"/>
            </w:tcBorders>
            <w:shd w:val="clear" w:color="auto" w:fill="auto"/>
            <w:vAlign w:val="bottom"/>
            <w:hideMark/>
          </w:tcPr>
          <w:p w14:paraId="56C8B327"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p-value</w:t>
            </w:r>
          </w:p>
        </w:tc>
        <w:tc>
          <w:tcPr>
            <w:tcW w:w="526" w:type="dxa"/>
            <w:tcBorders>
              <w:top w:val="single" w:sz="4" w:space="0" w:color="auto"/>
              <w:left w:val="nil"/>
              <w:bottom w:val="nil"/>
              <w:right w:val="nil"/>
            </w:tcBorders>
            <w:shd w:val="clear" w:color="auto" w:fill="auto"/>
            <w:vAlign w:val="bottom"/>
            <w:hideMark/>
          </w:tcPr>
          <w:p w14:paraId="6C8DB2B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32" w:type="dxa"/>
            <w:tcBorders>
              <w:top w:val="single" w:sz="4" w:space="0" w:color="auto"/>
              <w:left w:val="nil"/>
              <w:bottom w:val="nil"/>
              <w:right w:val="nil"/>
            </w:tcBorders>
            <w:shd w:val="clear" w:color="auto" w:fill="auto"/>
            <w:vAlign w:val="bottom"/>
            <w:hideMark/>
          </w:tcPr>
          <w:p w14:paraId="130DDE4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single" w:sz="4" w:space="0" w:color="auto"/>
              <w:left w:val="nil"/>
              <w:bottom w:val="nil"/>
              <w:right w:val="nil"/>
            </w:tcBorders>
            <w:shd w:val="clear" w:color="auto" w:fill="auto"/>
            <w:vAlign w:val="bottom"/>
            <w:hideMark/>
          </w:tcPr>
          <w:p w14:paraId="16148AC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test statistic</w:t>
            </w:r>
          </w:p>
        </w:tc>
        <w:tc>
          <w:tcPr>
            <w:tcW w:w="963" w:type="dxa"/>
            <w:tcBorders>
              <w:top w:val="single" w:sz="4" w:space="0" w:color="auto"/>
              <w:left w:val="nil"/>
              <w:bottom w:val="nil"/>
              <w:right w:val="nil"/>
            </w:tcBorders>
            <w:shd w:val="clear" w:color="auto" w:fill="auto"/>
            <w:vAlign w:val="bottom"/>
            <w:hideMark/>
          </w:tcPr>
          <w:p w14:paraId="2D1CD75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p-value</w:t>
            </w:r>
          </w:p>
        </w:tc>
        <w:tc>
          <w:tcPr>
            <w:tcW w:w="454" w:type="dxa"/>
            <w:tcBorders>
              <w:top w:val="single" w:sz="4" w:space="0" w:color="auto"/>
              <w:left w:val="nil"/>
              <w:bottom w:val="nil"/>
              <w:right w:val="single" w:sz="4" w:space="0" w:color="auto"/>
            </w:tcBorders>
            <w:shd w:val="clear" w:color="auto" w:fill="auto"/>
            <w:noWrap/>
            <w:vAlign w:val="bottom"/>
            <w:hideMark/>
          </w:tcPr>
          <w:p w14:paraId="467E501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4378337"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C785B3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t_1</w:t>
            </w:r>
          </w:p>
        </w:tc>
        <w:tc>
          <w:tcPr>
            <w:tcW w:w="909" w:type="dxa"/>
            <w:tcBorders>
              <w:top w:val="nil"/>
              <w:left w:val="nil"/>
              <w:bottom w:val="nil"/>
              <w:right w:val="nil"/>
            </w:tcBorders>
            <w:shd w:val="clear" w:color="auto" w:fill="auto"/>
            <w:noWrap/>
            <w:vAlign w:val="bottom"/>
            <w:hideMark/>
          </w:tcPr>
          <w:p w14:paraId="404FC0E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-2.68</w:t>
            </w:r>
          </w:p>
        </w:tc>
        <w:tc>
          <w:tcPr>
            <w:tcW w:w="949" w:type="dxa"/>
            <w:tcBorders>
              <w:top w:val="nil"/>
              <w:left w:val="nil"/>
              <w:bottom w:val="nil"/>
              <w:right w:val="nil"/>
            </w:tcBorders>
            <w:shd w:val="clear" w:color="auto" w:fill="auto"/>
            <w:noWrap/>
            <w:vAlign w:val="bottom"/>
            <w:hideMark/>
          </w:tcPr>
          <w:p w14:paraId="4EA8C7D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0.061</w:t>
            </w:r>
          </w:p>
        </w:tc>
        <w:tc>
          <w:tcPr>
            <w:tcW w:w="526" w:type="dxa"/>
            <w:tcBorders>
              <w:top w:val="nil"/>
              <w:left w:val="nil"/>
              <w:bottom w:val="nil"/>
              <w:right w:val="nil"/>
            </w:tcBorders>
            <w:shd w:val="clear" w:color="auto" w:fill="auto"/>
            <w:noWrap/>
            <w:vAlign w:val="bottom"/>
            <w:hideMark/>
          </w:tcPr>
          <w:p w14:paraId="3C078675"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7BDF9F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F_31:32</w:t>
            </w:r>
          </w:p>
        </w:tc>
        <w:tc>
          <w:tcPr>
            <w:tcW w:w="909" w:type="dxa"/>
            <w:tcBorders>
              <w:top w:val="nil"/>
              <w:left w:val="nil"/>
              <w:bottom w:val="nil"/>
              <w:right w:val="nil"/>
            </w:tcBorders>
            <w:shd w:val="clear" w:color="auto" w:fill="auto"/>
            <w:noWrap/>
            <w:vAlign w:val="bottom"/>
            <w:hideMark/>
          </w:tcPr>
          <w:p w14:paraId="1E2A58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1.85</w:t>
            </w:r>
          </w:p>
        </w:tc>
        <w:tc>
          <w:tcPr>
            <w:tcW w:w="963" w:type="dxa"/>
            <w:tcBorders>
              <w:top w:val="nil"/>
              <w:left w:val="nil"/>
              <w:bottom w:val="nil"/>
              <w:right w:val="nil"/>
            </w:tcBorders>
            <w:shd w:val="clear" w:color="auto" w:fill="auto"/>
            <w:noWrap/>
            <w:vAlign w:val="bottom"/>
            <w:hideMark/>
          </w:tcPr>
          <w:p w14:paraId="598AACA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0.110</w:t>
            </w:r>
          </w:p>
        </w:tc>
        <w:tc>
          <w:tcPr>
            <w:tcW w:w="454" w:type="dxa"/>
            <w:tcBorders>
              <w:top w:val="nil"/>
              <w:left w:val="nil"/>
              <w:bottom w:val="nil"/>
              <w:right w:val="single" w:sz="4" w:space="0" w:color="auto"/>
            </w:tcBorders>
            <w:shd w:val="clear" w:color="auto" w:fill="auto"/>
            <w:noWrap/>
            <w:vAlign w:val="bottom"/>
            <w:hideMark/>
          </w:tcPr>
          <w:p w14:paraId="380EA0B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63716C52"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0B1917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t_2</w:t>
            </w:r>
          </w:p>
        </w:tc>
        <w:tc>
          <w:tcPr>
            <w:tcW w:w="909" w:type="dxa"/>
            <w:tcBorders>
              <w:top w:val="nil"/>
              <w:left w:val="nil"/>
              <w:bottom w:val="nil"/>
              <w:right w:val="nil"/>
            </w:tcBorders>
            <w:shd w:val="clear" w:color="auto" w:fill="auto"/>
            <w:noWrap/>
            <w:vAlign w:val="bottom"/>
            <w:hideMark/>
          </w:tcPr>
          <w:p w14:paraId="3725B2A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-1.16</w:t>
            </w:r>
          </w:p>
        </w:tc>
        <w:tc>
          <w:tcPr>
            <w:tcW w:w="949" w:type="dxa"/>
            <w:tcBorders>
              <w:top w:val="nil"/>
              <w:left w:val="nil"/>
              <w:bottom w:val="nil"/>
              <w:right w:val="nil"/>
            </w:tcBorders>
            <w:shd w:val="clear" w:color="auto" w:fill="auto"/>
            <w:noWrap/>
            <w:vAlign w:val="bottom"/>
            <w:hideMark/>
          </w:tcPr>
          <w:p w14:paraId="3C43B49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0.236</w:t>
            </w:r>
          </w:p>
        </w:tc>
        <w:tc>
          <w:tcPr>
            <w:tcW w:w="526" w:type="dxa"/>
            <w:tcBorders>
              <w:top w:val="nil"/>
              <w:left w:val="nil"/>
              <w:bottom w:val="nil"/>
              <w:right w:val="nil"/>
            </w:tcBorders>
            <w:shd w:val="clear" w:color="auto" w:fill="auto"/>
            <w:noWrap/>
            <w:vAlign w:val="bottom"/>
            <w:hideMark/>
          </w:tcPr>
          <w:p w14:paraId="0C74F1AF"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7D6889B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F_33:34</w:t>
            </w:r>
          </w:p>
        </w:tc>
        <w:tc>
          <w:tcPr>
            <w:tcW w:w="909" w:type="dxa"/>
            <w:tcBorders>
              <w:top w:val="nil"/>
              <w:left w:val="nil"/>
              <w:bottom w:val="nil"/>
              <w:right w:val="nil"/>
            </w:tcBorders>
            <w:shd w:val="clear" w:color="auto" w:fill="auto"/>
            <w:noWrap/>
            <w:vAlign w:val="bottom"/>
            <w:hideMark/>
          </w:tcPr>
          <w:p w14:paraId="2E77DB5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2.24</w:t>
            </w:r>
          </w:p>
        </w:tc>
        <w:tc>
          <w:tcPr>
            <w:tcW w:w="963" w:type="dxa"/>
            <w:tcBorders>
              <w:top w:val="nil"/>
              <w:left w:val="nil"/>
              <w:bottom w:val="nil"/>
              <w:right w:val="nil"/>
            </w:tcBorders>
            <w:shd w:val="clear" w:color="auto" w:fill="auto"/>
            <w:noWrap/>
            <w:vAlign w:val="bottom"/>
            <w:hideMark/>
          </w:tcPr>
          <w:p w14:paraId="47276D4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0.073</w:t>
            </w:r>
          </w:p>
        </w:tc>
        <w:tc>
          <w:tcPr>
            <w:tcW w:w="454" w:type="dxa"/>
            <w:tcBorders>
              <w:top w:val="nil"/>
              <w:left w:val="nil"/>
              <w:bottom w:val="nil"/>
              <w:right w:val="single" w:sz="4" w:space="0" w:color="auto"/>
            </w:tcBorders>
            <w:shd w:val="clear" w:color="auto" w:fill="auto"/>
            <w:noWrap/>
            <w:vAlign w:val="bottom"/>
            <w:hideMark/>
          </w:tcPr>
          <w:p w14:paraId="4E99201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3C552E0B"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1556EB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F_3:4</w:t>
            </w:r>
          </w:p>
        </w:tc>
        <w:tc>
          <w:tcPr>
            <w:tcW w:w="909" w:type="dxa"/>
            <w:tcBorders>
              <w:top w:val="nil"/>
              <w:left w:val="nil"/>
              <w:bottom w:val="nil"/>
              <w:right w:val="nil"/>
            </w:tcBorders>
            <w:shd w:val="clear" w:color="auto" w:fill="auto"/>
            <w:noWrap/>
            <w:vAlign w:val="bottom"/>
            <w:hideMark/>
          </w:tcPr>
          <w:p w14:paraId="15843B2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1.82</w:t>
            </w:r>
          </w:p>
        </w:tc>
        <w:tc>
          <w:tcPr>
            <w:tcW w:w="949" w:type="dxa"/>
            <w:tcBorders>
              <w:top w:val="nil"/>
              <w:left w:val="nil"/>
              <w:bottom w:val="nil"/>
              <w:right w:val="nil"/>
            </w:tcBorders>
            <w:shd w:val="clear" w:color="auto" w:fill="auto"/>
            <w:noWrap/>
            <w:vAlign w:val="bottom"/>
            <w:hideMark/>
          </w:tcPr>
          <w:p w14:paraId="0CDEA3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0.113</w:t>
            </w:r>
          </w:p>
        </w:tc>
        <w:tc>
          <w:tcPr>
            <w:tcW w:w="526" w:type="dxa"/>
            <w:tcBorders>
              <w:top w:val="nil"/>
              <w:left w:val="nil"/>
              <w:bottom w:val="nil"/>
              <w:right w:val="nil"/>
            </w:tcBorders>
            <w:shd w:val="clear" w:color="auto" w:fill="auto"/>
            <w:noWrap/>
            <w:vAlign w:val="bottom"/>
            <w:hideMark/>
          </w:tcPr>
          <w:p w14:paraId="542BDA80"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316A414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F_35:36</w:t>
            </w:r>
          </w:p>
        </w:tc>
        <w:tc>
          <w:tcPr>
            <w:tcW w:w="909" w:type="dxa"/>
            <w:tcBorders>
              <w:top w:val="nil"/>
              <w:left w:val="nil"/>
              <w:bottom w:val="nil"/>
              <w:right w:val="nil"/>
            </w:tcBorders>
            <w:shd w:val="clear" w:color="auto" w:fill="auto"/>
            <w:noWrap/>
            <w:vAlign w:val="bottom"/>
            <w:hideMark/>
          </w:tcPr>
          <w:p w14:paraId="5458414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2.09</w:t>
            </w:r>
          </w:p>
        </w:tc>
        <w:tc>
          <w:tcPr>
            <w:tcW w:w="963" w:type="dxa"/>
            <w:tcBorders>
              <w:top w:val="nil"/>
              <w:left w:val="nil"/>
              <w:bottom w:val="nil"/>
              <w:right w:val="nil"/>
            </w:tcBorders>
            <w:shd w:val="clear" w:color="auto" w:fill="auto"/>
            <w:noWrap/>
            <w:vAlign w:val="bottom"/>
            <w:hideMark/>
          </w:tcPr>
          <w:p w14:paraId="58CC0E0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0.085</w:t>
            </w:r>
          </w:p>
        </w:tc>
        <w:tc>
          <w:tcPr>
            <w:tcW w:w="454" w:type="dxa"/>
            <w:tcBorders>
              <w:top w:val="nil"/>
              <w:left w:val="nil"/>
              <w:bottom w:val="nil"/>
              <w:right w:val="single" w:sz="4" w:space="0" w:color="auto"/>
            </w:tcBorders>
            <w:shd w:val="clear" w:color="auto" w:fill="auto"/>
            <w:noWrap/>
            <w:vAlign w:val="bottom"/>
            <w:hideMark/>
          </w:tcPr>
          <w:p w14:paraId="27427A2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5243905B"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2AD429D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F_5:6</w:t>
            </w:r>
          </w:p>
        </w:tc>
        <w:tc>
          <w:tcPr>
            <w:tcW w:w="909" w:type="dxa"/>
            <w:tcBorders>
              <w:top w:val="nil"/>
              <w:left w:val="nil"/>
              <w:bottom w:val="nil"/>
              <w:right w:val="nil"/>
            </w:tcBorders>
            <w:shd w:val="clear" w:color="auto" w:fill="auto"/>
            <w:noWrap/>
            <w:vAlign w:val="bottom"/>
            <w:hideMark/>
          </w:tcPr>
          <w:p w14:paraId="2856391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3.30</w:t>
            </w:r>
          </w:p>
        </w:tc>
        <w:tc>
          <w:tcPr>
            <w:tcW w:w="949" w:type="dxa"/>
            <w:tcBorders>
              <w:top w:val="nil"/>
              <w:left w:val="nil"/>
              <w:bottom w:val="nil"/>
              <w:right w:val="nil"/>
            </w:tcBorders>
            <w:shd w:val="clear" w:color="auto" w:fill="auto"/>
            <w:noWrap/>
            <w:vAlign w:val="bottom"/>
            <w:hideMark/>
          </w:tcPr>
          <w:p w14:paraId="0ED9A16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0.025</w:t>
            </w:r>
          </w:p>
        </w:tc>
        <w:tc>
          <w:tcPr>
            <w:tcW w:w="526" w:type="dxa"/>
            <w:tcBorders>
              <w:top w:val="nil"/>
              <w:left w:val="nil"/>
              <w:bottom w:val="nil"/>
              <w:right w:val="nil"/>
            </w:tcBorders>
            <w:shd w:val="clear" w:color="auto" w:fill="auto"/>
            <w:noWrap/>
            <w:vAlign w:val="bottom"/>
            <w:hideMark/>
          </w:tcPr>
          <w:p w14:paraId="4E11585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0A76C15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F_37:38</w:t>
            </w:r>
          </w:p>
        </w:tc>
        <w:tc>
          <w:tcPr>
            <w:tcW w:w="909" w:type="dxa"/>
            <w:tcBorders>
              <w:top w:val="nil"/>
              <w:left w:val="nil"/>
              <w:bottom w:val="nil"/>
              <w:right w:val="nil"/>
            </w:tcBorders>
            <w:shd w:val="clear" w:color="auto" w:fill="auto"/>
            <w:noWrap/>
            <w:vAlign w:val="bottom"/>
            <w:hideMark/>
          </w:tcPr>
          <w:p w14:paraId="08E5231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1.92</w:t>
            </w:r>
          </w:p>
        </w:tc>
        <w:tc>
          <w:tcPr>
            <w:tcW w:w="963" w:type="dxa"/>
            <w:tcBorders>
              <w:top w:val="nil"/>
              <w:left w:val="nil"/>
              <w:bottom w:val="nil"/>
              <w:right w:val="nil"/>
            </w:tcBorders>
            <w:shd w:val="clear" w:color="auto" w:fill="auto"/>
            <w:noWrap/>
            <w:vAlign w:val="bottom"/>
            <w:hideMark/>
          </w:tcPr>
          <w:p w14:paraId="5980116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0.102</w:t>
            </w:r>
          </w:p>
        </w:tc>
        <w:tc>
          <w:tcPr>
            <w:tcW w:w="454" w:type="dxa"/>
            <w:tcBorders>
              <w:top w:val="nil"/>
              <w:left w:val="nil"/>
              <w:bottom w:val="nil"/>
              <w:right w:val="single" w:sz="4" w:space="0" w:color="auto"/>
            </w:tcBorders>
            <w:shd w:val="clear" w:color="auto" w:fill="auto"/>
            <w:noWrap/>
            <w:vAlign w:val="bottom"/>
            <w:hideMark/>
          </w:tcPr>
          <w:p w14:paraId="21298E4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03B0120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505E21B"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F_7:8</w:t>
            </w:r>
          </w:p>
        </w:tc>
        <w:tc>
          <w:tcPr>
            <w:tcW w:w="909" w:type="dxa"/>
            <w:tcBorders>
              <w:top w:val="nil"/>
              <w:left w:val="nil"/>
              <w:bottom w:val="nil"/>
              <w:right w:val="nil"/>
            </w:tcBorders>
            <w:shd w:val="clear" w:color="auto" w:fill="auto"/>
            <w:noWrap/>
            <w:vAlign w:val="bottom"/>
            <w:hideMark/>
          </w:tcPr>
          <w:p w14:paraId="4DBFE0A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1.46</w:t>
            </w:r>
          </w:p>
        </w:tc>
        <w:tc>
          <w:tcPr>
            <w:tcW w:w="949" w:type="dxa"/>
            <w:tcBorders>
              <w:top w:val="nil"/>
              <w:left w:val="nil"/>
              <w:bottom w:val="nil"/>
              <w:right w:val="nil"/>
            </w:tcBorders>
            <w:shd w:val="clear" w:color="auto" w:fill="auto"/>
            <w:noWrap/>
            <w:vAlign w:val="bottom"/>
            <w:hideMark/>
          </w:tcPr>
          <w:p w14:paraId="55194A8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0.169</w:t>
            </w:r>
          </w:p>
        </w:tc>
        <w:tc>
          <w:tcPr>
            <w:tcW w:w="526" w:type="dxa"/>
            <w:tcBorders>
              <w:top w:val="nil"/>
              <w:left w:val="nil"/>
              <w:bottom w:val="nil"/>
              <w:right w:val="nil"/>
            </w:tcBorders>
            <w:shd w:val="clear" w:color="auto" w:fill="auto"/>
            <w:noWrap/>
            <w:vAlign w:val="bottom"/>
            <w:hideMark/>
          </w:tcPr>
          <w:p w14:paraId="464C957A"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30F35E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F_39:40</w:t>
            </w:r>
          </w:p>
        </w:tc>
        <w:tc>
          <w:tcPr>
            <w:tcW w:w="909" w:type="dxa"/>
            <w:tcBorders>
              <w:top w:val="nil"/>
              <w:left w:val="nil"/>
              <w:bottom w:val="nil"/>
              <w:right w:val="nil"/>
            </w:tcBorders>
            <w:shd w:val="clear" w:color="auto" w:fill="auto"/>
            <w:noWrap/>
            <w:vAlign w:val="bottom"/>
            <w:hideMark/>
          </w:tcPr>
          <w:p w14:paraId="7993847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1.57</w:t>
            </w:r>
          </w:p>
        </w:tc>
        <w:tc>
          <w:tcPr>
            <w:tcW w:w="963" w:type="dxa"/>
            <w:tcBorders>
              <w:top w:val="nil"/>
              <w:left w:val="nil"/>
              <w:bottom w:val="nil"/>
              <w:right w:val="nil"/>
            </w:tcBorders>
            <w:shd w:val="clear" w:color="auto" w:fill="auto"/>
            <w:noWrap/>
            <w:vAlign w:val="bottom"/>
            <w:hideMark/>
          </w:tcPr>
          <w:p w14:paraId="2B4D566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0.151</w:t>
            </w:r>
          </w:p>
        </w:tc>
        <w:tc>
          <w:tcPr>
            <w:tcW w:w="454" w:type="dxa"/>
            <w:tcBorders>
              <w:top w:val="nil"/>
              <w:left w:val="nil"/>
              <w:bottom w:val="nil"/>
              <w:right w:val="single" w:sz="4" w:space="0" w:color="auto"/>
            </w:tcBorders>
            <w:shd w:val="clear" w:color="auto" w:fill="auto"/>
            <w:noWrap/>
            <w:vAlign w:val="bottom"/>
            <w:hideMark/>
          </w:tcPr>
          <w:p w14:paraId="50F9369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4982DD26"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4B061D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F_9:10</w:t>
            </w:r>
          </w:p>
        </w:tc>
        <w:tc>
          <w:tcPr>
            <w:tcW w:w="909" w:type="dxa"/>
            <w:tcBorders>
              <w:top w:val="nil"/>
              <w:left w:val="nil"/>
              <w:bottom w:val="nil"/>
              <w:right w:val="nil"/>
            </w:tcBorders>
            <w:shd w:val="clear" w:color="auto" w:fill="auto"/>
            <w:noWrap/>
            <w:vAlign w:val="bottom"/>
            <w:hideMark/>
          </w:tcPr>
          <w:p w14:paraId="4DA68A5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2.64</w:t>
            </w:r>
          </w:p>
        </w:tc>
        <w:tc>
          <w:tcPr>
            <w:tcW w:w="949" w:type="dxa"/>
            <w:tcBorders>
              <w:top w:val="nil"/>
              <w:left w:val="nil"/>
              <w:bottom w:val="nil"/>
              <w:right w:val="nil"/>
            </w:tcBorders>
            <w:shd w:val="clear" w:color="auto" w:fill="auto"/>
            <w:noWrap/>
            <w:vAlign w:val="bottom"/>
            <w:hideMark/>
          </w:tcPr>
          <w:p w14:paraId="0916E50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0.048</w:t>
            </w:r>
          </w:p>
        </w:tc>
        <w:tc>
          <w:tcPr>
            <w:tcW w:w="526" w:type="dxa"/>
            <w:tcBorders>
              <w:top w:val="nil"/>
              <w:left w:val="nil"/>
              <w:bottom w:val="nil"/>
              <w:right w:val="nil"/>
            </w:tcBorders>
            <w:shd w:val="clear" w:color="auto" w:fill="auto"/>
            <w:noWrap/>
            <w:vAlign w:val="bottom"/>
            <w:hideMark/>
          </w:tcPr>
          <w:p w14:paraId="4E5D362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68F4471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F_41:42</w:t>
            </w:r>
          </w:p>
        </w:tc>
        <w:tc>
          <w:tcPr>
            <w:tcW w:w="909" w:type="dxa"/>
            <w:tcBorders>
              <w:top w:val="nil"/>
              <w:left w:val="nil"/>
              <w:bottom w:val="nil"/>
              <w:right w:val="nil"/>
            </w:tcBorders>
            <w:shd w:val="clear" w:color="auto" w:fill="auto"/>
            <w:noWrap/>
            <w:vAlign w:val="bottom"/>
            <w:hideMark/>
          </w:tcPr>
          <w:p w14:paraId="7E5943E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4.89</w:t>
            </w:r>
          </w:p>
        </w:tc>
        <w:tc>
          <w:tcPr>
            <w:tcW w:w="963" w:type="dxa"/>
            <w:tcBorders>
              <w:top w:val="nil"/>
              <w:left w:val="nil"/>
              <w:bottom w:val="nil"/>
              <w:right w:val="nil"/>
            </w:tcBorders>
            <w:shd w:val="clear" w:color="auto" w:fill="auto"/>
            <w:noWrap/>
            <w:vAlign w:val="bottom"/>
            <w:hideMark/>
          </w:tcPr>
          <w:p w14:paraId="418E03D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0.005</w:t>
            </w:r>
          </w:p>
        </w:tc>
        <w:tc>
          <w:tcPr>
            <w:tcW w:w="454" w:type="dxa"/>
            <w:tcBorders>
              <w:top w:val="nil"/>
              <w:left w:val="nil"/>
              <w:bottom w:val="nil"/>
              <w:right w:val="single" w:sz="4" w:space="0" w:color="auto"/>
            </w:tcBorders>
            <w:shd w:val="clear" w:color="auto" w:fill="auto"/>
            <w:noWrap/>
            <w:vAlign w:val="bottom"/>
            <w:hideMark/>
          </w:tcPr>
          <w:p w14:paraId="0036987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4F9ED67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C6ADA3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F_11:12</w:t>
            </w:r>
          </w:p>
        </w:tc>
        <w:tc>
          <w:tcPr>
            <w:tcW w:w="909" w:type="dxa"/>
            <w:tcBorders>
              <w:top w:val="nil"/>
              <w:left w:val="nil"/>
              <w:bottom w:val="nil"/>
              <w:right w:val="nil"/>
            </w:tcBorders>
            <w:shd w:val="clear" w:color="auto" w:fill="auto"/>
            <w:noWrap/>
            <w:vAlign w:val="bottom"/>
            <w:hideMark/>
          </w:tcPr>
          <w:p w14:paraId="6A41546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4.18</w:t>
            </w:r>
          </w:p>
        </w:tc>
        <w:tc>
          <w:tcPr>
            <w:tcW w:w="949" w:type="dxa"/>
            <w:tcBorders>
              <w:top w:val="nil"/>
              <w:left w:val="nil"/>
              <w:bottom w:val="nil"/>
              <w:right w:val="nil"/>
            </w:tcBorders>
            <w:shd w:val="clear" w:color="auto" w:fill="auto"/>
            <w:noWrap/>
            <w:vAlign w:val="bottom"/>
            <w:hideMark/>
          </w:tcPr>
          <w:p w14:paraId="6750D68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0.009</w:t>
            </w:r>
          </w:p>
        </w:tc>
        <w:tc>
          <w:tcPr>
            <w:tcW w:w="526" w:type="dxa"/>
            <w:tcBorders>
              <w:top w:val="nil"/>
              <w:left w:val="nil"/>
              <w:bottom w:val="nil"/>
              <w:right w:val="nil"/>
            </w:tcBorders>
            <w:shd w:val="clear" w:color="auto" w:fill="auto"/>
            <w:noWrap/>
            <w:vAlign w:val="bottom"/>
            <w:hideMark/>
          </w:tcPr>
          <w:p w14:paraId="2341E4D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31F4B4A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F_43:44</w:t>
            </w:r>
          </w:p>
        </w:tc>
        <w:tc>
          <w:tcPr>
            <w:tcW w:w="909" w:type="dxa"/>
            <w:tcBorders>
              <w:top w:val="nil"/>
              <w:left w:val="nil"/>
              <w:bottom w:val="nil"/>
              <w:right w:val="nil"/>
            </w:tcBorders>
            <w:shd w:val="clear" w:color="auto" w:fill="auto"/>
            <w:noWrap/>
            <w:vAlign w:val="bottom"/>
            <w:hideMark/>
          </w:tcPr>
          <w:p w14:paraId="13C2DBAF"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5.53</w:t>
            </w:r>
          </w:p>
        </w:tc>
        <w:tc>
          <w:tcPr>
            <w:tcW w:w="963" w:type="dxa"/>
            <w:tcBorders>
              <w:top w:val="nil"/>
              <w:left w:val="nil"/>
              <w:bottom w:val="nil"/>
              <w:right w:val="nil"/>
            </w:tcBorders>
            <w:shd w:val="clear" w:color="auto" w:fill="auto"/>
            <w:noWrap/>
            <w:vAlign w:val="bottom"/>
            <w:hideMark/>
          </w:tcPr>
          <w:p w14:paraId="357295D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0.003</w:t>
            </w:r>
          </w:p>
        </w:tc>
        <w:tc>
          <w:tcPr>
            <w:tcW w:w="454" w:type="dxa"/>
            <w:tcBorders>
              <w:top w:val="nil"/>
              <w:left w:val="nil"/>
              <w:bottom w:val="nil"/>
              <w:right w:val="single" w:sz="4" w:space="0" w:color="auto"/>
            </w:tcBorders>
            <w:shd w:val="clear" w:color="auto" w:fill="auto"/>
            <w:noWrap/>
            <w:vAlign w:val="bottom"/>
            <w:hideMark/>
          </w:tcPr>
          <w:p w14:paraId="07EAA3E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5A0CB32E"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B96959C"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F_13:14</w:t>
            </w:r>
          </w:p>
        </w:tc>
        <w:tc>
          <w:tcPr>
            <w:tcW w:w="909" w:type="dxa"/>
            <w:tcBorders>
              <w:top w:val="nil"/>
              <w:left w:val="nil"/>
              <w:bottom w:val="nil"/>
              <w:right w:val="nil"/>
            </w:tcBorders>
            <w:shd w:val="clear" w:color="auto" w:fill="auto"/>
            <w:noWrap/>
            <w:vAlign w:val="bottom"/>
            <w:hideMark/>
          </w:tcPr>
          <w:p w14:paraId="7AF6373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1.93</w:t>
            </w:r>
          </w:p>
        </w:tc>
        <w:tc>
          <w:tcPr>
            <w:tcW w:w="949" w:type="dxa"/>
            <w:tcBorders>
              <w:top w:val="nil"/>
              <w:left w:val="nil"/>
              <w:bottom w:val="nil"/>
              <w:right w:val="nil"/>
            </w:tcBorders>
            <w:shd w:val="clear" w:color="auto" w:fill="auto"/>
            <w:noWrap/>
            <w:vAlign w:val="bottom"/>
            <w:hideMark/>
          </w:tcPr>
          <w:p w14:paraId="52B240D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0.102</w:t>
            </w:r>
          </w:p>
        </w:tc>
        <w:tc>
          <w:tcPr>
            <w:tcW w:w="526" w:type="dxa"/>
            <w:tcBorders>
              <w:top w:val="nil"/>
              <w:left w:val="nil"/>
              <w:bottom w:val="nil"/>
              <w:right w:val="nil"/>
            </w:tcBorders>
            <w:shd w:val="clear" w:color="auto" w:fill="auto"/>
            <w:noWrap/>
            <w:vAlign w:val="bottom"/>
            <w:hideMark/>
          </w:tcPr>
          <w:p w14:paraId="1B6EEACD"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9327AC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F_45:46</w:t>
            </w:r>
          </w:p>
        </w:tc>
        <w:tc>
          <w:tcPr>
            <w:tcW w:w="909" w:type="dxa"/>
            <w:tcBorders>
              <w:top w:val="nil"/>
              <w:left w:val="nil"/>
              <w:bottom w:val="nil"/>
              <w:right w:val="nil"/>
            </w:tcBorders>
            <w:shd w:val="clear" w:color="auto" w:fill="auto"/>
            <w:noWrap/>
            <w:vAlign w:val="bottom"/>
            <w:hideMark/>
          </w:tcPr>
          <w:p w14:paraId="709C5ED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3.84</w:t>
            </w:r>
          </w:p>
        </w:tc>
        <w:tc>
          <w:tcPr>
            <w:tcW w:w="963" w:type="dxa"/>
            <w:tcBorders>
              <w:top w:val="nil"/>
              <w:left w:val="nil"/>
              <w:bottom w:val="nil"/>
              <w:right w:val="nil"/>
            </w:tcBorders>
            <w:shd w:val="clear" w:color="auto" w:fill="auto"/>
            <w:noWrap/>
            <w:vAlign w:val="bottom"/>
            <w:hideMark/>
          </w:tcPr>
          <w:p w14:paraId="39EF02F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0.014</w:t>
            </w:r>
          </w:p>
        </w:tc>
        <w:tc>
          <w:tcPr>
            <w:tcW w:w="454" w:type="dxa"/>
            <w:tcBorders>
              <w:top w:val="nil"/>
              <w:left w:val="nil"/>
              <w:bottom w:val="nil"/>
              <w:right w:val="single" w:sz="4" w:space="0" w:color="auto"/>
            </w:tcBorders>
            <w:shd w:val="clear" w:color="auto" w:fill="auto"/>
            <w:noWrap/>
            <w:vAlign w:val="bottom"/>
            <w:hideMark/>
          </w:tcPr>
          <w:p w14:paraId="2151CC0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07116C06"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442E3F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F_15:16</w:t>
            </w:r>
          </w:p>
        </w:tc>
        <w:tc>
          <w:tcPr>
            <w:tcW w:w="909" w:type="dxa"/>
            <w:tcBorders>
              <w:top w:val="nil"/>
              <w:left w:val="nil"/>
              <w:bottom w:val="nil"/>
              <w:right w:val="nil"/>
            </w:tcBorders>
            <w:shd w:val="clear" w:color="auto" w:fill="auto"/>
            <w:noWrap/>
            <w:vAlign w:val="bottom"/>
            <w:hideMark/>
          </w:tcPr>
          <w:p w14:paraId="05308F6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0.34</w:t>
            </w:r>
          </w:p>
        </w:tc>
        <w:tc>
          <w:tcPr>
            <w:tcW w:w="949" w:type="dxa"/>
            <w:tcBorders>
              <w:top w:val="nil"/>
              <w:left w:val="nil"/>
              <w:bottom w:val="nil"/>
              <w:right w:val="nil"/>
            </w:tcBorders>
            <w:shd w:val="clear" w:color="auto" w:fill="auto"/>
            <w:noWrap/>
            <w:vAlign w:val="bottom"/>
            <w:hideMark/>
          </w:tcPr>
          <w:p w14:paraId="32F9B13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0.582</w:t>
            </w:r>
          </w:p>
        </w:tc>
        <w:tc>
          <w:tcPr>
            <w:tcW w:w="526" w:type="dxa"/>
            <w:tcBorders>
              <w:top w:val="nil"/>
              <w:left w:val="nil"/>
              <w:bottom w:val="nil"/>
              <w:right w:val="nil"/>
            </w:tcBorders>
            <w:shd w:val="clear" w:color="auto" w:fill="auto"/>
            <w:noWrap/>
            <w:vAlign w:val="bottom"/>
            <w:hideMark/>
          </w:tcPr>
          <w:p w14:paraId="300F71AE"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B88E19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F_47:48</w:t>
            </w:r>
          </w:p>
        </w:tc>
        <w:tc>
          <w:tcPr>
            <w:tcW w:w="909" w:type="dxa"/>
            <w:tcBorders>
              <w:top w:val="nil"/>
              <w:left w:val="nil"/>
              <w:bottom w:val="nil"/>
              <w:right w:val="nil"/>
            </w:tcBorders>
            <w:shd w:val="clear" w:color="auto" w:fill="auto"/>
            <w:noWrap/>
            <w:vAlign w:val="bottom"/>
            <w:hideMark/>
          </w:tcPr>
          <w:p w14:paraId="2D44808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1.91</w:t>
            </w:r>
          </w:p>
        </w:tc>
        <w:tc>
          <w:tcPr>
            <w:tcW w:w="963" w:type="dxa"/>
            <w:tcBorders>
              <w:top w:val="nil"/>
              <w:left w:val="nil"/>
              <w:bottom w:val="nil"/>
              <w:right w:val="nil"/>
            </w:tcBorders>
            <w:shd w:val="clear" w:color="auto" w:fill="auto"/>
            <w:noWrap/>
            <w:vAlign w:val="bottom"/>
            <w:hideMark/>
          </w:tcPr>
          <w:p w14:paraId="3804A1B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0.103</w:t>
            </w:r>
          </w:p>
        </w:tc>
        <w:tc>
          <w:tcPr>
            <w:tcW w:w="454" w:type="dxa"/>
            <w:tcBorders>
              <w:top w:val="nil"/>
              <w:left w:val="nil"/>
              <w:bottom w:val="nil"/>
              <w:right w:val="single" w:sz="4" w:space="0" w:color="auto"/>
            </w:tcBorders>
            <w:shd w:val="clear" w:color="auto" w:fill="auto"/>
            <w:noWrap/>
            <w:vAlign w:val="bottom"/>
            <w:hideMark/>
          </w:tcPr>
          <w:p w14:paraId="24BD23C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56173A2F"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269CB8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F_17:18</w:t>
            </w:r>
          </w:p>
        </w:tc>
        <w:tc>
          <w:tcPr>
            <w:tcW w:w="909" w:type="dxa"/>
            <w:tcBorders>
              <w:top w:val="nil"/>
              <w:left w:val="nil"/>
              <w:bottom w:val="nil"/>
              <w:right w:val="nil"/>
            </w:tcBorders>
            <w:shd w:val="clear" w:color="auto" w:fill="auto"/>
            <w:noWrap/>
            <w:vAlign w:val="bottom"/>
            <w:hideMark/>
          </w:tcPr>
          <w:p w14:paraId="6FB2512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2.81</w:t>
            </w:r>
          </w:p>
        </w:tc>
        <w:tc>
          <w:tcPr>
            <w:tcW w:w="949" w:type="dxa"/>
            <w:tcBorders>
              <w:top w:val="nil"/>
              <w:left w:val="nil"/>
              <w:bottom w:val="nil"/>
              <w:right w:val="nil"/>
            </w:tcBorders>
            <w:shd w:val="clear" w:color="auto" w:fill="auto"/>
            <w:noWrap/>
            <w:vAlign w:val="bottom"/>
            <w:hideMark/>
          </w:tcPr>
          <w:p w14:paraId="26E07E8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0.041</w:t>
            </w:r>
          </w:p>
        </w:tc>
        <w:tc>
          <w:tcPr>
            <w:tcW w:w="526" w:type="dxa"/>
            <w:tcBorders>
              <w:top w:val="nil"/>
              <w:left w:val="nil"/>
              <w:bottom w:val="nil"/>
              <w:right w:val="nil"/>
            </w:tcBorders>
            <w:shd w:val="clear" w:color="auto" w:fill="auto"/>
            <w:noWrap/>
            <w:vAlign w:val="bottom"/>
            <w:hideMark/>
          </w:tcPr>
          <w:p w14:paraId="0D635CA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37E681C8"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F_49:50</w:t>
            </w:r>
          </w:p>
        </w:tc>
        <w:tc>
          <w:tcPr>
            <w:tcW w:w="909" w:type="dxa"/>
            <w:tcBorders>
              <w:top w:val="nil"/>
              <w:left w:val="nil"/>
              <w:bottom w:val="nil"/>
              <w:right w:val="nil"/>
            </w:tcBorders>
            <w:shd w:val="clear" w:color="auto" w:fill="auto"/>
            <w:noWrap/>
            <w:vAlign w:val="bottom"/>
            <w:hideMark/>
          </w:tcPr>
          <w:p w14:paraId="210DACF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1.94</w:t>
            </w:r>
          </w:p>
        </w:tc>
        <w:tc>
          <w:tcPr>
            <w:tcW w:w="963" w:type="dxa"/>
            <w:tcBorders>
              <w:top w:val="nil"/>
              <w:left w:val="nil"/>
              <w:bottom w:val="nil"/>
              <w:right w:val="nil"/>
            </w:tcBorders>
            <w:shd w:val="clear" w:color="auto" w:fill="auto"/>
            <w:noWrap/>
            <w:vAlign w:val="bottom"/>
            <w:hideMark/>
          </w:tcPr>
          <w:p w14:paraId="24B0B13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0.101</w:t>
            </w:r>
          </w:p>
        </w:tc>
        <w:tc>
          <w:tcPr>
            <w:tcW w:w="454" w:type="dxa"/>
            <w:tcBorders>
              <w:top w:val="nil"/>
              <w:left w:val="nil"/>
              <w:bottom w:val="nil"/>
              <w:right w:val="single" w:sz="4" w:space="0" w:color="auto"/>
            </w:tcBorders>
            <w:shd w:val="clear" w:color="auto" w:fill="auto"/>
            <w:noWrap/>
            <w:vAlign w:val="bottom"/>
            <w:hideMark/>
          </w:tcPr>
          <w:p w14:paraId="298B0A4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6E93A85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542013D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F_19:20</w:t>
            </w:r>
          </w:p>
        </w:tc>
        <w:tc>
          <w:tcPr>
            <w:tcW w:w="909" w:type="dxa"/>
            <w:tcBorders>
              <w:top w:val="nil"/>
              <w:left w:val="nil"/>
              <w:bottom w:val="nil"/>
              <w:right w:val="nil"/>
            </w:tcBorders>
            <w:shd w:val="clear" w:color="auto" w:fill="auto"/>
            <w:noWrap/>
            <w:vAlign w:val="bottom"/>
            <w:hideMark/>
          </w:tcPr>
          <w:p w14:paraId="6DA5CEC2"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2.81</w:t>
            </w:r>
          </w:p>
        </w:tc>
        <w:tc>
          <w:tcPr>
            <w:tcW w:w="949" w:type="dxa"/>
            <w:tcBorders>
              <w:top w:val="nil"/>
              <w:left w:val="nil"/>
              <w:bottom w:val="nil"/>
              <w:right w:val="nil"/>
            </w:tcBorders>
            <w:shd w:val="clear" w:color="auto" w:fill="auto"/>
            <w:noWrap/>
            <w:vAlign w:val="bottom"/>
            <w:hideMark/>
          </w:tcPr>
          <w:p w14:paraId="0CF9D666"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0.041</w:t>
            </w:r>
          </w:p>
        </w:tc>
        <w:tc>
          <w:tcPr>
            <w:tcW w:w="526" w:type="dxa"/>
            <w:tcBorders>
              <w:top w:val="nil"/>
              <w:left w:val="nil"/>
              <w:bottom w:val="nil"/>
              <w:right w:val="nil"/>
            </w:tcBorders>
            <w:shd w:val="clear" w:color="auto" w:fill="auto"/>
            <w:noWrap/>
            <w:vAlign w:val="bottom"/>
            <w:hideMark/>
          </w:tcPr>
          <w:p w14:paraId="67A2CC83"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6B8CA60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F_51:52</w:t>
            </w:r>
          </w:p>
        </w:tc>
        <w:tc>
          <w:tcPr>
            <w:tcW w:w="909" w:type="dxa"/>
            <w:tcBorders>
              <w:top w:val="nil"/>
              <w:left w:val="nil"/>
              <w:bottom w:val="nil"/>
              <w:right w:val="nil"/>
            </w:tcBorders>
            <w:shd w:val="clear" w:color="auto" w:fill="auto"/>
            <w:noWrap/>
            <w:vAlign w:val="bottom"/>
            <w:hideMark/>
          </w:tcPr>
          <w:p w14:paraId="0DCAAF6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0.41</w:t>
            </w:r>
          </w:p>
        </w:tc>
        <w:tc>
          <w:tcPr>
            <w:tcW w:w="963" w:type="dxa"/>
            <w:tcBorders>
              <w:top w:val="nil"/>
              <w:left w:val="nil"/>
              <w:bottom w:val="nil"/>
              <w:right w:val="nil"/>
            </w:tcBorders>
            <w:shd w:val="clear" w:color="auto" w:fill="auto"/>
            <w:noWrap/>
            <w:vAlign w:val="bottom"/>
            <w:hideMark/>
          </w:tcPr>
          <w:p w14:paraId="33B850FF"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0.531</w:t>
            </w:r>
          </w:p>
        </w:tc>
        <w:tc>
          <w:tcPr>
            <w:tcW w:w="454" w:type="dxa"/>
            <w:tcBorders>
              <w:top w:val="nil"/>
              <w:left w:val="nil"/>
              <w:bottom w:val="nil"/>
              <w:right w:val="single" w:sz="4" w:space="0" w:color="auto"/>
            </w:tcBorders>
            <w:shd w:val="clear" w:color="auto" w:fill="auto"/>
            <w:noWrap/>
            <w:vAlign w:val="bottom"/>
            <w:hideMark/>
          </w:tcPr>
          <w:p w14:paraId="4108182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47FD5344"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1AE34C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F_21:22</w:t>
            </w:r>
          </w:p>
        </w:tc>
        <w:tc>
          <w:tcPr>
            <w:tcW w:w="909" w:type="dxa"/>
            <w:tcBorders>
              <w:top w:val="nil"/>
              <w:left w:val="nil"/>
              <w:bottom w:val="nil"/>
              <w:right w:val="nil"/>
            </w:tcBorders>
            <w:shd w:val="clear" w:color="auto" w:fill="auto"/>
            <w:noWrap/>
            <w:vAlign w:val="bottom"/>
            <w:hideMark/>
          </w:tcPr>
          <w:p w14:paraId="032C67A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0.83</w:t>
            </w:r>
          </w:p>
        </w:tc>
        <w:tc>
          <w:tcPr>
            <w:tcW w:w="949" w:type="dxa"/>
            <w:tcBorders>
              <w:top w:val="nil"/>
              <w:left w:val="nil"/>
              <w:bottom w:val="nil"/>
              <w:right w:val="nil"/>
            </w:tcBorders>
            <w:shd w:val="clear" w:color="auto" w:fill="auto"/>
            <w:noWrap/>
            <w:vAlign w:val="bottom"/>
            <w:hideMark/>
          </w:tcPr>
          <w:p w14:paraId="5990461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0.331</w:t>
            </w:r>
          </w:p>
        </w:tc>
        <w:tc>
          <w:tcPr>
            <w:tcW w:w="526" w:type="dxa"/>
            <w:tcBorders>
              <w:top w:val="nil"/>
              <w:left w:val="nil"/>
              <w:bottom w:val="nil"/>
              <w:right w:val="nil"/>
            </w:tcBorders>
            <w:shd w:val="clear" w:color="auto" w:fill="auto"/>
            <w:noWrap/>
            <w:vAlign w:val="bottom"/>
            <w:hideMark/>
          </w:tcPr>
          <w:p w14:paraId="0EDD6F1F"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FFCBA6C"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F_2:52</w:t>
            </w:r>
          </w:p>
        </w:tc>
        <w:tc>
          <w:tcPr>
            <w:tcW w:w="909" w:type="dxa"/>
            <w:tcBorders>
              <w:top w:val="nil"/>
              <w:left w:val="nil"/>
              <w:bottom w:val="nil"/>
              <w:right w:val="nil"/>
            </w:tcBorders>
            <w:shd w:val="clear" w:color="auto" w:fill="auto"/>
            <w:noWrap/>
            <w:vAlign w:val="bottom"/>
            <w:hideMark/>
          </w:tcPr>
          <w:p w14:paraId="7D88A9F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3.67</w:t>
            </w:r>
          </w:p>
        </w:tc>
        <w:tc>
          <w:tcPr>
            <w:tcW w:w="963" w:type="dxa"/>
            <w:tcBorders>
              <w:top w:val="nil"/>
              <w:left w:val="nil"/>
              <w:bottom w:val="nil"/>
              <w:right w:val="nil"/>
            </w:tcBorders>
            <w:shd w:val="clear" w:color="auto" w:fill="auto"/>
            <w:noWrap/>
            <w:vAlign w:val="bottom"/>
            <w:hideMark/>
          </w:tcPr>
          <w:p w14:paraId="7EEDFFD6"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0.253</w:t>
            </w:r>
          </w:p>
        </w:tc>
        <w:tc>
          <w:tcPr>
            <w:tcW w:w="454" w:type="dxa"/>
            <w:tcBorders>
              <w:top w:val="nil"/>
              <w:left w:val="nil"/>
              <w:bottom w:val="nil"/>
              <w:right w:val="single" w:sz="4" w:space="0" w:color="auto"/>
            </w:tcBorders>
            <w:shd w:val="clear" w:color="auto" w:fill="auto"/>
            <w:noWrap/>
            <w:vAlign w:val="bottom"/>
            <w:hideMark/>
          </w:tcPr>
          <w:p w14:paraId="0B7CA61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3265ED19"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5C70426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F_23:24</w:t>
            </w:r>
          </w:p>
        </w:tc>
        <w:tc>
          <w:tcPr>
            <w:tcW w:w="909" w:type="dxa"/>
            <w:tcBorders>
              <w:top w:val="nil"/>
              <w:left w:val="nil"/>
              <w:bottom w:val="nil"/>
              <w:right w:val="nil"/>
            </w:tcBorders>
            <w:shd w:val="clear" w:color="auto" w:fill="auto"/>
            <w:noWrap/>
            <w:vAlign w:val="bottom"/>
            <w:hideMark/>
          </w:tcPr>
          <w:p w14:paraId="59B03612"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1.13</w:t>
            </w:r>
          </w:p>
        </w:tc>
        <w:tc>
          <w:tcPr>
            <w:tcW w:w="949" w:type="dxa"/>
            <w:tcBorders>
              <w:top w:val="nil"/>
              <w:left w:val="nil"/>
              <w:bottom w:val="nil"/>
              <w:right w:val="nil"/>
            </w:tcBorders>
            <w:shd w:val="clear" w:color="auto" w:fill="auto"/>
            <w:noWrap/>
            <w:vAlign w:val="bottom"/>
            <w:hideMark/>
          </w:tcPr>
          <w:p w14:paraId="5817236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0.243</w:t>
            </w:r>
          </w:p>
        </w:tc>
        <w:tc>
          <w:tcPr>
            <w:tcW w:w="526" w:type="dxa"/>
            <w:tcBorders>
              <w:top w:val="nil"/>
              <w:left w:val="nil"/>
              <w:bottom w:val="nil"/>
              <w:right w:val="nil"/>
            </w:tcBorders>
            <w:shd w:val="clear" w:color="auto" w:fill="auto"/>
            <w:noWrap/>
            <w:vAlign w:val="bottom"/>
            <w:hideMark/>
          </w:tcPr>
          <w:p w14:paraId="0AB648F1"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E18F83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F_1:52</w:t>
            </w:r>
          </w:p>
        </w:tc>
        <w:tc>
          <w:tcPr>
            <w:tcW w:w="909" w:type="dxa"/>
            <w:tcBorders>
              <w:top w:val="nil"/>
              <w:left w:val="nil"/>
              <w:bottom w:val="nil"/>
              <w:right w:val="nil"/>
            </w:tcBorders>
            <w:shd w:val="clear" w:color="auto" w:fill="auto"/>
            <w:noWrap/>
            <w:vAlign w:val="bottom"/>
            <w:hideMark/>
          </w:tcPr>
          <w:p w14:paraId="6EF6B4A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3.78</w:t>
            </w:r>
          </w:p>
        </w:tc>
        <w:tc>
          <w:tcPr>
            <w:tcW w:w="963" w:type="dxa"/>
            <w:tcBorders>
              <w:top w:val="nil"/>
              <w:left w:val="nil"/>
              <w:bottom w:val="nil"/>
              <w:right w:val="nil"/>
            </w:tcBorders>
            <w:shd w:val="clear" w:color="auto" w:fill="auto"/>
            <w:noWrap/>
            <w:vAlign w:val="bottom"/>
            <w:hideMark/>
          </w:tcPr>
          <w:p w14:paraId="097CB19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0.000</w:t>
            </w:r>
          </w:p>
        </w:tc>
        <w:tc>
          <w:tcPr>
            <w:tcW w:w="454" w:type="dxa"/>
            <w:tcBorders>
              <w:top w:val="nil"/>
              <w:left w:val="nil"/>
              <w:bottom w:val="nil"/>
              <w:right w:val="single" w:sz="4" w:space="0" w:color="auto"/>
            </w:tcBorders>
            <w:shd w:val="clear" w:color="auto" w:fill="auto"/>
            <w:noWrap/>
            <w:vAlign w:val="bottom"/>
            <w:hideMark/>
          </w:tcPr>
          <w:p w14:paraId="0FB51EA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35EFCB24"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B45984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F_25:26</w:t>
            </w:r>
          </w:p>
        </w:tc>
        <w:tc>
          <w:tcPr>
            <w:tcW w:w="909" w:type="dxa"/>
            <w:tcBorders>
              <w:top w:val="nil"/>
              <w:left w:val="nil"/>
              <w:bottom w:val="nil"/>
              <w:right w:val="nil"/>
            </w:tcBorders>
            <w:shd w:val="clear" w:color="auto" w:fill="auto"/>
            <w:noWrap/>
            <w:vAlign w:val="bottom"/>
            <w:hideMark/>
          </w:tcPr>
          <w:p w14:paraId="07F068A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2.49</w:t>
            </w:r>
          </w:p>
        </w:tc>
        <w:tc>
          <w:tcPr>
            <w:tcW w:w="949" w:type="dxa"/>
            <w:tcBorders>
              <w:top w:val="nil"/>
              <w:left w:val="nil"/>
              <w:bottom w:val="nil"/>
              <w:right w:val="nil"/>
            </w:tcBorders>
            <w:shd w:val="clear" w:color="auto" w:fill="auto"/>
            <w:noWrap/>
            <w:vAlign w:val="bottom"/>
            <w:hideMark/>
          </w:tcPr>
          <w:p w14:paraId="2CEB049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0.056</w:t>
            </w:r>
          </w:p>
        </w:tc>
        <w:tc>
          <w:tcPr>
            <w:tcW w:w="526" w:type="dxa"/>
            <w:tcBorders>
              <w:top w:val="nil"/>
              <w:left w:val="nil"/>
              <w:bottom w:val="nil"/>
              <w:right w:val="nil"/>
            </w:tcBorders>
            <w:shd w:val="clear" w:color="auto" w:fill="auto"/>
            <w:noWrap/>
            <w:vAlign w:val="bottom"/>
            <w:hideMark/>
          </w:tcPr>
          <w:p w14:paraId="4F1AEFDD"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770CC2C"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1D559A7D"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147377"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454" w:type="dxa"/>
            <w:tcBorders>
              <w:top w:val="nil"/>
              <w:left w:val="nil"/>
              <w:bottom w:val="nil"/>
              <w:right w:val="single" w:sz="4" w:space="0" w:color="auto"/>
            </w:tcBorders>
            <w:shd w:val="clear" w:color="auto" w:fill="auto"/>
            <w:noWrap/>
            <w:vAlign w:val="bottom"/>
            <w:hideMark/>
          </w:tcPr>
          <w:p w14:paraId="439E9610"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C5A7D33"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B50EA10"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F_27:28</w:t>
            </w:r>
          </w:p>
        </w:tc>
        <w:tc>
          <w:tcPr>
            <w:tcW w:w="909" w:type="dxa"/>
            <w:tcBorders>
              <w:top w:val="nil"/>
              <w:left w:val="nil"/>
              <w:bottom w:val="nil"/>
              <w:right w:val="nil"/>
            </w:tcBorders>
            <w:shd w:val="clear" w:color="auto" w:fill="auto"/>
            <w:noWrap/>
            <w:vAlign w:val="bottom"/>
            <w:hideMark/>
          </w:tcPr>
          <w:p w14:paraId="7A3034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0.42</w:t>
            </w:r>
          </w:p>
        </w:tc>
        <w:tc>
          <w:tcPr>
            <w:tcW w:w="949" w:type="dxa"/>
            <w:tcBorders>
              <w:top w:val="nil"/>
              <w:left w:val="nil"/>
              <w:bottom w:val="nil"/>
              <w:right w:val="nil"/>
            </w:tcBorders>
            <w:shd w:val="clear" w:color="auto" w:fill="auto"/>
            <w:noWrap/>
            <w:vAlign w:val="bottom"/>
            <w:hideMark/>
          </w:tcPr>
          <w:p w14:paraId="2653CC5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0.525</w:t>
            </w:r>
          </w:p>
        </w:tc>
        <w:tc>
          <w:tcPr>
            <w:tcW w:w="526" w:type="dxa"/>
            <w:tcBorders>
              <w:top w:val="nil"/>
              <w:left w:val="nil"/>
              <w:bottom w:val="nil"/>
              <w:right w:val="nil"/>
            </w:tcBorders>
            <w:shd w:val="clear" w:color="auto" w:fill="auto"/>
            <w:noWrap/>
            <w:vAlign w:val="bottom"/>
            <w:hideMark/>
          </w:tcPr>
          <w:p w14:paraId="77D3C374"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11FE37C6"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60AE5981"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AC9B02"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454" w:type="dxa"/>
            <w:tcBorders>
              <w:top w:val="nil"/>
              <w:left w:val="nil"/>
              <w:bottom w:val="nil"/>
              <w:right w:val="single" w:sz="4" w:space="0" w:color="auto"/>
            </w:tcBorders>
            <w:shd w:val="clear" w:color="auto" w:fill="auto"/>
            <w:noWrap/>
            <w:vAlign w:val="bottom"/>
            <w:hideMark/>
          </w:tcPr>
          <w:p w14:paraId="47C359D8"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494D23E" w14:textId="77777777" w:rsidTr="002F352E">
        <w:trPr>
          <w:trHeight w:val="300"/>
        </w:trPr>
        <w:tc>
          <w:tcPr>
            <w:tcW w:w="932" w:type="dxa"/>
            <w:tcBorders>
              <w:top w:val="nil"/>
              <w:left w:val="single" w:sz="4" w:space="0" w:color="auto"/>
              <w:bottom w:val="single" w:sz="4" w:space="0" w:color="auto"/>
              <w:right w:val="nil"/>
            </w:tcBorders>
            <w:shd w:val="clear" w:color="auto" w:fill="auto"/>
            <w:noWrap/>
            <w:vAlign w:val="bottom"/>
            <w:hideMark/>
          </w:tcPr>
          <w:p w14:paraId="2681DD2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F_29:30</w:t>
            </w:r>
          </w:p>
        </w:tc>
        <w:tc>
          <w:tcPr>
            <w:tcW w:w="909" w:type="dxa"/>
            <w:tcBorders>
              <w:top w:val="nil"/>
              <w:left w:val="nil"/>
              <w:bottom w:val="single" w:sz="4" w:space="0" w:color="auto"/>
              <w:right w:val="nil"/>
            </w:tcBorders>
            <w:shd w:val="clear" w:color="auto" w:fill="auto"/>
            <w:noWrap/>
            <w:vAlign w:val="bottom"/>
            <w:hideMark/>
          </w:tcPr>
          <w:p w14:paraId="5F0EE46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3.59</w:t>
            </w:r>
          </w:p>
        </w:tc>
        <w:tc>
          <w:tcPr>
            <w:tcW w:w="949" w:type="dxa"/>
            <w:tcBorders>
              <w:top w:val="nil"/>
              <w:left w:val="nil"/>
              <w:bottom w:val="single" w:sz="4" w:space="0" w:color="auto"/>
              <w:right w:val="nil"/>
            </w:tcBorders>
            <w:shd w:val="clear" w:color="auto" w:fill="auto"/>
            <w:noWrap/>
            <w:vAlign w:val="bottom"/>
            <w:hideMark/>
          </w:tcPr>
          <w:p w14:paraId="595D5A8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0.018</w:t>
            </w:r>
          </w:p>
        </w:tc>
        <w:tc>
          <w:tcPr>
            <w:tcW w:w="526" w:type="dxa"/>
            <w:tcBorders>
              <w:top w:val="nil"/>
              <w:left w:val="nil"/>
              <w:bottom w:val="single" w:sz="4" w:space="0" w:color="auto"/>
              <w:right w:val="nil"/>
            </w:tcBorders>
            <w:shd w:val="clear" w:color="auto" w:fill="auto"/>
            <w:noWrap/>
            <w:vAlign w:val="bottom"/>
            <w:hideMark/>
          </w:tcPr>
          <w:p w14:paraId="6D6794DB"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single" w:sz="4" w:space="0" w:color="auto"/>
              <w:right w:val="nil"/>
            </w:tcBorders>
            <w:shd w:val="clear" w:color="auto" w:fill="auto"/>
            <w:noWrap/>
            <w:vAlign w:val="bottom"/>
            <w:hideMark/>
          </w:tcPr>
          <w:p w14:paraId="39C69A42"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nil"/>
              <w:left w:val="nil"/>
              <w:bottom w:val="single" w:sz="4" w:space="0" w:color="auto"/>
              <w:right w:val="nil"/>
            </w:tcBorders>
            <w:shd w:val="clear" w:color="auto" w:fill="auto"/>
            <w:noWrap/>
            <w:vAlign w:val="bottom"/>
            <w:hideMark/>
          </w:tcPr>
          <w:p w14:paraId="1318A3D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63" w:type="dxa"/>
            <w:tcBorders>
              <w:top w:val="nil"/>
              <w:left w:val="nil"/>
              <w:bottom w:val="single" w:sz="4" w:space="0" w:color="auto"/>
              <w:right w:val="nil"/>
            </w:tcBorders>
            <w:shd w:val="clear" w:color="auto" w:fill="auto"/>
            <w:noWrap/>
            <w:vAlign w:val="bottom"/>
            <w:hideMark/>
          </w:tcPr>
          <w:p w14:paraId="3351CB4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454" w:type="dxa"/>
            <w:tcBorders>
              <w:top w:val="nil"/>
              <w:left w:val="nil"/>
              <w:bottom w:val="single" w:sz="4" w:space="0" w:color="auto"/>
              <w:right w:val="single" w:sz="4" w:space="0" w:color="auto"/>
            </w:tcBorders>
            <w:shd w:val="clear" w:color="auto" w:fill="auto"/>
            <w:noWrap/>
            <w:vAlign w:val="bottom"/>
            <w:hideMark/>
          </w:tcPr>
          <w:p w14:paraId="63F0B67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bl>
    <w:p w14:paraId="00A67D85" w14:textId="486AD377" w:rsidR="00CD2F29" w:rsidRDefault="002F352E" w:rsidP="00123D5E">
      <w:pPr>
        <w:spacing w:line="480" w:lineRule="auto"/>
        <w:ind w:right="720"/>
        <w:rPr>
          <w:rFonts w:ascii="Arial" w:hAnsi="Arial" w:cs="Arial"/>
          <w:sz w:val="24"/>
          <w:szCs w:val="24"/>
        </w:rPr>
      </w:pPr>
      <w:r>
        <w:rPr>
          <w:rFonts w:ascii="Arial" w:hAnsi="Arial" w:cs="Arial"/>
          <w:sz w:val="24"/>
          <w:szCs w:val="24"/>
        </w:rPr>
        <w:lastRenderedPageBreak/>
        <w:t>Under the null hypothesis of each test a seasonal unit root exists.</w:t>
      </w:r>
      <w:r w:rsidR="00B33245">
        <w:rPr>
          <w:rFonts w:ascii="Arial" w:hAnsi="Arial" w:cs="Arial"/>
          <w:sz w:val="24"/>
          <w:szCs w:val="24"/>
        </w:rPr>
        <w:t xml:space="preserve"> Of the 29 test statistics we reject the null in 10. This indicates the presence of multiple seasonal unit roots and we need to take a seasonal difference of the data and run the HEGY test again. </w:t>
      </w:r>
      <w:r w:rsidR="00100F7E">
        <w:rPr>
          <w:rFonts w:ascii="Arial" w:hAnsi="Arial" w:cs="Arial"/>
          <w:sz w:val="24"/>
          <w:szCs w:val="24"/>
        </w:rPr>
        <w:t>I take a seasonal difference by taking</w:t>
      </w:r>
      <w:r w:rsidR="00B33245">
        <w:rPr>
          <w:rFonts w:ascii="Arial" w:hAnsi="Arial" w:cs="Arial"/>
          <w:sz w:val="24"/>
          <w:szCs w:val="24"/>
        </w:rPr>
        <w:t xml:space="preserve">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rPr>
        <w:t xml:space="preserve"> =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rPr>
        <w:t xml:space="preserve"> –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vertAlign w:val="subscript"/>
        </w:rPr>
        <w:t>-s</w:t>
      </w:r>
      <w:r w:rsidR="00B33245">
        <w:rPr>
          <w:rFonts w:ascii="Arial" w:hAnsi="Arial" w:cs="Arial"/>
          <w:sz w:val="24"/>
          <w:szCs w:val="24"/>
        </w:rPr>
        <w:t xml:space="preserve"> where s is the number of seasonal frequencies (in our case 52). </w:t>
      </w:r>
      <w:r w:rsidR="00100F7E">
        <w:rPr>
          <w:rFonts w:ascii="Arial" w:hAnsi="Arial" w:cs="Arial"/>
          <w:sz w:val="24"/>
          <w:szCs w:val="24"/>
        </w:rPr>
        <w:t>Table 2</w:t>
      </w:r>
      <w:r w:rsidR="00CD2F29">
        <w:rPr>
          <w:rFonts w:ascii="Arial" w:hAnsi="Arial" w:cs="Arial"/>
          <w:sz w:val="24"/>
          <w:szCs w:val="24"/>
        </w:rPr>
        <w:t xml:space="preserve"> displays the HEGY test statistics after taking one seasonal difference.</w:t>
      </w:r>
    </w:p>
    <w:tbl>
      <w:tblPr>
        <w:tblW w:w="7680" w:type="dxa"/>
        <w:tblLook w:val="04A0" w:firstRow="1" w:lastRow="0" w:firstColumn="1" w:lastColumn="0" w:noHBand="0" w:noVBand="1"/>
      </w:tblPr>
      <w:tblGrid>
        <w:gridCol w:w="999"/>
        <w:gridCol w:w="1126"/>
        <w:gridCol w:w="998"/>
        <w:gridCol w:w="810"/>
        <w:gridCol w:w="1142"/>
        <w:gridCol w:w="1126"/>
        <w:gridCol w:w="998"/>
        <w:gridCol w:w="545"/>
      </w:tblGrid>
      <w:tr w:rsidR="00CD2F29" w:rsidRPr="00CD2F29" w14:paraId="2831D001" w14:textId="77777777" w:rsidTr="00CD2F29">
        <w:trPr>
          <w:trHeight w:val="495"/>
        </w:trPr>
        <w:tc>
          <w:tcPr>
            <w:tcW w:w="7680" w:type="dxa"/>
            <w:gridSpan w:val="8"/>
            <w:tcBorders>
              <w:top w:val="nil"/>
              <w:left w:val="nil"/>
              <w:bottom w:val="nil"/>
              <w:right w:val="nil"/>
            </w:tcBorders>
            <w:shd w:val="clear" w:color="auto" w:fill="auto"/>
            <w:noWrap/>
            <w:vAlign w:val="bottom"/>
            <w:hideMark/>
          </w:tcPr>
          <w:p w14:paraId="36850587" w14:textId="4CC7406E" w:rsidR="00CD2F29" w:rsidRPr="00CD2F29" w:rsidRDefault="00CD2F29" w:rsidP="00CD2F29">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T</w:t>
            </w:r>
            <w:r w:rsidRPr="00CD2F29">
              <w:rPr>
                <w:rFonts w:ascii="Calibri" w:eastAsia="Times New Roman" w:hAnsi="Calibri" w:cs="Calibri"/>
                <w:b/>
                <w:bCs/>
                <w:color w:val="000000"/>
                <w:sz w:val="28"/>
                <w:szCs w:val="28"/>
              </w:rPr>
              <w:t>able 2: HEGY Test Statistics on Seasonally Differenced Data</w:t>
            </w:r>
          </w:p>
        </w:tc>
      </w:tr>
      <w:tr w:rsidR="00CD2F29" w:rsidRPr="00CD2F29" w14:paraId="247A8936" w14:textId="77777777" w:rsidTr="00CD2F29">
        <w:trPr>
          <w:trHeight w:val="585"/>
        </w:trPr>
        <w:tc>
          <w:tcPr>
            <w:tcW w:w="999" w:type="dxa"/>
            <w:tcBorders>
              <w:top w:val="single" w:sz="4" w:space="0" w:color="auto"/>
              <w:left w:val="single" w:sz="4" w:space="0" w:color="auto"/>
              <w:bottom w:val="nil"/>
              <w:right w:val="nil"/>
            </w:tcBorders>
            <w:shd w:val="clear" w:color="auto" w:fill="auto"/>
            <w:noWrap/>
            <w:vAlign w:val="bottom"/>
            <w:hideMark/>
          </w:tcPr>
          <w:p w14:paraId="1A05868A"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single" w:sz="4" w:space="0" w:color="auto"/>
              <w:left w:val="nil"/>
              <w:bottom w:val="nil"/>
              <w:right w:val="nil"/>
            </w:tcBorders>
            <w:shd w:val="clear" w:color="auto" w:fill="auto"/>
            <w:vAlign w:val="bottom"/>
            <w:hideMark/>
          </w:tcPr>
          <w:p w14:paraId="61071D3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test statistic</w:t>
            </w:r>
          </w:p>
        </w:tc>
        <w:tc>
          <w:tcPr>
            <w:tcW w:w="998" w:type="dxa"/>
            <w:tcBorders>
              <w:top w:val="single" w:sz="4" w:space="0" w:color="auto"/>
              <w:left w:val="nil"/>
              <w:bottom w:val="nil"/>
              <w:right w:val="nil"/>
            </w:tcBorders>
            <w:shd w:val="clear" w:color="auto" w:fill="auto"/>
            <w:vAlign w:val="bottom"/>
            <w:hideMark/>
          </w:tcPr>
          <w:p w14:paraId="68F9CDC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p-value</w:t>
            </w:r>
          </w:p>
        </w:tc>
        <w:tc>
          <w:tcPr>
            <w:tcW w:w="810" w:type="dxa"/>
            <w:tcBorders>
              <w:top w:val="single" w:sz="4" w:space="0" w:color="auto"/>
              <w:left w:val="nil"/>
              <w:bottom w:val="nil"/>
              <w:right w:val="nil"/>
            </w:tcBorders>
            <w:shd w:val="clear" w:color="auto" w:fill="auto"/>
            <w:vAlign w:val="bottom"/>
            <w:hideMark/>
          </w:tcPr>
          <w:p w14:paraId="5259427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42" w:type="dxa"/>
            <w:tcBorders>
              <w:top w:val="single" w:sz="4" w:space="0" w:color="auto"/>
              <w:left w:val="nil"/>
              <w:bottom w:val="nil"/>
              <w:right w:val="nil"/>
            </w:tcBorders>
            <w:shd w:val="clear" w:color="auto" w:fill="auto"/>
            <w:vAlign w:val="bottom"/>
            <w:hideMark/>
          </w:tcPr>
          <w:p w14:paraId="45576E8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single" w:sz="4" w:space="0" w:color="auto"/>
              <w:left w:val="nil"/>
              <w:bottom w:val="nil"/>
              <w:right w:val="nil"/>
            </w:tcBorders>
            <w:shd w:val="clear" w:color="auto" w:fill="auto"/>
            <w:vAlign w:val="bottom"/>
            <w:hideMark/>
          </w:tcPr>
          <w:p w14:paraId="4638EE3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test statistic</w:t>
            </w:r>
          </w:p>
        </w:tc>
        <w:tc>
          <w:tcPr>
            <w:tcW w:w="998" w:type="dxa"/>
            <w:tcBorders>
              <w:top w:val="single" w:sz="4" w:space="0" w:color="auto"/>
              <w:left w:val="nil"/>
              <w:bottom w:val="nil"/>
              <w:right w:val="nil"/>
            </w:tcBorders>
            <w:shd w:val="clear" w:color="auto" w:fill="auto"/>
            <w:vAlign w:val="bottom"/>
            <w:hideMark/>
          </w:tcPr>
          <w:p w14:paraId="1117896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p-value</w:t>
            </w:r>
          </w:p>
        </w:tc>
        <w:tc>
          <w:tcPr>
            <w:tcW w:w="481" w:type="dxa"/>
            <w:tcBorders>
              <w:top w:val="single" w:sz="4" w:space="0" w:color="auto"/>
              <w:left w:val="nil"/>
              <w:bottom w:val="nil"/>
              <w:right w:val="single" w:sz="4" w:space="0" w:color="auto"/>
            </w:tcBorders>
            <w:shd w:val="clear" w:color="auto" w:fill="auto"/>
            <w:noWrap/>
            <w:vAlign w:val="bottom"/>
            <w:hideMark/>
          </w:tcPr>
          <w:p w14:paraId="4EFEEA9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1F7F4B2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0BEE94B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t_1</w:t>
            </w:r>
          </w:p>
        </w:tc>
        <w:tc>
          <w:tcPr>
            <w:tcW w:w="1126" w:type="dxa"/>
            <w:tcBorders>
              <w:top w:val="nil"/>
              <w:left w:val="nil"/>
              <w:bottom w:val="nil"/>
              <w:right w:val="nil"/>
            </w:tcBorders>
            <w:shd w:val="clear" w:color="auto" w:fill="auto"/>
            <w:noWrap/>
            <w:vAlign w:val="bottom"/>
            <w:hideMark/>
          </w:tcPr>
          <w:p w14:paraId="5ACCF25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-3.50</w:t>
            </w:r>
          </w:p>
        </w:tc>
        <w:tc>
          <w:tcPr>
            <w:tcW w:w="998" w:type="dxa"/>
            <w:tcBorders>
              <w:top w:val="nil"/>
              <w:left w:val="nil"/>
              <w:bottom w:val="nil"/>
              <w:right w:val="nil"/>
            </w:tcBorders>
            <w:shd w:val="clear" w:color="auto" w:fill="auto"/>
            <w:noWrap/>
            <w:vAlign w:val="bottom"/>
            <w:hideMark/>
          </w:tcPr>
          <w:p w14:paraId="037B0CF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1.000</w:t>
            </w:r>
          </w:p>
        </w:tc>
        <w:tc>
          <w:tcPr>
            <w:tcW w:w="810" w:type="dxa"/>
            <w:tcBorders>
              <w:top w:val="nil"/>
              <w:left w:val="nil"/>
              <w:bottom w:val="nil"/>
              <w:right w:val="nil"/>
            </w:tcBorders>
            <w:shd w:val="clear" w:color="auto" w:fill="auto"/>
            <w:noWrap/>
            <w:vAlign w:val="bottom"/>
            <w:hideMark/>
          </w:tcPr>
          <w:p w14:paraId="22AC38A4" w14:textId="77777777" w:rsidR="00CD2F29" w:rsidRPr="00CD2F29" w:rsidRDefault="00CD2F29" w:rsidP="00CD2F29">
            <w:pPr>
              <w:spacing w:after="0" w:line="240" w:lineRule="auto"/>
              <w:jc w:val="right"/>
              <w:rPr>
                <w:rFonts w:ascii="Calibri" w:eastAsia="Times New Roman" w:hAnsi="Calibri" w:cs="Calibri"/>
                <w:color w:val="000000"/>
              </w:rPr>
            </w:pPr>
          </w:p>
        </w:tc>
        <w:tc>
          <w:tcPr>
            <w:tcW w:w="1142" w:type="dxa"/>
            <w:tcBorders>
              <w:top w:val="nil"/>
              <w:left w:val="nil"/>
              <w:bottom w:val="nil"/>
              <w:right w:val="nil"/>
            </w:tcBorders>
            <w:shd w:val="clear" w:color="auto" w:fill="auto"/>
            <w:noWrap/>
            <w:vAlign w:val="bottom"/>
            <w:hideMark/>
          </w:tcPr>
          <w:p w14:paraId="4405C32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F_31:32</w:t>
            </w:r>
          </w:p>
        </w:tc>
        <w:tc>
          <w:tcPr>
            <w:tcW w:w="1126" w:type="dxa"/>
            <w:tcBorders>
              <w:top w:val="nil"/>
              <w:left w:val="nil"/>
              <w:bottom w:val="nil"/>
              <w:right w:val="nil"/>
            </w:tcBorders>
            <w:shd w:val="clear" w:color="auto" w:fill="auto"/>
            <w:noWrap/>
            <w:vAlign w:val="bottom"/>
            <w:hideMark/>
          </w:tcPr>
          <w:p w14:paraId="2C1D2F6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3.68</w:t>
            </w:r>
          </w:p>
        </w:tc>
        <w:tc>
          <w:tcPr>
            <w:tcW w:w="998" w:type="dxa"/>
            <w:tcBorders>
              <w:top w:val="nil"/>
              <w:left w:val="nil"/>
              <w:bottom w:val="nil"/>
              <w:right w:val="nil"/>
            </w:tcBorders>
            <w:shd w:val="clear" w:color="auto" w:fill="auto"/>
            <w:noWrap/>
            <w:vAlign w:val="bottom"/>
            <w:hideMark/>
          </w:tcPr>
          <w:p w14:paraId="76B1242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04C5489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1E709640"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72359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t_2</w:t>
            </w:r>
          </w:p>
        </w:tc>
        <w:tc>
          <w:tcPr>
            <w:tcW w:w="1126" w:type="dxa"/>
            <w:tcBorders>
              <w:top w:val="nil"/>
              <w:left w:val="nil"/>
              <w:bottom w:val="nil"/>
              <w:right w:val="nil"/>
            </w:tcBorders>
            <w:shd w:val="clear" w:color="auto" w:fill="auto"/>
            <w:noWrap/>
            <w:vAlign w:val="bottom"/>
            <w:hideMark/>
          </w:tcPr>
          <w:p w14:paraId="457F8ED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-1.18</w:t>
            </w:r>
          </w:p>
        </w:tc>
        <w:tc>
          <w:tcPr>
            <w:tcW w:w="998" w:type="dxa"/>
            <w:tcBorders>
              <w:top w:val="nil"/>
              <w:left w:val="nil"/>
              <w:bottom w:val="nil"/>
              <w:right w:val="nil"/>
            </w:tcBorders>
            <w:shd w:val="clear" w:color="auto" w:fill="auto"/>
            <w:noWrap/>
            <w:vAlign w:val="bottom"/>
            <w:hideMark/>
          </w:tcPr>
          <w:p w14:paraId="4997C0F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0.991</w:t>
            </w:r>
          </w:p>
        </w:tc>
        <w:tc>
          <w:tcPr>
            <w:tcW w:w="810" w:type="dxa"/>
            <w:tcBorders>
              <w:top w:val="nil"/>
              <w:left w:val="nil"/>
              <w:bottom w:val="nil"/>
              <w:right w:val="nil"/>
            </w:tcBorders>
            <w:shd w:val="clear" w:color="auto" w:fill="auto"/>
            <w:noWrap/>
            <w:vAlign w:val="bottom"/>
            <w:hideMark/>
          </w:tcPr>
          <w:p w14:paraId="5DD2D564" w14:textId="77777777" w:rsidR="00CD2F29" w:rsidRPr="00CD2F29" w:rsidRDefault="00CD2F29" w:rsidP="00CD2F29">
            <w:pPr>
              <w:spacing w:after="0" w:line="240" w:lineRule="auto"/>
              <w:jc w:val="right"/>
              <w:rPr>
                <w:rFonts w:ascii="Calibri" w:eastAsia="Times New Roman" w:hAnsi="Calibri" w:cs="Calibri"/>
                <w:color w:val="000000"/>
              </w:rPr>
            </w:pPr>
          </w:p>
        </w:tc>
        <w:tc>
          <w:tcPr>
            <w:tcW w:w="1142" w:type="dxa"/>
            <w:tcBorders>
              <w:top w:val="nil"/>
              <w:left w:val="nil"/>
              <w:bottom w:val="nil"/>
              <w:right w:val="nil"/>
            </w:tcBorders>
            <w:shd w:val="clear" w:color="auto" w:fill="auto"/>
            <w:noWrap/>
            <w:vAlign w:val="bottom"/>
            <w:hideMark/>
          </w:tcPr>
          <w:p w14:paraId="7C513B5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F_33:34</w:t>
            </w:r>
          </w:p>
        </w:tc>
        <w:tc>
          <w:tcPr>
            <w:tcW w:w="1126" w:type="dxa"/>
            <w:tcBorders>
              <w:top w:val="nil"/>
              <w:left w:val="nil"/>
              <w:bottom w:val="nil"/>
              <w:right w:val="nil"/>
            </w:tcBorders>
            <w:shd w:val="clear" w:color="auto" w:fill="auto"/>
            <w:noWrap/>
            <w:vAlign w:val="bottom"/>
            <w:hideMark/>
          </w:tcPr>
          <w:p w14:paraId="535F370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3.72</w:t>
            </w:r>
          </w:p>
        </w:tc>
        <w:tc>
          <w:tcPr>
            <w:tcW w:w="998" w:type="dxa"/>
            <w:tcBorders>
              <w:top w:val="nil"/>
              <w:left w:val="nil"/>
              <w:bottom w:val="nil"/>
              <w:right w:val="nil"/>
            </w:tcBorders>
            <w:shd w:val="clear" w:color="auto" w:fill="auto"/>
            <w:noWrap/>
            <w:vAlign w:val="bottom"/>
            <w:hideMark/>
          </w:tcPr>
          <w:p w14:paraId="06CFC6AB"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6C05328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5837FFC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6040DF0D"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F_3:4</w:t>
            </w:r>
          </w:p>
        </w:tc>
        <w:tc>
          <w:tcPr>
            <w:tcW w:w="1126" w:type="dxa"/>
            <w:tcBorders>
              <w:top w:val="nil"/>
              <w:left w:val="nil"/>
              <w:bottom w:val="nil"/>
              <w:right w:val="nil"/>
            </w:tcBorders>
            <w:shd w:val="clear" w:color="auto" w:fill="auto"/>
            <w:noWrap/>
            <w:vAlign w:val="bottom"/>
            <w:hideMark/>
          </w:tcPr>
          <w:p w14:paraId="33B9F2B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3.55</w:t>
            </w:r>
          </w:p>
        </w:tc>
        <w:tc>
          <w:tcPr>
            <w:tcW w:w="998" w:type="dxa"/>
            <w:tcBorders>
              <w:top w:val="nil"/>
              <w:left w:val="nil"/>
              <w:bottom w:val="nil"/>
              <w:right w:val="nil"/>
            </w:tcBorders>
            <w:shd w:val="clear" w:color="auto" w:fill="auto"/>
            <w:noWrap/>
            <w:vAlign w:val="bottom"/>
            <w:hideMark/>
          </w:tcPr>
          <w:p w14:paraId="7FA0BC5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810" w:type="dxa"/>
            <w:tcBorders>
              <w:top w:val="nil"/>
              <w:left w:val="nil"/>
              <w:bottom w:val="nil"/>
              <w:right w:val="nil"/>
            </w:tcBorders>
            <w:shd w:val="clear" w:color="auto" w:fill="auto"/>
            <w:noWrap/>
            <w:vAlign w:val="bottom"/>
            <w:hideMark/>
          </w:tcPr>
          <w:p w14:paraId="5465D3A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175B8A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F_35:36</w:t>
            </w:r>
          </w:p>
        </w:tc>
        <w:tc>
          <w:tcPr>
            <w:tcW w:w="1126" w:type="dxa"/>
            <w:tcBorders>
              <w:top w:val="nil"/>
              <w:left w:val="nil"/>
              <w:bottom w:val="nil"/>
              <w:right w:val="nil"/>
            </w:tcBorders>
            <w:shd w:val="clear" w:color="auto" w:fill="auto"/>
            <w:noWrap/>
            <w:vAlign w:val="bottom"/>
            <w:hideMark/>
          </w:tcPr>
          <w:p w14:paraId="7C3A030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3.22</w:t>
            </w:r>
          </w:p>
        </w:tc>
        <w:tc>
          <w:tcPr>
            <w:tcW w:w="998" w:type="dxa"/>
            <w:tcBorders>
              <w:top w:val="nil"/>
              <w:left w:val="nil"/>
              <w:bottom w:val="nil"/>
              <w:right w:val="nil"/>
            </w:tcBorders>
            <w:shd w:val="clear" w:color="auto" w:fill="auto"/>
            <w:noWrap/>
            <w:vAlign w:val="bottom"/>
            <w:hideMark/>
          </w:tcPr>
          <w:p w14:paraId="5894443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4B09F63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7CCD3F5"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75BBCD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F_5:6</w:t>
            </w:r>
          </w:p>
        </w:tc>
        <w:tc>
          <w:tcPr>
            <w:tcW w:w="1126" w:type="dxa"/>
            <w:tcBorders>
              <w:top w:val="nil"/>
              <w:left w:val="nil"/>
              <w:bottom w:val="nil"/>
              <w:right w:val="nil"/>
            </w:tcBorders>
            <w:shd w:val="clear" w:color="auto" w:fill="auto"/>
            <w:noWrap/>
            <w:vAlign w:val="bottom"/>
            <w:hideMark/>
          </w:tcPr>
          <w:p w14:paraId="1569997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4.45</w:t>
            </w:r>
          </w:p>
        </w:tc>
        <w:tc>
          <w:tcPr>
            <w:tcW w:w="998" w:type="dxa"/>
            <w:tcBorders>
              <w:top w:val="nil"/>
              <w:left w:val="nil"/>
              <w:bottom w:val="nil"/>
              <w:right w:val="nil"/>
            </w:tcBorders>
            <w:shd w:val="clear" w:color="auto" w:fill="auto"/>
            <w:noWrap/>
            <w:vAlign w:val="bottom"/>
            <w:hideMark/>
          </w:tcPr>
          <w:p w14:paraId="0F315E2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0.012</w:t>
            </w:r>
          </w:p>
        </w:tc>
        <w:tc>
          <w:tcPr>
            <w:tcW w:w="810" w:type="dxa"/>
            <w:tcBorders>
              <w:top w:val="nil"/>
              <w:left w:val="nil"/>
              <w:bottom w:val="nil"/>
              <w:right w:val="nil"/>
            </w:tcBorders>
            <w:shd w:val="clear" w:color="auto" w:fill="auto"/>
            <w:noWrap/>
            <w:vAlign w:val="bottom"/>
            <w:hideMark/>
          </w:tcPr>
          <w:p w14:paraId="73F58B3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DEA3AF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F_37:38</w:t>
            </w:r>
          </w:p>
        </w:tc>
        <w:tc>
          <w:tcPr>
            <w:tcW w:w="1126" w:type="dxa"/>
            <w:tcBorders>
              <w:top w:val="nil"/>
              <w:left w:val="nil"/>
              <w:bottom w:val="nil"/>
              <w:right w:val="nil"/>
            </w:tcBorders>
            <w:shd w:val="clear" w:color="auto" w:fill="auto"/>
            <w:noWrap/>
            <w:vAlign w:val="bottom"/>
            <w:hideMark/>
          </w:tcPr>
          <w:p w14:paraId="0DE4A69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4.56</w:t>
            </w:r>
          </w:p>
        </w:tc>
        <w:tc>
          <w:tcPr>
            <w:tcW w:w="998" w:type="dxa"/>
            <w:tcBorders>
              <w:top w:val="nil"/>
              <w:left w:val="nil"/>
              <w:bottom w:val="nil"/>
              <w:right w:val="nil"/>
            </w:tcBorders>
            <w:shd w:val="clear" w:color="auto" w:fill="auto"/>
            <w:noWrap/>
            <w:vAlign w:val="bottom"/>
            <w:hideMark/>
          </w:tcPr>
          <w:p w14:paraId="17D7C3A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0.011</w:t>
            </w:r>
          </w:p>
        </w:tc>
        <w:tc>
          <w:tcPr>
            <w:tcW w:w="481" w:type="dxa"/>
            <w:tcBorders>
              <w:top w:val="nil"/>
              <w:left w:val="nil"/>
              <w:bottom w:val="nil"/>
              <w:right w:val="single" w:sz="4" w:space="0" w:color="auto"/>
            </w:tcBorders>
            <w:shd w:val="clear" w:color="auto" w:fill="auto"/>
            <w:noWrap/>
            <w:vAlign w:val="bottom"/>
            <w:hideMark/>
          </w:tcPr>
          <w:p w14:paraId="4B7A8F00"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22CEC2B1"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47EC397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F_7:8</w:t>
            </w:r>
          </w:p>
        </w:tc>
        <w:tc>
          <w:tcPr>
            <w:tcW w:w="1126" w:type="dxa"/>
            <w:tcBorders>
              <w:top w:val="nil"/>
              <w:left w:val="nil"/>
              <w:bottom w:val="nil"/>
              <w:right w:val="nil"/>
            </w:tcBorders>
            <w:shd w:val="clear" w:color="auto" w:fill="auto"/>
            <w:noWrap/>
            <w:vAlign w:val="bottom"/>
            <w:hideMark/>
          </w:tcPr>
          <w:p w14:paraId="4C66684C"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0.62</w:t>
            </w:r>
          </w:p>
        </w:tc>
        <w:tc>
          <w:tcPr>
            <w:tcW w:w="998" w:type="dxa"/>
            <w:tcBorders>
              <w:top w:val="nil"/>
              <w:left w:val="nil"/>
              <w:bottom w:val="nil"/>
              <w:right w:val="nil"/>
            </w:tcBorders>
            <w:shd w:val="clear" w:color="auto" w:fill="auto"/>
            <w:noWrap/>
            <w:vAlign w:val="bottom"/>
            <w:hideMark/>
          </w:tcPr>
          <w:p w14:paraId="0FBBF71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0.018</w:t>
            </w:r>
          </w:p>
        </w:tc>
        <w:tc>
          <w:tcPr>
            <w:tcW w:w="810" w:type="dxa"/>
            <w:tcBorders>
              <w:top w:val="nil"/>
              <w:left w:val="nil"/>
              <w:bottom w:val="nil"/>
              <w:right w:val="nil"/>
            </w:tcBorders>
            <w:shd w:val="clear" w:color="auto" w:fill="auto"/>
            <w:noWrap/>
            <w:vAlign w:val="bottom"/>
            <w:hideMark/>
          </w:tcPr>
          <w:p w14:paraId="3901F74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B78502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F_39:40</w:t>
            </w:r>
          </w:p>
        </w:tc>
        <w:tc>
          <w:tcPr>
            <w:tcW w:w="1126" w:type="dxa"/>
            <w:tcBorders>
              <w:top w:val="nil"/>
              <w:left w:val="nil"/>
              <w:bottom w:val="nil"/>
              <w:right w:val="nil"/>
            </w:tcBorders>
            <w:shd w:val="clear" w:color="auto" w:fill="auto"/>
            <w:noWrap/>
            <w:vAlign w:val="bottom"/>
            <w:hideMark/>
          </w:tcPr>
          <w:p w14:paraId="71A807E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3.67</w:t>
            </w:r>
          </w:p>
        </w:tc>
        <w:tc>
          <w:tcPr>
            <w:tcW w:w="998" w:type="dxa"/>
            <w:tcBorders>
              <w:top w:val="nil"/>
              <w:left w:val="nil"/>
              <w:bottom w:val="nil"/>
              <w:right w:val="nil"/>
            </w:tcBorders>
            <w:shd w:val="clear" w:color="auto" w:fill="auto"/>
            <w:noWrap/>
            <w:vAlign w:val="bottom"/>
            <w:hideMark/>
          </w:tcPr>
          <w:p w14:paraId="56447FB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1CE54683"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515AD9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0FD57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F_9:10</w:t>
            </w:r>
          </w:p>
        </w:tc>
        <w:tc>
          <w:tcPr>
            <w:tcW w:w="1126" w:type="dxa"/>
            <w:tcBorders>
              <w:top w:val="nil"/>
              <w:left w:val="nil"/>
              <w:bottom w:val="nil"/>
              <w:right w:val="nil"/>
            </w:tcBorders>
            <w:shd w:val="clear" w:color="auto" w:fill="auto"/>
            <w:noWrap/>
            <w:vAlign w:val="bottom"/>
            <w:hideMark/>
          </w:tcPr>
          <w:p w14:paraId="077E30C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2.53</w:t>
            </w:r>
          </w:p>
        </w:tc>
        <w:tc>
          <w:tcPr>
            <w:tcW w:w="998" w:type="dxa"/>
            <w:tcBorders>
              <w:top w:val="nil"/>
              <w:left w:val="nil"/>
              <w:bottom w:val="nil"/>
              <w:right w:val="nil"/>
            </w:tcBorders>
            <w:shd w:val="clear" w:color="auto" w:fill="auto"/>
            <w:noWrap/>
            <w:vAlign w:val="bottom"/>
            <w:hideMark/>
          </w:tcPr>
          <w:p w14:paraId="0F21C1EC"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0.015</w:t>
            </w:r>
          </w:p>
        </w:tc>
        <w:tc>
          <w:tcPr>
            <w:tcW w:w="810" w:type="dxa"/>
            <w:tcBorders>
              <w:top w:val="nil"/>
              <w:left w:val="nil"/>
              <w:bottom w:val="nil"/>
              <w:right w:val="nil"/>
            </w:tcBorders>
            <w:shd w:val="clear" w:color="auto" w:fill="auto"/>
            <w:noWrap/>
            <w:vAlign w:val="bottom"/>
            <w:hideMark/>
          </w:tcPr>
          <w:p w14:paraId="1D1931B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A95B93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F_41:42</w:t>
            </w:r>
          </w:p>
        </w:tc>
        <w:tc>
          <w:tcPr>
            <w:tcW w:w="1126" w:type="dxa"/>
            <w:tcBorders>
              <w:top w:val="nil"/>
              <w:left w:val="nil"/>
              <w:bottom w:val="nil"/>
              <w:right w:val="nil"/>
            </w:tcBorders>
            <w:shd w:val="clear" w:color="auto" w:fill="auto"/>
            <w:noWrap/>
            <w:vAlign w:val="bottom"/>
            <w:hideMark/>
          </w:tcPr>
          <w:p w14:paraId="0CEF242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6.59</w:t>
            </w:r>
          </w:p>
        </w:tc>
        <w:tc>
          <w:tcPr>
            <w:tcW w:w="998" w:type="dxa"/>
            <w:tcBorders>
              <w:top w:val="nil"/>
              <w:left w:val="nil"/>
              <w:bottom w:val="nil"/>
              <w:right w:val="nil"/>
            </w:tcBorders>
            <w:shd w:val="clear" w:color="auto" w:fill="auto"/>
            <w:noWrap/>
            <w:vAlign w:val="bottom"/>
            <w:hideMark/>
          </w:tcPr>
          <w:p w14:paraId="4D4A0C2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0.000</w:t>
            </w:r>
          </w:p>
        </w:tc>
        <w:tc>
          <w:tcPr>
            <w:tcW w:w="481" w:type="dxa"/>
            <w:tcBorders>
              <w:top w:val="nil"/>
              <w:left w:val="nil"/>
              <w:bottom w:val="nil"/>
              <w:right w:val="single" w:sz="4" w:space="0" w:color="auto"/>
            </w:tcBorders>
            <w:shd w:val="clear" w:color="auto" w:fill="auto"/>
            <w:noWrap/>
            <w:vAlign w:val="bottom"/>
            <w:hideMark/>
          </w:tcPr>
          <w:p w14:paraId="2CC24D2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50D61EB4"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1BB1B2C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F_11:12</w:t>
            </w:r>
          </w:p>
        </w:tc>
        <w:tc>
          <w:tcPr>
            <w:tcW w:w="1126" w:type="dxa"/>
            <w:tcBorders>
              <w:top w:val="nil"/>
              <w:left w:val="nil"/>
              <w:bottom w:val="nil"/>
              <w:right w:val="nil"/>
            </w:tcBorders>
            <w:shd w:val="clear" w:color="auto" w:fill="auto"/>
            <w:noWrap/>
            <w:vAlign w:val="bottom"/>
            <w:hideMark/>
          </w:tcPr>
          <w:p w14:paraId="0B24613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6.10</w:t>
            </w:r>
          </w:p>
        </w:tc>
        <w:tc>
          <w:tcPr>
            <w:tcW w:w="998" w:type="dxa"/>
            <w:tcBorders>
              <w:top w:val="nil"/>
              <w:left w:val="nil"/>
              <w:bottom w:val="nil"/>
              <w:right w:val="nil"/>
            </w:tcBorders>
            <w:shd w:val="clear" w:color="auto" w:fill="auto"/>
            <w:noWrap/>
            <w:vAlign w:val="bottom"/>
            <w:hideMark/>
          </w:tcPr>
          <w:p w14:paraId="0DB294E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0.008</w:t>
            </w:r>
          </w:p>
        </w:tc>
        <w:tc>
          <w:tcPr>
            <w:tcW w:w="810" w:type="dxa"/>
            <w:tcBorders>
              <w:top w:val="nil"/>
              <w:left w:val="nil"/>
              <w:bottom w:val="nil"/>
              <w:right w:val="nil"/>
            </w:tcBorders>
            <w:shd w:val="clear" w:color="auto" w:fill="auto"/>
            <w:noWrap/>
            <w:vAlign w:val="bottom"/>
            <w:hideMark/>
          </w:tcPr>
          <w:p w14:paraId="17067F6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F51D84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F_43:44</w:t>
            </w:r>
          </w:p>
        </w:tc>
        <w:tc>
          <w:tcPr>
            <w:tcW w:w="1126" w:type="dxa"/>
            <w:tcBorders>
              <w:top w:val="nil"/>
              <w:left w:val="nil"/>
              <w:bottom w:val="nil"/>
              <w:right w:val="nil"/>
            </w:tcBorders>
            <w:shd w:val="clear" w:color="auto" w:fill="auto"/>
            <w:noWrap/>
            <w:vAlign w:val="bottom"/>
            <w:hideMark/>
          </w:tcPr>
          <w:p w14:paraId="31E2D11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3.99</w:t>
            </w:r>
          </w:p>
        </w:tc>
        <w:tc>
          <w:tcPr>
            <w:tcW w:w="998" w:type="dxa"/>
            <w:tcBorders>
              <w:top w:val="nil"/>
              <w:left w:val="nil"/>
              <w:bottom w:val="nil"/>
              <w:right w:val="nil"/>
            </w:tcBorders>
            <w:shd w:val="clear" w:color="auto" w:fill="auto"/>
            <w:noWrap/>
            <w:vAlign w:val="bottom"/>
            <w:hideMark/>
          </w:tcPr>
          <w:p w14:paraId="657B58B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4807084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7ED6030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4164CA1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F_13:14</w:t>
            </w:r>
          </w:p>
        </w:tc>
        <w:tc>
          <w:tcPr>
            <w:tcW w:w="1126" w:type="dxa"/>
            <w:tcBorders>
              <w:top w:val="nil"/>
              <w:left w:val="nil"/>
              <w:bottom w:val="nil"/>
              <w:right w:val="nil"/>
            </w:tcBorders>
            <w:shd w:val="clear" w:color="auto" w:fill="auto"/>
            <w:noWrap/>
            <w:vAlign w:val="bottom"/>
            <w:hideMark/>
          </w:tcPr>
          <w:p w14:paraId="52A9A102"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5.57</w:t>
            </w:r>
          </w:p>
        </w:tc>
        <w:tc>
          <w:tcPr>
            <w:tcW w:w="998" w:type="dxa"/>
            <w:tcBorders>
              <w:top w:val="nil"/>
              <w:left w:val="nil"/>
              <w:bottom w:val="nil"/>
              <w:right w:val="nil"/>
            </w:tcBorders>
            <w:shd w:val="clear" w:color="auto" w:fill="auto"/>
            <w:noWrap/>
            <w:vAlign w:val="bottom"/>
            <w:hideMark/>
          </w:tcPr>
          <w:p w14:paraId="50929C9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0.009</w:t>
            </w:r>
          </w:p>
        </w:tc>
        <w:tc>
          <w:tcPr>
            <w:tcW w:w="810" w:type="dxa"/>
            <w:tcBorders>
              <w:top w:val="nil"/>
              <w:left w:val="nil"/>
              <w:bottom w:val="nil"/>
              <w:right w:val="nil"/>
            </w:tcBorders>
            <w:shd w:val="clear" w:color="auto" w:fill="auto"/>
            <w:noWrap/>
            <w:vAlign w:val="bottom"/>
            <w:hideMark/>
          </w:tcPr>
          <w:p w14:paraId="238E6F6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A538EE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F_45:46</w:t>
            </w:r>
          </w:p>
        </w:tc>
        <w:tc>
          <w:tcPr>
            <w:tcW w:w="1126" w:type="dxa"/>
            <w:tcBorders>
              <w:top w:val="nil"/>
              <w:left w:val="nil"/>
              <w:bottom w:val="nil"/>
              <w:right w:val="nil"/>
            </w:tcBorders>
            <w:shd w:val="clear" w:color="auto" w:fill="auto"/>
            <w:noWrap/>
            <w:vAlign w:val="bottom"/>
            <w:hideMark/>
          </w:tcPr>
          <w:p w14:paraId="629D929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4.19</w:t>
            </w:r>
          </w:p>
        </w:tc>
        <w:tc>
          <w:tcPr>
            <w:tcW w:w="998" w:type="dxa"/>
            <w:tcBorders>
              <w:top w:val="nil"/>
              <w:left w:val="nil"/>
              <w:bottom w:val="nil"/>
              <w:right w:val="nil"/>
            </w:tcBorders>
            <w:shd w:val="clear" w:color="auto" w:fill="auto"/>
            <w:noWrap/>
            <w:vAlign w:val="bottom"/>
            <w:hideMark/>
          </w:tcPr>
          <w:p w14:paraId="520CF1C2"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0.012</w:t>
            </w:r>
          </w:p>
        </w:tc>
        <w:tc>
          <w:tcPr>
            <w:tcW w:w="481" w:type="dxa"/>
            <w:tcBorders>
              <w:top w:val="nil"/>
              <w:left w:val="nil"/>
              <w:bottom w:val="nil"/>
              <w:right w:val="single" w:sz="4" w:space="0" w:color="auto"/>
            </w:tcBorders>
            <w:shd w:val="clear" w:color="auto" w:fill="auto"/>
            <w:noWrap/>
            <w:vAlign w:val="bottom"/>
            <w:hideMark/>
          </w:tcPr>
          <w:p w14:paraId="55A38FF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1CA75CFE"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33F8573"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F_15:16</w:t>
            </w:r>
          </w:p>
        </w:tc>
        <w:tc>
          <w:tcPr>
            <w:tcW w:w="1126" w:type="dxa"/>
            <w:tcBorders>
              <w:top w:val="nil"/>
              <w:left w:val="nil"/>
              <w:bottom w:val="nil"/>
              <w:right w:val="nil"/>
            </w:tcBorders>
            <w:shd w:val="clear" w:color="auto" w:fill="auto"/>
            <w:noWrap/>
            <w:vAlign w:val="bottom"/>
            <w:hideMark/>
          </w:tcPr>
          <w:p w14:paraId="66EF7F7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3.42</w:t>
            </w:r>
          </w:p>
        </w:tc>
        <w:tc>
          <w:tcPr>
            <w:tcW w:w="998" w:type="dxa"/>
            <w:tcBorders>
              <w:top w:val="nil"/>
              <w:left w:val="nil"/>
              <w:bottom w:val="nil"/>
              <w:right w:val="nil"/>
            </w:tcBorders>
            <w:shd w:val="clear" w:color="auto" w:fill="auto"/>
            <w:noWrap/>
            <w:vAlign w:val="bottom"/>
            <w:hideMark/>
          </w:tcPr>
          <w:p w14:paraId="0CFAE23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810" w:type="dxa"/>
            <w:tcBorders>
              <w:top w:val="nil"/>
              <w:left w:val="nil"/>
              <w:bottom w:val="nil"/>
              <w:right w:val="nil"/>
            </w:tcBorders>
            <w:shd w:val="clear" w:color="auto" w:fill="auto"/>
            <w:noWrap/>
            <w:vAlign w:val="bottom"/>
            <w:hideMark/>
          </w:tcPr>
          <w:p w14:paraId="0FC4F88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27E19E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F_47:48</w:t>
            </w:r>
          </w:p>
        </w:tc>
        <w:tc>
          <w:tcPr>
            <w:tcW w:w="1126" w:type="dxa"/>
            <w:tcBorders>
              <w:top w:val="nil"/>
              <w:left w:val="nil"/>
              <w:bottom w:val="nil"/>
              <w:right w:val="nil"/>
            </w:tcBorders>
            <w:shd w:val="clear" w:color="auto" w:fill="auto"/>
            <w:noWrap/>
            <w:vAlign w:val="bottom"/>
            <w:hideMark/>
          </w:tcPr>
          <w:p w14:paraId="0AB4466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3.19</w:t>
            </w:r>
          </w:p>
        </w:tc>
        <w:tc>
          <w:tcPr>
            <w:tcW w:w="998" w:type="dxa"/>
            <w:tcBorders>
              <w:top w:val="nil"/>
              <w:left w:val="nil"/>
              <w:bottom w:val="nil"/>
              <w:right w:val="nil"/>
            </w:tcBorders>
            <w:shd w:val="clear" w:color="auto" w:fill="auto"/>
            <w:noWrap/>
            <w:vAlign w:val="bottom"/>
            <w:hideMark/>
          </w:tcPr>
          <w:p w14:paraId="40FD999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5BF9E3D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6E734C40"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5BA74F9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F_17:18</w:t>
            </w:r>
          </w:p>
        </w:tc>
        <w:tc>
          <w:tcPr>
            <w:tcW w:w="1126" w:type="dxa"/>
            <w:tcBorders>
              <w:top w:val="nil"/>
              <w:left w:val="nil"/>
              <w:bottom w:val="nil"/>
              <w:right w:val="nil"/>
            </w:tcBorders>
            <w:shd w:val="clear" w:color="auto" w:fill="auto"/>
            <w:noWrap/>
            <w:vAlign w:val="bottom"/>
            <w:hideMark/>
          </w:tcPr>
          <w:p w14:paraId="3CA5537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4.97</w:t>
            </w:r>
          </w:p>
        </w:tc>
        <w:tc>
          <w:tcPr>
            <w:tcW w:w="998" w:type="dxa"/>
            <w:tcBorders>
              <w:top w:val="nil"/>
              <w:left w:val="nil"/>
              <w:bottom w:val="nil"/>
              <w:right w:val="nil"/>
            </w:tcBorders>
            <w:shd w:val="clear" w:color="auto" w:fill="auto"/>
            <w:noWrap/>
            <w:vAlign w:val="bottom"/>
            <w:hideMark/>
          </w:tcPr>
          <w:p w14:paraId="2D7F962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0.011</w:t>
            </w:r>
          </w:p>
        </w:tc>
        <w:tc>
          <w:tcPr>
            <w:tcW w:w="810" w:type="dxa"/>
            <w:tcBorders>
              <w:top w:val="nil"/>
              <w:left w:val="nil"/>
              <w:bottom w:val="nil"/>
              <w:right w:val="nil"/>
            </w:tcBorders>
            <w:shd w:val="clear" w:color="auto" w:fill="auto"/>
            <w:noWrap/>
            <w:vAlign w:val="bottom"/>
            <w:hideMark/>
          </w:tcPr>
          <w:p w14:paraId="12B050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10E164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F_49:50</w:t>
            </w:r>
          </w:p>
        </w:tc>
        <w:tc>
          <w:tcPr>
            <w:tcW w:w="1126" w:type="dxa"/>
            <w:tcBorders>
              <w:top w:val="nil"/>
              <w:left w:val="nil"/>
              <w:bottom w:val="nil"/>
              <w:right w:val="nil"/>
            </w:tcBorders>
            <w:shd w:val="clear" w:color="auto" w:fill="auto"/>
            <w:noWrap/>
            <w:vAlign w:val="bottom"/>
            <w:hideMark/>
          </w:tcPr>
          <w:p w14:paraId="64793CF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2.97</w:t>
            </w:r>
          </w:p>
        </w:tc>
        <w:tc>
          <w:tcPr>
            <w:tcW w:w="998" w:type="dxa"/>
            <w:tcBorders>
              <w:top w:val="nil"/>
              <w:left w:val="nil"/>
              <w:bottom w:val="nil"/>
              <w:right w:val="nil"/>
            </w:tcBorders>
            <w:shd w:val="clear" w:color="auto" w:fill="auto"/>
            <w:noWrap/>
            <w:vAlign w:val="bottom"/>
            <w:hideMark/>
          </w:tcPr>
          <w:p w14:paraId="1A25B3A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33696C7A"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8BA6DFF"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58411B7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F_19:20</w:t>
            </w:r>
          </w:p>
        </w:tc>
        <w:tc>
          <w:tcPr>
            <w:tcW w:w="1126" w:type="dxa"/>
            <w:tcBorders>
              <w:top w:val="nil"/>
              <w:left w:val="nil"/>
              <w:bottom w:val="nil"/>
              <w:right w:val="nil"/>
            </w:tcBorders>
            <w:shd w:val="clear" w:color="auto" w:fill="auto"/>
            <w:noWrap/>
            <w:vAlign w:val="bottom"/>
            <w:hideMark/>
          </w:tcPr>
          <w:p w14:paraId="54C7E44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0.63</w:t>
            </w:r>
          </w:p>
        </w:tc>
        <w:tc>
          <w:tcPr>
            <w:tcW w:w="998" w:type="dxa"/>
            <w:tcBorders>
              <w:top w:val="nil"/>
              <w:left w:val="nil"/>
              <w:bottom w:val="nil"/>
              <w:right w:val="nil"/>
            </w:tcBorders>
            <w:shd w:val="clear" w:color="auto" w:fill="auto"/>
            <w:noWrap/>
            <w:vAlign w:val="bottom"/>
            <w:hideMark/>
          </w:tcPr>
          <w:p w14:paraId="138D19D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0.018</w:t>
            </w:r>
          </w:p>
        </w:tc>
        <w:tc>
          <w:tcPr>
            <w:tcW w:w="810" w:type="dxa"/>
            <w:tcBorders>
              <w:top w:val="nil"/>
              <w:left w:val="nil"/>
              <w:bottom w:val="nil"/>
              <w:right w:val="nil"/>
            </w:tcBorders>
            <w:shd w:val="clear" w:color="auto" w:fill="auto"/>
            <w:noWrap/>
            <w:vAlign w:val="bottom"/>
            <w:hideMark/>
          </w:tcPr>
          <w:p w14:paraId="272405D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C0216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F_51:52</w:t>
            </w:r>
          </w:p>
        </w:tc>
        <w:tc>
          <w:tcPr>
            <w:tcW w:w="1126" w:type="dxa"/>
            <w:tcBorders>
              <w:top w:val="nil"/>
              <w:left w:val="nil"/>
              <w:bottom w:val="nil"/>
              <w:right w:val="nil"/>
            </w:tcBorders>
            <w:shd w:val="clear" w:color="auto" w:fill="auto"/>
            <w:noWrap/>
            <w:vAlign w:val="bottom"/>
            <w:hideMark/>
          </w:tcPr>
          <w:p w14:paraId="6726FCB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1.70</w:t>
            </w:r>
          </w:p>
        </w:tc>
        <w:tc>
          <w:tcPr>
            <w:tcW w:w="998" w:type="dxa"/>
            <w:tcBorders>
              <w:top w:val="nil"/>
              <w:left w:val="nil"/>
              <w:bottom w:val="nil"/>
              <w:right w:val="nil"/>
            </w:tcBorders>
            <w:shd w:val="clear" w:color="auto" w:fill="auto"/>
            <w:noWrap/>
            <w:vAlign w:val="bottom"/>
            <w:hideMark/>
          </w:tcPr>
          <w:p w14:paraId="5DB9600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481" w:type="dxa"/>
            <w:tcBorders>
              <w:top w:val="nil"/>
              <w:left w:val="nil"/>
              <w:bottom w:val="nil"/>
              <w:right w:val="single" w:sz="4" w:space="0" w:color="auto"/>
            </w:tcBorders>
            <w:shd w:val="clear" w:color="auto" w:fill="auto"/>
            <w:noWrap/>
            <w:vAlign w:val="bottom"/>
            <w:hideMark/>
          </w:tcPr>
          <w:p w14:paraId="2BA6CAA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6DEE865E"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631AA1F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F_21:22</w:t>
            </w:r>
          </w:p>
        </w:tc>
        <w:tc>
          <w:tcPr>
            <w:tcW w:w="1126" w:type="dxa"/>
            <w:tcBorders>
              <w:top w:val="nil"/>
              <w:left w:val="nil"/>
              <w:bottom w:val="nil"/>
              <w:right w:val="nil"/>
            </w:tcBorders>
            <w:shd w:val="clear" w:color="auto" w:fill="auto"/>
            <w:noWrap/>
            <w:vAlign w:val="bottom"/>
            <w:hideMark/>
          </w:tcPr>
          <w:p w14:paraId="0FC50BE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5.24</w:t>
            </w:r>
          </w:p>
        </w:tc>
        <w:tc>
          <w:tcPr>
            <w:tcW w:w="998" w:type="dxa"/>
            <w:tcBorders>
              <w:top w:val="nil"/>
              <w:left w:val="nil"/>
              <w:bottom w:val="nil"/>
              <w:right w:val="nil"/>
            </w:tcBorders>
            <w:shd w:val="clear" w:color="auto" w:fill="auto"/>
            <w:noWrap/>
            <w:vAlign w:val="bottom"/>
            <w:hideMark/>
          </w:tcPr>
          <w:p w14:paraId="1567529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0.010</w:t>
            </w:r>
          </w:p>
        </w:tc>
        <w:tc>
          <w:tcPr>
            <w:tcW w:w="810" w:type="dxa"/>
            <w:tcBorders>
              <w:top w:val="nil"/>
              <w:left w:val="nil"/>
              <w:bottom w:val="nil"/>
              <w:right w:val="nil"/>
            </w:tcBorders>
            <w:shd w:val="clear" w:color="auto" w:fill="auto"/>
            <w:noWrap/>
            <w:vAlign w:val="bottom"/>
            <w:hideMark/>
          </w:tcPr>
          <w:p w14:paraId="37D886B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08B4A06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F_2:52</w:t>
            </w:r>
          </w:p>
        </w:tc>
        <w:tc>
          <w:tcPr>
            <w:tcW w:w="1126" w:type="dxa"/>
            <w:tcBorders>
              <w:top w:val="nil"/>
              <w:left w:val="nil"/>
              <w:bottom w:val="nil"/>
              <w:right w:val="nil"/>
            </w:tcBorders>
            <w:shd w:val="clear" w:color="auto" w:fill="auto"/>
            <w:noWrap/>
            <w:vAlign w:val="bottom"/>
            <w:hideMark/>
          </w:tcPr>
          <w:p w14:paraId="147A504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6.99</w:t>
            </w:r>
          </w:p>
        </w:tc>
        <w:tc>
          <w:tcPr>
            <w:tcW w:w="998" w:type="dxa"/>
            <w:tcBorders>
              <w:top w:val="nil"/>
              <w:left w:val="nil"/>
              <w:bottom w:val="nil"/>
              <w:right w:val="nil"/>
            </w:tcBorders>
            <w:shd w:val="clear" w:color="auto" w:fill="auto"/>
            <w:noWrap/>
            <w:vAlign w:val="bottom"/>
            <w:hideMark/>
          </w:tcPr>
          <w:p w14:paraId="3367A5B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0.304</w:t>
            </w:r>
          </w:p>
        </w:tc>
        <w:tc>
          <w:tcPr>
            <w:tcW w:w="481" w:type="dxa"/>
            <w:tcBorders>
              <w:top w:val="nil"/>
              <w:left w:val="nil"/>
              <w:bottom w:val="nil"/>
              <w:right w:val="single" w:sz="4" w:space="0" w:color="auto"/>
            </w:tcBorders>
            <w:shd w:val="clear" w:color="auto" w:fill="auto"/>
            <w:noWrap/>
            <w:vAlign w:val="bottom"/>
            <w:hideMark/>
          </w:tcPr>
          <w:p w14:paraId="2A4D2E1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340D0796"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2A5A5B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F_23:24</w:t>
            </w:r>
          </w:p>
        </w:tc>
        <w:tc>
          <w:tcPr>
            <w:tcW w:w="1126" w:type="dxa"/>
            <w:tcBorders>
              <w:top w:val="nil"/>
              <w:left w:val="nil"/>
              <w:bottom w:val="nil"/>
              <w:right w:val="nil"/>
            </w:tcBorders>
            <w:shd w:val="clear" w:color="auto" w:fill="auto"/>
            <w:noWrap/>
            <w:vAlign w:val="bottom"/>
            <w:hideMark/>
          </w:tcPr>
          <w:p w14:paraId="57D2D76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3.66</w:t>
            </w:r>
          </w:p>
        </w:tc>
        <w:tc>
          <w:tcPr>
            <w:tcW w:w="998" w:type="dxa"/>
            <w:tcBorders>
              <w:top w:val="nil"/>
              <w:left w:val="nil"/>
              <w:bottom w:val="nil"/>
              <w:right w:val="nil"/>
            </w:tcBorders>
            <w:shd w:val="clear" w:color="auto" w:fill="auto"/>
            <w:noWrap/>
            <w:vAlign w:val="bottom"/>
            <w:hideMark/>
          </w:tcPr>
          <w:p w14:paraId="4E9EBC1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810" w:type="dxa"/>
            <w:tcBorders>
              <w:top w:val="nil"/>
              <w:left w:val="nil"/>
              <w:bottom w:val="nil"/>
              <w:right w:val="nil"/>
            </w:tcBorders>
            <w:shd w:val="clear" w:color="auto" w:fill="auto"/>
            <w:noWrap/>
            <w:vAlign w:val="bottom"/>
            <w:hideMark/>
          </w:tcPr>
          <w:p w14:paraId="3AA1F21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71D0C68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F_1:52</w:t>
            </w:r>
          </w:p>
        </w:tc>
        <w:tc>
          <w:tcPr>
            <w:tcW w:w="1126" w:type="dxa"/>
            <w:tcBorders>
              <w:top w:val="nil"/>
              <w:left w:val="nil"/>
              <w:bottom w:val="nil"/>
              <w:right w:val="nil"/>
            </w:tcBorders>
            <w:shd w:val="clear" w:color="auto" w:fill="auto"/>
            <w:noWrap/>
            <w:vAlign w:val="bottom"/>
            <w:hideMark/>
          </w:tcPr>
          <w:p w14:paraId="715DEE8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7.13</w:t>
            </w:r>
          </w:p>
        </w:tc>
        <w:tc>
          <w:tcPr>
            <w:tcW w:w="998" w:type="dxa"/>
            <w:tcBorders>
              <w:top w:val="nil"/>
              <w:left w:val="nil"/>
              <w:bottom w:val="nil"/>
              <w:right w:val="nil"/>
            </w:tcBorders>
            <w:shd w:val="clear" w:color="auto" w:fill="auto"/>
            <w:noWrap/>
            <w:vAlign w:val="bottom"/>
            <w:hideMark/>
          </w:tcPr>
          <w:p w14:paraId="3B94B30B"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0.000</w:t>
            </w:r>
          </w:p>
        </w:tc>
        <w:tc>
          <w:tcPr>
            <w:tcW w:w="481" w:type="dxa"/>
            <w:tcBorders>
              <w:top w:val="nil"/>
              <w:left w:val="nil"/>
              <w:bottom w:val="nil"/>
              <w:right w:val="single" w:sz="4" w:space="0" w:color="auto"/>
            </w:tcBorders>
            <w:shd w:val="clear" w:color="auto" w:fill="auto"/>
            <w:noWrap/>
            <w:vAlign w:val="bottom"/>
            <w:hideMark/>
          </w:tcPr>
          <w:p w14:paraId="52A58C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070F4E0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2E8D89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F_25:26</w:t>
            </w:r>
          </w:p>
        </w:tc>
        <w:tc>
          <w:tcPr>
            <w:tcW w:w="1126" w:type="dxa"/>
            <w:tcBorders>
              <w:top w:val="nil"/>
              <w:left w:val="nil"/>
              <w:bottom w:val="nil"/>
              <w:right w:val="nil"/>
            </w:tcBorders>
            <w:shd w:val="clear" w:color="auto" w:fill="auto"/>
            <w:noWrap/>
            <w:vAlign w:val="bottom"/>
            <w:hideMark/>
          </w:tcPr>
          <w:p w14:paraId="69C9DD3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5.11</w:t>
            </w:r>
          </w:p>
        </w:tc>
        <w:tc>
          <w:tcPr>
            <w:tcW w:w="998" w:type="dxa"/>
            <w:tcBorders>
              <w:top w:val="nil"/>
              <w:left w:val="nil"/>
              <w:bottom w:val="nil"/>
              <w:right w:val="nil"/>
            </w:tcBorders>
            <w:shd w:val="clear" w:color="auto" w:fill="auto"/>
            <w:noWrap/>
            <w:vAlign w:val="bottom"/>
            <w:hideMark/>
          </w:tcPr>
          <w:p w14:paraId="00376D7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0.010</w:t>
            </w:r>
          </w:p>
        </w:tc>
        <w:tc>
          <w:tcPr>
            <w:tcW w:w="810" w:type="dxa"/>
            <w:tcBorders>
              <w:top w:val="nil"/>
              <w:left w:val="nil"/>
              <w:bottom w:val="nil"/>
              <w:right w:val="nil"/>
            </w:tcBorders>
            <w:shd w:val="clear" w:color="auto" w:fill="auto"/>
            <w:noWrap/>
            <w:vAlign w:val="bottom"/>
            <w:hideMark/>
          </w:tcPr>
          <w:p w14:paraId="696ECE02"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5AE21EE2" w14:textId="77777777" w:rsidR="00CD2F29" w:rsidRPr="00CD2F29" w:rsidRDefault="00CD2F29" w:rsidP="00CD2F29">
            <w:pPr>
              <w:spacing w:after="0" w:line="240" w:lineRule="auto"/>
              <w:rPr>
                <w:rFonts w:ascii="Calibri" w:eastAsia="Times New Roman" w:hAnsi="Calibri" w:cs="Calibri"/>
                <w:color w:val="000000"/>
              </w:rPr>
            </w:pPr>
          </w:p>
        </w:tc>
        <w:tc>
          <w:tcPr>
            <w:tcW w:w="1126" w:type="dxa"/>
            <w:tcBorders>
              <w:top w:val="nil"/>
              <w:left w:val="nil"/>
              <w:bottom w:val="nil"/>
              <w:right w:val="nil"/>
            </w:tcBorders>
            <w:shd w:val="clear" w:color="auto" w:fill="auto"/>
            <w:noWrap/>
            <w:vAlign w:val="bottom"/>
            <w:hideMark/>
          </w:tcPr>
          <w:p w14:paraId="2FC7AB81"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1A0B40D1"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481" w:type="dxa"/>
            <w:tcBorders>
              <w:top w:val="nil"/>
              <w:left w:val="nil"/>
              <w:bottom w:val="nil"/>
              <w:right w:val="single" w:sz="4" w:space="0" w:color="auto"/>
            </w:tcBorders>
            <w:shd w:val="clear" w:color="auto" w:fill="auto"/>
            <w:noWrap/>
            <w:vAlign w:val="bottom"/>
            <w:hideMark/>
          </w:tcPr>
          <w:p w14:paraId="3CC25A4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413C874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307D3D"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F_27:28</w:t>
            </w:r>
          </w:p>
        </w:tc>
        <w:tc>
          <w:tcPr>
            <w:tcW w:w="1126" w:type="dxa"/>
            <w:tcBorders>
              <w:top w:val="nil"/>
              <w:left w:val="nil"/>
              <w:bottom w:val="nil"/>
              <w:right w:val="nil"/>
            </w:tcBorders>
            <w:shd w:val="clear" w:color="auto" w:fill="auto"/>
            <w:noWrap/>
            <w:vAlign w:val="bottom"/>
            <w:hideMark/>
          </w:tcPr>
          <w:p w14:paraId="6C41772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1.39</w:t>
            </w:r>
          </w:p>
        </w:tc>
        <w:tc>
          <w:tcPr>
            <w:tcW w:w="998" w:type="dxa"/>
            <w:tcBorders>
              <w:top w:val="nil"/>
              <w:left w:val="nil"/>
              <w:bottom w:val="nil"/>
              <w:right w:val="nil"/>
            </w:tcBorders>
            <w:shd w:val="clear" w:color="auto" w:fill="auto"/>
            <w:noWrap/>
            <w:vAlign w:val="bottom"/>
            <w:hideMark/>
          </w:tcPr>
          <w:p w14:paraId="268620D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810" w:type="dxa"/>
            <w:tcBorders>
              <w:top w:val="nil"/>
              <w:left w:val="nil"/>
              <w:bottom w:val="nil"/>
              <w:right w:val="nil"/>
            </w:tcBorders>
            <w:shd w:val="clear" w:color="auto" w:fill="auto"/>
            <w:noWrap/>
            <w:vAlign w:val="bottom"/>
            <w:hideMark/>
          </w:tcPr>
          <w:p w14:paraId="02A5A43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7993429" w14:textId="77777777" w:rsidR="00CD2F29" w:rsidRPr="00CD2F29" w:rsidRDefault="00CD2F29" w:rsidP="00CD2F29">
            <w:pPr>
              <w:spacing w:after="0" w:line="240" w:lineRule="auto"/>
              <w:rPr>
                <w:rFonts w:ascii="Calibri" w:eastAsia="Times New Roman" w:hAnsi="Calibri" w:cs="Calibri"/>
                <w:color w:val="000000"/>
              </w:rPr>
            </w:pPr>
          </w:p>
        </w:tc>
        <w:tc>
          <w:tcPr>
            <w:tcW w:w="1126" w:type="dxa"/>
            <w:tcBorders>
              <w:top w:val="nil"/>
              <w:left w:val="nil"/>
              <w:bottom w:val="nil"/>
              <w:right w:val="nil"/>
            </w:tcBorders>
            <w:shd w:val="clear" w:color="auto" w:fill="auto"/>
            <w:noWrap/>
            <w:vAlign w:val="bottom"/>
            <w:hideMark/>
          </w:tcPr>
          <w:p w14:paraId="3B72D77F"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3FC2025F"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481" w:type="dxa"/>
            <w:tcBorders>
              <w:top w:val="nil"/>
              <w:left w:val="nil"/>
              <w:bottom w:val="nil"/>
              <w:right w:val="single" w:sz="4" w:space="0" w:color="auto"/>
            </w:tcBorders>
            <w:shd w:val="clear" w:color="auto" w:fill="auto"/>
            <w:noWrap/>
            <w:vAlign w:val="bottom"/>
            <w:hideMark/>
          </w:tcPr>
          <w:p w14:paraId="10E1CB2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1CA03054" w14:textId="77777777" w:rsidTr="00CD2F29">
        <w:trPr>
          <w:trHeight w:val="300"/>
        </w:trPr>
        <w:tc>
          <w:tcPr>
            <w:tcW w:w="999" w:type="dxa"/>
            <w:tcBorders>
              <w:top w:val="nil"/>
              <w:left w:val="single" w:sz="4" w:space="0" w:color="auto"/>
              <w:bottom w:val="single" w:sz="4" w:space="0" w:color="auto"/>
              <w:right w:val="nil"/>
            </w:tcBorders>
            <w:shd w:val="clear" w:color="auto" w:fill="auto"/>
            <w:noWrap/>
            <w:vAlign w:val="bottom"/>
            <w:hideMark/>
          </w:tcPr>
          <w:p w14:paraId="4A1F0B1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F_29:30</w:t>
            </w:r>
          </w:p>
        </w:tc>
        <w:tc>
          <w:tcPr>
            <w:tcW w:w="1126" w:type="dxa"/>
            <w:tcBorders>
              <w:top w:val="nil"/>
              <w:left w:val="nil"/>
              <w:bottom w:val="single" w:sz="4" w:space="0" w:color="auto"/>
              <w:right w:val="nil"/>
            </w:tcBorders>
            <w:shd w:val="clear" w:color="auto" w:fill="auto"/>
            <w:noWrap/>
            <w:vAlign w:val="bottom"/>
            <w:hideMark/>
          </w:tcPr>
          <w:p w14:paraId="23F8FF5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0.99</w:t>
            </w:r>
          </w:p>
        </w:tc>
        <w:tc>
          <w:tcPr>
            <w:tcW w:w="998" w:type="dxa"/>
            <w:tcBorders>
              <w:top w:val="nil"/>
              <w:left w:val="nil"/>
              <w:bottom w:val="single" w:sz="4" w:space="0" w:color="auto"/>
              <w:right w:val="nil"/>
            </w:tcBorders>
            <w:shd w:val="clear" w:color="auto" w:fill="auto"/>
            <w:noWrap/>
            <w:vAlign w:val="bottom"/>
            <w:hideMark/>
          </w:tcPr>
          <w:p w14:paraId="226991B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810" w:type="dxa"/>
            <w:tcBorders>
              <w:top w:val="nil"/>
              <w:left w:val="nil"/>
              <w:bottom w:val="single" w:sz="4" w:space="0" w:color="auto"/>
              <w:right w:val="nil"/>
            </w:tcBorders>
            <w:shd w:val="clear" w:color="auto" w:fill="auto"/>
            <w:noWrap/>
            <w:vAlign w:val="bottom"/>
            <w:hideMark/>
          </w:tcPr>
          <w:p w14:paraId="4707E7C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single" w:sz="4" w:space="0" w:color="auto"/>
              <w:right w:val="nil"/>
            </w:tcBorders>
            <w:shd w:val="clear" w:color="auto" w:fill="auto"/>
            <w:noWrap/>
            <w:vAlign w:val="bottom"/>
            <w:hideMark/>
          </w:tcPr>
          <w:p w14:paraId="1553B66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nil"/>
              <w:left w:val="nil"/>
              <w:bottom w:val="single" w:sz="4" w:space="0" w:color="auto"/>
              <w:right w:val="nil"/>
            </w:tcBorders>
            <w:shd w:val="clear" w:color="auto" w:fill="auto"/>
            <w:noWrap/>
            <w:vAlign w:val="bottom"/>
            <w:hideMark/>
          </w:tcPr>
          <w:p w14:paraId="47886F1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998" w:type="dxa"/>
            <w:tcBorders>
              <w:top w:val="nil"/>
              <w:left w:val="nil"/>
              <w:bottom w:val="single" w:sz="4" w:space="0" w:color="auto"/>
              <w:right w:val="nil"/>
            </w:tcBorders>
            <w:shd w:val="clear" w:color="auto" w:fill="auto"/>
            <w:noWrap/>
            <w:vAlign w:val="bottom"/>
            <w:hideMark/>
          </w:tcPr>
          <w:p w14:paraId="581ACCF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481" w:type="dxa"/>
            <w:tcBorders>
              <w:top w:val="nil"/>
              <w:left w:val="nil"/>
              <w:bottom w:val="single" w:sz="4" w:space="0" w:color="auto"/>
              <w:right w:val="single" w:sz="4" w:space="0" w:color="auto"/>
            </w:tcBorders>
            <w:shd w:val="clear" w:color="auto" w:fill="auto"/>
            <w:noWrap/>
            <w:vAlign w:val="bottom"/>
            <w:hideMark/>
          </w:tcPr>
          <w:p w14:paraId="173663D2"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bl>
    <w:p w14:paraId="596C4FB7" w14:textId="4C3AA3B0" w:rsidR="0051709E" w:rsidRPr="000B0753" w:rsidRDefault="002F352E" w:rsidP="00123D5E">
      <w:pPr>
        <w:spacing w:line="480" w:lineRule="auto"/>
        <w:ind w:right="720"/>
        <w:rPr>
          <w:rFonts w:ascii="Arial" w:hAnsi="Arial" w:cs="Arial"/>
          <w:sz w:val="24"/>
          <w:szCs w:val="24"/>
        </w:rPr>
      </w:pPr>
      <w:r>
        <w:rPr>
          <w:rFonts w:ascii="Arial" w:hAnsi="Arial" w:cs="Arial"/>
          <w:sz w:val="24"/>
          <w:szCs w:val="24"/>
        </w:rPr>
        <w:t xml:space="preserve"> </w:t>
      </w:r>
    </w:p>
    <w:p w14:paraId="5AEDC9CF" w14:textId="4745909D" w:rsidR="00F11B2A" w:rsidRDefault="00CD2F29" w:rsidP="00123D5E">
      <w:pPr>
        <w:spacing w:line="480" w:lineRule="auto"/>
        <w:ind w:right="720"/>
        <w:rPr>
          <w:rFonts w:ascii="Arial" w:hAnsi="Arial" w:cs="Arial"/>
          <w:sz w:val="24"/>
          <w:szCs w:val="24"/>
        </w:rPr>
      </w:pPr>
      <w:r>
        <w:rPr>
          <w:rFonts w:ascii="Arial" w:hAnsi="Arial" w:cs="Arial"/>
          <w:sz w:val="24"/>
          <w:szCs w:val="24"/>
        </w:rPr>
        <w:t xml:space="preserve">We now reject at nearly all seasonal frequencies and can conclude that the series is integrated of seasonal order </w:t>
      </w:r>
      <w:proofErr w:type="gramStart"/>
      <w:r>
        <w:rPr>
          <w:rFonts w:ascii="Arial" w:hAnsi="Arial" w:cs="Arial"/>
          <w:sz w:val="24"/>
          <w:szCs w:val="24"/>
        </w:rPr>
        <w:t>I(</w:t>
      </w:r>
      <w:proofErr w:type="gramEnd"/>
      <w:r>
        <w:rPr>
          <w:rFonts w:ascii="Arial" w:hAnsi="Arial" w:cs="Arial"/>
          <w:sz w:val="24"/>
          <w:szCs w:val="24"/>
        </w:rPr>
        <w:t>1). Remember, after determining stationarity through the HEGY test it’s no longer necessary to check for standard unit roots.</w:t>
      </w:r>
      <w:r w:rsidR="00657FD1">
        <w:rPr>
          <w:rFonts w:ascii="Arial" w:hAnsi="Arial" w:cs="Arial"/>
          <w:sz w:val="24"/>
          <w:szCs w:val="24"/>
        </w:rPr>
        <w:t xml:space="preserve"> We can now move forward with the modelling approach.</w:t>
      </w:r>
    </w:p>
    <w:p w14:paraId="12827443" w14:textId="31B2DD65" w:rsidR="00657FD1" w:rsidRDefault="00657FD1" w:rsidP="00123D5E">
      <w:pPr>
        <w:spacing w:line="480" w:lineRule="auto"/>
        <w:ind w:right="720"/>
        <w:rPr>
          <w:rFonts w:ascii="Arial" w:hAnsi="Arial" w:cs="Arial"/>
          <w:sz w:val="24"/>
          <w:szCs w:val="24"/>
        </w:rPr>
      </w:pPr>
    </w:p>
    <w:p w14:paraId="35E4483B" w14:textId="47E6BB1A" w:rsidR="00657FD1" w:rsidRDefault="00657FD1" w:rsidP="00123D5E">
      <w:pPr>
        <w:spacing w:line="480" w:lineRule="auto"/>
        <w:ind w:right="720"/>
        <w:rPr>
          <w:rFonts w:ascii="Arial" w:hAnsi="Arial" w:cs="Arial"/>
          <w:sz w:val="24"/>
          <w:szCs w:val="24"/>
        </w:rPr>
      </w:pPr>
      <w:r>
        <w:rPr>
          <w:rFonts w:ascii="Arial" w:hAnsi="Arial" w:cs="Arial"/>
          <w:sz w:val="24"/>
          <w:szCs w:val="24"/>
        </w:rPr>
        <w:lastRenderedPageBreak/>
        <w:tab/>
        <w:t>I will consider both ARIMA and SARIMA models. SARIMA models not only look at effects of the most recent lagged data (e.g. t – 1, t – 2, …) but also at the effect of values at the same seasonal frequency (e.g. t – s). I’ll look at the ACF and PACF displayed in tables figures 2 &amp; 3 to determine a set of plausible models.</w:t>
      </w:r>
    </w:p>
    <w:p w14:paraId="41192F12" w14:textId="39FEC684" w:rsidR="00250CAA" w:rsidRPr="00250CAA" w:rsidRDefault="00250CAA" w:rsidP="00123D5E">
      <w:pPr>
        <w:spacing w:line="480" w:lineRule="auto"/>
        <w:ind w:right="720"/>
        <w:rPr>
          <w:rFonts w:ascii="Arial" w:hAnsi="Arial" w:cs="Arial"/>
          <w:b/>
          <w:bCs/>
          <w:sz w:val="24"/>
          <w:szCs w:val="24"/>
        </w:rPr>
      </w:pPr>
      <w:r>
        <w:rPr>
          <w:rFonts w:ascii="Arial" w:hAnsi="Arial" w:cs="Arial"/>
          <w:sz w:val="24"/>
          <w:szCs w:val="24"/>
        </w:rPr>
        <w:tab/>
      </w:r>
      <w:r w:rsidRPr="00250CAA">
        <w:rPr>
          <w:rFonts w:ascii="Arial" w:hAnsi="Arial" w:cs="Arial"/>
          <w:b/>
          <w:bCs/>
          <w:sz w:val="24"/>
          <w:szCs w:val="24"/>
        </w:rPr>
        <w:t>Figure 2: Seasonally Differenced ACF</w:t>
      </w:r>
    </w:p>
    <w:p w14:paraId="412DCFDD" w14:textId="2BD93C30" w:rsidR="00F11B2A" w:rsidRPr="00F11B2A" w:rsidRDefault="00250CAA" w:rsidP="00123D5E">
      <w:pPr>
        <w:spacing w:line="480" w:lineRule="auto"/>
        <w:ind w:right="720"/>
        <w:rPr>
          <w:rFonts w:ascii="Arial" w:hAnsi="Arial" w:cs="Arial"/>
          <w:sz w:val="24"/>
          <w:szCs w:val="24"/>
          <w:vertAlign w:val="subscript"/>
        </w:rPr>
      </w:pPr>
      <w:r>
        <w:rPr>
          <w:noProof/>
        </w:rPr>
        <w:drawing>
          <wp:inline distT="0" distB="0" distL="0" distR="0" wp14:anchorId="44C5BD52" wp14:editId="70FCDC96">
            <wp:extent cx="481965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2943225"/>
                    </a:xfrm>
                    <a:prstGeom prst="rect">
                      <a:avLst/>
                    </a:prstGeom>
                  </pic:spPr>
                </pic:pic>
              </a:graphicData>
            </a:graphic>
          </wp:inline>
        </w:drawing>
      </w:r>
    </w:p>
    <w:p w14:paraId="2C8E2DCB" w14:textId="77777777" w:rsidR="000E207F" w:rsidRDefault="00250CAA" w:rsidP="00123D5E">
      <w:pPr>
        <w:spacing w:line="480" w:lineRule="auto"/>
        <w:ind w:right="720"/>
        <w:rPr>
          <w:rFonts w:ascii="Arial" w:hAnsi="Arial" w:cs="Arial"/>
          <w:b/>
          <w:bCs/>
          <w:sz w:val="24"/>
          <w:szCs w:val="24"/>
        </w:rPr>
      </w:pPr>
      <w:r w:rsidRPr="00250CAA">
        <w:rPr>
          <w:rFonts w:ascii="Arial" w:hAnsi="Arial" w:cs="Arial"/>
          <w:b/>
          <w:bCs/>
          <w:sz w:val="24"/>
          <w:szCs w:val="24"/>
        </w:rPr>
        <w:t>Figure 2: Seasonally Differenced ACF</w:t>
      </w:r>
    </w:p>
    <w:p w14:paraId="68FCDFCE" w14:textId="77777777" w:rsidR="000E207F" w:rsidRDefault="000E207F" w:rsidP="00123D5E">
      <w:pPr>
        <w:spacing w:line="480" w:lineRule="auto"/>
        <w:ind w:right="720"/>
        <w:rPr>
          <w:rFonts w:ascii="Arial" w:hAnsi="Arial" w:cs="Arial"/>
          <w:b/>
          <w:bCs/>
          <w:sz w:val="24"/>
          <w:szCs w:val="24"/>
        </w:rPr>
      </w:pPr>
    </w:p>
    <w:p w14:paraId="7BB6DD47" w14:textId="77777777" w:rsidR="000E207F" w:rsidRDefault="000E207F" w:rsidP="00123D5E">
      <w:pPr>
        <w:spacing w:line="480" w:lineRule="auto"/>
        <w:ind w:right="720"/>
        <w:rPr>
          <w:rFonts w:ascii="Arial" w:hAnsi="Arial" w:cs="Arial"/>
          <w:b/>
          <w:bCs/>
          <w:sz w:val="24"/>
          <w:szCs w:val="24"/>
        </w:rPr>
      </w:pPr>
    </w:p>
    <w:p w14:paraId="7B41E9C2" w14:textId="77777777" w:rsidR="000E207F" w:rsidRDefault="000E207F" w:rsidP="00123D5E">
      <w:pPr>
        <w:spacing w:line="480" w:lineRule="auto"/>
        <w:ind w:right="720"/>
        <w:rPr>
          <w:rFonts w:ascii="Arial" w:hAnsi="Arial" w:cs="Arial"/>
          <w:b/>
          <w:bCs/>
          <w:sz w:val="24"/>
          <w:szCs w:val="24"/>
        </w:rPr>
      </w:pPr>
    </w:p>
    <w:p w14:paraId="0127D6A2" w14:textId="3153E9ED" w:rsidR="00DA5ABC" w:rsidRPr="000E207F" w:rsidRDefault="00250CAA" w:rsidP="00123D5E">
      <w:pPr>
        <w:spacing w:line="480" w:lineRule="auto"/>
        <w:ind w:right="720"/>
        <w:rPr>
          <w:rFonts w:ascii="Arial" w:hAnsi="Arial" w:cs="Arial"/>
          <w:color w:val="2E2E2E"/>
          <w:sz w:val="24"/>
          <w:szCs w:val="24"/>
        </w:rPr>
      </w:pPr>
      <w:r>
        <w:rPr>
          <w:noProof/>
        </w:rPr>
        <w:lastRenderedPageBreak/>
        <w:drawing>
          <wp:inline distT="0" distB="0" distL="0" distR="0" wp14:anchorId="392091A0" wp14:editId="317F76ED">
            <wp:extent cx="473392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2943225"/>
                    </a:xfrm>
                    <a:prstGeom prst="rect">
                      <a:avLst/>
                    </a:prstGeom>
                  </pic:spPr>
                </pic:pic>
              </a:graphicData>
            </a:graphic>
          </wp:inline>
        </w:drawing>
      </w:r>
    </w:p>
    <w:p w14:paraId="71F188C7" w14:textId="5A1934A6" w:rsidR="00DA5ABC" w:rsidRDefault="00DA5ABC" w:rsidP="00123D5E">
      <w:pPr>
        <w:spacing w:line="480" w:lineRule="auto"/>
        <w:ind w:right="720"/>
        <w:rPr>
          <w:rFonts w:ascii="Arial" w:hAnsi="Arial" w:cs="Arial"/>
          <w:sz w:val="24"/>
          <w:szCs w:val="24"/>
        </w:rPr>
      </w:pPr>
    </w:p>
    <w:p w14:paraId="750053CF" w14:textId="77777777" w:rsidR="00212F13" w:rsidRDefault="000E207F" w:rsidP="000E207F">
      <w:pPr>
        <w:spacing w:line="480" w:lineRule="auto"/>
        <w:ind w:right="720" w:firstLine="720"/>
        <w:rPr>
          <w:rFonts w:ascii="Arial" w:hAnsi="Arial" w:cs="Arial"/>
          <w:sz w:val="24"/>
          <w:szCs w:val="24"/>
        </w:rPr>
      </w:pPr>
      <w:r>
        <w:rPr>
          <w:rFonts w:ascii="Arial" w:hAnsi="Arial" w:cs="Arial"/>
          <w:sz w:val="24"/>
          <w:szCs w:val="24"/>
        </w:rPr>
        <w:t xml:space="preserve">Figures 2 &amp; 3 show a significant correlation at lag 52 in both the ACF and PACF which indicates we should consider </w:t>
      </w:r>
      <w:proofErr w:type="gramStart"/>
      <w:r>
        <w:rPr>
          <w:rFonts w:ascii="Arial" w:hAnsi="Arial" w:cs="Arial"/>
          <w:sz w:val="24"/>
          <w:szCs w:val="24"/>
        </w:rPr>
        <w:t>SMA(</w:t>
      </w:r>
      <w:proofErr w:type="gramEnd"/>
      <w:r>
        <w:rPr>
          <w:rFonts w:ascii="Arial" w:hAnsi="Arial" w:cs="Arial"/>
          <w:sz w:val="24"/>
          <w:szCs w:val="24"/>
        </w:rPr>
        <w:t>1) and SAR(1) models. I will include both of these in the list of plausible models as well as a pure noise model that doesn’t include any MA or AR terms.</w:t>
      </w:r>
    </w:p>
    <w:p w14:paraId="0632ED47" w14:textId="77777777" w:rsidR="00212F13" w:rsidRDefault="00212F13" w:rsidP="00212F13">
      <w:pPr>
        <w:spacing w:line="480" w:lineRule="auto"/>
        <w:ind w:right="720"/>
        <w:rPr>
          <w:rFonts w:ascii="Arial" w:hAnsi="Arial" w:cs="Arial"/>
          <w:sz w:val="24"/>
          <w:szCs w:val="24"/>
        </w:rPr>
      </w:pPr>
    </w:p>
    <w:p w14:paraId="1405B5F9" w14:textId="78A1E6B4" w:rsidR="00DA5ABC" w:rsidRDefault="00212F13" w:rsidP="00EA75A8">
      <w:pPr>
        <w:spacing w:line="480" w:lineRule="auto"/>
        <w:ind w:right="720" w:firstLine="720"/>
        <w:rPr>
          <w:rFonts w:ascii="Arial" w:hAnsi="Arial" w:cs="Arial"/>
          <w:sz w:val="24"/>
          <w:szCs w:val="24"/>
        </w:rPr>
      </w:pPr>
      <w:r w:rsidRPr="00212F13">
        <w:rPr>
          <w:rFonts w:ascii="Arial" w:hAnsi="Arial" w:cs="Arial"/>
          <w:b/>
          <w:bCs/>
          <w:sz w:val="24"/>
          <w:szCs w:val="24"/>
        </w:rPr>
        <w:t>Step</w:t>
      </w:r>
      <w:r w:rsidR="00EA75A8">
        <w:rPr>
          <w:rFonts w:ascii="Arial" w:hAnsi="Arial" w:cs="Arial"/>
          <w:b/>
          <w:bCs/>
          <w:sz w:val="24"/>
          <w:szCs w:val="24"/>
        </w:rPr>
        <w:t xml:space="preserve">s 2 &amp; 3: </w:t>
      </w:r>
      <w:r w:rsidR="00EA75A8">
        <w:rPr>
          <w:rFonts w:ascii="Arial" w:hAnsi="Arial" w:cs="Arial"/>
          <w:sz w:val="24"/>
          <w:szCs w:val="24"/>
        </w:rPr>
        <w:t>Step 2 is to run the three models in consideration on the full series ranging from 2015-01-01 to 2019-03-31 and in step 3 I run the models through a series of quality checks to choose a “best” model.</w:t>
      </w:r>
      <w:r w:rsidR="007709CA">
        <w:rPr>
          <w:rFonts w:ascii="Arial" w:hAnsi="Arial" w:cs="Arial"/>
          <w:sz w:val="24"/>
          <w:szCs w:val="24"/>
        </w:rPr>
        <w:t xml:space="preserve"> The quality checks are 1) statistically significant coefficients, 2) convergence of </w:t>
      </w:r>
      <w:proofErr w:type="spellStart"/>
      <w:r w:rsidR="007709CA">
        <w:rPr>
          <w:rFonts w:ascii="Arial" w:hAnsi="Arial" w:cs="Arial"/>
          <w:sz w:val="24"/>
          <w:szCs w:val="24"/>
        </w:rPr>
        <w:t>y</w:t>
      </w:r>
      <w:r w:rsidR="007709CA">
        <w:rPr>
          <w:rFonts w:ascii="Arial" w:hAnsi="Arial" w:cs="Arial"/>
          <w:sz w:val="24"/>
          <w:szCs w:val="24"/>
          <w:vertAlign w:val="subscript"/>
        </w:rPr>
        <w:t>t</w:t>
      </w:r>
      <w:proofErr w:type="spellEnd"/>
      <w:r w:rsidR="007709CA">
        <w:rPr>
          <w:rFonts w:ascii="Arial" w:hAnsi="Arial" w:cs="Arial"/>
          <w:sz w:val="24"/>
          <w:szCs w:val="24"/>
        </w:rPr>
        <w:t xml:space="preserve">, 3) white noise residuals, and 4) the model should outperform plausible alternatives in terms of the AIC and BIC. </w:t>
      </w:r>
      <w:r w:rsidR="005B3CBB">
        <w:rPr>
          <w:rFonts w:ascii="Arial" w:hAnsi="Arial" w:cs="Arial"/>
          <w:sz w:val="24"/>
          <w:szCs w:val="24"/>
        </w:rPr>
        <w:t>Table 3 summarizes the quality metrics for each of the models.</w:t>
      </w:r>
    </w:p>
    <w:p w14:paraId="342DC384" w14:textId="77777777" w:rsidR="005B3CBB" w:rsidRDefault="005B3CBB" w:rsidP="00EA75A8">
      <w:pPr>
        <w:spacing w:line="480" w:lineRule="auto"/>
        <w:ind w:right="720" w:firstLine="720"/>
        <w:rPr>
          <w:rFonts w:ascii="Arial" w:hAnsi="Arial" w:cs="Arial"/>
          <w:sz w:val="24"/>
          <w:szCs w:val="24"/>
        </w:rPr>
      </w:pPr>
    </w:p>
    <w:tbl>
      <w:tblPr>
        <w:tblW w:w="10643" w:type="dxa"/>
        <w:tblInd w:w="-1103" w:type="dxa"/>
        <w:tblLook w:val="04A0" w:firstRow="1" w:lastRow="0" w:firstColumn="1" w:lastColumn="0" w:noHBand="0" w:noVBand="1"/>
      </w:tblPr>
      <w:tblGrid>
        <w:gridCol w:w="2827"/>
        <w:gridCol w:w="2776"/>
        <w:gridCol w:w="2743"/>
        <w:gridCol w:w="2297"/>
      </w:tblGrid>
      <w:tr w:rsidR="00DB7EA9" w:rsidRPr="00DB7EA9" w14:paraId="109F9B34" w14:textId="77777777" w:rsidTr="00DB7EA9">
        <w:trPr>
          <w:trHeight w:val="354"/>
        </w:trPr>
        <w:tc>
          <w:tcPr>
            <w:tcW w:w="5603" w:type="dxa"/>
            <w:gridSpan w:val="2"/>
            <w:tcBorders>
              <w:top w:val="nil"/>
              <w:left w:val="nil"/>
              <w:bottom w:val="nil"/>
              <w:right w:val="nil"/>
            </w:tcBorders>
            <w:shd w:val="clear" w:color="auto" w:fill="auto"/>
            <w:noWrap/>
            <w:vAlign w:val="bottom"/>
            <w:hideMark/>
          </w:tcPr>
          <w:p w14:paraId="6F134EE1" w14:textId="748AF4F7" w:rsidR="00DB7EA9" w:rsidRPr="00DB7EA9" w:rsidRDefault="00DB7EA9" w:rsidP="00DB7EA9">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 xml:space="preserve">       </w:t>
            </w:r>
            <w:r w:rsidRPr="00DB7EA9">
              <w:rPr>
                <w:rFonts w:ascii="Arial" w:eastAsia="Times New Roman" w:hAnsi="Arial" w:cs="Arial"/>
                <w:b/>
                <w:bCs/>
                <w:color w:val="000000"/>
                <w:sz w:val="24"/>
                <w:szCs w:val="24"/>
              </w:rPr>
              <w:t>Table 3: Model Quality Checks</w:t>
            </w:r>
          </w:p>
        </w:tc>
        <w:tc>
          <w:tcPr>
            <w:tcW w:w="2743" w:type="dxa"/>
            <w:tcBorders>
              <w:top w:val="nil"/>
              <w:left w:val="nil"/>
              <w:bottom w:val="nil"/>
              <w:right w:val="nil"/>
            </w:tcBorders>
            <w:shd w:val="clear" w:color="auto" w:fill="auto"/>
            <w:noWrap/>
            <w:vAlign w:val="bottom"/>
            <w:hideMark/>
          </w:tcPr>
          <w:p w14:paraId="52C5ED92" w14:textId="77777777" w:rsidR="00DB7EA9" w:rsidRPr="00DB7EA9" w:rsidRDefault="00DB7EA9" w:rsidP="00DB7EA9">
            <w:pPr>
              <w:spacing w:after="0" w:line="240" w:lineRule="auto"/>
              <w:rPr>
                <w:rFonts w:ascii="Arial" w:eastAsia="Times New Roman" w:hAnsi="Arial" w:cs="Arial"/>
                <w:b/>
                <w:bCs/>
                <w:color w:val="000000"/>
                <w:sz w:val="24"/>
                <w:szCs w:val="24"/>
              </w:rPr>
            </w:pPr>
          </w:p>
        </w:tc>
        <w:tc>
          <w:tcPr>
            <w:tcW w:w="2297" w:type="dxa"/>
            <w:tcBorders>
              <w:top w:val="nil"/>
              <w:left w:val="nil"/>
              <w:bottom w:val="nil"/>
              <w:right w:val="nil"/>
            </w:tcBorders>
            <w:shd w:val="clear" w:color="auto" w:fill="auto"/>
            <w:noWrap/>
            <w:vAlign w:val="bottom"/>
            <w:hideMark/>
          </w:tcPr>
          <w:p w14:paraId="0E37E02B" w14:textId="77777777" w:rsidR="00DB7EA9" w:rsidRPr="00DB7EA9" w:rsidRDefault="00DB7EA9" w:rsidP="00DB7EA9">
            <w:pPr>
              <w:spacing w:after="0" w:line="240" w:lineRule="auto"/>
              <w:rPr>
                <w:rFonts w:ascii="Times New Roman" w:eastAsia="Times New Roman" w:hAnsi="Times New Roman" w:cs="Times New Roman"/>
                <w:sz w:val="20"/>
                <w:szCs w:val="20"/>
              </w:rPr>
            </w:pPr>
          </w:p>
        </w:tc>
      </w:tr>
      <w:tr w:rsidR="00DB7EA9" w:rsidRPr="00DB7EA9" w14:paraId="249DA2B3" w14:textId="77777777" w:rsidTr="00DB7EA9">
        <w:trPr>
          <w:trHeight w:val="636"/>
        </w:trPr>
        <w:tc>
          <w:tcPr>
            <w:tcW w:w="2827" w:type="dxa"/>
            <w:tcBorders>
              <w:top w:val="nil"/>
              <w:left w:val="nil"/>
              <w:bottom w:val="nil"/>
              <w:right w:val="nil"/>
            </w:tcBorders>
            <w:shd w:val="clear" w:color="auto" w:fill="auto"/>
            <w:noWrap/>
            <w:vAlign w:val="bottom"/>
            <w:hideMark/>
          </w:tcPr>
          <w:p w14:paraId="5611DB9A" w14:textId="77777777" w:rsidR="00DB7EA9" w:rsidRPr="00DB7EA9" w:rsidRDefault="00DB7EA9" w:rsidP="00DB7EA9">
            <w:pPr>
              <w:spacing w:after="0" w:line="240" w:lineRule="auto"/>
              <w:rPr>
                <w:rFonts w:ascii="Times New Roman" w:eastAsia="Times New Roman" w:hAnsi="Times New Roman" w:cs="Times New Roman"/>
                <w:sz w:val="20"/>
                <w:szCs w:val="20"/>
              </w:rPr>
            </w:pPr>
          </w:p>
        </w:tc>
        <w:tc>
          <w:tcPr>
            <w:tcW w:w="2776" w:type="dxa"/>
            <w:tcBorders>
              <w:top w:val="nil"/>
              <w:left w:val="nil"/>
              <w:bottom w:val="nil"/>
              <w:right w:val="nil"/>
            </w:tcBorders>
            <w:shd w:val="clear" w:color="auto" w:fill="auto"/>
            <w:noWrap/>
            <w:vAlign w:val="center"/>
            <w:hideMark/>
          </w:tcPr>
          <w:p w14:paraId="06228841" w14:textId="77777777" w:rsidR="00DB7EA9" w:rsidRPr="00DB7EA9" w:rsidRDefault="00DB7EA9" w:rsidP="00DB7EA9">
            <w:pPr>
              <w:spacing w:after="0" w:line="240" w:lineRule="auto"/>
              <w:jc w:val="right"/>
              <w:rPr>
                <w:rFonts w:ascii="Arial" w:eastAsia="Times New Roman" w:hAnsi="Arial" w:cs="Arial"/>
                <w:b/>
                <w:bCs/>
                <w:color w:val="000000"/>
                <w:sz w:val="24"/>
                <w:szCs w:val="24"/>
              </w:rPr>
            </w:pPr>
            <w:proofErr w:type="gramStart"/>
            <w:r w:rsidRPr="00DB7EA9">
              <w:rPr>
                <w:rFonts w:ascii="Arial" w:eastAsia="Times New Roman" w:hAnsi="Arial" w:cs="Arial"/>
                <w:b/>
                <w:bCs/>
                <w:color w:val="000000"/>
                <w:sz w:val="24"/>
                <w:szCs w:val="24"/>
              </w:rPr>
              <w:t>SAR(</w:t>
            </w:r>
            <w:proofErr w:type="gramEnd"/>
            <w:r w:rsidRPr="00DB7EA9">
              <w:rPr>
                <w:rFonts w:ascii="Arial" w:eastAsia="Times New Roman" w:hAnsi="Arial" w:cs="Arial"/>
                <w:b/>
                <w:bCs/>
                <w:color w:val="000000"/>
                <w:sz w:val="24"/>
                <w:szCs w:val="24"/>
              </w:rPr>
              <w:t>1)</w:t>
            </w:r>
          </w:p>
        </w:tc>
        <w:tc>
          <w:tcPr>
            <w:tcW w:w="2743" w:type="dxa"/>
            <w:tcBorders>
              <w:top w:val="nil"/>
              <w:left w:val="nil"/>
              <w:bottom w:val="nil"/>
              <w:right w:val="nil"/>
            </w:tcBorders>
            <w:shd w:val="clear" w:color="auto" w:fill="auto"/>
            <w:noWrap/>
            <w:vAlign w:val="center"/>
            <w:hideMark/>
          </w:tcPr>
          <w:p w14:paraId="75D1C8E7" w14:textId="77777777" w:rsidR="00DB7EA9" w:rsidRPr="00DB7EA9" w:rsidRDefault="00DB7EA9" w:rsidP="00DB7EA9">
            <w:pPr>
              <w:spacing w:after="0" w:line="240" w:lineRule="auto"/>
              <w:jc w:val="right"/>
              <w:rPr>
                <w:rFonts w:ascii="Arial" w:eastAsia="Times New Roman" w:hAnsi="Arial" w:cs="Arial"/>
                <w:b/>
                <w:bCs/>
                <w:color w:val="000000"/>
                <w:sz w:val="24"/>
                <w:szCs w:val="24"/>
              </w:rPr>
            </w:pPr>
            <w:proofErr w:type="gramStart"/>
            <w:r w:rsidRPr="00DB7EA9">
              <w:rPr>
                <w:rFonts w:ascii="Arial" w:eastAsia="Times New Roman" w:hAnsi="Arial" w:cs="Arial"/>
                <w:b/>
                <w:bCs/>
                <w:color w:val="000000"/>
                <w:sz w:val="24"/>
                <w:szCs w:val="24"/>
              </w:rPr>
              <w:t>SMA(</w:t>
            </w:r>
            <w:proofErr w:type="gramEnd"/>
            <w:r w:rsidRPr="00DB7EA9">
              <w:rPr>
                <w:rFonts w:ascii="Arial" w:eastAsia="Times New Roman" w:hAnsi="Arial" w:cs="Arial"/>
                <w:b/>
                <w:bCs/>
                <w:color w:val="000000"/>
                <w:sz w:val="24"/>
                <w:szCs w:val="24"/>
              </w:rPr>
              <w:t>1)</w:t>
            </w:r>
          </w:p>
        </w:tc>
        <w:tc>
          <w:tcPr>
            <w:tcW w:w="2297" w:type="dxa"/>
            <w:tcBorders>
              <w:top w:val="nil"/>
              <w:left w:val="nil"/>
              <w:bottom w:val="nil"/>
              <w:right w:val="nil"/>
            </w:tcBorders>
            <w:shd w:val="clear" w:color="auto" w:fill="auto"/>
            <w:noWrap/>
            <w:vAlign w:val="center"/>
            <w:hideMark/>
          </w:tcPr>
          <w:p w14:paraId="0C1534F7"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Pure Noise</w:t>
            </w:r>
          </w:p>
        </w:tc>
      </w:tr>
      <w:tr w:rsidR="00DB7EA9" w:rsidRPr="00DB7EA9" w14:paraId="3C37B3B7" w14:textId="77777777" w:rsidTr="00DB7EA9">
        <w:trPr>
          <w:trHeight w:val="1080"/>
        </w:trPr>
        <w:tc>
          <w:tcPr>
            <w:tcW w:w="2827" w:type="dxa"/>
            <w:tcBorders>
              <w:top w:val="nil"/>
              <w:left w:val="nil"/>
              <w:bottom w:val="nil"/>
              <w:right w:val="nil"/>
            </w:tcBorders>
            <w:shd w:val="clear" w:color="auto" w:fill="auto"/>
            <w:noWrap/>
            <w:hideMark/>
          </w:tcPr>
          <w:p w14:paraId="4E7784F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Estimate (P-Value)</w:t>
            </w:r>
          </w:p>
        </w:tc>
        <w:tc>
          <w:tcPr>
            <w:tcW w:w="2776" w:type="dxa"/>
            <w:tcBorders>
              <w:top w:val="nil"/>
              <w:left w:val="nil"/>
              <w:bottom w:val="single" w:sz="4" w:space="0" w:color="auto"/>
              <w:right w:val="nil"/>
            </w:tcBorders>
            <w:shd w:val="clear" w:color="auto" w:fill="auto"/>
            <w:hideMark/>
          </w:tcPr>
          <w:p w14:paraId="5A35E78D" w14:textId="4B2ED508"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sar1: -0.49 (0.000)</w:t>
            </w:r>
            <w:r w:rsidRPr="00DB7EA9">
              <w:rPr>
                <w:rFonts w:ascii="Arial" w:eastAsia="Times New Roman" w:hAnsi="Arial" w:cs="Arial"/>
                <w:color w:val="000000"/>
                <w:sz w:val="24"/>
                <w:szCs w:val="24"/>
              </w:rPr>
              <w:br/>
            </w: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-0.03 (0.449)</w:t>
            </w:r>
          </w:p>
        </w:tc>
        <w:tc>
          <w:tcPr>
            <w:tcW w:w="2743" w:type="dxa"/>
            <w:tcBorders>
              <w:top w:val="nil"/>
              <w:left w:val="nil"/>
              <w:bottom w:val="single" w:sz="4" w:space="0" w:color="auto"/>
              <w:right w:val="nil"/>
            </w:tcBorders>
            <w:shd w:val="clear" w:color="auto" w:fill="auto"/>
            <w:hideMark/>
          </w:tcPr>
          <w:p w14:paraId="6100FFE9" w14:textId="18ADF085"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sma1: -0.99 (0.223)</w:t>
            </w:r>
            <w:r w:rsidRPr="00DB7EA9">
              <w:rPr>
                <w:rFonts w:ascii="Arial" w:eastAsia="Times New Roman" w:hAnsi="Arial" w:cs="Arial"/>
                <w:color w:val="000000"/>
                <w:sz w:val="24"/>
                <w:szCs w:val="24"/>
              </w:rPr>
              <w:br/>
            </w: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-0.04 (0.421)</w:t>
            </w:r>
          </w:p>
        </w:tc>
        <w:tc>
          <w:tcPr>
            <w:tcW w:w="2297" w:type="dxa"/>
            <w:tcBorders>
              <w:top w:val="nil"/>
              <w:left w:val="nil"/>
              <w:bottom w:val="single" w:sz="4" w:space="0" w:color="auto"/>
              <w:right w:val="nil"/>
            </w:tcBorders>
            <w:shd w:val="clear" w:color="auto" w:fill="auto"/>
            <w:hideMark/>
          </w:tcPr>
          <w:p w14:paraId="7E6678DD" w14:textId="1B513715" w:rsidR="00DB7EA9" w:rsidRPr="00DB7EA9" w:rsidRDefault="00DB7EA9" w:rsidP="00DB7EA9">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-0.04 (0.46)</w:t>
            </w:r>
          </w:p>
        </w:tc>
      </w:tr>
      <w:tr w:rsidR="00DB7EA9" w:rsidRPr="00DB7EA9" w14:paraId="6363B5ED" w14:textId="77777777" w:rsidTr="00DB7EA9">
        <w:trPr>
          <w:trHeight w:val="354"/>
        </w:trPr>
        <w:tc>
          <w:tcPr>
            <w:tcW w:w="2827" w:type="dxa"/>
            <w:tcBorders>
              <w:top w:val="nil"/>
              <w:left w:val="nil"/>
              <w:bottom w:val="nil"/>
              <w:right w:val="nil"/>
            </w:tcBorders>
            <w:shd w:val="clear" w:color="auto" w:fill="auto"/>
            <w:noWrap/>
            <w:vAlign w:val="bottom"/>
            <w:hideMark/>
          </w:tcPr>
          <w:p w14:paraId="3FF65004"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AIC</w:t>
            </w:r>
          </w:p>
        </w:tc>
        <w:tc>
          <w:tcPr>
            <w:tcW w:w="2776" w:type="dxa"/>
            <w:tcBorders>
              <w:top w:val="nil"/>
              <w:left w:val="nil"/>
              <w:bottom w:val="nil"/>
              <w:right w:val="nil"/>
            </w:tcBorders>
            <w:shd w:val="clear" w:color="auto" w:fill="auto"/>
            <w:noWrap/>
            <w:vAlign w:val="bottom"/>
            <w:hideMark/>
          </w:tcPr>
          <w:p w14:paraId="67688FC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-60.87</w:t>
            </w:r>
          </w:p>
        </w:tc>
        <w:tc>
          <w:tcPr>
            <w:tcW w:w="2743" w:type="dxa"/>
            <w:tcBorders>
              <w:top w:val="nil"/>
              <w:left w:val="nil"/>
              <w:bottom w:val="nil"/>
              <w:right w:val="nil"/>
            </w:tcBorders>
            <w:shd w:val="clear" w:color="auto" w:fill="auto"/>
            <w:noWrap/>
            <w:vAlign w:val="bottom"/>
            <w:hideMark/>
          </w:tcPr>
          <w:p w14:paraId="3161B052"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-0.71</w:t>
            </w:r>
          </w:p>
        </w:tc>
        <w:tc>
          <w:tcPr>
            <w:tcW w:w="2297" w:type="dxa"/>
            <w:tcBorders>
              <w:top w:val="nil"/>
              <w:left w:val="nil"/>
              <w:bottom w:val="nil"/>
              <w:right w:val="nil"/>
            </w:tcBorders>
            <w:shd w:val="clear" w:color="auto" w:fill="auto"/>
            <w:noWrap/>
            <w:vAlign w:val="bottom"/>
            <w:hideMark/>
          </w:tcPr>
          <w:p w14:paraId="0BB61581"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-0.31</w:t>
            </w:r>
          </w:p>
        </w:tc>
      </w:tr>
      <w:tr w:rsidR="00DB7EA9" w:rsidRPr="00DB7EA9" w14:paraId="47ABFF47" w14:textId="77777777" w:rsidTr="00DB7EA9">
        <w:trPr>
          <w:trHeight w:val="340"/>
        </w:trPr>
        <w:tc>
          <w:tcPr>
            <w:tcW w:w="2827" w:type="dxa"/>
            <w:tcBorders>
              <w:top w:val="nil"/>
              <w:left w:val="nil"/>
              <w:bottom w:val="nil"/>
              <w:right w:val="nil"/>
            </w:tcBorders>
            <w:shd w:val="clear" w:color="auto" w:fill="auto"/>
            <w:noWrap/>
            <w:vAlign w:val="bottom"/>
            <w:hideMark/>
          </w:tcPr>
          <w:p w14:paraId="03472A8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BIC</w:t>
            </w:r>
          </w:p>
        </w:tc>
        <w:tc>
          <w:tcPr>
            <w:tcW w:w="2776" w:type="dxa"/>
            <w:tcBorders>
              <w:top w:val="nil"/>
              <w:left w:val="nil"/>
              <w:bottom w:val="single" w:sz="4" w:space="0" w:color="auto"/>
              <w:right w:val="nil"/>
            </w:tcBorders>
            <w:shd w:val="clear" w:color="auto" w:fill="auto"/>
            <w:noWrap/>
            <w:vAlign w:val="bottom"/>
            <w:hideMark/>
          </w:tcPr>
          <w:p w14:paraId="5C383AD0"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-51.47</w:t>
            </w:r>
          </w:p>
        </w:tc>
        <w:tc>
          <w:tcPr>
            <w:tcW w:w="2743" w:type="dxa"/>
            <w:tcBorders>
              <w:top w:val="nil"/>
              <w:left w:val="nil"/>
              <w:bottom w:val="single" w:sz="4" w:space="0" w:color="auto"/>
              <w:right w:val="nil"/>
            </w:tcBorders>
            <w:shd w:val="clear" w:color="auto" w:fill="auto"/>
            <w:noWrap/>
            <w:vAlign w:val="bottom"/>
            <w:hideMark/>
          </w:tcPr>
          <w:p w14:paraId="7435245D"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-0.61</w:t>
            </w:r>
          </w:p>
        </w:tc>
        <w:tc>
          <w:tcPr>
            <w:tcW w:w="2297" w:type="dxa"/>
            <w:tcBorders>
              <w:top w:val="nil"/>
              <w:left w:val="nil"/>
              <w:bottom w:val="single" w:sz="4" w:space="0" w:color="auto"/>
              <w:right w:val="nil"/>
            </w:tcBorders>
            <w:shd w:val="clear" w:color="auto" w:fill="auto"/>
            <w:noWrap/>
            <w:vAlign w:val="bottom"/>
            <w:hideMark/>
          </w:tcPr>
          <w:p w14:paraId="35C0FCB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-0.25</w:t>
            </w:r>
          </w:p>
        </w:tc>
      </w:tr>
      <w:tr w:rsidR="00DB7EA9" w:rsidRPr="00DB7EA9" w14:paraId="5B4AB2C8" w14:textId="77777777" w:rsidTr="00DB7EA9">
        <w:trPr>
          <w:trHeight w:val="532"/>
        </w:trPr>
        <w:tc>
          <w:tcPr>
            <w:tcW w:w="2827" w:type="dxa"/>
            <w:tcBorders>
              <w:top w:val="nil"/>
              <w:left w:val="nil"/>
              <w:bottom w:val="nil"/>
              <w:right w:val="nil"/>
            </w:tcBorders>
            <w:shd w:val="clear" w:color="auto" w:fill="auto"/>
            <w:noWrap/>
            <w:vAlign w:val="bottom"/>
            <w:hideMark/>
          </w:tcPr>
          <w:p w14:paraId="2C6D17D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Q-Statistic</w:t>
            </w:r>
          </w:p>
        </w:tc>
        <w:tc>
          <w:tcPr>
            <w:tcW w:w="2776" w:type="dxa"/>
            <w:tcBorders>
              <w:top w:val="nil"/>
              <w:left w:val="nil"/>
              <w:bottom w:val="nil"/>
              <w:right w:val="nil"/>
            </w:tcBorders>
            <w:shd w:val="clear" w:color="auto" w:fill="auto"/>
            <w:noWrap/>
            <w:vAlign w:val="bottom"/>
            <w:hideMark/>
          </w:tcPr>
          <w:p w14:paraId="703967A7"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c>
          <w:tcPr>
            <w:tcW w:w="2743" w:type="dxa"/>
            <w:tcBorders>
              <w:top w:val="nil"/>
              <w:left w:val="nil"/>
              <w:bottom w:val="nil"/>
              <w:right w:val="nil"/>
            </w:tcBorders>
            <w:shd w:val="clear" w:color="auto" w:fill="auto"/>
            <w:noWrap/>
            <w:vAlign w:val="bottom"/>
            <w:hideMark/>
          </w:tcPr>
          <w:p w14:paraId="654A60DC"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c>
          <w:tcPr>
            <w:tcW w:w="2297" w:type="dxa"/>
            <w:tcBorders>
              <w:top w:val="nil"/>
              <w:left w:val="nil"/>
              <w:bottom w:val="nil"/>
              <w:right w:val="nil"/>
            </w:tcBorders>
            <w:shd w:val="clear" w:color="auto" w:fill="auto"/>
            <w:noWrap/>
            <w:vAlign w:val="bottom"/>
            <w:hideMark/>
          </w:tcPr>
          <w:p w14:paraId="7172C70A"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r>
      <w:tr w:rsidR="00DB7EA9" w:rsidRPr="00DB7EA9" w14:paraId="470D8ED6" w14:textId="77777777" w:rsidTr="00DB7EA9">
        <w:trPr>
          <w:trHeight w:val="354"/>
        </w:trPr>
        <w:tc>
          <w:tcPr>
            <w:tcW w:w="2827" w:type="dxa"/>
            <w:tcBorders>
              <w:top w:val="nil"/>
              <w:left w:val="nil"/>
              <w:bottom w:val="nil"/>
              <w:right w:val="nil"/>
            </w:tcBorders>
            <w:shd w:val="clear" w:color="auto" w:fill="auto"/>
            <w:noWrap/>
            <w:vAlign w:val="bottom"/>
            <w:hideMark/>
          </w:tcPr>
          <w:p w14:paraId="5BB98F1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5 p-value</w:t>
            </w:r>
          </w:p>
        </w:tc>
        <w:tc>
          <w:tcPr>
            <w:tcW w:w="2776" w:type="dxa"/>
            <w:tcBorders>
              <w:top w:val="nil"/>
              <w:left w:val="nil"/>
              <w:bottom w:val="nil"/>
              <w:right w:val="nil"/>
            </w:tcBorders>
            <w:shd w:val="clear" w:color="auto" w:fill="auto"/>
            <w:noWrap/>
            <w:vAlign w:val="bottom"/>
            <w:hideMark/>
          </w:tcPr>
          <w:p w14:paraId="78B2C5BC"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0.41</w:t>
            </w:r>
          </w:p>
        </w:tc>
        <w:tc>
          <w:tcPr>
            <w:tcW w:w="2743" w:type="dxa"/>
            <w:tcBorders>
              <w:top w:val="nil"/>
              <w:left w:val="nil"/>
              <w:bottom w:val="nil"/>
              <w:right w:val="nil"/>
            </w:tcBorders>
            <w:shd w:val="clear" w:color="auto" w:fill="auto"/>
            <w:noWrap/>
            <w:vAlign w:val="bottom"/>
            <w:hideMark/>
          </w:tcPr>
          <w:p w14:paraId="7D58A47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0.21</w:t>
            </w:r>
          </w:p>
        </w:tc>
        <w:tc>
          <w:tcPr>
            <w:tcW w:w="2297" w:type="dxa"/>
            <w:tcBorders>
              <w:top w:val="nil"/>
              <w:left w:val="nil"/>
              <w:bottom w:val="nil"/>
              <w:right w:val="nil"/>
            </w:tcBorders>
            <w:shd w:val="clear" w:color="auto" w:fill="auto"/>
            <w:noWrap/>
            <w:vAlign w:val="bottom"/>
            <w:hideMark/>
          </w:tcPr>
          <w:p w14:paraId="4CAA9471"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0.08</w:t>
            </w:r>
          </w:p>
        </w:tc>
      </w:tr>
      <w:tr w:rsidR="00DB7EA9" w:rsidRPr="00DB7EA9" w14:paraId="080009B2" w14:textId="77777777" w:rsidTr="00DB7EA9">
        <w:trPr>
          <w:trHeight w:val="354"/>
        </w:trPr>
        <w:tc>
          <w:tcPr>
            <w:tcW w:w="2827" w:type="dxa"/>
            <w:tcBorders>
              <w:top w:val="nil"/>
              <w:left w:val="nil"/>
              <w:bottom w:val="nil"/>
              <w:right w:val="nil"/>
            </w:tcBorders>
            <w:shd w:val="clear" w:color="auto" w:fill="auto"/>
            <w:noWrap/>
            <w:vAlign w:val="bottom"/>
            <w:hideMark/>
          </w:tcPr>
          <w:p w14:paraId="6E2D952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10 p-value</w:t>
            </w:r>
          </w:p>
        </w:tc>
        <w:tc>
          <w:tcPr>
            <w:tcW w:w="2776" w:type="dxa"/>
            <w:tcBorders>
              <w:top w:val="nil"/>
              <w:left w:val="nil"/>
              <w:bottom w:val="nil"/>
              <w:right w:val="nil"/>
            </w:tcBorders>
            <w:shd w:val="clear" w:color="auto" w:fill="auto"/>
            <w:noWrap/>
            <w:vAlign w:val="bottom"/>
            <w:hideMark/>
          </w:tcPr>
          <w:p w14:paraId="65BF410B"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0.43</w:t>
            </w:r>
          </w:p>
        </w:tc>
        <w:tc>
          <w:tcPr>
            <w:tcW w:w="2743" w:type="dxa"/>
            <w:tcBorders>
              <w:top w:val="nil"/>
              <w:left w:val="nil"/>
              <w:bottom w:val="nil"/>
              <w:right w:val="nil"/>
            </w:tcBorders>
            <w:shd w:val="clear" w:color="auto" w:fill="auto"/>
            <w:noWrap/>
            <w:vAlign w:val="bottom"/>
            <w:hideMark/>
          </w:tcPr>
          <w:p w14:paraId="752F4166"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0.48</w:t>
            </w:r>
          </w:p>
        </w:tc>
        <w:tc>
          <w:tcPr>
            <w:tcW w:w="2297" w:type="dxa"/>
            <w:tcBorders>
              <w:top w:val="nil"/>
              <w:left w:val="nil"/>
              <w:bottom w:val="nil"/>
              <w:right w:val="nil"/>
            </w:tcBorders>
            <w:shd w:val="clear" w:color="auto" w:fill="auto"/>
            <w:noWrap/>
            <w:vAlign w:val="bottom"/>
            <w:hideMark/>
          </w:tcPr>
          <w:p w14:paraId="30ECD04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0.17</w:t>
            </w:r>
          </w:p>
        </w:tc>
      </w:tr>
      <w:tr w:rsidR="00DB7EA9" w:rsidRPr="00DB7EA9" w14:paraId="5861BD52" w14:textId="77777777" w:rsidTr="00DB7EA9">
        <w:trPr>
          <w:trHeight w:val="354"/>
        </w:trPr>
        <w:tc>
          <w:tcPr>
            <w:tcW w:w="2827" w:type="dxa"/>
            <w:tcBorders>
              <w:top w:val="nil"/>
              <w:left w:val="nil"/>
              <w:bottom w:val="nil"/>
              <w:right w:val="nil"/>
            </w:tcBorders>
            <w:shd w:val="clear" w:color="auto" w:fill="auto"/>
            <w:noWrap/>
            <w:vAlign w:val="bottom"/>
            <w:hideMark/>
          </w:tcPr>
          <w:p w14:paraId="04809E7A"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15 p-value</w:t>
            </w:r>
          </w:p>
        </w:tc>
        <w:tc>
          <w:tcPr>
            <w:tcW w:w="2776" w:type="dxa"/>
            <w:tcBorders>
              <w:top w:val="nil"/>
              <w:left w:val="nil"/>
              <w:bottom w:val="nil"/>
              <w:right w:val="nil"/>
            </w:tcBorders>
            <w:shd w:val="clear" w:color="auto" w:fill="auto"/>
            <w:noWrap/>
            <w:vAlign w:val="bottom"/>
            <w:hideMark/>
          </w:tcPr>
          <w:p w14:paraId="554C5342"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0.13</w:t>
            </w:r>
          </w:p>
        </w:tc>
        <w:tc>
          <w:tcPr>
            <w:tcW w:w="2743" w:type="dxa"/>
            <w:tcBorders>
              <w:top w:val="nil"/>
              <w:left w:val="nil"/>
              <w:bottom w:val="nil"/>
              <w:right w:val="nil"/>
            </w:tcBorders>
            <w:shd w:val="clear" w:color="auto" w:fill="auto"/>
            <w:noWrap/>
            <w:vAlign w:val="bottom"/>
            <w:hideMark/>
          </w:tcPr>
          <w:p w14:paraId="6C22F9D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w:t>
            </w:r>
          </w:p>
        </w:tc>
        <w:tc>
          <w:tcPr>
            <w:tcW w:w="2297" w:type="dxa"/>
            <w:tcBorders>
              <w:top w:val="nil"/>
              <w:left w:val="nil"/>
              <w:bottom w:val="nil"/>
              <w:right w:val="nil"/>
            </w:tcBorders>
            <w:shd w:val="clear" w:color="auto" w:fill="auto"/>
            <w:noWrap/>
            <w:vAlign w:val="bottom"/>
            <w:hideMark/>
          </w:tcPr>
          <w:p w14:paraId="14D8B34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0.11</w:t>
            </w:r>
          </w:p>
        </w:tc>
      </w:tr>
      <w:tr w:rsidR="00DB7EA9" w:rsidRPr="00DB7EA9" w14:paraId="0B8483DA" w14:textId="77777777" w:rsidTr="00DB7EA9">
        <w:trPr>
          <w:trHeight w:val="354"/>
        </w:trPr>
        <w:tc>
          <w:tcPr>
            <w:tcW w:w="2827" w:type="dxa"/>
            <w:tcBorders>
              <w:top w:val="nil"/>
              <w:left w:val="nil"/>
              <w:bottom w:val="nil"/>
              <w:right w:val="nil"/>
            </w:tcBorders>
            <w:shd w:val="clear" w:color="auto" w:fill="auto"/>
            <w:noWrap/>
            <w:vAlign w:val="bottom"/>
            <w:hideMark/>
          </w:tcPr>
          <w:p w14:paraId="38A8E48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20 p-value</w:t>
            </w:r>
          </w:p>
        </w:tc>
        <w:tc>
          <w:tcPr>
            <w:tcW w:w="2776" w:type="dxa"/>
            <w:tcBorders>
              <w:top w:val="nil"/>
              <w:left w:val="nil"/>
              <w:bottom w:val="nil"/>
              <w:right w:val="nil"/>
            </w:tcBorders>
            <w:shd w:val="clear" w:color="auto" w:fill="auto"/>
            <w:noWrap/>
            <w:vAlign w:val="bottom"/>
            <w:hideMark/>
          </w:tcPr>
          <w:p w14:paraId="425404E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0.15</w:t>
            </w:r>
          </w:p>
        </w:tc>
        <w:tc>
          <w:tcPr>
            <w:tcW w:w="2743" w:type="dxa"/>
            <w:tcBorders>
              <w:top w:val="nil"/>
              <w:left w:val="nil"/>
              <w:bottom w:val="nil"/>
              <w:right w:val="nil"/>
            </w:tcBorders>
            <w:shd w:val="clear" w:color="auto" w:fill="auto"/>
            <w:noWrap/>
            <w:vAlign w:val="bottom"/>
            <w:hideMark/>
          </w:tcPr>
          <w:p w14:paraId="2C4D076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0.34</w:t>
            </w:r>
          </w:p>
        </w:tc>
        <w:tc>
          <w:tcPr>
            <w:tcW w:w="2297" w:type="dxa"/>
            <w:tcBorders>
              <w:top w:val="nil"/>
              <w:left w:val="nil"/>
              <w:bottom w:val="nil"/>
              <w:right w:val="nil"/>
            </w:tcBorders>
            <w:shd w:val="clear" w:color="auto" w:fill="auto"/>
            <w:noWrap/>
            <w:vAlign w:val="bottom"/>
            <w:hideMark/>
          </w:tcPr>
          <w:p w14:paraId="2221F36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0.05</w:t>
            </w:r>
          </w:p>
        </w:tc>
      </w:tr>
      <w:tr w:rsidR="00DB7EA9" w:rsidRPr="00DB7EA9" w14:paraId="5D98A2F2" w14:textId="77777777" w:rsidTr="00DB7EA9">
        <w:trPr>
          <w:trHeight w:val="354"/>
        </w:trPr>
        <w:tc>
          <w:tcPr>
            <w:tcW w:w="2827" w:type="dxa"/>
            <w:tcBorders>
              <w:top w:val="nil"/>
              <w:left w:val="nil"/>
              <w:bottom w:val="nil"/>
              <w:right w:val="nil"/>
            </w:tcBorders>
            <w:shd w:val="clear" w:color="auto" w:fill="auto"/>
            <w:noWrap/>
            <w:vAlign w:val="bottom"/>
            <w:hideMark/>
          </w:tcPr>
          <w:p w14:paraId="75C30135"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25 p-value</w:t>
            </w:r>
          </w:p>
        </w:tc>
        <w:tc>
          <w:tcPr>
            <w:tcW w:w="2776" w:type="dxa"/>
            <w:tcBorders>
              <w:top w:val="nil"/>
              <w:left w:val="nil"/>
              <w:bottom w:val="single" w:sz="4" w:space="0" w:color="auto"/>
              <w:right w:val="nil"/>
            </w:tcBorders>
            <w:shd w:val="clear" w:color="auto" w:fill="auto"/>
            <w:noWrap/>
            <w:vAlign w:val="bottom"/>
            <w:hideMark/>
          </w:tcPr>
          <w:p w14:paraId="5512453D"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0.11</w:t>
            </w:r>
          </w:p>
        </w:tc>
        <w:tc>
          <w:tcPr>
            <w:tcW w:w="2743" w:type="dxa"/>
            <w:tcBorders>
              <w:top w:val="nil"/>
              <w:left w:val="nil"/>
              <w:bottom w:val="single" w:sz="4" w:space="0" w:color="auto"/>
              <w:right w:val="nil"/>
            </w:tcBorders>
            <w:shd w:val="clear" w:color="auto" w:fill="auto"/>
            <w:noWrap/>
            <w:vAlign w:val="bottom"/>
            <w:hideMark/>
          </w:tcPr>
          <w:p w14:paraId="38F72015"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0.31</w:t>
            </w:r>
          </w:p>
        </w:tc>
        <w:tc>
          <w:tcPr>
            <w:tcW w:w="2297" w:type="dxa"/>
            <w:tcBorders>
              <w:top w:val="nil"/>
              <w:left w:val="nil"/>
              <w:bottom w:val="single" w:sz="4" w:space="0" w:color="auto"/>
              <w:right w:val="nil"/>
            </w:tcBorders>
            <w:shd w:val="clear" w:color="auto" w:fill="auto"/>
            <w:noWrap/>
            <w:vAlign w:val="bottom"/>
            <w:hideMark/>
          </w:tcPr>
          <w:p w14:paraId="7B96A72F"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0.03</w:t>
            </w:r>
          </w:p>
        </w:tc>
      </w:tr>
    </w:tbl>
    <w:p w14:paraId="6DE3C2F8" w14:textId="725B36D3" w:rsidR="007709CA" w:rsidRDefault="007709CA" w:rsidP="00DB7EA9">
      <w:pPr>
        <w:spacing w:line="480" w:lineRule="auto"/>
        <w:ind w:right="720"/>
        <w:rPr>
          <w:rFonts w:ascii="Arial" w:hAnsi="Arial" w:cs="Arial"/>
          <w:b/>
          <w:bCs/>
          <w:sz w:val="24"/>
          <w:szCs w:val="24"/>
        </w:rPr>
      </w:pPr>
    </w:p>
    <w:p w14:paraId="50533DB3" w14:textId="77777777" w:rsidR="00DB7EA9" w:rsidRDefault="00DB7EA9" w:rsidP="000E6173">
      <w:pPr>
        <w:shd w:val="clear" w:color="auto" w:fill="FFFFFF"/>
        <w:spacing w:line="480" w:lineRule="auto"/>
        <w:ind w:right="720" w:firstLine="720"/>
        <w:rPr>
          <w:rFonts w:ascii="Arial" w:eastAsia="Times New Roman" w:hAnsi="Arial" w:cs="Arial"/>
          <w:color w:val="000000" w:themeColor="text1"/>
          <w:sz w:val="24"/>
          <w:szCs w:val="24"/>
        </w:rPr>
      </w:pPr>
    </w:p>
    <w:p w14:paraId="6C5BC59C" w14:textId="0A0269BB" w:rsidR="005B3CBB" w:rsidRPr="005B3CBB" w:rsidRDefault="005B3CBB" w:rsidP="000E6173">
      <w:pPr>
        <w:shd w:val="clear" w:color="auto" w:fill="FFFFFF"/>
        <w:spacing w:line="480" w:lineRule="auto"/>
        <w:ind w:right="720" w:firstLine="720"/>
        <w:rPr>
          <w:rFonts w:ascii="Arial" w:eastAsia="Times New Roman" w:hAnsi="Arial" w:cs="Arial"/>
          <w:color w:val="000000" w:themeColor="text1"/>
          <w:sz w:val="24"/>
          <w:szCs w:val="24"/>
        </w:rPr>
      </w:pPr>
      <w:r w:rsidRPr="005B3CBB">
        <w:rPr>
          <w:rFonts w:ascii="Arial" w:eastAsia="Times New Roman" w:hAnsi="Arial" w:cs="Arial"/>
          <w:color w:val="000000" w:themeColor="text1"/>
          <w:sz w:val="24"/>
          <w:szCs w:val="24"/>
        </w:rPr>
        <w:t>Table 3</w:t>
      </w:r>
      <w:r w:rsidR="00DB7EA9">
        <w:rPr>
          <w:rFonts w:ascii="Arial" w:eastAsia="Times New Roman" w:hAnsi="Arial" w:cs="Arial"/>
          <w:color w:val="000000" w:themeColor="text1"/>
          <w:sz w:val="24"/>
          <w:szCs w:val="24"/>
        </w:rPr>
        <w:t xml:space="preserve"> shows that the sar1 coefficient is statistically significant and not equal to 1. The ma1 coefficient is insignificant and essentially 1 which implies non-convergence of {</w:t>
      </w:r>
      <w:proofErr w:type="spellStart"/>
      <w:r w:rsidR="00DB7EA9">
        <w:rPr>
          <w:rFonts w:ascii="Arial" w:eastAsia="Times New Roman" w:hAnsi="Arial" w:cs="Arial"/>
          <w:color w:val="000000" w:themeColor="text1"/>
          <w:sz w:val="24"/>
          <w:szCs w:val="24"/>
        </w:rPr>
        <w:t>y</w:t>
      </w:r>
      <w:r w:rsidR="00DB7EA9">
        <w:rPr>
          <w:rFonts w:ascii="Arial" w:eastAsia="Times New Roman" w:hAnsi="Arial" w:cs="Arial"/>
          <w:color w:val="000000" w:themeColor="text1"/>
          <w:sz w:val="24"/>
          <w:szCs w:val="24"/>
          <w:vertAlign w:val="subscript"/>
        </w:rPr>
        <w:t>t</w:t>
      </w:r>
      <w:proofErr w:type="spellEnd"/>
      <w:r w:rsidR="00DB7EA9">
        <w:rPr>
          <w:rFonts w:ascii="Arial" w:eastAsia="Times New Roman" w:hAnsi="Arial" w:cs="Arial"/>
          <w:color w:val="000000" w:themeColor="text1"/>
          <w:sz w:val="24"/>
          <w:szCs w:val="24"/>
        </w:rPr>
        <w:t xml:space="preserve">}. The </w:t>
      </w:r>
      <w:proofErr w:type="gramStart"/>
      <w:r w:rsidR="00DB7EA9">
        <w:rPr>
          <w:rFonts w:ascii="Arial" w:eastAsia="Times New Roman" w:hAnsi="Arial" w:cs="Arial"/>
          <w:color w:val="000000" w:themeColor="text1"/>
          <w:sz w:val="24"/>
          <w:szCs w:val="24"/>
        </w:rPr>
        <w:t>SMA(</w:t>
      </w:r>
      <w:proofErr w:type="gramEnd"/>
      <w:r w:rsidR="00DB7EA9">
        <w:rPr>
          <w:rFonts w:ascii="Arial" w:eastAsia="Times New Roman" w:hAnsi="Arial" w:cs="Arial"/>
          <w:color w:val="000000" w:themeColor="text1"/>
          <w:sz w:val="24"/>
          <w:szCs w:val="24"/>
        </w:rPr>
        <w:t>1) model has the lowest AIC and BIC while the pure noise model has the highest. B</w:t>
      </w:r>
      <w:r>
        <w:rPr>
          <w:rFonts w:ascii="Arial" w:eastAsia="Times New Roman" w:hAnsi="Arial" w:cs="Arial"/>
          <w:color w:val="000000" w:themeColor="text1"/>
          <w:sz w:val="24"/>
          <w:szCs w:val="24"/>
        </w:rPr>
        <w:t>oth the</w:t>
      </w:r>
      <w:r w:rsidRPr="005B3CBB">
        <w:rPr>
          <w:rFonts w:ascii="Arial" w:eastAsia="Times New Roman" w:hAnsi="Arial" w:cs="Arial"/>
          <w:color w:val="000000" w:themeColor="text1"/>
          <w:sz w:val="24"/>
          <w:szCs w:val="24"/>
        </w:rPr>
        <w:t xml:space="preserve"> </w:t>
      </w:r>
      <w:proofErr w:type="gramStart"/>
      <w:r w:rsidRPr="005B3CBB">
        <w:rPr>
          <w:rFonts w:ascii="Arial" w:eastAsia="Times New Roman" w:hAnsi="Arial" w:cs="Arial"/>
          <w:color w:val="000000" w:themeColor="text1"/>
          <w:sz w:val="24"/>
          <w:szCs w:val="24"/>
        </w:rPr>
        <w:t>SAR(</w:t>
      </w:r>
      <w:proofErr w:type="gramEnd"/>
      <w:r w:rsidRPr="005B3CBB">
        <w:rPr>
          <w:rFonts w:ascii="Arial" w:eastAsia="Times New Roman" w:hAnsi="Arial" w:cs="Arial"/>
          <w:color w:val="000000" w:themeColor="text1"/>
          <w:sz w:val="24"/>
          <w:szCs w:val="24"/>
        </w:rPr>
        <w:t>1) &amp; SMA(1)</w:t>
      </w:r>
      <w:r w:rsidR="00DB7EA9">
        <w:rPr>
          <w:rFonts w:ascii="Arial" w:eastAsia="Times New Roman" w:hAnsi="Arial" w:cs="Arial"/>
          <w:color w:val="000000" w:themeColor="text1"/>
          <w:sz w:val="24"/>
          <w:szCs w:val="24"/>
        </w:rPr>
        <w:t xml:space="preserve"> fail to reject the null hypothesis white noise residuals at all lag levels</w:t>
      </w:r>
      <w:r>
        <w:rPr>
          <w:rFonts w:ascii="Arial" w:eastAsia="Times New Roman" w:hAnsi="Arial" w:cs="Arial"/>
          <w:color w:val="000000" w:themeColor="text1"/>
          <w:sz w:val="24"/>
          <w:szCs w:val="24"/>
        </w:rPr>
        <w:t xml:space="preserve"> indicating that they are capturing the signal produced;</w:t>
      </w:r>
      <w:r w:rsidRPr="005B3CBB">
        <w:rPr>
          <w:rFonts w:ascii="Arial" w:eastAsia="Times New Roman" w:hAnsi="Arial" w:cs="Arial"/>
          <w:color w:val="000000" w:themeColor="text1"/>
          <w:sz w:val="24"/>
          <w:szCs w:val="24"/>
        </w:rPr>
        <w:t xml:space="preserve"> </w:t>
      </w:r>
      <w:r w:rsidR="000E6173">
        <w:rPr>
          <w:rFonts w:ascii="Arial" w:eastAsia="Times New Roman" w:hAnsi="Arial" w:cs="Arial"/>
          <w:color w:val="000000" w:themeColor="text1"/>
          <w:sz w:val="24"/>
          <w:szCs w:val="24"/>
        </w:rPr>
        <w:t>However, the pure noise model does not.</w:t>
      </w:r>
      <w:r>
        <w:rPr>
          <w:rFonts w:ascii="Arial" w:eastAsia="Times New Roman" w:hAnsi="Arial" w:cs="Arial"/>
          <w:color w:val="000000" w:themeColor="text1"/>
          <w:sz w:val="24"/>
          <w:szCs w:val="24"/>
        </w:rPr>
        <w:t xml:space="preserve"> </w:t>
      </w:r>
      <w:r w:rsidR="00DB7EA9">
        <w:rPr>
          <w:rFonts w:ascii="Arial" w:eastAsia="Times New Roman" w:hAnsi="Arial" w:cs="Arial"/>
          <w:color w:val="000000" w:themeColor="text1"/>
          <w:sz w:val="24"/>
          <w:szCs w:val="24"/>
        </w:rPr>
        <w:t xml:space="preserve">The </w:t>
      </w:r>
      <w:proofErr w:type="gramStart"/>
      <w:r w:rsidR="00DB7EA9">
        <w:rPr>
          <w:rFonts w:ascii="Arial" w:eastAsia="Times New Roman" w:hAnsi="Arial" w:cs="Arial"/>
          <w:color w:val="000000" w:themeColor="text1"/>
          <w:sz w:val="24"/>
          <w:szCs w:val="24"/>
        </w:rPr>
        <w:t>SAR(</w:t>
      </w:r>
      <w:proofErr w:type="gramEnd"/>
      <w:r w:rsidR="00DB7EA9">
        <w:rPr>
          <w:rFonts w:ascii="Arial" w:eastAsia="Times New Roman" w:hAnsi="Arial" w:cs="Arial"/>
          <w:color w:val="000000" w:themeColor="text1"/>
          <w:sz w:val="24"/>
          <w:szCs w:val="24"/>
        </w:rPr>
        <w:t xml:space="preserve">1) model is the only model that passes all quality checks while maintaining a relatively low AIC and BIC. I’ll move forward with the </w:t>
      </w:r>
      <w:proofErr w:type="gramStart"/>
      <w:r w:rsidR="00AF657D">
        <w:rPr>
          <w:rFonts w:ascii="Arial" w:eastAsia="Times New Roman" w:hAnsi="Arial" w:cs="Arial"/>
          <w:color w:val="000000" w:themeColor="text1"/>
          <w:sz w:val="24"/>
          <w:szCs w:val="24"/>
        </w:rPr>
        <w:t>SAR(</w:t>
      </w:r>
      <w:proofErr w:type="gramEnd"/>
      <w:r w:rsidR="00AF657D">
        <w:rPr>
          <w:rFonts w:ascii="Arial" w:eastAsia="Times New Roman" w:hAnsi="Arial" w:cs="Arial"/>
          <w:color w:val="000000" w:themeColor="text1"/>
          <w:sz w:val="24"/>
          <w:szCs w:val="24"/>
        </w:rPr>
        <w:t>1) as the “best” model.</w:t>
      </w:r>
    </w:p>
    <w:p w14:paraId="2B4105DA" w14:textId="387D518C" w:rsidR="005B3CBB" w:rsidRDefault="005B3CBB" w:rsidP="000E6173">
      <w:pPr>
        <w:shd w:val="clear" w:color="auto" w:fill="FFFFFF"/>
        <w:spacing w:line="480" w:lineRule="auto"/>
        <w:ind w:right="720" w:firstLine="720"/>
        <w:rPr>
          <w:rFonts w:ascii="Arial" w:eastAsia="Times New Roman" w:hAnsi="Arial" w:cs="Arial"/>
          <w:color w:val="000000" w:themeColor="text1"/>
          <w:sz w:val="24"/>
          <w:szCs w:val="24"/>
        </w:rPr>
      </w:pPr>
      <w:r w:rsidRPr="005B3CBB">
        <w:rPr>
          <w:rFonts w:ascii="Arial" w:eastAsia="Times New Roman" w:hAnsi="Arial" w:cs="Arial"/>
          <w:color w:val="000000" w:themeColor="text1"/>
          <w:sz w:val="24"/>
          <w:szCs w:val="24"/>
        </w:rPr>
        <w:lastRenderedPageBreak/>
        <w:t xml:space="preserve">Since the intervention </w:t>
      </w:r>
      <w:r w:rsidR="00AF657D">
        <w:rPr>
          <w:rFonts w:ascii="Arial" w:eastAsia="Times New Roman" w:hAnsi="Arial" w:cs="Arial"/>
          <w:color w:val="000000" w:themeColor="text1"/>
          <w:sz w:val="24"/>
          <w:szCs w:val="24"/>
        </w:rPr>
        <w:t>treatment variable (i.e. “impact”)</w:t>
      </w:r>
      <w:r w:rsidRPr="005B3CBB">
        <w:rPr>
          <w:rFonts w:ascii="Arial" w:eastAsia="Times New Roman" w:hAnsi="Arial" w:cs="Arial"/>
          <w:color w:val="000000" w:themeColor="text1"/>
          <w:sz w:val="24"/>
          <w:szCs w:val="24"/>
        </w:rPr>
        <w:t xml:space="preserve"> is insignificant</w:t>
      </w:r>
      <w:r w:rsidR="000E6173">
        <w:rPr>
          <w:rFonts w:ascii="Arial" w:eastAsia="Times New Roman" w:hAnsi="Arial" w:cs="Arial"/>
          <w:color w:val="000000" w:themeColor="text1"/>
          <w:sz w:val="24"/>
          <w:szCs w:val="24"/>
        </w:rPr>
        <w:t xml:space="preserve"> with a two-sided p-value of 0.45</w:t>
      </w:r>
      <w:r w:rsidRPr="005B3CBB">
        <w:rPr>
          <w:rFonts w:ascii="Arial" w:eastAsia="Times New Roman" w:hAnsi="Arial" w:cs="Arial"/>
          <w:color w:val="000000" w:themeColor="text1"/>
          <w:sz w:val="24"/>
          <w:szCs w:val="24"/>
        </w:rPr>
        <w:t xml:space="preserve"> then we can conclude </w:t>
      </w:r>
      <w:r w:rsidR="000E6173">
        <w:rPr>
          <w:rFonts w:ascii="Arial" w:eastAsia="Times New Roman" w:hAnsi="Arial" w:cs="Arial"/>
          <w:color w:val="000000" w:themeColor="text1"/>
          <w:sz w:val="24"/>
          <w:szCs w:val="24"/>
        </w:rPr>
        <w:t>that the treatment had no significant effect on weekly collisions.</w:t>
      </w:r>
    </w:p>
    <w:p w14:paraId="72E6A9A6" w14:textId="77777777" w:rsidR="000E6173" w:rsidRPr="005B3CBB" w:rsidRDefault="000E6173" w:rsidP="000E6173">
      <w:pPr>
        <w:shd w:val="clear" w:color="auto" w:fill="FFFFFF"/>
        <w:spacing w:line="480" w:lineRule="auto"/>
        <w:ind w:right="720" w:firstLine="720"/>
        <w:rPr>
          <w:rFonts w:ascii="Arial" w:eastAsia="Times New Roman" w:hAnsi="Arial" w:cs="Arial"/>
          <w:color w:val="000000" w:themeColor="text1"/>
          <w:sz w:val="24"/>
          <w:szCs w:val="24"/>
        </w:rPr>
      </w:pPr>
    </w:p>
    <w:p w14:paraId="5BF1953F" w14:textId="160733FA" w:rsidR="000E6173" w:rsidRDefault="000E6173" w:rsidP="000E6173">
      <w:pPr>
        <w:spacing w:line="480" w:lineRule="auto"/>
        <w:ind w:right="720"/>
        <w:rPr>
          <w:rFonts w:ascii="Arial" w:hAnsi="Arial" w:cs="Arial"/>
          <w:b/>
          <w:bCs/>
          <w:sz w:val="24"/>
          <w:szCs w:val="24"/>
        </w:rPr>
      </w:pPr>
      <w:r>
        <w:rPr>
          <w:rFonts w:ascii="Arial" w:hAnsi="Arial" w:cs="Arial"/>
          <w:b/>
          <w:bCs/>
          <w:sz w:val="24"/>
          <w:szCs w:val="24"/>
        </w:rPr>
        <w:t>Bayesian Method</w:t>
      </w:r>
    </w:p>
    <w:p w14:paraId="1074B614" w14:textId="03E4A068" w:rsidR="005E5608" w:rsidRPr="005E5608" w:rsidRDefault="00BB599A" w:rsidP="005E5608">
      <w:pPr>
        <w:pStyle w:val="NormalWeb"/>
        <w:shd w:val="clear" w:color="auto" w:fill="FFFFFF"/>
        <w:spacing w:before="0" w:beforeAutospacing="0" w:after="160" w:afterAutospacing="0" w:line="480" w:lineRule="auto"/>
        <w:ind w:right="720"/>
        <w:rPr>
          <w:rFonts w:ascii="Arial" w:hAnsi="Arial" w:cs="Arial"/>
          <w:color w:val="000000" w:themeColor="text1"/>
        </w:rPr>
      </w:pPr>
      <w:r>
        <w:rPr>
          <w:rFonts w:ascii="Arial" w:hAnsi="Arial" w:cs="Arial"/>
          <w:color w:val="000000" w:themeColor="text1"/>
        </w:rPr>
        <w:tab/>
      </w:r>
      <w:r w:rsidRPr="00BB599A">
        <w:rPr>
          <w:rFonts w:ascii="Arial" w:hAnsi="Arial" w:cs="Arial"/>
          <w:b/>
          <w:bCs/>
          <w:color w:val="000000" w:themeColor="text1"/>
        </w:rPr>
        <w:t>Approach 1:</w:t>
      </w:r>
      <w:r>
        <w:rPr>
          <w:rFonts w:ascii="Arial" w:hAnsi="Arial" w:cs="Arial"/>
          <w:b/>
          <w:bCs/>
          <w:color w:val="000000" w:themeColor="text1"/>
        </w:rPr>
        <w:t xml:space="preserve"> </w:t>
      </w:r>
      <w:r w:rsidR="005E5608">
        <w:rPr>
          <w:rFonts w:ascii="Arial" w:hAnsi="Arial" w:cs="Arial"/>
          <w:color w:val="000000" w:themeColor="text1"/>
        </w:rPr>
        <w:t>To find the primary state-space model to use in inference I’ll evaluate</w:t>
      </w:r>
      <w:r w:rsidR="00C95EC0">
        <w:rPr>
          <w:rFonts w:ascii="Arial" w:hAnsi="Arial" w:cs="Arial"/>
          <w:color w:val="000000" w:themeColor="text1"/>
        </w:rPr>
        <w:t xml:space="preserve"> </w:t>
      </w:r>
      <w:r w:rsidR="005E5608">
        <w:rPr>
          <w:rFonts w:ascii="Arial" w:hAnsi="Arial" w:cs="Arial"/>
          <w:color w:val="000000" w:themeColor="text1"/>
        </w:rPr>
        <w:t>using the following:</w:t>
      </w:r>
    </w:p>
    <w:p w14:paraId="7F2762DB" w14:textId="250863BF" w:rsidR="005E5608" w:rsidRPr="005E5608" w:rsidRDefault="00BF3410"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sidRPr="005E5608">
        <w:rPr>
          <w:rFonts w:ascii="Arial" w:eastAsia="Times New Roman" w:hAnsi="Arial" w:cs="Arial"/>
          <w:color w:val="000000" w:themeColor="text1"/>
          <w:sz w:val="24"/>
          <w:szCs w:val="24"/>
        </w:rPr>
        <w:t>RMSE &amp; MAE</w:t>
      </w:r>
      <w:r w:rsidR="005E5608" w:rsidRPr="005E5608">
        <w:rPr>
          <w:rFonts w:ascii="Arial" w:eastAsia="Times New Roman" w:hAnsi="Arial" w:cs="Arial"/>
          <w:color w:val="000000" w:themeColor="text1"/>
          <w:sz w:val="24"/>
          <w:szCs w:val="24"/>
        </w:rPr>
        <w:t xml:space="preserve"> on a holdout</w:t>
      </w:r>
    </w:p>
    <w:p w14:paraId="5BAC9B7E" w14:textId="6D0B485E" w:rsid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RMSE &amp; MAE on one-step ahead prediction</w:t>
      </w:r>
      <w:r w:rsidR="00C95EC0">
        <w:rPr>
          <w:rFonts w:ascii="Arial" w:eastAsia="Times New Roman" w:hAnsi="Arial" w:cs="Arial"/>
          <w:color w:val="000000" w:themeColor="text1"/>
          <w:sz w:val="24"/>
          <w:szCs w:val="24"/>
        </w:rPr>
        <w:t>s</w:t>
      </w:r>
    </w:p>
    <w:p w14:paraId="7848632D" w14:textId="3F565CD5" w:rsid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Harvey’s Goodness of Fit Metric</w:t>
      </w:r>
      <w:r w:rsidR="00BF3410" w:rsidRPr="005E5608">
        <w:rPr>
          <w:rFonts w:ascii="Arial" w:eastAsia="Times New Roman" w:hAnsi="Arial" w:cs="Arial"/>
          <w:color w:val="000000" w:themeColor="text1"/>
          <w:sz w:val="24"/>
          <w:szCs w:val="24"/>
        </w:rPr>
        <w:t xml:space="preserve"> </w:t>
      </w:r>
    </w:p>
    <w:p w14:paraId="6F342E25" w14:textId="6FD8864E" w:rsid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R-Squared</w:t>
      </w:r>
    </w:p>
    <w:p w14:paraId="60A55EC3" w14:textId="19DAAF95" w:rsidR="005E5608" w:rsidRP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Graphical Posterior Predictive Checks</w:t>
      </w:r>
    </w:p>
    <w:p w14:paraId="432B322B" w14:textId="43E86F5E" w:rsidR="00BF3410" w:rsidRDefault="00BF3410" w:rsidP="003551B8">
      <w:pPr>
        <w:shd w:val="clear" w:color="auto" w:fill="FFFFFF"/>
        <w:spacing w:line="480" w:lineRule="auto"/>
        <w:ind w:right="720" w:firstLine="360"/>
        <w:rPr>
          <w:rFonts w:ascii="Arial" w:eastAsia="Times New Roman" w:hAnsi="Arial" w:cs="Arial"/>
          <w:color w:val="000000" w:themeColor="text1"/>
          <w:sz w:val="24"/>
          <w:szCs w:val="24"/>
        </w:rPr>
      </w:pPr>
      <w:r w:rsidRPr="00BF3410">
        <w:rPr>
          <w:rFonts w:ascii="Arial" w:eastAsia="Times New Roman" w:hAnsi="Arial" w:cs="Arial"/>
          <w:color w:val="000000" w:themeColor="text1"/>
          <w:sz w:val="24"/>
          <w:szCs w:val="24"/>
        </w:rPr>
        <w:t xml:space="preserve">The RMSE &amp; MAE evaluated on a holdout are created by </w:t>
      </w:r>
      <w:r>
        <w:rPr>
          <w:rFonts w:ascii="Arial" w:eastAsia="Times New Roman" w:hAnsi="Arial" w:cs="Arial"/>
          <w:color w:val="000000" w:themeColor="text1"/>
          <w:sz w:val="24"/>
          <w:szCs w:val="24"/>
        </w:rPr>
        <w:t>training</w:t>
      </w:r>
      <w:r w:rsidRPr="00BF3410">
        <w:rPr>
          <w:rFonts w:ascii="Arial" w:eastAsia="Times New Roman" w:hAnsi="Arial" w:cs="Arial"/>
          <w:color w:val="000000" w:themeColor="text1"/>
          <w:sz w:val="24"/>
          <w:szCs w:val="24"/>
        </w:rPr>
        <w:t xml:space="preserve"> </w:t>
      </w:r>
      <w:r w:rsidR="00481996">
        <w:rPr>
          <w:rFonts w:ascii="Arial" w:eastAsia="Times New Roman" w:hAnsi="Arial" w:cs="Arial"/>
          <w:color w:val="000000" w:themeColor="text1"/>
          <w:sz w:val="24"/>
          <w:szCs w:val="24"/>
        </w:rPr>
        <w:t>each model</w:t>
      </w:r>
      <w:r w:rsidRPr="00BF3410">
        <w:rPr>
          <w:rFonts w:ascii="Arial" w:eastAsia="Times New Roman" w:hAnsi="Arial" w:cs="Arial"/>
          <w:color w:val="000000" w:themeColor="text1"/>
          <w:sz w:val="24"/>
          <w:szCs w:val="24"/>
        </w:rPr>
        <w:t xml:space="preserve"> on a shortened dataset ranging from 2015-01-01 to 2018-10-21, </w:t>
      </w:r>
      <w:r w:rsidR="00C95EC0">
        <w:rPr>
          <w:rFonts w:ascii="Arial" w:eastAsia="Times New Roman" w:hAnsi="Arial" w:cs="Arial"/>
          <w:color w:val="000000" w:themeColor="text1"/>
          <w:sz w:val="24"/>
          <w:szCs w:val="24"/>
        </w:rPr>
        <w:t>then sampling from the posterior predictive distribution to obtain mean sample forecasts through the remainder of the year</w:t>
      </w:r>
      <w:r w:rsidR="00481996">
        <w:rPr>
          <w:rFonts w:ascii="Arial" w:eastAsia="Times New Roman" w:hAnsi="Arial" w:cs="Arial"/>
          <w:color w:val="000000" w:themeColor="text1"/>
          <w:sz w:val="24"/>
          <w:szCs w:val="24"/>
        </w:rPr>
        <w:t xml:space="preserve">. </w:t>
      </w:r>
      <w:r w:rsidR="00BB1BA7">
        <w:rPr>
          <w:rFonts w:ascii="Arial" w:eastAsia="Times New Roman" w:hAnsi="Arial" w:cs="Arial"/>
          <w:color w:val="000000" w:themeColor="text1"/>
          <w:sz w:val="24"/>
          <w:szCs w:val="24"/>
        </w:rPr>
        <w:t xml:space="preserve">I’ll calculate the RMSE &amp; MAE on those predictions versus what was actually observed. Evaluation on out-of-sample performance </w:t>
      </w:r>
      <w:r w:rsidR="00BB1BA7">
        <w:rPr>
          <w:rFonts w:ascii="Arial" w:eastAsia="Times New Roman" w:hAnsi="Arial" w:cs="Arial"/>
          <w:color w:val="000000" w:themeColor="text1"/>
          <w:sz w:val="24"/>
          <w:szCs w:val="24"/>
        </w:rPr>
        <w:t xml:space="preserve">helps in selecting a robust model </w:t>
      </w:r>
      <w:r w:rsidR="00BB1BA7">
        <w:rPr>
          <w:rFonts w:ascii="Arial" w:eastAsia="Times New Roman" w:hAnsi="Arial" w:cs="Arial"/>
          <w:color w:val="000000" w:themeColor="text1"/>
          <w:sz w:val="24"/>
          <w:szCs w:val="24"/>
        </w:rPr>
        <w:t xml:space="preserve">with reliable </w:t>
      </w:r>
      <w:r w:rsidR="00BB1BA7">
        <w:rPr>
          <w:rFonts w:ascii="Arial" w:eastAsia="Times New Roman" w:hAnsi="Arial" w:cs="Arial"/>
          <w:color w:val="000000" w:themeColor="text1"/>
          <w:sz w:val="24"/>
          <w:szCs w:val="24"/>
        </w:rPr>
        <w:t>forecasts.</w:t>
      </w:r>
      <w:r w:rsidR="00C95EC0">
        <w:rPr>
          <w:rFonts w:ascii="Arial" w:eastAsia="Times New Roman" w:hAnsi="Arial" w:cs="Arial"/>
          <w:color w:val="000000" w:themeColor="text1"/>
          <w:sz w:val="24"/>
          <w:szCs w:val="24"/>
        </w:rPr>
        <w:t xml:space="preserve"> This evaluation will help determine if our model is simply overfit to our particular dataset.  To ensure that the model performs well on the remainder of the dataset I’ll sample from the posterior predictive distribution to obtain one-step-ahead predictions. This is </w:t>
      </w:r>
      <w:r w:rsidR="00C95EC0">
        <w:rPr>
          <w:rFonts w:ascii="Arial" w:eastAsia="Times New Roman" w:hAnsi="Arial" w:cs="Arial"/>
          <w:color w:val="000000" w:themeColor="text1"/>
          <w:sz w:val="24"/>
          <w:szCs w:val="24"/>
        </w:rPr>
        <w:lastRenderedPageBreak/>
        <w:t>essentially the prediction at each point in time t in our dataset if we’d used all the data up to t-1 to build the model.</w:t>
      </w:r>
    </w:p>
    <w:p w14:paraId="314C258C" w14:textId="77777777" w:rsidR="00C95EC0" w:rsidRPr="00BF3410" w:rsidRDefault="00C95EC0" w:rsidP="00C95EC0">
      <w:pPr>
        <w:shd w:val="clear" w:color="auto" w:fill="FFFFFF"/>
        <w:spacing w:line="480" w:lineRule="auto"/>
        <w:ind w:right="720" w:firstLine="720"/>
        <w:rPr>
          <w:rFonts w:ascii="Arial" w:eastAsia="Times New Roman" w:hAnsi="Arial" w:cs="Arial"/>
          <w:color w:val="000000" w:themeColor="text1"/>
          <w:sz w:val="24"/>
          <w:szCs w:val="24"/>
        </w:rPr>
      </w:pPr>
      <w:r w:rsidRPr="00BF3410">
        <w:rPr>
          <w:rFonts w:ascii="Arial" w:eastAsia="Times New Roman" w:hAnsi="Arial" w:cs="Arial"/>
          <w:color w:val="000000" w:themeColor="text1"/>
          <w:sz w:val="24"/>
          <w:szCs w:val="24"/>
        </w:rPr>
        <w:t>The Harvey’s Goodness of Fit Metric is analogous to the R-Squared for regression models</w:t>
      </w:r>
      <w:r>
        <w:rPr>
          <w:rFonts w:ascii="Arial" w:eastAsia="Times New Roman" w:hAnsi="Arial" w:cs="Arial"/>
          <w:color w:val="000000" w:themeColor="text1"/>
          <w:sz w:val="24"/>
          <w:szCs w:val="24"/>
        </w:rPr>
        <w:t xml:space="preserve">. It differs in that </w:t>
      </w:r>
      <w:r w:rsidRPr="00BF3410">
        <w:rPr>
          <w:rFonts w:ascii="Arial" w:eastAsia="Times New Roman" w:hAnsi="Arial" w:cs="Arial"/>
          <w:color w:val="000000" w:themeColor="text1"/>
          <w:sz w:val="24"/>
          <w:szCs w:val="24"/>
        </w:rPr>
        <w:t xml:space="preserve">instead of </w:t>
      </w:r>
      <w:r>
        <w:rPr>
          <w:rFonts w:ascii="Arial" w:eastAsia="Times New Roman" w:hAnsi="Arial" w:cs="Arial"/>
          <w:color w:val="000000" w:themeColor="text1"/>
          <w:sz w:val="24"/>
          <w:szCs w:val="24"/>
        </w:rPr>
        <w:t>benchmarking the sum of squared errors to the mean it does so to a random walk with drift. Harvey (1989) argues that this is a better comparison for state-space models</w:t>
      </w:r>
      <w:r>
        <w:rPr>
          <w:rFonts w:ascii="Arial" w:eastAsia="Times New Roman" w:hAnsi="Arial" w:cs="Arial"/>
          <w:color w:val="000000" w:themeColor="text1"/>
          <w:sz w:val="24"/>
          <w:szCs w:val="24"/>
          <w:vertAlign w:val="superscript"/>
        </w:rPr>
        <w:t>19</w:t>
      </w:r>
      <w:r>
        <w:rPr>
          <w:rFonts w:ascii="Arial" w:eastAsia="Times New Roman" w:hAnsi="Arial" w:cs="Arial"/>
          <w:color w:val="000000" w:themeColor="text1"/>
          <w:sz w:val="24"/>
          <w:szCs w:val="24"/>
        </w:rPr>
        <w:t>.</w:t>
      </w:r>
    </w:p>
    <w:p w14:paraId="6A406292" w14:textId="179EFE7B" w:rsidR="00942DE8" w:rsidRPr="00BB599A" w:rsidRDefault="003551B8" w:rsidP="0038317F">
      <w:pPr>
        <w:shd w:val="clear" w:color="auto" w:fill="FFFFFF"/>
        <w:spacing w:line="480" w:lineRule="auto"/>
        <w:ind w:right="720"/>
        <w:rPr>
          <w:rFonts w:ascii="Arial" w:hAnsi="Arial" w:cs="Arial"/>
          <w:color w:val="000000" w:themeColor="text1"/>
          <w:sz w:val="24"/>
          <w:szCs w:val="24"/>
        </w:rPr>
      </w:pPr>
      <w:r>
        <w:rPr>
          <w:rFonts w:ascii="Arial" w:eastAsia="Times New Roman" w:hAnsi="Arial" w:cs="Arial"/>
          <w:color w:val="000000" w:themeColor="text1"/>
          <w:sz w:val="24"/>
          <w:szCs w:val="24"/>
        </w:rPr>
        <w:tab/>
      </w:r>
      <w:r w:rsidR="00C95EC0">
        <w:rPr>
          <w:rFonts w:ascii="Arial" w:eastAsia="Times New Roman" w:hAnsi="Arial" w:cs="Arial"/>
          <w:color w:val="000000" w:themeColor="text1"/>
          <w:sz w:val="24"/>
          <w:szCs w:val="24"/>
        </w:rPr>
        <w:t xml:space="preserve">The evaluation metrics </w:t>
      </w:r>
      <w:r w:rsidR="0038317F">
        <w:rPr>
          <w:rFonts w:ascii="Arial" w:eastAsia="Times New Roman" w:hAnsi="Arial" w:cs="Arial"/>
          <w:color w:val="000000" w:themeColor="text1"/>
          <w:sz w:val="24"/>
          <w:szCs w:val="24"/>
        </w:rPr>
        <w:t>previously mentioned</w:t>
      </w:r>
      <w:r w:rsidR="00C95EC0">
        <w:rPr>
          <w:rFonts w:ascii="Arial" w:eastAsia="Times New Roman" w:hAnsi="Arial" w:cs="Arial"/>
          <w:color w:val="000000" w:themeColor="text1"/>
          <w:sz w:val="24"/>
          <w:szCs w:val="24"/>
        </w:rPr>
        <w:t xml:space="preserve"> fail to take full advantage of the </w:t>
      </w:r>
      <w:r w:rsidR="0038317F">
        <w:rPr>
          <w:rFonts w:ascii="Arial" w:eastAsia="Times New Roman" w:hAnsi="Arial" w:cs="Arial"/>
          <w:color w:val="000000" w:themeColor="text1"/>
          <w:sz w:val="24"/>
          <w:szCs w:val="24"/>
        </w:rPr>
        <w:t>Bayesian methodology. Graphical</w:t>
      </w:r>
      <w:r w:rsidR="00C95EC0">
        <w:rPr>
          <w:rFonts w:ascii="Arial" w:eastAsia="Times New Roman" w:hAnsi="Arial" w:cs="Arial"/>
          <w:color w:val="000000" w:themeColor="text1"/>
          <w:sz w:val="24"/>
          <w:szCs w:val="24"/>
        </w:rPr>
        <w:t xml:space="preserve"> </w:t>
      </w:r>
      <w:r w:rsidR="0038317F">
        <w:rPr>
          <w:rFonts w:ascii="Arial" w:eastAsia="Times New Roman" w:hAnsi="Arial" w:cs="Arial"/>
          <w:color w:val="000000" w:themeColor="text1"/>
          <w:sz w:val="24"/>
          <w:szCs w:val="24"/>
        </w:rPr>
        <w:t>p</w:t>
      </w:r>
      <w:r>
        <w:rPr>
          <w:rFonts w:ascii="Arial" w:eastAsia="Times New Roman" w:hAnsi="Arial" w:cs="Arial"/>
          <w:color w:val="000000" w:themeColor="text1"/>
          <w:sz w:val="24"/>
          <w:szCs w:val="24"/>
        </w:rPr>
        <w:t xml:space="preserve">osterior predictive checks compare the observed values </w:t>
      </w:r>
      <w:r w:rsidR="0038317F">
        <w:rPr>
          <w:rFonts w:ascii="Arial" w:eastAsia="Times New Roman" w:hAnsi="Arial" w:cs="Arial"/>
          <w:color w:val="000000" w:themeColor="text1"/>
          <w:sz w:val="24"/>
          <w:szCs w:val="24"/>
        </w:rPr>
        <w:t>a</w:t>
      </w:r>
      <w:r>
        <w:rPr>
          <w:rFonts w:ascii="Arial" w:eastAsia="Times New Roman" w:hAnsi="Arial" w:cs="Arial"/>
          <w:color w:val="000000" w:themeColor="text1"/>
          <w:sz w:val="24"/>
          <w:szCs w:val="24"/>
        </w:rPr>
        <w:t xml:space="preserve"> series </w:t>
      </w:r>
      <w:r w:rsidR="0038317F">
        <w:rPr>
          <w:rFonts w:ascii="Arial" w:eastAsia="Times New Roman" w:hAnsi="Arial" w:cs="Arial"/>
          <w:color w:val="000000" w:themeColor="text1"/>
          <w:sz w:val="24"/>
          <w:szCs w:val="24"/>
        </w:rPr>
        <w:t>of</w:t>
      </w:r>
      <w:r>
        <w:rPr>
          <w:rFonts w:ascii="Arial" w:eastAsia="Times New Roman" w:hAnsi="Arial" w:cs="Arial"/>
          <w:color w:val="000000" w:themeColor="text1"/>
          <w:sz w:val="24"/>
          <w:szCs w:val="24"/>
        </w:rPr>
        <w:t xml:space="preserve"> random draws from the posterior predictive distribution.</w:t>
      </w:r>
      <w:r w:rsidR="0038317F">
        <w:rPr>
          <w:rFonts w:ascii="Arial" w:eastAsia="Times New Roman" w:hAnsi="Arial" w:cs="Arial"/>
          <w:color w:val="000000" w:themeColor="text1"/>
          <w:sz w:val="24"/>
          <w:szCs w:val="24"/>
        </w:rPr>
        <w:t xml:space="preserve"> Instead of comparing a single predictive estimate, we can compare to several randomly generated predictions drawn from the posterior distribution.</w:t>
      </w:r>
      <w:r>
        <w:rPr>
          <w:rFonts w:ascii="Arial" w:eastAsia="Times New Roman" w:hAnsi="Arial" w:cs="Arial"/>
          <w:color w:val="000000" w:themeColor="text1"/>
          <w:sz w:val="24"/>
          <w:szCs w:val="24"/>
        </w:rPr>
        <w:t xml:space="preserve"> This is based on the simple idea that if the model fits well </w:t>
      </w:r>
      <w:proofErr w:type="gramStart"/>
      <w:r w:rsidR="00BA767E">
        <w:rPr>
          <w:rFonts w:ascii="Arial" w:eastAsia="Times New Roman" w:hAnsi="Arial" w:cs="Arial"/>
          <w:color w:val="000000" w:themeColor="text1"/>
          <w:sz w:val="24"/>
          <w:szCs w:val="24"/>
        </w:rPr>
        <w:t>then</w:t>
      </w:r>
      <w:proofErr w:type="gramEnd"/>
      <w:r>
        <w:rPr>
          <w:rFonts w:ascii="Arial" w:eastAsia="Times New Roman" w:hAnsi="Arial" w:cs="Arial"/>
          <w:color w:val="000000" w:themeColor="text1"/>
          <w:sz w:val="24"/>
          <w:szCs w:val="24"/>
        </w:rPr>
        <w:t xml:space="preserve"> we should be able to use samples from the posterior distribution to mirror the observed data.</w:t>
      </w:r>
      <w:r w:rsidR="00BA767E">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 I will be using plots to ensure that this holds. If there are obvious anomalies, I will exclude the given model from the set.</w:t>
      </w:r>
    </w:p>
    <w:p w14:paraId="2039A77F" w14:textId="0370A294" w:rsidR="00766B93" w:rsidRDefault="007C6DE4" w:rsidP="000E6173">
      <w:pPr>
        <w:spacing w:line="480" w:lineRule="auto"/>
        <w:ind w:right="720"/>
        <w:rPr>
          <w:rFonts w:ascii="Arial" w:hAnsi="Arial" w:cs="Arial"/>
          <w:sz w:val="24"/>
          <w:szCs w:val="24"/>
        </w:rPr>
      </w:pPr>
      <w:r>
        <w:rPr>
          <w:rFonts w:ascii="Arial" w:hAnsi="Arial" w:cs="Arial"/>
          <w:sz w:val="24"/>
          <w:szCs w:val="24"/>
        </w:rPr>
        <w:t>Table 4 show</w:t>
      </w:r>
      <w:r w:rsidR="0009016E">
        <w:rPr>
          <w:rFonts w:ascii="Arial" w:hAnsi="Arial" w:cs="Arial"/>
          <w:sz w:val="24"/>
          <w:szCs w:val="24"/>
        </w:rPr>
        <w:t>s the several evaluation metrics we’ll be using for each model.</w:t>
      </w:r>
    </w:p>
    <w:tbl>
      <w:tblPr>
        <w:tblW w:w="9660" w:type="dxa"/>
        <w:tblLook w:val="04A0" w:firstRow="1" w:lastRow="0" w:firstColumn="1" w:lastColumn="0" w:noHBand="0" w:noVBand="1"/>
      </w:tblPr>
      <w:tblGrid>
        <w:gridCol w:w="1172"/>
        <w:gridCol w:w="1629"/>
        <w:gridCol w:w="1609"/>
        <w:gridCol w:w="1080"/>
        <w:gridCol w:w="1170"/>
        <w:gridCol w:w="1440"/>
        <w:gridCol w:w="1560"/>
      </w:tblGrid>
      <w:tr w:rsidR="0009016E" w:rsidRPr="0009016E" w14:paraId="31D6D8B2" w14:textId="77777777" w:rsidTr="0009016E">
        <w:trPr>
          <w:trHeight w:val="465"/>
        </w:trPr>
        <w:tc>
          <w:tcPr>
            <w:tcW w:w="5490" w:type="dxa"/>
            <w:gridSpan w:val="4"/>
            <w:tcBorders>
              <w:top w:val="nil"/>
              <w:left w:val="nil"/>
              <w:bottom w:val="nil"/>
              <w:right w:val="nil"/>
            </w:tcBorders>
            <w:shd w:val="clear" w:color="auto" w:fill="auto"/>
            <w:noWrap/>
            <w:vAlign w:val="bottom"/>
            <w:hideMark/>
          </w:tcPr>
          <w:p w14:paraId="2928CEAC" w14:textId="77777777" w:rsidR="0009016E" w:rsidRPr="0009016E" w:rsidRDefault="0009016E" w:rsidP="0009016E">
            <w:pPr>
              <w:spacing w:after="0" w:line="240" w:lineRule="auto"/>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Table 4: Bayesian Model Comparison</w:t>
            </w:r>
          </w:p>
        </w:tc>
        <w:tc>
          <w:tcPr>
            <w:tcW w:w="1170" w:type="dxa"/>
            <w:tcBorders>
              <w:top w:val="nil"/>
              <w:left w:val="nil"/>
              <w:bottom w:val="nil"/>
              <w:right w:val="nil"/>
            </w:tcBorders>
            <w:shd w:val="clear" w:color="auto" w:fill="auto"/>
            <w:noWrap/>
            <w:vAlign w:val="bottom"/>
            <w:hideMark/>
          </w:tcPr>
          <w:p w14:paraId="1D8D7859" w14:textId="77777777" w:rsidR="0009016E" w:rsidRPr="0009016E" w:rsidRDefault="0009016E" w:rsidP="0009016E">
            <w:pPr>
              <w:spacing w:after="0" w:line="240" w:lineRule="auto"/>
              <w:rPr>
                <w:rFonts w:ascii="Arial" w:eastAsia="Times New Roman" w:hAnsi="Arial" w:cs="Arial"/>
                <w:b/>
                <w:bCs/>
                <w:color w:val="000000"/>
                <w:sz w:val="24"/>
                <w:szCs w:val="24"/>
              </w:rPr>
            </w:pPr>
          </w:p>
        </w:tc>
        <w:tc>
          <w:tcPr>
            <w:tcW w:w="1440" w:type="dxa"/>
            <w:tcBorders>
              <w:top w:val="nil"/>
              <w:left w:val="nil"/>
              <w:bottom w:val="nil"/>
              <w:right w:val="nil"/>
            </w:tcBorders>
            <w:shd w:val="clear" w:color="auto" w:fill="auto"/>
            <w:noWrap/>
            <w:vAlign w:val="bottom"/>
            <w:hideMark/>
          </w:tcPr>
          <w:p w14:paraId="574EBC55" w14:textId="77777777" w:rsidR="0009016E" w:rsidRPr="0009016E" w:rsidRDefault="0009016E" w:rsidP="0009016E">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029BE618" w14:textId="77777777" w:rsidR="0009016E" w:rsidRPr="0009016E" w:rsidRDefault="0009016E" w:rsidP="0009016E">
            <w:pPr>
              <w:spacing w:after="0" w:line="240" w:lineRule="auto"/>
              <w:rPr>
                <w:rFonts w:ascii="Times New Roman" w:eastAsia="Times New Roman" w:hAnsi="Times New Roman" w:cs="Times New Roman"/>
                <w:sz w:val="20"/>
                <w:szCs w:val="20"/>
              </w:rPr>
            </w:pPr>
          </w:p>
        </w:tc>
      </w:tr>
      <w:tr w:rsidR="0009016E" w:rsidRPr="0009016E" w14:paraId="2A46A955" w14:textId="77777777" w:rsidTr="0009016E">
        <w:trPr>
          <w:trHeight w:val="465"/>
        </w:trPr>
        <w:tc>
          <w:tcPr>
            <w:tcW w:w="1172" w:type="dxa"/>
            <w:tcBorders>
              <w:top w:val="nil"/>
              <w:left w:val="nil"/>
              <w:bottom w:val="nil"/>
              <w:right w:val="nil"/>
            </w:tcBorders>
            <w:shd w:val="clear" w:color="auto" w:fill="auto"/>
            <w:noWrap/>
            <w:vAlign w:val="center"/>
            <w:hideMark/>
          </w:tcPr>
          <w:p w14:paraId="1A44046D" w14:textId="77777777" w:rsidR="0009016E" w:rsidRPr="0009016E" w:rsidRDefault="0009016E" w:rsidP="0009016E">
            <w:pPr>
              <w:spacing w:after="0" w:line="240" w:lineRule="auto"/>
              <w:rPr>
                <w:rFonts w:ascii="Times New Roman" w:eastAsia="Times New Roman" w:hAnsi="Times New Roman" w:cs="Times New Roman"/>
                <w:sz w:val="20"/>
                <w:szCs w:val="20"/>
              </w:rPr>
            </w:pPr>
          </w:p>
        </w:tc>
        <w:tc>
          <w:tcPr>
            <w:tcW w:w="1629" w:type="dxa"/>
            <w:tcBorders>
              <w:top w:val="nil"/>
              <w:left w:val="nil"/>
              <w:bottom w:val="single" w:sz="4" w:space="0" w:color="auto"/>
              <w:right w:val="nil"/>
            </w:tcBorders>
            <w:shd w:val="clear" w:color="auto" w:fill="auto"/>
            <w:noWrap/>
            <w:vAlign w:val="bottom"/>
            <w:hideMark/>
          </w:tcPr>
          <w:p w14:paraId="3E6A995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proofErr w:type="spellStart"/>
            <w:r w:rsidRPr="0009016E">
              <w:rPr>
                <w:rFonts w:ascii="Arial" w:eastAsia="Times New Roman" w:hAnsi="Arial" w:cs="Arial"/>
                <w:b/>
                <w:bCs/>
                <w:color w:val="000000"/>
                <w:sz w:val="24"/>
                <w:szCs w:val="24"/>
              </w:rPr>
              <w:t>Rsquared</w:t>
            </w:r>
            <w:proofErr w:type="spellEnd"/>
          </w:p>
        </w:tc>
        <w:tc>
          <w:tcPr>
            <w:tcW w:w="1609" w:type="dxa"/>
            <w:tcBorders>
              <w:top w:val="nil"/>
              <w:left w:val="nil"/>
              <w:bottom w:val="single" w:sz="4" w:space="0" w:color="auto"/>
              <w:right w:val="nil"/>
            </w:tcBorders>
            <w:shd w:val="clear" w:color="auto" w:fill="auto"/>
            <w:noWrap/>
            <w:vAlign w:val="bottom"/>
            <w:hideMark/>
          </w:tcPr>
          <w:p w14:paraId="1A88C2D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proofErr w:type="spellStart"/>
            <w:r w:rsidRPr="0009016E">
              <w:rPr>
                <w:rFonts w:ascii="Arial" w:eastAsia="Times New Roman" w:hAnsi="Arial" w:cs="Arial"/>
                <w:b/>
                <w:bCs/>
                <w:color w:val="000000"/>
                <w:sz w:val="24"/>
                <w:szCs w:val="24"/>
              </w:rPr>
              <w:t>HarveyGOF</w:t>
            </w:r>
            <w:proofErr w:type="spellEnd"/>
          </w:p>
        </w:tc>
        <w:tc>
          <w:tcPr>
            <w:tcW w:w="1080" w:type="dxa"/>
            <w:tcBorders>
              <w:top w:val="nil"/>
              <w:left w:val="nil"/>
              <w:bottom w:val="single" w:sz="4" w:space="0" w:color="auto"/>
              <w:right w:val="nil"/>
            </w:tcBorders>
            <w:shd w:val="clear" w:color="auto" w:fill="auto"/>
            <w:noWrap/>
            <w:vAlign w:val="bottom"/>
            <w:hideMark/>
          </w:tcPr>
          <w:p w14:paraId="0BA6B893"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MAE</w:t>
            </w:r>
          </w:p>
        </w:tc>
        <w:tc>
          <w:tcPr>
            <w:tcW w:w="1170" w:type="dxa"/>
            <w:tcBorders>
              <w:top w:val="nil"/>
              <w:left w:val="nil"/>
              <w:bottom w:val="single" w:sz="4" w:space="0" w:color="auto"/>
              <w:right w:val="nil"/>
            </w:tcBorders>
            <w:shd w:val="clear" w:color="auto" w:fill="auto"/>
            <w:noWrap/>
            <w:vAlign w:val="bottom"/>
            <w:hideMark/>
          </w:tcPr>
          <w:p w14:paraId="1603A16B"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RMSE</w:t>
            </w:r>
          </w:p>
        </w:tc>
        <w:tc>
          <w:tcPr>
            <w:tcW w:w="1440" w:type="dxa"/>
            <w:tcBorders>
              <w:top w:val="nil"/>
              <w:left w:val="nil"/>
              <w:bottom w:val="single" w:sz="4" w:space="0" w:color="auto"/>
              <w:right w:val="nil"/>
            </w:tcBorders>
            <w:shd w:val="clear" w:color="auto" w:fill="auto"/>
            <w:noWrap/>
            <w:vAlign w:val="bottom"/>
            <w:hideMark/>
          </w:tcPr>
          <w:p w14:paraId="24543A53"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MAE (</w:t>
            </w:r>
            <w:proofErr w:type="spellStart"/>
            <w:r w:rsidRPr="0009016E">
              <w:rPr>
                <w:rFonts w:ascii="Arial" w:eastAsia="Times New Roman" w:hAnsi="Arial" w:cs="Arial"/>
                <w:b/>
                <w:bCs/>
                <w:color w:val="000000"/>
                <w:sz w:val="24"/>
                <w:szCs w:val="24"/>
              </w:rPr>
              <w:t>hld</w:t>
            </w:r>
            <w:proofErr w:type="spellEnd"/>
            <w:r w:rsidRPr="0009016E">
              <w:rPr>
                <w:rFonts w:ascii="Arial" w:eastAsia="Times New Roman" w:hAnsi="Arial" w:cs="Arial"/>
                <w:b/>
                <w:bCs/>
                <w:color w:val="000000"/>
                <w:sz w:val="24"/>
                <w:szCs w:val="24"/>
              </w:rPr>
              <w:t>)</w:t>
            </w:r>
          </w:p>
        </w:tc>
        <w:tc>
          <w:tcPr>
            <w:tcW w:w="1560" w:type="dxa"/>
            <w:tcBorders>
              <w:top w:val="nil"/>
              <w:left w:val="nil"/>
              <w:bottom w:val="single" w:sz="4" w:space="0" w:color="auto"/>
              <w:right w:val="nil"/>
            </w:tcBorders>
            <w:shd w:val="clear" w:color="auto" w:fill="auto"/>
            <w:noWrap/>
            <w:vAlign w:val="bottom"/>
            <w:hideMark/>
          </w:tcPr>
          <w:p w14:paraId="4E4E3B5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RMSE (</w:t>
            </w:r>
            <w:proofErr w:type="spellStart"/>
            <w:r w:rsidRPr="0009016E">
              <w:rPr>
                <w:rFonts w:ascii="Arial" w:eastAsia="Times New Roman" w:hAnsi="Arial" w:cs="Arial"/>
                <w:b/>
                <w:bCs/>
                <w:color w:val="000000"/>
                <w:sz w:val="24"/>
                <w:szCs w:val="24"/>
              </w:rPr>
              <w:t>hld</w:t>
            </w:r>
            <w:proofErr w:type="spellEnd"/>
            <w:r w:rsidRPr="0009016E">
              <w:rPr>
                <w:rFonts w:ascii="Arial" w:eastAsia="Times New Roman" w:hAnsi="Arial" w:cs="Arial"/>
                <w:b/>
                <w:bCs/>
                <w:color w:val="000000"/>
                <w:sz w:val="24"/>
                <w:szCs w:val="24"/>
              </w:rPr>
              <w:t>)</w:t>
            </w:r>
          </w:p>
        </w:tc>
      </w:tr>
      <w:tr w:rsidR="0009016E" w:rsidRPr="0009016E" w14:paraId="5F11D06B" w14:textId="77777777" w:rsidTr="0009016E">
        <w:trPr>
          <w:trHeight w:val="465"/>
        </w:trPr>
        <w:tc>
          <w:tcPr>
            <w:tcW w:w="1172" w:type="dxa"/>
            <w:tcBorders>
              <w:top w:val="nil"/>
              <w:left w:val="nil"/>
              <w:bottom w:val="nil"/>
              <w:right w:val="nil"/>
            </w:tcBorders>
            <w:shd w:val="clear" w:color="auto" w:fill="auto"/>
            <w:noWrap/>
            <w:vAlign w:val="center"/>
            <w:hideMark/>
          </w:tcPr>
          <w:p w14:paraId="73DAF4F9"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Model1</w:t>
            </w:r>
          </w:p>
        </w:tc>
        <w:tc>
          <w:tcPr>
            <w:tcW w:w="1629" w:type="dxa"/>
            <w:tcBorders>
              <w:top w:val="nil"/>
              <w:left w:val="nil"/>
              <w:bottom w:val="nil"/>
              <w:right w:val="nil"/>
            </w:tcBorders>
            <w:shd w:val="clear" w:color="auto" w:fill="auto"/>
            <w:noWrap/>
            <w:vAlign w:val="bottom"/>
            <w:hideMark/>
          </w:tcPr>
          <w:p w14:paraId="31F4DF2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11.7%</w:t>
            </w:r>
          </w:p>
        </w:tc>
        <w:tc>
          <w:tcPr>
            <w:tcW w:w="1609" w:type="dxa"/>
            <w:tcBorders>
              <w:top w:val="nil"/>
              <w:left w:val="nil"/>
              <w:bottom w:val="nil"/>
              <w:right w:val="nil"/>
            </w:tcBorders>
            <w:shd w:val="clear" w:color="auto" w:fill="auto"/>
            <w:noWrap/>
            <w:vAlign w:val="bottom"/>
            <w:hideMark/>
          </w:tcPr>
          <w:p w14:paraId="1A21CE2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42.2%</w:t>
            </w:r>
          </w:p>
        </w:tc>
        <w:tc>
          <w:tcPr>
            <w:tcW w:w="1080" w:type="dxa"/>
            <w:tcBorders>
              <w:top w:val="nil"/>
              <w:left w:val="nil"/>
              <w:bottom w:val="nil"/>
              <w:right w:val="nil"/>
            </w:tcBorders>
            <w:shd w:val="clear" w:color="auto" w:fill="auto"/>
            <w:noWrap/>
            <w:vAlign w:val="bottom"/>
            <w:hideMark/>
          </w:tcPr>
          <w:p w14:paraId="1DEFB3F3"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0.142</w:t>
            </w:r>
          </w:p>
        </w:tc>
        <w:tc>
          <w:tcPr>
            <w:tcW w:w="1170" w:type="dxa"/>
            <w:tcBorders>
              <w:top w:val="nil"/>
              <w:left w:val="nil"/>
              <w:bottom w:val="nil"/>
              <w:right w:val="nil"/>
            </w:tcBorders>
            <w:shd w:val="clear" w:color="auto" w:fill="auto"/>
            <w:noWrap/>
            <w:vAlign w:val="bottom"/>
            <w:hideMark/>
          </w:tcPr>
          <w:p w14:paraId="0FD720B6"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0.181</w:t>
            </w:r>
          </w:p>
        </w:tc>
        <w:tc>
          <w:tcPr>
            <w:tcW w:w="1440" w:type="dxa"/>
            <w:tcBorders>
              <w:top w:val="nil"/>
              <w:left w:val="nil"/>
              <w:bottom w:val="nil"/>
              <w:right w:val="nil"/>
            </w:tcBorders>
            <w:shd w:val="clear" w:color="auto" w:fill="auto"/>
            <w:noWrap/>
            <w:vAlign w:val="bottom"/>
            <w:hideMark/>
          </w:tcPr>
          <w:p w14:paraId="4B0E98C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0.102</w:t>
            </w:r>
          </w:p>
        </w:tc>
        <w:tc>
          <w:tcPr>
            <w:tcW w:w="1560" w:type="dxa"/>
            <w:tcBorders>
              <w:top w:val="nil"/>
              <w:left w:val="nil"/>
              <w:bottom w:val="nil"/>
              <w:right w:val="nil"/>
            </w:tcBorders>
            <w:shd w:val="clear" w:color="auto" w:fill="auto"/>
            <w:noWrap/>
            <w:vAlign w:val="bottom"/>
            <w:hideMark/>
          </w:tcPr>
          <w:p w14:paraId="0A078F51"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0.172</w:t>
            </w:r>
          </w:p>
        </w:tc>
      </w:tr>
      <w:tr w:rsidR="0009016E" w:rsidRPr="0009016E" w14:paraId="2158A948" w14:textId="77777777" w:rsidTr="0009016E">
        <w:trPr>
          <w:trHeight w:val="465"/>
        </w:trPr>
        <w:tc>
          <w:tcPr>
            <w:tcW w:w="1172" w:type="dxa"/>
            <w:tcBorders>
              <w:top w:val="nil"/>
              <w:left w:val="nil"/>
              <w:bottom w:val="nil"/>
              <w:right w:val="nil"/>
            </w:tcBorders>
            <w:shd w:val="clear" w:color="auto" w:fill="auto"/>
            <w:noWrap/>
            <w:vAlign w:val="center"/>
            <w:hideMark/>
          </w:tcPr>
          <w:p w14:paraId="49758957"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Model2</w:t>
            </w:r>
          </w:p>
        </w:tc>
        <w:tc>
          <w:tcPr>
            <w:tcW w:w="1629" w:type="dxa"/>
            <w:tcBorders>
              <w:top w:val="nil"/>
              <w:left w:val="nil"/>
              <w:bottom w:val="nil"/>
              <w:right w:val="nil"/>
            </w:tcBorders>
            <w:shd w:val="clear" w:color="auto" w:fill="auto"/>
            <w:noWrap/>
            <w:vAlign w:val="bottom"/>
            <w:hideMark/>
          </w:tcPr>
          <w:p w14:paraId="3D229ABC"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9.1%</w:t>
            </w:r>
          </w:p>
        </w:tc>
        <w:tc>
          <w:tcPr>
            <w:tcW w:w="1609" w:type="dxa"/>
            <w:tcBorders>
              <w:top w:val="nil"/>
              <w:left w:val="nil"/>
              <w:bottom w:val="nil"/>
              <w:right w:val="nil"/>
            </w:tcBorders>
            <w:shd w:val="clear" w:color="auto" w:fill="auto"/>
            <w:noWrap/>
            <w:vAlign w:val="bottom"/>
            <w:hideMark/>
          </w:tcPr>
          <w:p w14:paraId="7396E6C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48.3%</w:t>
            </w:r>
          </w:p>
        </w:tc>
        <w:tc>
          <w:tcPr>
            <w:tcW w:w="1080" w:type="dxa"/>
            <w:tcBorders>
              <w:top w:val="nil"/>
              <w:left w:val="nil"/>
              <w:bottom w:val="nil"/>
              <w:right w:val="nil"/>
            </w:tcBorders>
            <w:shd w:val="clear" w:color="auto" w:fill="auto"/>
            <w:noWrap/>
            <w:vAlign w:val="bottom"/>
            <w:hideMark/>
          </w:tcPr>
          <w:p w14:paraId="7F1F4663"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0.136</w:t>
            </w:r>
          </w:p>
        </w:tc>
        <w:tc>
          <w:tcPr>
            <w:tcW w:w="1170" w:type="dxa"/>
            <w:tcBorders>
              <w:top w:val="nil"/>
              <w:left w:val="nil"/>
              <w:bottom w:val="nil"/>
              <w:right w:val="nil"/>
            </w:tcBorders>
            <w:shd w:val="clear" w:color="auto" w:fill="auto"/>
            <w:noWrap/>
            <w:vAlign w:val="bottom"/>
            <w:hideMark/>
          </w:tcPr>
          <w:p w14:paraId="6DDC40DE"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0.171</w:t>
            </w:r>
          </w:p>
        </w:tc>
        <w:tc>
          <w:tcPr>
            <w:tcW w:w="1440" w:type="dxa"/>
            <w:tcBorders>
              <w:top w:val="nil"/>
              <w:left w:val="nil"/>
              <w:bottom w:val="nil"/>
              <w:right w:val="nil"/>
            </w:tcBorders>
            <w:shd w:val="clear" w:color="auto" w:fill="auto"/>
            <w:noWrap/>
            <w:vAlign w:val="bottom"/>
            <w:hideMark/>
          </w:tcPr>
          <w:p w14:paraId="35B17D0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4.442</w:t>
            </w:r>
          </w:p>
        </w:tc>
        <w:tc>
          <w:tcPr>
            <w:tcW w:w="1560" w:type="dxa"/>
            <w:tcBorders>
              <w:top w:val="nil"/>
              <w:left w:val="nil"/>
              <w:bottom w:val="nil"/>
              <w:right w:val="nil"/>
            </w:tcBorders>
            <w:shd w:val="clear" w:color="auto" w:fill="auto"/>
            <w:noWrap/>
            <w:vAlign w:val="bottom"/>
            <w:hideMark/>
          </w:tcPr>
          <w:p w14:paraId="75177E64"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4.497</w:t>
            </w:r>
          </w:p>
        </w:tc>
      </w:tr>
      <w:tr w:rsidR="0009016E" w:rsidRPr="0009016E" w14:paraId="681CB3EE" w14:textId="77777777" w:rsidTr="0009016E">
        <w:trPr>
          <w:trHeight w:val="465"/>
        </w:trPr>
        <w:tc>
          <w:tcPr>
            <w:tcW w:w="1172" w:type="dxa"/>
            <w:tcBorders>
              <w:top w:val="nil"/>
              <w:left w:val="nil"/>
              <w:bottom w:val="nil"/>
              <w:right w:val="nil"/>
            </w:tcBorders>
            <w:shd w:val="clear" w:color="auto" w:fill="auto"/>
            <w:noWrap/>
            <w:vAlign w:val="center"/>
            <w:hideMark/>
          </w:tcPr>
          <w:p w14:paraId="6162F8CF"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Model3</w:t>
            </w:r>
          </w:p>
        </w:tc>
        <w:tc>
          <w:tcPr>
            <w:tcW w:w="1629" w:type="dxa"/>
            <w:tcBorders>
              <w:top w:val="nil"/>
              <w:left w:val="nil"/>
              <w:bottom w:val="nil"/>
              <w:right w:val="nil"/>
            </w:tcBorders>
            <w:shd w:val="clear" w:color="auto" w:fill="auto"/>
            <w:noWrap/>
            <w:vAlign w:val="bottom"/>
            <w:hideMark/>
          </w:tcPr>
          <w:p w14:paraId="2CF00C3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-0.6%</w:t>
            </w:r>
          </w:p>
        </w:tc>
        <w:tc>
          <w:tcPr>
            <w:tcW w:w="1609" w:type="dxa"/>
            <w:tcBorders>
              <w:top w:val="nil"/>
              <w:left w:val="nil"/>
              <w:bottom w:val="nil"/>
              <w:right w:val="nil"/>
            </w:tcBorders>
            <w:shd w:val="clear" w:color="auto" w:fill="auto"/>
            <w:noWrap/>
            <w:vAlign w:val="bottom"/>
            <w:hideMark/>
          </w:tcPr>
          <w:p w14:paraId="101287B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48.5%</w:t>
            </w:r>
          </w:p>
        </w:tc>
        <w:tc>
          <w:tcPr>
            <w:tcW w:w="1080" w:type="dxa"/>
            <w:tcBorders>
              <w:top w:val="nil"/>
              <w:left w:val="nil"/>
              <w:bottom w:val="nil"/>
              <w:right w:val="nil"/>
            </w:tcBorders>
            <w:shd w:val="clear" w:color="auto" w:fill="auto"/>
            <w:noWrap/>
            <w:vAlign w:val="bottom"/>
            <w:hideMark/>
          </w:tcPr>
          <w:p w14:paraId="31ECF4C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0.133</w:t>
            </w:r>
          </w:p>
        </w:tc>
        <w:tc>
          <w:tcPr>
            <w:tcW w:w="1170" w:type="dxa"/>
            <w:tcBorders>
              <w:top w:val="nil"/>
              <w:left w:val="nil"/>
              <w:bottom w:val="nil"/>
              <w:right w:val="nil"/>
            </w:tcBorders>
            <w:shd w:val="clear" w:color="auto" w:fill="auto"/>
            <w:noWrap/>
            <w:vAlign w:val="bottom"/>
            <w:hideMark/>
          </w:tcPr>
          <w:p w14:paraId="6A77882D"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0.171</w:t>
            </w:r>
          </w:p>
        </w:tc>
        <w:tc>
          <w:tcPr>
            <w:tcW w:w="1440" w:type="dxa"/>
            <w:tcBorders>
              <w:top w:val="nil"/>
              <w:left w:val="nil"/>
              <w:bottom w:val="nil"/>
              <w:right w:val="nil"/>
            </w:tcBorders>
            <w:shd w:val="clear" w:color="auto" w:fill="auto"/>
            <w:noWrap/>
            <w:vAlign w:val="bottom"/>
            <w:hideMark/>
          </w:tcPr>
          <w:p w14:paraId="06B0194B"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0.078</w:t>
            </w:r>
          </w:p>
        </w:tc>
        <w:tc>
          <w:tcPr>
            <w:tcW w:w="1560" w:type="dxa"/>
            <w:tcBorders>
              <w:top w:val="nil"/>
              <w:left w:val="nil"/>
              <w:bottom w:val="nil"/>
              <w:right w:val="nil"/>
            </w:tcBorders>
            <w:shd w:val="clear" w:color="auto" w:fill="auto"/>
            <w:noWrap/>
            <w:vAlign w:val="bottom"/>
            <w:hideMark/>
          </w:tcPr>
          <w:p w14:paraId="2CC6F7C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0.173</w:t>
            </w:r>
          </w:p>
        </w:tc>
      </w:tr>
      <w:tr w:rsidR="0009016E" w:rsidRPr="0009016E" w14:paraId="63B26794" w14:textId="77777777" w:rsidTr="0009016E">
        <w:trPr>
          <w:trHeight w:val="465"/>
        </w:trPr>
        <w:tc>
          <w:tcPr>
            <w:tcW w:w="1172" w:type="dxa"/>
            <w:tcBorders>
              <w:top w:val="nil"/>
              <w:left w:val="nil"/>
              <w:bottom w:val="nil"/>
              <w:right w:val="nil"/>
            </w:tcBorders>
            <w:shd w:val="clear" w:color="auto" w:fill="auto"/>
            <w:noWrap/>
            <w:vAlign w:val="center"/>
            <w:hideMark/>
          </w:tcPr>
          <w:p w14:paraId="302FB077"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Model4</w:t>
            </w:r>
          </w:p>
        </w:tc>
        <w:tc>
          <w:tcPr>
            <w:tcW w:w="1629" w:type="dxa"/>
            <w:tcBorders>
              <w:top w:val="nil"/>
              <w:left w:val="nil"/>
              <w:bottom w:val="nil"/>
              <w:right w:val="nil"/>
            </w:tcBorders>
            <w:shd w:val="clear" w:color="auto" w:fill="auto"/>
            <w:noWrap/>
            <w:vAlign w:val="bottom"/>
            <w:hideMark/>
          </w:tcPr>
          <w:p w14:paraId="30919A8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5.6%</w:t>
            </w:r>
          </w:p>
        </w:tc>
        <w:tc>
          <w:tcPr>
            <w:tcW w:w="1609" w:type="dxa"/>
            <w:tcBorders>
              <w:top w:val="nil"/>
              <w:left w:val="nil"/>
              <w:bottom w:val="nil"/>
              <w:right w:val="nil"/>
            </w:tcBorders>
            <w:shd w:val="clear" w:color="auto" w:fill="auto"/>
            <w:noWrap/>
            <w:vAlign w:val="bottom"/>
            <w:hideMark/>
          </w:tcPr>
          <w:p w14:paraId="5CE0EF1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49.9%</w:t>
            </w:r>
          </w:p>
        </w:tc>
        <w:tc>
          <w:tcPr>
            <w:tcW w:w="1080" w:type="dxa"/>
            <w:tcBorders>
              <w:top w:val="nil"/>
              <w:left w:val="nil"/>
              <w:bottom w:val="nil"/>
              <w:right w:val="nil"/>
            </w:tcBorders>
            <w:shd w:val="clear" w:color="auto" w:fill="auto"/>
            <w:noWrap/>
            <w:vAlign w:val="bottom"/>
            <w:hideMark/>
          </w:tcPr>
          <w:p w14:paraId="3C4180AD"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0.132</w:t>
            </w:r>
          </w:p>
        </w:tc>
        <w:tc>
          <w:tcPr>
            <w:tcW w:w="1170" w:type="dxa"/>
            <w:tcBorders>
              <w:top w:val="nil"/>
              <w:left w:val="nil"/>
              <w:bottom w:val="nil"/>
              <w:right w:val="nil"/>
            </w:tcBorders>
            <w:shd w:val="clear" w:color="auto" w:fill="auto"/>
            <w:noWrap/>
            <w:vAlign w:val="bottom"/>
            <w:hideMark/>
          </w:tcPr>
          <w:p w14:paraId="37F24A9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0.169</w:t>
            </w:r>
          </w:p>
        </w:tc>
        <w:tc>
          <w:tcPr>
            <w:tcW w:w="1440" w:type="dxa"/>
            <w:tcBorders>
              <w:top w:val="nil"/>
              <w:left w:val="nil"/>
              <w:bottom w:val="nil"/>
              <w:right w:val="nil"/>
            </w:tcBorders>
            <w:shd w:val="clear" w:color="auto" w:fill="auto"/>
            <w:noWrap/>
            <w:vAlign w:val="bottom"/>
            <w:hideMark/>
          </w:tcPr>
          <w:p w14:paraId="652418E2"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0.079</w:t>
            </w:r>
          </w:p>
        </w:tc>
        <w:tc>
          <w:tcPr>
            <w:tcW w:w="1560" w:type="dxa"/>
            <w:tcBorders>
              <w:top w:val="nil"/>
              <w:left w:val="nil"/>
              <w:bottom w:val="nil"/>
              <w:right w:val="nil"/>
            </w:tcBorders>
            <w:shd w:val="clear" w:color="auto" w:fill="auto"/>
            <w:noWrap/>
            <w:vAlign w:val="bottom"/>
            <w:hideMark/>
          </w:tcPr>
          <w:p w14:paraId="34DB7F6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0.168</w:t>
            </w:r>
          </w:p>
        </w:tc>
      </w:tr>
      <w:tr w:rsidR="0009016E" w:rsidRPr="0009016E" w14:paraId="7DFB092C" w14:textId="77777777" w:rsidTr="0009016E">
        <w:trPr>
          <w:trHeight w:val="465"/>
        </w:trPr>
        <w:tc>
          <w:tcPr>
            <w:tcW w:w="1172" w:type="dxa"/>
            <w:tcBorders>
              <w:top w:val="nil"/>
              <w:left w:val="nil"/>
              <w:bottom w:val="nil"/>
              <w:right w:val="nil"/>
            </w:tcBorders>
            <w:shd w:val="clear" w:color="auto" w:fill="auto"/>
            <w:noWrap/>
            <w:vAlign w:val="center"/>
            <w:hideMark/>
          </w:tcPr>
          <w:p w14:paraId="4E3C9393"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Model5</w:t>
            </w:r>
          </w:p>
        </w:tc>
        <w:tc>
          <w:tcPr>
            <w:tcW w:w="1629" w:type="dxa"/>
            <w:tcBorders>
              <w:top w:val="nil"/>
              <w:left w:val="nil"/>
              <w:bottom w:val="nil"/>
              <w:right w:val="nil"/>
            </w:tcBorders>
            <w:shd w:val="clear" w:color="auto" w:fill="auto"/>
            <w:noWrap/>
            <w:vAlign w:val="bottom"/>
            <w:hideMark/>
          </w:tcPr>
          <w:p w14:paraId="04F63D1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16.5%</w:t>
            </w:r>
          </w:p>
        </w:tc>
        <w:tc>
          <w:tcPr>
            <w:tcW w:w="1609" w:type="dxa"/>
            <w:tcBorders>
              <w:top w:val="nil"/>
              <w:left w:val="nil"/>
              <w:bottom w:val="nil"/>
              <w:right w:val="nil"/>
            </w:tcBorders>
            <w:shd w:val="clear" w:color="auto" w:fill="auto"/>
            <w:noWrap/>
            <w:vAlign w:val="bottom"/>
            <w:hideMark/>
          </w:tcPr>
          <w:p w14:paraId="7591F776"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43.5%</w:t>
            </w:r>
          </w:p>
        </w:tc>
        <w:tc>
          <w:tcPr>
            <w:tcW w:w="1080" w:type="dxa"/>
            <w:tcBorders>
              <w:top w:val="nil"/>
              <w:left w:val="nil"/>
              <w:bottom w:val="nil"/>
              <w:right w:val="nil"/>
            </w:tcBorders>
            <w:shd w:val="clear" w:color="auto" w:fill="auto"/>
            <w:noWrap/>
            <w:vAlign w:val="bottom"/>
            <w:hideMark/>
          </w:tcPr>
          <w:p w14:paraId="7BCF69D7"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0.142</w:t>
            </w:r>
          </w:p>
        </w:tc>
        <w:tc>
          <w:tcPr>
            <w:tcW w:w="1170" w:type="dxa"/>
            <w:tcBorders>
              <w:top w:val="nil"/>
              <w:left w:val="nil"/>
              <w:bottom w:val="nil"/>
              <w:right w:val="nil"/>
            </w:tcBorders>
            <w:shd w:val="clear" w:color="auto" w:fill="auto"/>
            <w:noWrap/>
            <w:vAlign w:val="bottom"/>
            <w:hideMark/>
          </w:tcPr>
          <w:p w14:paraId="5F1C669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0.179</w:t>
            </w:r>
          </w:p>
        </w:tc>
        <w:tc>
          <w:tcPr>
            <w:tcW w:w="1440" w:type="dxa"/>
            <w:tcBorders>
              <w:top w:val="nil"/>
              <w:left w:val="nil"/>
              <w:bottom w:val="nil"/>
              <w:right w:val="nil"/>
            </w:tcBorders>
            <w:shd w:val="clear" w:color="auto" w:fill="auto"/>
            <w:noWrap/>
            <w:vAlign w:val="bottom"/>
            <w:hideMark/>
          </w:tcPr>
          <w:p w14:paraId="5F98E16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0.096</w:t>
            </w:r>
          </w:p>
        </w:tc>
        <w:tc>
          <w:tcPr>
            <w:tcW w:w="1560" w:type="dxa"/>
            <w:tcBorders>
              <w:top w:val="nil"/>
              <w:left w:val="nil"/>
              <w:bottom w:val="nil"/>
              <w:right w:val="nil"/>
            </w:tcBorders>
            <w:shd w:val="clear" w:color="auto" w:fill="auto"/>
            <w:noWrap/>
            <w:vAlign w:val="bottom"/>
            <w:hideMark/>
          </w:tcPr>
          <w:p w14:paraId="070C4D3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0.168</w:t>
            </w:r>
          </w:p>
        </w:tc>
      </w:tr>
    </w:tbl>
    <w:p w14:paraId="72F9A1D5" w14:textId="551C7CAB" w:rsidR="002B4054" w:rsidRPr="002B4054" w:rsidRDefault="002B4054" w:rsidP="0009016E">
      <w:pPr>
        <w:spacing w:line="480" w:lineRule="auto"/>
        <w:ind w:right="720" w:firstLine="720"/>
        <w:rPr>
          <w:rFonts w:ascii="Arial" w:hAnsi="Arial" w:cs="Arial"/>
          <w:b/>
          <w:bCs/>
          <w:color w:val="FF0000"/>
          <w:sz w:val="24"/>
          <w:szCs w:val="24"/>
        </w:rPr>
      </w:pPr>
      <w:r w:rsidRPr="002B4054">
        <w:rPr>
          <w:rFonts w:ascii="Arial" w:hAnsi="Arial" w:cs="Arial"/>
          <w:b/>
          <w:bCs/>
          <w:color w:val="FF0000"/>
          <w:sz w:val="24"/>
          <w:szCs w:val="24"/>
        </w:rPr>
        <w:lastRenderedPageBreak/>
        <w:t>Need to add some PPC comparing Models 4 &amp; 5</w:t>
      </w:r>
    </w:p>
    <w:p w14:paraId="2F999051" w14:textId="18B50125" w:rsidR="005B3CBB" w:rsidRDefault="0009016E" w:rsidP="0009016E">
      <w:pPr>
        <w:spacing w:line="480" w:lineRule="auto"/>
        <w:ind w:right="720" w:firstLine="720"/>
        <w:rPr>
          <w:rFonts w:ascii="Arial" w:hAnsi="Arial" w:cs="Arial"/>
          <w:sz w:val="24"/>
          <w:szCs w:val="24"/>
        </w:rPr>
      </w:pPr>
      <w:r>
        <w:rPr>
          <w:rFonts w:ascii="Arial" w:hAnsi="Arial" w:cs="Arial"/>
          <w:sz w:val="24"/>
          <w:szCs w:val="24"/>
        </w:rPr>
        <w:t>Model 5 has the highest R-squared while Model 4 h</w:t>
      </w:r>
      <w:bookmarkStart w:id="0" w:name="_GoBack"/>
      <w:bookmarkEnd w:id="0"/>
      <w:r>
        <w:rPr>
          <w:rFonts w:ascii="Arial" w:hAnsi="Arial" w:cs="Arial"/>
          <w:sz w:val="24"/>
          <w:szCs w:val="24"/>
        </w:rPr>
        <w:t>as the highest Harvey GOF statistic. Models 4 &amp; 5 have the lowest have the lowest RMSE</w:t>
      </w:r>
      <w:r w:rsidR="00E462FC">
        <w:rPr>
          <w:rFonts w:ascii="Arial" w:hAnsi="Arial" w:cs="Arial"/>
          <w:sz w:val="24"/>
          <w:szCs w:val="24"/>
        </w:rPr>
        <w:t xml:space="preserve"> on the holdout while Model 4 maintains a slightly lower RMSE and MAE on the full dataset. The only difference between Models 4 &amp; 5 is that Model 5 includes seasonality in the state component of the model. Since the frequentist analysis also showed signs of seasonality and since there’s no clear winner between the 2, I’ll move forward with Model 5 as the final model. I can now move forward with evaluating the treatment coefficient.</w:t>
      </w:r>
    </w:p>
    <w:p w14:paraId="0089DF92" w14:textId="1DFCEB2A" w:rsidR="00516CEE" w:rsidRPr="00E446E5" w:rsidRDefault="002A371B" w:rsidP="00516CEE">
      <w:pPr>
        <w:spacing w:line="480" w:lineRule="auto"/>
        <w:ind w:right="720"/>
        <w:rPr>
          <w:rFonts w:ascii="Arial" w:hAnsi="Arial" w:cs="Arial"/>
          <w:sz w:val="24"/>
          <w:szCs w:val="24"/>
          <w:shd w:val="clear" w:color="auto" w:fill="FFFFFF"/>
        </w:rPr>
      </w:pPr>
      <w:r>
        <w:rPr>
          <w:rFonts w:ascii="Arial" w:hAnsi="Arial" w:cs="Arial"/>
          <w:sz w:val="24"/>
          <w:szCs w:val="24"/>
          <w:shd w:val="clear" w:color="auto" w:fill="FFFFFF"/>
        </w:rPr>
        <w:t>BSTS uses “spike and slab” regression for all predictors in the design matrix. This returns posterior distributions for both the probability of</w:t>
      </w:r>
      <w:r w:rsidR="00B20A95">
        <w:rPr>
          <w:rFonts w:ascii="Arial" w:hAnsi="Arial" w:cs="Arial"/>
          <w:sz w:val="24"/>
          <w:szCs w:val="24"/>
          <w:shd w:val="clear" w:color="auto" w:fill="FFFFFF"/>
        </w:rPr>
        <w:t xml:space="preserve"> the </w:t>
      </w:r>
      <w:r>
        <w:rPr>
          <w:rFonts w:ascii="Arial" w:hAnsi="Arial" w:cs="Arial"/>
          <w:sz w:val="24"/>
          <w:szCs w:val="24"/>
          <w:shd w:val="clear" w:color="auto" w:fill="FFFFFF"/>
        </w:rPr>
        <w:t xml:space="preserve">variable being included in the true data-generating process (i.e. inclusion probability) and the coefficient value given inclusion. </w:t>
      </w:r>
      <w:r w:rsidR="00516CEE" w:rsidRPr="00E446E5">
        <w:rPr>
          <w:rFonts w:ascii="Arial" w:hAnsi="Arial" w:cs="Arial"/>
          <w:sz w:val="24"/>
          <w:szCs w:val="24"/>
          <w:shd w:val="clear" w:color="auto" w:fill="FFFFFF"/>
        </w:rPr>
        <w:t xml:space="preserve">To determine whether the treatment binary has </w:t>
      </w:r>
      <w:r>
        <w:rPr>
          <w:rFonts w:ascii="Arial" w:hAnsi="Arial" w:cs="Arial"/>
          <w:sz w:val="24"/>
          <w:szCs w:val="24"/>
          <w:shd w:val="clear" w:color="auto" w:fill="FFFFFF"/>
        </w:rPr>
        <w:t>a</w:t>
      </w:r>
      <w:r w:rsidR="00516CEE" w:rsidRPr="00E446E5">
        <w:rPr>
          <w:rFonts w:ascii="Arial" w:hAnsi="Arial" w:cs="Arial"/>
          <w:sz w:val="24"/>
          <w:szCs w:val="24"/>
          <w:shd w:val="clear" w:color="auto" w:fill="FFFFFF"/>
        </w:rPr>
        <w:t xml:space="preserve"> true effect I’ll look at</w:t>
      </w:r>
      <w:r w:rsidR="00E446E5" w:rsidRPr="00E446E5">
        <w:rPr>
          <w:rFonts w:ascii="Arial" w:hAnsi="Arial" w:cs="Arial"/>
          <w:sz w:val="24"/>
          <w:szCs w:val="24"/>
          <w:shd w:val="clear" w:color="auto" w:fill="FFFFFF"/>
        </w:rPr>
        <w:t xml:space="preserve"> both</w:t>
      </w:r>
      <w:r w:rsidR="00516CEE" w:rsidRPr="00E446E5">
        <w:rPr>
          <w:rFonts w:ascii="Arial" w:hAnsi="Arial" w:cs="Arial"/>
          <w:sz w:val="24"/>
          <w:szCs w:val="24"/>
          <w:shd w:val="clear" w:color="auto" w:fill="FFFFFF"/>
        </w:rPr>
        <w:t xml:space="preserve"> the </w:t>
      </w:r>
      <w:r w:rsidR="00E446E5" w:rsidRPr="00E446E5">
        <w:rPr>
          <w:rFonts w:ascii="Arial" w:hAnsi="Arial" w:cs="Arial"/>
          <w:sz w:val="24"/>
          <w:szCs w:val="24"/>
          <w:shd w:val="clear" w:color="auto" w:fill="FFFFFF"/>
        </w:rPr>
        <w:t xml:space="preserve">inclusion probability and 95% highest posterior density (HPD) of the </w:t>
      </w:r>
      <w:r w:rsidR="00B20A95">
        <w:rPr>
          <w:rFonts w:ascii="Arial" w:hAnsi="Arial" w:cs="Arial"/>
          <w:sz w:val="24"/>
          <w:szCs w:val="24"/>
          <w:shd w:val="clear" w:color="auto" w:fill="FFFFFF"/>
        </w:rPr>
        <w:t>coefficient</w:t>
      </w:r>
      <w:r w:rsidR="00516CEE" w:rsidRPr="00E446E5">
        <w:rPr>
          <w:rFonts w:ascii="Arial" w:hAnsi="Arial" w:cs="Arial"/>
          <w:sz w:val="24"/>
          <w:szCs w:val="24"/>
          <w:shd w:val="clear" w:color="auto" w:fill="FFFFFF"/>
        </w:rPr>
        <w:t xml:space="preserve">. </w:t>
      </w:r>
      <w:r w:rsidR="00B20A95">
        <w:rPr>
          <w:rFonts w:ascii="Arial" w:hAnsi="Arial" w:cs="Arial"/>
          <w:sz w:val="24"/>
          <w:szCs w:val="24"/>
          <w:shd w:val="clear" w:color="auto" w:fill="FFFFFF"/>
        </w:rPr>
        <w:t>The resulting inclusion probability is</w:t>
      </w:r>
      <w:r w:rsidR="00E446E5" w:rsidRPr="00E446E5">
        <w:rPr>
          <w:rFonts w:ascii="Arial" w:hAnsi="Arial" w:cs="Arial"/>
          <w:sz w:val="24"/>
          <w:szCs w:val="24"/>
          <w:shd w:val="clear" w:color="auto" w:fill="FFFFFF"/>
        </w:rPr>
        <w:t xml:space="preserve"> 1.4% which is well below the conventional inclusion probability threshold of 10%</w:t>
      </w:r>
      <w:r w:rsidR="00516CEE" w:rsidRPr="00E446E5">
        <w:rPr>
          <w:rFonts w:ascii="Arial" w:hAnsi="Arial" w:cs="Arial"/>
          <w:sz w:val="24"/>
          <w:szCs w:val="24"/>
          <w:shd w:val="clear" w:color="auto" w:fill="FFFFFF"/>
        </w:rPr>
        <w:t xml:space="preserve">. </w:t>
      </w:r>
      <w:r w:rsidR="00E446E5" w:rsidRPr="00E446E5">
        <w:rPr>
          <w:rFonts w:ascii="Arial" w:hAnsi="Arial" w:cs="Arial"/>
          <w:sz w:val="24"/>
          <w:szCs w:val="24"/>
          <w:shd w:val="clear" w:color="auto" w:fill="FFFFFF"/>
        </w:rPr>
        <w:t xml:space="preserve">If we assume that the treatment is truly included, it’s posterior mean is 0.045 with 95% HPD between -0.08 and 0.17. Since the interval includes </w:t>
      </w:r>
      <w:proofErr w:type="gramStart"/>
      <w:r w:rsidR="00B20A95">
        <w:rPr>
          <w:rFonts w:ascii="Arial" w:hAnsi="Arial" w:cs="Arial"/>
          <w:sz w:val="24"/>
          <w:szCs w:val="24"/>
          <w:shd w:val="clear" w:color="auto" w:fill="FFFFFF"/>
        </w:rPr>
        <w:t>zero</w:t>
      </w:r>
      <w:proofErr w:type="gramEnd"/>
      <w:r w:rsidR="00E446E5" w:rsidRPr="00E446E5">
        <w:rPr>
          <w:rFonts w:ascii="Arial" w:hAnsi="Arial" w:cs="Arial"/>
          <w:sz w:val="24"/>
          <w:szCs w:val="24"/>
          <w:shd w:val="clear" w:color="auto" w:fill="FFFFFF"/>
        </w:rPr>
        <w:t xml:space="preserve"> we cannot conclude </w:t>
      </w:r>
      <w:r w:rsidR="00B20A95">
        <w:rPr>
          <w:rFonts w:ascii="Arial" w:hAnsi="Arial" w:cs="Arial"/>
          <w:sz w:val="24"/>
          <w:szCs w:val="24"/>
          <w:shd w:val="clear" w:color="auto" w:fill="FFFFFF"/>
        </w:rPr>
        <w:t>that the treatment had any effect on weekly collisions.</w:t>
      </w:r>
    </w:p>
    <w:p w14:paraId="78BB231A" w14:textId="116D5FBC" w:rsidR="00250627" w:rsidRDefault="001644B2" w:rsidP="00B20A95">
      <w:pPr>
        <w:spacing w:line="480" w:lineRule="auto"/>
        <w:ind w:right="720" w:firstLine="720"/>
        <w:rPr>
          <w:rFonts w:ascii="Arial" w:hAnsi="Arial" w:cs="Arial"/>
          <w:sz w:val="24"/>
          <w:szCs w:val="24"/>
        </w:rPr>
      </w:pPr>
      <w:r>
        <w:rPr>
          <w:rFonts w:ascii="Arial" w:hAnsi="Arial" w:cs="Arial"/>
          <w:b/>
          <w:bCs/>
          <w:sz w:val="24"/>
          <w:szCs w:val="24"/>
        </w:rPr>
        <w:t xml:space="preserve">Robustness Check: </w:t>
      </w:r>
      <w:proofErr w:type="spellStart"/>
      <w:r w:rsidR="005D6A27">
        <w:rPr>
          <w:rFonts w:ascii="Arial" w:hAnsi="Arial" w:cs="Arial"/>
          <w:sz w:val="24"/>
          <w:szCs w:val="24"/>
        </w:rPr>
        <w:t>Brodersen</w:t>
      </w:r>
      <w:proofErr w:type="spellEnd"/>
      <w:r w:rsidR="005D6A27">
        <w:rPr>
          <w:rFonts w:ascii="Arial" w:hAnsi="Arial" w:cs="Arial"/>
          <w:sz w:val="24"/>
          <w:szCs w:val="24"/>
        </w:rPr>
        <w:t xml:space="preserve"> et al (2015)</w:t>
      </w:r>
      <w:r w:rsidR="00D1515A">
        <w:rPr>
          <w:rFonts w:ascii="Arial" w:hAnsi="Arial" w:cs="Arial"/>
          <w:sz w:val="24"/>
          <w:szCs w:val="24"/>
        </w:rPr>
        <w:t xml:space="preserve"> proposed a method to infer causal effects with state-space models</w:t>
      </w:r>
      <w:r w:rsidR="0014262B">
        <w:rPr>
          <w:rFonts w:ascii="Arial" w:hAnsi="Arial" w:cs="Arial"/>
          <w:sz w:val="24"/>
          <w:szCs w:val="24"/>
        </w:rPr>
        <w:t xml:space="preserve"> </w:t>
      </w:r>
      <w:r w:rsidR="00E86ED8">
        <w:rPr>
          <w:rFonts w:ascii="Arial" w:hAnsi="Arial" w:cs="Arial"/>
          <w:sz w:val="24"/>
          <w:szCs w:val="24"/>
        </w:rPr>
        <w:t xml:space="preserve">that involve </w:t>
      </w:r>
      <w:r w:rsidR="00B20A95">
        <w:rPr>
          <w:rFonts w:ascii="Arial" w:hAnsi="Arial" w:cs="Arial"/>
          <w:sz w:val="24"/>
          <w:szCs w:val="24"/>
        </w:rPr>
        <w:t>creating</w:t>
      </w:r>
      <w:r w:rsidR="00E86ED8">
        <w:rPr>
          <w:rFonts w:ascii="Arial" w:hAnsi="Arial" w:cs="Arial"/>
          <w:sz w:val="24"/>
          <w:szCs w:val="24"/>
        </w:rPr>
        <w:t xml:space="preserve"> a counterfactu</w:t>
      </w:r>
      <w:r w:rsidR="00EB7012">
        <w:rPr>
          <w:rFonts w:ascii="Arial" w:hAnsi="Arial" w:cs="Arial"/>
          <w:sz w:val="24"/>
          <w:szCs w:val="24"/>
        </w:rPr>
        <w:t>al series that represents expected results had no treatment occurred</w:t>
      </w:r>
      <w:r w:rsidR="00E86ED8">
        <w:rPr>
          <w:rFonts w:ascii="Arial" w:hAnsi="Arial" w:cs="Arial"/>
          <w:sz w:val="24"/>
          <w:szCs w:val="24"/>
          <w:vertAlign w:val="superscript"/>
        </w:rPr>
        <w:t>20</w:t>
      </w:r>
      <w:r w:rsidR="00E86ED8">
        <w:rPr>
          <w:rFonts w:ascii="Arial" w:hAnsi="Arial" w:cs="Arial"/>
          <w:sz w:val="24"/>
          <w:szCs w:val="24"/>
        </w:rPr>
        <w:t>.</w:t>
      </w:r>
      <w:r w:rsidR="00EB7012">
        <w:rPr>
          <w:rFonts w:ascii="Arial" w:hAnsi="Arial" w:cs="Arial"/>
          <w:sz w:val="24"/>
          <w:szCs w:val="24"/>
        </w:rPr>
        <w:t xml:space="preserve"> They then estimate the treatment effect by comparing this to the observed data.</w:t>
      </w:r>
      <w:r w:rsidR="00E86ED8">
        <w:rPr>
          <w:rFonts w:ascii="Arial" w:hAnsi="Arial" w:cs="Arial"/>
          <w:sz w:val="24"/>
          <w:szCs w:val="24"/>
        </w:rPr>
        <w:t xml:space="preserve"> </w:t>
      </w:r>
    </w:p>
    <w:p w14:paraId="013D92F4" w14:textId="2309ABE8" w:rsidR="00250627" w:rsidRDefault="00A91DDB" w:rsidP="00B20A95">
      <w:pPr>
        <w:spacing w:line="480" w:lineRule="auto"/>
        <w:ind w:right="720" w:firstLine="720"/>
        <w:rPr>
          <w:rFonts w:ascii="Arial" w:hAnsi="Arial" w:cs="Arial"/>
          <w:sz w:val="24"/>
          <w:szCs w:val="24"/>
        </w:rPr>
      </w:pPr>
      <w:r>
        <w:rPr>
          <w:rFonts w:ascii="Arial" w:hAnsi="Arial" w:cs="Arial"/>
          <w:sz w:val="24"/>
          <w:szCs w:val="24"/>
        </w:rPr>
        <w:lastRenderedPageBreak/>
        <w:t>This technique requires 3 steps. First, we estimate the state-space model by simulating draws of the parameters over the period y</w:t>
      </w:r>
      <w:proofErr w:type="gramStart"/>
      <w:r>
        <w:rPr>
          <w:rFonts w:ascii="Arial" w:hAnsi="Arial" w:cs="Arial"/>
          <w:sz w:val="24"/>
          <w:szCs w:val="24"/>
          <w:vertAlign w:val="subscript"/>
        </w:rPr>
        <w:t>1:n</w:t>
      </w:r>
      <w:proofErr w:type="gramEnd"/>
      <w:r>
        <w:rPr>
          <w:rFonts w:ascii="Arial" w:hAnsi="Arial" w:cs="Arial"/>
          <w:sz w:val="24"/>
          <w:szCs w:val="24"/>
        </w:rPr>
        <w:t xml:space="preserve"> where y</w:t>
      </w:r>
      <w:r>
        <w:rPr>
          <w:rFonts w:ascii="Arial" w:hAnsi="Arial" w:cs="Arial"/>
          <w:sz w:val="24"/>
          <w:szCs w:val="24"/>
          <w:vertAlign w:val="subscript"/>
        </w:rPr>
        <w:t>n+1</w:t>
      </w:r>
      <w:r>
        <w:rPr>
          <w:rFonts w:ascii="Arial" w:hAnsi="Arial" w:cs="Arial"/>
          <w:sz w:val="24"/>
          <w:szCs w:val="24"/>
        </w:rPr>
        <w:t xml:space="preserve"> is the first observation in the treatment period. If available, a control series should be included as a static regressor in the model. The control should not be affected in any way by the treatment and will represent all variables unaccounted for in the model. Second, we draw from the posterior predictive distribution to simulate </w:t>
      </w:r>
      <w:proofErr w:type="gramStart"/>
      <w:r>
        <w:rPr>
          <w:rFonts w:ascii="Arial" w:hAnsi="Arial" w:cs="Arial"/>
          <w:sz w:val="24"/>
          <w:szCs w:val="24"/>
        </w:rPr>
        <w:t>P(</w:t>
      </w:r>
      <w:proofErr w:type="gramEnd"/>
      <w:r w:rsidR="003A3858">
        <w:rPr>
          <w:rFonts w:ascii="Arial" w:hAnsi="Arial" w:cs="Arial"/>
          <w:sz w:val="24"/>
          <w:szCs w:val="24"/>
        </w:rPr>
        <w:t>ý</w:t>
      </w:r>
      <w:r w:rsidR="003A3858">
        <w:rPr>
          <w:rFonts w:ascii="Arial" w:hAnsi="Arial" w:cs="Arial"/>
          <w:sz w:val="24"/>
          <w:szCs w:val="24"/>
          <w:vertAlign w:val="subscript"/>
        </w:rPr>
        <w:t xml:space="preserve"> </w:t>
      </w:r>
      <w:r>
        <w:rPr>
          <w:rFonts w:ascii="Arial" w:hAnsi="Arial" w:cs="Arial"/>
          <w:sz w:val="24"/>
          <w:szCs w:val="24"/>
          <w:vertAlign w:val="subscript"/>
        </w:rPr>
        <w:t>n+1:m</w:t>
      </w:r>
      <w:r>
        <w:rPr>
          <w:rFonts w:ascii="Arial" w:hAnsi="Arial" w:cs="Arial"/>
          <w:sz w:val="24"/>
          <w:szCs w:val="24"/>
        </w:rPr>
        <w:t>|y</w:t>
      </w:r>
      <w:r>
        <w:rPr>
          <w:rFonts w:ascii="Arial" w:hAnsi="Arial" w:cs="Arial"/>
          <w:sz w:val="24"/>
          <w:szCs w:val="24"/>
          <w:vertAlign w:val="subscript"/>
        </w:rPr>
        <w:t>1:n</w:t>
      </w:r>
      <w:r>
        <w:rPr>
          <w:rFonts w:ascii="Arial" w:hAnsi="Arial" w:cs="Arial"/>
          <w:sz w:val="24"/>
          <w:szCs w:val="24"/>
        </w:rPr>
        <w:t xml:space="preserve">) where m is the last observation </w:t>
      </w:r>
      <w:r w:rsidR="00C314F6">
        <w:rPr>
          <w:rFonts w:ascii="Arial" w:hAnsi="Arial" w:cs="Arial"/>
          <w:sz w:val="24"/>
          <w:szCs w:val="24"/>
        </w:rPr>
        <w:t>so that</w:t>
      </w:r>
      <w:r>
        <w:rPr>
          <w:rFonts w:ascii="Arial" w:hAnsi="Arial" w:cs="Arial"/>
          <w:sz w:val="24"/>
          <w:szCs w:val="24"/>
        </w:rPr>
        <w:t xml:space="preserve"> y</w:t>
      </w:r>
      <w:r>
        <w:rPr>
          <w:rFonts w:ascii="Arial" w:hAnsi="Arial" w:cs="Arial"/>
          <w:sz w:val="24"/>
          <w:szCs w:val="24"/>
        </w:rPr>
        <w:softHyphen/>
      </w:r>
      <w:r>
        <w:rPr>
          <w:rFonts w:ascii="Arial" w:hAnsi="Arial" w:cs="Arial"/>
          <w:sz w:val="24"/>
          <w:szCs w:val="24"/>
          <w:vertAlign w:val="subscript"/>
        </w:rPr>
        <w:t>n+1:m</w:t>
      </w:r>
      <w:r>
        <w:rPr>
          <w:rFonts w:ascii="Arial" w:hAnsi="Arial" w:cs="Arial"/>
          <w:sz w:val="24"/>
          <w:szCs w:val="24"/>
        </w:rPr>
        <w:t xml:space="preserve"> represents th</w:t>
      </w:r>
      <w:r w:rsidR="00C314F6">
        <w:rPr>
          <w:rFonts w:ascii="Arial" w:hAnsi="Arial" w:cs="Arial"/>
          <w:sz w:val="24"/>
          <w:szCs w:val="24"/>
        </w:rPr>
        <w:t>e treated portion of the series</w:t>
      </w:r>
      <w:r w:rsidR="003A3858">
        <w:rPr>
          <w:rFonts w:ascii="Arial" w:hAnsi="Arial" w:cs="Arial"/>
          <w:sz w:val="24"/>
          <w:szCs w:val="24"/>
        </w:rPr>
        <w:t xml:space="preserve"> and </w:t>
      </w:r>
      <w:r w:rsidR="003A3858">
        <w:rPr>
          <w:rFonts w:ascii="Arial" w:hAnsi="Arial" w:cs="Arial"/>
          <w:sz w:val="24"/>
          <w:szCs w:val="24"/>
        </w:rPr>
        <w:t>ý</w:t>
      </w:r>
      <w:r w:rsidR="003A3858">
        <w:rPr>
          <w:rFonts w:ascii="Arial" w:hAnsi="Arial" w:cs="Arial"/>
          <w:sz w:val="24"/>
          <w:szCs w:val="24"/>
        </w:rPr>
        <w:t xml:space="preserve"> is the counterfactual simulation</w:t>
      </w:r>
      <w:r w:rsidR="00C314F6">
        <w:rPr>
          <w:rFonts w:ascii="Arial" w:hAnsi="Arial" w:cs="Arial"/>
          <w:sz w:val="24"/>
          <w:szCs w:val="24"/>
        </w:rPr>
        <w:t>. Third, t</w:t>
      </w:r>
      <w:r w:rsidR="003A3858">
        <w:rPr>
          <w:rFonts w:ascii="Arial" w:hAnsi="Arial" w:cs="Arial"/>
          <w:sz w:val="24"/>
          <w:szCs w:val="24"/>
        </w:rPr>
        <w:t>he pointwise treatment effect</w:t>
      </w:r>
      <w:r w:rsidR="00372336">
        <w:rPr>
          <w:rFonts w:ascii="Arial" w:hAnsi="Arial" w:cs="Arial"/>
          <w:sz w:val="24"/>
          <w:szCs w:val="24"/>
        </w:rPr>
        <w:t>s</w:t>
      </w:r>
      <w:r w:rsidR="003A3858">
        <w:rPr>
          <w:rFonts w:ascii="Arial" w:hAnsi="Arial" w:cs="Arial"/>
          <w:sz w:val="24"/>
          <w:szCs w:val="24"/>
        </w:rPr>
        <w:t xml:space="preserve"> </w:t>
      </w:r>
      <w:proofErr w:type="gramStart"/>
      <w:r w:rsidR="003A3858">
        <w:rPr>
          <w:rFonts w:ascii="Arial" w:hAnsi="Arial" w:cs="Arial"/>
          <w:sz w:val="24"/>
          <w:szCs w:val="24"/>
        </w:rPr>
        <w:t>is</w:t>
      </w:r>
      <w:proofErr w:type="gramEnd"/>
      <w:r w:rsidR="003A3858">
        <w:rPr>
          <w:rFonts w:ascii="Arial" w:hAnsi="Arial" w:cs="Arial"/>
          <w:sz w:val="24"/>
          <w:szCs w:val="24"/>
        </w:rPr>
        <w:t xml:space="preserve"> estimated by calculating i</w:t>
      </w:r>
      <w:r w:rsidR="003A3858">
        <w:rPr>
          <w:rFonts w:ascii="Arial" w:hAnsi="Arial" w:cs="Arial"/>
          <w:sz w:val="24"/>
          <w:szCs w:val="24"/>
          <w:vertAlign w:val="subscript"/>
        </w:rPr>
        <w:t>t</w:t>
      </w:r>
      <w:r w:rsidR="003A3858">
        <w:rPr>
          <w:rFonts w:ascii="Arial" w:hAnsi="Arial" w:cs="Arial"/>
          <w:sz w:val="24"/>
          <w:szCs w:val="24"/>
        </w:rPr>
        <w:t xml:space="preserve"> = </w:t>
      </w:r>
      <w:proofErr w:type="spellStart"/>
      <w:r w:rsidR="003A3858">
        <w:rPr>
          <w:rFonts w:ascii="Arial" w:hAnsi="Arial" w:cs="Arial"/>
          <w:sz w:val="24"/>
          <w:szCs w:val="24"/>
        </w:rPr>
        <w:t>y</w:t>
      </w:r>
      <w:r w:rsidR="003A3858">
        <w:rPr>
          <w:rFonts w:ascii="Arial" w:hAnsi="Arial" w:cs="Arial"/>
          <w:sz w:val="24"/>
          <w:szCs w:val="24"/>
          <w:vertAlign w:val="subscript"/>
        </w:rPr>
        <w:t>t</w:t>
      </w:r>
      <w:proofErr w:type="spellEnd"/>
      <w:r w:rsidR="003A3858">
        <w:rPr>
          <w:rFonts w:ascii="Arial" w:hAnsi="Arial" w:cs="Arial"/>
          <w:sz w:val="24"/>
          <w:szCs w:val="24"/>
        </w:rPr>
        <w:t xml:space="preserve"> – </w:t>
      </w:r>
      <w:proofErr w:type="spellStart"/>
      <w:r w:rsidR="003A3858">
        <w:rPr>
          <w:rFonts w:ascii="Arial" w:hAnsi="Arial" w:cs="Arial"/>
          <w:sz w:val="24"/>
          <w:szCs w:val="24"/>
        </w:rPr>
        <w:t>ý</w:t>
      </w:r>
      <w:r w:rsidR="003A3858">
        <w:rPr>
          <w:rFonts w:ascii="Arial" w:hAnsi="Arial" w:cs="Arial"/>
          <w:sz w:val="24"/>
          <w:szCs w:val="24"/>
          <w:vertAlign w:val="subscript"/>
        </w:rPr>
        <w:t>t</w:t>
      </w:r>
      <w:proofErr w:type="spellEnd"/>
      <w:r w:rsidR="003A3858">
        <w:rPr>
          <w:rFonts w:ascii="Arial" w:hAnsi="Arial" w:cs="Arial"/>
          <w:sz w:val="24"/>
          <w:szCs w:val="24"/>
        </w:rPr>
        <w:t xml:space="preserve"> for all t from n+1 to m.</w:t>
      </w:r>
      <w:r w:rsidR="00372336">
        <w:rPr>
          <w:rFonts w:ascii="Arial" w:hAnsi="Arial" w:cs="Arial"/>
          <w:sz w:val="24"/>
          <w:szCs w:val="24"/>
        </w:rPr>
        <w:t xml:space="preserve"> This results in a distribution of treatment effects obtained at each time period during the treatment and we can average over the full treatment period to obtain a cumulative effect or mean weekly effect</w:t>
      </w:r>
      <w:r w:rsidR="00372336">
        <w:rPr>
          <w:rFonts w:ascii="Arial" w:hAnsi="Arial" w:cs="Arial"/>
          <w:sz w:val="24"/>
          <w:szCs w:val="24"/>
          <w:vertAlign w:val="superscript"/>
        </w:rPr>
        <w:t>20</w:t>
      </w:r>
      <w:r w:rsidR="00372336">
        <w:rPr>
          <w:rFonts w:ascii="Arial" w:hAnsi="Arial" w:cs="Arial"/>
          <w:sz w:val="24"/>
          <w:szCs w:val="24"/>
        </w:rPr>
        <w:t>.</w:t>
      </w:r>
    </w:p>
    <w:p w14:paraId="6B7C3982" w14:textId="31DC096F" w:rsidR="00516CEE" w:rsidRDefault="006F0CFF" w:rsidP="00B20A95">
      <w:pPr>
        <w:spacing w:line="480" w:lineRule="auto"/>
        <w:ind w:right="720" w:firstLine="720"/>
        <w:rPr>
          <w:rFonts w:ascii="Arial" w:hAnsi="Arial" w:cs="Arial"/>
          <w:sz w:val="24"/>
          <w:szCs w:val="24"/>
        </w:rPr>
      </w:pPr>
      <w:r>
        <w:rPr>
          <w:rFonts w:ascii="Arial" w:hAnsi="Arial" w:cs="Arial"/>
          <w:sz w:val="24"/>
          <w:szCs w:val="24"/>
        </w:rPr>
        <w:t xml:space="preserve">Similar to a difference in differences design, the control series </w:t>
      </w:r>
      <w:r w:rsidR="00372336">
        <w:rPr>
          <w:rFonts w:ascii="Arial" w:hAnsi="Arial" w:cs="Arial"/>
          <w:sz w:val="24"/>
          <w:szCs w:val="24"/>
        </w:rPr>
        <w:t xml:space="preserve">should </w:t>
      </w:r>
      <w:r>
        <w:rPr>
          <w:rFonts w:ascii="Arial" w:hAnsi="Arial" w:cs="Arial"/>
          <w:sz w:val="24"/>
          <w:szCs w:val="24"/>
        </w:rPr>
        <w:t xml:space="preserve">follow the </w:t>
      </w:r>
      <w:r w:rsidR="00372336">
        <w:rPr>
          <w:rFonts w:ascii="Arial" w:hAnsi="Arial" w:cs="Arial"/>
          <w:sz w:val="24"/>
          <w:szCs w:val="24"/>
        </w:rPr>
        <w:t>treatment</w:t>
      </w:r>
      <w:r>
        <w:rPr>
          <w:rFonts w:ascii="Arial" w:hAnsi="Arial" w:cs="Arial"/>
          <w:sz w:val="24"/>
          <w:szCs w:val="24"/>
        </w:rPr>
        <w:t xml:space="preserve"> series closely pre-intervention and we assume that the treatment had no effect on the control. Previous research on BAC impact have used non-DUI related collisions as a control for DUI related collisions. This assumes that lowering the BAC will have no effect on non-DUI related collisions which seems reasonable.</w:t>
      </w:r>
    </w:p>
    <w:p w14:paraId="2BA7243F" w14:textId="6EF3DB35" w:rsidR="009744CD" w:rsidRPr="009744CD" w:rsidRDefault="006F0CFF" w:rsidP="009744CD">
      <w:pPr>
        <w:pStyle w:val="NormalWeb"/>
        <w:shd w:val="clear" w:color="auto" w:fill="FFFFFF"/>
        <w:spacing w:before="0" w:beforeAutospacing="0" w:after="160" w:afterAutospacing="0" w:line="480" w:lineRule="auto"/>
        <w:ind w:right="720"/>
        <w:rPr>
          <w:rFonts w:ascii="Arial" w:hAnsi="Arial" w:cs="Arial"/>
        </w:rPr>
      </w:pPr>
      <w:r>
        <w:rPr>
          <w:rFonts w:ascii="Arial" w:hAnsi="Arial" w:cs="Arial"/>
        </w:rPr>
        <w:tab/>
      </w:r>
      <w:proofErr w:type="spellStart"/>
      <w:r w:rsidR="00767EEE" w:rsidRPr="009744CD">
        <w:rPr>
          <w:rFonts w:ascii="Arial" w:hAnsi="Arial" w:cs="Arial"/>
        </w:rPr>
        <w:t>Brodersen</w:t>
      </w:r>
      <w:proofErr w:type="spellEnd"/>
      <w:r w:rsidR="00767EEE" w:rsidRPr="009744CD">
        <w:rPr>
          <w:rFonts w:ascii="Arial" w:hAnsi="Arial" w:cs="Arial"/>
        </w:rPr>
        <w:t xml:space="preserve"> et al (2015) </w:t>
      </w:r>
      <w:r w:rsidR="00372336">
        <w:rPr>
          <w:rFonts w:ascii="Arial" w:hAnsi="Arial" w:cs="Arial"/>
        </w:rPr>
        <w:t xml:space="preserve">streamline this approach in the R package </w:t>
      </w:r>
      <w:proofErr w:type="spellStart"/>
      <w:r w:rsidR="00372336">
        <w:rPr>
          <w:rFonts w:ascii="Arial" w:hAnsi="Arial" w:cs="Arial"/>
        </w:rPr>
        <w:t>CausalImpact</w:t>
      </w:r>
      <w:proofErr w:type="spellEnd"/>
      <w:r w:rsidR="00372336">
        <w:rPr>
          <w:rFonts w:ascii="Arial" w:hAnsi="Arial" w:cs="Arial"/>
        </w:rPr>
        <w:t xml:space="preserve"> which I leverage for my analysis</w:t>
      </w:r>
      <w:r w:rsidR="00767EEE" w:rsidRPr="009744CD">
        <w:rPr>
          <w:rFonts w:ascii="Arial" w:hAnsi="Arial" w:cs="Arial"/>
        </w:rPr>
        <w:t xml:space="preserve">. </w:t>
      </w:r>
      <w:r w:rsidR="00372336">
        <w:rPr>
          <w:rFonts w:ascii="Arial" w:hAnsi="Arial" w:cs="Arial"/>
        </w:rPr>
        <w:t>Using model 5 from approach 1, I run through the three steps outlined above.</w:t>
      </w:r>
    </w:p>
    <w:p w14:paraId="2AEA73C5" w14:textId="51CAD052" w:rsidR="009744CD" w:rsidRPr="00372336" w:rsidRDefault="009744CD" w:rsidP="00372336">
      <w:pPr>
        <w:pStyle w:val="NormalWeb"/>
        <w:shd w:val="clear" w:color="auto" w:fill="FFFFFF"/>
        <w:spacing w:before="0" w:beforeAutospacing="0" w:after="160" w:afterAutospacing="0" w:line="480" w:lineRule="auto"/>
        <w:ind w:right="720" w:firstLine="720"/>
        <w:rPr>
          <w:rFonts w:ascii="Arial" w:hAnsi="Arial" w:cs="Arial"/>
        </w:rPr>
      </w:pPr>
      <w:r w:rsidRPr="00372336">
        <w:rPr>
          <w:rFonts w:ascii="Arial" w:hAnsi="Arial" w:cs="Arial"/>
        </w:rPr>
        <w:t>After lowering the BAC, the post-treatment mean DUI related collisions was 3.65</w:t>
      </w:r>
      <w:r w:rsidRPr="00372336">
        <w:rPr>
          <w:rFonts w:ascii="Arial" w:hAnsi="Arial" w:cs="Arial"/>
        </w:rPr>
        <w:t>. W</w:t>
      </w:r>
      <w:r w:rsidRPr="00372336">
        <w:rPr>
          <w:rFonts w:ascii="Arial" w:hAnsi="Arial" w:cs="Arial"/>
        </w:rPr>
        <w:t xml:space="preserve">e would have expected a mean of 3.65 with a 95% credible interval </w:t>
      </w:r>
      <w:r w:rsidRPr="00372336">
        <w:rPr>
          <w:rFonts w:ascii="Arial" w:hAnsi="Arial" w:cs="Arial"/>
        </w:rPr>
        <w:lastRenderedPageBreak/>
        <w:t>of [3.35, 3.96] in the post-treatment period had we not lowered the BAC. This mean and credible interval serves as our counterfactual. If we subtract the counterfactual from the actual mean of DUI related collisions post-</w:t>
      </w:r>
      <w:proofErr w:type="gramStart"/>
      <w:r w:rsidRPr="00372336">
        <w:rPr>
          <w:rFonts w:ascii="Arial" w:hAnsi="Arial" w:cs="Arial"/>
        </w:rPr>
        <w:t>treatment</w:t>
      </w:r>
      <w:proofErr w:type="gramEnd"/>
      <w:r w:rsidRPr="00372336">
        <w:rPr>
          <w:rFonts w:ascii="Arial" w:hAnsi="Arial" w:cs="Arial"/>
        </w:rPr>
        <w:t xml:space="preserve"> we get mean effect size of -0.001 with a 95% interval of [-0.31, 0.30].</w:t>
      </w:r>
      <w:r w:rsidR="00372336">
        <w:rPr>
          <w:rFonts w:ascii="Arial" w:hAnsi="Arial" w:cs="Arial"/>
        </w:rPr>
        <w:t xml:space="preserve"> </w:t>
      </w:r>
      <w:r w:rsidRPr="009744CD">
        <w:rPr>
          <w:rFonts w:ascii="Arial" w:hAnsi="Arial" w:cs="Arial"/>
        </w:rPr>
        <w:t>This effect was not statistically significant and we cannot conclude that lowering the BAC had any effect on DUI related collisions.</w:t>
      </w:r>
    </w:p>
    <w:p w14:paraId="571ABC1B" w14:textId="77777777" w:rsidR="00647830" w:rsidRPr="008E19CC" w:rsidRDefault="00647830" w:rsidP="00647830">
      <w:pPr>
        <w:spacing w:line="480" w:lineRule="auto"/>
        <w:ind w:right="720"/>
        <w:jc w:val="center"/>
        <w:rPr>
          <w:rFonts w:ascii="Arial" w:hAnsi="Arial" w:cs="Arial"/>
          <w:b/>
          <w:bCs/>
          <w:color w:val="000000" w:themeColor="text1"/>
          <w:sz w:val="24"/>
          <w:szCs w:val="24"/>
        </w:rPr>
      </w:pPr>
      <w:r w:rsidRPr="008E19CC">
        <w:rPr>
          <w:rFonts w:ascii="Arial" w:hAnsi="Arial" w:cs="Arial"/>
          <w:b/>
          <w:bCs/>
          <w:color w:val="000000" w:themeColor="text1"/>
          <w:sz w:val="24"/>
          <w:szCs w:val="24"/>
        </w:rPr>
        <w:t>Conclusion</w:t>
      </w:r>
    </w:p>
    <w:p w14:paraId="395398D3" w14:textId="0C16EDEC" w:rsidR="00647830" w:rsidRPr="009744CD" w:rsidRDefault="00FE63CE" w:rsidP="00FE63CE">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ab/>
        <w:t xml:space="preserve">All three approaches resulted in insignificant findings. </w:t>
      </w:r>
      <w:r w:rsidR="00647830" w:rsidRPr="008E19CC">
        <w:rPr>
          <w:rFonts w:ascii="Arial" w:hAnsi="Arial" w:cs="Arial"/>
          <w:color w:val="000000" w:themeColor="text1"/>
          <w:sz w:val="24"/>
          <w:szCs w:val="24"/>
        </w:rPr>
        <w:t xml:space="preserve">While data is still limited, early indicators show that the implementation of a 0.05 BAC limit in Utah has </w:t>
      </w:r>
      <w:r w:rsidR="00647830">
        <w:rPr>
          <w:rFonts w:ascii="Arial" w:hAnsi="Arial" w:cs="Arial"/>
          <w:color w:val="000000" w:themeColor="text1"/>
          <w:sz w:val="24"/>
          <w:szCs w:val="24"/>
        </w:rPr>
        <w:t xml:space="preserve">not had </w:t>
      </w:r>
      <w:r>
        <w:rPr>
          <w:rFonts w:ascii="Arial" w:hAnsi="Arial" w:cs="Arial"/>
          <w:color w:val="000000" w:themeColor="text1"/>
          <w:sz w:val="24"/>
          <w:szCs w:val="24"/>
        </w:rPr>
        <w:t>i</w:t>
      </w:r>
      <w:r w:rsidR="00647830" w:rsidRPr="008E19CC">
        <w:rPr>
          <w:rFonts w:ascii="Arial" w:hAnsi="Arial" w:cs="Arial"/>
          <w:color w:val="000000" w:themeColor="text1"/>
          <w:sz w:val="24"/>
          <w:szCs w:val="24"/>
        </w:rPr>
        <w:t>mpact on DUI related collisions</w:t>
      </w:r>
      <w:r w:rsidR="00647830">
        <w:rPr>
          <w:rFonts w:ascii="Arial" w:hAnsi="Arial" w:cs="Arial"/>
          <w:color w:val="000000" w:themeColor="text1"/>
          <w:sz w:val="24"/>
          <w:szCs w:val="24"/>
          <w:shd w:val="clear" w:color="auto" w:fill="FFFFFF"/>
        </w:rPr>
        <w:t>.</w:t>
      </w:r>
    </w:p>
    <w:p w14:paraId="457785EA" w14:textId="7F6826B4" w:rsidR="006F0CFF" w:rsidRPr="00E86ED8" w:rsidRDefault="006F0CFF" w:rsidP="00516CEE">
      <w:pPr>
        <w:spacing w:line="480" w:lineRule="auto"/>
        <w:ind w:right="720"/>
        <w:rPr>
          <w:rFonts w:ascii="Arial" w:hAnsi="Arial" w:cs="Arial"/>
          <w:sz w:val="24"/>
          <w:szCs w:val="24"/>
        </w:rPr>
      </w:pPr>
    </w:p>
    <w:p w14:paraId="50682E7F" w14:textId="47CC9A39" w:rsidR="005B3CBB" w:rsidRDefault="005B3CBB" w:rsidP="00EA75A8">
      <w:pPr>
        <w:spacing w:line="480" w:lineRule="auto"/>
        <w:ind w:right="720" w:firstLine="720"/>
        <w:rPr>
          <w:rFonts w:ascii="Arial" w:hAnsi="Arial" w:cs="Arial"/>
          <w:b/>
          <w:bCs/>
          <w:sz w:val="24"/>
          <w:szCs w:val="24"/>
        </w:rPr>
      </w:pPr>
    </w:p>
    <w:p w14:paraId="0F455F9E" w14:textId="7371DAE1" w:rsidR="005B3CBB" w:rsidRDefault="005B3CBB" w:rsidP="00EA75A8">
      <w:pPr>
        <w:spacing w:line="480" w:lineRule="auto"/>
        <w:ind w:right="720" w:firstLine="720"/>
        <w:rPr>
          <w:rFonts w:ascii="Arial" w:hAnsi="Arial" w:cs="Arial"/>
          <w:b/>
          <w:bCs/>
          <w:sz w:val="24"/>
          <w:szCs w:val="24"/>
        </w:rPr>
      </w:pPr>
    </w:p>
    <w:p w14:paraId="71E6E990" w14:textId="429B3505" w:rsidR="005B3CBB" w:rsidRDefault="005B3CBB" w:rsidP="00EA75A8">
      <w:pPr>
        <w:spacing w:line="480" w:lineRule="auto"/>
        <w:ind w:right="720" w:firstLine="720"/>
        <w:rPr>
          <w:rFonts w:ascii="Arial" w:hAnsi="Arial" w:cs="Arial"/>
          <w:b/>
          <w:bCs/>
          <w:sz w:val="24"/>
          <w:szCs w:val="24"/>
        </w:rPr>
      </w:pPr>
    </w:p>
    <w:p w14:paraId="574DD675" w14:textId="602937F2" w:rsidR="005B3CBB" w:rsidRDefault="005B3CBB" w:rsidP="00EA75A8">
      <w:pPr>
        <w:spacing w:line="480" w:lineRule="auto"/>
        <w:ind w:right="720" w:firstLine="720"/>
        <w:rPr>
          <w:rFonts w:ascii="Arial" w:hAnsi="Arial" w:cs="Arial"/>
          <w:b/>
          <w:bCs/>
          <w:sz w:val="24"/>
          <w:szCs w:val="24"/>
        </w:rPr>
      </w:pPr>
    </w:p>
    <w:p w14:paraId="285418E8" w14:textId="77777777" w:rsidR="005B3CBB" w:rsidRPr="005B3CBB" w:rsidRDefault="005B3CBB" w:rsidP="00EA75A8">
      <w:pPr>
        <w:spacing w:line="480" w:lineRule="auto"/>
        <w:ind w:right="720" w:firstLine="720"/>
        <w:rPr>
          <w:rFonts w:ascii="Arial" w:hAnsi="Arial" w:cs="Arial"/>
          <w:b/>
          <w:bCs/>
          <w:sz w:val="24"/>
          <w:szCs w:val="24"/>
        </w:rPr>
      </w:pPr>
    </w:p>
    <w:p w14:paraId="616118EE" w14:textId="65064A62" w:rsidR="007709CA" w:rsidRDefault="007709CA" w:rsidP="00EA75A8">
      <w:pPr>
        <w:spacing w:line="480" w:lineRule="auto"/>
        <w:ind w:right="720" w:firstLine="720"/>
        <w:rPr>
          <w:rFonts w:ascii="Arial" w:hAnsi="Arial" w:cs="Arial"/>
          <w:sz w:val="24"/>
          <w:szCs w:val="24"/>
        </w:rPr>
      </w:pPr>
    </w:p>
    <w:p w14:paraId="3D608F55" w14:textId="77777777" w:rsidR="007709CA" w:rsidRPr="00212F13" w:rsidRDefault="007709CA" w:rsidP="00EA75A8">
      <w:pPr>
        <w:spacing w:line="480" w:lineRule="auto"/>
        <w:ind w:right="720" w:firstLine="720"/>
        <w:rPr>
          <w:rFonts w:ascii="Arial" w:hAnsi="Arial" w:cs="Arial"/>
          <w:b/>
          <w:bCs/>
          <w:sz w:val="24"/>
          <w:szCs w:val="24"/>
        </w:rPr>
      </w:pPr>
    </w:p>
    <w:p w14:paraId="66119227" w14:textId="4B20DACD" w:rsidR="00DA5ABC" w:rsidRDefault="00DA5ABC" w:rsidP="00123D5E">
      <w:pPr>
        <w:spacing w:line="480" w:lineRule="auto"/>
        <w:ind w:right="720"/>
        <w:rPr>
          <w:rFonts w:ascii="Arial" w:hAnsi="Arial" w:cs="Arial"/>
          <w:sz w:val="24"/>
          <w:szCs w:val="24"/>
        </w:rPr>
      </w:pPr>
    </w:p>
    <w:p w14:paraId="4676D53F" w14:textId="57DFA581" w:rsidR="00DA5ABC" w:rsidRDefault="00DA5ABC" w:rsidP="00123D5E">
      <w:pPr>
        <w:spacing w:line="480" w:lineRule="auto"/>
        <w:ind w:right="720"/>
        <w:rPr>
          <w:rFonts w:ascii="Arial" w:hAnsi="Arial" w:cs="Arial"/>
          <w:sz w:val="24"/>
          <w:szCs w:val="24"/>
        </w:rPr>
      </w:pPr>
    </w:p>
    <w:p w14:paraId="39DD3AFA" w14:textId="772C5EFC" w:rsidR="00DA5ABC" w:rsidRDefault="00DA5ABC" w:rsidP="00123D5E">
      <w:pPr>
        <w:spacing w:line="480" w:lineRule="auto"/>
        <w:ind w:right="720"/>
        <w:rPr>
          <w:rFonts w:ascii="Arial" w:hAnsi="Arial" w:cs="Arial"/>
          <w:sz w:val="24"/>
          <w:szCs w:val="24"/>
        </w:rPr>
      </w:pPr>
    </w:p>
    <w:p w14:paraId="7C44E566" w14:textId="7A2183FF" w:rsidR="00DA5ABC" w:rsidRDefault="00DA5ABC" w:rsidP="00123D5E">
      <w:pPr>
        <w:spacing w:line="480" w:lineRule="auto"/>
        <w:ind w:right="720"/>
        <w:rPr>
          <w:rFonts w:ascii="Arial" w:hAnsi="Arial" w:cs="Arial"/>
          <w:sz w:val="24"/>
          <w:szCs w:val="24"/>
        </w:rPr>
      </w:pPr>
    </w:p>
    <w:p w14:paraId="72D1B6E8" w14:textId="7262EA6C" w:rsidR="00DA5ABC" w:rsidRDefault="00DA5ABC" w:rsidP="00123D5E">
      <w:pPr>
        <w:spacing w:line="480" w:lineRule="auto"/>
        <w:ind w:right="720"/>
        <w:rPr>
          <w:rFonts w:ascii="Arial" w:hAnsi="Arial" w:cs="Arial"/>
          <w:sz w:val="24"/>
          <w:szCs w:val="24"/>
        </w:rPr>
      </w:pPr>
    </w:p>
    <w:p w14:paraId="57C83315" w14:textId="365CA497" w:rsidR="00DA5ABC" w:rsidRDefault="00DA5ABC" w:rsidP="00123D5E">
      <w:pPr>
        <w:spacing w:line="480" w:lineRule="auto"/>
        <w:ind w:right="720"/>
        <w:rPr>
          <w:rFonts w:ascii="Arial" w:hAnsi="Arial" w:cs="Arial"/>
          <w:sz w:val="24"/>
          <w:szCs w:val="24"/>
        </w:rPr>
      </w:pPr>
    </w:p>
    <w:p w14:paraId="1B230747" w14:textId="29DB0124" w:rsidR="00DA5ABC" w:rsidRDefault="00DA5ABC" w:rsidP="00123D5E">
      <w:pPr>
        <w:spacing w:line="480" w:lineRule="auto"/>
        <w:ind w:right="720"/>
        <w:rPr>
          <w:rFonts w:ascii="Arial" w:hAnsi="Arial" w:cs="Arial"/>
          <w:sz w:val="24"/>
          <w:szCs w:val="24"/>
        </w:rPr>
      </w:pPr>
    </w:p>
    <w:p w14:paraId="51C78D75" w14:textId="6F8A9100" w:rsidR="00DA5ABC" w:rsidRDefault="00DA5ABC" w:rsidP="00123D5E">
      <w:pPr>
        <w:spacing w:line="480" w:lineRule="auto"/>
        <w:ind w:right="720"/>
        <w:rPr>
          <w:rFonts w:ascii="Arial" w:hAnsi="Arial" w:cs="Arial"/>
          <w:sz w:val="24"/>
          <w:szCs w:val="24"/>
        </w:rPr>
      </w:pPr>
    </w:p>
    <w:p w14:paraId="31E9A27D" w14:textId="6B0B680E" w:rsidR="00DA5ABC" w:rsidRDefault="00DA5ABC" w:rsidP="00123D5E">
      <w:pPr>
        <w:spacing w:line="480" w:lineRule="auto"/>
        <w:ind w:right="720"/>
        <w:rPr>
          <w:rFonts w:ascii="Arial" w:hAnsi="Arial" w:cs="Arial"/>
          <w:sz w:val="24"/>
          <w:szCs w:val="24"/>
        </w:rPr>
      </w:pPr>
    </w:p>
    <w:p w14:paraId="2FA3C857" w14:textId="1D77C304" w:rsidR="00DA5ABC" w:rsidRDefault="00DA5ABC" w:rsidP="00123D5E">
      <w:pPr>
        <w:spacing w:line="480" w:lineRule="auto"/>
        <w:ind w:right="720"/>
        <w:rPr>
          <w:rFonts w:ascii="Arial" w:hAnsi="Arial" w:cs="Arial"/>
          <w:sz w:val="24"/>
          <w:szCs w:val="24"/>
        </w:rPr>
      </w:pPr>
    </w:p>
    <w:p w14:paraId="16812C40" w14:textId="748B44C6" w:rsidR="000B0753" w:rsidRDefault="000B0753" w:rsidP="00123D5E">
      <w:pPr>
        <w:spacing w:line="480" w:lineRule="auto"/>
        <w:ind w:right="720"/>
        <w:rPr>
          <w:rFonts w:ascii="Arial" w:hAnsi="Arial" w:cs="Arial"/>
          <w:sz w:val="24"/>
          <w:szCs w:val="24"/>
        </w:rPr>
      </w:pPr>
    </w:p>
    <w:p w14:paraId="1DDA629B" w14:textId="5E05A5C1" w:rsidR="000B0753" w:rsidRDefault="000B0753" w:rsidP="00123D5E">
      <w:pPr>
        <w:spacing w:line="480" w:lineRule="auto"/>
        <w:ind w:right="720"/>
        <w:rPr>
          <w:rFonts w:ascii="Arial" w:hAnsi="Arial" w:cs="Arial"/>
          <w:sz w:val="24"/>
          <w:szCs w:val="24"/>
        </w:rPr>
      </w:pPr>
    </w:p>
    <w:p w14:paraId="19B4C7F7" w14:textId="476802F5" w:rsidR="000B0753" w:rsidRDefault="000B0753" w:rsidP="00123D5E">
      <w:pPr>
        <w:spacing w:line="480" w:lineRule="auto"/>
        <w:ind w:right="720"/>
        <w:rPr>
          <w:rFonts w:ascii="Arial" w:hAnsi="Arial" w:cs="Arial"/>
          <w:sz w:val="24"/>
          <w:szCs w:val="24"/>
        </w:rPr>
      </w:pPr>
    </w:p>
    <w:p w14:paraId="7C463BA1" w14:textId="2D6A8C65" w:rsidR="000B0753" w:rsidRDefault="000B0753" w:rsidP="00123D5E">
      <w:pPr>
        <w:spacing w:line="480" w:lineRule="auto"/>
        <w:ind w:right="720"/>
        <w:rPr>
          <w:rFonts w:ascii="Arial" w:hAnsi="Arial" w:cs="Arial"/>
          <w:sz w:val="24"/>
          <w:szCs w:val="24"/>
        </w:rPr>
      </w:pPr>
    </w:p>
    <w:p w14:paraId="6B98D0BC" w14:textId="608CB887" w:rsidR="000B0753" w:rsidRDefault="000B0753" w:rsidP="00123D5E">
      <w:pPr>
        <w:spacing w:line="480" w:lineRule="auto"/>
        <w:ind w:right="720"/>
        <w:rPr>
          <w:rFonts w:ascii="Arial" w:hAnsi="Arial" w:cs="Arial"/>
          <w:sz w:val="24"/>
          <w:szCs w:val="24"/>
        </w:rPr>
      </w:pPr>
    </w:p>
    <w:p w14:paraId="118FF32E" w14:textId="5A70E0E9" w:rsidR="000B0753" w:rsidRDefault="000B0753" w:rsidP="00123D5E">
      <w:pPr>
        <w:spacing w:line="480" w:lineRule="auto"/>
        <w:ind w:right="720"/>
        <w:rPr>
          <w:rFonts w:ascii="Arial" w:hAnsi="Arial" w:cs="Arial"/>
          <w:sz w:val="24"/>
          <w:szCs w:val="24"/>
        </w:rPr>
      </w:pPr>
    </w:p>
    <w:p w14:paraId="37712323" w14:textId="0A5DBD0D" w:rsidR="000B0753" w:rsidRDefault="000B0753" w:rsidP="00123D5E">
      <w:pPr>
        <w:spacing w:line="480" w:lineRule="auto"/>
        <w:ind w:right="720"/>
        <w:rPr>
          <w:rFonts w:ascii="Arial" w:hAnsi="Arial" w:cs="Arial"/>
          <w:sz w:val="24"/>
          <w:szCs w:val="24"/>
        </w:rPr>
      </w:pPr>
    </w:p>
    <w:p w14:paraId="492A4C33" w14:textId="76BA2E5F" w:rsidR="000B0753" w:rsidRDefault="000B0753" w:rsidP="00123D5E">
      <w:pPr>
        <w:spacing w:line="480" w:lineRule="auto"/>
        <w:ind w:right="720"/>
        <w:rPr>
          <w:rFonts w:ascii="Arial" w:hAnsi="Arial" w:cs="Arial"/>
          <w:sz w:val="24"/>
          <w:szCs w:val="24"/>
        </w:rPr>
      </w:pPr>
    </w:p>
    <w:p w14:paraId="5F91D74A" w14:textId="77777777" w:rsidR="000B0753" w:rsidRDefault="000B0753" w:rsidP="00123D5E">
      <w:pPr>
        <w:spacing w:line="480" w:lineRule="auto"/>
        <w:ind w:right="720"/>
        <w:rPr>
          <w:rFonts w:ascii="Arial" w:hAnsi="Arial" w:cs="Arial"/>
          <w:sz w:val="24"/>
          <w:szCs w:val="24"/>
        </w:rPr>
      </w:pPr>
    </w:p>
    <w:p w14:paraId="51781420" w14:textId="77777777" w:rsidR="00DA5ABC" w:rsidRDefault="00DA5ABC" w:rsidP="00123D5E">
      <w:pPr>
        <w:spacing w:line="480" w:lineRule="auto"/>
        <w:ind w:right="720"/>
        <w:rPr>
          <w:rFonts w:ascii="Arial" w:hAnsi="Arial" w:cs="Arial"/>
          <w:sz w:val="24"/>
          <w:szCs w:val="24"/>
        </w:rPr>
      </w:pPr>
    </w:p>
    <w:p w14:paraId="2F0C4449" w14:textId="497BA4EA" w:rsidR="00643EC6" w:rsidRDefault="004412CA" w:rsidP="00123D5E">
      <w:pPr>
        <w:spacing w:line="480" w:lineRule="auto"/>
        <w:ind w:right="720"/>
        <w:rPr>
          <w:rFonts w:ascii="Arial" w:hAnsi="Arial" w:cs="Arial"/>
          <w:sz w:val="24"/>
          <w:szCs w:val="24"/>
        </w:rPr>
      </w:pPr>
      <w:r>
        <w:rPr>
          <w:rFonts w:ascii="Arial" w:hAnsi="Arial" w:cs="Arial"/>
          <w:sz w:val="24"/>
          <w:szCs w:val="24"/>
        </w:rPr>
        <w:lastRenderedPageBreak/>
        <w:t xml:space="preserve">16: </w:t>
      </w:r>
      <w:proofErr w:type="spellStart"/>
      <w:r w:rsidRPr="004412CA">
        <w:rPr>
          <w:rFonts w:ascii="Arial" w:hAnsi="Arial" w:cs="Arial"/>
          <w:sz w:val="24"/>
          <w:szCs w:val="24"/>
        </w:rPr>
        <w:t>Hylleberg</w:t>
      </w:r>
      <w:proofErr w:type="spellEnd"/>
      <w:r w:rsidRPr="004412CA">
        <w:rPr>
          <w:rFonts w:ascii="Arial" w:hAnsi="Arial" w:cs="Arial"/>
          <w:sz w:val="24"/>
          <w:szCs w:val="24"/>
        </w:rPr>
        <w:t xml:space="preserve">, S., Engle, R.F., Granger, C. W. J., and </w:t>
      </w:r>
      <w:proofErr w:type="spellStart"/>
      <w:r w:rsidRPr="004412CA">
        <w:rPr>
          <w:rFonts w:ascii="Arial" w:hAnsi="Arial" w:cs="Arial"/>
          <w:sz w:val="24"/>
          <w:szCs w:val="24"/>
        </w:rPr>
        <w:t>Yoo</w:t>
      </w:r>
      <w:proofErr w:type="spellEnd"/>
      <w:r w:rsidRPr="004412CA">
        <w:rPr>
          <w:rFonts w:ascii="Arial" w:hAnsi="Arial" w:cs="Arial"/>
          <w:sz w:val="24"/>
          <w:szCs w:val="24"/>
        </w:rPr>
        <w:t xml:space="preserve">, B. S., Seasonal integration and </w:t>
      </w:r>
      <w:proofErr w:type="gramStart"/>
      <w:r w:rsidRPr="004412CA">
        <w:rPr>
          <w:rFonts w:ascii="Arial" w:hAnsi="Arial" w:cs="Arial"/>
          <w:sz w:val="24"/>
          <w:szCs w:val="24"/>
        </w:rPr>
        <w:t>cointegration,(</w:t>
      </w:r>
      <w:proofErr w:type="gramEnd"/>
      <w:r w:rsidRPr="004412CA">
        <w:rPr>
          <w:rFonts w:ascii="Arial" w:hAnsi="Arial" w:cs="Arial"/>
          <w:sz w:val="24"/>
          <w:szCs w:val="24"/>
        </w:rPr>
        <w:t>1990), Journal of Econometrics, 44: pages 215{238</w:t>
      </w:r>
    </w:p>
    <w:p w14:paraId="319C8E9E" w14:textId="220D26A0" w:rsidR="00643EC6" w:rsidRDefault="00C3196D" w:rsidP="00123D5E">
      <w:pPr>
        <w:spacing w:line="480" w:lineRule="auto"/>
        <w:ind w:right="720"/>
        <w:rPr>
          <w:rFonts w:ascii="Arial" w:hAnsi="Arial" w:cs="Arial"/>
          <w:sz w:val="24"/>
          <w:szCs w:val="24"/>
        </w:rPr>
      </w:pPr>
      <w:r>
        <w:rPr>
          <w:rFonts w:ascii="Arial" w:hAnsi="Arial" w:cs="Arial"/>
          <w:sz w:val="24"/>
          <w:szCs w:val="24"/>
        </w:rPr>
        <w:t>15</w:t>
      </w:r>
      <w:r w:rsidR="00643EC6">
        <w:rPr>
          <w:rFonts w:ascii="Arial" w:hAnsi="Arial" w:cs="Arial"/>
          <w:sz w:val="24"/>
          <w:szCs w:val="24"/>
        </w:rPr>
        <w:t xml:space="preserve"> </w:t>
      </w:r>
      <w:hyperlink r:id="rId8" w:history="1">
        <w:r w:rsidR="00643EC6">
          <w:rPr>
            <w:rStyle w:val="Hyperlink"/>
          </w:rPr>
          <w:t>http://www.unofficialgoogledatascience.com/2017/07/fitting-bayesian-structural-time-series.html</w:t>
        </w:r>
      </w:hyperlink>
    </w:p>
    <w:p w14:paraId="5D014C06" w14:textId="5135A681" w:rsidR="00643EC6" w:rsidRDefault="004325B7" w:rsidP="00123D5E">
      <w:pPr>
        <w:spacing w:line="480" w:lineRule="auto"/>
        <w:ind w:right="720"/>
        <w:rPr>
          <w:rFonts w:ascii="Arial" w:hAnsi="Arial" w:cs="Arial"/>
          <w:sz w:val="24"/>
          <w:szCs w:val="24"/>
        </w:rPr>
      </w:pPr>
      <w:r>
        <w:rPr>
          <w:rFonts w:ascii="Arial" w:hAnsi="Arial" w:cs="Arial"/>
          <w:sz w:val="24"/>
          <w:szCs w:val="24"/>
        </w:rPr>
        <w:t xml:space="preserve">17: </w:t>
      </w:r>
      <w:r w:rsidRPr="004325B7">
        <w:rPr>
          <w:rFonts w:ascii="Arial" w:hAnsi="Arial" w:cs="Arial"/>
          <w:color w:val="FF0000"/>
          <w:sz w:val="24"/>
          <w:szCs w:val="24"/>
        </w:rPr>
        <w:t xml:space="preserve">find link for pdf of </w:t>
      </w:r>
      <w:proofErr w:type="spellStart"/>
      <w:r w:rsidRPr="004325B7">
        <w:rPr>
          <w:rFonts w:ascii="Arial" w:hAnsi="Arial" w:cs="Arial"/>
          <w:color w:val="FF0000"/>
          <w:sz w:val="24"/>
          <w:szCs w:val="24"/>
        </w:rPr>
        <w:t>hegy</w:t>
      </w:r>
      <w:proofErr w:type="spellEnd"/>
      <w:r w:rsidRPr="004325B7">
        <w:rPr>
          <w:rFonts w:ascii="Arial" w:hAnsi="Arial" w:cs="Arial"/>
          <w:color w:val="FF0000"/>
          <w:sz w:val="24"/>
          <w:szCs w:val="24"/>
        </w:rPr>
        <w:t xml:space="preserve"> slides</w:t>
      </w:r>
    </w:p>
    <w:p w14:paraId="46261FB6" w14:textId="77777777" w:rsidR="004C109A" w:rsidRPr="004C109A" w:rsidRDefault="000F3E5B" w:rsidP="004C109A">
      <w:pPr>
        <w:spacing w:after="0" w:line="240" w:lineRule="auto"/>
        <w:ind w:right="720"/>
        <w:rPr>
          <w:rFonts w:ascii="Arial" w:hAnsi="Arial" w:cs="Arial"/>
          <w:sz w:val="20"/>
          <w:szCs w:val="20"/>
        </w:rPr>
      </w:pPr>
      <w:r>
        <w:rPr>
          <w:rFonts w:ascii="Arial" w:hAnsi="Arial" w:cs="Arial"/>
          <w:sz w:val="24"/>
          <w:szCs w:val="24"/>
        </w:rPr>
        <w:t xml:space="preserve">18: </w:t>
      </w:r>
      <w:proofErr w:type="gramStart"/>
      <w:r w:rsidR="004C109A" w:rsidRPr="004C109A">
        <w:rPr>
          <w:rFonts w:ascii="Arial" w:hAnsi="Arial" w:cs="Arial"/>
          <w:sz w:val="20"/>
          <w:szCs w:val="20"/>
        </w:rPr>
        <w:t>TY  -</w:t>
      </w:r>
      <w:proofErr w:type="gramEnd"/>
      <w:r w:rsidR="004C109A" w:rsidRPr="004C109A">
        <w:rPr>
          <w:rFonts w:ascii="Arial" w:hAnsi="Arial" w:cs="Arial"/>
          <w:sz w:val="20"/>
          <w:szCs w:val="20"/>
        </w:rPr>
        <w:t xml:space="preserve"> JOUR</w:t>
      </w:r>
    </w:p>
    <w:p w14:paraId="3F9B6BA6"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w:t>
      </w:r>
      <w:proofErr w:type="spellStart"/>
      <w:r w:rsidRPr="004C109A">
        <w:rPr>
          <w:rFonts w:ascii="Arial" w:hAnsi="Arial" w:cs="Arial"/>
          <w:sz w:val="20"/>
          <w:szCs w:val="20"/>
        </w:rPr>
        <w:t>Cáceres</w:t>
      </w:r>
      <w:proofErr w:type="spellEnd"/>
      <w:r w:rsidRPr="004C109A">
        <w:rPr>
          <w:rFonts w:ascii="Arial" w:hAnsi="Arial" w:cs="Arial"/>
          <w:sz w:val="20"/>
          <w:szCs w:val="20"/>
        </w:rPr>
        <w:t xml:space="preserve"> Hernández, José Juan</w:t>
      </w:r>
    </w:p>
    <w:p w14:paraId="487D93AC"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Fernández, Víctor</w:t>
      </w:r>
    </w:p>
    <w:p w14:paraId="14971B8F"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Martin-Alvarez, Francisco</w:t>
      </w:r>
    </w:p>
    <w:p w14:paraId="0408E9E9"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PY  -</w:t>
      </w:r>
      <w:proofErr w:type="gramEnd"/>
      <w:r w:rsidRPr="004C109A">
        <w:rPr>
          <w:rFonts w:ascii="Arial" w:hAnsi="Arial" w:cs="Arial"/>
          <w:sz w:val="20"/>
          <w:szCs w:val="20"/>
        </w:rPr>
        <w:t xml:space="preserve"> 2001/01/01</w:t>
      </w:r>
    </w:p>
    <w:p w14:paraId="65024285"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SP  -</w:t>
      </w:r>
      <w:proofErr w:type="gramEnd"/>
      <w:r w:rsidRPr="004C109A">
        <w:rPr>
          <w:rFonts w:ascii="Arial" w:hAnsi="Arial" w:cs="Arial"/>
          <w:sz w:val="20"/>
          <w:szCs w:val="20"/>
        </w:rPr>
        <w:t xml:space="preserve"> 85</w:t>
      </w:r>
    </w:p>
    <w:p w14:paraId="22BECEF8"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EP  -</w:t>
      </w:r>
      <w:proofErr w:type="gramEnd"/>
      <w:r w:rsidRPr="004C109A">
        <w:rPr>
          <w:rFonts w:ascii="Arial" w:hAnsi="Arial" w:cs="Arial"/>
          <w:sz w:val="20"/>
          <w:szCs w:val="20"/>
        </w:rPr>
        <w:t xml:space="preserve"> 105</w:t>
      </w:r>
    </w:p>
    <w:p w14:paraId="0D16D418"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t>T</w:t>
      </w:r>
      <w:proofErr w:type="gramStart"/>
      <w:r w:rsidRPr="004C109A">
        <w:rPr>
          <w:rFonts w:ascii="Arial" w:hAnsi="Arial" w:cs="Arial"/>
          <w:sz w:val="20"/>
          <w:szCs w:val="20"/>
        </w:rPr>
        <w:t>1  -</w:t>
      </w:r>
      <w:proofErr w:type="gramEnd"/>
      <w:r w:rsidRPr="004C109A">
        <w:rPr>
          <w:rFonts w:ascii="Arial" w:hAnsi="Arial" w:cs="Arial"/>
          <w:sz w:val="20"/>
          <w:szCs w:val="20"/>
        </w:rPr>
        <w:t xml:space="preserve"> </w:t>
      </w:r>
      <w:proofErr w:type="spellStart"/>
      <w:r w:rsidRPr="004C109A">
        <w:rPr>
          <w:rFonts w:ascii="Arial" w:hAnsi="Arial" w:cs="Arial"/>
          <w:sz w:val="20"/>
          <w:szCs w:val="20"/>
        </w:rPr>
        <w:t>Observaciones</w:t>
      </w:r>
      <w:proofErr w:type="spellEnd"/>
      <w:r w:rsidRPr="004C109A">
        <w:rPr>
          <w:rFonts w:ascii="Arial" w:hAnsi="Arial" w:cs="Arial"/>
          <w:sz w:val="20"/>
          <w:szCs w:val="20"/>
        </w:rPr>
        <w:t xml:space="preserve"> </w:t>
      </w:r>
      <w:proofErr w:type="spellStart"/>
      <w:r w:rsidRPr="004C109A">
        <w:rPr>
          <w:rFonts w:ascii="Arial" w:hAnsi="Arial" w:cs="Arial"/>
          <w:sz w:val="20"/>
          <w:szCs w:val="20"/>
        </w:rPr>
        <w:t>anómalas</w:t>
      </w:r>
      <w:proofErr w:type="spellEnd"/>
      <w:r w:rsidRPr="004C109A">
        <w:rPr>
          <w:rFonts w:ascii="Arial" w:hAnsi="Arial" w:cs="Arial"/>
          <w:sz w:val="20"/>
          <w:szCs w:val="20"/>
        </w:rPr>
        <w:t xml:space="preserve"> y </w:t>
      </w:r>
      <w:proofErr w:type="spellStart"/>
      <w:r w:rsidRPr="004C109A">
        <w:rPr>
          <w:rFonts w:ascii="Arial" w:hAnsi="Arial" w:cs="Arial"/>
          <w:sz w:val="20"/>
          <w:szCs w:val="20"/>
        </w:rPr>
        <w:t>contrastes</w:t>
      </w:r>
      <w:proofErr w:type="spellEnd"/>
      <w:r w:rsidRPr="004C109A">
        <w:rPr>
          <w:rFonts w:ascii="Arial" w:hAnsi="Arial" w:cs="Arial"/>
          <w:sz w:val="20"/>
          <w:szCs w:val="20"/>
        </w:rPr>
        <w:t xml:space="preserve"> de </w:t>
      </w:r>
      <w:proofErr w:type="spellStart"/>
      <w:r w:rsidRPr="004C109A">
        <w:rPr>
          <w:rFonts w:ascii="Arial" w:hAnsi="Arial" w:cs="Arial"/>
          <w:sz w:val="20"/>
          <w:szCs w:val="20"/>
        </w:rPr>
        <w:t>raíz</w:t>
      </w:r>
      <w:proofErr w:type="spellEnd"/>
      <w:r w:rsidRPr="004C109A">
        <w:rPr>
          <w:rFonts w:ascii="Arial" w:hAnsi="Arial" w:cs="Arial"/>
          <w:sz w:val="20"/>
          <w:szCs w:val="20"/>
        </w:rPr>
        <w:t xml:space="preserve"> </w:t>
      </w:r>
      <w:proofErr w:type="spellStart"/>
      <w:r w:rsidRPr="004C109A">
        <w:rPr>
          <w:rFonts w:ascii="Arial" w:hAnsi="Arial" w:cs="Arial"/>
          <w:sz w:val="20"/>
          <w:szCs w:val="20"/>
        </w:rPr>
        <w:t>unitaria</w:t>
      </w:r>
      <w:proofErr w:type="spellEnd"/>
      <w:r w:rsidRPr="004C109A">
        <w:rPr>
          <w:rFonts w:ascii="Arial" w:hAnsi="Arial" w:cs="Arial"/>
          <w:sz w:val="20"/>
          <w:szCs w:val="20"/>
        </w:rPr>
        <w:t xml:space="preserve"> </w:t>
      </w:r>
      <w:proofErr w:type="spellStart"/>
      <w:r w:rsidRPr="004C109A">
        <w:rPr>
          <w:rFonts w:ascii="Arial" w:hAnsi="Arial" w:cs="Arial"/>
          <w:sz w:val="20"/>
          <w:szCs w:val="20"/>
        </w:rPr>
        <w:t>en</w:t>
      </w:r>
      <w:proofErr w:type="spellEnd"/>
      <w:r w:rsidRPr="004C109A">
        <w:rPr>
          <w:rFonts w:ascii="Arial" w:hAnsi="Arial" w:cs="Arial"/>
          <w:sz w:val="20"/>
          <w:szCs w:val="20"/>
        </w:rPr>
        <w:t xml:space="preserve"> </w:t>
      </w:r>
      <w:proofErr w:type="spellStart"/>
      <w:r w:rsidRPr="004C109A">
        <w:rPr>
          <w:rFonts w:ascii="Arial" w:hAnsi="Arial" w:cs="Arial"/>
          <w:sz w:val="20"/>
          <w:szCs w:val="20"/>
        </w:rPr>
        <w:t>datos</w:t>
      </w:r>
      <w:proofErr w:type="spellEnd"/>
      <w:r w:rsidRPr="004C109A">
        <w:rPr>
          <w:rFonts w:ascii="Arial" w:hAnsi="Arial" w:cs="Arial"/>
          <w:sz w:val="20"/>
          <w:szCs w:val="20"/>
        </w:rPr>
        <w:t xml:space="preserve"> </w:t>
      </w:r>
      <w:proofErr w:type="spellStart"/>
      <w:r w:rsidRPr="004C109A">
        <w:rPr>
          <w:rFonts w:ascii="Arial" w:hAnsi="Arial" w:cs="Arial"/>
          <w:sz w:val="20"/>
          <w:szCs w:val="20"/>
        </w:rPr>
        <w:t>semanales</w:t>
      </w:r>
      <w:proofErr w:type="spellEnd"/>
    </w:p>
    <w:p w14:paraId="3FD34195"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VL  -</w:t>
      </w:r>
      <w:proofErr w:type="gramEnd"/>
      <w:r w:rsidRPr="004C109A">
        <w:rPr>
          <w:rFonts w:ascii="Arial" w:hAnsi="Arial" w:cs="Arial"/>
          <w:sz w:val="20"/>
          <w:szCs w:val="20"/>
        </w:rPr>
        <w:t xml:space="preserve"> </w:t>
      </w:r>
    </w:p>
    <w:p w14:paraId="2687D90E" w14:textId="72ED3616" w:rsidR="004C109A" w:rsidRDefault="004C109A" w:rsidP="004C109A">
      <w:pPr>
        <w:spacing w:after="0" w:line="240" w:lineRule="auto"/>
        <w:ind w:left="720" w:right="720"/>
        <w:rPr>
          <w:rFonts w:ascii="Arial" w:hAnsi="Arial" w:cs="Arial"/>
          <w:sz w:val="24"/>
          <w:szCs w:val="24"/>
        </w:rPr>
      </w:pPr>
      <w:proofErr w:type="gramStart"/>
      <w:r w:rsidRPr="004C109A">
        <w:rPr>
          <w:rFonts w:ascii="Arial" w:hAnsi="Arial" w:cs="Arial"/>
          <w:sz w:val="20"/>
          <w:szCs w:val="20"/>
        </w:rPr>
        <w:t>JO  -</w:t>
      </w:r>
      <w:proofErr w:type="gramEnd"/>
      <w:r w:rsidRPr="004C109A">
        <w:rPr>
          <w:rFonts w:ascii="Arial" w:hAnsi="Arial" w:cs="Arial"/>
          <w:sz w:val="20"/>
          <w:szCs w:val="20"/>
        </w:rPr>
        <w:t xml:space="preserve"> </w:t>
      </w:r>
      <w:proofErr w:type="spellStart"/>
      <w:r w:rsidRPr="004C109A">
        <w:rPr>
          <w:rFonts w:ascii="Arial" w:hAnsi="Arial" w:cs="Arial"/>
          <w:sz w:val="20"/>
          <w:szCs w:val="20"/>
        </w:rPr>
        <w:t>Estudios</w:t>
      </w:r>
      <w:proofErr w:type="spellEnd"/>
      <w:r w:rsidRPr="004C109A">
        <w:rPr>
          <w:rFonts w:ascii="Arial" w:hAnsi="Arial" w:cs="Arial"/>
          <w:sz w:val="20"/>
          <w:szCs w:val="20"/>
        </w:rPr>
        <w:t xml:space="preserve"> de </w:t>
      </w:r>
      <w:proofErr w:type="spellStart"/>
      <w:r w:rsidRPr="004C109A">
        <w:rPr>
          <w:rFonts w:ascii="Arial" w:hAnsi="Arial" w:cs="Arial"/>
          <w:sz w:val="24"/>
          <w:szCs w:val="24"/>
        </w:rPr>
        <w:t>economía</w:t>
      </w:r>
      <w:proofErr w:type="spellEnd"/>
      <w:r w:rsidRPr="004C109A">
        <w:rPr>
          <w:rFonts w:ascii="Arial" w:hAnsi="Arial" w:cs="Arial"/>
          <w:sz w:val="24"/>
          <w:szCs w:val="24"/>
        </w:rPr>
        <w:t xml:space="preserve"> </w:t>
      </w:r>
      <w:proofErr w:type="spellStart"/>
      <w:r w:rsidRPr="004C109A">
        <w:rPr>
          <w:rFonts w:ascii="Arial" w:hAnsi="Arial" w:cs="Arial"/>
          <w:sz w:val="24"/>
          <w:szCs w:val="24"/>
        </w:rPr>
        <w:t>aplicada</w:t>
      </w:r>
      <w:proofErr w:type="spellEnd"/>
    </w:p>
    <w:p w14:paraId="1140D12C" w14:textId="50C01672" w:rsidR="004C109A" w:rsidRPr="004C109A" w:rsidRDefault="004C109A" w:rsidP="004C109A">
      <w:pPr>
        <w:spacing w:after="0" w:line="240" w:lineRule="auto"/>
        <w:ind w:left="720" w:right="720"/>
        <w:rPr>
          <w:rFonts w:ascii="Arial" w:hAnsi="Arial" w:cs="Arial"/>
          <w:sz w:val="24"/>
          <w:szCs w:val="24"/>
        </w:rPr>
      </w:pPr>
    </w:p>
    <w:p w14:paraId="50E96499" w14:textId="0C877B4F" w:rsidR="00E86ED8" w:rsidRPr="00E86ED8" w:rsidRDefault="00BA767E" w:rsidP="00E86ED8">
      <w:pPr>
        <w:spacing w:line="480" w:lineRule="auto"/>
        <w:ind w:right="720"/>
        <w:rPr>
          <w:rFonts w:ascii="Arial" w:hAnsi="Arial" w:cs="Arial"/>
          <w:sz w:val="24"/>
          <w:szCs w:val="24"/>
        </w:rPr>
      </w:pPr>
      <w:r>
        <w:rPr>
          <w:rFonts w:ascii="Arial" w:hAnsi="Arial" w:cs="Arial"/>
          <w:color w:val="3A3A3A"/>
          <w:sz w:val="23"/>
          <w:szCs w:val="23"/>
        </w:rPr>
        <w:t xml:space="preserve">19. </w:t>
      </w:r>
      <w:r>
        <w:rPr>
          <w:rFonts w:ascii="Arial" w:hAnsi="Arial" w:cs="Arial"/>
          <w:color w:val="3A3A3A"/>
          <w:sz w:val="23"/>
          <w:szCs w:val="23"/>
        </w:rPr>
        <w:t>Harvey's goodness of fit statistic is from Harvey (1989) </w:t>
      </w:r>
      <w:r>
        <w:rPr>
          <w:rStyle w:val="Emphasis"/>
          <w:rFonts w:ascii="Arial" w:hAnsi="Arial" w:cs="Arial"/>
          <w:color w:val="3A3A3A"/>
          <w:sz w:val="23"/>
          <w:szCs w:val="23"/>
        </w:rPr>
        <w:t>Forecasting, structural time series models, and the Kalman filter.</w:t>
      </w:r>
      <w:r>
        <w:rPr>
          <w:rFonts w:ascii="Arial" w:hAnsi="Arial" w:cs="Arial"/>
          <w:color w:val="3A3A3A"/>
          <w:sz w:val="23"/>
          <w:szCs w:val="23"/>
        </w:rPr>
        <w:t> Page 268.</w:t>
      </w:r>
    </w:p>
    <w:p w14:paraId="24C52085" w14:textId="06344BFC" w:rsidR="00E86ED8" w:rsidRPr="00E86ED8" w:rsidRDefault="00E86ED8" w:rsidP="00E86ED8">
      <w:pPr>
        <w:spacing w:after="0" w:line="240" w:lineRule="auto"/>
        <w:ind w:right="720"/>
        <w:rPr>
          <w:rFonts w:ascii="Arial" w:hAnsi="Arial" w:cs="Arial"/>
          <w:sz w:val="24"/>
          <w:szCs w:val="24"/>
        </w:rPr>
      </w:pPr>
      <w:r>
        <w:rPr>
          <w:rFonts w:ascii="Arial" w:hAnsi="Arial" w:cs="Arial"/>
          <w:sz w:val="24"/>
          <w:szCs w:val="24"/>
        </w:rPr>
        <w:t xml:space="preserve">20. </w:t>
      </w:r>
      <w:r w:rsidRPr="00E86ED8">
        <w:rPr>
          <w:rFonts w:ascii="Arial" w:hAnsi="Arial" w:cs="Arial"/>
          <w:sz w:val="24"/>
          <w:szCs w:val="24"/>
        </w:rPr>
        <w:t>title</w:t>
      </w:r>
      <w:r w:rsidRPr="00E86ED8">
        <w:rPr>
          <w:rFonts w:ascii="Arial" w:hAnsi="Arial" w:cs="Arial"/>
          <w:sz w:val="24"/>
          <w:szCs w:val="24"/>
        </w:rPr>
        <w:tab/>
        <w:t>= {Inferring causal impact using Bayesian structural time-series models},</w:t>
      </w:r>
    </w:p>
    <w:p w14:paraId="397D471D"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author</w:t>
      </w:r>
      <w:r w:rsidRPr="00E86ED8">
        <w:rPr>
          <w:rFonts w:ascii="Arial" w:hAnsi="Arial" w:cs="Arial"/>
          <w:sz w:val="24"/>
          <w:szCs w:val="24"/>
        </w:rPr>
        <w:tab/>
        <w:t xml:space="preserve">= {Kay H. </w:t>
      </w:r>
      <w:proofErr w:type="spellStart"/>
      <w:r w:rsidRPr="00E86ED8">
        <w:rPr>
          <w:rFonts w:ascii="Arial" w:hAnsi="Arial" w:cs="Arial"/>
          <w:sz w:val="24"/>
          <w:szCs w:val="24"/>
        </w:rPr>
        <w:t>Brodersen</w:t>
      </w:r>
      <w:proofErr w:type="spellEnd"/>
      <w:r w:rsidRPr="00E86ED8">
        <w:rPr>
          <w:rFonts w:ascii="Arial" w:hAnsi="Arial" w:cs="Arial"/>
          <w:sz w:val="24"/>
          <w:szCs w:val="24"/>
        </w:rPr>
        <w:t xml:space="preserve"> and Fabian </w:t>
      </w:r>
      <w:proofErr w:type="spellStart"/>
      <w:r w:rsidRPr="00E86ED8">
        <w:rPr>
          <w:rFonts w:ascii="Arial" w:hAnsi="Arial" w:cs="Arial"/>
          <w:sz w:val="24"/>
          <w:szCs w:val="24"/>
        </w:rPr>
        <w:t>Gallusser</w:t>
      </w:r>
      <w:proofErr w:type="spellEnd"/>
      <w:r w:rsidRPr="00E86ED8">
        <w:rPr>
          <w:rFonts w:ascii="Arial" w:hAnsi="Arial" w:cs="Arial"/>
          <w:sz w:val="24"/>
          <w:szCs w:val="24"/>
        </w:rPr>
        <w:t xml:space="preserve"> and Jim Koehler and Nicolas Remy and Steven L. Scott},</w:t>
      </w:r>
    </w:p>
    <w:p w14:paraId="161DF13D"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year</w:t>
      </w:r>
      <w:r w:rsidRPr="00E86ED8">
        <w:rPr>
          <w:rFonts w:ascii="Arial" w:hAnsi="Arial" w:cs="Arial"/>
          <w:sz w:val="24"/>
          <w:szCs w:val="24"/>
        </w:rPr>
        <w:tab/>
        <w:t>= {2015},</w:t>
      </w:r>
    </w:p>
    <w:p w14:paraId="15BC7280"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journal</w:t>
      </w:r>
      <w:r w:rsidRPr="00E86ED8">
        <w:rPr>
          <w:rFonts w:ascii="Arial" w:hAnsi="Arial" w:cs="Arial"/>
          <w:sz w:val="24"/>
          <w:szCs w:val="24"/>
        </w:rPr>
        <w:tab/>
        <w:t>= {Annals of Applied Statistics},</w:t>
      </w:r>
    </w:p>
    <w:p w14:paraId="79815AF5"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pages</w:t>
      </w:r>
      <w:r w:rsidRPr="00E86ED8">
        <w:rPr>
          <w:rFonts w:ascii="Arial" w:hAnsi="Arial" w:cs="Arial"/>
          <w:sz w:val="24"/>
          <w:szCs w:val="24"/>
        </w:rPr>
        <w:tab/>
        <w:t>= {247--274},</w:t>
      </w:r>
    </w:p>
    <w:p w14:paraId="728B6DA0"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volume</w:t>
      </w:r>
      <w:r w:rsidRPr="00E86ED8">
        <w:rPr>
          <w:rFonts w:ascii="Arial" w:hAnsi="Arial" w:cs="Arial"/>
          <w:sz w:val="24"/>
          <w:szCs w:val="24"/>
        </w:rPr>
        <w:tab/>
        <w:t>= {9}</w:t>
      </w:r>
    </w:p>
    <w:p w14:paraId="69F98071"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w:t>
      </w:r>
    </w:p>
    <w:p w14:paraId="7E318040" w14:textId="23C16FDB" w:rsidR="00643EC6" w:rsidRDefault="00643EC6" w:rsidP="00123D5E">
      <w:pPr>
        <w:spacing w:line="480" w:lineRule="auto"/>
        <w:ind w:right="720"/>
        <w:rPr>
          <w:rFonts w:ascii="Arial" w:hAnsi="Arial" w:cs="Arial"/>
          <w:sz w:val="24"/>
          <w:szCs w:val="24"/>
        </w:rPr>
      </w:pPr>
    </w:p>
    <w:p w14:paraId="6C0C5B0B" w14:textId="632B5BEB" w:rsidR="00643EC6" w:rsidRDefault="007475EB" w:rsidP="00123D5E">
      <w:pPr>
        <w:spacing w:line="480" w:lineRule="auto"/>
        <w:ind w:right="720"/>
        <w:rPr>
          <w:rFonts w:ascii="Arial" w:hAnsi="Arial" w:cs="Arial"/>
          <w:sz w:val="24"/>
          <w:szCs w:val="24"/>
        </w:rPr>
      </w:pPr>
      <w:r>
        <w:rPr>
          <w:rFonts w:ascii="Arial" w:hAnsi="Arial" w:cs="Arial"/>
          <w:sz w:val="24"/>
          <w:szCs w:val="24"/>
        </w:rPr>
        <w:t xml:space="preserve">21 </w:t>
      </w:r>
      <w:hyperlink r:id="rId9" w:history="1">
        <w:r>
          <w:rPr>
            <w:rStyle w:val="Hyperlink"/>
          </w:rPr>
          <w:t>https://cran.r-project.org/web/packages/bsts/bsts.pdf</w:t>
        </w:r>
      </w:hyperlink>
    </w:p>
    <w:p w14:paraId="71B747B2" w14:textId="1F465BEC" w:rsidR="00643EC6" w:rsidRDefault="00643EC6" w:rsidP="00123D5E">
      <w:pPr>
        <w:spacing w:line="480" w:lineRule="auto"/>
        <w:ind w:right="720"/>
        <w:rPr>
          <w:rFonts w:ascii="Arial" w:hAnsi="Arial" w:cs="Arial"/>
          <w:sz w:val="24"/>
          <w:szCs w:val="24"/>
        </w:rPr>
      </w:pPr>
    </w:p>
    <w:p w14:paraId="694121B5" w14:textId="02B706B5" w:rsidR="00643EC6" w:rsidRDefault="00643EC6" w:rsidP="00123D5E">
      <w:pPr>
        <w:spacing w:line="480" w:lineRule="auto"/>
        <w:ind w:right="720"/>
        <w:rPr>
          <w:rFonts w:ascii="Arial" w:hAnsi="Arial" w:cs="Arial"/>
          <w:sz w:val="24"/>
          <w:szCs w:val="24"/>
        </w:rPr>
      </w:pPr>
    </w:p>
    <w:p w14:paraId="4288FB16" w14:textId="1C1550B7" w:rsidR="00643EC6" w:rsidRDefault="00643EC6" w:rsidP="00123D5E">
      <w:pPr>
        <w:spacing w:line="480" w:lineRule="auto"/>
        <w:ind w:right="720"/>
        <w:rPr>
          <w:rFonts w:ascii="Arial" w:hAnsi="Arial" w:cs="Arial"/>
          <w:sz w:val="24"/>
          <w:szCs w:val="24"/>
        </w:rPr>
      </w:pPr>
    </w:p>
    <w:p w14:paraId="78C63F2A" w14:textId="6872216C" w:rsidR="00643EC6" w:rsidRDefault="00643EC6" w:rsidP="00123D5E">
      <w:pPr>
        <w:spacing w:line="480" w:lineRule="auto"/>
        <w:ind w:right="720"/>
        <w:rPr>
          <w:rFonts w:ascii="Arial" w:hAnsi="Arial" w:cs="Arial"/>
          <w:sz w:val="24"/>
          <w:szCs w:val="24"/>
        </w:rPr>
      </w:pPr>
    </w:p>
    <w:p w14:paraId="7D790D1D" w14:textId="27F90C6B" w:rsidR="00643EC6" w:rsidRDefault="00643EC6" w:rsidP="00123D5E">
      <w:pPr>
        <w:spacing w:line="480" w:lineRule="auto"/>
        <w:ind w:right="720"/>
        <w:rPr>
          <w:rFonts w:ascii="Arial" w:hAnsi="Arial" w:cs="Arial"/>
          <w:sz w:val="24"/>
          <w:szCs w:val="24"/>
        </w:rPr>
      </w:pPr>
    </w:p>
    <w:p w14:paraId="185E3A84" w14:textId="71F7A507" w:rsidR="00643EC6" w:rsidRDefault="00643EC6" w:rsidP="00123D5E">
      <w:pPr>
        <w:spacing w:line="480" w:lineRule="auto"/>
        <w:ind w:right="720"/>
        <w:rPr>
          <w:rFonts w:ascii="Arial" w:hAnsi="Arial" w:cs="Arial"/>
          <w:sz w:val="24"/>
          <w:szCs w:val="24"/>
        </w:rPr>
      </w:pPr>
    </w:p>
    <w:p w14:paraId="4482FDE5" w14:textId="705319DF" w:rsidR="00643EC6" w:rsidRDefault="00643EC6" w:rsidP="00123D5E">
      <w:pPr>
        <w:spacing w:line="480" w:lineRule="auto"/>
        <w:ind w:right="720"/>
        <w:rPr>
          <w:rFonts w:ascii="Arial" w:hAnsi="Arial" w:cs="Arial"/>
          <w:sz w:val="24"/>
          <w:szCs w:val="24"/>
        </w:rPr>
      </w:pPr>
    </w:p>
    <w:p w14:paraId="3F147E7E" w14:textId="77777777" w:rsidR="00643EC6" w:rsidRPr="00123D5E" w:rsidRDefault="00643EC6" w:rsidP="00123D5E">
      <w:pPr>
        <w:spacing w:line="480" w:lineRule="auto"/>
        <w:ind w:right="720"/>
        <w:rPr>
          <w:rFonts w:ascii="Arial" w:hAnsi="Arial" w:cs="Arial"/>
          <w:sz w:val="24"/>
          <w:szCs w:val="24"/>
        </w:rPr>
      </w:pPr>
    </w:p>
    <w:sectPr w:rsidR="00643EC6" w:rsidRPr="0012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E7118"/>
    <w:multiLevelType w:val="multilevel"/>
    <w:tmpl w:val="FC16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92DAB"/>
    <w:multiLevelType w:val="hybridMultilevel"/>
    <w:tmpl w:val="50E0371A"/>
    <w:lvl w:ilvl="0" w:tplc="CE042D8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2E7875"/>
    <w:multiLevelType w:val="hybridMultilevel"/>
    <w:tmpl w:val="50E0371A"/>
    <w:lvl w:ilvl="0" w:tplc="CE042D8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660C92"/>
    <w:multiLevelType w:val="multilevel"/>
    <w:tmpl w:val="C1CA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C1D6E"/>
    <w:multiLevelType w:val="multilevel"/>
    <w:tmpl w:val="9AD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E5B88"/>
    <w:multiLevelType w:val="multilevel"/>
    <w:tmpl w:val="00DE9DC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b w:val="0"/>
        <w:bCs w:val="0"/>
        <w:i w:val="0"/>
        <w:iCs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C187F6A"/>
    <w:multiLevelType w:val="multilevel"/>
    <w:tmpl w:val="00DE9DC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b w:val="0"/>
        <w:bCs w:val="0"/>
        <w:i w:val="0"/>
        <w:iCs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DE63F0E"/>
    <w:multiLevelType w:val="hybridMultilevel"/>
    <w:tmpl w:val="A82C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6D16BD"/>
    <w:multiLevelType w:val="multilevel"/>
    <w:tmpl w:val="2C18F3F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97D5214"/>
    <w:multiLevelType w:val="multilevel"/>
    <w:tmpl w:val="09F2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26E5C"/>
    <w:multiLevelType w:val="multilevel"/>
    <w:tmpl w:val="9AD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8"/>
  </w:num>
  <w:num w:numId="5">
    <w:abstractNumId w:val="5"/>
  </w:num>
  <w:num w:numId="6">
    <w:abstractNumId w:val="6"/>
  </w:num>
  <w:num w:numId="7">
    <w:abstractNumId w:val="4"/>
  </w:num>
  <w:num w:numId="8">
    <w:abstractNumId w:val="1"/>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35"/>
    <w:rsid w:val="00047ED8"/>
    <w:rsid w:val="000805E1"/>
    <w:rsid w:val="0009016E"/>
    <w:rsid w:val="00092C0A"/>
    <w:rsid w:val="00095A5C"/>
    <w:rsid w:val="000A3C57"/>
    <w:rsid w:val="000B0753"/>
    <w:rsid w:val="000E207F"/>
    <w:rsid w:val="000E6173"/>
    <w:rsid w:val="000E622F"/>
    <w:rsid w:val="000F3E5B"/>
    <w:rsid w:val="00100F7E"/>
    <w:rsid w:val="00123D5E"/>
    <w:rsid w:val="00136E44"/>
    <w:rsid w:val="0014262B"/>
    <w:rsid w:val="001644B2"/>
    <w:rsid w:val="001B6846"/>
    <w:rsid w:val="001B6FF9"/>
    <w:rsid w:val="001C5ABB"/>
    <w:rsid w:val="001D3EB8"/>
    <w:rsid w:val="001E680F"/>
    <w:rsid w:val="001F5BE1"/>
    <w:rsid w:val="00212F13"/>
    <w:rsid w:val="00250627"/>
    <w:rsid w:val="00250CAA"/>
    <w:rsid w:val="0025126E"/>
    <w:rsid w:val="00272DEF"/>
    <w:rsid w:val="00295A35"/>
    <w:rsid w:val="00296553"/>
    <w:rsid w:val="002A371B"/>
    <w:rsid w:val="002A5737"/>
    <w:rsid w:val="002B022B"/>
    <w:rsid w:val="002B4054"/>
    <w:rsid w:val="002F352E"/>
    <w:rsid w:val="00305FEE"/>
    <w:rsid w:val="003528F1"/>
    <w:rsid w:val="003551B8"/>
    <w:rsid w:val="00364E75"/>
    <w:rsid w:val="00372262"/>
    <w:rsid w:val="00372336"/>
    <w:rsid w:val="0038317F"/>
    <w:rsid w:val="003A3858"/>
    <w:rsid w:val="003B1AEB"/>
    <w:rsid w:val="003F1043"/>
    <w:rsid w:val="003F17D2"/>
    <w:rsid w:val="004325B7"/>
    <w:rsid w:val="004412CA"/>
    <w:rsid w:val="00481996"/>
    <w:rsid w:val="004C109A"/>
    <w:rsid w:val="004E5DFB"/>
    <w:rsid w:val="00516CEE"/>
    <w:rsid w:val="0051709E"/>
    <w:rsid w:val="00551B23"/>
    <w:rsid w:val="005717A4"/>
    <w:rsid w:val="005777AE"/>
    <w:rsid w:val="005B25A7"/>
    <w:rsid w:val="005B3CBB"/>
    <w:rsid w:val="005D6A27"/>
    <w:rsid w:val="005E5608"/>
    <w:rsid w:val="005F7CE0"/>
    <w:rsid w:val="006313D1"/>
    <w:rsid w:val="0063184F"/>
    <w:rsid w:val="0064009E"/>
    <w:rsid w:val="00643EC6"/>
    <w:rsid w:val="006465CE"/>
    <w:rsid w:val="00647830"/>
    <w:rsid w:val="00657FD1"/>
    <w:rsid w:val="006F0CFF"/>
    <w:rsid w:val="006F69CF"/>
    <w:rsid w:val="007055A0"/>
    <w:rsid w:val="00705929"/>
    <w:rsid w:val="0070632E"/>
    <w:rsid w:val="007475EB"/>
    <w:rsid w:val="00766B93"/>
    <w:rsid w:val="00767EEE"/>
    <w:rsid w:val="007709CA"/>
    <w:rsid w:val="007A0591"/>
    <w:rsid w:val="007A28E7"/>
    <w:rsid w:val="007C6DE4"/>
    <w:rsid w:val="007E3E38"/>
    <w:rsid w:val="007F0468"/>
    <w:rsid w:val="008B550A"/>
    <w:rsid w:val="008C3F65"/>
    <w:rsid w:val="008C54B0"/>
    <w:rsid w:val="008E2CB6"/>
    <w:rsid w:val="00904354"/>
    <w:rsid w:val="00942DE8"/>
    <w:rsid w:val="009744CD"/>
    <w:rsid w:val="00990CF8"/>
    <w:rsid w:val="009A0C2E"/>
    <w:rsid w:val="009D646E"/>
    <w:rsid w:val="00A055D2"/>
    <w:rsid w:val="00A06055"/>
    <w:rsid w:val="00A4040F"/>
    <w:rsid w:val="00A606B8"/>
    <w:rsid w:val="00A91DDB"/>
    <w:rsid w:val="00A94062"/>
    <w:rsid w:val="00AA0370"/>
    <w:rsid w:val="00AC27FD"/>
    <w:rsid w:val="00AC7FFC"/>
    <w:rsid w:val="00AD7FC2"/>
    <w:rsid w:val="00AE24FE"/>
    <w:rsid w:val="00AF1D0A"/>
    <w:rsid w:val="00AF657D"/>
    <w:rsid w:val="00B00D20"/>
    <w:rsid w:val="00B02E65"/>
    <w:rsid w:val="00B20A95"/>
    <w:rsid w:val="00B33245"/>
    <w:rsid w:val="00B4342A"/>
    <w:rsid w:val="00BA767E"/>
    <w:rsid w:val="00BB1BA7"/>
    <w:rsid w:val="00BB599A"/>
    <w:rsid w:val="00BC4BCA"/>
    <w:rsid w:val="00BF3410"/>
    <w:rsid w:val="00C314F6"/>
    <w:rsid w:val="00C3196D"/>
    <w:rsid w:val="00C95EC0"/>
    <w:rsid w:val="00CD2F29"/>
    <w:rsid w:val="00D04FAF"/>
    <w:rsid w:val="00D1515A"/>
    <w:rsid w:val="00D76051"/>
    <w:rsid w:val="00DA5ABC"/>
    <w:rsid w:val="00DB21DC"/>
    <w:rsid w:val="00DB7EA9"/>
    <w:rsid w:val="00DC0EF3"/>
    <w:rsid w:val="00E101B9"/>
    <w:rsid w:val="00E111DF"/>
    <w:rsid w:val="00E16607"/>
    <w:rsid w:val="00E35952"/>
    <w:rsid w:val="00E4123A"/>
    <w:rsid w:val="00E446E5"/>
    <w:rsid w:val="00E462FC"/>
    <w:rsid w:val="00E8233B"/>
    <w:rsid w:val="00E83746"/>
    <w:rsid w:val="00E86ED8"/>
    <w:rsid w:val="00EA75A8"/>
    <w:rsid w:val="00EB38F0"/>
    <w:rsid w:val="00EB7012"/>
    <w:rsid w:val="00ED1CD8"/>
    <w:rsid w:val="00EE0DFC"/>
    <w:rsid w:val="00EE7E08"/>
    <w:rsid w:val="00F0610A"/>
    <w:rsid w:val="00F11B2A"/>
    <w:rsid w:val="00F367DD"/>
    <w:rsid w:val="00F62E7A"/>
    <w:rsid w:val="00F72CDF"/>
    <w:rsid w:val="00FC41FB"/>
    <w:rsid w:val="00FE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07B4"/>
  <w15:chartTrackingRefBased/>
  <w15:docId w15:val="{997729A4-9266-462F-950B-9D16542A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7E08"/>
    <w:rPr>
      <w:sz w:val="16"/>
      <w:szCs w:val="16"/>
    </w:rPr>
  </w:style>
  <w:style w:type="paragraph" w:styleId="ListParagraph">
    <w:name w:val="List Paragraph"/>
    <w:basedOn w:val="Normal"/>
    <w:uiPriority w:val="34"/>
    <w:qFormat/>
    <w:rsid w:val="006F69CF"/>
    <w:pPr>
      <w:ind w:left="720"/>
      <w:contextualSpacing/>
    </w:pPr>
  </w:style>
  <w:style w:type="paragraph" w:styleId="NormalWeb">
    <w:name w:val="Normal (Web)"/>
    <w:basedOn w:val="Normal"/>
    <w:uiPriority w:val="99"/>
    <w:unhideWhenUsed/>
    <w:rsid w:val="009A0C2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D7FC2"/>
    <w:rPr>
      <w:i/>
      <w:iCs/>
    </w:rPr>
  </w:style>
  <w:style w:type="character" w:customStyle="1" w:styleId="mo">
    <w:name w:val="mo"/>
    <w:basedOn w:val="DefaultParagraphFont"/>
    <w:rsid w:val="00AD7FC2"/>
  </w:style>
  <w:style w:type="character" w:customStyle="1" w:styleId="mi">
    <w:name w:val="mi"/>
    <w:basedOn w:val="DefaultParagraphFont"/>
    <w:rsid w:val="00AD7FC2"/>
  </w:style>
  <w:style w:type="character" w:customStyle="1" w:styleId="mjxassistivemathml">
    <w:name w:val="mjx_assistive_mathml"/>
    <w:basedOn w:val="DefaultParagraphFont"/>
    <w:rsid w:val="00AD7FC2"/>
  </w:style>
  <w:style w:type="character" w:styleId="PlaceholderText">
    <w:name w:val="Placeholder Text"/>
    <w:basedOn w:val="DefaultParagraphFont"/>
    <w:uiPriority w:val="99"/>
    <w:semiHidden/>
    <w:rsid w:val="007F0468"/>
    <w:rPr>
      <w:color w:val="808080"/>
    </w:rPr>
  </w:style>
  <w:style w:type="character" w:styleId="Hyperlink">
    <w:name w:val="Hyperlink"/>
    <w:basedOn w:val="DefaultParagraphFont"/>
    <w:uiPriority w:val="99"/>
    <w:semiHidden/>
    <w:unhideWhenUsed/>
    <w:rsid w:val="00643EC6"/>
    <w:rPr>
      <w:color w:val="0000FF"/>
      <w:u w:val="single"/>
    </w:rPr>
  </w:style>
  <w:style w:type="character" w:styleId="Emphasis">
    <w:name w:val="Emphasis"/>
    <w:basedOn w:val="DefaultParagraphFont"/>
    <w:uiPriority w:val="20"/>
    <w:qFormat/>
    <w:rsid w:val="00BA767E"/>
    <w:rPr>
      <w:i/>
      <w:iCs/>
    </w:rPr>
  </w:style>
  <w:style w:type="paragraph" w:styleId="HTMLPreformatted">
    <w:name w:val="HTML Preformatted"/>
    <w:basedOn w:val="Normal"/>
    <w:link w:val="HTMLPreformattedChar"/>
    <w:uiPriority w:val="99"/>
    <w:semiHidden/>
    <w:unhideWhenUsed/>
    <w:rsid w:val="00E4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6E5"/>
    <w:rPr>
      <w:rFonts w:ascii="Courier New" w:eastAsia="Times New Roman" w:hAnsi="Courier New" w:cs="Courier New"/>
      <w:sz w:val="20"/>
      <w:szCs w:val="20"/>
    </w:rPr>
  </w:style>
  <w:style w:type="character" w:customStyle="1" w:styleId="gd15mcfceub">
    <w:name w:val="gd15mcfceub"/>
    <w:basedOn w:val="DefaultParagraphFont"/>
    <w:rsid w:val="00E4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9594">
      <w:bodyDiv w:val="1"/>
      <w:marLeft w:val="0"/>
      <w:marRight w:val="0"/>
      <w:marTop w:val="0"/>
      <w:marBottom w:val="0"/>
      <w:divBdr>
        <w:top w:val="none" w:sz="0" w:space="0" w:color="auto"/>
        <w:left w:val="none" w:sz="0" w:space="0" w:color="auto"/>
        <w:bottom w:val="none" w:sz="0" w:space="0" w:color="auto"/>
        <w:right w:val="none" w:sz="0" w:space="0" w:color="auto"/>
      </w:divBdr>
    </w:div>
    <w:div w:id="59333600">
      <w:bodyDiv w:val="1"/>
      <w:marLeft w:val="0"/>
      <w:marRight w:val="0"/>
      <w:marTop w:val="0"/>
      <w:marBottom w:val="0"/>
      <w:divBdr>
        <w:top w:val="none" w:sz="0" w:space="0" w:color="auto"/>
        <w:left w:val="none" w:sz="0" w:space="0" w:color="auto"/>
        <w:bottom w:val="none" w:sz="0" w:space="0" w:color="auto"/>
        <w:right w:val="none" w:sz="0" w:space="0" w:color="auto"/>
      </w:divBdr>
      <w:divsChild>
        <w:div w:id="2096241643">
          <w:marLeft w:val="0"/>
          <w:marRight w:val="0"/>
          <w:marTop w:val="0"/>
          <w:marBottom w:val="0"/>
          <w:divBdr>
            <w:top w:val="none" w:sz="0" w:space="0" w:color="auto"/>
            <w:left w:val="none" w:sz="0" w:space="0" w:color="auto"/>
            <w:bottom w:val="none" w:sz="0" w:space="0" w:color="auto"/>
            <w:right w:val="none" w:sz="0" w:space="0" w:color="auto"/>
          </w:divBdr>
        </w:div>
        <w:div w:id="186602782">
          <w:marLeft w:val="0"/>
          <w:marRight w:val="0"/>
          <w:marTop w:val="0"/>
          <w:marBottom w:val="0"/>
          <w:divBdr>
            <w:top w:val="none" w:sz="0" w:space="0" w:color="auto"/>
            <w:left w:val="none" w:sz="0" w:space="0" w:color="auto"/>
            <w:bottom w:val="none" w:sz="0" w:space="0" w:color="auto"/>
            <w:right w:val="none" w:sz="0" w:space="0" w:color="auto"/>
          </w:divBdr>
        </w:div>
        <w:div w:id="133522095">
          <w:marLeft w:val="0"/>
          <w:marRight w:val="0"/>
          <w:marTop w:val="0"/>
          <w:marBottom w:val="0"/>
          <w:divBdr>
            <w:top w:val="none" w:sz="0" w:space="0" w:color="auto"/>
            <w:left w:val="none" w:sz="0" w:space="0" w:color="auto"/>
            <w:bottom w:val="none" w:sz="0" w:space="0" w:color="auto"/>
            <w:right w:val="none" w:sz="0" w:space="0" w:color="auto"/>
          </w:divBdr>
        </w:div>
      </w:divsChild>
    </w:div>
    <w:div w:id="82335934">
      <w:bodyDiv w:val="1"/>
      <w:marLeft w:val="0"/>
      <w:marRight w:val="0"/>
      <w:marTop w:val="0"/>
      <w:marBottom w:val="0"/>
      <w:divBdr>
        <w:top w:val="none" w:sz="0" w:space="0" w:color="auto"/>
        <w:left w:val="none" w:sz="0" w:space="0" w:color="auto"/>
        <w:bottom w:val="none" w:sz="0" w:space="0" w:color="auto"/>
        <w:right w:val="none" w:sz="0" w:space="0" w:color="auto"/>
      </w:divBdr>
    </w:div>
    <w:div w:id="306863881">
      <w:bodyDiv w:val="1"/>
      <w:marLeft w:val="0"/>
      <w:marRight w:val="0"/>
      <w:marTop w:val="0"/>
      <w:marBottom w:val="0"/>
      <w:divBdr>
        <w:top w:val="none" w:sz="0" w:space="0" w:color="auto"/>
        <w:left w:val="none" w:sz="0" w:space="0" w:color="auto"/>
        <w:bottom w:val="none" w:sz="0" w:space="0" w:color="auto"/>
        <w:right w:val="none" w:sz="0" w:space="0" w:color="auto"/>
      </w:divBdr>
    </w:div>
    <w:div w:id="561721250">
      <w:bodyDiv w:val="1"/>
      <w:marLeft w:val="0"/>
      <w:marRight w:val="0"/>
      <w:marTop w:val="0"/>
      <w:marBottom w:val="0"/>
      <w:divBdr>
        <w:top w:val="none" w:sz="0" w:space="0" w:color="auto"/>
        <w:left w:val="none" w:sz="0" w:space="0" w:color="auto"/>
        <w:bottom w:val="none" w:sz="0" w:space="0" w:color="auto"/>
        <w:right w:val="none" w:sz="0" w:space="0" w:color="auto"/>
      </w:divBdr>
    </w:div>
    <w:div w:id="653796494">
      <w:bodyDiv w:val="1"/>
      <w:marLeft w:val="0"/>
      <w:marRight w:val="0"/>
      <w:marTop w:val="0"/>
      <w:marBottom w:val="0"/>
      <w:divBdr>
        <w:top w:val="none" w:sz="0" w:space="0" w:color="auto"/>
        <w:left w:val="none" w:sz="0" w:space="0" w:color="auto"/>
        <w:bottom w:val="none" w:sz="0" w:space="0" w:color="auto"/>
        <w:right w:val="none" w:sz="0" w:space="0" w:color="auto"/>
      </w:divBdr>
      <w:divsChild>
        <w:div w:id="1967196334">
          <w:marLeft w:val="0"/>
          <w:marRight w:val="0"/>
          <w:marTop w:val="0"/>
          <w:marBottom w:val="0"/>
          <w:divBdr>
            <w:top w:val="none" w:sz="0" w:space="0" w:color="auto"/>
            <w:left w:val="none" w:sz="0" w:space="0" w:color="auto"/>
            <w:bottom w:val="none" w:sz="0" w:space="0" w:color="auto"/>
            <w:right w:val="none" w:sz="0" w:space="0" w:color="auto"/>
          </w:divBdr>
          <w:divsChild>
            <w:div w:id="175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2451">
      <w:bodyDiv w:val="1"/>
      <w:marLeft w:val="0"/>
      <w:marRight w:val="0"/>
      <w:marTop w:val="0"/>
      <w:marBottom w:val="0"/>
      <w:divBdr>
        <w:top w:val="none" w:sz="0" w:space="0" w:color="auto"/>
        <w:left w:val="none" w:sz="0" w:space="0" w:color="auto"/>
        <w:bottom w:val="none" w:sz="0" w:space="0" w:color="auto"/>
        <w:right w:val="none" w:sz="0" w:space="0" w:color="auto"/>
      </w:divBdr>
    </w:div>
    <w:div w:id="975179105">
      <w:bodyDiv w:val="1"/>
      <w:marLeft w:val="0"/>
      <w:marRight w:val="0"/>
      <w:marTop w:val="0"/>
      <w:marBottom w:val="0"/>
      <w:divBdr>
        <w:top w:val="none" w:sz="0" w:space="0" w:color="auto"/>
        <w:left w:val="none" w:sz="0" w:space="0" w:color="auto"/>
        <w:bottom w:val="none" w:sz="0" w:space="0" w:color="auto"/>
        <w:right w:val="none" w:sz="0" w:space="0" w:color="auto"/>
      </w:divBdr>
    </w:div>
    <w:div w:id="1235504111">
      <w:bodyDiv w:val="1"/>
      <w:marLeft w:val="0"/>
      <w:marRight w:val="0"/>
      <w:marTop w:val="0"/>
      <w:marBottom w:val="0"/>
      <w:divBdr>
        <w:top w:val="none" w:sz="0" w:space="0" w:color="auto"/>
        <w:left w:val="none" w:sz="0" w:space="0" w:color="auto"/>
        <w:bottom w:val="none" w:sz="0" w:space="0" w:color="auto"/>
        <w:right w:val="none" w:sz="0" w:space="0" w:color="auto"/>
      </w:divBdr>
    </w:div>
    <w:div w:id="1288896724">
      <w:bodyDiv w:val="1"/>
      <w:marLeft w:val="0"/>
      <w:marRight w:val="0"/>
      <w:marTop w:val="0"/>
      <w:marBottom w:val="0"/>
      <w:divBdr>
        <w:top w:val="none" w:sz="0" w:space="0" w:color="auto"/>
        <w:left w:val="none" w:sz="0" w:space="0" w:color="auto"/>
        <w:bottom w:val="none" w:sz="0" w:space="0" w:color="auto"/>
        <w:right w:val="none" w:sz="0" w:space="0" w:color="auto"/>
      </w:divBdr>
    </w:div>
    <w:div w:id="1628467560">
      <w:bodyDiv w:val="1"/>
      <w:marLeft w:val="0"/>
      <w:marRight w:val="0"/>
      <w:marTop w:val="0"/>
      <w:marBottom w:val="0"/>
      <w:divBdr>
        <w:top w:val="none" w:sz="0" w:space="0" w:color="auto"/>
        <w:left w:val="none" w:sz="0" w:space="0" w:color="auto"/>
        <w:bottom w:val="none" w:sz="0" w:space="0" w:color="auto"/>
        <w:right w:val="none" w:sz="0" w:space="0" w:color="auto"/>
      </w:divBdr>
    </w:div>
    <w:div w:id="1761099235">
      <w:bodyDiv w:val="1"/>
      <w:marLeft w:val="0"/>
      <w:marRight w:val="0"/>
      <w:marTop w:val="0"/>
      <w:marBottom w:val="0"/>
      <w:divBdr>
        <w:top w:val="none" w:sz="0" w:space="0" w:color="auto"/>
        <w:left w:val="none" w:sz="0" w:space="0" w:color="auto"/>
        <w:bottom w:val="none" w:sz="0" w:space="0" w:color="auto"/>
        <w:right w:val="none" w:sz="0" w:space="0" w:color="auto"/>
      </w:divBdr>
    </w:div>
    <w:div w:id="1762792489">
      <w:bodyDiv w:val="1"/>
      <w:marLeft w:val="0"/>
      <w:marRight w:val="0"/>
      <w:marTop w:val="0"/>
      <w:marBottom w:val="0"/>
      <w:divBdr>
        <w:top w:val="none" w:sz="0" w:space="0" w:color="auto"/>
        <w:left w:val="none" w:sz="0" w:space="0" w:color="auto"/>
        <w:bottom w:val="none" w:sz="0" w:space="0" w:color="auto"/>
        <w:right w:val="none" w:sz="0" w:space="0" w:color="auto"/>
      </w:divBdr>
    </w:div>
    <w:div w:id="1827552334">
      <w:bodyDiv w:val="1"/>
      <w:marLeft w:val="0"/>
      <w:marRight w:val="0"/>
      <w:marTop w:val="0"/>
      <w:marBottom w:val="0"/>
      <w:divBdr>
        <w:top w:val="none" w:sz="0" w:space="0" w:color="auto"/>
        <w:left w:val="none" w:sz="0" w:space="0" w:color="auto"/>
        <w:bottom w:val="none" w:sz="0" w:space="0" w:color="auto"/>
        <w:right w:val="none" w:sz="0" w:space="0" w:color="auto"/>
      </w:divBdr>
    </w:div>
    <w:div w:id="2012873810">
      <w:bodyDiv w:val="1"/>
      <w:marLeft w:val="0"/>
      <w:marRight w:val="0"/>
      <w:marTop w:val="0"/>
      <w:marBottom w:val="0"/>
      <w:divBdr>
        <w:top w:val="none" w:sz="0" w:space="0" w:color="auto"/>
        <w:left w:val="none" w:sz="0" w:space="0" w:color="auto"/>
        <w:bottom w:val="none" w:sz="0" w:space="0" w:color="auto"/>
        <w:right w:val="none" w:sz="0" w:space="0" w:color="auto"/>
      </w:divBdr>
    </w:div>
    <w:div w:id="20968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fficialgoogledatascience.com/2017/07/fitting-bayesian-structural-time-serie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bsts/bs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5691</TotalTime>
  <Pages>25</Pages>
  <Words>4359</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Mecham</dc:creator>
  <cp:keywords/>
  <dc:description/>
  <cp:lastModifiedBy>Landon Mecham</cp:lastModifiedBy>
  <cp:revision>11</cp:revision>
  <dcterms:created xsi:type="dcterms:W3CDTF">2020-04-06T05:06:00Z</dcterms:created>
  <dcterms:modified xsi:type="dcterms:W3CDTF">2020-04-10T07:47:00Z</dcterms:modified>
</cp:coreProperties>
</file>