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pPr>
      <w:r>
        <w:rPr>
          <w:rFonts w:ascii="Arial" w:cs="Arial" w:eastAsia="Arial" w:hAnsi="Arial"/>
          <w:b/>
          <w:bCs/>
          <w:color w:val="3B82F6"/>
          <w:spacing w:val="200"/>
          <w:sz w:val="22"/>
          <w:szCs w:val="22"/>
        </w:rPr>
        <w:t xml:space="preserve">PRODUCT SPECIFICATION</w:t>
      </w:r>
    </w:p>
    <w:p>
      <w:pPr>
        <w:pBdr>
          <w:bottom w:val="single" w:color="3B82F6" w:sz="6" w:space="8"/>
        </w:pBdr>
        <w:spacing w:after="120"/>
      </w:pPr>
      <w:r>
        <w:rPr>
          <w:rFonts w:ascii="Arial" w:cs="Arial" w:eastAsia="Arial" w:hAnsi="Arial"/>
          <w:b/>
          <w:bCs/>
          <w:color w:val="1B2A4A"/>
          <w:sz w:val="56"/>
          <w:szCs w:val="56"/>
        </w:rPr>
        <w:t xml:space="preserve">Mission Control</w:t>
      </w:r>
    </w:p>
    <w:p>
      <w:pPr>
        <w:spacing w:after="200"/>
      </w:pPr>
      <w:r>
        <w:rPr>
          <w:rFonts w:ascii="Arial" w:cs="Arial" w:eastAsia="Arial" w:hAnsi="Arial"/>
          <w:b/>
          <w:bCs/>
          <w:color w:val="475569"/>
          <w:sz w:val="32"/>
          <w:szCs w:val="32"/>
        </w:rPr>
        <w:t xml:space="preserve">Phase 6: Full Lifecycle Hooks</w:t>
      </w:r>
    </w:p>
    <w:p>
      <w:pPr>
        <w:spacing w:after="120"/>
      </w:pPr>
      <w:r>
        <w:rPr>
          <w:rFonts w:ascii="Arial" w:cs="Arial" w:eastAsia="Arial" w:hAnsi="Arial"/>
          <w:color w:val="475569"/>
          <w:sz w:val="24"/>
          <w:szCs w:val="24"/>
        </w:rPr>
        <w:t xml:space="preserve">18 new hooks covering all 21 Claude Code lifecycle events, defaulted to off</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Author</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Landon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Version</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1.0 — Draft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Date</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March 29, 2026</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Status</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Ready for Build</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Depends On</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Mission Control Phases 1–5</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Scope</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Global (applies to all projects and sessions)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New Hooks</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18 (all defaulted to 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Total Hooks After</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33 (15 existing + 18 new)</w:t>
            </w:r>
          </w:p>
        </w:tc>
      </w:tr>
    </w:tbl>
    <w:p>
      <w:pPr>
        <w:spacing w:after="1200"/>
      </w:pPr>
    </w:p>
    <w:p>
      <w:r>
        <w:rPr>
          <w:rFonts w:ascii="Arial" w:cs="Arial" w:eastAsia="Arial" w:hAnsi="Arial"/>
          <w:i/>
          <w:iCs/>
          <w:color w:val="475569"/>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28"/>
          <w:szCs w:val="28"/>
        </w:rPr>
        <w:t xml:space="preserve">1. Overview</w:t>
      </w:r>
    </w:p>
    <w:p>
      <w:pPr>
        <w:spacing w:after="160" w:line="276"/>
      </w:pPr>
      <w:r>
        <w:rPr>
          <w:rFonts w:ascii="Arial" w:cs="Arial" w:eastAsia="Arial" w:hAnsi="Arial"/>
          <w:color w:val="1E293B"/>
          <w:sz w:val="21"/>
          <w:szCs w:val="21"/>
        </w:rPr>
        <w:t xml:space="preserve">Phase 5 introduced the Quality Rules Engine with 15 rules across three hook events (PreToolUse, PostToolUse, Stop). This phase expands coverage to all 21 Claude Code lifecycle events, adding 18 new hooks that provide full observability and control across the entire session lifecycle.</w:t>
      </w:r>
    </w:p>
    <w:p>
      <w:pPr>
        <w:spacing w:after="160" w:line="276"/>
      </w:pPr>
      <w:r>
        <w:rPr>
          <w:rFonts w:ascii="Arial" w:cs="Arial" w:eastAsia="Arial" w:hAnsi="Arial"/>
          <w:color w:val="1E293B"/>
          <w:sz w:val="21"/>
          <w:szCs w:val="21"/>
        </w:rPr>
        <w:t xml:space="preserve">All new hooks default to OFF. They are available in Mission Control’s Quality Rules settings screen, organized by category, ready to be toggled on when needed. The existing Phase 5 rules remain unchanged.</w:t>
      </w:r>
    </w:p>
    <w:p>
      <w:pPr>
        <w:spacing w:after="160" w:line="276"/>
      </w:pPr>
      <w:r>
        <w:rPr>
          <w:rFonts w:ascii="Arial" w:cs="Arial" w:eastAsia="Arial" w:hAnsi="Arial"/>
          <w:color w:val="1E293B"/>
          <w:sz w:val="21"/>
          <w:szCs w:val="21"/>
        </w:rPr>
        <w:t xml:space="preserve">This phase also requires updating the hooks generator (hooksGenerator.js) to support all 21 event types, not just the three it currently handles.</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2. Implementation Requirements</w:t>
      </w:r>
    </w:p>
    <w:p>
      <w:pPr>
        <w:pStyle w:val="Heading2"/>
        <w:spacing w:after="160" w:before="280"/>
      </w:pPr>
      <w:r>
        <w:rPr>
          <w:rFonts w:ascii="Arial" w:cs="Arial" w:eastAsia="Arial" w:hAnsi="Arial"/>
          <w:b/>
          <w:bCs/>
          <w:color w:val="3B82F6"/>
          <w:sz w:val="24"/>
          <w:szCs w:val="24"/>
        </w:rPr>
        <w:t xml:space="preserve">2.1 Hooks Generator Update</w:t>
      </w:r>
    </w:p>
    <w:p>
      <w:pPr>
        <w:spacing w:after="160" w:line="276"/>
      </w:pPr>
      <w:r>
        <w:rPr>
          <w:rFonts w:ascii="Arial" w:cs="Arial" w:eastAsia="Arial" w:hAnsi="Arial"/>
          <w:color w:val="1E293B"/>
          <w:sz w:val="21"/>
          <w:szCs w:val="21"/>
        </w:rPr>
        <w:t xml:space="preserve">The hooksGenerator.js currently only builds hooks for PreToolUse, PostToolUse, and Stop. It must be expanded to support all 21 lifecycle events: SessionStart, SessionEnd, UserPromptSubmit, PreToolUse, PermissionRequest, PostToolUse, PostToolUseFailure, Stop, SubagentStop, SubagentStart, Notification, PreCompact, PostCompact, WorktreeCreate, WorktreeRemove, CwdChanged, Setup, InstructionsLoaded, ConfigChange, TaskCreated, TaskCompleted, and TeammateIdle.</w:t>
      </w:r>
    </w:p>
    <w:p>
      <w:pPr>
        <w:spacing w:after="160" w:line="276"/>
      </w:pPr>
      <w:r>
        <w:rPr>
          <w:rFonts w:ascii="Arial" w:cs="Arial" w:eastAsia="Arial" w:hAnsi="Arial"/>
          <w:color w:val="1E293B"/>
          <w:sz w:val="21"/>
          <w:szCs w:val="21"/>
        </w:rPr>
        <w:t xml:space="preserve">The _missionControl tag system for identifying and merging hooks must extend to all new event types. The merge logic must preserve any user-configured hooks for these events.</w:t>
      </w:r>
    </w:p>
    <w:p>
      <w:pPr>
        <w:pStyle w:val="Heading2"/>
        <w:spacing w:after="160" w:before="280"/>
      </w:pPr>
      <w:r>
        <w:rPr>
          <w:rFonts w:ascii="Arial" w:cs="Arial" w:eastAsia="Arial" w:hAnsi="Arial"/>
          <w:b/>
          <w:bCs/>
          <w:color w:val="3B82F6"/>
          <w:sz w:val="24"/>
          <w:szCs w:val="24"/>
        </w:rPr>
        <w:t xml:space="preserve">2.2 Database Seeding</w:t>
      </w:r>
    </w:p>
    <w:p>
      <w:pPr>
        <w:spacing w:after="160" w:line="276"/>
      </w:pPr>
      <w:r>
        <w:rPr>
          <w:rFonts w:ascii="Arial" w:cs="Arial" w:eastAsia="Arial" w:hAnsi="Arial"/>
          <w:color w:val="1E293B"/>
          <w:sz w:val="21"/>
          <w:szCs w:val="21"/>
        </w:rPr>
        <w:t xml:space="preserve">All 18 new rules are seeded into the quality_rules table with enabled = 0 (off by default). They use the same schema as existing rules — no database migration needed.</w:t>
      </w:r>
    </w:p>
    <w:p>
      <w:pPr>
        <w:pStyle w:val="Heading2"/>
        <w:spacing w:after="160" w:before="280"/>
      </w:pPr>
      <w:r>
        <w:rPr>
          <w:rFonts w:ascii="Arial" w:cs="Arial" w:eastAsia="Arial" w:hAnsi="Arial"/>
          <w:b/>
          <w:bCs/>
          <w:color w:val="3B82F6"/>
          <w:sz w:val="24"/>
          <w:szCs w:val="24"/>
        </w:rPr>
        <w:t xml:space="preserve">2.3 UI Categorization</w:t>
      </w:r>
    </w:p>
    <w:p>
      <w:pPr>
        <w:spacing w:after="160" w:line="276"/>
      </w:pPr>
      <w:r>
        <w:rPr>
          <w:rFonts w:ascii="Arial" w:cs="Arial" w:eastAsia="Arial" w:hAnsi="Arial"/>
          <w:color w:val="1E293B"/>
          <w:sz w:val="21"/>
          <w:szCs w:val="21"/>
        </w:rPr>
        <w:t xml:space="preserve">The RulesConfig component in the frontend already groups rules by category. The new rules use new category values (session, input, subagent, notifications, context, workspace, config, tasks, teams) which need to be added to the categoryLabels map in RulesConfig.jsx.</w:t>
      </w:r>
    </w:p>
    <w:p>
      <w:pPr>
        <w:pStyle w:val="Heading2"/>
        <w:spacing w:after="160" w:before="280"/>
      </w:pPr>
      <w:r>
        <w:rPr>
          <w:rFonts w:ascii="Arial" w:cs="Arial" w:eastAsia="Arial" w:hAnsi="Arial"/>
          <w:b/>
          <w:bCs/>
          <w:color w:val="3B82F6"/>
          <w:sz w:val="24"/>
          <w:szCs w:val="24"/>
        </w:rPr>
        <w:t xml:space="preserve">2.4 Backend API Endpoints</w:t>
      </w:r>
    </w:p>
    <w:p>
      <w:pPr>
        <w:spacing w:after="160" w:line="276"/>
      </w:pPr>
      <w:r>
        <w:rPr>
          <w:rFonts w:ascii="Arial" w:cs="Arial" w:eastAsia="Arial" w:hAnsi="Arial"/>
          <w:color w:val="1E293B"/>
          <w:sz w:val="21"/>
          <w:szCs w:val="21"/>
        </w:rPr>
        <w:t xml:space="preserve">Some hooks call Mission Control API endpoints that don’t exist yet. These must be created:</w:t>
      </w:r>
    </w:p>
    <w:p>
      <w:pPr>
        <w:pStyle w:val="ListParagraph"/>
        <w:numPr>
          <w:ilvl w:val="0"/>
          <w:numId w:val="2"/>
        </w:numPr>
        <w:spacing w:after="80" w:line="276"/>
      </w:pPr>
      <w:r>
        <w:rPr>
          <w:rFonts w:ascii="Arial" w:cs="Arial" w:eastAsia="Arial" w:hAnsi="Arial"/>
          <w:color w:val="1E293B"/>
          <w:sz w:val="21"/>
          <w:szCs w:val="21"/>
        </w:rPr>
        <w:t xml:space="preserve">POST /api/history/auto-summary — Receives session ID and generates/stores a summary.</w:t>
      </w:r>
    </w:p>
    <w:p>
      <w:pPr>
        <w:pStyle w:val="ListParagraph"/>
        <w:numPr>
          <w:ilvl w:val="0"/>
          <w:numId w:val="2"/>
        </w:numPr>
        <w:spacing w:after="80" w:line="276"/>
      </w:pPr>
      <w:r>
        <w:rPr>
          <w:rFonts w:ascii="Arial" w:cs="Arial" w:eastAsia="Arial" w:hAnsi="Arial"/>
          <w:color w:val="1E293B"/>
          <w:sz w:val="21"/>
          <w:szCs w:val="21"/>
        </w:rPr>
        <w:t xml:space="preserve">POST /api/sessions/cwd-update — Updates the working directory for a session.</w:t>
      </w:r>
    </w:p>
    <w:p>
      <w:pPr>
        <w:pStyle w:val="ListParagraph"/>
        <w:numPr>
          <w:ilvl w:val="0"/>
          <w:numId w:val="2"/>
        </w:numPr>
        <w:spacing w:after="80" w:line="276"/>
      </w:pPr>
      <w:r>
        <w:rPr>
          <w:rFonts w:ascii="Arial" w:cs="Arial" w:eastAsia="Arial" w:hAnsi="Arial"/>
          <w:color w:val="1E293B"/>
          <w:sz w:val="21"/>
          <w:szCs w:val="21"/>
        </w:rPr>
        <w:t xml:space="preserve">POST /api/notifications/push — Sends a push notification (may already exist, verify).</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3. New Hooks by Category</w:t>
      </w:r>
    </w:p>
    <w:p>
      <w:pPr>
        <w:pStyle w:val="Heading2"/>
        <w:spacing w:after="160" w:before="280"/>
      </w:pPr>
      <w:r>
        <w:rPr>
          <w:rFonts w:ascii="Arial" w:cs="Arial" w:eastAsia="Arial" w:hAnsi="Arial"/>
          <w:b/>
          <w:bCs/>
          <w:color w:val="3B82F6"/>
          <w:sz w:val="24"/>
          <w:szCs w:val="24"/>
        </w:rPr>
        <w:t xml:space="preserve">Session Lifecycle</w:t>
      </w:r>
    </w:p>
    <w:p>
      <w:pPr>
        <w:spacing w:after="40"/>
      </w:pPr>
    </w:p>
    <w:p>
      <w:pPr>
        <w:spacing w:after="100" w:before="160"/>
      </w:pPr>
      <w:r>
        <w:rPr>
          <w:rFonts w:ascii="Arial" w:cs="Arial" w:eastAsia="Arial" w:hAnsi="Arial"/>
          <w:b/>
          <w:bCs/>
          <w:color w:val="1E293B"/>
          <w:sz w:val="22"/>
          <w:szCs w:val="22"/>
        </w:rPr>
        <w:t xml:space="preserve">16. Session Context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SessionStart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Injects project-specific context when a session begins. Reads the project’s CLAUDE.md, loads environment info (current branch, Node version, running services), and injects reminders about project conventions. Uses SessionStart matchers to provide different context for fresh startups vs. resumed sessions vs. post-compaction recovery.</w:t>
      </w:r>
    </w:p>
    <w:p>
      <w:pPr>
        <w:spacing w:after="40"/>
      </w:pPr>
    </w:p>
    <w:p>
      <w:pPr>
        <w:spacing w:after="100" w:before="160"/>
      </w:pPr>
      <w:r>
        <w:rPr>
          <w:rFonts w:ascii="Arial" w:cs="Arial" w:eastAsia="Arial" w:hAnsi="Arial"/>
          <w:b/>
          <w:bCs/>
          <w:color w:val="1E293B"/>
          <w:sz w:val="22"/>
          <w:szCs w:val="22"/>
        </w:rPr>
        <w:t xml:space="preserve">17. Session End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SessionEnd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Auto-generates a session summary when a session ends and pushes it to Mission Control via HTTP. Captures total messages, files changed, branch state, and a heuristic description of what was accomplished. Ensures the dashboard has a complete record even if the session crashed or was interrupted.</w:t>
      </w:r>
    </w:p>
    <w:p>
      <w:pPr>
        <w:pStyle w:val="Heading2"/>
        <w:spacing w:after="160" w:before="280"/>
      </w:pPr>
      <w:r>
        <w:rPr>
          <w:rFonts w:ascii="Arial" w:cs="Arial" w:eastAsia="Arial" w:hAnsi="Arial"/>
          <w:b/>
          <w:bCs/>
          <w:color w:val="3B82F6"/>
          <w:sz w:val="24"/>
          <w:szCs w:val="24"/>
        </w:rPr>
        <w:t xml:space="preserve">User Input</w:t>
      </w:r>
    </w:p>
    <w:p>
      <w:pPr>
        <w:spacing w:after="40"/>
      </w:pPr>
    </w:p>
    <w:p>
      <w:pPr>
        <w:spacing w:after="100" w:before="160"/>
      </w:pPr>
      <w:r>
        <w:rPr>
          <w:rFonts w:ascii="Arial" w:cs="Arial" w:eastAsia="Arial" w:hAnsi="Arial"/>
          <w:b/>
          <w:bCs/>
          <w:color w:val="1E293B"/>
          <w:sz w:val="22"/>
          <w:szCs w:val="22"/>
        </w:rPr>
        <w:t xml:space="preserve">18. Spec Re-Injection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UserPromptSubmit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Before every user message is processed, checks if the session was started from a spec file. If so, injects a reminder of the key requirements into Claude’s context via additionalContext. Prevents spec drift during long sessions by ensuring Claude always has the original requirements visible, without you needing to manually paste them.</w:t>
      </w:r>
    </w:p>
    <w:p>
      <w:pPr>
        <w:spacing w:after="40"/>
      </w:pPr>
    </w:p>
    <w:p>
      <w:pPr>
        <w:spacing w:after="100" w:before="160"/>
      </w:pPr>
      <w:r>
        <w:rPr>
          <w:rFonts w:ascii="Arial" w:cs="Arial" w:eastAsia="Arial" w:hAnsi="Arial"/>
          <w:b/>
          <w:bCs/>
          <w:color w:val="1E293B"/>
          <w:sz w:val="22"/>
          <w:szCs w:val="22"/>
        </w:rPr>
        <w:t xml:space="preserve">19. Vague Prompt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prompt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UserPromptSubmit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Evaluates whether the user’s message is specific enough for Claude to act on effectively. If the message is too vague (“fix it”, “make it work”, “do the thing”), injects a reminder to Claude to ask clarifying questions before proceeding rather than guessing. Does not block — just nudges toward clarity.</w:t>
      </w:r>
    </w:p>
    <w:p>
      <w:pPr>
        <w:pStyle w:val="Heading2"/>
        <w:spacing w:after="160" w:before="280"/>
      </w:pPr>
      <w:r>
        <w:rPr>
          <w:rFonts w:ascii="Arial" w:cs="Arial" w:eastAsia="Arial" w:hAnsi="Arial"/>
          <w:b/>
          <w:bCs/>
          <w:color w:val="3B82F6"/>
          <w:sz w:val="24"/>
          <w:szCs w:val="24"/>
        </w:rPr>
        <w:t xml:space="preserve">Tool Execution</w:t>
      </w:r>
    </w:p>
    <w:p>
      <w:pPr>
        <w:spacing w:after="40"/>
      </w:pPr>
    </w:p>
    <w:p>
      <w:pPr>
        <w:spacing w:after="100" w:before="160"/>
      </w:pPr>
      <w:r>
        <w:rPr>
          <w:rFonts w:ascii="Arial" w:cs="Arial" w:eastAsia="Arial" w:hAnsi="Arial"/>
          <w:b/>
          <w:bCs/>
          <w:color w:val="1E293B"/>
          <w:sz w:val="22"/>
          <w:szCs w:val="22"/>
        </w:rPr>
        <w:t xml:space="preserve">20. Permission Auto-Approve (Safe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PermissionRequest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Auto-approves safe, repetitive operations you’re tired of clicking yes on: git status, git diff, running tests (npm test, pytest), reading files, and listing directories. Auto-denies anything touching production branches (git push origin main). Logs every decision to Mission Control for audit.</w:t>
      </w:r>
    </w:p>
    <w:p>
      <w:pPr>
        <w:spacing w:after="40"/>
      </w:pPr>
    </w:p>
    <w:p>
      <w:pPr>
        <w:spacing w:after="100" w:before="160"/>
      </w:pPr>
      <w:r>
        <w:rPr>
          <w:rFonts w:ascii="Arial" w:cs="Arial" w:eastAsia="Arial" w:hAnsi="Arial"/>
          <w:b/>
          <w:bCs/>
          <w:color w:val="1E293B"/>
          <w:sz w:val="22"/>
          <w:szCs w:val="22"/>
        </w:rPr>
        <w:t xml:space="preserve">21. Tool Failure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PostToolUseFailure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When a tool fails, logs the full error context to Mission Control. Tracks failure patterns across sessions — if the same tool keeps failing, the dashboard surfaces it as a systemic issue. Also sends a push notification if a critical command (tests, build, deploy) fails.</w:t>
      </w:r>
    </w:p>
    <w:p>
      <w:pPr>
        <w:pStyle w:val="Heading2"/>
        <w:spacing w:after="160" w:before="280"/>
      </w:pPr>
      <w:r>
        <w:rPr>
          <w:rFonts w:ascii="Arial" w:cs="Arial" w:eastAsia="Arial" w:hAnsi="Arial"/>
          <w:b/>
          <w:bCs/>
          <w:color w:val="3B82F6"/>
          <w:sz w:val="24"/>
          <w:szCs w:val="24"/>
        </w:rPr>
        <w:t xml:space="preserve">Subagent Lifecycle</w:t>
      </w:r>
    </w:p>
    <w:p>
      <w:pPr>
        <w:spacing w:after="40"/>
      </w:pPr>
    </w:p>
    <w:p>
      <w:pPr>
        <w:spacing w:after="100" w:before="160"/>
      </w:pPr>
      <w:r>
        <w:rPr>
          <w:rFonts w:ascii="Arial" w:cs="Arial" w:eastAsia="Arial" w:hAnsi="Arial"/>
          <w:b/>
          <w:bCs/>
          <w:color w:val="1E293B"/>
          <w:sz w:val="22"/>
          <w:szCs w:val="22"/>
        </w:rPr>
        <w:t xml:space="preserve">22. Subagent Spawn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SubagentStart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Logs when subagents spawn so Mission Control can show delegation activity in the dashboard. Tracks how many subagents a session creates — an unusually high count may indicate thrashing or overly complex task decomposition.</w:t>
      </w:r>
    </w:p>
    <w:p>
      <w:pPr>
        <w:spacing w:after="40"/>
      </w:pPr>
    </w:p>
    <w:p>
      <w:pPr>
        <w:spacing w:after="100" w:before="160"/>
      </w:pPr>
      <w:r>
        <w:rPr>
          <w:rFonts w:ascii="Arial" w:cs="Arial" w:eastAsia="Arial" w:hAnsi="Arial"/>
          <w:b/>
          <w:bCs/>
          <w:color w:val="1E293B"/>
          <w:sz w:val="22"/>
          <w:szCs w:val="22"/>
        </w:rPr>
        <w:t xml:space="preserve">23. Subagent Output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prompt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SubagentStop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medium</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Validates subagent output before it returns to the main agent. Checks whether the subagent actually completed its task, whether its output is actionable, and whether it introduced any issues. Prevents low-quality subagent work from being silently accepted by the parent session.</w:t>
      </w:r>
    </w:p>
    <w:p>
      <w:pPr>
        <w:pStyle w:val="Heading2"/>
        <w:spacing w:after="160" w:before="280"/>
      </w:pPr>
      <w:r>
        <w:rPr>
          <w:rFonts w:ascii="Arial" w:cs="Arial" w:eastAsia="Arial" w:hAnsi="Arial"/>
          <w:b/>
          <w:bCs/>
          <w:color w:val="3B82F6"/>
          <w:sz w:val="24"/>
          <w:szCs w:val="24"/>
        </w:rPr>
        <w:t xml:space="preserve">Notifications</w:t>
      </w:r>
    </w:p>
    <w:p>
      <w:pPr>
        <w:spacing w:after="40"/>
      </w:pPr>
    </w:p>
    <w:p>
      <w:pPr>
        <w:spacing w:after="100" w:before="160"/>
      </w:pPr>
      <w:r>
        <w:rPr>
          <w:rFonts w:ascii="Arial" w:cs="Arial" w:eastAsia="Arial" w:hAnsi="Arial"/>
          <w:b/>
          <w:bCs/>
          <w:color w:val="1E293B"/>
          <w:sz w:val="22"/>
          <w:szCs w:val="22"/>
        </w:rPr>
        <w:t xml:space="preserve">24. Notification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Notification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Routes Claude’s internal notifications to Mission Control’s push notification system. When Claude needs permission approval, hits an idle prompt, or completes auth, this sends the notification to your phone via Mission Control rather than just displaying it in the terminal.</w:t>
      </w:r>
    </w:p>
    <w:p>
      <w:pPr>
        <w:pStyle w:val="Heading2"/>
        <w:spacing w:after="160" w:before="280"/>
      </w:pPr>
      <w:r>
        <w:rPr>
          <w:rFonts w:ascii="Arial" w:cs="Arial" w:eastAsia="Arial" w:hAnsi="Arial"/>
          <w:b/>
          <w:bCs/>
          <w:color w:val="3B82F6"/>
          <w:sz w:val="24"/>
          <w:szCs w:val="24"/>
        </w:rPr>
        <w:t xml:space="preserve">Context Management</w:t>
      </w:r>
    </w:p>
    <w:p>
      <w:pPr>
        <w:spacing w:after="40"/>
      </w:pPr>
    </w:p>
    <w:p>
      <w:pPr>
        <w:spacing w:after="100" w:before="160"/>
      </w:pPr>
      <w:r>
        <w:rPr>
          <w:rFonts w:ascii="Arial" w:cs="Arial" w:eastAsia="Arial" w:hAnsi="Arial"/>
          <w:b/>
          <w:bCs/>
          <w:color w:val="1E293B"/>
          <w:sz w:val="22"/>
          <w:szCs w:val="22"/>
        </w:rPr>
        <w:t xml:space="preserve">25. Pre-Compaction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PreCompact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medium</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Before context compaction, saves the full conversation transcript to a timestamped file. This is critical for long sessions — after compaction, earlier context is permanently gone. The backup lets you review what happened, reload context into a new session, or audit decisions that were made before compaction wiped them.</w:t>
      </w:r>
    </w:p>
    <w:p>
      <w:pPr>
        <w:spacing w:after="40"/>
      </w:pPr>
    </w:p>
    <w:p>
      <w:pPr>
        <w:spacing w:after="100" w:before="160"/>
      </w:pPr>
      <w:r>
        <w:rPr>
          <w:rFonts w:ascii="Arial" w:cs="Arial" w:eastAsia="Arial" w:hAnsi="Arial"/>
          <w:b/>
          <w:bCs/>
          <w:color w:val="1E293B"/>
          <w:sz w:val="22"/>
          <w:szCs w:val="22"/>
        </w:rPr>
        <w:t xml:space="preserve">26. Post-Compaction Context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PostCompact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medium</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After context compaction, re-injects critical information that may have been lost. Reads the original spec file (if the session was started from one), current git status, and any pinned reminders, then injects them via additionalContext so Claude doesn’t lose track of the overall goal after compaction.</w:t>
      </w:r>
    </w:p>
    <w:p>
      <w:pPr>
        <w:pStyle w:val="Heading2"/>
        <w:spacing w:after="160" w:before="280"/>
      </w:pPr>
      <w:r>
        <w:rPr>
          <w:rFonts w:ascii="Arial" w:cs="Arial" w:eastAsia="Arial" w:hAnsi="Arial"/>
          <w:b/>
          <w:bCs/>
          <w:color w:val="3B82F6"/>
          <w:sz w:val="24"/>
          <w:szCs w:val="24"/>
        </w:rPr>
        <w:t xml:space="preserve">Workspace</w:t>
      </w:r>
    </w:p>
    <w:p>
      <w:pPr>
        <w:spacing w:after="40"/>
      </w:pPr>
    </w:p>
    <w:p>
      <w:pPr>
        <w:spacing w:after="100" w:before="160"/>
      </w:pPr>
      <w:r>
        <w:rPr>
          <w:rFonts w:ascii="Arial" w:cs="Arial" w:eastAsia="Arial" w:hAnsi="Arial"/>
          <w:b/>
          <w:bCs/>
          <w:color w:val="1E293B"/>
          <w:sz w:val="22"/>
          <w:szCs w:val="22"/>
        </w:rPr>
        <w:t xml:space="preserve">27. Worktree Create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WorktreeCreate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Logs to Mission Control when a new git worktree is created for a session. Updates the dashboard with the new branch name. Optionally copies project config files (.env, local settings) that aren’t tracked in git to the new worktree so Claude has a working environment immediately.</w:t>
      </w:r>
    </w:p>
    <w:p>
      <w:pPr>
        <w:spacing w:after="40"/>
      </w:pPr>
    </w:p>
    <w:p>
      <w:pPr>
        <w:spacing w:after="100" w:before="160"/>
      </w:pPr>
      <w:r>
        <w:rPr>
          <w:rFonts w:ascii="Arial" w:cs="Arial" w:eastAsia="Arial" w:hAnsi="Arial"/>
          <w:b/>
          <w:bCs/>
          <w:color w:val="1E293B"/>
          <w:sz w:val="22"/>
          <w:szCs w:val="22"/>
        </w:rPr>
        <w:t xml:space="preserve">28. Worktree Remove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WorktreeRemove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medium</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Before a worktree is removed, checks for uncommitted changes. If there are unsaved changes, logs a warning to Mission Control. Archives the session summary for the branch being removed so history isn’t lost.</w:t>
      </w:r>
    </w:p>
    <w:p>
      <w:pPr>
        <w:spacing w:after="40"/>
      </w:pPr>
    </w:p>
    <w:p>
      <w:pPr>
        <w:spacing w:after="100" w:before="160"/>
      </w:pPr>
      <w:r>
        <w:rPr>
          <w:rFonts w:ascii="Arial" w:cs="Arial" w:eastAsia="Arial" w:hAnsi="Arial"/>
          <w:b/>
          <w:bCs/>
          <w:color w:val="1E293B"/>
          <w:sz w:val="22"/>
          <w:szCs w:val="22"/>
        </w:rPr>
        <w:t xml:space="preserve">29. Directory Change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CwdChanged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Updates Mission Control’s file browser when Claude changes working directories. Re-evaluates which project preset applies and loads the corresponding quality rules and context. Ensures the dashboard always reflects where Claude is actually working.</w:t>
      </w:r>
    </w:p>
    <w:p>
      <w:pPr>
        <w:pStyle w:val="Heading2"/>
        <w:spacing w:after="160" w:before="280"/>
      </w:pPr>
      <w:r>
        <w:rPr>
          <w:rFonts w:ascii="Arial" w:cs="Arial" w:eastAsia="Arial" w:hAnsi="Arial"/>
          <w:b/>
          <w:bCs/>
          <w:color w:val="3B82F6"/>
          <w:sz w:val="24"/>
          <w:szCs w:val="24"/>
        </w:rPr>
        <w:t xml:space="preserve">Configuration &amp; Setup</w:t>
      </w:r>
    </w:p>
    <w:p>
      <w:pPr>
        <w:spacing w:after="40"/>
      </w:pPr>
    </w:p>
    <w:p>
      <w:pPr>
        <w:spacing w:after="100" w:before="160"/>
      </w:pPr>
      <w:r>
        <w:rPr>
          <w:rFonts w:ascii="Arial" w:cs="Arial" w:eastAsia="Arial" w:hAnsi="Arial"/>
          <w:b/>
          <w:bCs/>
          <w:color w:val="1E293B"/>
          <w:sz w:val="22"/>
          <w:szCs w:val="22"/>
        </w:rPr>
        <w:t xml:space="preserve">30. Project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Setup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Runs on first entry into a repo. Verifies required tools are installed (correct Node version, Python version, database running), checks that .env exists with required variables, and reports overall project health to Mission Control. Catches environment issues before Claude starts working and hits confusing failures.</w:t>
      </w:r>
    </w:p>
    <w:p>
      <w:pPr>
        <w:spacing w:after="40"/>
      </w:pPr>
    </w:p>
    <w:p>
      <w:pPr>
        <w:spacing w:after="100" w:before="160"/>
      </w:pPr>
      <w:r>
        <w:rPr>
          <w:rFonts w:ascii="Arial" w:cs="Arial" w:eastAsia="Arial" w:hAnsi="Arial"/>
          <w:b/>
          <w:bCs/>
          <w:color w:val="1E293B"/>
          <w:sz w:val="22"/>
          <w:szCs w:val="22"/>
        </w:rPr>
        <w:t xml:space="preserve">31. Instructions Loaded Logger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InstructionsLoaded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Logs which CLAUDE.md files were loaded at session start so Mission Control can display what instructions Claude is operating under. Flags if a project has no CLAUDE.md at all, which may indicate the project hasn’t been set up for Claude Code usage.</w:t>
      </w:r>
    </w:p>
    <w:p>
      <w:pPr>
        <w:spacing w:after="40"/>
      </w:pPr>
    </w:p>
    <w:p>
      <w:pPr>
        <w:spacing w:after="100" w:before="160"/>
      </w:pPr>
      <w:r>
        <w:rPr>
          <w:rFonts w:ascii="Arial" w:cs="Arial" w:eastAsia="Arial" w:hAnsi="Arial"/>
          <w:b/>
          <w:bCs/>
          <w:color w:val="1E293B"/>
          <w:sz w:val="22"/>
          <w:szCs w:val="22"/>
        </w:rPr>
        <w:t xml:space="preserve">32. Config Change Auditor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ConfigChange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When Claude Code settings change mid-session, logs the change to Mission Control for audit. Ensures the dashboard always reflects the current configuration and provides a history of what was changed, when, and in which session.</w:t>
      </w:r>
    </w:p>
    <w:p>
      <w:pPr>
        <w:pStyle w:val="Heading2"/>
        <w:spacing w:after="160" w:before="280"/>
      </w:pPr>
      <w:r>
        <w:rPr>
          <w:rFonts w:ascii="Arial" w:cs="Arial" w:eastAsia="Arial" w:hAnsi="Arial"/>
          <w:b/>
          <w:bCs/>
          <w:color w:val="3B82F6"/>
          <w:sz w:val="24"/>
          <w:szCs w:val="24"/>
        </w:rPr>
        <w:t xml:space="preserve">Task Lifecycle</w:t>
      </w:r>
    </w:p>
    <w:p>
      <w:pPr>
        <w:spacing w:after="40"/>
      </w:pPr>
    </w:p>
    <w:p>
      <w:pPr>
        <w:spacing w:after="100" w:before="160"/>
      </w:pPr>
      <w:r>
        <w:rPr>
          <w:rFonts w:ascii="Arial" w:cs="Arial" w:eastAsia="Arial" w:hAnsi="Arial"/>
          <w:b/>
          <w:bCs/>
          <w:color w:val="1E293B"/>
          <w:sz w:val="22"/>
          <w:szCs w:val="22"/>
        </w:rPr>
        <w:t xml:space="preserve">33. Task Progress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TaskCreated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Tracks task creation in Mission Control’s dashboard. When Claude creates a task as part of a plan, this logs it so the dashboard can show a progress indicator of completed vs. remaining tasks. Gives you visibility into how much of a plan has been executed.</w:t>
      </w:r>
    </w:p>
    <w:p>
      <w:pPr>
        <w:spacing w:after="40"/>
      </w:pPr>
    </w:p>
    <w:p>
      <w:pPr>
        <w:spacing w:after="100" w:before="160"/>
      </w:pPr>
      <w:r>
        <w:rPr>
          <w:rFonts w:ascii="Arial" w:cs="Arial" w:eastAsia="Arial" w:hAnsi="Arial"/>
          <w:b/>
          <w:bCs/>
          <w:color w:val="1E293B"/>
          <w:sz w:val="22"/>
          <w:szCs w:val="22"/>
        </w:rPr>
        <w:t xml:space="preserve">34. Task Completion Notifier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TaskCompleted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Sends a push notification when a task completes and updates Mission Control’s task progress display. When all tasks in a plan are done, sends a summary notification so you know the full plan has been executed.</w:t>
      </w:r>
    </w:p>
    <w:p>
      <w:pPr>
        <w:pStyle w:val="Heading2"/>
        <w:spacing w:after="160" w:before="280"/>
      </w:pPr>
      <w:r>
        <w:rPr>
          <w:rFonts w:ascii="Arial" w:cs="Arial" w:eastAsia="Arial" w:hAnsi="Arial"/>
          <w:b/>
          <w:bCs/>
          <w:color w:val="3B82F6"/>
          <w:sz w:val="24"/>
          <w:szCs w:val="24"/>
        </w:rPr>
        <w:t xml:space="preserve">Agent Teams</w:t>
      </w:r>
    </w:p>
    <w:p>
      <w:pPr>
        <w:spacing w:after="40"/>
      </w:pPr>
    </w:p>
    <w:p>
      <w:pPr>
        <w:spacing w:after="100" w:before="160"/>
      </w:pPr>
      <w:r>
        <w:rPr>
          <w:rFonts w:ascii="Arial" w:cs="Arial" w:eastAsia="Arial" w:hAnsi="Arial"/>
          <w:b/>
          <w:bCs/>
          <w:color w:val="1E293B"/>
          <w:sz w:val="22"/>
          <w:szCs w:val="22"/>
        </w:rPr>
        <w:t xml:space="preserve">35. Teammate Idle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Type</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Fires On</w:t>
            </w:r>
          </w:p>
        </w:tc>
        <w:tc>
          <w:tcPr>
            <w:tcW w:type="dxa" w:w="22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27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 State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TeammateIdle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spacing w:after="60"/>
      </w:pPr>
    </w:p>
    <w:p>
      <w:pPr>
        <w:spacing w:after="160" w:line="276"/>
      </w:pPr>
      <w:r>
        <w:rPr>
          <w:rFonts w:ascii="Arial" w:cs="Arial" w:eastAsia="Arial" w:hAnsi="Arial"/>
          <w:color w:val="1E293B"/>
          <w:sz w:val="21"/>
          <w:szCs w:val="21"/>
        </w:rPr>
        <w:t xml:space="preserve">When using agent teams, notifies Mission Control that a team member finished its work. The dashboard shows team coordination status — which agents are working, which are done, which are blocked. Helps you understand the overall pace and whether any agent is a bottleneck.</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4. Summary Table</w:t>
      </w:r>
    </w:p>
    <w:p>
      <w:pPr>
        <w:spacing w:after="160" w:line="276"/>
      </w:pPr>
      <w:r>
        <w:rPr>
          <w:rFonts w:ascii="Arial" w:cs="Arial" w:eastAsia="Arial" w:hAnsi="Arial"/>
          <w:color w:val="1E293B"/>
          <w:sz w:val="21"/>
          <w:szCs w:val="21"/>
        </w:rPr>
        <w:t xml:space="preserve">All 18 new hooks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500"/>
        <w:gridCol w:w="14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Hook Name</w:t>
            </w:r>
          </w:p>
        </w:tc>
        <w:tc>
          <w:tcPr>
            <w:tcW w:type="dxa" w:w="1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Event</w:t>
            </w:r>
          </w:p>
        </w:tc>
        <w:tc>
          <w:tcPr>
            <w:tcW w:type="dxa" w:w="1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Type</w:t>
            </w:r>
          </w:p>
        </w:tc>
        <w:tc>
          <w:tcPr>
            <w:tcW w:type="dxa" w:w="15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14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Default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Session Context Injection</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SessionStart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Session End Summary</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SessionEnd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Spec Re-Injection</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UserPromptSubmit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Vague Prompt Guard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UserPromptSubmit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prompt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Permission Auto-Approve (Safe Ops)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PermissionRequest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Tool Failure Tracker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PostToolUseFailure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Subagent Spawn Tracker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SubagentStart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Subagent Output Validation</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SubagentStop</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prompt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medium</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Notification Router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Notification</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Pre-Compaction Backup</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PreCompact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medium</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Post-Compaction Context Recovery</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PostCompact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medium</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Worktree Create Tracker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WorktreeCreate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Worktree Remove Guard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WorktreeRemove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medium</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Directory Change Tracker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CwdChanged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Project Health Check</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Setup</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Instructions Loaded Logger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InstructionsLoaded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Config Change Auditor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ConfigChange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Task Progress Tracker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TaskCreated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Task Completion Notifier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TaskCompleted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Teammate Idle Monitor</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TeammateIdle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command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Off</w:t>
            </w:r>
          </w:p>
        </w:tc>
      </w:tr>
    </w:tbl>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5. Success Criteria</w:t>
      </w:r>
    </w:p>
    <w:p>
      <w:pPr>
        <w:pStyle w:val="ListParagraph"/>
        <w:numPr>
          <w:ilvl w:val="0"/>
          <w:numId w:val="2"/>
        </w:numPr>
        <w:spacing w:after="80" w:line="276"/>
      </w:pPr>
      <w:r>
        <w:rPr>
          <w:rFonts w:ascii="Arial" w:cs="Arial" w:eastAsia="Arial" w:hAnsi="Arial"/>
          <w:color w:val="1E293B"/>
          <w:sz w:val="21"/>
          <w:szCs w:val="21"/>
        </w:rPr>
        <w:t xml:space="preserve">All 18 new hooks appear in Mission Control’s Quality Rules settings, organized by category.</w:t>
      </w:r>
    </w:p>
    <w:p>
      <w:pPr>
        <w:pStyle w:val="ListParagraph"/>
        <w:numPr>
          <w:ilvl w:val="0"/>
          <w:numId w:val="2"/>
        </w:numPr>
        <w:spacing w:after="80" w:line="276"/>
      </w:pPr>
      <w:r>
        <w:rPr>
          <w:rFonts w:ascii="Arial" w:cs="Arial" w:eastAsia="Arial" w:hAnsi="Arial"/>
          <w:color w:val="1E293B"/>
          <w:sz w:val="21"/>
          <w:szCs w:val="21"/>
        </w:rPr>
        <w:t xml:space="preserve">All new hooks are defaulted to OFF and do not affect existing sessions until explicitly enabled.</w:t>
      </w:r>
    </w:p>
    <w:p>
      <w:pPr>
        <w:pStyle w:val="ListParagraph"/>
        <w:numPr>
          <w:ilvl w:val="0"/>
          <w:numId w:val="2"/>
        </w:numPr>
        <w:spacing w:after="80" w:line="276"/>
      </w:pPr>
      <w:r>
        <w:rPr>
          <w:rFonts w:ascii="Arial" w:cs="Arial" w:eastAsia="Arial" w:hAnsi="Arial"/>
          <w:color w:val="1E293B"/>
          <w:sz w:val="21"/>
          <w:szCs w:val="21"/>
        </w:rPr>
        <w:t xml:space="preserve">The hooks generator correctly produces configuration for all 21 event types.</w:t>
      </w:r>
    </w:p>
    <w:p>
      <w:pPr>
        <w:pStyle w:val="ListParagraph"/>
        <w:numPr>
          <w:ilvl w:val="0"/>
          <w:numId w:val="2"/>
        </w:numPr>
        <w:spacing w:after="80" w:line="276"/>
      </w:pPr>
      <w:r>
        <w:rPr>
          <w:rFonts w:ascii="Arial" w:cs="Arial" w:eastAsia="Arial" w:hAnsi="Arial"/>
          <w:color w:val="1E293B"/>
          <w:sz w:val="21"/>
          <w:szCs w:val="21"/>
        </w:rPr>
        <w:t xml:space="preserve">Enabling a hook and clicking Install Hooks writes the correct configuration to ~/.claude/settings.json.</w:t>
      </w:r>
    </w:p>
    <w:p>
      <w:pPr>
        <w:pStyle w:val="ListParagraph"/>
        <w:numPr>
          <w:ilvl w:val="0"/>
          <w:numId w:val="2"/>
        </w:numPr>
        <w:spacing w:after="80" w:line="276"/>
      </w:pPr>
      <w:r>
        <w:rPr>
          <w:rFonts w:ascii="Arial" w:cs="Arial" w:eastAsia="Arial" w:hAnsi="Arial"/>
          <w:color w:val="1E293B"/>
          <w:sz w:val="21"/>
          <w:szCs w:val="21"/>
        </w:rPr>
        <w:t xml:space="preserve">Hooks that call Mission Control API endpoints (summary, notifications, cwd-update) have working backend endpoints to receive the data.</w:t>
      </w:r>
    </w:p>
    <w:p>
      <w:pPr>
        <w:pStyle w:val="ListParagraph"/>
        <w:numPr>
          <w:ilvl w:val="0"/>
          <w:numId w:val="2"/>
        </w:numPr>
        <w:spacing w:after="80" w:line="276"/>
      </w:pPr>
      <w:r>
        <w:rPr>
          <w:rFonts w:ascii="Arial" w:cs="Arial" w:eastAsia="Arial" w:hAnsi="Arial"/>
          <w:color w:val="1E293B"/>
          <w:sz w:val="21"/>
          <w:szCs w:val="21"/>
        </w:rPr>
        <w:t xml:space="preserve">The existing 15 Phase 5 rules continue to work unchanged.</w:t>
      </w:r>
    </w:p>
    <w:p>
      <w:pPr>
        <w:pStyle w:val="ListParagraph"/>
        <w:numPr>
          <w:ilvl w:val="0"/>
          <w:numId w:val="2"/>
        </w:numPr>
        <w:spacing w:after="80" w:line="276"/>
      </w:pPr>
      <w:r>
        <w:rPr>
          <w:rFonts w:ascii="Arial" w:cs="Arial" w:eastAsia="Arial" w:hAnsi="Arial"/>
          <w:color w:val="1E293B"/>
          <w:sz w:val="21"/>
          <w:szCs w:val="21"/>
        </w:rPr>
        <w:t xml:space="preserve">The RulesConfig UI correctly displays the new category labels and groups.</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75569"/>
        <w:sz w:val="16"/>
        <w:szCs w:val="16"/>
      </w:rPr>
      <w:t xml:space="preserve">Mission Control — Phase 6: Full Lifecycle Hooks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2026-03-30T01:03:47.424Z</dcterms:created>
  <dcterms:modified xsi:type="dcterms:W3CDTF">2026-03-30T01:03:47.425Z</dcterms:modified>
</cp:coreProperties>
</file>

<file path=docProps/custom.xml><?xml version="1.0" encoding="utf-8"?>
<Properties xmlns="http://schemas.openxmlformats.org/officeDocument/2006/custom-properties" xmlns:vt="http://schemas.openxmlformats.org/officeDocument/2006/docPropsVTypes"/>
</file>