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4B83"/>
          <w:sz w:val="32"/>
          <w:szCs w:val="32"/>
        </w:rPr>
        <w:t xml:space="preserve">Ficha de Alcance del Sistema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Proyecto: </w:t>
      </w:r>
      <w:r>
        <w:rPr>
          <w:rFonts w:ascii="Calibri" w:cs="Calibri" w:eastAsia="Calibri" w:hAnsi="Calibri"/>
          <w:sz w:val="22"/>
          <w:szCs w:val="22"/>
        </w:rPr>
        <w:t xml:space="preserve">** Plataforma de Actualización de Lista de Espera — UTLE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Contrato: </w:t>
      </w:r>
      <w:r>
        <w:rPr>
          <w:rFonts w:ascii="Calibri" w:cs="Calibri" w:eastAsia="Calibri" w:hAnsi="Calibri"/>
          <w:sz w:val="22"/>
          <w:szCs w:val="22"/>
        </w:rPr>
        <w:t xml:space="preserve">** 2026LE-000001-2299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Proveedor: </w:t>
      </w:r>
      <w:r>
        <w:rPr>
          <w:rFonts w:ascii="Calibri" w:cs="Calibri" w:eastAsia="Calibri" w:hAnsi="Calibri"/>
          <w:sz w:val="22"/>
          <w:szCs w:val="22"/>
        </w:rPr>
        <w:t xml:space="preserve">** Consorcio Salud Digital – Coco Technology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Fecha de inicio: </w:t>
      </w:r>
      <w:r>
        <w:rPr>
          <w:rFonts w:ascii="Calibri" w:cs="Calibri" w:eastAsia="Calibri" w:hAnsi="Calibri"/>
          <w:sz w:val="22"/>
          <w:szCs w:val="22"/>
        </w:rPr>
        <w:t xml:space="preserve">** 15 de mayo de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Versión del documento: </w:t>
      </w:r>
      <w:r>
        <w:rPr>
          <w:rFonts w:ascii="Calibri" w:cs="Calibri" w:eastAsia="Calibri" w:hAnsi="Calibri"/>
          <w:sz w:val="22"/>
          <w:szCs w:val="22"/>
        </w:rPr>
        <w:t xml:space="preserve">** 1.0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4B83"/>
          <w:sz w:val="22"/>
          <w:szCs w:val="22"/>
        </w:rPr>
        <w:t xml:space="preserve">Fecha: </w:t>
      </w:r>
      <w:r>
        <w:rPr>
          <w:rFonts w:ascii="Calibri" w:cs="Calibri" w:eastAsia="Calibri" w:hAnsi="Calibri"/>
          <w:sz w:val="22"/>
          <w:szCs w:val="22"/>
        </w:rPr>
        <w:t xml:space="preserve">** 18 de mayo de 2026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1. Descripción general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plataforma es un sistema web institucional desarrollado para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Unidad Técnica de Listas de Espera (UTLE)</w:t>
      </w:r>
      <w:r>
        <w:rPr>
          <w:rFonts w:ascii="Calibri" w:cs="Calibri" w:eastAsia="Calibri" w:hAnsi="Calibri"/>
          <w:sz w:val="22"/>
          <w:szCs w:val="22"/>
        </w:rPr>
        <w:t xml:space="preserve"> de la Caja Costarricense de Seguro Social (CCSS). Su propósito es permitir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depuración y actualización de expedientes de pacientes</w:t>
      </w:r>
      <w:r>
        <w:rPr>
          <w:rFonts w:ascii="Calibri" w:cs="Calibri" w:eastAsia="Calibri" w:hAnsi="Calibri"/>
          <w:sz w:val="22"/>
          <w:szCs w:val="22"/>
        </w:rPr>
        <w:t xml:space="preserve"> que se encuentran en lista de espera para consultas, cirugías o procedimientos médicos.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proceso se realiza de forma digital, mediante un enlace personalizado enviado al correo electrónico de cada paciente.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2. ¿Qué hace la plataforma?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Importación de pacientes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equipo UTLE carga un archivo CSV con los datos de los pacientes a contactar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Generación de enlaces únicos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sistema crea un enlace personal e intransferible por paciente, con vigencia de 3 días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Envío de notificaciones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 envía un correo electrónico al paciente con su enlace personalizado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Verificación de identidad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paciente confirma su identidad con los últimos 4 dígitos de su número de asegurado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Actualización de información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 paciente responde un cuestionario de 6 pasos sobre su situación actual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Registro de resultados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Las respuestas quedan almacenadas en base de datos para consulta del equipo UTLE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3. ¿Qué NO hace la plataforma?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agenda ni modifica citas médicas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accede a expedientes clínicos del EDUS ni sistemas internos de la CCSS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solicita contraseñas, información bancaria ni datos de pago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comparte datos con terceros fuera del contrato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permite modificar información clínica registrada en la CCSS</w:t>
      </w: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4. Tipos de atención cubiertos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Consulta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Citas de consulta externa pendientes en lista de espera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Cirugía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Procedimientos quirúrgicos pendientes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Procedimiento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Procedimientos médicos no quirúrgicos pendientes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5. Entornos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Preproducción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https://ccss-utle-preprod.netlify.app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Pruebas y validación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Producción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[PENDIENTE — confirmar URL definitiva]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Uso oficial con pacientes reales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6. Partes involucradas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 / Unidad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Administrador técnico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Coco Technology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a.zapata@cocotech.ai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Representante legal del contrato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Mariam Naranjo Bustos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comercial.cr@cocotech.ai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Contraparte institucional UTLE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Ing. Mariam Castillo — Ing. en Sistemas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gm_utle_gelisespera@ccss.sa.cr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4B83"/>
          <w:sz w:val="26"/>
          <w:szCs w:val="26"/>
        </w:rPr>
        <w:t xml:space="preserve">7. Tecnologías utilizadas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04B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Frontend / Aplicación web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Next.js 14 (React)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Base de datos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Supabase (PostgreSQL)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Infraestructura / Hosting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Netlify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Envío de correos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Plataforma de comunicaciones masivas (Mailchimp)</w:t>
            </w:r>
          </w:p>
        </w:tc>
      </w:tr>
      <w:tr>
        <w:trPr>
          <w:tblHeader w:val="false"/>
        </w:trPr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Dashboard de resultados</w:t>
            </w:r>
          </w:p>
        </w:tc>
        <w:tc>
          <w:tcPr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Looker Studio + Google Sheets (acceso en tiempo real para UTLE)</w:t>
            </w:r>
          </w:p>
        </w:tc>
      </w:tr>
    </w:tbl>
    <w:p>
      <w:pPr>
        <w:spacing w:after="120"/>
      </w:pPr>
    </w:p>
    <w:p>
      <w:pPr>
        <w:pBdr>
          <w:bottom w:val="single" w:color="e6f2f8" w:sz="6"/>
        </w:pBdr>
        <w:spacing w:after="120" w:before="12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Documento elaborado por Coco Technology en coordinación con la UTLE — CCSS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2026-05-20T20:17:01.017Z</dcterms:created>
  <dcterms:modified xsi:type="dcterms:W3CDTF">2026-05-20T20:17:01.023Z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