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4B83"/>
          <w:sz w:val="32"/>
          <w:szCs w:val="32"/>
        </w:rPr>
        <w:t xml:space="preserve">Flujo de Datos y Estados del Paciente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Proyecto: </w:t>
      </w:r>
      <w:r>
        <w:rPr>
          <w:rFonts w:ascii="Calibri" w:cs="Calibri" w:eastAsia="Calibri" w:hAnsi="Calibri"/>
          <w:sz w:val="22"/>
          <w:szCs w:val="22"/>
        </w:rPr>
        <w:t xml:space="preserve">** Plataforma de Actualización de Lista de Espera — UTLE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Contrato: </w:t>
      </w:r>
      <w:r>
        <w:rPr>
          <w:rFonts w:ascii="Calibri" w:cs="Calibri" w:eastAsia="Calibri" w:hAnsi="Calibri"/>
          <w:sz w:val="22"/>
          <w:szCs w:val="22"/>
        </w:rPr>
        <w:t xml:space="preserve">** 2026LE-000001-2026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Versión: </w:t>
      </w:r>
      <w:r>
        <w:rPr>
          <w:rFonts w:ascii="Calibri" w:cs="Calibri" w:eastAsia="Calibri" w:hAnsi="Calibri"/>
          <w:sz w:val="22"/>
          <w:szCs w:val="22"/>
        </w:rPr>
        <w:t xml:space="preserve">** 1.0 | Fecha: 18 de mayo de 2026</w:t>
      </w: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1. Flujo de cascada multicanal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Paciente importado al sistema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      ↓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1° Canal: WhatsApp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Se envía mensaje con enlace o flujo conversacional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Si completa → FIN (canal_completado = 'whatsapp')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Si no responde en el mismo día o el siguiente →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      ↓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2° Canal: Llamada voicebot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Llamada automática al número del paciente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Si completa → FIN (canal_completado = 'llamada')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Si no contesta o no completa →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      ↓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3° Canal: Correo electrónico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Se envía correo con enlace personalizado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Si completa → FIN (canal_completado = 'correo')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Si no responde antes del vencimiento → PENDIENTE sin respuesta</w:t>
      </w:r>
    </w:p>
    <w:p>
      <w:pPr>
        <w:spacing w:after="60"/>
      </w:pPr>
    </w:p>
    <w:p>
      <w:pPr>
        <w:pBdr>
          <w:left w:val="single" w:color="004B83" w:sz="8"/>
        </w:pBdr>
        <w:spacing w:after="1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El orden de los canales es configurable por campaña (</w:t>
      </w:r>
      <w:r>
        <w:rPr>
          <w:rFonts w:ascii="Courier New" w:cs="Courier New" w:eastAsia="Courier New" w:hAnsi="Courier New"/>
          <w:color w:val="003668"/>
          <w:sz w:val="20"/>
          <w:szCs w:val="20"/>
        </w:rPr>
        <w:t xml:space="preserve">canal_orden</w:t>
      </w:r>
      <w:r>
        <w:rPr>
          <w:rFonts w:ascii="Calibri" w:cs="Calibri" w:eastAsia="Calibri" w:hAnsi="Calibri"/>
          <w:sz w:val="22"/>
          <w:szCs w:val="22"/>
        </w:rPr>
        <w:t xml:space="preserve">).  </w:t>
      </w:r>
    </w:p>
    <w:p>
      <w:pPr>
        <w:pBdr>
          <w:left w:val="single" w:color="004B83" w:sz="8"/>
        </w:pBdr>
        <w:spacing w:after="1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Cada evento queda registrado con timestamp exacto en la base de datos.</w:t>
      </w: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2. Flujo general del proceso (dentro de cada canal)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[UTLE prepara CSV]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      ↓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[Importación a plataforma]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Se genera token único por paciente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Se registra fecha de expiración (3 días)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Estado inicial: PENDIENTE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      ↓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[Envío de correo al paciente]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Correo desde: gm_utle_gelisespera@ccss.sa.cr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Contiene enlace personal con token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      ↓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[Paciente accede al enlace]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Sistema valida que el token existe y no ha expirado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      ↓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[Paso 1 — Consentimiento]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Paciente autoriza el uso de su información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Si no autoriza → Estado: NO_AUTORIZO → Fin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      ↓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[Paso 2 — Verificación de identidad]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Paciente ingresa los últimos 4 dígitos de su número de asegurado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Máximo 3 intentos fallidos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Si falla → Estado: NO_VERIFICADO → Fin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      ↓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[Paso 3 — Confirmación de datos clínicos]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Se muestran los datos de su atención pendiente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Paciente confirma que la información es correcta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Si no coincide → Estado: INFO_INCORRECTA → Fin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      ↓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[Paso 4 — Decisión sobre la atención]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Opciones: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  a) Sí desea continuar → Continúa al Paso 5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  b) Ya no desea la atención → Selecciona motivo → Estado: DEPURADO_RENUNCIA → Fin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  c) Ya fue atendido → Estado: DEPURADO_YA_ATENDIDO o DEPURADO_YA_PROGRAMADO → Fin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  d) No está asegurado → Estado: NO_ASEGURADO → Fin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      ↓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[Paso 5 — Disponibilidad]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5a: ¿Acepta atención en otro centro de la CCSS?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5b: ¿Puede asistir si se le asigna cita próximamente?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      ↓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[Paso 6 — Preferencia de contacto]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Paciente indica medio preferido de comunicación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      ↓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[Estado final: ACTIVO]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Paciente permanece activo en lista de espera</w:t>
      </w:r>
    </w:p>
    <w:p>
      <w:pPr>
        <w:shd w:fill="f8f9fa" w:val="clear"/>
        <w:spacing w:after="0" w:before="0"/>
        <w:ind w:left="360"/>
      </w:pPr>
      <w:r>
        <w:rPr>
          <w:rFonts w:ascii="Courier New" w:cs="Courier New" w:eastAsia="Courier New" w:hAnsi="Courier New"/>
          <w:color w:val="003668"/>
          <w:sz w:val="18"/>
          <w:szCs w:val="18"/>
        </w:rPr>
        <w:t xml:space="preserve">  → Todas las respuestas quedan registradas en base de datos</w:t>
      </w:r>
    </w:p>
    <w:p>
      <w:pPr>
        <w:spacing w:after="60"/>
      </w:pP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2. Estructura del CSV de importación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id_registro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Identificador interno (se genera automáticamente si no se indica)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REG-000001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nombre_paciente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Nombre completo del paciente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María Pérez Rodríguez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numero_asegurado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Número de asegurado completo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1-0234-0789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ultimos_4_asegurado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Últimos 4 dígitos del número de asegurado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0789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correo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Correo electrónico del paciente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maria@ejemplo.com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centro_medico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Nombre del centro médico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Hospital México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tipo_atencion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Tipo de atención: consulta, cirugia o procedimiento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cirugia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especialidad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Especialidad médica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Ortopedia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nombre_servicio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Nombre del servicio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Servicio de Rodilla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procedimiento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Nombre del procedimiento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Artroplastia de rodilla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lateralidad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Lateralidad si aplica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Derecha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tipo_consulta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Tipo de consulta si aplica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Primera vez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fecha_cita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Fecha de cita asignada si existe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2026-06-15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hora_cita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Hora de la cita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08:00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telefono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Teléfono de contacto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8888-9999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campana_id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Identificador de campaña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2026-05-HospMexico</w:t>
            </w:r>
          </w:p>
        </w:tc>
      </w:tr>
    </w:tbl>
    <w:p>
      <w:pPr>
        <w:spacing w:after="120"/>
      </w:pP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3. Estados posibles de un paciente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¿Requiere seguimiento?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PENDIENTE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 ha completado el proceso aún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Sí — reenviar si no responde antes del vencimiento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ACTIVO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Completó el flujo y desea continuar en lista de espera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NO_AUTORIZO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 autorizó el uso de su información en el Paso 1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 criterio de UTLE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NO_VERIFICADO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Falló 3 veces la verificación de identidad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Sí — revisar datos del expediente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INFO_INCORRECTA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Sus datos clínicos no coinciden con los registrados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Sí — revisar expediente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DEPURADO_RENUNCIA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Ya no desea la atención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 — depurar de lista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DEPURADO_YA_ATENDIDO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Indica haber sido atendido por otra vía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Sí — verificar en sistema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DEPURADO_YA_PROGRAMADO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Ya tiene cita programada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Sí — verificar en sistema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NO_ASEGURADO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Indica que ya no está asegurado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Sí — verificar condición de aseguramiento</w:t>
            </w:r>
          </w:p>
        </w:tc>
      </w:tr>
    </w:tbl>
    <w:p>
      <w:pPr>
        <w:spacing w:after="120"/>
      </w:pP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4. Motivos de retiro registrados (Paso 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ya_no_deseo_la_atencion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Ya no deseo la atención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acudi_ccss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Acudí a otro centro de la CCSS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acudi_privado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Acudí a otro centro médico privado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ya_no_necesito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Ya no necesito la atención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contraindicacion_medica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Contraindicación médica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fallecimiento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Fallecimiento</w:t>
            </w:r>
          </w:p>
        </w:tc>
      </w:tr>
    </w:tbl>
    <w:p>
      <w:pPr>
        <w:spacing w:after="120"/>
      </w:pP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5. Motivos de no asistencia registrados (Paso 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problemas_salud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Problemas de salud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hospitalizacion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Hospitalización o recuperación médica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falta_transporte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Falta de transporte o traslado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falta_acompanante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Falta de acompañante o situación familiar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obligaciones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Obligaciones laborales, académicas o legales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problemas_economicos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Problemas económicos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fuera_pais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Fuera del país o de la zona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decision_personal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Decisión personal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otro_motivo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Otro motivo</w:t>
            </w:r>
          </w:p>
        </w:tc>
      </w:tr>
    </w:tbl>
    <w:p>
      <w:pPr>
        <w:spacing w:after="120"/>
      </w:pPr>
    </w:p>
    <w:p>
      <w:pPr>
        <w:pBdr>
          <w:bottom w:val="single" w:color="e6f2f8" w:sz="6"/>
        </w:pBdr>
        <w:spacing w:after="120" w:before="120"/>
      </w:pPr>
    </w:p>
    <w:p>
      <w:pPr>
        <w:spacing w:before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Documento elaborado por Coco Technology en coordinación con la UTLE — CCSS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2026-05-20T20:17:01.071Z</dcterms:created>
  <dcterms:modified xsi:type="dcterms:W3CDTF">2026-05-20T20:17:01.071Z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