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3BA7" w14:textId="77777777" w:rsidR="00F65FAD" w:rsidRDefault="00532658">
      <w:pPr>
        <w:pStyle w:val="Ttulo1"/>
        <w:spacing w:before="360" w:after="120"/>
      </w:pPr>
      <w:r>
        <w:rPr>
          <w:b/>
          <w:bCs/>
          <w:color w:val="004B83"/>
        </w:rPr>
        <w:t>Ficha de Seguridad y Manejo de Datos</w:t>
      </w:r>
    </w:p>
    <w:p w14:paraId="3DA921CD" w14:textId="77777777" w:rsidR="00F65FAD" w:rsidRDefault="00532658">
      <w:pPr>
        <w:spacing w:after="60"/>
      </w:pPr>
      <w:r>
        <w:rPr>
          <w:b/>
          <w:bCs/>
          <w:color w:val="004B83"/>
        </w:rPr>
        <w:t xml:space="preserve">Proyecto: </w:t>
      </w:r>
      <w:r>
        <w:t>** Plataforma de Actualización de Lista de Espera — UTLE</w:t>
      </w:r>
    </w:p>
    <w:p w14:paraId="1C829A4B" w14:textId="77777777" w:rsidR="00F65FAD" w:rsidRDefault="00532658">
      <w:pPr>
        <w:spacing w:after="60"/>
      </w:pPr>
      <w:r>
        <w:rPr>
          <w:b/>
          <w:bCs/>
          <w:color w:val="004B83"/>
        </w:rPr>
        <w:t xml:space="preserve">Contrato: </w:t>
      </w:r>
      <w:r>
        <w:t>** 2026LE-000001-2299</w:t>
      </w:r>
    </w:p>
    <w:p w14:paraId="5965DED3" w14:textId="77777777" w:rsidR="00F65FAD" w:rsidRDefault="00532658">
      <w:pPr>
        <w:spacing w:after="60"/>
      </w:pPr>
      <w:r>
        <w:rPr>
          <w:b/>
          <w:bCs/>
          <w:color w:val="004B83"/>
        </w:rPr>
        <w:t xml:space="preserve">Versión: </w:t>
      </w:r>
      <w:r>
        <w:t>** 1.0 | Fecha: 18 de mayo de 2026</w:t>
      </w:r>
    </w:p>
    <w:p w14:paraId="34222B9B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1DEFA2D1" w14:textId="77777777" w:rsidR="00F65FAD" w:rsidRDefault="00532658">
      <w:pPr>
        <w:pStyle w:val="Ttulo2"/>
        <w:spacing w:before="280" w:after="80"/>
      </w:pPr>
      <w:r>
        <w:rPr>
          <w:b/>
          <w:bCs/>
          <w:color w:val="004B83"/>
        </w:rPr>
        <w:t>1. Datos personales que maneja la plataforma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9"/>
        <w:gridCol w:w="3181"/>
        <w:gridCol w:w="3526"/>
      </w:tblGrid>
      <w:tr w:rsidR="00F65FAD" w14:paraId="64E27447" w14:textId="77777777">
        <w:trPr>
          <w:tblHeader/>
        </w:trPr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E6AC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178B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1F23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65FAD" w14:paraId="240CCF66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BD94" w14:textId="77777777" w:rsidR="00F65FAD" w:rsidRDefault="00532658">
            <w:r>
              <w:rPr>
                <w:color w:val="1F2937"/>
                <w:sz w:val="20"/>
                <w:szCs w:val="20"/>
              </w:rPr>
              <w:t>Nombre completo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C548" w14:textId="77777777" w:rsidR="00F65FAD" w:rsidRDefault="00532658">
            <w:r>
              <w:rPr>
                <w:color w:val="1F2937"/>
                <w:sz w:val="20"/>
                <w:szCs w:val="20"/>
              </w:rPr>
              <w:t>CSV importado por UTLE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584A" w14:textId="77777777" w:rsidR="00F65FAD" w:rsidRDefault="00532658">
            <w:r>
              <w:rPr>
                <w:color w:val="1F2937"/>
                <w:sz w:val="20"/>
                <w:szCs w:val="20"/>
              </w:rPr>
              <w:t>Personalización del mensaje y resumen</w:t>
            </w:r>
          </w:p>
        </w:tc>
      </w:tr>
      <w:tr w:rsidR="00F65FAD" w14:paraId="4BC46203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3E98" w14:textId="77777777" w:rsidR="00F65FAD" w:rsidRDefault="00532658">
            <w:r>
              <w:rPr>
                <w:color w:val="1F2937"/>
                <w:sz w:val="20"/>
                <w:szCs w:val="20"/>
              </w:rPr>
              <w:t>Número de asegurado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0C15" w14:textId="77777777" w:rsidR="00F65FAD" w:rsidRDefault="00532658">
            <w:r>
              <w:rPr>
                <w:color w:val="1F2937"/>
                <w:sz w:val="20"/>
                <w:szCs w:val="20"/>
              </w:rPr>
              <w:t>CSV importado por UTLE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6AAE" w14:textId="77777777" w:rsidR="00F65FAD" w:rsidRDefault="00532658">
            <w:r>
              <w:rPr>
                <w:color w:val="1F2937"/>
                <w:sz w:val="20"/>
                <w:szCs w:val="20"/>
              </w:rPr>
              <w:t>Verificación de identidad</w:t>
            </w:r>
          </w:p>
        </w:tc>
      </w:tr>
      <w:tr w:rsidR="00F65FAD" w14:paraId="232ED11C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EDE6" w14:textId="77777777" w:rsidR="00F65FAD" w:rsidRDefault="00532658">
            <w:r>
              <w:rPr>
                <w:color w:val="1F2937"/>
                <w:sz w:val="20"/>
                <w:szCs w:val="20"/>
              </w:rPr>
              <w:t>Últimos 4 dígitos del asegurado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5E1C" w14:textId="77777777" w:rsidR="00F65FAD" w:rsidRDefault="00532658">
            <w:r>
              <w:rPr>
                <w:color w:val="1F2937"/>
                <w:sz w:val="20"/>
                <w:szCs w:val="20"/>
              </w:rPr>
              <w:t>CSV importado por UTLE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0B93" w14:textId="77777777" w:rsidR="00F65FAD" w:rsidRDefault="00532658">
            <w:r>
              <w:rPr>
                <w:color w:val="1F2937"/>
                <w:sz w:val="20"/>
                <w:szCs w:val="20"/>
              </w:rPr>
              <w:t>PIN de verificación en Paso 2</w:t>
            </w:r>
          </w:p>
        </w:tc>
      </w:tr>
      <w:tr w:rsidR="00F65FAD" w14:paraId="2BEBE9D7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E1D2" w14:textId="77777777" w:rsidR="00F65FAD" w:rsidRDefault="00532658">
            <w:r>
              <w:rPr>
                <w:color w:val="1F2937"/>
                <w:sz w:val="20"/>
                <w:szCs w:val="20"/>
              </w:rPr>
              <w:t>Correo electrónico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11CB" w14:textId="77777777" w:rsidR="00F65FAD" w:rsidRDefault="00532658">
            <w:r>
              <w:rPr>
                <w:color w:val="1F2937"/>
                <w:sz w:val="20"/>
                <w:szCs w:val="20"/>
              </w:rPr>
              <w:t>CSV importado por UTLE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421B" w14:textId="77777777" w:rsidR="00F65FAD" w:rsidRDefault="00532658">
            <w:r>
              <w:rPr>
                <w:color w:val="1F2937"/>
                <w:sz w:val="20"/>
                <w:szCs w:val="20"/>
              </w:rPr>
              <w:t>Envío del enlace personalizado</w:t>
            </w:r>
          </w:p>
        </w:tc>
      </w:tr>
      <w:tr w:rsidR="00F65FAD" w14:paraId="40141968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A364" w14:textId="77777777" w:rsidR="00F65FAD" w:rsidRDefault="00532658">
            <w:r>
              <w:rPr>
                <w:color w:val="1F2937"/>
                <w:sz w:val="20"/>
                <w:szCs w:val="20"/>
              </w:rPr>
              <w:t>Teléfono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F558" w14:textId="77777777" w:rsidR="00F65FAD" w:rsidRDefault="00532658">
            <w:r>
              <w:rPr>
                <w:color w:val="1F2937"/>
                <w:sz w:val="20"/>
                <w:szCs w:val="20"/>
              </w:rPr>
              <w:t>CSV importado por UTLE (opcional)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E56B" w14:textId="77777777" w:rsidR="00F65FAD" w:rsidRDefault="00532658">
            <w:r>
              <w:rPr>
                <w:color w:val="1F2937"/>
                <w:sz w:val="20"/>
                <w:szCs w:val="20"/>
              </w:rPr>
              <w:t>Referencia de contacto</w:t>
            </w:r>
          </w:p>
        </w:tc>
      </w:tr>
      <w:tr w:rsidR="00F65FAD" w14:paraId="5E269053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74F5" w14:textId="77777777" w:rsidR="00F65FAD" w:rsidRDefault="00532658">
            <w:r>
              <w:rPr>
                <w:color w:val="1F2937"/>
                <w:sz w:val="20"/>
                <w:szCs w:val="20"/>
              </w:rPr>
              <w:t>Centro médico y tipo de atención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D476" w14:textId="77777777" w:rsidR="00F65FAD" w:rsidRDefault="00532658">
            <w:r>
              <w:rPr>
                <w:color w:val="1F2937"/>
                <w:sz w:val="20"/>
                <w:szCs w:val="20"/>
              </w:rPr>
              <w:t>CSV importado por UTLE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9D92" w14:textId="77777777" w:rsidR="00F65FAD" w:rsidRDefault="00532658">
            <w:r>
              <w:rPr>
                <w:color w:val="1F2937"/>
                <w:sz w:val="20"/>
                <w:szCs w:val="20"/>
              </w:rPr>
              <w:t>Mostrado al paciente en Paso 3</w:t>
            </w:r>
          </w:p>
        </w:tc>
      </w:tr>
      <w:tr w:rsidR="00F65FAD" w14:paraId="4B26F285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B964" w14:textId="77777777" w:rsidR="00F65FAD" w:rsidRDefault="00532658">
            <w:r>
              <w:rPr>
                <w:color w:val="1F2937"/>
                <w:sz w:val="20"/>
                <w:szCs w:val="20"/>
              </w:rPr>
              <w:t>Respuestas del cuestionario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E0C3" w14:textId="77777777" w:rsidR="00F65FAD" w:rsidRDefault="00532658">
            <w:r>
              <w:rPr>
                <w:color w:val="1F2937"/>
                <w:sz w:val="20"/>
                <w:szCs w:val="20"/>
              </w:rPr>
              <w:t>Ingresadas por el paciente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4B7F" w14:textId="77777777" w:rsidR="00F65FAD" w:rsidRDefault="00532658">
            <w:r>
              <w:rPr>
                <w:color w:val="1F2937"/>
                <w:sz w:val="20"/>
                <w:szCs w:val="20"/>
              </w:rPr>
              <w:t>Registro del resultado de la depuración</w:t>
            </w:r>
          </w:p>
        </w:tc>
      </w:tr>
    </w:tbl>
    <w:p w14:paraId="3032B8AD" w14:textId="77777777" w:rsidR="00F65FAD" w:rsidRDefault="00F65FAD">
      <w:pPr>
        <w:spacing w:after="120"/>
      </w:pPr>
    </w:p>
    <w:p w14:paraId="24E38EF4" w14:textId="77777777" w:rsidR="00F65FAD" w:rsidRDefault="00532658">
      <w:pPr>
        <w:spacing w:after="60"/>
      </w:pPr>
      <w:r>
        <w:rPr>
          <w:b/>
          <w:bCs/>
          <w:color w:val="004B83"/>
        </w:rPr>
        <w:t xml:space="preserve">La plataforma NO recopila: </w:t>
      </w:r>
      <w:r>
        <w:t>** contraseñas, datos bancarios, información de pagos, ubicación GPS, ni datos biométricos.</w:t>
      </w:r>
    </w:p>
    <w:p w14:paraId="48EFF2C4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38413806" w14:textId="77777777" w:rsidR="00F65FAD" w:rsidRDefault="00532658">
      <w:pPr>
        <w:pStyle w:val="Ttulo2"/>
        <w:spacing w:before="280" w:after="80"/>
      </w:pPr>
      <w:r>
        <w:rPr>
          <w:b/>
          <w:bCs/>
          <w:color w:val="004B83"/>
        </w:rPr>
        <w:t>2. Mecanismos de seguridad implementados</w:t>
      </w:r>
    </w:p>
    <w:p w14:paraId="390F0A75" w14:textId="77777777" w:rsidR="00F65FAD" w:rsidRDefault="00532658">
      <w:pPr>
        <w:pStyle w:val="Ttulo3"/>
        <w:spacing w:before="200" w:after="60"/>
      </w:pPr>
      <w:r>
        <w:rPr>
          <w:b/>
          <w:bCs/>
          <w:color w:val="003668"/>
          <w:sz w:val="22"/>
          <w:szCs w:val="22"/>
        </w:rPr>
        <w:t>2.1 Autenticación por token único</w:t>
      </w:r>
    </w:p>
    <w:p w14:paraId="111100E6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Cada paciente recibe un enlace con un token UUID único (ejemplo</w:t>
      </w:r>
      <w:proofErr w:type="gramStart"/>
      <w:r>
        <w:t xml:space="preserve">: </w:t>
      </w:r>
      <w:r>
        <w:rPr>
          <w:rFonts w:ascii="Courier New" w:eastAsia="Courier New" w:hAnsi="Courier New" w:cs="Courier New"/>
          <w:color w:val="003668"/>
          <w:sz w:val="20"/>
          <w:szCs w:val="20"/>
        </w:rPr>
        <w:t>?t</w:t>
      </w:r>
      <w:proofErr w:type="gramEnd"/>
      <w:r>
        <w:rPr>
          <w:rFonts w:ascii="Courier New" w:eastAsia="Courier New" w:hAnsi="Courier New" w:cs="Courier New"/>
          <w:color w:val="003668"/>
          <w:sz w:val="20"/>
          <w:szCs w:val="20"/>
        </w:rPr>
        <w:t>=a3d46938-...</w:t>
      </w:r>
      <w:r>
        <w:t>)</w:t>
      </w:r>
    </w:p>
    <w:p w14:paraId="545C3B97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El token es generado criptográficamente y es imposible de adivinar</w:t>
      </w:r>
    </w:p>
    <w:p w14:paraId="7166E6FF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Vigencia máxima: </w:t>
      </w:r>
      <w:r>
        <w:rPr>
          <w:b/>
          <w:bCs/>
        </w:rPr>
        <w:t>3 días</w:t>
      </w:r>
      <w:r>
        <w:t xml:space="preserve"> desde la generación</w:t>
      </w:r>
    </w:p>
    <w:p w14:paraId="13B8A7FF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Un token solo puede ser usado por el paciente al que fue asignado</w:t>
      </w:r>
    </w:p>
    <w:p w14:paraId="2E118F92" w14:textId="77777777" w:rsidR="00F65FAD" w:rsidRDefault="00532658">
      <w:pPr>
        <w:pStyle w:val="Ttulo3"/>
        <w:spacing w:before="200" w:after="60"/>
      </w:pPr>
      <w:r>
        <w:rPr>
          <w:b/>
          <w:bCs/>
          <w:color w:val="003668"/>
          <w:sz w:val="22"/>
          <w:szCs w:val="22"/>
        </w:rPr>
        <w:t>2.2 Verificación de identidad en dos niveles</w:t>
      </w:r>
    </w:p>
    <w:p w14:paraId="72BD94C6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>Nivel 1:</w:t>
      </w:r>
      <w:r>
        <w:t xml:space="preserve"> Token único en el enlace (algo que solo el paciente recibió)</w:t>
      </w:r>
    </w:p>
    <w:p w14:paraId="6E016DBB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>Nivel 2:</w:t>
      </w:r>
      <w:r>
        <w:t xml:space="preserve"> Últimos 4 dígitos del número de asegurado (algo que solo el paciente sabe)</w:t>
      </w:r>
    </w:p>
    <w:p w14:paraId="47DB9E3D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>Máximo 3 intentos fallidos</w:t>
      </w:r>
      <w:r>
        <w:t xml:space="preserve"> — el acceso queda bloqueado automáticamente</w:t>
      </w:r>
    </w:p>
    <w:p w14:paraId="4F525503" w14:textId="77777777" w:rsidR="00F65FAD" w:rsidRDefault="00532658">
      <w:pPr>
        <w:pStyle w:val="Ttulo3"/>
        <w:spacing w:before="200" w:after="60"/>
      </w:pPr>
      <w:r>
        <w:rPr>
          <w:b/>
          <w:bCs/>
          <w:color w:val="003668"/>
          <w:sz w:val="22"/>
          <w:szCs w:val="22"/>
        </w:rPr>
        <w:t>2.3 Token de sesión por paso</w:t>
      </w:r>
    </w:p>
    <w:p w14:paraId="24943F8A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Al verificar su identidad, el servidor emite un token de sesión con vigencia de </w:t>
      </w:r>
      <w:r>
        <w:rPr>
          <w:b/>
          <w:bCs/>
        </w:rPr>
        <w:t>2 horas</w:t>
      </w:r>
    </w:p>
    <w:p w14:paraId="665656BD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Cada avance de paso es validado por el servidor con dicho token</w:t>
      </w:r>
    </w:p>
    <w:p w14:paraId="194A870D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Impide que un usuario manipule el flujo saltándose pasos</w:t>
      </w:r>
    </w:p>
    <w:p w14:paraId="5B2BB0E6" w14:textId="77777777" w:rsidR="00F65FAD" w:rsidRDefault="00532658">
      <w:pPr>
        <w:pStyle w:val="Ttulo3"/>
        <w:spacing w:before="200" w:after="60"/>
      </w:pPr>
      <w:r>
        <w:rPr>
          <w:b/>
          <w:bCs/>
          <w:color w:val="003668"/>
          <w:sz w:val="22"/>
          <w:szCs w:val="22"/>
        </w:rPr>
        <w:t>2.4 Expiración automática de enlaces</w:t>
      </w:r>
    </w:p>
    <w:p w14:paraId="362E43B8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Los enlaces vencen a los 3 días de ser generados</w:t>
      </w:r>
    </w:p>
    <w:p w14:paraId="27E8AD5B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Un enlace vencido muestra un mensaje de error y no permite continuar</w:t>
      </w:r>
    </w:p>
    <w:p w14:paraId="244F48CA" w14:textId="77777777" w:rsidR="00F65FAD" w:rsidRDefault="00532658">
      <w:pPr>
        <w:pStyle w:val="Ttulo3"/>
        <w:spacing w:before="200" w:after="60"/>
      </w:pPr>
      <w:r>
        <w:rPr>
          <w:b/>
          <w:bCs/>
          <w:color w:val="003668"/>
          <w:sz w:val="22"/>
          <w:szCs w:val="22"/>
        </w:rPr>
        <w:t>2.5 Sin almacenamiento de sesión en el navegador</w:t>
      </w:r>
    </w:p>
    <w:p w14:paraId="10A820DD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lastRenderedPageBreak/>
        <w:t>No se utilizan cookies de sesión persistentes</w:t>
      </w:r>
    </w:p>
    <w:p w14:paraId="1D016999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No se almacena información sensible en el navegador del paciente</w:t>
      </w:r>
    </w:p>
    <w:p w14:paraId="5A3CC59B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6875BFE5" w14:textId="77777777" w:rsidR="00F65FAD" w:rsidRDefault="00532658">
      <w:pPr>
        <w:pStyle w:val="Ttulo2"/>
        <w:spacing w:before="280" w:after="80"/>
      </w:pPr>
      <w:r>
        <w:rPr>
          <w:b/>
          <w:bCs/>
          <w:color w:val="004B83"/>
        </w:rPr>
        <w:t>3. Almacenamiento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4"/>
        <w:gridCol w:w="7162"/>
      </w:tblGrid>
      <w:tr w:rsidR="00F65FAD" w14:paraId="493CFDBB" w14:textId="77777777">
        <w:trPr>
          <w:tblHeader/>
        </w:trPr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A650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F0AC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65FAD" w14:paraId="1C7369FE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C387" w14:textId="77777777" w:rsidR="00F65FAD" w:rsidRDefault="00532658">
            <w:r>
              <w:rPr>
                <w:color w:val="1F2937"/>
                <w:sz w:val="20"/>
                <w:szCs w:val="20"/>
              </w:rPr>
              <w:t>Proveedor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EEA7" w14:textId="7CDED051" w:rsidR="00F65FAD" w:rsidRDefault="00532658">
            <w:r>
              <w:rPr>
                <w:color w:val="1F2937"/>
                <w:sz w:val="20"/>
                <w:szCs w:val="20"/>
              </w:rPr>
              <w:t>(PostgreSQL)</w:t>
            </w:r>
          </w:p>
        </w:tc>
      </w:tr>
      <w:tr w:rsidR="00F65FAD" w14:paraId="3EAAF0DC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E947" w14:textId="77777777" w:rsidR="00F65FAD" w:rsidRDefault="00532658">
            <w:r>
              <w:rPr>
                <w:color w:val="1F2937"/>
                <w:sz w:val="20"/>
                <w:szCs w:val="20"/>
              </w:rPr>
              <w:t>Ubicación del servidor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FE84" w14:textId="0AEAA34C" w:rsidR="00F65FAD" w:rsidRDefault="00532658">
            <w:r>
              <w:rPr>
                <w:color w:val="1F2937"/>
                <w:sz w:val="20"/>
                <w:szCs w:val="20"/>
              </w:rPr>
              <w:t>[PENDIENTE</w:t>
            </w:r>
            <w:r>
              <w:rPr>
                <w:color w:val="1F2937"/>
                <w:sz w:val="20"/>
                <w:szCs w:val="20"/>
              </w:rPr>
              <w:t>]</w:t>
            </w:r>
          </w:p>
        </w:tc>
      </w:tr>
      <w:tr w:rsidR="00F65FAD" w14:paraId="33FD431A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F8C5" w14:textId="77777777" w:rsidR="00F65FAD" w:rsidRDefault="00532658">
            <w:r>
              <w:rPr>
                <w:color w:val="1F2937"/>
                <w:sz w:val="20"/>
                <w:szCs w:val="20"/>
              </w:rPr>
              <w:t>Acceso a los datos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7708" w14:textId="57C3690B" w:rsidR="00F65FAD" w:rsidRDefault="00532658">
            <w:r>
              <w:rPr>
                <w:color w:val="1F2937"/>
                <w:sz w:val="20"/>
                <w:szCs w:val="20"/>
              </w:rPr>
              <w:t xml:space="preserve">Solo personal autorizado de Coco </w:t>
            </w:r>
            <w:r w:rsidR="000A0D14">
              <w:rPr>
                <w:color w:val="1F2937"/>
                <w:sz w:val="20"/>
                <w:szCs w:val="20"/>
              </w:rPr>
              <w:t>Tech AI</w:t>
            </w:r>
          </w:p>
        </w:tc>
      </w:tr>
      <w:tr w:rsidR="00F65FAD" w14:paraId="041E6DC3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0414" w14:textId="77777777" w:rsidR="00F65FAD" w:rsidRDefault="00532658">
            <w:r>
              <w:rPr>
                <w:color w:val="1F2937"/>
                <w:sz w:val="20"/>
                <w:szCs w:val="20"/>
              </w:rPr>
              <w:t>Acceso UTLE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3F9E" w14:textId="1ACAC42E" w:rsidR="00F65FAD" w:rsidRDefault="00532658">
            <w:r>
              <w:rPr>
                <w:color w:val="1F2937"/>
                <w:sz w:val="20"/>
                <w:szCs w:val="20"/>
              </w:rPr>
              <w:t xml:space="preserve">A través de reportes y exportaciones coordinadas con Coco </w:t>
            </w:r>
            <w:r w:rsidR="000A0D14">
              <w:rPr>
                <w:color w:val="1F2937"/>
                <w:sz w:val="20"/>
                <w:szCs w:val="20"/>
              </w:rPr>
              <w:t>Tech AI</w:t>
            </w:r>
          </w:p>
        </w:tc>
      </w:tr>
      <w:tr w:rsidR="00F65FAD" w14:paraId="350EB053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91C2" w14:textId="77777777" w:rsidR="00F65FAD" w:rsidRDefault="00532658">
            <w:r>
              <w:rPr>
                <w:color w:val="1F2937"/>
                <w:sz w:val="20"/>
                <w:szCs w:val="20"/>
              </w:rPr>
              <w:t>Retención de datos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70A1" w14:textId="6FD4D793" w:rsidR="00F65FAD" w:rsidRDefault="00F65FAD"/>
        </w:tc>
      </w:tr>
    </w:tbl>
    <w:p w14:paraId="0F8F1FD8" w14:textId="77777777" w:rsidR="00F65FAD" w:rsidRDefault="00F65FAD">
      <w:pPr>
        <w:spacing w:after="120"/>
      </w:pPr>
    </w:p>
    <w:p w14:paraId="00C56416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2F9D3F77" w14:textId="77777777" w:rsidR="00F65FAD" w:rsidRDefault="00532658">
      <w:pPr>
        <w:pStyle w:val="Ttulo2"/>
        <w:spacing w:before="280" w:after="80"/>
      </w:pPr>
      <w:r>
        <w:rPr>
          <w:b/>
          <w:bCs/>
          <w:color w:val="004B83"/>
        </w:rPr>
        <w:t>4. Aviso de privacidad al paciente</w:t>
      </w:r>
    </w:p>
    <w:p w14:paraId="3E9876CC" w14:textId="77777777" w:rsidR="00F65FAD" w:rsidRDefault="00532658">
      <w:pPr>
        <w:spacing w:after="120"/>
      </w:pPr>
      <w:r>
        <w:t xml:space="preserve">En el </w:t>
      </w:r>
      <w:r>
        <w:rPr>
          <w:b/>
          <w:bCs/>
        </w:rPr>
        <w:t>Paso 1</w:t>
      </w:r>
      <w:r>
        <w:t xml:space="preserve"> del flujo, antes de que el paciente proporcione cualquier información, se le presenta:</w:t>
      </w:r>
    </w:p>
    <w:p w14:paraId="7A1248C9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Explicación del propósito del proceso</w:t>
      </w:r>
    </w:p>
    <w:p w14:paraId="2A7F32FE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Indicación de que su participación es </w:t>
      </w:r>
      <w:r>
        <w:rPr>
          <w:b/>
          <w:bCs/>
        </w:rPr>
        <w:t>voluntaria</w:t>
      </w:r>
    </w:p>
    <w:p w14:paraId="6CD40A5F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Advertencia de que la CCSS </w:t>
      </w:r>
      <w:r>
        <w:rPr>
          <w:b/>
          <w:bCs/>
        </w:rPr>
        <w:t>nunca solicitará</w:t>
      </w:r>
      <w:r>
        <w:t xml:space="preserve"> contraseñas, códigos de verificación, información bancaria ni pagos</w:t>
      </w:r>
    </w:p>
    <w:p w14:paraId="1D9EBF06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Correo de contacto para dudas: </w:t>
      </w:r>
      <w:r>
        <w:rPr>
          <w:rFonts w:ascii="Courier New" w:eastAsia="Courier New" w:hAnsi="Courier New" w:cs="Courier New"/>
          <w:color w:val="003668"/>
          <w:sz w:val="20"/>
          <w:szCs w:val="20"/>
        </w:rPr>
        <w:t>gm_utle_gelisespera@ccss.sa.cr</w:t>
      </w:r>
    </w:p>
    <w:p w14:paraId="6E12FADB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Botón explícito de </w:t>
      </w:r>
      <w:r>
        <w:rPr>
          <w:b/>
          <w:bCs/>
        </w:rPr>
        <w:t>"No autorizo"</w:t>
      </w:r>
      <w:r>
        <w:t xml:space="preserve"> que termina el proceso sin penalización</w:t>
      </w:r>
    </w:p>
    <w:p w14:paraId="692E8DCE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3A030768" w14:textId="77777777" w:rsidR="00F65FAD" w:rsidRDefault="00532658">
      <w:pPr>
        <w:pStyle w:val="Ttulo2"/>
        <w:spacing w:before="280" w:after="80"/>
      </w:pPr>
      <w:r>
        <w:rPr>
          <w:b/>
          <w:bCs/>
          <w:color w:val="004B83"/>
        </w:rPr>
        <w:t>5. Qué pasa con los datos si el paciente no autoriza</w:t>
      </w:r>
    </w:p>
    <w:p w14:paraId="213FE604" w14:textId="77777777" w:rsidR="00F65FAD" w:rsidRDefault="00532658">
      <w:pPr>
        <w:spacing w:after="120"/>
      </w:pPr>
      <w:r>
        <w:t>Si el paciente selecciona "No autorizo" en el Paso 1:</w:t>
      </w:r>
    </w:p>
    <w:p w14:paraId="2B67FB00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No se registra ninguna respuesta adicional</w:t>
      </w:r>
    </w:p>
    <w:p w14:paraId="4F14F6C8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 xml:space="preserve">El estado queda como </w:t>
      </w:r>
      <w:r>
        <w:rPr>
          <w:rFonts w:ascii="Courier New" w:eastAsia="Courier New" w:hAnsi="Courier New" w:cs="Courier New"/>
          <w:color w:val="003668"/>
          <w:sz w:val="20"/>
          <w:szCs w:val="20"/>
        </w:rPr>
        <w:t>NO_AUTORIZO</w:t>
      </w:r>
    </w:p>
    <w:p w14:paraId="724C30F1" w14:textId="77777777" w:rsidR="00F65FAD" w:rsidRDefault="00532658">
      <w:pPr>
        <w:pStyle w:val="Prrafodelista"/>
        <w:numPr>
          <w:ilvl w:val="0"/>
          <w:numId w:val="1"/>
        </w:numPr>
        <w:spacing w:after="60"/>
      </w:pPr>
      <w:r>
        <w:t>No se vuelve a contactar al paciente en esa campaña</w:t>
      </w:r>
    </w:p>
    <w:p w14:paraId="6FFE8908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12DBDEF0" w14:textId="77777777" w:rsidR="00F65FAD" w:rsidRDefault="00532658">
      <w:pPr>
        <w:pStyle w:val="Ttulo2"/>
        <w:spacing w:before="280" w:after="80"/>
      </w:pPr>
      <w:r>
        <w:rPr>
          <w:b/>
          <w:bCs/>
          <w:color w:val="004B83"/>
        </w:rPr>
        <w:t>6. Transmisión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1"/>
        <w:gridCol w:w="3415"/>
        <w:gridCol w:w="3230"/>
      </w:tblGrid>
      <w:tr w:rsidR="00F65FAD" w14:paraId="086EC5DB" w14:textId="77777777">
        <w:trPr>
          <w:tblHeader/>
        </w:trPr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4760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EB77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0" w:type="auto"/>
            <w:shd w:val="clear" w:color="auto" w:fill="004B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19E8" w14:textId="77777777" w:rsidR="00F65FAD" w:rsidRDefault="00532658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65FAD" w14:paraId="6484A675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1DAE" w14:textId="77777777" w:rsidR="00F65FAD" w:rsidRDefault="00532658">
            <w:r>
              <w:rPr>
                <w:color w:val="1F2937"/>
                <w:sz w:val="20"/>
                <w:szCs w:val="20"/>
              </w:rPr>
              <w:t>Navegador ↔ Servidor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5BC1" w14:textId="77777777" w:rsidR="00F65FAD" w:rsidRDefault="00532658">
            <w:r>
              <w:rPr>
                <w:color w:val="1F2937"/>
                <w:sz w:val="20"/>
                <w:szCs w:val="20"/>
              </w:rPr>
              <w:t>HTTPS (TLS 1.2+)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AFCA" w14:textId="77777777" w:rsidR="00F65FAD" w:rsidRDefault="00532658">
            <w:r>
              <w:rPr>
                <w:color w:val="1F2937"/>
                <w:sz w:val="20"/>
                <w:szCs w:val="20"/>
              </w:rPr>
              <w:t>Conexión cifrada en todo momento</w:t>
            </w:r>
          </w:p>
        </w:tc>
      </w:tr>
      <w:tr w:rsidR="00F65FAD" w14:paraId="3F5AA94D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BAAF" w14:textId="77777777" w:rsidR="00F65FAD" w:rsidRDefault="00532658">
            <w:r>
              <w:rPr>
                <w:color w:val="1F2937"/>
                <w:sz w:val="20"/>
                <w:szCs w:val="20"/>
              </w:rPr>
              <w:t>Servidor ↔ Base de datos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9FCC" w14:textId="77777777" w:rsidR="00F65FAD" w:rsidRDefault="00532658">
            <w:r>
              <w:rPr>
                <w:color w:val="1F2937"/>
                <w:sz w:val="20"/>
                <w:szCs w:val="20"/>
              </w:rPr>
              <w:t xml:space="preserve">Conexión cifrada interna de </w:t>
            </w:r>
            <w:proofErr w:type="spellStart"/>
            <w:r>
              <w:rPr>
                <w:color w:val="1F2937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0EE2" w14:textId="77777777" w:rsidR="00F65FAD" w:rsidRDefault="00F65FAD"/>
        </w:tc>
      </w:tr>
      <w:tr w:rsidR="00F65FAD" w14:paraId="46280072" w14:textId="77777777"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C778" w14:textId="77777777" w:rsidR="00F65FAD" w:rsidRDefault="00532658">
            <w:r>
              <w:rPr>
                <w:color w:val="1F2937"/>
                <w:sz w:val="20"/>
                <w:szCs w:val="20"/>
              </w:rPr>
              <w:t>Servidor ↔ Plataforma de correo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FE90" w14:textId="77777777" w:rsidR="00F65FAD" w:rsidRDefault="00532658">
            <w:r>
              <w:rPr>
                <w:color w:val="1F2937"/>
                <w:sz w:val="20"/>
                <w:szCs w:val="20"/>
              </w:rPr>
              <w:t>HTTPS API</w:t>
            </w:r>
          </w:p>
        </w:tc>
        <w:tc>
          <w:tcPr>
            <w:tcW w:w="0" w:type="auto"/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CE74" w14:textId="77777777" w:rsidR="00F65FAD" w:rsidRDefault="00532658">
            <w:proofErr w:type="spellStart"/>
            <w:r>
              <w:rPr>
                <w:color w:val="1F2937"/>
                <w:sz w:val="20"/>
                <w:szCs w:val="20"/>
              </w:rPr>
              <w:t>Mailchimp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 v3</w:t>
            </w:r>
          </w:p>
        </w:tc>
      </w:tr>
    </w:tbl>
    <w:p w14:paraId="07A5FA1F" w14:textId="77777777" w:rsidR="00F65FAD" w:rsidRDefault="00F65FAD">
      <w:pPr>
        <w:spacing w:after="120"/>
      </w:pPr>
    </w:p>
    <w:p w14:paraId="05792F89" w14:textId="77777777" w:rsidR="00F65FAD" w:rsidRDefault="00F65FAD">
      <w:pPr>
        <w:pBdr>
          <w:bottom w:val="single" w:sz="6" w:space="0" w:color="E6F2F8"/>
        </w:pBdr>
        <w:spacing w:before="120" w:after="120"/>
      </w:pPr>
    </w:p>
    <w:p w14:paraId="15215E0F" w14:textId="77777777" w:rsidR="00F65FAD" w:rsidRDefault="00532658">
      <w:pPr>
        <w:spacing w:before="240"/>
        <w:jc w:val="center"/>
      </w:pPr>
      <w:r>
        <w:rPr>
          <w:i/>
          <w:iCs/>
          <w:color w:val="6B7280"/>
          <w:sz w:val="18"/>
          <w:szCs w:val="18"/>
        </w:rPr>
        <w:t>Documento elaborado por Coco Technology en coordinación con la UTLE — CCSS</w:t>
      </w:r>
    </w:p>
    <w:sectPr w:rsidR="00F65FA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C6322"/>
    <w:multiLevelType w:val="hybridMultilevel"/>
    <w:tmpl w:val="BFC0C758"/>
    <w:lvl w:ilvl="0" w:tplc="232CA09A">
      <w:start w:val="1"/>
      <w:numFmt w:val="bullet"/>
      <w:lvlText w:val="●"/>
      <w:lvlJc w:val="left"/>
      <w:pPr>
        <w:ind w:left="720" w:hanging="360"/>
      </w:pPr>
    </w:lvl>
    <w:lvl w:ilvl="1" w:tplc="B37AE5BA">
      <w:start w:val="1"/>
      <w:numFmt w:val="bullet"/>
      <w:lvlText w:val="○"/>
      <w:lvlJc w:val="left"/>
      <w:pPr>
        <w:ind w:left="1440" w:hanging="360"/>
      </w:pPr>
    </w:lvl>
    <w:lvl w:ilvl="2" w:tplc="C86C74E2">
      <w:start w:val="1"/>
      <w:numFmt w:val="bullet"/>
      <w:lvlText w:val="■"/>
      <w:lvlJc w:val="left"/>
      <w:pPr>
        <w:ind w:left="2160" w:hanging="360"/>
      </w:pPr>
    </w:lvl>
    <w:lvl w:ilvl="3" w:tplc="64906CE4">
      <w:start w:val="1"/>
      <w:numFmt w:val="bullet"/>
      <w:lvlText w:val="●"/>
      <w:lvlJc w:val="left"/>
      <w:pPr>
        <w:ind w:left="2880" w:hanging="360"/>
      </w:pPr>
    </w:lvl>
    <w:lvl w:ilvl="4" w:tplc="EB40B0E8">
      <w:start w:val="1"/>
      <w:numFmt w:val="bullet"/>
      <w:lvlText w:val="○"/>
      <w:lvlJc w:val="left"/>
      <w:pPr>
        <w:ind w:left="3600" w:hanging="360"/>
      </w:pPr>
    </w:lvl>
    <w:lvl w:ilvl="5" w:tplc="692E903A">
      <w:start w:val="1"/>
      <w:numFmt w:val="bullet"/>
      <w:lvlText w:val="■"/>
      <w:lvlJc w:val="left"/>
      <w:pPr>
        <w:ind w:left="4320" w:hanging="360"/>
      </w:pPr>
    </w:lvl>
    <w:lvl w:ilvl="6" w:tplc="69069D12">
      <w:start w:val="1"/>
      <w:numFmt w:val="bullet"/>
      <w:lvlText w:val="●"/>
      <w:lvlJc w:val="left"/>
      <w:pPr>
        <w:ind w:left="5040" w:hanging="360"/>
      </w:pPr>
    </w:lvl>
    <w:lvl w:ilvl="7" w:tplc="628E3C6A">
      <w:start w:val="1"/>
      <w:numFmt w:val="bullet"/>
      <w:lvlText w:val="●"/>
      <w:lvlJc w:val="left"/>
      <w:pPr>
        <w:ind w:left="5760" w:hanging="360"/>
      </w:pPr>
    </w:lvl>
    <w:lvl w:ilvl="8" w:tplc="42B0B3E6">
      <w:start w:val="1"/>
      <w:numFmt w:val="bullet"/>
      <w:lvlText w:val="●"/>
      <w:lvlJc w:val="left"/>
      <w:pPr>
        <w:ind w:left="6480" w:hanging="360"/>
      </w:pPr>
    </w:lvl>
  </w:abstractNum>
  <w:num w:numId="1" w16cid:durableId="1624996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AD"/>
    <w:rsid w:val="000A0D14"/>
    <w:rsid w:val="002B3A3E"/>
    <w:rsid w:val="00532658"/>
    <w:rsid w:val="009F01ED"/>
    <w:rsid w:val="00F6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F20BFE"/>
  <w15:docId w15:val="{176B17BC-953B-A54F-8E10-70D7012A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D Zapata Cano</cp:lastModifiedBy>
  <cp:revision>2</cp:revision>
  <dcterms:created xsi:type="dcterms:W3CDTF">2026-05-20T20:17:00Z</dcterms:created>
  <dcterms:modified xsi:type="dcterms:W3CDTF">2026-05-25T13:15:00Z</dcterms:modified>
</cp:coreProperties>
</file>