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B90E" w14:textId="77777777" w:rsidR="003D37C0" w:rsidRDefault="003D37C0"/>
    <w:p w14:paraId="76B31052" w14:textId="77777777" w:rsidR="003D37C0" w:rsidRPr="00A841BB" w:rsidRDefault="00000000">
      <w:pPr>
        <w:jc w:val="center"/>
        <w:rPr>
          <w:lang w:val="it-IT"/>
        </w:rPr>
      </w:pPr>
      <w:r w:rsidRPr="00A841BB">
        <w:rPr>
          <w:b/>
          <w:color w:val="1F497D"/>
          <w:sz w:val="48"/>
          <w:lang w:val="it-IT"/>
        </w:rPr>
        <w:t>CATALOGO TECNOLOGICO</w:t>
      </w:r>
      <w:r w:rsidRPr="00A841BB">
        <w:rPr>
          <w:b/>
          <w:color w:val="1F497D"/>
          <w:sz w:val="48"/>
          <w:lang w:val="it-IT"/>
        </w:rPr>
        <w:br/>
        <w:t>BPM OPEN SOURCE</w:t>
      </w:r>
    </w:p>
    <w:p w14:paraId="4E860982" w14:textId="77777777" w:rsidR="003D37C0" w:rsidRPr="00D002CF" w:rsidRDefault="00000000">
      <w:pPr>
        <w:jc w:val="center"/>
        <w:rPr>
          <w:u w:val="single"/>
          <w:lang w:val="it-IT"/>
        </w:rPr>
      </w:pPr>
      <w:r w:rsidRPr="00A841BB">
        <w:rPr>
          <w:color w:val="1F497D"/>
          <w:sz w:val="26"/>
          <w:lang w:val="it-IT"/>
        </w:rPr>
        <w:t>Documento 2 di 3 — Schede Componenti</w:t>
      </w:r>
    </w:p>
    <w:p w14:paraId="0727937A" w14:textId="77777777" w:rsidR="003D37C0" w:rsidRPr="00A841BB" w:rsidRDefault="003D37C0">
      <w:pPr>
        <w:rPr>
          <w:lang w:val="it-IT"/>
        </w:rPr>
      </w:pPr>
    </w:p>
    <w:p w14:paraId="14515B3B" w14:textId="77777777" w:rsidR="003D37C0" w:rsidRPr="00A841BB" w:rsidRDefault="00000000">
      <w:pPr>
        <w:jc w:val="center"/>
        <w:rPr>
          <w:lang w:val="it-IT"/>
        </w:rPr>
      </w:pPr>
      <w:r w:rsidRPr="00A841BB">
        <w:rPr>
          <w:b/>
          <w:color w:val="000000"/>
          <w:lang w:val="it-IT"/>
        </w:rPr>
        <w:t>Versione 1.0 — Aprile 2026</w:t>
      </w:r>
      <w:r w:rsidRPr="00A841BB">
        <w:rPr>
          <w:b/>
          <w:color w:val="000000"/>
          <w:lang w:val="it-IT"/>
        </w:rPr>
        <w:br/>
        <w:t>Prossima verifica: Ottobre 2026</w:t>
      </w:r>
    </w:p>
    <w:p w14:paraId="1025AAD9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  <w:lang w:val="it-IT"/>
        </w:rPr>
        <w:id w:val="114964018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1AFF8D" w14:textId="3C0ED13F" w:rsidR="00A841BB" w:rsidRDefault="00A841BB">
          <w:pPr>
            <w:pStyle w:val="Titolosommario"/>
          </w:pPr>
          <w:r>
            <w:rPr>
              <w:lang w:val="it-IT"/>
            </w:rPr>
            <w:t>Sommario</w:t>
          </w:r>
        </w:p>
        <w:p w14:paraId="5A4048D5" w14:textId="4057F76A" w:rsidR="00D002CF" w:rsidRDefault="00A841BB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38205" w:history="1">
            <w:r w:rsidR="00D002CF"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="00D002CF" w:rsidRPr="00080E70">
              <w:rPr>
                <w:rStyle w:val="Collegamentoipertestuale"/>
                <w:noProof/>
              </w:rPr>
              <w:t xml:space="preserve"> Framework applicativo backend</w:t>
            </w:r>
            <w:r w:rsidR="00D002CF">
              <w:rPr>
                <w:noProof/>
                <w:webHidden/>
              </w:rPr>
              <w:tab/>
            </w:r>
            <w:r w:rsidR="00D002CF">
              <w:rPr>
                <w:noProof/>
                <w:webHidden/>
              </w:rPr>
              <w:fldChar w:fldCharType="begin"/>
            </w:r>
            <w:r w:rsidR="00D002CF">
              <w:rPr>
                <w:noProof/>
                <w:webHidden/>
              </w:rPr>
              <w:instrText xml:space="preserve"> PAGEREF _Toc231238205 \h </w:instrText>
            </w:r>
            <w:r w:rsidR="00D002CF">
              <w:rPr>
                <w:noProof/>
                <w:webHidden/>
              </w:rPr>
            </w:r>
            <w:r w:rsidR="00D002CF">
              <w:rPr>
                <w:noProof/>
                <w:webHidden/>
              </w:rPr>
              <w:fldChar w:fldCharType="separate"/>
            </w:r>
            <w:r w:rsidR="00D002CF">
              <w:rPr>
                <w:noProof/>
                <w:webHidden/>
              </w:rPr>
              <w:t>4</w:t>
            </w:r>
            <w:r w:rsidR="00D002CF">
              <w:rPr>
                <w:noProof/>
                <w:webHidden/>
              </w:rPr>
              <w:fldChar w:fldCharType="end"/>
            </w:r>
          </w:hyperlink>
        </w:p>
        <w:p w14:paraId="6F36FD7A" w14:textId="752C820A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06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Framework applicativo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712F4" w14:textId="6EE3E7BF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07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Meta-framework frontend (SSR/SSG)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EE831" w14:textId="51747EBE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08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Build tool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7990" w14:textId="15942889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09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CSS / 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7A62" w14:textId="0F1F6110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0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Motore BPM /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B8BF" w14:textId="17CC1813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1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Motore BPM / workflow (alternativa cloud-native)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D6B99" w14:textId="0340D1C2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2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Durable execution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C24B" w14:textId="05D2750A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3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Rule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B9ECD" w14:textId="49DD3729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4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D2FF" w14:textId="1CD1EA2D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5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Identity &amp;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66723" w14:textId="08834A10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6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Message broker (code applicative)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9623" w14:textId="023FFDB2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7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Event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F9030" w14:textId="12CC9C9B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8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Database transazionale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B4240" w14:textId="01808DF9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19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Cache distribuita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6FAA" w14:textId="310C378D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0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Gestione documentale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7B23" w14:textId="10BF024A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1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ECM 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D844" w14:textId="26C285D7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2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Content extraction /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A72E2" w14:textId="6F66A214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3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Integration layer (EIP)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61B32" w14:textId="673A6D7B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4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Vector store /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E37DC" w14:textId="1D3BBB35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5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LLM inference self-hosted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1E5F0" w14:textId="153A0FFF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6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Agent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FB0F" w14:textId="43179D2A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7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Process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443E" w14:textId="0977756E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8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Service mesh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0D789" w14:textId="3287A543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29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Container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9AE2" w14:textId="40B7039D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30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GitOps / 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78A2C" w14:textId="05FB3028" w:rsidR="00D002CF" w:rsidRDefault="00D002CF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31238231" w:history="1">
            <w:r w:rsidRPr="00080E70">
              <w:rPr>
                <w:rStyle w:val="Collegamentoipertestuale"/>
                <w:rFonts w:ascii="Segoe UI Emoji" w:hAnsi="Segoe UI Emoji" w:cs="Segoe UI Emoji"/>
                <w:noProof/>
              </w:rPr>
              <w:t>📦</w:t>
            </w:r>
            <w:r w:rsidRPr="00080E70">
              <w:rPr>
                <w:rStyle w:val="Collegamentoipertestuale"/>
                <w:noProof/>
              </w:rPr>
              <w:t xml:space="preserve"> Secrets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A8C8" w14:textId="503C8B0E" w:rsidR="00A841BB" w:rsidRDefault="00A841BB">
          <w:r>
            <w:rPr>
              <w:b/>
              <w:bCs/>
            </w:rPr>
            <w:fldChar w:fldCharType="end"/>
          </w:r>
        </w:p>
      </w:sdtContent>
    </w:sdt>
    <w:p w14:paraId="6B0139B0" w14:textId="77777777" w:rsidR="00A841BB" w:rsidRDefault="00A841BB" w:rsidP="00D563C5">
      <w:pPr>
        <w:spacing w:before="0" w:after="200"/>
        <w:jc w:val="both"/>
        <w:rPr>
          <w:color w:val="000000"/>
        </w:rPr>
      </w:pPr>
      <w:r>
        <w:rPr>
          <w:color w:val="000000"/>
        </w:rPr>
        <w:br w:type="page"/>
      </w:r>
    </w:p>
    <w:p w14:paraId="1017F418" w14:textId="536F2C3E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lastRenderedPageBreak/>
        <w:t>Questo catalogo contiene una scheda per ogni slot architetturale definito nel Documento 1. Ogni scheda è autocontenuta e aggiornabile indipendentemente.</w:t>
      </w:r>
    </w:p>
    <w:p w14:paraId="01FBE51C" w14:textId="77777777" w:rsidR="003D37C0" w:rsidRPr="00A841BB" w:rsidRDefault="00000000">
      <w:pPr>
        <w:rPr>
          <w:lang w:val="it-IT"/>
        </w:rPr>
      </w:pPr>
      <w:r w:rsidRPr="00A841BB">
        <w:rPr>
          <w:b/>
          <w:color w:val="000000"/>
          <w:lang w:val="it-IT"/>
        </w:rPr>
        <w:t>Struttura di ogni scheda:</w:t>
      </w:r>
    </w:p>
    <w:p w14:paraId="379112FA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Scelta primaria: componente raccomandato con versione, licenza e motivazione.</w:t>
      </w:r>
    </w:p>
    <w:p w14:paraId="5391D651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Alternativa: quando preferirla rispetto alla scelta primaria.</w:t>
      </w:r>
    </w:p>
    <w:p w14:paraId="1CD7B593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Scartati: componenti valutati e non selezionati, con motivazione.</w:t>
      </w:r>
    </w:p>
    <w:p w14:paraId="1A5D7B35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Anti-pattern: errori da evitare con questo slot.</w:t>
      </w:r>
    </w:p>
    <w:p w14:paraId="0F4C5994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Date: ultima verifica e prossima verifica programmata.</w:t>
      </w:r>
    </w:p>
    <w:p w14:paraId="7F153484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6B8C9D2B" w14:textId="77777777" w:rsidR="003D37C0" w:rsidRDefault="00000000">
      <w:pPr>
        <w:pStyle w:val="Titolo1"/>
      </w:pPr>
      <w:bookmarkStart w:id="0" w:name="_Toc231238205"/>
      <w:r>
        <w:lastRenderedPageBreak/>
        <w:t>📦 Framework applicativo backend</w:t>
      </w:r>
      <w:bookmarkEnd w:id="0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6702"/>
      </w:tblGrid>
      <w:tr w:rsidR="003D37C0" w14:paraId="760E7996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C766626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35396618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00C3367" w14:textId="77777777">
        <w:trPr>
          <w:jc w:val="center"/>
        </w:trPr>
        <w:tc>
          <w:tcPr>
            <w:tcW w:w="2268" w:type="dxa"/>
          </w:tcPr>
          <w:p w14:paraId="245B6BA6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23D9865" w14:textId="77777777" w:rsidR="003D37C0" w:rsidRDefault="00000000">
            <w:r>
              <w:rPr>
                <w:color w:val="000000"/>
                <w:sz w:val="18"/>
              </w:rPr>
              <w:t>2 — Orchestration &amp; BPM</w:t>
            </w:r>
          </w:p>
        </w:tc>
      </w:tr>
      <w:tr w:rsidR="003D37C0" w14:paraId="0A16AF1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F1CF905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589FF5F" w14:textId="77777777" w:rsidR="003D37C0" w:rsidRDefault="00000000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02C43E95" w14:textId="77777777">
        <w:trPr>
          <w:jc w:val="center"/>
        </w:trPr>
        <w:tc>
          <w:tcPr>
            <w:tcW w:w="2268" w:type="dxa"/>
          </w:tcPr>
          <w:p w14:paraId="2347B516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10FADB85" w14:textId="77777777" w:rsidR="003D37C0" w:rsidRDefault="00000000">
            <w:r>
              <w:rPr>
                <w:color w:val="000000"/>
                <w:sz w:val="18"/>
              </w:rPr>
              <w:t>Spring Boot 3.3+ / Java 21 LTS</w:t>
            </w:r>
          </w:p>
        </w:tc>
      </w:tr>
      <w:tr w:rsidR="003D37C0" w14:paraId="444B83E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DA1959F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AF5D724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200F15B3" w14:textId="77777777" w:rsidR="003D37C0" w:rsidRDefault="003D37C0"/>
    <w:p w14:paraId="7DC02806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Ecosistema maturo, Virtual Threads (Project Loom), integrazione nativa con BPM, regole, broker e IAM. Supporto LTS fino al 2031. Comunità enorme, competenze reperibili.</w:t>
      </w:r>
    </w:p>
    <w:p w14:paraId="4FCC70A1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Footprint applicativo più pesante rispetto a framework leggeri (Quarkus, Micronaut).</w:t>
      </w:r>
    </w:p>
    <w:p w14:paraId="7109B377" w14:textId="77777777" w:rsidR="003D37C0" w:rsidRDefault="00000000">
      <w:r>
        <w:rPr>
          <w:b/>
          <w:color w:val="000000"/>
        </w:rPr>
        <w:t>Alternative:</w:t>
      </w:r>
    </w:p>
    <w:p w14:paraId="1C36DA6A" w14:textId="77777777" w:rsidR="003D37C0" w:rsidRPr="00A841BB" w:rsidRDefault="00000000">
      <w:pPr>
        <w:pStyle w:val="Puntoelenco"/>
        <w:rPr>
          <w:lang w:val="it-IT"/>
        </w:rPr>
      </w:pPr>
      <w:r>
        <w:rPr>
          <w:color w:val="000000"/>
        </w:rPr>
        <w:t xml:space="preserve">Quarkus 3.x (Apache 2.0) — Startup &lt; 50ms, GraalVM native. </w:t>
      </w:r>
      <w:r w:rsidRPr="00A841BB">
        <w:rPr>
          <w:color w:val="000000"/>
          <w:lang w:val="it-IT"/>
        </w:rPr>
        <w:t>Preferibile per funzioni serverless o sidecar leggeri. Non consigliato come framework principale per la piattaforma BPM dato il minore ecosistema di librerie rispetto a Spring.</w:t>
      </w:r>
    </w:p>
    <w:p w14:paraId="7F65C37C" w14:textId="77777777" w:rsidR="003D37C0" w:rsidRDefault="00000000">
      <w:r>
        <w:rPr>
          <w:b/>
          <w:color w:val="000000"/>
        </w:rPr>
        <w:t>Scartati:</w:t>
      </w:r>
    </w:p>
    <w:p w14:paraId="7E0967FA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Node.js / NestJS: Ecosistema meno maturo per BPM, rule engine e integrazioni enterprise.</w:t>
      </w:r>
    </w:p>
    <w:p w14:paraId="49E6CC71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.NET / C#: Ecosistema open source BPM più limitato. </w:t>
      </w:r>
      <w:r>
        <w:rPr>
          <w:color w:val="000000"/>
        </w:rPr>
        <w:t>Vendor-dipendente (Microsoft).</w:t>
      </w:r>
    </w:p>
    <w:p w14:paraId="363DF72C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mescolare framework backend (es. Spring Boot + Quarkus) nello stesso layer senza un confine di servizio chiaro.</w:t>
      </w:r>
    </w:p>
    <w:p w14:paraId="024030F3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73A28535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3CDD4588" w14:textId="77777777" w:rsidR="003D37C0" w:rsidRDefault="00000000">
      <w:pPr>
        <w:pStyle w:val="Titolo1"/>
      </w:pPr>
      <w:bookmarkStart w:id="1" w:name="_Toc231238206"/>
      <w:r>
        <w:lastRenderedPageBreak/>
        <w:t>📦 Framework applicativo frontend</w:t>
      </w:r>
      <w:bookmarkEnd w:id="1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6701"/>
      </w:tblGrid>
      <w:tr w:rsidR="003D37C0" w14:paraId="58CA2E86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FC145F4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4A5696D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791DB2F" w14:textId="77777777">
        <w:trPr>
          <w:jc w:val="center"/>
        </w:trPr>
        <w:tc>
          <w:tcPr>
            <w:tcW w:w="2268" w:type="dxa"/>
          </w:tcPr>
          <w:p w14:paraId="5F679FCC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256A3C23" w14:textId="77777777" w:rsidR="003D37C0" w:rsidRDefault="00000000">
            <w:r>
              <w:rPr>
                <w:color w:val="000000"/>
                <w:sz w:val="18"/>
              </w:rPr>
              <w:t>1 — Presentation</w:t>
            </w:r>
          </w:p>
        </w:tc>
      </w:tr>
      <w:tr w:rsidR="003D37C0" w14:paraId="135F58E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1929D6D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60AE221B" w14:textId="77777777" w:rsidR="003D37C0" w:rsidRDefault="00000000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360ABE2D" w14:textId="77777777">
        <w:trPr>
          <w:jc w:val="center"/>
        </w:trPr>
        <w:tc>
          <w:tcPr>
            <w:tcW w:w="2268" w:type="dxa"/>
          </w:tcPr>
          <w:p w14:paraId="4BE24965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4326795D" w14:textId="77777777" w:rsidR="003D37C0" w:rsidRDefault="00000000">
            <w:r>
              <w:rPr>
                <w:color w:val="000000"/>
                <w:sz w:val="18"/>
              </w:rPr>
              <w:t>React 19.x + TypeScript 5.7+</w:t>
            </w:r>
          </w:p>
        </w:tc>
      </w:tr>
      <w:tr w:rsidR="003D37C0" w14:paraId="53661382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52E9292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6B9DD27" w14:textId="77777777" w:rsidR="003D37C0" w:rsidRDefault="00000000">
            <w:r>
              <w:rPr>
                <w:color w:val="000000"/>
                <w:sz w:val="18"/>
              </w:rPr>
              <w:t>MIT / Apache 2.0</w:t>
            </w:r>
          </w:p>
        </w:tc>
      </w:tr>
    </w:tbl>
    <w:p w14:paraId="0E074343" w14:textId="77777777" w:rsidR="003D37C0" w:rsidRDefault="003D37C0"/>
    <w:p w14:paraId="47AC1D6F" w14:textId="77777777" w:rsidR="003D37C0" w:rsidRDefault="00000000">
      <w:r w:rsidRPr="00A841BB">
        <w:rPr>
          <w:color w:val="000000"/>
          <w:lang w:val="it-IT"/>
        </w:rPr>
        <w:t xml:space="preserve">Perché: Ecosistema più ampio per componenti UI, state management, form engine. </w:t>
      </w:r>
      <w:r>
        <w:rPr>
          <w:color w:val="000000"/>
        </w:rPr>
        <w:t>React 19: Server Components, Actions, use() hook. TypeScript 5.7+: type inference migliorata.</w:t>
      </w:r>
    </w:p>
    <w:p w14:paraId="30F1F8BA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Ecosystem churn: aggiornamenti frequenti dell'ecosistema React richiedono manutenzione.</w:t>
      </w:r>
    </w:p>
    <w:p w14:paraId="4DDFC366" w14:textId="77777777" w:rsidR="003D37C0" w:rsidRDefault="00000000">
      <w:r>
        <w:rPr>
          <w:b/>
          <w:color w:val="000000"/>
        </w:rPr>
        <w:t>Alternative:</w:t>
      </w:r>
    </w:p>
    <w:p w14:paraId="1C57F301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Vue 3.x + TypeScript (MIT) — Curva di apprendimento più dolce. Preferibile se il team ha esperienza Vue. </w:t>
      </w:r>
      <w:r>
        <w:rPr>
          <w:color w:val="000000"/>
        </w:rPr>
        <w:t>Ecosistema BPM-specifico (bpmn-js) meno integrato.</w:t>
      </w:r>
    </w:p>
    <w:p w14:paraId="751223C2" w14:textId="77777777" w:rsidR="003D37C0" w:rsidRDefault="00000000">
      <w:r>
        <w:rPr>
          <w:b/>
          <w:color w:val="000000"/>
        </w:rPr>
        <w:t>Scartati:</w:t>
      </w:r>
    </w:p>
    <w:p w14:paraId="53F2C4BC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Angular 17+: Opinioned framework con curva ripida. Ciclo di release con breaking changes. Ecosistema BPM-specific meno ricco.</w:t>
      </w:r>
    </w:p>
    <w:p w14:paraId="2372327F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Svelte/SvelteKit: Troppo giovane per enterprise. </w:t>
      </w:r>
      <w:r>
        <w:rPr>
          <w:color w:val="000000"/>
        </w:rPr>
        <w:t>Ecosistema librerie limitato.</w:t>
      </w:r>
    </w:p>
    <w:p w14:paraId="6F07EF93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React class components in un nuovo progetto 2026. Usare esclusivamente function components + hooks.</w:t>
      </w:r>
    </w:p>
    <w:p w14:paraId="1E7ED882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344C1AE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7FC6EA80" w14:textId="77777777" w:rsidR="003D37C0" w:rsidRDefault="00000000">
      <w:pPr>
        <w:pStyle w:val="Titolo1"/>
      </w:pPr>
      <w:bookmarkStart w:id="2" w:name="_Toc231238207"/>
      <w:r>
        <w:lastRenderedPageBreak/>
        <w:t>📦 Meta-framework frontend (SSR/SSG)</w:t>
      </w:r>
      <w:bookmarkEnd w:id="2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6701"/>
      </w:tblGrid>
      <w:tr w:rsidR="003D37C0" w14:paraId="509428C9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D1F3CD9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26DFD1E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00635112" w14:textId="77777777">
        <w:trPr>
          <w:jc w:val="center"/>
        </w:trPr>
        <w:tc>
          <w:tcPr>
            <w:tcW w:w="2268" w:type="dxa"/>
          </w:tcPr>
          <w:p w14:paraId="5EED8C66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A300CAE" w14:textId="77777777" w:rsidR="003D37C0" w:rsidRDefault="00000000">
            <w:r>
              <w:rPr>
                <w:color w:val="000000"/>
                <w:sz w:val="18"/>
              </w:rPr>
              <w:t>1 — Presentation</w:t>
            </w:r>
          </w:p>
        </w:tc>
      </w:tr>
      <w:tr w:rsidR="003D37C0" w14:paraId="1BCC64F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D29DB8E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49D8C362" w14:textId="77777777" w:rsidR="003D37C0" w:rsidRDefault="00000000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1B8931FA" w14:textId="77777777">
        <w:trPr>
          <w:jc w:val="center"/>
        </w:trPr>
        <w:tc>
          <w:tcPr>
            <w:tcW w:w="2268" w:type="dxa"/>
          </w:tcPr>
          <w:p w14:paraId="0B4918F7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E4F840A" w14:textId="77777777" w:rsidR="003D37C0" w:rsidRDefault="00000000">
            <w:r>
              <w:rPr>
                <w:color w:val="000000"/>
                <w:sz w:val="18"/>
              </w:rPr>
              <w:t>Next.js 15.x</w:t>
            </w:r>
          </w:p>
        </w:tc>
      </w:tr>
      <w:tr w:rsidR="003D37C0" w14:paraId="70B64CB2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94EFC17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6629E801" w14:textId="77777777" w:rsidR="003D37C0" w:rsidRDefault="00000000">
            <w:r>
              <w:rPr>
                <w:color w:val="000000"/>
                <w:sz w:val="18"/>
              </w:rPr>
              <w:t>MIT</w:t>
            </w:r>
          </w:p>
        </w:tc>
      </w:tr>
    </w:tbl>
    <w:p w14:paraId="1CA93CCE" w14:textId="77777777" w:rsidR="003D37C0" w:rsidRDefault="003D37C0"/>
    <w:p w14:paraId="238E734B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SSR per pagine pubbliche, client-side per moduli BPM. Code splitting automatico. App Router, React Server Components, partial prerendering.</w:t>
      </w:r>
    </w:p>
    <w:p w14:paraId="2AE9D086" w14:textId="77777777" w:rsidR="003D37C0" w:rsidRDefault="00000000">
      <w:r w:rsidRPr="00A841BB">
        <w:rPr>
          <w:color w:val="000000"/>
          <w:lang w:val="it-IT"/>
        </w:rPr>
        <w:t xml:space="preserve">Rischio noto: Vercel-centric: alcune ottimizzazioni funzionano meglio su Vercel Cloud. </w:t>
      </w:r>
      <w:r>
        <w:rPr>
          <w:color w:val="000000"/>
        </w:rPr>
        <w:t>Mitigazione: deploy standalone su qualsiasi hosting Node.js.</w:t>
      </w:r>
    </w:p>
    <w:p w14:paraId="66F17B12" w14:textId="77777777" w:rsidR="003D37C0" w:rsidRDefault="00000000">
      <w:r>
        <w:rPr>
          <w:b/>
          <w:color w:val="000000"/>
        </w:rPr>
        <w:t>Alternative:</w:t>
      </w:r>
    </w:p>
    <w:p w14:paraId="590B4BF0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Vite SPA puro (MIT) — Per moduli interamente client-side senza SSR. Più semplice, meno opinioni. Preferibile per applicazioni interne senza requisiti SEO.</w:t>
      </w:r>
    </w:p>
    <w:p w14:paraId="216D0D55" w14:textId="77777777" w:rsidR="003D37C0" w:rsidRDefault="00000000">
      <w:r>
        <w:rPr>
          <w:b/>
          <w:color w:val="000000"/>
        </w:rPr>
        <w:t>Scartati:</w:t>
      </w:r>
    </w:p>
    <w:p w14:paraId="6FA532DE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Remix / React Router 7: Meno adottato in contesti enterprise. </w:t>
      </w:r>
      <w:r>
        <w:rPr>
          <w:color w:val="000000"/>
        </w:rPr>
        <w:t>Rischio di nicchia.</w:t>
      </w:r>
    </w:p>
    <w:p w14:paraId="2F9D694F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Next.js Pages Router per nuovi progetti: App Router è il modello raccomandato.</w:t>
      </w:r>
    </w:p>
    <w:p w14:paraId="44DDBC83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995CC01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52BFF0BE" w14:textId="77777777" w:rsidR="003D37C0" w:rsidRDefault="00000000">
      <w:pPr>
        <w:pStyle w:val="Titolo1"/>
      </w:pPr>
      <w:bookmarkStart w:id="3" w:name="_Toc231238208"/>
      <w:r>
        <w:lastRenderedPageBreak/>
        <w:t>📦 Build tool frontend</w:t>
      </w:r>
      <w:bookmarkEnd w:id="3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6701"/>
      </w:tblGrid>
      <w:tr w:rsidR="003D37C0" w14:paraId="3FECB303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8839393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5AC12D1E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1380AFE4" w14:textId="77777777">
        <w:trPr>
          <w:jc w:val="center"/>
        </w:trPr>
        <w:tc>
          <w:tcPr>
            <w:tcW w:w="2268" w:type="dxa"/>
          </w:tcPr>
          <w:p w14:paraId="769C4F21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594AB68" w14:textId="77777777" w:rsidR="003D37C0" w:rsidRDefault="00000000">
            <w:r>
              <w:rPr>
                <w:color w:val="000000"/>
                <w:sz w:val="18"/>
              </w:rPr>
              <w:t>1 — Presentation</w:t>
            </w:r>
          </w:p>
        </w:tc>
      </w:tr>
      <w:tr w:rsidR="003D37C0" w14:paraId="608456B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AE88203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54D0922B" w14:textId="77777777" w:rsidR="003D37C0" w:rsidRDefault="00000000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4BDA6A5A" w14:textId="77777777">
        <w:trPr>
          <w:jc w:val="center"/>
        </w:trPr>
        <w:tc>
          <w:tcPr>
            <w:tcW w:w="2268" w:type="dxa"/>
          </w:tcPr>
          <w:p w14:paraId="50003F57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348ACCAA" w14:textId="77777777" w:rsidR="003D37C0" w:rsidRDefault="00000000">
            <w:r>
              <w:rPr>
                <w:color w:val="000000"/>
                <w:sz w:val="18"/>
              </w:rPr>
              <w:t>Vite 6.x</w:t>
            </w:r>
          </w:p>
        </w:tc>
      </w:tr>
      <w:tr w:rsidR="003D37C0" w14:paraId="38DE0365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52EDB4F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41A02CA8" w14:textId="77777777" w:rsidR="003D37C0" w:rsidRDefault="00000000">
            <w:r>
              <w:rPr>
                <w:color w:val="000000"/>
                <w:sz w:val="18"/>
              </w:rPr>
              <w:t>MIT</w:t>
            </w:r>
          </w:p>
        </w:tc>
      </w:tr>
    </w:tbl>
    <w:p w14:paraId="383515C7" w14:textId="77777777" w:rsidR="003D37C0" w:rsidRDefault="003D37C0"/>
    <w:p w14:paraId="67915632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Dev server HMR istantaneo, bundle ottimizzato con Rollup, plugin ecosystem maturo. Vite 6 stabile; v7/v8 disponibili ma non raccomandate per stabilità enterprise.</w:t>
      </w:r>
    </w:p>
    <w:p w14:paraId="4DA4B360" w14:textId="77777777" w:rsidR="003D37C0" w:rsidRDefault="00000000">
      <w:r w:rsidRPr="00A841BB">
        <w:rPr>
          <w:color w:val="000000"/>
          <w:lang w:val="it-IT"/>
        </w:rPr>
        <w:t xml:space="preserve">Rischio noto: Se si usa Next.js, il bundler è integrato (Turbopack). </w:t>
      </w:r>
      <w:r>
        <w:rPr>
          <w:color w:val="000000"/>
        </w:rPr>
        <w:t>Vite serve per moduli SPA standalone.</w:t>
      </w:r>
    </w:p>
    <w:p w14:paraId="42824357" w14:textId="77777777" w:rsidR="003D37C0" w:rsidRDefault="00000000">
      <w:r>
        <w:rPr>
          <w:b/>
          <w:color w:val="000000"/>
        </w:rPr>
        <w:t>Scartati:</w:t>
      </w:r>
    </w:p>
    <w:p w14:paraId="1A5E35CD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webpack 5: Lento per sviluppo. Considerato legacy per nuovi progetti 2026.</w:t>
      </w:r>
    </w:p>
    <w:p w14:paraId="2B42C11B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Turbopack: Integrato in Next.js, non standalone. </w:t>
      </w:r>
      <w:r>
        <w:rPr>
          <w:color w:val="000000"/>
        </w:rPr>
        <w:t>Non un'alternativa diretta.</w:t>
      </w:r>
    </w:p>
    <w:p w14:paraId="3AF6F529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webpack per nuovi progetti. Vite è diventato lo standard de facto.</w:t>
      </w:r>
    </w:p>
    <w:p w14:paraId="2F280342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2D11BAE4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1C3B9459" w14:textId="77777777" w:rsidR="003D37C0" w:rsidRDefault="00000000">
      <w:pPr>
        <w:pStyle w:val="Titolo1"/>
      </w:pPr>
      <w:bookmarkStart w:id="4" w:name="_Toc231238209"/>
      <w:r>
        <w:lastRenderedPageBreak/>
        <w:t>📦 CSS / Design system</w:t>
      </w:r>
      <w:bookmarkEnd w:id="4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6701"/>
      </w:tblGrid>
      <w:tr w:rsidR="003D37C0" w14:paraId="3DC00EA8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34B6D3CE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4E84586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B636A27" w14:textId="77777777">
        <w:trPr>
          <w:jc w:val="center"/>
        </w:trPr>
        <w:tc>
          <w:tcPr>
            <w:tcW w:w="2268" w:type="dxa"/>
          </w:tcPr>
          <w:p w14:paraId="0BFF08DE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203EB36" w14:textId="77777777" w:rsidR="003D37C0" w:rsidRDefault="00000000">
            <w:r>
              <w:rPr>
                <w:color w:val="000000"/>
                <w:sz w:val="18"/>
              </w:rPr>
              <w:t>1 — Presentation</w:t>
            </w:r>
          </w:p>
        </w:tc>
      </w:tr>
      <w:tr w:rsidR="003D37C0" w14:paraId="0DAA8B4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FEC5DD1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19D7FA50" w14:textId="77777777" w:rsidR="003D37C0" w:rsidRDefault="00000000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621C4004" w14:textId="77777777">
        <w:trPr>
          <w:jc w:val="center"/>
        </w:trPr>
        <w:tc>
          <w:tcPr>
            <w:tcW w:w="2268" w:type="dxa"/>
          </w:tcPr>
          <w:p w14:paraId="62AF0AAC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7039526E" w14:textId="77777777" w:rsidR="003D37C0" w:rsidRDefault="00000000">
            <w:r>
              <w:rPr>
                <w:color w:val="000000"/>
                <w:sz w:val="18"/>
              </w:rPr>
              <w:t>Tailwind CSS 4.x + shadcn/ui + Radix UI</w:t>
            </w:r>
          </w:p>
        </w:tc>
      </w:tr>
      <w:tr w:rsidR="003D37C0" w14:paraId="03FE23B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0D0D59B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169F9AB1" w14:textId="77777777" w:rsidR="003D37C0" w:rsidRDefault="00000000">
            <w:r>
              <w:rPr>
                <w:color w:val="000000"/>
                <w:sz w:val="18"/>
              </w:rPr>
              <w:t>MIT</w:t>
            </w:r>
          </w:p>
        </w:tc>
      </w:tr>
    </w:tbl>
    <w:p w14:paraId="47ABD0EF" w14:textId="77777777" w:rsidR="003D37C0" w:rsidRDefault="003D37C0"/>
    <w:p w14:paraId="257B2AEE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Tailwind 4.0: riscrittura completa, performance migliorate, CSS-first config. shadcn/ui: componenti copiati nel progetto, completamente modificabili. Radix UI: primitive headless ARIA-compliant per accessibilità.</w:t>
      </w:r>
    </w:p>
    <w:p w14:paraId="012AB898" w14:textId="77777777" w:rsidR="003D37C0" w:rsidRDefault="00000000">
      <w:r w:rsidRPr="00A841BB">
        <w:rPr>
          <w:color w:val="000000"/>
          <w:lang w:val="it-IT"/>
        </w:rPr>
        <w:t xml:space="preserve">Rischio noto: Tailwind 4 non retrocompatibile con config v3. </w:t>
      </w:r>
      <w:r>
        <w:rPr>
          <w:color w:val="000000"/>
        </w:rPr>
        <w:t>Migrazione richiede effort.</w:t>
      </w:r>
    </w:p>
    <w:p w14:paraId="5EF8414F" w14:textId="77777777" w:rsidR="003D37C0" w:rsidRDefault="00000000">
      <w:r>
        <w:rPr>
          <w:b/>
          <w:color w:val="000000"/>
        </w:rPr>
        <w:t>Alternative:</w:t>
      </w:r>
    </w:p>
    <w:p w14:paraId="74EE6656" w14:textId="77777777" w:rsidR="003D37C0" w:rsidRDefault="00000000">
      <w:pPr>
        <w:pStyle w:val="Puntoelenco"/>
      </w:pPr>
      <w:r>
        <w:rPr>
          <w:color w:val="000000"/>
        </w:rPr>
        <w:t>Material UI / Joy UI (MIT) — Design system completo ready-made. Meno flessibile, più opinionato.</w:t>
      </w:r>
    </w:p>
    <w:p w14:paraId="78D8F975" w14:textId="77777777" w:rsidR="003D37C0" w:rsidRDefault="00000000">
      <w:r>
        <w:rPr>
          <w:b/>
          <w:color w:val="000000"/>
        </w:rPr>
        <w:t>Scartati:</w:t>
      </w:r>
    </w:p>
    <w:p w14:paraId="36E70666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Bootstrap 5: Paradigma diverso (componenti precostituiti vs. utility-first). </w:t>
      </w:r>
      <w:r>
        <w:rPr>
          <w:color w:val="000000"/>
        </w:rPr>
        <w:t>Meno flessibile.</w:t>
      </w:r>
    </w:p>
    <w:p w14:paraId="57ED4B7F" w14:textId="77777777" w:rsidR="003D37C0" w:rsidRDefault="00000000">
      <w:pPr>
        <w:pStyle w:val="Puntoelenco"/>
      </w:pPr>
      <w:r>
        <w:rPr>
          <w:color w:val="000000"/>
        </w:rPr>
        <w:t>Styled Components / CSS-in-JS: Performance runtime inferiore. Tailwind è zero-runtime.</w:t>
      </w:r>
    </w:p>
    <w:p w14:paraId="45763C2D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costruire un design system custom da zero: usare shadcn/ui come base e personalizzare.</w:t>
      </w:r>
    </w:p>
    <w:p w14:paraId="63EF598C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704B2979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0E82EA17" w14:textId="77777777" w:rsidR="003D37C0" w:rsidRDefault="00000000">
      <w:pPr>
        <w:pStyle w:val="Titolo1"/>
      </w:pPr>
      <w:bookmarkStart w:id="5" w:name="_Toc231238210"/>
      <w:r>
        <w:lastRenderedPageBreak/>
        <w:t>📦 Motore BPM / workflow</w:t>
      </w:r>
      <w:bookmarkEnd w:id="5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3DBC429E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4F5B33D2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78DFD35B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1BF67C1F" w14:textId="77777777">
        <w:trPr>
          <w:jc w:val="center"/>
        </w:trPr>
        <w:tc>
          <w:tcPr>
            <w:tcW w:w="2268" w:type="dxa"/>
          </w:tcPr>
          <w:p w14:paraId="7A548B46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8700181" w14:textId="77777777" w:rsidR="003D37C0" w:rsidRDefault="00000000">
            <w:r>
              <w:rPr>
                <w:color w:val="000000"/>
                <w:sz w:val="18"/>
              </w:rPr>
              <w:t>2 — Orchestration &amp; BPM</w:t>
            </w:r>
          </w:p>
        </w:tc>
      </w:tr>
      <w:tr w:rsidR="003D37C0" w:rsidRPr="00D563C5" w14:paraId="667D6BF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A0464F6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75A217F1" w14:textId="77777777" w:rsidR="003D37C0" w:rsidRPr="00A841BB" w:rsidRDefault="00000000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PMI (raccomandato) / Mid-Market+ (obbligatorio)</w:t>
            </w:r>
          </w:p>
        </w:tc>
      </w:tr>
      <w:tr w:rsidR="003D37C0" w14:paraId="3C10CCD9" w14:textId="77777777">
        <w:trPr>
          <w:jc w:val="center"/>
        </w:trPr>
        <w:tc>
          <w:tcPr>
            <w:tcW w:w="2268" w:type="dxa"/>
          </w:tcPr>
          <w:p w14:paraId="74A2CBE6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24751E1C" w14:textId="77777777" w:rsidR="003D37C0" w:rsidRDefault="00000000">
            <w:r>
              <w:rPr>
                <w:color w:val="000000"/>
                <w:sz w:val="18"/>
              </w:rPr>
              <w:t>Flowable 7.x</w:t>
            </w:r>
          </w:p>
        </w:tc>
      </w:tr>
      <w:tr w:rsidR="003D37C0" w14:paraId="7831E929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B8F6EE8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89E9E75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2DCAB112" w14:textId="77777777" w:rsidR="003D37C0" w:rsidRDefault="003D37C0"/>
    <w:p w14:paraId="53F7DE06" w14:textId="77777777" w:rsidR="003D37C0" w:rsidRDefault="00000000">
      <w:r w:rsidRPr="00A841BB">
        <w:rPr>
          <w:color w:val="000000"/>
          <w:lang w:val="it-IT"/>
        </w:rPr>
        <w:t xml:space="preserve">Perché: BPMN 2.0 completo, CMMN 1.1, DMN 1.3. </w:t>
      </w:r>
      <w:r>
        <w:rPr>
          <w:color w:val="000000"/>
        </w:rPr>
        <w:t>REST API completa, Spring Boot Starter. Human Task con form engine integrato. Clustering HA tramite database condiviso. Community attiva, progetto open source genuino senza feature-gating aggressivo.</w:t>
      </w:r>
    </w:p>
    <w:p w14:paraId="670D67E4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Supporto commerciale (Flowable Enterprise) costoso: da €50.000/anno.</w:t>
      </w:r>
    </w:p>
    <w:p w14:paraId="08577C42" w14:textId="77777777" w:rsidR="003D37C0" w:rsidRDefault="00000000">
      <w:r>
        <w:rPr>
          <w:b/>
          <w:color w:val="000000"/>
        </w:rPr>
        <w:t>Alternative:</w:t>
      </w:r>
    </w:p>
    <w:p w14:paraId="1F46AF12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Camunda 8 SaaS — Per team che preferiscono BPM-as-a-Service senza gestione operativa. ATTENZIONE: Camunda 8 è cloud-only con Zeebe engine, modello pricing non open source. Rappresenta un trade-off consapevole rispetto al principio P1 (no lock-in).</w:t>
      </w:r>
    </w:p>
    <w:p w14:paraId="75B6F6C4" w14:textId="77777777" w:rsidR="003D37C0" w:rsidRDefault="00000000">
      <w:r>
        <w:rPr>
          <w:b/>
          <w:color w:val="000000"/>
        </w:rPr>
        <w:t>Scartati:</w:t>
      </w:r>
    </w:p>
    <w:p w14:paraId="0725A402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Camunda 7 CE: ⚠ ARCHIVIATO il 4 novembre 2025. Repository read-only, nessuna nuova release, nessun aggiornamento di sicurezza. </w:t>
      </w:r>
      <w:r>
        <w:rPr>
          <w:color w:val="000000"/>
        </w:rPr>
        <w:t>Non adottare per nuovi progetti.</w:t>
      </w:r>
    </w:p>
    <w:p w14:paraId="4A119C4B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jBPM: Meno attivo, community ridotta, integrazione Spring meno matura.</w:t>
      </w:r>
    </w:p>
    <w:p w14:paraId="20A5D299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Activiti: Fork storico, sviluppo rallentato. </w:t>
      </w:r>
      <w:r>
        <w:rPr>
          <w:color w:val="000000"/>
        </w:rPr>
        <w:t>Flowable ne è l'evoluzione.</w:t>
      </w:r>
    </w:p>
    <w:p w14:paraId="148CF9E6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un motore BPM come scheduler. Se il processo non ha stati, human task o requisiti di audit: usare lo scheduler del framework.</w:t>
      </w:r>
    </w:p>
    <w:p w14:paraId="7F5B9683" w14:textId="12B58B54" w:rsidR="00146C84" w:rsidRDefault="00000000">
      <w:pPr>
        <w:rPr>
          <w:color w:val="666666"/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59AECD56" w14:textId="77777777" w:rsidR="00146C84" w:rsidRDefault="00146C84">
      <w:pPr>
        <w:spacing w:before="0" w:after="200"/>
        <w:rPr>
          <w:color w:val="666666"/>
          <w:lang w:val="it-IT"/>
        </w:rPr>
      </w:pPr>
      <w:r>
        <w:rPr>
          <w:color w:val="666666"/>
          <w:lang w:val="it-IT"/>
        </w:rPr>
        <w:br w:type="page"/>
      </w:r>
    </w:p>
    <w:p w14:paraId="7C0EB02F" w14:textId="77777777" w:rsidR="00146C84" w:rsidRPr="00146C84" w:rsidRDefault="00146C84" w:rsidP="00146C84">
      <w:pPr>
        <w:pStyle w:val="Titolo1"/>
      </w:pPr>
      <w:bookmarkStart w:id="6" w:name="_Toc231238211"/>
      <w:r w:rsidRPr="00146C84">
        <w:rPr>
          <w:rFonts w:ascii="Segoe UI Emoji" w:hAnsi="Segoe UI Emoji" w:cs="Segoe UI Emoji"/>
        </w:rPr>
        <w:lastRenderedPageBreak/>
        <w:t>📦</w:t>
      </w:r>
      <w:r w:rsidRPr="00146C84">
        <w:t xml:space="preserve"> Motore BPM / workflow (alternativa cloud-native)</w:t>
      </w:r>
      <w:bookmarkEnd w:id="6"/>
    </w:p>
    <w:p w14:paraId="48021391" w14:textId="77777777" w:rsidR="003D37C0" w:rsidRPr="00D002CF" w:rsidRDefault="003D37C0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6686"/>
      </w:tblGrid>
      <w:tr w:rsidR="00997CB8" w14:paraId="62D7C71F" w14:textId="77777777" w:rsidTr="000731E9">
        <w:trPr>
          <w:jc w:val="center"/>
        </w:trPr>
        <w:tc>
          <w:tcPr>
            <w:tcW w:w="2268" w:type="dxa"/>
            <w:shd w:val="clear" w:color="auto" w:fill="1F497D"/>
          </w:tcPr>
          <w:p w14:paraId="62F27B03" w14:textId="77777777" w:rsidR="00997CB8" w:rsidRDefault="00997CB8" w:rsidP="000731E9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B65FE41" w14:textId="77777777" w:rsidR="00997CB8" w:rsidRDefault="00997CB8" w:rsidP="000731E9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997CB8" w14:paraId="092DD272" w14:textId="77777777" w:rsidTr="000731E9">
        <w:trPr>
          <w:jc w:val="center"/>
        </w:trPr>
        <w:tc>
          <w:tcPr>
            <w:tcW w:w="2268" w:type="dxa"/>
          </w:tcPr>
          <w:p w14:paraId="0AFEE35B" w14:textId="77777777" w:rsidR="00997CB8" w:rsidRDefault="00997CB8" w:rsidP="000731E9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F64CD88" w14:textId="77777777" w:rsidR="00997CB8" w:rsidRDefault="00997CB8" w:rsidP="000731E9">
            <w:r>
              <w:rPr>
                <w:color w:val="000000"/>
                <w:sz w:val="18"/>
              </w:rPr>
              <w:t>2 — Orchestration &amp; BPM</w:t>
            </w:r>
          </w:p>
        </w:tc>
      </w:tr>
      <w:tr w:rsidR="00997CB8" w:rsidRPr="00D563C5" w14:paraId="4A7F0E54" w14:textId="77777777" w:rsidTr="000731E9">
        <w:trPr>
          <w:jc w:val="center"/>
        </w:trPr>
        <w:tc>
          <w:tcPr>
            <w:tcW w:w="2268" w:type="dxa"/>
            <w:shd w:val="clear" w:color="auto" w:fill="F2F2F2"/>
          </w:tcPr>
          <w:p w14:paraId="3DEF1297" w14:textId="77777777" w:rsidR="00997CB8" w:rsidRDefault="00997CB8" w:rsidP="000731E9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17A90705" w14:textId="4665E4BD" w:rsidR="00997CB8" w:rsidRPr="00A841BB" w:rsidRDefault="00997CB8" w:rsidP="000731E9">
            <w:pPr>
              <w:rPr>
                <w:lang w:val="it-IT"/>
              </w:rPr>
            </w:pPr>
            <w:r w:rsidRPr="00146C84">
              <w:rPr>
                <w:lang w:val="it-IT"/>
              </w:rPr>
              <w:t>Mid-Market (opzionale selettivo) / Enterprise (opzionale selettivo)</w:t>
            </w:r>
          </w:p>
        </w:tc>
      </w:tr>
      <w:tr w:rsidR="00997CB8" w14:paraId="5EEED675" w14:textId="77777777" w:rsidTr="000731E9">
        <w:trPr>
          <w:jc w:val="center"/>
        </w:trPr>
        <w:tc>
          <w:tcPr>
            <w:tcW w:w="2268" w:type="dxa"/>
          </w:tcPr>
          <w:p w14:paraId="0755793F" w14:textId="30320853" w:rsidR="00997CB8" w:rsidRDefault="00637025" w:rsidP="000731E9">
            <w:r w:rsidRPr="00637025">
              <w:rPr>
                <w:color w:val="000000"/>
                <w:sz w:val="18"/>
              </w:rPr>
              <w:t>Alternativa complementare</w:t>
            </w:r>
          </w:p>
        </w:tc>
        <w:tc>
          <w:tcPr>
            <w:tcW w:w="7370" w:type="dxa"/>
          </w:tcPr>
          <w:p w14:paraId="7519195C" w14:textId="32A9A8E2" w:rsidR="00997CB8" w:rsidRDefault="00637025" w:rsidP="000731E9">
            <w:r w:rsidRPr="00146C84">
              <w:rPr>
                <w:lang w:val="it-IT"/>
              </w:rPr>
              <w:t>Kogito (Quarkus / Spring Boot)</w:t>
            </w:r>
          </w:p>
        </w:tc>
      </w:tr>
      <w:tr w:rsidR="00997CB8" w14:paraId="41B34268" w14:textId="77777777" w:rsidTr="000731E9">
        <w:trPr>
          <w:jc w:val="center"/>
        </w:trPr>
        <w:tc>
          <w:tcPr>
            <w:tcW w:w="2268" w:type="dxa"/>
            <w:shd w:val="clear" w:color="auto" w:fill="F2F2F2"/>
          </w:tcPr>
          <w:p w14:paraId="0BA6200C" w14:textId="77777777" w:rsidR="00997CB8" w:rsidRDefault="00997CB8" w:rsidP="000731E9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F282228" w14:textId="77777777" w:rsidR="00997CB8" w:rsidRDefault="00997CB8" w:rsidP="000731E9">
            <w:r>
              <w:rPr>
                <w:color w:val="000000"/>
                <w:sz w:val="18"/>
              </w:rPr>
              <w:t>Apache 2.0</w:t>
            </w:r>
          </w:p>
        </w:tc>
      </w:tr>
    </w:tbl>
    <w:p w14:paraId="49A07C9E" w14:textId="4583D0B1" w:rsidR="00BB448A" w:rsidRPr="00BB448A" w:rsidRDefault="00BB448A" w:rsidP="00BB448A">
      <w:pPr>
        <w:rPr>
          <w:lang w:val="it-IT"/>
        </w:rPr>
      </w:pPr>
      <w:r w:rsidRPr="00A841BB">
        <w:rPr>
          <w:color w:val="000000"/>
          <w:lang w:val="it-IT"/>
        </w:rPr>
        <w:t xml:space="preserve">Perché: </w:t>
      </w:r>
      <w:r w:rsidRPr="00BB448A">
        <w:rPr>
          <w:lang w:val="it-IT"/>
        </w:rPr>
        <w:t xml:space="preserve">rappresenta un approccio </w:t>
      </w:r>
      <w:r w:rsidRPr="00BB448A">
        <w:rPr>
          <w:b/>
          <w:bCs/>
          <w:lang w:val="it-IT"/>
        </w:rPr>
        <w:t>cloud-native e microservizi-first</w:t>
      </w:r>
      <w:r w:rsidRPr="00BB448A">
        <w:rPr>
          <w:lang w:val="it-IT"/>
        </w:rPr>
        <w:t xml:space="preserve"> alla gestione di processi BPMN e decisioni DMN, basato su runtime leggeri embedded nelle applicazioni. A differenza dei motori BPM tradizionali, non richiede un engine centralizzato ma integra i processi direttamente nei servizi applicativi.</w:t>
      </w:r>
    </w:p>
    <w:p w14:paraId="2CD986BA" w14:textId="77777777" w:rsidR="00BB448A" w:rsidRPr="00BB448A" w:rsidRDefault="00BB448A" w:rsidP="00135592">
      <w:pPr>
        <w:spacing w:before="20" w:after="20" w:line="240" w:lineRule="auto"/>
        <w:rPr>
          <w:lang w:val="it-IT"/>
        </w:rPr>
      </w:pPr>
      <w:r w:rsidRPr="00BB448A">
        <w:rPr>
          <w:lang w:val="it-IT"/>
        </w:rPr>
        <w:t>È preferibile in architetture:</w:t>
      </w:r>
    </w:p>
    <w:p w14:paraId="3012526E" w14:textId="77777777" w:rsidR="00BB448A" w:rsidRPr="00BB448A" w:rsidRDefault="00BB448A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BB448A">
        <w:rPr>
          <w:b/>
          <w:bCs/>
          <w:lang w:val="it-IT"/>
        </w:rPr>
        <w:t>event-driven</w:t>
      </w:r>
      <w:r w:rsidRPr="00BB448A">
        <w:rPr>
          <w:lang w:val="it-IT"/>
        </w:rPr>
        <w:t xml:space="preserve"> con forte uso di broker o streaming</w:t>
      </w:r>
    </w:p>
    <w:p w14:paraId="49F11D07" w14:textId="77777777" w:rsidR="00BB448A" w:rsidRPr="00BB448A" w:rsidRDefault="00BB448A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BB448A">
        <w:rPr>
          <w:b/>
          <w:bCs/>
          <w:lang w:val="it-IT"/>
        </w:rPr>
        <w:t>microservizi autonomi</w:t>
      </w:r>
      <w:r w:rsidRPr="00BB448A">
        <w:rPr>
          <w:lang w:val="it-IT"/>
        </w:rPr>
        <w:t xml:space="preserve"> con bounded context separati</w:t>
      </w:r>
    </w:p>
    <w:p w14:paraId="41F371EE" w14:textId="77777777" w:rsidR="00BB448A" w:rsidRPr="00BB448A" w:rsidRDefault="00BB448A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BB448A">
        <w:rPr>
          <w:lang w:val="it-IT"/>
        </w:rPr>
        <w:t xml:space="preserve">workflow </w:t>
      </w:r>
      <w:r w:rsidRPr="00BB448A">
        <w:rPr>
          <w:b/>
          <w:bCs/>
          <w:lang w:val="it-IT"/>
        </w:rPr>
        <w:t>tecnici</w:t>
      </w:r>
      <w:r w:rsidRPr="00BB448A">
        <w:rPr>
          <w:lang w:val="it-IT"/>
        </w:rPr>
        <w:t xml:space="preserve"> (orchestrazioni API, integrazioni, retry)</w:t>
      </w:r>
    </w:p>
    <w:p w14:paraId="33668FE1" w14:textId="77777777" w:rsidR="00BB448A" w:rsidRPr="00BB448A" w:rsidRDefault="00BB448A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BB448A">
        <w:rPr>
          <w:lang w:val="it-IT"/>
        </w:rPr>
        <w:t xml:space="preserve">contesti </w:t>
      </w:r>
      <w:r w:rsidRPr="00BB448A">
        <w:rPr>
          <w:b/>
          <w:bCs/>
          <w:lang w:val="it-IT"/>
        </w:rPr>
        <w:t>developer-centric</w:t>
      </w:r>
      <w:r w:rsidRPr="00BB448A">
        <w:rPr>
          <w:lang w:val="it-IT"/>
        </w:rPr>
        <w:t>, senza necessità di strumenti BPM per utenti business</w:t>
      </w:r>
    </w:p>
    <w:p w14:paraId="5EE5C0F2" w14:textId="77777777" w:rsidR="00B13B10" w:rsidRDefault="00EB0E6C" w:rsidP="00B13B10">
      <w:pPr>
        <w:spacing w:before="0" w:after="0" w:line="300" w:lineRule="atLeast"/>
        <w:rPr>
          <w:color w:val="000000"/>
          <w:lang w:val="it-IT"/>
        </w:rPr>
      </w:pPr>
      <w:r w:rsidRPr="00EB0E6C">
        <w:rPr>
          <w:color w:val="000000"/>
          <w:lang w:val="it-IT"/>
        </w:rPr>
        <w:t>L’integrazione nativa con Drools e DMN consente di unificare logica decisionale e orchestrazione all’interno dello stesso servizio.</w:t>
      </w:r>
    </w:p>
    <w:p w14:paraId="4D334A07" w14:textId="539A3B67" w:rsidR="00B13B10" w:rsidRPr="00B13B10" w:rsidRDefault="00B13B10" w:rsidP="00B13B10">
      <w:pPr>
        <w:spacing w:before="0" w:after="0" w:line="300" w:lineRule="atLeast"/>
        <w:rPr>
          <w:lang w:val="it-IT"/>
        </w:rPr>
      </w:pPr>
      <w:r w:rsidRPr="00B13B10">
        <w:rPr>
          <w:b/>
          <w:bCs/>
          <w:lang w:val="it-IT"/>
        </w:rPr>
        <w:t>Rischio noto:</w:t>
      </w:r>
      <w:r w:rsidRPr="00B13B10">
        <w:rPr>
          <w:lang w:val="it-IT"/>
        </w:rPr>
        <w:br/>
        <w:t>Kogito non è una piattaforma BPM completa “out-of-the-box”:</w:t>
      </w:r>
    </w:p>
    <w:p w14:paraId="43ABD186" w14:textId="77777777" w:rsidR="00B13B10" w:rsidRPr="00135592" w:rsidRDefault="00B13B10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135592">
        <w:rPr>
          <w:lang w:val="it-IT"/>
        </w:rPr>
        <w:t>assenza di worklist utenti e human task pronti</w:t>
      </w:r>
    </w:p>
    <w:p w14:paraId="3191D97F" w14:textId="77777777" w:rsidR="00B13B10" w:rsidRPr="00135592" w:rsidRDefault="00B13B10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135592">
        <w:rPr>
          <w:lang w:val="it-IT"/>
        </w:rPr>
        <w:t>nessun form engine integrato</w:t>
      </w:r>
    </w:p>
    <w:p w14:paraId="4351B27B" w14:textId="77777777" w:rsidR="00B13B10" w:rsidRPr="00135592" w:rsidRDefault="00B13B10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135592">
        <w:rPr>
          <w:lang w:val="it-IT"/>
        </w:rPr>
        <w:t>necessità di sviluppare UI e gestione task custom</w:t>
      </w:r>
    </w:p>
    <w:p w14:paraId="3038EE41" w14:textId="77777777" w:rsidR="00B13B10" w:rsidRPr="00135592" w:rsidRDefault="00B13B10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135592">
        <w:rPr>
          <w:lang w:val="it-IT"/>
        </w:rPr>
        <w:t>governance distribuita (processi non centralizzati)</w:t>
      </w:r>
    </w:p>
    <w:p w14:paraId="1318F7BA" w14:textId="1D97BC6A" w:rsidR="00B13B10" w:rsidRDefault="00B13B10" w:rsidP="00B13B10">
      <w:pPr>
        <w:rPr>
          <w:lang w:val="it-IT"/>
        </w:rPr>
      </w:pPr>
      <w:r w:rsidRPr="00B13B10">
        <w:rPr>
          <w:lang w:val="it-IT"/>
        </w:rPr>
        <w:t xml:space="preserve">Il catalogo privilegia </w:t>
      </w:r>
      <w:r w:rsidRPr="00B13B10">
        <w:rPr>
          <w:b/>
          <w:bCs/>
          <w:lang w:val="it-IT"/>
        </w:rPr>
        <w:t>Spring Boot come framework principale</w:t>
      </w:r>
      <w:r w:rsidRPr="00B13B10">
        <w:rPr>
          <w:lang w:val="it-IT"/>
        </w:rPr>
        <w:t>, mentre Kogito è ottimizzato principalmente per Quarkus.</w:t>
      </w:r>
    </w:p>
    <w:p w14:paraId="5DB60605" w14:textId="77777777" w:rsidR="000477DA" w:rsidRPr="000477DA" w:rsidRDefault="000477DA" w:rsidP="000477DA">
      <w:pPr>
        <w:rPr>
          <w:lang w:val="it-IT"/>
        </w:rPr>
      </w:pPr>
      <w:r w:rsidRPr="000477DA">
        <w:rPr>
          <w:b/>
          <w:bCs/>
          <w:lang w:val="it-IT"/>
        </w:rPr>
        <w:t>Quando preferire Kogito rispetto a Flowable:</w:t>
      </w:r>
    </w:p>
    <w:p w14:paraId="2B11CE2D" w14:textId="77777777" w:rsidR="000477DA" w:rsidRPr="000477DA" w:rsidRDefault="000477DA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0477DA">
        <w:rPr>
          <w:lang w:val="it-IT"/>
        </w:rPr>
        <w:t>orchestrazioni tecniche tra microservizi</w:t>
      </w:r>
    </w:p>
    <w:p w14:paraId="651F69EA" w14:textId="77777777" w:rsidR="000477DA" w:rsidRPr="000477DA" w:rsidRDefault="000477DA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0477DA">
        <w:rPr>
          <w:lang w:val="it-IT"/>
        </w:rPr>
        <w:t>processi guidati da eventi (Kafka, messaging)</w:t>
      </w:r>
    </w:p>
    <w:p w14:paraId="012F207C" w14:textId="77777777" w:rsidR="000477DA" w:rsidRPr="000477DA" w:rsidRDefault="000477DA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0477DA">
        <w:rPr>
          <w:lang w:val="it-IT"/>
        </w:rPr>
        <w:t>workflow senza human task o approvazioni</w:t>
      </w:r>
    </w:p>
    <w:p w14:paraId="07FDECCC" w14:textId="77777777" w:rsidR="000477DA" w:rsidRPr="000477DA" w:rsidRDefault="000477DA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0477DA">
        <w:rPr>
          <w:lang w:val="it-IT"/>
        </w:rPr>
        <w:t>necessità di deploy indipendente e scalabilità per servizio</w:t>
      </w:r>
    </w:p>
    <w:p w14:paraId="012D1AFF" w14:textId="77777777" w:rsidR="00135592" w:rsidRPr="00135592" w:rsidRDefault="00135592" w:rsidP="00135592">
      <w:pPr>
        <w:rPr>
          <w:lang w:val="it-IT"/>
        </w:rPr>
      </w:pPr>
      <w:r w:rsidRPr="00135592">
        <w:rPr>
          <w:b/>
          <w:bCs/>
          <w:lang w:val="it-IT"/>
        </w:rPr>
        <w:t>Quando NON usarlo:</w:t>
      </w:r>
    </w:p>
    <w:p w14:paraId="3A7159B7" w14:textId="77777777" w:rsidR="00135592" w:rsidRPr="00135592" w:rsidRDefault="00135592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135592">
        <w:rPr>
          <w:lang w:val="it-IT"/>
        </w:rPr>
        <w:t>workflow con utenti, approvazioni o SLA visibili</w:t>
      </w:r>
    </w:p>
    <w:p w14:paraId="298B9A59" w14:textId="77777777" w:rsidR="00135592" w:rsidRPr="00135592" w:rsidRDefault="00135592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135592">
        <w:rPr>
          <w:lang w:val="it-IT"/>
        </w:rPr>
        <w:t>piattaforme BPM centralizzate per il business</w:t>
      </w:r>
    </w:p>
    <w:p w14:paraId="6BAD179B" w14:textId="77777777" w:rsidR="00135592" w:rsidRPr="00135592" w:rsidRDefault="00135592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135592">
        <w:rPr>
          <w:lang w:val="it-IT"/>
        </w:rPr>
        <w:t>scenari con requisiti di audit, compliance e governance completa</w:t>
      </w:r>
    </w:p>
    <w:p w14:paraId="6A6F75E4" w14:textId="77777777" w:rsidR="00135592" w:rsidRDefault="00135592" w:rsidP="00135592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135592">
        <w:rPr>
          <w:lang w:val="it-IT"/>
        </w:rPr>
        <w:t>esigenze di form engine o strumenti low-code</w:t>
      </w:r>
    </w:p>
    <w:p w14:paraId="3FE81932" w14:textId="77777777" w:rsidR="006E7777" w:rsidRDefault="002E627A" w:rsidP="006E7777">
      <w:pPr>
        <w:rPr>
          <w:b/>
          <w:bCs/>
          <w:lang w:val="it-IT"/>
        </w:rPr>
      </w:pPr>
      <w:r w:rsidRPr="002E627A">
        <w:rPr>
          <w:b/>
          <w:bCs/>
          <w:lang w:val="it-IT"/>
        </w:rPr>
        <w:t>Pattern di utilizzo raccomandato:</w:t>
      </w:r>
    </w:p>
    <w:p w14:paraId="348C82EB" w14:textId="2C0B1317" w:rsidR="002E627A" w:rsidRPr="006E7777" w:rsidRDefault="002E627A" w:rsidP="006E7777">
      <w:pPr>
        <w:rPr>
          <w:lang w:val="it-IT"/>
        </w:rPr>
      </w:pPr>
      <w:r w:rsidRPr="006E7777">
        <w:rPr>
          <w:lang w:val="it-IT"/>
        </w:rPr>
        <w:t>Architettura ibrida con separazione dei ruoli:</w:t>
      </w:r>
    </w:p>
    <w:p w14:paraId="0D874A9D" w14:textId="77777777" w:rsidR="002E627A" w:rsidRPr="00D002CF" w:rsidRDefault="002E627A" w:rsidP="006E7777">
      <w:pPr>
        <w:numPr>
          <w:ilvl w:val="0"/>
          <w:numId w:val="10"/>
        </w:numPr>
        <w:spacing w:before="20" w:after="20" w:line="240" w:lineRule="auto"/>
      </w:pPr>
      <w:r w:rsidRPr="00D002CF">
        <w:t>motore BPM (Flowable) → workflow business e processi core</w:t>
      </w:r>
    </w:p>
    <w:p w14:paraId="1A462954" w14:textId="77777777" w:rsidR="002E627A" w:rsidRPr="006E7777" w:rsidRDefault="002E627A" w:rsidP="006E7777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6E7777">
        <w:rPr>
          <w:lang w:val="it-IT"/>
        </w:rPr>
        <w:t>Kogito → orchestrazioni tecniche e servizi distribuiti</w:t>
      </w:r>
    </w:p>
    <w:p w14:paraId="10AC2926" w14:textId="77777777" w:rsidR="002E627A" w:rsidRPr="006E7777" w:rsidRDefault="002E627A" w:rsidP="006E7777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6E7777">
        <w:rPr>
          <w:lang w:val="it-IT"/>
        </w:rPr>
        <w:t>event streaming (Kafka) → backbone di integrazione</w:t>
      </w:r>
    </w:p>
    <w:p w14:paraId="7DC7C2E4" w14:textId="77777777" w:rsidR="00F34C09" w:rsidRDefault="00F659A3" w:rsidP="00F34C09">
      <w:pPr>
        <w:spacing w:before="20" w:after="20" w:line="240" w:lineRule="auto"/>
        <w:rPr>
          <w:color w:val="000000"/>
          <w:lang w:val="it-IT"/>
        </w:rPr>
      </w:pPr>
      <w:r w:rsidRPr="00A841BB">
        <w:rPr>
          <w:rFonts w:ascii="Segoe UI Emoji" w:hAnsi="Segoe UI Emoji" w:cs="Segoe UI Emoji"/>
          <w:color w:val="000000"/>
          <w:lang w:val="it-IT"/>
        </w:rPr>
        <w:lastRenderedPageBreak/>
        <w:t>⛔</w:t>
      </w:r>
      <w:r w:rsidRPr="00A841BB">
        <w:rPr>
          <w:color w:val="000000"/>
          <w:lang w:val="it-IT"/>
        </w:rPr>
        <w:t xml:space="preserve"> Anti-pattern: </w:t>
      </w:r>
    </w:p>
    <w:p w14:paraId="77B127CD" w14:textId="485EF41C" w:rsidR="00F659A3" w:rsidRPr="00F34C09" w:rsidRDefault="00F659A3" w:rsidP="00F34C09">
      <w:pPr>
        <w:pStyle w:val="Paragrafoelenco"/>
        <w:numPr>
          <w:ilvl w:val="0"/>
          <w:numId w:val="16"/>
        </w:numPr>
        <w:spacing w:before="20" w:after="20" w:line="240" w:lineRule="auto"/>
        <w:rPr>
          <w:lang w:val="it-IT"/>
        </w:rPr>
      </w:pPr>
      <w:r w:rsidRPr="00F34C09">
        <w:rPr>
          <w:lang w:val="it-IT"/>
        </w:rPr>
        <w:t>usare Kogito come piattaforma BPM enterprise completa</w:t>
      </w:r>
    </w:p>
    <w:p w14:paraId="6250D25D" w14:textId="77777777" w:rsidR="00F659A3" w:rsidRPr="00F659A3" w:rsidRDefault="00F659A3" w:rsidP="00F659A3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F659A3">
        <w:rPr>
          <w:lang w:val="it-IT"/>
        </w:rPr>
        <w:t>implementare human task complessi senza framework dedicato</w:t>
      </w:r>
    </w:p>
    <w:p w14:paraId="51A33365" w14:textId="77777777" w:rsidR="00F659A3" w:rsidRPr="00F659A3" w:rsidRDefault="00F659A3" w:rsidP="00F659A3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F659A3">
        <w:rPr>
          <w:lang w:val="it-IT"/>
        </w:rPr>
        <w:t>adottare Kogito in architetture monolitiche o non event-driven</w:t>
      </w:r>
    </w:p>
    <w:p w14:paraId="7CF77BF6" w14:textId="77777777" w:rsidR="00F659A3" w:rsidRPr="00F659A3" w:rsidRDefault="00F659A3" w:rsidP="00F659A3">
      <w:pPr>
        <w:numPr>
          <w:ilvl w:val="0"/>
          <w:numId w:val="10"/>
        </w:numPr>
        <w:spacing w:before="20" w:after="20" w:line="240" w:lineRule="auto"/>
        <w:rPr>
          <w:lang w:val="it-IT"/>
        </w:rPr>
      </w:pPr>
      <w:r w:rsidRPr="00F659A3">
        <w:rPr>
          <w:lang w:val="it-IT"/>
        </w:rPr>
        <w:t>duplicare logica BPM tra engine centrale e microservizi</w:t>
      </w:r>
    </w:p>
    <w:p w14:paraId="6B70EEBA" w14:textId="77777777" w:rsidR="002E627A" w:rsidRDefault="002E627A" w:rsidP="00F659A3">
      <w:pPr>
        <w:spacing w:before="20" w:after="20" w:line="240" w:lineRule="auto"/>
        <w:ind w:left="720"/>
        <w:rPr>
          <w:lang w:val="it-IT"/>
        </w:rPr>
      </w:pPr>
    </w:p>
    <w:p w14:paraId="176C0ECC" w14:textId="34CEA159" w:rsidR="00F34C09" w:rsidRDefault="00F34C09" w:rsidP="00F34C09">
      <w:pPr>
        <w:rPr>
          <w:color w:val="666666"/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51488DE" w14:textId="278071B1" w:rsidR="00F34C09" w:rsidRPr="00135592" w:rsidRDefault="00F34C09" w:rsidP="00F659A3">
      <w:pPr>
        <w:spacing w:before="20" w:after="20" w:line="240" w:lineRule="auto"/>
        <w:ind w:left="720"/>
        <w:rPr>
          <w:lang w:val="it-IT"/>
        </w:rPr>
      </w:pPr>
    </w:p>
    <w:p w14:paraId="7A6EB221" w14:textId="77777777" w:rsidR="000477DA" w:rsidRDefault="000477DA" w:rsidP="00B13B10">
      <w:pPr>
        <w:rPr>
          <w:lang w:val="it-IT"/>
        </w:rPr>
      </w:pPr>
    </w:p>
    <w:p w14:paraId="6123E162" w14:textId="77777777" w:rsidR="00B13B10" w:rsidRDefault="00B13B10">
      <w:pPr>
        <w:spacing w:before="0" w:after="200"/>
        <w:rPr>
          <w:lang w:val="it-IT"/>
        </w:rPr>
      </w:pPr>
      <w:r>
        <w:rPr>
          <w:lang w:val="it-IT"/>
        </w:rPr>
        <w:br w:type="page"/>
      </w:r>
    </w:p>
    <w:p w14:paraId="52F4931D" w14:textId="77777777" w:rsidR="003D37C0" w:rsidRDefault="00000000">
      <w:pPr>
        <w:pStyle w:val="Titolo1"/>
      </w:pPr>
      <w:bookmarkStart w:id="7" w:name="_Toc231238212"/>
      <w:r>
        <w:lastRenderedPageBreak/>
        <w:t>📦 Durable execution engine</w:t>
      </w:r>
      <w:bookmarkEnd w:id="7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6706"/>
      </w:tblGrid>
      <w:tr w:rsidR="003D37C0" w14:paraId="62FC8562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BBCB1F4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1039F20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1DDE2C32" w14:textId="77777777">
        <w:trPr>
          <w:jc w:val="center"/>
        </w:trPr>
        <w:tc>
          <w:tcPr>
            <w:tcW w:w="2268" w:type="dxa"/>
          </w:tcPr>
          <w:p w14:paraId="0C95FCFC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7117171A" w14:textId="77777777" w:rsidR="003D37C0" w:rsidRDefault="00000000">
            <w:r>
              <w:rPr>
                <w:color w:val="000000"/>
                <w:sz w:val="18"/>
              </w:rPr>
              <w:t>2 — Orchestration &amp; BPM (complementare)</w:t>
            </w:r>
          </w:p>
        </w:tc>
      </w:tr>
      <w:tr w:rsidR="003D37C0" w14:paraId="77037B6A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F52356E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FD8B0CD" w14:textId="77777777" w:rsidR="003D37C0" w:rsidRDefault="00000000">
            <w:r>
              <w:rPr>
                <w:color w:val="000000"/>
                <w:sz w:val="18"/>
              </w:rPr>
              <w:t>Mid-Market (opzionale) / Enterprise (opzionale)</w:t>
            </w:r>
          </w:p>
        </w:tc>
      </w:tr>
      <w:tr w:rsidR="003D37C0" w14:paraId="5F96343F" w14:textId="77777777">
        <w:trPr>
          <w:jc w:val="center"/>
        </w:trPr>
        <w:tc>
          <w:tcPr>
            <w:tcW w:w="2268" w:type="dxa"/>
          </w:tcPr>
          <w:p w14:paraId="5BA294A2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72CDFE6" w14:textId="77777777" w:rsidR="003D37C0" w:rsidRDefault="00000000">
            <w:r>
              <w:rPr>
                <w:color w:val="000000"/>
                <w:sz w:val="18"/>
              </w:rPr>
              <w:t>Temporal.io 1.30.x</w:t>
            </w:r>
          </w:p>
        </w:tc>
      </w:tr>
      <w:tr w:rsidR="003D37C0" w14:paraId="6A686295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05F4FD9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386EE16" w14:textId="77777777" w:rsidR="003D37C0" w:rsidRDefault="00000000">
            <w:r>
              <w:rPr>
                <w:color w:val="000000"/>
                <w:sz w:val="18"/>
              </w:rPr>
              <w:t>MIT</w:t>
            </w:r>
          </w:p>
        </w:tc>
      </w:tr>
    </w:tbl>
    <w:p w14:paraId="419AEEDB" w14:textId="77777777" w:rsidR="003D37C0" w:rsidRDefault="003D37C0"/>
    <w:p w14:paraId="6FCA23A5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Orchestrazione di workflow tecnici con stato persistente e retry automatico. Ogni workflow sopravvive a failure di processo, nodo o rete. 19.500+ stars, 268 contributor, usato da NVIDIA, Salesforce, OpenAI, Cloudflare. SDK nativi per Java, Go, TypeScript, Python.</w:t>
      </w:r>
    </w:p>
    <w:p w14:paraId="38C653D9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Non sostituisce un motore BPMN visuale (Flowable) per processi con human task e modellazione grafica per il business.</w:t>
      </w:r>
    </w:p>
    <w:p w14:paraId="2B8B7CAE" w14:textId="77777777" w:rsidR="003D37C0" w:rsidRDefault="00000000">
      <w:r>
        <w:rPr>
          <w:b/>
          <w:color w:val="000000"/>
        </w:rPr>
        <w:t>Scartati:</w:t>
      </w:r>
    </w:p>
    <w:p w14:paraId="213AF8AD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Cadence (Uber): Precursore di Temporal, meno attivo, community più piccola.</w:t>
      </w:r>
    </w:p>
    <w:p w14:paraId="6E62DA0A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Temporal per processi business con human task, approvazioni e modellazione BPMN: quello è il dominio del motore BPM.</w:t>
      </w:r>
    </w:p>
    <w:p w14:paraId="61539FA0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601FAFD7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3AA9A877" w14:textId="77777777" w:rsidR="003D37C0" w:rsidRDefault="00000000">
      <w:pPr>
        <w:pStyle w:val="Titolo1"/>
      </w:pPr>
      <w:bookmarkStart w:id="8" w:name="_Toc231238213"/>
      <w:r>
        <w:lastRenderedPageBreak/>
        <w:t>📦 Rule engine</w:t>
      </w:r>
      <w:bookmarkEnd w:id="8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6AD33DDB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19B0C383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2D4929BF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5EF7CAE1" w14:textId="77777777">
        <w:trPr>
          <w:jc w:val="center"/>
        </w:trPr>
        <w:tc>
          <w:tcPr>
            <w:tcW w:w="2268" w:type="dxa"/>
          </w:tcPr>
          <w:p w14:paraId="44F8E09C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ACDA9CD" w14:textId="77777777" w:rsidR="003D37C0" w:rsidRDefault="00000000">
            <w:r>
              <w:rPr>
                <w:color w:val="000000"/>
                <w:sz w:val="18"/>
              </w:rPr>
              <w:t>3 — Decision &amp; Rules</w:t>
            </w:r>
          </w:p>
        </w:tc>
      </w:tr>
      <w:tr w:rsidR="003D37C0" w14:paraId="5D65C7E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32EF66C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1BB08187" w14:textId="77777777" w:rsidR="003D37C0" w:rsidRDefault="00000000">
            <w:r>
              <w:rPr>
                <w:color w:val="000000"/>
                <w:sz w:val="18"/>
              </w:rPr>
              <w:t>Mid-Market (raccomandato) / Enterprise (obbligatorio)</w:t>
            </w:r>
          </w:p>
        </w:tc>
      </w:tr>
      <w:tr w:rsidR="003D37C0" w14:paraId="0C7A1378" w14:textId="77777777">
        <w:trPr>
          <w:jc w:val="center"/>
        </w:trPr>
        <w:tc>
          <w:tcPr>
            <w:tcW w:w="2268" w:type="dxa"/>
          </w:tcPr>
          <w:p w14:paraId="24B38533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1609AE8D" w14:textId="77777777" w:rsidR="003D37C0" w:rsidRDefault="00000000">
            <w:r>
              <w:rPr>
                <w:color w:val="000000"/>
                <w:sz w:val="18"/>
              </w:rPr>
              <w:t>Drools 8.x</w:t>
            </w:r>
          </w:p>
        </w:tc>
      </w:tr>
      <w:tr w:rsidR="003D37C0" w14:paraId="2454F0D2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2499791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1C487FA0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69A77E01" w14:textId="77777777" w:rsidR="003D37C0" w:rsidRDefault="003D37C0"/>
    <w:p w14:paraId="5999E4C6" w14:textId="77777777" w:rsidR="003D37C0" w:rsidRPr="00A841BB" w:rsidRDefault="00000000">
      <w:pPr>
        <w:rPr>
          <w:lang w:val="it-IT"/>
        </w:rPr>
      </w:pPr>
      <w:r>
        <w:rPr>
          <w:color w:val="000000"/>
        </w:rPr>
        <w:t xml:space="preserve">Perché: DRL, DMN 1.4, Decision Tables, PMML. Hot-reload regole. </w:t>
      </w:r>
      <w:r w:rsidRPr="00A841BB">
        <w:rPr>
          <w:color w:val="000000"/>
          <w:lang w:val="it-IT"/>
        </w:rPr>
        <w:t>KIE Server come microservizio REST. Integrazione nativa Flowable.</w:t>
      </w:r>
    </w:p>
    <w:p w14:paraId="7FEA55CB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Curva di apprendimento significativa per regole complesse.</w:t>
      </w:r>
    </w:p>
    <w:p w14:paraId="5BEA5317" w14:textId="77777777" w:rsidR="003D37C0" w:rsidRDefault="00000000">
      <w:r>
        <w:rPr>
          <w:b/>
          <w:color w:val="000000"/>
        </w:rPr>
        <w:t>Alternative:</w:t>
      </w:r>
    </w:p>
    <w:p w14:paraId="47828D6B" w14:textId="77777777" w:rsidR="003D37C0" w:rsidRPr="00A841BB" w:rsidRDefault="00000000">
      <w:pPr>
        <w:pStyle w:val="Puntoelenco"/>
        <w:rPr>
          <w:lang w:val="it-IT"/>
        </w:rPr>
      </w:pPr>
      <w:r>
        <w:rPr>
          <w:color w:val="000000"/>
        </w:rPr>
        <w:t xml:space="preserve">OpenL Tablets 5.x (Apache 2.0) — Regole business in formato Excel. </w:t>
      </w:r>
      <w:r w:rsidRPr="00A841BB">
        <w:rPr>
          <w:color w:val="000000"/>
          <w:lang w:val="it-IT"/>
        </w:rPr>
        <w:t>Preferibile quando utenti di business mantengono autonomamente le regole. Può coesistere con Drools.</w:t>
      </w:r>
    </w:p>
    <w:p w14:paraId="76782992" w14:textId="77777777" w:rsidR="003D37C0" w:rsidRDefault="00000000">
      <w:r>
        <w:rPr>
          <w:b/>
          <w:color w:val="000000"/>
        </w:rPr>
        <w:t>Scartati:</w:t>
      </w:r>
    </w:p>
    <w:p w14:paraId="7ADFAEDC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Easy Rules: Troppo semplice per esigenze enterprise. </w:t>
      </w:r>
      <w:r>
        <w:rPr>
          <w:color w:val="000000"/>
        </w:rPr>
        <w:t>No DMN.</w:t>
      </w:r>
    </w:p>
    <w:p w14:paraId="7244329E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esternalizzare regole in un rule engine se sono &lt; 5 e cambiano raramente: codice applicativo è più chiaro.</w:t>
      </w:r>
    </w:p>
    <w:p w14:paraId="3D56CB9D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5CE1562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0E173828" w14:textId="77777777" w:rsidR="003D37C0" w:rsidRDefault="00000000">
      <w:pPr>
        <w:pStyle w:val="Titolo1"/>
      </w:pPr>
      <w:bookmarkStart w:id="9" w:name="_Toc231238214"/>
      <w:r>
        <w:lastRenderedPageBreak/>
        <w:t>📦 API Gateway</w:t>
      </w:r>
      <w:bookmarkEnd w:id="9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5879ACEA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BD20B0F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33FEFE97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31C598B" w14:textId="77777777">
        <w:trPr>
          <w:jc w:val="center"/>
        </w:trPr>
        <w:tc>
          <w:tcPr>
            <w:tcW w:w="2268" w:type="dxa"/>
          </w:tcPr>
          <w:p w14:paraId="4EEB607A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36E10F7F" w14:textId="77777777" w:rsidR="003D37C0" w:rsidRDefault="00000000">
            <w:r>
              <w:rPr>
                <w:color w:val="000000"/>
                <w:sz w:val="18"/>
              </w:rPr>
              <w:t>1 — Presentation / Access</w:t>
            </w:r>
          </w:p>
        </w:tc>
      </w:tr>
      <w:tr w:rsidR="003D37C0" w14:paraId="435E30B9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1A4249B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11D1292" w14:textId="77777777" w:rsidR="003D37C0" w:rsidRDefault="00000000">
            <w:r>
              <w:rPr>
                <w:color w:val="000000"/>
                <w:sz w:val="18"/>
              </w:rPr>
              <w:t>Mid-Market (raccomandato) / Enterprise (obbligatorio)</w:t>
            </w:r>
          </w:p>
        </w:tc>
      </w:tr>
      <w:tr w:rsidR="003D37C0" w14:paraId="27171574" w14:textId="77777777">
        <w:trPr>
          <w:jc w:val="center"/>
        </w:trPr>
        <w:tc>
          <w:tcPr>
            <w:tcW w:w="2268" w:type="dxa"/>
          </w:tcPr>
          <w:p w14:paraId="0F800034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3C9479F2" w14:textId="77777777" w:rsidR="003D37C0" w:rsidRDefault="00000000">
            <w:r>
              <w:rPr>
                <w:color w:val="000000"/>
                <w:sz w:val="18"/>
              </w:rPr>
              <w:t>Apache APISIX 3.x</w:t>
            </w:r>
          </w:p>
        </w:tc>
      </w:tr>
      <w:tr w:rsidR="003D37C0" w14:paraId="1815A8A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B9EC321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54B0A779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11F48E8D" w14:textId="77777777" w:rsidR="003D37C0" w:rsidRDefault="003D37C0"/>
    <w:p w14:paraId="6E0D764F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100% plugin open source (a differenza di Kong che sposta feature nella versione Enterprise). Performance: 18.000 QPS single-core con plugin attivi vs ~1.700 di Kong. Hot-reload configurazione senza restart, basato su etcd. Apache Foundation governance. Supporto nativo AI Gateway per LLM workloads.</w:t>
      </w:r>
    </w:p>
    <w:p w14:paraId="1580B2A8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Community più piccola di Kong. Meno plugin di terze parti.</w:t>
      </w:r>
    </w:p>
    <w:p w14:paraId="0552978C" w14:textId="77777777" w:rsidR="003D37C0" w:rsidRDefault="00000000">
      <w:r>
        <w:rPr>
          <w:b/>
          <w:color w:val="000000"/>
        </w:rPr>
        <w:t>Alternative:</w:t>
      </w:r>
    </w:p>
    <w:p w14:paraId="4C8C9865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Kong OSS 3.x (Apache 2.0) — Più adottato, ecosistema plugin più ampio. Preferibile se il team ha già esperienza Kong. Rischio: Kong Inc. sposta progressivamente funzionalità nella versione Enterprise.</w:t>
      </w:r>
    </w:p>
    <w:p w14:paraId="48BF3FEB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Traefik v3 (MIT) — Per PMI o single-tenant. Semplice, nativo Docker/K8s. Non adatto come API Gateway enterprise.</w:t>
      </w:r>
    </w:p>
    <w:p w14:paraId="6C04036B" w14:textId="77777777" w:rsidR="003D37C0" w:rsidRDefault="00000000">
      <w:r>
        <w:rPr>
          <w:b/>
          <w:color w:val="000000"/>
        </w:rPr>
        <w:t>Scartati:</w:t>
      </w:r>
    </w:p>
    <w:p w14:paraId="71041309" w14:textId="77777777" w:rsidR="003D37C0" w:rsidRDefault="00000000">
      <w:pPr>
        <w:pStyle w:val="Puntoelenco"/>
      </w:pPr>
      <w:r>
        <w:rPr>
          <w:color w:val="000000"/>
        </w:rPr>
        <w:t>AWS API Gateway / Azure APIM: Lock-in cloud. Viola principio P1.</w:t>
      </w:r>
    </w:p>
    <w:p w14:paraId="445B2127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Envoy standalone: Troppo low-level come API Gateway. Meglio come data plane sotto APISIX o Istio.</w:t>
      </w:r>
    </w:p>
    <w:p w14:paraId="7713A9C2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l'API Gateway come ESB. Il gateway gestisce routing, auth e policy — non trasformazioni dati complesse.</w:t>
      </w:r>
    </w:p>
    <w:p w14:paraId="48647A73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51BA7B19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7A114871" w14:textId="77777777" w:rsidR="003D37C0" w:rsidRDefault="00000000">
      <w:pPr>
        <w:pStyle w:val="Titolo1"/>
      </w:pPr>
      <w:bookmarkStart w:id="10" w:name="_Toc231238215"/>
      <w:r>
        <w:lastRenderedPageBreak/>
        <w:t>📦 Identity &amp; Access Management</w:t>
      </w:r>
      <w:bookmarkEnd w:id="10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27511480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4151981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3880267B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73C0E6E4" w14:textId="77777777">
        <w:trPr>
          <w:jc w:val="center"/>
        </w:trPr>
        <w:tc>
          <w:tcPr>
            <w:tcW w:w="2268" w:type="dxa"/>
          </w:tcPr>
          <w:p w14:paraId="6C8C47D7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CACFF09" w14:textId="77777777" w:rsidR="003D37C0" w:rsidRDefault="00000000">
            <w:r>
              <w:rPr>
                <w:color w:val="000000"/>
                <w:sz w:val="18"/>
              </w:rPr>
              <w:t>1 — Presentation / Access</w:t>
            </w:r>
          </w:p>
        </w:tc>
      </w:tr>
      <w:tr w:rsidR="003D37C0" w:rsidRPr="00D563C5" w14:paraId="6C17374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A66A4E0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5ECFFC84" w14:textId="77777777" w:rsidR="003D37C0" w:rsidRPr="00A841BB" w:rsidRDefault="00000000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PMI (raccomandato) / Mid-Market+ (obbligatorio)</w:t>
            </w:r>
          </w:p>
        </w:tc>
      </w:tr>
      <w:tr w:rsidR="003D37C0" w14:paraId="7397622F" w14:textId="77777777">
        <w:trPr>
          <w:jc w:val="center"/>
        </w:trPr>
        <w:tc>
          <w:tcPr>
            <w:tcW w:w="2268" w:type="dxa"/>
          </w:tcPr>
          <w:p w14:paraId="51B1A5FE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2739E874" w14:textId="77777777" w:rsidR="003D37C0" w:rsidRDefault="00000000">
            <w:r>
              <w:rPr>
                <w:color w:val="000000"/>
                <w:sz w:val="18"/>
              </w:rPr>
              <w:t>Keycloak 24.x</w:t>
            </w:r>
          </w:p>
        </w:tc>
      </w:tr>
      <w:tr w:rsidR="003D37C0" w14:paraId="33B17BE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19EA02F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D73EF56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3AEC0A17" w14:textId="77777777" w:rsidR="003D37C0" w:rsidRDefault="003D37C0"/>
    <w:p w14:paraId="0C4BE9C7" w14:textId="77777777" w:rsidR="003D37C0" w:rsidRPr="00A841BB" w:rsidRDefault="00000000">
      <w:pPr>
        <w:rPr>
          <w:lang w:val="it-IT"/>
        </w:rPr>
      </w:pPr>
      <w:r>
        <w:rPr>
          <w:color w:val="000000"/>
        </w:rPr>
        <w:t xml:space="preserve">Perché: OIDC/OAuth 2.0 (FAPI 1.0), SAML 2.0, RBAC/ABAC, MFA (TOTP, WebAuthn/FIDO2). </w:t>
      </w:r>
      <w:r w:rsidRPr="00A841BB">
        <w:rPr>
          <w:color w:val="000000"/>
          <w:lang w:val="it-IT"/>
        </w:rPr>
        <w:t>Multi-tenancy (Realm). SPID e CIE per PA (plugin AgID).</w:t>
      </w:r>
    </w:p>
    <w:p w14:paraId="57542D77" w14:textId="77777777" w:rsidR="003D37C0" w:rsidRDefault="00000000">
      <w:r w:rsidRPr="00A841BB">
        <w:rPr>
          <w:color w:val="000000"/>
          <w:lang w:val="it-IT"/>
        </w:rPr>
        <w:t xml:space="preserve">Rischio noto: Pesante in termini di risorse. </w:t>
      </w:r>
      <w:r>
        <w:rPr>
          <w:color w:val="000000"/>
        </w:rPr>
        <w:t>Richiede gestione self-hosted.</w:t>
      </w:r>
    </w:p>
    <w:p w14:paraId="53611495" w14:textId="77777777" w:rsidR="003D37C0" w:rsidRDefault="00000000">
      <w:r>
        <w:rPr>
          <w:b/>
          <w:color w:val="000000"/>
        </w:rPr>
        <w:t>Alternative:</w:t>
      </w:r>
    </w:p>
    <w:p w14:paraId="4E5F769D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Microsoft Entra ID — Per PMI già Microsoft 365. Evita la gestione self-hosted. Preferibile quando l'organizzazione ha già un IAM corporate Microsoft-centric.</w:t>
      </w:r>
    </w:p>
    <w:p w14:paraId="3F5640BF" w14:textId="77777777" w:rsidR="003D37C0" w:rsidRDefault="00000000">
      <w:r>
        <w:rPr>
          <w:b/>
          <w:color w:val="000000"/>
        </w:rPr>
        <w:t>Scartati:</w:t>
      </w:r>
    </w:p>
    <w:p w14:paraId="6AFEC5D0" w14:textId="77777777" w:rsidR="003D37C0" w:rsidRDefault="00000000">
      <w:pPr>
        <w:pStyle w:val="Puntoelenco"/>
      </w:pPr>
      <w:r>
        <w:rPr>
          <w:color w:val="000000"/>
        </w:rPr>
        <w:t>Auth0: SaaS proprietario. Lock-in cloud, costi crescenti.</w:t>
      </w:r>
    </w:p>
    <w:p w14:paraId="4AF7A204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Authelia: Troppo semplice per esigenze BPM enterprise (no SAML, no SPID, no multi-tenant).</w:t>
      </w:r>
    </w:p>
    <w:p w14:paraId="190F4B32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implementare autenticazione custom nel backend applicativo. Sempre delegare a un IAM dedicato.</w:t>
      </w:r>
    </w:p>
    <w:p w14:paraId="7AC48B89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612A06D2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24549077" w14:textId="77777777" w:rsidR="003D37C0" w:rsidRDefault="00000000">
      <w:pPr>
        <w:pStyle w:val="Titolo1"/>
      </w:pPr>
      <w:bookmarkStart w:id="11" w:name="_Toc231238216"/>
      <w:r>
        <w:lastRenderedPageBreak/>
        <w:t>📦 Message broker (code applicative)</w:t>
      </w:r>
      <w:bookmarkEnd w:id="11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061CD074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5B36E777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45AAFF2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0CFEFD25" w14:textId="77777777">
        <w:trPr>
          <w:jc w:val="center"/>
        </w:trPr>
        <w:tc>
          <w:tcPr>
            <w:tcW w:w="2268" w:type="dxa"/>
          </w:tcPr>
          <w:p w14:paraId="1A759715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2C31C929" w14:textId="77777777" w:rsidR="003D37C0" w:rsidRDefault="00000000">
            <w:r>
              <w:rPr>
                <w:color w:val="000000"/>
                <w:sz w:val="18"/>
              </w:rPr>
              <w:t>6 — Integration</w:t>
            </w:r>
          </w:p>
        </w:tc>
      </w:tr>
      <w:tr w:rsidR="003D37C0" w:rsidRPr="00D563C5" w14:paraId="13CB9C6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D42205A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5CDFE11A" w14:textId="77777777" w:rsidR="003D37C0" w:rsidRPr="00A841BB" w:rsidRDefault="00000000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PMI (opzionale) / Mid-Market (raccomandato)</w:t>
            </w:r>
          </w:p>
        </w:tc>
      </w:tr>
      <w:tr w:rsidR="003D37C0" w14:paraId="154D1804" w14:textId="77777777">
        <w:trPr>
          <w:jc w:val="center"/>
        </w:trPr>
        <w:tc>
          <w:tcPr>
            <w:tcW w:w="2268" w:type="dxa"/>
          </w:tcPr>
          <w:p w14:paraId="053CF6B7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ED17A4A" w14:textId="77777777" w:rsidR="003D37C0" w:rsidRDefault="00000000">
            <w:r>
              <w:rPr>
                <w:color w:val="000000"/>
                <w:sz w:val="18"/>
              </w:rPr>
              <w:t>RabbitMQ 3.13+</w:t>
            </w:r>
          </w:p>
        </w:tc>
      </w:tr>
      <w:tr w:rsidR="003D37C0" w14:paraId="6F607DA2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99F0E98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5FFBF72" w14:textId="77777777" w:rsidR="003D37C0" w:rsidRDefault="00000000">
            <w:r>
              <w:rPr>
                <w:color w:val="000000"/>
                <w:sz w:val="18"/>
              </w:rPr>
              <w:t>MPL 2.0</w:t>
            </w:r>
          </w:p>
        </w:tc>
      </w:tr>
    </w:tbl>
    <w:p w14:paraId="63C0AE8E" w14:textId="77777777" w:rsidR="003D37C0" w:rsidRDefault="003D37C0"/>
    <w:p w14:paraId="71F55D6B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Code applicative, retry con dead letter, disaccoppiamento produttore/consumatore. Maturo, semplice da operare, client Spring nativi.</w:t>
      </w:r>
    </w:p>
    <w:p w14:paraId="6D0DB7EC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Non adatto per event streaming ad alto volume.</w:t>
      </w:r>
    </w:p>
    <w:p w14:paraId="4255C1DC" w14:textId="77777777" w:rsidR="003D37C0" w:rsidRDefault="00000000">
      <w:r>
        <w:rPr>
          <w:b/>
          <w:color w:val="000000"/>
        </w:rPr>
        <w:t>Alternative:</w:t>
      </w:r>
    </w:p>
    <w:p w14:paraId="6EFAE8C4" w14:textId="77777777" w:rsidR="003D37C0" w:rsidRPr="00A841BB" w:rsidRDefault="00000000">
      <w:pPr>
        <w:pStyle w:val="Puntoelenco"/>
        <w:rPr>
          <w:lang w:val="it-IT"/>
        </w:rPr>
      </w:pPr>
      <w:r>
        <w:rPr>
          <w:color w:val="000000"/>
        </w:rPr>
        <w:t xml:space="preserve">NATS 2.x (Apache 2.0 — CNCF Incubating) — Singolo binario, pub/sub + request/reply + streaming (JetStream), key-value e object store integrati, latenza sub-millisecondo. </w:t>
      </w:r>
      <w:r w:rsidRPr="00A841BB">
        <w:rPr>
          <w:color w:val="000000"/>
          <w:lang w:val="it-IT"/>
        </w:rPr>
        <w:t>18.000+ stars. Preferibile per PMI con esigenze di code semplici: footprint minimo, zero dipendenze.</w:t>
      </w:r>
    </w:p>
    <w:p w14:paraId="2AC08ADC" w14:textId="77777777" w:rsidR="003D37C0" w:rsidRDefault="00000000">
      <w:r>
        <w:rPr>
          <w:b/>
          <w:color w:val="000000"/>
        </w:rPr>
        <w:t>Scartati:</w:t>
      </w:r>
    </w:p>
    <w:p w14:paraId="379BE3E0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ActiveMQ: Legacy rispetto a RabbitMQ. </w:t>
      </w:r>
      <w:r>
        <w:rPr>
          <w:color w:val="000000"/>
        </w:rPr>
        <w:t>Community meno attiva.</w:t>
      </w:r>
    </w:p>
    <w:p w14:paraId="7281ECED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un broker di messaggi per job schedulati semplici. Lo scheduler applicativo (Spring @Scheduled, Quartz) è sufficiente.</w:t>
      </w:r>
    </w:p>
    <w:p w14:paraId="7D6B3728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152FEB80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6A6A4B9D" w14:textId="77777777" w:rsidR="003D37C0" w:rsidRDefault="00000000">
      <w:pPr>
        <w:pStyle w:val="Titolo1"/>
      </w:pPr>
      <w:bookmarkStart w:id="12" w:name="_Toc231238217"/>
      <w:r>
        <w:lastRenderedPageBreak/>
        <w:t>📦 Event streaming</w:t>
      </w:r>
      <w:bookmarkEnd w:id="12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6702"/>
      </w:tblGrid>
      <w:tr w:rsidR="003D37C0" w14:paraId="07664D48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AE3B622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5CCEDFA3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24631698" w14:textId="77777777">
        <w:trPr>
          <w:jc w:val="center"/>
        </w:trPr>
        <w:tc>
          <w:tcPr>
            <w:tcW w:w="2268" w:type="dxa"/>
          </w:tcPr>
          <w:p w14:paraId="7AAF6732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3616D12A" w14:textId="77777777" w:rsidR="003D37C0" w:rsidRDefault="00000000">
            <w:r>
              <w:rPr>
                <w:color w:val="000000"/>
                <w:sz w:val="18"/>
              </w:rPr>
              <w:t>6 — Integration</w:t>
            </w:r>
          </w:p>
        </w:tc>
      </w:tr>
      <w:tr w:rsidR="003D37C0" w:rsidRPr="00D563C5" w14:paraId="4EBDEA4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86692FF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622208F1" w14:textId="77777777" w:rsidR="003D37C0" w:rsidRPr="00A841BB" w:rsidRDefault="00000000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Enterprise (obbligatorio) / Mid-Market (opzionale selettivo)</w:t>
            </w:r>
          </w:p>
        </w:tc>
      </w:tr>
      <w:tr w:rsidR="003D37C0" w14:paraId="640E25F4" w14:textId="77777777">
        <w:trPr>
          <w:jc w:val="center"/>
        </w:trPr>
        <w:tc>
          <w:tcPr>
            <w:tcW w:w="2268" w:type="dxa"/>
          </w:tcPr>
          <w:p w14:paraId="66D09E3F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6C53C089" w14:textId="77777777" w:rsidR="003D37C0" w:rsidRDefault="00000000">
            <w:r>
              <w:rPr>
                <w:color w:val="000000"/>
                <w:sz w:val="18"/>
              </w:rPr>
              <w:t>Apache Kafka 3.7.x (KRaft mode)</w:t>
            </w:r>
          </w:p>
        </w:tc>
      </w:tr>
      <w:tr w:rsidR="003D37C0" w14:paraId="05DA594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DD2E7EC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6F17F9E3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24A09EBD" w14:textId="77777777" w:rsidR="003D37C0" w:rsidRDefault="003D37C0"/>
    <w:p w14:paraId="40F6823D" w14:textId="77777777" w:rsidR="003D37C0" w:rsidRDefault="00000000">
      <w:r w:rsidRPr="00A841BB">
        <w:rPr>
          <w:color w:val="000000"/>
          <w:lang w:val="it-IT"/>
        </w:rPr>
        <w:t xml:space="preserve">Perché: Event backbone: ogni transizione BPM genera un evento. </w:t>
      </w:r>
      <w:r>
        <w:rPr>
          <w:color w:val="000000"/>
        </w:rPr>
        <w:t>Multi-consumatore, replay, streaming. KRaft mode (senza ZooKeeper). Schema Registry OSS. Kafka Streams per KPI real-time.</w:t>
      </w:r>
    </w:p>
    <w:p w14:paraId="4BEF463C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Operativamente complesso. Richiede almeno 3 broker per produzione.</w:t>
      </w:r>
    </w:p>
    <w:p w14:paraId="3566511A" w14:textId="77777777" w:rsidR="003D37C0" w:rsidRDefault="00000000">
      <w:r>
        <w:rPr>
          <w:b/>
          <w:color w:val="000000"/>
        </w:rPr>
        <w:t>Alternative:</w:t>
      </w:r>
    </w:p>
    <w:p w14:paraId="31421C1A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Apache Pulsar 3.x (Apache 2.0) — Separazione compute/storage, multi-tenancy nativa, geo-replication. </w:t>
      </w:r>
      <w:r>
        <w:rPr>
          <w:color w:val="000000"/>
        </w:rPr>
        <w:t>Meno adottato di Kafka, community più piccola.</w:t>
      </w:r>
    </w:p>
    <w:p w14:paraId="503CDA20" w14:textId="77777777" w:rsidR="003D37C0" w:rsidRDefault="00000000">
      <w:r>
        <w:rPr>
          <w:b/>
          <w:color w:val="000000"/>
        </w:rPr>
        <w:t>Scartati:</w:t>
      </w:r>
    </w:p>
    <w:p w14:paraId="4988DECF" w14:textId="77777777" w:rsidR="003D37C0" w:rsidRDefault="00000000">
      <w:pPr>
        <w:pStyle w:val="Puntoelenco"/>
      </w:pPr>
      <w:r>
        <w:rPr>
          <w:color w:val="000000"/>
        </w:rPr>
        <w:t>Amazon Kinesis / Azure Event Hubs: Lock-in cloud. Viola principio P1.</w:t>
      </w:r>
    </w:p>
    <w:p w14:paraId="22D8753B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Kafka se i volumi sono &lt; 10.000 eventi/giorno. Un message broker tradizionale è 10x più semplice.</w:t>
      </w:r>
    </w:p>
    <w:p w14:paraId="65161D97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1C7A1CCC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13AF8A04" w14:textId="77777777" w:rsidR="003D37C0" w:rsidRDefault="00000000">
      <w:pPr>
        <w:pStyle w:val="Titolo1"/>
      </w:pPr>
      <w:bookmarkStart w:id="13" w:name="_Toc231238218"/>
      <w:r>
        <w:lastRenderedPageBreak/>
        <w:t>📦 Database transazionale</w:t>
      </w:r>
      <w:bookmarkEnd w:id="13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6700"/>
      </w:tblGrid>
      <w:tr w:rsidR="003D37C0" w14:paraId="2327C5A2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504E6F01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C055200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48268607" w14:textId="77777777">
        <w:trPr>
          <w:jc w:val="center"/>
        </w:trPr>
        <w:tc>
          <w:tcPr>
            <w:tcW w:w="2268" w:type="dxa"/>
          </w:tcPr>
          <w:p w14:paraId="47D5A69A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A65381C" w14:textId="77777777" w:rsidR="003D37C0" w:rsidRDefault="00000000">
            <w:r>
              <w:rPr>
                <w:color w:val="000000"/>
                <w:sz w:val="18"/>
              </w:rPr>
              <w:t>Trasversale</w:t>
            </w:r>
          </w:p>
        </w:tc>
      </w:tr>
      <w:tr w:rsidR="003D37C0" w14:paraId="28DEC3B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8F09E0D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11EC1498" w14:textId="77777777" w:rsidR="003D37C0" w:rsidRDefault="00000000">
            <w:r>
              <w:rPr>
                <w:color w:val="000000"/>
                <w:sz w:val="18"/>
              </w:rPr>
              <w:t>PMI (tutti i profili)</w:t>
            </w:r>
          </w:p>
        </w:tc>
      </w:tr>
      <w:tr w:rsidR="003D37C0" w14:paraId="093102AA" w14:textId="77777777">
        <w:trPr>
          <w:jc w:val="center"/>
        </w:trPr>
        <w:tc>
          <w:tcPr>
            <w:tcW w:w="2268" w:type="dxa"/>
          </w:tcPr>
          <w:p w14:paraId="05071BAD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7CBD674D" w14:textId="77777777" w:rsidR="003D37C0" w:rsidRDefault="00000000">
            <w:r>
              <w:rPr>
                <w:color w:val="000000"/>
                <w:sz w:val="18"/>
              </w:rPr>
              <w:t>PostgreSQL 16.x</w:t>
            </w:r>
          </w:p>
        </w:tc>
      </w:tr>
      <w:tr w:rsidR="003D37C0" w14:paraId="33B2FBD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83FF9D1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95F9A66" w14:textId="77777777" w:rsidR="003D37C0" w:rsidRDefault="00000000">
            <w:r>
              <w:rPr>
                <w:color w:val="000000"/>
                <w:sz w:val="18"/>
              </w:rPr>
              <w:t>PostgreSQL License (permissiva)</w:t>
            </w:r>
          </w:p>
        </w:tc>
      </w:tr>
    </w:tbl>
    <w:p w14:paraId="7475520E" w14:textId="77777777" w:rsidR="003D37C0" w:rsidRDefault="003D37C0"/>
    <w:p w14:paraId="53D9DE31" w14:textId="77777777" w:rsidR="003D37C0" w:rsidRPr="00A841BB" w:rsidRDefault="00000000">
      <w:pPr>
        <w:rPr>
          <w:lang w:val="it-IT"/>
        </w:rPr>
      </w:pPr>
      <w:r>
        <w:rPr>
          <w:color w:val="000000"/>
        </w:rPr>
        <w:t xml:space="preserve">Perché: Database open source più completo: JSON, full-text search, geospatial, partitioning. </w:t>
      </w:r>
      <w:r w:rsidRPr="00A841BB">
        <w:rPr>
          <w:color w:val="000000"/>
          <w:lang w:val="it-IT"/>
        </w:rPr>
        <w:t>HA con Patroni da Mid-Market. Supporto LTS, comunità enorme.</w:t>
      </w:r>
    </w:p>
    <w:p w14:paraId="682DE86C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Query optimizer meno avanzato di Oracle/SQL Server per workload analitici.</w:t>
      </w:r>
    </w:p>
    <w:p w14:paraId="443A6348" w14:textId="77777777" w:rsidR="003D37C0" w:rsidRDefault="00000000">
      <w:r>
        <w:rPr>
          <w:b/>
          <w:color w:val="000000"/>
        </w:rPr>
        <w:t>Alternative:</w:t>
      </w:r>
    </w:p>
    <w:p w14:paraId="0EFF9827" w14:textId="77777777" w:rsidR="003D37C0" w:rsidRDefault="00000000">
      <w:pPr>
        <w:pStyle w:val="Puntoelenco"/>
      </w:pPr>
      <w:r>
        <w:rPr>
          <w:color w:val="000000"/>
        </w:rPr>
        <w:t>TimescaleDB 2.14.x (Apache 2.0) — Estensione PostgreSQL per time-series. Usare insieme a PostgreSQL per event log e process mining.</w:t>
      </w:r>
    </w:p>
    <w:p w14:paraId="7E7CBF38" w14:textId="77777777" w:rsidR="003D37C0" w:rsidRDefault="00000000">
      <w:r>
        <w:rPr>
          <w:b/>
          <w:color w:val="000000"/>
        </w:rPr>
        <w:t>Scartati:</w:t>
      </w:r>
    </w:p>
    <w:p w14:paraId="12C0CA3F" w14:textId="77777777" w:rsidR="003D37C0" w:rsidRDefault="00000000">
      <w:pPr>
        <w:pStyle w:val="Puntoelenco"/>
      </w:pPr>
      <w:r>
        <w:rPr>
          <w:color w:val="000000"/>
        </w:rPr>
        <w:t>MySQL/MariaDB: Meno feature enterprise (JSON, CTE ricorsivi, window functions meno maturi).</w:t>
      </w:r>
    </w:p>
    <w:p w14:paraId="091B92F4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MongoDB: Document store: non adatto come database transazionale primario per BPM.</w:t>
      </w:r>
    </w:p>
    <w:p w14:paraId="01E159BC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PostgreSQL come sostituto di un message broker (LISTEN/NOTIFY non scala come un broker dedicato).</w:t>
      </w:r>
    </w:p>
    <w:p w14:paraId="3D3C3286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96B257C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2E89D89F" w14:textId="77777777" w:rsidR="003D37C0" w:rsidRDefault="00000000">
      <w:pPr>
        <w:pStyle w:val="Titolo1"/>
      </w:pPr>
      <w:bookmarkStart w:id="14" w:name="_Toc231238219"/>
      <w:r>
        <w:lastRenderedPageBreak/>
        <w:t>📦 Cache distribuita</w:t>
      </w:r>
      <w:bookmarkEnd w:id="14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61F68F5D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794805AE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5B0ECDB5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4F44866E" w14:textId="77777777">
        <w:trPr>
          <w:jc w:val="center"/>
        </w:trPr>
        <w:tc>
          <w:tcPr>
            <w:tcW w:w="2268" w:type="dxa"/>
          </w:tcPr>
          <w:p w14:paraId="4AE6D13B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3F5943C" w14:textId="77777777" w:rsidR="003D37C0" w:rsidRDefault="00000000">
            <w:r>
              <w:rPr>
                <w:color w:val="000000"/>
                <w:sz w:val="18"/>
              </w:rPr>
              <w:t>Trasversale</w:t>
            </w:r>
          </w:p>
        </w:tc>
      </w:tr>
      <w:tr w:rsidR="003D37C0" w:rsidRPr="00D563C5" w14:paraId="4217F46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2E6127D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1F6007CD" w14:textId="77777777" w:rsidR="003D37C0" w:rsidRPr="00A841BB" w:rsidRDefault="00000000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PMI (opzionale) / Mid-Market (raccomandato) / Enterprise (obbligatorio)</w:t>
            </w:r>
          </w:p>
        </w:tc>
      </w:tr>
      <w:tr w:rsidR="003D37C0" w14:paraId="57B93F73" w14:textId="77777777">
        <w:trPr>
          <w:jc w:val="center"/>
        </w:trPr>
        <w:tc>
          <w:tcPr>
            <w:tcW w:w="2268" w:type="dxa"/>
          </w:tcPr>
          <w:p w14:paraId="2C07DE59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44E9C862" w14:textId="77777777" w:rsidR="003D37C0" w:rsidRDefault="00000000">
            <w:r>
              <w:rPr>
                <w:color w:val="000000"/>
                <w:sz w:val="18"/>
              </w:rPr>
              <w:t>Redis 7.x (o Valkey)</w:t>
            </w:r>
          </w:p>
        </w:tc>
      </w:tr>
      <w:tr w:rsidR="003D37C0" w14:paraId="304D10BA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8C41589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157B2527" w14:textId="77777777" w:rsidR="003D37C0" w:rsidRDefault="00000000">
            <w:r>
              <w:rPr>
                <w:color w:val="000000"/>
                <w:sz w:val="18"/>
              </w:rPr>
              <w:t>BSD-3 / SSPL (Redis 7.4+) — Valkey: BSD-3</w:t>
            </w:r>
          </w:p>
        </w:tc>
      </w:tr>
    </w:tbl>
    <w:p w14:paraId="178774F5" w14:textId="77777777" w:rsidR="003D37C0" w:rsidRDefault="003D37C0"/>
    <w:p w14:paraId="429E961F" w14:textId="77777777" w:rsidR="003D37C0" w:rsidRDefault="00000000">
      <w:r w:rsidRPr="00A841BB">
        <w:rPr>
          <w:color w:val="000000"/>
          <w:lang w:val="it-IT"/>
        </w:rPr>
        <w:t xml:space="preserve">Perché: Cache, sessioni distribuite, lock, rate limiting. Performance sub-millisecondo. Nota: Redis ha cambiato licenza a SSPL da v7.4. </w:t>
      </w:r>
      <w:r>
        <w:rPr>
          <w:color w:val="000000"/>
        </w:rPr>
        <w:t>Valkey (Linux Foundation fork, BSD-3) è l'alternativa open source pura, API-compatible.</w:t>
      </w:r>
    </w:p>
    <w:p w14:paraId="58F2092A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Valkey è relativamente giovane (2024). Redis SSPL non è OSI-approved.</w:t>
      </w:r>
    </w:p>
    <w:p w14:paraId="58566B4B" w14:textId="77777777" w:rsidR="003D37C0" w:rsidRDefault="00000000">
      <w:r>
        <w:rPr>
          <w:b/>
          <w:color w:val="000000"/>
        </w:rPr>
        <w:t>Alternative:</w:t>
      </w:r>
    </w:p>
    <w:p w14:paraId="065F10B0" w14:textId="77777777" w:rsidR="003D37C0" w:rsidRPr="00A841BB" w:rsidRDefault="00000000">
      <w:pPr>
        <w:pStyle w:val="Puntoelenco"/>
        <w:rPr>
          <w:lang w:val="it-IT"/>
        </w:rPr>
      </w:pPr>
      <w:r>
        <w:rPr>
          <w:color w:val="000000"/>
        </w:rPr>
        <w:t xml:space="preserve">KeyDB (BSD-3) — Fork Redis multithreaded. </w:t>
      </w:r>
      <w:r w:rsidRPr="00A841BB">
        <w:rPr>
          <w:color w:val="000000"/>
          <w:lang w:val="it-IT"/>
        </w:rPr>
        <w:t>Performance superiore su hardware multi-core.</w:t>
      </w:r>
    </w:p>
    <w:p w14:paraId="080FEDC2" w14:textId="77777777" w:rsidR="003D37C0" w:rsidRDefault="00000000">
      <w:r>
        <w:rPr>
          <w:b/>
          <w:color w:val="000000"/>
        </w:rPr>
        <w:t>Scartati:</w:t>
      </w:r>
    </w:p>
    <w:p w14:paraId="6620D955" w14:textId="77777777" w:rsidR="003D37C0" w:rsidRDefault="00000000">
      <w:pPr>
        <w:pStyle w:val="Puntoelenco"/>
      </w:pPr>
      <w:r>
        <w:rPr>
          <w:color w:val="000000"/>
        </w:rPr>
        <w:t>Memcached: Feature set troppo limitato rispetto a Redis (no persistence, no data structures).</w:t>
      </w:r>
    </w:p>
    <w:p w14:paraId="153E7204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Redis come database primario. È una cache: i dati devono essere ricostruibili dal database.</w:t>
      </w:r>
    </w:p>
    <w:p w14:paraId="17A8B8A8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3EC0B729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023F673B" w14:textId="77777777" w:rsidR="003D37C0" w:rsidRDefault="00000000">
      <w:pPr>
        <w:pStyle w:val="Titolo1"/>
      </w:pPr>
      <w:bookmarkStart w:id="15" w:name="_Toc231238220"/>
      <w:r>
        <w:lastRenderedPageBreak/>
        <w:t>📦 Gestione documentale base</w:t>
      </w:r>
      <w:bookmarkEnd w:id="15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6705"/>
      </w:tblGrid>
      <w:tr w:rsidR="003D37C0" w14:paraId="6FD83130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5567F2E9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FDEC27F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91C5393" w14:textId="77777777">
        <w:trPr>
          <w:jc w:val="center"/>
        </w:trPr>
        <w:tc>
          <w:tcPr>
            <w:tcW w:w="2268" w:type="dxa"/>
          </w:tcPr>
          <w:p w14:paraId="53E40156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D1426AB" w14:textId="77777777" w:rsidR="003D37C0" w:rsidRDefault="00000000">
            <w:r>
              <w:rPr>
                <w:color w:val="000000"/>
                <w:sz w:val="18"/>
              </w:rPr>
              <w:t>5 — Document Management</w:t>
            </w:r>
          </w:p>
        </w:tc>
      </w:tr>
      <w:tr w:rsidR="003D37C0" w:rsidRPr="00D563C5" w14:paraId="3F76369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EBF0626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515B87D1" w14:textId="77777777" w:rsidR="003D37C0" w:rsidRPr="00A841BB" w:rsidRDefault="00000000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PMI (raccomandato) / Mid-Market (obbligatorio)</w:t>
            </w:r>
          </w:p>
        </w:tc>
      </w:tr>
      <w:tr w:rsidR="003D37C0" w:rsidRPr="00D563C5" w14:paraId="3B38CD06" w14:textId="77777777">
        <w:trPr>
          <w:jc w:val="center"/>
        </w:trPr>
        <w:tc>
          <w:tcPr>
            <w:tcW w:w="2268" w:type="dxa"/>
          </w:tcPr>
          <w:p w14:paraId="351A0F22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43C36CFC" w14:textId="77777777" w:rsidR="003D37C0" w:rsidRPr="00A841BB" w:rsidRDefault="00000000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Object storage (S3/Blob/MinIO) + metadati applicativi su PostgreSQL</w:t>
            </w:r>
          </w:p>
        </w:tc>
      </w:tr>
      <w:tr w:rsidR="003D37C0" w14:paraId="1888211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D1E31FB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5A7012A5" w14:textId="77777777" w:rsidR="003D37C0" w:rsidRDefault="00000000">
            <w:r>
              <w:rPr>
                <w:color w:val="000000"/>
                <w:sz w:val="18"/>
              </w:rPr>
              <w:t>AGPL 3.0 (MinIO)</w:t>
            </w:r>
          </w:p>
        </w:tc>
      </w:tr>
    </w:tbl>
    <w:p w14:paraId="3969CDA3" w14:textId="77777777" w:rsidR="003D37C0" w:rsidRDefault="003D37C0"/>
    <w:p w14:paraId="2B02CA19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Livello base sufficiente per allegati, versioning semplice, ricerca per metadati. Nessun componente aggiuntivo da gestire.</w:t>
      </w:r>
    </w:p>
    <w:p w14:paraId="250FD96E" w14:textId="77777777" w:rsidR="003D37C0" w:rsidRDefault="00000000">
      <w:r w:rsidRPr="00A841BB">
        <w:rPr>
          <w:color w:val="000000"/>
          <w:lang w:val="it-IT"/>
        </w:rPr>
        <w:t xml:space="preserve">Rischio noto: Nessuna full-text search nativa. </w:t>
      </w:r>
      <w:r>
        <w:rPr>
          <w:color w:val="000000"/>
        </w:rPr>
        <w:t>No OCR. No workflow documentale.</w:t>
      </w:r>
    </w:p>
    <w:p w14:paraId="6C151B36" w14:textId="77777777" w:rsidR="003D37C0" w:rsidRDefault="00000000">
      <w:r>
        <w:rPr>
          <w:b/>
          <w:color w:val="000000"/>
        </w:rPr>
        <w:t>Alternative:</w:t>
      </w:r>
    </w:p>
    <w:p w14:paraId="00C1E70C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Mayan EDMS (Apache 2.0) — DMS leggero con OCR, workflow documentale dedicato, permessi granulari. </w:t>
      </w:r>
      <w:r>
        <w:rPr>
          <w:color w:val="000000"/>
        </w:rPr>
        <w:t>Livello intermedio tra object storage e ECM enterprise.</w:t>
      </w:r>
    </w:p>
    <w:p w14:paraId="29C977B9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implementare un DMS custom su PostgreSQL BLOB: usare object storage per i binari e PostgreSQL per i metadati.</w:t>
      </w:r>
    </w:p>
    <w:p w14:paraId="3102CF2C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53D29D98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51F4A0CE" w14:textId="77777777" w:rsidR="003D37C0" w:rsidRDefault="00000000">
      <w:pPr>
        <w:pStyle w:val="Titolo1"/>
      </w:pPr>
      <w:bookmarkStart w:id="16" w:name="_Toc231238221"/>
      <w:r>
        <w:lastRenderedPageBreak/>
        <w:t>📦 ECM enterprise</w:t>
      </w:r>
      <w:bookmarkEnd w:id="16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6703"/>
      </w:tblGrid>
      <w:tr w:rsidR="003D37C0" w14:paraId="64B95FE7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30C9D30E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49B2A038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FF8FF2F" w14:textId="77777777">
        <w:trPr>
          <w:jc w:val="center"/>
        </w:trPr>
        <w:tc>
          <w:tcPr>
            <w:tcW w:w="2268" w:type="dxa"/>
          </w:tcPr>
          <w:p w14:paraId="36A11FC6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E4CB643" w14:textId="77777777" w:rsidR="003D37C0" w:rsidRDefault="00000000">
            <w:r>
              <w:rPr>
                <w:color w:val="000000"/>
                <w:sz w:val="18"/>
              </w:rPr>
              <w:t>5 — Document Management</w:t>
            </w:r>
          </w:p>
        </w:tc>
      </w:tr>
      <w:tr w:rsidR="003D37C0" w:rsidRPr="00D563C5" w14:paraId="0FBBAE6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E62758E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244AD5E" w14:textId="77777777" w:rsidR="003D37C0" w:rsidRPr="00A841BB" w:rsidRDefault="00000000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Enterprise (raccomandato — se requisiti ECM espliciti)</w:t>
            </w:r>
          </w:p>
        </w:tc>
      </w:tr>
      <w:tr w:rsidR="003D37C0" w14:paraId="4B91988F" w14:textId="77777777">
        <w:trPr>
          <w:jc w:val="center"/>
        </w:trPr>
        <w:tc>
          <w:tcPr>
            <w:tcW w:w="2268" w:type="dxa"/>
          </w:tcPr>
          <w:p w14:paraId="2E1DF17E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4DC64D55" w14:textId="77777777" w:rsidR="003D37C0" w:rsidRDefault="00000000">
            <w:r>
              <w:rPr>
                <w:color w:val="000000"/>
                <w:sz w:val="18"/>
              </w:rPr>
              <w:t>Alfresco CE 23.x</w:t>
            </w:r>
          </w:p>
        </w:tc>
      </w:tr>
      <w:tr w:rsidR="003D37C0" w14:paraId="2221C21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B968842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48F60B71" w14:textId="77777777" w:rsidR="003D37C0" w:rsidRDefault="00000000">
            <w:r>
              <w:rPr>
                <w:color w:val="000000"/>
                <w:sz w:val="18"/>
              </w:rPr>
              <w:t>LGPL 3.0</w:t>
            </w:r>
          </w:p>
        </w:tc>
      </w:tr>
    </w:tbl>
    <w:p w14:paraId="0420F176" w14:textId="77777777" w:rsidR="003D37C0" w:rsidRDefault="003D37C0"/>
    <w:p w14:paraId="7EDBF94E" w14:textId="77777777" w:rsidR="003D37C0" w:rsidRDefault="00000000">
      <w:r>
        <w:rPr>
          <w:color w:val="000000"/>
        </w:rPr>
        <w:t>Perché: Repository CMIS 1.1, versioning, full-text search (Solr), OCR (Tika + Tesseract), protocollo informatico PA (CAD/DPCM). Unico ECM OSS con maturità enterprise.</w:t>
      </w:r>
    </w:p>
    <w:p w14:paraId="57F82370" w14:textId="77777777" w:rsidR="003D37C0" w:rsidRDefault="00000000">
      <w:r w:rsidRPr="00A841BB">
        <w:rPr>
          <w:color w:val="000000"/>
          <w:lang w:val="it-IT"/>
        </w:rPr>
        <w:t xml:space="preserve">Rischio noto: Pesante: richiede Solr, Tika Server, Transform Engine. </w:t>
      </w:r>
      <w:r>
        <w:rPr>
          <w:color w:val="000000"/>
        </w:rPr>
        <w:t>Community Edition limitata rispetto a Enterprise.</w:t>
      </w:r>
    </w:p>
    <w:p w14:paraId="65747480" w14:textId="77777777" w:rsidR="003D37C0" w:rsidRDefault="00000000">
      <w:r>
        <w:rPr>
          <w:b/>
          <w:color w:val="000000"/>
        </w:rPr>
        <w:t>Alternative:</w:t>
      </w:r>
    </w:p>
    <w:p w14:paraId="3FA63328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Nuxeo (Apache 2.0) — Architettura più moderna (MongoDB/Elasticsearch backend). </w:t>
      </w:r>
      <w:r>
        <w:rPr>
          <w:color w:val="000000"/>
        </w:rPr>
        <w:t>Meno adottato nella PA italiana.</w:t>
      </w:r>
    </w:p>
    <w:p w14:paraId="66056B82" w14:textId="77777777" w:rsidR="003D37C0" w:rsidRDefault="00000000">
      <w:r>
        <w:rPr>
          <w:b/>
          <w:color w:val="000000"/>
        </w:rPr>
        <w:t>Scartati:</w:t>
      </w:r>
    </w:p>
    <w:p w14:paraId="78FA3C3B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OpenKM: Community più piccola. Meno maturo di Alfresco.</w:t>
      </w:r>
    </w:p>
    <w:p w14:paraId="32E593C1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installare Alfresco se servono solo allegati e versioning. Object storage + metadati è 10x più semplice.</w:t>
      </w:r>
    </w:p>
    <w:p w14:paraId="2C621161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9418DE7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72EDC4AF" w14:textId="77777777" w:rsidR="003D37C0" w:rsidRDefault="00000000">
      <w:pPr>
        <w:pStyle w:val="Titolo1"/>
      </w:pPr>
      <w:bookmarkStart w:id="17" w:name="_Toc231238222"/>
      <w:r>
        <w:lastRenderedPageBreak/>
        <w:t>📦 Content extraction / OCR</w:t>
      </w:r>
      <w:bookmarkEnd w:id="17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7C1A9552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69F71C0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4DDB961C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55037425" w14:textId="77777777">
        <w:trPr>
          <w:jc w:val="center"/>
        </w:trPr>
        <w:tc>
          <w:tcPr>
            <w:tcW w:w="2268" w:type="dxa"/>
          </w:tcPr>
          <w:p w14:paraId="22DF733C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715495CB" w14:textId="77777777" w:rsidR="003D37C0" w:rsidRDefault="00000000">
            <w:r>
              <w:rPr>
                <w:color w:val="000000"/>
                <w:sz w:val="18"/>
              </w:rPr>
              <w:t>5 — Document Management</w:t>
            </w:r>
          </w:p>
        </w:tc>
      </w:tr>
      <w:tr w:rsidR="003D37C0" w14:paraId="11FA213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08BA2C3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07EFB4DC" w14:textId="77777777" w:rsidR="003D37C0" w:rsidRDefault="00000000">
            <w:r>
              <w:rPr>
                <w:color w:val="000000"/>
                <w:sz w:val="18"/>
              </w:rPr>
              <w:t>Mid-Market (opzionale) / Enterprise (raccomandato)</w:t>
            </w:r>
          </w:p>
        </w:tc>
      </w:tr>
      <w:tr w:rsidR="003D37C0" w14:paraId="3554471B" w14:textId="77777777">
        <w:trPr>
          <w:jc w:val="center"/>
        </w:trPr>
        <w:tc>
          <w:tcPr>
            <w:tcW w:w="2268" w:type="dxa"/>
          </w:tcPr>
          <w:p w14:paraId="43D9BA73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12D2A017" w14:textId="77777777" w:rsidR="003D37C0" w:rsidRDefault="00000000">
            <w:r>
              <w:rPr>
                <w:color w:val="000000"/>
                <w:sz w:val="18"/>
              </w:rPr>
              <w:t>Apache Tika 2.9.x</w:t>
            </w:r>
          </w:p>
        </w:tc>
      </w:tr>
      <w:tr w:rsidR="003D37C0" w14:paraId="7A01545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D38ABD9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225AA42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200E119C" w14:textId="77777777" w:rsidR="003D37C0" w:rsidRDefault="003D37C0"/>
    <w:p w14:paraId="56C66377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Parsing ed estrazione metadati da 1.400+ formati. Tika Server per pipeline AI.</w:t>
      </w:r>
    </w:p>
    <w:p w14:paraId="13E2A540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OCR richiede Tesseract aggiuntivo. Qualità OCR inferiore a soluzioni commerciali.</w:t>
      </w:r>
    </w:p>
    <w:p w14:paraId="78EA33A1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Tika per OCR di alta qualità su documenti scansionati di bassa qualità: valutare OCR cloud (Google Vision, Azure Form Recognizer) come fallback.</w:t>
      </w:r>
    </w:p>
    <w:p w14:paraId="4BCBAE35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5FE717DF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3F8BA013" w14:textId="77777777" w:rsidR="003D37C0" w:rsidRDefault="00000000">
      <w:pPr>
        <w:pStyle w:val="Titolo1"/>
      </w:pPr>
      <w:bookmarkStart w:id="18" w:name="_Toc231238223"/>
      <w:r>
        <w:lastRenderedPageBreak/>
        <w:t>📦 Integration layer (EIP)</w:t>
      </w:r>
      <w:bookmarkEnd w:id="18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6702"/>
      </w:tblGrid>
      <w:tr w:rsidR="003D37C0" w14:paraId="2B5C9B78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6A88DF7A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1FF23EB6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07D70500" w14:textId="77777777">
        <w:trPr>
          <w:jc w:val="center"/>
        </w:trPr>
        <w:tc>
          <w:tcPr>
            <w:tcW w:w="2268" w:type="dxa"/>
          </w:tcPr>
          <w:p w14:paraId="1AC50BC9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461D28C" w14:textId="77777777" w:rsidR="003D37C0" w:rsidRDefault="00000000">
            <w:r>
              <w:rPr>
                <w:color w:val="000000"/>
                <w:sz w:val="18"/>
              </w:rPr>
              <w:t>6 — Integration</w:t>
            </w:r>
          </w:p>
        </w:tc>
      </w:tr>
      <w:tr w:rsidR="003D37C0" w14:paraId="53A6378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EE7970E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759AEDEB" w14:textId="77777777" w:rsidR="003D37C0" w:rsidRDefault="00000000">
            <w:r>
              <w:rPr>
                <w:color w:val="000000"/>
                <w:sz w:val="18"/>
              </w:rPr>
              <w:t>Enterprise (obbligatorio) / Mid-Market (opzionale)</w:t>
            </w:r>
          </w:p>
        </w:tc>
      </w:tr>
      <w:tr w:rsidR="003D37C0" w14:paraId="553E6CA3" w14:textId="77777777">
        <w:trPr>
          <w:jc w:val="center"/>
        </w:trPr>
        <w:tc>
          <w:tcPr>
            <w:tcW w:w="2268" w:type="dxa"/>
          </w:tcPr>
          <w:p w14:paraId="2AADD458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69B80FAE" w14:textId="77777777" w:rsidR="003D37C0" w:rsidRDefault="00000000">
            <w:r>
              <w:rPr>
                <w:color w:val="000000"/>
                <w:sz w:val="18"/>
              </w:rPr>
              <w:t>Apache Camel 4.x LTS</w:t>
            </w:r>
          </w:p>
        </w:tc>
      </w:tr>
      <w:tr w:rsidR="003D37C0" w14:paraId="2C3AE5E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6DA8EAB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19A00DB7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6A934A4D" w14:textId="77777777" w:rsidR="003D37C0" w:rsidRDefault="003D37C0"/>
    <w:p w14:paraId="2F965553" w14:textId="77777777" w:rsidR="003D37C0" w:rsidRPr="00A841BB" w:rsidRDefault="00000000">
      <w:pPr>
        <w:rPr>
          <w:lang w:val="it-IT"/>
        </w:rPr>
      </w:pPr>
      <w:r>
        <w:rPr>
          <w:color w:val="000000"/>
        </w:rPr>
        <w:t xml:space="preserve">Perché: 300+ componenti EIP: SOAP, REST, JMS, JDBC, FTP, SAP RFC, file, email. </w:t>
      </w:r>
      <w:r w:rsidRPr="00A841BB">
        <w:rPr>
          <w:color w:val="000000"/>
          <w:lang w:val="it-IT"/>
        </w:rPr>
        <w:t>Integrazione nativa Spring Boot 3. Camel Quarkus per sidecar leggeri.</w:t>
      </w:r>
    </w:p>
    <w:p w14:paraId="35541377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DSL proprietaria (anche se aperta). Curva di apprendimento per pattern EIP.</w:t>
      </w:r>
    </w:p>
    <w:p w14:paraId="757B8C8D" w14:textId="77777777" w:rsidR="003D37C0" w:rsidRDefault="00000000">
      <w:r>
        <w:rPr>
          <w:b/>
          <w:color w:val="000000"/>
        </w:rPr>
        <w:t>Scartati:</w:t>
      </w:r>
    </w:p>
    <w:p w14:paraId="1FCBF2A3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MuleSoft: Proprietario (Salesforce). Viola principio P1.</w:t>
      </w:r>
    </w:p>
    <w:p w14:paraId="6E2822F7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Spring Integration: Meno componenti di Camel. Più adatto per integrazioni semplici.</w:t>
      </w:r>
    </w:p>
    <w:p w14:paraId="14D25013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Camel per integrazioni REST-to-REST semplici: Axios/RestTemplate è sufficiente.</w:t>
      </w:r>
    </w:p>
    <w:p w14:paraId="6356A392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DCDFA80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320FA78A" w14:textId="77777777" w:rsidR="003D37C0" w:rsidRDefault="00000000">
      <w:pPr>
        <w:pStyle w:val="Titolo1"/>
      </w:pPr>
      <w:bookmarkStart w:id="19" w:name="_Toc231238224"/>
      <w:r>
        <w:lastRenderedPageBreak/>
        <w:t>📦 Vector store / RAG</w:t>
      </w:r>
      <w:bookmarkEnd w:id="19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00A90DD4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1D9B24F6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63E5C450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B042D8F" w14:textId="77777777">
        <w:trPr>
          <w:jc w:val="center"/>
        </w:trPr>
        <w:tc>
          <w:tcPr>
            <w:tcW w:w="2268" w:type="dxa"/>
          </w:tcPr>
          <w:p w14:paraId="70842C8B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19ADC8FC" w14:textId="77777777" w:rsidR="003D37C0" w:rsidRDefault="00000000">
            <w:r>
              <w:rPr>
                <w:color w:val="000000"/>
                <w:sz w:val="18"/>
              </w:rPr>
              <w:t>4 — AI &amp; Agentic</w:t>
            </w:r>
          </w:p>
        </w:tc>
      </w:tr>
      <w:tr w:rsidR="003D37C0" w14:paraId="0F454E0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A54A1C4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0BCE9560" w14:textId="77777777" w:rsidR="003D37C0" w:rsidRDefault="00000000">
            <w:r>
              <w:rPr>
                <w:color w:val="000000"/>
                <w:sz w:val="18"/>
              </w:rPr>
              <w:t>Enterprise (raccomandato) / Mid-Market (opzionale)</w:t>
            </w:r>
          </w:p>
        </w:tc>
      </w:tr>
      <w:tr w:rsidR="003D37C0" w14:paraId="74468DCB" w14:textId="77777777">
        <w:trPr>
          <w:jc w:val="center"/>
        </w:trPr>
        <w:tc>
          <w:tcPr>
            <w:tcW w:w="2268" w:type="dxa"/>
          </w:tcPr>
          <w:p w14:paraId="70D0422E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087C96A" w14:textId="77777777" w:rsidR="003D37C0" w:rsidRDefault="00000000">
            <w:r>
              <w:rPr>
                <w:color w:val="000000"/>
                <w:sz w:val="18"/>
              </w:rPr>
              <w:t>Qdrant 1.x</w:t>
            </w:r>
          </w:p>
        </w:tc>
      </w:tr>
      <w:tr w:rsidR="003D37C0" w14:paraId="0F9AAAE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1BA9DFB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F4B8783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3B9BDCCD" w14:textId="77777777" w:rsidR="003D37C0" w:rsidRDefault="003D37C0"/>
    <w:p w14:paraId="65727FBC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Scritto interamente in Rust con SIMD: performance superiori nei benchmark. Ricerca ibrida nativa (dense + sparse): BM25, SPLADE++, miniCOIL. Filtraggio one-stage durante traversal HNSW. Quantizzazione fino a 64x. 25.000+ GitHub stars. SOC2 e HIPAA compliant. Deploy on-prem/hybrid/edge.</w:t>
      </w:r>
    </w:p>
    <w:p w14:paraId="749B3246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Più giovane di Weaviate. Meno documentazione per casi d'uso avanzati.</w:t>
      </w:r>
    </w:p>
    <w:p w14:paraId="00E4A59D" w14:textId="77777777" w:rsidR="003D37C0" w:rsidRDefault="00000000">
      <w:r>
        <w:rPr>
          <w:b/>
          <w:color w:val="000000"/>
        </w:rPr>
        <w:t>Alternative:</w:t>
      </w:r>
    </w:p>
    <w:p w14:paraId="5EB22703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Weaviate 1.25.x (BSD-3) — Alternativa matura con buon ecosistema. BSD-3 è meno permissiva di Apache 2.0. Community più orientata al SaaS.</w:t>
      </w:r>
    </w:p>
    <w:p w14:paraId="738F9A05" w14:textId="77777777" w:rsidR="003D37C0" w:rsidRDefault="00000000">
      <w:r>
        <w:rPr>
          <w:b/>
          <w:color w:val="000000"/>
        </w:rPr>
        <w:t>Scartati:</w:t>
      </w:r>
    </w:p>
    <w:p w14:paraId="6714A7C0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Pinecone: SaaS proprietario. Lock-in. </w:t>
      </w:r>
      <w:r>
        <w:rPr>
          <w:color w:val="000000"/>
        </w:rPr>
        <w:t>Viola principio P1.</w:t>
      </w:r>
    </w:p>
    <w:p w14:paraId="1E746D5C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Chroma: Più semplice ma meno scalabile e meno feature enterprise.</w:t>
      </w:r>
    </w:p>
    <w:p w14:paraId="73941884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introdurre un vector store se non esiste un caso d'uso RAG concreto. La ricerca full-text (Solr/OpenSearch) copre molti scenari.</w:t>
      </w:r>
    </w:p>
    <w:p w14:paraId="137D85B4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517F06B5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11313010" w14:textId="77777777" w:rsidR="003D37C0" w:rsidRDefault="00000000">
      <w:pPr>
        <w:pStyle w:val="Titolo1"/>
      </w:pPr>
      <w:bookmarkStart w:id="20" w:name="_Toc231238225"/>
      <w:r>
        <w:lastRenderedPageBreak/>
        <w:t>📦 LLM inference self-hosted</w:t>
      </w:r>
      <w:bookmarkEnd w:id="20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4A09287B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70D9547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4F2498DD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4FEC378B" w14:textId="77777777">
        <w:trPr>
          <w:jc w:val="center"/>
        </w:trPr>
        <w:tc>
          <w:tcPr>
            <w:tcW w:w="2268" w:type="dxa"/>
          </w:tcPr>
          <w:p w14:paraId="5C62DA7D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764C526" w14:textId="77777777" w:rsidR="003D37C0" w:rsidRDefault="00000000">
            <w:r>
              <w:rPr>
                <w:color w:val="000000"/>
                <w:sz w:val="18"/>
              </w:rPr>
              <w:t>4 — AI &amp; Agentic</w:t>
            </w:r>
          </w:p>
        </w:tc>
      </w:tr>
      <w:tr w:rsidR="003D37C0" w14:paraId="542E2B9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41BA930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24365A2D" w14:textId="77777777" w:rsidR="003D37C0" w:rsidRDefault="00000000">
            <w:r>
              <w:rPr>
                <w:color w:val="000000"/>
                <w:sz w:val="18"/>
              </w:rPr>
              <w:t>Enterprise (raccomandato) / Mid-Market (opzionale)</w:t>
            </w:r>
          </w:p>
        </w:tc>
      </w:tr>
      <w:tr w:rsidR="003D37C0" w14:paraId="48FA5BCF" w14:textId="77777777">
        <w:trPr>
          <w:jc w:val="center"/>
        </w:trPr>
        <w:tc>
          <w:tcPr>
            <w:tcW w:w="2268" w:type="dxa"/>
          </w:tcPr>
          <w:p w14:paraId="0A4C19E1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2489792C" w14:textId="77777777" w:rsidR="003D37C0" w:rsidRDefault="00000000">
            <w:r>
              <w:rPr>
                <w:color w:val="000000"/>
                <w:sz w:val="18"/>
              </w:rPr>
              <w:t>Ollama 0.6.x</w:t>
            </w:r>
          </w:p>
        </w:tc>
      </w:tr>
      <w:tr w:rsidR="003D37C0" w14:paraId="227D07E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7A0F156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0457419E" w14:textId="77777777" w:rsidR="003D37C0" w:rsidRDefault="00000000">
            <w:r>
              <w:rPr>
                <w:color w:val="000000"/>
                <w:sz w:val="18"/>
              </w:rPr>
              <w:t>MIT</w:t>
            </w:r>
          </w:p>
        </w:tc>
      </w:tr>
    </w:tbl>
    <w:p w14:paraId="31A57AB8" w14:textId="77777777" w:rsidR="003D37C0" w:rsidRDefault="003D37C0"/>
    <w:p w14:paraId="3461AF19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LLM self-hosted (Llama 3.x, Mistral, Phi-3, Gemma 2). API REST compatibile OpenAI. Dati nel perimetro organizzativo: nessun rischio GDPR.</w:t>
      </w:r>
    </w:p>
    <w:p w14:paraId="22872C26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Qualità inferenza inferiore a GPT-4/Claude su task complessi.</w:t>
      </w:r>
    </w:p>
    <w:p w14:paraId="36B56E05" w14:textId="77777777" w:rsidR="003D37C0" w:rsidRDefault="00000000">
      <w:r>
        <w:rPr>
          <w:b/>
          <w:color w:val="000000"/>
        </w:rPr>
        <w:t>Alternative:</w:t>
      </w:r>
    </w:p>
    <w:p w14:paraId="694A82D7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vLLM (Apache 2.0) — Performance superiore per GPU multi-nodo (continuous batching, PagedAttention). Preferibile per cluster GPU enterprise.</w:t>
      </w:r>
    </w:p>
    <w:p w14:paraId="6A8A67D1" w14:textId="77777777" w:rsidR="003D37C0" w:rsidRDefault="00000000">
      <w:r>
        <w:rPr>
          <w:b/>
          <w:color w:val="000000"/>
        </w:rPr>
        <w:t>Scartati:</w:t>
      </w:r>
    </w:p>
    <w:p w14:paraId="5ABDA47A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OpenAI API / Claude API: Dati inviate a terze parti. Problema GDPR/compliance per dati sensibili.</w:t>
      </w:r>
    </w:p>
    <w:p w14:paraId="385BB736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deployare Ollama su GPU se il volume di inferenze è &lt; 100/giorno: usare API cloud con anonimizzazione dei dati.</w:t>
      </w:r>
    </w:p>
    <w:p w14:paraId="319052C2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8C3A28A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543F353D" w14:textId="77777777" w:rsidR="003D37C0" w:rsidRDefault="00000000">
      <w:pPr>
        <w:pStyle w:val="Titolo1"/>
      </w:pPr>
      <w:bookmarkStart w:id="21" w:name="_Toc231238226"/>
      <w:r>
        <w:lastRenderedPageBreak/>
        <w:t>📦 Agent orchestration</w:t>
      </w:r>
      <w:bookmarkEnd w:id="21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3B38A46A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17EA4C57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127F5DA8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096CD5A" w14:textId="77777777">
        <w:trPr>
          <w:jc w:val="center"/>
        </w:trPr>
        <w:tc>
          <w:tcPr>
            <w:tcW w:w="2268" w:type="dxa"/>
          </w:tcPr>
          <w:p w14:paraId="07083AB2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61C07D61" w14:textId="77777777" w:rsidR="003D37C0" w:rsidRDefault="00000000">
            <w:r>
              <w:rPr>
                <w:color w:val="000000"/>
                <w:sz w:val="18"/>
              </w:rPr>
              <w:t>4 — AI &amp; Agentic</w:t>
            </w:r>
          </w:p>
        </w:tc>
      </w:tr>
      <w:tr w:rsidR="003D37C0" w14:paraId="751C2B6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450CABE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4A7E94B8" w14:textId="77777777" w:rsidR="003D37C0" w:rsidRDefault="00000000">
            <w:r>
              <w:rPr>
                <w:color w:val="000000"/>
                <w:sz w:val="18"/>
              </w:rPr>
              <w:t>Enterprise (raccomandato)</w:t>
            </w:r>
          </w:p>
        </w:tc>
      </w:tr>
      <w:tr w:rsidR="003D37C0" w14:paraId="1321F8D4" w14:textId="77777777">
        <w:trPr>
          <w:jc w:val="center"/>
        </w:trPr>
        <w:tc>
          <w:tcPr>
            <w:tcW w:w="2268" w:type="dxa"/>
          </w:tcPr>
          <w:p w14:paraId="54BB444C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2F3804EE" w14:textId="77777777" w:rsidR="003D37C0" w:rsidRDefault="00000000">
            <w:r>
              <w:rPr>
                <w:color w:val="000000"/>
                <w:sz w:val="18"/>
              </w:rPr>
              <w:t>LangGraph 0.3.x</w:t>
            </w:r>
          </w:p>
        </w:tc>
      </w:tr>
      <w:tr w:rsidR="003D37C0" w14:paraId="1A606E8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95392BE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36313F91" w14:textId="77777777" w:rsidR="003D37C0" w:rsidRDefault="00000000">
            <w:r>
              <w:rPr>
                <w:color w:val="000000"/>
                <w:sz w:val="18"/>
              </w:rPr>
              <w:t>MIT</w:t>
            </w:r>
          </w:p>
        </w:tc>
      </w:tr>
    </w:tbl>
    <w:p w14:paraId="007CE426" w14:textId="77777777" w:rsidR="003D37C0" w:rsidRDefault="003D37C0"/>
    <w:p w14:paraId="524934A2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Agenti AI con stato persistente tramite grafo orientato. Nodi di interruzione per human-in-the-loop (AI Act Art. 14). Integrazione con service task BPMN.</w:t>
      </w:r>
    </w:p>
    <w:p w14:paraId="5D7518D9" w14:textId="77777777" w:rsidR="003D37C0" w:rsidRDefault="00000000">
      <w:r w:rsidRPr="00A841BB">
        <w:rPr>
          <w:color w:val="000000"/>
          <w:lang w:val="it-IT"/>
        </w:rPr>
        <w:t xml:space="preserve">Rischio noto: Ecosistema LangChain/LangGraph evolve molto rapidamente. </w:t>
      </w:r>
      <w:r>
        <w:rPr>
          <w:color w:val="000000"/>
        </w:rPr>
        <w:t>Rischio di breaking changes.</w:t>
      </w:r>
    </w:p>
    <w:p w14:paraId="704714A5" w14:textId="77777777" w:rsidR="003D37C0" w:rsidRDefault="00000000">
      <w:r>
        <w:rPr>
          <w:b/>
          <w:color w:val="000000"/>
        </w:rPr>
        <w:t>Alternative:</w:t>
      </w:r>
    </w:p>
    <w:p w14:paraId="71EFF9A5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CrewAI (MIT) — Agenti multi-ruolo. Più semplice per scenari con ruoli specializzati.</w:t>
      </w:r>
    </w:p>
    <w:p w14:paraId="1E492AF3" w14:textId="77777777" w:rsidR="003D37C0" w:rsidRDefault="00000000">
      <w:r>
        <w:rPr>
          <w:b/>
          <w:color w:val="000000"/>
        </w:rPr>
        <w:t>Scartati:</w:t>
      </w:r>
    </w:p>
    <w:p w14:paraId="7801776D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AutoGPT: Troppo sperimentale per produzione enterprise.</w:t>
      </w:r>
    </w:p>
    <w:p w14:paraId="6B4F97EA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agenti AI per automazioni che possono essere espresse come regole Drools: le regole sono deterministiche, gli agenti no.</w:t>
      </w:r>
    </w:p>
    <w:p w14:paraId="6783EE02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B4EA243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22B3AE85" w14:textId="77777777" w:rsidR="003D37C0" w:rsidRDefault="00000000">
      <w:pPr>
        <w:pStyle w:val="Titolo1"/>
      </w:pPr>
      <w:bookmarkStart w:id="22" w:name="_Toc231238227"/>
      <w:r>
        <w:lastRenderedPageBreak/>
        <w:t>📦 Process mining</w:t>
      </w:r>
      <w:bookmarkEnd w:id="22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26E0681F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623AF769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B3261D9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13DB1A76" w14:textId="77777777">
        <w:trPr>
          <w:jc w:val="center"/>
        </w:trPr>
        <w:tc>
          <w:tcPr>
            <w:tcW w:w="2268" w:type="dxa"/>
          </w:tcPr>
          <w:p w14:paraId="0A074023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3342E25" w14:textId="77777777" w:rsidR="003D37C0" w:rsidRDefault="00000000">
            <w:r>
              <w:rPr>
                <w:color w:val="000000"/>
                <w:sz w:val="18"/>
              </w:rPr>
              <w:t>7 — Data &amp; Process Mining</w:t>
            </w:r>
          </w:p>
        </w:tc>
      </w:tr>
      <w:tr w:rsidR="003D37C0" w14:paraId="1ED591C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792CC40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5B2939C" w14:textId="77777777" w:rsidR="003D37C0" w:rsidRDefault="00000000">
            <w:r>
              <w:rPr>
                <w:color w:val="000000"/>
                <w:sz w:val="18"/>
              </w:rPr>
              <w:t>Enterprise (raccomandato)</w:t>
            </w:r>
          </w:p>
        </w:tc>
      </w:tr>
      <w:tr w:rsidR="003D37C0" w14:paraId="64E6F094" w14:textId="77777777">
        <w:trPr>
          <w:jc w:val="center"/>
        </w:trPr>
        <w:tc>
          <w:tcPr>
            <w:tcW w:w="2268" w:type="dxa"/>
          </w:tcPr>
          <w:p w14:paraId="02464B6D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5DC836B0" w14:textId="77777777" w:rsidR="003D37C0" w:rsidRDefault="00000000">
            <w:r>
              <w:rPr>
                <w:color w:val="000000"/>
                <w:sz w:val="18"/>
              </w:rPr>
              <w:t>PM4Py 2.7.x</w:t>
            </w:r>
          </w:p>
        </w:tc>
      </w:tr>
      <w:tr w:rsidR="003D37C0" w14:paraId="56649A09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AA84B2A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75584539" w14:textId="77777777" w:rsidR="003D37C0" w:rsidRDefault="00000000">
            <w:r>
              <w:rPr>
                <w:color w:val="000000"/>
                <w:sz w:val="18"/>
              </w:rPr>
              <w:t>GPL/LGPL 3.0</w:t>
            </w:r>
          </w:p>
        </w:tc>
      </w:tr>
    </w:tbl>
    <w:p w14:paraId="6C762EB2" w14:textId="77777777" w:rsidR="003D37C0" w:rsidRDefault="003D37C0"/>
    <w:p w14:paraId="0CEA644B" w14:textId="77777777" w:rsidR="003D37C0" w:rsidRDefault="00000000">
      <w:r>
        <w:rPr>
          <w:color w:val="000000"/>
        </w:rPr>
        <w:t>Perché: Alpha Miner, Inductive Miner, conformance checking, OCEL 2.0. Event log su PostgreSQL + TimescaleDB.</w:t>
      </w:r>
    </w:p>
    <w:p w14:paraId="17164E04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Licenza GPL può essere vincolante. Usare come servizio isolato.</w:t>
      </w:r>
    </w:p>
    <w:p w14:paraId="4DBBAED8" w14:textId="77777777" w:rsidR="003D37C0" w:rsidRPr="00A841BB" w:rsidRDefault="00000000">
      <w:pPr>
        <w:rPr>
          <w:lang w:val="it-IT"/>
        </w:rPr>
      </w:pPr>
      <w:r w:rsidRPr="00A841BB">
        <w:rPr>
          <w:b/>
          <w:color w:val="000000"/>
          <w:lang w:val="it-IT"/>
        </w:rPr>
        <w:t>Alternative:</w:t>
      </w:r>
    </w:p>
    <w:p w14:paraId="342F6192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Apache Superset 4.x (Apache 2.0) — Dashboard BI e visualizzazione. </w:t>
      </w:r>
      <w:r>
        <w:rPr>
          <w:color w:val="000000"/>
        </w:rPr>
        <w:t>Complementare a PM4Py per la visualizzazione dei risultati.</w:t>
      </w:r>
    </w:p>
    <w:p w14:paraId="18BEF45C" w14:textId="77777777" w:rsidR="003D37C0" w:rsidRDefault="00000000">
      <w:r>
        <w:rPr>
          <w:b/>
          <w:color w:val="000000"/>
        </w:rPr>
        <w:t>Scartati:</w:t>
      </w:r>
    </w:p>
    <w:p w14:paraId="70B12A7C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Celonis: Proprietario, molto costoso. Decine di migliaia di euro/anno.</w:t>
      </w:r>
    </w:p>
    <w:p w14:paraId="57B7D8AC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implementare process mining senza event log strutturati dal BPM engine. Il log deve essere conforme a IEEE XES fin dall'origine.</w:t>
      </w:r>
    </w:p>
    <w:p w14:paraId="4300219D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771669C9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31E5377C" w14:textId="77777777" w:rsidR="003D37C0" w:rsidRDefault="00000000">
      <w:pPr>
        <w:pStyle w:val="Titolo1"/>
      </w:pPr>
      <w:bookmarkStart w:id="23" w:name="_Toc231238228"/>
      <w:r>
        <w:lastRenderedPageBreak/>
        <w:t>📦 Service mesh</w:t>
      </w:r>
      <w:bookmarkEnd w:id="23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11884023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418E6670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0EFCC117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3CE0AA76" w14:textId="77777777">
        <w:trPr>
          <w:jc w:val="center"/>
        </w:trPr>
        <w:tc>
          <w:tcPr>
            <w:tcW w:w="2268" w:type="dxa"/>
          </w:tcPr>
          <w:p w14:paraId="33113BB5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372C630D" w14:textId="77777777" w:rsidR="003D37C0" w:rsidRDefault="00000000">
            <w:r>
              <w:rPr>
                <w:color w:val="000000"/>
                <w:sz w:val="18"/>
              </w:rPr>
              <w:t>8 — Infrastructure</w:t>
            </w:r>
          </w:p>
        </w:tc>
      </w:tr>
      <w:tr w:rsidR="003D37C0" w14:paraId="3E2C997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1F84850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7CFAD790" w14:textId="77777777" w:rsidR="003D37C0" w:rsidRDefault="00000000">
            <w:r>
              <w:rPr>
                <w:color w:val="000000"/>
                <w:sz w:val="18"/>
              </w:rPr>
              <w:t>Enterprise (raccomandato)</w:t>
            </w:r>
          </w:p>
        </w:tc>
      </w:tr>
      <w:tr w:rsidR="003D37C0" w14:paraId="749A1774" w14:textId="77777777">
        <w:trPr>
          <w:jc w:val="center"/>
        </w:trPr>
        <w:tc>
          <w:tcPr>
            <w:tcW w:w="2268" w:type="dxa"/>
          </w:tcPr>
          <w:p w14:paraId="500912B9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7201389" w14:textId="77777777" w:rsidR="003D37C0" w:rsidRDefault="00000000">
            <w:r>
              <w:rPr>
                <w:color w:val="000000"/>
                <w:sz w:val="18"/>
              </w:rPr>
              <w:t>Cilium 1.19.x</w:t>
            </w:r>
          </w:p>
        </w:tc>
      </w:tr>
      <w:tr w:rsidR="003D37C0" w14:paraId="5AF6C15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682AF2E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6E87633B" w14:textId="77777777" w:rsidR="003D37C0" w:rsidRDefault="00000000">
            <w:r>
              <w:rPr>
                <w:color w:val="000000"/>
                <w:sz w:val="18"/>
              </w:rPr>
              <w:t>Apache 2.0 — CNCF Graduated</w:t>
            </w:r>
          </w:p>
        </w:tc>
      </w:tr>
    </w:tbl>
    <w:p w14:paraId="47654BED" w14:textId="77777777" w:rsidR="003D37C0" w:rsidRDefault="003D37C0"/>
    <w:p w14:paraId="141EAAF4" w14:textId="77777777" w:rsidR="003D37C0" w:rsidRDefault="00000000">
      <w:r w:rsidRPr="00A841BB">
        <w:rPr>
          <w:color w:val="000000"/>
          <w:lang w:val="it-IT"/>
        </w:rPr>
        <w:t xml:space="preserve">Perché: Basato su eBPF: nessun sidecar proxy, overhead risorse -15-25% vs Istio. </w:t>
      </w:r>
      <w:r>
        <w:rPr>
          <w:color w:val="000000"/>
        </w:rPr>
        <w:t>Unifica CNI + service mesh + observability + security. 24.000+ stars. Adottato da Google GKE, Azure AKS, AWS EKS, TikTok, Bloomberg. mTLS trasparente, network policy avanzate, runtime security (Tetragon).</w:t>
      </w:r>
    </w:p>
    <w:p w14:paraId="7790FCAC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Richiede kernel Linux 5.x+ con supporto eBPF. Non funziona su Windows.</w:t>
      </w:r>
    </w:p>
    <w:p w14:paraId="103A4EDE" w14:textId="77777777" w:rsidR="003D37C0" w:rsidRPr="00A841BB" w:rsidRDefault="00000000">
      <w:pPr>
        <w:rPr>
          <w:lang w:val="it-IT"/>
        </w:rPr>
      </w:pPr>
      <w:r w:rsidRPr="00A841BB">
        <w:rPr>
          <w:b/>
          <w:color w:val="000000"/>
          <w:lang w:val="it-IT"/>
        </w:rPr>
        <w:t>Alternative:</w:t>
      </w:r>
    </w:p>
    <w:p w14:paraId="27F06235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Istio 1.22.x (Apache 2.0) — Più maturo, più adottato storicamente. Preferibile se il team ha competenze Envoy consolidate. Overhead sidecar più alto.</w:t>
      </w:r>
    </w:p>
    <w:p w14:paraId="4BF450A3" w14:textId="77777777" w:rsidR="003D37C0" w:rsidRDefault="00000000">
      <w:r>
        <w:rPr>
          <w:b/>
          <w:color w:val="000000"/>
        </w:rPr>
        <w:t>Scartati:</w:t>
      </w:r>
    </w:p>
    <w:p w14:paraId="76C65EB2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Linkerd: License cambiata a non-OSI nel 2024. </w:t>
      </w:r>
      <w:r>
        <w:rPr>
          <w:color w:val="000000"/>
        </w:rPr>
        <w:t>Rischio lock-in.</w:t>
      </w:r>
    </w:p>
    <w:p w14:paraId="332BB891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Consul Connect: HashiCorp ha cambiato licenza a BUSL. </w:t>
      </w:r>
      <w:r>
        <w:rPr>
          <w:color w:val="000000"/>
        </w:rPr>
        <w:t>Viola principio P1.</w:t>
      </w:r>
    </w:p>
    <w:p w14:paraId="2F546DB7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installare un service mesh per un cluster &lt; 10 servizi. Network policy K8s native sono sufficienti.</w:t>
      </w:r>
    </w:p>
    <w:p w14:paraId="5501D38E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421DD2C4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0D2B7D6D" w14:textId="77777777" w:rsidR="003D37C0" w:rsidRDefault="00000000">
      <w:pPr>
        <w:pStyle w:val="Titolo1"/>
      </w:pPr>
      <w:bookmarkStart w:id="24" w:name="_Toc231238229"/>
      <w:r>
        <w:lastRenderedPageBreak/>
        <w:t>📦 Container orchestration</w:t>
      </w:r>
      <w:bookmarkEnd w:id="24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251CE39C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5877785E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7A5189B5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0774E2A1" w14:textId="77777777">
        <w:trPr>
          <w:jc w:val="center"/>
        </w:trPr>
        <w:tc>
          <w:tcPr>
            <w:tcW w:w="2268" w:type="dxa"/>
          </w:tcPr>
          <w:p w14:paraId="60549F14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2967A014" w14:textId="77777777" w:rsidR="003D37C0" w:rsidRDefault="00000000">
            <w:r>
              <w:rPr>
                <w:color w:val="000000"/>
                <w:sz w:val="18"/>
              </w:rPr>
              <w:t>8 — Infrastructure</w:t>
            </w:r>
          </w:p>
        </w:tc>
      </w:tr>
      <w:tr w:rsidR="003D37C0" w14:paraId="15E6344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A26F948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3435FAE0" w14:textId="77777777" w:rsidR="003D37C0" w:rsidRDefault="00000000">
            <w:r>
              <w:rPr>
                <w:color w:val="000000"/>
                <w:sz w:val="18"/>
              </w:rPr>
              <w:t>Mid-Market (raccomandato) / Enterprise (obbligatorio)</w:t>
            </w:r>
          </w:p>
        </w:tc>
      </w:tr>
      <w:tr w:rsidR="003D37C0" w14:paraId="235B1D8C" w14:textId="77777777">
        <w:trPr>
          <w:jc w:val="center"/>
        </w:trPr>
        <w:tc>
          <w:tcPr>
            <w:tcW w:w="2268" w:type="dxa"/>
          </w:tcPr>
          <w:p w14:paraId="3B71280B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7F19FF11" w14:textId="77777777" w:rsidR="003D37C0" w:rsidRDefault="00000000">
            <w:r>
              <w:rPr>
                <w:color w:val="000000"/>
                <w:sz w:val="18"/>
              </w:rPr>
              <w:t>Kubernetes 1.30+</w:t>
            </w:r>
          </w:p>
        </w:tc>
      </w:tr>
      <w:tr w:rsidR="003D37C0" w14:paraId="3A3FCA2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9894CC3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2352CAEE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3C3A1A46" w14:textId="77777777" w:rsidR="003D37C0" w:rsidRDefault="003D37C0"/>
    <w:p w14:paraId="1C0EB172" w14:textId="77777777" w:rsidR="003D37C0" w:rsidRDefault="00000000">
      <w:r w:rsidRPr="00A841BB">
        <w:rPr>
          <w:color w:val="000000"/>
          <w:lang w:val="it-IT"/>
        </w:rPr>
        <w:t xml:space="preserve">Perché: Standard de facto per orchestrazione container. </w:t>
      </w:r>
      <w:r>
        <w:rPr>
          <w:color w:val="000000"/>
        </w:rPr>
        <w:t>HPA, rolling update, namespace isolation.</w:t>
      </w:r>
    </w:p>
    <w:p w14:paraId="7ABA16DC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Complessità operativa significativa. Richiede almeno 1 DevOps dedicato.</w:t>
      </w:r>
    </w:p>
    <w:p w14:paraId="500BFBD1" w14:textId="77777777" w:rsidR="003D37C0" w:rsidRPr="00A841BB" w:rsidRDefault="00000000">
      <w:pPr>
        <w:rPr>
          <w:lang w:val="it-IT"/>
        </w:rPr>
      </w:pPr>
      <w:r w:rsidRPr="00A841BB">
        <w:rPr>
          <w:b/>
          <w:color w:val="000000"/>
          <w:lang w:val="it-IT"/>
        </w:rPr>
        <w:t>Alternative:</w:t>
      </w:r>
    </w:p>
    <w:p w14:paraId="76C8718A" w14:textId="77777777" w:rsidR="003D37C0" w:rsidRDefault="00000000">
      <w:pPr>
        <w:pStyle w:val="Puntoelenco"/>
      </w:pPr>
      <w:r>
        <w:rPr>
          <w:color w:val="000000"/>
        </w:rPr>
        <w:t>Container managed (Azure Container Apps / AWS ECS Fargate) — Per PMI. Container senza gestione K8s. Semplicità operativa, 0 DevOps.</w:t>
      </w:r>
    </w:p>
    <w:p w14:paraId="02B8BB90" w14:textId="77777777" w:rsidR="003D37C0" w:rsidRPr="00A841BB" w:rsidRDefault="00000000">
      <w:pPr>
        <w:pStyle w:val="Puntoelenco"/>
        <w:rPr>
          <w:lang w:val="it-IT"/>
        </w:rPr>
      </w:pPr>
      <w:r>
        <w:rPr>
          <w:color w:val="000000"/>
        </w:rPr>
        <w:t xml:space="preserve">OKD 4.x (Apache 2.0) — Distribuzione community upstream di OpenShift. </w:t>
      </w:r>
      <w:r w:rsidRPr="00A841BB">
        <w:rPr>
          <w:color w:val="000000"/>
          <w:lang w:val="it-IT"/>
        </w:rPr>
        <w:t>Console ricca, SCC securizzati. Preferibile se percorso verso OpenShift Enterprise.</w:t>
      </w:r>
    </w:p>
    <w:p w14:paraId="040043AE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usare K8s per un team senza competenze DevOps. Container managed costa meno e funziona meglio per PMI.</w:t>
      </w:r>
    </w:p>
    <w:p w14:paraId="19311ED1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C77EFAB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70321CBE" w14:textId="77777777" w:rsidR="003D37C0" w:rsidRDefault="00000000">
      <w:pPr>
        <w:pStyle w:val="Titolo1"/>
      </w:pPr>
      <w:bookmarkStart w:id="25" w:name="_Toc231238230"/>
      <w:r>
        <w:lastRenderedPageBreak/>
        <w:t>📦 GitOps / CD</w:t>
      </w:r>
      <w:bookmarkEnd w:id="25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3FBBA1BB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4D858E42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17AF6B7F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2A5AABEE" w14:textId="77777777">
        <w:trPr>
          <w:jc w:val="center"/>
        </w:trPr>
        <w:tc>
          <w:tcPr>
            <w:tcW w:w="2268" w:type="dxa"/>
          </w:tcPr>
          <w:p w14:paraId="1C385E6C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398B26C2" w14:textId="77777777" w:rsidR="003D37C0" w:rsidRDefault="00000000">
            <w:r>
              <w:rPr>
                <w:color w:val="000000"/>
                <w:sz w:val="18"/>
              </w:rPr>
              <w:t>8 — Infrastructure</w:t>
            </w:r>
          </w:p>
        </w:tc>
      </w:tr>
      <w:tr w:rsidR="003D37C0" w14:paraId="6F090053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3829FED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753E3876" w14:textId="77777777" w:rsidR="003D37C0" w:rsidRDefault="00000000">
            <w:r>
              <w:rPr>
                <w:color w:val="000000"/>
                <w:sz w:val="18"/>
              </w:rPr>
              <w:t>Mid-Market (raccomandato) / Enterprise (obbligatorio)</w:t>
            </w:r>
          </w:p>
        </w:tc>
      </w:tr>
      <w:tr w:rsidR="003D37C0" w14:paraId="002B8678" w14:textId="77777777">
        <w:trPr>
          <w:jc w:val="center"/>
        </w:trPr>
        <w:tc>
          <w:tcPr>
            <w:tcW w:w="2268" w:type="dxa"/>
          </w:tcPr>
          <w:p w14:paraId="475E5AED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09D309CC" w14:textId="77777777" w:rsidR="003D37C0" w:rsidRDefault="00000000">
            <w:r>
              <w:rPr>
                <w:color w:val="000000"/>
                <w:sz w:val="18"/>
              </w:rPr>
              <w:t>ArgoCD 2.11.x</w:t>
            </w:r>
          </w:p>
        </w:tc>
      </w:tr>
      <w:tr w:rsidR="003D37C0" w14:paraId="6788F3C3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0D25547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401E5AAA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0BFC6F09" w14:textId="77777777" w:rsidR="003D37C0" w:rsidRDefault="003D37C0"/>
    <w:p w14:paraId="6E3C7506" w14:textId="77777777" w:rsidR="003D37C0" w:rsidRDefault="00000000">
      <w:r w:rsidRPr="00A841BB">
        <w:rPr>
          <w:color w:val="000000"/>
          <w:lang w:val="it-IT"/>
        </w:rPr>
        <w:t xml:space="preserve">Perché: Deploy K8s dichiarativo da Git. </w:t>
      </w:r>
      <w:r>
        <w:rPr>
          <w:color w:val="000000"/>
        </w:rPr>
        <w:t>Rollback, audit trail, multi-cluster.</w:t>
      </w:r>
    </w:p>
    <w:p w14:paraId="20624F55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Serve solo per deploy K8s. Per PMI senza K8s: CI/CD tradizionale.</w:t>
      </w:r>
    </w:p>
    <w:p w14:paraId="768A35EF" w14:textId="77777777" w:rsidR="003D37C0" w:rsidRDefault="00000000">
      <w:r>
        <w:rPr>
          <w:b/>
          <w:color w:val="000000"/>
        </w:rPr>
        <w:t>Alternative:</w:t>
      </w:r>
    </w:p>
    <w:p w14:paraId="2F440BA9" w14:textId="77777777" w:rsidR="003D37C0" w:rsidRPr="00A841BB" w:rsidRDefault="00000000">
      <w:pPr>
        <w:pStyle w:val="Puntoelenco"/>
        <w:rPr>
          <w:lang w:val="it-IT"/>
        </w:rPr>
      </w:pPr>
      <w:r w:rsidRPr="00A841BB">
        <w:rPr>
          <w:color w:val="000000"/>
          <w:lang w:val="it-IT"/>
        </w:rPr>
        <w:t>Flux CD 2.x (Apache 2.0) — Alternativa CNCF. Più gitops-oriented, meno UI.</w:t>
      </w:r>
    </w:p>
    <w:p w14:paraId="6080135B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fare deploy manuali in produzione. Anche senza GitOps, usare almeno una pipeline CI/CD con promotion e rollback.</w:t>
      </w:r>
    </w:p>
    <w:p w14:paraId="2C737668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64924048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p w14:paraId="59B8F574" w14:textId="77777777" w:rsidR="003D37C0" w:rsidRDefault="00000000">
      <w:pPr>
        <w:pStyle w:val="Titolo1"/>
      </w:pPr>
      <w:bookmarkStart w:id="26" w:name="_Toc231238231"/>
      <w:r>
        <w:lastRenderedPageBreak/>
        <w:t>📦 Secrets management</w:t>
      </w:r>
      <w:bookmarkEnd w:id="26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3D37C0" w14:paraId="688AE6D3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27AD412D" w14:textId="77777777" w:rsidR="003D37C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shd w:val="clear" w:color="auto" w:fill="1F497D"/>
          </w:tcPr>
          <w:p w14:paraId="3CAA339D" w14:textId="77777777" w:rsidR="003D37C0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3D37C0" w14:paraId="557E6023" w14:textId="77777777">
        <w:trPr>
          <w:jc w:val="center"/>
        </w:trPr>
        <w:tc>
          <w:tcPr>
            <w:tcW w:w="2268" w:type="dxa"/>
          </w:tcPr>
          <w:p w14:paraId="33C60FDC" w14:textId="77777777" w:rsidR="003D37C0" w:rsidRDefault="00000000">
            <w:r>
              <w:rPr>
                <w:color w:val="000000"/>
                <w:sz w:val="18"/>
              </w:rPr>
              <w:t>Layer architetturale</w:t>
            </w:r>
          </w:p>
        </w:tc>
        <w:tc>
          <w:tcPr>
            <w:tcW w:w="7370" w:type="dxa"/>
          </w:tcPr>
          <w:p w14:paraId="505B3147" w14:textId="77777777" w:rsidR="003D37C0" w:rsidRDefault="00000000">
            <w:r>
              <w:rPr>
                <w:color w:val="000000"/>
                <w:sz w:val="18"/>
              </w:rPr>
              <w:t>8 — Infrastructure</w:t>
            </w:r>
          </w:p>
        </w:tc>
      </w:tr>
      <w:tr w:rsidR="003D37C0" w:rsidRPr="00D563C5" w14:paraId="7A072AF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C3AF568" w14:textId="77777777" w:rsidR="003D37C0" w:rsidRDefault="00000000">
            <w:r>
              <w:rPr>
                <w:color w:val="000000"/>
                <w:sz w:val="18"/>
              </w:rPr>
              <w:t>Profilo minimo</w:t>
            </w:r>
          </w:p>
        </w:tc>
        <w:tc>
          <w:tcPr>
            <w:tcW w:w="7370" w:type="dxa"/>
            <w:shd w:val="clear" w:color="auto" w:fill="F2F2F2"/>
          </w:tcPr>
          <w:p w14:paraId="2CE576B1" w14:textId="77777777" w:rsidR="003D37C0" w:rsidRPr="00A841BB" w:rsidRDefault="00000000">
            <w:pPr>
              <w:rPr>
                <w:lang w:val="it-IT"/>
              </w:rPr>
            </w:pPr>
            <w:r w:rsidRPr="00A841BB">
              <w:rPr>
                <w:color w:val="000000"/>
                <w:sz w:val="18"/>
                <w:lang w:val="it-IT"/>
              </w:rPr>
              <w:t>Enterprise (obbligatorio) / Mid-Market (raccomandato)</w:t>
            </w:r>
          </w:p>
        </w:tc>
      </w:tr>
      <w:tr w:rsidR="003D37C0" w14:paraId="7C3F1E22" w14:textId="77777777">
        <w:trPr>
          <w:jc w:val="center"/>
        </w:trPr>
        <w:tc>
          <w:tcPr>
            <w:tcW w:w="2268" w:type="dxa"/>
          </w:tcPr>
          <w:p w14:paraId="0007DDDD" w14:textId="77777777" w:rsidR="003D37C0" w:rsidRDefault="00000000">
            <w:r>
              <w:rPr>
                <w:color w:val="000000"/>
                <w:sz w:val="18"/>
              </w:rPr>
              <w:t>Scelta primaria</w:t>
            </w:r>
          </w:p>
        </w:tc>
        <w:tc>
          <w:tcPr>
            <w:tcW w:w="7370" w:type="dxa"/>
          </w:tcPr>
          <w:p w14:paraId="48D70748" w14:textId="77777777" w:rsidR="003D37C0" w:rsidRDefault="00000000">
            <w:r>
              <w:rPr>
                <w:color w:val="000000"/>
                <w:sz w:val="18"/>
              </w:rPr>
              <w:t>OpenBao 0.3.x</w:t>
            </w:r>
          </w:p>
        </w:tc>
      </w:tr>
      <w:tr w:rsidR="003D37C0" w14:paraId="504D08E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C74090C" w14:textId="77777777" w:rsidR="003D37C0" w:rsidRDefault="00000000">
            <w:r>
              <w:rPr>
                <w:color w:val="000000"/>
                <w:sz w:val="18"/>
              </w:rPr>
              <w:t>Licenza</w:t>
            </w:r>
          </w:p>
        </w:tc>
        <w:tc>
          <w:tcPr>
            <w:tcW w:w="7370" w:type="dxa"/>
            <w:shd w:val="clear" w:color="auto" w:fill="F2F2F2"/>
          </w:tcPr>
          <w:p w14:paraId="2A8BCD3B" w14:textId="77777777" w:rsidR="003D37C0" w:rsidRDefault="00000000">
            <w:r>
              <w:rPr>
                <w:color w:val="000000"/>
                <w:sz w:val="18"/>
              </w:rPr>
              <w:t>Apache 2.0</w:t>
            </w:r>
          </w:p>
        </w:tc>
      </w:tr>
    </w:tbl>
    <w:p w14:paraId="365C6AA7" w14:textId="77777777" w:rsidR="003D37C0" w:rsidRDefault="003D37C0"/>
    <w:p w14:paraId="12745A7E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Perché: Fork Apache 2.0 di HashiCorp Vault (che ha cambiato licenza a BUSL). PKI interna, cifratura PII, gestione segreti, dynamic secrets.</w:t>
      </w:r>
    </w:p>
    <w:p w14:paraId="14C054BD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Rischio noto: Fork giovane (2024). Community in crescita ma più piccola di Vault.</w:t>
      </w:r>
    </w:p>
    <w:p w14:paraId="317F9CA5" w14:textId="77777777" w:rsidR="003D37C0" w:rsidRDefault="00000000">
      <w:r>
        <w:rPr>
          <w:b/>
          <w:color w:val="000000"/>
        </w:rPr>
        <w:t>Alternative:</w:t>
      </w:r>
    </w:p>
    <w:p w14:paraId="07A93272" w14:textId="77777777" w:rsidR="003D37C0" w:rsidRDefault="00000000">
      <w:pPr>
        <w:pStyle w:val="Puntoelenco"/>
      </w:pPr>
      <w:r w:rsidRPr="00A841BB">
        <w:rPr>
          <w:color w:val="000000"/>
          <w:lang w:val="it-IT"/>
        </w:rPr>
        <w:t xml:space="preserve">HashiCorp Vault 1.16.x (BUSL 1.1) — Più maturo ma licenza non OSI-approved. </w:t>
      </w:r>
      <w:r>
        <w:rPr>
          <w:color w:val="000000"/>
        </w:rPr>
        <w:t>Accettabile in contesti dove P1 è meno prioritario.</w:t>
      </w:r>
    </w:p>
    <w:p w14:paraId="0101045A" w14:textId="77777777" w:rsidR="003D37C0" w:rsidRDefault="00000000">
      <w:r>
        <w:rPr>
          <w:b/>
          <w:color w:val="000000"/>
        </w:rPr>
        <w:t>Scartati:</w:t>
      </w:r>
    </w:p>
    <w:p w14:paraId="1F10A85F" w14:textId="77777777" w:rsidR="003D37C0" w:rsidRPr="00A841BB" w:rsidRDefault="00000000">
      <w:pPr>
        <w:pStyle w:val="Puntoelenco"/>
        <w:rPr>
          <w:lang w:val="it-IT"/>
        </w:rPr>
      </w:pPr>
      <w:r>
        <w:rPr>
          <w:color w:val="000000"/>
        </w:rPr>
        <w:t xml:space="preserve">Kubernetes Secrets: Non cifrati by default. </w:t>
      </w:r>
      <w:r w:rsidRPr="00A841BB">
        <w:rPr>
          <w:color w:val="000000"/>
          <w:lang w:val="it-IT"/>
        </w:rPr>
        <w:t>Non adatti per PII o PKI.</w:t>
      </w:r>
    </w:p>
    <w:p w14:paraId="5D17F66A" w14:textId="77777777" w:rsidR="003D37C0" w:rsidRPr="00A841BB" w:rsidRDefault="00000000">
      <w:pPr>
        <w:rPr>
          <w:lang w:val="it-IT"/>
        </w:rPr>
      </w:pPr>
      <w:r w:rsidRPr="00A841BB">
        <w:rPr>
          <w:color w:val="000000"/>
          <w:lang w:val="it-IT"/>
        </w:rPr>
        <w:t>⛔ Anti-pattern: Non salvare segreti in environment variables o config files in Git. Usare sempre un secrets manager.</w:t>
      </w:r>
    </w:p>
    <w:p w14:paraId="7B5524CC" w14:textId="77777777" w:rsidR="003D37C0" w:rsidRPr="00A841BB" w:rsidRDefault="00000000">
      <w:pPr>
        <w:rPr>
          <w:lang w:val="it-IT"/>
        </w:rPr>
      </w:pPr>
      <w:r w:rsidRPr="00A841BB">
        <w:rPr>
          <w:color w:val="666666"/>
          <w:lang w:val="it-IT"/>
        </w:rPr>
        <w:t>Ultima verifica: aprile 2026 · Prossima verifica: ottobre 2026</w:t>
      </w:r>
    </w:p>
    <w:p w14:paraId="0C719801" w14:textId="77777777" w:rsidR="003D37C0" w:rsidRPr="00A841BB" w:rsidRDefault="00000000">
      <w:pPr>
        <w:rPr>
          <w:lang w:val="it-IT"/>
        </w:rPr>
      </w:pPr>
      <w:r w:rsidRPr="00A841BB">
        <w:rPr>
          <w:lang w:val="it-IT"/>
        </w:rPr>
        <w:br w:type="page"/>
      </w:r>
    </w:p>
    <w:sectPr w:rsidR="003D37C0" w:rsidRPr="00A841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1C2CDB"/>
    <w:multiLevelType w:val="multilevel"/>
    <w:tmpl w:val="26FE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F6B"/>
    <w:multiLevelType w:val="multilevel"/>
    <w:tmpl w:val="61B8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C4AA5"/>
    <w:multiLevelType w:val="multilevel"/>
    <w:tmpl w:val="A0E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C229E"/>
    <w:multiLevelType w:val="multilevel"/>
    <w:tmpl w:val="9F2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B0E00"/>
    <w:multiLevelType w:val="multilevel"/>
    <w:tmpl w:val="A67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82A89"/>
    <w:multiLevelType w:val="multilevel"/>
    <w:tmpl w:val="2FA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55600"/>
    <w:multiLevelType w:val="hybridMultilevel"/>
    <w:tmpl w:val="F7AE60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456732">
    <w:abstractNumId w:val="8"/>
  </w:num>
  <w:num w:numId="2" w16cid:durableId="854463733">
    <w:abstractNumId w:val="6"/>
  </w:num>
  <w:num w:numId="3" w16cid:durableId="748619784">
    <w:abstractNumId w:val="5"/>
  </w:num>
  <w:num w:numId="4" w16cid:durableId="329254574">
    <w:abstractNumId w:val="4"/>
  </w:num>
  <w:num w:numId="5" w16cid:durableId="160778476">
    <w:abstractNumId w:val="7"/>
  </w:num>
  <w:num w:numId="6" w16cid:durableId="459226065">
    <w:abstractNumId w:val="3"/>
  </w:num>
  <w:num w:numId="7" w16cid:durableId="1044062174">
    <w:abstractNumId w:val="2"/>
  </w:num>
  <w:num w:numId="8" w16cid:durableId="1003818251">
    <w:abstractNumId w:val="1"/>
  </w:num>
  <w:num w:numId="9" w16cid:durableId="570965989">
    <w:abstractNumId w:val="0"/>
  </w:num>
  <w:num w:numId="10" w16cid:durableId="714549146">
    <w:abstractNumId w:val="12"/>
  </w:num>
  <w:num w:numId="11" w16cid:durableId="1270314859">
    <w:abstractNumId w:val="11"/>
  </w:num>
  <w:num w:numId="12" w16cid:durableId="334498353">
    <w:abstractNumId w:val="13"/>
  </w:num>
  <w:num w:numId="13" w16cid:durableId="1056663545">
    <w:abstractNumId w:val="9"/>
  </w:num>
  <w:num w:numId="14" w16cid:durableId="131212891">
    <w:abstractNumId w:val="10"/>
  </w:num>
  <w:num w:numId="15" w16cid:durableId="588199342">
    <w:abstractNumId w:val="14"/>
  </w:num>
  <w:num w:numId="16" w16cid:durableId="20208835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DA"/>
    <w:rsid w:val="0006063C"/>
    <w:rsid w:val="00135592"/>
    <w:rsid w:val="00146C84"/>
    <w:rsid w:val="0015074B"/>
    <w:rsid w:val="0029639D"/>
    <w:rsid w:val="002E627A"/>
    <w:rsid w:val="00326F90"/>
    <w:rsid w:val="003D37C0"/>
    <w:rsid w:val="00406F09"/>
    <w:rsid w:val="00637025"/>
    <w:rsid w:val="00690D9B"/>
    <w:rsid w:val="006E7777"/>
    <w:rsid w:val="008E0DE6"/>
    <w:rsid w:val="00997CB8"/>
    <w:rsid w:val="00A841BB"/>
    <w:rsid w:val="00AA1D8D"/>
    <w:rsid w:val="00B13B10"/>
    <w:rsid w:val="00B47730"/>
    <w:rsid w:val="00BB448A"/>
    <w:rsid w:val="00CB0664"/>
    <w:rsid w:val="00D002CF"/>
    <w:rsid w:val="00D20842"/>
    <w:rsid w:val="00D563C5"/>
    <w:rsid w:val="00D82A01"/>
    <w:rsid w:val="00EB0E6C"/>
    <w:rsid w:val="00F34C09"/>
    <w:rsid w:val="00F65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0124EA-92F5-42CE-B7FA-E0C1BA4F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before="40" w:after="8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A841BB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A841BB"/>
    <w:rPr>
      <w:color w:val="0000FF" w:themeColor="hyperlink"/>
      <w:u w:val="single"/>
    </w:rPr>
  </w:style>
  <w:style w:type="paragraph" w:styleId="NormaleWeb">
    <w:name w:val="Normal (Web)"/>
    <w:basedOn w:val="Normale"/>
    <w:uiPriority w:val="99"/>
    <w:semiHidden/>
    <w:unhideWhenUsed/>
    <w:rsid w:val="00B13B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32</Pages>
  <Words>4380</Words>
  <Characters>24966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Marina Landri</cp:lastModifiedBy>
  <cp:revision>17</cp:revision>
  <dcterms:created xsi:type="dcterms:W3CDTF">2013-12-23T23:15:00Z</dcterms:created>
  <dcterms:modified xsi:type="dcterms:W3CDTF">2026-06-03T13:56:00Z</dcterms:modified>
  <cp:category/>
</cp:coreProperties>
</file>