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6c8891058f7fbc25fa2f2e3002fb3eebc3b7f0"/>
    <w:p>
      <w:pPr>
        <w:pStyle w:val="Heading1"/>
      </w:pPr>
      <w:r>
        <w:t xml:space="preserve">04 - Workflow Architecture</w:t>
      </w:r>
    </w:p>
    <w:bookmarkStart w:id="9" w:name="Xeae3fd46112edbbb9e9d5e98520807908535691"/>
    <w:p>
      <w:pPr>
        <w:pStyle w:val="Heading2"/>
      </w:pPr>
      <w:r>
        <w:t xml:space="preserve">1. Processi BPMN candidati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anc.main</w:t>
            </w:r>
          </w:p>
        </w:tc>
        <w:tc>
          <w:tcPr/>
          <w:p>
            <w:pPr>
              <w:pStyle w:val="Compact"/>
            </w:pPr>
            <w:r>
              <w:t xml:space="preserve">Ciclo di vita pratica ANC</w:t>
            </w:r>
          </w:p>
        </w:tc>
        <w:tc>
          <w:tcPr/>
          <w:p>
            <w:pPr>
              <w:pStyle w:val="Compact"/>
            </w:pPr>
            <w:r>
              <w:t xml:space="preserve">Orchestrazione end-to-end pratica: apertura → istruttoria → invio esito → chiusura su ack BPM.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OpenPracticeRequested</w:t>
            </w:r>
            <w:r>
              <w:t xml:space="preserve"> </w:t>
            </w:r>
            <w:r>
              <w:t xml:space="preserve">da BC4 (BPM gateway).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anc.intake</w:t>
            </w:r>
          </w:p>
        </w:tc>
        <w:tc>
          <w:tcPr/>
          <w:p>
            <w:pPr>
              <w:pStyle w:val="Compact"/>
            </w:pPr>
            <w:r>
              <w:t xml:space="preserve">Istruttoria pratica (sotto-processo)</w:t>
            </w:r>
          </w:p>
        </w:tc>
        <w:tc>
          <w:tcPr/>
          <w:p>
            <w:pPr>
              <w:pStyle w:val="Compact"/>
            </w:pPr>
            <w:r>
              <w:t xml:space="preserve">Presa in carico, tipizzazione, checklist, calcolo esito.</w:t>
            </w:r>
          </w:p>
        </w:tc>
        <w:tc>
          <w:tcPr/>
          <w:p>
            <w:pPr>
              <w:pStyle w:val="Compact"/>
            </w:pPr>
            <w:r>
              <w:t xml:space="preserve">Call activity da</w:t>
            </w:r>
            <w:r>
              <w:t xml:space="preserve"> </w:t>
            </w:r>
            <w:r>
              <w:rPr>
                <w:rStyle w:val="VerbatimChar"/>
              </w:rPr>
              <w:t xml:space="preserve">anc.main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anc.signal</w:t>
            </w:r>
          </w:p>
        </w:tc>
        <w:tc>
          <w:tcPr/>
          <w:p>
            <w:pPr>
              <w:pStyle w:val="Compact"/>
            </w:pPr>
            <w:r>
              <w:t xml:space="preserve">Gestione segnalazione Sinergia</w:t>
            </w:r>
          </w:p>
        </w:tc>
        <w:tc>
          <w:tcPr/>
          <w:p>
            <w:pPr>
              <w:pStyle w:val="Compact"/>
            </w:pPr>
            <w:r>
              <w:t xml:space="preserve">Lifecycle segnalazione (In Coda → In Lavorazione → Chiuso).</w:t>
            </w:r>
          </w:p>
        </w:tc>
        <w:tc>
          <w:tcPr/>
          <w:p>
            <w:pPr>
              <w:pStyle w:val="Compact"/>
            </w:pPr>
            <w:r>
              <w:t xml:space="preserve">Azione utente "Invia segnalazione".</w:t>
            </w:r>
          </w:p>
        </w:tc>
      </w:tr>
    </w:tbl>
    <w:bookmarkEnd w:id="9"/>
    <w:bookmarkStart w:id="10" w:name="X2650087cc0b82ae53edabba7db6010046c61f11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anc.main</w:t>
      </w:r>
      <w:r>
        <w:t xml:space="preserve"> </w:t>
      </w:r>
      <w:r>
        <w:t xml:space="preserve">— flusso principale</w:t>
      </w:r>
    </w:p>
    <w:p>
      <w:pPr>
        <w:pStyle w:val="SourceCode"/>
      </w:pPr>
      <w:r>
        <w:rPr>
          <w:rStyle w:val="VerbatimChar"/>
        </w:rPr>
        <w:t xml:space="preserve">[Start]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(SVC) svc.openPractice</w:t>
      </w:r>
      <w:r>
        <w:br/>
      </w:r>
      <w:r>
        <w:rPr>
          <w:rStyle w:val="VerbatimChar"/>
        </w:rPr>
        <w:t xml:space="preserve">   │   - validazione DOCUMENTI, CODICE_DOC_ID ∈ {1,2,3}</w:t>
      </w:r>
      <w:r>
        <w:br/>
      </w:r>
      <w:r>
        <w:rPr>
          <w:rStyle w:val="VerbatimChar"/>
        </w:rPr>
        <w:t xml:space="preserve">   │   - idempotenza ID_WORKITEM (errore -5)</w:t>
      </w:r>
      <w:r>
        <w:br/>
      </w:r>
      <w:r>
        <w:rPr>
          <w:rStyle w:val="VerbatimChar"/>
        </w:rPr>
        <w:t xml:space="preserve">   │   - persiste Practice (stato = APERTA), genera appianTicketID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(SVC) svc.createTask</w:t>
      </w:r>
      <w:r>
        <w:br/>
      </w:r>
      <w:r>
        <w:rPr>
          <w:rStyle w:val="VerbatimChar"/>
        </w:rPr>
        <w:t xml:space="preserve">   │   - genera task ANC nella Lista Attività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[CallActivity] anc.intake          → produce: outcome, koCodes[], notes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(SVC) svc.sendOutcomeToBpm</w:t>
      </w:r>
      <w:r>
        <w:br/>
      </w:r>
      <w:r>
        <w:rPr>
          <w:rStyle w:val="VerbatimChar"/>
        </w:rPr>
        <w:t xml:space="preserve">   │   - costruisce payload conforme IA v1.4 (single OK / single KO / KO multipli)</w:t>
      </w:r>
      <w:r>
        <w:br/>
      </w:r>
      <w:r>
        <w:rPr>
          <w:rStyle w:val="VerbatimChar"/>
        </w:rPr>
        <w:t xml:space="preserve">   │   - transizione: APERTA/IN_LAVORAZIONE → IN_ATTESA_CONFERMA_BPM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(EVT) evt.waitOutcomeAck            ← message event da BC4 (ack BPM)</w:t>
      </w:r>
      <w:r>
        <w:br/>
      </w:r>
      <w:r>
        <w:rPr>
          <w:rStyle w:val="VerbatimChar"/>
        </w:rPr>
        <w:t xml:space="preserve">   │   timer di sicurezza (configurabile, vedi R-OPS-1)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(SVC) svc.finalizeOnAck</w:t>
      </w:r>
      <w:r>
        <w:br/>
      </w:r>
      <w:r>
        <w:rPr>
          <w:rStyle w:val="VerbatimChar"/>
        </w:rPr>
        <w:t xml:space="preserve">   │   - transizione: IN_ATTESA_CONFERMA_BPM → CHIUSA_OK | CHIUSA_KO</w:t>
      </w:r>
      <w:r>
        <w:br/>
      </w:r>
      <w:r>
        <w:rPr>
          <w:rStyle w:val="VerbatimChar"/>
        </w:rPr>
        <w:t xml:space="preserve">   │   - valorizza dataChiusura = sysdate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[End]</w:t>
      </w:r>
    </w:p>
    <w:bookmarkEnd w:id="10"/>
    <w:bookmarkStart w:id="12" w:name="Xbf7111caafe9e8e413f56ce03906b32b1bfd904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anc.intake</w:t>
      </w:r>
      <w:r>
        <w:t xml:space="preserve"> </w:t>
      </w:r>
      <w:r>
        <w:t xml:space="preserve">— sotto-processo istruttoria</w:t>
      </w:r>
    </w:p>
    <w:p>
      <w:pPr>
        <w:pStyle w:val="SourceCode"/>
      </w:pPr>
      <w:r>
        <w:rPr>
          <w:rStyle w:val="VerbatimChar"/>
        </w:rPr>
        <w:t xml:space="preserve">[Start]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(HUMAN) task.acceptPractice</w:t>
      </w:r>
      <w:r>
        <w:br/>
      </w:r>
      <w:r>
        <w:rPr>
          <w:rStyle w:val="VerbatimChar"/>
        </w:rPr>
        <w:t xml:space="preserve">   │   azione: ACCETTA | INDIETRO</w:t>
      </w:r>
      <w:r>
        <w:br/>
      </w:r>
      <w:r>
        <w:rPr>
          <w:rStyle w:val="VerbatimChar"/>
        </w:rPr>
        <w:t xml:space="preserve">   │   - su ACCETTA: stato pratica → IN_LAVORAZIONE; assegnazione owner = utente corrente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(HUMAN) task.typeAndChecklist</w:t>
      </w:r>
      <w:r>
        <w:br/>
      </w:r>
      <w:r>
        <w:rPr>
          <w:rStyle w:val="VerbatimChar"/>
        </w:rPr>
        <w:t xml:space="preserve">   │   form steps:</w:t>
      </w:r>
      <w:r>
        <w:br/>
      </w:r>
      <w:r>
        <w:rPr>
          <w:rStyle w:val="VerbatimChar"/>
        </w:rPr>
        <w:t xml:space="preserve">   │     1. Tipizzazione (Verbale | Carta) + CONFERMA  [irreversibile]</w:t>
      </w:r>
      <w:r>
        <w:br/>
      </w:r>
      <w:r>
        <w:rPr>
          <w:rStyle w:val="VerbatimChar"/>
        </w:rPr>
        <w:t xml:space="preserve">   │     2. Checklist Verbale OPPURE Checklist Carta</w:t>
      </w:r>
      <w:r>
        <w:br/>
      </w:r>
      <w:r>
        <w:rPr>
          <w:rStyle w:val="VerbatimChar"/>
        </w:rPr>
        <w:t xml:space="preserve">   │     3. SALVA E PROSEGUI → riepilogo</w:t>
      </w:r>
      <w:r>
        <w:br/>
      </w:r>
      <w:r>
        <w:rPr>
          <w:rStyle w:val="VerbatimChar"/>
        </w:rPr>
        <w:t xml:space="preserve">   │     4. (opzionale) MODIFICA checklist</w:t>
      </w:r>
      <w:r>
        <w:br/>
      </w:r>
      <w:r>
        <w:rPr>
          <w:rStyle w:val="VerbatimChar"/>
        </w:rPr>
        <w:t xml:space="preserve">   │     5. CHIUDI PRATICA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(SVC) svc.computeOutcome</w:t>
      </w:r>
      <w:r>
        <w:br/>
      </w:r>
      <w:r>
        <w:rPr>
          <w:rStyle w:val="VerbatimChar"/>
        </w:rPr>
        <w:t xml:space="preserve">   │   - regola: tutti SI → APPROVATA; almeno un NO → RESPINTA</w:t>
      </w:r>
      <w:r>
        <w:br/>
      </w:r>
      <w:r>
        <w:rPr>
          <w:rStyle w:val="VerbatimChar"/>
        </w:rPr>
        <w:t xml:space="preserve">   │   - cascata KO se "documento presente" = NO</w:t>
      </w:r>
      <w:r>
        <w:br/>
      </w:r>
      <w:r>
        <w:rPr>
          <w:rStyle w:val="VerbatimChar"/>
        </w:rPr>
        <w:t xml:space="preserve">   │   - mapping causali → koCodes[]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[End]   → outcome, koCodes[], notes</w:t>
      </w:r>
    </w:p>
    <w:bookmarkStart w:id="11" w:name="form-engine"/>
    <w:p>
      <w:pPr>
        <w:pStyle w:val="Heading3"/>
      </w:pPr>
      <w:r>
        <w:t xml:space="preserve">Form engine</w:t>
      </w:r>
    </w:p>
    <w:p>
      <w:pPr>
        <w:pStyle w:val="Compact"/>
        <w:numPr>
          <w:ilvl w:val="0"/>
          <w:numId w:val="1001"/>
        </w:numPr>
      </w:pPr>
      <w:r>
        <w:t xml:space="preserve">Form dinamici basati sulle definizioni di task: campi della checklist mappati 1:1 sulla baseline (BA US-E6.x / US-E7.x).</w:t>
      </w:r>
    </w:p>
    <w:p>
      <w:pPr>
        <w:pStyle w:val="Compact"/>
        <w:numPr>
          <w:ilvl w:val="0"/>
          <w:numId w:val="1001"/>
        </w:numPr>
      </w:pPr>
      <w:r>
        <w:t xml:space="preserve">Help in linea per controllo (</w:t>
      </w:r>
      <w:r>
        <w:rPr>
          <w:rStyle w:val="VerbatimChar"/>
        </w:rPr>
        <w:t xml:space="preserve">Mostra Descrizione</w:t>
      </w:r>
      <w:r>
        <w:t xml:space="preserve">) → testo statico associato a campo.</w:t>
      </w:r>
    </w:p>
    <w:bookmarkEnd w:id="11"/>
    <w:bookmarkEnd w:id="12"/>
    <w:bookmarkStart w:id="13" w:name="Xf2b0060a867efe1089c3f7650577bca37e85e2f"/>
    <w:p>
      <w:pPr>
        <w:pStyle w:val="Heading2"/>
      </w:pPr>
      <w:r>
        <w:t xml:space="preserve">4. Human 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Owner / Candidate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task.acceptPractice</w:t>
            </w:r>
          </w:p>
        </w:tc>
        <w:tc>
          <w:tcPr/>
          <w:p>
            <w:pPr>
              <w:pStyle w:val="Compact"/>
            </w:pPr>
            <w:r>
              <w:t xml:space="preserve">accettazione + viewer preview</w:t>
            </w:r>
          </w:p>
        </w:tc>
        <w:tc>
          <w:tcPr/>
          <w:p>
            <w:pPr>
              <w:pStyle w:val="Compact"/>
            </w:pPr>
            <w:r>
              <w:t xml:space="preserve">candidate group:</w:t>
            </w:r>
            <w:r>
              <w:t xml:space="preserve"> </w:t>
            </w:r>
            <w:r>
              <w:rPr>
                <w:rStyle w:val="VerbatimChar"/>
              </w:rPr>
              <w:t xml:space="preserve">GRUPPO_OPERATORE_ANC</w:t>
            </w:r>
          </w:p>
        </w:tc>
        <w:tc>
          <w:tcPr/>
          <w:p>
            <w:pPr>
              <w:pStyle w:val="Compact"/>
            </w:pPr>
            <w:r>
              <w:t xml:space="preserve">nessun owner pre-assegnato; ACCETTA assegna l'owner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</w:p>
        </w:tc>
        <w:tc>
          <w:tcPr/>
          <w:p>
            <w:pPr>
              <w:pStyle w:val="Compact"/>
            </w:pPr>
            <w:r>
              <w:t xml:space="preserve">tipizzazione + checklist + chiusura</w:t>
            </w:r>
          </w:p>
        </w:tc>
        <w:tc>
          <w:tcPr/>
          <w:p>
            <w:pPr>
              <w:pStyle w:val="Compact"/>
            </w:pPr>
            <w:r>
              <w:t xml:space="preserve">owner = utente che ha accettato</w:t>
            </w:r>
          </w:p>
        </w:tc>
        <w:tc>
          <w:tcPr/>
          <w:p>
            <w:pPr>
              <w:pStyle w:val="Compact"/>
            </w:pPr>
            <w:r>
              <w:t xml:space="preserve">tipizzazione irreversibile; CHIUDI PRATICA chiude il task</w:t>
            </w:r>
          </w:p>
        </w:tc>
      </w:tr>
    </w:tbl>
    <w:bookmarkEnd w:id="13"/>
    <w:bookmarkStart w:id="14" w:name="X3aae3f1f0993e9a62e6e93378cfd16b0fb80e61"/>
    <w:p>
      <w:pPr>
        <w:pStyle w:val="Heading2"/>
      </w:pPr>
      <w:r>
        <w:t xml:space="preserve">5. Stati pratica e ownership delle transizioni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Owner della transizione in ingresso</w:t>
            </w:r>
          </w:p>
        </w:tc>
        <w:tc>
          <w:tcPr/>
          <w:p>
            <w:pPr>
              <w:pStyle w:val="Compact"/>
            </w:pPr>
            <w:r>
              <w:t xml:space="preserve">Innesco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(inesistente) →</w:t>
            </w:r>
            <w:r>
              <w:t xml:space="preserve"> </w:t>
            </w:r>
            <w:r>
              <w:rPr>
                <w:b/>
                <w:bCs/>
              </w:rPr>
              <w:t xml:space="preserve">APERTA</w:t>
            </w:r>
          </w:p>
        </w:tc>
        <w:tc>
          <w:tcPr/>
          <w:p>
            <w:pPr>
              <w:pStyle w:val="Compact"/>
            </w:pPr>
            <w:r>
              <w:t xml:space="preserve">BC4 (BPM gateway)</w:t>
            </w:r>
          </w:p>
        </w:tc>
        <w:tc>
          <w:tcPr/>
          <w:p>
            <w:pPr>
              <w:pStyle w:val="Compact"/>
            </w:pPr>
            <w:r>
              <w:t xml:space="preserve">richiesta apertura validata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APERTA →</w:t>
            </w:r>
            <w:r>
              <w:t xml:space="preserve"> </w:t>
            </w:r>
            <w:r>
              <w:rPr>
                <w:b/>
                <w:bCs/>
              </w:rPr>
              <w:t xml:space="preserve">IN_LAVORAZIONE</w:t>
            </w:r>
          </w:p>
        </w:tc>
        <w:tc>
          <w:tcPr/>
          <w:p>
            <w:pPr>
              <w:pStyle w:val="Compact"/>
            </w:pPr>
            <w:r>
              <w:t xml:space="preserve">BC2 (workflow)</w:t>
            </w:r>
          </w:p>
        </w:tc>
        <w:tc>
          <w:tcPr/>
          <w:p>
            <w:pPr>
              <w:pStyle w:val="Compact"/>
            </w:pPr>
            <w:r>
              <w:t xml:space="preserve">azione ACCETTA su</w:t>
            </w:r>
            <w:r>
              <w:t xml:space="preserve"> </w:t>
            </w:r>
            <w:r>
              <w:rPr>
                <w:rStyle w:val="VerbatimChar"/>
              </w:rPr>
              <w:t xml:space="preserve">task.acceptPractice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IN_LAVORAZIONE →</w:t>
            </w:r>
            <w:r>
              <w:t xml:space="preserve"> </w:t>
            </w:r>
            <w:r>
              <w:rPr>
                <w:b/>
                <w:bCs/>
              </w:rPr>
              <w:t xml:space="preserve">IN_ATTESA_CONFERMA_BPM</w:t>
            </w:r>
          </w:p>
        </w:tc>
        <w:tc>
          <w:tcPr/>
          <w:p>
            <w:pPr>
              <w:pStyle w:val="Compact"/>
            </w:pPr>
            <w:r>
              <w:t xml:space="preserve">BC2 → BC4</w:t>
            </w:r>
          </w:p>
        </w:tc>
        <w:tc>
          <w:tcPr/>
          <w:p>
            <w:pPr>
              <w:pStyle w:val="Compact"/>
            </w:pPr>
            <w:r>
              <w:t xml:space="preserve">CHIUDI PRATICA → invio 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IN_ATTESA_CONFERMA_BPM →</w:t>
            </w:r>
            <w:r>
              <w:t xml:space="preserve"> </w:t>
            </w:r>
            <w:r>
              <w:rPr>
                <w:b/>
                <w:bCs/>
              </w:rPr>
              <w:t xml:space="preserve">CHIUSA_OK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ack BPM con esito 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IN_ATTESA_CONFERMA_BPM →</w:t>
            </w:r>
            <w:r>
              <w:t xml:space="preserve"> </w:t>
            </w:r>
            <w:r>
              <w:rPr>
                <w:b/>
                <w:bCs/>
              </w:rPr>
              <w:t xml:space="preserve">CHIUSA_KO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ack BPM con esito negativo</w:t>
            </w:r>
          </w:p>
        </w:tc>
      </w:tr>
    </w:tbl>
    <w:p>
      <w:pPr>
        <w:pStyle w:val="BodyText"/>
      </w:pPr>
      <w:r>
        <w:t xml:space="preserve">Ogni transizione produce: (a) record in</w:t>
      </w:r>
      <w:r>
        <w:t xml:space="preserve"> </w:t>
      </w:r>
      <w:r>
        <w:rPr>
          <w:rStyle w:val="VerbatimChar"/>
        </w:rPr>
        <w:t xml:space="preserve">practice_state_history</w:t>
      </w:r>
      <w:r>
        <w:t xml:space="preserve"> </w:t>
      </w:r>
      <w:r>
        <w:t xml:space="preserve">(M-Audit), (b) evento di dominio sul</w:t>
      </w:r>
      <w:r>
        <w:t xml:space="preserve"> </w:t>
      </w:r>
      <w:r>
        <w:rPr>
          <w:rStyle w:val="VerbatimChar"/>
        </w:rPr>
        <w:t xml:space="preserve">event_outbox</w:t>
      </w:r>
      <w:r>
        <w:t xml:space="preserve">.</w:t>
      </w:r>
    </w:p>
    <w:bookmarkEnd w:id="14"/>
    <w:bookmarkStart w:id="15" w:name="X0490ec840f5907b515ea3d0527edbd36d92cb31"/>
    <w:p>
      <w:pPr>
        <w:pStyle w:val="Heading2"/>
      </w:pPr>
      <w:r>
        <w:t xml:space="preserve">6. Eventi di dominio chiave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Emesso da</w:t>
            </w:r>
          </w:p>
        </w:tc>
        <w:tc>
          <w:tcPr/>
          <w:p>
            <w:pPr>
              <w:pStyle w:val="Compact"/>
            </w:pPr>
            <w:r>
              <w:t xml:space="preserve">Consumatori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PracticeOpened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BC2 (genera task), M-Audit, M-Supervision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TaskAccepted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t xml:space="preserve">BC1 (transizione stato), M-Audit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DocumentTyped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ChecklistSaved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OutcomeComputed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t xml:space="preserve">BC2 (continua processo)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OutcomeSentToBpm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OutcomeAckReceived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BC1 (transizione finale), M-Audit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TaskReassigned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t xml:space="preserve">M-Audit, M-Supervision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SignalReassigned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</w:tr>
    </w:tbl>
    <w:bookmarkEnd w:id="15"/>
    <w:bookmarkStart w:id="16" w:name="X3109b17aa526c7ca31efd536e38c4cdfb54183c"/>
    <w:p>
      <w:pPr>
        <w:pStyle w:val="Heading2"/>
      </w:pPr>
      <w:r>
        <w:t xml:space="preserve">7. Riassegnazione (workflow trasversale)</w:t>
      </w:r>
    </w:p>
    <w:p>
      <w:pPr>
        <w:pStyle w:val="FirstParagraph"/>
      </w:pPr>
      <w:r>
        <w:t xml:space="preserve">Operazione del Supervisore non inclusa nella definizione BPMN principale:</w:t>
      </w:r>
    </w:p>
    <w:p>
      <w:pPr>
        <w:pStyle w:val="Compact"/>
        <w:numPr>
          <w:ilvl w:val="0"/>
          <w:numId w:val="1002"/>
        </w:numPr>
      </w:pPr>
      <w:r>
        <w:t xml:space="preserve">Esposta come API di BC2 (</w:t>
      </w:r>
      <w:r>
        <w:rPr>
          <w:rStyle w:val="VerbatimChar"/>
        </w:rPr>
        <w:t xml:space="preserve">POST /tasks/{id}/reassign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Aggiorna assegnazione del task Flowable; emette</w:t>
      </w:r>
      <w:r>
        <w:t xml:space="preserve"> </w:t>
      </w:r>
      <w:r>
        <w:rPr>
          <w:rStyle w:val="VerbatimChar"/>
        </w:rPr>
        <w:t xml:space="preserve">TaskReassigned</w:t>
      </w:r>
      <w:r>
        <w:t xml:space="preserve">;</w:t>
      </w:r>
      <w:r>
        <w:t xml:space="preserve"> </w:t>
      </w:r>
      <w:r>
        <w:rPr>
          <w:b/>
          <w:bCs/>
        </w:rPr>
        <w:t xml:space="preserve">non altera</w:t>
      </w:r>
      <w:r>
        <w:t xml:space="preserve"> </w:t>
      </w:r>
      <w:r>
        <w:t xml:space="preserve">lo stato pratica.</w:t>
      </w:r>
    </w:p>
    <w:bookmarkEnd w:id="16"/>
    <w:bookmarkStart w:id="17" w:name="Xdb86dc061e9244a1b2dc8d4ba61e1c8a9ce0466"/>
    <w:p>
      <w:pPr>
        <w:pStyle w:val="Heading2"/>
      </w:pPr>
      <w:r>
        <w:t xml:space="preserve">8. Workflow segnalazioni</w:t>
      </w:r>
      <w:r>
        <w:t xml:space="preserve"> </w:t>
      </w:r>
      <w:r>
        <w:rPr>
          <w:rStyle w:val="VerbatimChar"/>
        </w:rPr>
        <w:t xml:space="preserve">anc.signal</w:t>
      </w:r>
    </w:p>
    <w:p>
      <w:pPr>
        <w:pStyle w:val="SourceCode"/>
      </w:pPr>
      <w:r>
        <w:rPr>
          <w:rStyle w:val="VerbatimChar"/>
        </w:rPr>
        <w:t xml:space="preserve">[Start] → (SVC) creaSegnalazione (stato = IN_CODA, link a practiceId)</w:t>
      </w:r>
      <w:r>
        <w:br/>
      </w:r>
      <w:r>
        <w:rPr>
          <w:rStyle w:val="VerbatimChar"/>
        </w:rPr>
        <w:t xml:space="preserve">       → (HUMAN) lavorazioneSegnalazione (presa in carico → IN_LAVORAZIONE)</w:t>
      </w:r>
      <w:r>
        <w:br/>
      </w:r>
      <w:r>
        <w:rPr>
          <w:rStyle w:val="VerbatimChar"/>
        </w:rPr>
        <w:t xml:space="preserve">       → (SVC) inoltroSinergia (stub) → (EVT) ackSinergia</w:t>
      </w:r>
      <w:r>
        <w:br/>
      </w:r>
      <w:r>
        <w:rPr>
          <w:rStyle w:val="VerbatimChar"/>
        </w:rPr>
        <w:t xml:space="preserve">       → (SVC) chiudiSegnalazione (stato = CHIUSO)</w:t>
      </w:r>
      <w:r>
        <w:br/>
      </w:r>
      <w:r>
        <w:rPr>
          <w:rStyle w:val="VerbatimChar"/>
        </w:rPr>
        <w:t xml:space="preserve">[End]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2026-05-12T17:47:27Z</dcterms:created>
  <dcterms:modified xsi:type="dcterms:W3CDTF">2026-05-12T17:47:27Z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