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ec994983ec3d3c3a0e413fde32dc8062756ef37"/>
    <w:p>
      <w:pPr>
        <w:pStyle w:val="Heading1"/>
      </w:pPr>
      <w:r>
        <w:t xml:space="preserve">06 - State Management</w:t>
      </w:r>
    </w:p>
    <w:bookmarkStart w:id="9" w:name="X5077202fa22e42eda8eca35b7734594371a8b75"/>
    <w:p>
      <w:pPr>
        <w:pStyle w:val="Heading2"/>
      </w:pPr>
      <w:r>
        <w:t xml:space="preserve">1. Lifecycle pratica (autoritativo)</w:t>
      </w:r>
    </w:p>
    <w:p>
      <w:pPr>
        <w:pStyle w:val="SourceCode"/>
      </w:pPr>
      <w:r>
        <w:rPr>
          <w:rStyle w:val="VerbatimChar"/>
        </w:rPr>
        <w:t xml:space="preserve">                       (richiesta BPM valida + idempotente)</w:t>
      </w:r>
      <w:r>
        <w:br/>
      </w:r>
      <w:r>
        <w:rPr>
          <w:rStyle w:val="VerbatimChar"/>
        </w:rPr>
        <w:t xml:space="preserve">   [non esistente] ────────────────────────────────────────► APERTA</w:t>
      </w:r>
      <w:r>
        <w:br/>
      </w:r>
      <w:r>
        <w:rPr>
          <w:rStyle w:val="VerbatimChar"/>
        </w:rPr>
        <w:t xml:space="preserve">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│  ACCETTA su task.acceptPractice</w:t>
      </w:r>
      <w:r>
        <w:br/>
      </w:r>
      <w:r>
        <w:rPr>
          <w:rStyle w:val="VerbatimChar"/>
        </w:rPr>
        <w:t xml:space="preserve">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IN_LAVORAZIONE</w:t>
      </w:r>
      <w:r>
        <w:br/>
      </w:r>
      <w:r>
        <w:rPr>
          <w:rStyle w:val="VerbatimChar"/>
        </w:rPr>
        <w:t xml:space="preserve">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│  CHIUDI PRATICA (esito calcolato)</w:t>
      </w:r>
      <w:r>
        <w:br/>
      </w:r>
      <w:r>
        <w:rPr>
          <w:rStyle w:val="VerbatimChar"/>
        </w:rPr>
        <w:t xml:space="preserve">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IN_ATTESA_CONFERMA_BPM</w:t>
      </w:r>
      <w:r>
        <w:br/>
      </w:r>
      <w:r>
        <w:rPr>
          <w:rStyle w:val="VerbatimChar"/>
        </w:rPr>
        <w:t xml:space="preserve">                                                       │                   │</w:t>
      </w:r>
      <w:r>
        <w:br/>
      </w:r>
      <w:r>
        <w:rPr>
          <w:rStyle w:val="VerbatimChar"/>
        </w:rPr>
        <w:t xml:space="preserve">                                       ack BPM (OK)    │                   │   ack BPM (KO)</w:t>
      </w:r>
      <w:r>
        <w:br/>
      </w:r>
      <w:r>
        <w:rPr>
          <w:rStyle w:val="VerbatimChar"/>
        </w:rPr>
        <w:t xml:space="preserve">                                                       ▼                   ▼</w:t>
      </w:r>
      <w:r>
        <w:br/>
      </w:r>
      <w:r>
        <w:rPr>
          <w:rStyle w:val="VerbatimChar"/>
        </w:rPr>
        <w:t xml:space="preserve">                                                  CHIUSA_OK          CHIUSA_KO</w:t>
      </w:r>
      <w:r>
        <w:br/>
      </w:r>
      <w:r>
        <w:rPr>
          <w:rStyle w:val="VerbatimChar"/>
        </w:rPr>
        <w:t xml:space="preserve">                                                  (sysdate)          (sysdate)</w:t>
      </w:r>
    </w:p>
    <w:bookmarkEnd w:id="9"/>
    <w:bookmarkStart w:id="10" w:name="X98f5de8b82b60238cd5ad7606d04e25c4d4529b"/>
    <w:p>
      <w:pPr>
        <w:pStyle w:val="Heading2"/>
      </w:pPr>
      <w:r>
        <w:t xml:space="preserve">2. Ownership stati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Owner del cambio in INGRESSO</w:t>
            </w:r>
          </w:p>
        </w:tc>
        <w:tc>
          <w:tcPr/>
          <w:p>
            <w:pPr>
              <w:pStyle w:val="Compact"/>
            </w:pPr>
            <w:r>
              <w:t xml:space="preserve">Servizio responsabile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APERTA</w:t>
            </w:r>
          </w:p>
        </w:tc>
        <w:tc>
          <w:tcPr/>
          <w:p>
            <w:pPr>
              <w:pStyle w:val="Compact"/>
            </w:pPr>
            <w:r>
              <w:t xml:space="preserve">BC4 – BPM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svc.openPractice</w:t>
            </w:r>
            <w:r>
              <w:t xml:space="preserve"> </w:t>
            </w:r>
            <w:r>
              <w:t xml:space="preserve">(validazione + idempotenza + persistenza)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IN_LAVORAZIONE</w:t>
            </w:r>
          </w:p>
        </w:tc>
        <w:tc>
          <w:tcPr/>
          <w:p>
            <w:pPr>
              <w:pStyle w:val="Compact"/>
            </w:pPr>
            <w:r>
              <w:t xml:space="preserve">BC2 – Workflow</w:t>
            </w:r>
          </w:p>
        </w:tc>
        <w:tc>
          <w:tcPr/>
          <w:p>
            <w:pPr>
              <w:pStyle w:val="Compact"/>
            </w:pPr>
            <w:r>
              <w:t xml:space="preserve">listener azione ACCETTA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IN_ATTESA_CONFERMA_BPM</w:t>
            </w:r>
          </w:p>
        </w:tc>
        <w:tc>
          <w:tcPr/>
          <w:p>
            <w:pPr>
              <w:pStyle w:val="Compact"/>
            </w:pPr>
            <w:r>
              <w:t xml:space="preserve">BC2 → BC4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svc.sendOutcomeToBpm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CHIUSA_OK / CHIUSA_KO</w:t>
            </w:r>
          </w:p>
        </w:tc>
        <w:tc>
          <w:tcPr/>
          <w:p>
            <w:pPr>
              <w:pStyle w:val="Compact"/>
            </w:pPr>
            <w:r>
              <w:t xml:space="preserve">BC4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svc.finalizeOnAck</w:t>
            </w:r>
            <w:r>
              <w:t xml:space="preserve"> </w:t>
            </w:r>
            <w:r>
              <w:t xml:space="preserve">su</w:t>
            </w:r>
            <w:r>
              <w:t xml:space="preserve"> </w:t>
            </w:r>
            <w:r>
              <w:rPr>
                <w:rStyle w:val="VerbatimChar"/>
              </w:rPr>
              <w:t xml:space="preserve">POST /api/v1/bpm/outcome-ack</w:t>
            </w:r>
          </w:p>
        </w:tc>
      </w:tr>
    </w:tbl>
    <w:p>
      <w:pPr>
        <w:pStyle w:val="BlockText"/>
      </w:pPr>
      <w:r>
        <w:t xml:space="preserve">Vincolo trasversale: nessun altro modulo può mutare lo stato pratica. BC1 conserva i dati ma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decide le transizioni.</w:t>
      </w:r>
    </w:p>
    <w:bookmarkEnd w:id="10"/>
    <w:bookmarkStart w:id="11" w:name="Xc52a1f09880f581d88334439f49eaa5642d9efc"/>
    <w:p>
      <w:pPr>
        <w:pStyle w:val="Heading2"/>
      </w:pPr>
      <w:r>
        <w:t xml:space="preserve">3. Gestione transizioni</w:t>
      </w:r>
    </w:p>
    <w:p>
      <w:pPr>
        <w:pStyle w:val="Compact"/>
        <w:numPr>
          <w:ilvl w:val="0"/>
          <w:numId w:val="1001"/>
        </w:numPr>
      </w:pPr>
      <w:r>
        <w:t xml:space="preserve">Ogni transizione è atomica e produce in</w:t>
      </w:r>
      <w:r>
        <w:t xml:space="preserve"> </w:t>
      </w:r>
      <w:r>
        <w:rPr>
          <w:b/>
          <w:bCs/>
        </w:rPr>
        <w:t xml:space="preserve">stessa transazione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update di</w:t>
      </w:r>
      <w:r>
        <w:t xml:space="preserve"> </w:t>
      </w:r>
      <w:r>
        <w:rPr>
          <w:rStyle w:val="VerbatimChar"/>
        </w:rPr>
        <w:t xml:space="preserve">practice.stato</w:t>
      </w:r>
      <w:r>
        <w:t xml:space="preserve">,</w:t>
      </w:r>
    </w:p>
    <w:p>
      <w:pPr>
        <w:pStyle w:val="Compact"/>
        <w:numPr>
          <w:ilvl w:val="1"/>
          <w:numId w:val="1002"/>
        </w:numPr>
      </w:pPr>
      <w:r>
        <w:t xml:space="preserve">insert in</w:t>
      </w:r>
      <w:r>
        <w:t xml:space="preserve"> </w:t>
      </w:r>
      <w:r>
        <w:rPr>
          <w:rStyle w:val="VerbatimChar"/>
        </w:rPr>
        <w:t xml:space="preserve">practice_state_history</w:t>
      </w:r>
      <w:r>
        <w:t xml:space="preserve"> </w:t>
      </w:r>
      <w:r>
        <w:t xml:space="preserve">(Cronologia stati),</w:t>
      </w:r>
    </w:p>
    <w:p>
      <w:pPr>
        <w:pStyle w:val="Compact"/>
        <w:numPr>
          <w:ilvl w:val="1"/>
          <w:numId w:val="1002"/>
        </w:numPr>
      </w:pPr>
      <w:r>
        <w:t xml:space="preserve">insert in</w:t>
      </w:r>
      <w:r>
        <w:t xml:space="preserve"> </w:t>
      </w:r>
      <w:r>
        <w:rPr>
          <w:rStyle w:val="VerbatimChar"/>
        </w:rPr>
        <w:t xml:space="preserve">event_outbox</w:t>
      </w:r>
      <w:r>
        <w:t xml:space="preserve"> </w:t>
      </w:r>
      <w:r>
        <w:t xml:space="preserve">(notifica eventi: cap. 04 §6).</w:t>
      </w:r>
    </w:p>
    <w:p>
      <w:pPr>
        <w:pStyle w:val="Compact"/>
        <w:numPr>
          <w:ilvl w:val="0"/>
          <w:numId w:val="1001"/>
        </w:numPr>
      </w:pPr>
      <w:r>
        <w:t xml:space="preserve">Le transizioni sono</w:t>
      </w:r>
      <w:r>
        <w:t xml:space="preserve"> </w:t>
      </w:r>
      <w:r>
        <w:rPr>
          <w:b/>
          <w:bCs/>
        </w:rPr>
        <w:t xml:space="preserve">idempotenti</w:t>
      </w:r>
      <w:r>
        <w:t xml:space="preserve">: rieseguire la stessa azione su uno stato già finale è no-op (utile in caso di retry da stub BPM).</w:t>
      </w:r>
    </w:p>
    <w:bookmarkEnd w:id="11"/>
    <w:bookmarkStart w:id="12" w:name="Xb0e9c7282b1fa11aa2f340020bf8e20cc22d59e"/>
    <w:p>
      <w:pPr>
        <w:pStyle w:val="Heading2"/>
      </w:pPr>
      <w:r>
        <w:t xml:space="preserve">4. Stato dei task (BC2)</w:t>
      </w:r>
    </w:p>
    <w:p>
      <w:pPr>
        <w:pStyle w:val="SourceCode"/>
      </w:pPr>
      <w:r>
        <w:rPr>
          <w:rStyle w:val="VerbatimChar"/>
        </w:rPr>
        <w:t xml:space="preserve">[creato]  →  IN_CODA  →  IN_CARICO  →  COMPLETATO</w:t>
      </w:r>
      <w:r>
        <w:br/>
      </w:r>
      <w:r>
        <w:rPr>
          <w:rStyle w:val="VerbatimChar"/>
        </w:rPr>
        <w:t xml:space="preserve">                  │            │</w:t>
      </w:r>
      <w:r>
        <w:br/>
      </w:r>
      <w:r>
        <w:rPr>
          <w:rStyle w:val="VerbatimChar"/>
        </w:rPr>
        <w:t xml:space="preserve">                  │            └─► RIASSEGNATO (rimane in IN_CARICO o torna IN_CODA)</w:t>
      </w:r>
      <w:r>
        <w:br/>
      </w:r>
      <w:r>
        <w:rPr>
          <w:rStyle w:val="VerbatimChar"/>
        </w:rPr>
        <w:t xml:space="preserve">                  └─► RIASSEGNATO (a utente / gruppo)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Stato task</w:t>
            </w:r>
          </w:p>
        </w:tc>
        <w:tc>
          <w:tcPr/>
          <w:p>
            <w:pPr>
              <w:pStyle w:val="Compact"/>
            </w:pPr>
            <w:r>
              <w:t xml:space="preserve">Innesco</w:t>
            </w:r>
          </w:p>
        </w:tc>
        <w:tc>
          <w:tcPr/>
          <w:p>
            <w:pPr>
              <w:pStyle w:val="Compact"/>
            </w:pPr>
            <w:r>
              <w:t xml:space="preserve">Effetto su 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IN_CODA</w:t>
            </w:r>
          </w:p>
        </w:tc>
        <w:tc>
          <w:tcPr/>
          <w:p>
            <w:pPr>
              <w:pStyle w:val="Compact"/>
            </w:pPr>
            <w:r>
              <w:t xml:space="preserve">creazione automatica all'apertura pratica</w:t>
            </w:r>
          </w:p>
        </w:tc>
        <w:tc>
          <w:tcPr/>
          <w:p>
            <w:pPr>
              <w:pStyle w:val="Compact"/>
            </w:pPr>
            <w:r>
              <w:t xml:space="preserve">nessuno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IN_CARICO</w:t>
            </w:r>
          </w:p>
        </w:tc>
        <w:tc>
          <w:tcPr/>
          <w:p>
            <w:pPr>
              <w:pStyle w:val="Compact"/>
            </w:pPr>
            <w:r>
              <w:t xml:space="preserve">ACCETTA</w:t>
            </w:r>
          </w:p>
        </w:tc>
        <w:tc>
          <w:tcPr/>
          <w:p>
            <w:pPr>
              <w:pStyle w:val="Compact"/>
            </w:pPr>
            <w:r>
              <w:t xml:space="preserve">pratica → IN_LAVORAZIONE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COMPLETATO</w:t>
            </w:r>
          </w:p>
        </w:tc>
        <w:tc>
          <w:tcPr/>
          <w:p>
            <w:pPr>
              <w:pStyle w:val="Compact"/>
            </w:pPr>
            <w:r>
              <w:t xml:space="preserve">CHIUDI PRATICA</w:t>
            </w:r>
          </w:p>
        </w:tc>
        <w:tc>
          <w:tcPr/>
          <w:p>
            <w:pPr>
              <w:pStyle w:val="Compact"/>
            </w:pPr>
            <w:r>
              <w:t xml:space="preserve">pratica → IN_ATTESA_CONFERMA_BPM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RIASSEGNATO</w:t>
            </w:r>
          </w:p>
        </w:tc>
        <w:tc>
          <w:tcPr/>
          <w:p>
            <w:pPr>
              <w:pStyle w:val="Compact"/>
            </w:pPr>
            <w:r>
              <w:t xml:space="preserve">azione Supervisore</w:t>
            </w:r>
          </w:p>
        </w:tc>
        <w:tc>
          <w:tcPr/>
          <w:p>
            <w:pPr>
              <w:pStyle w:val="Compact"/>
            </w:pPr>
            <w:r>
              <w:t xml:space="preserve">nessun cambio stato pratica</w:t>
            </w:r>
          </w:p>
        </w:tc>
      </w:tr>
    </w:tbl>
    <w:bookmarkEnd w:id="12"/>
    <w:bookmarkStart w:id="13" w:name="X20adc8ee149eba37b2b1288193da0e3b41da289"/>
    <w:p>
      <w:pPr>
        <w:pStyle w:val="Heading2"/>
      </w:pPr>
      <w:r>
        <w:t xml:space="preserve">5. Stato della checklist (BC3)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Innesco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NON_INIZIATA</w:t>
            </w:r>
          </w:p>
        </w:tc>
        <w:tc>
          <w:tcPr/>
          <w:p>
            <w:pPr>
              <w:pStyle w:val="Compact"/>
            </w:pPr>
            <w:r>
              <w:t xml:space="preserve">creazione pratica</w:t>
            </w:r>
          </w:p>
        </w:tc>
        <w:tc>
          <w:tcPr/>
          <w:p>
            <w:pPr>
              <w:pStyle w:val="Compact"/>
            </w:pPr>
            <w:r>
              <w:t xml:space="preserve">nessun record</w:t>
            </w:r>
            <w:r>
              <w:t xml:space="preserve"> </w:t>
            </w:r>
            <w:r>
              <w:rPr>
                <w:rStyle w:val="VerbatimChar"/>
              </w:rPr>
              <w:t xml:space="preserve">checklist_response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BOZZA</w:t>
            </w:r>
          </w:p>
        </w:tc>
        <w:tc>
          <w:tcPr/>
          <w:p>
            <w:pPr>
              <w:pStyle w:val="Compact"/>
            </w:pPr>
            <w:r>
              <w:t xml:space="preserve">"SALVA E PROSEGUI"</w:t>
            </w:r>
          </w:p>
        </w:tc>
        <w:tc>
          <w:tcPr/>
          <w:p>
            <w:pPr>
              <w:pStyle w:val="Compact"/>
            </w:pPr>
            <w:r>
              <w:t xml:space="preserve">abilita Riepilogo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RIAPERTA</w:t>
            </w:r>
          </w:p>
        </w:tc>
        <w:tc>
          <w:tcPr/>
          <w:p>
            <w:pPr>
              <w:pStyle w:val="Compact"/>
            </w:pPr>
            <w:r>
              <w:t xml:space="preserve">"MODIFICA"</w:t>
            </w:r>
          </w:p>
        </w:tc>
        <w:tc>
          <w:tcPr/>
          <w:p>
            <w:pPr>
              <w:pStyle w:val="Compact"/>
            </w:pPr>
            <w:r>
              <w:t xml:space="preserve">torna editabile, esito ricalcolabile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CONSOLIDATA</w:t>
            </w:r>
          </w:p>
        </w:tc>
        <w:tc>
          <w:tcPr/>
          <w:p>
            <w:pPr>
              <w:pStyle w:val="Compact"/>
            </w:pPr>
            <w:r>
              <w:t xml:space="preserve">"CHIUDI PRATICA"</w:t>
            </w:r>
          </w:p>
        </w:tc>
        <w:tc>
          <w:tcPr/>
          <w:p>
            <w:pPr>
              <w:pStyle w:val="Compact"/>
            </w:pPr>
            <w:r>
              <w:t xml:space="preserve">snapshot finale legato all'esito inviato a BPM</w:t>
            </w:r>
          </w:p>
        </w:tc>
      </w:tr>
    </w:tbl>
    <w:p>
      <w:pPr>
        <w:pStyle w:val="BodyText"/>
      </w:pPr>
      <w:r>
        <w:t xml:space="preserve">Vincoli:</w:t>
      </w:r>
    </w:p>
    <w:p>
      <w:pPr>
        <w:pStyle w:val="Compact"/>
        <w:numPr>
          <w:ilvl w:val="0"/>
          <w:numId w:val="1003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tipizzazione</w:t>
      </w:r>
      <w:r>
        <w:t xml:space="preserve"> </w:t>
      </w:r>
      <w:r>
        <w:t xml:space="preserve">è uno step pre-checklist con stato</w:t>
      </w:r>
      <w:r>
        <w:t xml:space="preserve"> </w:t>
      </w:r>
      <w:r>
        <w:rPr>
          <w:rStyle w:val="VerbatimChar"/>
        </w:rPr>
        <w:t xml:space="preserve">TIPIZZATO</w:t>
      </w:r>
      <w:r>
        <w:t xml:space="preserve"> </w:t>
      </w:r>
      <w:r>
        <w:t xml:space="preserve">irreversibile.</w:t>
      </w:r>
    </w:p>
    <w:p>
      <w:pPr>
        <w:pStyle w:val="Compact"/>
        <w:numPr>
          <w:ilvl w:val="0"/>
          <w:numId w:val="1003"/>
        </w:numPr>
      </w:pPr>
      <w:r>
        <w:t xml:space="preserve">L'esito è funzione pura della checklist consolidata (no override manuale).</w:t>
      </w:r>
    </w:p>
    <w:bookmarkEnd w:id="13"/>
    <w:bookmarkStart w:id="14" w:name="Xbd0c4771e354ff5010f67e70f6c9015b36c66e4"/>
    <w:p>
      <w:pPr>
        <w:pStyle w:val="Heading2"/>
      </w:pPr>
      <w:r>
        <w:t xml:space="preserve">6. Stato segnalazione (BC6)</w:t>
      </w:r>
    </w:p>
    <w:p>
      <w:pPr>
        <w:pStyle w:val="SourceCode"/>
      </w:pPr>
      <w:r>
        <w:rPr>
          <w:rStyle w:val="VerbatimChar"/>
        </w:rPr>
        <w:t xml:space="preserve">IN_CODA → IN_LAVORAZIONE → CHIUSO</w:t>
      </w:r>
    </w:p>
    <w:p>
      <w:pPr>
        <w:pStyle w:val="FirstParagraph"/>
      </w:pPr>
      <w:r>
        <w:t xml:space="preserve">Innesco: creazione, presa in carico operatore, chiusura post-ack Sinergia (stub).</w:t>
      </w:r>
    </w:p>
    <w:bookmarkEnd w:id="14"/>
    <w:bookmarkStart w:id="15" w:name="Xa9f7d90c355c64f135ec86cf231b7215008fa49"/>
    <w:p>
      <w:pPr>
        <w:pStyle w:val="Heading2"/>
      </w:pPr>
      <w:r>
        <w:t xml:space="preserve">7. Sincronizzazione cross-context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Apertura pratica (BC4 → BC1 → BC2)</w:t>
            </w:r>
          </w:p>
        </w:tc>
        <w:tc>
          <w:tcPr/>
          <w:p>
            <w:pPr>
              <w:pStyle w:val="Compact"/>
            </w:pPr>
            <w:r>
              <w:t xml:space="preserve">call sincrona interna nel monolith POC; saga via outbox/broker nel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Esito calcolato (BC3 → BC2 → BC4)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  <w:r>
              <w:t xml:space="preserve"> </w:t>
            </w:r>
            <w:r>
              <w:rPr>
                <w:rStyle w:val="VerbatimChar"/>
              </w:rPr>
              <w:t xml:space="preserve">OutcomeComputed</w:t>
            </w:r>
            <w:r>
              <w:t xml:space="preserve"> </w:t>
            </w:r>
            <w:r>
              <w:t xml:space="preserve">consumato dal processo BPMN per proseguire.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 BPM (BC4 → BC1)</w:t>
            </w:r>
          </w:p>
        </w:tc>
        <w:tc>
          <w:tcPr/>
          <w:p>
            <w:pPr>
              <w:pStyle w:val="Compact"/>
            </w:pPr>
            <w:r>
              <w:t xml:space="preserve">aggiornamento atomico stato + timestamp; idempotente sul</w:t>
            </w:r>
            <w:r>
              <w:t xml:space="preserve"> </w:t>
            </w:r>
            <w:r>
              <w:rPr>
                <w:rStyle w:val="VerbatimChar"/>
              </w:rPr>
              <w:t xml:space="preserve">id_workitem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Riassegnazione (BC2)</w:t>
            </w:r>
          </w:p>
        </w:tc>
        <w:tc>
          <w:tcPr/>
          <w:p>
            <w:pPr>
              <w:pStyle w:val="Compact"/>
            </w:pPr>
            <w:r>
              <w:t xml:space="preserve">aggiorna assegnazione task; emette</w:t>
            </w:r>
            <w:r>
              <w:t xml:space="preserve"> </w:t>
            </w:r>
            <w:r>
              <w:rPr>
                <w:rStyle w:val="VerbatimChar"/>
              </w:rPr>
              <w:t xml:space="preserve">TaskReassigned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non</w:t>
            </w:r>
            <w:r>
              <w:t xml:space="preserve"> </w:t>
            </w:r>
            <w:r>
              <w:t xml:space="preserve">tocca BC1.</w:t>
            </w:r>
          </w:p>
        </w:tc>
      </w:tr>
    </w:tbl>
    <w:bookmarkEnd w:id="15"/>
    <w:bookmarkStart w:id="16" w:name="X75483bc994bb2c30789194c0ac91950f94f8f50"/>
    <w:p>
      <w:pPr>
        <w:pStyle w:val="Heading2"/>
      </w:pPr>
      <w:r>
        <w:t xml:space="preserve">8. Vincoli di consistenza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VC-S1</w:t>
      </w:r>
      <w:r>
        <w:t xml:space="preserve">: ogni transizione di</w:t>
      </w:r>
      <w:r>
        <w:t xml:space="preserve"> </w:t>
      </w:r>
      <w:r>
        <w:rPr>
          <w:rStyle w:val="VerbatimChar"/>
        </w:rPr>
        <w:t xml:space="preserve">practice.stato</w:t>
      </w:r>
      <w:r>
        <w:t xml:space="preserve"> </w:t>
      </w:r>
      <w:r>
        <w:t xml:space="preserve">deve avere un record correlato in</w:t>
      </w:r>
      <w:r>
        <w:t xml:space="preserve"> </w:t>
      </w:r>
      <w:r>
        <w:rPr>
          <w:rStyle w:val="VerbatimChar"/>
        </w:rPr>
        <w:t xml:space="preserve">practice_state_history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VC-S2</w:t>
      </w:r>
      <w:r>
        <w:t xml:space="preserve">: lo stato</w:t>
      </w:r>
      <w:r>
        <w:t xml:space="preserve"> </w:t>
      </w:r>
      <w:r>
        <w:rPr>
          <w:rStyle w:val="VerbatimChar"/>
        </w:rPr>
        <w:t xml:space="preserve">IN_ATTESA_CONFERMA_BPM</w:t>
      </w:r>
      <w:r>
        <w:t xml:space="preserve"> </w:t>
      </w:r>
      <w:r>
        <w:t xml:space="preserve">ammette ack ritardato → predisporre</w:t>
      </w:r>
      <w:r>
        <w:t xml:space="preserve"> </w:t>
      </w:r>
      <w:r>
        <w:rPr>
          <w:b/>
          <w:bCs/>
        </w:rPr>
        <w:t xml:space="preserve">timer di sicurezza</w:t>
      </w:r>
      <w:r>
        <w:t xml:space="preserve"> </w:t>
      </w:r>
      <w:r>
        <w:t xml:space="preserve">configurabile (segnalato come Risk R7 dal BA, gestito a livello BPMN con boundary timer event).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VC-S3</w:t>
      </w:r>
      <w:r>
        <w:t xml:space="preserve">:</w:t>
      </w:r>
      <w:r>
        <w:t xml:space="preserve"> </w:t>
      </w:r>
      <w:r>
        <w:rPr>
          <w:rStyle w:val="VerbatimChar"/>
        </w:rPr>
        <w:t xml:space="preserve">CHIUSA_OK</w:t>
      </w:r>
      <w:r>
        <w:t xml:space="preserve">/</w:t>
      </w:r>
      <w:r>
        <w:rPr>
          <w:rStyle w:val="VerbatimChar"/>
        </w:rPr>
        <w:t xml:space="preserve">CHIUSA_KO</w:t>
      </w:r>
      <w:r>
        <w:t xml:space="preserve"> </w:t>
      </w:r>
      <w:r>
        <w:t xml:space="preserve">sono terminali. Qualsiasi nuova richiesta su pratica chiusa è respinta.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VC-S4</w:t>
      </w:r>
      <w:r>
        <w:t xml:space="preserve">: la tipizzazione una volta confermata non è modificabile (vincolo applicativo + check DB).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VC-S5</w:t>
      </w:r>
      <w:r>
        <w:t xml:space="preserve">:</w:t>
      </w:r>
      <w:r>
        <w:t xml:space="preserve"> </w:t>
      </w:r>
      <w:r>
        <w:rPr>
          <w:rStyle w:val="VerbatimChar"/>
        </w:rPr>
        <w:t xml:space="preserve">appianTicketID</w:t>
      </w:r>
      <w:r>
        <w:t xml:space="preserve"> </w:t>
      </w:r>
      <w:r>
        <w:t xml:space="preserve">è generato all'apertura ed è immutabile per tutto il lifecycle.</w:t>
      </w:r>
    </w:p>
    <w:bookmarkEnd w:id="16"/>
    <w:bookmarkStart w:id="17" w:name="X929b1d63e73b3d6d5f126679a93d8c7b6299fe4"/>
    <w:p>
      <w:pPr>
        <w:pStyle w:val="Heading2"/>
      </w:pPr>
      <w:r>
        <w:t xml:space="preserve">9. Mapping workflow → entità (riepilogo)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workflow</w:t>
            </w:r>
          </w:p>
        </w:tc>
        <w:tc>
          <w:tcPr/>
          <w:p>
            <w:pPr>
              <w:pStyle w:val="Compact"/>
            </w:pPr>
            <w:r>
              <w:t xml:space="preserve">Entità persistite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svc.openPractice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attachment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task.acceptPractice (ACCETTA)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(owner, stato),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(stato),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task.typeAndChecklist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(tipo doc),</w:t>
            </w:r>
            <w:r>
              <w:t xml:space="preserve"> </w:t>
            </w:r>
            <w:r>
              <w:rPr>
                <w:rStyle w:val="VerbatimChar"/>
              </w:rPr>
              <w:t xml:space="preserve">checklist_response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svc.computeOutcome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practice_outcome</w:t>
            </w:r>
            <w:r>
              <w:t xml:space="preserve"> </w:t>
            </w:r>
            <w:r>
              <w:t xml:space="preserve">(snapshot)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svc.sendOutcomeToBpm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bpm_outbound_message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svc.finalizeOnAck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(stato finale, dataChiusura),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 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signal_state_history</w:t>
            </w:r>
          </w:p>
        </w:tc>
      </w:tr>
    </w:tbl>
    <w:p>
      <w:pPr>
        <w:pStyle w:val="BlockText"/>
      </w:pPr>
      <w:r>
        <w:t xml:space="preserve">Lo schema dati di dettaglio è di competenza del Discovery-DBA.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2026-05-12T17:47:32Z</dcterms:created>
  <dcterms:modified xsi:type="dcterms:W3CDTF">2026-05-12T17:47:32Z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