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e63425fa777bd273376c2ef35aca846a6b9098"/>
    <w:p>
      <w:pPr>
        <w:pStyle w:val="Heading1"/>
      </w:pPr>
      <w:r>
        <w:t xml:space="preserve">01 - Modello ER sintetico</w:t>
      </w:r>
    </w:p>
    <w:p>
      <w:pPr>
        <w:pStyle w:val="BlockText"/>
      </w:pPr>
      <w:r>
        <w:t xml:space="preserve">Modello dati derivato dai workflow operativi (cap. 04 Architect), dagli stati pratica (cap. 06 Architect), dalle capability BA e dal mapping architetturale (cap. 09 Architect). Naming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come da convenzione cap. 08 Architect. Tecnologia di riferimento:</w:t>
      </w:r>
      <w:r>
        <w:t xml:space="preserve"> </w:t>
      </w:r>
      <w:r>
        <w:rPr>
          <w:b/>
          <w:bCs/>
        </w:rPr>
        <w:t xml:space="preserve">MariaDB 10.11+</w:t>
      </w:r>
      <w:r>
        <w:t xml:space="preserve"> </w:t>
      </w:r>
      <w:r>
        <w:t xml:space="preserve">(vincolo Vincoli Architetturali Emersi; divergenza D1 segnalata dall'Architect rispetto a DOC2 PostgreSQL — non risolta autonomamente).</w:t>
      </w:r>
    </w:p>
    <w:bookmarkStart w:id="16" w:name="X58fde599822e524f5ef36dcf5bb58318e24f4c5"/>
    <w:p>
      <w:pPr>
        <w:pStyle w:val="Heading2"/>
      </w:pPr>
      <w:r>
        <w:t xml:space="preserve">1. Entità per bounded context</w:t>
      </w:r>
    </w:p>
    <w:bookmarkStart w:id="9" w:name="Xf2da2af0fab093188546c29163dece7e1aad82f"/>
    <w:p>
      <w:pPr>
        <w:pStyle w:val="Heading3"/>
      </w:pPr>
      <w:r>
        <w:t xml:space="preserve">BC1 — Practice Management (ownership pratica e dati anagrafici)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practice</w:t>
      </w:r>
      <w:r>
        <w:t xml:space="preserve"> </w:t>
      </w:r>
      <w:r>
        <w:t xml:space="preserve">— entità centrale; rappresenta la pratica ANC. Chiave funzionale</w:t>
      </w:r>
      <w:r>
        <w:t xml:space="preserve"> </w:t>
      </w:r>
      <w:r>
        <w:rPr>
          <w:rStyle w:val="VerbatimChar"/>
        </w:rPr>
        <w:t xml:space="preserve">appianTicketID</w:t>
      </w:r>
      <w:r>
        <w:t xml:space="preserve">, idempotenza su</w:t>
      </w:r>
      <w:r>
        <w:t xml:space="preserve"> </w:t>
      </w:r>
      <w:r>
        <w:rPr>
          <w:rStyle w:val="VerbatimChar"/>
        </w:rPr>
        <w:t xml:space="preserve">id_work_item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client_data</w:t>
      </w:r>
      <w:r>
        <w:t xml:space="preserve"> </w:t>
      </w:r>
      <w:r>
        <w:t xml:space="preserve">— dati cliente associati alla pratica (1:1).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card_data</w:t>
      </w:r>
      <w:r>
        <w:t xml:space="preserve"> </w:t>
      </w:r>
      <w:r>
        <w:t xml:space="preserve">— dati carta richiesta (1:1).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practice_state_history</w:t>
      </w:r>
      <w:r>
        <w:t xml:space="preserve"> </w:t>
      </w:r>
      <w:r>
        <w:t xml:space="preserve">— cronologia transizioni di stato (1:N), audit autoritativo del lifecycle (cap. 06 §3 VC-S1).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related_action</w:t>
      </w:r>
      <w:r>
        <w:t xml:space="preserve"> </w:t>
      </w:r>
      <w:r>
        <w:t xml:space="preserve">— azioni correlate visibili nel tab Riepilogo (1:N, opzionale POC).</w:t>
      </w:r>
    </w:p>
    <w:bookmarkEnd w:id="9"/>
    <w:bookmarkStart w:id="10" w:name="bc2--workflow--task-orchestration"/>
    <w:p>
      <w:pPr>
        <w:pStyle w:val="Heading3"/>
      </w:pPr>
      <w:r>
        <w:t xml:space="preserve">BC2 — Workflow / Task Orchestration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</w:t>
      </w:r>
      <w:r>
        <w:t xml:space="preserve"> </w:t>
      </w:r>
      <w:r>
        <w:t xml:space="preserve">— task ANC generato all'apertura pratica (N:1 con practice). Contiene assegnazione (utente o gruppo), stato (</w:t>
      </w:r>
      <w:r>
        <w:rPr>
          <w:rStyle w:val="VerbatimChar"/>
        </w:rPr>
        <w:t xml:space="preserve">IN_CODA</w:t>
      </w:r>
      <w:r>
        <w:t xml:space="preserve">/</w:t>
      </w:r>
      <w:r>
        <w:rPr>
          <w:rStyle w:val="VerbatimChar"/>
        </w:rPr>
        <w:t xml:space="preserve">IN_CARICO</w:t>
      </w:r>
      <w:r>
        <w:t xml:space="preserve">/</w:t>
      </w:r>
      <w:r>
        <w:rPr>
          <w:rStyle w:val="VerbatimChar"/>
        </w:rPr>
        <w:t xml:space="preserve">COMPLETATO</w:t>
      </w:r>
      <w:r>
        <w:t xml:space="preserve">/</w:t>
      </w:r>
      <w:r>
        <w:rPr>
          <w:rStyle w:val="VerbatimChar"/>
        </w:rPr>
        <w:t xml:space="preserve">RIASSEGNATO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task_assignment_history</w:t>
      </w:r>
      <w:r>
        <w:t xml:space="preserve"> </w:t>
      </w:r>
      <w:r>
        <w:t xml:space="preserve">— storico riassegnazioni (1:N), per audit Supervisore.</w:t>
      </w:r>
    </w:p>
    <w:p>
      <w:pPr>
        <w:pStyle w:val="BlockText"/>
      </w:pPr>
      <w:r>
        <w:t xml:space="preserve">Nota: l'engine Flowable embedded mantiene proprie tabelle (</w:t>
      </w:r>
      <w:r>
        <w:rPr>
          <w:rStyle w:val="VerbatimChar"/>
        </w:rPr>
        <w:t xml:space="preserve">ACT_*</w:t>
      </w:r>
      <w:r>
        <w:t xml:space="preserve">). La tabella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qui modellata è una</w:t>
      </w:r>
      <w:r>
        <w:t xml:space="preserve"> </w:t>
      </w:r>
      <w:r>
        <w:rPr>
          <w:b/>
          <w:bCs/>
        </w:rPr>
        <w:t xml:space="preserve">proiezione applicativa</w:t>
      </w:r>
      <w:r>
        <w:t xml:space="preserve"> </w:t>
      </w:r>
      <w:r>
        <w:t xml:space="preserve">sul task Flowable, indicizzata e arricchita per supportare Lista Attività, filtri Supervisione e contatori dashboard senza join verso</w:t>
      </w:r>
      <w:r>
        <w:t xml:space="preserve"> </w:t>
      </w:r>
      <w:r>
        <w:rPr>
          <w:rStyle w:val="VerbatimChar"/>
        </w:rPr>
        <w:t xml:space="preserve">ACT_*</w:t>
      </w:r>
      <w:r>
        <w:t xml:space="preserve">.</w:t>
      </w:r>
    </w:p>
    <w:bookmarkEnd w:id="10"/>
    <w:bookmarkStart w:id="11" w:name="bc3--document--checklist"/>
    <w:p>
      <w:pPr>
        <w:pStyle w:val="Heading3"/>
      </w:pPr>
      <w:r>
        <w:t xml:space="preserve">BC3 — Document &amp; Checklist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attachment</w:t>
      </w:r>
      <w:r>
        <w:t xml:space="preserve"> </w:t>
      </w:r>
      <w:r>
        <w:t xml:space="preserve">— allegati pratica (N:1 con practice); il binario risiede su MinIO, in DB il riferimento (</w:t>
      </w:r>
      <w:r>
        <w:rPr>
          <w:rStyle w:val="VerbatimChar"/>
        </w:rPr>
        <w:t xml:space="preserve">storage_uri</w:t>
      </w:r>
      <w:r>
        <w:t xml:space="preserve">) + metadata.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checklist_response</w:t>
      </w:r>
      <w:r>
        <w:t xml:space="preserve"> </w:t>
      </w:r>
      <w:r>
        <w:t xml:space="preserve">— risposte checklist Verbale/Carta (N:1 con practice). Stato</w:t>
      </w:r>
      <w:r>
        <w:t xml:space="preserve"> </w:t>
      </w:r>
      <w:r>
        <w:rPr>
          <w:rStyle w:val="VerbatimChar"/>
        </w:rPr>
        <w:t xml:space="preserve">BOZZA</w:t>
      </w:r>
      <w:r>
        <w:t xml:space="preserve">/</w:t>
      </w:r>
      <w:r>
        <w:rPr>
          <w:rStyle w:val="VerbatimChar"/>
        </w:rPr>
        <w:t xml:space="preserve">RIAPERTA</w:t>
      </w:r>
      <w:r>
        <w:t xml:space="preserve">/</w:t>
      </w:r>
      <w:r>
        <w:rPr>
          <w:rStyle w:val="VerbatimChar"/>
        </w:rPr>
        <w:t xml:space="preserve">CONSOLIDATA</w:t>
      </w:r>
      <w:r>
        <w:t xml:space="preserve"> </w:t>
      </w:r>
      <w:r>
        <w:t xml:space="preserve">(cap. 06 §5).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checklist_item_catalog</w:t>
      </w:r>
      <w:r>
        <w:t xml:space="preserve"> </w:t>
      </w:r>
      <w:r>
        <w:t xml:space="preserve">— catalogo statico item checklist con codice, label, tipo (</w:t>
      </w:r>
      <w:r>
        <w:rPr>
          <w:rStyle w:val="VerbatimChar"/>
        </w:rPr>
        <w:t xml:space="preserve">VERBALE</w:t>
      </w:r>
      <w:r>
        <w:t xml:space="preserve">/</w:t>
      </w:r>
      <w:r>
        <w:rPr>
          <w:rStyle w:val="VerbatimChar"/>
        </w:rPr>
        <w:t xml:space="preserve">CARTA</w:t>
      </w:r>
      <w:r>
        <w:t xml:space="preserve">), help text. Seed iniziale.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practice_outcome</w:t>
      </w:r>
      <w:r>
        <w:t xml:space="preserve"> </w:t>
      </w:r>
      <w:r>
        <w:t xml:space="preserve">— snapshot esito calcolato (1:1 con practice; ricreato al</w:t>
      </w:r>
      <w:r>
        <w:t xml:space="preserve"> </w:t>
      </w:r>
      <w:r>
        <w:rPr>
          <w:rStyle w:val="VerbatimChar"/>
        </w:rPr>
        <w:t xml:space="preserve">MODIFICA</w:t>
      </w:r>
      <w:r>
        <w:t xml:space="preserve"> </w:t>
      </w:r>
      <w:r>
        <w:t xml:space="preserve">checklist).</w:t>
      </w:r>
    </w:p>
    <w:bookmarkEnd w:id="11"/>
    <w:bookmarkStart w:id="12" w:name="bc4--bpm-integration-gateway"/>
    <w:p>
      <w:pPr>
        <w:pStyle w:val="Heading3"/>
      </w:pPr>
      <w:r>
        <w:t xml:space="preserve">BC4 — BPM Integration Gateway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bpm_inbound_message</w:t>
      </w:r>
      <w:r>
        <w:t xml:space="preserve"> </w:t>
      </w:r>
      <w:r>
        <w:t xml:space="preserve">— log richieste in ingresso da BPM (per audit, troubleshooting, idempotenza). Unique su</w:t>
      </w:r>
      <w:r>
        <w:t xml:space="preserve"> </w:t>
      </w:r>
      <w:r>
        <w:rPr>
          <w:rStyle w:val="VerbatimChar"/>
        </w:rPr>
        <w:t xml:space="preserve">id_work_item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received_at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bpm_outbound_message</w:t>
      </w:r>
      <w:r>
        <w:t xml:space="preserve"> </w:t>
      </w:r>
      <w:r>
        <w:t xml:space="preserve">— log invii esiti verso BPM (single OK / single KO / KO multipli) con stato consegna e timestamp ack.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event_outbox</w:t>
      </w:r>
      <w:r>
        <w:t xml:space="preserve"> </w:t>
      </w:r>
      <w:r>
        <w:t xml:space="preserve">— outbox pattern: ogni transazione che muta dominio inserisce qui l'evento di dominio (cap. 04 §6); un dispatcher locale lo consuma (POC: in-process).</w:t>
      </w:r>
    </w:p>
    <w:bookmarkEnd w:id="12"/>
    <w:bookmarkStart w:id="13" w:name="bc5--supervision--reporting"/>
    <w:p>
      <w:pPr>
        <w:pStyle w:val="Heading3"/>
      </w:pPr>
      <w:r>
        <w:t xml:space="preserve">BC5 — Supervision &amp; Reporting</w:t>
      </w:r>
    </w:p>
    <w:p>
      <w:pPr>
        <w:pStyle w:val="BlockText"/>
      </w:pPr>
      <w:r>
        <w:t xml:space="preserve">Nessuna entità nuova: usa proiezioni/letture aggregate su</w:t>
      </w:r>
      <w:r>
        <w:t xml:space="preserve"> </w:t>
      </w:r>
      <w:r>
        <w:rPr>
          <w:rStyle w:val="VerbatimChar"/>
        </w:rPr>
        <w:t xml:space="preserve">practice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practice_state_history</w:t>
      </w:r>
      <w:r>
        <w:t xml:space="preserve">. Eventuali viste materializzate sono out-of-scope POC.</w:t>
      </w:r>
    </w:p>
    <w:bookmarkEnd w:id="13"/>
    <w:bookmarkStart w:id="14" w:name="bc6--signal-management"/>
    <w:p>
      <w:pPr>
        <w:pStyle w:val="Heading3"/>
      </w:pPr>
      <w:r>
        <w:t xml:space="preserve">BC6 — Signal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signal</w:t>
      </w:r>
      <w:r>
        <w:t xml:space="preserve"> </w:t>
      </w:r>
      <w:r>
        <w:t xml:space="preserve">— segnalazione operatore (N:1 con practice). Stato</w:t>
      </w:r>
      <w:r>
        <w:t xml:space="preserve"> </w:t>
      </w:r>
      <w:r>
        <w:rPr>
          <w:rStyle w:val="VerbatimChar"/>
        </w:rPr>
        <w:t xml:space="preserve">IN_CODA</w:t>
      </w:r>
      <w:r>
        <w:t xml:space="preserve">/</w:t>
      </w:r>
      <w:r>
        <w:rPr>
          <w:rStyle w:val="VerbatimChar"/>
        </w:rPr>
        <w:t xml:space="preserve">IN_LAVORAZIONE</w:t>
      </w:r>
      <w:r>
        <w:t xml:space="preserve">/</w:t>
      </w:r>
      <w:r>
        <w:rPr>
          <w:rStyle w:val="VerbatimChar"/>
        </w:rPr>
        <w:t xml:space="preserve">CHIUSO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signal_state_history</w:t>
      </w:r>
      <w:r>
        <w:t xml:space="preserve"> </w:t>
      </w:r>
      <w:r>
        <w:t xml:space="preserve">— storico transizioni (1:N).</w:t>
      </w:r>
    </w:p>
    <w:bookmarkEnd w:id="14"/>
    <w:bookmarkStart w:id="15" w:name="cross-cutting"/>
    <w:p>
      <w:pPr>
        <w:pStyle w:val="Heading3"/>
      </w:pPr>
      <w:r>
        <w:t xml:space="preserve">Cross-cutting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app_user</w:t>
      </w:r>
      <w:r>
        <w:t xml:space="preserve"> </w:t>
      </w:r>
      <w:r>
        <w:t xml:space="preserve">— utenti applicativi (login locale POC, SSO target). Username univoco.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</w:t>
      </w:r>
      <w:r>
        <w:t xml:space="preserve"> </w:t>
      </w:r>
      <w:r>
        <w:t xml:space="preserve">— ruoli applicativi (Operatore ANC, Supervisore ANC, Admin).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user_role</w:t>
      </w:r>
      <w:r>
        <w:t xml:space="preserve"> </w:t>
      </w:r>
      <w:r>
        <w:t xml:space="preserve">— associazione N:N utente↔ruolo.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user_group</w:t>
      </w:r>
      <w:r>
        <w:t xml:space="preserve"> </w:t>
      </w:r>
      <w:r>
        <w:t xml:space="preserve">— gruppi operativi (es.</w:t>
      </w:r>
      <w:r>
        <w:t xml:space="preserve"> </w:t>
      </w:r>
      <w:r>
        <w:rPr>
          <w:rStyle w:val="VerbatimChar"/>
        </w:rPr>
        <w:t xml:space="preserve">GRUPPO_OPERATORE_ANC</w:t>
      </w:r>
      <w:r>
        <w:t xml:space="preserve">) per assegnazione task.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user_group_member</w:t>
      </w:r>
      <w:r>
        <w:t xml:space="preserve"> </w:t>
      </w:r>
      <w:r>
        <w:t xml:space="preserve">— associazione N:N utente↔gruppo.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audit_event</w:t>
      </w:r>
      <w:r>
        <w:t xml:space="preserve"> </w:t>
      </w:r>
      <w:r>
        <w:t xml:space="preserve">— audit trail applicativo trasversale (chi/quando/cosa). Riferimento opzionale a</w:t>
      </w:r>
      <w:r>
        <w:t xml:space="preserve"> </w:t>
      </w:r>
      <w:r>
        <w:rPr>
          <w:rStyle w:val="VerbatimChar"/>
        </w:rPr>
        <w:t xml:space="preserve">practice_id</w:t>
      </w:r>
      <w:r>
        <w:t xml:space="preserve">.</w:t>
      </w:r>
    </w:p>
    <w:bookmarkEnd w:id="15"/>
    <w:bookmarkEnd w:id="16"/>
    <w:bookmarkStart w:id="17" w:name="Xb95c208707a067b3d3cf83ccd1479773f1ef062"/>
    <w:p>
      <w:pPr>
        <w:pStyle w:val="Heading2"/>
      </w:pPr>
      <w:r>
        <w:t xml:space="preserve">2. Diagramma ER (sintetico)</w:t>
      </w:r>
    </w:p>
    <w:p>
      <w:pPr>
        <w:pStyle w:val="SourceCode"/>
      </w:pPr>
      <w:r>
        <w:rPr>
          <w:rStyle w:val="VerbatimChar"/>
        </w:rPr>
        <w:t xml:space="preserve">        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        │  bpm_inbound_msg   │</w:t>
      </w:r>
      <w:r>
        <w:br/>
      </w:r>
      <w:r>
        <w:rPr>
          <w:rStyle w:val="VerbatimChar"/>
        </w:rPr>
        <w:t xml:space="preserve">        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│ origina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┌──────────────┐ 1   1  ┌───────────────────┐  1   N  ┌────────────────────────┐</w:t>
      </w:r>
      <w:r>
        <w:br/>
      </w:r>
      <w:r>
        <w:rPr>
          <w:rStyle w:val="VerbatimChar"/>
        </w:rPr>
        <w:t xml:space="preserve">   │ client_data  │◄──────►│      practice     │◄────────│ practice_state_history │</w:t>
      </w:r>
      <w:r>
        <w:br/>
      </w:r>
      <w:r>
        <w:rPr>
          <w:rStyle w:val="VerbatimChar"/>
        </w:rPr>
        <w:t xml:space="preserve">   └──────────────┘        │                   │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 appianTicketID   │</w:t>
      </w:r>
      <w:r>
        <w:br/>
      </w:r>
      <w:r>
        <w:rPr>
          <w:rStyle w:val="VerbatimChar"/>
        </w:rPr>
        <w:t xml:space="preserve">   ┌──────────────┐ 1   1  │  id_work_item (U) │  1   N  ┌────────────────────────┐</w:t>
      </w:r>
      <w:r>
        <w:br/>
      </w:r>
      <w:r>
        <w:rPr>
          <w:rStyle w:val="VerbatimChar"/>
        </w:rPr>
        <w:t xml:space="preserve">   │  card_data   │◄──────►│  document_type    │────────►│       attachment       │</w:t>
      </w:r>
      <w:r>
        <w:br/>
      </w:r>
      <w:r>
        <w:rPr>
          <w:rStyle w:val="VerbatimChar"/>
        </w:rPr>
        <w:t xml:space="preserve">   └──────────────┘        │  stato            │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 data_chiusura    │</w:t>
      </w:r>
      <w:r>
        <w:br/>
      </w:r>
      <w:r>
        <w:rPr>
          <w:rStyle w:val="VerbatimChar"/>
        </w:rPr>
        <w:t xml:space="preserve">                           └─┬──────┬──────┬───┘</w:t>
      </w:r>
      <w:r>
        <w:br/>
      </w:r>
      <w:r>
        <w:rPr>
          <w:rStyle w:val="VerbatimChar"/>
        </w:rPr>
        <w:t xml:space="preserve">                             │      │      │</w:t>
      </w:r>
      <w:r>
        <w:br/>
      </w:r>
      <w:r>
        <w:rPr>
          <w:rStyle w:val="VerbatimChar"/>
        </w:rPr>
        <w:t xml:space="preserve">                       1   N │      │ 1  N │ 1   1</w:t>
      </w:r>
      <w:r>
        <w:br/>
      </w:r>
      <w:r>
        <w:rPr>
          <w:rStyle w:val="VerbatimChar"/>
        </w:rPr>
        <w:t xml:space="preserve">                             ▼      ▼      ▼</w:t>
      </w:r>
      <w:r>
        <w:br/>
      </w:r>
      <w:r>
        <w:rPr>
          <w:rStyle w:val="VerbatimChar"/>
        </w:rPr>
        <w:t xml:space="preserve">                       ┌─────────┐ ┌────────────────┐ ┌──────────────────┐</w:t>
      </w:r>
      <w:r>
        <w:br/>
      </w:r>
      <w:r>
        <w:rPr>
          <w:rStyle w:val="VerbatimChar"/>
        </w:rPr>
        <w:t xml:space="preserve">                       │  task   │ │ checklist_resp │ │ practice_outcome │</w:t>
      </w:r>
      <w:r>
        <w:br/>
      </w:r>
      <w:r>
        <w:rPr>
          <w:rStyle w:val="VerbatimChar"/>
        </w:rPr>
        <w:t xml:space="preserve">                       └─┬───────┘ └─────┬──────────┘ └──────────────────┘</w:t>
      </w:r>
      <w:r>
        <w:br/>
      </w:r>
      <w:r>
        <w:rPr>
          <w:rStyle w:val="VerbatimChar"/>
        </w:rPr>
        <w:t xml:space="preserve">                  1   N  │               │ N   1</w:t>
      </w:r>
      <w:r>
        <w:br/>
      </w:r>
      <w:r>
        <w:rPr>
          <w:rStyle w:val="VerbatimChar"/>
        </w:rPr>
        <w:t xml:space="preserve">                         ▼               ▼</w:t>
      </w:r>
      <w:r>
        <w:br/>
      </w:r>
      <w:r>
        <w:rPr>
          <w:rStyle w:val="VerbatimChar"/>
        </w:rPr>
        <w:t xml:space="preserve">              ┌──────────────────┐   ┌───────────────────────┐</w:t>
      </w:r>
      <w:r>
        <w:br/>
      </w:r>
      <w:r>
        <w:rPr>
          <w:rStyle w:val="VerbatimChar"/>
        </w:rPr>
        <w:t xml:space="preserve">              │ task_assign_hist │   │ checklist_item_catalog│</w:t>
      </w:r>
      <w:r>
        <w:br/>
      </w:r>
      <w:r>
        <w:rPr>
          <w:rStyle w:val="VerbatimChar"/>
        </w:rPr>
        <w:t xml:space="preserve">              └──────────────────┘   └───────────────────────┘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┌───────────┐ N  N  ┌──────┐         ┌──────────────────┐</w:t>
      </w:r>
      <w:r>
        <w:br/>
      </w:r>
      <w:r>
        <w:rPr>
          <w:rStyle w:val="VerbatimChar"/>
        </w:rPr>
        <w:t xml:space="preserve">   │ app_user  │◄─────►│ role │         │ bpm_outbound_msg │── N:1 ─► practice</w:t>
      </w:r>
      <w:r>
        <w:br/>
      </w:r>
      <w:r>
        <w:rPr>
          <w:rStyle w:val="VerbatimChar"/>
        </w:rPr>
        <w:t xml:space="preserve">   └─────┬─────┘       └──────┘         └──────────────────┘</w:t>
      </w:r>
      <w:r>
        <w:br/>
      </w:r>
      <w:r>
        <w:rPr>
          <w:rStyle w:val="VerbatimChar"/>
        </w:rPr>
        <w:t xml:space="preserve">         │ N</w:t>
      </w:r>
      <w:r>
        <w:br/>
      </w:r>
      <w:r>
        <w:rPr>
          <w:rStyle w:val="VerbatimChar"/>
        </w:rPr>
        <w:t xml:space="preserve">         │ N           ┌────────────┐</w:t>
      </w:r>
      <w:r>
        <w:br/>
      </w:r>
      <w:r>
        <w:rPr>
          <w:rStyle w:val="VerbatimChar"/>
        </w:rPr>
        <w:t xml:space="preserve">         └────────────►│ user_group │── candidate ──► task</w:t>
      </w:r>
      <w:r>
        <w:br/>
      </w:r>
      <w:r>
        <w:rPr>
          <w:rStyle w:val="VerbatimChar"/>
        </w:rPr>
        <w:t xml:space="preserve">                       └────────────┘</w:t>
      </w:r>
      <w:r>
        <w:br/>
      </w:r>
      <w:r>
        <w:br/>
      </w:r>
      <w:r>
        <w:rPr>
          <w:rStyle w:val="VerbatimChar"/>
        </w:rPr>
        <w:t xml:space="preserve">   ┌────────┐  N  1  ┌─────────────────────┐</w:t>
      </w:r>
      <w:r>
        <w:br/>
      </w:r>
      <w:r>
        <w:rPr>
          <w:rStyle w:val="VerbatimChar"/>
        </w:rPr>
        <w:t xml:space="preserve">   │ signal │───────►│ signal_state_history│</w:t>
      </w:r>
      <w:r>
        <w:br/>
      </w:r>
      <w:r>
        <w:rPr>
          <w:rStyle w:val="VerbatimChar"/>
        </w:rPr>
        <w:t xml:space="preserve">   └───┬────┘        └─────────────────────┘</w:t>
      </w:r>
      <w:r>
        <w:br/>
      </w:r>
      <w:r>
        <w:rPr>
          <w:rStyle w:val="VerbatimChar"/>
        </w:rPr>
        <w:t xml:space="preserve">       │ N:1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 practice</w:t>
      </w:r>
      <w:r>
        <w:br/>
      </w:r>
      <w:r>
        <w:br/>
      </w:r>
      <w:r>
        <w:rPr>
          <w:rStyle w:val="VerbatimChar"/>
        </w:rPr>
        <w:t xml:space="preserve">   ┌──────────────┐                     ┌──────────────┐</w:t>
      </w:r>
      <w:r>
        <w:br/>
      </w:r>
      <w:r>
        <w:rPr>
          <w:rStyle w:val="VerbatimChar"/>
        </w:rPr>
        <w:t xml:space="preserve">   │ event_outbox │ (dispatch async)    │ audit_event  │ (trasversale)</w:t>
      </w:r>
      <w:r>
        <w:br/>
      </w:r>
      <w:r>
        <w:rPr>
          <w:rStyle w:val="VerbatimChar"/>
        </w:rPr>
        <w:t xml:space="preserve">   └──────────────┘                     └──────────────┘</w:t>
      </w:r>
    </w:p>
    <w:bookmarkEnd w:id="17"/>
    <w:bookmarkStart w:id="18" w:name="Xe5c3985b62e94992568b5dc8278b6501b637c06"/>
    <w:p>
      <w:pPr>
        <w:pStyle w:val="Heading2"/>
      </w:pPr>
      <w:r>
        <w:t xml:space="preserve">3. Relazioni e cardinalità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Relazione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1—1</w:t>
            </w:r>
            <w:r>
              <w:t xml:space="preserve"> </w:t>
            </w:r>
            <w:r>
              <w:rPr>
                <w:rStyle w:val="VerbatimChar"/>
              </w:rPr>
              <w:t xml:space="preserve">client_data</w:t>
            </w:r>
          </w:p>
        </w:tc>
        <w:tc>
          <w:tcPr/>
          <w:p>
            <w:pPr>
              <w:pStyle w:val="Compact"/>
            </w:pPr>
            <w:r>
              <w:t xml:space="preserve">obbligatoria</w:t>
            </w:r>
          </w:p>
        </w:tc>
        <w:tc>
          <w:tcPr/>
          <w:p>
            <w:pPr>
              <w:pStyle w:val="Compact"/>
            </w:pPr>
            <w:r>
              <w:t xml:space="preserve">FK + unique</w:t>
            </w:r>
          </w:p>
        </w:tc>
        <w:tc>
          <w:tcPr/>
          <w:p>
            <w:pPr>
              <w:pStyle w:val="Compact"/>
            </w:pPr>
            <w:r>
              <w:t xml:space="preserve">snapshot dati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1—1</w:t>
            </w:r>
            <w:r>
              <w:t xml:space="preserve"> </w:t>
            </w:r>
            <w:r>
              <w:rPr>
                <w:rStyle w:val="VerbatimChar"/>
              </w:rPr>
              <w:t xml:space="preserve">card_data</w:t>
            </w:r>
          </w:p>
        </w:tc>
        <w:tc>
          <w:tcPr/>
          <w:p>
            <w:pPr>
              <w:pStyle w:val="Compact"/>
            </w:pPr>
            <w:r>
              <w:t xml:space="preserve">obbligatoria</w:t>
            </w:r>
          </w:p>
        </w:tc>
        <w:tc>
          <w:tcPr/>
          <w:p>
            <w:pPr>
              <w:pStyle w:val="Compact"/>
            </w:pPr>
            <w:r>
              <w:t xml:space="preserve">FK + unique</w:t>
            </w:r>
          </w:p>
        </w:tc>
        <w:tc>
          <w:tcPr/>
          <w:p>
            <w:pPr>
              <w:pStyle w:val="Compact"/>
            </w:pPr>
            <w:r>
              <w:t xml:space="preserve">snapshot dati carta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1—N</w:t>
            </w:r>
            <w:r>
              <w:t xml:space="preserve"> </w:t>
            </w:r>
            <w:r>
              <w:rPr>
                <w:rStyle w:val="VerbatimChar"/>
              </w:rP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obbligatoria (≥1)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cap. 04: validazione "DOCUMENTI" presente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1—N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</w:p>
        </w:tc>
        <w:tc>
          <w:tcPr/>
          <w:p>
            <w:pPr>
              <w:pStyle w:val="Compact"/>
            </w:pPr>
            <w:r>
              <w:t xml:space="preserve">obbligatoria (≥1: APERTA)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VC-S1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1—N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tipicamente 1, evolutiva ≥1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task ANC generato da</w:t>
            </w:r>
            <w:r>
              <w:t xml:space="preserve"> </w:t>
            </w:r>
            <w:r>
              <w:rPr>
                <w:rStyle w:val="VerbatimChar"/>
              </w:rPr>
              <w:t xml:space="preserve">svc.createTask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1—1</w:t>
            </w:r>
            <w:r>
              <w:t xml:space="preserve"> </w:t>
            </w:r>
            <w:r>
              <w:rPr>
                <w:rStyle w:val="VerbatimChar"/>
              </w:rPr>
              <w:t xml:space="preserve">practice_outcome</w:t>
            </w:r>
          </w:p>
        </w:tc>
        <w:tc>
          <w:tcPr/>
          <w:p>
            <w:pPr>
              <w:pStyle w:val="Compact"/>
            </w:pPr>
            <w:r>
              <w:t xml:space="preserve">opzionale (popolata da</w:t>
            </w:r>
            <w:r>
              <w:t xml:space="preserve"> </w:t>
            </w:r>
            <w:r>
              <w:rPr>
                <w:rStyle w:val="VerbatimChar"/>
              </w:rPr>
              <w:t xml:space="preserve">svc.computeOutcome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FK + unique</w:t>
            </w:r>
          </w:p>
        </w:tc>
        <w:tc>
          <w:tcPr/>
          <w:p>
            <w:pPr>
              <w:pStyle w:val="Compact"/>
            </w:pPr>
            <w:r>
              <w:t xml:space="preserve">snapshot al CHIUDI PRATICA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1—N</w:t>
            </w:r>
            <w:r>
              <w:t xml:space="preserve"> </w:t>
            </w:r>
            <w:r>
              <w:rPr>
                <w:rStyle w:val="VerbatimChar"/>
              </w:rPr>
              <w:t xml:space="preserve">checklist_response</w:t>
            </w:r>
          </w:p>
        </w:tc>
        <w:tc>
          <w:tcPr/>
          <w:p>
            <w:pPr>
              <w:pStyle w:val="Compact"/>
            </w:pPr>
            <w:r>
              <w:t xml:space="preserve">opzionale (popolata in intake)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una riga per item compilato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  <w:r>
              <w:t xml:space="preserve"> </w:t>
            </w:r>
            <w:r>
              <w:t xml:space="preserve">N—1</w:t>
            </w:r>
            <w:r>
              <w:t xml:space="preserve"> </w:t>
            </w:r>
            <w:r>
              <w:rPr>
                <w:rStyle w:val="VerbatimChar"/>
              </w:rPr>
              <w:t xml:space="preserve">checklist_item_catalog</w:t>
            </w:r>
          </w:p>
        </w:tc>
        <w:tc>
          <w:tcPr/>
          <w:p>
            <w:pPr>
              <w:pStyle w:val="Compact"/>
            </w:pPr>
            <w:r>
              <w:t xml:space="preserve">obbligatoria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item del catalogo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1—N</w:t>
            </w:r>
            <w:r>
              <w:t xml:space="preserve"> </w:t>
            </w:r>
            <w:r>
              <w:rPr>
                <w:rStyle w:val="VerbatimChar"/>
              </w:rPr>
              <w:t xml:space="preserve">bpm_outbound_message</w:t>
            </w:r>
          </w:p>
        </w:tc>
        <w:tc>
          <w:tcPr/>
          <w:p>
            <w:pPr>
              <w:pStyle w:val="Compact"/>
            </w:pPr>
            <w:r>
              <w:t xml:space="preserve">obbligatoria al</w:t>
            </w:r>
            <w:r>
              <w:t xml:space="preserve"> </w:t>
            </w:r>
            <w:r>
              <w:rPr>
                <w:rStyle w:val="VerbatimChar"/>
              </w:rPr>
              <w:t xml:space="preserve">sendOutcomeToBpm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tracciamento invii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bpm_inbound_message</w:t>
            </w:r>
            <w:r>
              <w:t xml:space="preserve"> </w:t>
            </w:r>
            <w:r>
              <w:t xml:space="preserve">1—1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opzionale (errore -4/-5: niente practice)</w:t>
            </w:r>
          </w:p>
        </w:tc>
        <w:tc>
          <w:tcPr/>
          <w:p>
            <w:pPr>
              <w:pStyle w:val="Compact"/>
            </w:pPr>
            <w:r>
              <w:t xml:space="preserve">FK nullable</w:t>
            </w:r>
          </w:p>
        </w:tc>
        <w:tc>
          <w:tcPr/>
          <w:p>
            <w:pPr>
              <w:pStyle w:val="Compact"/>
            </w:pPr>
            <w:r>
              <w:t xml:space="preserve">audit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1—N</w:t>
            </w:r>
            <w:r>
              <w:t xml:space="preserve"> </w:t>
            </w:r>
            <w:r>
              <w:rPr>
                <w:rStyle w:val="VerbatimChar"/>
              </w:rPr>
              <w:t xml:space="preserve">task_assignment_history</w:t>
            </w:r>
          </w:p>
        </w:tc>
        <w:tc>
          <w:tcPr/>
          <w:p>
            <w:pPr>
              <w:pStyle w:val="Compact"/>
            </w:pPr>
            <w:r>
              <w:t xml:space="preserve">obbligatoria (≥1: assegnazione iniziale)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audit riassegnazioni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  <w:r>
              <w:t xml:space="preserve"> </w:t>
            </w:r>
            <w:r>
              <w:t xml:space="preserve">N—1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obbligatoria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segnalazione su pratica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  <w:r>
              <w:t xml:space="preserve"> </w:t>
            </w:r>
            <w:r>
              <w:t xml:space="preserve">1—N</w:t>
            </w:r>
            <w:r>
              <w:t xml:space="preserve"> </w:t>
            </w:r>
            <w:r>
              <w:rPr>
                <w:rStyle w:val="VerbatimChar"/>
              </w:rPr>
              <w:t xml:space="preserve">signal_state_history</w:t>
            </w:r>
          </w:p>
        </w:tc>
        <w:tc>
          <w:tcPr/>
          <w:p>
            <w:pPr>
              <w:pStyle w:val="Compact"/>
            </w:pPr>
            <w:r>
              <w:t xml:space="preserve">obbligatoria (≥1)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lifecycle segnalazione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</w:t>
            </w:r>
            <w:r>
              <w:t xml:space="preserve"> </w:t>
            </w:r>
            <w:r>
              <w:t xml:space="preserve">N—N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PK composta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</w:t>
            </w:r>
            <w:r>
              <w:t xml:space="preserve"> </w:t>
            </w:r>
            <w:r>
              <w:t xml:space="preserve">N—N</w:t>
            </w:r>
            <w:r>
              <w:t xml:space="preserve"> </w:t>
            </w:r>
            <w:r>
              <w:rPr>
                <w:rStyle w:val="VerbatimChar"/>
              </w:rPr>
              <w:t xml:space="preserve">user_group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user_group_member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PK composta</w:t>
            </w:r>
          </w:p>
        </w:tc>
        <w:tc>
          <w:tcPr/>
          <w:p>
            <w:pPr>
              <w:pStyle w:val="Compact"/>
            </w:pPr>
            <w:r>
              <w:t xml:space="preserve">candidate group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</w:t>
            </w:r>
            <w:r>
              <w:t xml:space="preserve"> </w:t>
            </w:r>
            <w:r>
              <w:t xml:space="preserve">N—1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opzionale</w:t>
            </w:r>
          </w:p>
        </w:tc>
        <w:tc>
          <w:tcPr/>
          <w:p>
            <w:pPr>
              <w:pStyle w:val="Compact"/>
            </w:pPr>
            <w:r>
              <w:t xml:space="preserve">FK nullable</w:t>
            </w:r>
          </w:p>
        </w:tc>
        <w:tc>
          <w:tcPr/>
          <w:p>
            <w:pPr>
              <w:pStyle w:val="Compact"/>
            </w:pPr>
            <w:r>
              <w:t xml:space="preserve">eventi cross-context</w:t>
            </w:r>
          </w:p>
        </w:tc>
      </w:tr>
    </w:tbl>
    <w:bookmarkEnd w:id="18"/>
    <w:bookmarkStart w:id="19" w:name="Xa0c4986aa6e3b560249559acce8eb73a896ab9b"/>
    <w:p>
      <w:pPr>
        <w:pStyle w:val="Heading2"/>
      </w:pPr>
      <w:r>
        <w:t xml:space="preserve">4. Ownership entità ↔ bounded context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Entità</w:t>
            </w:r>
          </w:p>
        </w:tc>
        <w:tc>
          <w:tcPr/>
          <w:p>
            <w:pPr>
              <w:pStyle w:val="Compact"/>
            </w:pPr>
            <w:r>
              <w:t xml:space="preserve">Owner BC</w:t>
            </w:r>
          </w:p>
        </w:tc>
        <w:tc>
          <w:tcPr/>
          <w:p>
            <w:pPr>
              <w:pStyle w:val="Compact"/>
            </w:pPr>
            <w:r>
              <w:t xml:space="preserve">Scrittori autorizzati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BC1</w:t>
            </w:r>
          </w:p>
        </w:tc>
        <w:tc>
          <w:tcPr/>
          <w:p>
            <w:pPr>
              <w:pStyle w:val="Compact"/>
            </w:pPr>
            <w:r>
              <w:t xml:space="preserve">BC4 (apertura, finalizzazione), BC2 (transizione IN_LAVORAZIONE → IN_ATTESA), BC3 (set</w:t>
            </w:r>
            <w:r>
              <w:t xml:space="preserve"> </w:t>
            </w:r>
            <w:r>
              <w:rPr>
                <w:rStyle w:val="VerbatimChar"/>
              </w:rPr>
              <w:t xml:space="preserve">document_type</w:t>
            </w:r>
            <w:r>
              <w:t xml:space="preserve"> </w:t>
            </w:r>
            <w:r>
              <w:t xml:space="preserve">immutabile)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card_data</w:t>
            </w:r>
          </w:p>
        </w:tc>
        <w:tc>
          <w:tcPr/>
          <w:p>
            <w:pPr>
              <w:pStyle w:val="Compact"/>
            </w:pPr>
            <w:r>
              <w:t xml:space="preserve">BC1</w:t>
            </w:r>
          </w:p>
        </w:tc>
        <w:tc>
          <w:tcPr/>
          <w:p>
            <w:pPr>
              <w:pStyle w:val="Compact"/>
            </w:pPr>
            <w:r>
              <w:t xml:space="preserve">BC4 (apertura)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practice_state_history</w:t>
            </w:r>
          </w:p>
        </w:tc>
        <w:tc>
          <w:tcPr/>
          <w:p>
            <w:pPr>
              <w:pStyle w:val="Compact"/>
            </w:pPr>
            <w:r>
              <w:t xml:space="preserve">BC1 (M-Audit)</w:t>
            </w:r>
          </w:p>
        </w:tc>
        <w:tc>
          <w:tcPr/>
          <w:p>
            <w:pPr>
              <w:pStyle w:val="Compact"/>
            </w:pPr>
            <w:r>
              <w:t xml:space="preserve">qualunque scrittore di</w:t>
            </w:r>
            <w:r>
              <w:t xml:space="preserve"> </w:t>
            </w:r>
            <w:r>
              <w:rPr>
                <w:rStyle w:val="VerbatimChar"/>
              </w:rPr>
              <w:t xml:space="preserve">practice.stato</w:t>
            </w:r>
            <w:r>
              <w:t xml:space="preserve"> </w:t>
            </w:r>
            <w:r>
              <w:t xml:space="preserve">(atomico, stessa tx)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t xml:space="preserve">BC4 (apertura: registra metadata), BC3 (preview/download read-only)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task_assignment_history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t xml:space="preserve">BC2 esclusivo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checklist_item_catalog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practice_outcome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t xml:space="preserve">BC3 esclusivo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bpm_inbound_message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bpm_outbound_message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t xml:space="preserve">BC4 (inbound/outbound), tutti i BC scrivono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  <w:r>
              <w:t xml:space="preserve"> </w:t>
            </w:r>
            <w:r>
              <w:t xml:space="preserve">(cross-cutting)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signal_state_history</w:t>
            </w:r>
          </w:p>
        </w:tc>
        <w:tc>
          <w:tcPr/>
          <w:p>
            <w:pPr>
              <w:pStyle w:val="Compact"/>
            </w:pPr>
            <w:r>
              <w:t xml:space="preserve">BC6</w:t>
            </w:r>
          </w:p>
        </w:tc>
        <w:tc>
          <w:tcPr/>
          <w:p>
            <w:pPr>
              <w:pStyle w:val="Compact"/>
            </w:pPr>
            <w:r>
              <w:t xml:space="preserve">BC6 esclusivo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user_group_member</w:t>
            </w:r>
          </w:p>
        </w:tc>
        <w:tc>
          <w:tcPr/>
          <w:p>
            <w:pPr>
              <w:pStyle w:val="Compact"/>
            </w:pPr>
            <w:r>
              <w:t xml:space="preserve">M-IAM</w:t>
            </w:r>
          </w:p>
        </w:tc>
        <w:tc>
          <w:tcPr/>
          <w:p>
            <w:pPr>
              <w:pStyle w:val="Compact"/>
            </w:pPr>
            <w:r>
              <w:t xml:space="preserve">M-IAM (POC: seed); flag soft-delete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</w:t>
            </w:r>
          </w:p>
        </w:tc>
        <w:tc>
          <w:tcPr/>
          <w:p>
            <w:pPr>
              <w:pStyle w:val="Compact"/>
            </w:pPr>
            <w:r>
              <w:t xml:space="preserve">M-Audit</w:t>
            </w:r>
          </w:p>
        </w:tc>
        <w:tc>
          <w:tcPr/>
          <w:p>
            <w:pPr>
              <w:pStyle w:val="Compact"/>
            </w:pPr>
            <w:r>
              <w:t xml:space="preserve">scrittura by all, lettura by BC1/BC5</w:t>
            </w:r>
          </w:p>
        </w:tc>
      </w:tr>
    </w:tbl>
    <w:bookmarkEnd w:id="19"/>
    <w:bookmarkStart w:id="20" w:name="X630600ba619b55481af84189c94c5e2fe5f8f09"/>
    <w:p>
      <w:pPr>
        <w:pStyle w:val="Heading2"/>
      </w:pPr>
      <w:r>
        <w:t xml:space="preserve">5. Note di modellazione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Snapshot vs. live</w:t>
      </w:r>
      <w:r>
        <w:t xml:space="preserve">: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/</w:t>
      </w:r>
      <w:r>
        <w:rPr>
          <w:rStyle w:val="VerbatimChar"/>
        </w:rPr>
        <w:t xml:space="preserve">card_data</w:t>
      </w:r>
      <w:r>
        <w:t xml:space="preserve"> </w:t>
      </w:r>
      <w:r>
        <w:t xml:space="preserve">sono snapshot al momento dell'apertura (immutabili nel POC). Eventuali aggiornamenti futuri seguiranno pattern history.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 type</w:t>
      </w:r>
      <w:r>
        <w:t xml:space="preserve">: persistito su</w:t>
      </w:r>
      <w:r>
        <w:t xml:space="preserve"> </w:t>
      </w:r>
      <w:r>
        <w:rPr>
          <w:rStyle w:val="VerbatimChar"/>
        </w:rPr>
        <w:t xml:space="preserve">practice.document_type</w:t>
      </w:r>
      <w:r>
        <w:t xml:space="preserve"> </w:t>
      </w:r>
      <w:r>
        <w:t xml:space="preserve">con check applicativo + DB di immutabilità una volta valorizzato (vincolo VC-S4, capability C4.3).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Outbox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event_outbox</w:t>
      </w:r>
      <w:r>
        <w:t xml:space="preserve"> </w:t>
      </w:r>
      <w:r>
        <w:t xml:space="preserve">è la sola scrittura "trasversale" abilitata per ogni BC. Il dispatcher è in-process nel POC; nel target migra a broker (DOC2: RabbitMQ/Kafka).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Identificatori</w:t>
      </w:r>
      <w:r>
        <w:t xml:space="preserve">: PK tecniche</w:t>
      </w:r>
      <w:r>
        <w:t xml:space="preserve"> </w:t>
      </w:r>
      <w:r>
        <w:rPr>
          <w:rStyle w:val="VerbatimChar"/>
        </w:rPr>
        <w:t xml:space="preserve">BIGINT AUTO_INCREMENT</w:t>
      </w:r>
      <w:r>
        <w:t xml:space="preserve">. Identificatori funzionali (es.</w:t>
      </w:r>
      <w:r>
        <w:t xml:space="preserve"> </w:t>
      </w:r>
      <w:r>
        <w:rPr>
          <w:rStyle w:val="VerbatimChar"/>
        </w:rPr>
        <w:t xml:space="preserve">appianTicketID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id_work_item</w:t>
      </w:r>
      <w:r>
        <w:t xml:space="preserve">) modellati come UNIQUE.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Time</w:t>
      </w:r>
      <w:r>
        <w:t xml:space="preserve">: tutti i timestamp in</w:t>
      </w:r>
      <w:r>
        <w:t xml:space="preserve"> </w:t>
      </w:r>
      <w:r>
        <w:rPr>
          <w:rStyle w:val="VerbatimChar"/>
        </w:rPr>
        <w:t xml:space="preserve">DATETIME(3)</w:t>
      </w:r>
      <w:r>
        <w:t xml:space="preserve"> </w:t>
      </w:r>
      <w:r>
        <w:t xml:space="preserve">UTC; il fuso applicativo è gestito a livello presentation.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 delete</w:t>
      </w:r>
      <w:r>
        <w:t xml:space="preserve">: solo per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flag). Le entità di dominio non vengono cancellate (audit-by-default).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2026-05-12T17:56:39Z</dcterms:created>
  <dcterms:modified xsi:type="dcterms:W3CDTF">2026-05-12T17:56:39Z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