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Times New Roman" w:hAnsi="Times New Roman"/>
          <w:b/>
          <w:sz w:val="32"/>
        </w:rPr>
        <w:t>CHAPITRE 1 : REVUE DE LA LITTÉRATURE ET CAHIER DES CHARGES</w:t>
      </w:r>
    </w:p>
    <w:p>
      <w:pPr>
        <w:keepNext/>
        <w:spacing w:before="280" w:after="120"/>
      </w:pPr>
      <w:r>
        <w:rPr>
          <w:rFonts w:ascii="Times New Roman" w:hAnsi="Times New Roman"/>
          <w:b/>
          <w:sz w:val="28"/>
        </w:rPr>
        <w:t>1.1 Concept de gestion scolaire</w:t>
      </w:r>
    </w:p>
    <w:p>
      <w:pPr>
        <w:keepNext/>
        <w:spacing w:before="240" w:after="80"/>
      </w:pPr>
      <w:r>
        <w:rPr>
          <w:rFonts w:ascii="Times New Roman" w:hAnsi="Times New Roman"/>
          <w:b/>
          <w:i/>
          <w:sz w:val="24"/>
        </w:rPr>
        <w:t>1.1.1 Fondations de l'administration scolaire</w:t>
      </w:r>
    </w:p>
    <w:p>
      <w:pPr>
        <w:spacing w:after="120" w:line="276" w:lineRule="auto"/>
        <w:jc w:val="both"/>
      </w:pPr>
      <w:r>
        <w:rPr>
          <w:rFonts w:ascii="Times New Roman" w:hAnsi="Times New Roman"/>
          <w:sz w:val="24"/>
        </w:rPr>
        <w:t>La gestion scolaire est l'ensemble des processus administratifs, pédagogiques, financiers et matériels visant à assurer le bon fonctionnement d'un établissement d'enseignement. Elle englobe la planification des activités, l'organisation des ressources humaines (personnel enseignant, administratif, de soutien) et financières, le suivi académique des apprenants (inscriptions, évaluations, discipline) et la communication avec l'environnement extérieur, notamment les parents d'élèves. Une gestion scolaire efficace constitue un pilier fondamental pour la qualité de l'éducation, car elle permet de libérer le corps enseignant des tâches logistiques et bureaucratiques pour qu'il se concentre pleinement sur sa mission de transmission des savoirs.</w:t>
      </w:r>
    </w:p>
    <w:p>
      <w:pPr>
        <w:keepNext/>
        <w:spacing w:before="240" w:after="80"/>
      </w:pPr>
      <w:r>
        <w:rPr>
          <w:rFonts w:ascii="Times New Roman" w:hAnsi="Times New Roman"/>
          <w:b/>
          <w:i/>
          <w:sz w:val="24"/>
        </w:rPr>
        <w:t>1.1.2 Spécificités du système bilingue camerounais</w:t>
      </w:r>
    </w:p>
    <w:p>
      <w:pPr>
        <w:spacing w:after="120" w:line="276" w:lineRule="auto"/>
        <w:jc w:val="both"/>
      </w:pPr>
      <w:r>
        <w:rPr>
          <w:rFonts w:ascii="Times New Roman" w:hAnsi="Times New Roman"/>
          <w:sz w:val="24"/>
        </w:rPr>
        <w:t>Dans le contexte camerounais, la gestion scolaire présente des spécificités et des défis uniques. Le système éducatif se caractérise par sa nature bilingue, héritée de l'histoire du pays, avec deux sous-systèmes d'enseignement (francophone et anglophone) qui cohabitent au sein de nombreux établissements dits bilingues. Cette dualité se traduit par des grilles de matières, des coefficients, des régimes d'évaluation et des calendriers d'examens officiels distincts. Par exemple, le sous-système francophone applique un système d'évaluation basé sur des trimestres et des moyennes pondérées sur 20, tandis que le sous-système anglophone s'organise davantage autour de sessions d'examens (Terms) avec des échelles d'évaluation sous forme de lettres (A, B, C) et des crédits d'heures. Gérer ces deux approches de manière intégrée au sein d'une même structure administrative représente un défi d'ingénierie administrative et fonctionnelle de premier ordre.</w:t>
      </w:r>
    </w:p>
    <w:p>
      <w:pPr>
        <w:keepNext/>
        <w:spacing w:before="240" w:after="80"/>
      </w:pPr>
      <w:r>
        <w:rPr>
          <w:rFonts w:ascii="Times New Roman" w:hAnsi="Times New Roman"/>
          <w:b/>
          <w:i/>
          <w:sz w:val="24"/>
        </w:rPr>
        <w:t>1.1.3 Le barème pédagogique national et bulletins</w:t>
      </w:r>
    </w:p>
    <w:p>
      <w:pPr>
        <w:spacing w:after="120" w:line="276" w:lineRule="auto"/>
        <w:jc w:val="both"/>
      </w:pPr>
      <w:r>
        <w:rPr>
          <w:rFonts w:ascii="Times New Roman" w:hAnsi="Times New Roman"/>
          <w:sz w:val="24"/>
        </w:rPr>
        <w:t>Par ailleurs, l'évaluation académique au Cameroun repose sur un barème pédagogique national strict, dicté par le Ministère de l'Éducation de Base (MINEDUB) et le Ministère des Enseignements Secondaires (MINESEC). Les matières sont regroupées par domaines de compétences (Langues, Sciences, Sciences Humaines, Développement Personnel) avec des coefficients spécifiques. Le bulletin scolaire officiel constitue un document légal et standardisé, dont la mise en page doit respecter scrupuleusement les exigences des inspections académiques : en-tête bilingue officiel, devises de la république, logo de l'école, tableau récapitulatif détaillé des notes par matière, calcul automatique du rang, des moyennes de classe, des appréciations du barème national (Non Acquis, En cours d'Acquisition, Acquis, Expert) et des décisions du conseil de classe (Tableau d'honneur, Avertissement, Blâme). L'automatisation de ce processus est cruciale, mais elle se heurte souvent à la rigidité des logiciels de gestion standards du marché qui ne intègrent pas nativement ces spécificités nationales.</w:t>
      </w:r>
    </w:p>
    <w:p>
      <w:pPr>
        <w:keepNext/>
        <w:spacing w:before="240" w:after="80"/>
      </w:pPr>
      <w:r>
        <w:rPr>
          <w:rFonts w:ascii="Times New Roman" w:hAnsi="Times New Roman"/>
          <w:b/>
          <w:i/>
          <w:sz w:val="24"/>
        </w:rPr>
        <w:t>1.1.4 Avantages, défis et limites de la numérisation</w:t>
      </w:r>
    </w:p>
    <w:p>
      <w:pPr>
        <w:spacing w:after="120" w:line="276" w:lineRule="auto"/>
        <w:jc w:val="both"/>
      </w:pPr>
      <w:r>
        <w:rPr>
          <w:rFonts w:ascii="Times New Roman" w:hAnsi="Times New Roman"/>
          <w:sz w:val="24"/>
        </w:rPr>
        <w:t>L'adoption d'une solution numérique apporte des avantages incontestables. Elle réduit drastiquement le temps nécessaire aux calculs pédagogiques (moyennes, rangs, coefficients), élimine les erreurs humaines d'arithmétique dans les bulletins scolaires, accélère l'encaissement des frais de scolarité en fournissant des états financiers clairs à l'économe, et renforce le lien de confiance avec les parents qui disposent d'un suivi transparent. De plus, la centralisation des données facilite la production instantanée de statistiques de performance scolaire requises par les délégations régionales du ministère.</w:t>
      </w:r>
    </w:p>
    <w:p>
      <w:pPr>
        <w:spacing w:after="120" w:line="276" w:lineRule="auto"/>
        <w:jc w:val="both"/>
      </w:pPr>
      <w:r>
        <w:rPr>
          <w:rFonts w:ascii="Times New Roman" w:hAnsi="Times New Roman"/>
          <w:sz w:val="24"/>
        </w:rPr>
        <w:t>Cependant, le déploiement de ces technologies fait face à des défis majeurs dans le contexte africain. Le premier défi est l'infrastructure : l'accès instable à l'électricité (délestages fréquents) impose d'utiliser des appareils autonomes (PC portables) et d'optimiser le logiciel pour consommer peu de ressources. Le second défi est le réseau : le coût de la data Internet reste prohibitif pour de nombreuses familles et écoles, rendant indispensable le fonctionnement hors-ligne. Le troisième défi est humain : le niveau d'alphabétisation numérique de certains personnels administratifs ou enseignants exige des interfaces extrêmement intuitives, exemptes de configurations techniques complexes.</w:t>
      </w:r>
    </w:p>
    <w:p>
      <w:pPr>
        <w:spacing w:after="120" w:line="276" w:lineRule="auto"/>
        <w:jc w:val="both"/>
      </w:pPr>
      <w:r>
        <w:rPr>
          <w:rFonts w:ascii="Times New Roman" w:hAnsi="Times New Roman"/>
          <w:sz w:val="24"/>
        </w:rPr>
        <w:t>Enfin, la limite principale des solutions de gestion scolaire en ligne réside dans leur vulnérabilité opérationnelle. Si le serveur cloud subit une panne, ou si la connexion internet locale de l'établissement est coupée durant la semaine critique des conseils de classe, toute l'administration de l'école s'effondre. C'est pour surmonter cette limite intrinsèque que l'approche hybride déconnectée/connectée s'impose comme la seule architecture viable pour garantir une haute disponibilité et une résilience à toute épreuve.</w:t>
      </w:r>
    </w:p>
    <w:p>
      <w:pPr>
        <w:keepNext/>
        <w:spacing w:before="280" w:after="120"/>
      </w:pPr>
      <w:r>
        <w:rPr>
          <w:rFonts w:ascii="Times New Roman" w:hAnsi="Times New Roman"/>
          <w:b/>
          <w:sz w:val="28"/>
        </w:rPr>
        <w:t>1.2 Les différents types d’application de gestion scolaire</w:t>
      </w:r>
    </w:p>
    <w:p>
      <w:pPr>
        <w:spacing w:after="120" w:line="276" w:lineRule="auto"/>
        <w:jc w:val="both"/>
      </w:pPr>
      <w:r>
        <w:rPr>
          <w:rFonts w:ascii="Times New Roman" w:hAnsi="Times New Roman"/>
          <w:sz w:val="24"/>
        </w:rPr>
        <w:t>L'évolution technologique a permis le passage d'une gestion scolaire purement sur papier à une gestion numérisée, s'appuyant sur divers types d'architectures logicielles. On distingue généralement quatre grandes catégories d'applications de gestion scolaire, chacune présentant des compromis techniques distincts :</w:t>
      </w:r>
    </w:p>
    <w:p>
      <w:pPr>
        <w:spacing w:after="120" w:line="276" w:lineRule="auto"/>
        <w:jc w:val="both"/>
      </w:pPr>
      <w:r>
        <w:rPr>
          <w:rFonts w:ascii="Times New Roman" w:hAnsi="Times New Roman"/>
          <w:sz w:val="24"/>
        </w:rPr>
        <w:t>1. Les applications de bureau traditionnelles (Standalone/Desktop) : Ces logiciels sont installés localement sur un unique ordinateur (souvent celui du secrétariat ou du Directeur). Leur principal avantage réside dans leur réactivité et leur fonctionnement totalement indépendant d'Internet, éliminant ainsi les contraintes de connectivité. Cependant, elles présentent des limites majeures : les données sont isolées sur une seule machine, rendant impossible le travail collaboratif en temps réel. De plus, elles n'offrent aucune solution de sauvegarde déportée, ce qui expose l'établissement à des pertes critiques de données en cas de panne matérielle, de vol ou de sinistre.</w:t>
      </w:r>
    </w:p>
    <w:p>
      <w:pPr>
        <w:spacing w:after="120" w:line="276" w:lineRule="auto"/>
        <w:jc w:val="both"/>
      </w:pPr>
      <w:r>
        <w:rPr>
          <w:rFonts w:ascii="Times New Roman" w:hAnsi="Times New Roman"/>
          <w:sz w:val="24"/>
        </w:rPr>
        <w:t>2. Les applications Cloud SaaS (Software as a Service) : Hébergées sur des serveurs distants, elles sont accessibles via un simple navigateur Internet par l'ensemble des acteurs (enseignants, administrateurs, parents) depuis n'importe quel appareil connecté. Elles facilitent le travail collaboratif en temps réel et centralisent les sauvegardes de sécurité. Néanmoins, dans des environnements aux infrastructures réseau limitées comme le Cameroun, ces applications posent de graves problèmes. La dépendance absolue à une connexion Internet permanente se heurte aux coupures fréquentes de fibre optique, au coût élevé de la bande passante mobile et à l'absence de réseau dans les zones rurales. En cas d'interruption réseau, l'école se retrouve totalement paralysée, incapable de saisir des notes ou de consulter des dossiers d'élèves.</w:t>
      </w:r>
    </w:p>
    <w:p>
      <w:pPr>
        <w:spacing w:after="120" w:line="276" w:lineRule="auto"/>
        <w:jc w:val="both"/>
      </w:pPr>
      <w:r>
        <w:rPr>
          <w:rFonts w:ascii="Times New Roman" w:hAnsi="Times New Roman"/>
          <w:sz w:val="24"/>
        </w:rPr>
        <w:t>3. Les applications Client-Serveur locales (LAN) : Déployées sur un serveur local au sein de l'établissement, elles permettent à plusieurs ordinateurs connectés au réseau local (Wi-Fi ou Ethernet) de partager la même base de données. Cette architecture offre une vitesse d'exécution élevée et fonctionne sans connexion Internet. Toutefois, elle requiert une infrastructure physique coûteuse et difficile à maintenir (serveur local allumé en permanence, onduleurs, câblage). De plus, l'accès reste strictement confiné aux murs de l'école, empêchant les parents de suivre la scolarité de leurs enfants à distance ou les enseignants de saisir les notes depuis leur domicile.</w:t>
      </w:r>
    </w:p>
    <w:p>
      <w:pPr>
        <w:spacing w:after="120" w:line="276" w:lineRule="auto"/>
        <w:jc w:val="both"/>
      </w:pPr>
      <w:r>
        <w:rPr>
          <w:rFonts w:ascii="Times New Roman" w:hAnsi="Times New Roman"/>
          <w:sz w:val="24"/>
        </w:rPr>
        <w:t>4. Les applications Hybrides (Offline-First / Cloud-Sync) : C'est l'approche innovante adoptée pour le projet Eco-Manage. Ce modèle s'appuie sur une application de bureau lourde (Electron) qui intègre une base de données locale légère et robuste (SQLite). Les utilisateurs travaillent localement de manière transparente, sans aucune latence et même sans aucune connexion Internet. Lorsqu'un réseau Internet stable est détecté, un module de synchronisation bidirectionnelle intelligent (via un pont API) se charge de synchroniser les modifications locales avec une base de données centrale hébergée sur un serveur Cloud. Cette architecture combine le meilleur des deux mondes : la résilience et la vitesse du local, avec la centralisation, le travail collaboratif et l'accès à distance (pour les portails parents et mobiles) du Cloud.</w:t>
      </w:r>
    </w:p>
    <w:p>
      <w:pPr>
        <w:keepNext/>
        <w:spacing w:before="280" w:after="120"/>
      </w:pPr>
      <w:r>
        <w:rPr>
          <w:rFonts w:ascii="Times New Roman" w:hAnsi="Times New Roman"/>
          <w:b/>
          <w:sz w:val="28"/>
        </w:rPr>
        <w:t>1.3 Caractéristiques principales d'une application de gestion scolaire</w:t>
      </w:r>
    </w:p>
    <w:p>
      <w:pPr>
        <w:spacing w:after="120" w:line="276" w:lineRule="auto"/>
        <w:jc w:val="both"/>
      </w:pPr>
      <w:r>
        <w:rPr>
          <w:rFonts w:ascii="Times New Roman" w:hAnsi="Times New Roman"/>
          <w:sz w:val="24"/>
        </w:rPr>
        <w:t>Pour répondre aux exigences modernes des administrations éducatives, une application de gestion scolaire doit intégrer plusieurs fonctionnalités fondamentales, qui constituent le socle de sa robustesse et de sa valeur ajoutée :</w:t>
      </w:r>
    </w:p>
    <w:p>
      <w:pPr>
        <w:spacing w:after="120" w:line="276" w:lineRule="auto"/>
        <w:jc w:val="both"/>
      </w:pPr>
      <w:r>
        <w:rPr>
          <w:rFonts w:ascii="Times New Roman" w:hAnsi="Times New Roman"/>
          <w:sz w:val="24"/>
        </w:rPr>
        <w:t>L'isolation multi-tenant (Multi-tenancy) : Dans une architecture SaaS partagée, le système doit garantir une séparation logique absolue des données de chaque établissement client. Une école A ne doit en aucun cas pouvoir visualiser, modifier ou accéder aux enregistrements d'une école B. Cela est implémenté au niveau de la base de données par l'utilisation de clés de filtrage strictes (comme la colonne school_id présente sur toutes les tables) et des politiques de sécurité au niveau applicatif.</w:t>
      </w:r>
    </w:p>
    <w:p>
      <w:pPr>
        <w:spacing w:after="120" w:line="276" w:lineRule="auto"/>
        <w:jc w:val="both"/>
      </w:pPr>
      <w:r>
        <w:rPr>
          <w:rFonts w:ascii="Times New Roman" w:hAnsi="Times New Roman"/>
          <w:sz w:val="24"/>
        </w:rPr>
        <w:t>Le contrôle d'accès basé sur les rôles (RBAC - Role-Based Access Control) : L'application doit gérer des profils utilisateurs granulaires. Les droits de lecture, d'écriture et de modification doivent être strictement configurés. Un enseignant ne doit avoir accès qu'à la saisie des notes des classes et matières qui lui sont spécifiquement assignées. L'économe ne gère que les flux financiers, le Directeur supervise et valide les bulletins, tandis que les parents possèdent un accès en lecture seule limité aux informations de leurs propres enfants.</w:t>
      </w:r>
    </w:p>
    <w:p>
      <w:pPr>
        <w:spacing w:after="120" w:line="276" w:lineRule="auto"/>
        <w:jc w:val="both"/>
      </w:pPr>
      <w:r>
        <w:rPr>
          <w:rFonts w:ascii="Times New Roman" w:hAnsi="Times New Roman"/>
          <w:sz w:val="24"/>
        </w:rPr>
        <w:t>Le verrouillage dynamique et les processus de dérogation : Pour garantir l'intégrité académique et empêcher les modifications de notes rétroactives frauduleuses, l'application doit verrouiller automatiquement la saisie après le dépassement de la date limite fixée pour l'évaluation. Si un enseignant doit modifier une note après verrouillage, le système doit imposer un workflow de validation formel : soumission d'une demande d'ouverture temporaire (ticket), validation par le Directeur, et génération d'une dérogation temporaire (grade_override) limitée dans le temps.</w:t>
      </w:r>
    </w:p>
    <w:p>
      <w:pPr>
        <w:spacing w:after="120" w:line="276" w:lineRule="auto"/>
        <w:jc w:val="both"/>
      </w:pPr>
      <w:r>
        <w:rPr>
          <w:rFonts w:ascii="Times New Roman" w:hAnsi="Times New Roman"/>
          <w:sz w:val="24"/>
        </w:rPr>
        <w:t>L'intégration Finance-Pédagogie : La situation financière d'un élève doit être liée en temps réel avec le workflow académique. Si les frais de scolarité obligatoires ne sont pas réglés, le système doit bloquer automatiquement l'impression ou la délivrance du bulletin scolaire officiel, en générant à la place un reçu d'insolvabilité ou une alerte de scolarité impayée, incitant ainsi les parents à régulariser leur situation financière auprès de l'économe.</w:t>
      </w:r>
    </w:p>
    <w:p>
      <w:pPr>
        <w:keepNext/>
        <w:spacing w:before="280" w:after="120"/>
      </w:pPr>
      <w:r>
        <w:rPr>
          <w:rFonts w:ascii="Times New Roman" w:hAnsi="Times New Roman"/>
          <w:b/>
          <w:sz w:val="28"/>
        </w:rPr>
        <w:t>1.4 Notions de base du génie logiciel</w:t>
      </w:r>
    </w:p>
    <w:p>
      <w:pPr>
        <w:keepNext/>
        <w:spacing w:before="240" w:after="80"/>
      </w:pPr>
      <w:r>
        <w:rPr>
          <w:rFonts w:ascii="Times New Roman" w:hAnsi="Times New Roman"/>
          <w:b/>
          <w:i/>
          <w:sz w:val="24"/>
        </w:rPr>
        <w:t>1.4.1 Méthodes de développement</w:t>
      </w:r>
    </w:p>
    <w:p>
      <w:pPr>
        <w:spacing w:after="120" w:line="276" w:lineRule="auto"/>
        <w:jc w:val="both"/>
      </w:pPr>
      <w:r>
        <w:rPr>
          <w:rFonts w:ascii="Times New Roman" w:hAnsi="Times New Roman"/>
          <w:sz w:val="24"/>
        </w:rPr>
        <w:t>Le génie logiciel fournit des cadres méthodologiques rigoureux pour structurer la conception et la réalisation de systèmes complexes. Pour le projet Eco-Manage, la méthodologie Agile Scrum a été combinée avec l'approche Kanban pour gérer le cycle de développement. Scrum organise le travail en cycles courts appelés Sprints (généralement de deux semaines). Chaque Sprint débute par une planification visant à sélectionner des fonctionnalités prioritaires du Product Backlog, et se termine par une revue et une rétrospective pour valider les incréments logiciels opérationnels. Cette approche itérative permet de s'adapter rapidement aux retours de l'utilisateur final et d'ajuster l'application au fur et à mesure de son d'implémentation.</w:t>
      </w:r>
    </w:p>
    <w:p>
      <w:pPr>
        <w:spacing w:after="120" w:line="276" w:lineRule="auto"/>
        <w:jc w:val="both"/>
      </w:pPr>
      <w:r>
        <w:rPr>
          <w:rFonts w:ascii="Times New Roman" w:hAnsi="Times New Roman"/>
          <w:sz w:val="24"/>
        </w:rPr>
        <w:t>En complément, Kanban apporte une gestion visuelle du flux de travail à l'aide d'un tableau structuré (Todo, In Progress, Review, Done). Cela permet de limiter le travail en cours (Work In Progress), d'éviter les goulots d'étranglement (par exemple, accumuler des fonctionnalités écrites mais non testées) et d'assurer une livraison continue. Sur le plan de la modélisation, le langage UML (Unified Modeling Language) est utilisé pour documenter et structurer la logique globale. Les diagrammes de cas d'utilisation définissent les rôles des utilisateurs, le diagramme de classes structure la base de données SQLite, les diagrammes de séquence détaillent les échanges réseau complexes, et le diagramme d'activités modélise les workflows transverses de l'application.</w:t>
      </w:r>
    </w:p>
    <w:p>
      <w:pPr>
        <w:keepNext/>
        <w:spacing w:before="240" w:after="80"/>
      </w:pPr>
      <w:r>
        <w:rPr>
          <w:rFonts w:ascii="Times New Roman" w:hAnsi="Times New Roman"/>
          <w:b/>
          <w:i/>
          <w:sz w:val="24"/>
        </w:rPr>
        <w:t>1.4.2 Architectures logicielles</w:t>
      </w:r>
    </w:p>
    <w:p>
      <w:pPr>
        <w:spacing w:after="120" w:line="276" w:lineRule="auto"/>
        <w:jc w:val="both"/>
      </w:pPr>
      <w:r>
        <w:rPr>
          <w:rFonts w:ascii="Times New Roman" w:hAnsi="Times New Roman"/>
          <w:sz w:val="24"/>
        </w:rPr>
        <w:t>L'architecture d'une application définit la structure de ses composants et la façon dont ils interagissent. Eco-Manage s'appuie sur une architecture multi-tiers (3-tiers) : la couche de présentation (Frontend en React, responsive et dynamique), la couche d'application ou logique métier (Backend Node.js/Express assurant le routage, la validation et les calculs), et la couche d'accès aux données (base SQLite avec stockage local et réplication cloud).</w:t>
      </w:r>
    </w:p>
    <w:p>
      <w:pPr>
        <w:spacing w:after="120" w:line="276" w:lineRule="auto"/>
        <w:jc w:val="both"/>
      </w:pPr>
      <w:r>
        <w:rPr>
          <w:rFonts w:ascii="Times New Roman" w:hAnsi="Times New Roman"/>
          <w:sz w:val="24"/>
        </w:rPr>
        <w:t>Pour résoudre le défi de la synchronisation hybride, l'application met en œuvre un pont applicatif (`saasApiBridge.ts`). Ce pont détecte automatiquement l'état de la connexion réseau. En mode déconnecté, toutes les requêtes du frontend React sont interceptées et redirigées vers la base de données locale SQLite via des appels IPC (Inter-Process Communication) gérés par Electron. En mode connecté, les requêtes transitent directement par des appels HTTP REST sécurisés vers le serveur Cloud hébergé sur le VPS. Ce mécanisme garantit une transparence totale pour l'utilisateur, qui manipule la même interface fluide quel que soit l'état d'Internet.</w:t>
      </w:r>
    </w:p>
    <w:p>
      <w:pPr>
        <w:keepNext/>
        <w:spacing w:before="280" w:after="120"/>
      </w:pPr>
      <w:r>
        <w:rPr>
          <w:rFonts w:ascii="Times New Roman" w:hAnsi="Times New Roman"/>
          <w:b/>
          <w:sz w:val="28"/>
        </w:rPr>
        <w:t>1.5 Les applications de gestion scolaire partagée existantes au Cameroun</w:t>
      </w:r>
    </w:p>
    <w:p>
      <w:pPr>
        <w:spacing w:after="120" w:line="276" w:lineRule="auto"/>
        <w:jc w:val="both"/>
      </w:pPr>
      <w:r>
        <w:rPr>
          <w:rFonts w:ascii="Times New Roman" w:hAnsi="Times New Roman"/>
          <w:sz w:val="24"/>
        </w:rPr>
        <w:t>Une analyse de l'état de l'art au Cameroun révèle plusieurs initiatives existantes, mais met également en lumière des lacunes technologiques et fonctionnelles importantes :</w:t>
      </w:r>
    </w:p>
    <w:p>
      <w:pPr>
        <w:spacing w:after="120" w:line="276" w:lineRule="auto"/>
        <w:jc w:val="both"/>
      </w:pPr>
      <w:r>
        <w:rPr>
          <w:rFonts w:ascii="Times New Roman" w:hAnsi="Times New Roman"/>
          <w:sz w:val="24"/>
        </w:rPr>
        <w:t>1. Les plateformes ministérielles (comme Minbase) : Conçues pour centraliser les données des établissements scolaires publics et privés au niveau national, ces applications Web sont de formidables outils de statistiques pour le gouvernement. Cependant, elles souffrent d'une grande lenteur d'exécution en raison de la surcharge des serveurs centraux. De plus, elles ne fournissent pas d'outils de gestion quotidienne pour l'administration interne des écoles (comme le suivi détaillé de la caisse ou l'édition automatique des emplois du temps) et sont totalement inutilisables sans connexion Internet.</w:t>
      </w:r>
    </w:p>
    <w:p>
      <w:pPr>
        <w:spacing w:after="120" w:line="276" w:lineRule="auto"/>
        <w:jc w:val="both"/>
      </w:pPr>
      <w:r>
        <w:rPr>
          <w:rFonts w:ascii="Times New Roman" w:hAnsi="Times New Roman"/>
          <w:sz w:val="24"/>
        </w:rPr>
        <w:t>2. Les logiciels de bureau locaux propriétaires : Développés par des prestataires locaux, ces outils sont souvent très bien adaptés au système d'évaluation camerounais (bulletins bilingues, coefficients). Néanmoins, ils fonctionnent en mode monoposte (un seul ordinateur) et manquent cruellement d'ouverture. Ils ne proposent pas de portails parents en ligne ni d'applications mobiles, laissant les familles dans l'ignorance des résultats et de l'assiduité de leurs enfants jusqu'à la remise physique des bulletins de fin de trimestre.</w:t>
      </w:r>
    </w:p>
    <w:p>
      <w:pPr>
        <w:spacing w:after="120" w:line="276" w:lineRule="auto"/>
        <w:jc w:val="both"/>
      </w:pPr>
      <w:r>
        <w:rPr>
          <w:rFonts w:ascii="Times New Roman" w:hAnsi="Times New Roman"/>
          <w:sz w:val="24"/>
        </w:rPr>
        <w:t>3. Les progiciels internationaux (comme Fedena ou OpenSIS) : Extrêmement riches et modulaires, ces outils open-source sont pensés pour des campus universitaires ou des écoles disposant d'une infrastructure réseau de premier ordre. Leur lourdeur d'installation (nécessitant des serveurs d'applications Tomcat ou Apache et des bases MySQL complexes) les rend inabordables pour la majorité des écoles primaires et maternelles camerounaises. De plus, leur adaptation aux particularités des bulletins bilingues nationaux nécessite des développements spécifiques coûteux et complexes.</w:t>
      </w:r>
    </w:p>
    <w:p>
      <w:pPr>
        <w:spacing w:after="120" w:line="276" w:lineRule="auto"/>
        <w:jc w:val="both"/>
      </w:pPr>
      <w:r>
        <w:rPr>
          <w:rFonts w:ascii="Times New Roman" w:hAnsi="Times New Roman"/>
          <w:sz w:val="24"/>
        </w:rPr>
        <w:t>Eco-Manage se positionne donc comme une alternative de rupture, combinant la robustesse hors-ligne d'un logiciel local, la simplicité d'installation d'une application de bureau, et l'ouverture collaborative d'une plateforme SaaS Cloud moderne, adaptée aux réalités du terrain camerounais.</w:t>
      </w:r>
    </w:p>
    <w:p>
      <w:pPr>
        <w:keepNext/>
        <w:spacing w:before="280" w:after="120"/>
      </w:pPr>
      <w:r>
        <w:rPr>
          <w:rFonts w:ascii="Times New Roman" w:hAnsi="Times New Roman"/>
          <w:b/>
          <w:sz w:val="28"/>
        </w:rPr>
        <w:t>1.6 Cahier des charges de la solution Eco-Manage</w:t>
      </w:r>
    </w:p>
    <w:p>
      <w:pPr>
        <w:keepNext/>
        <w:spacing w:before="240" w:after="80"/>
      </w:pPr>
      <w:r>
        <w:rPr>
          <w:rFonts w:ascii="Times New Roman" w:hAnsi="Times New Roman"/>
          <w:b/>
          <w:i/>
          <w:sz w:val="24"/>
        </w:rPr>
        <w:t>1.6.1 Objectifs</w:t>
      </w:r>
    </w:p>
    <w:p>
      <w:pPr>
        <w:spacing w:after="120" w:line="276" w:lineRule="auto"/>
        <w:jc w:val="both"/>
      </w:pPr>
      <w:r>
        <w:rPr>
          <w:rFonts w:ascii="Times New Roman" w:hAnsi="Times New Roman"/>
          <w:sz w:val="24"/>
        </w:rPr>
        <w:t>L'objectif général de ce projet est de concevoir et de réaliser une application hybride, sécurisée et multi-tenant pour la gestion administrative, académique, financière et logistique d'établissements scolaires (Maternelle et Primaire) en mode déconnecté et connecté.</w:t>
      </w:r>
    </w:p>
    <w:p>
      <w:pPr>
        <w:spacing w:after="120" w:line="276" w:lineRule="auto"/>
        <w:jc w:val="both"/>
      </w:pPr>
      <w:r>
        <w:rPr>
          <w:rFonts w:ascii="Times New Roman" w:hAnsi="Times New Roman"/>
          <w:sz w:val="24"/>
        </w:rPr>
        <w:t>Pour atteindre cet objectif général, les objectifs spécifiques suivants ont été définis :</w:t>
      </w:r>
    </w:p>
    <w:p>
      <w:pPr>
        <w:spacing w:after="120" w:line="276" w:lineRule="auto"/>
        <w:jc w:val="both"/>
      </w:pPr>
      <w:r>
        <w:rPr>
          <w:rFonts w:ascii="Times New Roman" w:hAnsi="Times New Roman"/>
          <w:sz w:val="24"/>
        </w:rPr>
        <w:t>- Concevoir une base de données SQLite robuste, gérant à la fois la structure relationnelle classique et le stockage JSON flexible pour les configurations personnalisées des écoles.</w:t>
        <w:br/>
        <w:t>- Développer un client de bureau léger sous Electron et React fonctionnant en mode Offline-First avec une interface utilisateur moderne, réactive et ergonomique.</w:t>
        <w:br/>
        <w:t>- Mettre en œuvre un serveur backend sécurisé sous Node.js/Express, déployé sur un VPS Hostinger, exposant des routes d'API REST protégées par JWT et limitées en débit (rate-limiting).</w:t>
        <w:br/>
        <w:t>- Implémenter un algorithme de synchronisation bidirectionnelle tolérant aux pannes réseau pour fusionner de manière cohérente la base locale et le serveur Cloud.</w:t>
        <w:br/>
        <w:t>- Réaliser un module de génération dynamique de bulletins officiels bilingues au format A4 camerounais avec un ajustement automatique de mise en page.</w:t>
        <w:br/>
        <w:t>- Développer une application mobile responsive (via Capacitor) pour offrir aux parents un suivi en temps réel et aux chauffeurs de bus un outil de pointage et de géolocalisation.</w:t>
        <w:br/>
        <w:t>- Intégrer un système de gestion financière stricte avec facturation par tranche, génération automatique de reçus PDF et blocage académique en cas d'insolvabilité.</w:t>
      </w:r>
    </w:p>
    <w:p>
      <w:pPr>
        <w:keepNext/>
        <w:spacing w:before="240" w:after="80"/>
      </w:pPr>
      <w:r>
        <w:rPr>
          <w:rFonts w:ascii="Times New Roman" w:hAnsi="Times New Roman"/>
          <w:b/>
          <w:i/>
          <w:sz w:val="24"/>
        </w:rPr>
        <w:t>1.6.2 Description fonctionnelle</w:t>
      </w:r>
    </w:p>
    <w:p>
      <w:pPr>
        <w:spacing w:after="120" w:line="276" w:lineRule="auto"/>
        <w:jc w:val="both"/>
      </w:pPr>
      <w:r>
        <w:rPr>
          <w:rFonts w:ascii="Times New Roman" w:hAnsi="Times New Roman"/>
          <w:sz w:val="24"/>
        </w:rPr>
        <w:t>L'application Eco-Manage est structurée en 22 modules fonctionnels interconnectés :</w:t>
      </w:r>
    </w:p>
    <w:p>
      <w:pPr>
        <w:spacing w:after="120" w:line="276" w:lineRule="auto"/>
        <w:jc w:val="both"/>
      </w:pPr>
      <w:r>
        <w:rPr>
          <w:rFonts w:ascii="Times New Roman" w:hAnsi="Times New Roman"/>
          <w:sz w:val="24"/>
        </w:rPr>
        <w:t>1. Module d'Authentification (Login) : Connexion sécurisée avec détection du mode de fonctionnement (local/cloud), chiffrement Bcrypt et migration transparente.</w:t>
        <w:br/>
        <w:t>2. Tableau de Bord (Dashboard) : Vue synthétique des indicateurs clés (élèves, profs, finances) et des alertes récentes par profil.</w:t>
        <w:br/>
        <w:t>3. Gestion des Élèves (Students) : Inscription, édition, suivi médical et génération automatique de matricule unique.</w:t>
        <w:br/>
        <w:t>4. Gestion des Classes : Structuration des classes (Maternelle/Primaire) par section (francophone/anglophone) et affectation des enseignants.</w:t>
        <w:br/>
        <w:t>5. Gestion des Matières (Subjects) : Organisation des disciplines par domaine de compétence et par coefficient selon le programme officiel.</w:t>
        <w:br/>
        <w:t>6. Saisie des Notes (Grades) : Saisie des notes par les enseignants, calcul automatique des moyennes, alertes de saisies et verrouillage automatique.</w:t>
        <w:br/>
        <w:t>7. Workflow Administratif (AdminWorkflow) : Validation des moyennes, gestion des conseils de classe et impression individuelle ou en masse des bulletins A4.</w:t>
        <w:br/>
        <w:t>8. Gestion Financière (Finance) : Suivi des paiements par tranche, alertes d'impayés, édition de reçus PDF et blocage en écriture des bulletins scolaires.</w:t>
        <w:br/>
        <w:t>9. Configuration Scolarité (TuitionConfig) : Définition des frais d'inscription et de scolarité par niveau et configuration des dates d'échéance.</w:t>
        <w:br/>
        <w:t>10. Gestion des Présences (Attendance) : Appel quotidien par les enseignants, calcul du cumul d'absences et blocage académique en cas d'absences injustifiées.</w:t>
        <w:br/>
        <w:t>11. Portail Conseiller Pédagogique : Édition et publication des emplois du temps hebdomadaires par classe.</w:t>
        <w:br/>
        <w:t>12. Portail Parents (ParentPortal) : Espace responsive permettant aux parents de suivre les notes, l'assiduité, les finances de leurs enfants et de justifier en ligne les absences.</w:t>
        <w:br/>
        <w:t>13. Gestion du Transport : Définition des lignes de bus, arrêts géographiques, et affectation des élèves.</w:t>
        <w:br/>
        <w:t>14. Portail Chauffeur (DriverPortal) : Suivi de l'itinéraire de bus, pointage à la montée/descente et mise à jour GPS en temps réel.</w:t>
        <w:br/>
        <w:t>15. Messagerie Interne (Messaging) : Canal de communication bidirectionnel sécurisé entre l'administration, les enseignants et les parents.</w:t>
        <w:br/>
        <w:t>16. Système de Tickets : Gestion des demandes d'autorisation d'absence, justifications et requêtes de dérogation de saisie de notes.</w:t>
        <w:br/>
        <w:t>17. Statistiques et Graphiques : Tableaux de bord décisionnels (courbes de réussite scolaire, taux de recouvrement des frais scolarité).</w:t>
        <w:br/>
        <w:t>18. Archives Annuelles : Clôture sécurisée des exercices académiques et stockage historique des données dans une base déportée.</w:t>
        <w:br/>
        <w:t>19. Gestion des Utilisateurs (Users) : Création et administration des comptes du personnel de l'école avec attribution de droits fins (RBAC).</w:t>
        <w:br/>
        <w:t>20. Super Administration (SystemAdmin) : Portail SaaS permettant l'activation, la suspension et la facturation des écoles clientes.</w:t>
        <w:br/>
        <w:t>21. Centre de Synchronisation (SyncCenter) : Moteur de réplication local 🔄 cloud gérant la file d'attente des requêtes hors-ligne et les conflits.</w:t>
        <w:br/>
        <w:t>22. Personnalisation (CustomizationSettings) : Paramétrage graphique de l'école (nom, logo officiel, devise, couleurs du thème).</w:t>
      </w:r>
    </w:p>
    <w:p>
      <w:pPr>
        <w:keepNext/>
        <w:spacing w:before="240" w:after="80"/>
      </w:pPr>
      <w:r>
        <w:rPr>
          <w:rFonts w:ascii="Times New Roman" w:hAnsi="Times New Roman"/>
          <w:b/>
          <w:i/>
          <w:sz w:val="24"/>
        </w:rPr>
        <w:t>1.6.3 Besoins non fonctionnels</w:t>
      </w:r>
    </w:p>
    <w:p>
      <w:pPr>
        <w:spacing w:after="120" w:line="276" w:lineRule="auto"/>
        <w:jc w:val="both"/>
      </w:pPr>
      <w:r>
        <w:rPr>
          <w:rFonts w:ascii="Times New Roman" w:hAnsi="Times New Roman"/>
          <w:sz w:val="24"/>
        </w:rPr>
        <w:t>Les besoins non fonctionnels décrivent les caractéristiques de qualité du système et ses contraintes opérationnelles :</w:t>
      </w:r>
    </w:p>
    <w:p>
      <w:pPr>
        <w:spacing w:after="120" w:line="276" w:lineRule="auto"/>
        <w:jc w:val="both"/>
      </w:pPr>
      <w:r>
        <w:rPr>
          <w:rFonts w:ascii="Times New Roman" w:hAnsi="Times New Roman"/>
          <w:sz w:val="24"/>
        </w:rPr>
        <w:t>- Sécurité et Confidentialité : Les mots de passe doivent être hachés et salés avec Bcrypt (facteur de travail minimum de 10). Les communications réseau doivent impérativement utiliser le protocole HTTPS sécurisé. L'isolation des données entre les écoles dans la base de données doit être absolue.</w:t>
        <w:br/>
        <w:t>- Disponibilité et Résilience : L'application de bureau Electron doit pouvoir fonctionner à 100 % hors-ligne. En mode déconnecté, la base SQLite locale doit assurer toutes les lectures et écritures. En mode connecté, la synchronisation doit s'exécuter en tâche de fond sans bloquer l'interface.</w:t>
        <w:br/>
        <w:t>- Performance : Les requêtes locales doivent s'exécuter en moins de 100 ms. L'affichage des pages de statistiques ne doit pas dépasser 500 ms. La génération en masse de 50 bulletins scolaires en PDF doit s'effectuer en moins de 10 secondes.</w:t>
        <w:br/>
        <w:t>- Maintenabilité et Évolutivité : Le code source doit être structuré de manière modulaire en respectant les principes Clean Code. La logique d'API doit être centralisée pour faciliter l'ajout ultérieur de nouveaux modules (ex: cantine scolaire, bibliothèque).</w:t>
        <w:br/>
        <w:t>- Portabilité : L'application client doit être compatible avec les versions récentes de Windows (10 et 11) via l'installeur Electron. L'application mobile et portail parents doit s'adapter de manière fluide sur iOS et Android.</w:t>
      </w:r>
    </w:p>
    <w:p>
      <w:pPr>
        <w:keepNext/>
        <w:spacing w:before="240" w:after="80"/>
      </w:pPr>
      <w:r>
        <w:rPr>
          <w:rFonts w:ascii="Times New Roman" w:hAnsi="Times New Roman"/>
          <w:b/>
          <w:i/>
          <w:sz w:val="24"/>
        </w:rPr>
        <w:t>1.6.4 Les contraintes du projet</w:t>
      </w:r>
    </w:p>
    <w:p>
      <w:pPr>
        <w:spacing w:after="120" w:line="276" w:lineRule="auto"/>
        <w:jc w:val="both"/>
      </w:pPr>
      <w:r>
        <w:rPr>
          <w:rFonts w:ascii="Times New Roman" w:hAnsi="Times New Roman"/>
          <w:sz w:val="24"/>
        </w:rPr>
        <w:t>Le projet s'exécute sous plusieurs contraintes techniques, matérielles et temporelles :</w:t>
      </w:r>
    </w:p>
    <w:p>
      <w:pPr>
        <w:spacing w:after="120" w:line="276" w:lineRule="auto"/>
        <w:jc w:val="both"/>
      </w:pPr>
      <w:r>
        <w:rPr>
          <w:rFonts w:ascii="Times New Roman" w:hAnsi="Times New Roman"/>
          <w:sz w:val="24"/>
        </w:rPr>
        <w:t>- Contraintes technologiques : L'utilisation de technologies Web standards (React, Node.js, Express, SQLite, Electron) est obligatoire pour garantir la légèreté de la solution.</w:t>
        <w:br/>
        <w:t>- Contraintes de connectivité : Le système doit être conçu dès le départ pour tolérer des débits internet très faibles (2G/3G) et des déconnexions prolongées de plusieurs jours.</w:t>
        <w:br/>
        <w:t>- Contraintes matérielles : Les ordinateurs des écoles camerounaises ayant souvent des configurations modestes, le client lourd Electron doit avoir une empreinte mémoire réduite (consommation RAM inférieure à 150 Mo).</w:t>
        <w:br/>
        <w:t>- Contraintes légales : Les bulletins scolaires et les documents financiers générés doivent être conformes aux réglementations officielles du Ministère de l'Éducation de Base du Cameroun.</w:t>
      </w:r>
    </w:p>
    <w:p>
      <w:pPr>
        <w:keepNext/>
        <w:spacing w:before="240" w:after="80"/>
      </w:pPr>
      <w:r>
        <w:rPr>
          <w:rFonts w:ascii="Times New Roman" w:hAnsi="Times New Roman"/>
          <w:b/>
          <w:i/>
          <w:sz w:val="24"/>
        </w:rPr>
        <w:t>1.6.5 Les acteurs du projet</w:t>
      </w:r>
    </w:p>
    <w:p>
      <w:pPr>
        <w:spacing w:after="120" w:line="276" w:lineRule="auto"/>
        <w:jc w:val="both"/>
      </w:pPr>
      <w:r>
        <w:rPr>
          <w:rFonts w:ascii="Times New Roman" w:hAnsi="Times New Roman"/>
          <w:sz w:val="24"/>
        </w:rPr>
        <w:t>Neuf acteurs principaux interagissent avec la plateforme avec des besoins et des cas d'utilisation distincts :</w:t>
      </w:r>
    </w:p>
    <w:p>
      <w:pPr>
        <w:spacing w:after="120" w:line="276" w:lineRule="auto"/>
        <w:jc w:val="both"/>
      </w:pPr>
      <w:r>
        <w:rPr>
          <w:rFonts w:ascii="Times New Roman" w:hAnsi="Times New Roman"/>
          <w:sz w:val="24"/>
        </w:rPr>
        <w:t>1. Super Administrateur : Gère le parc des écoles clientes du SaaS, valide les licences et surveille les serveurs Cloud.</w:t>
        <w:br/>
        <w:t>2. Fondateur : Accède aux rapports financiers globaux, aux bilans annuels et configure les frais de scolarité.</w:t>
        <w:br/>
        <w:t>3. Directeur : Supervise l'administration académique, approuve les dérogations de saisie de notes et valide les bulletins.</w:t>
        <w:br/>
        <w:t>4. Secrétaire Général : Valide la conformité des notes saisies et lance l'impression des bulletins officiels.</w:t>
        <w:br/>
        <w:t>5. Enseignant : Enregistre les présences de ses élèves, saisit les notes de ses matières et demande des dérogations en cas de retard.</w:t>
        <w:br/>
        <w:t>6. Économe : Encaisse les frais de scolarité, configure les tranches de paiement, édite les reçus et valide les dépenses.</w:t>
        <w:br/>
        <w:t>7. Conseiller Pédagogique : Gère les emplois du temps de l'établissement et attribue les cours aux enseignants.</w:t>
        <w:br/>
        <w:t>8. Parent : Consulte en lecture seule les résultats de ses enfants, vérifie sa situation financière et justifie les absences.</w:t>
        <w:br/>
        <w:t>9. Chauffeur de Bus : Géolocalise son véhicule en temps réel et pointe les élèves qui montent à bord de son bus.</w:t>
      </w:r>
    </w:p>
    <w:p>
      <w:pPr>
        <w:keepNext/>
        <w:spacing w:before="240" w:after="80"/>
      </w:pPr>
      <w:r>
        <w:rPr>
          <w:rFonts w:ascii="Times New Roman" w:hAnsi="Times New Roman"/>
          <w:b/>
          <w:i/>
          <w:sz w:val="24"/>
        </w:rPr>
        <w:t>1.6.6 Planification du projet</w:t>
      </w:r>
    </w:p>
    <w:p>
      <w:pPr>
        <w:spacing w:after="120" w:line="276" w:lineRule="auto"/>
        <w:jc w:val="both"/>
      </w:pPr>
      <w:r>
        <w:rPr>
          <w:rFonts w:ascii="Times New Roman" w:hAnsi="Times New Roman"/>
          <w:sz w:val="24"/>
        </w:rPr>
        <w:t>Le projet s'est étalé sur une durée de seize semaines, structuré en six sprints de développement majeurs :</w:t>
      </w:r>
    </w:p>
    <w:p>
      <w:pPr>
        <w:spacing w:after="120" w:line="276" w:lineRule="auto"/>
        <w:jc w:val="both"/>
      </w:pPr>
      <w:r>
        <w:rPr>
          <w:rFonts w:ascii="Times New Roman" w:hAnsi="Times New Roman"/>
          <w:sz w:val="24"/>
        </w:rPr>
        <w:t>- Semaines 1 à 2 (Sprint 1) : Analyse des besoins, spécifications détaillées, conception de la base de données SQLite et architecture du pont API.</w:t>
        <w:br/>
        <w:t>- Semaines 3 à 5 (Sprint 2) : Développement du backend Express, mise en place de la sécurité (JWT, Bcrypt) et de l'environnement de bureau Electron.</w:t>
        <w:br/>
        <w:t>- Semaines 6 à 9 (Sprint 3) : Développement des modules de gestion académique (élèves, classes, matières, présences) et du module complexe de saisie de notes.</w:t>
        <w:br/>
        <w:t>- Semaines 10 à 12 (Sprint 4) : Implémentation du module financier (scolarité, reçus) et du moteur dynamique de génération de bulletins scolaires A4.</w:t>
        <w:br/>
        <w:t>- Semaine 13 (Sprint 5) : Développement des applications mobiles et PWA via Capacitor (portail parents, chauffeur de bus et suivi GPS).</w:t>
        <w:br/>
        <w:t>- Semaines 14 à 15 (Sprint 6) : Développement du moteur de synchronisation déconnecté/connecté, tests d'intégration, de charge et déploiement sur le VPS Hostinger.</w:t>
        <w:br/>
        <w:t>- Semaine 16 : Rédaction de la documentation technique, du manuel utilisateur, et finalisation du rapport de thèse.</w:t>
      </w:r>
    </w:p>
    <w:p>
      <w:pPr>
        <w:keepNext/>
        <w:spacing w:before="240" w:after="80"/>
      </w:pPr>
      <w:r>
        <w:rPr>
          <w:rFonts w:ascii="Times New Roman" w:hAnsi="Times New Roman"/>
          <w:b/>
          <w:i/>
          <w:sz w:val="24"/>
        </w:rPr>
        <w:t>1.6.7 Les livrables du projet</w:t>
      </w:r>
    </w:p>
    <w:p>
      <w:pPr>
        <w:spacing w:after="120" w:line="276" w:lineRule="auto"/>
        <w:jc w:val="both"/>
      </w:pPr>
      <w:r>
        <w:rPr>
          <w:rFonts w:ascii="Times New Roman" w:hAnsi="Times New Roman"/>
          <w:sz w:val="24"/>
        </w:rPr>
        <w:t>À l'issue du projet, les livrables suivants sont fournis et déployés :</w:t>
      </w:r>
    </w:p>
    <w:p>
      <w:pPr>
        <w:spacing w:after="120" w:line="276" w:lineRule="auto"/>
        <w:jc w:val="both"/>
      </w:pPr>
      <w:r>
        <w:rPr>
          <w:rFonts w:ascii="Times New Roman" w:hAnsi="Times New Roman"/>
          <w:sz w:val="24"/>
        </w:rPr>
        <w:t>1. L'application de bureau cliente installable pour Windows (.exe), contenant le frontend React et l'environnement lourd Electron.</w:t>
        <w:br/>
        <w:t>2. Le serveur API Backend déployé en production sous le nom de domaine sécurisé https://ecomanageapp.com.</w:t>
        <w:br/>
        <w:t>3. La base de données SQLite configurée avec le script de migration automatique appliqué au backend cloud et local.</w:t>
        <w:br/>
        <w:t>4. L'application mobile installable (.apk) pour Android à destination des parents et des chauffeurs de bus.</w:t>
        <w:br/>
        <w:t>5. Le code source complet structuré et documenté dans un dépôt Git privé.</w:t>
        <w:br/>
        <w:t>6. Le manuel d'utilisation de l'administrateur, de l'économe et de l'enseignant au format PDF.</w:t>
        <w:br/>
        <w:t>7. Le mémoire de fin d'études complet documentant l'ensemble de la démarche d'ingénierie logicielle.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