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2D3" w:rsidRDefault="00DD1352">
      <w:pPr>
        <w:spacing w:before="66"/>
        <w:rPr>
          <w:b/>
          <w:bCs/>
          <w:color w:val="000000"/>
        </w:rPr>
      </w:pPr>
      <w:r>
        <w:rPr>
          <w:b/>
          <w:bCs/>
          <w:color w:val="000000"/>
        </w:rPr>
        <w:t>Note 6 – Inventory</w:t>
      </w:r>
    </w:p>
    <w:p w:rsidR="008C22D3" w:rsidRDefault="00DD1352">
      <w:pPr>
        <w:spacing w:before="88"/>
        <w:ind w:firstLine="528"/>
        <w:rPr>
          <w:color w:val="000000"/>
        </w:rPr>
      </w:pPr>
      <w:r>
        <w:rPr>
          <w:color w:val="000000"/>
        </w:rPr>
        <w:t>Our inventory consisted of the following (in millions):</w:t>
      </w:r>
    </w:p>
    <w:p w:rsidR="008C22D3"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5324"/>
        <w:gridCol w:w="85"/>
        <w:gridCol w:w="498"/>
        <w:gridCol w:w="995"/>
        <w:gridCol w:w="90"/>
        <w:gridCol w:w="85"/>
        <w:gridCol w:w="476"/>
        <w:gridCol w:w="994"/>
        <w:gridCol w:w="93"/>
      </w:tblGrid>
      <w:tr w:rsidR="008C22D3">
        <w:trPr>
          <w:trHeight w:val="264"/>
        </w:trPr>
        <w:tc>
          <w:tcPr>
            <w:tcW w:w="5324" w:type="dxa"/>
            <w:tcBorders>
              <w:top w:val="nil"/>
              <w:left w:val="nil"/>
              <w:bottom w:val="nil"/>
              <w:right w:val="nil"/>
            </w:tcBorders>
            <w:shd w:val="clear" w:color="FFFFFF" w:fill="FFFFFF"/>
            <w:vAlign w:val="bottom"/>
          </w:tcPr>
          <w:p w:rsidR="008C22D3" w:rsidRDefault="00DD1352">
            <w:pPr>
              <w:jc w:val="center"/>
              <w:rPr>
                <w:color w:val="000000"/>
              </w:rPr>
            </w:pPr>
            <w:r>
              <w:rPr>
                <w:color w:val="000000"/>
              </w:rPr>
              <w:t> </w:t>
            </w:r>
          </w:p>
        </w:tc>
        <w:tc>
          <w:tcPr>
            <w:tcW w:w="85" w:type="dxa"/>
            <w:tcBorders>
              <w:top w:val="nil"/>
              <w:left w:val="nil"/>
              <w:bottom w:val="nil"/>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 </w:t>
            </w:r>
          </w:p>
        </w:tc>
        <w:tc>
          <w:tcPr>
            <w:tcW w:w="1493" w:type="dxa"/>
            <w:gridSpan w:val="2"/>
            <w:tcBorders>
              <w:top w:val="nil"/>
              <w:left w:val="nil"/>
              <w:bottom w:val="nil"/>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September 30,</w:t>
            </w:r>
          </w:p>
        </w:tc>
        <w:tc>
          <w:tcPr>
            <w:tcW w:w="90"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c>
          <w:tcPr>
            <w:tcW w:w="85"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c>
          <w:tcPr>
            <w:tcW w:w="1470" w:type="dxa"/>
            <w:gridSpan w:val="2"/>
            <w:tcBorders>
              <w:top w:val="nil"/>
              <w:left w:val="nil"/>
              <w:bottom w:val="nil"/>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December 31,</w:t>
            </w:r>
          </w:p>
        </w:tc>
        <w:tc>
          <w:tcPr>
            <w:tcW w:w="93"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r>
      <w:tr w:rsidR="008C22D3">
        <w:trPr>
          <w:trHeight w:val="215"/>
        </w:trPr>
        <w:tc>
          <w:tcPr>
            <w:tcW w:w="5324" w:type="dxa"/>
            <w:tcBorders>
              <w:top w:val="nil"/>
              <w:left w:val="nil"/>
              <w:bottom w:val="single" w:sz="6" w:space="0" w:color="FFFFFF"/>
              <w:right w:val="nil"/>
            </w:tcBorders>
            <w:shd w:val="clear" w:color="FFFFFF" w:fill="FFFFFF"/>
            <w:vAlign w:val="bottom"/>
          </w:tcPr>
          <w:p w:rsidR="008C22D3" w:rsidRDefault="00DD1352">
            <w:pPr>
              <w:rPr>
                <w:b/>
                <w:bCs/>
                <w:i/>
                <w:iCs/>
                <w:color w:val="000000"/>
                <w:sz w:val="16"/>
                <w:szCs w:val="16"/>
              </w:rPr>
            </w:pPr>
            <w:r>
              <w:rPr>
                <w:b/>
                <w:bCs/>
                <w:i/>
                <w:iCs/>
                <w:color w:val="000000"/>
                <w:sz w:val="16"/>
                <w:szCs w:val="16"/>
              </w:rPr>
              <w:t> </w:t>
            </w:r>
          </w:p>
        </w:tc>
        <w:tc>
          <w:tcPr>
            <w:tcW w:w="85" w:type="dxa"/>
            <w:tcBorders>
              <w:top w:val="nil"/>
              <w:left w:val="nil"/>
              <w:bottom w:val="single" w:sz="6" w:space="0" w:color="FFFFFF"/>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 </w:t>
            </w:r>
          </w:p>
        </w:tc>
        <w:tc>
          <w:tcPr>
            <w:tcW w:w="1493" w:type="dxa"/>
            <w:gridSpan w:val="2"/>
            <w:tcBorders>
              <w:top w:val="nil"/>
              <w:left w:val="nil"/>
              <w:bottom w:val="single" w:sz="6" w:space="0" w:color="000000"/>
              <w:right w:val="nil"/>
            </w:tcBorders>
            <w:shd w:val="clear" w:color="FFFFFF" w:fill="FFFFFF"/>
            <w:vAlign w:val="bottom"/>
          </w:tcPr>
          <w:p w:rsidR="008C22D3" w:rsidRDefault="00F354E0">
            <w:pPr>
              <w:jc w:val="center"/>
              <w:rPr>
                <w:b/>
                <w:bCs/>
                <w:color w:val="000000"/>
                <w:sz w:val="16"/>
                <w:szCs w:val="16"/>
              </w:rPr>
            </w:pPr>
            <w:r>
              <w:rPr>
                <w:b/>
                <w:bCs/>
                <w:color w:val="000000"/>
                <w:sz w:val="16"/>
                <w:szCs w:val="16"/>
              </w:rPr>
              <w:t xml:space="preserve">{{ </w:t>
            </w:r>
            <w:proofErr w:type="spellStart"/>
            <w:r>
              <w:rPr>
                <w:b/>
                <w:bCs/>
                <w:color w:val="000000"/>
                <w:sz w:val="16"/>
                <w:szCs w:val="16"/>
              </w:rPr>
              <w:t>cur_year</w:t>
            </w:r>
            <w:proofErr w:type="spellEnd"/>
            <w:r>
              <w:rPr>
                <w:b/>
                <w:bCs/>
                <w:color w:val="000000"/>
                <w:sz w:val="16"/>
                <w:szCs w:val="16"/>
              </w:rPr>
              <w:t xml:space="preserve"> }}</w:t>
            </w:r>
          </w:p>
        </w:tc>
        <w:tc>
          <w:tcPr>
            <w:tcW w:w="90"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c>
          <w:tcPr>
            <w:tcW w:w="85" w:type="dxa"/>
            <w:tcBorders>
              <w:top w:val="nil"/>
              <w:left w:val="nil"/>
              <w:bottom w:val="single" w:sz="6" w:space="0" w:color="FFFFFF"/>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c>
          <w:tcPr>
            <w:tcW w:w="1470" w:type="dxa"/>
            <w:gridSpan w:val="2"/>
            <w:tcBorders>
              <w:top w:val="nil"/>
              <w:left w:val="nil"/>
              <w:bottom w:val="single" w:sz="6" w:space="0" w:color="000000"/>
              <w:right w:val="nil"/>
            </w:tcBorders>
            <w:shd w:val="clear" w:color="FFFFFF" w:fill="FFFFFF"/>
            <w:vAlign w:val="bottom"/>
          </w:tcPr>
          <w:p w:rsidR="008C22D3" w:rsidRDefault="00F354E0">
            <w:pPr>
              <w:jc w:val="center"/>
              <w:rPr>
                <w:b/>
                <w:bCs/>
                <w:color w:val="000000"/>
                <w:sz w:val="16"/>
                <w:szCs w:val="16"/>
              </w:rPr>
            </w:pPr>
            <w:r>
              <w:rPr>
                <w:b/>
                <w:bCs/>
                <w:color w:val="000000"/>
                <w:sz w:val="16"/>
                <w:szCs w:val="16"/>
              </w:rPr>
              <w:t xml:space="preserve">{{ </w:t>
            </w:r>
            <w:proofErr w:type="spellStart"/>
            <w:r>
              <w:rPr>
                <w:b/>
                <w:bCs/>
                <w:color w:val="000000"/>
                <w:sz w:val="16"/>
                <w:szCs w:val="16"/>
              </w:rPr>
              <w:t>prior_year</w:t>
            </w:r>
            <w:proofErr w:type="spellEnd"/>
            <w:r>
              <w:rPr>
                <w:b/>
                <w:bCs/>
                <w:color w:val="000000"/>
                <w:sz w:val="16"/>
                <w:szCs w:val="16"/>
              </w:rPr>
              <w:t xml:space="preserve"> }}</w:t>
            </w:r>
          </w:p>
        </w:tc>
        <w:tc>
          <w:tcPr>
            <w:tcW w:w="93"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r>
      <w:tr w:rsidR="00193F09">
        <w:trPr>
          <w:trHeight w:val="281"/>
        </w:trPr>
        <w:tc>
          <w:tcPr>
            <w:tcW w:w="5324" w:type="dxa"/>
            <w:tcBorders>
              <w:top w:val="nil"/>
              <w:left w:val="nil"/>
              <w:bottom w:val="nil"/>
              <w:right w:val="nil"/>
            </w:tcBorders>
            <w:shd w:val="clear" w:color="CFF0FC" w:fill="CFF0FC"/>
          </w:tcPr>
          <w:p w:rsidR="00193F09" w:rsidRDefault="00193F09" w:rsidP="00193F09">
            <w:pPr>
              <w:rPr>
                <w:color w:val="000000"/>
              </w:rPr>
            </w:pPr>
            <w:r>
              <w:rPr>
                <w:color w:val="000000"/>
              </w:rPr>
              <w:t>Raw materials</w:t>
            </w:r>
          </w:p>
        </w:tc>
        <w:tc>
          <w:tcPr>
            <w:tcW w:w="85" w:type="dxa"/>
            <w:tcBorders>
              <w:top w:val="nil"/>
              <w:left w:val="nil"/>
              <w:bottom w:val="nil"/>
              <w:right w:val="nil"/>
            </w:tcBorders>
            <w:shd w:val="clear" w:color="CFF0FC" w:fill="CFF0FC"/>
            <w:vAlign w:val="center"/>
          </w:tcPr>
          <w:p w:rsidR="00193F09" w:rsidRDefault="00193F09" w:rsidP="00193F09">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193F09" w:rsidRDefault="00193F09" w:rsidP="00193F09">
            <w:pPr>
              <w:rPr>
                <w:color w:val="000000"/>
              </w:rPr>
            </w:pPr>
            <w:r>
              <w:rPr>
                <w:color w:val="000000"/>
              </w:rPr>
              <w:t>$</w:t>
            </w:r>
          </w:p>
        </w:tc>
        <w:tc>
          <w:tcPr>
            <w:tcW w:w="995" w:type="dxa"/>
            <w:tcBorders>
              <w:top w:val="single" w:sz="6" w:space="0" w:color="000000"/>
              <w:left w:val="nil"/>
              <w:bottom w:val="nil"/>
              <w:right w:val="nil"/>
            </w:tcBorders>
            <w:shd w:val="clear" w:color="CFF0FC" w:fill="CFF0FC"/>
            <w:vAlign w:val="bottom"/>
          </w:tcPr>
          <w:p w:rsidR="00193F09" w:rsidRDefault="00193F09" w:rsidP="0096371C">
            <w:pPr>
              <w:jc w:val="right"/>
              <w:rPr>
                <w:color w:val="000000"/>
              </w:rPr>
            </w:pPr>
            <w:r>
              <w:rPr>
                <w:color w:val="000000"/>
              </w:rPr>
              <w:t xml:space="preserve">{{ </w:t>
            </w:r>
            <w:proofErr w:type="spellStart"/>
            <w:r>
              <w:rPr>
                <w:color w:val="000000"/>
              </w:rPr>
              <w:t>cyr</w:t>
            </w:r>
            <w:proofErr w:type="spellEnd"/>
            <w:r w:rsidR="002100A2">
              <w:rPr>
                <w:color w:val="000000"/>
              </w:rPr>
              <w:t xml:space="preserve"> </w:t>
            </w:r>
            <w:r>
              <w:rPr>
                <w:color w:val="000000"/>
              </w:rPr>
              <w:t>}}</w:t>
            </w:r>
          </w:p>
        </w:tc>
        <w:tc>
          <w:tcPr>
            <w:tcW w:w="90"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c>
          <w:tcPr>
            <w:tcW w:w="85" w:type="dxa"/>
            <w:tcBorders>
              <w:top w:val="nil"/>
              <w:left w:val="nil"/>
              <w:bottom w:val="nil"/>
              <w:right w:val="nil"/>
            </w:tcBorders>
            <w:shd w:val="clear" w:color="CFF0FC" w:fill="CFF0FC"/>
            <w:vAlign w:val="center"/>
          </w:tcPr>
          <w:p w:rsidR="00193F09" w:rsidRDefault="00193F09" w:rsidP="00193F09">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193F09" w:rsidRDefault="00193F09" w:rsidP="00193F09">
            <w:pPr>
              <w:rPr>
                <w:color w:val="000000"/>
              </w:rPr>
            </w:pPr>
            <w:r>
              <w:rPr>
                <w:color w:val="000000"/>
              </w:rPr>
              <w:t>$</w:t>
            </w:r>
          </w:p>
        </w:tc>
        <w:tc>
          <w:tcPr>
            <w:tcW w:w="994" w:type="dxa"/>
            <w:tcBorders>
              <w:top w:val="single" w:sz="6" w:space="0" w:color="000000"/>
              <w:left w:val="nil"/>
              <w:bottom w:val="nil"/>
              <w:right w:val="nil"/>
            </w:tcBorders>
            <w:shd w:val="clear" w:color="CFF0FC" w:fill="CFF0FC"/>
            <w:vAlign w:val="bottom"/>
          </w:tcPr>
          <w:p w:rsidR="00193F09" w:rsidRDefault="00193F09" w:rsidP="00193F09">
            <w:pPr>
              <w:jc w:val="right"/>
              <w:rPr>
                <w:color w:val="000000"/>
              </w:rPr>
            </w:pPr>
            <w:r>
              <w:rPr>
                <w:color w:val="000000"/>
              </w:rPr>
              <w:t xml:space="preserve">{{ </w:t>
            </w:r>
            <w:proofErr w:type="spellStart"/>
            <w:r>
              <w:rPr>
                <w:color w:val="000000"/>
              </w:rPr>
              <w:t>pyr</w:t>
            </w:r>
            <w:proofErr w:type="spellEnd"/>
            <w:r>
              <w:rPr>
                <w:color w:val="000000"/>
              </w:rPr>
              <w:t xml:space="preserve"> }}</w:t>
            </w:r>
          </w:p>
        </w:tc>
        <w:tc>
          <w:tcPr>
            <w:tcW w:w="93"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r>
      <w:tr w:rsidR="00193F09">
        <w:trPr>
          <w:trHeight w:val="264"/>
        </w:trPr>
        <w:tc>
          <w:tcPr>
            <w:tcW w:w="5324" w:type="dxa"/>
            <w:tcBorders>
              <w:top w:val="nil"/>
              <w:left w:val="nil"/>
              <w:bottom w:val="nil"/>
              <w:right w:val="nil"/>
            </w:tcBorders>
            <w:shd w:val="clear" w:color="FFFFFF" w:fill="FFFFFF"/>
          </w:tcPr>
          <w:p w:rsidR="00193F09" w:rsidRDefault="00193F09" w:rsidP="00193F09">
            <w:pPr>
              <w:rPr>
                <w:color w:val="000000"/>
              </w:rPr>
            </w:pPr>
            <w:r>
              <w:rPr>
                <w:color w:val="000000"/>
              </w:rPr>
              <w:t>Work in process</w:t>
            </w:r>
            <w:bookmarkStart w:id="0" w:name="_GoBack"/>
            <w:bookmarkEnd w:id="0"/>
          </w:p>
        </w:tc>
        <w:tc>
          <w:tcPr>
            <w:tcW w:w="85" w:type="dxa"/>
            <w:tcBorders>
              <w:top w:val="nil"/>
              <w:left w:val="nil"/>
              <w:bottom w:val="nil"/>
              <w:right w:val="nil"/>
            </w:tcBorders>
            <w:shd w:val="clear" w:color="FFFFFF" w:fill="FFFFFF"/>
            <w:vAlign w:val="center"/>
          </w:tcPr>
          <w:p w:rsidR="00193F09" w:rsidRDefault="00193F09" w:rsidP="00193F09">
            <w:pPr>
              <w:rPr>
                <w:color w:val="000000"/>
              </w:rPr>
            </w:pPr>
            <w:r>
              <w:rPr>
                <w:color w:val="000000"/>
              </w:rPr>
              <w:t> </w:t>
            </w:r>
          </w:p>
        </w:tc>
        <w:tc>
          <w:tcPr>
            <w:tcW w:w="498" w:type="dxa"/>
            <w:tcBorders>
              <w:top w:val="nil"/>
              <w:left w:val="nil"/>
              <w:bottom w:val="nil"/>
              <w:right w:val="nil"/>
            </w:tcBorders>
            <w:shd w:val="clear" w:color="FFFFFF" w:fill="FFFFFF"/>
            <w:vAlign w:val="bottom"/>
          </w:tcPr>
          <w:p w:rsidR="00193F09" w:rsidRDefault="00193F09" w:rsidP="00193F09">
            <w:pPr>
              <w:rPr>
                <w:color w:val="000000"/>
              </w:rPr>
            </w:pPr>
            <w:r>
              <w:rPr>
                <w:color w:val="000000"/>
              </w:rPr>
              <w:t> </w:t>
            </w:r>
          </w:p>
        </w:tc>
        <w:tc>
          <w:tcPr>
            <w:tcW w:w="995" w:type="dxa"/>
            <w:tcBorders>
              <w:top w:val="nil"/>
              <w:left w:val="nil"/>
              <w:bottom w:val="nil"/>
              <w:right w:val="nil"/>
            </w:tcBorders>
            <w:shd w:val="clear" w:color="FFFFFF" w:fill="FFFFFF"/>
            <w:vAlign w:val="bottom"/>
          </w:tcPr>
          <w:p w:rsidR="00193F09" w:rsidRDefault="00193F09" w:rsidP="00193F09">
            <w:pPr>
              <w:jc w:val="right"/>
              <w:rPr>
                <w:color w:val="000000"/>
              </w:rPr>
            </w:pPr>
            <w:r>
              <w:rPr>
                <w:color w:val="000000"/>
              </w:rPr>
              <w:t xml:space="preserve">{{ </w:t>
            </w:r>
            <w:proofErr w:type="spellStart"/>
            <w:r>
              <w:rPr>
                <w:color w:val="000000"/>
              </w:rPr>
              <w:t>cyw</w:t>
            </w:r>
            <w:proofErr w:type="spellEnd"/>
            <w:r>
              <w:rPr>
                <w:color w:val="000000"/>
              </w:rPr>
              <w:t xml:space="preserve"> }}</w:t>
            </w:r>
          </w:p>
        </w:tc>
        <w:tc>
          <w:tcPr>
            <w:tcW w:w="90" w:type="dxa"/>
            <w:tcBorders>
              <w:top w:val="nil"/>
              <w:left w:val="nil"/>
              <w:bottom w:val="nil"/>
              <w:right w:val="nil"/>
            </w:tcBorders>
            <w:shd w:val="clear" w:color="FFFFFF" w:fill="FFFFFF"/>
            <w:vAlign w:val="bottom"/>
          </w:tcPr>
          <w:p w:rsidR="00193F09" w:rsidRDefault="00193F09" w:rsidP="00193F09">
            <w:pPr>
              <w:rPr>
                <w:color w:val="000000"/>
              </w:rPr>
            </w:pPr>
            <w:r>
              <w:rPr>
                <w:color w:val="000000"/>
              </w:rPr>
              <w:t> </w:t>
            </w:r>
          </w:p>
        </w:tc>
        <w:tc>
          <w:tcPr>
            <w:tcW w:w="85" w:type="dxa"/>
            <w:tcBorders>
              <w:top w:val="nil"/>
              <w:left w:val="nil"/>
              <w:bottom w:val="nil"/>
              <w:right w:val="nil"/>
            </w:tcBorders>
            <w:shd w:val="clear" w:color="FFFFFF" w:fill="FFFFFF"/>
            <w:vAlign w:val="center"/>
          </w:tcPr>
          <w:p w:rsidR="00193F09" w:rsidRDefault="00193F09" w:rsidP="00193F09">
            <w:pPr>
              <w:rPr>
                <w:color w:val="000000"/>
              </w:rPr>
            </w:pPr>
            <w:r>
              <w:rPr>
                <w:color w:val="000000"/>
              </w:rPr>
              <w:t> </w:t>
            </w:r>
          </w:p>
        </w:tc>
        <w:tc>
          <w:tcPr>
            <w:tcW w:w="476" w:type="dxa"/>
            <w:tcBorders>
              <w:top w:val="nil"/>
              <w:left w:val="nil"/>
              <w:bottom w:val="nil"/>
              <w:right w:val="nil"/>
            </w:tcBorders>
            <w:shd w:val="clear" w:color="FFFFFF" w:fill="FFFFFF"/>
            <w:vAlign w:val="bottom"/>
          </w:tcPr>
          <w:p w:rsidR="00193F09" w:rsidRDefault="00193F09" w:rsidP="00193F09">
            <w:pPr>
              <w:rPr>
                <w:color w:val="000000"/>
              </w:rPr>
            </w:pPr>
            <w:r>
              <w:rPr>
                <w:color w:val="000000"/>
              </w:rPr>
              <w:t> </w:t>
            </w:r>
          </w:p>
        </w:tc>
        <w:tc>
          <w:tcPr>
            <w:tcW w:w="994" w:type="dxa"/>
            <w:tcBorders>
              <w:top w:val="nil"/>
              <w:left w:val="nil"/>
              <w:bottom w:val="nil"/>
              <w:right w:val="nil"/>
            </w:tcBorders>
            <w:shd w:val="clear" w:color="FFFFFF" w:fill="FFFFFF"/>
            <w:vAlign w:val="bottom"/>
          </w:tcPr>
          <w:p w:rsidR="00193F09" w:rsidRDefault="00193F09" w:rsidP="00193F09">
            <w:pPr>
              <w:jc w:val="right"/>
              <w:rPr>
                <w:color w:val="000000"/>
              </w:rPr>
            </w:pPr>
            <w:r>
              <w:rPr>
                <w:color w:val="000000"/>
              </w:rPr>
              <w:t xml:space="preserve">{{ </w:t>
            </w:r>
            <w:proofErr w:type="spellStart"/>
            <w:r>
              <w:rPr>
                <w:color w:val="000000"/>
              </w:rPr>
              <w:t>pyw</w:t>
            </w:r>
            <w:proofErr w:type="spellEnd"/>
            <w:r>
              <w:rPr>
                <w:color w:val="000000"/>
              </w:rPr>
              <w:t xml:space="preserve"> }}</w:t>
            </w:r>
          </w:p>
        </w:tc>
        <w:tc>
          <w:tcPr>
            <w:tcW w:w="93" w:type="dxa"/>
            <w:tcBorders>
              <w:top w:val="nil"/>
              <w:left w:val="nil"/>
              <w:bottom w:val="nil"/>
              <w:right w:val="nil"/>
            </w:tcBorders>
            <w:shd w:val="clear" w:color="FFFFFF" w:fill="FFFFFF"/>
            <w:vAlign w:val="bottom"/>
          </w:tcPr>
          <w:p w:rsidR="00193F09" w:rsidRDefault="00193F09" w:rsidP="00193F09">
            <w:pPr>
              <w:rPr>
                <w:color w:val="000000"/>
              </w:rPr>
            </w:pPr>
            <w:r>
              <w:rPr>
                <w:color w:val="000000"/>
              </w:rPr>
              <w:t> </w:t>
            </w:r>
          </w:p>
        </w:tc>
      </w:tr>
      <w:tr w:rsidR="00193F09">
        <w:trPr>
          <w:trHeight w:val="264"/>
        </w:trPr>
        <w:tc>
          <w:tcPr>
            <w:tcW w:w="5324" w:type="dxa"/>
            <w:tcBorders>
              <w:top w:val="nil"/>
              <w:left w:val="nil"/>
              <w:bottom w:val="nil"/>
              <w:right w:val="nil"/>
            </w:tcBorders>
            <w:shd w:val="clear" w:color="CFF0FC" w:fill="CFF0FC"/>
          </w:tcPr>
          <w:p w:rsidR="00193F09" w:rsidRDefault="00193F09" w:rsidP="00193F09">
            <w:pPr>
              <w:rPr>
                <w:color w:val="000000"/>
              </w:rPr>
            </w:pPr>
            <w:r>
              <w:rPr>
                <w:color w:val="000000"/>
              </w:rPr>
              <w:t>Finished goods</w:t>
            </w:r>
          </w:p>
        </w:tc>
        <w:tc>
          <w:tcPr>
            <w:tcW w:w="85" w:type="dxa"/>
            <w:tcBorders>
              <w:top w:val="nil"/>
              <w:left w:val="nil"/>
              <w:bottom w:val="nil"/>
              <w:right w:val="nil"/>
            </w:tcBorders>
            <w:shd w:val="clear" w:color="CFF0FC" w:fill="CFF0FC"/>
            <w:vAlign w:val="center"/>
          </w:tcPr>
          <w:p w:rsidR="00193F09" w:rsidRDefault="00193F09" w:rsidP="00193F09">
            <w:pPr>
              <w:rPr>
                <w:color w:val="000000"/>
              </w:rPr>
            </w:pPr>
            <w:r>
              <w:rPr>
                <w:color w:val="000000"/>
              </w:rPr>
              <w:t> </w:t>
            </w:r>
          </w:p>
        </w:tc>
        <w:tc>
          <w:tcPr>
            <w:tcW w:w="498"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c>
          <w:tcPr>
            <w:tcW w:w="995" w:type="dxa"/>
            <w:tcBorders>
              <w:top w:val="nil"/>
              <w:left w:val="nil"/>
              <w:bottom w:val="nil"/>
              <w:right w:val="nil"/>
            </w:tcBorders>
            <w:shd w:val="clear" w:color="CFF0FC" w:fill="CFF0FC"/>
            <w:vAlign w:val="bottom"/>
          </w:tcPr>
          <w:p w:rsidR="00193F09" w:rsidRDefault="00193F09" w:rsidP="00193F09">
            <w:pPr>
              <w:jc w:val="right"/>
              <w:rPr>
                <w:color w:val="000000"/>
              </w:rPr>
            </w:pPr>
            <w:r>
              <w:rPr>
                <w:color w:val="000000"/>
              </w:rPr>
              <w:t xml:space="preserve">{{ </w:t>
            </w:r>
            <w:proofErr w:type="spellStart"/>
            <w:r>
              <w:rPr>
                <w:color w:val="000000"/>
              </w:rPr>
              <w:t>cyf</w:t>
            </w:r>
            <w:proofErr w:type="spellEnd"/>
            <w:r>
              <w:rPr>
                <w:color w:val="000000"/>
              </w:rPr>
              <w:t xml:space="preserve"> }}</w:t>
            </w:r>
          </w:p>
        </w:tc>
        <w:tc>
          <w:tcPr>
            <w:tcW w:w="90"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c>
          <w:tcPr>
            <w:tcW w:w="85" w:type="dxa"/>
            <w:tcBorders>
              <w:top w:val="nil"/>
              <w:left w:val="nil"/>
              <w:bottom w:val="nil"/>
              <w:right w:val="nil"/>
            </w:tcBorders>
            <w:shd w:val="clear" w:color="CFF0FC" w:fill="CFF0FC"/>
            <w:vAlign w:val="center"/>
          </w:tcPr>
          <w:p w:rsidR="00193F09" w:rsidRDefault="00193F09" w:rsidP="00193F09">
            <w:pPr>
              <w:rPr>
                <w:color w:val="000000"/>
              </w:rPr>
            </w:pPr>
            <w:r>
              <w:rPr>
                <w:color w:val="000000"/>
              </w:rPr>
              <w:t> </w:t>
            </w:r>
          </w:p>
        </w:tc>
        <w:tc>
          <w:tcPr>
            <w:tcW w:w="476"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c>
          <w:tcPr>
            <w:tcW w:w="994" w:type="dxa"/>
            <w:tcBorders>
              <w:top w:val="nil"/>
              <w:left w:val="nil"/>
              <w:bottom w:val="nil"/>
              <w:right w:val="nil"/>
            </w:tcBorders>
            <w:shd w:val="clear" w:color="CFF0FC" w:fill="CFF0FC"/>
            <w:vAlign w:val="bottom"/>
          </w:tcPr>
          <w:p w:rsidR="00193F09" w:rsidRDefault="00193F09" w:rsidP="00193F09">
            <w:pPr>
              <w:jc w:val="right"/>
              <w:rPr>
                <w:color w:val="000000"/>
              </w:rPr>
            </w:pPr>
            <w:r>
              <w:rPr>
                <w:color w:val="000000"/>
              </w:rPr>
              <w:t xml:space="preserve">{{ </w:t>
            </w:r>
            <w:proofErr w:type="spellStart"/>
            <w:r>
              <w:rPr>
                <w:color w:val="000000"/>
              </w:rPr>
              <w:t>pyf</w:t>
            </w:r>
            <w:proofErr w:type="spellEnd"/>
            <w:r>
              <w:rPr>
                <w:color w:val="000000"/>
              </w:rPr>
              <w:t xml:space="preserve"> }}</w:t>
            </w:r>
          </w:p>
        </w:tc>
        <w:tc>
          <w:tcPr>
            <w:tcW w:w="93" w:type="dxa"/>
            <w:tcBorders>
              <w:top w:val="nil"/>
              <w:left w:val="nil"/>
              <w:bottom w:val="nil"/>
              <w:right w:val="nil"/>
            </w:tcBorders>
            <w:shd w:val="clear" w:color="CFF0FC" w:fill="CFF0FC"/>
            <w:vAlign w:val="bottom"/>
          </w:tcPr>
          <w:p w:rsidR="00193F09" w:rsidRDefault="00193F09" w:rsidP="00193F09">
            <w:pPr>
              <w:rPr>
                <w:color w:val="000000"/>
              </w:rPr>
            </w:pPr>
            <w:r>
              <w:rPr>
                <w:color w:val="000000"/>
              </w:rPr>
              <w:t> </w:t>
            </w:r>
          </w:p>
        </w:tc>
      </w:tr>
      <w:tr w:rsidR="00193F09">
        <w:trPr>
          <w:trHeight w:val="264"/>
        </w:trPr>
        <w:tc>
          <w:tcPr>
            <w:tcW w:w="5324" w:type="dxa"/>
            <w:tcBorders>
              <w:top w:val="nil"/>
              <w:left w:val="nil"/>
              <w:bottom w:val="single" w:sz="6" w:space="0" w:color="FFFFFF"/>
              <w:right w:val="nil"/>
            </w:tcBorders>
            <w:shd w:val="clear" w:color="FFFFFF" w:fill="FFFFFF"/>
          </w:tcPr>
          <w:p w:rsidR="00193F09" w:rsidRDefault="00193F09" w:rsidP="00193F09">
            <w:pPr>
              <w:rPr>
                <w:color w:val="000000"/>
              </w:rPr>
            </w:pPr>
            <w:r>
              <w:rPr>
                <w:color w:val="000000"/>
              </w:rPr>
              <w:t>Service parts</w:t>
            </w:r>
          </w:p>
        </w:tc>
        <w:tc>
          <w:tcPr>
            <w:tcW w:w="85" w:type="dxa"/>
            <w:tcBorders>
              <w:top w:val="nil"/>
              <w:left w:val="nil"/>
              <w:bottom w:val="single" w:sz="6" w:space="0" w:color="FFFFFF"/>
              <w:right w:val="nil"/>
            </w:tcBorders>
            <w:shd w:val="clear" w:color="FFFFFF" w:fill="FFFFFF"/>
            <w:vAlign w:val="center"/>
          </w:tcPr>
          <w:p w:rsidR="00193F09" w:rsidRDefault="00193F09" w:rsidP="00193F09">
            <w:pPr>
              <w:rPr>
                <w:color w:val="000000"/>
              </w:rPr>
            </w:pPr>
            <w:r>
              <w:rPr>
                <w:color w:val="000000"/>
              </w:rPr>
              <w:t> </w:t>
            </w:r>
          </w:p>
        </w:tc>
        <w:tc>
          <w:tcPr>
            <w:tcW w:w="498" w:type="dxa"/>
            <w:tcBorders>
              <w:top w:val="nil"/>
              <w:left w:val="nil"/>
              <w:bottom w:val="single" w:sz="6" w:space="0" w:color="000000"/>
              <w:right w:val="nil"/>
            </w:tcBorders>
            <w:shd w:val="clear" w:color="FFFFFF" w:fill="FFFFFF"/>
            <w:vAlign w:val="bottom"/>
          </w:tcPr>
          <w:p w:rsidR="00193F09" w:rsidRDefault="00193F09" w:rsidP="00193F09">
            <w:pPr>
              <w:rPr>
                <w:color w:val="000000"/>
              </w:rPr>
            </w:pPr>
            <w:r>
              <w:rPr>
                <w:color w:val="000000"/>
              </w:rPr>
              <w:t> </w:t>
            </w:r>
          </w:p>
        </w:tc>
        <w:tc>
          <w:tcPr>
            <w:tcW w:w="995" w:type="dxa"/>
            <w:tcBorders>
              <w:top w:val="nil"/>
              <w:left w:val="nil"/>
              <w:bottom w:val="single" w:sz="6" w:space="0" w:color="000000"/>
              <w:right w:val="nil"/>
            </w:tcBorders>
            <w:shd w:val="clear" w:color="FFFFFF" w:fill="FFFFFF"/>
            <w:vAlign w:val="bottom"/>
          </w:tcPr>
          <w:p w:rsidR="00193F09" w:rsidRDefault="00193F09" w:rsidP="00193F09">
            <w:pPr>
              <w:jc w:val="right"/>
              <w:rPr>
                <w:color w:val="000000"/>
              </w:rPr>
            </w:pPr>
            <w:r>
              <w:rPr>
                <w:color w:val="000000"/>
              </w:rPr>
              <w:t xml:space="preserve">{{ </w:t>
            </w:r>
            <w:proofErr w:type="spellStart"/>
            <w:r>
              <w:rPr>
                <w:color w:val="000000"/>
              </w:rPr>
              <w:t>cys</w:t>
            </w:r>
            <w:proofErr w:type="spellEnd"/>
            <w:r>
              <w:rPr>
                <w:color w:val="000000"/>
              </w:rPr>
              <w:t xml:space="preserve"> }}</w:t>
            </w:r>
          </w:p>
        </w:tc>
        <w:tc>
          <w:tcPr>
            <w:tcW w:w="90" w:type="dxa"/>
            <w:tcBorders>
              <w:top w:val="nil"/>
              <w:left w:val="nil"/>
              <w:bottom w:val="single" w:sz="6" w:space="0" w:color="FFFFFF"/>
              <w:right w:val="nil"/>
            </w:tcBorders>
            <w:shd w:val="clear" w:color="FFFFFF" w:fill="FFFFFF"/>
            <w:vAlign w:val="bottom"/>
          </w:tcPr>
          <w:p w:rsidR="00193F09" w:rsidRDefault="00193F09" w:rsidP="00193F09">
            <w:pPr>
              <w:rPr>
                <w:color w:val="000000"/>
              </w:rPr>
            </w:pPr>
            <w:r>
              <w:rPr>
                <w:color w:val="000000"/>
              </w:rPr>
              <w:t> </w:t>
            </w:r>
          </w:p>
        </w:tc>
        <w:tc>
          <w:tcPr>
            <w:tcW w:w="85" w:type="dxa"/>
            <w:tcBorders>
              <w:top w:val="nil"/>
              <w:left w:val="nil"/>
              <w:bottom w:val="single" w:sz="6" w:space="0" w:color="FFFFFF"/>
              <w:right w:val="nil"/>
            </w:tcBorders>
            <w:shd w:val="clear" w:color="FFFFFF" w:fill="FFFFFF"/>
            <w:vAlign w:val="center"/>
          </w:tcPr>
          <w:p w:rsidR="00193F09" w:rsidRDefault="00193F09" w:rsidP="00193F09">
            <w:pPr>
              <w:rPr>
                <w:color w:val="000000"/>
              </w:rPr>
            </w:pPr>
            <w:r>
              <w:rPr>
                <w:color w:val="000000"/>
              </w:rPr>
              <w:t> </w:t>
            </w:r>
          </w:p>
        </w:tc>
        <w:tc>
          <w:tcPr>
            <w:tcW w:w="476" w:type="dxa"/>
            <w:tcBorders>
              <w:top w:val="nil"/>
              <w:left w:val="nil"/>
              <w:bottom w:val="single" w:sz="6" w:space="0" w:color="000000"/>
              <w:right w:val="nil"/>
            </w:tcBorders>
            <w:shd w:val="clear" w:color="FFFFFF" w:fill="FFFFFF"/>
            <w:vAlign w:val="bottom"/>
          </w:tcPr>
          <w:p w:rsidR="00193F09" w:rsidRDefault="00193F09" w:rsidP="00193F09">
            <w:pPr>
              <w:rPr>
                <w:color w:val="000000"/>
              </w:rPr>
            </w:pPr>
            <w:r>
              <w:rPr>
                <w:color w:val="000000"/>
              </w:rPr>
              <w:t> </w:t>
            </w:r>
          </w:p>
        </w:tc>
        <w:tc>
          <w:tcPr>
            <w:tcW w:w="994" w:type="dxa"/>
            <w:tcBorders>
              <w:top w:val="nil"/>
              <w:left w:val="nil"/>
              <w:bottom w:val="single" w:sz="6" w:space="0" w:color="000000"/>
              <w:right w:val="nil"/>
            </w:tcBorders>
            <w:shd w:val="clear" w:color="FFFFFF" w:fill="FFFFFF"/>
            <w:vAlign w:val="bottom"/>
          </w:tcPr>
          <w:p w:rsidR="00193F09" w:rsidRDefault="00193F09" w:rsidP="00193F09">
            <w:pPr>
              <w:jc w:val="right"/>
              <w:rPr>
                <w:color w:val="000000"/>
              </w:rPr>
            </w:pPr>
            <w:r>
              <w:rPr>
                <w:color w:val="000000"/>
              </w:rPr>
              <w:t xml:space="preserve">{{ </w:t>
            </w:r>
            <w:proofErr w:type="spellStart"/>
            <w:r>
              <w:rPr>
                <w:color w:val="000000"/>
              </w:rPr>
              <w:t>pys</w:t>
            </w:r>
            <w:proofErr w:type="spellEnd"/>
            <w:r>
              <w:rPr>
                <w:color w:val="000000"/>
              </w:rPr>
              <w:t xml:space="preserve"> }}</w:t>
            </w:r>
          </w:p>
        </w:tc>
        <w:tc>
          <w:tcPr>
            <w:tcW w:w="93" w:type="dxa"/>
            <w:tcBorders>
              <w:top w:val="nil"/>
              <w:left w:val="nil"/>
              <w:bottom w:val="single" w:sz="6" w:space="0" w:color="FFFFFF"/>
              <w:right w:val="nil"/>
            </w:tcBorders>
            <w:shd w:val="clear" w:color="FFFFFF" w:fill="FFFFFF"/>
            <w:vAlign w:val="bottom"/>
          </w:tcPr>
          <w:p w:rsidR="00193F09" w:rsidRDefault="00193F09" w:rsidP="00193F09">
            <w:pPr>
              <w:rPr>
                <w:color w:val="000000"/>
              </w:rPr>
            </w:pPr>
            <w:r>
              <w:rPr>
                <w:color w:val="000000"/>
              </w:rPr>
              <w:t> </w:t>
            </w:r>
          </w:p>
        </w:tc>
      </w:tr>
      <w:tr w:rsidR="00193F09">
        <w:trPr>
          <w:trHeight w:val="281"/>
        </w:trPr>
        <w:tc>
          <w:tcPr>
            <w:tcW w:w="5324" w:type="dxa"/>
            <w:tcBorders>
              <w:top w:val="nil"/>
              <w:left w:val="nil"/>
              <w:bottom w:val="double" w:sz="6" w:space="0" w:color="FFFFFF"/>
              <w:right w:val="nil"/>
            </w:tcBorders>
            <w:shd w:val="clear" w:color="CFF0FC" w:fill="CFF0FC"/>
          </w:tcPr>
          <w:p w:rsidR="00193F09" w:rsidRDefault="00193F09" w:rsidP="00193F09">
            <w:pPr>
              <w:rPr>
                <w:color w:val="000000"/>
              </w:rPr>
            </w:pPr>
            <w:r>
              <w:rPr>
                <w:color w:val="000000"/>
              </w:rPr>
              <w:t>Total</w:t>
            </w:r>
          </w:p>
        </w:tc>
        <w:tc>
          <w:tcPr>
            <w:tcW w:w="85" w:type="dxa"/>
            <w:tcBorders>
              <w:top w:val="nil"/>
              <w:left w:val="nil"/>
              <w:bottom w:val="double" w:sz="6" w:space="0" w:color="FFFFFF"/>
              <w:right w:val="nil"/>
            </w:tcBorders>
            <w:shd w:val="clear" w:color="CFF0FC" w:fill="CFF0FC"/>
            <w:vAlign w:val="center"/>
          </w:tcPr>
          <w:p w:rsidR="00193F09" w:rsidRDefault="00193F09" w:rsidP="00193F09">
            <w:pPr>
              <w:rPr>
                <w:color w:val="000000"/>
              </w:rPr>
            </w:pPr>
            <w:r>
              <w:rPr>
                <w:color w:val="000000"/>
              </w:rPr>
              <w:t> </w:t>
            </w:r>
          </w:p>
        </w:tc>
        <w:tc>
          <w:tcPr>
            <w:tcW w:w="498" w:type="dxa"/>
            <w:tcBorders>
              <w:top w:val="single" w:sz="6" w:space="0" w:color="000000"/>
              <w:left w:val="nil"/>
              <w:bottom w:val="double" w:sz="6" w:space="0" w:color="000000"/>
              <w:right w:val="nil"/>
            </w:tcBorders>
            <w:shd w:val="clear" w:color="CFF0FC" w:fill="CFF0FC"/>
            <w:vAlign w:val="bottom"/>
          </w:tcPr>
          <w:p w:rsidR="00193F09" w:rsidRDefault="00193F09" w:rsidP="00193F09">
            <w:pPr>
              <w:rPr>
                <w:color w:val="000000"/>
              </w:rPr>
            </w:pPr>
            <w:r>
              <w:rPr>
                <w:color w:val="000000"/>
              </w:rPr>
              <w:t>$</w:t>
            </w:r>
          </w:p>
        </w:tc>
        <w:tc>
          <w:tcPr>
            <w:tcW w:w="995" w:type="dxa"/>
            <w:tcBorders>
              <w:top w:val="single" w:sz="6" w:space="0" w:color="000000"/>
              <w:left w:val="nil"/>
              <w:bottom w:val="double" w:sz="6" w:space="0" w:color="000000"/>
              <w:right w:val="nil"/>
            </w:tcBorders>
            <w:shd w:val="clear" w:color="CFF0FC" w:fill="CFF0FC"/>
            <w:vAlign w:val="bottom"/>
          </w:tcPr>
          <w:p w:rsidR="00193F09" w:rsidRDefault="00193F09" w:rsidP="00193F09">
            <w:pPr>
              <w:jc w:val="right"/>
              <w:rPr>
                <w:color w:val="000000"/>
              </w:rPr>
            </w:pPr>
            <w:r>
              <w:rPr>
                <w:color w:val="000000"/>
              </w:rPr>
              <w:t xml:space="preserve">{{ </w:t>
            </w:r>
            <w:proofErr w:type="spellStart"/>
            <w:r>
              <w:rPr>
                <w:color w:val="000000"/>
              </w:rPr>
              <w:t>cyt</w:t>
            </w:r>
            <w:proofErr w:type="spellEnd"/>
            <w:r>
              <w:rPr>
                <w:color w:val="000000"/>
              </w:rPr>
              <w:t xml:space="preserve"> }}</w:t>
            </w:r>
          </w:p>
        </w:tc>
        <w:tc>
          <w:tcPr>
            <w:tcW w:w="90" w:type="dxa"/>
            <w:tcBorders>
              <w:top w:val="nil"/>
              <w:left w:val="nil"/>
              <w:bottom w:val="double" w:sz="6" w:space="0" w:color="FFFFFF"/>
              <w:right w:val="nil"/>
            </w:tcBorders>
            <w:shd w:val="clear" w:color="CFF0FC" w:fill="CFF0FC"/>
            <w:vAlign w:val="bottom"/>
          </w:tcPr>
          <w:p w:rsidR="00193F09" w:rsidRDefault="00193F09" w:rsidP="00193F09">
            <w:pPr>
              <w:rPr>
                <w:color w:val="000000"/>
              </w:rPr>
            </w:pPr>
            <w:r>
              <w:rPr>
                <w:color w:val="000000"/>
              </w:rPr>
              <w:t> </w:t>
            </w:r>
          </w:p>
        </w:tc>
        <w:tc>
          <w:tcPr>
            <w:tcW w:w="85" w:type="dxa"/>
            <w:tcBorders>
              <w:top w:val="nil"/>
              <w:left w:val="nil"/>
              <w:bottom w:val="double" w:sz="6" w:space="0" w:color="FFFFFF"/>
              <w:right w:val="nil"/>
            </w:tcBorders>
            <w:shd w:val="clear" w:color="CFF0FC" w:fill="CFF0FC"/>
            <w:vAlign w:val="center"/>
          </w:tcPr>
          <w:p w:rsidR="00193F09" w:rsidRDefault="00193F09" w:rsidP="00193F09">
            <w:pPr>
              <w:rPr>
                <w:color w:val="000000"/>
              </w:rPr>
            </w:pPr>
            <w:r>
              <w:rPr>
                <w:color w:val="000000"/>
              </w:rPr>
              <w:t> </w:t>
            </w:r>
          </w:p>
        </w:tc>
        <w:tc>
          <w:tcPr>
            <w:tcW w:w="476" w:type="dxa"/>
            <w:tcBorders>
              <w:top w:val="single" w:sz="6" w:space="0" w:color="000000"/>
              <w:left w:val="nil"/>
              <w:bottom w:val="double" w:sz="6" w:space="0" w:color="000000"/>
              <w:right w:val="nil"/>
            </w:tcBorders>
            <w:shd w:val="clear" w:color="CFF0FC" w:fill="CFF0FC"/>
            <w:vAlign w:val="bottom"/>
          </w:tcPr>
          <w:p w:rsidR="00193F09" w:rsidRDefault="00193F09" w:rsidP="00193F09">
            <w:pPr>
              <w:rPr>
                <w:color w:val="000000"/>
              </w:rPr>
            </w:pPr>
            <w:r>
              <w:rPr>
                <w:color w:val="000000"/>
              </w:rPr>
              <w:t>$</w:t>
            </w:r>
          </w:p>
        </w:tc>
        <w:tc>
          <w:tcPr>
            <w:tcW w:w="994" w:type="dxa"/>
            <w:tcBorders>
              <w:top w:val="single" w:sz="6" w:space="0" w:color="000000"/>
              <w:left w:val="nil"/>
              <w:bottom w:val="double" w:sz="6" w:space="0" w:color="000000"/>
              <w:right w:val="nil"/>
            </w:tcBorders>
            <w:shd w:val="clear" w:color="CFF0FC" w:fill="CFF0FC"/>
            <w:vAlign w:val="bottom"/>
          </w:tcPr>
          <w:p w:rsidR="00193F09" w:rsidRDefault="00193F09" w:rsidP="00193F09">
            <w:pPr>
              <w:jc w:val="right"/>
              <w:rPr>
                <w:color w:val="000000"/>
              </w:rPr>
            </w:pPr>
            <w:r>
              <w:rPr>
                <w:color w:val="000000"/>
              </w:rPr>
              <w:t xml:space="preserve">{{ </w:t>
            </w:r>
            <w:proofErr w:type="spellStart"/>
            <w:r>
              <w:rPr>
                <w:color w:val="000000"/>
              </w:rPr>
              <w:t>pyt</w:t>
            </w:r>
            <w:proofErr w:type="spellEnd"/>
            <w:r>
              <w:rPr>
                <w:color w:val="000000"/>
              </w:rPr>
              <w:t xml:space="preserve"> }}</w:t>
            </w:r>
          </w:p>
        </w:tc>
        <w:tc>
          <w:tcPr>
            <w:tcW w:w="93" w:type="dxa"/>
            <w:tcBorders>
              <w:top w:val="nil"/>
              <w:left w:val="nil"/>
              <w:bottom w:val="double" w:sz="6" w:space="0" w:color="FFFFFF"/>
              <w:right w:val="nil"/>
            </w:tcBorders>
            <w:shd w:val="clear" w:color="CFF0FC" w:fill="CFF0FC"/>
            <w:vAlign w:val="bottom"/>
          </w:tcPr>
          <w:p w:rsidR="00193F09" w:rsidRDefault="00193F09" w:rsidP="00193F09">
            <w:pPr>
              <w:rPr>
                <w:color w:val="000000"/>
                <w:sz w:val="2"/>
                <w:szCs w:val="2"/>
              </w:rPr>
            </w:pPr>
            <w:r>
              <w:rPr>
                <w:color w:val="000000"/>
                <w:sz w:val="2"/>
                <w:szCs w:val="2"/>
              </w:rPr>
              <w:t> </w:t>
            </w:r>
          </w:p>
        </w:tc>
      </w:tr>
    </w:tbl>
    <w:p w:rsidR="008C22D3" w:rsidRDefault="008C22D3">
      <w:pPr>
        <w:rPr>
          <w:sz w:val="4"/>
          <w:szCs w:val="4"/>
        </w:rPr>
      </w:pPr>
    </w:p>
    <w:p w:rsidR="008C22D3" w:rsidRDefault="00DD1352">
      <w:pPr>
        <w:rPr>
          <w:color w:val="000000"/>
          <w:sz w:val="2"/>
          <w:szCs w:val="2"/>
        </w:rPr>
      </w:pPr>
      <w:r>
        <w:rPr>
          <w:color w:val="000000"/>
          <w:sz w:val="2"/>
          <w:szCs w:val="2"/>
        </w:rPr>
        <w:t> </w:t>
      </w:r>
    </w:p>
    <w:p w:rsidR="008C22D3" w:rsidRDefault="00DD1352">
      <w:pPr>
        <w:ind w:firstLine="528"/>
        <w:rPr>
          <w:color w:val="000000"/>
        </w:rPr>
      </w:pPr>
      <w:r>
        <w:rPr>
          <w:color w:val="000000"/>
        </w:rPr>
        <w:t>Finished goods inventory included vehicles in transit to fulfill customer orders, new vehicles available for immediate sale at our retail and service center locations, used vehicles and energy storage products.</w:t>
      </w:r>
    </w:p>
    <w:p w:rsidR="008C22D3" w:rsidRDefault="00DD1352">
      <w:pPr>
        <w:spacing w:before="198"/>
        <w:ind w:firstLine="528"/>
        <w:rPr>
          <w:color w:val="000000"/>
        </w:rPr>
      </w:pPr>
      <w:r>
        <w:rPr>
          <w:color w:val="000000"/>
        </w:rPr>
        <w:t>For solar energy systems, we commence transferring component parts from inventory to construction in progress, a component of solar energy systems, once a lease contract with a customer has been executed and installation has been initiated. Additional costs incurred on the leased systems, including labor and overhead, are recorded within construction in progress.</w:t>
      </w:r>
    </w:p>
    <w:p w:rsidR="00DD1352" w:rsidRPr="00A33AAB" w:rsidRDefault="00DD1352" w:rsidP="00A33AAB">
      <w:pPr>
        <w:spacing w:before="198"/>
        <w:ind w:firstLine="528"/>
        <w:rPr>
          <w:color w:val="000000"/>
        </w:rPr>
      </w:pPr>
      <w:r>
        <w:rPr>
          <w:color w:val="000000"/>
        </w:rPr>
        <w:t xml:space="preserve">We write-down inventory for any excess or obsolete inventories or when we believe that the net realizable value of inventories is less than the carrying value. During the three and nine months ended September 30, </w:t>
      </w:r>
      <w:r w:rsidR="00193F09">
        <w:rPr>
          <w:color w:val="000000"/>
        </w:rPr>
        <w:t>{</w:t>
      </w:r>
      <w:proofErr w:type="gramStart"/>
      <w:r w:rsidR="00193F09">
        <w:rPr>
          <w:color w:val="000000"/>
        </w:rPr>
        <w:t xml:space="preserve">{ </w:t>
      </w:r>
      <w:proofErr w:type="spellStart"/>
      <w:r w:rsidR="00193F09">
        <w:rPr>
          <w:color w:val="000000"/>
        </w:rPr>
        <w:t>cur</w:t>
      </w:r>
      <w:proofErr w:type="gramEnd"/>
      <w:r w:rsidR="00193F09">
        <w:rPr>
          <w:color w:val="000000"/>
        </w:rPr>
        <w:t>_year</w:t>
      </w:r>
      <w:proofErr w:type="spellEnd"/>
      <w:r w:rsidR="00193F09">
        <w:rPr>
          <w:color w:val="000000"/>
        </w:rPr>
        <w:t xml:space="preserve"> }}</w:t>
      </w:r>
      <w:r>
        <w:rPr>
          <w:color w:val="000000"/>
        </w:rPr>
        <w:t>, we recorded write-downs of $</w:t>
      </w:r>
      <w:r w:rsidR="00193F09">
        <w:rPr>
          <w:color w:val="000000"/>
        </w:rPr>
        <w:t>{{ cy_wd_3 }}</w:t>
      </w:r>
      <w:r>
        <w:rPr>
          <w:color w:val="000000"/>
        </w:rPr>
        <w:t> million and $</w:t>
      </w:r>
      <w:r w:rsidR="00193F09">
        <w:rPr>
          <w:color w:val="000000"/>
        </w:rPr>
        <w:t xml:space="preserve">{{ cy_wd_9 }} </w:t>
      </w:r>
      <w:r>
        <w:rPr>
          <w:color w:val="000000"/>
        </w:rPr>
        <w:t xml:space="preserve">million, respectively, in cost of revenues. During the three and nine months ended September 30, </w:t>
      </w:r>
      <w:r w:rsidR="00193F09">
        <w:rPr>
          <w:color w:val="000000"/>
        </w:rPr>
        <w:t>{</w:t>
      </w:r>
      <w:proofErr w:type="gramStart"/>
      <w:r w:rsidR="00193F09">
        <w:rPr>
          <w:color w:val="000000"/>
        </w:rPr>
        <w:t xml:space="preserve">{ </w:t>
      </w:r>
      <w:proofErr w:type="spellStart"/>
      <w:r w:rsidR="00193F09">
        <w:rPr>
          <w:color w:val="000000"/>
        </w:rPr>
        <w:t>prior</w:t>
      </w:r>
      <w:proofErr w:type="gramEnd"/>
      <w:r w:rsidR="00193F09">
        <w:rPr>
          <w:color w:val="000000"/>
        </w:rPr>
        <w:t>_year</w:t>
      </w:r>
      <w:proofErr w:type="spellEnd"/>
      <w:r w:rsidR="00193F09">
        <w:rPr>
          <w:color w:val="000000"/>
        </w:rPr>
        <w:t xml:space="preserve"> }}</w:t>
      </w:r>
      <w:r>
        <w:rPr>
          <w:color w:val="000000"/>
        </w:rPr>
        <w:t>, we recorded write-downs of $</w:t>
      </w:r>
      <w:r w:rsidR="00193F09">
        <w:rPr>
          <w:color w:val="000000"/>
        </w:rPr>
        <w:t>{{ py_wd_3 }}</w:t>
      </w:r>
      <w:r>
        <w:rPr>
          <w:color w:val="000000"/>
        </w:rPr>
        <w:t xml:space="preserve"> million and $</w:t>
      </w:r>
      <w:r w:rsidR="00193F09">
        <w:rPr>
          <w:color w:val="000000"/>
        </w:rPr>
        <w:t>{{ py_wd_9}}</w:t>
      </w:r>
      <w:r>
        <w:rPr>
          <w:color w:val="000000"/>
        </w:rPr>
        <w:t xml:space="preserve"> million, respectively, in cost of revenues.</w:t>
      </w:r>
    </w:p>
    <w:sectPr w:rsidR="00DD1352" w:rsidRPr="00A33AAB">
      <w:pgSz w:w="12240" w:h="15840"/>
      <w:pgMar w:top="360" w:right="720" w:bottom="36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5D8D692"/>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2"/>
      <w:legacy w:legacy="1" w:legacySpace="144" w:legacyIndent="0"/>
      <w:lvlJc w:val="left"/>
      <w:rPr>
        <w:rFonts w:ascii="Times New Roman" w:hAnsi="Times New Roman" w:cs="Times New Roman" w:hint="default"/>
      </w:rPr>
    </w:lvl>
    <w:lvl w:ilvl="2">
      <w:start w:val="1"/>
      <w:numFmt w:val="decimal"/>
      <w:pStyle w:val="Heading3"/>
      <w:lvlText w:val=".%3"/>
      <w:legacy w:legacy="1" w:legacySpace="144" w:legacyIndent="0"/>
      <w:lvlJc w:val="left"/>
      <w:rPr>
        <w:rFonts w:ascii="Times New Roman" w:hAnsi="Times New Roman" w:cs="Times New Roman" w:hint="default"/>
      </w:rPr>
    </w:lvl>
    <w:lvl w:ilvl="3">
      <w:start w:val="1"/>
      <w:numFmt w:val="upperLetter"/>
      <w:pStyle w:val="Heading4"/>
      <w:lvlText w:val=".%4"/>
      <w:legacy w:legacy="1" w:legacySpace="144" w:legacyIndent="0"/>
      <w:lvlJc w:val="left"/>
      <w:rPr>
        <w:rFonts w:ascii="Times New Roman" w:hAnsi="Times New Roman" w:cs="Times New Roman" w:hint="default"/>
      </w:rPr>
    </w:lvl>
    <w:lvl w:ilvl="4">
      <w:start w:val="1"/>
      <w:numFmt w:val="none"/>
      <w:pStyle w:val="Heading5"/>
      <w:suff w:val="nothing"/>
      <w:lvlText w:val=""/>
      <w:lvlJc w:val="left"/>
      <w:rPr>
        <w:rFonts w:ascii="Times New Roman" w:hAnsi="Times New Roman" w:cs="Times New Roman" w:hint="default"/>
      </w:rPr>
    </w:lvl>
    <w:lvl w:ilvl="5">
      <w:numFmt w:val="none"/>
      <w:lvlText w:val=""/>
      <w:lvlJc w:val="left"/>
    </w:lvl>
    <w:lvl w:ilvl="6">
      <w:numFmt w:val="none"/>
      <w:lvlText w:val=""/>
      <w:lvlJc w:val="left"/>
    </w:lvl>
    <w:lvl w:ilvl="7">
      <w:numFmt w:val="none"/>
      <w:lvlText w:val=""/>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E9"/>
    <w:rsid w:val="00193F09"/>
    <w:rsid w:val="002100A2"/>
    <w:rsid w:val="00421421"/>
    <w:rsid w:val="004340E9"/>
    <w:rsid w:val="005301C5"/>
    <w:rsid w:val="00551FD3"/>
    <w:rsid w:val="006013B2"/>
    <w:rsid w:val="008C22D3"/>
    <w:rsid w:val="00906B1C"/>
    <w:rsid w:val="0096371C"/>
    <w:rsid w:val="00A33AAB"/>
    <w:rsid w:val="00A614DB"/>
    <w:rsid w:val="00DD1352"/>
    <w:rsid w:val="00F070BD"/>
    <w:rsid w:val="00F3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5868E7A-D18E-4F31-8604-37B1E9C6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numPr>
        <w:numId w:val="1"/>
      </w:numPr>
      <w:spacing w:before="240"/>
      <w:outlineLvl w:val="0"/>
    </w:pPr>
    <w:rPr>
      <w:b/>
      <w:bCs/>
      <w:sz w:val="30"/>
      <w:szCs w:val="30"/>
    </w:rPr>
  </w:style>
  <w:style w:type="paragraph" w:styleId="Heading2">
    <w:name w:val="heading 2"/>
    <w:basedOn w:val="Normal"/>
    <w:next w:val="Normal"/>
    <w:link w:val="Heading2Char"/>
    <w:uiPriority w:val="99"/>
    <w:qFormat/>
    <w:pPr>
      <w:keepNext/>
      <w:numPr>
        <w:ilvl w:val="1"/>
        <w:numId w:val="1"/>
      </w:numPr>
      <w:spacing w:before="200"/>
      <w:outlineLvl w:val="1"/>
    </w:pPr>
    <w:rPr>
      <w:b/>
      <w:bCs/>
      <w:sz w:val="26"/>
      <w:szCs w:val="26"/>
    </w:rPr>
  </w:style>
  <w:style w:type="paragraph" w:styleId="Heading3">
    <w:name w:val="heading 3"/>
    <w:basedOn w:val="Normal"/>
    <w:next w:val="Normal"/>
    <w:link w:val="Heading3Char"/>
    <w:uiPriority w:val="99"/>
    <w:qFormat/>
    <w:pPr>
      <w:keepNext/>
      <w:numPr>
        <w:ilvl w:val="2"/>
        <w:numId w:val="1"/>
      </w:numPr>
      <w:spacing w:before="180"/>
      <w:outlineLvl w:val="2"/>
    </w:pPr>
    <w:rPr>
      <w:b/>
      <w:bCs/>
      <w:sz w:val="22"/>
      <w:szCs w:val="22"/>
    </w:rPr>
  </w:style>
  <w:style w:type="paragraph" w:styleId="Heading4">
    <w:name w:val="heading 4"/>
    <w:basedOn w:val="Normal"/>
    <w:next w:val="Normal"/>
    <w:link w:val="Heading4Char"/>
    <w:uiPriority w:val="99"/>
    <w:qFormat/>
    <w:pPr>
      <w:keepNext/>
      <w:numPr>
        <w:ilvl w:val="3"/>
        <w:numId w:val="1"/>
      </w:numPr>
      <w:spacing w:before="160"/>
      <w:outlineLvl w:val="3"/>
    </w:pPr>
    <w:rPr>
      <w:b/>
      <w:bCs/>
      <w:sz w:val="22"/>
      <w:szCs w:val="22"/>
    </w:rPr>
  </w:style>
  <w:style w:type="paragraph" w:styleId="Heading5">
    <w:name w:val="heading 5"/>
    <w:basedOn w:val="Normal"/>
    <w:next w:val="Normal"/>
    <w:link w:val="Heading5Char"/>
    <w:uiPriority w:val="99"/>
    <w:qFormat/>
    <w:pPr>
      <w:keepNext/>
      <w:numPr>
        <w:ilvl w:val="4"/>
        <w:numId w:val="1"/>
      </w:numPr>
      <w:spacing w:before="1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hAnsi="Times New Roman" w:cs="Times New Roman"/>
      <w:b/>
      <w:bCs/>
      <w:sz w:val="30"/>
      <w:szCs w:val="30"/>
    </w:rPr>
  </w:style>
  <w:style w:type="character" w:customStyle="1" w:styleId="Heading2Char">
    <w:name w:val="Heading 2 Char"/>
    <w:basedOn w:val="DefaultParagraphFont"/>
    <w:link w:val="Heading2"/>
    <w:uiPriority w:val="99"/>
    <w:rPr>
      <w:rFonts w:ascii="Times New Roman" w:hAnsi="Times New Roman" w:cs="Times New Roman"/>
      <w:b/>
      <w:bCs/>
      <w:sz w:val="26"/>
      <w:szCs w:val="26"/>
    </w:rPr>
  </w:style>
  <w:style w:type="character" w:customStyle="1" w:styleId="Heading3Char">
    <w:name w:val="Heading 3 Char"/>
    <w:basedOn w:val="DefaultParagraphFont"/>
    <w:link w:val="Heading3"/>
    <w:uiPriority w:val="99"/>
    <w:rPr>
      <w:rFonts w:ascii="Times New Roman" w:hAnsi="Times New Roman" w:cs="Times New Roman"/>
      <w:b/>
      <w:bCs/>
    </w:rPr>
  </w:style>
  <w:style w:type="character" w:customStyle="1" w:styleId="Heading4Char">
    <w:name w:val="Heading 4 Char"/>
    <w:basedOn w:val="DefaultParagraphFont"/>
    <w:link w:val="Heading4"/>
    <w:uiPriority w:val="99"/>
    <w:rPr>
      <w:rFonts w:ascii="Times New Roman" w:hAnsi="Times New Roman" w:cs="Times New Roman"/>
      <w:b/>
      <w:bCs/>
    </w:rPr>
  </w:style>
  <w:style w:type="character" w:customStyle="1" w:styleId="Heading5Char">
    <w:name w:val="Heading 5 Char"/>
    <w:basedOn w:val="DefaultParagraphFont"/>
    <w:link w:val="Heading5"/>
    <w:uiPriority w:val="99"/>
    <w:rPr>
      <w:rFonts w:ascii="Times New Roman" w:hAnsi="Times New Roman" w:cs="Times New Roman"/>
      <w:b/>
      <w:bCs/>
      <w:sz w:val="20"/>
      <w:szCs w:val="20"/>
    </w:rPr>
  </w:style>
  <w:style w:type="paragraph" w:styleId="Footer">
    <w:name w:val="footer"/>
    <w:basedOn w:val="Normal"/>
    <w:link w:val="FooterChar"/>
    <w:uiPriority w:val="99"/>
    <w:rPr>
      <w:sz w:val="24"/>
      <w:szCs w:val="24"/>
    </w:r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character" w:styleId="FootnoteReference">
    <w:name w:val="footnote reference"/>
    <w:basedOn w:val="DefaultParagraphFont"/>
    <w:uiPriority w:val="99"/>
    <w:rPr>
      <w:vertAlign w:val="superscript"/>
    </w:rPr>
  </w:style>
  <w:style w:type="character" w:styleId="PageNumber">
    <w:name w:val="page numbe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73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Pythonic Accountant</dc:creator>
  <cp:keywords/>
  <dc:description/>
  <cp:lastModifiedBy>Pythonic Accountant</cp:lastModifiedBy>
  <cp:revision>13</cp:revision>
  <dcterms:created xsi:type="dcterms:W3CDTF">2020-01-05T17:54:00Z</dcterms:created>
  <dcterms:modified xsi:type="dcterms:W3CDTF">2020-01-06T04:21:00Z</dcterms:modified>
</cp:coreProperties>
</file>