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Project Report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📖 Detailed Project Report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Project findings, architectural achievements, and retro metrics.</w:t>
      </w:r>
    </w:p>
    <w:p>
      <w:pPr>
        <w:spacing w:after="120"/>
      </w:pPr>
    </w:p>
    <w:p>
      <w:pPr>
        <w:spacing w:before="280" w:after="120"/>
      </w:pPr>
      <w:r>
        <w:rPr>
          <w:rFonts w:ascii="Arial" w:hAnsi="Arial"/>
          <w:b/>
          <w:color w:val="2B6CB0"/>
          <w:sz w:val="28"/>
        </w:rPr>
        <w:t>Milestones Met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MySQL consolidation (database footprint reduced by 50%).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Real-time notification redirection testing.</w:t>
      </w:r>
    </w:p>
    <w:p>
      <w:pPr>
        <w:pStyle w:val="ListBullet"/>
        <w:spacing w:after="80"/>
      </w:pPr>
      <w:r>
        <w:rPr>
          <w:rFonts w:ascii="Arial" w:hAnsi="Arial"/>
          <w:sz w:val="20"/>
        </w:rPr>
        <w:t>Successful WSL distro import/export benchmarks.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