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Retro Planning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Master Retro Planning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This document tracks execution dates, milestones, and deliverables against the scheduled timeline of Project Antigravity.</w:t>
      </w:r>
    </w:p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Stage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Activity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Schedule Target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Status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Sprint 1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Port offsetting and initial database migration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Day 1-3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Complete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Sprint 2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XAU application integration &amp; scheduling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Day 4-7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Complete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Sprint 3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PDF Compilation &amp; WSL deployment testing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Day 8-10</w:t>
            </w:r>
          </w:p>
        </w:tc>
        <w:tc>
          <w:tcPr>
            <w:tcW w:type="dxa" w:w="2340"/>
          </w:tcPr>
          <w:p>
            <w:pPr>
              <w:spacing w:after="40" w:before="40"/>
            </w:pPr>
            <w:r>
              <w:rPr>
                <w:rFonts w:ascii="Arial" w:hAnsi="Arial"/>
                <w:sz w:val="19"/>
              </w:rPr>
              <w:t>Complete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