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Architecture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Technical Specification &amp; Architecture Spec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document details the multi-node container architecture of the DEVOP1 system.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Infrastructure Layout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**Orchestrator**: Docker Compose (Local Development) / K3s Kubernetes (Production Cluster).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**Database Backend**: Single-instance MySQL 8.0 containing consolidated tables for Airflow, Flask, and the XAU database.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**Failover Plan**: Replicated volumes via Longhorn when running in Kubernetes mode.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