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EDC" w:rsidRDefault="00B13FD7">
      <w:pPr>
        <w:spacing w:line="360" w:lineRule="auto"/>
        <w:ind w:firstLineChars="200" w:firstLine="600"/>
        <w:jc w:val="right"/>
        <w:rPr>
          <w:rFonts w:ascii="宋体" w:hAnsi="宋体"/>
          <w:bCs/>
          <w:sz w:val="30"/>
          <w:szCs w:val="30"/>
        </w:rPr>
      </w:pPr>
      <w:r>
        <w:rPr>
          <w:rFonts w:ascii="宋体" w:hAnsi="宋体" w:hint="eastAsia"/>
          <w:bCs/>
          <w:sz w:val="30"/>
          <w:szCs w:val="30"/>
        </w:rPr>
        <w:t xml:space="preserve"> 编号：</w:t>
      </w:r>
      <w:r w:rsidR="00E96E3F">
        <w:rPr>
          <w:rFonts w:ascii="宋体" w:hAnsi="宋体" w:hint="eastAsia"/>
          <w:bCs/>
          <w:sz w:val="30"/>
          <w:szCs w:val="30"/>
        </w:rPr>
        <w:t>[</w:t>
      </w:r>
      <w:r>
        <w:rPr>
          <w:rFonts w:ascii="宋体" w:hAnsi="宋体" w:hint="eastAsia"/>
          <w:bCs/>
          <w:sz w:val="30"/>
          <w:szCs w:val="30"/>
        </w:rPr>
        <w:t xml:space="preserve">                       </w:t>
      </w:r>
      <w:r w:rsidR="00E96E3F">
        <w:rPr>
          <w:rFonts w:ascii="宋体" w:hAnsi="宋体"/>
          <w:bCs/>
          <w:sz w:val="30"/>
          <w:szCs w:val="30"/>
        </w:rPr>
        <w:t>]</w:t>
      </w:r>
      <w:r>
        <w:rPr>
          <w:rFonts w:ascii="宋体" w:hAnsi="宋体" w:hint="eastAsia"/>
          <w:bCs/>
          <w:sz w:val="30"/>
          <w:szCs w:val="30"/>
        </w:rPr>
        <w:t>号</w:t>
      </w:r>
    </w:p>
    <w:p w:rsidR="00D33EDC" w:rsidRDefault="00D33EDC">
      <w:pPr>
        <w:tabs>
          <w:tab w:val="left" w:pos="2340"/>
          <w:tab w:val="left" w:pos="2520"/>
          <w:tab w:val="left" w:pos="2700"/>
          <w:tab w:val="left" w:pos="8820"/>
          <w:tab w:val="left" w:pos="9000"/>
        </w:tabs>
        <w:spacing w:line="360" w:lineRule="auto"/>
        <w:ind w:firstLineChars="200" w:firstLine="480"/>
        <w:jc w:val="center"/>
        <w:rPr>
          <w:rFonts w:ascii="宋体" w:hAnsi="宋体"/>
        </w:rPr>
      </w:pPr>
    </w:p>
    <w:p w:rsidR="00D33EDC" w:rsidRDefault="00D33EDC">
      <w:pPr>
        <w:spacing w:line="360" w:lineRule="auto"/>
        <w:ind w:firstLineChars="200" w:firstLine="480"/>
        <w:rPr>
          <w:rFonts w:ascii="宋体" w:hAnsi="宋体"/>
        </w:rPr>
      </w:pPr>
    </w:p>
    <w:p w:rsidR="00D33EDC" w:rsidRDefault="00D33EDC">
      <w:pPr>
        <w:spacing w:line="360" w:lineRule="auto"/>
        <w:ind w:firstLineChars="200" w:firstLine="480"/>
        <w:rPr>
          <w:rFonts w:ascii="宋体" w:hAnsi="宋体"/>
        </w:rPr>
      </w:pPr>
    </w:p>
    <w:p w:rsidR="00D33EDC" w:rsidRDefault="00D33EDC">
      <w:pPr>
        <w:spacing w:line="360" w:lineRule="auto"/>
        <w:ind w:firstLineChars="200" w:firstLine="480"/>
        <w:rPr>
          <w:rFonts w:ascii="宋体" w:hAnsi="宋体"/>
        </w:rPr>
      </w:pPr>
    </w:p>
    <w:p w:rsidR="00D33EDC" w:rsidRDefault="00D33EDC">
      <w:pPr>
        <w:spacing w:line="360" w:lineRule="auto"/>
        <w:ind w:firstLineChars="200" w:firstLine="480"/>
        <w:rPr>
          <w:rFonts w:ascii="宋体" w:hAnsi="宋体"/>
        </w:rPr>
      </w:pPr>
      <w:bookmarkStart w:id="0" w:name="_GoBack"/>
      <w:bookmarkEnd w:id="0"/>
    </w:p>
    <w:p w:rsidR="00D33EDC" w:rsidRDefault="00D33EDC">
      <w:pPr>
        <w:spacing w:line="360" w:lineRule="auto"/>
        <w:ind w:firstLineChars="200" w:firstLine="480"/>
        <w:rPr>
          <w:rFonts w:ascii="宋体" w:hAnsi="宋体"/>
        </w:rPr>
      </w:pPr>
    </w:p>
    <w:p w:rsidR="00D33EDC" w:rsidRDefault="00D33EDC">
      <w:pPr>
        <w:spacing w:line="360" w:lineRule="auto"/>
        <w:ind w:firstLineChars="200" w:firstLine="480"/>
        <w:rPr>
          <w:rFonts w:ascii="宋体" w:hAnsi="宋体"/>
        </w:rPr>
      </w:pPr>
    </w:p>
    <w:p w:rsidR="00D33EDC" w:rsidRDefault="00B13FD7">
      <w:pPr>
        <w:spacing w:line="360" w:lineRule="auto"/>
        <w:jc w:val="center"/>
        <w:rPr>
          <w:rFonts w:ascii="宋体" w:hAnsi="宋体"/>
          <w:b/>
          <w:sz w:val="48"/>
          <w:szCs w:val="48"/>
        </w:rPr>
      </w:pPr>
      <w:r>
        <w:rPr>
          <w:rFonts w:ascii="宋体" w:hAnsi="宋体" w:hint="eastAsia"/>
          <w:b/>
          <w:sz w:val="48"/>
          <w:szCs w:val="48"/>
        </w:rPr>
        <w:t>债 权 转 让 协 议</w:t>
      </w:r>
    </w:p>
    <w:p w:rsidR="00D33EDC" w:rsidRDefault="00D33EDC">
      <w:pPr>
        <w:spacing w:line="240" w:lineRule="exact"/>
        <w:jc w:val="center"/>
        <w:rPr>
          <w:rFonts w:ascii="宋体" w:hAnsi="宋体"/>
          <w:b/>
          <w:sz w:val="48"/>
          <w:szCs w:val="48"/>
        </w:rPr>
      </w:pPr>
    </w:p>
    <w:p w:rsidR="00D33EDC" w:rsidRDefault="00B13FD7">
      <w:pPr>
        <w:spacing w:line="360" w:lineRule="auto"/>
        <w:jc w:val="center"/>
        <w:rPr>
          <w:rFonts w:ascii="楷体_GB2312" w:eastAsia="楷体_GB2312" w:hAnsi="宋体"/>
          <w:sz w:val="32"/>
          <w:szCs w:val="32"/>
        </w:rPr>
      </w:pPr>
      <w:r>
        <w:rPr>
          <w:rFonts w:ascii="楷体_GB2312" w:eastAsia="楷体_GB2312" w:hAnsi="宋体" w:hint="eastAsia"/>
          <w:sz w:val="32"/>
          <w:szCs w:val="32"/>
        </w:rPr>
        <w:t>(适用于委托贷款债权)</w:t>
      </w:r>
    </w:p>
    <w:p w:rsidR="00D33EDC" w:rsidRDefault="00D33EDC">
      <w:pPr>
        <w:spacing w:line="360" w:lineRule="auto"/>
        <w:ind w:firstLineChars="200" w:firstLine="480"/>
        <w:jc w:val="center"/>
        <w:rPr>
          <w:rFonts w:ascii="宋体" w:hAnsi="宋体"/>
        </w:rPr>
      </w:pPr>
    </w:p>
    <w:p w:rsidR="00D33EDC" w:rsidRDefault="00B13FD7">
      <w:pPr>
        <w:spacing w:line="360" w:lineRule="auto"/>
        <w:ind w:firstLineChars="200" w:firstLine="480"/>
        <w:jc w:val="center"/>
        <w:rPr>
          <w:rFonts w:ascii="宋体" w:hAnsi="宋体"/>
          <w:b/>
          <w:szCs w:val="24"/>
        </w:rPr>
      </w:pPr>
      <w:r>
        <w:rPr>
          <w:rFonts w:ascii="宋体" w:hAnsi="宋体" w:hint="eastAsia"/>
          <w:b/>
          <w:szCs w:val="24"/>
        </w:rPr>
        <w:t>备注：标注有“★”的条款为合同底线条款，正式使用时请将“★”符号删除。</w:t>
      </w:r>
    </w:p>
    <w:p w:rsidR="00D33EDC" w:rsidRDefault="00D33EDC">
      <w:pPr>
        <w:spacing w:line="360" w:lineRule="auto"/>
        <w:ind w:firstLineChars="200" w:firstLine="480"/>
        <w:jc w:val="center"/>
        <w:rPr>
          <w:rFonts w:ascii="宋体" w:hAnsi="宋体"/>
        </w:rPr>
      </w:pPr>
    </w:p>
    <w:p w:rsidR="00D33EDC" w:rsidRDefault="00D33EDC">
      <w:pPr>
        <w:spacing w:line="360" w:lineRule="auto"/>
        <w:ind w:firstLineChars="200" w:firstLine="480"/>
        <w:jc w:val="center"/>
        <w:rPr>
          <w:rFonts w:ascii="宋体" w:hAnsi="宋体"/>
        </w:rPr>
      </w:pPr>
    </w:p>
    <w:p w:rsidR="00D33EDC" w:rsidRDefault="00D33EDC">
      <w:pPr>
        <w:spacing w:line="360" w:lineRule="auto"/>
        <w:ind w:firstLineChars="200" w:firstLine="480"/>
        <w:jc w:val="center"/>
        <w:rPr>
          <w:rFonts w:ascii="宋体" w:hAnsi="宋体"/>
        </w:rPr>
      </w:pPr>
    </w:p>
    <w:p w:rsidR="00D33EDC" w:rsidRDefault="00D33EDC">
      <w:pPr>
        <w:spacing w:line="360" w:lineRule="auto"/>
        <w:ind w:firstLineChars="200" w:firstLine="480"/>
        <w:jc w:val="center"/>
        <w:rPr>
          <w:rFonts w:ascii="宋体" w:hAnsi="宋体"/>
        </w:rPr>
      </w:pPr>
    </w:p>
    <w:p w:rsidR="00D33EDC" w:rsidRDefault="00D33EDC">
      <w:pPr>
        <w:spacing w:line="360" w:lineRule="auto"/>
        <w:ind w:firstLineChars="200" w:firstLine="480"/>
        <w:jc w:val="center"/>
        <w:rPr>
          <w:rFonts w:ascii="宋体" w:hAnsi="宋体"/>
        </w:rPr>
      </w:pPr>
    </w:p>
    <w:p w:rsidR="00D33EDC" w:rsidRDefault="00D33EDC">
      <w:pPr>
        <w:spacing w:line="360" w:lineRule="auto"/>
        <w:ind w:firstLineChars="200" w:firstLine="480"/>
        <w:jc w:val="center"/>
        <w:rPr>
          <w:rFonts w:ascii="宋体" w:hAnsi="宋体"/>
        </w:rPr>
      </w:pPr>
    </w:p>
    <w:p w:rsidR="00D33EDC" w:rsidRDefault="00D33EDC">
      <w:pPr>
        <w:spacing w:line="360" w:lineRule="auto"/>
        <w:ind w:firstLineChars="200" w:firstLine="480"/>
        <w:jc w:val="center"/>
        <w:rPr>
          <w:rFonts w:ascii="宋体" w:hAnsi="宋体"/>
        </w:rPr>
      </w:pPr>
    </w:p>
    <w:p w:rsidR="00D33EDC" w:rsidRDefault="00D33EDC">
      <w:pPr>
        <w:spacing w:line="360" w:lineRule="auto"/>
        <w:ind w:firstLineChars="200" w:firstLine="480"/>
        <w:jc w:val="center"/>
        <w:rPr>
          <w:rFonts w:ascii="宋体" w:hAnsi="宋体"/>
        </w:rPr>
      </w:pPr>
    </w:p>
    <w:p w:rsidR="00D33EDC" w:rsidRDefault="00D33EDC">
      <w:pPr>
        <w:spacing w:line="360" w:lineRule="auto"/>
        <w:ind w:firstLineChars="200" w:firstLine="480"/>
        <w:jc w:val="center"/>
        <w:rPr>
          <w:rFonts w:ascii="宋体" w:hAnsi="宋体"/>
        </w:rPr>
      </w:pPr>
    </w:p>
    <w:p w:rsidR="00D33EDC" w:rsidRDefault="00D33EDC">
      <w:pPr>
        <w:spacing w:line="360" w:lineRule="auto"/>
        <w:rPr>
          <w:rFonts w:ascii="宋体" w:hAnsi="宋体"/>
        </w:rPr>
      </w:pPr>
    </w:p>
    <w:p w:rsidR="00D33EDC" w:rsidRDefault="00B13FD7">
      <w:pPr>
        <w:spacing w:line="360" w:lineRule="auto"/>
        <w:jc w:val="center"/>
        <w:rPr>
          <w:rFonts w:ascii="宋体" w:hAnsi="宋体"/>
          <w:b/>
          <w:sz w:val="32"/>
          <w:szCs w:val="32"/>
        </w:rPr>
      </w:pPr>
      <w:r>
        <w:rPr>
          <w:rFonts w:ascii="宋体" w:hAnsi="宋体" w:hint="eastAsia"/>
          <w:b/>
          <w:sz w:val="32"/>
          <w:szCs w:val="32"/>
        </w:rPr>
        <w:t>中国华融资产管理股份有限公司</w:t>
      </w:r>
    </w:p>
    <w:p w:rsidR="00D33EDC" w:rsidRDefault="00B13FD7">
      <w:pPr>
        <w:spacing w:line="360" w:lineRule="auto"/>
        <w:jc w:val="center"/>
        <w:rPr>
          <w:rFonts w:ascii="宋体" w:hAnsi="宋体"/>
          <w:sz w:val="32"/>
          <w:szCs w:val="32"/>
        </w:rPr>
      </w:pPr>
      <w:r>
        <w:rPr>
          <w:rFonts w:ascii="宋体" w:hAnsi="宋体" w:hint="eastAsia"/>
          <w:sz w:val="32"/>
          <w:szCs w:val="32"/>
        </w:rPr>
        <w:t>[         ]分公司</w:t>
      </w:r>
    </w:p>
    <w:p w:rsidR="00D33EDC" w:rsidRDefault="00D33EDC">
      <w:pPr>
        <w:spacing w:line="360" w:lineRule="auto"/>
        <w:jc w:val="center"/>
        <w:rPr>
          <w:rFonts w:ascii="宋体" w:hAnsi="宋体"/>
          <w:b/>
          <w:sz w:val="32"/>
          <w:szCs w:val="32"/>
        </w:rPr>
      </w:pPr>
    </w:p>
    <w:p w:rsidR="00D33EDC" w:rsidRDefault="00B13FD7">
      <w:pPr>
        <w:pStyle w:val="NormalJustified"/>
        <w:widowControl w:val="0"/>
        <w:spacing w:line="360" w:lineRule="auto"/>
        <w:jc w:val="center"/>
        <w:rPr>
          <w:rFonts w:ascii="宋体" w:hAnsi="宋体"/>
          <w:b/>
          <w:color w:val="000000"/>
          <w:sz w:val="44"/>
          <w:szCs w:val="44"/>
        </w:rPr>
      </w:pPr>
      <w:r>
        <w:rPr>
          <w:rFonts w:ascii="宋体" w:hAnsi="宋体" w:hint="eastAsia"/>
          <w:b/>
          <w:color w:val="000000"/>
          <w:sz w:val="44"/>
          <w:szCs w:val="44"/>
        </w:rPr>
        <w:lastRenderedPageBreak/>
        <w:t>债权转让协议</w:t>
      </w:r>
    </w:p>
    <w:p w:rsidR="00D33EDC" w:rsidRDefault="00D33EDC">
      <w:pPr>
        <w:pStyle w:val="afe"/>
        <w:spacing w:line="520" w:lineRule="exact"/>
        <w:rPr>
          <w:rFonts w:ascii="宋体" w:hAnsi="宋体"/>
          <w:sz w:val="28"/>
          <w:szCs w:val="28"/>
        </w:rPr>
      </w:pPr>
    </w:p>
    <w:p w:rsidR="00D33EDC" w:rsidRDefault="00B13FD7">
      <w:pPr>
        <w:pStyle w:val="NormalJustified"/>
        <w:spacing w:line="520" w:lineRule="exact"/>
        <w:jc w:val="left"/>
        <w:rPr>
          <w:rFonts w:ascii="宋体" w:hAnsi="宋体"/>
          <w:sz w:val="28"/>
          <w:szCs w:val="28"/>
        </w:rPr>
      </w:pPr>
      <w:r>
        <w:rPr>
          <w:rFonts w:ascii="宋体" w:hAnsi="宋体" w:hint="eastAsia"/>
          <w:b/>
          <w:sz w:val="28"/>
          <w:szCs w:val="28"/>
        </w:rPr>
        <w:t>转让方： [              ]</w:t>
      </w:r>
    </w:p>
    <w:p w:rsidR="00D33EDC" w:rsidRDefault="00B13FD7">
      <w:pPr>
        <w:pStyle w:val="NormalJustified"/>
        <w:spacing w:line="520" w:lineRule="exact"/>
        <w:rPr>
          <w:rFonts w:ascii="宋体" w:hAnsi="宋体"/>
          <w:sz w:val="28"/>
          <w:szCs w:val="28"/>
        </w:rPr>
      </w:pPr>
      <w:r>
        <w:rPr>
          <w:rFonts w:ascii="宋体" w:hAnsi="宋体" w:hint="eastAsia"/>
          <w:sz w:val="28"/>
          <w:szCs w:val="28"/>
        </w:rPr>
        <w:t>法定代表人：[         ]</w:t>
      </w:r>
    </w:p>
    <w:p w:rsidR="00D33EDC" w:rsidRDefault="00B13FD7">
      <w:pPr>
        <w:pStyle w:val="NormalJustified"/>
        <w:spacing w:line="520" w:lineRule="exact"/>
        <w:rPr>
          <w:rFonts w:ascii="宋体" w:hAnsi="宋体"/>
          <w:sz w:val="28"/>
          <w:szCs w:val="28"/>
        </w:rPr>
      </w:pPr>
      <w:r>
        <w:rPr>
          <w:rFonts w:ascii="宋体" w:hAnsi="宋体" w:hint="eastAsia"/>
          <w:sz w:val="28"/>
          <w:szCs w:val="28"/>
        </w:rPr>
        <w:t>住      所：[         ]</w:t>
      </w:r>
    </w:p>
    <w:p w:rsidR="00D33EDC" w:rsidRDefault="00D33EDC">
      <w:pPr>
        <w:pStyle w:val="NormalJustified"/>
        <w:spacing w:line="520" w:lineRule="exact"/>
        <w:rPr>
          <w:rFonts w:ascii="宋体" w:hAnsi="宋体"/>
          <w:sz w:val="28"/>
          <w:szCs w:val="28"/>
        </w:rPr>
      </w:pPr>
    </w:p>
    <w:p w:rsidR="00D33EDC" w:rsidRDefault="00B13FD7">
      <w:pPr>
        <w:pStyle w:val="NormalJustified"/>
        <w:spacing w:line="520" w:lineRule="exact"/>
        <w:rPr>
          <w:rFonts w:ascii="宋体" w:hAnsi="宋体"/>
          <w:b/>
          <w:sz w:val="28"/>
          <w:szCs w:val="28"/>
        </w:rPr>
      </w:pPr>
      <w:r>
        <w:rPr>
          <w:rFonts w:ascii="宋体" w:hAnsi="宋体" w:hint="eastAsia"/>
          <w:b/>
          <w:sz w:val="28"/>
          <w:szCs w:val="28"/>
        </w:rPr>
        <w:t>受让方：中国华融资产管理股份有限公司[         ]分公司</w:t>
      </w:r>
    </w:p>
    <w:p w:rsidR="00D33EDC" w:rsidRDefault="00B13FD7">
      <w:pPr>
        <w:pStyle w:val="NormalJustified"/>
        <w:spacing w:line="520" w:lineRule="exact"/>
        <w:rPr>
          <w:rFonts w:ascii="宋体" w:hAnsi="宋体"/>
          <w:sz w:val="28"/>
          <w:szCs w:val="28"/>
        </w:rPr>
      </w:pPr>
      <w:r>
        <w:rPr>
          <w:rFonts w:ascii="宋体" w:hAnsi="宋体" w:hint="eastAsia"/>
          <w:sz w:val="28"/>
          <w:szCs w:val="28"/>
        </w:rPr>
        <w:t>负 责 人：[         ]</w:t>
      </w:r>
    </w:p>
    <w:p w:rsidR="00D33EDC" w:rsidRDefault="00B13FD7">
      <w:pPr>
        <w:pStyle w:val="NormalJustified"/>
        <w:spacing w:line="520" w:lineRule="exact"/>
        <w:rPr>
          <w:rFonts w:ascii="宋体" w:hAnsi="宋体"/>
          <w:sz w:val="28"/>
          <w:szCs w:val="28"/>
        </w:rPr>
      </w:pPr>
      <w:r>
        <w:rPr>
          <w:rFonts w:ascii="宋体" w:hAnsi="宋体" w:hint="eastAsia"/>
          <w:sz w:val="28"/>
          <w:szCs w:val="28"/>
        </w:rPr>
        <w:t>地    址：[         ]</w:t>
      </w:r>
    </w:p>
    <w:p w:rsidR="00D33EDC" w:rsidRDefault="00D33EDC">
      <w:pPr>
        <w:pStyle w:val="NormalJustified"/>
        <w:spacing w:line="520" w:lineRule="exact"/>
        <w:rPr>
          <w:rFonts w:ascii="宋体" w:hAnsi="宋体"/>
          <w:color w:val="000000"/>
          <w:sz w:val="28"/>
          <w:szCs w:val="28"/>
          <w:u w:val="single"/>
        </w:rPr>
      </w:pPr>
    </w:p>
    <w:p w:rsidR="00D33EDC" w:rsidRDefault="00B13FD7">
      <w:pPr>
        <w:pStyle w:val="NormalJustified"/>
        <w:spacing w:line="520" w:lineRule="exact"/>
        <w:rPr>
          <w:rFonts w:ascii="宋体" w:hAnsi="宋体"/>
          <w:b/>
          <w:color w:val="000000"/>
          <w:sz w:val="28"/>
          <w:szCs w:val="28"/>
        </w:rPr>
      </w:pPr>
      <w:r>
        <w:rPr>
          <w:rFonts w:ascii="宋体" w:hAnsi="宋体" w:hint="eastAsia"/>
          <w:b/>
          <w:color w:val="000000"/>
          <w:sz w:val="28"/>
          <w:szCs w:val="28"/>
        </w:rPr>
        <w:t>债务人：</w:t>
      </w:r>
      <w:r>
        <w:rPr>
          <w:rFonts w:ascii="宋体" w:hAnsi="宋体" w:hint="eastAsia"/>
          <w:b/>
          <w:sz w:val="28"/>
          <w:szCs w:val="28"/>
        </w:rPr>
        <w:t>[              ]</w:t>
      </w:r>
    </w:p>
    <w:p w:rsidR="00D33EDC" w:rsidRDefault="00B13FD7">
      <w:pPr>
        <w:pStyle w:val="NormalJustified"/>
        <w:spacing w:line="52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D33EDC" w:rsidRDefault="00B13FD7">
      <w:pPr>
        <w:pStyle w:val="NormalJustified"/>
        <w:spacing w:line="520" w:lineRule="exact"/>
        <w:rPr>
          <w:rFonts w:ascii="宋体" w:hAnsi="宋体"/>
          <w:color w:val="000000"/>
          <w:sz w:val="28"/>
          <w:szCs w:val="28"/>
        </w:rPr>
      </w:pPr>
      <w:r>
        <w:rPr>
          <w:rFonts w:ascii="宋体" w:hAnsi="宋体" w:hint="eastAsia"/>
          <w:color w:val="000000"/>
          <w:sz w:val="28"/>
          <w:szCs w:val="28"/>
        </w:rPr>
        <w:t>住      所：</w:t>
      </w:r>
      <w:r>
        <w:rPr>
          <w:rFonts w:ascii="宋体" w:hAnsi="宋体" w:hint="eastAsia"/>
          <w:sz w:val="28"/>
          <w:szCs w:val="28"/>
        </w:rPr>
        <w:t>[         ]</w:t>
      </w:r>
    </w:p>
    <w:p w:rsidR="00D33EDC" w:rsidRDefault="00D33EDC">
      <w:pPr>
        <w:snapToGrid w:val="0"/>
        <w:spacing w:line="520" w:lineRule="exact"/>
        <w:rPr>
          <w:rFonts w:ascii="宋体" w:hAnsi="宋体"/>
          <w:color w:val="000000"/>
          <w:sz w:val="28"/>
          <w:szCs w:val="28"/>
        </w:rPr>
      </w:pPr>
    </w:p>
    <w:p w:rsidR="00D33EDC" w:rsidRDefault="00B13FD7">
      <w:pPr>
        <w:snapToGrid w:val="0"/>
        <w:spacing w:line="52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w:t>
      </w:r>
    </w:p>
    <w:p w:rsidR="00D33EDC" w:rsidRDefault="00B13FD7">
      <w:pPr>
        <w:snapToGrid w:val="0"/>
        <w:spacing w:line="52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D33EDC" w:rsidRDefault="00D33EDC">
      <w:pPr>
        <w:pStyle w:val="NormalJustified"/>
        <w:widowControl w:val="0"/>
        <w:spacing w:line="400" w:lineRule="exact"/>
        <w:rPr>
          <w:rFonts w:ascii="宋体" w:hAnsi="宋体"/>
          <w:b/>
          <w:sz w:val="28"/>
          <w:szCs w:val="28"/>
        </w:rPr>
      </w:pPr>
    </w:p>
    <w:p w:rsidR="00D33EDC" w:rsidRDefault="00B13FD7">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鉴于：</w:t>
      </w:r>
    </w:p>
    <w:p w:rsidR="00D33EDC" w:rsidRDefault="00B13FD7">
      <w:pPr>
        <w:pStyle w:val="NormalJustified"/>
        <w:widowControl w:val="0"/>
        <w:spacing w:line="520" w:lineRule="exact"/>
        <w:ind w:firstLine="720"/>
        <w:rPr>
          <w:rFonts w:ascii="宋体" w:hAnsi="宋体"/>
          <w:bCs/>
          <w:color w:val="000000"/>
          <w:sz w:val="28"/>
          <w:szCs w:val="28"/>
        </w:rPr>
      </w:pPr>
      <w:r>
        <w:rPr>
          <w:rFonts w:ascii="宋体" w:hAnsi="宋体" w:hint="eastAsia"/>
          <w:bCs/>
          <w:color w:val="000000"/>
          <w:sz w:val="28"/>
          <w:szCs w:val="28"/>
        </w:rPr>
        <w:t>转让方于[  ]年[  ]月[  ]日接受[委托方]委托，将[委托方]的自有资金向债务人发放了本金金额为[           ]元的委托贷款。截止[  ]年[  ]月[  ]日（即基准日），该委托贷款本金余额为人民币[             ]元（小写：[       ]元），欠息[     ]元（小写：[        ]元），因债务人无力偿还，已形成不良。</w:t>
      </w:r>
    </w:p>
    <w:p w:rsidR="00D33EDC" w:rsidRDefault="00B13FD7">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转让方同意按本《债权转让协议》（以下简称“本协议”）的条款转让、受让方同意按本协议的条款受让上述“债权”（定义见下文）之上的所有权利、权益，各方经友好协商，达成如下协议：</w:t>
      </w:r>
    </w:p>
    <w:p w:rsidR="00D33EDC" w:rsidRDefault="00D33EDC">
      <w:pPr>
        <w:pStyle w:val="NormalJustified"/>
        <w:widowControl w:val="0"/>
        <w:spacing w:line="400" w:lineRule="exact"/>
        <w:jc w:val="left"/>
        <w:rPr>
          <w:rFonts w:ascii="宋体" w:hAnsi="宋体"/>
          <w:b/>
          <w:color w:val="000000"/>
          <w:sz w:val="28"/>
          <w:szCs w:val="28"/>
        </w:rPr>
      </w:pPr>
    </w:p>
    <w:p w:rsidR="00D33EDC" w:rsidRDefault="00B13FD7">
      <w:pPr>
        <w:pStyle w:val="NormalJustified"/>
        <w:widowControl w:val="0"/>
        <w:spacing w:line="520" w:lineRule="exact"/>
        <w:ind w:firstLineChars="200" w:firstLine="560"/>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lastRenderedPageBreak/>
        <w:t>第一条  定义</w:t>
      </w:r>
      <w:bookmarkEnd w:id="1"/>
      <w:bookmarkEnd w:id="2"/>
      <w:bookmarkEnd w:id="3"/>
      <w:bookmarkEnd w:id="4"/>
      <w:bookmarkEnd w:id="5"/>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1.1</w:t>
      </w:r>
      <w:r>
        <w:rPr>
          <w:rFonts w:ascii="宋体" w:hAnsi="宋体" w:hint="eastAsia"/>
          <w:b/>
          <w:color w:val="000000"/>
          <w:sz w:val="28"/>
          <w:szCs w:val="28"/>
        </w:rPr>
        <w:t xml:space="preserve"> “债权”</w:t>
      </w:r>
      <w:r>
        <w:rPr>
          <w:rFonts w:ascii="宋体" w:hAnsi="宋体" w:hint="eastAsia"/>
          <w:color w:val="000000"/>
          <w:sz w:val="28"/>
          <w:szCs w:val="28"/>
        </w:rPr>
        <w:t>，系指编号为[               ]《委托贷款合同》</w:t>
      </w:r>
      <w:r>
        <w:rPr>
          <w:rFonts w:ascii="宋体" w:hAnsi="宋体" w:hint="eastAsia"/>
          <w:color w:val="000000"/>
          <w:sz w:val="28"/>
          <w:szCs w:val="28"/>
          <w:highlight w:val="yellow"/>
        </w:rPr>
        <w:t>【根据实际情况填写】</w:t>
      </w:r>
      <w:r>
        <w:rPr>
          <w:rFonts w:ascii="宋体" w:hAnsi="宋体" w:hint="eastAsia"/>
          <w:color w:val="000000"/>
          <w:sz w:val="28"/>
          <w:szCs w:val="28"/>
        </w:rPr>
        <w:t>项下的全部债权，包括但不限于截止基准日的债权本金、利息、罚息、复利及其对应的担保权利。</w:t>
      </w:r>
      <w:r>
        <w:rPr>
          <w:rFonts w:ascii="宋体" w:hAnsi="宋体" w:hint="eastAsia"/>
          <w:bCs/>
          <w:color w:val="000000"/>
          <w:sz w:val="28"/>
          <w:szCs w:val="28"/>
        </w:rPr>
        <w:t>债权</w:t>
      </w:r>
      <w:r>
        <w:rPr>
          <w:rFonts w:ascii="宋体" w:hAnsi="宋体" w:hint="eastAsia"/>
          <w:color w:val="000000"/>
          <w:sz w:val="28"/>
          <w:szCs w:val="28"/>
        </w:rPr>
        <w:t>的具体信息请见本协议附件一《债权信息表》。</w:t>
      </w:r>
    </w:p>
    <w:p w:rsidR="00D33EDC" w:rsidRDefault="00B13FD7">
      <w:pPr>
        <w:pStyle w:val="NormalJustified"/>
        <w:widowControl w:val="0"/>
        <w:spacing w:line="520" w:lineRule="exact"/>
        <w:ind w:firstLineChars="200" w:firstLine="560"/>
        <w:rPr>
          <w:rFonts w:ascii="宋体" w:hAnsi="宋体" w:cs="宋体"/>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hint="eastAsia"/>
          <w:color w:val="000000"/>
          <w:sz w:val="28"/>
          <w:szCs w:val="28"/>
        </w:rPr>
        <w:t>，</w:t>
      </w:r>
      <w:r>
        <w:rPr>
          <w:rFonts w:ascii="宋体" w:hAnsi="宋体" w:cs="宋体" w:hint="eastAsia"/>
          <w:sz w:val="28"/>
          <w:szCs w:val="28"/>
        </w:rPr>
        <w:t>系指与债权有关的任何现存的或者曾经存在的协议、合同、凭证等文件资料，包括但不限于：(1)信托合同、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1.3</w:t>
      </w:r>
      <w:r>
        <w:rPr>
          <w:rFonts w:ascii="宋体" w:hAnsi="宋体" w:hint="eastAsia"/>
          <w:b/>
          <w:color w:val="000000"/>
          <w:sz w:val="28"/>
          <w:szCs w:val="28"/>
        </w:rPr>
        <w:t xml:space="preserve">  “义务人”</w:t>
      </w:r>
      <w:r>
        <w:rPr>
          <w:rFonts w:ascii="宋体" w:hAnsi="宋体" w:hint="eastAsia"/>
          <w:color w:val="000000"/>
          <w:sz w:val="28"/>
          <w:szCs w:val="28"/>
        </w:rPr>
        <w:t>系指债务人、担保人及其承继人。</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系对转让方、受让方与债务人的共同称谓。</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1.5  </w:t>
      </w:r>
      <w:r>
        <w:rPr>
          <w:rFonts w:ascii="宋体" w:hAnsi="宋体" w:hint="eastAsia"/>
          <w:b/>
          <w:color w:val="000000"/>
          <w:sz w:val="28"/>
          <w:szCs w:val="28"/>
        </w:rPr>
        <w:t>“基准日”</w:t>
      </w:r>
      <w:r>
        <w:rPr>
          <w:rFonts w:ascii="宋体" w:hAnsi="宋体" w:hint="eastAsia"/>
          <w:color w:val="000000"/>
          <w:sz w:val="28"/>
          <w:szCs w:val="28"/>
        </w:rPr>
        <w:t>系[  ]年[  ]月[  ]日。</w:t>
      </w:r>
    </w:p>
    <w:p w:rsidR="00D33EDC" w:rsidRDefault="00B13FD7">
      <w:pPr>
        <w:pStyle w:val="NormalJustified"/>
        <w:widowControl w:val="0"/>
        <w:spacing w:line="520" w:lineRule="exact"/>
        <w:ind w:firstLineChars="200" w:firstLine="560"/>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w:t>
      </w:r>
      <w:r>
        <w:rPr>
          <w:rFonts w:ascii="宋体" w:hAnsi="宋体" w:hint="eastAsia"/>
          <w:bCs/>
          <w:color w:val="000000"/>
          <w:sz w:val="28"/>
          <w:szCs w:val="28"/>
        </w:rPr>
        <w:t>受让方向转让方支付转让价款之日。自该日起，与债权有关的全部权利自转让方转移至受让方，受让方由此替代转让方享有债权并承担与债权有关的风险。</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highlight w:val="yellow"/>
        </w:rPr>
        <w:t>【分期付款情况下采用此表述：</w:t>
      </w:r>
      <w:r>
        <w:rPr>
          <w:rFonts w:ascii="宋体" w:hAnsi="宋体" w:hint="eastAsia"/>
          <w:b/>
          <w:color w:val="000000"/>
          <w:sz w:val="28"/>
          <w:szCs w:val="28"/>
          <w:highlight w:val="yellow"/>
        </w:rPr>
        <w:t>“转让日”</w:t>
      </w:r>
      <w:r>
        <w:rPr>
          <w:rFonts w:ascii="宋体" w:hAnsi="宋体" w:hint="eastAsia"/>
          <w:bCs/>
          <w:color w:val="000000"/>
          <w:sz w:val="28"/>
          <w:szCs w:val="28"/>
          <w:highlight w:val="yellow"/>
        </w:rPr>
        <w:t>系指受让方向转让方支付第一笔转让价款之日。自该日起，与债权有关的全部权利自转让方转移至受让方，受让方由此替代转让方享有债权并承担与债权有关的风险。】</w:t>
      </w:r>
    </w:p>
    <w:p w:rsidR="00D33EDC" w:rsidRDefault="00B13FD7">
      <w:pPr>
        <w:spacing w:line="520" w:lineRule="exact"/>
        <w:ind w:left="2" w:firstLineChars="201" w:firstLine="563"/>
        <w:rPr>
          <w:rFonts w:ascii="宋体" w:hAnsi="宋体"/>
          <w:bCs/>
          <w:color w:val="000000"/>
          <w:sz w:val="28"/>
          <w:szCs w:val="28"/>
        </w:rPr>
      </w:pPr>
      <w:r>
        <w:rPr>
          <w:rFonts w:ascii="宋体" w:hAnsi="宋体" w:cs="宋体" w:hint="eastAsia"/>
          <w:bCs/>
          <w:sz w:val="28"/>
          <w:szCs w:val="28"/>
        </w:rPr>
        <w:t>★</w:t>
      </w:r>
      <w:r>
        <w:rPr>
          <w:rFonts w:ascii="宋体" w:hAnsi="宋体" w:hint="eastAsia"/>
          <w:color w:val="000000"/>
          <w:sz w:val="28"/>
          <w:szCs w:val="28"/>
        </w:rPr>
        <w:t>1.7  “</w:t>
      </w:r>
      <w:r>
        <w:rPr>
          <w:rFonts w:ascii="宋体" w:hAnsi="宋体" w:hint="eastAsia"/>
          <w:b/>
          <w:color w:val="000000"/>
          <w:sz w:val="28"/>
          <w:szCs w:val="28"/>
        </w:rPr>
        <w:t>担保人</w:t>
      </w:r>
      <w:r>
        <w:rPr>
          <w:rFonts w:ascii="宋体" w:hAnsi="宋体" w:hint="eastAsia"/>
          <w:color w:val="000000"/>
          <w:sz w:val="28"/>
          <w:szCs w:val="28"/>
        </w:rPr>
        <w:t>”系指在</w:t>
      </w:r>
      <w:r>
        <w:rPr>
          <w:rFonts w:ascii="宋体" w:hAnsi="宋体" w:hint="eastAsia"/>
          <w:bCs/>
          <w:color w:val="000000"/>
          <w:sz w:val="28"/>
          <w:szCs w:val="28"/>
        </w:rPr>
        <w:t>债权转让前和/或转让后为债权提供抵押、质押、保证等担保的自然人、法人或其他组织。</w:t>
      </w:r>
    </w:p>
    <w:p w:rsidR="00D33EDC" w:rsidRDefault="00D33EDC">
      <w:pPr>
        <w:pStyle w:val="NormalJustified"/>
        <w:widowControl w:val="0"/>
        <w:spacing w:line="400" w:lineRule="exact"/>
        <w:ind w:firstLineChars="200" w:firstLine="560"/>
        <w:rPr>
          <w:rFonts w:ascii="宋体" w:hAnsi="宋体"/>
          <w:color w:val="000000"/>
          <w:sz w:val="28"/>
          <w:szCs w:val="28"/>
        </w:rPr>
      </w:pPr>
    </w:p>
    <w:p w:rsidR="00D33EDC" w:rsidRDefault="00B13FD7">
      <w:pPr>
        <w:pStyle w:val="NormalJustified"/>
        <w:widowControl w:val="0"/>
        <w:spacing w:line="520" w:lineRule="exact"/>
        <w:ind w:firstLineChars="200" w:firstLine="560"/>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Start w:id="15" w:name="_Toc36022320"/>
      <w:bookmarkStart w:id="16" w:name="_Toc44939263"/>
      <w:bookmarkEnd w:id="6"/>
      <w:bookmarkEnd w:id="7"/>
      <w:bookmarkEnd w:id="8"/>
      <w:bookmarkEnd w:id="9"/>
      <w:bookmarkEnd w:id="10"/>
      <w:r>
        <w:rPr>
          <w:rFonts w:ascii="宋体" w:hAnsi="宋体" w:hint="eastAsia"/>
          <w:b/>
          <w:sz w:val="28"/>
          <w:szCs w:val="28"/>
        </w:rPr>
        <w:t xml:space="preserve">    </w:t>
      </w:r>
      <w:bookmarkEnd w:id="11"/>
      <w:bookmarkEnd w:id="12"/>
      <w:bookmarkEnd w:id="13"/>
      <w:bookmarkEnd w:id="14"/>
      <w:bookmarkEnd w:id="15"/>
      <w:bookmarkEnd w:id="16"/>
      <w:r>
        <w:rPr>
          <w:rFonts w:ascii="宋体" w:hAnsi="宋体" w:hint="eastAsia"/>
          <w:b/>
          <w:color w:val="000000"/>
          <w:sz w:val="28"/>
          <w:szCs w:val="28"/>
        </w:rPr>
        <w:t>债权</w:t>
      </w:r>
      <w:r>
        <w:rPr>
          <w:rFonts w:ascii="宋体" w:hAnsi="宋体" w:hint="eastAsia"/>
          <w:b/>
          <w:sz w:val="28"/>
          <w:szCs w:val="28"/>
        </w:rPr>
        <w:t>的转让</w:t>
      </w:r>
    </w:p>
    <w:p w:rsidR="00D33EDC" w:rsidRDefault="00B13FD7">
      <w:pPr>
        <w:pStyle w:val="NormalJustified"/>
        <w:widowControl w:val="0"/>
        <w:spacing w:line="520" w:lineRule="exact"/>
        <w:ind w:firstLineChars="200" w:firstLine="560"/>
        <w:rPr>
          <w:rFonts w:ascii="宋体" w:hAnsi="宋体"/>
          <w:sz w:val="28"/>
          <w:szCs w:val="28"/>
          <w:lang w:val="en-GB"/>
        </w:rPr>
      </w:pPr>
      <w:bookmarkStart w:id="17" w:name="_Toc36022321"/>
      <w:bookmarkStart w:id="18" w:name="_Toc67385973"/>
      <w:bookmarkStart w:id="19" w:name="_Toc67459781"/>
      <w:bookmarkStart w:id="20" w:name="_Toc67718725"/>
      <w:r>
        <w:rPr>
          <w:rFonts w:ascii="宋体" w:hAnsi="宋体" w:cs="宋体" w:hint="eastAsia"/>
          <w:bCs/>
          <w:sz w:val="28"/>
          <w:szCs w:val="28"/>
        </w:rPr>
        <w:t>★</w:t>
      </w:r>
      <w:r>
        <w:rPr>
          <w:rFonts w:ascii="宋体" w:hAnsi="宋体" w:hint="eastAsia"/>
          <w:sz w:val="28"/>
          <w:szCs w:val="28"/>
          <w:lang w:val="en-GB"/>
        </w:rPr>
        <w:t xml:space="preserve">2.1  </w:t>
      </w:r>
      <w:r>
        <w:rPr>
          <w:rFonts w:ascii="宋体" w:hAnsi="宋体" w:hint="eastAsia"/>
          <w:bCs/>
          <w:sz w:val="28"/>
          <w:szCs w:val="28"/>
          <w:lang w:val="en-GB"/>
        </w:rPr>
        <w:t>债权</w:t>
      </w:r>
      <w:r>
        <w:rPr>
          <w:rFonts w:ascii="宋体" w:hAnsi="宋体" w:hint="eastAsia"/>
          <w:sz w:val="28"/>
          <w:szCs w:val="28"/>
          <w:lang w:val="en-GB"/>
        </w:rPr>
        <w:t>金额</w:t>
      </w:r>
    </w:p>
    <w:p w:rsidR="00D33EDC" w:rsidRDefault="00B13FD7">
      <w:pPr>
        <w:pStyle w:val="NormalJustified"/>
        <w:widowControl w:val="0"/>
        <w:spacing w:line="520" w:lineRule="exact"/>
        <w:ind w:firstLineChars="200" w:firstLine="560"/>
        <w:rPr>
          <w:rFonts w:ascii="宋体" w:hAnsi="宋体"/>
          <w:color w:val="000000"/>
          <w:sz w:val="28"/>
          <w:szCs w:val="28"/>
        </w:rPr>
      </w:pPr>
      <w:bookmarkStart w:id="21" w:name="_Toc36022322"/>
      <w:bookmarkStart w:id="22" w:name="_Toc67385974"/>
      <w:bookmarkStart w:id="23" w:name="_Toc67459782"/>
      <w:bookmarkStart w:id="24" w:name="_Toc67718726"/>
      <w:bookmarkEnd w:id="17"/>
      <w:bookmarkEnd w:id="18"/>
      <w:bookmarkEnd w:id="19"/>
      <w:bookmarkEnd w:id="20"/>
      <w:r>
        <w:rPr>
          <w:rFonts w:ascii="宋体" w:hAnsi="宋体" w:hint="eastAsia"/>
          <w:sz w:val="28"/>
          <w:szCs w:val="28"/>
          <w:lang w:val="en-GB"/>
        </w:rPr>
        <w:lastRenderedPageBreak/>
        <w:t>截至基准日，债权本金余额为人民币[            ]元（小写：[                 ]元），</w:t>
      </w:r>
      <w:r>
        <w:rPr>
          <w:rFonts w:ascii="宋体" w:hAnsi="宋体" w:hint="eastAsia"/>
          <w:color w:val="000000"/>
          <w:sz w:val="28"/>
          <w:szCs w:val="28"/>
        </w:rPr>
        <w:t>欠息[          ]元（小写：[             ]元）。</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2.2  债权转让</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自基准日至</w:t>
      </w:r>
      <w:r>
        <w:rPr>
          <w:rFonts w:ascii="宋体" w:hAnsi="宋体" w:hint="eastAsia"/>
          <w:sz w:val="28"/>
          <w:szCs w:val="28"/>
          <w:lang w:val="en-GB"/>
        </w:rPr>
        <w:t>转让日之间的利息、费用等均由转让方享有，由债务人于转让日前付清；自转让日起，</w:t>
      </w:r>
      <w:r>
        <w:rPr>
          <w:rFonts w:ascii="宋体" w:hAnsi="宋体" w:hint="eastAsia"/>
          <w:color w:val="000000"/>
          <w:sz w:val="28"/>
          <w:szCs w:val="28"/>
        </w:rPr>
        <w:t>与债权有关的全部权利自转让方转移至受让方，受让方由此替代转让方享有债权</w:t>
      </w:r>
      <w:r>
        <w:rPr>
          <w:rFonts w:ascii="宋体" w:hAnsi="宋体" w:hint="eastAsia"/>
          <w:sz w:val="28"/>
          <w:szCs w:val="28"/>
          <w:lang w:val="en-GB"/>
        </w:rPr>
        <w:t>。</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lang w:val="en-GB"/>
        </w:rPr>
        <w:t>2.</w:t>
      </w:r>
      <w:bookmarkEnd w:id="21"/>
      <w:bookmarkEnd w:id="22"/>
      <w:bookmarkEnd w:id="23"/>
      <w:bookmarkEnd w:id="24"/>
      <w:r>
        <w:rPr>
          <w:rFonts w:ascii="宋体" w:hAnsi="宋体" w:hint="eastAsia"/>
          <w:sz w:val="28"/>
          <w:szCs w:val="28"/>
        </w:rPr>
        <w:t>3</w:t>
      </w:r>
      <w:r>
        <w:rPr>
          <w:rFonts w:ascii="宋体" w:hAnsi="宋体" w:hint="eastAsia"/>
          <w:sz w:val="28"/>
          <w:szCs w:val="28"/>
          <w:lang w:val="en-GB"/>
        </w:rPr>
        <w:t xml:space="preserve">  </w:t>
      </w:r>
      <w:r>
        <w:rPr>
          <w:rFonts w:ascii="宋体" w:hAnsi="宋体" w:hint="eastAsia"/>
          <w:sz w:val="28"/>
          <w:szCs w:val="28"/>
        </w:rPr>
        <w:t>债权</w:t>
      </w:r>
      <w:r>
        <w:rPr>
          <w:rFonts w:ascii="宋体" w:hAnsi="宋体" w:hint="eastAsia"/>
          <w:color w:val="000000"/>
          <w:sz w:val="28"/>
          <w:szCs w:val="28"/>
        </w:rPr>
        <w:t>转让</w:t>
      </w:r>
      <w:r>
        <w:rPr>
          <w:rFonts w:ascii="宋体" w:hAnsi="宋体" w:hint="eastAsia"/>
          <w:sz w:val="28"/>
          <w:szCs w:val="28"/>
        </w:rPr>
        <w:t>价款</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转让方及受让方一致同意，本协议项下债权的转让价款为人民币[          ]元 （小写：[          ]元）。</w:t>
      </w:r>
    </w:p>
    <w:p w:rsidR="00D33EDC" w:rsidRDefault="00B13FD7">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rPr>
        <w:t>(2)受让方应于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D33EDC" w:rsidRDefault="00B13FD7">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D33EDC" w:rsidRDefault="00B13FD7">
      <w:pPr>
        <w:pStyle w:val="NormalJustified"/>
        <w:widowControl w:val="0"/>
        <w:spacing w:line="52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 xml:space="preserve">   [填写转让价款支付计划，建议以列表等清晰明确的方式体现]】</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(3)受让方向转让方支付转让价款的前提条件包括但不限于：</w:t>
      </w:r>
      <w:r>
        <w:rPr>
          <w:rFonts w:ascii="宋体" w:hAnsi="宋体" w:hint="eastAsia"/>
          <w:color w:val="000000"/>
          <w:sz w:val="28"/>
          <w:szCs w:val="28"/>
          <w:highlight w:val="yellow"/>
        </w:rPr>
        <w:t>【请根据方案及批复要求填写付款条件】</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D33EDC" w:rsidRDefault="00B13FD7">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(4) 转让方的指定账户为：</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开户银行：[             ]</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户名：[               ]</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账户：[               ]</w:t>
      </w:r>
    </w:p>
    <w:p w:rsidR="00D33EDC" w:rsidRDefault="00B13FD7">
      <w:pPr>
        <w:pStyle w:val="NormalJustified"/>
        <w:widowControl w:val="0"/>
        <w:spacing w:line="520" w:lineRule="exact"/>
        <w:ind w:firstLineChars="200" w:firstLine="560"/>
        <w:rPr>
          <w:rFonts w:ascii="宋体" w:hAnsi="宋体"/>
          <w:sz w:val="28"/>
          <w:szCs w:val="28"/>
        </w:rPr>
      </w:pPr>
      <w:bookmarkStart w:id="25" w:name="_Toc36022336"/>
      <w:bookmarkStart w:id="26" w:name="_Toc58517669"/>
      <w:bookmarkStart w:id="27" w:name="_Toc67385981"/>
      <w:bookmarkStart w:id="28" w:name="_Toc67459789"/>
      <w:bookmarkStart w:id="29" w:name="_Toc67718733"/>
      <w:r>
        <w:rPr>
          <w:rFonts w:ascii="宋体" w:hAnsi="宋体" w:cs="宋体" w:hint="eastAsia"/>
          <w:sz w:val="28"/>
          <w:szCs w:val="28"/>
        </w:rPr>
        <w:t>★</w:t>
      </w:r>
      <w:r>
        <w:rPr>
          <w:rFonts w:ascii="宋体" w:hAnsi="宋体" w:hint="eastAsia"/>
          <w:sz w:val="28"/>
          <w:szCs w:val="28"/>
          <w:lang w:val="en-GB"/>
        </w:rPr>
        <w:t>2.</w:t>
      </w:r>
      <w:r>
        <w:rPr>
          <w:rFonts w:ascii="宋体" w:hAnsi="宋体" w:hint="eastAsia"/>
          <w:sz w:val="28"/>
          <w:szCs w:val="28"/>
        </w:rPr>
        <w:t>4</w:t>
      </w:r>
      <w:r>
        <w:rPr>
          <w:rFonts w:ascii="宋体" w:hAnsi="宋体" w:hint="eastAsia"/>
          <w:sz w:val="28"/>
          <w:szCs w:val="28"/>
          <w:lang w:val="en-GB"/>
        </w:rPr>
        <w:t xml:space="preserve">  </w:t>
      </w:r>
      <w:r>
        <w:rPr>
          <w:rFonts w:ascii="宋体" w:hAnsi="宋体" w:hint="eastAsia"/>
          <w:sz w:val="28"/>
          <w:szCs w:val="28"/>
        </w:rPr>
        <w:t>转让税费</w:t>
      </w:r>
      <w:bookmarkEnd w:id="25"/>
      <w:bookmarkEnd w:id="26"/>
      <w:bookmarkEnd w:id="27"/>
      <w:bookmarkEnd w:id="28"/>
      <w:bookmarkEnd w:id="29"/>
    </w:p>
    <w:p w:rsidR="00D33EDC" w:rsidRDefault="00B13FD7">
      <w:pPr>
        <w:pStyle w:val="NormalJustified"/>
        <w:widowControl w:val="0"/>
        <w:spacing w:line="520" w:lineRule="exact"/>
        <w:ind w:firstLineChars="200" w:firstLine="560"/>
        <w:rPr>
          <w:rFonts w:ascii="宋体" w:hAnsi="宋体"/>
          <w:sz w:val="28"/>
          <w:szCs w:val="28"/>
          <w:lang w:val="en-GB"/>
        </w:rPr>
      </w:pPr>
      <w:r>
        <w:rPr>
          <w:rFonts w:ascii="宋体" w:hAnsi="宋体" w:hint="eastAsia"/>
          <w:sz w:val="28"/>
          <w:szCs w:val="28"/>
        </w:rPr>
        <w:t>转让方与受让方应当依照有关法律、法规规定，各自承担与本协议项</w:t>
      </w:r>
      <w:r>
        <w:rPr>
          <w:rFonts w:ascii="宋体" w:hAnsi="宋体" w:hint="eastAsia"/>
          <w:sz w:val="28"/>
          <w:szCs w:val="28"/>
        </w:rPr>
        <w:lastRenderedPageBreak/>
        <w:t>下债权转让有关的任何税费。</w:t>
      </w:r>
      <w:bookmarkStart w:id="30" w:name="_Toc36022337"/>
      <w:bookmarkStart w:id="31" w:name="_Toc58517670"/>
    </w:p>
    <w:p w:rsidR="00D33EDC" w:rsidRDefault="00D33EDC">
      <w:pPr>
        <w:pStyle w:val="NormalJustified"/>
        <w:spacing w:line="400" w:lineRule="exact"/>
        <w:ind w:leftChars="300" w:left="720"/>
        <w:rPr>
          <w:rFonts w:ascii="宋体" w:hAnsi="宋体"/>
          <w:sz w:val="28"/>
          <w:szCs w:val="28"/>
          <w:lang w:val="en-GB"/>
        </w:rPr>
      </w:pPr>
    </w:p>
    <w:p w:rsidR="00D33EDC" w:rsidRDefault="00B13FD7">
      <w:pPr>
        <w:pStyle w:val="NormalJustified"/>
        <w:widowControl w:val="0"/>
        <w:spacing w:line="520" w:lineRule="exact"/>
        <w:ind w:firstLineChars="200" w:firstLine="560"/>
        <w:rPr>
          <w:rFonts w:ascii="宋体" w:hAnsi="宋体"/>
          <w:b/>
          <w:sz w:val="28"/>
          <w:szCs w:val="28"/>
        </w:rPr>
      </w:pPr>
      <w:bookmarkStart w:id="32" w:name="_Toc36022348"/>
      <w:bookmarkStart w:id="33" w:name="_Toc40528804"/>
      <w:bookmarkStart w:id="34" w:name="_Toc44320147"/>
      <w:bookmarkStart w:id="35" w:name="_Toc45337056"/>
      <w:bookmarkStart w:id="36" w:name="_Toc52186981"/>
      <w:bookmarkStart w:id="37" w:name="_Toc58517682"/>
      <w:bookmarkStart w:id="38" w:name="_Toc67385994"/>
      <w:bookmarkStart w:id="39" w:name="_Toc67459801"/>
      <w:bookmarkStart w:id="40" w:name="_Toc67718745"/>
      <w:bookmarkEnd w:id="30"/>
      <w:bookmarkEnd w:id="31"/>
      <w:r>
        <w:rPr>
          <w:rFonts w:ascii="宋体" w:hAnsi="宋体" w:hint="eastAsia"/>
          <w:b/>
          <w:sz w:val="28"/>
          <w:szCs w:val="28"/>
        </w:rPr>
        <w:t>第三条</w:t>
      </w:r>
      <w:bookmarkStart w:id="41" w:name="_Toc36022349"/>
      <w:bookmarkEnd w:id="32"/>
      <w:bookmarkEnd w:id="33"/>
      <w:bookmarkEnd w:id="34"/>
      <w:bookmarkEnd w:id="35"/>
      <w:bookmarkEnd w:id="36"/>
      <w:r>
        <w:rPr>
          <w:rFonts w:ascii="宋体" w:hAnsi="宋体" w:hint="eastAsia"/>
          <w:b/>
          <w:sz w:val="28"/>
          <w:szCs w:val="28"/>
        </w:rPr>
        <w:t xml:space="preserve">  陈述和保证</w:t>
      </w:r>
      <w:bookmarkEnd w:id="37"/>
      <w:bookmarkEnd w:id="38"/>
      <w:bookmarkEnd w:id="39"/>
      <w:bookmarkEnd w:id="40"/>
      <w:bookmarkEnd w:id="41"/>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3.1  共同的陈述和保证</w:t>
      </w:r>
    </w:p>
    <w:p w:rsidR="00D33EDC" w:rsidRDefault="00B13FD7">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各方有权签订、交付和履行本协议。代表各方在本协议上签字的人已得到合法授权签订本协议。</w:t>
      </w:r>
    </w:p>
    <w:p w:rsidR="00D33EDC" w:rsidRDefault="00B13FD7">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D33EDC" w:rsidRDefault="00B13FD7">
      <w:pPr>
        <w:pStyle w:val="NormalJustified"/>
        <w:widowControl w:val="0"/>
        <w:spacing w:line="520" w:lineRule="exact"/>
        <w:ind w:firstLineChars="200" w:firstLine="560"/>
        <w:rPr>
          <w:rFonts w:ascii="宋体" w:hAnsi="宋体"/>
          <w:color w:val="000000"/>
          <w:sz w:val="28"/>
          <w:szCs w:val="28"/>
        </w:rPr>
      </w:pPr>
      <w:bookmarkStart w:id="42" w:name="_Toc36022352"/>
      <w:bookmarkStart w:id="43" w:name="_Toc40528808"/>
      <w:bookmarkStart w:id="44" w:name="_Toc44320150"/>
      <w:bookmarkStart w:id="45" w:name="_Toc45337059"/>
      <w:bookmarkStart w:id="46" w:name="_Toc52186984"/>
      <w:bookmarkStart w:id="47" w:name="_Toc58517683"/>
      <w:r>
        <w:rPr>
          <w:rFonts w:ascii="宋体" w:hAnsi="宋体" w:cs="宋体" w:hint="eastAsia"/>
          <w:bCs/>
          <w:sz w:val="28"/>
          <w:szCs w:val="28"/>
        </w:rPr>
        <w:t>★</w:t>
      </w:r>
      <w:r>
        <w:rPr>
          <w:rFonts w:ascii="宋体" w:hAnsi="宋体" w:hint="eastAsia"/>
          <w:sz w:val="28"/>
          <w:szCs w:val="28"/>
          <w:lang w:val="en-GB"/>
        </w:rPr>
        <w:t>3.</w:t>
      </w:r>
      <w:bookmarkStart w:id="48" w:name="_Toc36022354"/>
      <w:bookmarkStart w:id="49" w:name="_Toc58517684"/>
      <w:bookmarkStart w:id="50" w:name="_Toc67385996"/>
      <w:bookmarkStart w:id="51" w:name="_Toc67459803"/>
      <w:bookmarkStart w:id="52" w:name="_Toc67718747"/>
      <w:bookmarkEnd w:id="42"/>
      <w:bookmarkEnd w:id="43"/>
      <w:bookmarkEnd w:id="44"/>
      <w:bookmarkEnd w:id="45"/>
      <w:bookmarkEnd w:id="46"/>
      <w:bookmarkEnd w:id="47"/>
      <w:r>
        <w:rPr>
          <w:rFonts w:ascii="宋体" w:hAnsi="宋体" w:hint="eastAsia"/>
          <w:sz w:val="28"/>
          <w:szCs w:val="28"/>
          <w:lang w:val="en-GB"/>
        </w:rPr>
        <w:t>2</w:t>
      </w:r>
      <w:r>
        <w:rPr>
          <w:rFonts w:ascii="宋体" w:hAnsi="宋体" w:hint="eastAsia"/>
          <w:sz w:val="28"/>
          <w:szCs w:val="28"/>
        </w:rPr>
        <w:t xml:space="preserve">  转让方的</w:t>
      </w:r>
      <w:r>
        <w:rPr>
          <w:rFonts w:ascii="宋体" w:hAnsi="宋体" w:hint="eastAsia"/>
          <w:color w:val="000000"/>
          <w:sz w:val="28"/>
          <w:szCs w:val="28"/>
        </w:rPr>
        <w:t>陈述</w:t>
      </w:r>
      <w:r>
        <w:rPr>
          <w:rFonts w:ascii="宋体" w:hAnsi="宋体" w:hint="eastAsia"/>
          <w:sz w:val="28"/>
          <w:szCs w:val="28"/>
        </w:rPr>
        <w:t>和保证</w:t>
      </w:r>
      <w:bookmarkEnd w:id="48"/>
      <w:bookmarkEnd w:id="49"/>
      <w:bookmarkEnd w:id="50"/>
      <w:bookmarkEnd w:id="51"/>
      <w:bookmarkEnd w:id="52"/>
    </w:p>
    <w:p w:rsidR="00D33EDC" w:rsidRDefault="00B13FD7">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转让方就债权向受让方所作的下述每一项陈述和保证均属真实和准确：</w:t>
      </w:r>
    </w:p>
    <w:p w:rsidR="00D33EDC" w:rsidRDefault="00B13FD7">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(1)  </w:t>
      </w:r>
      <w:r>
        <w:rPr>
          <w:rFonts w:ascii="宋体" w:hAnsi="宋体" w:hint="eastAsia"/>
          <w:b/>
          <w:color w:val="000000"/>
          <w:sz w:val="28"/>
          <w:szCs w:val="28"/>
          <w:u w:val="single"/>
        </w:rPr>
        <w:t>权利人</w:t>
      </w:r>
      <w:r>
        <w:rPr>
          <w:rFonts w:ascii="宋体" w:hAnsi="宋体" w:hint="eastAsia"/>
          <w:b/>
          <w:color w:val="000000"/>
          <w:sz w:val="28"/>
          <w:szCs w:val="28"/>
        </w:rPr>
        <w:t> </w:t>
      </w:r>
      <w:r>
        <w:rPr>
          <w:rFonts w:ascii="宋体" w:hAnsi="宋体" w:hint="eastAsia"/>
          <w:bCs/>
          <w:color w:val="000000"/>
          <w:sz w:val="28"/>
          <w:szCs w:val="28"/>
        </w:rPr>
        <w:t>转让方是债权的合法权利人</w:t>
      </w:r>
      <w:r>
        <w:rPr>
          <w:rFonts w:ascii="宋体" w:hAnsi="宋体" w:hint="eastAsia"/>
          <w:bCs/>
          <w:sz w:val="28"/>
          <w:szCs w:val="28"/>
        </w:rPr>
        <w:t>，完全有权转让本协议项下的债权，无需任何义务人或第三方的同意，且该债权可以由受让方及其承继人进一步转让。</w:t>
      </w:r>
      <w:r>
        <w:rPr>
          <w:rFonts w:hint="eastAsia"/>
          <w:sz w:val="28"/>
          <w:szCs w:val="28"/>
        </w:rPr>
        <w:t>在本协议签署前，转让方从未以任何方式向债务人或任何第三方全部或部分处分过标的债权，从未以标的债权设定任何质权或其他权利负担，从未放弃标的债权项下的任何权利或减免任何义务</w:t>
      </w:r>
      <w:r>
        <w:rPr>
          <w:rFonts w:ascii="宋体" w:hAnsi="宋体" w:hint="eastAsia"/>
          <w:bCs/>
          <w:sz w:val="28"/>
          <w:szCs w:val="28"/>
        </w:rPr>
        <w:t>，且不</w:t>
      </w:r>
      <w:r>
        <w:rPr>
          <w:rFonts w:ascii="宋体" w:hAnsi="宋体" w:hint="eastAsia"/>
          <w:bCs/>
          <w:color w:val="000000"/>
          <w:sz w:val="28"/>
          <w:szCs w:val="28"/>
        </w:rPr>
        <w:t>存在任何第三方的权利、权益或有效的主张。</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(2) </w:t>
      </w: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bCs/>
          <w:color w:val="000000"/>
          <w:sz w:val="28"/>
          <w:szCs w:val="28"/>
        </w:rPr>
        <w:t>债权项下的《[     ]合同》</w:t>
      </w:r>
      <w:r>
        <w:rPr>
          <w:rStyle w:val="DeltaViewInsertion"/>
          <w:rFonts w:ascii="宋体" w:hAnsi="宋体" w:hint="eastAsia"/>
          <w:bCs/>
          <w:color w:val="auto"/>
          <w:sz w:val="28"/>
          <w:szCs w:val="28"/>
          <w:highlight w:val="yellow"/>
          <w:u w:val="none"/>
          <w:shd w:val="clear" w:color="auto" w:fill="FFFFFF"/>
        </w:rPr>
        <w:t>【根据实际情况填写】</w:t>
      </w:r>
      <w:r>
        <w:rPr>
          <w:rFonts w:ascii="宋体" w:hAnsi="宋体" w:hint="eastAsia"/>
          <w:bCs/>
          <w:color w:val="000000"/>
          <w:sz w:val="28"/>
          <w:szCs w:val="28"/>
        </w:rPr>
        <w:t>构成转让方</w:t>
      </w:r>
      <w:r>
        <w:rPr>
          <w:rFonts w:ascii="宋体" w:hAnsi="宋体" w:hint="eastAsia"/>
          <w:color w:val="000000"/>
          <w:sz w:val="28"/>
          <w:szCs w:val="28"/>
        </w:rPr>
        <w:t>合法有效的权利主张，构成对该《[     ]合同》项下的债务人的合法有效且有约束力的义务，并可按其条款针对该债务人申请执行，且各自的诉讼时效没有终止，也不会在协议签订后一年内终止。</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(3)  </w:t>
      </w: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w:t>
      </w:r>
      <w:r>
        <w:rPr>
          <w:rStyle w:val="DeltaViewInsertion"/>
          <w:rFonts w:ascii="宋体" w:hAnsi="宋体" w:hint="eastAsia"/>
          <w:color w:val="auto"/>
          <w:sz w:val="28"/>
          <w:szCs w:val="28"/>
          <w:u w:val="none"/>
          <w:shd w:val="clear" w:color="auto" w:fill="FFFFFF"/>
        </w:rPr>
        <w:t>项下的抵押合同构成该合同项下</w:t>
      </w:r>
      <w:r>
        <w:rPr>
          <w:rStyle w:val="DeltaViewInsertion"/>
          <w:rFonts w:ascii="宋体" w:hAnsi="宋体" w:hint="eastAsia"/>
          <w:color w:val="auto"/>
          <w:sz w:val="28"/>
          <w:szCs w:val="28"/>
          <w:u w:val="none"/>
          <w:shd w:val="clear" w:color="auto" w:fill="FFFFFF"/>
        </w:rPr>
        <w:lastRenderedPageBreak/>
        <w:t>抵押人的合法、有效且有约束力的义务，并在该抵押合同中所描述的</w:t>
      </w:r>
      <w:r>
        <w:rPr>
          <w:rFonts w:ascii="宋体" w:hAnsi="宋体" w:hint="eastAsia"/>
          <w:color w:val="000000"/>
          <w:sz w:val="28"/>
          <w:szCs w:val="28"/>
        </w:rPr>
        <w:t>抵押物</w:t>
      </w:r>
      <w:r>
        <w:rPr>
          <w:rStyle w:val="DeltaViewInsertion"/>
          <w:rFonts w:ascii="宋体" w:hAnsi="宋体" w:hint="eastAsia"/>
          <w:color w:val="auto"/>
          <w:sz w:val="28"/>
          <w:szCs w:val="28"/>
          <w:u w:val="none"/>
          <w:shd w:val="clear" w:color="auto" w:fill="FFFFFF"/>
        </w:rPr>
        <w:t>之上设置了有效的担保权益。如按照法律规定需要办理登记的，相关的抵押已妥为办理了登记。</w:t>
      </w:r>
      <w:r>
        <w:rPr>
          <w:rFonts w:ascii="宋体" w:hAnsi="宋体" w:hint="eastAsia"/>
          <w:bCs/>
          <w:color w:val="000000"/>
          <w:sz w:val="28"/>
          <w:szCs w:val="28"/>
        </w:rPr>
        <w:t>不存在任何其他优先于或等同于抵押合同项下抵押权人拥有的抵押权的情形。</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(4)  </w:t>
      </w:r>
      <w:r>
        <w:rPr>
          <w:rFonts w:ascii="宋体" w:hAnsi="宋体" w:hint="eastAsia"/>
          <w:b/>
          <w:color w:val="000000"/>
          <w:sz w:val="28"/>
          <w:szCs w:val="28"/>
          <w:u w:val="single"/>
        </w:rPr>
        <w:t>质押担保效力和优先权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w:t>
      </w:r>
      <w:r>
        <w:rPr>
          <w:rStyle w:val="DeltaViewInsertion"/>
          <w:rFonts w:ascii="宋体" w:hAnsi="宋体" w:hint="eastAsia"/>
          <w:color w:val="auto"/>
          <w:sz w:val="28"/>
          <w:szCs w:val="28"/>
          <w:u w:val="none"/>
          <w:shd w:val="clear" w:color="auto" w:fill="FFFFFF"/>
        </w:rPr>
        <w:t>项下的质押合同构成该合同项下出质人的合法、有效且有约束力的义务，并在该质押合同中所描述的质物之上设置了有效的担保权益。如按照法律规定需要办理登记的，相关的质押已妥为办理了登记。</w:t>
      </w:r>
      <w:r>
        <w:rPr>
          <w:rFonts w:ascii="宋体" w:hAnsi="宋体" w:hint="eastAsia"/>
          <w:bCs/>
          <w:color w:val="000000"/>
          <w:sz w:val="28"/>
          <w:szCs w:val="28"/>
        </w:rPr>
        <w:t>不存在任何其他优先于或等同于质押合同项下质权人拥有的质权的情形。</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(5)  </w:t>
      </w:r>
      <w:r>
        <w:rPr>
          <w:rFonts w:ascii="宋体" w:hAnsi="宋体" w:hint="eastAsia"/>
          <w:b/>
          <w:color w:val="000000"/>
          <w:sz w:val="28"/>
          <w:szCs w:val="28"/>
          <w:u w:val="single"/>
        </w:rPr>
        <w:t>保证担保效力</w:t>
      </w:r>
      <w:r>
        <w:rPr>
          <w:rFonts w:ascii="宋体" w:hAnsi="宋体" w:hint="eastAsia"/>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(6)  </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(7)  </w:t>
      </w:r>
      <w:r>
        <w:rPr>
          <w:rFonts w:ascii="宋体" w:hAnsi="宋体" w:hint="eastAsia"/>
          <w:b/>
          <w:color w:val="000000"/>
          <w:sz w:val="28"/>
          <w:szCs w:val="28"/>
          <w:u w:val="single"/>
        </w:rPr>
        <w:t>无贷款发放义务</w:t>
      </w:r>
      <w:r>
        <w:rPr>
          <w:rFonts w:ascii="宋体" w:hAnsi="宋体" w:hint="eastAsia"/>
          <w:bCs/>
          <w:color w:val="000000"/>
          <w:sz w:val="28"/>
          <w:szCs w:val="28"/>
        </w:rPr>
        <w:t xml:space="preserve">  </w:t>
      </w:r>
      <w:r>
        <w:rPr>
          <w:rFonts w:ascii="宋体" w:hAnsi="宋体" w:hint="eastAsia"/>
          <w:color w:val="000000"/>
          <w:sz w:val="28"/>
          <w:szCs w:val="28"/>
        </w:rPr>
        <w:t>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D33EDC" w:rsidRDefault="00B13FD7">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(8)  </w:t>
      </w:r>
      <w:r>
        <w:rPr>
          <w:rFonts w:ascii="宋体" w:hAnsi="宋体" w:hint="eastAsia"/>
          <w:b/>
          <w:color w:val="000000"/>
          <w:sz w:val="28"/>
          <w:szCs w:val="28"/>
          <w:u w:val="single"/>
        </w:rPr>
        <w:t>未被征收征用</w:t>
      </w:r>
      <w:r>
        <w:rPr>
          <w:rFonts w:ascii="宋体" w:hAnsi="宋体" w:hint="eastAsia"/>
          <w:bCs/>
          <w:color w:val="000000"/>
          <w:sz w:val="28"/>
          <w:szCs w:val="28"/>
        </w:rPr>
        <w:t xml:space="preserve">  担保物未被征收征用，转让方也从未收到可能对使用担保物产生不利影响的征收征用程序的通知。</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(9) </w:t>
      </w:r>
      <w:r>
        <w:rPr>
          <w:rFonts w:ascii="宋体" w:hAnsi="宋体" w:hint="eastAsia"/>
          <w:b/>
          <w:color w:val="000000"/>
          <w:sz w:val="28"/>
          <w:szCs w:val="28"/>
          <w:u w:val="single"/>
        </w:rPr>
        <w:t>无不利诉讼</w:t>
      </w:r>
      <w:r>
        <w:rPr>
          <w:rFonts w:ascii="宋体" w:hAnsi="宋体" w:hint="eastAsia"/>
          <w:bCs/>
          <w:color w:val="000000"/>
          <w:sz w:val="28"/>
          <w:szCs w:val="28"/>
        </w:rPr>
        <w:t xml:space="preserve">  不存在与</w:t>
      </w:r>
      <w:r>
        <w:rPr>
          <w:rFonts w:ascii="宋体" w:hAnsi="宋体" w:hint="eastAsia"/>
          <w:color w:val="000000"/>
          <w:sz w:val="28"/>
          <w:szCs w:val="28"/>
        </w:rPr>
        <w:t>债权或担保物有关的、会对申请执行产生重大不利影响的诉讼、判决和裁决。担保物没有被扣押、查封和冻结，但是为转让方的利益作出的法院命令除外。</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lastRenderedPageBreak/>
        <w:t xml:space="preserve">(10) </w:t>
      </w:r>
      <w:r>
        <w:rPr>
          <w:rFonts w:ascii="宋体" w:hAnsi="宋体" w:hint="eastAsia"/>
          <w:b/>
          <w:color w:val="000000"/>
          <w:sz w:val="28"/>
          <w:szCs w:val="28"/>
          <w:u w:val="single"/>
        </w:rPr>
        <w:t>破产</w:t>
      </w:r>
      <w:r>
        <w:rPr>
          <w:rFonts w:ascii="宋体" w:hAnsi="宋体" w:hint="eastAsia"/>
          <w:bCs/>
          <w:color w:val="000000"/>
          <w:sz w:val="28"/>
          <w:szCs w:val="28"/>
        </w:rPr>
        <w:t xml:space="preserve">  </w:t>
      </w:r>
      <w:r>
        <w:rPr>
          <w:rFonts w:ascii="宋体" w:hAnsi="宋体" w:hint="eastAsia"/>
          <w:color w:val="000000"/>
          <w:sz w:val="28"/>
          <w:szCs w:val="28"/>
        </w:rPr>
        <w:t>担保</w:t>
      </w:r>
      <w:r>
        <w:rPr>
          <w:rFonts w:ascii="宋体" w:hAnsi="宋体" w:hint="eastAsia"/>
          <w:bCs/>
          <w:color w:val="000000"/>
          <w:sz w:val="28"/>
          <w:szCs w:val="28"/>
        </w:rPr>
        <w:t>物未成为任何破产（包括政策性破产，下同）程序中的标的，任何义务人未成为任何破产程序的主体。</w:t>
      </w:r>
    </w:p>
    <w:p w:rsidR="00D33EDC" w:rsidRDefault="00B13FD7">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(11) </w:t>
      </w:r>
      <w:r>
        <w:rPr>
          <w:rFonts w:ascii="宋体" w:hAnsi="宋体" w:hint="eastAsia"/>
          <w:b/>
          <w:color w:val="000000"/>
          <w:sz w:val="28"/>
          <w:szCs w:val="28"/>
          <w:u w:val="single"/>
        </w:rPr>
        <w:t>无保留</w:t>
      </w:r>
      <w:r>
        <w:rPr>
          <w:rFonts w:ascii="宋体" w:hAnsi="宋体" w:hint="eastAsia"/>
          <w:bCs/>
          <w:color w:val="000000"/>
          <w:sz w:val="28"/>
          <w:szCs w:val="28"/>
        </w:rPr>
        <w:t xml:space="preserve">  转让方未保留与债权相关的任何权益</w:t>
      </w:r>
      <w:r>
        <w:rPr>
          <w:rFonts w:ascii="宋体" w:hAnsi="宋体" w:hint="eastAsia"/>
          <w:color w:val="000000"/>
          <w:sz w:val="28"/>
          <w:szCs w:val="28"/>
        </w:rPr>
        <w:t>，也没有未履行完毕的义务或任何违约行为</w:t>
      </w:r>
      <w:r>
        <w:rPr>
          <w:rFonts w:ascii="宋体" w:hAnsi="宋体" w:hint="eastAsia"/>
          <w:bCs/>
          <w:color w:val="000000"/>
          <w:sz w:val="28"/>
          <w:szCs w:val="28"/>
        </w:rPr>
        <w:t>。</w:t>
      </w:r>
    </w:p>
    <w:p w:rsidR="00D33EDC" w:rsidRDefault="00B13FD7">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 xml:space="preserve">   （12） </w:t>
      </w:r>
      <w:r>
        <w:rPr>
          <w:rFonts w:ascii="宋体" w:hAnsi="宋体" w:hint="eastAsia"/>
          <w:b/>
          <w:bCs/>
          <w:color w:val="000000"/>
          <w:sz w:val="28"/>
          <w:szCs w:val="28"/>
          <w:u w:val="single"/>
        </w:rPr>
        <w:t>放弃抵销、抗辩及解除</w:t>
      </w:r>
      <w:r>
        <w:rPr>
          <w:rFonts w:ascii="宋体" w:hAnsi="宋体" w:hint="eastAsia"/>
          <w:color w:val="000000"/>
          <w:sz w:val="28"/>
          <w:szCs w:val="28"/>
        </w:rPr>
        <w:t xml:space="preserve"> 转让方放弃债权项下任何已有的及可能的全部或部分无效或可撤销的主张，亦放弃向受让方行使一切有关债权或本协议的抗辩权、解除权。</w:t>
      </w:r>
    </w:p>
    <w:p w:rsidR="00D33EDC" w:rsidRDefault="00B13FD7">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 xml:space="preserve">    (13) </w:t>
      </w:r>
      <w:r>
        <w:rPr>
          <w:rFonts w:ascii="宋体" w:hAnsi="宋体" w:hint="eastAsia"/>
          <w:b/>
          <w:bCs/>
          <w:color w:val="000000"/>
          <w:sz w:val="28"/>
          <w:szCs w:val="28"/>
          <w:u w:val="single"/>
        </w:rPr>
        <w:t>欠付费用</w:t>
      </w:r>
      <w:r>
        <w:rPr>
          <w:rFonts w:ascii="宋体" w:hAnsi="宋体" w:hint="eastAsia"/>
          <w:color w:val="000000"/>
          <w:sz w:val="28"/>
          <w:szCs w:val="28"/>
        </w:rPr>
        <w:t xml:space="preserve"> 不存在任何针对标的债权的到期未付的欠付税费，在本协议生效日前形成的与标的债权相关的应付未付税费均由转让方承担。</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3.3  债务人的陈述和保证</w:t>
      </w:r>
    </w:p>
    <w:p w:rsidR="00D33EDC" w:rsidRDefault="00B13FD7">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(1)  </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债权真实存在，债权金额准确无误，债务人按照原《         》的约定合法地使用资金；且本协议的签订视为转让方已经履行债权转让通知义务，债务人已经知悉转让方将债权转让给受让方的事实，在债权转让后按照受让方的要求履行相应债务。</w:t>
      </w:r>
    </w:p>
    <w:p w:rsidR="00D33EDC" w:rsidRDefault="00B13FD7">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 (2)  </w:t>
      </w:r>
      <w:r>
        <w:rPr>
          <w:rFonts w:ascii="宋体" w:hAnsi="宋体" w:hint="eastAsia"/>
          <w:b/>
          <w:sz w:val="28"/>
          <w:szCs w:val="28"/>
          <w:u w:val="single"/>
        </w:rPr>
        <w:t>放弃追索、抵销及抗辩</w:t>
      </w:r>
      <w:r>
        <w:rPr>
          <w:rFonts w:ascii="宋体" w:hAnsi="宋体" w:hint="eastAsia"/>
          <w:sz w:val="28"/>
          <w:szCs w:val="28"/>
        </w:rPr>
        <w:t xml:space="preserve">  债务人放弃</w:t>
      </w:r>
      <w:r>
        <w:rPr>
          <w:rFonts w:ascii="宋体" w:hAnsi="宋体" w:hint="eastAsia"/>
          <w:bCs/>
          <w:sz w:val="28"/>
          <w:szCs w:val="28"/>
        </w:rPr>
        <w:t>债权项下任何已有的及可能的进行追索、抵销、抗辩及解除的权利。</w:t>
      </w:r>
    </w:p>
    <w:p w:rsidR="00D33EDC" w:rsidRDefault="00B13FD7">
      <w:pPr>
        <w:pStyle w:val="NormalJustified"/>
        <w:spacing w:line="520" w:lineRule="exact"/>
        <w:rPr>
          <w:rFonts w:ascii="宋体" w:hAnsi="宋体"/>
          <w:bCs/>
          <w:color w:val="000000"/>
          <w:sz w:val="28"/>
          <w:szCs w:val="28"/>
        </w:rPr>
      </w:pPr>
      <w:r>
        <w:rPr>
          <w:rFonts w:ascii="宋体" w:hAnsi="宋体" w:hint="eastAsia"/>
          <w:sz w:val="28"/>
          <w:szCs w:val="28"/>
        </w:rPr>
        <w:t xml:space="preserve">    (3)  </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债务人确认已对转让方在第3.2条的承诺和保证事项进行了认真核实，承诺和保证事项均属实，转让方的承诺和保证事项视同债务人的承诺与保证。</w:t>
      </w:r>
    </w:p>
    <w:p w:rsidR="00D33EDC" w:rsidRDefault="00D33EDC">
      <w:pPr>
        <w:pStyle w:val="NormalJustified"/>
        <w:widowControl w:val="0"/>
        <w:spacing w:line="400" w:lineRule="exact"/>
        <w:rPr>
          <w:rFonts w:ascii="宋体" w:hAnsi="宋体"/>
          <w:sz w:val="28"/>
          <w:szCs w:val="28"/>
        </w:rPr>
      </w:pPr>
    </w:p>
    <w:p w:rsidR="00D33EDC" w:rsidRDefault="00B13FD7">
      <w:pPr>
        <w:pStyle w:val="NormalJustified"/>
        <w:widowControl w:val="0"/>
        <w:spacing w:line="520" w:lineRule="exact"/>
        <w:ind w:firstLineChars="200" w:firstLine="560"/>
        <w:rPr>
          <w:rFonts w:ascii="宋体" w:hAnsi="宋体"/>
          <w:b/>
          <w:sz w:val="28"/>
          <w:szCs w:val="28"/>
          <w:lang w:val="en-GB"/>
        </w:rPr>
      </w:pPr>
      <w:bookmarkStart w:id="53" w:name="_Toc36022331"/>
      <w:bookmarkStart w:id="54" w:name="_Toc40528787"/>
      <w:bookmarkStart w:id="55" w:name="_Toc44320130"/>
      <w:bookmarkStart w:id="56" w:name="_Toc45337039"/>
      <w:bookmarkStart w:id="57" w:name="_Toc52186966"/>
      <w:bookmarkStart w:id="58" w:name="_Toc58517665"/>
      <w:bookmarkStart w:id="59" w:name="_Toc61838707"/>
      <w:r>
        <w:rPr>
          <w:rFonts w:ascii="宋体" w:hAnsi="宋体" w:hint="eastAsia"/>
          <w:b/>
          <w:sz w:val="28"/>
          <w:szCs w:val="28"/>
        </w:rPr>
        <w:t>第四条</w:t>
      </w:r>
      <w:bookmarkStart w:id="60" w:name="_Toc36022333"/>
      <w:bookmarkStart w:id="61" w:name="_Toc58517666"/>
      <w:bookmarkEnd w:id="53"/>
      <w:bookmarkEnd w:id="54"/>
      <w:bookmarkEnd w:id="55"/>
      <w:bookmarkEnd w:id="56"/>
      <w:bookmarkEnd w:id="57"/>
      <w:bookmarkEnd w:id="58"/>
      <w:bookmarkEnd w:id="59"/>
      <w:r>
        <w:rPr>
          <w:rFonts w:ascii="宋体" w:hAnsi="宋体" w:hint="eastAsia"/>
          <w:b/>
          <w:sz w:val="28"/>
          <w:szCs w:val="28"/>
        </w:rPr>
        <w:t xml:space="preserve">  </w:t>
      </w:r>
      <w:r>
        <w:rPr>
          <w:rFonts w:ascii="宋体" w:hAnsi="宋体" w:hint="eastAsia"/>
          <w:b/>
          <w:color w:val="000000"/>
          <w:sz w:val="28"/>
          <w:szCs w:val="28"/>
        </w:rPr>
        <w:t>债权</w:t>
      </w:r>
      <w:r>
        <w:rPr>
          <w:rFonts w:ascii="宋体" w:hAnsi="宋体" w:hint="eastAsia"/>
          <w:b/>
          <w:sz w:val="28"/>
          <w:szCs w:val="28"/>
        </w:rPr>
        <w:t>文件的交付</w:t>
      </w:r>
    </w:p>
    <w:p w:rsidR="00D33EDC" w:rsidRDefault="00B13FD7">
      <w:pPr>
        <w:pStyle w:val="NormalJustified"/>
        <w:widowControl w:val="0"/>
        <w:spacing w:line="520" w:lineRule="exact"/>
        <w:ind w:firstLineChars="200" w:firstLine="560"/>
        <w:rPr>
          <w:rFonts w:ascii="宋体" w:hAnsi="宋体"/>
          <w:sz w:val="28"/>
          <w:szCs w:val="28"/>
        </w:rPr>
      </w:pPr>
      <w:bookmarkStart w:id="62" w:name="_Toc61838708"/>
      <w:r>
        <w:rPr>
          <w:rFonts w:ascii="宋体" w:hAnsi="宋体" w:cs="宋体" w:hint="eastAsia"/>
          <w:bCs/>
          <w:sz w:val="28"/>
          <w:szCs w:val="28"/>
        </w:rPr>
        <w:t>★</w:t>
      </w:r>
      <w:r>
        <w:rPr>
          <w:rFonts w:ascii="宋体" w:hAnsi="宋体" w:hint="eastAsia"/>
          <w:sz w:val="28"/>
          <w:szCs w:val="28"/>
          <w:lang w:val="en-GB"/>
        </w:rPr>
        <w:t xml:space="preserve">4.1  </w:t>
      </w:r>
      <w:r>
        <w:rPr>
          <w:rFonts w:ascii="宋体" w:hAnsi="宋体" w:hint="eastAsia"/>
          <w:sz w:val="28"/>
          <w:szCs w:val="28"/>
        </w:rPr>
        <w:t>交付</w:t>
      </w:r>
      <w:r>
        <w:rPr>
          <w:rFonts w:ascii="宋体" w:hAnsi="宋体" w:hint="eastAsia"/>
          <w:sz w:val="28"/>
          <w:szCs w:val="28"/>
          <w:lang w:val="en-GB"/>
        </w:rPr>
        <w:t>债权</w:t>
      </w:r>
      <w:r>
        <w:rPr>
          <w:rFonts w:ascii="宋体" w:hAnsi="宋体" w:hint="eastAsia"/>
          <w:color w:val="000000"/>
          <w:sz w:val="28"/>
          <w:szCs w:val="28"/>
        </w:rPr>
        <w:t>文件</w:t>
      </w:r>
      <w:bookmarkEnd w:id="60"/>
      <w:bookmarkEnd w:id="61"/>
      <w:bookmarkEnd w:id="62"/>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债权文件应于本协议签订后[   ]个工作日内在[       ]进行交付。</w:t>
      </w:r>
      <w:bookmarkStart w:id="63" w:name="_Toc36022334"/>
      <w:bookmarkStart w:id="64" w:name="_Toc58517667"/>
    </w:p>
    <w:p w:rsidR="00D33EDC" w:rsidRDefault="00B13FD7">
      <w:pPr>
        <w:pStyle w:val="NormalJustified"/>
        <w:widowControl w:val="0"/>
        <w:spacing w:line="520" w:lineRule="exact"/>
        <w:ind w:firstLineChars="202" w:firstLine="566"/>
        <w:rPr>
          <w:rFonts w:ascii="宋体" w:hAnsi="宋体"/>
          <w:color w:val="000000"/>
          <w:sz w:val="28"/>
          <w:szCs w:val="28"/>
        </w:rPr>
      </w:pPr>
      <w:r>
        <w:rPr>
          <w:rFonts w:ascii="宋体" w:hAnsi="宋体" w:cs="宋体" w:hint="eastAsia"/>
          <w:bCs/>
          <w:sz w:val="28"/>
          <w:szCs w:val="28"/>
        </w:rPr>
        <w:t>★</w:t>
      </w:r>
      <w:r>
        <w:rPr>
          <w:rFonts w:ascii="宋体" w:hAnsi="宋体" w:hint="eastAsia"/>
          <w:sz w:val="28"/>
          <w:szCs w:val="28"/>
          <w:lang w:val="en-GB"/>
        </w:rPr>
        <w:t>4</w:t>
      </w:r>
      <w:r>
        <w:rPr>
          <w:rFonts w:ascii="宋体" w:hAnsi="宋体" w:hint="eastAsia"/>
          <w:sz w:val="28"/>
          <w:szCs w:val="28"/>
        </w:rPr>
        <w:t xml:space="preserve">.2  </w:t>
      </w:r>
      <w:r>
        <w:rPr>
          <w:rFonts w:ascii="宋体" w:hAnsi="宋体" w:hint="eastAsia"/>
          <w:color w:val="000000"/>
          <w:sz w:val="28"/>
          <w:szCs w:val="28"/>
        </w:rPr>
        <w:t>转让方应向受让方交付《债权文件清单》（附件二）中所列全部债权文件，转让方承诺相关债权文件真实、准确、完整、合法有效，无遗漏。</w:t>
      </w:r>
      <w:bookmarkStart w:id="65" w:name="_Toc36022385"/>
      <w:bookmarkStart w:id="66" w:name="_Toc40528841"/>
      <w:bookmarkStart w:id="67" w:name="_Toc44320181"/>
      <w:bookmarkStart w:id="68" w:name="_Toc45337092"/>
      <w:bookmarkStart w:id="69" w:name="_Toc52187013"/>
      <w:bookmarkStart w:id="70" w:name="_Toc58517706"/>
      <w:bookmarkStart w:id="71" w:name="_Toc67386020"/>
      <w:bookmarkStart w:id="72" w:name="_Toc67459827"/>
      <w:bookmarkStart w:id="73" w:name="_Toc67718771"/>
      <w:bookmarkEnd w:id="63"/>
      <w:bookmarkEnd w:id="64"/>
    </w:p>
    <w:p w:rsidR="00D33EDC" w:rsidRDefault="00D33EDC">
      <w:pPr>
        <w:pStyle w:val="NormalJustified"/>
        <w:widowControl w:val="0"/>
        <w:spacing w:line="520" w:lineRule="exact"/>
        <w:ind w:firstLineChars="200" w:firstLine="560"/>
        <w:rPr>
          <w:rFonts w:ascii="宋体" w:hAnsi="宋体"/>
          <w:b/>
          <w:sz w:val="28"/>
          <w:szCs w:val="28"/>
        </w:rPr>
      </w:pPr>
    </w:p>
    <w:p w:rsidR="00D33EDC" w:rsidRDefault="00B13FD7">
      <w:pPr>
        <w:pStyle w:val="NormalJustified"/>
        <w:widowControl w:val="0"/>
        <w:spacing w:line="520" w:lineRule="exact"/>
        <w:ind w:firstLineChars="200" w:firstLine="560"/>
        <w:rPr>
          <w:rFonts w:ascii="宋体" w:hAnsi="宋体"/>
          <w:b/>
          <w:sz w:val="28"/>
          <w:szCs w:val="28"/>
        </w:rPr>
      </w:pPr>
      <w:r>
        <w:rPr>
          <w:rFonts w:ascii="宋体" w:hAnsi="宋体" w:cs="宋体" w:hint="eastAsia"/>
          <w:bCs/>
          <w:sz w:val="28"/>
          <w:szCs w:val="28"/>
        </w:rPr>
        <w:lastRenderedPageBreak/>
        <w:t>★</w:t>
      </w:r>
      <w:r>
        <w:rPr>
          <w:rFonts w:ascii="宋体" w:hAnsi="宋体" w:hint="eastAsia"/>
          <w:b/>
          <w:sz w:val="28"/>
          <w:szCs w:val="28"/>
        </w:rPr>
        <w:t>第五条  重大事项</w:t>
      </w:r>
    </w:p>
    <w:p w:rsidR="00D33EDC" w:rsidRDefault="00B13FD7">
      <w:pPr>
        <w:spacing w:line="52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D33EDC" w:rsidRDefault="00B13FD7">
      <w:pPr>
        <w:spacing w:line="520" w:lineRule="exact"/>
        <w:ind w:left="2" w:firstLineChars="201" w:firstLine="563"/>
        <w:rPr>
          <w:rFonts w:ascii="宋体" w:hAnsi="宋体"/>
          <w:sz w:val="28"/>
          <w:szCs w:val="28"/>
          <w:highlight w:val="yellow"/>
        </w:rPr>
      </w:pPr>
      <w:r>
        <w:rPr>
          <w:rFonts w:ascii="宋体" w:hAnsi="宋体" w:hint="eastAsia"/>
          <w:sz w:val="28"/>
          <w:szCs w:val="28"/>
          <w:highlight w:val="yellow"/>
        </w:rPr>
        <w:lastRenderedPageBreak/>
        <w:t>【如有其它特殊情况，请根据境内外不同情况在以下横线处自行补充设定】</w:t>
      </w:r>
    </w:p>
    <w:p w:rsidR="00D33EDC" w:rsidRDefault="00D33EDC">
      <w:pPr>
        <w:spacing w:line="520" w:lineRule="exact"/>
        <w:ind w:left="2" w:firstLineChars="201" w:firstLine="563"/>
        <w:rPr>
          <w:rFonts w:ascii="宋体" w:hAnsi="宋体"/>
          <w:sz w:val="28"/>
          <w:szCs w:val="28"/>
          <w:highlight w:val="yellow"/>
        </w:rPr>
      </w:pPr>
    </w:p>
    <w:p w:rsidR="00D33EDC" w:rsidRDefault="00D33EDC">
      <w:pPr>
        <w:pBdr>
          <w:top w:val="single" w:sz="6" w:space="1" w:color="auto"/>
          <w:bottom w:val="single" w:sz="6" w:space="1" w:color="auto"/>
        </w:pBdr>
        <w:spacing w:line="520" w:lineRule="exact"/>
        <w:ind w:left="2" w:firstLineChars="201" w:firstLine="482"/>
        <w:rPr>
          <w:u w:val="single"/>
        </w:rPr>
      </w:pPr>
    </w:p>
    <w:p w:rsidR="00D33EDC" w:rsidRDefault="00D33EDC">
      <w:pPr>
        <w:pBdr>
          <w:bottom w:val="single" w:sz="6" w:space="1" w:color="auto"/>
          <w:between w:val="single" w:sz="6" w:space="1" w:color="auto"/>
        </w:pBdr>
        <w:spacing w:line="520" w:lineRule="exact"/>
        <w:ind w:left="2" w:firstLineChars="201" w:firstLine="482"/>
        <w:rPr>
          <w:u w:val="single"/>
        </w:rPr>
      </w:pPr>
    </w:p>
    <w:p w:rsidR="00D33EDC" w:rsidRDefault="00B13FD7">
      <w:pPr>
        <w:spacing w:line="520" w:lineRule="exact"/>
        <w:ind w:left="2" w:firstLineChars="201" w:firstLine="482"/>
        <w:rPr>
          <w:u w:val="single"/>
        </w:rPr>
      </w:pPr>
      <w:r>
        <w:rPr>
          <w:rFonts w:hint="eastAsia"/>
          <w:u w:val="single"/>
        </w:rPr>
        <w:t xml:space="preserve">    </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（7）担保协议（含债权转让后相关担保协议）项下抵质押物严重贬值或抵质押率不符合初始抵质押率要求。</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D33EDC" w:rsidRDefault="00B13FD7">
      <w:pPr>
        <w:spacing w:line="52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D33EDC" w:rsidRDefault="00D33EDC">
      <w:pPr>
        <w:pStyle w:val="NormalJustified"/>
        <w:widowControl w:val="0"/>
        <w:spacing w:line="520" w:lineRule="exact"/>
        <w:ind w:firstLineChars="200" w:firstLine="560"/>
        <w:rPr>
          <w:rFonts w:ascii="宋体" w:hAnsi="宋体"/>
          <w:b/>
          <w:sz w:val="28"/>
          <w:szCs w:val="28"/>
        </w:rPr>
      </w:pPr>
    </w:p>
    <w:p w:rsidR="00D33EDC" w:rsidRDefault="00B13FD7">
      <w:pPr>
        <w:pStyle w:val="NormalJustified"/>
        <w:widowControl w:val="0"/>
        <w:spacing w:line="520" w:lineRule="exact"/>
        <w:ind w:firstLineChars="200" w:firstLine="560"/>
        <w:rPr>
          <w:rFonts w:ascii="宋体" w:hAnsi="宋体"/>
          <w:b/>
          <w:color w:val="000000"/>
          <w:sz w:val="28"/>
          <w:szCs w:val="28"/>
        </w:rPr>
      </w:pPr>
      <w:r>
        <w:rPr>
          <w:rFonts w:ascii="宋体" w:hAnsi="宋体" w:cs="宋体" w:hint="eastAsia"/>
          <w:bCs/>
          <w:sz w:val="28"/>
          <w:szCs w:val="28"/>
        </w:rPr>
        <w:t>★</w:t>
      </w:r>
      <w:r>
        <w:rPr>
          <w:rFonts w:ascii="宋体" w:hAnsi="宋体" w:hint="eastAsia"/>
          <w:b/>
          <w:sz w:val="28"/>
          <w:szCs w:val="28"/>
        </w:rPr>
        <w:t>第六条</w:t>
      </w:r>
      <w:bookmarkEnd w:id="65"/>
      <w:bookmarkEnd w:id="66"/>
      <w:bookmarkEnd w:id="67"/>
      <w:bookmarkEnd w:id="68"/>
      <w:bookmarkEnd w:id="69"/>
      <w:bookmarkEnd w:id="70"/>
      <w:bookmarkEnd w:id="71"/>
      <w:bookmarkEnd w:id="72"/>
      <w:bookmarkEnd w:id="73"/>
      <w:r>
        <w:rPr>
          <w:rFonts w:ascii="宋体" w:hAnsi="宋体" w:hint="eastAsia"/>
          <w:b/>
          <w:sz w:val="28"/>
          <w:szCs w:val="28"/>
        </w:rPr>
        <w:t xml:space="preserve">  </w:t>
      </w:r>
      <w:r>
        <w:rPr>
          <w:rFonts w:ascii="宋体" w:hAnsi="宋体" w:hint="eastAsia"/>
          <w:b/>
          <w:color w:val="000000"/>
          <w:sz w:val="28"/>
          <w:szCs w:val="28"/>
        </w:rPr>
        <w:t>违约责任</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任何一方违反本协议的约定，即构成违约，应承担由此产生的法律责任；因此造成另一方损失的，应承担赔偿责任。</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(2) </w:t>
      </w:r>
      <w:r>
        <w:rPr>
          <w:rFonts w:hint="eastAsia"/>
          <w:sz w:val="28"/>
          <w:szCs w:val="28"/>
        </w:rPr>
        <w:t>债务人及（或）转让方无论基于任何理由（包括但不限于因基础合同的成立、效力和履行等与转让方产生纠纷；基于法律规定或合同约定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w:t>
      </w:r>
      <w:r>
        <w:rPr>
          <w:rFonts w:hint="eastAsia"/>
          <w:sz w:val="28"/>
          <w:szCs w:val="28"/>
        </w:rPr>
        <w:lastRenderedPageBreak/>
        <w:t>转让方、债务人还应按照</w:t>
      </w:r>
      <w:r>
        <w:rPr>
          <w:rFonts w:hint="eastAsia"/>
          <w:sz w:val="28"/>
          <w:szCs w:val="28"/>
        </w:rPr>
        <w:t>[           ]</w:t>
      </w:r>
      <w:r>
        <w:rPr>
          <w:rFonts w:hint="eastAsia"/>
          <w:sz w:val="28"/>
          <w:szCs w:val="28"/>
        </w:rPr>
        <w:t>的标准支付违约金，并赔偿受让方因此造成的相应损失</w:t>
      </w:r>
      <w:r>
        <w:rPr>
          <w:rFonts w:ascii="宋体" w:hAnsi="宋体" w:hint="eastAsia"/>
          <w:color w:val="000000"/>
          <w:sz w:val="28"/>
          <w:szCs w:val="28"/>
        </w:rPr>
        <w:t>。</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债权转让后，转让方未按受让方要求解除原债权对应的担保措施，或其他因转让方不履行配合义务而影响受让方行使权利的，受让方有权要求转让方赔偿损失并按[           ]的标准支付违约金。</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(4) 自基准日至转让日之间的所有利息、费用等均由债务人向转让方支付，若因该部分利息或费用产生纠纷影响受让方行使权利的，受让方有权要求债务人赔偿损失并按[           ]的标准支付违约金。</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（5）转让方、债务人违反本协议其他约定的，受让方有权解除本协议，要求转让方、债务人赔偿相应损失，并要求转让方、债务人按照[           ]的标准支付违约金。</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（6）若债务人及（或）转让方对标的债权数额的全部或部分提出抗辩或违反本协议约定义务的，除承担上述违约责任外，转让方与债务人还应向受让方支付资金占用费，计算方式为：资金占用费=债权转让价款×[ ]%÷360×自受让方支付价款之日至转让方实际返还转让价款日之间的天数（含价款划付当日）。</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（7）就本协议项下转让方、债务人各自因违约而对受让方承担的赔偿责任，均由转让方、债务人对受让方共同承担连带责任。</w:t>
      </w: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B13FD7">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第七条 生效</w:t>
      </w:r>
    </w:p>
    <w:p w:rsidR="00D33EDC" w:rsidRDefault="00B13FD7">
      <w:pPr>
        <w:pStyle w:val="NormalJustified"/>
        <w:widowControl w:val="0"/>
        <w:spacing w:line="520" w:lineRule="exact"/>
        <w:ind w:firstLine="585"/>
        <w:rPr>
          <w:rFonts w:ascii="宋体" w:hAnsi="宋体"/>
          <w:sz w:val="28"/>
          <w:szCs w:val="28"/>
        </w:rPr>
      </w:pPr>
      <w:r>
        <w:rPr>
          <w:rFonts w:ascii="宋体" w:hAnsi="宋体" w:hint="eastAsia"/>
          <w:sz w:val="28"/>
          <w:szCs w:val="28"/>
        </w:rPr>
        <w:t>本协议自有权签字人签字或盖章并加盖公章后生效。</w:t>
      </w:r>
    </w:p>
    <w:p w:rsidR="00D33EDC" w:rsidRDefault="00D33EDC">
      <w:pPr>
        <w:pStyle w:val="NormalJustified"/>
        <w:widowControl w:val="0"/>
        <w:spacing w:line="520" w:lineRule="exact"/>
        <w:ind w:firstLine="585"/>
        <w:rPr>
          <w:rFonts w:ascii="宋体" w:hAnsi="宋体"/>
          <w:b/>
          <w:sz w:val="28"/>
          <w:szCs w:val="28"/>
        </w:rPr>
      </w:pPr>
    </w:p>
    <w:p w:rsidR="00D33EDC" w:rsidRDefault="00B13FD7">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第八条 权利保留</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 (1)一方若未行使本协议项下部分或全部权利，或未要求另一方履行、承担部分或全部义务、责任，并不构成该方对该权利的放弃或对该义务、责任的豁免。</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lastRenderedPageBreak/>
        <w:t>(2)一方对另一方的任何宽容、展期或者延缓行使本协议项下的权利，均不影响其根据本协议及法律、法规而享有的任何权利，亦不视为其对该权利的放弃。</w:t>
      </w:r>
    </w:p>
    <w:p w:rsidR="00D33EDC" w:rsidRDefault="00D33EDC">
      <w:pPr>
        <w:pStyle w:val="NormalJustified"/>
        <w:widowControl w:val="0"/>
        <w:spacing w:line="520" w:lineRule="exact"/>
        <w:ind w:firstLineChars="200" w:firstLine="560"/>
        <w:rPr>
          <w:rFonts w:ascii="宋体" w:hAnsi="宋体"/>
          <w:sz w:val="28"/>
          <w:szCs w:val="28"/>
        </w:rPr>
      </w:pPr>
    </w:p>
    <w:p w:rsidR="00D33EDC" w:rsidRDefault="00B13FD7">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第九条 协议变更与修改</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本协议经各方协商一致，可以书面形式进行变更或修改，任何变更或修改均构成本协议不可分割的组成部分。 </w:t>
      </w:r>
    </w:p>
    <w:p w:rsidR="00D33EDC" w:rsidRDefault="00D33EDC">
      <w:pPr>
        <w:pStyle w:val="NormalJustified"/>
        <w:widowControl w:val="0"/>
        <w:spacing w:line="520" w:lineRule="exact"/>
        <w:ind w:firstLineChars="200" w:firstLine="560"/>
        <w:rPr>
          <w:rFonts w:ascii="宋体" w:hAnsi="宋体"/>
          <w:sz w:val="28"/>
          <w:szCs w:val="28"/>
        </w:rPr>
      </w:pPr>
    </w:p>
    <w:p w:rsidR="00D33EDC" w:rsidRDefault="00B13FD7">
      <w:pPr>
        <w:pStyle w:val="NormalJustified"/>
        <w:widowControl w:val="0"/>
        <w:spacing w:line="520" w:lineRule="exact"/>
        <w:ind w:firstLineChars="200" w:firstLine="560"/>
        <w:rPr>
          <w:rFonts w:ascii="宋体" w:hAnsi="宋体"/>
          <w:bCs/>
          <w:sz w:val="28"/>
          <w:szCs w:val="28"/>
        </w:rPr>
      </w:pPr>
      <w:r>
        <w:rPr>
          <w:rFonts w:ascii="宋体" w:hAnsi="宋体" w:cs="宋体" w:hint="eastAsia"/>
          <w:sz w:val="28"/>
          <w:szCs w:val="28"/>
        </w:rPr>
        <w:t>★</w:t>
      </w:r>
      <w:r>
        <w:rPr>
          <w:rFonts w:ascii="宋体" w:hAnsi="宋体" w:hint="eastAsia"/>
          <w:b/>
          <w:sz w:val="28"/>
          <w:szCs w:val="28"/>
        </w:rPr>
        <w:t xml:space="preserve">第十条 </w:t>
      </w:r>
      <w:r>
        <w:rPr>
          <w:rFonts w:ascii="宋体" w:hAnsi="宋体" w:hint="eastAsia"/>
          <w:b/>
          <w:bCs/>
          <w:sz w:val="28"/>
          <w:szCs w:val="28"/>
        </w:rPr>
        <w:t>协议解除</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因债权被司法机关认定无效的，受让方可以直接解除本协议，转让方应于司法机关认定之日起[  ]个工作日内向受让方返还债权转让价款，并按如下公式向受让方支付资金占用费：资金占用费=债权转让价款×[ ]%÷360×自受让方支付价款之日至转让方实际返还转让价款日之间的天数。</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D33EDC" w:rsidRDefault="00B13FD7">
      <w:pPr>
        <w:pStyle w:val="NormalJustified"/>
        <w:widowControl w:val="0"/>
        <w:spacing w:line="520" w:lineRule="exact"/>
        <w:ind w:firstLine="560"/>
        <w:rPr>
          <w:rFonts w:ascii="宋体" w:hAnsi="宋体"/>
          <w:color w:val="000000"/>
          <w:sz w:val="28"/>
          <w:szCs w:val="28"/>
        </w:rPr>
      </w:pPr>
      <w:r>
        <w:rPr>
          <w:rFonts w:ascii="宋体" w:hAnsi="宋体" w:hint="eastAsia"/>
          <w:color w:val="000000"/>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w:t>
      </w:r>
      <w:r>
        <w:rPr>
          <w:rFonts w:ascii="宋体" w:hAnsi="宋体" w:hint="eastAsia"/>
          <w:color w:val="000000"/>
          <w:sz w:val="28"/>
          <w:szCs w:val="28"/>
        </w:rPr>
        <w:lastRenderedPageBreak/>
        <w:t>资金占用费：资金占用费=债权转让价款×[  ]%÷360×自受让方支付价款之日至转让方实际返还转让价款日之间的天数。</w:t>
      </w: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w:t>
      </w:r>
      <w:r>
        <w:rPr>
          <w:rFonts w:hint="eastAsia"/>
        </w:rPr>
        <w:t xml:space="preserve">   </w:t>
      </w:r>
      <w:r>
        <w:rPr>
          <w:rFonts w:ascii="宋体" w:hAnsi="宋体" w:hint="eastAsia"/>
          <w:color w:val="000000"/>
          <w:sz w:val="28"/>
          <w:szCs w:val="28"/>
        </w:rPr>
        <w:t>受让方依据本协议约定停止支付债权转让价款或解除本协议的，受让方不因此承担任何违约或赔偿责任。</w:t>
      </w: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B13FD7">
      <w:pPr>
        <w:pStyle w:val="NormalJustified"/>
        <w:widowControl w:val="0"/>
        <w:spacing w:line="520" w:lineRule="exact"/>
        <w:ind w:firstLine="585"/>
        <w:rPr>
          <w:rFonts w:ascii="宋体" w:hAnsi="宋体"/>
          <w:b/>
          <w:sz w:val="28"/>
          <w:szCs w:val="28"/>
        </w:rPr>
      </w:pPr>
      <w:r>
        <w:rPr>
          <w:rFonts w:ascii="宋体" w:hAnsi="宋体" w:hint="eastAsia"/>
          <w:b/>
          <w:sz w:val="28"/>
          <w:szCs w:val="28"/>
        </w:rPr>
        <w:t>第十一条 法律适用及争议解决</w:t>
      </w:r>
    </w:p>
    <w:p w:rsidR="00D33EDC" w:rsidRDefault="00B13FD7">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sz w:val="28"/>
          <w:szCs w:val="28"/>
        </w:rPr>
        <w:t>11.1 本协议适用中华人民共和国法律。</w:t>
      </w:r>
    </w:p>
    <w:p w:rsidR="00D33EDC" w:rsidRDefault="00B13FD7">
      <w:pPr>
        <w:pStyle w:val="NormalJustified"/>
        <w:widowControl w:val="0"/>
        <w:spacing w:line="520" w:lineRule="exact"/>
        <w:ind w:firstLineChars="200" w:firstLine="560"/>
        <w:rPr>
          <w:rFonts w:ascii="宋体" w:hAnsi="宋体"/>
          <w:sz w:val="28"/>
          <w:szCs w:val="28"/>
        </w:rPr>
      </w:pPr>
      <w:r>
        <w:rPr>
          <w:rFonts w:ascii="宋体" w:hAnsi="宋体" w:cs="宋体" w:hint="eastAsia"/>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r>
        <w:rPr>
          <w:rFonts w:ascii="宋体" w:hAnsi="宋体" w:hint="eastAsia"/>
          <w:sz w:val="28"/>
          <w:szCs w:val="28"/>
        </w:rPr>
        <w:t>。</w:t>
      </w: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B13FD7">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第十二条 保密</w:t>
      </w:r>
    </w:p>
    <w:p w:rsidR="00D33EDC" w:rsidRDefault="00B13FD7">
      <w:pPr>
        <w:pStyle w:val="NormalJustified"/>
        <w:widowControl w:val="0"/>
        <w:spacing w:line="520" w:lineRule="exact"/>
        <w:ind w:firstLineChars="200" w:firstLine="560"/>
        <w:rPr>
          <w:rFonts w:ascii="宋体" w:hAnsi="宋体"/>
          <w:bCs/>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D33EDC" w:rsidRDefault="00D33EDC">
      <w:pPr>
        <w:pStyle w:val="NormalJustified"/>
        <w:widowControl w:val="0"/>
        <w:spacing w:line="520" w:lineRule="exact"/>
        <w:ind w:firstLine="585"/>
        <w:rPr>
          <w:rFonts w:ascii="宋体" w:hAnsi="宋体"/>
          <w:b/>
          <w:sz w:val="28"/>
          <w:szCs w:val="28"/>
        </w:rPr>
      </w:pPr>
    </w:p>
    <w:p w:rsidR="00D33EDC" w:rsidRDefault="00B13FD7">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合作</w:t>
      </w:r>
    </w:p>
    <w:p w:rsidR="00D33EDC" w:rsidRDefault="00B13FD7">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债权转让后，经受让方要求，转让方应与受让方就以下事宜进行真诚合作：(</w:t>
      </w:r>
      <w:proofErr w:type="spellStart"/>
      <w:r>
        <w:rPr>
          <w:rFonts w:ascii="宋体" w:hAnsi="宋体" w:hint="eastAsia"/>
          <w:bCs/>
          <w:color w:val="000000"/>
          <w:sz w:val="28"/>
          <w:szCs w:val="28"/>
        </w:rPr>
        <w:t>i</w:t>
      </w:r>
      <w:proofErr w:type="spellEnd"/>
      <w:r>
        <w:rPr>
          <w:rFonts w:ascii="宋体" w:hAnsi="宋体" w:hint="eastAsia"/>
          <w:bCs/>
          <w:color w:val="000000"/>
          <w:sz w:val="28"/>
          <w:szCs w:val="28"/>
        </w:rPr>
        <w:t>)涉及债权、担保物等的任何诉讼或其他法律行动(包括代表受让</w:t>
      </w:r>
      <w:r>
        <w:rPr>
          <w:rFonts w:ascii="宋体" w:hAnsi="宋体" w:hint="eastAsia"/>
          <w:bCs/>
          <w:color w:val="000000"/>
          <w:sz w:val="28"/>
          <w:szCs w:val="28"/>
        </w:rPr>
        <w:lastRenderedPageBreak/>
        <w:t>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D33EDC" w:rsidRDefault="00B13FD7">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债权转让后，转让方应在收到债务人的还款，及与债权或担保物有关的任何帐单、发票、信函或其他文件后，立即转交给受让方。</w:t>
      </w:r>
    </w:p>
    <w:p w:rsidR="00D33EDC" w:rsidRDefault="00D33EDC">
      <w:pPr>
        <w:adjustRightInd w:val="0"/>
        <w:snapToGrid w:val="0"/>
        <w:spacing w:beforeLines="50" w:before="163"/>
        <w:rPr>
          <w:rFonts w:ascii="仿宋_GB2312" w:eastAsia="仿宋_GB2312" w:hAnsi="宋体"/>
          <w:b/>
          <w:bCs/>
          <w:color w:val="000000"/>
          <w:sz w:val="32"/>
          <w:szCs w:val="32"/>
        </w:rPr>
      </w:pPr>
    </w:p>
    <w:p w:rsidR="00D33EDC" w:rsidRDefault="00B13FD7">
      <w:pPr>
        <w:wordWrap w:val="0"/>
        <w:adjustRightInd w:val="0"/>
        <w:snapToGrid w:val="0"/>
        <w:spacing w:line="520" w:lineRule="exact"/>
        <w:rPr>
          <w:rFonts w:ascii="宋体" w:hAnsi="宋体" w:cs="宋体"/>
          <w:b/>
          <w:bCs/>
          <w:sz w:val="28"/>
          <w:szCs w:val="28"/>
        </w:rPr>
      </w:pPr>
      <w:r>
        <w:rPr>
          <w:rFonts w:ascii="仿宋_GB2312" w:eastAsia="仿宋_GB2312" w:hAnsi="宋体" w:hint="eastAsia"/>
          <w:b/>
          <w:bCs/>
          <w:color w:val="000000"/>
          <w:sz w:val="32"/>
          <w:szCs w:val="32"/>
        </w:rPr>
        <w:t xml:space="preserve">   </w:t>
      </w:r>
      <w:r>
        <w:rPr>
          <w:rFonts w:ascii="宋体" w:hAnsi="宋体" w:cs="宋体" w:hint="eastAsia"/>
          <w:b/>
          <w:bCs/>
          <w:sz w:val="28"/>
          <w:szCs w:val="28"/>
        </w:rPr>
        <w:t>第十四条  通知与送达</w:t>
      </w:r>
    </w:p>
    <w:p w:rsidR="00D33EDC" w:rsidRDefault="00B13FD7">
      <w:pPr>
        <w:wordWrap w:val="0"/>
        <w:spacing w:line="520" w:lineRule="exact"/>
        <w:rPr>
          <w:rFonts w:ascii="宋体" w:hAnsi="宋体" w:cs="宋体"/>
          <w:b/>
          <w:sz w:val="28"/>
          <w:szCs w:val="28"/>
        </w:rPr>
      </w:pPr>
      <w:r>
        <w:rPr>
          <w:rFonts w:ascii="宋体" w:hAnsi="宋体" w:cs="宋体" w:hint="eastAsia"/>
          <w:sz w:val="28"/>
          <w:szCs w:val="28"/>
        </w:rPr>
        <w:t xml:space="preserve">    </w:t>
      </w:r>
      <w:r>
        <w:rPr>
          <w:rFonts w:ascii="宋体" w:hAnsi="宋体" w:cs="宋体" w:hint="eastAsia"/>
          <w:b/>
          <w:sz w:val="28"/>
          <w:szCs w:val="28"/>
        </w:rPr>
        <w:t>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D33EDC" w:rsidRDefault="00B13FD7">
      <w:pPr>
        <w:wordWrap w:val="0"/>
        <w:spacing w:line="520" w:lineRule="exact"/>
        <w:rPr>
          <w:rFonts w:ascii="宋体" w:hAnsi="宋体" w:cs="宋体"/>
          <w:b/>
          <w:w w:val="80"/>
          <w:sz w:val="28"/>
          <w:szCs w:val="28"/>
        </w:rPr>
      </w:pPr>
      <w:r>
        <w:rPr>
          <w:rFonts w:ascii="宋体" w:hAnsi="宋体" w:cs="宋体" w:hint="eastAsia"/>
          <w:b/>
          <w:w w:val="80"/>
          <w:sz w:val="28"/>
          <w:szCs w:val="28"/>
        </w:rPr>
        <w:t>（1）转让方确认其有效的送达地址为：(名称、地址、邮编、联系人、联系电话)</w:t>
      </w:r>
    </w:p>
    <w:p w:rsidR="00D33EDC" w:rsidRDefault="00B13FD7">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D33EDC" w:rsidRDefault="00B13FD7">
      <w:pPr>
        <w:wordWrap w:val="0"/>
        <w:spacing w:line="520" w:lineRule="exact"/>
        <w:rPr>
          <w:rFonts w:ascii="宋体" w:hAnsi="宋体" w:cs="宋体"/>
          <w:b/>
          <w:w w:val="80"/>
          <w:sz w:val="28"/>
          <w:szCs w:val="28"/>
        </w:rPr>
      </w:pPr>
      <w:r>
        <w:rPr>
          <w:rFonts w:ascii="宋体" w:hAnsi="宋体" w:cs="宋体" w:hint="eastAsia"/>
          <w:b/>
          <w:w w:val="80"/>
          <w:sz w:val="28"/>
          <w:szCs w:val="28"/>
        </w:rPr>
        <w:t>（2）受让方确认其有效的送达地址为：(名称、地址、邮编、联系人、联系电话)</w:t>
      </w:r>
    </w:p>
    <w:p w:rsidR="00D33EDC" w:rsidRDefault="00B13FD7">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D33EDC" w:rsidRDefault="00B13FD7">
      <w:pPr>
        <w:wordWrap w:val="0"/>
        <w:spacing w:line="520" w:lineRule="exact"/>
        <w:rPr>
          <w:rFonts w:ascii="宋体" w:hAnsi="宋体" w:cs="宋体"/>
          <w:b/>
          <w:w w:val="80"/>
          <w:sz w:val="28"/>
          <w:szCs w:val="28"/>
        </w:rPr>
      </w:pPr>
      <w:r>
        <w:rPr>
          <w:rFonts w:ascii="宋体" w:hAnsi="宋体" w:cs="宋体" w:hint="eastAsia"/>
          <w:b/>
          <w:w w:val="80"/>
          <w:sz w:val="28"/>
          <w:szCs w:val="28"/>
        </w:rPr>
        <w:t>（3）债务人确认其有效的送达地址为：(名称、地址、邮编、联系人、联系电话)</w:t>
      </w:r>
    </w:p>
    <w:p w:rsidR="00D33EDC" w:rsidRDefault="00B13FD7">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D33EDC" w:rsidRDefault="00B13FD7">
      <w:pPr>
        <w:wordWrap w:val="0"/>
        <w:spacing w:line="520" w:lineRule="exact"/>
        <w:rPr>
          <w:rFonts w:ascii="宋体" w:hAnsi="宋体" w:cs="宋体"/>
          <w:sz w:val="28"/>
          <w:szCs w:val="28"/>
        </w:rPr>
      </w:pPr>
      <w:r>
        <w:rPr>
          <w:rFonts w:ascii="宋体" w:hAnsi="宋体" w:cs="宋体" w:hint="eastAsia"/>
          <w:sz w:val="28"/>
          <w:szCs w:val="28"/>
        </w:rPr>
        <w:t xml:space="preserve">    </w:t>
      </w:r>
      <w:r>
        <w:rPr>
          <w:rFonts w:ascii="宋体" w:hAnsi="宋体" w:cs="宋体" w:hint="eastAsia"/>
          <w:b/>
          <w:sz w:val="28"/>
          <w:szCs w:val="28"/>
        </w:rPr>
        <w:t>14.2  一方需变更本协议确认的送达地址的，应及时通过邮寄方式(快递或EMS)通知协议其他方；</w:t>
      </w:r>
      <w:r>
        <w:rPr>
          <w:rFonts w:ascii="宋体" w:hAnsi="宋体" w:cs="宋体" w:hint="eastAsia"/>
          <w:sz w:val="28"/>
          <w:szCs w:val="28"/>
        </w:rPr>
        <w:t>一方在协议争议阶段或协议争议进入执行</w:t>
      </w:r>
      <w:r>
        <w:rPr>
          <w:rFonts w:ascii="宋体" w:hAnsi="宋体" w:cs="宋体" w:hint="eastAsia"/>
          <w:sz w:val="28"/>
          <w:szCs w:val="28"/>
        </w:rPr>
        <w:lastRenderedPageBreak/>
        <w:t>阶段变更本协议确认的送达地址的，应向法院、仲裁机构履行送达地址变更通知义务。</w:t>
      </w:r>
    </w:p>
    <w:p w:rsidR="00D33EDC" w:rsidRDefault="00B13FD7">
      <w:pPr>
        <w:wordWrap w:val="0"/>
        <w:spacing w:line="520" w:lineRule="exact"/>
        <w:rPr>
          <w:rFonts w:ascii="宋体" w:hAnsi="宋体" w:cs="宋体"/>
          <w:sz w:val="28"/>
          <w:szCs w:val="28"/>
        </w:rPr>
      </w:pPr>
      <w:r>
        <w:rPr>
          <w:rFonts w:ascii="宋体" w:hAnsi="宋体" w:cs="宋体" w:hint="eastAsia"/>
          <w:sz w:val="28"/>
          <w:szCs w:val="28"/>
        </w:rPr>
        <w:t xml:space="preserve">    14.3  </w:t>
      </w:r>
      <w:r>
        <w:rPr>
          <w:rFonts w:ascii="宋体" w:hAnsi="宋体" w:cs="宋体" w:hint="eastAsia"/>
          <w:b/>
          <w:sz w:val="28"/>
          <w:szCs w:val="28"/>
        </w:rPr>
        <w:t>一方按第14.2条所述方式履行变更通知义务后，以其变更后的送达地址为有效送达地址，否则本协议确认的送达地址仍为有效送达地址。</w:t>
      </w:r>
    </w:p>
    <w:p w:rsidR="00D33EDC" w:rsidRDefault="00B13FD7">
      <w:pPr>
        <w:wordWrap w:val="0"/>
        <w:spacing w:line="520" w:lineRule="exact"/>
        <w:rPr>
          <w:rFonts w:ascii="宋体" w:hAnsi="宋体" w:cs="宋体"/>
          <w:sz w:val="28"/>
          <w:szCs w:val="28"/>
        </w:rPr>
      </w:pPr>
      <w:r>
        <w:rPr>
          <w:rFonts w:ascii="宋体" w:hAnsi="宋体" w:cs="宋体" w:hint="eastAsia"/>
          <w:sz w:val="28"/>
          <w:szCs w:val="28"/>
        </w:rPr>
        <w:t xml:space="preserve">    14.4  因任何一方提供或确认的地址不准确、送达地址变更后未及时按第14.2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宋体" w:hint="eastAsia"/>
          <w:b/>
          <w:sz w:val="28"/>
          <w:szCs w:val="28"/>
        </w:rPr>
        <w:t xml:space="preserve"> </w:t>
      </w:r>
    </w:p>
    <w:p w:rsidR="00D33EDC" w:rsidRDefault="00B13FD7">
      <w:pPr>
        <w:wordWrap w:val="0"/>
        <w:spacing w:line="520" w:lineRule="exact"/>
        <w:rPr>
          <w:rFonts w:ascii="宋体" w:hAnsi="宋体" w:cs="宋体"/>
          <w:sz w:val="28"/>
          <w:szCs w:val="28"/>
        </w:rPr>
      </w:pPr>
      <w:r>
        <w:rPr>
          <w:rFonts w:ascii="宋体" w:hAnsi="宋体" w:cs="宋体" w:hint="eastAsia"/>
          <w:sz w:val="28"/>
          <w:szCs w:val="28"/>
        </w:rPr>
        <w:t xml:space="preserve">    14.5  法院可直接邮寄送达至本协议确认的送达地址，即使当事人未能收到法院邮寄送达的文书，由于本协议约定，也视为送达。</w:t>
      </w:r>
    </w:p>
    <w:p w:rsidR="00D33EDC" w:rsidRDefault="00D33EDC">
      <w:pPr>
        <w:pStyle w:val="NormalJustified"/>
        <w:widowControl w:val="0"/>
        <w:spacing w:line="520" w:lineRule="exact"/>
        <w:rPr>
          <w:rFonts w:ascii="宋体" w:hAnsi="宋体"/>
          <w:bCs/>
          <w:color w:val="000000"/>
          <w:sz w:val="28"/>
          <w:szCs w:val="28"/>
        </w:rPr>
      </w:pPr>
    </w:p>
    <w:p w:rsidR="00D33EDC" w:rsidRDefault="00B13FD7">
      <w:pPr>
        <w:pStyle w:val="NormalJustified"/>
        <w:widowControl w:val="0"/>
        <w:spacing w:line="520" w:lineRule="exact"/>
        <w:ind w:firstLine="585"/>
        <w:rPr>
          <w:rFonts w:ascii="宋体" w:hAnsi="宋体"/>
          <w:b/>
          <w:sz w:val="28"/>
          <w:szCs w:val="28"/>
        </w:rPr>
      </w:pPr>
      <w:r>
        <w:rPr>
          <w:rFonts w:ascii="宋体" w:hAnsi="宋体" w:hint="eastAsia"/>
          <w:b/>
          <w:sz w:val="28"/>
          <w:szCs w:val="28"/>
        </w:rPr>
        <w:t>第十五条 其他</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15.3如本协议的某条款或某条款的部分内容在现在或将来成为无</w:t>
      </w:r>
      <w:r>
        <w:rPr>
          <w:rFonts w:ascii="宋体" w:hAnsi="宋体" w:cs="宋体" w:hint="eastAsia"/>
          <w:bCs/>
          <w:sz w:val="28"/>
          <w:szCs w:val="28"/>
        </w:rPr>
        <w:lastRenderedPageBreak/>
        <w:t>效，该无效条款或该无效部分并不影响本协议及本协议其它条款或该条款其它内容的有效性。</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15.4本协议附件构成本协议不可分割的组成部分，具有与本协议相同的法律效力。</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15.5在不影响本协议其他约定的情形下，本协议对各方及各自依法产生的承继人和受让人均具有法律约束力。</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15.6本协议中的标题和业务名称仅为指代的方便而使用，不得用于对条款内容及当事方权利义务的解释。</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15.7凡与本协议有关的任何费用，包括但不限于管理、处置、公证、登记、保险、维修、保养、拍卖、变卖、过户、鉴定、评估、保管等费用均由转让方/债务人负担。</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15.8除法律规定或当事人另有约定外，因本协议订立、履行及争议解决发生的费用（包括律师费用）由转让方/债务人承担。</w:t>
      </w:r>
    </w:p>
    <w:p w:rsidR="00D33EDC" w:rsidRDefault="00B13FD7">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15.9本协议一式[   ]份，各方各执[   ]份，具有同等法律效力。</w:t>
      </w:r>
    </w:p>
    <w:p w:rsidR="00D33EDC" w:rsidRDefault="00B13FD7">
      <w:pPr>
        <w:pStyle w:val="NormalJustified"/>
        <w:widowControl w:val="0"/>
        <w:spacing w:line="520" w:lineRule="exact"/>
        <w:ind w:firstLineChars="200" w:firstLine="560"/>
        <w:rPr>
          <w:rFonts w:ascii="宋体" w:hAnsi="宋体" w:cs="宋体"/>
          <w:b/>
          <w:bCs/>
          <w:sz w:val="28"/>
          <w:szCs w:val="28"/>
        </w:rPr>
      </w:pPr>
      <w:r>
        <w:rPr>
          <w:rFonts w:ascii="宋体" w:hAnsi="宋体" w:cs="宋体" w:hint="eastAsia"/>
          <w:sz w:val="28"/>
          <w:szCs w:val="28"/>
        </w:rPr>
        <w:t>★</w:t>
      </w:r>
      <w:r>
        <w:rPr>
          <w:rFonts w:ascii="宋体" w:hAnsi="宋体" w:cs="宋体" w:hint="eastAsia"/>
          <w:b/>
          <w:bCs/>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D33EDC" w:rsidRDefault="00D33EDC">
      <w:pPr>
        <w:pStyle w:val="NormalJustified"/>
        <w:widowControl w:val="0"/>
        <w:tabs>
          <w:tab w:val="left" w:pos="4680"/>
        </w:tabs>
        <w:spacing w:line="520" w:lineRule="exact"/>
        <w:ind w:firstLineChars="200" w:firstLine="560"/>
        <w:jc w:val="left"/>
        <w:rPr>
          <w:rFonts w:ascii="宋体" w:hAnsi="宋体" w:cs="宋体"/>
          <w:b/>
          <w:bCs/>
          <w:sz w:val="28"/>
          <w:szCs w:val="28"/>
        </w:rPr>
      </w:pPr>
    </w:p>
    <w:p w:rsidR="00D33EDC" w:rsidRDefault="00B13FD7">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（以下无正文）</w:t>
      </w: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D33EDC">
      <w:pPr>
        <w:pStyle w:val="NormalJustified"/>
        <w:widowControl w:val="0"/>
        <w:spacing w:line="520" w:lineRule="exact"/>
        <w:rPr>
          <w:rFonts w:ascii="宋体" w:hAnsi="宋体"/>
          <w:color w:val="000000"/>
          <w:sz w:val="28"/>
          <w:szCs w:val="28"/>
        </w:rPr>
      </w:pPr>
    </w:p>
    <w:p w:rsidR="00D33EDC" w:rsidRDefault="00D33EDC">
      <w:pPr>
        <w:pStyle w:val="NormalJustified"/>
        <w:widowControl w:val="0"/>
        <w:spacing w:line="520" w:lineRule="exact"/>
        <w:rPr>
          <w:rFonts w:ascii="宋体" w:hAnsi="宋体"/>
          <w:color w:val="000000"/>
          <w:sz w:val="28"/>
          <w:szCs w:val="28"/>
        </w:rPr>
      </w:pPr>
    </w:p>
    <w:p w:rsidR="00D33EDC" w:rsidRDefault="00D33EDC">
      <w:pPr>
        <w:pStyle w:val="NormalJustified"/>
        <w:widowControl w:val="0"/>
        <w:spacing w:line="520" w:lineRule="exact"/>
        <w:rPr>
          <w:rFonts w:ascii="宋体" w:hAnsi="宋体"/>
          <w:color w:val="000000"/>
          <w:sz w:val="28"/>
          <w:szCs w:val="28"/>
        </w:rPr>
      </w:pPr>
    </w:p>
    <w:p w:rsidR="00D33EDC" w:rsidRDefault="00B13FD7">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（本页无正文，为编号为[            ]《债权转让协议》的签署页）</w:t>
      </w: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D33EDC">
      <w:pPr>
        <w:pStyle w:val="NormalJustified"/>
        <w:widowControl w:val="0"/>
        <w:spacing w:line="520" w:lineRule="exact"/>
        <w:ind w:firstLineChars="200" w:firstLine="560"/>
        <w:rPr>
          <w:rFonts w:ascii="宋体" w:hAnsi="宋体"/>
          <w:color w:val="000000"/>
          <w:sz w:val="28"/>
          <w:szCs w:val="28"/>
        </w:rPr>
      </w:pPr>
    </w:p>
    <w:p w:rsidR="00D33EDC" w:rsidRDefault="00B13FD7">
      <w:pPr>
        <w:pStyle w:val="NormalJustified"/>
        <w:widowControl w:val="0"/>
        <w:tabs>
          <w:tab w:val="left" w:pos="4680"/>
        </w:tabs>
        <w:spacing w:line="52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D33EDC" w:rsidRDefault="00B13FD7">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sz w:val="28"/>
          <w:szCs w:val="28"/>
        </w:rPr>
        <w:t>法定代表人（或授权代理人）</w:t>
      </w:r>
      <w:r>
        <w:rPr>
          <w:rFonts w:ascii="宋体" w:hAnsi="宋体" w:hint="eastAsia"/>
          <w:color w:val="000000"/>
          <w:sz w:val="28"/>
          <w:szCs w:val="28"/>
        </w:rPr>
        <w:t>：</w:t>
      </w:r>
      <w:r>
        <w:rPr>
          <w:rFonts w:ascii="宋体" w:hAnsi="宋体" w:hint="eastAsia"/>
          <w:bCs/>
          <w:color w:val="000000"/>
          <w:sz w:val="28"/>
          <w:szCs w:val="28"/>
        </w:rPr>
        <w:t>[                    ]</w:t>
      </w:r>
    </w:p>
    <w:p w:rsidR="00D33EDC" w:rsidRDefault="00B13FD7">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 xml:space="preserve">  </w:t>
      </w:r>
    </w:p>
    <w:p w:rsidR="00D33EDC" w:rsidRDefault="00B13FD7">
      <w:pPr>
        <w:pStyle w:val="NormalJustified"/>
        <w:widowControl w:val="0"/>
        <w:tabs>
          <w:tab w:val="left" w:pos="4680"/>
        </w:tabs>
        <w:spacing w:before="163" w:after="163" w:line="520" w:lineRule="exact"/>
        <w:rPr>
          <w:rFonts w:ascii="宋体" w:hAnsi="宋体"/>
          <w:sz w:val="28"/>
          <w:szCs w:val="28"/>
        </w:rPr>
      </w:pPr>
      <w:r>
        <w:rPr>
          <w:rFonts w:ascii="宋体" w:hAnsi="宋体" w:hint="eastAsia"/>
          <w:b/>
          <w:color w:val="000000"/>
          <w:sz w:val="28"/>
          <w:szCs w:val="28"/>
        </w:rPr>
        <w:t>受让方：中国华融资产管理股份有限公司[        ]分公司</w:t>
      </w:r>
    </w:p>
    <w:p w:rsidR="00D33EDC" w:rsidRDefault="00B13FD7">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负责人</w:t>
      </w:r>
      <w:r>
        <w:rPr>
          <w:rFonts w:ascii="宋体" w:hAnsi="宋体" w:hint="eastAsia"/>
          <w:sz w:val="28"/>
          <w:szCs w:val="28"/>
        </w:rPr>
        <w:t>(或授权代理人)</w:t>
      </w:r>
      <w:r>
        <w:rPr>
          <w:rFonts w:ascii="宋体" w:hAnsi="宋体" w:hint="eastAsia"/>
          <w:color w:val="000000"/>
          <w:sz w:val="28"/>
          <w:szCs w:val="28"/>
        </w:rPr>
        <w:t>：</w:t>
      </w:r>
      <w:r>
        <w:rPr>
          <w:rFonts w:ascii="宋体" w:hAnsi="宋体" w:hint="eastAsia"/>
          <w:bCs/>
          <w:color w:val="000000"/>
          <w:sz w:val="28"/>
          <w:szCs w:val="28"/>
        </w:rPr>
        <w:t>[                    ]</w:t>
      </w:r>
    </w:p>
    <w:p w:rsidR="00D33EDC" w:rsidRDefault="00D33EDC">
      <w:pPr>
        <w:pStyle w:val="NormalJustified"/>
        <w:widowControl w:val="0"/>
        <w:tabs>
          <w:tab w:val="left" w:pos="4680"/>
        </w:tabs>
        <w:spacing w:before="163" w:after="163" w:line="520" w:lineRule="exact"/>
        <w:rPr>
          <w:rFonts w:ascii="宋体" w:hAnsi="宋体"/>
          <w:sz w:val="28"/>
          <w:szCs w:val="28"/>
        </w:rPr>
      </w:pPr>
    </w:p>
    <w:p w:rsidR="00D33EDC" w:rsidRDefault="00B13FD7">
      <w:pPr>
        <w:pStyle w:val="NormalJustified"/>
        <w:widowControl w:val="0"/>
        <w:tabs>
          <w:tab w:val="left" w:pos="4680"/>
        </w:tabs>
        <w:spacing w:before="163" w:after="163" w:line="520" w:lineRule="exact"/>
        <w:rPr>
          <w:rFonts w:ascii="宋体" w:hAnsi="宋体"/>
          <w:b/>
          <w:sz w:val="28"/>
          <w:szCs w:val="28"/>
        </w:rPr>
      </w:pPr>
      <w:r>
        <w:rPr>
          <w:rFonts w:ascii="宋体" w:hAnsi="宋体" w:hint="eastAsia"/>
          <w:b/>
          <w:sz w:val="28"/>
          <w:szCs w:val="28"/>
        </w:rPr>
        <w:t>债务人：</w:t>
      </w:r>
      <w:r>
        <w:rPr>
          <w:rFonts w:ascii="宋体" w:hAnsi="宋体" w:hint="eastAsia"/>
          <w:b/>
          <w:bCs/>
          <w:color w:val="000000"/>
          <w:sz w:val="28"/>
          <w:szCs w:val="28"/>
        </w:rPr>
        <w:t>[                  ]</w:t>
      </w:r>
    </w:p>
    <w:p w:rsidR="00D33EDC" w:rsidRDefault="00B13FD7">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法定代表人（或授权代理人）：</w:t>
      </w:r>
      <w:r>
        <w:rPr>
          <w:rFonts w:ascii="宋体" w:hAnsi="宋体" w:hint="eastAsia"/>
          <w:bCs/>
          <w:color w:val="000000"/>
          <w:sz w:val="28"/>
          <w:szCs w:val="28"/>
        </w:rPr>
        <w:t>[                     ]</w:t>
      </w:r>
    </w:p>
    <w:p w:rsidR="00D33EDC" w:rsidRDefault="00D33EDC">
      <w:pPr>
        <w:pStyle w:val="NormalJustified"/>
        <w:widowControl w:val="0"/>
        <w:tabs>
          <w:tab w:val="left" w:pos="4680"/>
        </w:tabs>
        <w:spacing w:before="163" w:after="163" w:line="520" w:lineRule="exact"/>
        <w:rPr>
          <w:rFonts w:ascii="宋体" w:hAnsi="宋体"/>
          <w:sz w:val="28"/>
          <w:szCs w:val="28"/>
        </w:rPr>
      </w:pPr>
    </w:p>
    <w:p w:rsidR="00D33EDC" w:rsidRDefault="00D33EDC">
      <w:pPr>
        <w:pStyle w:val="NormalJustified"/>
        <w:widowControl w:val="0"/>
        <w:tabs>
          <w:tab w:val="left" w:pos="4680"/>
        </w:tabs>
        <w:spacing w:before="163" w:after="163" w:line="400" w:lineRule="exact"/>
        <w:rPr>
          <w:rFonts w:ascii="宋体" w:hAnsi="宋体"/>
        </w:rPr>
        <w:sectPr w:rsidR="00D33EDC">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pPr>
    </w:p>
    <w:p w:rsidR="00D33EDC" w:rsidRDefault="00B13FD7">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lastRenderedPageBreak/>
        <w:t xml:space="preserve">附件一： </w:t>
      </w:r>
    </w:p>
    <w:p w:rsidR="00D33EDC" w:rsidRDefault="00B13FD7">
      <w:pPr>
        <w:pStyle w:val="NormalJustified"/>
        <w:widowControl w:val="0"/>
        <w:tabs>
          <w:tab w:val="left" w:pos="4680"/>
        </w:tabs>
        <w:spacing w:before="163" w:after="163" w:line="400" w:lineRule="exact"/>
        <w:jc w:val="center"/>
        <w:rPr>
          <w:rFonts w:ascii="宋体" w:hAnsi="宋体"/>
          <w:b/>
          <w:sz w:val="28"/>
          <w:szCs w:val="28"/>
        </w:rPr>
      </w:pPr>
      <w:r>
        <w:rPr>
          <w:rFonts w:ascii="宋体" w:hAnsi="宋体" w:hint="eastAsia"/>
          <w:b/>
          <w:sz w:val="28"/>
          <w:szCs w:val="28"/>
        </w:rPr>
        <w:t>债权信息表</w:t>
      </w:r>
    </w:p>
    <w:p w:rsidR="00D33EDC" w:rsidRDefault="00B13FD7">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t>截止日：        年   月   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275"/>
        <w:gridCol w:w="1850"/>
        <w:gridCol w:w="478"/>
        <w:gridCol w:w="949"/>
        <w:gridCol w:w="1427"/>
        <w:gridCol w:w="1429"/>
        <w:gridCol w:w="955"/>
        <w:gridCol w:w="474"/>
        <w:gridCol w:w="1794"/>
        <w:gridCol w:w="1843"/>
        <w:gridCol w:w="650"/>
      </w:tblGrid>
      <w:tr w:rsidR="00D33EDC">
        <w:trPr>
          <w:trHeight w:val="946"/>
          <w:jc w:val="center"/>
        </w:trPr>
        <w:tc>
          <w:tcPr>
            <w:tcW w:w="1157" w:type="dxa"/>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债务人</w:t>
            </w:r>
          </w:p>
        </w:tc>
        <w:tc>
          <w:tcPr>
            <w:tcW w:w="1275" w:type="dxa"/>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转让方</w:t>
            </w:r>
          </w:p>
        </w:tc>
        <w:tc>
          <w:tcPr>
            <w:tcW w:w="1850" w:type="dxa"/>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借款时间</w:t>
            </w:r>
          </w:p>
        </w:tc>
        <w:tc>
          <w:tcPr>
            <w:tcW w:w="1427" w:type="dxa"/>
            <w:gridSpan w:val="2"/>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本金余额</w:t>
            </w:r>
          </w:p>
        </w:tc>
        <w:tc>
          <w:tcPr>
            <w:tcW w:w="1427" w:type="dxa"/>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未付利息</w:t>
            </w:r>
          </w:p>
        </w:tc>
        <w:tc>
          <w:tcPr>
            <w:tcW w:w="1429" w:type="dxa"/>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执行利率</w:t>
            </w:r>
          </w:p>
        </w:tc>
        <w:tc>
          <w:tcPr>
            <w:tcW w:w="1429" w:type="dxa"/>
            <w:gridSpan w:val="2"/>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债权担保</w:t>
            </w:r>
          </w:p>
        </w:tc>
        <w:tc>
          <w:tcPr>
            <w:tcW w:w="1794" w:type="dxa"/>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借款合同编号</w:t>
            </w:r>
          </w:p>
        </w:tc>
        <w:tc>
          <w:tcPr>
            <w:tcW w:w="1843" w:type="dxa"/>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担保合同编号</w:t>
            </w:r>
          </w:p>
        </w:tc>
        <w:tc>
          <w:tcPr>
            <w:tcW w:w="650" w:type="dxa"/>
          </w:tcPr>
          <w:p w:rsidR="00D33EDC" w:rsidRDefault="00B13FD7">
            <w:pPr>
              <w:pStyle w:val="NormalJustified"/>
              <w:widowControl w:val="0"/>
              <w:tabs>
                <w:tab w:val="left" w:pos="4680"/>
              </w:tabs>
              <w:spacing w:before="163" w:after="163" w:line="400" w:lineRule="exact"/>
              <w:jc w:val="center"/>
              <w:rPr>
                <w:rFonts w:ascii="宋体" w:hAnsi="宋体"/>
              </w:rPr>
            </w:pPr>
            <w:r>
              <w:rPr>
                <w:rFonts w:ascii="宋体" w:hAnsi="宋体" w:hint="eastAsia"/>
              </w:rPr>
              <w:t>备注</w:t>
            </w:r>
          </w:p>
        </w:tc>
      </w:tr>
      <w:tr w:rsidR="00D33EDC">
        <w:trPr>
          <w:trHeight w:val="803"/>
          <w:jc w:val="center"/>
        </w:trPr>
        <w:tc>
          <w:tcPr>
            <w:tcW w:w="1157" w:type="dxa"/>
          </w:tcPr>
          <w:p w:rsidR="00D33EDC" w:rsidRDefault="00D33EDC">
            <w:pPr>
              <w:pStyle w:val="NormalJustified"/>
              <w:widowControl w:val="0"/>
              <w:tabs>
                <w:tab w:val="left" w:pos="4680"/>
              </w:tabs>
              <w:spacing w:before="163" w:after="163" w:line="400" w:lineRule="exact"/>
              <w:rPr>
                <w:rFonts w:ascii="宋体" w:hAnsi="宋体"/>
              </w:rPr>
            </w:pPr>
          </w:p>
        </w:tc>
        <w:tc>
          <w:tcPr>
            <w:tcW w:w="1275" w:type="dxa"/>
          </w:tcPr>
          <w:p w:rsidR="00D33EDC" w:rsidRDefault="00D33EDC">
            <w:pPr>
              <w:pStyle w:val="NormalJustified"/>
              <w:widowControl w:val="0"/>
              <w:tabs>
                <w:tab w:val="left" w:pos="4680"/>
              </w:tabs>
              <w:spacing w:before="163" w:after="163" w:line="400" w:lineRule="exact"/>
              <w:rPr>
                <w:rFonts w:ascii="宋体" w:hAnsi="宋体"/>
              </w:rPr>
            </w:pPr>
          </w:p>
        </w:tc>
        <w:tc>
          <w:tcPr>
            <w:tcW w:w="1850" w:type="dxa"/>
          </w:tcPr>
          <w:p w:rsidR="00D33EDC" w:rsidRDefault="00D33EDC">
            <w:pPr>
              <w:pStyle w:val="NormalJustified"/>
              <w:widowControl w:val="0"/>
              <w:tabs>
                <w:tab w:val="left" w:pos="4680"/>
              </w:tabs>
              <w:spacing w:before="163" w:after="163" w:line="400" w:lineRule="exact"/>
              <w:rPr>
                <w:rFonts w:ascii="宋体" w:hAnsi="宋体"/>
              </w:rPr>
            </w:pPr>
          </w:p>
        </w:tc>
        <w:tc>
          <w:tcPr>
            <w:tcW w:w="1427" w:type="dxa"/>
            <w:gridSpan w:val="2"/>
          </w:tcPr>
          <w:p w:rsidR="00D33EDC" w:rsidRDefault="00D33EDC">
            <w:pPr>
              <w:pStyle w:val="NormalJustified"/>
              <w:widowControl w:val="0"/>
              <w:tabs>
                <w:tab w:val="left" w:pos="4680"/>
              </w:tabs>
              <w:spacing w:before="163" w:after="163" w:line="400" w:lineRule="exact"/>
              <w:rPr>
                <w:rFonts w:ascii="宋体" w:hAnsi="宋体"/>
              </w:rPr>
            </w:pPr>
          </w:p>
        </w:tc>
        <w:tc>
          <w:tcPr>
            <w:tcW w:w="1427" w:type="dxa"/>
          </w:tcPr>
          <w:p w:rsidR="00D33EDC" w:rsidRDefault="00D33EDC">
            <w:pPr>
              <w:pStyle w:val="NormalJustified"/>
              <w:widowControl w:val="0"/>
              <w:tabs>
                <w:tab w:val="left" w:pos="4680"/>
              </w:tabs>
              <w:spacing w:before="163" w:after="163" w:line="400" w:lineRule="exact"/>
              <w:rPr>
                <w:rFonts w:ascii="宋体" w:hAnsi="宋体"/>
              </w:rPr>
            </w:pPr>
          </w:p>
        </w:tc>
        <w:tc>
          <w:tcPr>
            <w:tcW w:w="1429" w:type="dxa"/>
          </w:tcPr>
          <w:p w:rsidR="00D33EDC" w:rsidRDefault="00D33EDC">
            <w:pPr>
              <w:pStyle w:val="NormalJustified"/>
              <w:widowControl w:val="0"/>
              <w:tabs>
                <w:tab w:val="left" w:pos="4680"/>
              </w:tabs>
              <w:spacing w:before="163" w:after="163" w:line="400" w:lineRule="exact"/>
              <w:rPr>
                <w:rFonts w:ascii="宋体" w:hAnsi="宋体"/>
              </w:rPr>
            </w:pPr>
          </w:p>
        </w:tc>
        <w:tc>
          <w:tcPr>
            <w:tcW w:w="1429" w:type="dxa"/>
            <w:gridSpan w:val="2"/>
          </w:tcPr>
          <w:p w:rsidR="00D33EDC" w:rsidRDefault="00D33EDC">
            <w:pPr>
              <w:pStyle w:val="NormalJustified"/>
              <w:widowControl w:val="0"/>
              <w:tabs>
                <w:tab w:val="left" w:pos="4680"/>
              </w:tabs>
              <w:spacing w:before="163" w:after="163" w:line="400" w:lineRule="exact"/>
              <w:rPr>
                <w:rFonts w:ascii="宋体" w:hAnsi="宋体"/>
              </w:rPr>
            </w:pPr>
          </w:p>
        </w:tc>
        <w:tc>
          <w:tcPr>
            <w:tcW w:w="1794" w:type="dxa"/>
          </w:tcPr>
          <w:p w:rsidR="00D33EDC" w:rsidRDefault="00D33EDC">
            <w:pPr>
              <w:pStyle w:val="NormalJustified"/>
              <w:widowControl w:val="0"/>
              <w:tabs>
                <w:tab w:val="left" w:pos="4680"/>
              </w:tabs>
              <w:spacing w:before="163" w:after="163" w:line="400" w:lineRule="exact"/>
              <w:rPr>
                <w:rFonts w:ascii="宋体" w:hAnsi="宋体"/>
              </w:rPr>
            </w:pPr>
          </w:p>
        </w:tc>
        <w:tc>
          <w:tcPr>
            <w:tcW w:w="1843" w:type="dxa"/>
          </w:tcPr>
          <w:p w:rsidR="00D33EDC" w:rsidRDefault="00D33EDC">
            <w:pPr>
              <w:pStyle w:val="NormalJustified"/>
              <w:widowControl w:val="0"/>
              <w:tabs>
                <w:tab w:val="left" w:pos="4680"/>
              </w:tabs>
              <w:spacing w:before="163" w:after="163" w:line="400" w:lineRule="exact"/>
              <w:rPr>
                <w:rFonts w:ascii="宋体" w:hAnsi="宋体"/>
              </w:rPr>
            </w:pPr>
          </w:p>
        </w:tc>
        <w:tc>
          <w:tcPr>
            <w:tcW w:w="650" w:type="dxa"/>
          </w:tcPr>
          <w:p w:rsidR="00D33EDC" w:rsidRDefault="00D33EDC">
            <w:pPr>
              <w:pStyle w:val="NormalJustified"/>
              <w:widowControl w:val="0"/>
              <w:tabs>
                <w:tab w:val="left" w:pos="4680"/>
              </w:tabs>
              <w:spacing w:before="163" w:after="163" w:line="400" w:lineRule="exact"/>
              <w:rPr>
                <w:rFonts w:ascii="宋体" w:hAnsi="宋体"/>
              </w:rPr>
            </w:pPr>
          </w:p>
        </w:tc>
      </w:tr>
      <w:tr w:rsidR="00D33EDC">
        <w:trPr>
          <w:trHeight w:val="803"/>
          <w:jc w:val="center"/>
        </w:trPr>
        <w:tc>
          <w:tcPr>
            <w:tcW w:w="1157" w:type="dxa"/>
          </w:tcPr>
          <w:p w:rsidR="00D33EDC" w:rsidRDefault="00D33EDC">
            <w:pPr>
              <w:pStyle w:val="NormalJustified"/>
              <w:widowControl w:val="0"/>
              <w:tabs>
                <w:tab w:val="left" w:pos="4680"/>
              </w:tabs>
              <w:spacing w:before="163" w:after="163" w:line="400" w:lineRule="exact"/>
              <w:rPr>
                <w:rFonts w:ascii="宋体" w:hAnsi="宋体"/>
              </w:rPr>
            </w:pPr>
          </w:p>
        </w:tc>
        <w:tc>
          <w:tcPr>
            <w:tcW w:w="1275" w:type="dxa"/>
          </w:tcPr>
          <w:p w:rsidR="00D33EDC" w:rsidRDefault="00D33EDC">
            <w:pPr>
              <w:pStyle w:val="NormalJustified"/>
              <w:widowControl w:val="0"/>
              <w:tabs>
                <w:tab w:val="left" w:pos="4680"/>
              </w:tabs>
              <w:spacing w:before="163" w:after="163" w:line="400" w:lineRule="exact"/>
              <w:rPr>
                <w:rFonts w:ascii="宋体" w:hAnsi="宋体"/>
              </w:rPr>
            </w:pPr>
          </w:p>
        </w:tc>
        <w:tc>
          <w:tcPr>
            <w:tcW w:w="1850" w:type="dxa"/>
          </w:tcPr>
          <w:p w:rsidR="00D33EDC" w:rsidRDefault="00D33EDC">
            <w:pPr>
              <w:pStyle w:val="NormalJustified"/>
              <w:widowControl w:val="0"/>
              <w:tabs>
                <w:tab w:val="left" w:pos="4680"/>
              </w:tabs>
              <w:spacing w:before="163" w:after="163" w:line="400" w:lineRule="exact"/>
              <w:rPr>
                <w:rFonts w:ascii="宋体" w:hAnsi="宋体"/>
              </w:rPr>
            </w:pPr>
          </w:p>
        </w:tc>
        <w:tc>
          <w:tcPr>
            <w:tcW w:w="1427" w:type="dxa"/>
            <w:gridSpan w:val="2"/>
          </w:tcPr>
          <w:p w:rsidR="00D33EDC" w:rsidRDefault="00D33EDC">
            <w:pPr>
              <w:pStyle w:val="NormalJustified"/>
              <w:widowControl w:val="0"/>
              <w:tabs>
                <w:tab w:val="left" w:pos="4680"/>
              </w:tabs>
              <w:spacing w:before="163" w:after="163" w:line="400" w:lineRule="exact"/>
              <w:rPr>
                <w:rFonts w:ascii="宋体" w:hAnsi="宋体"/>
              </w:rPr>
            </w:pPr>
          </w:p>
        </w:tc>
        <w:tc>
          <w:tcPr>
            <w:tcW w:w="1427" w:type="dxa"/>
          </w:tcPr>
          <w:p w:rsidR="00D33EDC" w:rsidRDefault="00D33EDC">
            <w:pPr>
              <w:pStyle w:val="NormalJustified"/>
              <w:widowControl w:val="0"/>
              <w:tabs>
                <w:tab w:val="left" w:pos="4680"/>
              </w:tabs>
              <w:spacing w:before="163" w:after="163" w:line="400" w:lineRule="exact"/>
              <w:rPr>
                <w:rFonts w:ascii="宋体" w:hAnsi="宋体"/>
              </w:rPr>
            </w:pPr>
          </w:p>
        </w:tc>
        <w:tc>
          <w:tcPr>
            <w:tcW w:w="1429" w:type="dxa"/>
          </w:tcPr>
          <w:p w:rsidR="00D33EDC" w:rsidRDefault="00D33EDC">
            <w:pPr>
              <w:pStyle w:val="NormalJustified"/>
              <w:widowControl w:val="0"/>
              <w:tabs>
                <w:tab w:val="left" w:pos="4680"/>
              </w:tabs>
              <w:spacing w:before="163" w:after="163" w:line="400" w:lineRule="exact"/>
              <w:rPr>
                <w:rFonts w:ascii="宋体" w:hAnsi="宋体"/>
              </w:rPr>
            </w:pPr>
          </w:p>
        </w:tc>
        <w:tc>
          <w:tcPr>
            <w:tcW w:w="1429" w:type="dxa"/>
            <w:gridSpan w:val="2"/>
          </w:tcPr>
          <w:p w:rsidR="00D33EDC" w:rsidRDefault="00D33EDC">
            <w:pPr>
              <w:pStyle w:val="NormalJustified"/>
              <w:widowControl w:val="0"/>
              <w:tabs>
                <w:tab w:val="left" w:pos="4680"/>
              </w:tabs>
              <w:spacing w:before="163" w:after="163" w:line="400" w:lineRule="exact"/>
              <w:rPr>
                <w:rFonts w:ascii="宋体" w:hAnsi="宋体"/>
              </w:rPr>
            </w:pPr>
          </w:p>
        </w:tc>
        <w:tc>
          <w:tcPr>
            <w:tcW w:w="1794" w:type="dxa"/>
          </w:tcPr>
          <w:p w:rsidR="00D33EDC" w:rsidRDefault="00D33EDC">
            <w:pPr>
              <w:pStyle w:val="NormalJustified"/>
              <w:widowControl w:val="0"/>
              <w:tabs>
                <w:tab w:val="left" w:pos="4680"/>
              </w:tabs>
              <w:spacing w:before="163" w:after="163" w:line="400" w:lineRule="exact"/>
              <w:rPr>
                <w:rFonts w:ascii="宋体" w:hAnsi="宋体"/>
              </w:rPr>
            </w:pPr>
          </w:p>
        </w:tc>
        <w:tc>
          <w:tcPr>
            <w:tcW w:w="1843" w:type="dxa"/>
          </w:tcPr>
          <w:p w:rsidR="00D33EDC" w:rsidRDefault="00D33EDC">
            <w:pPr>
              <w:pStyle w:val="NormalJustified"/>
              <w:widowControl w:val="0"/>
              <w:tabs>
                <w:tab w:val="left" w:pos="4680"/>
              </w:tabs>
              <w:spacing w:before="163" w:after="163" w:line="400" w:lineRule="exact"/>
              <w:rPr>
                <w:rFonts w:ascii="宋体" w:hAnsi="宋体"/>
              </w:rPr>
            </w:pPr>
          </w:p>
        </w:tc>
        <w:tc>
          <w:tcPr>
            <w:tcW w:w="650" w:type="dxa"/>
          </w:tcPr>
          <w:p w:rsidR="00D33EDC" w:rsidRDefault="00D33EDC">
            <w:pPr>
              <w:pStyle w:val="NormalJustified"/>
              <w:widowControl w:val="0"/>
              <w:tabs>
                <w:tab w:val="left" w:pos="4680"/>
              </w:tabs>
              <w:spacing w:before="163" w:after="163" w:line="400" w:lineRule="exact"/>
              <w:rPr>
                <w:rFonts w:ascii="宋体" w:hAnsi="宋体"/>
              </w:rPr>
            </w:pPr>
          </w:p>
        </w:tc>
      </w:tr>
      <w:tr w:rsidR="00D33EDC">
        <w:trPr>
          <w:trHeight w:val="803"/>
          <w:jc w:val="center"/>
        </w:trPr>
        <w:tc>
          <w:tcPr>
            <w:tcW w:w="4760" w:type="dxa"/>
            <w:gridSpan w:val="4"/>
          </w:tcPr>
          <w:p w:rsidR="00D33EDC" w:rsidRDefault="00B13FD7">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法定代表人（或授权代理人）（签章）：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年    月    日</w:t>
            </w:r>
          </w:p>
        </w:tc>
        <w:tc>
          <w:tcPr>
            <w:tcW w:w="4760" w:type="dxa"/>
            <w:gridSpan w:val="4"/>
          </w:tcPr>
          <w:p w:rsidR="00D33EDC" w:rsidRDefault="00B13FD7">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法定代表人/负责人（签章）：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年    月    日</w:t>
            </w:r>
          </w:p>
        </w:tc>
        <w:tc>
          <w:tcPr>
            <w:tcW w:w="4761" w:type="dxa"/>
            <w:gridSpan w:val="4"/>
          </w:tcPr>
          <w:p w:rsidR="00D33EDC" w:rsidRDefault="00B13FD7">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法定代表人（或授权代理人）（签章）：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D33EDC">
            <w:pPr>
              <w:tabs>
                <w:tab w:val="left" w:pos="4680"/>
              </w:tabs>
              <w:jc w:val="center"/>
              <w:rPr>
                <w:rFonts w:ascii="宋体" w:hAnsi="宋体"/>
              </w:rPr>
            </w:pPr>
          </w:p>
          <w:p w:rsidR="00D33EDC" w:rsidRDefault="00B13FD7">
            <w:pPr>
              <w:tabs>
                <w:tab w:val="left" w:pos="1308"/>
              </w:tabs>
              <w:jc w:val="center"/>
            </w:pPr>
            <w:r>
              <w:rPr>
                <w:rFonts w:ascii="宋体" w:hAnsi="宋体" w:hint="eastAsia"/>
                <w:bCs/>
                <w:szCs w:val="24"/>
              </w:rPr>
              <w:t>年    月    日</w:t>
            </w:r>
          </w:p>
        </w:tc>
      </w:tr>
    </w:tbl>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rPr>
        <w:br w:type="page"/>
      </w:r>
      <w:r>
        <w:rPr>
          <w:rFonts w:ascii="宋体" w:hAnsi="宋体" w:hint="eastAsia"/>
        </w:rPr>
        <w:lastRenderedPageBreak/>
        <w:t>附件二：</w:t>
      </w:r>
    </w:p>
    <w:p w:rsidR="00D33EDC" w:rsidRDefault="00B13FD7">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948"/>
        <w:gridCol w:w="2392"/>
        <w:gridCol w:w="2316"/>
        <w:gridCol w:w="249"/>
        <w:gridCol w:w="3055"/>
        <w:gridCol w:w="1404"/>
      </w:tblGrid>
      <w:tr w:rsidR="00D33EDC">
        <w:tc>
          <w:tcPr>
            <w:tcW w:w="1760" w:type="dxa"/>
          </w:tcPr>
          <w:p w:rsidR="00D33EDC" w:rsidRDefault="00B13FD7">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是否适用</w:t>
            </w:r>
          </w:p>
        </w:tc>
        <w:tc>
          <w:tcPr>
            <w:tcW w:w="5340" w:type="dxa"/>
            <w:gridSpan w:val="2"/>
          </w:tcPr>
          <w:p w:rsidR="00D33EDC" w:rsidRDefault="00B13FD7">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债权文件类别</w:t>
            </w:r>
          </w:p>
        </w:tc>
        <w:tc>
          <w:tcPr>
            <w:tcW w:w="2565" w:type="dxa"/>
            <w:gridSpan w:val="2"/>
          </w:tcPr>
          <w:p w:rsidR="00D33EDC" w:rsidRDefault="00B13FD7">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文件名称及编号</w:t>
            </w:r>
          </w:p>
        </w:tc>
        <w:tc>
          <w:tcPr>
            <w:tcW w:w="3055" w:type="dxa"/>
          </w:tcPr>
          <w:p w:rsidR="00D33EDC" w:rsidRDefault="00B13FD7">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原件/复印件加盖公章</w:t>
            </w:r>
          </w:p>
        </w:tc>
        <w:tc>
          <w:tcPr>
            <w:tcW w:w="1404" w:type="dxa"/>
          </w:tcPr>
          <w:p w:rsidR="00D33EDC" w:rsidRDefault="00B13FD7">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份数</w:t>
            </w: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rPr>
            </w:pPr>
          </w:p>
        </w:tc>
        <w:tc>
          <w:tcPr>
            <w:tcW w:w="5340" w:type="dxa"/>
            <w:gridSpan w:val="2"/>
          </w:tcPr>
          <w:p w:rsidR="00D33EDC" w:rsidRDefault="00B13FD7">
            <w:pPr>
              <w:pStyle w:val="NormalJustified"/>
              <w:widowControl w:val="0"/>
              <w:tabs>
                <w:tab w:val="left" w:pos="4680"/>
              </w:tabs>
              <w:spacing w:line="520" w:lineRule="exact"/>
              <w:rPr>
                <w:rFonts w:ascii="宋体" w:hAnsi="宋体"/>
              </w:rPr>
            </w:pPr>
            <w:r>
              <w:rPr>
                <w:rFonts w:ascii="宋体" w:hAnsi="宋体" w:hint="eastAsia"/>
                <w:color w:val="000000"/>
                <w:sz w:val="28"/>
                <w:szCs w:val="28"/>
              </w:rPr>
              <w:t>委托贷款申请书</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sz w:val="28"/>
                <w:szCs w:val="28"/>
              </w:rPr>
            </w:pPr>
            <w:r>
              <w:rPr>
                <w:rFonts w:ascii="宋体" w:hAnsi="宋体" w:hint="eastAsia"/>
                <w:color w:val="000000"/>
                <w:sz w:val="28"/>
                <w:szCs w:val="28"/>
              </w:rPr>
              <w:t>委托贷款委托合同</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sz w:val="28"/>
                <w:szCs w:val="28"/>
              </w:rPr>
            </w:pPr>
          </w:p>
        </w:tc>
        <w:tc>
          <w:tcPr>
            <w:tcW w:w="5340" w:type="dxa"/>
            <w:gridSpan w:val="2"/>
          </w:tcPr>
          <w:p w:rsidR="00D33EDC" w:rsidRDefault="00B13FD7">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委托贷款借款合同</w:t>
            </w:r>
          </w:p>
          <w:p w:rsidR="00D33EDC" w:rsidRDefault="00D33EDC">
            <w:pPr>
              <w:pStyle w:val="NormalJustified"/>
              <w:widowControl w:val="0"/>
              <w:tabs>
                <w:tab w:val="left" w:pos="4680"/>
              </w:tabs>
              <w:spacing w:line="520" w:lineRule="exact"/>
              <w:rPr>
                <w:rFonts w:ascii="宋体" w:hAnsi="宋体"/>
                <w:sz w:val="28"/>
                <w:szCs w:val="28"/>
              </w:rPr>
            </w:pP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sz w:val="28"/>
                <w:szCs w:val="28"/>
              </w:rPr>
            </w:pPr>
          </w:p>
        </w:tc>
        <w:tc>
          <w:tcPr>
            <w:tcW w:w="5340" w:type="dxa"/>
            <w:gridSpan w:val="2"/>
          </w:tcPr>
          <w:p w:rsidR="00D33EDC" w:rsidRDefault="00B13FD7">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委托资金划入凭证</w:t>
            </w:r>
          </w:p>
          <w:p w:rsidR="00D33EDC" w:rsidRDefault="00D33EDC">
            <w:pPr>
              <w:pStyle w:val="NormalJustified"/>
              <w:widowControl w:val="0"/>
              <w:tabs>
                <w:tab w:val="left" w:pos="4680"/>
              </w:tabs>
              <w:spacing w:line="520" w:lineRule="exact"/>
              <w:rPr>
                <w:rFonts w:ascii="宋体" w:hAnsi="宋体"/>
                <w:sz w:val="28"/>
                <w:szCs w:val="28"/>
              </w:rPr>
            </w:pP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sz w:val="28"/>
                <w:szCs w:val="28"/>
              </w:rPr>
            </w:pPr>
            <w:r>
              <w:rPr>
                <w:rFonts w:ascii="宋体" w:hAnsi="宋体" w:hint="eastAsia"/>
                <w:color w:val="000000"/>
                <w:sz w:val="28"/>
                <w:szCs w:val="28"/>
              </w:rPr>
              <w:t>放款单</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sz w:val="28"/>
                <w:szCs w:val="28"/>
              </w:rPr>
              <w:t>抵押合同</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rPr>
            </w:pPr>
            <w:r>
              <w:rPr>
                <w:rFonts w:ascii="宋体" w:hAnsi="宋体" w:hint="eastAsia"/>
                <w:sz w:val="28"/>
                <w:szCs w:val="28"/>
              </w:rPr>
              <w:t>质押合同</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sz w:val="28"/>
                <w:szCs w:val="28"/>
              </w:rPr>
              <w:t>保证合同</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贷款借据</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对义务人的催收文件</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诉讼</w:t>
            </w:r>
            <w:r>
              <w:rPr>
                <w:rFonts w:ascii="宋体" w:hAnsi="宋体" w:hint="eastAsia"/>
                <w:sz w:val="28"/>
                <w:szCs w:val="28"/>
              </w:rPr>
              <w:t>文件</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和解协议、法院裁判文件、仲裁裁决等</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土地使用权他项权证</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rPr>
            </w:pPr>
            <w:r>
              <w:rPr>
                <w:rFonts w:ascii="宋体" w:hAnsi="宋体" w:hint="eastAsia"/>
                <w:sz w:val="28"/>
                <w:szCs w:val="28"/>
              </w:rPr>
              <w:t>房屋他项权证</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其他财产他项权证</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土地使用权文件</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sz w:val="28"/>
                <w:szCs w:val="28"/>
              </w:rPr>
            </w:pPr>
            <w:r>
              <w:rPr>
                <w:rFonts w:ascii="宋体" w:hAnsi="宋体" w:hint="eastAsia"/>
                <w:color w:val="000000"/>
                <w:sz w:val="28"/>
                <w:szCs w:val="28"/>
              </w:rPr>
              <w:t>股东（大）会决议/董事会决议等内部决</w:t>
            </w:r>
            <w:r>
              <w:rPr>
                <w:rFonts w:ascii="宋体" w:hAnsi="宋体" w:hint="eastAsia"/>
                <w:color w:val="000000"/>
                <w:sz w:val="28"/>
                <w:szCs w:val="28"/>
              </w:rPr>
              <w:lastRenderedPageBreak/>
              <w:t>策文件</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ind w:firstLineChars="200" w:firstLine="560"/>
              <w:rPr>
                <w:rFonts w:ascii="宋体" w:hAnsi="宋体"/>
                <w:color w:val="000000"/>
                <w:sz w:val="28"/>
                <w:szCs w:val="28"/>
              </w:rPr>
            </w:pPr>
          </w:p>
        </w:tc>
        <w:tc>
          <w:tcPr>
            <w:tcW w:w="5340" w:type="dxa"/>
            <w:gridSpan w:val="2"/>
          </w:tcPr>
          <w:p w:rsidR="00D33EDC" w:rsidRDefault="00B13FD7">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银行业务回单</w:t>
            </w:r>
          </w:p>
          <w:p w:rsidR="00D33EDC" w:rsidRDefault="00D33EDC">
            <w:pPr>
              <w:pStyle w:val="NormalJustified"/>
              <w:widowControl w:val="0"/>
              <w:tabs>
                <w:tab w:val="left" w:pos="4680"/>
              </w:tabs>
              <w:spacing w:line="520" w:lineRule="exact"/>
              <w:ind w:firstLineChars="200" w:firstLine="560"/>
              <w:rPr>
                <w:rFonts w:ascii="宋体" w:hAnsi="宋体"/>
                <w:color w:val="000000"/>
                <w:sz w:val="28"/>
                <w:szCs w:val="28"/>
              </w:rPr>
            </w:pP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送货单/签收单</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before="163" w:after="163" w:line="360" w:lineRule="auto"/>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before="163" w:after="163" w:line="360" w:lineRule="auto"/>
              <w:rPr>
                <w:rFonts w:ascii="宋体" w:hAnsi="宋体"/>
                <w:color w:val="000000"/>
                <w:sz w:val="28"/>
                <w:szCs w:val="28"/>
              </w:rPr>
            </w:pPr>
            <w:r>
              <w:rPr>
                <w:rFonts w:ascii="宋体" w:hAnsi="宋体" w:hint="eastAsia"/>
                <w:color w:val="000000"/>
                <w:sz w:val="28"/>
                <w:szCs w:val="28"/>
              </w:rPr>
              <w:t>企业支付凭证</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经审计的财务报表/报告等其他财务资料</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资金用途资料</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相关审批、登记、备案材料</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不良证明</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c>
          <w:tcPr>
            <w:tcW w:w="1760" w:type="dxa"/>
          </w:tcPr>
          <w:p w:rsidR="00D33EDC" w:rsidRDefault="00D33EDC">
            <w:pPr>
              <w:pStyle w:val="NormalJustified"/>
              <w:widowControl w:val="0"/>
              <w:tabs>
                <w:tab w:val="left" w:pos="4680"/>
              </w:tabs>
              <w:spacing w:line="520" w:lineRule="exact"/>
              <w:rPr>
                <w:rFonts w:ascii="宋体" w:hAnsi="宋体"/>
                <w:color w:val="000000"/>
                <w:sz w:val="28"/>
                <w:szCs w:val="28"/>
              </w:rPr>
            </w:pPr>
          </w:p>
        </w:tc>
        <w:tc>
          <w:tcPr>
            <w:tcW w:w="5340" w:type="dxa"/>
            <w:gridSpan w:val="2"/>
          </w:tcPr>
          <w:p w:rsidR="00D33EDC" w:rsidRDefault="00B13FD7">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2565" w:type="dxa"/>
            <w:gridSpan w:val="2"/>
          </w:tcPr>
          <w:p w:rsidR="00D33EDC" w:rsidRDefault="00D33EDC">
            <w:pPr>
              <w:pStyle w:val="NormalJustified"/>
              <w:widowControl w:val="0"/>
              <w:tabs>
                <w:tab w:val="left" w:pos="4680"/>
              </w:tabs>
              <w:spacing w:before="163" w:after="163" w:line="360" w:lineRule="auto"/>
              <w:jc w:val="center"/>
              <w:rPr>
                <w:rFonts w:ascii="宋体" w:hAnsi="宋体"/>
              </w:rPr>
            </w:pPr>
          </w:p>
        </w:tc>
        <w:tc>
          <w:tcPr>
            <w:tcW w:w="3055" w:type="dxa"/>
          </w:tcPr>
          <w:p w:rsidR="00D33EDC" w:rsidRDefault="00D33EDC">
            <w:pPr>
              <w:pStyle w:val="NormalJustified"/>
              <w:widowControl w:val="0"/>
              <w:tabs>
                <w:tab w:val="left" w:pos="4680"/>
              </w:tabs>
              <w:spacing w:before="163" w:after="163" w:line="360" w:lineRule="auto"/>
              <w:rPr>
                <w:rFonts w:ascii="宋体" w:hAnsi="宋体"/>
              </w:rPr>
            </w:pPr>
          </w:p>
        </w:tc>
        <w:tc>
          <w:tcPr>
            <w:tcW w:w="1404" w:type="dxa"/>
          </w:tcPr>
          <w:p w:rsidR="00D33EDC" w:rsidRDefault="00D33EDC">
            <w:pPr>
              <w:pStyle w:val="NormalJustified"/>
              <w:widowControl w:val="0"/>
              <w:tabs>
                <w:tab w:val="left" w:pos="4680"/>
              </w:tabs>
              <w:spacing w:before="163" w:after="163" w:line="360" w:lineRule="auto"/>
              <w:rPr>
                <w:rFonts w:ascii="宋体" w:hAnsi="宋体"/>
              </w:rPr>
            </w:pPr>
          </w:p>
        </w:tc>
      </w:tr>
      <w:tr w:rsidR="00D33EDC">
        <w:trPr>
          <w:trHeight w:val="3708"/>
        </w:trPr>
        <w:tc>
          <w:tcPr>
            <w:tcW w:w="4708" w:type="dxa"/>
            <w:gridSpan w:val="2"/>
            <w:vAlign w:val="center"/>
          </w:tcPr>
          <w:p w:rsidR="00D33EDC" w:rsidRDefault="00B13FD7">
            <w:pPr>
              <w:pStyle w:val="NormalJustified"/>
              <w:widowControl w:val="0"/>
              <w:tabs>
                <w:tab w:val="left" w:pos="4680"/>
              </w:tabs>
              <w:spacing w:before="163" w:after="163"/>
              <w:rPr>
                <w:rFonts w:ascii="宋体" w:hAnsi="宋体"/>
                <w:bCs/>
                <w:szCs w:val="24"/>
              </w:rPr>
            </w:pPr>
            <w:r>
              <w:rPr>
                <w:rFonts w:ascii="宋体" w:hAnsi="宋体" w:hint="eastAsia"/>
                <w:bCs/>
                <w:szCs w:val="24"/>
              </w:rPr>
              <w:lastRenderedPageBreak/>
              <w:t>法定代表人（或授权代理人）（签章）：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tabs>
                <w:tab w:val="left" w:pos="2395"/>
              </w:tabs>
              <w:spacing w:before="163" w:after="163"/>
              <w:jc w:val="center"/>
            </w:pPr>
            <w:r>
              <w:rPr>
                <w:rFonts w:ascii="宋体" w:hAnsi="宋体" w:hint="eastAsia"/>
                <w:bCs/>
                <w:szCs w:val="24"/>
              </w:rPr>
              <w:t xml:space="preserve">  年    月    日</w:t>
            </w:r>
          </w:p>
        </w:tc>
        <w:tc>
          <w:tcPr>
            <w:tcW w:w="4708" w:type="dxa"/>
            <w:gridSpan w:val="2"/>
            <w:vAlign w:val="center"/>
          </w:tcPr>
          <w:p w:rsidR="00D33EDC" w:rsidRDefault="00B13FD7">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tabs>
                <w:tab w:val="left" w:pos="2622"/>
              </w:tabs>
              <w:spacing w:before="163" w:after="163"/>
              <w:jc w:val="center"/>
            </w:pPr>
            <w:r>
              <w:rPr>
                <w:rFonts w:ascii="宋体" w:hAnsi="宋体" w:hint="eastAsia"/>
                <w:bCs/>
                <w:szCs w:val="24"/>
              </w:rPr>
              <w:t xml:space="preserve">  年    月    日</w:t>
            </w:r>
          </w:p>
        </w:tc>
        <w:tc>
          <w:tcPr>
            <w:tcW w:w="4708" w:type="dxa"/>
            <w:gridSpan w:val="3"/>
            <w:vAlign w:val="center"/>
          </w:tcPr>
          <w:p w:rsidR="00D33EDC" w:rsidRDefault="00B13FD7">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D33EDC">
            <w:pPr>
              <w:pStyle w:val="NormalJustified"/>
              <w:widowControl w:val="0"/>
              <w:tabs>
                <w:tab w:val="left" w:pos="4680"/>
              </w:tabs>
              <w:spacing w:before="163" w:after="163" w:line="360" w:lineRule="auto"/>
              <w:jc w:val="center"/>
              <w:rPr>
                <w:rFonts w:ascii="宋体" w:hAnsi="宋体"/>
              </w:rPr>
            </w:pPr>
          </w:p>
          <w:p w:rsidR="00D33EDC" w:rsidRDefault="00B13FD7">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D33EDC" w:rsidRDefault="00D33EDC">
            <w:pPr>
              <w:rPr>
                <w:rFonts w:ascii="宋体" w:hAnsi="宋体"/>
              </w:rPr>
            </w:pPr>
          </w:p>
          <w:p w:rsidR="00D33EDC" w:rsidRDefault="00D33EDC">
            <w:pPr>
              <w:rPr>
                <w:rFonts w:ascii="宋体" w:hAnsi="宋体"/>
              </w:rPr>
            </w:pPr>
          </w:p>
          <w:p w:rsidR="00D33EDC" w:rsidRDefault="00D33EDC">
            <w:pPr>
              <w:rPr>
                <w:rFonts w:ascii="宋体" w:hAnsi="宋体"/>
              </w:rPr>
            </w:pPr>
          </w:p>
          <w:p w:rsidR="00D33EDC" w:rsidRDefault="00D33EDC">
            <w:pPr>
              <w:rPr>
                <w:rFonts w:ascii="宋体" w:hAnsi="宋体"/>
              </w:rPr>
            </w:pPr>
          </w:p>
          <w:p w:rsidR="00D33EDC" w:rsidRDefault="00B13FD7">
            <w:pPr>
              <w:tabs>
                <w:tab w:val="left" w:pos="2622"/>
              </w:tabs>
              <w:jc w:val="center"/>
            </w:pPr>
            <w:r>
              <w:rPr>
                <w:rFonts w:ascii="宋体" w:hAnsi="宋体" w:hint="eastAsia"/>
                <w:bCs/>
                <w:szCs w:val="24"/>
              </w:rPr>
              <w:t xml:space="preserve">  年    月    日</w:t>
            </w:r>
          </w:p>
        </w:tc>
      </w:tr>
    </w:tbl>
    <w:p w:rsidR="00D33EDC" w:rsidRDefault="00B13FD7">
      <w:pPr>
        <w:pStyle w:val="NormalJustified"/>
        <w:widowControl w:val="0"/>
        <w:tabs>
          <w:tab w:val="left" w:pos="4680"/>
        </w:tabs>
        <w:spacing w:before="163" w:after="163" w:line="360" w:lineRule="auto"/>
        <w:rPr>
          <w:rFonts w:ascii="宋体" w:hAnsi="宋体"/>
          <w:sz w:val="28"/>
          <w:szCs w:val="28"/>
          <w:highlight w:val="yellow"/>
        </w:rPr>
      </w:pPr>
      <w:r>
        <w:rPr>
          <w:rFonts w:ascii="宋体" w:hAnsi="宋体" w:hint="eastAsia"/>
          <w:sz w:val="28"/>
          <w:szCs w:val="28"/>
          <w:highlight w:val="yellow"/>
        </w:rPr>
        <w:t>填表说明：</w:t>
      </w:r>
    </w:p>
    <w:p w:rsidR="00D33EDC" w:rsidRDefault="00B13FD7">
      <w:pPr>
        <w:pStyle w:val="NormalJustified"/>
        <w:widowControl w:val="0"/>
        <w:tabs>
          <w:tab w:val="left" w:pos="4680"/>
        </w:tabs>
        <w:spacing w:before="163" w:after="163" w:line="360" w:lineRule="auto"/>
        <w:rPr>
          <w:rFonts w:ascii="宋体" w:hAnsi="宋体"/>
          <w:sz w:val="28"/>
          <w:szCs w:val="28"/>
          <w:highlight w:val="yellow"/>
        </w:rPr>
      </w:pPr>
      <w:r>
        <w:rPr>
          <w:rFonts w:ascii="宋体" w:hAnsi="宋体" w:hint="eastAsia"/>
          <w:sz w:val="28"/>
          <w:szCs w:val="28"/>
          <w:highlight w:val="yellow"/>
        </w:rPr>
        <w:t>1、该清单由各方根据实际情况填写，原则上应当取得债权文件原件；</w:t>
      </w:r>
    </w:p>
    <w:p w:rsidR="00D33EDC" w:rsidRDefault="00B13FD7">
      <w:pPr>
        <w:pStyle w:val="NormalJustified"/>
        <w:widowControl w:val="0"/>
        <w:tabs>
          <w:tab w:val="left" w:pos="4680"/>
        </w:tabs>
        <w:spacing w:before="163" w:after="163" w:line="360" w:lineRule="auto"/>
        <w:rPr>
          <w:rFonts w:ascii="宋体" w:hAnsi="宋体"/>
          <w:sz w:val="28"/>
          <w:szCs w:val="28"/>
          <w:highlight w:val="yellow"/>
        </w:rPr>
      </w:pPr>
      <w:r>
        <w:rPr>
          <w:rFonts w:ascii="宋体" w:hAnsi="宋体" w:hint="eastAsia"/>
          <w:sz w:val="28"/>
          <w:szCs w:val="28"/>
          <w:highlight w:val="yellow"/>
        </w:rPr>
        <w:t>2、使用时可根据实际情况补充，但请勿删除文件中所列各类文件，如适用请填写“</w:t>
      </w:r>
      <w:r>
        <w:rPr>
          <w:rFonts w:ascii="Arial" w:hAnsi="Arial" w:cs="Arial"/>
          <w:sz w:val="28"/>
          <w:szCs w:val="28"/>
          <w:highlight w:val="yellow"/>
        </w:rPr>
        <w:t>√</w:t>
      </w:r>
      <w:r>
        <w:rPr>
          <w:rFonts w:ascii="宋体" w:hAnsi="宋体" w:hint="eastAsia"/>
          <w:sz w:val="28"/>
          <w:szCs w:val="28"/>
          <w:highlight w:val="yellow"/>
        </w:rPr>
        <w:t>”，表格中空白部分请填写“/”；</w:t>
      </w:r>
    </w:p>
    <w:p w:rsidR="00D33EDC" w:rsidRDefault="00B13FD7">
      <w:pPr>
        <w:pStyle w:val="NormalJustified"/>
        <w:widowControl w:val="0"/>
        <w:tabs>
          <w:tab w:val="left" w:pos="4680"/>
        </w:tabs>
        <w:spacing w:before="163" w:after="163" w:line="360" w:lineRule="auto"/>
        <w:rPr>
          <w:rFonts w:ascii="宋体" w:hAnsi="宋体"/>
          <w:b/>
          <w:bCs/>
        </w:rPr>
      </w:pPr>
      <w:r>
        <w:rPr>
          <w:rFonts w:ascii="宋体" w:hAnsi="宋体" w:hint="eastAsia"/>
          <w:sz w:val="28"/>
          <w:szCs w:val="28"/>
          <w:highlight w:val="yellow"/>
        </w:rPr>
        <w:t>3、实际使用本协议时，请将该说明删除。</w:t>
      </w:r>
    </w:p>
    <w:p w:rsidR="00D33EDC" w:rsidRDefault="00D33EDC">
      <w:pPr>
        <w:pStyle w:val="NormalJustified"/>
        <w:widowControl w:val="0"/>
        <w:tabs>
          <w:tab w:val="left" w:pos="4680"/>
        </w:tabs>
        <w:spacing w:before="163" w:after="163" w:line="400" w:lineRule="exact"/>
        <w:rPr>
          <w:rFonts w:ascii="宋体" w:hAnsi="宋体"/>
        </w:rPr>
        <w:sectPr w:rsidR="00D33EDC">
          <w:pgSz w:w="16834" w:h="11909" w:orient="landscape"/>
          <w:pgMar w:top="1440" w:right="1440" w:bottom="1440" w:left="1440" w:header="720" w:footer="720" w:gutter="0"/>
          <w:cols w:space="720"/>
          <w:docGrid w:type="linesAndChars" w:linePitch="326"/>
        </w:sectPr>
      </w:pPr>
    </w:p>
    <w:p w:rsidR="00D33EDC" w:rsidRDefault="00D33EDC">
      <w:pPr>
        <w:pStyle w:val="NormalJustified"/>
        <w:widowControl w:val="0"/>
        <w:tabs>
          <w:tab w:val="left" w:pos="4680"/>
        </w:tabs>
        <w:spacing w:before="163" w:after="163" w:line="400" w:lineRule="exact"/>
        <w:jc w:val="center"/>
        <w:rPr>
          <w:rFonts w:ascii="宋体" w:hAnsi="宋体"/>
        </w:rPr>
      </w:pPr>
    </w:p>
    <w:p w:rsidR="00D33EDC" w:rsidRDefault="00B13FD7">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t>附件三：</w:t>
      </w:r>
    </w:p>
    <w:p w:rsidR="00D33EDC" w:rsidRDefault="00D33EDC">
      <w:pPr>
        <w:pStyle w:val="NormalJustified"/>
        <w:widowControl w:val="0"/>
        <w:tabs>
          <w:tab w:val="left" w:pos="4680"/>
        </w:tabs>
        <w:spacing w:before="163" w:after="163" w:line="400" w:lineRule="exact"/>
        <w:rPr>
          <w:rFonts w:ascii="宋体" w:hAnsi="宋体"/>
          <w:sz w:val="28"/>
          <w:szCs w:val="28"/>
        </w:rPr>
      </w:pPr>
    </w:p>
    <w:p w:rsidR="00D33EDC" w:rsidRDefault="00B13FD7">
      <w:pPr>
        <w:pStyle w:val="NormalJustified"/>
        <w:widowControl w:val="0"/>
        <w:tabs>
          <w:tab w:val="left" w:pos="4680"/>
        </w:tabs>
        <w:spacing w:before="163" w:after="163" w:line="400" w:lineRule="exact"/>
        <w:jc w:val="center"/>
        <w:rPr>
          <w:rFonts w:ascii="宋体" w:hAnsi="宋体"/>
          <w:b/>
          <w:sz w:val="28"/>
          <w:szCs w:val="28"/>
        </w:rPr>
      </w:pPr>
      <w:r>
        <w:rPr>
          <w:rFonts w:ascii="宋体" w:hAnsi="宋体" w:hint="eastAsia"/>
          <w:b/>
          <w:sz w:val="28"/>
          <w:szCs w:val="28"/>
        </w:rPr>
        <w:t>关于同意[    ]银行转让委托贷款的函</w:t>
      </w:r>
    </w:p>
    <w:p w:rsidR="00D33EDC" w:rsidRDefault="00D33EDC">
      <w:pPr>
        <w:pStyle w:val="NormalJustified"/>
        <w:widowControl w:val="0"/>
        <w:tabs>
          <w:tab w:val="left" w:pos="4680"/>
        </w:tabs>
        <w:spacing w:before="163" w:after="163" w:line="400" w:lineRule="exact"/>
        <w:rPr>
          <w:rFonts w:ascii="宋体" w:hAnsi="宋体"/>
          <w:sz w:val="28"/>
          <w:szCs w:val="28"/>
        </w:rPr>
      </w:pPr>
    </w:p>
    <w:p w:rsidR="00D33EDC" w:rsidRDefault="00B13FD7">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t>中国华融资产管理股份有限公司[   ]分公司：</w:t>
      </w:r>
    </w:p>
    <w:p w:rsidR="00D33EDC" w:rsidRDefault="00B13FD7">
      <w:pPr>
        <w:pStyle w:val="NormalJustified"/>
        <w:widowControl w:val="0"/>
        <w:tabs>
          <w:tab w:val="left" w:pos="4680"/>
        </w:tabs>
        <w:spacing w:before="163" w:after="163" w:line="400" w:lineRule="exact"/>
        <w:ind w:firstLineChars="200" w:firstLine="560"/>
        <w:rPr>
          <w:rFonts w:ascii="宋体" w:hAnsi="宋体"/>
          <w:sz w:val="28"/>
          <w:szCs w:val="28"/>
        </w:rPr>
      </w:pPr>
      <w:r>
        <w:rPr>
          <w:rFonts w:ascii="宋体" w:hAnsi="宋体" w:hint="eastAsia"/>
          <w:sz w:val="28"/>
          <w:szCs w:val="28"/>
        </w:rPr>
        <w:t>我公司于[  ]年[  ]月[  ]日与[             ]银行股份有限公司签订了《委托贷款协议》，将自有资金人民币[          ]元委托予[         ]银行股份有限公司，由其向[债务人]发放[           ]元委托贷款，期限[   ]月，利率为[   ]。我公司同意[         ]银行股份有限公司将该委托贷款债权对外转让予贵公司。</w:t>
      </w:r>
    </w:p>
    <w:p w:rsidR="00D33EDC" w:rsidRDefault="00B13FD7">
      <w:pPr>
        <w:pStyle w:val="NormalJustified"/>
        <w:widowControl w:val="0"/>
        <w:tabs>
          <w:tab w:val="left" w:pos="4680"/>
        </w:tabs>
        <w:spacing w:before="163" w:after="163" w:line="400" w:lineRule="exact"/>
        <w:ind w:firstLineChars="200" w:firstLine="560"/>
        <w:rPr>
          <w:rFonts w:ascii="宋体" w:hAnsi="宋体"/>
          <w:sz w:val="28"/>
          <w:szCs w:val="28"/>
        </w:rPr>
      </w:pPr>
      <w:r>
        <w:rPr>
          <w:rFonts w:ascii="宋体" w:hAnsi="宋体" w:hint="eastAsia"/>
          <w:sz w:val="28"/>
          <w:szCs w:val="28"/>
        </w:rPr>
        <w:t>本函一经做出即不可撤销。</w:t>
      </w:r>
    </w:p>
    <w:p w:rsidR="00D33EDC" w:rsidRDefault="00D33EDC">
      <w:pPr>
        <w:pStyle w:val="NormalJustified"/>
        <w:widowControl w:val="0"/>
        <w:tabs>
          <w:tab w:val="left" w:pos="4680"/>
        </w:tabs>
        <w:spacing w:before="163" w:after="163" w:line="400" w:lineRule="exact"/>
        <w:ind w:firstLineChars="200" w:firstLine="560"/>
        <w:rPr>
          <w:rFonts w:ascii="宋体" w:hAnsi="宋体"/>
          <w:sz w:val="28"/>
          <w:szCs w:val="28"/>
        </w:rPr>
      </w:pPr>
    </w:p>
    <w:p w:rsidR="00D33EDC" w:rsidRDefault="00D33EDC">
      <w:pPr>
        <w:pStyle w:val="NormalJustified"/>
        <w:widowControl w:val="0"/>
        <w:tabs>
          <w:tab w:val="left" w:pos="4680"/>
        </w:tabs>
        <w:spacing w:before="163" w:after="163" w:line="400" w:lineRule="exact"/>
        <w:ind w:firstLineChars="200" w:firstLine="560"/>
        <w:rPr>
          <w:rFonts w:ascii="宋体" w:hAnsi="宋体"/>
          <w:sz w:val="28"/>
          <w:szCs w:val="28"/>
        </w:rPr>
      </w:pPr>
    </w:p>
    <w:p w:rsidR="00D33EDC" w:rsidRDefault="00B13FD7">
      <w:pPr>
        <w:pStyle w:val="NormalJustified"/>
        <w:widowControl w:val="0"/>
        <w:tabs>
          <w:tab w:val="left" w:pos="4680"/>
        </w:tabs>
        <w:spacing w:before="163" w:after="163" w:line="400" w:lineRule="exact"/>
        <w:ind w:firstLineChars="1650" w:firstLine="4620"/>
        <w:rPr>
          <w:rFonts w:ascii="宋体" w:hAnsi="宋体"/>
          <w:sz w:val="28"/>
          <w:szCs w:val="28"/>
        </w:rPr>
      </w:pPr>
      <w:r>
        <w:rPr>
          <w:rFonts w:ascii="宋体" w:hAnsi="宋体" w:hint="eastAsia"/>
          <w:sz w:val="28"/>
          <w:szCs w:val="28"/>
        </w:rPr>
        <w:t>[              ]公司</w:t>
      </w:r>
    </w:p>
    <w:p w:rsidR="00D33EDC" w:rsidRDefault="00B13FD7">
      <w:pPr>
        <w:pStyle w:val="NormalJustified"/>
        <w:widowControl w:val="0"/>
        <w:tabs>
          <w:tab w:val="left" w:pos="4680"/>
        </w:tabs>
        <w:spacing w:before="163" w:after="163" w:line="400" w:lineRule="exact"/>
        <w:ind w:firstLineChars="1650" w:firstLine="4620"/>
        <w:rPr>
          <w:rFonts w:ascii="宋体" w:hAnsi="宋体"/>
        </w:rPr>
      </w:pPr>
      <w:r>
        <w:rPr>
          <w:rFonts w:ascii="宋体" w:hAnsi="宋体" w:hint="eastAsia"/>
          <w:sz w:val="28"/>
          <w:szCs w:val="28"/>
        </w:rPr>
        <w:t>20[  ]年[  ]月[  ]日</w:t>
      </w:r>
    </w:p>
    <w:sectPr w:rsidR="00D33EDC">
      <w:pgSz w:w="11909" w:h="16834"/>
      <w:pgMar w:top="1440" w:right="1440" w:bottom="1440" w:left="1440" w:header="720" w:footer="720" w:gutter="0"/>
      <w:cols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D5E" w:rsidRDefault="000F4D5E">
      <w:r>
        <w:separator/>
      </w:r>
    </w:p>
  </w:endnote>
  <w:endnote w:type="continuationSeparator" w:id="0">
    <w:p w:rsidR="000F4D5E" w:rsidRDefault="000F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EDC" w:rsidRDefault="00B13FD7">
    <w:pPr>
      <w:pStyle w:val="af"/>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w:t>
    </w:r>
    <w:r>
      <w:rPr>
        <w:b/>
        <w:bCs/>
        <w:sz w:val="24"/>
        <w:szCs w:val="24"/>
      </w:rPr>
      <w:fldChar w:fldCharType="end"/>
    </w:r>
  </w:p>
  <w:p w:rsidR="00D33EDC" w:rsidRDefault="00D33EDC">
    <w:pPr>
      <w:pStyle w:val="af"/>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D33EDC">
      <w:trPr>
        <w:jc w:val="center"/>
      </w:trPr>
      <w:tc>
        <w:tcPr>
          <w:tcW w:w="3981" w:type="dxa"/>
        </w:tcPr>
        <w:p w:rsidR="00D33EDC" w:rsidRDefault="00D33EDC">
          <w:pPr>
            <w:pStyle w:val="af"/>
          </w:pPr>
        </w:p>
      </w:tc>
      <w:tc>
        <w:tcPr>
          <w:tcW w:w="1008" w:type="dxa"/>
        </w:tcPr>
        <w:p w:rsidR="00D33EDC" w:rsidRDefault="00B13FD7">
          <w:pPr>
            <w:pStyle w:val="af"/>
            <w:jc w:val="center"/>
            <w:rPr>
              <w:rStyle w:val="a6"/>
            </w:rPr>
          </w:pPr>
          <w:r>
            <w:rPr>
              <w:rStyle w:val="a6"/>
            </w:rPr>
            <w:t>-</w:t>
          </w:r>
          <w:r>
            <w:fldChar w:fldCharType="begin"/>
          </w:r>
          <w:r>
            <w:rPr>
              <w:rStyle w:val="a6"/>
            </w:rPr>
            <w:instrText xml:space="preserve"> PAGE  \* MERGEFORMAT </w:instrText>
          </w:r>
          <w:r>
            <w:fldChar w:fldCharType="separate"/>
          </w:r>
          <w:r>
            <w:rPr>
              <w:rStyle w:val="a6"/>
            </w:rPr>
            <w:t>i</w:t>
          </w:r>
          <w:r>
            <w:fldChar w:fldCharType="end"/>
          </w:r>
          <w:r>
            <w:rPr>
              <w:rStyle w:val="a6"/>
            </w:rPr>
            <w:t>-</w:t>
          </w:r>
        </w:p>
      </w:tc>
      <w:tc>
        <w:tcPr>
          <w:tcW w:w="3981" w:type="dxa"/>
        </w:tcPr>
        <w:p w:rsidR="00D33EDC" w:rsidRDefault="00D33EDC">
          <w:pPr>
            <w:pStyle w:val="af"/>
          </w:pPr>
        </w:p>
      </w:tc>
    </w:tr>
  </w:tbl>
  <w:p w:rsidR="00D33EDC" w:rsidRDefault="00D33EDC">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D5E" w:rsidRDefault="000F4D5E">
      <w:r>
        <w:separator/>
      </w:r>
    </w:p>
  </w:footnote>
  <w:footnote w:type="continuationSeparator" w:id="0">
    <w:p w:rsidR="000F4D5E" w:rsidRDefault="000F4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EDC" w:rsidRDefault="00D33EDC">
    <w:pPr>
      <w:pStyle w:val="af2"/>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EDC" w:rsidRDefault="00B13FD7">
    <w:pPr>
      <w:pStyle w:val="TOCHeader"/>
      <w:tabs>
        <w:tab w:val="center" w:pos="4515"/>
        <w:tab w:val="right" w:pos="9029"/>
      </w:tabs>
      <w:rPr>
        <w:u w:val="single"/>
      </w:rPr>
    </w:pPr>
    <w:r>
      <w:rPr>
        <w:b/>
        <w:caps/>
      </w:rPr>
      <w:t>Table of Contents</w:t>
    </w:r>
  </w:p>
  <w:p w:rsidR="00D33EDC" w:rsidRDefault="00D33EDC">
    <w:pPr>
      <w:pStyle w:val="TOCHeader"/>
      <w:tabs>
        <w:tab w:val="center" w:pos="4515"/>
        <w:tab w:val="right" w:pos="9029"/>
      </w:tabs>
    </w:pPr>
  </w:p>
  <w:p w:rsidR="00D33EDC" w:rsidRDefault="00B13FD7">
    <w:pPr>
      <w:pStyle w:val="TOCHeader"/>
      <w:tabs>
        <w:tab w:val="center" w:pos="4515"/>
        <w:tab w:val="right" w:pos="9029"/>
      </w:tabs>
      <w:spacing w:after="200"/>
      <w:jc w:val="right"/>
      <w:rPr>
        <w:u w:val="single"/>
      </w:rPr>
    </w:pPr>
    <w:r>
      <w:rPr>
        <w:b/>
      </w:rPr>
      <w:t>Page</w:t>
    </w:r>
  </w:p>
  <w:p w:rsidR="00D33EDC" w:rsidRDefault="00D33EDC">
    <w:pPr>
      <w:pStyle w:val="af2"/>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59200FCD"/>
    <w:multiLevelType w:val="singleLevel"/>
    <w:tmpl w:val="59200FCD"/>
    <w:lvl w:ilvl="0">
      <w:start w:val="1"/>
      <w:numFmt w:val="decimal"/>
      <w:suff w:val="space"/>
      <w:lvlText w:val="(%1)"/>
      <w:lvlJc w:val="left"/>
    </w:lvl>
  </w:abstractNum>
  <w:num w:numId="1">
    <w:abstractNumId w:val="4"/>
  </w:num>
  <w:num w:numId="2">
    <w:abstractNumId w:val="5"/>
  </w:num>
  <w:num w:numId="3">
    <w:abstractNumId w:val="3"/>
  </w:num>
  <w:num w:numId="4">
    <w:abstractNumId w:val="0"/>
  </w:num>
  <w:num w:numId="5">
    <w:abstractNumId w:val="6"/>
  </w:num>
  <w:num w:numId="6">
    <w:abstractNumId w:val="9"/>
  </w:num>
  <w:num w:numId="7">
    <w:abstractNumId w:val="8"/>
  </w:num>
  <w:num w:numId="8">
    <w:abstractNumId w:val="7"/>
  </w:num>
  <w:num w:numId="9">
    <w:abstractNumId w:val="2"/>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0519F"/>
    <w:rsid w:val="00015859"/>
    <w:rsid w:val="00024C75"/>
    <w:rsid w:val="00036567"/>
    <w:rsid w:val="00041754"/>
    <w:rsid w:val="000555AF"/>
    <w:rsid w:val="00056191"/>
    <w:rsid w:val="00065114"/>
    <w:rsid w:val="00075896"/>
    <w:rsid w:val="00085E57"/>
    <w:rsid w:val="000A3EED"/>
    <w:rsid w:val="000D4C16"/>
    <w:rsid w:val="000E2130"/>
    <w:rsid w:val="000E2E02"/>
    <w:rsid w:val="000E4C8A"/>
    <w:rsid w:val="000E5682"/>
    <w:rsid w:val="000F4D5E"/>
    <w:rsid w:val="000F72FB"/>
    <w:rsid w:val="00111334"/>
    <w:rsid w:val="001218AB"/>
    <w:rsid w:val="00154B42"/>
    <w:rsid w:val="00160C76"/>
    <w:rsid w:val="00165F8F"/>
    <w:rsid w:val="00185C9C"/>
    <w:rsid w:val="00190C68"/>
    <w:rsid w:val="001C2752"/>
    <w:rsid w:val="001D1601"/>
    <w:rsid w:val="001E6104"/>
    <w:rsid w:val="002205BB"/>
    <w:rsid w:val="00225BBE"/>
    <w:rsid w:val="002521E0"/>
    <w:rsid w:val="002618FD"/>
    <w:rsid w:val="00265AEC"/>
    <w:rsid w:val="00270F38"/>
    <w:rsid w:val="002731E8"/>
    <w:rsid w:val="002776F6"/>
    <w:rsid w:val="00280713"/>
    <w:rsid w:val="002A2C7D"/>
    <w:rsid w:val="002A7CD9"/>
    <w:rsid w:val="002C5686"/>
    <w:rsid w:val="002E0BC0"/>
    <w:rsid w:val="002F1802"/>
    <w:rsid w:val="002F3B49"/>
    <w:rsid w:val="00322185"/>
    <w:rsid w:val="00330574"/>
    <w:rsid w:val="00341018"/>
    <w:rsid w:val="003616DB"/>
    <w:rsid w:val="00384684"/>
    <w:rsid w:val="00385939"/>
    <w:rsid w:val="003A0632"/>
    <w:rsid w:val="003A1C82"/>
    <w:rsid w:val="003A7547"/>
    <w:rsid w:val="003B70D8"/>
    <w:rsid w:val="003E2EB3"/>
    <w:rsid w:val="003F1705"/>
    <w:rsid w:val="003F1C81"/>
    <w:rsid w:val="004046F0"/>
    <w:rsid w:val="004075C5"/>
    <w:rsid w:val="004268C6"/>
    <w:rsid w:val="00427A73"/>
    <w:rsid w:val="0043262C"/>
    <w:rsid w:val="00445023"/>
    <w:rsid w:val="00470BA0"/>
    <w:rsid w:val="004A14E9"/>
    <w:rsid w:val="004A6F2D"/>
    <w:rsid w:val="004B3A58"/>
    <w:rsid w:val="004B4C54"/>
    <w:rsid w:val="004D0BFD"/>
    <w:rsid w:val="004D1FB6"/>
    <w:rsid w:val="004E1AF8"/>
    <w:rsid w:val="004F1E27"/>
    <w:rsid w:val="004F2D23"/>
    <w:rsid w:val="00504DDD"/>
    <w:rsid w:val="00506BB8"/>
    <w:rsid w:val="005222B5"/>
    <w:rsid w:val="005522C3"/>
    <w:rsid w:val="00554B9B"/>
    <w:rsid w:val="00592494"/>
    <w:rsid w:val="005968DA"/>
    <w:rsid w:val="005A6A93"/>
    <w:rsid w:val="005D179D"/>
    <w:rsid w:val="005D192E"/>
    <w:rsid w:val="005E3F5F"/>
    <w:rsid w:val="005E5ECF"/>
    <w:rsid w:val="005F79F1"/>
    <w:rsid w:val="00610ABF"/>
    <w:rsid w:val="00634BAB"/>
    <w:rsid w:val="00642602"/>
    <w:rsid w:val="00646136"/>
    <w:rsid w:val="0065465B"/>
    <w:rsid w:val="00656C94"/>
    <w:rsid w:val="00665261"/>
    <w:rsid w:val="00697BE3"/>
    <w:rsid w:val="006A1099"/>
    <w:rsid w:val="006A27C2"/>
    <w:rsid w:val="006D22B1"/>
    <w:rsid w:val="006D477A"/>
    <w:rsid w:val="006D49DF"/>
    <w:rsid w:val="006F0200"/>
    <w:rsid w:val="006F2F36"/>
    <w:rsid w:val="00714BD9"/>
    <w:rsid w:val="00715AEB"/>
    <w:rsid w:val="00716100"/>
    <w:rsid w:val="00736C66"/>
    <w:rsid w:val="00773407"/>
    <w:rsid w:val="0077538C"/>
    <w:rsid w:val="00783F11"/>
    <w:rsid w:val="007C4EB2"/>
    <w:rsid w:val="007D0F09"/>
    <w:rsid w:val="007F54BA"/>
    <w:rsid w:val="00820216"/>
    <w:rsid w:val="00820FC6"/>
    <w:rsid w:val="008344F6"/>
    <w:rsid w:val="00897E91"/>
    <w:rsid w:val="008A12FF"/>
    <w:rsid w:val="008A42DC"/>
    <w:rsid w:val="008D6F67"/>
    <w:rsid w:val="008E6497"/>
    <w:rsid w:val="008F38DC"/>
    <w:rsid w:val="008F7186"/>
    <w:rsid w:val="0090538B"/>
    <w:rsid w:val="00906B6C"/>
    <w:rsid w:val="00910D68"/>
    <w:rsid w:val="009217BC"/>
    <w:rsid w:val="00926341"/>
    <w:rsid w:val="00927B86"/>
    <w:rsid w:val="00930831"/>
    <w:rsid w:val="00972451"/>
    <w:rsid w:val="00977360"/>
    <w:rsid w:val="00990760"/>
    <w:rsid w:val="0099480C"/>
    <w:rsid w:val="009A0A3C"/>
    <w:rsid w:val="009B257A"/>
    <w:rsid w:val="009B416D"/>
    <w:rsid w:val="009D0BAF"/>
    <w:rsid w:val="009D5913"/>
    <w:rsid w:val="00A01D9A"/>
    <w:rsid w:val="00A1519E"/>
    <w:rsid w:val="00A20037"/>
    <w:rsid w:val="00A51CB3"/>
    <w:rsid w:val="00A53766"/>
    <w:rsid w:val="00A76CCA"/>
    <w:rsid w:val="00AA2822"/>
    <w:rsid w:val="00AC52D9"/>
    <w:rsid w:val="00AD645A"/>
    <w:rsid w:val="00AE059A"/>
    <w:rsid w:val="00AE4D12"/>
    <w:rsid w:val="00B124AC"/>
    <w:rsid w:val="00B13516"/>
    <w:rsid w:val="00B13FD7"/>
    <w:rsid w:val="00B2423A"/>
    <w:rsid w:val="00B4764C"/>
    <w:rsid w:val="00B7274E"/>
    <w:rsid w:val="00B731AD"/>
    <w:rsid w:val="00B83ADC"/>
    <w:rsid w:val="00B9147B"/>
    <w:rsid w:val="00B94713"/>
    <w:rsid w:val="00BD0211"/>
    <w:rsid w:val="00BE28B3"/>
    <w:rsid w:val="00BE3EB4"/>
    <w:rsid w:val="00BE6352"/>
    <w:rsid w:val="00C2037D"/>
    <w:rsid w:val="00C217EC"/>
    <w:rsid w:val="00C623FD"/>
    <w:rsid w:val="00C64E8A"/>
    <w:rsid w:val="00C77BDA"/>
    <w:rsid w:val="00CD556B"/>
    <w:rsid w:val="00CE2E22"/>
    <w:rsid w:val="00CE3DD9"/>
    <w:rsid w:val="00CF2E58"/>
    <w:rsid w:val="00D00629"/>
    <w:rsid w:val="00D33EDC"/>
    <w:rsid w:val="00D370DD"/>
    <w:rsid w:val="00D55157"/>
    <w:rsid w:val="00D61223"/>
    <w:rsid w:val="00D74F3F"/>
    <w:rsid w:val="00D75FFE"/>
    <w:rsid w:val="00D76324"/>
    <w:rsid w:val="00D936F1"/>
    <w:rsid w:val="00DA3DE6"/>
    <w:rsid w:val="00DC396D"/>
    <w:rsid w:val="00DC7235"/>
    <w:rsid w:val="00DF34D3"/>
    <w:rsid w:val="00E02F69"/>
    <w:rsid w:val="00E143A3"/>
    <w:rsid w:val="00E23E2E"/>
    <w:rsid w:val="00E34A43"/>
    <w:rsid w:val="00E62482"/>
    <w:rsid w:val="00E64FBB"/>
    <w:rsid w:val="00E80FDB"/>
    <w:rsid w:val="00E85E30"/>
    <w:rsid w:val="00E93DB4"/>
    <w:rsid w:val="00E96E3F"/>
    <w:rsid w:val="00EC0505"/>
    <w:rsid w:val="00EC522F"/>
    <w:rsid w:val="00F1029E"/>
    <w:rsid w:val="00F16EC3"/>
    <w:rsid w:val="00F323CC"/>
    <w:rsid w:val="00F33818"/>
    <w:rsid w:val="00F417C8"/>
    <w:rsid w:val="00F530E3"/>
    <w:rsid w:val="00F803AC"/>
    <w:rsid w:val="00FD0305"/>
    <w:rsid w:val="00FE743A"/>
    <w:rsid w:val="00FF1DBB"/>
    <w:rsid w:val="00FF576D"/>
    <w:rsid w:val="00FF7894"/>
    <w:rsid w:val="07D25D65"/>
    <w:rsid w:val="0A4E0494"/>
    <w:rsid w:val="0B621436"/>
    <w:rsid w:val="13E62967"/>
    <w:rsid w:val="1F0D584E"/>
    <w:rsid w:val="20356E64"/>
    <w:rsid w:val="209E5049"/>
    <w:rsid w:val="230F75C6"/>
    <w:rsid w:val="24346E74"/>
    <w:rsid w:val="263E359F"/>
    <w:rsid w:val="2AB8439B"/>
    <w:rsid w:val="2D953FD8"/>
    <w:rsid w:val="36530807"/>
    <w:rsid w:val="3B5A356F"/>
    <w:rsid w:val="3C57218D"/>
    <w:rsid w:val="40074A95"/>
    <w:rsid w:val="4255655C"/>
    <w:rsid w:val="42E71A52"/>
    <w:rsid w:val="432E29D6"/>
    <w:rsid w:val="43C45C9D"/>
    <w:rsid w:val="45F84858"/>
    <w:rsid w:val="46574459"/>
    <w:rsid w:val="47504243"/>
    <w:rsid w:val="494E2350"/>
    <w:rsid w:val="50211942"/>
    <w:rsid w:val="526A5BBD"/>
    <w:rsid w:val="536B5A01"/>
    <w:rsid w:val="56763985"/>
    <w:rsid w:val="56C553EB"/>
    <w:rsid w:val="57E809C6"/>
    <w:rsid w:val="592617B3"/>
    <w:rsid w:val="5C8E7B97"/>
    <w:rsid w:val="5F3C49CF"/>
    <w:rsid w:val="62286201"/>
    <w:rsid w:val="682B5163"/>
    <w:rsid w:val="68BC492A"/>
    <w:rsid w:val="69CB15E7"/>
    <w:rsid w:val="6C822514"/>
    <w:rsid w:val="6EA57DD9"/>
    <w:rsid w:val="6F1C43D6"/>
    <w:rsid w:val="6F6E1299"/>
    <w:rsid w:val="6F734DE5"/>
    <w:rsid w:val="7126011D"/>
    <w:rsid w:val="77A905C0"/>
    <w:rsid w:val="77E44CE2"/>
    <w:rsid w:val="7AC06271"/>
    <w:rsid w:val="7CE0330B"/>
    <w:rsid w:val="7E5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97FF611"/>
  <w15:docId w15:val="{32C0D1A3-D1E1-5641-803C-4B94D7D4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FollowedHyperlink"/>
    <w:semiHidden/>
    <w:rPr>
      <w:color w:val="800080"/>
      <w:u w:val="single"/>
    </w:rPr>
  </w:style>
  <w:style w:type="character" w:styleId="a6">
    <w:name w:val="page number"/>
    <w:basedOn w:val="a2"/>
    <w:semiHidden/>
  </w:style>
  <w:style w:type="character" w:styleId="a7">
    <w:name w:val="Hyperlink"/>
    <w:semiHidden/>
    <w:rPr>
      <w:color w:val="0000FF"/>
      <w:u w:val="single"/>
    </w:rPr>
  </w:style>
  <w:style w:type="character" w:styleId="a8">
    <w:name w:val="annotation reference"/>
    <w:uiPriority w:val="99"/>
    <w:unhideWhenUsed/>
    <w:rPr>
      <w:sz w:val="21"/>
      <w:szCs w:val="21"/>
    </w:rPr>
  </w:style>
  <w:style w:type="character" w:styleId="a9">
    <w:name w:val="footnote reference"/>
    <w:semiHidden/>
    <w:rPr>
      <w:vertAlign w:val="superscript"/>
    </w:rPr>
  </w:style>
  <w:style w:type="character" w:customStyle="1" w:styleId="DeltaViewInsertion">
    <w:name w:val="DeltaView Insertion"/>
    <w:rPr>
      <w:color w:val="FF00FF"/>
      <w:spacing w:val="0"/>
      <w:u w:val="double"/>
    </w:rPr>
  </w:style>
  <w:style w:type="character" w:customStyle="1" w:styleId="aa">
    <w:name w:val="批注文字 字符"/>
    <w:link w:val="ab"/>
    <w:semiHidden/>
    <w:rPr>
      <w:snapToGrid w:val="0"/>
      <w:kern w:val="28"/>
    </w:rPr>
  </w:style>
  <w:style w:type="character" w:customStyle="1" w:styleId="zzmpTrailerItem">
    <w:name w:val="zzmpTrailerItem"/>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ac">
    <w:name w:val="批注主题 字符"/>
    <w:link w:val="ad"/>
    <w:rPr>
      <w:snapToGrid w:val="0"/>
      <w:kern w:val="28"/>
    </w:rPr>
  </w:style>
  <w:style w:type="character" w:customStyle="1" w:styleId="zwSpace">
    <w:name w:val="zwSpace"/>
    <w:rPr>
      <w:rFonts w:ascii="Arial" w:hAnsi="Arial"/>
      <w:color w:val="000000"/>
      <w:sz w:val="2"/>
    </w:rPr>
  </w:style>
  <w:style w:type="character" w:customStyle="1" w:styleId="ae">
    <w:name w:val="页脚 字符"/>
    <w:link w:val="af"/>
    <w:uiPriority w:val="99"/>
    <w:rPr>
      <w:snapToGrid/>
      <w:kern w:val="28"/>
      <w:sz w:val="16"/>
    </w:rPr>
  </w:style>
  <w:style w:type="paragraph" w:styleId="af0">
    <w:name w:val="Salutation"/>
    <w:basedOn w:val="a1"/>
    <w:next w:val="a1"/>
    <w:semiHidden/>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af1">
    <w:name w:val="Document Map"/>
    <w:basedOn w:val="a1"/>
    <w:semiHidden/>
    <w:pPr>
      <w:shd w:val="clear" w:color="auto" w:fill="000080"/>
    </w:pPr>
    <w:rPr>
      <w:rFonts w:ascii="Tahoma" w:hAnsi="Tahoma"/>
    </w:rPr>
  </w:style>
  <w:style w:type="paragraph" w:styleId="af2">
    <w:name w:val="header"/>
    <w:basedOn w:val="a1"/>
    <w:semiHidden/>
    <w:pPr>
      <w:tabs>
        <w:tab w:val="center" w:pos="4680"/>
        <w:tab w:val="right" w:pos="9360"/>
      </w:tabs>
    </w:pPr>
  </w:style>
  <w:style w:type="paragraph" w:styleId="af3">
    <w:name w:val="caption"/>
    <w:basedOn w:val="a1"/>
    <w:next w:val="a1"/>
    <w:qFormat/>
    <w:pPr>
      <w:spacing w:before="120" w:after="120"/>
    </w:pPr>
    <w:rPr>
      <w:b/>
      <w:bCs/>
      <w:sz w:val="20"/>
    </w:rPr>
  </w:style>
  <w:style w:type="paragraph" w:styleId="af4">
    <w:name w:val="Balloon Text"/>
    <w:basedOn w:val="a1"/>
    <w:semiHidden/>
    <w:rPr>
      <w:sz w:val="18"/>
      <w:szCs w:val="18"/>
    </w:rPr>
  </w:style>
  <w:style w:type="paragraph" w:styleId="32">
    <w:name w:val="List Continue 3"/>
    <w:basedOn w:val="a1"/>
    <w:semiHidden/>
    <w:pPr>
      <w:spacing w:after="120"/>
      <w:ind w:left="849"/>
    </w:pPr>
  </w:style>
  <w:style w:type="paragraph" w:styleId="80">
    <w:name w:val="index 8"/>
    <w:basedOn w:val="a1"/>
    <w:next w:val="a1"/>
    <w:semiHidden/>
    <w:pPr>
      <w:ind w:left="1920" w:hanging="240"/>
    </w:pPr>
  </w:style>
  <w:style w:type="paragraph" w:styleId="af5">
    <w:name w:val="Date"/>
    <w:basedOn w:val="a1"/>
    <w:next w:val="NormalJustified"/>
    <w:semiHidden/>
    <w:pPr>
      <w:jc w:val="center"/>
    </w:pPr>
  </w:style>
  <w:style w:type="paragraph" w:styleId="22">
    <w:name w:val="List Continue 2"/>
    <w:basedOn w:val="a1"/>
    <w:semiHidden/>
    <w:pPr>
      <w:spacing w:after="120"/>
      <w:ind w:left="566"/>
    </w:pPr>
  </w:style>
  <w:style w:type="paragraph" w:styleId="af6">
    <w:name w:val="table of authorities"/>
    <w:basedOn w:val="a1"/>
    <w:next w:val="a1"/>
    <w:semiHidden/>
    <w:pPr>
      <w:ind w:left="240" w:hanging="240"/>
    </w:pPr>
  </w:style>
  <w:style w:type="paragraph" w:styleId="50">
    <w:name w:val="List Bullet 5"/>
    <w:basedOn w:val="a1"/>
    <w:semiHidden/>
    <w:pPr>
      <w:numPr>
        <w:numId w:val="1"/>
      </w:numPr>
      <w:tabs>
        <w:tab w:val="left" w:pos="1800"/>
      </w:tabs>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ad">
    <w:name w:val="annotation subject"/>
    <w:basedOn w:val="ab"/>
    <w:next w:val="ab"/>
    <w:link w:val="ac"/>
    <w:uiPriority w:val="99"/>
    <w:unhideWhenUsed/>
    <w:rPr>
      <w:b/>
      <w:bCs/>
      <w:sz w:val="24"/>
    </w:rPr>
  </w:style>
  <w:style w:type="paragraph" w:styleId="42">
    <w:name w:val="index 4"/>
    <w:basedOn w:val="a1"/>
    <w:next w:val="a1"/>
    <w:semiHidden/>
    <w:pPr>
      <w:ind w:left="960" w:hanging="240"/>
    </w:pPr>
  </w:style>
  <w:style w:type="paragraph" w:styleId="33">
    <w:name w:val="Body Text Indent 3"/>
    <w:basedOn w:val="a1"/>
    <w:semiHidden/>
    <w:pPr>
      <w:spacing w:after="120"/>
      <w:ind w:left="283"/>
    </w:pPr>
    <w:rPr>
      <w:sz w:val="16"/>
      <w:szCs w:val="16"/>
    </w:rPr>
  </w:style>
  <w:style w:type="paragraph" w:styleId="af7">
    <w:name w:val="List Continue"/>
    <w:basedOn w:val="a1"/>
    <w:semiHidden/>
    <w:pPr>
      <w:spacing w:after="120"/>
      <w:ind w:left="283"/>
    </w:pPr>
  </w:style>
  <w:style w:type="paragraph" w:styleId="af8">
    <w:name w:val="List"/>
    <w:basedOn w:val="a1"/>
    <w:semiHidden/>
    <w:pPr>
      <w:ind w:left="283" w:hanging="283"/>
    </w:pPr>
  </w:style>
  <w:style w:type="paragraph" w:styleId="af9">
    <w:name w:val="Body Text"/>
    <w:basedOn w:val="a1"/>
    <w:semiHidden/>
    <w:pPr>
      <w:spacing w:after="120"/>
    </w:pPr>
  </w:style>
  <w:style w:type="paragraph" w:styleId="60">
    <w:name w:val="index 6"/>
    <w:basedOn w:val="a1"/>
    <w:next w:val="a1"/>
    <w:semiHidden/>
    <w:pPr>
      <w:ind w:left="1440" w:hanging="240"/>
    </w:pPr>
  </w:style>
  <w:style w:type="paragraph" w:styleId="43">
    <w:name w:val="List Continue 4"/>
    <w:basedOn w:val="a1"/>
    <w:semiHidden/>
    <w:pPr>
      <w:spacing w:after="120"/>
      <w:ind w:left="1132"/>
    </w:pPr>
  </w:style>
  <w:style w:type="paragraph" w:styleId="afa">
    <w:name w:val="envelope address"/>
    <w:basedOn w:val="a1"/>
    <w:semiHidden/>
    <w:pPr>
      <w:framePr w:w="7920" w:h="1980" w:hRule="exact" w:hSpace="180" w:wrap="around" w:hAnchor="page" w:xAlign="center" w:yAlign="bottom"/>
      <w:ind w:left="2880"/>
    </w:pPr>
  </w:style>
  <w:style w:type="paragraph" w:styleId="23">
    <w:name w:val="Body Text First Indent 2"/>
    <w:basedOn w:val="afb"/>
    <w:semiHidden/>
    <w:pPr>
      <w:ind w:firstLine="210"/>
    </w:pPr>
  </w:style>
  <w:style w:type="paragraph" w:styleId="afc">
    <w:name w:val="Title"/>
    <w:basedOn w:val="a1"/>
    <w:qFormat/>
    <w:pPr>
      <w:spacing w:before="240" w:after="60"/>
      <w:jc w:val="center"/>
      <w:outlineLvl w:val="0"/>
    </w:pPr>
    <w:rPr>
      <w:rFonts w:ascii="Arial" w:hAnsi="Arial"/>
      <w:b/>
      <w:sz w:val="32"/>
    </w:rPr>
  </w:style>
  <w:style w:type="paragraph" w:styleId="afd">
    <w:name w:val="Normal Indent"/>
    <w:basedOn w:val="a1"/>
    <w:semiHidden/>
    <w:pPr>
      <w:ind w:left="720"/>
    </w:pPr>
  </w:style>
  <w:style w:type="paragraph" w:styleId="52">
    <w:name w:val="List Continue 5"/>
    <w:basedOn w:val="a1"/>
    <w:semiHidden/>
    <w:pPr>
      <w:spacing w:after="120"/>
      <w:ind w:left="1415"/>
    </w:pPr>
  </w:style>
  <w:style w:type="paragraph" w:styleId="40">
    <w:name w:val="List Bullet 4"/>
    <w:basedOn w:val="a1"/>
    <w:semiHidden/>
    <w:pPr>
      <w:numPr>
        <w:numId w:val="2"/>
      </w:numPr>
      <w:tabs>
        <w:tab w:val="left" w:pos="1440"/>
      </w:tabs>
    </w:pPr>
  </w:style>
  <w:style w:type="paragraph" w:styleId="34">
    <w:name w:val="index 3"/>
    <w:basedOn w:val="a1"/>
    <w:next w:val="a1"/>
    <w:semiHidden/>
    <w:pPr>
      <w:ind w:left="720" w:hanging="240"/>
    </w:pPr>
  </w:style>
  <w:style w:type="paragraph" w:styleId="44">
    <w:name w:val="List 4"/>
    <w:basedOn w:val="a1"/>
    <w:semiHidden/>
    <w:pPr>
      <w:ind w:left="1132" w:hanging="283"/>
    </w:pPr>
  </w:style>
  <w:style w:type="paragraph" w:styleId="2">
    <w:name w:val="List Number 2"/>
    <w:basedOn w:val="a1"/>
    <w:semiHidden/>
    <w:pPr>
      <w:numPr>
        <w:numId w:val="3"/>
      </w:numPr>
      <w:tabs>
        <w:tab w:val="left" w:pos="720"/>
      </w:tabs>
    </w:pPr>
  </w:style>
  <w:style w:type="paragraph" w:styleId="afe">
    <w:name w:val="Plain Text"/>
    <w:basedOn w:val="a1"/>
    <w:semiHidden/>
    <w:rPr>
      <w:rFonts w:ascii="Courier New" w:hAnsi="Courier New" w:cs="Wingdings"/>
      <w:sz w:val="20"/>
    </w:rPr>
  </w:style>
  <w:style w:type="paragraph" w:styleId="53">
    <w:name w:val="List 5"/>
    <w:basedOn w:val="a1"/>
    <w:semiHidden/>
    <w:pPr>
      <w:ind w:left="1415" w:hanging="283"/>
    </w:pPr>
  </w:style>
  <w:style w:type="paragraph" w:styleId="24">
    <w:name w:val="List 2"/>
    <w:basedOn w:val="a1"/>
    <w:semiHidden/>
    <w:pPr>
      <w:ind w:left="566" w:hanging="283"/>
    </w:pPr>
  </w:style>
  <w:style w:type="paragraph" w:styleId="5">
    <w:name w:val="List Number 5"/>
    <w:basedOn w:val="a1"/>
    <w:semiHidden/>
    <w:pPr>
      <w:numPr>
        <w:numId w:val="4"/>
      </w:numPr>
      <w:tabs>
        <w:tab w:val="left" w:pos="1800"/>
      </w:tabs>
    </w:pPr>
  </w:style>
  <w:style w:type="paragraph" w:styleId="30">
    <w:name w:val="List Bullet 3"/>
    <w:basedOn w:val="a1"/>
    <w:semiHidden/>
    <w:pPr>
      <w:numPr>
        <w:numId w:val="5"/>
      </w:numPr>
      <w:tabs>
        <w:tab w:val="left" w:pos="1080"/>
      </w:tabs>
    </w:pPr>
  </w:style>
  <w:style w:type="paragraph" w:styleId="aff">
    <w:name w:val="table of figures"/>
    <w:basedOn w:val="a1"/>
    <w:next w:val="a1"/>
    <w:semiHidden/>
    <w:pPr>
      <w:ind w:left="480" w:hanging="480"/>
    </w:pPr>
  </w:style>
  <w:style w:type="paragraph" w:styleId="35">
    <w:name w:val="List 3"/>
    <w:basedOn w:val="a1"/>
    <w:semiHidden/>
    <w:pPr>
      <w:ind w:left="849" w:hanging="283"/>
    </w:pPr>
  </w:style>
  <w:style w:type="paragraph" w:styleId="ab">
    <w:name w:val="annotation text"/>
    <w:basedOn w:val="a1"/>
    <w:link w:val="aa"/>
    <w:semiHidden/>
    <w:rPr>
      <w:sz w:val="20"/>
    </w:rPr>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a0">
    <w:name w:val="List Bullet"/>
    <w:basedOn w:val="a1"/>
    <w:semiHidden/>
    <w:pPr>
      <w:numPr>
        <w:numId w:val="6"/>
      </w:numPr>
      <w:tabs>
        <w:tab w:val="left" w:pos="360"/>
      </w:tabs>
    </w:pPr>
  </w:style>
  <w:style w:type="paragraph" w:styleId="aff0">
    <w:name w:val="envelope return"/>
    <w:basedOn w:val="a1"/>
    <w:semiHidden/>
    <w:rPr>
      <w:sz w:val="20"/>
    </w:rPr>
  </w:style>
  <w:style w:type="paragraph" w:styleId="25">
    <w:name w:val="index 2"/>
    <w:basedOn w:val="a1"/>
    <w:next w:val="a1"/>
    <w:semiHidden/>
    <w:pPr>
      <w:ind w:left="480" w:hanging="240"/>
    </w:pPr>
  </w:style>
  <w:style w:type="paragraph" w:styleId="a">
    <w:name w:val="List Number"/>
    <w:basedOn w:val="a1"/>
    <w:semiHidden/>
    <w:pPr>
      <w:numPr>
        <w:numId w:val="7"/>
      </w:numPr>
      <w:tabs>
        <w:tab w:val="left" w:pos="360"/>
      </w:tabs>
    </w:pPr>
  </w:style>
  <w:style w:type="paragraph" w:styleId="aff1">
    <w:name w:val="endnote text"/>
    <w:basedOn w:val="NormalJustified"/>
    <w:semiHidden/>
  </w:style>
  <w:style w:type="paragraph" w:styleId="aff2">
    <w:name w:val="Note Heading"/>
    <w:basedOn w:val="a1"/>
    <w:next w:val="a1"/>
    <w:semiHidden/>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26">
    <w:name w:val="Body Text 2"/>
    <w:basedOn w:val="a1"/>
    <w:semiHidden/>
    <w:pPr>
      <w:spacing w:after="120" w:line="480" w:lineRule="auto"/>
    </w:pPr>
  </w:style>
  <w:style w:type="paragraph" w:styleId="aff3">
    <w:name w:val="Body Text First Indent"/>
    <w:basedOn w:val="af9"/>
    <w:semiHidden/>
    <w:pPr>
      <w:ind w:firstLine="210"/>
    </w:p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90">
    <w:name w:val="index 9"/>
    <w:basedOn w:val="a1"/>
    <w:next w:val="a1"/>
    <w:semiHidden/>
    <w:pPr>
      <w:ind w:left="2160" w:hanging="240"/>
    </w:pPr>
  </w:style>
  <w:style w:type="paragraph" w:styleId="20">
    <w:name w:val="List Bullet 2"/>
    <w:basedOn w:val="a1"/>
    <w:semiHidden/>
    <w:pPr>
      <w:numPr>
        <w:numId w:val="8"/>
      </w:numPr>
      <w:tabs>
        <w:tab w:val="left" w:pos="720"/>
      </w:tabs>
    </w:pPr>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3">
    <w:name w:val="List Number 3"/>
    <w:basedOn w:val="a1"/>
    <w:semiHidden/>
    <w:pPr>
      <w:numPr>
        <w:numId w:val="9"/>
      </w:numPr>
      <w:tabs>
        <w:tab w:val="left" w:pos="1080"/>
      </w:tabs>
    </w:pPr>
  </w:style>
  <w:style w:type="paragraph" w:styleId="aff4">
    <w:name w:val="Subtitle"/>
    <w:basedOn w:val="a1"/>
    <w:qFormat/>
    <w:pPr>
      <w:spacing w:after="60"/>
      <w:jc w:val="center"/>
      <w:outlineLvl w:val="1"/>
    </w:pPr>
    <w:rPr>
      <w:rFonts w:ascii="Arial" w:hAnsi="Arial" w:cs="Arial"/>
      <w:szCs w:val="24"/>
    </w:rPr>
  </w:style>
  <w:style w:type="paragraph" w:styleId="aff5">
    <w:name w:val="Closing"/>
    <w:basedOn w:val="a1"/>
    <w:semiHidden/>
    <w:pPr>
      <w:keepNext/>
      <w:keepLines/>
      <w:ind w:left="5040"/>
    </w:pPr>
  </w:style>
  <w:style w:type="paragraph" w:styleId="27">
    <w:name w:val="Body Text Indent 2"/>
    <w:basedOn w:val="a1"/>
    <w:semiHidden/>
    <w:pPr>
      <w:spacing w:after="120" w:line="480" w:lineRule="auto"/>
      <w:ind w:left="283"/>
    </w:pPr>
  </w:style>
  <w:style w:type="paragraph" w:styleId="10">
    <w:name w:val="index 1"/>
    <w:basedOn w:val="a1"/>
    <w:next w:val="a1"/>
    <w:semiHidden/>
    <w:pPr>
      <w:ind w:left="240" w:hanging="240"/>
    </w:pPr>
  </w:style>
  <w:style w:type="paragraph" w:styleId="36">
    <w:name w:val="Body Text 3"/>
    <w:basedOn w:val="a1"/>
    <w:semiHidden/>
    <w:pPr>
      <w:spacing w:after="120"/>
    </w:pPr>
    <w:rPr>
      <w:sz w:val="16"/>
      <w:szCs w:val="16"/>
    </w:rPr>
  </w:style>
  <w:style w:type="paragraph" w:styleId="aff6">
    <w:name w:val="index heading"/>
    <w:basedOn w:val="a1"/>
    <w:next w:val="10"/>
    <w:semiHidden/>
    <w:rPr>
      <w:rFonts w:ascii="Arial" w:hAnsi="Arial" w:cs="Arial"/>
      <w:b/>
      <w:bCs/>
    </w:rPr>
  </w:style>
  <w:style w:type="paragraph" w:styleId="aff7">
    <w:name w:val="toa heading"/>
    <w:basedOn w:val="a1"/>
    <w:next w:val="a1"/>
    <w:semiHidden/>
    <w:pPr>
      <w:spacing w:before="120"/>
    </w:pPr>
    <w:rPr>
      <w:rFonts w:ascii="Arial" w:hAnsi="Arial" w:cs="Arial"/>
      <w:b/>
      <w:bCs/>
      <w:szCs w:val="24"/>
    </w:rPr>
  </w:style>
  <w:style w:type="paragraph" w:styleId="aff8">
    <w:name w:val="Signature"/>
    <w:basedOn w:val="a1"/>
    <w:semiHidden/>
    <w:pPr>
      <w:keepNext/>
      <w:keepLines/>
      <w:ind w:left="5040"/>
    </w:pPr>
  </w:style>
  <w:style w:type="paragraph" w:styleId="54">
    <w:name w:val="index 5"/>
    <w:basedOn w:val="a1"/>
    <w:next w:val="a1"/>
    <w:semiHidden/>
    <w:pPr>
      <w:ind w:left="1200" w:hanging="240"/>
    </w:pPr>
  </w:style>
  <w:style w:type="paragraph" w:styleId="af">
    <w:name w:val="footer"/>
    <w:basedOn w:val="a1"/>
    <w:link w:val="ae"/>
    <w:uiPriority w:val="99"/>
    <w:pPr>
      <w:tabs>
        <w:tab w:val="center" w:pos="4680"/>
        <w:tab w:val="right" w:pos="9360"/>
      </w:tabs>
    </w:pPr>
    <w:rPr>
      <w:sz w:val="16"/>
    </w:rPr>
  </w:style>
  <w:style w:type="paragraph" w:styleId="aff9">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aff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4">
    <w:name w:val="List Number 4"/>
    <w:basedOn w:val="a1"/>
    <w:semiHidden/>
    <w:pPr>
      <w:numPr>
        <w:numId w:val="10"/>
      </w:numPr>
      <w:tabs>
        <w:tab w:val="left" w:pos="1440"/>
      </w:tabs>
    </w:p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70">
    <w:name w:val="index 7"/>
    <w:basedOn w:val="a1"/>
    <w:next w:val="a1"/>
    <w:semiHidden/>
    <w:pPr>
      <w:ind w:left="1680" w:hanging="240"/>
    </w:pPr>
  </w:style>
  <w:style w:type="paragraph" w:styleId="affb">
    <w:name w:val="Block Text"/>
    <w:basedOn w:val="a1"/>
    <w:semiHidden/>
    <w:pPr>
      <w:spacing w:after="120"/>
      <w:ind w:left="1440" w:right="1440"/>
    </w:pPr>
  </w:style>
  <w:style w:type="paragraph" w:styleId="affc">
    <w:name w:val="footnote text"/>
    <w:basedOn w:val="NormalJustified"/>
    <w:semiHidden/>
    <w:rPr>
      <w:sz w:val="20"/>
    </w:rPr>
  </w:style>
  <w:style w:type="paragraph" w:styleId="afb">
    <w:name w:val="Body Text Indent"/>
    <w:basedOn w:val="a1"/>
    <w:semiHidden/>
    <w:pPr>
      <w:spacing w:after="120"/>
      <w:ind w:left="283"/>
    </w:pPr>
  </w:style>
  <w:style w:type="paragraph" w:customStyle="1" w:styleId="NormalJustified">
    <w:name w:val="Normal (Justified)"/>
    <w:basedOn w:val="a1"/>
    <w:pPr>
      <w:jc w:val="both"/>
    </w:pPr>
  </w:style>
  <w:style w:type="paragraph" w:customStyle="1" w:styleId="11">
    <w:name w:val="批注框文本1"/>
    <w:basedOn w:val="a1"/>
    <w:semiHidden/>
    <w:rPr>
      <w:rFonts w:ascii="Tahoma" w:hAnsi="Tahoma" w:cs="Tahoma"/>
      <w:sz w:val="16"/>
      <w:szCs w:val="16"/>
    </w:rPr>
  </w:style>
  <w:style w:type="paragraph" w:customStyle="1" w:styleId="12">
    <w:name w:val="引用1"/>
    <w:basedOn w:val="NormalJustified"/>
    <w:pPr>
      <w:ind w:left="720" w:right="720"/>
    </w:pPr>
  </w:style>
  <w:style w:type="paragraph" w:customStyle="1" w:styleId="13">
    <w:name w:val="普通(网站)1"/>
    <w:basedOn w:val="a1"/>
    <w:rPr>
      <w:szCs w:val="24"/>
    </w:r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TOCHeader">
    <w:name w:val="TOC Header"/>
    <w:basedOn w:val="a1"/>
    <w:pPr>
      <w:ind w:left="115" w:right="115"/>
      <w:jc w:val="center"/>
    </w:pPr>
    <w:rPr>
      <w:rFonts w:eastAsia="Times New Roman"/>
      <w:snapToGrid/>
      <w:kern w:val="0"/>
      <w:lang w:eastAsia="en-US"/>
    </w:rPr>
  </w:style>
  <w:style w:type="paragraph" w:styleId="affd">
    <w:name w:val="List Paragraph"/>
    <w:basedOn w:val="a1"/>
    <w:uiPriority w:val="34"/>
    <w:qFormat/>
    <w:pPr>
      <w:ind w:firstLineChars="200" w:firstLine="420"/>
    </w:pPr>
  </w:style>
  <w:style w:type="paragraph" w:customStyle="1" w:styleId="TableText">
    <w:name w:val="TableText"/>
    <w:basedOn w:val="a1"/>
    <w:pPr>
      <w:spacing w:before="60" w:after="60"/>
    </w:pPr>
  </w:style>
  <w:style w:type="paragraph" w:customStyle="1" w:styleId="14">
    <w:name w:val="电子邮件签名1"/>
    <w:basedOn w:val="a1"/>
  </w:style>
  <w:style w:type="paragraph" w:customStyle="1" w:styleId="BulletNumber">
    <w:name w:val="Bullet/Number"/>
    <w:basedOn w:val="NormalJustified"/>
    <w:pPr>
      <w:numPr>
        <w:numId w:val="11"/>
      </w:numPr>
      <w:tabs>
        <w:tab w:val="left" w:pos="360"/>
      </w:tabs>
      <w:spacing w:after="240"/>
    </w:pPr>
  </w:style>
  <w:style w:type="paragraph" w:customStyle="1" w:styleId="28">
    <w:name w:val="样式2"/>
    <w:basedOn w:val="15"/>
    <w:pPr>
      <w:tabs>
        <w:tab w:val="clear" w:pos="8960"/>
      </w:tabs>
    </w:pPr>
  </w:style>
  <w:style w:type="paragraph" w:customStyle="1" w:styleId="15">
    <w:name w:val="样式1"/>
    <w:basedOn w:val="TOC1"/>
  </w:style>
  <w:style w:type="paragraph" w:customStyle="1" w:styleId="HTML1">
    <w:name w:val="HTML 地址1"/>
    <w:basedOn w:val="a1"/>
    <w:rPr>
      <w:i/>
      <w:iCs/>
    </w:rPr>
  </w:style>
  <w:style w:type="paragraph" w:customStyle="1" w:styleId="FooterLandscape">
    <w:name w:val="Footer Landscape"/>
    <w:basedOn w:val="a1"/>
    <w:pPr>
      <w:tabs>
        <w:tab w:val="center" w:pos="6480"/>
        <w:tab w:val="right" w:pos="12960"/>
      </w:tabs>
    </w:pPr>
    <w:rPr>
      <w:sz w:val="16"/>
    </w:rPr>
  </w:style>
  <w:style w:type="paragraph" w:customStyle="1" w:styleId="HeaderLandscape">
    <w:name w:val="Header Landscape"/>
    <w:basedOn w:val="a1"/>
    <w:pPr>
      <w:tabs>
        <w:tab w:val="center" w:pos="6480"/>
        <w:tab w:val="right" w:pos="12960"/>
      </w:tabs>
    </w:pPr>
  </w:style>
  <w:style w:type="paragraph" w:customStyle="1" w:styleId="HTML10">
    <w:name w:val="HTML 预设格式1"/>
    <w:basedOn w:val="a1"/>
    <w:rPr>
      <w:rFonts w:ascii="Courier New" w:hAnsi="Courier New" w:cs="Wingdings"/>
      <w:sz w:val="20"/>
    </w:rPr>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1626</Words>
  <Characters>9271</Characters>
  <Application>Microsoft Office Word</Application>
  <DocSecurity>0</DocSecurity>
  <PresentationFormat/>
  <Lines>77</Lines>
  <Paragraphs>21</Paragraphs>
  <Slides>0</Slides>
  <Notes>0</Notes>
  <HiddenSlides>0</HiddenSlides>
  <MMClips>0</MMClips>
  <ScaleCrop>false</ScaleCrop>
  <Manager/>
  <Company>chamc</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subject/>
  <dc:creator>Information Technology</dc:creator>
  <cp:keywords/>
  <dc:description/>
  <cp:lastModifiedBy>Microsoft Office User</cp:lastModifiedBy>
  <cp:revision>4</cp:revision>
  <cp:lastPrinted>2004-12-31T01:14:00Z</cp:lastPrinted>
  <dcterms:created xsi:type="dcterms:W3CDTF">2018-09-27T08:36:00Z</dcterms:created>
  <dcterms:modified xsi:type="dcterms:W3CDTF">2019-03-19T07:33:00Z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