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DE2" w:rsidRDefault="00F3612F">
      <w:pPr>
        <w:spacing w:line="360" w:lineRule="auto"/>
        <w:ind w:firstLineChars="200" w:firstLine="600"/>
        <w:jc w:val="right"/>
        <w:rPr>
          <w:rFonts w:ascii="宋体" w:hAnsi="宋体"/>
          <w:bCs/>
        </w:rPr>
      </w:pPr>
      <w:r>
        <w:rPr>
          <w:rFonts w:ascii="宋体" w:hAnsi="宋体" w:hint="eastAsia"/>
          <w:bCs/>
          <w:sz w:val="30"/>
          <w:szCs w:val="30"/>
        </w:rPr>
        <w:t>编号</w:t>
      </w:r>
      <w:r>
        <w:rPr>
          <w:rFonts w:ascii="宋体" w:hAnsi="宋体" w:hint="eastAsia"/>
          <w:bCs/>
        </w:rPr>
        <w:t>：</w:t>
      </w:r>
      <w:r w:rsidR="002C612C">
        <w:rPr>
          <w:rFonts w:ascii="宋体" w:hAnsi="宋体" w:hint="eastAsia"/>
          <w:bCs/>
        </w:rPr>
        <w:t>[</w:t>
      </w:r>
      <w:r>
        <w:rPr>
          <w:rFonts w:ascii="宋体" w:hAnsi="宋体" w:hint="eastAsia"/>
          <w:bCs/>
        </w:rPr>
        <w:t xml:space="preserve">                     </w:t>
      </w:r>
      <w:r w:rsidR="002C612C">
        <w:rPr>
          <w:rFonts w:ascii="宋体" w:hAnsi="宋体"/>
          <w:bCs/>
        </w:rPr>
        <w:t>]</w:t>
      </w:r>
      <w:r>
        <w:rPr>
          <w:rFonts w:ascii="宋体" w:hAnsi="宋体" w:hint="eastAsia"/>
          <w:bCs/>
          <w:sz w:val="30"/>
          <w:szCs w:val="30"/>
        </w:rPr>
        <w:t>号</w:t>
      </w:r>
    </w:p>
    <w:p w:rsidR="00DE3DE2" w:rsidRDefault="00DE3DE2">
      <w:pPr>
        <w:tabs>
          <w:tab w:val="left" w:pos="2340"/>
          <w:tab w:val="left" w:pos="2520"/>
          <w:tab w:val="left" w:pos="2700"/>
          <w:tab w:val="left" w:pos="8820"/>
          <w:tab w:val="left" w:pos="9000"/>
        </w:tabs>
        <w:spacing w:line="360" w:lineRule="auto"/>
        <w:ind w:firstLineChars="200" w:firstLine="480"/>
        <w:jc w:val="center"/>
        <w:rPr>
          <w:rFonts w:ascii="宋体" w:hAnsi="宋体"/>
        </w:rPr>
      </w:pPr>
    </w:p>
    <w:p w:rsidR="00DE3DE2" w:rsidRDefault="00DE3DE2">
      <w:pPr>
        <w:spacing w:line="360" w:lineRule="auto"/>
        <w:ind w:firstLineChars="200" w:firstLine="480"/>
        <w:rPr>
          <w:rFonts w:ascii="宋体" w:hAnsi="宋体"/>
        </w:rPr>
      </w:pPr>
    </w:p>
    <w:p w:rsidR="00DE3DE2" w:rsidRDefault="00DE3DE2">
      <w:pPr>
        <w:spacing w:line="360" w:lineRule="auto"/>
        <w:ind w:firstLineChars="200" w:firstLine="480"/>
        <w:rPr>
          <w:rFonts w:ascii="宋体" w:hAnsi="宋体"/>
        </w:rPr>
      </w:pPr>
    </w:p>
    <w:p w:rsidR="00DE3DE2" w:rsidRDefault="00DE3DE2">
      <w:pPr>
        <w:spacing w:line="360" w:lineRule="auto"/>
        <w:ind w:firstLineChars="200" w:firstLine="480"/>
        <w:rPr>
          <w:rFonts w:ascii="宋体" w:hAnsi="宋体"/>
        </w:rPr>
      </w:pPr>
      <w:bookmarkStart w:id="0" w:name="_GoBack"/>
      <w:bookmarkEnd w:id="0"/>
    </w:p>
    <w:p w:rsidR="00DE3DE2" w:rsidRDefault="00DE3DE2">
      <w:pPr>
        <w:spacing w:line="360" w:lineRule="auto"/>
        <w:ind w:firstLineChars="200" w:firstLine="480"/>
        <w:rPr>
          <w:rFonts w:ascii="宋体" w:hAnsi="宋体"/>
        </w:rPr>
      </w:pPr>
    </w:p>
    <w:p w:rsidR="00DE3DE2" w:rsidRDefault="00DE3DE2">
      <w:pPr>
        <w:spacing w:line="360" w:lineRule="auto"/>
        <w:ind w:firstLineChars="200" w:firstLine="480"/>
        <w:rPr>
          <w:rFonts w:ascii="宋体" w:hAnsi="宋体"/>
        </w:rPr>
      </w:pPr>
    </w:p>
    <w:p w:rsidR="00DE3DE2" w:rsidRDefault="00DE3DE2">
      <w:pPr>
        <w:spacing w:line="360" w:lineRule="auto"/>
        <w:ind w:firstLineChars="200" w:firstLine="480"/>
        <w:rPr>
          <w:rFonts w:ascii="宋体" w:hAnsi="宋体"/>
        </w:rPr>
      </w:pPr>
    </w:p>
    <w:p w:rsidR="00DE3DE2" w:rsidRDefault="00F3612F">
      <w:pPr>
        <w:spacing w:line="360" w:lineRule="auto"/>
        <w:jc w:val="center"/>
        <w:rPr>
          <w:rFonts w:ascii="宋体" w:hAnsi="宋体"/>
          <w:b/>
          <w:sz w:val="48"/>
          <w:szCs w:val="48"/>
        </w:rPr>
      </w:pPr>
      <w:r>
        <w:rPr>
          <w:rFonts w:ascii="宋体" w:hAnsi="宋体" w:hint="eastAsia"/>
          <w:b/>
          <w:sz w:val="48"/>
          <w:szCs w:val="48"/>
        </w:rPr>
        <w:t>债 权 转 让 协 议</w:t>
      </w:r>
    </w:p>
    <w:p w:rsidR="00DE3DE2" w:rsidRDefault="00DE3DE2">
      <w:pPr>
        <w:spacing w:line="240" w:lineRule="exact"/>
        <w:jc w:val="center"/>
        <w:rPr>
          <w:rFonts w:ascii="宋体" w:hAnsi="宋体"/>
          <w:b/>
          <w:sz w:val="48"/>
          <w:szCs w:val="48"/>
        </w:rPr>
      </w:pPr>
    </w:p>
    <w:p w:rsidR="00DE3DE2" w:rsidRDefault="00F3612F">
      <w:pPr>
        <w:spacing w:line="360" w:lineRule="auto"/>
        <w:jc w:val="center"/>
        <w:rPr>
          <w:rFonts w:ascii="楷体_GB2312" w:eastAsia="楷体_GB2312" w:hAnsi="宋体"/>
          <w:sz w:val="32"/>
          <w:szCs w:val="32"/>
        </w:rPr>
      </w:pPr>
      <w:r>
        <w:rPr>
          <w:rFonts w:ascii="楷体_GB2312" w:eastAsia="楷体_GB2312" w:hAnsi="宋体" w:hint="eastAsia"/>
          <w:sz w:val="32"/>
          <w:szCs w:val="32"/>
        </w:rPr>
        <w:t>(适用于工程款债权)</w:t>
      </w:r>
    </w:p>
    <w:p w:rsidR="00DE3DE2" w:rsidRDefault="00DE3DE2">
      <w:pPr>
        <w:spacing w:line="360" w:lineRule="auto"/>
        <w:ind w:firstLineChars="200" w:firstLine="480"/>
        <w:jc w:val="center"/>
        <w:rPr>
          <w:rFonts w:ascii="宋体" w:hAnsi="宋体"/>
        </w:rPr>
      </w:pPr>
    </w:p>
    <w:p w:rsidR="00DE3DE2" w:rsidRDefault="00F3612F">
      <w:pPr>
        <w:spacing w:line="360" w:lineRule="auto"/>
        <w:ind w:firstLineChars="200" w:firstLine="480"/>
        <w:jc w:val="center"/>
        <w:rPr>
          <w:rFonts w:ascii="宋体" w:hAnsi="宋体"/>
          <w:b/>
          <w:szCs w:val="24"/>
        </w:rPr>
      </w:pPr>
      <w:r>
        <w:rPr>
          <w:rFonts w:ascii="宋体" w:hAnsi="宋体" w:hint="eastAsia"/>
          <w:b/>
          <w:szCs w:val="24"/>
        </w:rPr>
        <w:t>备注：标注有“★”的条款为合同底线条款，正式使用时请将“★”符号删除。</w:t>
      </w: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jc w:val="both"/>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ind w:firstLineChars="200" w:firstLine="480"/>
        <w:jc w:val="center"/>
        <w:rPr>
          <w:rFonts w:ascii="宋体" w:hAnsi="宋体"/>
        </w:rPr>
      </w:pPr>
    </w:p>
    <w:p w:rsidR="00DE3DE2" w:rsidRDefault="00DE3DE2">
      <w:pPr>
        <w:spacing w:line="360" w:lineRule="auto"/>
        <w:rPr>
          <w:rFonts w:ascii="宋体" w:hAnsi="宋体"/>
        </w:rPr>
      </w:pPr>
    </w:p>
    <w:p w:rsidR="00DE3DE2" w:rsidRDefault="00F3612F">
      <w:pPr>
        <w:spacing w:line="360" w:lineRule="auto"/>
        <w:jc w:val="center"/>
        <w:rPr>
          <w:rFonts w:ascii="宋体" w:hAnsi="宋体"/>
          <w:b/>
          <w:sz w:val="32"/>
          <w:szCs w:val="32"/>
        </w:rPr>
      </w:pPr>
      <w:r>
        <w:rPr>
          <w:rFonts w:ascii="宋体" w:hAnsi="宋体" w:hint="eastAsia"/>
          <w:b/>
          <w:sz w:val="32"/>
          <w:szCs w:val="32"/>
        </w:rPr>
        <w:t>中国华融资产管理股份有限公司</w:t>
      </w:r>
    </w:p>
    <w:p w:rsidR="00DE3DE2" w:rsidRDefault="00F3612F">
      <w:pPr>
        <w:spacing w:line="360" w:lineRule="auto"/>
        <w:jc w:val="center"/>
        <w:rPr>
          <w:rFonts w:ascii="宋体" w:hAnsi="宋体"/>
          <w:b/>
          <w:sz w:val="32"/>
          <w:szCs w:val="32"/>
        </w:rPr>
      </w:pPr>
      <w:r>
        <w:rPr>
          <w:rFonts w:ascii="宋体" w:hAnsi="宋体" w:hint="eastAsia"/>
          <w:sz w:val="32"/>
          <w:szCs w:val="32"/>
        </w:rPr>
        <w:t>[         ]分公司</w:t>
      </w:r>
    </w:p>
    <w:p w:rsidR="00DE3DE2" w:rsidRDefault="00DE3DE2">
      <w:pPr>
        <w:pStyle w:val="NormalJustified"/>
        <w:widowControl w:val="0"/>
        <w:spacing w:line="360" w:lineRule="auto"/>
        <w:jc w:val="center"/>
        <w:rPr>
          <w:rFonts w:ascii="宋体" w:hAnsi="宋体"/>
          <w:b/>
          <w:color w:val="000000"/>
          <w:sz w:val="44"/>
          <w:szCs w:val="44"/>
        </w:rPr>
      </w:pPr>
    </w:p>
    <w:p w:rsidR="00DE3DE2" w:rsidRDefault="00F3612F">
      <w:pPr>
        <w:pStyle w:val="NormalJustified"/>
        <w:widowControl w:val="0"/>
        <w:spacing w:line="360" w:lineRule="auto"/>
        <w:jc w:val="center"/>
        <w:rPr>
          <w:rFonts w:ascii="宋体" w:hAnsi="宋体"/>
          <w:b/>
          <w:color w:val="000000"/>
          <w:sz w:val="44"/>
          <w:szCs w:val="44"/>
        </w:rPr>
      </w:pPr>
      <w:r>
        <w:rPr>
          <w:rFonts w:ascii="宋体" w:hAnsi="宋体" w:hint="eastAsia"/>
          <w:b/>
          <w:color w:val="000000"/>
          <w:sz w:val="44"/>
          <w:szCs w:val="44"/>
        </w:rPr>
        <w:lastRenderedPageBreak/>
        <w:t>债权转让协议</w:t>
      </w:r>
    </w:p>
    <w:p w:rsidR="00DE3DE2" w:rsidRDefault="00DE3DE2">
      <w:pPr>
        <w:pStyle w:val="NormalJustified"/>
        <w:widowControl w:val="0"/>
        <w:spacing w:line="520" w:lineRule="exact"/>
        <w:rPr>
          <w:rFonts w:ascii="宋体" w:hAnsi="宋体"/>
          <w:color w:val="000000"/>
          <w:sz w:val="28"/>
          <w:szCs w:val="28"/>
        </w:rPr>
      </w:pPr>
    </w:p>
    <w:p w:rsidR="00DE3DE2" w:rsidRDefault="00F3612F">
      <w:pPr>
        <w:pStyle w:val="NormalJustified"/>
        <w:spacing w:line="520" w:lineRule="exact"/>
        <w:jc w:val="left"/>
        <w:rPr>
          <w:rFonts w:ascii="宋体" w:hAnsi="宋体"/>
          <w:sz w:val="28"/>
          <w:szCs w:val="28"/>
        </w:rPr>
      </w:pPr>
      <w:r>
        <w:rPr>
          <w:rFonts w:ascii="宋体" w:hAnsi="宋体" w:hint="eastAsia"/>
          <w:b/>
          <w:sz w:val="28"/>
          <w:szCs w:val="28"/>
        </w:rPr>
        <w:t>转让方： [              ]</w:t>
      </w:r>
    </w:p>
    <w:p w:rsidR="00DE3DE2" w:rsidRDefault="00F3612F">
      <w:pPr>
        <w:pStyle w:val="NormalJustified"/>
        <w:spacing w:line="520" w:lineRule="exact"/>
        <w:rPr>
          <w:rFonts w:ascii="宋体" w:hAnsi="宋体"/>
          <w:sz w:val="28"/>
          <w:szCs w:val="28"/>
        </w:rPr>
      </w:pPr>
      <w:r>
        <w:rPr>
          <w:rFonts w:ascii="宋体" w:hAnsi="宋体" w:hint="eastAsia"/>
          <w:sz w:val="28"/>
          <w:szCs w:val="28"/>
        </w:rPr>
        <w:t>法定代表人：[         ]</w:t>
      </w:r>
    </w:p>
    <w:p w:rsidR="00DE3DE2" w:rsidRDefault="00F3612F">
      <w:pPr>
        <w:pStyle w:val="NormalJustified"/>
        <w:spacing w:line="520" w:lineRule="exact"/>
        <w:rPr>
          <w:rFonts w:ascii="宋体" w:hAnsi="宋体"/>
          <w:sz w:val="28"/>
          <w:szCs w:val="28"/>
        </w:rPr>
      </w:pPr>
      <w:r>
        <w:rPr>
          <w:rFonts w:ascii="宋体" w:hAnsi="宋体" w:hint="eastAsia"/>
          <w:sz w:val="28"/>
          <w:szCs w:val="28"/>
        </w:rPr>
        <w:t>住      所：[         ]</w:t>
      </w:r>
    </w:p>
    <w:p w:rsidR="00DE3DE2" w:rsidRDefault="00DE3DE2">
      <w:pPr>
        <w:pStyle w:val="NormalJustified"/>
        <w:spacing w:line="520" w:lineRule="exact"/>
        <w:rPr>
          <w:rFonts w:ascii="宋体" w:hAnsi="宋体"/>
          <w:sz w:val="28"/>
          <w:szCs w:val="28"/>
        </w:rPr>
      </w:pPr>
    </w:p>
    <w:p w:rsidR="00DE3DE2" w:rsidRDefault="00F3612F">
      <w:pPr>
        <w:pStyle w:val="NormalJustified"/>
        <w:spacing w:line="520" w:lineRule="exact"/>
        <w:rPr>
          <w:rFonts w:ascii="宋体" w:hAnsi="宋体"/>
          <w:b/>
          <w:sz w:val="28"/>
          <w:szCs w:val="28"/>
        </w:rPr>
      </w:pPr>
      <w:r>
        <w:rPr>
          <w:rFonts w:ascii="宋体" w:hAnsi="宋体" w:hint="eastAsia"/>
          <w:b/>
          <w:sz w:val="28"/>
          <w:szCs w:val="28"/>
        </w:rPr>
        <w:t>受让方：中国华融资产管理股份有限公司[         ]分公司</w:t>
      </w:r>
    </w:p>
    <w:p w:rsidR="00DE3DE2" w:rsidRDefault="00F3612F">
      <w:pPr>
        <w:pStyle w:val="NormalJustified"/>
        <w:spacing w:line="520" w:lineRule="exact"/>
        <w:rPr>
          <w:rFonts w:ascii="宋体" w:hAnsi="宋体"/>
          <w:sz w:val="28"/>
          <w:szCs w:val="28"/>
        </w:rPr>
      </w:pPr>
      <w:r>
        <w:rPr>
          <w:rFonts w:ascii="宋体" w:hAnsi="宋体" w:hint="eastAsia"/>
          <w:sz w:val="28"/>
          <w:szCs w:val="28"/>
        </w:rPr>
        <w:t>负 责 人：[         ]</w:t>
      </w:r>
    </w:p>
    <w:p w:rsidR="00DE3DE2" w:rsidRDefault="00F3612F">
      <w:pPr>
        <w:pStyle w:val="NormalJustified"/>
        <w:spacing w:line="520" w:lineRule="exact"/>
        <w:rPr>
          <w:rFonts w:ascii="宋体" w:hAnsi="宋体"/>
          <w:sz w:val="28"/>
          <w:szCs w:val="28"/>
        </w:rPr>
      </w:pPr>
      <w:r>
        <w:rPr>
          <w:rFonts w:ascii="宋体" w:hAnsi="宋体" w:hint="eastAsia"/>
          <w:sz w:val="28"/>
          <w:szCs w:val="28"/>
        </w:rPr>
        <w:t>地    址：[         ]</w:t>
      </w:r>
    </w:p>
    <w:p w:rsidR="00DE3DE2" w:rsidRDefault="00DE3DE2">
      <w:pPr>
        <w:pStyle w:val="NormalJustified"/>
        <w:spacing w:line="520" w:lineRule="exact"/>
        <w:rPr>
          <w:rFonts w:ascii="宋体" w:hAnsi="宋体"/>
          <w:color w:val="000000"/>
          <w:sz w:val="28"/>
          <w:szCs w:val="28"/>
          <w:u w:val="single"/>
        </w:rPr>
      </w:pPr>
    </w:p>
    <w:p w:rsidR="00DE3DE2" w:rsidRDefault="00F3612F">
      <w:pPr>
        <w:pStyle w:val="NormalJustified"/>
        <w:spacing w:line="520" w:lineRule="exact"/>
        <w:rPr>
          <w:rFonts w:ascii="宋体" w:hAnsi="宋体"/>
          <w:b/>
          <w:color w:val="000000"/>
          <w:sz w:val="28"/>
          <w:szCs w:val="28"/>
        </w:rPr>
      </w:pPr>
      <w:r>
        <w:rPr>
          <w:rFonts w:ascii="宋体" w:hAnsi="宋体" w:hint="eastAsia"/>
          <w:b/>
          <w:color w:val="000000"/>
          <w:sz w:val="28"/>
          <w:szCs w:val="28"/>
        </w:rPr>
        <w:t>债务人：</w:t>
      </w:r>
      <w:r>
        <w:rPr>
          <w:rFonts w:ascii="宋体" w:hAnsi="宋体" w:hint="eastAsia"/>
          <w:b/>
          <w:sz w:val="28"/>
          <w:szCs w:val="28"/>
        </w:rPr>
        <w:t>[              ]</w:t>
      </w:r>
    </w:p>
    <w:p w:rsidR="00DE3DE2" w:rsidRDefault="00F3612F">
      <w:pPr>
        <w:pStyle w:val="NormalJustified"/>
        <w:spacing w:line="520" w:lineRule="exact"/>
        <w:rPr>
          <w:rFonts w:ascii="宋体" w:hAnsi="宋体"/>
          <w:color w:val="000000"/>
          <w:sz w:val="28"/>
          <w:szCs w:val="28"/>
        </w:rPr>
      </w:pPr>
      <w:r>
        <w:rPr>
          <w:rFonts w:ascii="宋体" w:hAnsi="宋体" w:hint="eastAsia"/>
          <w:color w:val="000000"/>
          <w:sz w:val="28"/>
          <w:szCs w:val="28"/>
        </w:rPr>
        <w:t>法定代表人：</w:t>
      </w:r>
      <w:r>
        <w:rPr>
          <w:rFonts w:ascii="宋体" w:hAnsi="宋体" w:hint="eastAsia"/>
          <w:sz w:val="28"/>
          <w:szCs w:val="28"/>
        </w:rPr>
        <w:t>[         ]</w:t>
      </w:r>
    </w:p>
    <w:p w:rsidR="00DE3DE2" w:rsidRDefault="00F3612F">
      <w:pPr>
        <w:pStyle w:val="NormalJustified"/>
        <w:spacing w:line="520" w:lineRule="exact"/>
        <w:rPr>
          <w:rFonts w:ascii="宋体" w:hAnsi="宋体"/>
          <w:color w:val="000000"/>
          <w:sz w:val="28"/>
          <w:szCs w:val="28"/>
        </w:rPr>
      </w:pPr>
      <w:r>
        <w:rPr>
          <w:rFonts w:ascii="宋体" w:hAnsi="宋体" w:hint="eastAsia"/>
          <w:color w:val="000000"/>
          <w:sz w:val="28"/>
          <w:szCs w:val="28"/>
        </w:rPr>
        <w:t>住      所：</w:t>
      </w:r>
      <w:r>
        <w:rPr>
          <w:rFonts w:ascii="宋体" w:hAnsi="宋体" w:hint="eastAsia"/>
          <w:sz w:val="28"/>
          <w:szCs w:val="28"/>
        </w:rPr>
        <w:t>[         ]</w:t>
      </w:r>
    </w:p>
    <w:p w:rsidR="00DE3DE2" w:rsidRDefault="00DE3DE2">
      <w:pPr>
        <w:snapToGrid w:val="0"/>
        <w:spacing w:line="520" w:lineRule="exact"/>
        <w:rPr>
          <w:rFonts w:ascii="宋体" w:hAnsi="宋体"/>
          <w:color w:val="000000"/>
          <w:sz w:val="28"/>
          <w:szCs w:val="28"/>
        </w:rPr>
      </w:pPr>
    </w:p>
    <w:p w:rsidR="00DE3DE2" w:rsidRDefault="00F3612F">
      <w:pPr>
        <w:snapToGrid w:val="0"/>
        <w:spacing w:line="520" w:lineRule="exact"/>
        <w:rPr>
          <w:rFonts w:ascii="宋体" w:hAnsi="宋体"/>
          <w:bCs/>
          <w:sz w:val="28"/>
          <w:szCs w:val="28"/>
          <w:u w:val="single"/>
        </w:rPr>
      </w:pPr>
      <w:r>
        <w:rPr>
          <w:rFonts w:ascii="宋体" w:hAnsi="宋体" w:hint="eastAsia"/>
          <w:bCs/>
          <w:sz w:val="28"/>
          <w:szCs w:val="28"/>
        </w:rPr>
        <w:t>协议签订地点：</w:t>
      </w:r>
      <w:r>
        <w:rPr>
          <w:rFonts w:ascii="宋体" w:hAnsi="宋体" w:hint="eastAsia"/>
          <w:sz w:val="28"/>
          <w:szCs w:val="28"/>
        </w:rPr>
        <w:t>[                      ]</w:t>
      </w:r>
    </w:p>
    <w:p w:rsidR="00DE3DE2" w:rsidRDefault="00F3612F">
      <w:pPr>
        <w:snapToGrid w:val="0"/>
        <w:spacing w:line="520" w:lineRule="exact"/>
        <w:rPr>
          <w:rFonts w:ascii="宋体" w:hAnsi="宋体"/>
          <w:bCs/>
          <w:sz w:val="28"/>
          <w:szCs w:val="28"/>
        </w:rPr>
      </w:pPr>
      <w:r>
        <w:rPr>
          <w:rFonts w:ascii="宋体" w:hAnsi="宋体" w:hint="eastAsia"/>
          <w:bCs/>
          <w:sz w:val="28"/>
          <w:szCs w:val="28"/>
        </w:rPr>
        <w:t>协议签订日期：</w:t>
      </w:r>
      <w:r>
        <w:rPr>
          <w:rFonts w:ascii="宋体" w:hAnsi="宋体" w:hint="eastAsia"/>
          <w:sz w:val="28"/>
          <w:szCs w:val="28"/>
        </w:rPr>
        <w:t>[         ]</w:t>
      </w:r>
      <w:r>
        <w:rPr>
          <w:rFonts w:ascii="宋体" w:hAnsi="宋体" w:hint="eastAsia"/>
          <w:bCs/>
          <w:sz w:val="28"/>
          <w:szCs w:val="28"/>
        </w:rPr>
        <w:t>年</w:t>
      </w:r>
      <w:r>
        <w:rPr>
          <w:rFonts w:ascii="宋体" w:hAnsi="宋体" w:hint="eastAsia"/>
          <w:sz w:val="28"/>
          <w:szCs w:val="28"/>
        </w:rPr>
        <w:t>[         ]</w:t>
      </w:r>
      <w:r>
        <w:rPr>
          <w:rFonts w:ascii="宋体" w:hAnsi="宋体" w:hint="eastAsia"/>
          <w:bCs/>
          <w:sz w:val="28"/>
          <w:szCs w:val="28"/>
        </w:rPr>
        <w:t>月</w:t>
      </w:r>
      <w:r>
        <w:rPr>
          <w:rFonts w:ascii="宋体" w:hAnsi="宋体" w:hint="eastAsia"/>
          <w:sz w:val="28"/>
          <w:szCs w:val="28"/>
        </w:rPr>
        <w:t>[         ]</w:t>
      </w:r>
      <w:r>
        <w:rPr>
          <w:rFonts w:ascii="宋体" w:hAnsi="宋体" w:hint="eastAsia"/>
          <w:bCs/>
          <w:sz w:val="28"/>
          <w:szCs w:val="28"/>
        </w:rPr>
        <w:t>日</w:t>
      </w:r>
    </w:p>
    <w:p w:rsidR="00DE3DE2" w:rsidRDefault="00DE3DE2">
      <w:pPr>
        <w:pStyle w:val="NormalJustified"/>
        <w:widowControl w:val="0"/>
        <w:spacing w:line="400" w:lineRule="exact"/>
        <w:rPr>
          <w:rFonts w:ascii="宋体" w:hAnsi="宋体"/>
          <w:b/>
          <w:sz w:val="28"/>
          <w:szCs w:val="28"/>
        </w:rPr>
      </w:pPr>
    </w:p>
    <w:p w:rsidR="00DE3DE2" w:rsidRDefault="00F3612F">
      <w:pPr>
        <w:pStyle w:val="NormalJustified"/>
        <w:widowControl w:val="0"/>
        <w:spacing w:line="520" w:lineRule="exact"/>
        <w:rPr>
          <w:rFonts w:ascii="宋体" w:hAnsi="宋体"/>
          <w:bCs/>
          <w:color w:val="000000"/>
          <w:sz w:val="28"/>
          <w:szCs w:val="28"/>
        </w:rPr>
      </w:pPr>
      <w:r>
        <w:rPr>
          <w:rFonts w:ascii="宋体" w:hAnsi="宋体" w:hint="eastAsia"/>
          <w:bCs/>
          <w:color w:val="000000"/>
          <w:sz w:val="28"/>
          <w:szCs w:val="28"/>
        </w:rPr>
        <w:t>鉴于:</w:t>
      </w:r>
    </w:p>
    <w:p w:rsidR="00DE3DE2" w:rsidRDefault="00F3612F">
      <w:pPr>
        <w:pStyle w:val="NormalJustified"/>
        <w:widowControl w:val="0"/>
        <w:spacing w:line="520" w:lineRule="exact"/>
        <w:ind w:firstLine="720"/>
        <w:rPr>
          <w:rFonts w:ascii="宋体" w:hAnsi="宋体"/>
          <w:bCs/>
          <w:color w:val="000000"/>
          <w:sz w:val="28"/>
          <w:szCs w:val="28"/>
        </w:rPr>
      </w:pPr>
      <w:r>
        <w:rPr>
          <w:rFonts w:ascii="宋体" w:hAnsi="宋体" w:hint="eastAsia"/>
          <w:bCs/>
          <w:color w:val="000000"/>
          <w:sz w:val="28"/>
          <w:szCs w:val="28"/>
        </w:rPr>
        <w:t>转让方与债务人于[  ]年[  ]月[  ]日签订了《[       ]施工协议》，承建了由债务人开发的、坐落于[地址]、土地证号为[         ]、建设工程规划许可证号为[            ]的项目。根据转让方与债务人签订的编号为[       ]的《工程款确认书》，债务人尚有人民币[              ]元的工程款及[         ]元的违约金尚未支付，转让方由此对债务人享有工程款债权。截止[  ]年[  ]月[  ]日（即基准日），债务人尚有人民币[             ]元尚未偿还，违约金为人民币[     ]元，因债务人无力偿还，已形成不良。</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cs="宋体" w:hint="eastAsia"/>
          <w:bCs/>
          <w:sz w:val="28"/>
          <w:szCs w:val="28"/>
        </w:rPr>
        <w:lastRenderedPageBreak/>
        <w:t>★</w:t>
      </w:r>
      <w:r>
        <w:rPr>
          <w:rFonts w:ascii="宋体" w:hAnsi="宋体" w:hint="eastAsia"/>
          <w:bCs/>
          <w:color w:val="000000"/>
          <w:sz w:val="28"/>
          <w:szCs w:val="28"/>
        </w:rPr>
        <w:t>转让方同意按本《债权转让协议》（以下简称“本协议”）的条款转让、受让方同意按本协议的条款受让上述“债权”（定义见下文）之上的所有权利、权益，各方经友好协商，达成如下协议：</w:t>
      </w:r>
    </w:p>
    <w:p w:rsidR="00DE3DE2" w:rsidRDefault="00DE3DE2">
      <w:pPr>
        <w:pStyle w:val="NormalJustified"/>
        <w:widowControl w:val="0"/>
        <w:spacing w:line="400" w:lineRule="exact"/>
        <w:jc w:val="left"/>
        <w:rPr>
          <w:rFonts w:ascii="宋体" w:hAnsi="宋体"/>
          <w:b/>
          <w:color w:val="000000"/>
          <w:sz w:val="28"/>
          <w:szCs w:val="28"/>
        </w:rPr>
      </w:pPr>
    </w:p>
    <w:p w:rsidR="00DE3DE2" w:rsidRDefault="00F3612F">
      <w:pPr>
        <w:pStyle w:val="NormalJustified"/>
        <w:widowControl w:val="0"/>
        <w:spacing w:line="520" w:lineRule="exact"/>
        <w:ind w:firstLineChars="200" w:firstLine="560"/>
        <w:rPr>
          <w:rFonts w:ascii="宋体" w:hAnsi="宋体"/>
          <w:b/>
          <w:sz w:val="28"/>
          <w:szCs w:val="28"/>
        </w:rPr>
      </w:pPr>
      <w:bookmarkStart w:id="1" w:name="_Toc36022318"/>
      <w:bookmarkStart w:id="2" w:name="_Toc58517660"/>
      <w:bookmarkStart w:id="3" w:name="_Toc67385971"/>
      <w:bookmarkStart w:id="4" w:name="_Toc67459779"/>
      <w:bookmarkStart w:id="5" w:name="_Toc67718723"/>
      <w:r>
        <w:rPr>
          <w:rFonts w:ascii="宋体" w:hAnsi="宋体" w:hint="eastAsia"/>
          <w:b/>
          <w:sz w:val="28"/>
          <w:szCs w:val="28"/>
        </w:rPr>
        <w:t>第一条  定义</w:t>
      </w:r>
      <w:bookmarkEnd w:id="1"/>
      <w:bookmarkEnd w:id="2"/>
      <w:bookmarkEnd w:id="3"/>
      <w:bookmarkEnd w:id="4"/>
      <w:bookmarkEnd w:id="5"/>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就本协议而言，除非上下文另有要求，下列词语应具有如下规定的含义：</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1.1</w:t>
      </w:r>
      <w:r>
        <w:rPr>
          <w:rFonts w:ascii="宋体" w:hAnsi="宋体" w:hint="eastAsia"/>
          <w:b/>
          <w:color w:val="000000"/>
          <w:sz w:val="28"/>
          <w:szCs w:val="28"/>
        </w:rPr>
        <w:t xml:space="preserve"> “债权”</w:t>
      </w:r>
      <w:r>
        <w:rPr>
          <w:rFonts w:ascii="宋体" w:hAnsi="宋体" w:hint="eastAsia"/>
          <w:color w:val="000000"/>
          <w:sz w:val="28"/>
          <w:szCs w:val="28"/>
        </w:rPr>
        <w:t>，系指编号为[               ]《工程款确认书》</w:t>
      </w:r>
      <w:r>
        <w:rPr>
          <w:rFonts w:ascii="宋体" w:hAnsi="宋体" w:hint="eastAsia"/>
          <w:color w:val="000000"/>
          <w:sz w:val="28"/>
          <w:szCs w:val="28"/>
          <w:highlight w:val="yellow"/>
        </w:rPr>
        <w:t>【根据实际情况填】</w:t>
      </w:r>
      <w:r>
        <w:rPr>
          <w:rFonts w:ascii="宋体" w:hAnsi="宋体" w:hint="eastAsia"/>
          <w:color w:val="000000"/>
          <w:sz w:val="28"/>
          <w:szCs w:val="28"/>
        </w:rPr>
        <w:t>项下转让方对债务人享有的债权，包括但不限于截至基准日的主债权、转让方在资产文件项下享有的所有其他权利（包括但不限于追索诉讼费用的权利），以及由该等权利转化而成的相关权益。债权的具体信息见本协议附件一《债权信息表》。</w:t>
      </w:r>
    </w:p>
    <w:p w:rsidR="00DE3DE2" w:rsidRDefault="00F3612F">
      <w:pPr>
        <w:pStyle w:val="NormalJustified"/>
        <w:widowControl w:val="0"/>
        <w:spacing w:line="520" w:lineRule="exact"/>
        <w:ind w:firstLineChars="200" w:firstLine="560"/>
        <w:rPr>
          <w:rFonts w:ascii="宋体" w:hAnsi="宋体" w:cs="宋体"/>
          <w:sz w:val="28"/>
          <w:szCs w:val="28"/>
        </w:rPr>
      </w:pPr>
      <w:r>
        <w:rPr>
          <w:rFonts w:ascii="宋体" w:hAnsi="宋体" w:cs="宋体" w:hint="eastAsia"/>
          <w:bCs/>
          <w:sz w:val="28"/>
          <w:szCs w:val="28"/>
        </w:rPr>
        <w:t>★</w:t>
      </w:r>
      <w:r>
        <w:rPr>
          <w:rFonts w:ascii="宋体" w:hAnsi="宋体" w:hint="eastAsia"/>
          <w:color w:val="000000"/>
          <w:sz w:val="28"/>
          <w:szCs w:val="28"/>
        </w:rPr>
        <w:t xml:space="preserve">1.2  </w:t>
      </w:r>
      <w:r>
        <w:rPr>
          <w:rFonts w:ascii="宋体" w:hAnsi="宋体" w:hint="eastAsia"/>
          <w:b/>
          <w:color w:val="000000"/>
          <w:sz w:val="28"/>
          <w:szCs w:val="28"/>
        </w:rPr>
        <w:t>“债权文件”</w:t>
      </w:r>
      <w:r>
        <w:rPr>
          <w:rFonts w:ascii="宋体" w:hAnsi="宋体" w:hint="eastAsia"/>
          <w:color w:val="000000"/>
          <w:sz w:val="28"/>
          <w:szCs w:val="28"/>
        </w:rPr>
        <w:t>，</w:t>
      </w:r>
      <w:r>
        <w:rPr>
          <w:rFonts w:ascii="宋体" w:hAnsi="宋体" w:cs="宋体" w:hint="eastAsia"/>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hint="eastAsia"/>
          <w:color w:val="000000"/>
          <w:sz w:val="28"/>
          <w:szCs w:val="28"/>
        </w:rPr>
        <w:t>与上述文件有关的任何修改（如展期等）或补充文件等；(3)其他与债权相关的文件资料。</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1.3</w:t>
      </w:r>
      <w:r>
        <w:rPr>
          <w:rFonts w:ascii="宋体" w:hAnsi="宋体" w:hint="eastAsia"/>
          <w:b/>
          <w:color w:val="000000"/>
          <w:sz w:val="28"/>
          <w:szCs w:val="28"/>
        </w:rPr>
        <w:t xml:space="preserve">  “义务人”</w:t>
      </w:r>
      <w:r>
        <w:rPr>
          <w:rFonts w:ascii="宋体" w:hAnsi="宋体" w:hint="eastAsia"/>
          <w:color w:val="000000"/>
          <w:sz w:val="28"/>
          <w:szCs w:val="28"/>
        </w:rPr>
        <w:t>系指</w:t>
      </w:r>
      <w:r>
        <w:rPr>
          <w:rFonts w:ascii="宋体" w:hAnsi="宋体" w:hint="eastAsia"/>
          <w:bCs/>
          <w:color w:val="000000"/>
          <w:sz w:val="28"/>
          <w:szCs w:val="28"/>
        </w:rPr>
        <w:t>债务人</w:t>
      </w:r>
      <w:r>
        <w:rPr>
          <w:rFonts w:ascii="宋体" w:hAnsi="宋体" w:hint="eastAsia"/>
          <w:color w:val="000000"/>
          <w:sz w:val="28"/>
          <w:szCs w:val="28"/>
        </w:rPr>
        <w:t>及其承继人。</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1.4  </w:t>
      </w:r>
      <w:r>
        <w:rPr>
          <w:rFonts w:ascii="宋体" w:hAnsi="宋体" w:hint="eastAsia"/>
          <w:b/>
          <w:color w:val="000000"/>
          <w:sz w:val="28"/>
          <w:szCs w:val="28"/>
        </w:rPr>
        <w:t>“各方”</w:t>
      </w:r>
      <w:r>
        <w:rPr>
          <w:rFonts w:ascii="宋体" w:hAnsi="宋体" w:hint="eastAsia"/>
          <w:color w:val="000000"/>
          <w:sz w:val="28"/>
          <w:szCs w:val="28"/>
        </w:rPr>
        <w:t>系对</w:t>
      </w:r>
      <w:r>
        <w:rPr>
          <w:rFonts w:ascii="宋体" w:hAnsi="宋体" w:hint="eastAsia"/>
          <w:bCs/>
          <w:color w:val="000000"/>
          <w:sz w:val="28"/>
          <w:szCs w:val="28"/>
        </w:rPr>
        <w:t>转让方、受让方与债务人</w:t>
      </w:r>
      <w:r>
        <w:rPr>
          <w:rFonts w:ascii="宋体" w:hAnsi="宋体" w:hint="eastAsia"/>
          <w:color w:val="000000"/>
          <w:sz w:val="28"/>
          <w:szCs w:val="28"/>
        </w:rPr>
        <w:t>的共同称谓。</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1.5  </w:t>
      </w:r>
      <w:r>
        <w:rPr>
          <w:rFonts w:ascii="宋体" w:hAnsi="宋体" w:hint="eastAsia"/>
          <w:b/>
          <w:color w:val="000000"/>
          <w:sz w:val="28"/>
          <w:szCs w:val="28"/>
        </w:rPr>
        <w:t>“基准日”</w:t>
      </w:r>
      <w:r>
        <w:rPr>
          <w:rFonts w:ascii="宋体" w:hAnsi="宋体" w:hint="eastAsia"/>
          <w:color w:val="000000"/>
          <w:sz w:val="28"/>
          <w:szCs w:val="28"/>
        </w:rPr>
        <w:t>系[  ]年[  ]月[  ]日。</w:t>
      </w:r>
    </w:p>
    <w:p w:rsidR="00DE3DE2" w:rsidRDefault="00F3612F">
      <w:pPr>
        <w:pStyle w:val="NormalJustified"/>
        <w:widowControl w:val="0"/>
        <w:spacing w:line="520" w:lineRule="exact"/>
        <w:ind w:firstLineChars="200" w:firstLine="560"/>
      </w:pPr>
      <w:r>
        <w:rPr>
          <w:rFonts w:ascii="宋体" w:hAnsi="宋体" w:cs="宋体" w:hint="eastAsia"/>
          <w:bCs/>
          <w:sz w:val="28"/>
          <w:szCs w:val="28"/>
        </w:rPr>
        <w:t>★</w:t>
      </w:r>
      <w:r>
        <w:rPr>
          <w:rFonts w:ascii="宋体" w:hAnsi="宋体" w:hint="eastAsia"/>
          <w:color w:val="000000"/>
          <w:sz w:val="28"/>
          <w:szCs w:val="28"/>
        </w:rPr>
        <w:t xml:space="preserve">1.6  </w:t>
      </w:r>
      <w:r>
        <w:rPr>
          <w:rFonts w:ascii="宋体" w:hAnsi="宋体" w:hint="eastAsia"/>
          <w:b/>
          <w:color w:val="000000"/>
          <w:sz w:val="28"/>
          <w:szCs w:val="28"/>
        </w:rPr>
        <w:t>“转让日”</w:t>
      </w:r>
      <w:r>
        <w:rPr>
          <w:rFonts w:ascii="宋体" w:hAnsi="宋体" w:hint="eastAsia"/>
          <w:color w:val="000000"/>
          <w:sz w:val="28"/>
          <w:szCs w:val="28"/>
        </w:rPr>
        <w:t>系指</w:t>
      </w:r>
      <w:r>
        <w:rPr>
          <w:rFonts w:ascii="宋体" w:hAnsi="宋体" w:hint="eastAsia"/>
          <w:bCs/>
          <w:color w:val="000000"/>
          <w:sz w:val="28"/>
          <w:szCs w:val="28"/>
        </w:rPr>
        <w:t>受让方向转让方支付转让价款之日。自该日起，与债权有关的全部权利自转让方转移至受让方，受让方由此替代转让方享有债权并承担与债权有关的风险。</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highlight w:val="yellow"/>
        </w:rPr>
        <w:t>【分期付款情况下采用此表述：</w:t>
      </w:r>
      <w:r>
        <w:rPr>
          <w:rFonts w:ascii="宋体" w:hAnsi="宋体" w:hint="eastAsia"/>
          <w:b/>
          <w:color w:val="000000"/>
          <w:sz w:val="28"/>
          <w:szCs w:val="28"/>
          <w:highlight w:val="yellow"/>
        </w:rPr>
        <w:t>“转让日”</w:t>
      </w:r>
      <w:r>
        <w:rPr>
          <w:rFonts w:ascii="宋体" w:hAnsi="宋体" w:hint="eastAsia"/>
          <w:bCs/>
          <w:color w:val="000000"/>
          <w:sz w:val="28"/>
          <w:szCs w:val="28"/>
          <w:highlight w:val="yellow"/>
        </w:rPr>
        <w:t>系指受让方向转让方支付第一笔转让价款之日。自该日起，与债权有关的全部权利自转让方转移至受让方，受让方由此替代转让方享有债权并承担与债权有关的风险。】</w:t>
      </w:r>
    </w:p>
    <w:p w:rsidR="00DE3DE2" w:rsidRDefault="00F3612F">
      <w:pPr>
        <w:spacing w:line="520" w:lineRule="exact"/>
        <w:ind w:left="2" w:firstLineChars="201" w:firstLine="563"/>
        <w:rPr>
          <w:rFonts w:ascii="宋体" w:hAnsi="宋体"/>
          <w:color w:val="000000"/>
          <w:sz w:val="28"/>
          <w:szCs w:val="28"/>
        </w:rPr>
      </w:pPr>
      <w:r>
        <w:rPr>
          <w:rFonts w:ascii="宋体" w:hAnsi="宋体" w:cs="宋体" w:hint="eastAsia"/>
          <w:bCs/>
          <w:sz w:val="28"/>
          <w:szCs w:val="28"/>
        </w:rPr>
        <w:lastRenderedPageBreak/>
        <w:t>★</w:t>
      </w:r>
      <w:r>
        <w:rPr>
          <w:rFonts w:ascii="宋体" w:hAnsi="宋体" w:hint="eastAsia"/>
          <w:color w:val="000000"/>
          <w:sz w:val="28"/>
          <w:szCs w:val="28"/>
        </w:rPr>
        <w:t>1.7  “</w:t>
      </w:r>
      <w:r>
        <w:rPr>
          <w:rFonts w:ascii="宋体" w:hAnsi="宋体" w:hint="eastAsia"/>
          <w:b/>
          <w:color w:val="000000"/>
          <w:sz w:val="28"/>
          <w:szCs w:val="28"/>
        </w:rPr>
        <w:t>担保人</w:t>
      </w:r>
      <w:r>
        <w:rPr>
          <w:rFonts w:ascii="宋体" w:hAnsi="宋体" w:hint="eastAsia"/>
          <w:color w:val="000000"/>
          <w:sz w:val="28"/>
          <w:szCs w:val="28"/>
        </w:rPr>
        <w:t>”系指在</w:t>
      </w:r>
      <w:r>
        <w:rPr>
          <w:rFonts w:ascii="宋体" w:hAnsi="宋体" w:hint="eastAsia"/>
          <w:bCs/>
          <w:color w:val="000000"/>
          <w:sz w:val="28"/>
          <w:szCs w:val="28"/>
        </w:rPr>
        <w:t>债权转让前和/或转让后为债权提供抵押、质押、保证等担保的自然人、法人或其他组织。</w:t>
      </w:r>
    </w:p>
    <w:p w:rsidR="00DE3DE2" w:rsidRDefault="00DE3DE2">
      <w:pPr>
        <w:pStyle w:val="NormalJustified"/>
        <w:widowControl w:val="0"/>
        <w:spacing w:line="400" w:lineRule="exact"/>
        <w:ind w:firstLineChars="200" w:firstLine="560"/>
        <w:rPr>
          <w:rFonts w:ascii="宋体" w:hAnsi="宋体"/>
          <w:color w:val="000000"/>
          <w:sz w:val="28"/>
          <w:szCs w:val="28"/>
        </w:rPr>
      </w:pPr>
    </w:p>
    <w:p w:rsidR="00DE3DE2" w:rsidRDefault="00F3612F">
      <w:pPr>
        <w:pStyle w:val="NormalJustified"/>
        <w:widowControl w:val="0"/>
        <w:spacing w:line="520" w:lineRule="exact"/>
        <w:ind w:firstLineChars="200" w:firstLine="560"/>
        <w:rPr>
          <w:rFonts w:ascii="宋体" w:hAnsi="宋体"/>
          <w:color w:val="000000"/>
          <w:sz w:val="28"/>
          <w:szCs w:val="28"/>
        </w:rPr>
      </w:pPr>
      <w:bookmarkStart w:id="6" w:name="_Toc36022319"/>
      <w:bookmarkStart w:id="7" w:name="_Toc40528777"/>
      <w:bookmarkStart w:id="8" w:name="_Toc44320120"/>
      <w:bookmarkStart w:id="9" w:name="_Toc45337031"/>
      <w:bookmarkStart w:id="10" w:name="_Toc52186960"/>
      <w:bookmarkStart w:id="11" w:name="_Toc58517661"/>
      <w:bookmarkStart w:id="12" w:name="_Toc67385972"/>
      <w:bookmarkStart w:id="13" w:name="_Toc67459780"/>
      <w:bookmarkStart w:id="14" w:name="_Toc67718724"/>
      <w:r>
        <w:rPr>
          <w:rFonts w:ascii="宋体" w:hAnsi="宋体" w:hint="eastAsia"/>
          <w:b/>
          <w:sz w:val="28"/>
          <w:szCs w:val="28"/>
        </w:rPr>
        <w:t>第二条</w:t>
      </w:r>
      <w:bookmarkStart w:id="15" w:name="_Toc36022320"/>
      <w:bookmarkStart w:id="16" w:name="_Toc44939263"/>
      <w:bookmarkEnd w:id="6"/>
      <w:bookmarkEnd w:id="7"/>
      <w:bookmarkEnd w:id="8"/>
      <w:bookmarkEnd w:id="9"/>
      <w:bookmarkEnd w:id="10"/>
      <w:r>
        <w:rPr>
          <w:rFonts w:ascii="宋体" w:hAnsi="宋体" w:hint="eastAsia"/>
          <w:b/>
          <w:sz w:val="28"/>
          <w:szCs w:val="28"/>
        </w:rPr>
        <w:t xml:space="preserve">    </w:t>
      </w:r>
      <w:bookmarkEnd w:id="11"/>
      <w:bookmarkEnd w:id="12"/>
      <w:bookmarkEnd w:id="13"/>
      <w:bookmarkEnd w:id="14"/>
      <w:bookmarkEnd w:id="15"/>
      <w:bookmarkEnd w:id="16"/>
      <w:r>
        <w:rPr>
          <w:rFonts w:ascii="宋体" w:hAnsi="宋体" w:hint="eastAsia"/>
          <w:b/>
          <w:color w:val="000000"/>
          <w:sz w:val="28"/>
          <w:szCs w:val="28"/>
        </w:rPr>
        <w:t>债权</w:t>
      </w:r>
      <w:r>
        <w:rPr>
          <w:rFonts w:ascii="宋体" w:hAnsi="宋体" w:hint="eastAsia"/>
          <w:b/>
          <w:sz w:val="28"/>
          <w:szCs w:val="28"/>
        </w:rPr>
        <w:t>的转让</w:t>
      </w:r>
    </w:p>
    <w:p w:rsidR="00DE3DE2" w:rsidRDefault="00F3612F">
      <w:pPr>
        <w:pStyle w:val="NormalJustified"/>
        <w:widowControl w:val="0"/>
        <w:spacing w:line="520" w:lineRule="exact"/>
        <w:ind w:firstLineChars="200" w:firstLine="560"/>
        <w:rPr>
          <w:rFonts w:ascii="宋体" w:hAnsi="宋体"/>
          <w:sz w:val="28"/>
          <w:szCs w:val="28"/>
          <w:lang w:val="en-GB"/>
        </w:rPr>
      </w:pPr>
      <w:bookmarkStart w:id="17" w:name="_Toc36022321"/>
      <w:bookmarkStart w:id="18" w:name="_Toc67385973"/>
      <w:bookmarkStart w:id="19" w:name="_Toc67459781"/>
      <w:bookmarkStart w:id="20" w:name="_Toc67718725"/>
      <w:r>
        <w:rPr>
          <w:rFonts w:ascii="宋体" w:hAnsi="宋体" w:cs="宋体" w:hint="eastAsia"/>
          <w:bCs/>
          <w:sz w:val="28"/>
          <w:szCs w:val="28"/>
        </w:rPr>
        <w:t>★</w:t>
      </w:r>
      <w:r>
        <w:rPr>
          <w:rFonts w:ascii="宋体" w:hAnsi="宋体" w:hint="eastAsia"/>
          <w:sz w:val="28"/>
          <w:szCs w:val="28"/>
          <w:lang w:val="en-GB"/>
        </w:rPr>
        <w:t xml:space="preserve">2.1  </w:t>
      </w:r>
      <w:r>
        <w:rPr>
          <w:rFonts w:ascii="宋体" w:hAnsi="宋体" w:hint="eastAsia"/>
          <w:bCs/>
          <w:sz w:val="28"/>
          <w:szCs w:val="28"/>
          <w:lang w:val="en-GB"/>
        </w:rPr>
        <w:t>债权</w:t>
      </w:r>
      <w:r>
        <w:rPr>
          <w:rFonts w:ascii="宋体" w:hAnsi="宋体" w:hint="eastAsia"/>
          <w:sz w:val="28"/>
          <w:szCs w:val="28"/>
          <w:lang w:val="en-GB"/>
        </w:rPr>
        <w:t>金额</w:t>
      </w:r>
    </w:p>
    <w:p w:rsidR="00DE3DE2" w:rsidRDefault="00F3612F">
      <w:pPr>
        <w:pStyle w:val="NormalJustified"/>
        <w:widowControl w:val="0"/>
        <w:spacing w:line="520" w:lineRule="exact"/>
        <w:ind w:firstLineChars="200" w:firstLine="560"/>
        <w:rPr>
          <w:rFonts w:ascii="宋体" w:hAnsi="宋体"/>
          <w:color w:val="000000"/>
          <w:sz w:val="28"/>
          <w:szCs w:val="28"/>
        </w:rPr>
      </w:pPr>
      <w:bookmarkStart w:id="21" w:name="_Toc36022322"/>
      <w:bookmarkStart w:id="22" w:name="_Toc67385974"/>
      <w:bookmarkStart w:id="23" w:name="_Toc67459782"/>
      <w:bookmarkStart w:id="24" w:name="_Toc67718726"/>
      <w:bookmarkEnd w:id="17"/>
      <w:bookmarkEnd w:id="18"/>
      <w:bookmarkEnd w:id="19"/>
      <w:bookmarkEnd w:id="20"/>
      <w:r>
        <w:rPr>
          <w:rFonts w:ascii="宋体" w:hAnsi="宋体" w:hint="eastAsia"/>
          <w:sz w:val="28"/>
          <w:szCs w:val="28"/>
          <w:lang w:val="en-GB"/>
        </w:rPr>
        <w:t>截至基准日，债权金额为人民币[            ]元（小写：[                 ]元），</w:t>
      </w:r>
      <w:r>
        <w:rPr>
          <w:rFonts w:ascii="宋体" w:hAnsi="宋体" w:hint="eastAsia"/>
          <w:color w:val="000000"/>
          <w:sz w:val="28"/>
          <w:szCs w:val="28"/>
        </w:rPr>
        <w:t>违约金[          ]元（小写：[             ]元）。</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2.2  债权转让</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自基准日至</w:t>
      </w:r>
      <w:r>
        <w:rPr>
          <w:rFonts w:ascii="宋体" w:hAnsi="宋体" w:hint="eastAsia"/>
          <w:sz w:val="28"/>
          <w:szCs w:val="28"/>
          <w:lang w:val="en-GB"/>
        </w:rPr>
        <w:t>转让日之间的违约金、费用等均由转让方享有，由债务人于转让日前付清；自转让日起，</w:t>
      </w:r>
      <w:r>
        <w:rPr>
          <w:rFonts w:ascii="宋体" w:hAnsi="宋体" w:hint="eastAsia"/>
          <w:color w:val="000000"/>
          <w:sz w:val="28"/>
          <w:szCs w:val="28"/>
        </w:rPr>
        <w:t>与债权有关的全部权利自转让方转移至受让方，受让方由此替代转让方享有债权</w:t>
      </w:r>
      <w:r>
        <w:rPr>
          <w:rFonts w:ascii="宋体" w:hAnsi="宋体" w:hint="eastAsia"/>
          <w:sz w:val="28"/>
          <w:szCs w:val="28"/>
          <w:lang w:val="en-GB"/>
        </w:rPr>
        <w:t>。</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lang w:val="en-GB"/>
        </w:rPr>
        <w:t>2.</w:t>
      </w:r>
      <w:bookmarkEnd w:id="21"/>
      <w:bookmarkEnd w:id="22"/>
      <w:bookmarkEnd w:id="23"/>
      <w:bookmarkEnd w:id="24"/>
      <w:r>
        <w:rPr>
          <w:rFonts w:ascii="宋体" w:hAnsi="宋体" w:hint="eastAsia"/>
          <w:sz w:val="28"/>
          <w:szCs w:val="28"/>
        </w:rPr>
        <w:t>3</w:t>
      </w:r>
      <w:r>
        <w:rPr>
          <w:rFonts w:ascii="宋体" w:hAnsi="宋体" w:hint="eastAsia"/>
          <w:sz w:val="28"/>
          <w:szCs w:val="28"/>
          <w:lang w:val="en-GB"/>
        </w:rPr>
        <w:t xml:space="preserve">  </w:t>
      </w:r>
      <w:r>
        <w:rPr>
          <w:rFonts w:ascii="宋体" w:hAnsi="宋体" w:hint="eastAsia"/>
          <w:sz w:val="28"/>
          <w:szCs w:val="28"/>
        </w:rPr>
        <w:t>债权</w:t>
      </w:r>
      <w:r>
        <w:rPr>
          <w:rFonts w:ascii="宋体" w:hAnsi="宋体" w:hint="eastAsia"/>
          <w:color w:val="000000"/>
          <w:sz w:val="28"/>
          <w:szCs w:val="28"/>
        </w:rPr>
        <w:t>转让</w:t>
      </w:r>
      <w:r>
        <w:rPr>
          <w:rFonts w:ascii="宋体" w:hAnsi="宋体" w:hint="eastAsia"/>
          <w:sz w:val="28"/>
          <w:szCs w:val="28"/>
        </w:rPr>
        <w:t>价款</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(1)转让方及受让方一致同意，本协议项下债权的转让价款为人民币[          ]元（小写：[          ]元）。</w:t>
      </w:r>
    </w:p>
    <w:p w:rsidR="00DE3DE2" w:rsidRDefault="00F3612F">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rPr>
        <w:t>(2)受让方应于</w:t>
      </w:r>
      <w:r>
        <w:rPr>
          <w:rFonts w:ascii="宋体" w:hAnsi="宋体" w:hint="eastAsia"/>
          <w:sz w:val="28"/>
          <w:szCs w:val="28"/>
        </w:rPr>
        <w:t>本条第(3)项约定的</w:t>
      </w:r>
      <w:r>
        <w:rPr>
          <w:rFonts w:ascii="宋体" w:hAnsi="宋体" w:hint="eastAsia"/>
          <w:color w:val="000000"/>
          <w:sz w:val="28"/>
          <w:szCs w:val="28"/>
        </w:rPr>
        <w:t>条件成就之日起[  ]个工作日内将转让价款一次性支付至转让方指定的账户中。</w:t>
      </w:r>
    </w:p>
    <w:p w:rsidR="00DE3DE2" w:rsidRDefault="00F3612F">
      <w:pPr>
        <w:pStyle w:val="NormalJustified"/>
        <w:widowControl w:val="0"/>
        <w:spacing w:line="520" w:lineRule="exact"/>
        <w:ind w:firstLineChars="200" w:firstLine="560"/>
        <w:rPr>
          <w:rFonts w:ascii="宋体" w:hAnsi="宋体"/>
          <w:color w:val="000000"/>
          <w:sz w:val="28"/>
          <w:szCs w:val="28"/>
          <w:highlight w:val="yellow"/>
        </w:rPr>
      </w:pPr>
      <w:r>
        <w:rPr>
          <w:rFonts w:ascii="宋体" w:hAnsi="宋体" w:hint="eastAsia"/>
          <w:color w:val="000000"/>
          <w:sz w:val="28"/>
          <w:szCs w:val="28"/>
          <w:highlight w:val="yellow"/>
        </w:rPr>
        <w:t>【分期付款条件下采用此表述：受让方应于</w:t>
      </w:r>
      <w:r>
        <w:rPr>
          <w:rFonts w:ascii="宋体" w:hAnsi="宋体" w:hint="eastAsia"/>
          <w:sz w:val="28"/>
          <w:szCs w:val="28"/>
          <w:highlight w:val="yellow"/>
        </w:rPr>
        <w:t>本条第(3)项约定的</w:t>
      </w:r>
      <w:r>
        <w:rPr>
          <w:rFonts w:ascii="宋体" w:hAnsi="宋体" w:hint="eastAsia"/>
          <w:color w:val="000000"/>
          <w:sz w:val="28"/>
          <w:szCs w:val="28"/>
          <w:highlight w:val="yellow"/>
        </w:rPr>
        <w:t>条件成就之日起按照如下计划将转让价款支付至转让方指定的账户中：</w:t>
      </w:r>
    </w:p>
    <w:p w:rsidR="00DE3DE2" w:rsidRDefault="00F3612F">
      <w:pPr>
        <w:pStyle w:val="NormalJustified"/>
        <w:widowControl w:val="0"/>
        <w:spacing w:line="520" w:lineRule="exact"/>
        <w:ind w:firstLineChars="200" w:firstLine="560"/>
        <w:rPr>
          <w:rFonts w:ascii="宋体" w:hAnsi="宋体"/>
          <w:color w:val="000000"/>
          <w:sz w:val="28"/>
          <w:szCs w:val="28"/>
          <w:highlight w:val="yellow"/>
          <w:u w:val="single"/>
        </w:rPr>
      </w:pPr>
      <w:r>
        <w:rPr>
          <w:rFonts w:ascii="宋体" w:hAnsi="宋体" w:hint="eastAsia"/>
          <w:color w:val="000000"/>
          <w:sz w:val="28"/>
          <w:szCs w:val="28"/>
          <w:highlight w:val="yellow"/>
          <w:u w:val="single"/>
        </w:rPr>
        <w:t xml:space="preserve">   [填写转让价款支付计划，建议以列表等清晰明确的方式体现]】</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(3)受让方向转让方支付转让价款的前提条件包括但不限于：</w:t>
      </w:r>
      <w:r>
        <w:rPr>
          <w:rFonts w:ascii="宋体" w:hAnsi="宋体" w:hint="eastAsia"/>
          <w:color w:val="000000"/>
          <w:sz w:val="28"/>
          <w:szCs w:val="28"/>
          <w:highlight w:val="yellow"/>
        </w:rPr>
        <w:t>【请根据方案及批复要求填写付款条件】</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a. </w:t>
      </w:r>
      <w:r>
        <w:rPr>
          <w:rFonts w:ascii="宋体" w:hAnsi="宋体" w:hint="eastAsia"/>
          <w:color w:val="000000"/>
          <w:sz w:val="28"/>
          <w:szCs w:val="28"/>
          <w:u w:val="single"/>
        </w:rPr>
        <w:t xml:space="preserve">                                                            </w:t>
      </w:r>
    </w:p>
    <w:p w:rsidR="00DE3DE2" w:rsidRDefault="00F3612F">
      <w:pPr>
        <w:pStyle w:val="NormalJustified"/>
        <w:widowControl w:val="0"/>
        <w:spacing w:line="520" w:lineRule="exact"/>
        <w:ind w:firstLineChars="200" w:firstLine="560"/>
        <w:rPr>
          <w:rFonts w:ascii="宋体" w:hAnsi="宋体"/>
          <w:color w:val="000000"/>
          <w:sz w:val="28"/>
          <w:szCs w:val="28"/>
          <w:u w:val="single"/>
        </w:rPr>
      </w:pPr>
      <w:r>
        <w:rPr>
          <w:rFonts w:ascii="宋体" w:hAnsi="宋体" w:hint="eastAsia"/>
          <w:color w:val="000000"/>
          <w:sz w:val="28"/>
          <w:szCs w:val="28"/>
        </w:rPr>
        <w:t xml:space="preserve">b. </w:t>
      </w:r>
      <w:r>
        <w:rPr>
          <w:rFonts w:ascii="宋体" w:hAnsi="宋体" w:hint="eastAsia"/>
          <w:color w:val="000000"/>
          <w:sz w:val="28"/>
          <w:szCs w:val="28"/>
          <w:u w:val="single"/>
        </w:rPr>
        <w:t xml:space="preserve">                                                          </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c. </w:t>
      </w:r>
      <w:r>
        <w:rPr>
          <w:rFonts w:ascii="宋体" w:hAnsi="宋体" w:hint="eastAsia"/>
          <w:color w:val="000000"/>
          <w:sz w:val="28"/>
          <w:szCs w:val="28"/>
          <w:u w:val="single"/>
        </w:rPr>
        <w:t xml:space="preserve">                                                          </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(4) </w:t>
      </w:r>
      <w:r>
        <w:rPr>
          <w:rFonts w:ascii="宋体" w:hAnsi="宋体" w:hint="eastAsia"/>
          <w:b/>
          <w:sz w:val="28"/>
          <w:szCs w:val="28"/>
        </w:rPr>
        <w:t>转让方</w:t>
      </w:r>
      <w:r>
        <w:rPr>
          <w:rFonts w:ascii="宋体" w:hAnsi="宋体" w:hint="eastAsia"/>
          <w:sz w:val="28"/>
          <w:szCs w:val="28"/>
        </w:rPr>
        <w:t>的指定账户为：</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开户银行：[             ]</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lastRenderedPageBreak/>
        <w:t>户名：[               ]</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账户：[               ]</w:t>
      </w:r>
    </w:p>
    <w:p w:rsidR="00DE3DE2" w:rsidRDefault="00F3612F">
      <w:pPr>
        <w:pStyle w:val="NormalJustified"/>
        <w:widowControl w:val="0"/>
        <w:spacing w:line="520" w:lineRule="exact"/>
        <w:ind w:firstLineChars="200" w:firstLine="560"/>
        <w:rPr>
          <w:rFonts w:ascii="宋体" w:hAnsi="宋体"/>
          <w:sz w:val="28"/>
          <w:szCs w:val="28"/>
        </w:rPr>
      </w:pPr>
      <w:bookmarkStart w:id="25" w:name="_Toc36022336"/>
      <w:bookmarkStart w:id="26" w:name="_Toc58517669"/>
      <w:bookmarkStart w:id="27" w:name="_Toc67385981"/>
      <w:bookmarkStart w:id="28" w:name="_Toc67459789"/>
      <w:bookmarkStart w:id="29" w:name="_Toc67718733"/>
      <w:r>
        <w:rPr>
          <w:rFonts w:ascii="宋体" w:hAnsi="宋体" w:cs="宋体" w:hint="eastAsia"/>
          <w:bCs/>
          <w:sz w:val="28"/>
          <w:szCs w:val="28"/>
        </w:rPr>
        <w:t>★</w:t>
      </w:r>
      <w:r>
        <w:rPr>
          <w:rFonts w:ascii="宋体" w:hAnsi="宋体" w:hint="eastAsia"/>
          <w:sz w:val="28"/>
          <w:szCs w:val="28"/>
          <w:lang w:val="en-GB"/>
        </w:rPr>
        <w:t>2.</w:t>
      </w:r>
      <w:r>
        <w:rPr>
          <w:rFonts w:ascii="宋体" w:hAnsi="宋体" w:hint="eastAsia"/>
          <w:sz w:val="28"/>
          <w:szCs w:val="28"/>
        </w:rPr>
        <w:t>4</w:t>
      </w:r>
      <w:r>
        <w:rPr>
          <w:rFonts w:ascii="宋体" w:hAnsi="宋体" w:hint="eastAsia"/>
          <w:sz w:val="28"/>
          <w:szCs w:val="28"/>
          <w:lang w:val="en-GB"/>
        </w:rPr>
        <w:t xml:space="preserve">  </w:t>
      </w:r>
      <w:r>
        <w:rPr>
          <w:rFonts w:ascii="宋体" w:hAnsi="宋体" w:hint="eastAsia"/>
          <w:sz w:val="28"/>
          <w:szCs w:val="28"/>
        </w:rPr>
        <w:t>转让税费</w:t>
      </w:r>
      <w:bookmarkEnd w:id="25"/>
      <w:bookmarkEnd w:id="26"/>
      <w:bookmarkEnd w:id="27"/>
      <w:bookmarkEnd w:id="28"/>
      <w:bookmarkEnd w:id="29"/>
    </w:p>
    <w:p w:rsidR="00DE3DE2" w:rsidRDefault="00F3612F">
      <w:pPr>
        <w:pStyle w:val="NormalJustified"/>
        <w:widowControl w:val="0"/>
        <w:spacing w:line="520" w:lineRule="exact"/>
        <w:ind w:firstLineChars="200" w:firstLine="560"/>
        <w:rPr>
          <w:rFonts w:ascii="宋体" w:hAnsi="宋体"/>
          <w:bCs/>
          <w:sz w:val="28"/>
          <w:szCs w:val="28"/>
          <w:lang w:val="en-GB"/>
        </w:rPr>
      </w:pPr>
      <w:r>
        <w:rPr>
          <w:rFonts w:ascii="宋体" w:hAnsi="宋体" w:hint="eastAsia"/>
          <w:bCs/>
          <w:sz w:val="28"/>
          <w:szCs w:val="28"/>
        </w:rPr>
        <w:t>转让方与受让方应当依照有关法律、法规规定，各自承担与本协议项下债权转让有关的任何税费。</w:t>
      </w:r>
      <w:bookmarkStart w:id="30" w:name="_Toc36022337"/>
      <w:bookmarkStart w:id="31" w:name="_Toc58517670"/>
    </w:p>
    <w:p w:rsidR="00DE3DE2" w:rsidRDefault="00DE3DE2">
      <w:pPr>
        <w:pStyle w:val="NormalJustified"/>
        <w:spacing w:line="400" w:lineRule="exact"/>
        <w:ind w:leftChars="300" w:left="720"/>
        <w:rPr>
          <w:rFonts w:ascii="宋体" w:hAnsi="宋体"/>
          <w:sz w:val="28"/>
          <w:szCs w:val="28"/>
          <w:lang w:val="en-GB"/>
        </w:rPr>
      </w:pPr>
    </w:p>
    <w:p w:rsidR="00DE3DE2" w:rsidRDefault="00F3612F">
      <w:pPr>
        <w:pStyle w:val="NormalJustified"/>
        <w:widowControl w:val="0"/>
        <w:spacing w:line="520" w:lineRule="exact"/>
        <w:ind w:firstLineChars="200" w:firstLine="560"/>
        <w:rPr>
          <w:rFonts w:ascii="宋体" w:hAnsi="宋体"/>
          <w:b/>
          <w:sz w:val="28"/>
          <w:szCs w:val="28"/>
        </w:rPr>
      </w:pPr>
      <w:bookmarkStart w:id="32" w:name="_Toc36022348"/>
      <w:bookmarkStart w:id="33" w:name="_Toc40528804"/>
      <w:bookmarkStart w:id="34" w:name="_Toc44320147"/>
      <w:bookmarkStart w:id="35" w:name="_Toc45337056"/>
      <w:bookmarkStart w:id="36" w:name="_Toc52186981"/>
      <w:bookmarkStart w:id="37" w:name="_Toc58517682"/>
      <w:bookmarkStart w:id="38" w:name="_Toc67385994"/>
      <w:bookmarkStart w:id="39" w:name="_Toc67459801"/>
      <w:bookmarkStart w:id="40" w:name="_Toc67718745"/>
      <w:bookmarkEnd w:id="30"/>
      <w:bookmarkEnd w:id="31"/>
      <w:r>
        <w:rPr>
          <w:rFonts w:ascii="宋体" w:hAnsi="宋体" w:hint="eastAsia"/>
          <w:b/>
          <w:sz w:val="28"/>
          <w:szCs w:val="28"/>
        </w:rPr>
        <w:t>第三条</w:t>
      </w:r>
      <w:bookmarkStart w:id="41" w:name="_Toc36022349"/>
      <w:bookmarkEnd w:id="32"/>
      <w:bookmarkEnd w:id="33"/>
      <w:bookmarkEnd w:id="34"/>
      <w:bookmarkEnd w:id="35"/>
      <w:bookmarkEnd w:id="36"/>
      <w:r>
        <w:rPr>
          <w:rFonts w:ascii="宋体" w:hAnsi="宋体" w:hint="eastAsia"/>
          <w:b/>
          <w:sz w:val="28"/>
          <w:szCs w:val="28"/>
        </w:rPr>
        <w:t xml:space="preserve">  陈述和保证</w:t>
      </w:r>
      <w:bookmarkEnd w:id="37"/>
      <w:bookmarkEnd w:id="38"/>
      <w:bookmarkEnd w:id="39"/>
      <w:bookmarkEnd w:id="40"/>
      <w:bookmarkEnd w:id="41"/>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3.1  共同的陈述和保证</w:t>
      </w:r>
    </w:p>
    <w:p w:rsidR="00DE3DE2" w:rsidRDefault="00F3612F">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各方有权签订、交付和履行本协议。代表各方在本协议上签字的人已得到合法授权签订本协议。</w:t>
      </w:r>
    </w:p>
    <w:p w:rsidR="00DE3DE2" w:rsidRDefault="00F3612F">
      <w:pPr>
        <w:pStyle w:val="NormalJustified"/>
        <w:widowControl w:val="0"/>
        <w:numPr>
          <w:ilvl w:val="0"/>
          <w:numId w:val="12"/>
        </w:numPr>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及债务人已知悉受让方须遵守香港联合交易所有限公司关于防范和控制国际制裁风险的要求，并作出以下承诺：在未来的商业活动中，由于转让方及债务人原因，导致受让方可能遭受国际制裁的，转让方及债务人应及时通知受让方，并采取一切必要措施，确保受让方不会因此遭受国际制裁。如已造成受让方损失的，转让方及债务人应赔偿受让方损失。</w:t>
      </w:r>
    </w:p>
    <w:p w:rsidR="00DE3DE2" w:rsidRDefault="00F3612F">
      <w:pPr>
        <w:pStyle w:val="NormalJustified"/>
        <w:widowControl w:val="0"/>
        <w:spacing w:line="520" w:lineRule="exact"/>
        <w:ind w:firstLineChars="200" w:firstLine="560"/>
        <w:rPr>
          <w:rFonts w:ascii="宋体" w:hAnsi="宋体"/>
          <w:color w:val="000000"/>
          <w:sz w:val="28"/>
          <w:szCs w:val="28"/>
        </w:rPr>
      </w:pPr>
      <w:bookmarkStart w:id="42" w:name="_Toc36022352"/>
      <w:bookmarkStart w:id="43" w:name="_Toc40528808"/>
      <w:bookmarkStart w:id="44" w:name="_Toc44320150"/>
      <w:bookmarkStart w:id="45" w:name="_Toc45337059"/>
      <w:bookmarkStart w:id="46" w:name="_Toc52186984"/>
      <w:bookmarkStart w:id="47" w:name="_Toc58517683"/>
      <w:r>
        <w:rPr>
          <w:rFonts w:ascii="宋体" w:hAnsi="宋体" w:cs="宋体" w:hint="eastAsia"/>
          <w:bCs/>
          <w:sz w:val="28"/>
          <w:szCs w:val="28"/>
        </w:rPr>
        <w:t>★</w:t>
      </w:r>
      <w:r>
        <w:rPr>
          <w:rFonts w:ascii="宋体" w:hAnsi="宋体" w:hint="eastAsia"/>
          <w:sz w:val="28"/>
          <w:szCs w:val="28"/>
          <w:lang w:val="en-GB"/>
        </w:rPr>
        <w:t>3.</w:t>
      </w:r>
      <w:bookmarkStart w:id="48" w:name="_Toc36022354"/>
      <w:bookmarkStart w:id="49" w:name="_Toc58517684"/>
      <w:bookmarkStart w:id="50" w:name="_Toc67385996"/>
      <w:bookmarkStart w:id="51" w:name="_Toc67459803"/>
      <w:bookmarkStart w:id="52" w:name="_Toc67718747"/>
      <w:bookmarkEnd w:id="42"/>
      <w:bookmarkEnd w:id="43"/>
      <w:bookmarkEnd w:id="44"/>
      <w:bookmarkEnd w:id="45"/>
      <w:bookmarkEnd w:id="46"/>
      <w:bookmarkEnd w:id="47"/>
      <w:r>
        <w:rPr>
          <w:rFonts w:ascii="宋体" w:hAnsi="宋体" w:hint="eastAsia"/>
          <w:sz w:val="28"/>
          <w:szCs w:val="28"/>
          <w:lang w:val="en-GB"/>
        </w:rPr>
        <w:t>2</w:t>
      </w:r>
      <w:r>
        <w:rPr>
          <w:rFonts w:ascii="宋体" w:hAnsi="宋体" w:hint="eastAsia"/>
          <w:sz w:val="28"/>
          <w:szCs w:val="28"/>
        </w:rPr>
        <w:t xml:space="preserve">  </w:t>
      </w:r>
      <w:r>
        <w:rPr>
          <w:rFonts w:ascii="宋体" w:hAnsi="宋体" w:hint="eastAsia"/>
          <w:bCs/>
          <w:sz w:val="28"/>
          <w:szCs w:val="28"/>
        </w:rPr>
        <w:t>转让方</w:t>
      </w:r>
      <w:r>
        <w:rPr>
          <w:rFonts w:ascii="宋体" w:hAnsi="宋体" w:hint="eastAsia"/>
          <w:sz w:val="28"/>
          <w:szCs w:val="28"/>
        </w:rPr>
        <w:t>的</w:t>
      </w:r>
      <w:r>
        <w:rPr>
          <w:rFonts w:ascii="宋体" w:hAnsi="宋体" w:hint="eastAsia"/>
          <w:color w:val="000000"/>
          <w:sz w:val="28"/>
          <w:szCs w:val="28"/>
        </w:rPr>
        <w:t>陈述</w:t>
      </w:r>
      <w:r>
        <w:rPr>
          <w:rFonts w:ascii="宋体" w:hAnsi="宋体" w:hint="eastAsia"/>
          <w:sz w:val="28"/>
          <w:szCs w:val="28"/>
        </w:rPr>
        <w:t>和保证</w:t>
      </w:r>
      <w:bookmarkEnd w:id="48"/>
      <w:bookmarkEnd w:id="49"/>
      <w:bookmarkEnd w:id="50"/>
      <w:bookmarkEnd w:id="51"/>
      <w:bookmarkEnd w:id="52"/>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转让方就债权向受让方所作的下述每一项陈述和保证均属真实和准确：</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(1)  </w:t>
      </w:r>
      <w:r>
        <w:rPr>
          <w:rFonts w:ascii="宋体" w:hAnsi="宋体" w:hint="eastAsia"/>
          <w:b/>
          <w:color w:val="000000"/>
          <w:sz w:val="28"/>
          <w:szCs w:val="28"/>
          <w:u w:val="single"/>
        </w:rPr>
        <w:t>权利人</w:t>
      </w:r>
      <w:r>
        <w:rPr>
          <w:rFonts w:ascii="宋体" w:hAnsi="宋体" w:hint="eastAsia"/>
          <w:b/>
          <w:color w:val="000000"/>
          <w:sz w:val="28"/>
          <w:szCs w:val="28"/>
        </w:rPr>
        <w:t> </w:t>
      </w:r>
      <w:r>
        <w:rPr>
          <w:rFonts w:ascii="宋体" w:hAnsi="宋体" w:hint="eastAsia"/>
          <w:bCs/>
          <w:color w:val="000000"/>
          <w:sz w:val="28"/>
          <w:szCs w:val="28"/>
        </w:rPr>
        <w:t>转让方是债权的唯一合法权利人，完全有权转让本协议项下的债权，无需任何义务人或第三方的同意，且该债权可以由受让方及其承继人进一步转让。</w:t>
      </w:r>
      <w:r>
        <w:rPr>
          <w:rFonts w:hint="eastAsia"/>
          <w:sz w:val="28"/>
          <w:szCs w:val="28"/>
        </w:rPr>
        <w:t>在本协议签署前，转让方从未以任何方式向债务人或任何第三方全部或部分处分过标的债权，从未以标的债权设定任何质权或其他权利负担，从未放弃标的债权项下的任何权利或减免任何义务</w:t>
      </w:r>
      <w:r>
        <w:rPr>
          <w:rFonts w:ascii="宋体" w:hAnsi="宋体" w:hint="eastAsia"/>
          <w:sz w:val="28"/>
          <w:szCs w:val="28"/>
        </w:rPr>
        <w:t>，</w:t>
      </w:r>
      <w:r>
        <w:rPr>
          <w:rFonts w:ascii="宋体" w:hAnsi="宋体" w:hint="eastAsia"/>
          <w:bCs/>
          <w:color w:val="000000"/>
          <w:sz w:val="28"/>
          <w:szCs w:val="28"/>
        </w:rPr>
        <w:t>且不存在任何第三方的权利、权益或有效的主张。</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(2)</w:t>
      </w:r>
      <w:r>
        <w:rPr>
          <w:rFonts w:ascii="宋体" w:hAnsi="宋体" w:hint="eastAsia"/>
          <w:b/>
          <w:color w:val="000000"/>
          <w:sz w:val="28"/>
          <w:szCs w:val="28"/>
        </w:rPr>
        <w:t xml:space="preserve">  </w:t>
      </w:r>
      <w:r>
        <w:rPr>
          <w:rFonts w:ascii="宋体" w:hAnsi="宋体" w:hint="eastAsia"/>
          <w:b/>
          <w:color w:val="000000"/>
          <w:sz w:val="28"/>
          <w:szCs w:val="28"/>
          <w:u w:val="single"/>
        </w:rPr>
        <w:t>真实性</w:t>
      </w:r>
      <w:r>
        <w:rPr>
          <w:rFonts w:ascii="宋体" w:hAnsi="宋体" w:hint="eastAsia"/>
          <w:b/>
          <w:color w:val="000000"/>
          <w:sz w:val="28"/>
          <w:szCs w:val="28"/>
        </w:rPr>
        <w:t xml:space="preserve">  </w:t>
      </w:r>
      <w:r>
        <w:rPr>
          <w:rFonts w:ascii="宋体" w:hAnsi="宋体" w:hint="eastAsia"/>
          <w:color w:val="000000"/>
          <w:sz w:val="28"/>
          <w:szCs w:val="28"/>
        </w:rPr>
        <w:t>转让方承诺其不存在转让虚构债权或转让尚未发生的应收账款等非真实存在的债权等行为，其所转让债权已真实发生，且转让</w:t>
      </w:r>
      <w:r>
        <w:rPr>
          <w:rFonts w:ascii="宋体" w:hAnsi="宋体" w:hint="eastAsia"/>
          <w:color w:val="000000"/>
          <w:sz w:val="28"/>
          <w:szCs w:val="28"/>
        </w:rPr>
        <w:lastRenderedPageBreak/>
        <w:t>方向受让方出具的所有与债权有关的文件、协议、资料、转账凭证等均是真实的</w:t>
      </w:r>
      <w:r>
        <w:rPr>
          <w:rFonts w:ascii="宋体" w:hAnsi="宋体" w:hint="eastAsia"/>
          <w:bCs/>
          <w:color w:val="000000"/>
          <w:sz w:val="28"/>
          <w:szCs w:val="28"/>
        </w:rPr>
        <w:t>，转让方真实地为债务人所开发的项目提供了施工服务,</w:t>
      </w:r>
      <w:r>
        <w:rPr>
          <w:rFonts w:ascii="宋体" w:hAnsi="宋体" w:hint="eastAsia"/>
          <w:color w:val="000000"/>
          <w:sz w:val="28"/>
          <w:szCs w:val="28"/>
        </w:rPr>
        <w:t>不存在债权不可转让、超过诉讼时效、被主张抵销、被提出抗辩、被主张优先受偿权等情形，债权金额准确无误</w:t>
      </w:r>
      <w:r>
        <w:rPr>
          <w:rFonts w:ascii="宋体" w:hAnsi="宋体" w:hint="eastAsia"/>
          <w:bCs/>
          <w:color w:val="000000"/>
          <w:sz w:val="28"/>
          <w:szCs w:val="28"/>
        </w:rPr>
        <w:t>。</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(3) </w:t>
      </w:r>
      <w:r>
        <w:rPr>
          <w:rFonts w:ascii="宋体" w:hAnsi="宋体" w:hint="eastAsia"/>
          <w:b/>
          <w:bCs/>
          <w:color w:val="000000"/>
          <w:sz w:val="28"/>
          <w:szCs w:val="28"/>
          <w:u w:val="single"/>
        </w:rPr>
        <w:t xml:space="preserve">债权效力和诉讼时效 </w:t>
      </w:r>
      <w:r>
        <w:rPr>
          <w:rFonts w:ascii="宋体" w:hAnsi="宋体" w:hint="eastAsia"/>
          <w:b/>
          <w:bCs/>
          <w:color w:val="000000"/>
          <w:sz w:val="28"/>
          <w:szCs w:val="28"/>
        </w:rPr>
        <w:t xml:space="preserve"> </w:t>
      </w:r>
      <w:r>
        <w:rPr>
          <w:rFonts w:ascii="宋体" w:hAnsi="宋体" w:hint="eastAsia"/>
          <w:bCs/>
          <w:color w:val="000000"/>
          <w:sz w:val="28"/>
          <w:szCs w:val="28"/>
        </w:rPr>
        <w:t>债权项下的</w:t>
      </w:r>
      <w:r>
        <w:rPr>
          <w:rFonts w:ascii="宋体" w:hAnsi="宋体" w:hint="eastAsia"/>
          <w:bCs/>
          <w:color w:val="000000"/>
          <w:sz w:val="28"/>
          <w:szCs w:val="28"/>
          <w:highlight w:val="yellow"/>
        </w:rPr>
        <w:t>《工程款确认书》</w:t>
      </w:r>
      <w:r>
        <w:rPr>
          <w:rStyle w:val="DeltaViewInsertion"/>
          <w:rFonts w:ascii="宋体" w:hAnsi="宋体" w:hint="eastAsia"/>
          <w:bCs/>
          <w:color w:val="auto"/>
          <w:sz w:val="28"/>
          <w:szCs w:val="28"/>
          <w:highlight w:val="yellow"/>
          <w:u w:val="none"/>
          <w:shd w:val="clear" w:color="auto" w:fill="FFFFFF"/>
        </w:rPr>
        <w:t>【请按照合同实际名称填写，下同】</w:t>
      </w:r>
      <w:r>
        <w:rPr>
          <w:rFonts w:ascii="宋体" w:hAnsi="宋体" w:hint="eastAsia"/>
          <w:bCs/>
          <w:color w:val="000000"/>
          <w:sz w:val="28"/>
          <w:szCs w:val="28"/>
        </w:rPr>
        <w:t>构成转让方合法有效的权利主张，构成对该</w:t>
      </w:r>
      <w:r>
        <w:rPr>
          <w:rFonts w:ascii="宋体" w:hAnsi="宋体" w:hint="eastAsia"/>
          <w:bCs/>
          <w:color w:val="000000"/>
          <w:sz w:val="28"/>
          <w:szCs w:val="28"/>
          <w:highlight w:val="yellow"/>
        </w:rPr>
        <w:t>《工程款确认书》</w:t>
      </w:r>
      <w:r>
        <w:rPr>
          <w:rFonts w:ascii="宋体" w:hAnsi="宋体" w:hint="eastAsia"/>
          <w:bCs/>
          <w:color w:val="000000"/>
          <w:sz w:val="28"/>
          <w:szCs w:val="28"/>
        </w:rPr>
        <w:t>项下的债务人的合法有效且有约束力的义务，并可按其条款针对该债务人申请执行，且各自的诉讼时效没有终止，也不会在协议签订后一年内终止。</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 xml:space="preserve">(4)  </w:t>
      </w:r>
      <w:r>
        <w:rPr>
          <w:rFonts w:ascii="宋体" w:hAnsi="宋体" w:hint="eastAsia"/>
          <w:b/>
          <w:color w:val="000000"/>
          <w:sz w:val="28"/>
          <w:szCs w:val="28"/>
          <w:u w:val="single"/>
        </w:rPr>
        <w:t>不曾放弃权益</w:t>
      </w:r>
      <w:r>
        <w:rPr>
          <w:rFonts w:ascii="宋体" w:hAnsi="宋体" w:hint="eastAsia"/>
          <w:bCs/>
          <w:color w:val="000000"/>
          <w:sz w:val="28"/>
          <w:szCs w:val="28"/>
        </w:rPr>
        <w:t xml:space="preserve">  </w:t>
      </w:r>
      <w:r>
        <w:rPr>
          <w:rFonts w:ascii="宋体" w:hAnsi="宋体" w:hint="eastAsia"/>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(5)  </w:t>
      </w:r>
      <w:r>
        <w:rPr>
          <w:rFonts w:ascii="宋体" w:hAnsi="宋体" w:hint="eastAsia"/>
          <w:b/>
          <w:color w:val="000000"/>
          <w:sz w:val="28"/>
          <w:szCs w:val="28"/>
          <w:u w:val="single"/>
        </w:rPr>
        <w:t>无不利诉讼</w:t>
      </w:r>
      <w:r>
        <w:rPr>
          <w:rFonts w:ascii="宋体" w:hAnsi="宋体" w:hint="eastAsia"/>
          <w:bCs/>
          <w:color w:val="000000"/>
          <w:sz w:val="28"/>
          <w:szCs w:val="28"/>
        </w:rPr>
        <w:t xml:space="preserve">  不存在与债权或施工项目有关的、会对申请执行产生重大不利影响的诉讼、判决和裁决。担保物没有被扣押、查封和冻结，但是为转让方的利益作出的法院命令除外。</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(6)  </w:t>
      </w:r>
      <w:r>
        <w:rPr>
          <w:rFonts w:ascii="宋体" w:hAnsi="宋体" w:hint="eastAsia"/>
          <w:b/>
          <w:color w:val="000000"/>
          <w:sz w:val="28"/>
          <w:szCs w:val="28"/>
          <w:u w:val="single"/>
        </w:rPr>
        <w:t>无保留债权</w:t>
      </w:r>
      <w:r>
        <w:rPr>
          <w:rFonts w:ascii="宋体" w:hAnsi="宋体" w:hint="eastAsia"/>
          <w:bCs/>
          <w:color w:val="000000"/>
          <w:sz w:val="28"/>
          <w:szCs w:val="28"/>
        </w:rPr>
        <w:t xml:space="preserve">  </w:t>
      </w:r>
      <w:r>
        <w:rPr>
          <w:rFonts w:ascii="宋体" w:hAnsi="宋体" w:hint="eastAsia"/>
          <w:color w:val="000000"/>
          <w:sz w:val="28"/>
          <w:szCs w:val="28"/>
        </w:rPr>
        <w:t>转让方未保留与债权</w:t>
      </w:r>
      <w:r>
        <w:rPr>
          <w:rFonts w:ascii="宋体" w:hAnsi="宋体" w:hint="eastAsia"/>
          <w:bCs/>
          <w:color w:val="000000"/>
          <w:sz w:val="28"/>
          <w:szCs w:val="28"/>
        </w:rPr>
        <w:t>相关的任何权益。</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bCs/>
          <w:color w:val="000000"/>
          <w:sz w:val="28"/>
          <w:szCs w:val="28"/>
        </w:rPr>
        <w:t xml:space="preserve">(7)  </w:t>
      </w:r>
      <w:r>
        <w:rPr>
          <w:rFonts w:ascii="宋体" w:hAnsi="宋体" w:hint="eastAsia"/>
          <w:b/>
          <w:color w:val="000000"/>
          <w:sz w:val="28"/>
          <w:szCs w:val="28"/>
          <w:u w:val="single"/>
        </w:rPr>
        <w:t>工程质量</w:t>
      </w:r>
      <w:r>
        <w:rPr>
          <w:rFonts w:ascii="宋体" w:hAnsi="宋体" w:hint="eastAsia"/>
          <w:b/>
          <w:color w:val="000000"/>
          <w:sz w:val="28"/>
          <w:szCs w:val="28"/>
        </w:rPr>
        <w:t xml:space="preserve">  </w:t>
      </w:r>
      <w:r>
        <w:rPr>
          <w:rFonts w:ascii="宋体" w:hAnsi="宋体" w:hint="eastAsia"/>
          <w:bCs/>
          <w:color w:val="000000"/>
          <w:sz w:val="28"/>
          <w:szCs w:val="28"/>
        </w:rPr>
        <w:t>转让方完全按照国家相关要求为债务人</w:t>
      </w:r>
      <w:r>
        <w:rPr>
          <w:rFonts w:ascii="宋体" w:hAnsi="宋体" w:hint="eastAsia"/>
          <w:color w:val="000000"/>
          <w:sz w:val="28"/>
          <w:szCs w:val="28"/>
        </w:rPr>
        <w:t>所开发的项目提供了工程施工服务，工程不存在重大质量问题（包括但不限于工程施工质量及工程材料质量，均不存在重大问题）。因工程质量所引发的任何纠纷均由转让方与债务人双方自行解决，不牵涉本协议所涉及的债权，债权金额亦不受转让方与债务人之间任何纠纷的影响。</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color w:val="000000"/>
          <w:sz w:val="28"/>
          <w:szCs w:val="28"/>
        </w:rPr>
        <w:t xml:space="preserve">(8)  </w:t>
      </w:r>
      <w:r>
        <w:rPr>
          <w:rFonts w:ascii="宋体" w:hAnsi="宋体" w:hint="eastAsia"/>
          <w:b/>
          <w:color w:val="000000"/>
          <w:sz w:val="28"/>
          <w:szCs w:val="28"/>
          <w:u w:val="single"/>
        </w:rPr>
        <w:t>工程质保金</w:t>
      </w:r>
      <w:r>
        <w:rPr>
          <w:rFonts w:ascii="宋体" w:hAnsi="宋体" w:hint="eastAsia"/>
          <w:color w:val="000000"/>
          <w:sz w:val="28"/>
          <w:szCs w:val="28"/>
        </w:rPr>
        <w:t xml:space="preserve">  </w:t>
      </w:r>
      <w:r>
        <w:rPr>
          <w:rFonts w:ascii="宋体" w:hAnsi="宋体" w:hint="eastAsia"/>
          <w:bCs/>
          <w:color w:val="000000"/>
          <w:sz w:val="28"/>
          <w:szCs w:val="28"/>
        </w:rPr>
        <w:t>转让方已按国家相关要求及时、足额地缴纳了工程质保金。因工程质保金所引发的任何纠纷均由转让方与债务人双方自行解决，不牵涉本协议所涉及的债权，债权金额亦不受转让方与债务人之间任何纠纷的影响。</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lastRenderedPageBreak/>
        <w:t xml:space="preserve">（9） </w:t>
      </w:r>
      <w:r>
        <w:rPr>
          <w:rFonts w:ascii="宋体" w:hAnsi="宋体" w:hint="eastAsia"/>
          <w:b/>
          <w:color w:val="000000"/>
          <w:sz w:val="28"/>
          <w:szCs w:val="28"/>
          <w:u w:val="single"/>
        </w:rPr>
        <w:t>工程量</w:t>
      </w:r>
      <w:r>
        <w:rPr>
          <w:rFonts w:ascii="宋体" w:hAnsi="宋体" w:hint="eastAsia"/>
          <w:bCs/>
          <w:color w:val="000000"/>
          <w:sz w:val="28"/>
          <w:szCs w:val="28"/>
        </w:rPr>
        <w:t>：转让方、债务人、监理方确认的卖方已完成的工程量真实准确。</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hint="eastAsia"/>
          <w:color w:val="000000"/>
          <w:sz w:val="28"/>
          <w:szCs w:val="28"/>
        </w:rPr>
        <w:t>（10）</w:t>
      </w:r>
      <w:r>
        <w:rPr>
          <w:rFonts w:ascii="宋体" w:hAnsi="宋体" w:hint="eastAsia"/>
          <w:bCs/>
          <w:color w:val="000000"/>
          <w:sz w:val="28"/>
          <w:szCs w:val="28"/>
        </w:rPr>
        <w:t xml:space="preserve"> </w:t>
      </w:r>
      <w:r>
        <w:rPr>
          <w:rFonts w:ascii="宋体" w:hAnsi="宋体" w:hint="eastAsia"/>
          <w:b/>
          <w:bCs/>
          <w:color w:val="000000"/>
          <w:sz w:val="28"/>
          <w:szCs w:val="28"/>
          <w:u w:val="single"/>
        </w:rPr>
        <w:t>放弃抵销、抗辩及解除</w:t>
      </w:r>
      <w:r>
        <w:rPr>
          <w:rFonts w:ascii="宋体" w:hAnsi="宋体" w:hint="eastAsia"/>
          <w:color w:val="000000"/>
          <w:sz w:val="28"/>
          <w:szCs w:val="28"/>
        </w:rPr>
        <w:t xml:space="preserve"> 转让方放弃债权项下任何已有的及可能的全部或部分无效或可撤销的主张，亦放弃向受让方行使一切有关债权或本协议的抗辩权、解除权。</w:t>
      </w:r>
    </w:p>
    <w:p w:rsidR="00DE3DE2" w:rsidRDefault="00F3612F">
      <w:pPr>
        <w:pStyle w:val="NormalJustified"/>
        <w:widowControl w:val="0"/>
        <w:spacing w:line="520" w:lineRule="exact"/>
        <w:rPr>
          <w:rFonts w:ascii="宋体" w:hAnsi="宋体"/>
          <w:color w:val="000000"/>
          <w:sz w:val="28"/>
          <w:szCs w:val="28"/>
        </w:rPr>
      </w:pPr>
      <w:r>
        <w:rPr>
          <w:rFonts w:ascii="宋体" w:hAnsi="宋体" w:hint="eastAsia"/>
          <w:color w:val="000000"/>
          <w:sz w:val="28"/>
          <w:szCs w:val="28"/>
        </w:rPr>
        <w:t xml:space="preserve">    （11）</w:t>
      </w:r>
      <w:r>
        <w:rPr>
          <w:rFonts w:ascii="宋体" w:hAnsi="宋体" w:hint="eastAsia"/>
          <w:bCs/>
          <w:color w:val="000000"/>
          <w:sz w:val="28"/>
          <w:szCs w:val="28"/>
        </w:rPr>
        <w:t xml:space="preserve"> </w:t>
      </w:r>
      <w:r>
        <w:rPr>
          <w:rFonts w:ascii="宋体" w:hAnsi="宋体" w:hint="eastAsia"/>
          <w:b/>
          <w:bCs/>
          <w:color w:val="000000"/>
          <w:sz w:val="28"/>
          <w:szCs w:val="28"/>
          <w:u w:val="single"/>
        </w:rPr>
        <w:t>欠付费用</w:t>
      </w:r>
      <w:r>
        <w:rPr>
          <w:rFonts w:ascii="宋体" w:hAnsi="宋体" w:hint="eastAsia"/>
          <w:color w:val="000000"/>
          <w:sz w:val="28"/>
          <w:szCs w:val="28"/>
        </w:rPr>
        <w:t xml:space="preserve"> 不存在任何针对标的债权的到期未付的欠付税费，在本协议生效日前形成的与标的债权相关的应付未付税费均由转让方承担。</w:t>
      </w:r>
    </w:p>
    <w:p w:rsidR="00DE3DE2" w:rsidRDefault="00F3612F">
      <w:pPr>
        <w:pStyle w:val="NormalJustified"/>
        <w:widowControl w:val="0"/>
        <w:spacing w:line="520" w:lineRule="exact"/>
        <w:rPr>
          <w:rFonts w:ascii="宋体" w:hAnsi="宋体"/>
          <w:bCs/>
          <w:color w:val="000000"/>
          <w:sz w:val="28"/>
          <w:szCs w:val="28"/>
        </w:rPr>
      </w:pPr>
      <w:r>
        <w:rPr>
          <w:rFonts w:ascii="宋体" w:hAnsi="宋体" w:hint="eastAsia"/>
          <w:color w:val="000000"/>
          <w:sz w:val="28"/>
          <w:szCs w:val="28"/>
        </w:rPr>
        <w:t xml:space="preserve">    （12）</w:t>
      </w:r>
      <w:r>
        <w:rPr>
          <w:rFonts w:ascii="宋体" w:hAnsi="宋体" w:hint="eastAsia"/>
          <w:bCs/>
          <w:color w:val="000000"/>
          <w:sz w:val="28"/>
          <w:szCs w:val="28"/>
        </w:rPr>
        <w:t xml:space="preserve"> </w:t>
      </w:r>
      <w:r>
        <w:rPr>
          <w:rFonts w:ascii="宋体" w:hAnsi="宋体" w:hint="eastAsia"/>
          <w:b/>
          <w:bCs/>
          <w:color w:val="000000"/>
          <w:sz w:val="28"/>
          <w:szCs w:val="28"/>
          <w:u w:val="single"/>
        </w:rPr>
        <w:t>剩余债权劣后</w:t>
      </w:r>
      <w:r>
        <w:rPr>
          <w:rFonts w:ascii="宋体" w:hAnsi="宋体" w:hint="eastAsia"/>
          <w:color w:val="000000"/>
          <w:sz w:val="28"/>
          <w:szCs w:val="28"/>
        </w:rPr>
        <w:t xml:space="preserve"> 转让方承诺其现有的或未来新产生的对债务人的债权劣后于受让方对债务人享有的债权受偿。【注：根据请示方案及批复要求的实际情况选择适用】</w:t>
      </w:r>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color w:val="000000"/>
          <w:sz w:val="28"/>
          <w:szCs w:val="28"/>
        </w:rPr>
        <w:t xml:space="preserve">3.3  </w:t>
      </w:r>
      <w:r>
        <w:rPr>
          <w:rFonts w:ascii="宋体" w:hAnsi="宋体" w:hint="eastAsia"/>
          <w:bCs/>
          <w:sz w:val="28"/>
          <w:szCs w:val="28"/>
          <w:lang w:val="en-GB"/>
        </w:rPr>
        <w:t>债务人</w:t>
      </w:r>
      <w:r>
        <w:rPr>
          <w:rFonts w:ascii="宋体" w:hAnsi="宋体" w:hint="eastAsia"/>
          <w:color w:val="000000"/>
          <w:sz w:val="28"/>
          <w:szCs w:val="28"/>
        </w:rPr>
        <w:t>的陈述和保证</w:t>
      </w:r>
    </w:p>
    <w:p w:rsidR="00DE3DE2" w:rsidRDefault="00F3612F">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(1)  </w:t>
      </w:r>
      <w:r>
        <w:rPr>
          <w:rFonts w:ascii="宋体" w:hAnsi="宋体" w:hint="eastAsia"/>
          <w:b/>
          <w:sz w:val="28"/>
          <w:szCs w:val="28"/>
          <w:u w:val="single"/>
        </w:rPr>
        <w:t>真实性</w:t>
      </w:r>
      <w:r>
        <w:rPr>
          <w:rFonts w:ascii="宋体" w:hAnsi="宋体" w:hint="eastAsia"/>
          <w:sz w:val="28"/>
          <w:szCs w:val="28"/>
        </w:rPr>
        <w:t xml:space="preserve">  </w:t>
      </w:r>
      <w:r>
        <w:rPr>
          <w:rFonts w:ascii="宋体" w:hAnsi="宋体" w:hint="eastAsia"/>
          <w:bCs/>
          <w:sz w:val="28"/>
          <w:szCs w:val="28"/>
        </w:rPr>
        <w:t>债权真实存在，债权金额准确无误，债务人按照原《         》的约定合法地使用资金；且本协议的签订视为转让方已经履行债权转让通知义务，债务人已经知悉转让方将债权转让给受让方的事实，在债权转让后按照受让方的要求履行相应债务。</w:t>
      </w:r>
    </w:p>
    <w:p w:rsidR="00DE3DE2" w:rsidRDefault="00F3612F">
      <w:pPr>
        <w:pStyle w:val="NormalJustified"/>
        <w:widowControl w:val="0"/>
        <w:spacing w:line="520" w:lineRule="exact"/>
        <w:ind w:firstLineChars="200" w:firstLine="560"/>
        <w:rPr>
          <w:rFonts w:ascii="宋体" w:hAnsi="宋体"/>
          <w:bCs/>
          <w:sz w:val="28"/>
          <w:szCs w:val="28"/>
        </w:rPr>
      </w:pPr>
      <w:r>
        <w:rPr>
          <w:rFonts w:ascii="宋体" w:hAnsi="宋体" w:hint="eastAsia"/>
          <w:sz w:val="28"/>
          <w:szCs w:val="28"/>
        </w:rPr>
        <w:t xml:space="preserve">(2)  </w:t>
      </w:r>
      <w:r>
        <w:rPr>
          <w:rFonts w:ascii="宋体" w:hAnsi="宋体" w:hint="eastAsia"/>
          <w:b/>
          <w:sz w:val="28"/>
          <w:szCs w:val="28"/>
          <w:u w:val="single"/>
        </w:rPr>
        <w:t>放弃追索、抵销及抗辩</w:t>
      </w:r>
      <w:r>
        <w:rPr>
          <w:rFonts w:ascii="宋体" w:hAnsi="宋体" w:hint="eastAsia"/>
          <w:sz w:val="28"/>
          <w:szCs w:val="28"/>
        </w:rPr>
        <w:t xml:space="preserve">  </w:t>
      </w:r>
      <w:r>
        <w:rPr>
          <w:rFonts w:ascii="宋体" w:hAnsi="宋体" w:hint="eastAsia"/>
          <w:bCs/>
          <w:sz w:val="28"/>
          <w:szCs w:val="28"/>
        </w:rPr>
        <w:t>债务人放弃债权项下任何已有的及可能的进行追索、抵销、抗辩及解除的权利。</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(3)  </w:t>
      </w:r>
      <w:r>
        <w:rPr>
          <w:rFonts w:ascii="宋体" w:hAnsi="宋体" w:hint="eastAsia"/>
          <w:b/>
          <w:color w:val="000000"/>
          <w:sz w:val="28"/>
          <w:szCs w:val="28"/>
          <w:u w:val="single"/>
        </w:rPr>
        <w:t>工程质量</w:t>
      </w:r>
      <w:r>
        <w:rPr>
          <w:rFonts w:ascii="宋体" w:hAnsi="宋体" w:hint="eastAsia"/>
          <w:color w:val="000000"/>
          <w:sz w:val="28"/>
          <w:szCs w:val="28"/>
        </w:rPr>
        <w:t xml:space="preserve">  经日常监理及工程决算发现，截止基准日，转让方所施工的工程质量不存在重大问题。因工程质量所引发的任何纠纷均由转让方与债务人双方自行</w:t>
      </w:r>
      <w:r>
        <w:rPr>
          <w:rFonts w:ascii="宋体" w:hAnsi="宋体" w:hint="eastAsia"/>
          <w:sz w:val="28"/>
          <w:szCs w:val="28"/>
        </w:rPr>
        <w:t>解决</w:t>
      </w:r>
      <w:r>
        <w:rPr>
          <w:rFonts w:ascii="宋体" w:hAnsi="宋体" w:hint="eastAsia"/>
          <w:color w:val="000000"/>
          <w:sz w:val="28"/>
          <w:szCs w:val="28"/>
        </w:rPr>
        <w:t>，不牵涉本协议所涉及的债权，债权金额亦不受转让方与债务人之间任何纠纷的影响。</w:t>
      </w:r>
    </w:p>
    <w:p w:rsidR="00DE3DE2" w:rsidRDefault="00F3612F">
      <w:pPr>
        <w:pStyle w:val="NormalJustified"/>
        <w:spacing w:line="520" w:lineRule="exact"/>
        <w:rPr>
          <w:rFonts w:ascii="宋体" w:hAnsi="宋体"/>
          <w:bCs/>
          <w:color w:val="000000"/>
          <w:sz w:val="28"/>
          <w:szCs w:val="28"/>
        </w:rPr>
      </w:pPr>
      <w:r>
        <w:rPr>
          <w:rFonts w:ascii="宋体" w:hAnsi="宋体" w:hint="eastAsia"/>
          <w:sz w:val="28"/>
          <w:szCs w:val="28"/>
        </w:rPr>
        <w:t xml:space="preserve">    (4)  </w:t>
      </w:r>
      <w:r>
        <w:rPr>
          <w:rFonts w:ascii="宋体" w:hAnsi="宋体" w:hint="eastAsia"/>
          <w:b/>
          <w:bCs/>
          <w:color w:val="000000"/>
          <w:sz w:val="28"/>
          <w:szCs w:val="28"/>
          <w:u w:val="single"/>
        </w:rPr>
        <w:t>对转让方承诺和保证事项确认</w:t>
      </w:r>
      <w:r>
        <w:rPr>
          <w:rFonts w:ascii="宋体" w:hAnsi="宋体" w:hint="eastAsia"/>
          <w:bCs/>
          <w:color w:val="000000"/>
          <w:sz w:val="28"/>
          <w:szCs w:val="28"/>
        </w:rPr>
        <w:t xml:space="preserve">  债务人确认已对转让方在第3.2条的承诺和保证事项进行了认真核实，承诺和保证事项均属实，转让方的承诺和保证事项视同债务人的承诺与保证。</w:t>
      </w:r>
    </w:p>
    <w:p w:rsidR="00DE3DE2" w:rsidRDefault="00DE3DE2">
      <w:pPr>
        <w:pStyle w:val="NormalJustified"/>
        <w:widowControl w:val="0"/>
        <w:spacing w:line="400" w:lineRule="exact"/>
        <w:rPr>
          <w:rFonts w:ascii="宋体" w:hAnsi="宋体"/>
          <w:sz w:val="28"/>
          <w:szCs w:val="28"/>
        </w:rPr>
      </w:pPr>
    </w:p>
    <w:p w:rsidR="00DE3DE2" w:rsidRDefault="00F3612F">
      <w:pPr>
        <w:pStyle w:val="NormalJustified"/>
        <w:widowControl w:val="0"/>
        <w:spacing w:line="520" w:lineRule="exact"/>
        <w:ind w:firstLineChars="200" w:firstLine="560"/>
        <w:rPr>
          <w:rFonts w:ascii="宋体" w:hAnsi="宋体"/>
          <w:b/>
          <w:sz w:val="28"/>
          <w:szCs w:val="28"/>
          <w:lang w:val="en-GB"/>
        </w:rPr>
      </w:pPr>
      <w:bookmarkStart w:id="53" w:name="_Toc36022331"/>
      <w:bookmarkStart w:id="54" w:name="_Toc40528787"/>
      <w:bookmarkStart w:id="55" w:name="_Toc44320130"/>
      <w:bookmarkStart w:id="56" w:name="_Toc45337039"/>
      <w:bookmarkStart w:id="57" w:name="_Toc52186966"/>
      <w:bookmarkStart w:id="58" w:name="_Toc58517665"/>
      <w:bookmarkStart w:id="59" w:name="_Toc61838707"/>
      <w:r>
        <w:rPr>
          <w:rFonts w:ascii="宋体" w:hAnsi="宋体" w:hint="eastAsia"/>
          <w:b/>
          <w:sz w:val="28"/>
          <w:szCs w:val="28"/>
        </w:rPr>
        <w:t>第四条</w:t>
      </w:r>
      <w:bookmarkStart w:id="60" w:name="_Toc36022333"/>
      <w:bookmarkStart w:id="61" w:name="_Toc58517666"/>
      <w:bookmarkEnd w:id="53"/>
      <w:bookmarkEnd w:id="54"/>
      <w:bookmarkEnd w:id="55"/>
      <w:bookmarkEnd w:id="56"/>
      <w:bookmarkEnd w:id="57"/>
      <w:bookmarkEnd w:id="58"/>
      <w:bookmarkEnd w:id="59"/>
      <w:r>
        <w:rPr>
          <w:rFonts w:ascii="宋体" w:hAnsi="宋体" w:hint="eastAsia"/>
          <w:b/>
          <w:sz w:val="28"/>
          <w:szCs w:val="28"/>
        </w:rPr>
        <w:t xml:space="preserve">  </w:t>
      </w:r>
      <w:r>
        <w:rPr>
          <w:rFonts w:ascii="宋体" w:hAnsi="宋体" w:hint="eastAsia"/>
          <w:b/>
          <w:color w:val="000000"/>
          <w:sz w:val="28"/>
          <w:szCs w:val="28"/>
        </w:rPr>
        <w:t>债权文件</w:t>
      </w:r>
      <w:r>
        <w:rPr>
          <w:rFonts w:ascii="宋体" w:hAnsi="宋体" w:hint="eastAsia"/>
          <w:b/>
          <w:sz w:val="28"/>
          <w:szCs w:val="28"/>
        </w:rPr>
        <w:t>的交付</w:t>
      </w:r>
    </w:p>
    <w:p w:rsidR="00DE3DE2" w:rsidRDefault="00F3612F">
      <w:pPr>
        <w:pStyle w:val="NormalJustified"/>
        <w:widowControl w:val="0"/>
        <w:spacing w:line="520" w:lineRule="exact"/>
        <w:ind w:firstLineChars="200" w:firstLine="560"/>
        <w:rPr>
          <w:rFonts w:ascii="宋体" w:hAnsi="宋体"/>
          <w:sz w:val="28"/>
          <w:szCs w:val="28"/>
        </w:rPr>
      </w:pPr>
      <w:bookmarkStart w:id="62" w:name="_Toc61838708"/>
      <w:r>
        <w:rPr>
          <w:rFonts w:ascii="宋体" w:hAnsi="宋体" w:cs="宋体" w:hint="eastAsia"/>
          <w:bCs/>
          <w:sz w:val="28"/>
          <w:szCs w:val="28"/>
        </w:rPr>
        <w:lastRenderedPageBreak/>
        <w:t>★</w:t>
      </w:r>
      <w:r>
        <w:rPr>
          <w:rFonts w:ascii="宋体" w:hAnsi="宋体" w:hint="eastAsia"/>
          <w:sz w:val="28"/>
          <w:szCs w:val="28"/>
          <w:lang w:val="en-GB"/>
        </w:rPr>
        <w:t xml:space="preserve">4.1  </w:t>
      </w:r>
      <w:r>
        <w:rPr>
          <w:rFonts w:ascii="宋体" w:hAnsi="宋体" w:hint="eastAsia"/>
          <w:sz w:val="28"/>
          <w:szCs w:val="28"/>
        </w:rPr>
        <w:t>交付</w:t>
      </w:r>
      <w:r>
        <w:rPr>
          <w:rFonts w:ascii="宋体" w:hAnsi="宋体" w:hint="eastAsia"/>
          <w:sz w:val="28"/>
          <w:szCs w:val="28"/>
          <w:lang w:val="en-GB"/>
        </w:rPr>
        <w:t>债权文件</w:t>
      </w:r>
      <w:bookmarkEnd w:id="60"/>
      <w:bookmarkEnd w:id="61"/>
      <w:bookmarkEnd w:id="62"/>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债权文件应于本协议签订后[   ]个工作日内在[       ]进行交付。</w:t>
      </w:r>
      <w:bookmarkStart w:id="63" w:name="_Toc36022334"/>
      <w:bookmarkStart w:id="64" w:name="_Toc58517667"/>
    </w:p>
    <w:p w:rsidR="00DE3DE2" w:rsidRDefault="00F3612F">
      <w:pPr>
        <w:pStyle w:val="NormalJustified"/>
        <w:widowControl w:val="0"/>
        <w:spacing w:line="520" w:lineRule="exact"/>
        <w:ind w:firstLineChars="200" w:firstLine="560"/>
        <w:rPr>
          <w:rFonts w:ascii="宋体" w:hAnsi="宋体"/>
          <w:color w:val="000000"/>
          <w:sz w:val="28"/>
          <w:szCs w:val="28"/>
        </w:rPr>
      </w:pPr>
      <w:r>
        <w:rPr>
          <w:rFonts w:ascii="宋体" w:hAnsi="宋体" w:cs="宋体" w:hint="eastAsia"/>
          <w:bCs/>
          <w:sz w:val="28"/>
          <w:szCs w:val="28"/>
        </w:rPr>
        <w:t>★</w:t>
      </w:r>
      <w:r>
        <w:rPr>
          <w:rFonts w:ascii="宋体" w:hAnsi="宋体" w:hint="eastAsia"/>
          <w:sz w:val="28"/>
          <w:szCs w:val="28"/>
          <w:lang w:val="en-GB"/>
        </w:rPr>
        <w:t>4</w:t>
      </w:r>
      <w:r>
        <w:rPr>
          <w:rFonts w:ascii="宋体" w:hAnsi="宋体" w:hint="eastAsia"/>
          <w:sz w:val="28"/>
          <w:szCs w:val="28"/>
        </w:rPr>
        <w:t xml:space="preserve">.2  </w:t>
      </w:r>
      <w:r>
        <w:rPr>
          <w:rFonts w:ascii="宋体" w:hAnsi="宋体" w:hint="eastAsia"/>
          <w:color w:val="000000"/>
          <w:sz w:val="28"/>
          <w:szCs w:val="28"/>
        </w:rPr>
        <w:t>转让方应向受让方交付《债权文件清单》（附件二）中所列全部债权文件，转让方承诺相关债权文件真实、准确、完整、合法有效，无遗漏。</w:t>
      </w:r>
    </w:p>
    <w:p w:rsidR="00DE3DE2" w:rsidRDefault="00DE3DE2">
      <w:pPr>
        <w:pStyle w:val="NormalJustified"/>
        <w:widowControl w:val="0"/>
        <w:spacing w:line="520" w:lineRule="exact"/>
        <w:ind w:firstLineChars="200" w:firstLine="560"/>
        <w:rPr>
          <w:rFonts w:ascii="宋体" w:hAnsi="宋体"/>
          <w:sz w:val="28"/>
          <w:szCs w:val="28"/>
        </w:rPr>
      </w:pPr>
    </w:p>
    <w:p w:rsidR="00DE3DE2" w:rsidRDefault="00F3612F">
      <w:pPr>
        <w:pStyle w:val="NormalJustified"/>
        <w:widowControl w:val="0"/>
        <w:spacing w:line="520" w:lineRule="exact"/>
        <w:ind w:firstLineChars="200" w:firstLine="560"/>
        <w:rPr>
          <w:rFonts w:ascii="宋体" w:hAnsi="宋体"/>
          <w:b/>
          <w:sz w:val="28"/>
          <w:szCs w:val="28"/>
        </w:rPr>
      </w:pPr>
      <w:r>
        <w:rPr>
          <w:rFonts w:ascii="宋体" w:hAnsi="宋体" w:cs="宋体" w:hint="eastAsia"/>
          <w:bCs/>
          <w:sz w:val="28"/>
          <w:szCs w:val="28"/>
        </w:rPr>
        <w:t>★</w:t>
      </w:r>
      <w:r>
        <w:rPr>
          <w:rFonts w:ascii="宋体" w:hAnsi="宋体" w:hint="eastAsia"/>
          <w:b/>
          <w:sz w:val="28"/>
          <w:szCs w:val="28"/>
        </w:rPr>
        <w:t>第五条  重大事项</w:t>
      </w:r>
    </w:p>
    <w:p w:rsidR="00DE3DE2" w:rsidRDefault="00F3612F">
      <w:pPr>
        <w:spacing w:line="520" w:lineRule="exact"/>
        <w:ind w:left="2" w:firstLineChars="201" w:firstLine="563"/>
        <w:rPr>
          <w:rFonts w:ascii="宋体" w:hAnsi="宋体"/>
          <w:sz w:val="28"/>
          <w:szCs w:val="28"/>
        </w:rPr>
      </w:pPr>
      <w:r>
        <w:rPr>
          <w:rFonts w:ascii="宋体" w:hAnsi="宋体" w:hint="eastAsia"/>
          <w:color w:val="000000"/>
          <w:sz w:val="28"/>
          <w:szCs w:val="28"/>
        </w:rPr>
        <w:t>本协议所谓“重大事项”</w:t>
      </w:r>
      <w:r>
        <w:rPr>
          <w:rFonts w:ascii="宋体" w:hAnsi="宋体" w:hint="eastAsia"/>
          <w:sz w:val="28"/>
          <w:szCs w:val="28"/>
        </w:rPr>
        <w:t>系指以下任一事项：</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（1）转让方、债务人或担保人发生或可能发生任何违约事件或潜在违约事件，或所做的一切声明和保证在主要方面不真实准确。</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lastRenderedPageBreak/>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rsidR="00DE3DE2" w:rsidRDefault="00F3612F">
      <w:pPr>
        <w:spacing w:line="520" w:lineRule="exact"/>
        <w:ind w:left="2" w:firstLineChars="201" w:firstLine="563"/>
        <w:rPr>
          <w:rFonts w:ascii="宋体" w:hAnsi="宋体"/>
          <w:sz w:val="28"/>
          <w:szCs w:val="28"/>
          <w:highlight w:val="yellow"/>
        </w:rPr>
      </w:pPr>
      <w:r>
        <w:rPr>
          <w:rFonts w:ascii="宋体" w:hAnsi="宋体" w:hint="eastAsia"/>
          <w:sz w:val="28"/>
          <w:szCs w:val="28"/>
          <w:highlight w:val="yellow"/>
        </w:rPr>
        <w:t>【如有其它特殊情况，请根据境内外不同情况在以下横线处自行补充设定】</w:t>
      </w:r>
    </w:p>
    <w:p w:rsidR="00DE3DE2" w:rsidRDefault="00DE3DE2">
      <w:pPr>
        <w:spacing w:line="520" w:lineRule="exact"/>
        <w:ind w:left="2" w:firstLineChars="201" w:firstLine="563"/>
        <w:rPr>
          <w:rFonts w:ascii="宋体" w:hAnsi="宋体"/>
          <w:sz w:val="28"/>
          <w:szCs w:val="28"/>
          <w:highlight w:val="yellow"/>
        </w:rPr>
      </w:pPr>
    </w:p>
    <w:p w:rsidR="00DE3DE2" w:rsidRDefault="00DE3DE2">
      <w:pPr>
        <w:pBdr>
          <w:top w:val="single" w:sz="6" w:space="1" w:color="auto"/>
          <w:bottom w:val="single" w:sz="6" w:space="1" w:color="auto"/>
        </w:pBdr>
        <w:spacing w:line="520" w:lineRule="exact"/>
        <w:ind w:left="2" w:firstLineChars="201" w:firstLine="563"/>
        <w:rPr>
          <w:rFonts w:ascii="宋体" w:hAnsi="宋体"/>
          <w:sz w:val="28"/>
          <w:szCs w:val="28"/>
          <w:highlight w:val="yellow"/>
        </w:rPr>
      </w:pPr>
    </w:p>
    <w:p w:rsidR="00DE3DE2" w:rsidRDefault="00DE3DE2">
      <w:pPr>
        <w:pBdr>
          <w:bottom w:val="single" w:sz="6" w:space="1" w:color="auto"/>
          <w:between w:val="single" w:sz="6" w:space="1" w:color="auto"/>
        </w:pBdr>
        <w:spacing w:line="520" w:lineRule="exact"/>
        <w:ind w:left="2" w:firstLineChars="201" w:firstLine="563"/>
        <w:rPr>
          <w:rFonts w:ascii="宋体" w:hAnsi="宋体"/>
          <w:sz w:val="28"/>
          <w:szCs w:val="28"/>
          <w:highlight w:val="yellow"/>
        </w:rPr>
      </w:pPr>
    </w:p>
    <w:p w:rsidR="00DE3DE2" w:rsidRDefault="00DE3DE2">
      <w:pPr>
        <w:spacing w:line="520" w:lineRule="exact"/>
        <w:ind w:left="2" w:firstLineChars="201" w:firstLine="563"/>
        <w:rPr>
          <w:rFonts w:ascii="宋体" w:hAnsi="宋体"/>
          <w:sz w:val="28"/>
          <w:szCs w:val="28"/>
          <w:highlight w:val="yellow"/>
        </w:rPr>
      </w:pP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（7）担保协议（含债权转让后相关担保协议）项下抵质押物严重贬值或抵质押率不符合初始抵质押率要求。</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（8）转让方、债务人或担保人主要原料或产品价格非正常波动，影响其生产经营或履约能力。</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（9）转让方、债务人或担保人涉嫌违法犯罪、非法经营，可能影响其正常生产经营和履约能力。</w:t>
      </w:r>
    </w:p>
    <w:p w:rsidR="00DE3DE2" w:rsidRDefault="00F3612F">
      <w:pPr>
        <w:spacing w:line="520" w:lineRule="exact"/>
        <w:ind w:left="2" w:firstLineChars="201" w:firstLine="563"/>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rsidR="00DE3DE2" w:rsidRDefault="00DE3DE2">
      <w:pPr>
        <w:pStyle w:val="NormalJustified"/>
        <w:widowControl w:val="0"/>
        <w:spacing w:line="520" w:lineRule="exact"/>
        <w:ind w:firstLineChars="200" w:firstLine="560"/>
        <w:rPr>
          <w:rFonts w:ascii="宋体" w:hAnsi="宋体"/>
          <w:b/>
          <w:color w:val="000000"/>
          <w:sz w:val="28"/>
          <w:szCs w:val="28"/>
        </w:rPr>
      </w:pPr>
    </w:p>
    <w:p w:rsidR="00DE3DE2" w:rsidRDefault="00F3612F">
      <w:pPr>
        <w:pStyle w:val="NormalJustified"/>
        <w:widowControl w:val="0"/>
        <w:spacing w:line="520" w:lineRule="exact"/>
        <w:ind w:firstLineChars="200" w:firstLine="560"/>
        <w:rPr>
          <w:rFonts w:ascii="宋体" w:hAnsi="宋体"/>
          <w:bCs/>
          <w:sz w:val="28"/>
          <w:szCs w:val="28"/>
        </w:rPr>
      </w:pPr>
      <w:bookmarkStart w:id="65" w:name="_Toc36022385"/>
      <w:bookmarkStart w:id="66" w:name="_Toc40528841"/>
      <w:bookmarkStart w:id="67" w:name="_Toc44320181"/>
      <w:bookmarkStart w:id="68" w:name="_Toc45337092"/>
      <w:bookmarkStart w:id="69" w:name="_Toc52187013"/>
      <w:bookmarkStart w:id="70" w:name="_Toc58517706"/>
      <w:bookmarkStart w:id="71" w:name="_Toc67386020"/>
      <w:bookmarkStart w:id="72" w:name="_Toc67459827"/>
      <w:bookmarkStart w:id="73" w:name="_Toc67718771"/>
      <w:bookmarkEnd w:id="63"/>
      <w:bookmarkEnd w:id="64"/>
      <w:r>
        <w:rPr>
          <w:rFonts w:ascii="宋体" w:hAnsi="宋体" w:cs="宋体" w:hint="eastAsia"/>
          <w:bCs/>
          <w:sz w:val="28"/>
          <w:szCs w:val="28"/>
        </w:rPr>
        <w:t>★</w:t>
      </w:r>
      <w:r>
        <w:rPr>
          <w:rFonts w:ascii="宋体" w:hAnsi="宋体" w:hint="eastAsia"/>
          <w:b/>
          <w:sz w:val="28"/>
          <w:szCs w:val="28"/>
        </w:rPr>
        <w:t>第六条</w:t>
      </w:r>
      <w:bookmarkEnd w:id="65"/>
      <w:bookmarkEnd w:id="66"/>
      <w:bookmarkEnd w:id="67"/>
      <w:bookmarkEnd w:id="68"/>
      <w:bookmarkEnd w:id="69"/>
      <w:bookmarkEnd w:id="70"/>
      <w:bookmarkEnd w:id="71"/>
      <w:bookmarkEnd w:id="72"/>
      <w:bookmarkEnd w:id="73"/>
      <w:r>
        <w:rPr>
          <w:rFonts w:ascii="宋体" w:hAnsi="宋体" w:hint="eastAsia"/>
          <w:b/>
          <w:sz w:val="28"/>
          <w:szCs w:val="28"/>
        </w:rPr>
        <w:t xml:space="preserve">  </w:t>
      </w:r>
      <w:r>
        <w:rPr>
          <w:rFonts w:ascii="宋体" w:hAnsi="宋体" w:hint="eastAsia"/>
          <w:b/>
          <w:color w:val="000000"/>
          <w:sz w:val="28"/>
          <w:szCs w:val="28"/>
        </w:rPr>
        <w:t>违约责任</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 xml:space="preserve"> (1) 任何一方违反本协议的约定，即构成违约，应承担由此产生的法律责任；因此造成另一方损失的，应承担赔偿责任。</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债务人及（或）转让方无论基于任何理由（包括但不限于因基础合同的成立、效力和履行等与转让方产生纠纷；基于法律规定或合同约定</w:t>
      </w:r>
      <w:r>
        <w:rPr>
          <w:rFonts w:ascii="宋体" w:hAnsi="宋体" w:hint="eastAsia"/>
          <w:bCs/>
          <w:color w:val="000000"/>
          <w:sz w:val="28"/>
          <w:szCs w:val="28"/>
        </w:rPr>
        <w:lastRenderedPageBreak/>
        <w:t>向转让方行使抗辩权或抵销权；债务人与相关义务人已向转让方归还标的债权项下全部或部分款项；转让方向债务人或第三方全部或部分处分过标的债权），对标的债权数额的全部或部分提出抗辩，主张标的债权的全部或部分不真实、不成立或已灭失的，在收到或获悉债务人的要求或通知后，转让对价尚未支付的，受让方有权相应调减债权转让价款；转让对价已经支付的，受让方有权要求转让方退回标的债权全部或部分转让对价，转让方、债务人还应按照[           ]的标准支付违约金，并赔偿受让方因此造成的相应损失。</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债权转让后，因转让方、债务人不履行配合或合作义务而影响受让方行使权利或给受让方造成损失的，受让方有权要求转让方、债务人赔偿损失并按照债权金额[            ]的标准支付违约金。</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(4) 自基准日至转让日之间的所有费用等均由债务人向转让方支付，若因该部分费用产生纠纷影响受让方行使权利的，受让方有权要求债务人赔偿损失并按[           ]的标准支付违约金。</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（5）转让方、债务人违反本协议其他约定的，受让方有权解除本协议，要求转让方、债务人赔偿相应损失，并要求转让方、债务人按照[           ]的标准支付违约金。</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（6）若债务人及（或）转让方对标的债权数额的全部或部分提出抗辩或违反本协议约定义务的，除承担上述违约责任外，转让方与债务人还应向受让方支付资金占用费，计算方式为：资金占用费=债权转让价款×[ ]%÷360×自受让方支付价款之日至转让方实际返还转让价款日之间的天数（含价款划付当日）。</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（7）就本协议项下转让方、债务人各自因违约而对受让方承担的赔偿责任，均由转让方、债务人对受让方共同承担连带责任。</w:t>
      </w:r>
    </w:p>
    <w:p w:rsidR="00DE3DE2" w:rsidRDefault="00DE3DE2">
      <w:pPr>
        <w:pStyle w:val="NormalJustified"/>
        <w:widowControl w:val="0"/>
        <w:spacing w:line="520" w:lineRule="exact"/>
        <w:ind w:firstLineChars="200" w:firstLine="560"/>
        <w:rPr>
          <w:rFonts w:ascii="宋体" w:hAnsi="宋体"/>
          <w:bCs/>
          <w:color w:val="000000"/>
          <w:sz w:val="28"/>
          <w:szCs w:val="28"/>
        </w:rPr>
      </w:pPr>
    </w:p>
    <w:p w:rsidR="00DE3DE2" w:rsidRDefault="00F3612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b/>
          <w:sz w:val="28"/>
          <w:szCs w:val="28"/>
        </w:rPr>
        <w:t>第七条 生效</w:t>
      </w:r>
    </w:p>
    <w:p w:rsidR="00DE3DE2" w:rsidRDefault="00F3612F">
      <w:pPr>
        <w:pStyle w:val="NormalJustified"/>
        <w:widowControl w:val="0"/>
        <w:spacing w:line="520" w:lineRule="exact"/>
        <w:ind w:firstLine="585"/>
        <w:rPr>
          <w:rFonts w:ascii="宋体" w:hAnsi="宋体"/>
          <w:sz w:val="28"/>
          <w:szCs w:val="28"/>
        </w:rPr>
      </w:pPr>
      <w:r>
        <w:rPr>
          <w:rFonts w:ascii="宋体" w:hAnsi="宋体" w:hint="eastAsia"/>
          <w:sz w:val="28"/>
          <w:szCs w:val="28"/>
        </w:rPr>
        <w:lastRenderedPageBreak/>
        <w:t>本协议自有权签字人签字或盖章并加盖公章后生效。</w:t>
      </w:r>
    </w:p>
    <w:p w:rsidR="00DE3DE2" w:rsidRDefault="00DE3DE2">
      <w:pPr>
        <w:pStyle w:val="NormalJustified"/>
        <w:widowControl w:val="0"/>
        <w:spacing w:line="520" w:lineRule="exact"/>
        <w:ind w:firstLine="585"/>
        <w:rPr>
          <w:rFonts w:ascii="宋体" w:hAnsi="宋体"/>
          <w:b/>
          <w:sz w:val="28"/>
          <w:szCs w:val="28"/>
        </w:rPr>
      </w:pP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cs="宋体" w:hint="eastAsia"/>
          <w:b/>
          <w:bCs/>
          <w:sz w:val="28"/>
          <w:szCs w:val="28"/>
        </w:rPr>
        <w:t xml:space="preserve">第八条 </w:t>
      </w:r>
      <w:r>
        <w:rPr>
          <w:rFonts w:ascii="宋体" w:hAnsi="宋体" w:hint="eastAsia"/>
          <w:b/>
          <w:sz w:val="28"/>
          <w:szCs w:val="28"/>
        </w:rPr>
        <w:t>权利保留</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(1)一方若未行使本协议项下部分或全部权利，或未要求另一方履行、承担部分或全部义务、责任，并不构成该方对该权利的放弃或对该义务、责任的豁免。</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(2)一方对另一方的任何宽容、展期或者延缓行使本协议项下的权利，均不影响其根据本协议及法律、法规而享有的任何权利，亦不视为其对该权利的放弃。</w:t>
      </w:r>
    </w:p>
    <w:p w:rsidR="00DE3DE2" w:rsidRDefault="00DE3DE2">
      <w:pPr>
        <w:pStyle w:val="NormalJustified"/>
        <w:widowControl w:val="0"/>
        <w:spacing w:line="520" w:lineRule="exact"/>
        <w:ind w:firstLineChars="200" w:firstLine="560"/>
        <w:rPr>
          <w:rFonts w:ascii="宋体" w:hAnsi="宋体"/>
          <w:b/>
          <w:sz w:val="28"/>
          <w:szCs w:val="28"/>
        </w:rPr>
      </w:pP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cs="宋体" w:hint="eastAsia"/>
          <w:b/>
          <w:bCs/>
          <w:sz w:val="28"/>
          <w:szCs w:val="28"/>
        </w:rPr>
        <w:t>第九条 协议</w:t>
      </w:r>
      <w:r>
        <w:rPr>
          <w:rFonts w:ascii="宋体" w:hAnsi="宋体" w:hint="eastAsia"/>
          <w:b/>
          <w:sz w:val="28"/>
          <w:szCs w:val="28"/>
        </w:rPr>
        <w:t>变更与修改</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hint="eastAsia"/>
          <w:sz w:val="28"/>
          <w:szCs w:val="28"/>
        </w:rPr>
        <w:t xml:space="preserve">本协议经各方协商一致，可以书面形式进行变更或修改，任何变更或修改均构成本协议不可分割的组成部分。 </w:t>
      </w:r>
    </w:p>
    <w:p w:rsidR="00DE3DE2" w:rsidRDefault="00DE3DE2">
      <w:pPr>
        <w:pStyle w:val="NormalJustified"/>
        <w:widowControl w:val="0"/>
        <w:spacing w:line="520" w:lineRule="exact"/>
        <w:ind w:firstLineChars="200" w:firstLine="560"/>
        <w:rPr>
          <w:rFonts w:ascii="宋体" w:hAnsi="宋体"/>
          <w:b/>
          <w:sz w:val="28"/>
          <w:szCs w:val="28"/>
        </w:rPr>
      </w:pPr>
    </w:p>
    <w:p w:rsidR="00DE3DE2" w:rsidRDefault="00F3612F">
      <w:pPr>
        <w:pStyle w:val="NormalJustified"/>
        <w:widowControl w:val="0"/>
        <w:spacing w:line="520" w:lineRule="exact"/>
        <w:ind w:firstLineChars="200" w:firstLine="560"/>
        <w:rPr>
          <w:rFonts w:ascii="宋体" w:hAnsi="宋体"/>
          <w:bCs/>
          <w:sz w:val="28"/>
          <w:szCs w:val="28"/>
        </w:rPr>
      </w:pPr>
      <w:bookmarkStart w:id="74" w:name="_Toc36022408"/>
      <w:bookmarkStart w:id="75" w:name="_Toc58517726"/>
      <w:bookmarkStart w:id="76" w:name="_Toc67386039"/>
      <w:bookmarkStart w:id="77" w:name="_Toc67459846"/>
      <w:bookmarkStart w:id="78" w:name="_Toc67718790"/>
      <w:r>
        <w:rPr>
          <w:rFonts w:ascii="宋体" w:hAnsi="宋体" w:cs="宋体" w:hint="eastAsia"/>
          <w:bCs/>
          <w:sz w:val="28"/>
          <w:szCs w:val="28"/>
        </w:rPr>
        <w:t>★</w:t>
      </w:r>
      <w:r>
        <w:rPr>
          <w:rFonts w:ascii="宋体" w:hAnsi="宋体" w:cs="宋体" w:hint="eastAsia"/>
          <w:b/>
          <w:bCs/>
          <w:sz w:val="28"/>
          <w:szCs w:val="28"/>
        </w:rPr>
        <w:t xml:space="preserve">第十条 </w:t>
      </w:r>
      <w:r>
        <w:rPr>
          <w:rFonts w:ascii="宋体" w:hAnsi="宋体" w:hint="eastAsia"/>
          <w:b/>
          <w:bCs/>
          <w:sz w:val="28"/>
          <w:szCs w:val="28"/>
        </w:rPr>
        <w:t>协议解除</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(1)  因债权（包括但不限于因债权的真实性等原因）被司法机关认定无效的，本协议解除，转让方应向受让方返还债权转让价款，并按如下公式向受让方支付资金占用费：资金占用费=债权转让价款×[ ]%÷360×自受让方支付价款之日至转让方实际返还转让价款日之间的天数。</w:t>
      </w:r>
      <w:bookmarkEnd w:id="74"/>
      <w:bookmarkEnd w:id="75"/>
      <w:bookmarkEnd w:id="76"/>
      <w:bookmarkEnd w:id="77"/>
      <w:bookmarkEnd w:id="78"/>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(2)  本协议生效日起[  ]个工作日内，第2.3条第(3)项所约定的债权转让价款支付条件非因转让方或债务人原因而未能成就的，本协议自动解除，转让方与受让方互相不承担任何责任；自本协议生效日起，为履行本协议而产生的任何费用、成本均由债务人承担。</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(3)  本协议生效日起[  ]个工作日内，第2.3条第(3)项所约定的债权转让价款支付条件因转让方或债务人原因而未能成就的，受让方有权解除本协议，并要求转让方或债务人承担受让方为履行本协议而遭受的损</w:t>
      </w:r>
      <w:r>
        <w:rPr>
          <w:rFonts w:ascii="宋体" w:hAnsi="宋体" w:hint="eastAsia"/>
          <w:bCs/>
          <w:color w:val="000000"/>
          <w:sz w:val="28"/>
          <w:szCs w:val="28"/>
        </w:rPr>
        <w:lastRenderedPageBreak/>
        <w:t>失。</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(4)  本协议生效后任何时间内，发生或可能发生本协议第五条约定的重大事项时，受让方有权解除本协议,停止支付债权转让价款并要求转让方返还已支付的债权转让价款。转让方应于收到受让方返还通知之日起[  ]个工作日内向受让方返还债权转让价款，并按如下公式向受让方支付资金占用费：资金占用费=债权转让价款×[  ]%÷360×自受让方支付价款之日至转让方实际返还转让价款日之间的天数。债务人对转让方需返还的债权转让价款和需支付的资金占用费向受让方承担连带保证责任。</w:t>
      </w:r>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(5)</w:t>
      </w:r>
      <w:r>
        <w:rPr>
          <w:rFonts w:hint="eastAsia"/>
          <w:bCs/>
        </w:rPr>
        <w:t xml:space="preserve">    </w:t>
      </w:r>
      <w:r>
        <w:rPr>
          <w:rFonts w:ascii="宋体" w:hAnsi="宋体" w:hint="eastAsia"/>
          <w:bCs/>
          <w:color w:val="000000"/>
          <w:sz w:val="28"/>
          <w:szCs w:val="28"/>
        </w:rPr>
        <w:t>受让方依据本协议约定停止支付债权转让价款或解除本协议的，受让方不因此承担任何违约或赔偿责任。</w:t>
      </w:r>
    </w:p>
    <w:p w:rsidR="00DE3DE2" w:rsidRDefault="00DE3DE2">
      <w:pPr>
        <w:pStyle w:val="NormalJustified"/>
        <w:widowControl w:val="0"/>
        <w:spacing w:line="520" w:lineRule="exact"/>
        <w:ind w:firstLine="585"/>
        <w:rPr>
          <w:rFonts w:ascii="宋体" w:hAnsi="宋体"/>
          <w:b/>
          <w:sz w:val="28"/>
          <w:szCs w:val="28"/>
        </w:rPr>
      </w:pPr>
    </w:p>
    <w:p w:rsidR="00DE3DE2" w:rsidRDefault="00F3612F">
      <w:pPr>
        <w:pStyle w:val="NormalJustified"/>
        <w:widowControl w:val="0"/>
        <w:spacing w:line="520" w:lineRule="exact"/>
        <w:ind w:firstLine="585"/>
        <w:rPr>
          <w:rFonts w:ascii="宋体" w:hAnsi="宋体"/>
          <w:b/>
          <w:sz w:val="28"/>
          <w:szCs w:val="28"/>
        </w:rPr>
      </w:pPr>
      <w:r>
        <w:rPr>
          <w:rFonts w:ascii="宋体" w:hAnsi="宋体" w:hint="eastAsia"/>
          <w:b/>
          <w:sz w:val="28"/>
          <w:szCs w:val="28"/>
        </w:rPr>
        <w:t>第十一条 法律适用及争议解决</w:t>
      </w:r>
    </w:p>
    <w:p w:rsidR="00DE3DE2" w:rsidRDefault="00F3612F">
      <w:pPr>
        <w:pStyle w:val="NormalJustified"/>
        <w:widowControl w:val="0"/>
        <w:spacing w:line="520" w:lineRule="exact"/>
        <w:ind w:firstLine="585"/>
        <w:rPr>
          <w:rFonts w:ascii="宋体" w:hAnsi="宋体"/>
          <w:b/>
          <w:sz w:val="28"/>
          <w:szCs w:val="28"/>
        </w:rPr>
      </w:pPr>
      <w:r>
        <w:rPr>
          <w:rFonts w:ascii="宋体" w:hAnsi="宋体" w:cs="宋体" w:hint="eastAsia"/>
          <w:sz w:val="28"/>
          <w:szCs w:val="28"/>
        </w:rPr>
        <w:t>★</w:t>
      </w:r>
      <w:r>
        <w:rPr>
          <w:rFonts w:ascii="宋体" w:hAnsi="宋体" w:hint="eastAsia"/>
          <w:sz w:val="28"/>
          <w:szCs w:val="28"/>
        </w:rPr>
        <w:t>11.1 本协议适用中华人民共和国法律。</w:t>
      </w:r>
    </w:p>
    <w:p w:rsidR="00DE3DE2" w:rsidRDefault="00F3612F">
      <w:pPr>
        <w:pStyle w:val="NormalJustified"/>
        <w:widowControl w:val="0"/>
        <w:spacing w:line="520" w:lineRule="exact"/>
        <w:ind w:firstLineChars="200" w:firstLine="560"/>
        <w:rPr>
          <w:rFonts w:ascii="宋体" w:hAnsi="宋体"/>
          <w:sz w:val="28"/>
          <w:szCs w:val="28"/>
        </w:rPr>
      </w:pPr>
      <w:r>
        <w:rPr>
          <w:rFonts w:ascii="宋体" w:hAnsi="宋体" w:cs="宋体" w:hint="eastAsia"/>
          <w:sz w:val="28"/>
          <w:szCs w:val="28"/>
        </w:rPr>
        <w:t>★11.2 凡因本协议之订立、解释与履行所产生的全部争议，各方应在争议发生后首先以友好协商的方式解决。如任何争议不能以友好协商方式解决的，则将争议提交受让方住所地有管辖权的法院通过诉讼方式解决</w:t>
      </w:r>
      <w:r>
        <w:rPr>
          <w:rFonts w:ascii="宋体" w:hAnsi="宋体" w:hint="eastAsia"/>
          <w:sz w:val="28"/>
          <w:szCs w:val="28"/>
        </w:rPr>
        <w:t>。</w:t>
      </w:r>
    </w:p>
    <w:p w:rsidR="00DE3DE2" w:rsidRDefault="00DE3DE2">
      <w:pPr>
        <w:pStyle w:val="NormalJustified"/>
        <w:widowControl w:val="0"/>
        <w:spacing w:line="520" w:lineRule="exact"/>
        <w:ind w:firstLineChars="200" w:firstLine="560"/>
        <w:rPr>
          <w:rFonts w:ascii="宋体" w:hAnsi="宋体"/>
          <w:sz w:val="28"/>
          <w:szCs w:val="28"/>
        </w:rPr>
      </w:pPr>
    </w:p>
    <w:p w:rsidR="00DE3DE2" w:rsidRDefault="00F3612F">
      <w:pPr>
        <w:pStyle w:val="NormalJustified"/>
        <w:widowControl w:val="0"/>
        <w:spacing w:line="520" w:lineRule="exact"/>
        <w:ind w:firstLineChars="200" w:firstLine="560"/>
        <w:rPr>
          <w:rFonts w:ascii="宋体" w:hAnsi="宋体"/>
          <w:bCs/>
          <w:sz w:val="28"/>
          <w:szCs w:val="28"/>
        </w:rPr>
      </w:pPr>
      <w:bookmarkStart w:id="79" w:name="_Toc36022410"/>
      <w:bookmarkStart w:id="80" w:name="_Toc58517728"/>
      <w:bookmarkStart w:id="81" w:name="_Toc67386041"/>
      <w:bookmarkStart w:id="82" w:name="_Toc67459848"/>
      <w:bookmarkStart w:id="83" w:name="_Toc67718792"/>
      <w:r>
        <w:rPr>
          <w:rFonts w:ascii="宋体" w:hAnsi="宋体" w:cs="宋体" w:hint="eastAsia"/>
          <w:bCs/>
          <w:sz w:val="28"/>
          <w:szCs w:val="28"/>
        </w:rPr>
        <w:t>★</w:t>
      </w:r>
      <w:r>
        <w:rPr>
          <w:rFonts w:ascii="宋体" w:hAnsi="宋体" w:cs="宋体" w:hint="eastAsia"/>
          <w:b/>
          <w:bCs/>
          <w:sz w:val="28"/>
          <w:szCs w:val="28"/>
        </w:rPr>
        <w:t xml:space="preserve">第十二条 </w:t>
      </w:r>
      <w:r>
        <w:rPr>
          <w:rFonts w:ascii="宋体" w:hAnsi="宋体" w:hint="eastAsia"/>
          <w:b/>
          <w:bCs/>
          <w:sz w:val="28"/>
          <w:szCs w:val="28"/>
        </w:rPr>
        <w:t>保密</w:t>
      </w:r>
      <w:bookmarkEnd w:id="79"/>
      <w:bookmarkEnd w:id="80"/>
      <w:bookmarkEnd w:id="81"/>
      <w:bookmarkEnd w:id="82"/>
      <w:bookmarkEnd w:id="83"/>
    </w:p>
    <w:p w:rsidR="00DE3DE2" w:rsidRDefault="00F3612F">
      <w:pPr>
        <w:pStyle w:val="NormalJustified"/>
        <w:widowControl w:val="0"/>
        <w:spacing w:line="520" w:lineRule="exact"/>
        <w:ind w:firstLineChars="200" w:firstLine="560"/>
        <w:rPr>
          <w:rFonts w:ascii="宋体" w:hAnsi="宋体"/>
          <w:bCs/>
          <w:color w:val="000000"/>
          <w:sz w:val="28"/>
          <w:szCs w:val="28"/>
        </w:rPr>
      </w:pPr>
      <w:r>
        <w:rPr>
          <w:rFonts w:ascii="宋体" w:hAnsi="宋体" w:hint="eastAsia"/>
          <w:bCs/>
          <w:color w:val="000000"/>
          <w:sz w:val="28"/>
          <w:szCs w:val="28"/>
        </w:rPr>
        <w:t>各方同意，除本协议另有约定外，对本协议任何一方（“资料提供方”）提供给本协议其他方（“资料接收方”）的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除各方另有约定外，未经本协议其他各方的</w:t>
      </w:r>
      <w:r>
        <w:rPr>
          <w:rFonts w:ascii="宋体" w:hAnsi="宋体" w:hint="eastAsia"/>
          <w:bCs/>
          <w:color w:val="000000"/>
          <w:sz w:val="28"/>
          <w:szCs w:val="28"/>
        </w:rPr>
        <w:lastRenderedPageBreak/>
        <w:t>事先书面同意，本协议任何一方不得将本协议有关交易情况向新闻媒体予以公开披露或者发表声明。</w:t>
      </w:r>
    </w:p>
    <w:p w:rsidR="00DE3DE2" w:rsidRDefault="00DE3DE2">
      <w:pPr>
        <w:pStyle w:val="NormalJustified"/>
        <w:widowControl w:val="0"/>
        <w:spacing w:line="520" w:lineRule="exact"/>
        <w:ind w:firstLineChars="200" w:firstLine="560"/>
        <w:rPr>
          <w:rFonts w:ascii="宋体" w:hAnsi="宋体"/>
          <w:b/>
          <w:sz w:val="28"/>
          <w:szCs w:val="28"/>
        </w:rPr>
      </w:pPr>
    </w:p>
    <w:p w:rsidR="00DE3DE2" w:rsidRDefault="00F3612F">
      <w:pPr>
        <w:pStyle w:val="NormalJustified"/>
        <w:widowControl w:val="0"/>
        <w:spacing w:line="520" w:lineRule="exact"/>
        <w:ind w:firstLineChars="200" w:firstLine="560"/>
        <w:rPr>
          <w:rFonts w:ascii="宋体" w:hAnsi="宋体"/>
          <w:b/>
          <w:bCs/>
          <w:sz w:val="28"/>
          <w:szCs w:val="28"/>
        </w:rPr>
      </w:pPr>
      <w:bookmarkStart w:id="84" w:name="_Toc36022388"/>
      <w:bookmarkStart w:id="85" w:name="_Toc58517708"/>
      <w:bookmarkStart w:id="86" w:name="_Toc67386022"/>
      <w:bookmarkStart w:id="87" w:name="_Toc67459829"/>
      <w:bookmarkStart w:id="88" w:name="_Toc67718773"/>
      <w:r>
        <w:rPr>
          <w:rFonts w:ascii="宋体" w:hAnsi="宋体" w:cs="宋体" w:hint="eastAsia"/>
          <w:bCs/>
          <w:sz w:val="28"/>
          <w:szCs w:val="28"/>
        </w:rPr>
        <w:t>★</w:t>
      </w:r>
      <w:r>
        <w:rPr>
          <w:rFonts w:ascii="宋体" w:hAnsi="宋体" w:hint="eastAsia"/>
          <w:b/>
          <w:bCs/>
          <w:sz w:val="28"/>
          <w:szCs w:val="28"/>
        </w:rPr>
        <w:t xml:space="preserve">第十三条 合作    </w:t>
      </w:r>
    </w:p>
    <w:p w:rsidR="00DE3DE2" w:rsidRDefault="00F3612F">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债权转让后，经受让方要求，转让方应与受让方就以下事宜进行真诚合作：(</w:t>
      </w:r>
      <w:proofErr w:type="spellStart"/>
      <w:r>
        <w:rPr>
          <w:rFonts w:ascii="宋体" w:hAnsi="宋体" w:hint="eastAsia"/>
          <w:bCs/>
          <w:sz w:val="28"/>
          <w:szCs w:val="28"/>
        </w:rPr>
        <w:t>i</w:t>
      </w:r>
      <w:proofErr w:type="spellEnd"/>
      <w:r>
        <w:rPr>
          <w:rFonts w:ascii="宋体" w:hAnsi="宋体" w:hint="eastAsia"/>
          <w:bCs/>
          <w:sz w:val="28"/>
          <w:szCs w:val="28"/>
        </w:rPr>
        <w:t>)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DE3DE2" w:rsidRDefault="00F3612F">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债权转让后，转让方应在收到债务人的还款，及与债权有关的任何帐单、发票、信函或其他文件后，立即转交给受让方。</w:t>
      </w:r>
    </w:p>
    <w:p w:rsidR="00DE3DE2" w:rsidRDefault="00F3612F">
      <w:pPr>
        <w:pStyle w:val="NormalJustified"/>
        <w:widowControl w:val="0"/>
        <w:spacing w:line="520" w:lineRule="exact"/>
        <w:ind w:firstLineChars="200" w:firstLine="560"/>
        <w:rPr>
          <w:rFonts w:ascii="宋体" w:hAnsi="宋体" w:cs="仿宋"/>
          <w:bCs/>
          <w:sz w:val="28"/>
          <w:szCs w:val="28"/>
        </w:rPr>
      </w:pPr>
      <w:r>
        <w:rPr>
          <w:rFonts w:ascii="宋体" w:hAnsi="宋体" w:cs="仿宋" w:hint="eastAsia"/>
          <w:bCs/>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DE3DE2" w:rsidRDefault="00DE3DE2">
      <w:pPr>
        <w:pStyle w:val="NormalJustified"/>
        <w:widowControl w:val="0"/>
        <w:spacing w:line="520" w:lineRule="exact"/>
        <w:ind w:firstLineChars="200" w:firstLine="560"/>
        <w:rPr>
          <w:rFonts w:ascii="宋体" w:hAnsi="宋体" w:cs="仿宋"/>
          <w:bCs/>
          <w:sz w:val="28"/>
          <w:szCs w:val="28"/>
        </w:rPr>
      </w:pPr>
    </w:p>
    <w:p w:rsidR="00DE3DE2" w:rsidRDefault="00F3612F">
      <w:pPr>
        <w:pStyle w:val="NormalJustified"/>
        <w:widowControl w:val="0"/>
        <w:spacing w:line="520" w:lineRule="exact"/>
        <w:ind w:firstLineChars="200" w:firstLine="560"/>
        <w:rPr>
          <w:rFonts w:ascii="宋体" w:hAnsi="宋体" w:cs="仿宋"/>
          <w:bCs/>
          <w:sz w:val="28"/>
          <w:szCs w:val="28"/>
        </w:rPr>
      </w:pPr>
      <w:r>
        <w:rPr>
          <w:rFonts w:ascii="宋体" w:hAnsi="宋体" w:hint="eastAsia"/>
          <w:b/>
          <w:bCs/>
          <w:sz w:val="28"/>
          <w:szCs w:val="28"/>
        </w:rPr>
        <w:t>第十四条  通知与送达</w:t>
      </w:r>
    </w:p>
    <w:p w:rsidR="00DE3DE2" w:rsidRDefault="00F3612F">
      <w:pPr>
        <w:spacing w:line="520" w:lineRule="exact"/>
        <w:rPr>
          <w:rFonts w:ascii="宋体" w:hAnsi="宋体"/>
          <w:b/>
          <w:sz w:val="28"/>
          <w:szCs w:val="28"/>
        </w:rPr>
      </w:pPr>
      <w:r>
        <w:rPr>
          <w:rFonts w:ascii="宋体" w:hAnsi="宋体" w:cs="仿宋_GB2312" w:hint="eastAsia"/>
          <w:sz w:val="28"/>
          <w:szCs w:val="28"/>
        </w:rPr>
        <w:t xml:space="preserve">    </w:t>
      </w:r>
      <w:r>
        <w:rPr>
          <w:rFonts w:ascii="宋体" w:hAnsi="宋体" w:cs="仿宋_GB2312" w:hint="eastAsia"/>
          <w:b/>
          <w:sz w:val="28"/>
          <w:szCs w:val="28"/>
        </w:rPr>
        <w:t xml:space="preserve">14.1  </w:t>
      </w:r>
      <w:r>
        <w:rPr>
          <w:rFonts w:ascii="宋体" w:hAnsi="宋体" w:hint="eastAsia"/>
          <w:b/>
          <w:sz w:val="28"/>
          <w:szCs w:val="28"/>
        </w:rPr>
        <w:t>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DE3DE2" w:rsidRDefault="00F3612F">
      <w:pPr>
        <w:wordWrap w:val="0"/>
        <w:spacing w:line="520" w:lineRule="exact"/>
        <w:rPr>
          <w:rFonts w:ascii="宋体" w:hAnsi="宋体"/>
          <w:b/>
          <w:w w:val="80"/>
          <w:sz w:val="28"/>
          <w:szCs w:val="28"/>
        </w:rPr>
      </w:pPr>
      <w:r>
        <w:rPr>
          <w:rFonts w:ascii="宋体" w:hAnsi="宋体" w:hint="eastAsia"/>
          <w:b/>
          <w:w w:val="80"/>
          <w:sz w:val="28"/>
          <w:szCs w:val="28"/>
        </w:rPr>
        <w:t>（1）转让方确认其有效的送达地址为：(名称、地址、邮编、联系人、联系电话)</w:t>
      </w:r>
    </w:p>
    <w:p w:rsidR="00DE3DE2" w:rsidRDefault="00F3612F">
      <w:pPr>
        <w:wordWrap w:val="0"/>
        <w:spacing w:line="520" w:lineRule="exact"/>
        <w:rPr>
          <w:rFonts w:ascii="宋体" w:hAnsi="宋体"/>
          <w:sz w:val="28"/>
          <w:szCs w:val="28"/>
        </w:rPr>
      </w:pPr>
      <w:r>
        <w:rPr>
          <w:rFonts w:ascii="宋体" w:hAnsi="宋体" w:hint="eastAsia"/>
          <w:b/>
          <w:sz w:val="28"/>
          <w:szCs w:val="28"/>
          <w:u w:val="single"/>
        </w:rPr>
        <w:lastRenderedPageBreak/>
        <w:t xml:space="preserve">                                                                                                                                </w:t>
      </w:r>
    </w:p>
    <w:p w:rsidR="00DE3DE2" w:rsidRDefault="00F3612F">
      <w:pPr>
        <w:wordWrap w:val="0"/>
        <w:spacing w:line="520" w:lineRule="exact"/>
        <w:rPr>
          <w:rFonts w:ascii="宋体" w:hAnsi="宋体"/>
          <w:b/>
          <w:w w:val="80"/>
          <w:sz w:val="28"/>
          <w:szCs w:val="28"/>
        </w:rPr>
      </w:pPr>
      <w:r>
        <w:rPr>
          <w:rFonts w:ascii="宋体" w:hAnsi="宋体" w:hint="eastAsia"/>
          <w:b/>
          <w:w w:val="80"/>
          <w:sz w:val="28"/>
          <w:szCs w:val="28"/>
        </w:rPr>
        <w:t>（2）受让方确认其有效的送达地址为：(名称、地址、邮编、联系人、联系电话)</w:t>
      </w:r>
    </w:p>
    <w:p w:rsidR="00DE3DE2" w:rsidRDefault="00F3612F">
      <w:pPr>
        <w:wordWrap w:val="0"/>
        <w:spacing w:line="520" w:lineRule="exact"/>
        <w:rPr>
          <w:rFonts w:ascii="宋体" w:hAnsi="宋体"/>
          <w:sz w:val="28"/>
          <w:szCs w:val="28"/>
        </w:rPr>
      </w:pPr>
      <w:r>
        <w:rPr>
          <w:rFonts w:ascii="宋体" w:hAnsi="宋体" w:hint="eastAsia"/>
          <w:b/>
          <w:sz w:val="28"/>
          <w:szCs w:val="28"/>
          <w:u w:val="single"/>
        </w:rPr>
        <w:t xml:space="preserve">                                                                                                                                </w:t>
      </w:r>
    </w:p>
    <w:p w:rsidR="00DE3DE2" w:rsidRDefault="00F3612F">
      <w:pPr>
        <w:wordWrap w:val="0"/>
        <w:spacing w:line="520" w:lineRule="exact"/>
        <w:rPr>
          <w:rFonts w:ascii="宋体" w:hAnsi="宋体"/>
          <w:b/>
          <w:w w:val="80"/>
          <w:sz w:val="28"/>
          <w:szCs w:val="28"/>
        </w:rPr>
      </w:pPr>
      <w:r>
        <w:rPr>
          <w:rFonts w:ascii="宋体" w:hAnsi="宋体" w:hint="eastAsia"/>
          <w:b/>
          <w:w w:val="80"/>
          <w:sz w:val="28"/>
          <w:szCs w:val="28"/>
        </w:rPr>
        <w:t>（3）债务人确认其有效的送达地址为：(名称、地址、邮编、联系人、联系电话)</w:t>
      </w:r>
    </w:p>
    <w:p w:rsidR="00DE3DE2" w:rsidRDefault="00F3612F">
      <w:pPr>
        <w:wordWrap w:val="0"/>
        <w:spacing w:line="520" w:lineRule="exact"/>
        <w:rPr>
          <w:rFonts w:ascii="宋体" w:hAnsi="宋体"/>
          <w:sz w:val="28"/>
          <w:szCs w:val="28"/>
        </w:rPr>
      </w:pPr>
      <w:r>
        <w:rPr>
          <w:rFonts w:ascii="宋体" w:hAnsi="宋体" w:hint="eastAsia"/>
          <w:b/>
          <w:sz w:val="28"/>
          <w:szCs w:val="28"/>
          <w:u w:val="single"/>
        </w:rPr>
        <w:t xml:space="preserve">                                                                                                                                </w:t>
      </w:r>
    </w:p>
    <w:p w:rsidR="00DE3DE2" w:rsidRDefault="00F3612F">
      <w:pPr>
        <w:wordWrap w:val="0"/>
        <w:spacing w:line="520" w:lineRule="exact"/>
        <w:rPr>
          <w:rFonts w:ascii="宋体" w:hAnsi="宋体" w:cs="仿宋_GB2312"/>
          <w:sz w:val="28"/>
          <w:szCs w:val="28"/>
        </w:rPr>
      </w:pPr>
      <w:r>
        <w:rPr>
          <w:rFonts w:ascii="宋体" w:hAnsi="宋体" w:cs="仿宋_GB2312" w:hint="eastAsia"/>
          <w:sz w:val="28"/>
          <w:szCs w:val="28"/>
        </w:rPr>
        <w:t xml:space="preserve">    </w:t>
      </w:r>
      <w:r>
        <w:rPr>
          <w:rFonts w:ascii="宋体" w:hAnsi="宋体" w:cs="仿宋_GB2312" w:hint="eastAsia"/>
          <w:b/>
          <w:sz w:val="28"/>
          <w:szCs w:val="28"/>
        </w:rPr>
        <w:t>14.2  一方需变更本协议确认的送达地址的，应及时通过邮寄方式(快递或EMS)通知协议其他方；</w:t>
      </w:r>
      <w:r>
        <w:rPr>
          <w:rFonts w:ascii="宋体" w:hAnsi="宋体" w:cs="仿宋_GB2312" w:hint="eastAsia"/>
          <w:sz w:val="28"/>
          <w:szCs w:val="28"/>
        </w:rPr>
        <w:t>一方在协议争议阶段或协议争议进入执行阶段变更本协议确认的送达地址的，应向法院、仲裁机构履行送达地址变更通知义务。</w:t>
      </w:r>
    </w:p>
    <w:p w:rsidR="00DE3DE2" w:rsidRDefault="00F3612F">
      <w:pPr>
        <w:spacing w:line="520" w:lineRule="exact"/>
        <w:rPr>
          <w:rFonts w:ascii="宋体" w:hAnsi="宋体" w:cs="仿宋_GB2312"/>
          <w:sz w:val="28"/>
          <w:szCs w:val="28"/>
        </w:rPr>
      </w:pPr>
      <w:r>
        <w:rPr>
          <w:rFonts w:ascii="宋体" w:hAnsi="宋体" w:cs="仿宋_GB2312" w:hint="eastAsia"/>
          <w:sz w:val="28"/>
          <w:szCs w:val="28"/>
        </w:rPr>
        <w:t xml:space="preserve">    14.3  </w:t>
      </w:r>
      <w:r>
        <w:rPr>
          <w:rFonts w:ascii="宋体" w:hAnsi="宋体" w:hint="eastAsia"/>
          <w:b/>
          <w:sz w:val="28"/>
          <w:szCs w:val="28"/>
        </w:rPr>
        <w:t>一方按</w:t>
      </w:r>
      <w:r>
        <w:rPr>
          <w:rFonts w:ascii="宋体" w:hAnsi="宋体" w:cs="仿宋_GB2312" w:hint="eastAsia"/>
          <w:b/>
          <w:sz w:val="28"/>
          <w:szCs w:val="28"/>
        </w:rPr>
        <w:t>第14.2条所述方式履行变更通知义务后，</w:t>
      </w:r>
      <w:r>
        <w:rPr>
          <w:rFonts w:ascii="宋体" w:hAnsi="宋体" w:hint="eastAsia"/>
          <w:b/>
          <w:sz w:val="28"/>
          <w:szCs w:val="28"/>
        </w:rPr>
        <w:t>以其变更后的送达地址为有效送达地址，否则本协议确认的送达地址仍为有效送达地址。</w:t>
      </w:r>
    </w:p>
    <w:p w:rsidR="00DE3DE2" w:rsidRDefault="00F3612F">
      <w:pPr>
        <w:spacing w:line="520" w:lineRule="exact"/>
        <w:rPr>
          <w:rFonts w:ascii="宋体" w:hAnsi="宋体"/>
          <w:sz w:val="28"/>
          <w:szCs w:val="28"/>
        </w:rPr>
      </w:pPr>
      <w:r>
        <w:rPr>
          <w:rFonts w:ascii="宋体" w:hAnsi="宋体" w:hint="eastAsia"/>
          <w:sz w:val="28"/>
          <w:szCs w:val="28"/>
        </w:rPr>
        <w:t xml:space="preserve">    14.4  </w:t>
      </w:r>
      <w:r>
        <w:rPr>
          <w:rFonts w:ascii="宋体" w:hAnsi="宋体" w:cs="仿宋_GB2312" w:hint="eastAsia"/>
          <w:sz w:val="28"/>
          <w:szCs w:val="28"/>
        </w:rPr>
        <w:t>因任何一方提供或确认的地址不准确、送达地址变更后未及时按第14.2条所述方式履行通知义务、该方或有权签收人拒绝签收或长期不自取等非寄件人原因，导致</w:t>
      </w:r>
      <w:r>
        <w:rPr>
          <w:rFonts w:ascii="宋体" w:hAnsi="宋体" w:hint="eastAsia"/>
          <w:sz w:val="28"/>
          <w:szCs w:val="28"/>
        </w:rPr>
        <w:t>协议、通知、函件、法律文书</w:t>
      </w:r>
      <w:r>
        <w:rPr>
          <w:rFonts w:ascii="宋体" w:hAnsi="宋体" w:cs="仿宋_GB2312" w:hint="eastAsia"/>
          <w:sz w:val="28"/>
          <w:szCs w:val="28"/>
        </w:rPr>
        <w:t>等各类文件未能被该方实际接收的，邮寄送达的，以文件退回之日为送达之日；邮寄的文件被他人代收的，代收人签收之日视为送达之日；直接送达的，以送达人当场在送达回证上记明情况之日为送达之日。</w:t>
      </w:r>
      <w:r>
        <w:rPr>
          <w:rFonts w:ascii="宋体" w:hAnsi="宋体" w:cs="仿宋_GB2312" w:hint="eastAsia"/>
          <w:b/>
          <w:sz w:val="28"/>
          <w:szCs w:val="28"/>
        </w:rPr>
        <w:t xml:space="preserve"> </w:t>
      </w:r>
    </w:p>
    <w:p w:rsidR="00DE3DE2" w:rsidRDefault="00F3612F">
      <w:pPr>
        <w:spacing w:line="520" w:lineRule="exact"/>
        <w:rPr>
          <w:rFonts w:ascii="宋体" w:hAnsi="宋体"/>
          <w:sz w:val="28"/>
          <w:szCs w:val="28"/>
        </w:rPr>
      </w:pPr>
      <w:r>
        <w:rPr>
          <w:rFonts w:ascii="宋体" w:hAnsi="宋体" w:hint="eastAsia"/>
          <w:sz w:val="28"/>
          <w:szCs w:val="28"/>
        </w:rPr>
        <w:t xml:space="preserve">    14.5  法院可直接邮寄送达至本协议确认的送达地址，即使当事人未能收到法院邮寄送达的文书，由于本协议约定，也视为送达。</w:t>
      </w:r>
    </w:p>
    <w:p w:rsidR="00DE3DE2" w:rsidRDefault="00DE3DE2">
      <w:pPr>
        <w:pStyle w:val="NormalJustified"/>
        <w:widowControl w:val="0"/>
        <w:spacing w:line="520" w:lineRule="exact"/>
        <w:ind w:firstLineChars="200" w:firstLine="560"/>
        <w:rPr>
          <w:rFonts w:ascii="宋体" w:hAnsi="宋体" w:cs="仿宋"/>
          <w:bCs/>
          <w:sz w:val="28"/>
          <w:szCs w:val="28"/>
        </w:rPr>
      </w:pPr>
    </w:p>
    <w:bookmarkEnd w:id="84"/>
    <w:bookmarkEnd w:id="85"/>
    <w:bookmarkEnd w:id="86"/>
    <w:bookmarkEnd w:id="87"/>
    <w:bookmarkEnd w:id="88"/>
    <w:p w:rsidR="00DE3DE2" w:rsidRDefault="00F3612F">
      <w:pPr>
        <w:pStyle w:val="NormalJustified"/>
        <w:widowControl w:val="0"/>
        <w:spacing w:line="520" w:lineRule="exact"/>
        <w:rPr>
          <w:rFonts w:ascii="宋体" w:hAnsi="宋体" w:cs="宋体"/>
          <w:bCs/>
          <w:sz w:val="28"/>
          <w:szCs w:val="28"/>
        </w:rPr>
      </w:pPr>
      <w:r>
        <w:rPr>
          <w:rFonts w:ascii="宋体" w:hAnsi="宋体" w:hint="eastAsia"/>
          <w:sz w:val="28"/>
          <w:szCs w:val="28"/>
        </w:rPr>
        <w:t xml:space="preserve">    </w:t>
      </w:r>
      <w:r>
        <w:rPr>
          <w:rFonts w:ascii="宋体" w:hAnsi="宋体" w:cs="宋体" w:hint="eastAsia"/>
          <w:b/>
          <w:bCs/>
          <w:sz w:val="28"/>
          <w:szCs w:val="28"/>
        </w:rPr>
        <w:t>第十五条 其他</w:t>
      </w:r>
    </w:p>
    <w:p w:rsidR="00DE3DE2" w:rsidRDefault="00F3612F">
      <w:pPr>
        <w:pStyle w:val="NormalJustified"/>
        <w:widowControl w:val="0"/>
        <w:spacing w:line="520" w:lineRule="exact"/>
        <w:rPr>
          <w:rFonts w:ascii="宋体" w:hAnsi="宋体" w:cs="宋体"/>
          <w:bCs/>
          <w:sz w:val="28"/>
          <w:szCs w:val="28"/>
        </w:rPr>
      </w:pPr>
      <w:r>
        <w:rPr>
          <w:rFonts w:ascii="宋体" w:hAnsi="宋体" w:hint="eastAsia"/>
          <w:sz w:val="28"/>
          <w:szCs w:val="28"/>
        </w:rPr>
        <w:t xml:space="preserve">    </w:t>
      </w:r>
      <w:r>
        <w:rPr>
          <w:rFonts w:ascii="宋体" w:hAnsi="宋体" w:cs="宋体" w:hint="eastAsia"/>
          <w:sz w:val="28"/>
          <w:szCs w:val="28"/>
        </w:rPr>
        <w:t>★</w:t>
      </w:r>
      <w:r>
        <w:rPr>
          <w:rFonts w:ascii="宋体" w:hAnsi="宋体" w:cs="宋体" w:hint="eastAsia"/>
          <w:bCs/>
          <w:sz w:val="28"/>
          <w:szCs w:val="28"/>
        </w:rPr>
        <w:t>15.1受让方在本协议项下的权利是累加的，并不影响和排除受让</w:t>
      </w:r>
      <w:r>
        <w:rPr>
          <w:rFonts w:ascii="宋体" w:hAnsi="宋体" w:cs="宋体" w:hint="eastAsia"/>
          <w:bCs/>
          <w:sz w:val="28"/>
          <w:szCs w:val="28"/>
        </w:rPr>
        <w:lastRenderedPageBreak/>
        <w:t>方根据法律和其它协议对转让方、债务人所可以享有的任何权利。除非受让方书面表示，受让方对其任何权利的不行使、部分行使和/或延迟行使，均不构成对该权利的放弃或部分放弃，也不影响、阻止和妨碍受让方对该权利的继续行使或对其任何其它权利的行使。也不因此导致受让方对转让方、债务人承担义务和责任。</w:t>
      </w:r>
    </w:p>
    <w:p w:rsidR="00DE3DE2" w:rsidRDefault="00F3612F">
      <w:pPr>
        <w:pStyle w:val="NormalJustified"/>
        <w:widowControl w:val="0"/>
        <w:spacing w:line="520" w:lineRule="exact"/>
        <w:rPr>
          <w:rFonts w:ascii="宋体" w:hAnsi="宋体" w:cs="宋体"/>
          <w:bCs/>
          <w:sz w:val="28"/>
          <w:szCs w:val="28"/>
        </w:rPr>
      </w:pPr>
      <w:r>
        <w:rPr>
          <w:rFonts w:ascii="宋体" w:hAnsi="宋体" w:hint="eastAsia"/>
          <w:sz w:val="28"/>
          <w:szCs w:val="28"/>
        </w:rPr>
        <w:t xml:space="preserve">    </w:t>
      </w:r>
      <w:r>
        <w:rPr>
          <w:rFonts w:ascii="宋体" w:hAnsi="宋体" w:cs="宋体" w:hint="eastAsia"/>
          <w:sz w:val="28"/>
          <w:szCs w:val="28"/>
        </w:rPr>
        <w:t>★</w:t>
      </w:r>
      <w:r>
        <w:rPr>
          <w:rFonts w:ascii="宋体" w:hAnsi="宋体" w:cs="宋体" w:hint="eastAsia"/>
          <w:bCs/>
          <w:sz w:val="28"/>
          <w:szCs w:val="28"/>
        </w:rPr>
        <w:t>15.2本协议项下转让方、债务人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15.3如本协议的某条款或某条款的部分内容在现在或将来成为无效，该无效条款或该无效部分并不影响本协议及本协议其它条款或该条款其它内容的有效性。</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15.4本协议附件构成本协议不可分割的组成部分，具有与本协议相同的法律效力。</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15.5在不影响本协议其他约定的情形下，本协议对各方及各自依法产生的承继人和受让人均具有法律约束力。</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15.6本协议中的标题和业务名称仅为指代的方便而使用，不得用于对条款内容及当事方权利义务的解释。</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15.7凡与本协议有关的任何费用，包括但不限于管理、处置、公证、登记、保险、维修、保养、拍卖、变卖、过户、鉴定、评估、保管等费用均由转让方/债务人负担。</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15.8除法律规定或当事人另有约定外，因本协议订立、履行及争议解决发生的费用（包括律师费用）由转让方/债务人承担。</w:t>
      </w:r>
    </w:p>
    <w:p w:rsidR="00DE3DE2" w:rsidRDefault="00F3612F">
      <w:pPr>
        <w:pStyle w:val="NormalJustified"/>
        <w:widowControl w:val="0"/>
        <w:spacing w:line="520" w:lineRule="exact"/>
        <w:ind w:firstLineChars="200" w:firstLine="560"/>
        <w:rPr>
          <w:rFonts w:ascii="宋体" w:hAnsi="宋体" w:cs="宋体"/>
          <w:bCs/>
          <w:sz w:val="28"/>
          <w:szCs w:val="28"/>
        </w:rPr>
      </w:pPr>
      <w:r>
        <w:rPr>
          <w:rFonts w:ascii="宋体" w:hAnsi="宋体" w:cs="宋体" w:hint="eastAsia"/>
          <w:sz w:val="28"/>
          <w:szCs w:val="28"/>
        </w:rPr>
        <w:t>★</w:t>
      </w:r>
      <w:r>
        <w:rPr>
          <w:rFonts w:ascii="宋体" w:hAnsi="宋体" w:cs="宋体" w:hint="eastAsia"/>
          <w:bCs/>
          <w:sz w:val="28"/>
          <w:szCs w:val="28"/>
        </w:rPr>
        <w:t>15.9本协议一式[   ]份，各方各执[   ]份，具有同等法律效力。</w:t>
      </w:r>
    </w:p>
    <w:p w:rsidR="00DE3DE2" w:rsidRDefault="00F3612F">
      <w:pPr>
        <w:pStyle w:val="NormalJustified"/>
        <w:widowControl w:val="0"/>
        <w:spacing w:line="520" w:lineRule="exact"/>
        <w:ind w:firstLineChars="200" w:firstLine="560"/>
        <w:rPr>
          <w:rFonts w:ascii="宋体" w:hAnsi="宋体"/>
          <w:bCs/>
          <w:sz w:val="28"/>
          <w:szCs w:val="28"/>
        </w:rPr>
      </w:pPr>
      <w:r>
        <w:rPr>
          <w:rFonts w:ascii="宋体" w:hAnsi="宋体" w:cs="宋体" w:hint="eastAsia"/>
          <w:sz w:val="28"/>
          <w:szCs w:val="28"/>
        </w:rPr>
        <w:t>★</w:t>
      </w:r>
      <w:r>
        <w:rPr>
          <w:rFonts w:ascii="宋体" w:hAnsi="宋体" w:cs="宋体" w:hint="eastAsia"/>
          <w:bCs/>
          <w:sz w:val="28"/>
          <w:szCs w:val="28"/>
        </w:rPr>
        <w:t>15.10</w:t>
      </w:r>
      <w:r>
        <w:rPr>
          <w:rFonts w:ascii="宋体" w:hAnsi="宋体" w:cs="宋体" w:hint="eastAsia"/>
          <w:b/>
          <w:bCs/>
          <w:sz w:val="28"/>
          <w:szCs w:val="28"/>
        </w:rPr>
        <w:t>受让方已采取合理方式提请转让方、债务人注意本协议项下</w:t>
      </w:r>
      <w:r>
        <w:rPr>
          <w:rFonts w:ascii="宋体" w:hAnsi="宋体" w:cs="宋体" w:hint="eastAsia"/>
          <w:b/>
          <w:bCs/>
          <w:sz w:val="28"/>
          <w:szCs w:val="28"/>
        </w:rPr>
        <w:lastRenderedPageBreak/>
        <w:t>免除或限制其责任的条款，并按转让方、债务人要求对有关条款予以充分说明；各方对本协议所有条款内容的理解不存在异议。</w:t>
      </w:r>
    </w:p>
    <w:p w:rsidR="00DE3DE2" w:rsidRDefault="00F3612F">
      <w:pPr>
        <w:pStyle w:val="NormalJustified"/>
        <w:widowControl w:val="0"/>
        <w:spacing w:line="520" w:lineRule="exact"/>
        <w:ind w:firstLineChars="200" w:firstLine="560"/>
        <w:rPr>
          <w:rFonts w:ascii="宋体" w:hAnsi="宋体"/>
          <w:bCs/>
          <w:sz w:val="28"/>
          <w:szCs w:val="28"/>
        </w:rPr>
      </w:pPr>
      <w:r>
        <w:rPr>
          <w:rFonts w:ascii="宋体" w:hAnsi="宋体" w:hint="eastAsia"/>
          <w:bCs/>
          <w:sz w:val="28"/>
          <w:szCs w:val="28"/>
        </w:rPr>
        <w:t>（以下无正文）</w:t>
      </w:r>
    </w:p>
    <w:p w:rsidR="00DE3DE2" w:rsidRDefault="00F3612F">
      <w:pPr>
        <w:pStyle w:val="NormalJustified"/>
        <w:widowControl w:val="0"/>
        <w:spacing w:line="520" w:lineRule="exact"/>
        <w:rPr>
          <w:rFonts w:ascii="宋体" w:hAnsi="宋体"/>
          <w:color w:val="000000"/>
          <w:sz w:val="28"/>
          <w:szCs w:val="28"/>
        </w:rPr>
      </w:pPr>
      <w:r>
        <w:rPr>
          <w:rFonts w:ascii="宋体" w:hAnsi="宋体"/>
          <w:sz w:val="28"/>
          <w:szCs w:val="28"/>
        </w:rPr>
        <w:br w:type="page"/>
      </w:r>
    </w:p>
    <w:p w:rsidR="00DE3DE2" w:rsidRDefault="00DE3DE2">
      <w:pPr>
        <w:pStyle w:val="NormalJustified"/>
        <w:widowControl w:val="0"/>
        <w:spacing w:line="520" w:lineRule="exact"/>
        <w:rPr>
          <w:rFonts w:ascii="宋体" w:hAnsi="宋体"/>
          <w:color w:val="000000"/>
          <w:sz w:val="28"/>
          <w:szCs w:val="28"/>
        </w:rPr>
      </w:pPr>
    </w:p>
    <w:p w:rsidR="00DE3DE2" w:rsidRDefault="00F3612F">
      <w:pPr>
        <w:pStyle w:val="NormalJustified"/>
        <w:widowControl w:val="0"/>
        <w:tabs>
          <w:tab w:val="left" w:pos="4680"/>
        </w:tabs>
        <w:spacing w:line="520" w:lineRule="exact"/>
        <w:rPr>
          <w:rFonts w:ascii="宋体" w:hAnsi="宋体"/>
          <w:color w:val="000000"/>
          <w:sz w:val="28"/>
          <w:szCs w:val="28"/>
        </w:rPr>
      </w:pPr>
      <w:r>
        <w:rPr>
          <w:rFonts w:ascii="宋体" w:hAnsi="宋体" w:hint="eastAsia"/>
          <w:color w:val="000000"/>
          <w:sz w:val="28"/>
          <w:szCs w:val="28"/>
        </w:rPr>
        <w:t>（本页无正文，为编号为[            ]《债权转让协议》的签署页）</w:t>
      </w:r>
    </w:p>
    <w:p w:rsidR="00DE3DE2" w:rsidRDefault="00DE3DE2">
      <w:pPr>
        <w:pStyle w:val="NormalJustified"/>
        <w:widowControl w:val="0"/>
        <w:tabs>
          <w:tab w:val="left" w:pos="4680"/>
        </w:tabs>
        <w:spacing w:line="520" w:lineRule="exact"/>
        <w:rPr>
          <w:rFonts w:ascii="宋体" w:hAnsi="宋体"/>
          <w:color w:val="000000"/>
          <w:sz w:val="28"/>
          <w:szCs w:val="28"/>
        </w:rPr>
      </w:pPr>
    </w:p>
    <w:p w:rsidR="00DE3DE2" w:rsidRDefault="00DE3DE2">
      <w:pPr>
        <w:pStyle w:val="NormalJustified"/>
        <w:widowControl w:val="0"/>
        <w:tabs>
          <w:tab w:val="left" w:pos="4680"/>
        </w:tabs>
        <w:spacing w:line="520" w:lineRule="exact"/>
        <w:rPr>
          <w:rFonts w:ascii="宋体" w:hAnsi="宋体"/>
          <w:color w:val="000000"/>
          <w:sz w:val="28"/>
          <w:szCs w:val="28"/>
        </w:rPr>
      </w:pPr>
    </w:p>
    <w:p w:rsidR="00DE3DE2" w:rsidRDefault="00F3612F">
      <w:pPr>
        <w:pStyle w:val="NormalJustified"/>
        <w:widowControl w:val="0"/>
        <w:tabs>
          <w:tab w:val="left" w:pos="4680"/>
        </w:tabs>
        <w:spacing w:line="520" w:lineRule="exact"/>
        <w:rPr>
          <w:rFonts w:ascii="宋体" w:hAnsi="宋体"/>
          <w:b/>
          <w:color w:val="000000"/>
          <w:sz w:val="28"/>
          <w:szCs w:val="28"/>
        </w:rPr>
      </w:pPr>
      <w:r>
        <w:rPr>
          <w:rFonts w:ascii="宋体" w:hAnsi="宋体" w:hint="eastAsia"/>
          <w:b/>
          <w:color w:val="000000"/>
          <w:sz w:val="28"/>
          <w:szCs w:val="28"/>
        </w:rPr>
        <w:t>转让方：</w:t>
      </w:r>
      <w:r>
        <w:rPr>
          <w:rFonts w:ascii="宋体" w:hAnsi="宋体" w:hint="eastAsia"/>
          <w:b/>
          <w:bCs/>
          <w:color w:val="000000"/>
          <w:sz w:val="28"/>
          <w:szCs w:val="28"/>
        </w:rPr>
        <w:t>[                  ]</w:t>
      </w:r>
    </w:p>
    <w:p w:rsidR="00DE3DE2" w:rsidRDefault="00F3612F">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sz w:val="28"/>
          <w:szCs w:val="28"/>
        </w:rPr>
        <w:t>法定代表人(或授权代理人)</w:t>
      </w:r>
      <w:r>
        <w:rPr>
          <w:rFonts w:ascii="宋体" w:hAnsi="宋体" w:hint="eastAsia"/>
          <w:color w:val="000000"/>
          <w:sz w:val="28"/>
          <w:szCs w:val="28"/>
        </w:rPr>
        <w:t>：</w:t>
      </w:r>
      <w:r>
        <w:rPr>
          <w:rFonts w:ascii="宋体" w:hAnsi="宋体" w:hint="eastAsia"/>
          <w:bCs/>
          <w:color w:val="000000"/>
          <w:sz w:val="28"/>
          <w:szCs w:val="28"/>
        </w:rPr>
        <w:t>[                    ]</w:t>
      </w:r>
    </w:p>
    <w:p w:rsidR="00DE3DE2" w:rsidRDefault="00F3612F">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 xml:space="preserve">  </w:t>
      </w:r>
    </w:p>
    <w:p w:rsidR="00DE3DE2" w:rsidRDefault="00F3612F">
      <w:pPr>
        <w:pStyle w:val="NormalJustified"/>
        <w:widowControl w:val="0"/>
        <w:tabs>
          <w:tab w:val="left" w:pos="4680"/>
        </w:tabs>
        <w:spacing w:before="163" w:after="163" w:line="520" w:lineRule="exact"/>
        <w:rPr>
          <w:rFonts w:ascii="宋体" w:hAnsi="宋体"/>
          <w:sz w:val="28"/>
          <w:szCs w:val="28"/>
        </w:rPr>
      </w:pPr>
      <w:r>
        <w:rPr>
          <w:rFonts w:ascii="宋体" w:hAnsi="宋体" w:hint="eastAsia"/>
          <w:b/>
          <w:color w:val="000000"/>
          <w:sz w:val="28"/>
          <w:szCs w:val="28"/>
        </w:rPr>
        <w:t>受让方：中国华融资产管理股份有限公司[        ]分公司</w:t>
      </w:r>
    </w:p>
    <w:p w:rsidR="00DE3DE2" w:rsidRDefault="00F3612F">
      <w:pPr>
        <w:pStyle w:val="NormalJustified"/>
        <w:widowControl w:val="0"/>
        <w:tabs>
          <w:tab w:val="left" w:pos="4680"/>
        </w:tabs>
        <w:spacing w:before="163" w:after="163" w:line="520" w:lineRule="exact"/>
        <w:rPr>
          <w:rFonts w:ascii="宋体" w:hAnsi="宋体"/>
          <w:color w:val="000000"/>
          <w:sz w:val="28"/>
          <w:szCs w:val="28"/>
        </w:rPr>
      </w:pPr>
      <w:r>
        <w:rPr>
          <w:rFonts w:ascii="宋体" w:hAnsi="宋体" w:hint="eastAsia"/>
          <w:color w:val="000000"/>
          <w:sz w:val="28"/>
          <w:szCs w:val="28"/>
        </w:rPr>
        <w:t>负责人</w:t>
      </w:r>
      <w:r>
        <w:rPr>
          <w:rFonts w:ascii="宋体" w:hAnsi="宋体" w:hint="eastAsia"/>
          <w:sz w:val="28"/>
          <w:szCs w:val="28"/>
        </w:rPr>
        <w:t>(或授权代理人)</w:t>
      </w:r>
      <w:r>
        <w:rPr>
          <w:rFonts w:ascii="宋体" w:hAnsi="宋体" w:hint="eastAsia"/>
          <w:color w:val="000000"/>
          <w:sz w:val="28"/>
          <w:szCs w:val="28"/>
        </w:rPr>
        <w:t>：</w:t>
      </w:r>
      <w:r>
        <w:rPr>
          <w:rFonts w:ascii="宋体" w:hAnsi="宋体" w:hint="eastAsia"/>
          <w:bCs/>
          <w:color w:val="000000"/>
          <w:sz w:val="28"/>
          <w:szCs w:val="28"/>
        </w:rPr>
        <w:t>[                    ]</w:t>
      </w:r>
    </w:p>
    <w:p w:rsidR="00DE3DE2" w:rsidRDefault="00DE3DE2">
      <w:pPr>
        <w:pStyle w:val="NormalJustified"/>
        <w:widowControl w:val="0"/>
        <w:tabs>
          <w:tab w:val="left" w:pos="4680"/>
        </w:tabs>
        <w:spacing w:before="163" w:after="163" w:line="520" w:lineRule="exact"/>
        <w:rPr>
          <w:rFonts w:ascii="宋体" w:hAnsi="宋体"/>
          <w:sz w:val="28"/>
          <w:szCs w:val="28"/>
        </w:rPr>
      </w:pPr>
    </w:p>
    <w:p w:rsidR="00DE3DE2" w:rsidRDefault="00F3612F">
      <w:pPr>
        <w:pStyle w:val="NormalJustified"/>
        <w:widowControl w:val="0"/>
        <w:tabs>
          <w:tab w:val="left" w:pos="4680"/>
        </w:tabs>
        <w:spacing w:before="163" w:after="163" w:line="520" w:lineRule="exact"/>
        <w:rPr>
          <w:rFonts w:ascii="宋体" w:hAnsi="宋体"/>
          <w:b/>
          <w:sz w:val="28"/>
          <w:szCs w:val="28"/>
        </w:rPr>
      </w:pPr>
      <w:r>
        <w:rPr>
          <w:rFonts w:ascii="宋体" w:hAnsi="宋体" w:hint="eastAsia"/>
          <w:b/>
          <w:sz w:val="28"/>
          <w:szCs w:val="28"/>
        </w:rPr>
        <w:t>债务人：</w:t>
      </w:r>
      <w:r>
        <w:rPr>
          <w:rFonts w:ascii="宋体" w:hAnsi="宋体" w:hint="eastAsia"/>
          <w:b/>
          <w:bCs/>
          <w:color w:val="000000"/>
          <w:sz w:val="28"/>
          <w:szCs w:val="28"/>
        </w:rPr>
        <w:t>[                  ]</w:t>
      </w:r>
    </w:p>
    <w:p w:rsidR="00DE3DE2" w:rsidRDefault="00F3612F">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法定代表人(或授权代理人)：</w:t>
      </w:r>
      <w:r>
        <w:rPr>
          <w:rFonts w:ascii="宋体" w:hAnsi="宋体" w:hint="eastAsia"/>
          <w:bCs/>
          <w:color w:val="000000"/>
          <w:sz w:val="28"/>
          <w:szCs w:val="28"/>
        </w:rPr>
        <w:t>[                     ]</w:t>
      </w:r>
    </w:p>
    <w:p w:rsidR="00DE3DE2" w:rsidRDefault="00DE3DE2">
      <w:pPr>
        <w:pStyle w:val="NormalJustified"/>
        <w:widowControl w:val="0"/>
        <w:tabs>
          <w:tab w:val="left" w:pos="4680"/>
        </w:tabs>
        <w:spacing w:before="163" w:after="163" w:line="520" w:lineRule="exact"/>
        <w:rPr>
          <w:rFonts w:ascii="宋体" w:hAnsi="宋体"/>
          <w:sz w:val="28"/>
          <w:szCs w:val="28"/>
        </w:rPr>
      </w:pPr>
    </w:p>
    <w:p w:rsidR="00DE3DE2" w:rsidRDefault="00DE3DE2">
      <w:pPr>
        <w:pStyle w:val="NormalJustified"/>
        <w:widowControl w:val="0"/>
        <w:tabs>
          <w:tab w:val="left" w:pos="4680"/>
        </w:tabs>
        <w:spacing w:before="163" w:after="163" w:line="520" w:lineRule="exact"/>
        <w:rPr>
          <w:rFonts w:ascii="宋体" w:hAnsi="宋体"/>
          <w:sz w:val="28"/>
          <w:szCs w:val="28"/>
        </w:rPr>
        <w:sectPr w:rsidR="00DE3DE2">
          <w:headerReference w:type="default" r:id="rId8"/>
          <w:footerReference w:type="default" r:id="rId9"/>
          <w:headerReference w:type="first" r:id="rId10"/>
          <w:footerReference w:type="first" r:id="rId11"/>
          <w:pgSz w:w="11909" w:h="16834"/>
          <w:pgMar w:top="1440" w:right="1440" w:bottom="1440" w:left="1440" w:header="720" w:footer="720" w:gutter="0"/>
          <w:paperSrc w:first="50709" w:other="50709"/>
          <w:pgNumType w:start="1"/>
          <w:cols w:space="720"/>
          <w:docGrid w:type="lines" w:linePitch="326"/>
        </w:sectPr>
      </w:pPr>
    </w:p>
    <w:p w:rsidR="00DE3DE2" w:rsidRDefault="00F3612F">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lastRenderedPageBreak/>
        <w:t xml:space="preserve">附件一： </w:t>
      </w:r>
    </w:p>
    <w:p w:rsidR="00DE3DE2" w:rsidRDefault="00F3612F">
      <w:pPr>
        <w:pStyle w:val="NormalJustified"/>
        <w:widowControl w:val="0"/>
        <w:tabs>
          <w:tab w:val="left" w:pos="4680"/>
        </w:tabs>
        <w:spacing w:before="163" w:after="163" w:line="520" w:lineRule="exact"/>
        <w:jc w:val="center"/>
        <w:rPr>
          <w:rFonts w:ascii="宋体" w:hAnsi="宋体"/>
          <w:b/>
          <w:sz w:val="28"/>
          <w:szCs w:val="28"/>
        </w:rPr>
      </w:pPr>
      <w:r>
        <w:rPr>
          <w:rFonts w:ascii="宋体" w:hAnsi="宋体" w:hint="eastAsia"/>
          <w:b/>
          <w:sz w:val="28"/>
          <w:szCs w:val="28"/>
        </w:rPr>
        <w:t>债权信息表</w:t>
      </w:r>
    </w:p>
    <w:p w:rsidR="00DE3DE2" w:rsidRDefault="00F3612F">
      <w:pPr>
        <w:pStyle w:val="NormalJustified"/>
        <w:widowControl w:val="0"/>
        <w:tabs>
          <w:tab w:val="left" w:pos="4680"/>
        </w:tabs>
        <w:spacing w:before="163" w:after="163" w:line="520" w:lineRule="exact"/>
        <w:rPr>
          <w:rFonts w:ascii="宋体" w:hAnsi="宋体"/>
          <w:sz w:val="28"/>
          <w:szCs w:val="28"/>
        </w:rPr>
      </w:pPr>
      <w:r>
        <w:rPr>
          <w:rFonts w:ascii="宋体" w:hAnsi="宋体" w:hint="eastAsia"/>
          <w:sz w:val="28"/>
          <w:szCs w:val="28"/>
        </w:rPr>
        <w:t>截止日：        年   月   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8"/>
        <w:gridCol w:w="2257"/>
        <w:gridCol w:w="455"/>
        <w:gridCol w:w="2071"/>
        <w:gridCol w:w="2526"/>
        <w:gridCol w:w="163"/>
        <w:gridCol w:w="3013"/>
        <w:gridCol w:w="1151"/>
        <w:gridCol w:w="597"/>
      </w:tblGrid>
      <w:tr w:rsidR="00DE3DE2">
        <w:trPr>
          <w:gridAfter w:val="1"/>
          <w:wAfter w:w="597" w:type="dxa"/>
          <w:trHeight w:val="809"/>
        </w:trPr>
        <w:tc>
          <w:tcPr>
            <w:tcW w:w="2048" w:type="dxa"/>
          </w:tcPr>
          <w:p w:rsidR="00DE3DE2" w:rsidRDefault="00F3612F">
            <w:pPr>
              <w:pStyle w:val="NormalJustified"/>
              <w:widowControl w:val="0"/>
              <w:tabs>
                <w:tab w:val="left" w:pos="4680"/>
              </w:tabs>
              <w:spacing w:before="163" w:after="163" w:line="400" w:lineRule="exact"/>
              <w:jc w:val="center"/>
              <w:rPr>
                <w:rFonts w:ascii="宋体" w:hAnsi="宋体"/>
              </w:rPr>
            </w:pPr>
            <w:r>
              <w:rPr>
                <w:rFonts w:ascii="宋体" w:hAnsi="宋体" w:hint="eastAsia"/>
              </w:rPr>
              <w:t>债务人</w:t>
            </w:r>
          </w:p>
        </w:tc>
        <w:tc>
          <w:tcPr>
            <w:tcW w:w="2257" w:type="dxa"/>
          </w:tcPr>
          <w:p w:rsidR="00DE3DE2" w:rsidRDefault="00F3612F">
            <w:pPr>
              <w:pStyle w:val="NormalJustified"/>
              <w:widowControl w:val="0"/>
              <w:tabs>
                <w:tab w:val="left" w:pos="4680"/>
              </w:tabs>
              <w:spacing w:before="163" w:after="163" w:line="400" w:lineRule="exact"/>
              <w:jc w:val="center"/>
              <w:rPr>
                <w:rFonts w:ascii="宋体" w:hAnsi="宋体"/>
              </w:rPr>
            </w:pPr>
            <w:r>
              <w:rPr>
                <w:rFonts w:ascii="宋体" w:hAnsi="宋体" w:hint="eastAsia"/>
              </w:rPr>
              <w:t>转让方</w:t>
            </w:r>
          </w:p>
        </w:tc>
        <w:tc>
          <w:tcPr>
            <w:tcW w:w="2526" w:type="dxa"/>
            <w:gridSpan w:val="2"/>
          </w:tcPr>
          <w:p w:rsidR="00DE3DE2" w:rsidRDefault="00F3612F">
            <w:pPr>
              <w:pStyle w:val="NormalJustified"/>
              <w:widowControl w:val="0"/>
              <w:tabs>
                <w:tab w:val="left" w:pos="4680"/>
              </w:tabs>
              <w:spacing w:before="163" w:after="163" w:line="400" w:lineRule="exact"/>
              <w:jc w:val="center"/>
              <w:rPr>
                <w:rFonts w:ascii="宋体" w:hAnsi="宋体"/>
              </w:rPr>
            </w:pPr>
            <w:r>
              <w:rPr>
                <w:rFonts w:ascii="宋体" w:hAnsi="宋体" w:hint="eastAsia"/>
              </w:rPr>
              <w:t>金额</w:t>
            </w:r>
          </w:p>
        </w:tc>
        <w:tc>
          <w:tcPr>
            <w:tcW w:w="2526" w:type="dxa"/>
          </w:tcPr>
          <w:p w:rsidR="00DE3DE2" w:rsidRDefault="00F3612F">
            <w:pPr>
              <w:pStyle w:val="NormalJustified"/>
              <w:widowControl w:val="0"/>
              <w:tabs>
                <w:tab w:val="left" w:pos="4680"/>
              </w:tabs>
              <w:spacing w:before="163" w:after="163" w:line="400" w:lineRule="exact"/>
              <w:jc w:val="center"/>
              <w:rPr>
                <w:rFonts w:ascii="宋体" w:hAnsi="宋体"/>
              </w:rPr>
            </w:pPr>
            <w:r>
              <w:rPr>
                <w:rFonts w:ascii="宋体" w:hAnsi="宋体" w:hint="eastAsia"/>
              </w:rPr>
              <w:t>违约金</w:t>
            </w:r>
          </w:p>
        </w:tc>
        <w:tc>
          <w:tcPr>
            <w:tcW w:w="3176" w:type="dxa"/>
            <w:gridSpan w:val="2"/>
          </w:tcPr>
          <w:p w:rsidR="00DE3DE2" w:rsidRDefault="00F3612F">
            <w:pPr>
              <w:pStyle w:val="NormalJustified"/>
              <w:widowControl w:val="0"/>
              <w:tabs>
                <w:tab w:val="left" w:pos="4680"/>
              </w:tabs>
              <w:spacing w:before="163" w:after="163" w:line="400" w:lineRule="exact"/>
              <w:jc w:val="center"/>
              <w:rPr>
                <w:rFonts w:ascii="宋体" w:hAnsi="宋体"/>
              </w:rPr>
            </w:pPr>
            <w:r>
              <w:rPr>
                <w:rFonts w:ascii="宋体" w:hAnsi="宋体" w:hint="eastAsia"/>
              </w:rPr>
              <w:t>协议编号</w:t>
            </w:r>
          </w:p>
        </w:tc>
        <w:tc>
          <w:tcPr>
            <w:tcW w:w="1151" w:type="dxa"/>
          </w:tcPr>
          <w:p w:rsidR="00DE3DE2" w:rsidRDefault="00F3612F">
            <w:pPr>
              <w:pStyle w:val="NormalJustified"/>
              <w:widowControl w:val="0"/>
              <w:tabs>
                <w:tab w:val="left" w:pos="4680"/>
              </w:tabs>
              <w:spacing w:before="163" w:after="163" w:line="400" w:lineRule="exact"/>
              <w:jc w:val="center"/>
              <w:rPr>
                <w:rFonts w:ascii="宋体" w:hAnsi="宋体"/>
              </w:rPr>
            </w:pPr>
            <w:r>
              <w:rPr>
                <w:rFonts w:ascii="宋体" w:hAnsi="宋体" w:hint="eastAsia"/>
              </w:rPr>
              <w:t>备注</w:t>
            </w:r>
          </w:p>
        </w:tc>
      </w:tr>
      <w:tr w:rsidR="00DE3DE2">
        <w:trPr>
          <w:gridAfter w:val="1"/>
          <w:wAfter w:w="597" w:type="dxa"/>
          <w:trHeight w:val="532"/>
        </w:trPr>
        <w:tc>
          <w:tcPr>
            <w:tcW w:w="2048" w:type="dxa"/>
          </w:tcPr>
          <w:p w:rsidR="00DE3DE2" w:rsidRDefault="00DE3DE2">
            <w:pPr>
              <w:pStyle w:val="NormalJustified"/>
              <w:widowControl w:val="0"/>
              <w:tabs>
                <w:tab w:val="left" w:pos="4680"/>
              </w:tabs>
              <w:spacing w:before="163" w:after="163" w:line="400" w:lineRule="exact"/>
              <w:rPr>
                <w:rFonts w:ascii="宋体" w:hAnsi="宋体"/>
              </w:rPr>
            </w:pPr>
          </w:p>
        </w:tc>
        <w:tc>
          <w:tcPr>
            <w:tcW w:w="2257" w:type="dxa"/>
          </w:tcPr>
          <w:p w:rsidR="00DE3DE2" w:rsidRDefault="00DE3DE2">
            <w:pPr>
              <w:pStyle w:val="NormalJustified"/>
              <w:widowControl w:val="0"/>
              <w:tabs>
                <w:tab w:val="left" w:pos="4680"/>
              </w:tabs>
              <w:spacing w:before="163" w:after="163" w:line="400" w:lineRule="exact"/>
              <w:rPr>
                <w:rFonts w:ascii="宋体" w:hAnsi="宋体"/>
              </w:rPr>
            </w:pPr>
          </w:p>
        </w:tc>
        <w:tc>
          <w:tcPr>
            <w:tcW w:w="2526" w:type="dxa"/>
            <w:gridSpan w:val="2"/>
          </w:tcPr>
          <w:p w:rsidR="00DE3DE2" w:rsidRDefault="00DE3DE2">
            <w:pPr>
              <w:pStyle w:val="NormalJustified"/>
              <w:widowControl w:val="0"/>
              <w:tabs>
                <w:tab w:val="left" w:pos="4680"/>
              </w:tabs>
              <w:spacing w:before="163" w:after="163" w:line="400" w:lineRule="exact"/>
              <w:rPr>
                <w:rFonts w:ascii="宋体" w:hAnsi="宋体"/>
              </w:rPr>
            </w:pPr>
          </w:p>
        </w:tc>
        <w:tc>
          <w:tcPr>
            <w:tcW w:w="2526" w:type="dxa"/>
          </w:tcPr>
          <w:p w:rsidR="00DE3DE2" w:rsidRDefault="00DE3DE2">
            <w:pPr>
              <w:pStyle w:val="NormalJustified"/>
              <w:widowControl w:val="0"/>
              <w:tabs>
                <w:tab w:val="left" w:pos="4680"/>
              </w:tabs>
              <w:spacing w:before="163" w:after="163" w:line="400" w:lineRule="exact"/>
              <w:rPr>
                <w:rFonts w:ascii="宋体" w:hAnsi="宋体"/>
              </w:rPr>
            </w:pPr>
          </w:p>
        </w:tc>
        <w:tc>
          <w:tcPr>
            <w:tcW w:w="3176" w:type="dxa"/>
            <w:gridSpan w:val="2"/>
          </w:tcPr>
          <w:p w:rsidR="00DE3DE2" w:rsidRDefault="00DE3DE2">
            <w:pPr>
              <w:pStyle w:val="NormalJustified"/>
              <w:widowControl w:val="0"/>
              <w:tabs>
                <w:tab w:val="left" w:pos="4680"/>
              </w:tabs>
              <w:spacing w:before="163" w:after="163" w:line="400" w:lineRule="exact"/>
              <w:rPr>
                <w:rFonts w:ascii="宋体" w:hAnsi="宋体"/>
              </w:rPr>
            </w:pPr>
          </w:p>
        </w:tc>
        <w:tc>
          <w:tcPr>
            <w:tcW w:w="1151" w:type="dxa"/>
          </w:tcPr>
          <w:p w:rsidR="00DE3DE2" w:rsidRDefault="00DE3DE2">
            <w:pPr>
              <w:pStyle w:val="NormalJustified"/>
              <w:widowControl w:val="0"/>
              <w:tabs>
                <w:tab w:val="left" w:pos="4680"/>
              </w:tabs>
              <w:spacing w:before="163" w:after="163" w:line="400" w:lineRule="exact"/>
              <w:rPr>
                <w:rFonts w:ascii="宋体" w:hAnsi="宋体"/>
              </w:rPr>
            </w:pPr>
          </w:p>
        </w:tc>
      </w:tr>
      <w:tr w:rsidR="00DE3DE2">
        <w:trPr>
          <w:trHeight w:val="803"/>
        </w:trPr>
        <w:tc>
          <w:tcPr>
            <w:tcW w:w="4760" w:type="dxa"/>
            <w:gridSpan w:val="3"/>
          </w:tcPr>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0" w:type="dxa"/>
            <w:gridSpan w:val="3"/>
          </w:tcPr>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bCs/>
                <w:szCs w:val="24"/>
              </w:rPr>
              <w:t xml:space="preserve">  年    月    日</w:t>
            </w:r>
          </w:p>
        </w:tc>
        <w:tc>
          <w:tcPr>
            <w:tcW w:w="4761" w:type="dxa"/>
            <w:gridSpan w:val="3"/>
          </w:tcPr>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DE3DE2" w:rsidRDefault="00DE3DE2">
            <w:pPr>
              <w:tabs>
                <w:tab w:val="left" w:pos="4680"/>
              </w:tabs>
              <w:rPr>
                <w:rFonts w:ascii="宋体" w:hAnsi="宋体"/>
              </w:rPr>
            </w:pPr>
          </w:p>
          <w:p w:rsidR="00DE3DE2" w:rsidRDefault="00DE3DE2">
            <w:pPr>
              <w:tabs>
                <w:tab w:val="left" w:pos="4680"/>
              </w:tabs>
              <w:rPr>
                <w:rFonts w:ascii="宋体" w:hAnsi="宋体"/>
              </w:rPr>
            </w:pPr>
          </w:p>
          <w:p w:rsidR="00DE3DE2" w:rsidRDefault="00F3612F">
            <w:pPr>
              <w:tabs>
                <w:tab w:val="left" w:pos="1308"/>
              </w:tabs>
            </w:pPr>
            <w:r>
              <w:rPr>
                <w:rFonts w:ascii="宋体" w:hAnsi="宋体" w:hint="eastAsia"/>
              </w:rPr>
              <w:tab/>
            </w:r>
            <w:r>
              <w:rPr>
                <w:rFonts w:ascii="宋体" w:hAnsi="宋体" w:hint="eastAsia"/>
                <w:bCs/>
                <w:szCs w:val="24"/>
              </w:rPr>
              <w:t xml:space="preserve">  年    月    日</w:t>
            </w:r>
          </w:p>
        </w:tc>
      </w:tr>
    </w:tbl>
    <w:p w:rsidR="00DE3DE2" w:rsidRDefault="00F3612F">
      <w:pPr>
        <w:pStyle w:val="NormalJustified"/>
        <w:widowControl w:val="0"/>
        <w:tabs>
          <w:tab w:val="left" w:pos="4680"/>
        </w:tabs>
        <w:spacing w:before="163" w:after="163" w:line="360" w:lineRule="auto"/>
        <w:rPr>
          <w:rFonts w:ascii="宋体" w:hAnsi="宋体"/>
        </w:rPr>
      </w:pPr>
      <w:r>
        <w:rPr>
          <w:rFonts w:ascii="宋体" w:hAnsi="宋体" w:hint="eastAsia"/>
        </w:rPr>
        <w:br w:type="page"/>
      </w:r>
      <w:r>
        <w:rPr>
          <w:rFonts w:ascii="宋体" w:hAnsi="宋体" w:hint="eastAsia"/>
        </w:rPr>
        <w:lastRenderedPageBreak/>
        <w:t>附件二：</w:t>
      </w:r>
    </w:p>
    <w:p w:rsidR="00DE3DE2" w:rsidRDefault="00F3612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《债权文件清单》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5"/>
        <w:gridCol w:w="3113"/>
        <w:gridCol w:w="2557"/>
        <w:gridCol w:w="2151"/>
        <w:gridCol w:w="1515"/>
        <w:gridCol w:w="1789"/>
        <w:gridCol w:w="1404"/>
      </w:tblGrid>
      <w:tr w:rsidR="00DE3DE2">
        <w:tc>
          <w:tcPr>
            <w:tcW w:w="1595" w:type="dxa"/>
          </w:tcPr>
          <w:p w:rsidR="00DE3DE2" w:rsidRDefault="00F3612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是否适用</w:t>
            </w:r>
          </w:p>
        </w:tc>
        <w:tc>
          <w:tcPr>
            <w:tcW w:w="5670" w:type="dxa"/>
            <w:gridSpan w:val="2"/>
          </w:tcPr>
          <w:p w:rsidR="00DE3DE2" w:rsidRDefault="00F3612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债权文件类别</w:t>
            </w:r>
          </w:p>
        </w:tc>
        <w:tc>
          <w:tcPr>
            <w:tcW w:w="3666" w:type="dxa"/>
            <w:gridSpan w:val="2"/>
          </w:tcPr>
          <w:p w:rsidR="00DE3DE2" w:rsidRDefault="00F3612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文件名称及编号</w:t>
            </w:r>
          </w:p>
        </w:tc>
        <w:tc>
          <w:tcPr>
            <w:tcW w:w="1789" w:type="dxa"/>
          </w:tcPr>
          <w:p w:rsidR="00DE3DE2" w:rsidRDefault="00F3612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原件/复印件加盖公章</w:t>
            </w:r>
          </w:p>
        </w:tc>
        <w:tc>
          <w:tcPr>
            <w:tcW w:w="1404" w:type="dxa"/>
          </w:tcPr>
          <w:p w:rsidR="00DE3DE2" w:rsidRDefault="00F3612F">
            <w:pPr>
              <w:pStyle w:val="NormalJustified"/>
              <w:widowControl w:val="0"/>
              <w:tabs>
                <w:tab w:val="left" w:pos="4680"/>
              </w:tabs>
              <w:spacing w:before="163" w:after="163" w:line="360" w:lineRule="auto"/>
              <w:jc w:val="center"/>
              <w:rPr>
                <w:rFonts w:ascii="宋体" w:hAnsi="宋体"/>
                <w:b/>
                <w:bCs/>
              </w:rPr>
            </w:pPr>
            <w:r>
              <w:rPr>
                <w:rFonts w:ascii="宋体" w:hAnsi="宋体" w:hint="eastAsia"/>
                <w:b/>
                <w:bCs/>
              </w:rPr>
              <w:t>份数</w:t>
            </w: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工程承包合同</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工程签证单</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工程款确认书</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质量保证金的银行业务回单</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工程量确认文件</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承包三方、监理方的债权债务确认书</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 xml:space="preserve"> 对义务人的催收文件</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诉讼文件</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和解协议、法院裁判文件、仲裁裁决</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rPr>
            </w:pPr>
            <w:r>
              <w:rPr>
                <w:rFonts w:ascii="宋体" w:hAnsi="宋体" w:hint="eastAsia"/>
                <w:color w:val="000000"/>
                <w:sz w:val="28"/>
                <w:szCs w:val="28"/>
              </w:rPr>
              <w:t>投标函及其附录</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sz w:val="28"/>
                <w:szCs w:val="28"/>
              </w:rPr>
            </w:pPr>
            <w:r>
              <w:rPr>
                <w:rFonts w:ascii="宋体" w:hAnsi="宋体" w:hint="eastAsia"/>
                <w:color w:val="000000"/>
                <w:sz w:val="28"/>
                <w:szCs w:val="28"/>
              </w:rPr>
              <w:t>中标通知书</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sz w:val="28"/>
                <w:szCs w:val="28"/>
              </w:rPr>
            </w:pPr>
            <w:r>
              <w:rPr>
                <w:rFonts w:ascii="宋体" w:hAnsi="宋体" w:hint="eastAsia"/>
                <w:color w:val="000000"/>
                <w:sz w:val="28"/>
                <w:szCs w:val="28"/>
              </w:rPr>
              <w:t>已实际支付工程款的收支凭证</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sz w:val="28"/>
                <w:szCs w:val="28"/>
              </w:rPr>
            </w:pPr>
            <w:r>
              <w:rPr>
                <w:rFonts w:ascii="宋体" w:hAnsi="宋体" w:hint="eastAsia"/>
                <w:color w:val="000000"/>
                <w:sz w:val="28"/>
                <w:szCs w:val="28"/>
              </w:rPr>
              <w:t>建设部门备案文件</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sz w:val="28"/>
                <w:szCs w:val="28"/>
              </w:rPr>
            </w:pPr>
            <w:r>
              <w:rPr>
                <w:rFonts w:ascii="宋体" w:hAnsi="宋体" w:hint="eastAsia"/>
                <w:color w:val="000000"/>
                <w:sz w:val="28"/>
                <w:szCs w:val="28"/>
              </w:rPr>
              <w:t>资金用途资料</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tabs>
                <w:tab w:val="left" w:pos="4680"/>
              </w:tabs>
              <w:spacing w:line="520" w:lineRule="exact"/>
              <w:ind w:firstLineChars="152" w:firstLine="426"/>
              <w:rPr>
                <w:rFonts w:ascii="宋体" w:hAnsi="宋体"/>
                <w:color w:val="000000"/>
                <w:sz w:val="28"/>
                <w:szCs w:val="28"/>
              </w:rPr>
            </w:pPr>
          </w:p>
        </w:tc>
        <w:tc>
          <w:tcPr>
            <w:tcW w:w="5670" w:type="dxa"/>
            <w:gridSpan w:val="2"/>
          </w:tcPr>
          <w:p w:rsidR="00DE3DE2" w:rsidRDefault="00F3612F">
            <w:pPr>
              <w:pStyle w:val="NormalJustified"/>
              <w:tabs>
                <w:tab w:val="left" w:pos="4680"/>
              </w:tabs>
              <w:spacing w:line="520" w:lineRule="exact"/>
              <w:ind w:firstLineChars="152" w:firstLine="426"/>
              <w:rPr>
                <w:rFonts w:ascii="宋体" w:hAnsi="宋体"/>
                <w:color w:val="000000"/>
                <w:sz w:val="28"/>
                <w:szCs w:val="28"/>
              </w:rPr>
            </w:pPr>
            <w:r>
              <w:rPr>
                <w:rFonts w:ascii="宋体" w:hAnsi="宋体" w:hint="eastAsia"/>
                <w:color w:val="000000"/>
                <w:sz w:val="28"/>
                <w:szCs w:val="28"/>
              </w:rPr>
              <w:t>不良证明</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color w:val="000000"/>
                <w:sz w:val="28"/>
                <w:szCs w:val="28"/>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c>
          <w:tcPr>
            <w:tcW w:w="1595" w:type="dxa"/>
          </w:tcPr>
          <w:p w:rsidR="00DE3DE2" w:rsidRDefault="00DE3DE2">
            <w:pPr>
              <w:pStyle w:val="NormalJustified"/>
              <w:widowControl w:val="0"/>
              <w:tabs>
                <w:tab w:val="left" w:pos="4680"/>
              </w:tabs>
              <w:spacing w:before="163" w:after="163" w:line="360" w:lineRule="auto"/>
              <w:rPr>
                <w:rFonts w:ascii="宋体" w:hAnsi="宋体"/>
                <w:color w:val="000000"/>
                <w:sz w:val="28"/>
                <w:szCs w:val="28"/>
              </w:rPr>
            </w:pPr>
          </w:p>
        </w:tc>
        <w:tc>
          <w:tcPr>
            <w:tcW w:w="5670" w:type="dxa"/>
            <w:gridSpan w:val="2"/>
          </w:tcPr>
          <w:p w:rsidR="00DE3DE2" w:rsidRDefault="00F3612F">
            <w:pPr>
              <w:pStyle w:val="NormalJustified"/>
              <w:widowControl w:val="0"/>
              <w:tabs>
                <w:tab w:val="left" w:pos="4680"/>
              </w:tabs>
              <w:spacing w:before="163" w:after="163" w:line="360" w:lineRule="auto"/>
              <w:rPr>
                <w:rFonts w:ascii="宋体" w:hAnsi="宋体"/>
                <w:sz w:val="28"/>
                <w:szCs w:val="28"/>
              </w:rPr>
            </w:pPr>
            <w:r>
              <w:rPr>
                <w:rFonts w:ascii="宋体" w:hAnsi="宋体" w:hint="eastAsia"/>
                <w:color w:val="000000"/>
                <w:sz w:val="28"/>
                <w:szCs w:val="28"/>
              </w:rPr>
              <w:t xml:space="preserve">   其他与</w:t>
            </w:r>
            <w:r>
              <w:rPr>
                <w:rFonts w:ascii="宋体" w:hAnsi="宋体" w:hint="eastAsia"/>
                <w:bCs/>
                <w:color w:val="000000"/>
                <w:sz w:val="28"/>
                <w:szCs w:val="28"/>
              </w:rPr>
              <w:t>债权</w:t>
            </w:r>
            <w:r>
              <w:rPr>
                <w:rFonts w:ascii="宋体" w:hAnsi="宋体" w:hint="eastAsia"/>
                <w:color w:val="000000"/>
                <w:sz w:val="28"/>
                <w:szCs w:val="28"/>
              </w:rPr>
              <w:t>有关的文件</w:t>
            </w:r>
          </w:p>
        </w:tc>
        <w:tc>
          <w:tcPr>
            <w:tcW w:w="3666" w:type="dxa"/>
            <w:gridSpan w:val="2"/>
          </w:tcPr>
          <w:p w:rsidR="00DE3DE2" w:rsidRDefault="00DE3DE2">
            <w:pPr>
              <w:pStyle w:val="NormalJustified"/>
              <w:widowControl w:val="0"/>
              <w:tabs>
                <w:tab w:val="left" w:pos="4680"/>
              </w:tabs>
              <w:spacing w:before="163" w:after="163" w:line="360" w:lineRule="auto"/>
              <w:jc w:val="center"/>
              <w:rPr>
                <w:rFonts w:ascii="宋体" w:hAnsi="宋体"/>
              </w:rPr>
            </w:pPr>
          </w:p>
        </w:tc>
        <w:tc>
          <w:tcPr>
            <w:tcW w:w="1789" w:type="dxa"/>
          </w:tcPr>
          <w:p w:rsidR="00DE3DE2" w:rsidRDefault="00DE3DE2">
            <w:pPr>
              <w:pStyle w:val="NormalJustified"/>
              <w:widowControl w:val="0"/>
              <w:tabs>
                <w:tab w:val="left" w:pos="4680"/>
              </w:tabs>
              <w:spacing w:before="163" w:after="163" w:line="360" w:lineRule="auto"/>
              <w:rPr>
                <w:rFonts w:ascii="宋体" w:hAnsi="宋体"/>
              </w:rPr>
            </w:pPr>
          </w:p>
        </w:tc>
        <w:tc>
          <w:tcPr>
            <w:tcW w:w="1404" w:type="dxa"/>
          </w:tcPr>
          <w:p w:rsidR="00DE3DE2" w:rsidRDefault="00DE3DE2">
            <w:pPr>
              <w:pStyle w:val="NormalJustified"/>
              <w:widowControl w:val="0"/>
              <w:tabs>
                <w:tab w:val="left" w:pos="4680"/>
              </w:tabs>
              <w:spacing w:before="163" w:after="163" w:line="360" w:lineRule="auto"/>
              <w:rPr>
                <w:rFonts w:ascii="宋体" w:hAnsi="宋体"/>
              </w:rPr>
            </w:pPr>
          </w:p>
        </w:tc>
      </w:tr>
      <w:tr w:rsidR="00DE3DE2">
        <w:trPr>
          <w:trHeight w:val="4496"/>
        </w:trPr>
        <w:tc>
          <w:tcPr>
            <w:tcW w:w="4708" w:type="dxa"/>
            <w:gridSpan w:val="2"/>
            <w:vAlign w:val="center"/>
          </w:tcPr>
          <w:p w:rsidR="00DE3DE2" w:rsidRDefault="00DE3DE2">
            <w:pPr>
              <w:pStyle w:val="NormalJustified"/>
              <w:widowControl w:val="0"/>
              <w:tabs>
                <w:tab w:val="left" w:pos="4680"/>
              </w:tabs>
              <w:spacing w:before="163" w:after="163"/>
              <w:rPr>
                <w:rFonts w:ascii="宋体" w:hAnsi="宋体"/>
                <w:bCs/>
                <w:szCs w:val="24"/>
              </w:rPr>
            </w:pPr>
          </w:p>
          <w:p w:rsidR="00DE3DE2" w:rsidRDefault="00F3612F">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rPr>
              <w:t>转让方（盖章）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tabs>
                <w:tab w:val="left" w:pos="2395"/>
              </w:tabs>
              <w:spacing w:before="163" w:after="163"/>
              <w:jc w:val="center"/>
            </w:pPr>
            <w:r>
              <w:rPr>
                <w:rFonts w:ascii="宋体" w:hAnsi="宋体" w:hint="eastAsia"/>
                <w:bCs/>
                <w:szCs w:val="24"/>
              </w:rPr>
              <w:t xml:space="preserve">  年    月    日</w:t>
            </w:r>
          </w:p>
        </w:tc>
        <w:tc>
          <w:tcPr>
            <w:tcW w:w="4708" w:type="dxa"/>
            <w:gridSpan w:val="2"/>
            <w:vAlign w:val="center"/>
          </w:tcPr>
          <w:p w:rsidR="00DE3DE2" w:rsidRDefault="00DE3DE2">
            <w:pPr>
              <w:pStyle w:val="NormalJustified"/>
              <w:widowControl w:val="0"/>
              <w:tabs>
                <w:tab w:val="left" w:pos="4680"/>
              </w:tabs>
              <w:spacing w:before="163" w:after="163"/>
              <w:rPr>
                <w:rFonts w:ascii="宋体" w:hAnsi="宋体"/>
                <w:bCs/>
                <w:szCs w:val="24"/>
              </w:rPr>
            </w:pPr>
          </w:p>
          <w:p w:rsidR="00DE3DE2" w:rsidRDefault="00F3612F">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法定代表人/负责人（签章）：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rPr>
              <w:t>受让方（盖章）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tabs>
                <w:tab w:val="left" w:pos="2622"/>
              </w:tabs>
              <w:spacing w:before="163" w:after="163"/>
              <w:jc w:val="center"/>
            </w:pPr>
            <w:r>
              <w:rPr>
                <w:rFonts w:ascii="宋体" w:hAnsi="宋体" w:hint="eastAsia"/>
                <w:bCs/>
                <w:szCs w:val="24"/>
              </w:rPr>
              <w:t xml:space="preserve">  年    月    日</w:t>
            </w:r>
          </w:p>
        </w:tc>
        <w:tc>
          <w:tcPr>
            <w:tcW w:w="4708" w:type="dxa"/>
            <w:gridSpan w:val="3"/>
            <w:vAlign w:val="center"/>
          </w:tcPr>
          <w:p w:rsidR="00DE3DE2" w:rsidRDefault="00F3612F">
            <w:pPr>
              <w:pStyle w:val="NormalJustified"/>
              <w:widowControl w:val="0"/>
              <w:tabs>
                <w:tab w:val="left" w:pos="4680"/>
              </w:tabs>
              <w:spacing w:before="163" w:after="163"/>
              <w:rPr>
                <w:rFonts w:ascii="宋体" w:hAnsi="宋体"/>
                <w:bCs/>
                <w:szCs w:val="24"/>
              </w:rPr>
            </w:pPr>
            <w:r>
              <w:rPr>
                <w:rFonts w:ascii="宋体" w:hAnsi="宋体" w:hint="eastAsia"/>
                <w:bCs/>
                <w:szCs w:val="24"/>
              </w:rPr>
              <w:t>法定代表人（或授权代理人）（签章）：</w:t>
            </w: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DE3DE2">
            <w:pPr>
              <w:pStyle w:val="NormalJustified"/>
              <w:widowControl w:val="0"/>
              <w:tabs>
                <w:tab w:val="left" w:pos="4680"/>
              </w:tabs>
              <w:spacing w:before="163" w:after="163" w:line="360" w:lineRule="auto"/>
              <w:jc w:val="center"/>
              <w:rPr>
                <w:rFonts w:ascii="宋体" w:hAnsi="宋体"/>
              </w:rPr>
            </w:pPr>
          </w:p>
          <w:p w:rsidR="00DE3DE2" w:rsidRDefault="00F3612F">
            <w:pPr>
              <w:pStyle w:val="NormalJustified"/>
              <w:widowControl w:val="0"/>
              <w:tabs>
                <w:tab w:val="left" w:pos="4680"/>
              </w:tabs>
              <w:spacing w:before="163" w:after="163" w:line="360" w:lineRule="auto"/>
              <w:jc w:val="center"/>
              <w:rPr>
                <w:rFonts w:ascii="宋体" w:hAnsi="宋体"/>
              </w:rPr>
            </w:pPr>
            <w:r>
              <w:rPr>
                <w:rFonts w:ascii="宋体" w:hAnsi="宋体" w:hint="eastAsia"/>
              </w:rPr>
              <w:t>债务人（盖章）</w:t>
            </w:r>
          </w:p>
          <w:p w:rsidR="00DE3DE2" w:rsidRDefault="00DE3DE2">
            <w:pPr>
              <w:rPr>
                <w:rFonts w:ascii="宋体" w:hAnsi="宋体"/>
              </w:rPr>
            </w:pPr>
          </w:p>
          <w:p w:rsidR="00DE3DE2" w:rsidRDefault="00DE3DE2">
            <w:pPr>
              <w:rPr>
                <w:rFonts w:ascii="宋体" w:hAnsi="宋体"/>
              </w:rPr>
            </w:pPr>
          </w:p>
          <w:p w:rsidR="00DE3DE2" w:rsidRDefault="00DE3DE2">
            <w:pPr>
              <w:rPr>
                <w:rFonts w:ascii="宋体" w:hAnsi="宋体"/>
              </w:rPr>
            </w:pPr>
          </w:p>
          <w:p w:rsidR="00DE3DE2" w:rsidRDefault="00DE3DE2">
            <w:pPr>
              <w:rPr>
                <w:rFonts w:ascii="宋体" w:hAnsi="宋体"/>
              </w:rPr>
            </w:pPr>
          </w:p>
          <w:p w:rsidR="00DE3DE2" w:rsidRDefault="00F3612F">
            <w:pPr>
              <w:tabs>
                <w:tab w:val="left" w:pos="2622"/>
              </w:tabs>
              <w:jc w:val="center"/>
            </w:pPr>
            <w:r>
              <w:rPr>
                <w:rFonts w:ascii="宋体" w:hAnsi="宋体" w:hint="eastAsia"/>
                <w:bCs/>
                <w:szCs w:val="24"/>
              </w:rPr>
              <w:t xml:space="preserve">  年    月    日</w:t>
            </w:r>
          </w:p>
        </w:tc>
      </w:tr>
    </w:tbl>
    <w:p w:rsidR="00DE3DE2" w:rsidRDefault="00F3612F">
      <w:pPr>
        <w:pStyle w:val="NormalJustified"/>
        <w:widowControl w:val="0"/>
        <w:tabs>
          <w:tab w:val="left" w:pos="4680"/>
        </w:tabs>
        <w:spacing w:before="163" w:after="163" w:line="360" w:lineRule="exact"/>
        <w:rPr>
          <w:rFonts w:ascii="宋体" w:hAnsi="宋体"/>
          <w:sz w:val="28"/>
          <w:szCs w:val="28"/>
          <w:highlight w:val="yellow"/>
        </w:rPr>
      </w:pPr>
      <w:r>
        <w:rPr>
          <w:rFonts w:ascii="宋体" w:hAnsi="宋体" w:hint="eastAsia"/>
          <w:sz w:val="28"/>
          <w:szCs w:val="28"/>
          <w:highlight w:val="yellow"/>
        </w:rPr>
        <w:t>填表说明：</w:t>
      </w:r>
    </w:p>
    <w:p w:rsidR="00DE3DE2" w:rsidRDefault="00F3612F">
      <w:pPr>
        <w:pStyle w:val="NormalJustified"/>
        <w:widowControl w:val="0"/>
        <w:tabs>
          <w:tab w:val="left" w:pos="4680"/>
        </w:tabs>
        <w:spacing w:before="163" w:after="163" w:line="360" w:lineRule="exact"/>
        <w:rPr>
          <w:rFonts w:ascii="宋体" w:hAnsi="宋体"/>
          <w:sz w:val="28"/>
          <w:szCs w:val="28"/>
          <w:highlight w:val="yellow"/>
        </w:rPr>
      </w:pPr>
      <w:r>
        <w:rPr>
          <w:rFonts w:ascii="宋体" w:hAnsi="宋体" w:hint="eastAsia"/>
          <w:sz w:val="28"/>
          <w:szCs w:val="28"/>
          <w:highlight w:val="yellow"/>
        </w:rPr>
        <w:t>1、该清单由各方根据实际情况填写，原则上应当取得债权文件原件；</w:t>
      </w:r>
    </w:p>
    <w:p w:rsidR="00DE3DE2" w:rsidRDefault="00F3612F">
      <w:pPr>
        <w:pStyle w:val="NormalJustified"/>
        <w:widowControl w:val="0"/>
        <w:tabs>
          <w:tab w:val="left" w:pos="4680"/>
        </w:tabs>
        <w:spacing w:before="163" w:after="163" w:line="360" w:lineRule="exact"/>
        <w:rPr>
          <w:rFonts w:ascii="宋体" w:hAnsi="宋体"/>
          <w:sz w:val="28"/>
          <w:szCs w:val="28"/>
          <w:highlight w:val="yellow"/>
        </w:rPr>
      </w:pPr>
      <w:r>
        <w:rPr>
          <w:rFonts w:ascii="宋体" w:hAnsi="宋体" w:hint="eastAsia"/>
          <w:sz w:val="28"/>
          <w:szCs w:val="28"/>
          <w:highlight w:val="yellow"/>
        </w:rPr>
        <w:t>2、使用时可根据实际情况补充，但请勿删除文件中所列各类文件，如适用请填写“</w:t>
      </w:r>
      <w:r>
        <w:rPr>
          <w:rFonts w:ascii="Arial" w:hAnsi="Arial" w:cs="Arial"/>
          <w:sz w:val="28"/>
          <w:szCs w:val="28"/>
          <w:highlight w:val="yellow"/>
        </w:rPr>
        <w:t>√</w:t>
      </w:r>
      <w:r>
        <w:rPr>
          <w:rFonts w:ascii="宋体" w:hAnsi="宋体" w:hint="eastAsia"/>
          <w:sz w:val="28"/>
          <w:szCs w:val="28"/>
          <w:highlight w:val="yellow"/>
        </w:rPr>
        <w:t>”，表格中空白部分请填写“/”；</w:t>
      </w:r>
    </w:p>
    <w:p w:rsidR="00DE3DE2" w:rsidRDefault="00F3612F">
      <w:pPr>
        <w:pStyle w:val="NormalJustified"/>
        <w:widowControl w:val="0"/>
        <w:tabs>
          <w:tab w:val="left" w:pos="4680"/>
        </w:tabs>
        <w:spacing w:before="163" w:after="163" w:line="360" w:lineRule="exact"/>
        <w:rPr>
          <w:rFonts w:ascii="宋体" w:hAnsi="宋体"/>
        </w:rPr>
      </w:pPr>
      <w:r>
        <w:rPr>
          <w:rFonts w:ascii="宋体" w:hAnsi="宋体" w:hint="eastAsia"/>
          <w:sz w:val="28"/>
          <w:szCs w:val="28"/>
          <w:highlight w:val="yellow"/>
        </w:rPr>
        <w:t>3、实际使用本协议时，请将该说明删除。</w:t>
      </w:r>
    </w:p>
    <w:sectPr w:rsidR="00DE3DE2">
      <w:pgSz w:w="16834" w:h="11909" w:orient="landscape"/>
      <w:pgMar w:top="1440" w:right="1440" w:bottom="1440" w:left="1440" w:header="720" w:footer="720" w:gutter="0"/>
      <w:pgNumType w:start="11"/>
      <w:cols w:space="720"/>
      <w:docGrid w:type="linesAndChar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108" w:rsidRDefault="00234108">
      <w:r>
        <w:separator/>
      </w:r>
    </w:p>
  </w:endnote>
  <w:endnote w:type="continuationSeparator" w:id="0">
    <w:p w:rsidR="00234108" w:rsidRDefault="00234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楷体_GB2312">
    <w:altName w:val="微软雅黑"/>
    <w:panose1 w:val="020B0604020202020204"/>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E2" w:rsidRDefault="00F3612F">
    <w:pPr>
      <w:pStyle w:val="af"/>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w:t>
    </w:r>
    <w:r>
      <w:rPr>
        <w:lang w:val="zh-CN"/>
      </w:rPr>
      <w:t xml:space="preserve">/ </w:t>
    </w:r>
    <w:r>
      <w:rPr>
        <w:rFonts w:hint="eastAsia"/>
        <w:b/>
        <w:bCs/>
        <w:szCs w:val="16"/>
      </w:rPr>
      <w:t>14</w:t>
    </w:r>
  </w:p>
  <w:p w:rsidR="00DE3DE2" w:rsidRDefault="00DE3DE2">
    <w:pPr>
      <w:pStyle w:val="af"/>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Look w:val="0000" w:firstRow="0" w:lastRow="0" w:firstColumn="0" w:lastColumn="0" w:noHBand="0" w:noVBand="0"/>
    </w:tblPr>
    <w:tblGrid>
      <w:gridCol w:w="3981"/>
      <w:gridCol w:w="1008"/>
      <w:gridCol w:w="3981"/>
    </w:tblGrid>
    <w:tr w:rsidR="00DE3DE2">
      <w:trPr>
        <w:jc w:val="center"/>
      </w:trPr>
      <w:tc>
        <w:tcPr>
          <w:tcW w:w="3981" w:type="dxa"/>
        </w:tcPr>
        <w:p w:rsidR="00DE3DE2" w:rsidRDefault="00DE3DE2">
          <w:pPr>
            <w:pStyle w:val="af"/>
          </w:pPr>
        </w:p>
      </w:tc>
      <w:tc>
        <w:tcPr>
          <w:tcW w:w="1008" w:type="dxa"/>
        </w:tcPr>
        <w:p w:rsidR="00DE3DE2" w:rsidRDefault="00F3612F">
          <w:pPr>
            <w:pStyle w:val="af"/>
            <w:jc w:val="center"/>
            <w:rPr>
              <w:rStyle w:val="a6"/>
            </w:rPr>
          </w:pPr>
          <w:r>
            <w:rPr>
              <w:rStyle w:val="a6"/>
            </w:rPr>
            <w:t>-</w:t>
          </w:r>
          <w:proofErr w:type="spellStart"/>
          <w:r>
            <w:fldChar w:fldCharType="begin"/>
          </w:r>
          <w:r>
            <w:rPr>
              <w:rStyle w:val="a6"/>
            </w:rPr>
            <w:instrText xml:space="preserve"> PAGE  \* MERGEFORMAT </w:instrText>
          </w:r>
          <w:r>
            <w:fldChar w:fldCharType="separate"/>
          </w:r>
          <w:r>
            <w:rPr>
              <w:rStyle w:val="a6"/>
            </w:rPr>
            <w:t>i</w:t>
          </w:r>
          <w:proofErr w:type="spellEnd"/>
          <w:r>
            <w:fldChar w:fldCharType="end"/>
          </w:r>
          <w:r>
            <w:rPr>
              <w:rStyle w:val="a6"/>
            </w:rPr>
            <w:t>-</w:t>
          </w:r>
        </w:p>
      </w:tc>
      <w:tc>
        <w:tcPr>
          <w:tcW w:w="3981" w:type="dxa"/>
        </w:tcPr>
        <w:p w:rsidR="00DE3DE2" w:rsidRDefault="00DE3DE2">
          <w:pPr>
            <w:pStyle w:val="af"/>
          </w:pPr>
        </w:p>
      </w:tc>
    </w:tr>
  </w:tbl>
  <w:p w:rsidR="00DE3DE2" w:rsidRDefault="00DE3DE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108" w:rsidRDefault="00234108">
      <w:r>
        <w:separator/>
      </w:r>
    </w:p>
  </w:footnote>
  <w:footnote w:type="continuationSeparator" w:id="0">
    <w:p w:rsidR="00234108" w:rsidRDefault="002341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E2" w:rsidRDefault="00DE3DE2">
    <w:pPr>
      <w:pStyle w:val="aff4"/>
      <w:tabs>
        <w:tab w:val="clear" w:pos="4680"/>
        <w:tab w:val="clear" w:pos="9360"/>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3DE2" w:rsidRDefault="00F3612F">
    <w:pPr>
      <w:pStyle w:val="TOCHeader"/>
      <w:tabs>
        <w:tab w:val="center" w:pos="4515"/>
        <w:tab w:val="right" w:pos="9029"/>
      </w:tabs>
      <w:rPr>
        <w:u w:val="single"/>
      </w:rPr>
    </w:pPr>
    <w:r>
      <w:rPr>
        <w:b/>
        <w:caps/>
      </w:rPr>
      <w:t>Table of Contents</w:t>
    </w:r>
  </w:p>
  <w:p w:rsidR="00DE3DE2" w:rsidRDefault="00DE3DE2">
    <w:pPr>
      <w:pStyle w:val="TOCHeader"/>
      <w:tabs>
        <w:tab w:val="center" w:pos="4515"/>
        <w:tab w:val="right" w:pos="9029"/>
      </w:tabs>
    </w:pPr>
  </w:p>
  <w:p w:rsidR="00DE3DE2" w:rsidRDefault="00F3612F">
    <w:pPr>
      <w:pStyle w:val="TOCHeader"/>
      <w:tabs>
        <w:tab w:val="center" w:pos="4515"/>
        <w:tab w:val="right" w:pos="9029"/>
      </w:tabs>
      <w:spacing w:after="200"/>
      <w:jc w:val="right"/>
      <w:rPr>
        <w:u w:val="single"/>
      </w:rPr>
    </w:pPr>
    <w:r>
      <w:rPr>
        <w:b/>
      </w:rPr>
      <w:t>Page</w:t>
    </w:r>
  </w:p>
  <w:p w:rsidR="00DE3DE2" w:rsidRDefault="00DE3DE2">
    <w:pPr>
      <w:pStyle w:val="aff4"/>
      <w:tabs>
        <w:tab w:val="clear" w:pos="4680"/>
        <w:tab w:val="clear" w:pos="9360"/>
        <w:tab w:val="center" w:pos="4515"/>
        <w:tab w:val="right" w:pos="90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FFFFF7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FFFFFF7D"/>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FFFFF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FFFFFF7F"/>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FFFFFF8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FFFFF81"/>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FFFF82"/>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FFFF83"/>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FFFF88"/>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FFFFFF89"/>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7F912D0"/>
    <w:multiLevelType w:val="singleLevel"/>
    <w:tmpl w:val="07F912D0"/>
    <w:lvl w:ilvl="0">
      <w:start w:val="1"/>
      <w:numFmt w:val="bullet"/>
      <w:pStyle w:val="BulletNumber"/>
      <w:lvlText w:val=""/>
      <w:lvlJc w:val="left"/>
      <w:pPr>
        <w:tabs>
          <w:tab w:val="num" w:pos="360"/>
        </w:tabs>
        <w:ind w:left="360" w:hanging="360"/>
      </w:pPr>
      <w:rPr>
        <w:rFonts w:ascii="Symbol" w:hAnsi="Symbol" w:hint="default"/>
      </w:rPr>
    </w:lvl>
  </w:abstractNum>
  <w:abstractNum w:abstractNumId="11" w15:restartNumberingAfterBreak="0">
    <w:nsid w:val="59201155"/>
    <w:multiLevelType w:val="singleLevel"/>
    <w:tmpl w:val="59201155"/>
    <w:lvl w:ilvl="0">
      <w:start w:val="1"/>
      <w:numFmt w:val="decimal"/>
      <w:suff w:val="space"/>
      <w:lvlText w:val="(%1)"/>
      <w:lvlJc w:val="left"/>
    </w:lvl>
  </w:abstractNum>
  <w:num w:numId="1">
    <w:abstractNumId w:val="1"/>
  </w:num>
  <w:num w:numId="2">
    <w:abstractNumId w:val="4"/>
  </w:num>
  <w:num w:numId="3">
    <w:abstractNumId w:val="5"/>
  </w:num>
  <w:num w:numId="4">
    <w:abstractNumId w:val="3"/>
  </w:num>
  <w:num w:numId="5">
    <w:abstractNumId w:val="6"/>
  </w:num>
  <w:num w:numId="6">
    <w:abstractNumId w:val="7"/>
  </w:num>
  <w:num w:numId="7">
    <w:abstractNumId w:val="2"/>
  </w:num>
  <w:num w:numId="8">
    <w:abstractNumId w:val="9"/>
  </w:num>
  <w:num w:numId="9">
    <w:abstractNumId w:val="8"/>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2"/>
  <w:noPunctuationKerning/>
  <w:characterSpacingControl w:val="doNotCompress"/>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shapeLayoutLikeWW8/>
    <w:alignTablesRowByRow/>
    <w:doNotUseHTMLParagraphAutoSpacing/>
    <w:useWord97LineBreakRules/>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85TrailerDate" w:val="0"/>
    <w:docVar w:name="85TrailerDateField" w:val="0"/>
    <w:docVar w:name="85TrailerDraft" w:val="0"/>
    <w:docVar w:name="85TrailerTime" w:val="0"/>
    <w:docVar w:name="85TrailerType" w:val="102"/>
    <w:docVar w:name="MarkCheckBox" w:val="TRUE"/>
    <w:docVar w:name="MPDocID" w:val="G:\HK2\DOCS\YXZ11334\MS_WORD\0059885.03.doc"/>
    <w:docVar w:name="NewDocStampType" w:val="7"/>
    <w:docVar w:name="SAAuthor" w:val="0"/>
    <w:docVar w:name="SAClientMatter" w:val="0"/>
    <w:docVar w:name="SADateFormat" w:val="NoDate"/>
    <w:docVar w:name="SAFineFont" w:val="1"/>
    <w:docVar w:name="SALibrary" w:val="1"/>
    <w:docVar w:name="SAPosition" w:val="Standard"/>
    <w:docVar w:name="SARightJustify" w:val="0"/>
    <w:docVar w:name="SAVersion" w:val="1"/>
    <w:docVar w:name="SAVertical" w:val="0.5"/>
    <w:docVar w:name="ShowPrintedCheckBox" w:val="TRUE"/>
    <w:docVar w:name="ShowScreenCheckBox" w:val="TRUE"/>
    <w:docVar w:name="SWDocIDLocation" w:val="0"/>
    <w:docVar w:name="zzmpFixedDOC_ID" w:val="SH1:17822.2"/>
  </w:docVars>
  <w:rsids>
    <w:rsidRoot w:val="00773407"/>
    <w:rsid w:val="0000114F"/>
    <w:rsid w:val="00015C67"/>
    <w:rsid w:val="00024E02"/>
    <w:rsid w:val="00041754"/>
    <w:rsid w:val="000555AF"/>
    <w:rsid w:val="00065114"/>
    <w:rsid w:val="00075896"/>
    <w:rsid w:val="00085E57"/>
    <w:rsid w:val="000D4C16"/>
    <w:rsid w:val="000E2130"/>
    <w:rsid w:val="000E4C8A"/>
    <w:rsid w:val="000E5682"/>
    <w:rsid w:val="000F72FB"/>
    <w:rsid w:val="001000BE"/>
    <w:rsid w:val="001218AB"/>
    <w:rsid w:val="00127203"/>
    <w:rsid w:val="00154B42"/>
    <w:rsid w:val="00165F8F"/>
    <w:rsid w:val="001C2752"/>
    <w:rsid w:val="001D1601"/>
    <w:rsid w:val="00225BBE"/>
    <w:rsid w:val="00234108"/>
    <w:rsid w:val="00265070"/>
    <w:rsid w:val="002776F6"/>
    <w:rsid w:val="00280713"/>
    <w:rsid w:val="002A7CD9"/>
    <w:rsid w:val="002C5686"/>
    <w:rsid w:val="002C612C"/>
    <w:rsid w:val="002E0BC0"/>
    <w:rsid w:val="002E7C0D"/>
    <w:rsid w:val="002F04A0"/>
    <w:rsid w:val="002F3B49"/>
    <w:rsid w:val="00341018"/>
    <w:rsid w:val="00384684"/>
    <w:rsid w:val="00385939"/>
    <w:rsid w:val="003A0632"/>
    <w:rsid w:val="003A1A5F"/>
    <w:rsid w:val="003A1C82"/>
    <w:rsid w:val="003A7547"/>
    <w:rsid w:val="003B70D8"/>
    <w:rsid w:val="003D5BBF"/>
    <w:rsid w:val="003E2EB3"/>
    <w:rsid w:val="004046F0"/>
    <w:rsid w:val="00413EB2"/>
    <w:rsid w:val="0042214D"/>
    <w:rsid w:val="00427A73"/>
    <w:rsid w:val="004B3A58"/>
    <w:rsid w:val="004B4C54"/>
    <w:rsid w:val="004F1E27"/>
    <w:rsid w:val="004F2D23"/>
    <w:rsid w:val="004F763B"/>
    <w:rsid w:val="00504DDD"/>
    <w:rsid w:val="00506BB8"/>
    <w:rsid w:val="00525100"/>
    <w:rsid w:val="00526422"/>
    <w:rsid w:val="005411E3"/>
    <w:rsid w:val="005522C3"/>
    <w:rsid w:val="00592494"/>
    <w:rsid w:val="005968DA"/>
    <w:rsid w:val="005A6A93"/>
    <w:rsid w:val="005C52B0"/>
    <w:rsid w:val="005C5610"/>
    <w:rsid w:val="005D192E"/>
    <w:rsid w:val="005E3F5F"/>
    <w:rsid w:val="00610ABF"/>
    <w:rsid w:val="0061160F"/>
    <w:rsid w:val="006267D8"/>
    <w:rsid w:val="00634BAB"/>
    <w:rsid w:val="00646136"/>
    <w:rsid w:val="00653427"/>
    <w:rsid w:val="0065465B"/>
    <w:rsid w:val="00656C94"/>
    <w:rsid w:val="00665261"/>
    <w:rsid w:val="006A1099"/>
    <w:rsid w:val="006D3CF2"/>
    <w:rsid w:val="006D477A"/>
    <w:rsid w:val="006F0200"/>
    <w:rsid w:val="0071166D"/>
    <w:rsid w:val="00715AEB"/>
    <w:rsid w:val="00716100"/>
    <w:rsid w:val="00736C66"/>
    <w:rsid w:val="00773407"/>
    <w:rsid w:val="00783F11"/>
    <w:rsid w:val="00786CA0"/>
    <w:rsid w:val="007B5652"/>
    <w:rsid w:val="007B7EF5"/>
    <w:rsid w:val="00820FC6"/>
    <w:rsid w:val="008344F6"/>
    <w:rsid w:val="00853312"/>
    <w:rsid w:val="00861177"/>
    <w:rsid w:val="008642BC"/>
    <w:rsid w:val="00881012"/>
    <w:rsid w:val="00897E91"/>
    <w:rsid w:val="008A12FF"/>
    <w:rsid w:val="008A42DC"/>
    <w:rsid w:val="008D6F67"/>
    <w:rsid w:val="008F38DC"/>
    <w:rsid w:val="008F7186"/>
    <w:rsid w:val="00910D68"/>
    <w:rsid w:val="00927B86"/>
    <w:rsid w:val="00961D3F"/>
    <w:rsid w:val="00977360"/>
    <w:rsid w:val="00980A7A"/>
    <w:rsid w:val="009A0B01"/>
    <w:rsid w:val="009B257A"/>
    <w:rsid w:val="009B416D"/>
    <w:rsid w:val="009B5A3E"/>
    <w:rsid w:val="00A01D9A"/>
    <w:rsid w:val="00A02ECF"/>
    <w:rsid w:val="00A201C6"/>
    <w:rsid w:val="00A375D4"/>
    <w:rsid w:val="00AA2822"/>
    <w:rsid w:val="00AE059A"/>
    <w:rsid w:val="00AE4C77"/>
    <w:rsid w:val="00AE4D12"/>
    <w:rsid w:val="00AE5D17"/>
    <w:rsid w:val="00B01FBB"/>
    <w:rsid w:val="00B04916"/>
    <w:rsid w:val="00B05EB8"/>
    <w:rsid w:val="00B0656F"/>
    <w:rsid w:val="00B13E8B"/>
    <w:rsid w:val="00B2423A"/>
    <w:rsid w:val="00B4764C"/>
    <w:rsid w:val="00B63E94"/>
    <w:rsid w:val="00B731AD"/>
    <w:rsid w:val="00B94713"/>
    <w:rsid w:val="00BA1C66"/>
    <w:rsid w:val="00BA784C"/>
    <w:rsid w:val="00BC62AD"/>
    <w:rsid w:val="00BD0211"/>
    <w:rsid w:val="00BE28B3"/>
    <w:rsid w:val="00BE3EB4"/>
    <w:rsid w:val="00C03A55"/>
    <w:rsid w:val="00C22C0C"/>
    <w:rsid w:val="00C52D6B"/>
    <w:rsid w:val="00C55C15"/>
    <w:rsid w:val="00C623FD"/>
    <w:rsid w:val="00C64E8A"/>
    <w:rsid w:val="00C736A1"/>
    <w:rsid w:val="00C77035"/>
    <w:rsid w:val="00C77BDA"/>
    <w:rsid w:val="00CA52C4"/>
    <w:rsid w:val="00CB4737"/>
    <w:rsid w:val="00CF2E58"/>
    <w:rsid w:val="00D00629"/>
    <w:rsid w:val="00D0326F"/>
    <w:rsid w:val="00D349CC"/>
    <w:rsid w:val="00D46670"/>
    <w:rsid w:val="00D55157"/>
    <w:rsid w:val="00D607F0"/>
    <w:rsid w:val="00D76324"/>
    <w:rsid w:val="00D936F1"/>
    <w:rsid w:val="00DB77E8"/>
    <w:rsid w:val="00DC7235"/>
    <w:rsid w:val="00DE3DE2"/>
    <w:rsid w:val="00E042BF"/>
    <w:rsid w:val="00E23397"/>
    <w:rsid w:val="00E23E2E"/>
    <w:rsid w:val="00E2421C"/>
    <w:rsid w:val="00E371F7"/>
    <w:rsid w:val="00E3763C"/>
    <w:rsid w:val="00E57B9A"/>
    <w:rsid w:val="00E80FDB"/>
    <w:rsid w:val="00F01235"/>
    <w:rsid w:val="00F164D2"/>
    <w:rsid w:val="00F16EC3"/>
    <w:rsid w:val="00F3612F"/>
    <w:rsid w:val="00F417C8"/>
    <w:rsid w:val="00F46143"/>
    <w:rsid w:val="00F505BB"/>
    <w:rsid w:val="00F530E3"/>
    <w:rsid w:val="00F55C6A"/>
    <w:rsid w:val="00F671F6"/>
    <w:rsid w:val="00F71501"/>
    <w:rsid w:val="00F803AC"/>
    <w:rsid w:val="00FA753E"/>
    <w:rsid w:val="00FF576D"/>
    <w:rsid w:val="03ED0A4A"/>
    <w:rsid w:val="04A3012C"/>
    <w:rsid w:val="084B6928"/>
    <w:rsid w:val="093D6B53"/>
    <w:rsid w:val="09E666C9"/>
    <w:rsid w:val="09EF6FD9"/>
    <w:rsid w:val="09FC086D"/>
    <w:rsid w:val="0ABD2EA9"/>
    <w:rsid w:val="0CF4434D"/>
    <w:rsid w:val="10410FB7"/>
    <w:rsid w:val="1283026C"/>
    <w:rsid w:val="12F234DC"/>
    <w:rsid w:val="141F3511"/>
    <w:rsid w:val="14840CB7"/>
    <w:rsid w:val="149E1860"/>
    <w:rsid w:val="14EA645D"/>
    <w:rsid w:val="156A0392"/>
    <w:rsid w:val="16E60821"/>
    <w:rsid w:val="177E3E97"/>
    <w:rsid w:val="183710C7"/>
    <w:rsid w:val="1A0A18FA"/>
    <w:rsid w:val="20B239AF"/>
    <w:rsid w:val="20CA28B4"/>
    <w:rsid w:val="21D3730A"/>
    <w:rsid w:val="220A3240"/>
    <w:rsid w:val="25445739"/>
    <w:rsid w:val="28FD0FCB"/>
    <w:rsid w:val="2B4E7F71"/>
    <w:rsid w:val="2ED410E1"/>
    <w:rsid w:val="2F9846A2"/>
    <w:rsid w:val="312C12D2"/>
    <w:rsid w:val="32CC1FE7"/>
    <w:rsid w:val="343A43BC"/>
    <w:rsid w:val="34E86BD4"/>
    <w:rsid w:val="35464EFF"/>
    <w:rsid w:val="36316A75"/>
    <w:rsid w:val="37166904"/>
    <w:rsid w:val="377B5821"/>
    <w:rsid w:val="380940FC"/>
    <w:rsid w:val="3D646E47"/>
    <w:rsid w:val="44612381"/>
    <w:rsid w:val="446F6056"/>
    <w:rsid w:val="448D63E0"/>
    <w:rsid w:val="4D6F1BB5"/>
    <w:rsid w:val="4D965B71"/>
    <w:rsid w:val="4EA33192"/>
    <w:rsid w:val="4F3A7982"/>
    <w:rsid w:val="4F4122EF"/>
    <w:rsid w:val="514C786D"/>
    <w:rsid w:val="51BD4B62"/>
    <w:rsid w:val="541B24BE"/>
    <w:rsid w:val="58C6478F"/>
    <w:rsid w:val="5E9A21D0"/>
    <w:rsid w:val="5FD92450"/>
    <w:rsid w:val="63701429"/>
    <w:rsid w:val="63A7308B"/>
    <w:rsid w:val="63F97611"/>
    <w:rsid w:val="65374A9B"/>
    <w:rsid w:val="68562439"/>
    <w:rsid w:val="68C77275"/>
    <w:rsid w:val="6D87498B"/>
    <w:rsid w:val="70E1083F"/>
    <w:rsid w:val="71971267"/>
    <w:rsid w:val="735B7B7A"/>
    <w:rsid w:val="74ED785A"/>
    <w:rsid w:val="765C023B"/>
    <w:rsid w:val="7B1747F8"/>
    <w:rsid w:val="7BF44987"/>
    <w:rsid w:val="7CA552F2"/>
    <w:rsid w:val="7E271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0FBF9784"/>
  <w15:docId w15:val="{32C0D1A3-D1E1-5641-803C-4B94D7D4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lsdException w:name="Balloon Text" w:semiHidden="1"/>
    <w:lsdException w:name="Table Grid" w:semiHidden="1" w:uiPriority="59"/>
    <w:lsdException w:name="Table Theme" w:semiHidden="1" w:uiPriority="99"/>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Pr>
      <w:snapToGrid w:val="0"/>
      <w:kern w:val="28"/>
      <w:sz w:val="24"/>
    </w:rPr>
  </w:style>
  <w:style w:type="paragraph" w:styleId="1">
    <w:name w:val="heading 1"/>
    <w:basedOn w:val="a1"/>
    <w:next w:val="NormalJustified"/>
    <w:qFormat/>
    <w:pPr>
      <w:keepNext/>
      <w:keepLines/>
      <w:spacing w:line="400" w:lineRule="exact"/>
      <w:jc w:val="center"/>
      <w:outlineLvl w:val="0"/>
    </w:pPr>
    <w:rPr>
      <w:b/>
      <w:caps/>
    </w:rPr>
  </w:style>
  <w:style w:type="paragraph" w:styleId="21">
    <w:name w:val="heading 2"/>
    <w:basedOn w:val="1"/>
    <w:next w:val="NormalJustified"/>
    <w:qFormat/>
    <w:pPr>
      <w:jc w:val="left"/>
      <w:outlineLvl w:val="1"/>
    </w:pPr>
    <w:rPr>
      <w:caps w:val="0"/>
    </w:rPr>
  </w:style>
  <w:style w:type="paragraph" w:styleId="31">
    <w:name w:val="heading 3"/>
    <w:basedOn w:val="1"/>
    <w:next w:val="NormalJustified"/>
    <w:qFormat/>
    <w:pPr>
      <w:outlineLvl w:val="2"/>
    </w:pPr>
    <w:rPr>
      <w:caps w:val="0"/>
      <w:sz w:val="28"/>
    </w:rPr>
  </w:style>
  <w:style w:type="paragraph" w:styleId="41">
    <w:name w:val="heading 4"/>
    <w:basedOn w:val="1"/>
    <w:next w:val="NormalJustified"/>
    <w:qFormat/>
    <w:pPr>
      <w:spacing w:line="360" w:lineRule="auto"/>
      <w:ind w:left="1080" w:hanging="1080"/>
      <w:jc w:val="left"/>
      <w:outlineLvl w:val="3"/>
    </w:pPr>
    <w:rPr>
      <w:iCs/>
      <w:caps w:val="0"/>
      <w:sz w:val="28"/>
    </w:rPr>
  </w:style>
  <w:style w:type="paragraph" w:styleId="51">
    <w:name w:val="heading 5"/>
    <w:basedOn w:val="1"/>
    <w:next w:val="NormalJustified"/>
    <w:qFormat/>
    <w:pPr>
      <w:jc w:val="left"/>
      <w:outlineLvl w:val="4"/>
    </w:pPr>
    <w:rPr>
      <w:b w:val="0"/>
      <w:caps w:val="0"/>
      <w:u w:val="single"/>
    </w:rPr>
  </w:style>
  <w:style w:type="paragraph" w:styleId="6">
    <w:name w:val="heading 6"/>
    <w:basedOn w:val="1"/>
    <w:next w:val="NormalJustified"/>
    <w:qFormat/>
    <w:pPr>
      <w:jc w:val="left"/>
      <w:outlineLvl w:val="5"/>
    </w:pPr>
    <w:rPr>
      <w:b w:val="0"/>
      <w:i/>
      <w:caps w:val="0"/>
      <w:u w:val="single"/>
    </w:rPr>
  </w:style>
  <w:style w:type="paragraph" w:styleId="7">
    <w:name w:val="heading 7"/>
    <w:basedOn w:val="1"/>
    <w:next w:val="NormalJustified"/>
    <w:qFormat/>
    <w:pPr>
      <w:jc w:val="left"/>
      <w:outlineLvl w:val="6"/>
    </w:pPr>
    <w:rPr>
      <w:b w:val="0"/>
      <w:i/>
      <w:caps w:val="0"/>
    </w:rPr>
  </w:style>
  <w:style w:type="paragraph" w:styleId="8">
    <w:name w:val="heading 8"/>
    <w:basedOn w:val="1"/>
    <w:next w:val="NormalJustified"/>
    <w:qFormat/>
    <w:pPr>
      <w:jc w:val="left"/>
      <w:outlineLvl w:val="7"/>
    </w:pPr>
    <w:rPr>
      <w:b w:val="0"/>
      <w:caps w:val="0"/>
      <w:smallCaps/>
    </w:rPr>
  </w:style>
  <w:style w:type="paragraph" w:styleId="9">
    <w:name w:val="heading 9"/>
    <w:basedOn w:val="1"/>
    <w:next w:val="NormalJustified"/>
    <w:qFormat/>
    <w:pPr>
      <w:jc w:val="left"/>
      <w:outlineLvl w:val="8"/>
    </w:pPr>
    <w:rPr>
      <w:b w:val="0"/>
      <w:caps w:val="0"/>
      <w:u w:val="word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FollowedHyperlink"/>
    <w:semiHidden/>
    <w:rPr>
      <w:color w:val="800080"/>
      <w:u w:val="single"/>
    </w:rPr>
  </w:style>
  <w:style w:type="character" w:styleId="a6">
    <w:name w:val="page number"/>
    <w:basedOn w:val="a2"/>
    <w:semiHidden/>
  </w:style>
  <w:style w:type="character" w:styleId="a7">
    <w:name w:val="Hyperlink"/>
    <w:semiHidden/>
    <w:rPr>
      <w:color w:val="0000FF"/>
      <w:u w:val="single"/>
    </w:rPr>
  </w:style>
  <w:style w:type="character" w:styleId="a8">
    <w:name w:val="annotation reference"/>
    <w:uiPriority w:val="99"/>
    <w:unhideWhenUsed/>
    <w:rPr>
      <w:sz w:val="21"/>
      <w:szCs w:val="21"/>
    </w:rPr>
  </w:style>
  <w:style w:type="character" w:styleId="a9">
    <w:name w:val="footnote reference"/>
    <w:semiHidden/>
    <w:rPr>
      <w:vertAlign w:val="superscript"/>
    </w:rPr>
  </w:style>
  <w:style w:type="character" w:customStyle="1" w:styleId="zwSpace">
    <w:name w:val="zwSpace"/>
    <w:rPr>
      <w:rFonts w:ascii="Arial" w:hAnsi="Arial"/>
      <w:color w:val="000000"/>
      <w:sz w:val="2"/>
    </w:rPr>
  </w:style>
  <w:style w:type="character" w:customStyle="1" w:styleId="aa">
    <w:name w:val="批注主题 字符"/>
    <w:link w:val="ab"/>
    <w:rPr>
      <w:snapToGrid w:val="0"/>
      <w:kern w:val="28"/>
    </w:rPr>
  </w:style>
  <w:style w:type="character" w:customStyle="1" w:styleId="ac">
    <w:name w:val="批注文字 字符"/>
    <w:link w:val="ad"/>
    <w:semiHidden/>
    <w:rPr>
      <w:snapToGrid w:val="0"/>
      <w:kern w:val="28"/>
    </w:rPr>
  </w:style>
  <w:style w:type="character" w:customStyle="1" w:styleId="ae">
    <w:name w:val="页脚 字符"/>
    <w:link w:val="af"/>
    <w:uiPriority w:val="99"/>
    <w:rPr>
      <w:snapToGrid/>
      <w:kern w:val="28"/>
      <w:sz w:val="16"/>
    </w:rPr>
  </w:style>
  <w:style w:type="character" w:customStyle="1" w:styleId="zzmpTrailerItem">
    <w:name w:val="zzmpTrailerItem"/>
    <w:rPr>
      <w:rFonts w:ascii="Times New Roman" w:hAnsi="Times New Roman"/>
      <w:b w:val="0"/>
      <w:bCs/>
      <w:i w:val="0"/>
      <w:caps w:val="0"/>
      <w:smallCaps w:val="0"/>
      <w:dstrike w:val="0"/>
      <w:shadow w:val="0"/>
      <w:emboss w:val="0"/>
      <w:imprint w:val="0"/>
      <w:vanish w:val="0"/>
      <w:color w:val="auto"/>
      <w:position w:val="0"/>
      <w:sz w:val="16"/>
      <w:u w:val="none"/>
      <w:vertAlign w:val="baseline"/>
    </w:rPr>
  </w:style>
  <w:style w:type="character" w:customStyle="1" w:styleId="DeltaViewInsertion">
    <w:name w:val="DeltaView Insertion"/>
    <w:rPr>
      <w:color w:val="FF00FF"/>
      <w:spacing w:val="0"/>
      <w:u w:val="double"/>
    </w:rPr>
  </w:style>
  <w:style w:type="paragraph" w:customStyle="1" w:styleId="NormalJustified">
    <w:name w:val="Normal (Justified)"/>
    <w:basedOn w:val="a1"/>
    <w:pPr>
      <w:jc w:val="both"/>
    </w:pPr>
  </w:style>
  <w:style w:type="paragraph" w:styleId="af0">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w:hAnsi="Arial"/>
      <w:kern w:val="28"/>
      <w:lang w:eastAsia="en-US"/>
    </w:rPr>
  </w:style>
  <w:style w:type="paragraph" w:styleId="4">
    <w:name w:val="List Number 4"/>
    <w:basedOn w:val="a1"/>
    <w:semiHidden/>
    <w:pPr>
      <w:numPr>
        <w:numId w:val="1"/>
      </w:numPr>
      <w:tabs>
        <w:tab w:val="left" w:pos="1440"/>
      </w:tabs>
    </w:pPr>
  </w:style>
  <w:style w:type="paragraph" w:styleId="TOC7">
    <w:name w:val="toc 7"/>
    <w:basedOn w:val="a1"/>
    <w:next w:val="a1"/>
    <w:semiHidden/>
    <w:pPr>
      <w:keepLines/>
      <w:tabs>
        <w:tab w:val="right" w:leader="dot" w:pos="8960"/>
      </w:tabs>
      <w:spacing w:after="120"/>
      <w:ind w:left="5040" w:right="720" w:hanging="720"/>
    </w:pPr>
    <w:rPr>
      <w:rFonts w:eastAsia="Times New Roman"/>
      <w:snapToGrid/>
      <w:kern w:val="0"/>
      <w:lang w:eastAsia="en-US"/>
    </w:rPr>
  </w:style>
  <w:style w:type="paragraph" w:styleId="TOC5">
    <w:name w:val="toc 5"/>
    <w:basedOn w:val="a1"/>
    <w:next w:val="a1"/>
    <w:semiHidden/>
    <w:pPr>
      <w:keepLines/>
      <w:tabs>
        <w:tab w:val="right" w:leader="dot" w:pos="8960"/>
      </w:tabs>
      <w:spacing w:after="120"/>
      <w:ind w:left="3600" w:right="720" w:hanging="720"/>
    </w:pPr>
    <w:rPr>
      <w:rFonts w:eastAsia="Times New Roman"/>
      <w:snapToGrid/>
      <w:kern w:val="0"/>
      <w:lang w:eastAsia="en-US"/>
    </w:rPr>
  </w:style>
  <w:style w:type="paragraph" w:styleId="af1">
    <w:name w:val="Block Text"/>
    <w:basedOn w:val="a1"/>
    <w:semiHidden/>
    <w:pPr>
      <w:spacing w:after="120"/>
      <w:ind w:left="1440" w:right="1440"/>
    </w:pPr>
  </w:style>
  <w:style w:type="paragraph" w:styleId="af2">
    <w:name w:val="Body Text Indent"/>
    <w:basedOn w:val="a1"/>
    <w:semiHidden/>
    <w:pPr>
      <w:spacing w:after="120"/>
      <w:ind w:left="283"/>
    </w:pPr>
  </w:style>
  <w:style w:type="paragraph" w:styleId="32">
    <w:name w:val="Body Text 3"/>
    <w:basedOn w:val="a1"/>
    <w:semiHidden/>
    <w:pPr>
      <w:spacing w:after="120"/>
    </w:pPr>
    <w:rPr>
      <w:sz w:val="16"/>
      <w:szCs w:val="16"/>
    </w:rPr>
  </w:style>
  <w:style w:type="paragraph" w:styleId="af3">
    <w:name w:val="toa heading"/>
    <w:basedOn w:val="a1"/>
    <w:next w:val="a1"/>
    <w:semiHidden/>
    <w:pPr>
      <w:spacing w:before="120"/>
    </w:pPr>
    <w:rPr>
      <w:rFonts w:ascii="Arial" w:hAnsi="Arial" w:cs="Arial"/>
      <w:b/>
      <w:bCs/>
      <w:szCs w:val="24"/>
    </w:rPr>
  </w:style>
  <w:style w:type="paragraph" w:styleId="52">
    <w:name w:val="index 5"/>
    <w:basedOn w:val="a1"/>
    <w:next w:val="a1"/>
    <w:semiHidden/>
    <w:pPr>
      <w:ind w:left="1200" w:hanging="240"/>
    </w:pPr>
  </w:style>
  <w:style w:type="paragraph" w:styleId="af4">
    <w:name w:val="table of authorities"/>
    <w:basedOn w:val="a1"/>
    <w:next w:val="a1"/>
    <w:semiHidden/>
    <w:pPr>
      <w:ind w:left="240" w:hanging="240"/>
    </w:pPr>
  </w:style>
  <w:style w:type="paragraph" w:styleId="50">
    <w:name w:val="List Bullet 5"/>
    <w:basedOn w:val="a1"/>
    <w:semiHidden/>
    <w:pPr>
      <w:numPr>
        <w:numId w:val="2"/>
      </w:numPr>
      <w:tabs>
        <w:tab w:val="left" w:pos="1800"/>
      </w:tabs>
    </w:pPr>
  </w:style>
  <w:style w:type="paragraph" w:styleId="42">
    <w:name w:val="index 4"/>
    <w:basedOn w:val="a1"/>
    <w:next w:val="a1"/>
    <w:semiHidden/>
    <w:pPr>
      <w:ind w:left="960" w:hanging="240"/>
    </w:pPr>
  </w:style>
  <w:style w:type="paragraph" w:styleId="af5">
    <w:name w:val="List Continue"/>
    <w:basedOn w:val="a1"/>
    <w:semiHidden/>
    <w:pPr>
      <w:spacing w:after="120"/>
      <w:ind w:left="283"/>
    </w:pPr>
  </w:style>
  <w:style w:type="paragraph" w:styleId="af6">
    <w:name w:val="Salutation"/>
    <w:basedOn w:val="a1"/>
    <w:next w:val="a1"/>
    <w:semiHidden/>
  </w:style>
  <w:style w:type="paragraph" w:styleId="af7">
    <w:name w:val="Document Map"/>
    <w:basedOn w:val="a1"/>
    <w:semiHidden/>
    <w:pPr>
      <w:shd w:val="clear" w:color="auto" w:fill="000080"/>
    </w:pPr>
    <w:rPr>
      <w:rFonts w:ascii="Tahoma" w:hAnsi="Tahoma"/>
    </w:rPr>
  </w:style>
  <w:style w:type="paragraph" w:styleId="af8">
    <w:name w:val="caption"/>
    <w:basedOn w:val="a1"/>
    <w:next w:val="a1"/>
    <w:qFormat/>
    <w:pPr>
      <w:spacing w:before="120" w:after="120"/>
    </w:pPr>
    <w:rPr>
      <w:b/>
      <w:bCs/>
      <w:sz w:val="20"/>
    </w:rPr>
  </w:style>
  <w:style w:type="paragraph" w:styleId="80">
    <w:name w:val="index 8"/>
    <w:basedOn w:val="a1"/>
    <w:next w:val="a1"/>
    <w:semiHidden/>
    <w:pPr>
      <w:ind w:left="1920" w:hanging="240"/>
    </w:pPr>
  </w:style>
  <w:style w:type="paragraph" w:styleId="af9">
    <w:name w:val="Body Text"/>
    <w:basedOn w:val="a1"/>
    <w:semiHidden/>
    <w:pPr>
      <w:spacing w:after="120"/>
    </w:pPr>
  </w:style>
  <w:style w:type="paragraph" w:styleId="40">
    <w:name w:val="List Bullet 4"/>
    <w:basedOn w:val="a1"/>
    <w:semiHidden/>
    <w:pPr>
      <w:numPr>
        <w:numId w:val="3"/>
      </w:numPr>
      <w:tabs>
        <w:tab w:val="left" w:pos="1440"/>
      </w:tabs>
    </w:pPr>
  </w:style>
  <w:style w:type="paragraph" w:styleId="33">
    <w:name w:val="index 3"/>
    <w:basedOn w:val="a1"/>
    <w:next w:val="a1"/>
    <w:semiHidden/>
    <w:pPr>
      <w:ind w:left="720" w:hanging="240"/>
    </w:pPr>
  </w:style>
  <w:style w:type="paragraph" w:styleId="2">
    <w:name w:val="List Number 2"/>
    <w:basedOn w:val="a1"/>
    <w:semiHidden/>
    <w:pPr>
      <w:numPr>
        <w:numId w:val="4"/>
      </w:numPr>
      <w:tabs>
        <w:tab w:val="left" w:pos="720"/>
      </w:tabs>
    </w:pPr>
  </w:style>
  <w:style w:type="paragraph" w:styleId="afa">
    <w:name w:val="Plain Text"/>
    <w:basedOn w:val="a1"/>
    <w:semiHidden/>
    <w:rPr>
      <w:rFonts w:ascii="Courier New" w:hAnsi="Courier New" w:cs="Wingdings"/>
      <w:sz w:val="20"/>
    </w:rPr>
  </w:style>
  <w:style w:type="paragraph" w:styleId="22">
    <w:name w:val="List 2"/>
    <w:basedOn w:val="a1"/>
    <w:semiHidden/>
    <w:pPr>
      <w:ind w:left="566" w:hanging="283"/>
    </w:pPr>
  </w:style>
  <w:style w:type="paragraph" w:styleId="30">
    <w:name w:val="List Bullet 3"/>
    <w:basedOn w:val="a1"/>
    <w:semiHidden/>
    <w:pPr>
      <w:numPr>
        <w:numId w:val="5"/>
      </w:numPr>
      <w:tabs>
        <w:tab w:val="left" w:pos="1080"/>
      </w:tabs>
    </w:pPr>
  </w:style>
  <w:style w:type="paragraph" w:styleId="60">
    <w:name w:val="index 6"/>
    <w:basedOn w:val="a1"/>
    <w:next w:val="a1"/>
    <w:semiHidden/>
    <w:pPr>
      <w:ind w:left="1440" w:hanging="240"/>
    </w:pPr>
  </w:style>
  <w:style w:type="paragraph" w:styleId="afb">
    <w:name w:val="envelope address"/>
    <w:basedOn w:val="a1"/>
    <w:semiHidden/>
    <w:pPr>
      <w:framePr w:w="7920" w:h="1980" w:hRule="exact" w:hSpace="180" w:wrap="around" w:hAnchor="page" w:xAlign="center" w:yAlign="bottom"/>
      <w:ind w:left="2880"/>
    </w:pPr>
  </w:style>
  <w:style w:type="paragraph" w:styleId="afc">
    <w:name w:val="Normal Indent"/>
    <w:basedOn w:val="a1"/>
    <w:semiHidden/>
    <w:pPr>
      <w:ind w:left="720"/>
    </w:pPr>
  </w:style>
  <w:style w:type="paragraph" w:styleId="34">
    <w:name w:val="List 3"/>
    <w:basedOn w:val="a1"/>
    <w:semiHidden/>
    <w:pPr>
      <w:ind w:left="849" w:hanging="283"/>
    </w:pPr>
  </w:style>
  <w:style w:type="paragraph" w:styleId="afd">
    <w:name w:val="Note Heading"/>
    <w:basedOn w:val="a1"/>
    <w:next w:val="a1"/>
    <w:semiHidden/>
  </w:style>
  <w:style w:type="paragraph" w:styleId="TOC8">
    <w:name w:val="toc 8"/>
    <w:basedOn w:val="a1"/>
    <w:next w:val="a1"/>
    <w:semiHidden/>
    <w:pPr>
      <w:keepLines/>
      <w:tabs>
        <w:tab w:val="right" w:leader="dot" w:pos="8960"/>
      </w:tabs>
      <w:spacing w:after="120"/>
      <w:ind w:left="5760" w:right="720" w:hanging="720"/>
    </w:pPr>
    <w:rPr>
      <w:rFonts w:eastAsia="Times New Roman"/>
      <w:snapToGrid/>
      <w:kern w:val="0"/>
      <w:lang w:eastAsia="en-US"/>
    </w:rPr>
  </w:style>
  <w:style w:type="paragraph" w:styleId="afe">
    <w:name w:val="Body Text First Indent"/>
    <w:basedOn w:val="af9"/>
    <w:semiHidden/>
    <w:pPr>
      <w:ind w:firstLine="210"/>
    </w:pPr>
  </w:style>
  <w:style w:type="paragraph" w:styleId="TOC3">
    <w:name w:val="toc 3"/>
    <w:basedOn w:val="a1"/>
    <w:next w:val="a1"/>
    <w:semiHidden/>
    <w:pPr>
      <w:keepLines/>
      <w:tabs>
        <w:tab w:val="right" w:leader="dot" w:pos="8960"/>
      </w:tabs>
      <w:spacing w:after="120"/>
      <w:ind w:left="2160" w:right="720" w:hanging="720"/>
    </w:pPr>
    <w:rPr>
      <w:rFonts w:eastAsia="Times New Roman"/>
      <w:snapToGrid/>
      <w:kern w:val="0"/>
      <w:lang w:eastAsia="en-US"/>
    </w:rPr>
  </w:style>
  <w:style w:type="paragraph" w:styleId="ab">
    <w:name w:val="annotation subject"/>
    <w:basedOn w:val="ad"/>
    <w:next w:val="ad"/>
    <w:link w:val="aa"/>
    <w:uiPriority w:val="99"/>
    <w:unhideWhenUsed/>
    <w:rPr>
      <w:b/>
      <w:bCs/>
      <w:sz w:val="24"/>
    </w:rPr>
  </w:style>
  <w:style w:type="paragraph" w:styleId="20">
    <w:name w:val="List Bullet 2"/>
    <w:basedOn w:val="a1"/>
    <w:semiHidden/>
    <w:pPr>
      <w:numPr>
        <w:numId w:val="6"/>
      </w:numPr>
      <w:tabs>
        <w:tab w:val="left" w:pos="720"/>
      </w:tabs>
    </w:pPr>
  </w:style>
  <w:style w:type="paragraph" w:styleId="3">
    <w:name w:val="List Number 3"/>
    <w:basedOn w:val="a1"/>
    <w:semiHidden/>
    <w:pPr>
      <w:numPr>
        <w:numId w:val="7"/>
      </w:numPr>
      <w:tabs>
        <w:tab w:val="left" w:pos="1080"/>
      </w:tabs>
    </w:pPr>
  </w:style>
  <w:style w:type="paragraph" w:styleId="aff">
    <w:name w:val="Closing"/>
    <w:basedOn w:val="a1"/>
    <w:semiHidden/>
    <w:pPr>
      <w:keepNext/>
      <w:keepLines/>
      <w:ind w:left="5040"/>
    </w:pPr>
  </w:style>
  <w:style w:type="paragraph" w:styleId="a0">
    <w:name w:val="List Bullet"/>
    <w:basedOn w:val="a1"/>
    <w:semiHidden/>
    <w:pPr>
      <w:numPr>
        <w:numId w:val="8"/>
      </w:numPr>
      <w:tabs>
        <w:tab w:val="left" w:pos="360"/>
      </w:tabs>
    </w:pPr>
  </w:style>
  <w:style w:type="paragraph" w:styleId="a">
    <w:name w:val="List Number"/>
    <w:basedOn w:val="a1"/>
    <w:semiHidden/>
    <w:pPr>
      <w:numPr>
        <w:numId w:val="9"/>
      </w:numPr>
      <w:tabs>
        <w:tab w:val="left" w:pos="360"/>
      </w:tabs>
    </w:pPr>
  </w:style>
  <w:style w:type="paragraph" w:styleId="ad">
    <w:name w:val="annotation text"/>
    <w:basedOn w:val="a1"/>
    <w:link w:val="ac"/>
    <w:semiHidden/>
    <w:rPr>
      <w:sz w:val="20"/>
    </w:rPr>
  </w:style>
  <w:style w:type="paragraph" w:styleId="aff0">
    <w:name w:val="Date"/>
    <w:basedOn w:val="a1"/>
    <w:next w:val="NormalJustified"/>
    <w:semiHidden/>
    <w:pPr>
      <w:jc w:val="center"/>
    </w:pPr>
  </w:style>
  <w:style w:type="paragraph" w:styleId="23">
    <w:name w:val="Body Text Indent 2"/>
    <w:basedOn w:val="a1"/>
    <w:semiHidden/>
    <w:pPr>
      <w:spacing w:after="120" w:line="480" w:lineRule="auto"/>
      <w:ind w:left="283"/>
    </w:pPr>
  </w:style>
  <w:style w:type="paragraph" w:styleId="53">
    <w:name w:val="List Continue 5"/>
    <w:basedOn w:val="a1"/>
    <w:semiHidden/>
    <w:pPr>
      <w:spacing w:after="120"/>
      <w:ind w:left="1415"/>
    </w:pPr>
  </w:style>
  <w:style w:type="paragraph" w:styleId="aff1">
    <w:name w:val="endnote text"/>
    <w:basedOn w:val="NormalJustified"/>
    <w:semiHidden/>
  </w:style>
  <w:style w:type="paragraph" w:styleId="aff2">
    <w:name w:val="Balloon Text"/>
    <w:basedOn w:val="a1"/>
    <w:semiHidden/>
    <w:rPr>
      <w:sz w:val="18"/>
      <w:szCs w:val="18"/>
    </w:rPr>
  </w:style>
  <w:style w:type="paragraph" w:styleId="af">
    <w:name w:val="footer"/>
    <w:basedOn w:val="a1"/>
    <w:link w:val="ae"/>
    <w:uiPriority w:val="99"/>
    <w:pPr>
      <w:tabs>
        <w:tab w:val="center" w:pos="4680"/>
        <w:tab w:val="right" w:pos="9360"/>
      </w:tabs>
    </w:pPr>
    <w:rPr>
      <w:sz w:val="16"/>
    </w:rPr>
  </w:style>
  <w:style w:type="paragraph" w:styleId="TOC1">
    <w:name w:val="toc 1"/>
    <w:basedOn w:val="a1"/>
    <w:next w:val="a1"/>
    <w:semiHidden/>
    <w:pPr>
      <w:keepLines/>
      <w:tabs>
        <w:tab w:val="right" w:leader="dot" w:pos="8960"/>
      </w:tabs>
      <w:spacing w:before="120"/>
      <w:ind w:left="1678" w:right="720" w:hanging="1678"/>
    </w:pPr>
    <w:rPr>
      <w:caps/>
      <w:snapToGrid/>
      <w:kern w:val="0"/>
      <w:lang w:eastAsia="en-US"/>
    </w:rPr>
  </w:style>
  <w:style w:type="paragraph" w:styleId="aff3">
    <w:name w:val="envelope return"/>
    <w:basedOn w:val="a1"/>
    <w:semiHidden/>
    <w:rPr>
      <w:sz w:val="20"/>
    </w:rPr>
  </w:style>
  <w:style w:type="paragraph" w:styleId="43">
    <w:name w:val="List Continue 4"/>
    <w:basedOn w:val="a1"/>
    <w:semiHidden/>
    <w:pPr>
      <w:spacing w:after="120"/>
      <w:ind w:left="1132"/>
    </w:pPr>
  </w:style>
  <w:style w:type="paragraph" w:styleId="24">
    <w:name w:val="Body Text First Indent 2"/>
    <w:basedOn w:val="af2"/>
    <w:semiHidden/>
    <w:pPr>
      <w:ind w:firstLine="210"/>
    </w:pPr>
  </w:style>
  <w:style w:type="paragraph" w:styleId="TOC4">
    <w:name w:val="toc 4"/>
    <w:basedOn w:val="a1"/>
    <w:next w:val="a1"/>
    <w:semiHidden/>
    <w:pPr>
      <w:keepLines/>
      <w:tabs>
        <w:tab w:val="right" w:leader="dot" w:pos="8960"/>
      </w:tabs>
      <w:spacing w:after="120"/>
      <w:ind w:left="2880" w:right="720" w:hanging="720"/>
    </w:pPr>
    <w:rPr>
      <w:rFonts w:eastAsia="Times New Roman"/>
      <w:snapToGrid/>
      <w:kern w:val="0"/>
      <w:lang w:eastAsia="en-US"/>
    </w:rPr>
  </w:style>
  <w:style w:type="paragraph" w:styleId="aff4">
    <w:name w:val="header"/>
    <w:basedOn w:val="a1"/>
    <w:semiHidden/>
    <w:pPr>
      <w:tabs>
        <w:tab w:val="center" w:pos="4680"/>
        <w:tab w:val="right" w:pos="9360"/>
      </w:tabs>
    </w:pPr>
  </w:style>
  <w:style w:type="paragraph" w:styleId="10">
    <w:name w:val="index 1"/>
    <w:basedOn w:val="a1"/>
    <w:next w:val="a1"/>
    <w:semiHidden/>
    <w:pPr>
      <w:ind w:left="240" w:hanging="240"/>
    </w:pPr>
  </w:style>
  <w:style w:type="paragraph" w:styleId="aff5">
    <w:name w:val="index heading"/>
    <w:basedOn w:val="a1"/>
    <w:next w:val="10"/>
    <w:semiHidden/>
    <w:rPr>
      <w:rFonts w:ascii="Arial" w:hAnsi="Arial" w:cs="Arial"/>
      <w:b/>
      <w:bCs/>
    </w:rPr>
  </w:style>
  <w:style w:type="paragraph" w:styleId="aff6">
    <w:name w:val="Signature"/>
    <w:basedOn w:val="a1"/>
    <w:semiHidden/>
    <w:pPr>
      <w:keepNext/>
      <w:keepLines/>
      <w:ind w:left="5040"/>
    </w:pPr>
  </w:style>
  <w:style w:type="paragraph" w:styleId="aff7">
    <w:name w:val="Subtitle"/>
    <w:basedOn w:val="a1"/>
    <w:qFormat/>
    <w:pPr>
      <w:spacing w:after="60"/>
      <w:jc w:val="center"/>
      <w:outlineLvl w:val="1"/>
    </w:pPr>
    <w:rPr>
      <w:rFonts w:ascii="Arial" w:hAnsi="Arial" w:cs="Arial"/>
      <w:szCs w:val="24"/>
    </w:rPr>
  </w:style>
  <w:style w:type="paragraph" w:styleId="5">
    <w:name w:val="List Number 5"/>
    <w:basedOn w:val="a1"/>
    <w:semiHidden/>
    <w:pPr>
      <w:numPr>
        <w:numId w:val="10"/>
      </w:numPr>
      <w:tabs>
        <w:tab w:val="left" w:pos="1800"/>
      </w:tabs>
    </w:pPr>
  </w:style>
  <w:style w:type="paragraph" w:styleId="aff8">
    <w:name w:val="List"/>
    <w:basedOn w:val="a1"/>
    <w:semiHidden/>
    <w:pPr>
      <w:ind w:left="283" w:hanging="283"/>
    </w:pPr>
  </w:style>
  <w:style w:type="paragraph" w:styleId="aff9">
    <w:name w:val="footnote text"/>
    <w:basedOn w:val="NormalJustified"/>
    <w:semiHidden/>
    <w:rPr>
      <w:sz w:val="20"/>
    </w:rPr>
  </w:style>
  <w:style w:type="paragraph" w:styleId="TOC6">
    <w:name w:val="toc 6"/>
    <w:basedOn w:val="a1"/>
    <w:next w:val="a1"/>
    <w:semiHidden/>
    <w:pPr>
      <w:keepLines/>
      <w:tabs>
        <w:tab w:val="right" w:leader="dot" w:pos="8960"/>
      </w:tabs>
      <w:spacing w:after="120"/>
      <w:ind w:left="4320" w:right="720" w:hanging="720"/>
    </w:pPr>
    <w:rPr>
      <w:rFonts w:eastAsia="Times New Roman"/>
      <w:snapToGrid/>
      <w:kern w:val="0"/>
      <w:lang w:eastAsia="en-US"/>
    </w:rPr>
  </w:style>
  <w:style w:type="paragraph" w:styleId="54">
    <w:name w:val="List 5"/>
    <w:basedOn w:val="a1"/>
    <w:semiHidden/>
    <w:pPr>
      <w:ind w:left="1415" w:hanging="283"/>
    </w:pPr>
  </w:style>
  <w:style w:type="paragraph" w:styleId="35">
    <w:name w:val="Body Text Indent 3"/>
    <w:basedOn w:val="a1"/>
    <w:semiHidden/>
    <w:pPr>
      <w:spacing w:after="120"/>
      <w:ind w:left="283"/>
    </w:pPr>
    <w:rPr>
      <w:sz w:val="16"/>
      <w:szCs w:val="16"/>
    </w:rPr>
  </w:style>
  <w:style w:type="paragraph" w:styleId="70">
    <w:name w:val="index 7"/>
    <w:basedOn w:val="a1"/>
    <w:next w:val="a1"/>
    <w:semiHidden/>
    <w:pPr>
      <w:ind w:left="1680" w:hanging="240"/>
    </w:pPr>
  </w:style>
  <w:style w:type="paragraph" w:styleId="90">
    <w:name w:val="index 9"/>
    <w:basedOn w:val="a1"/>
    <w:next w:val="a1"/>
    <w:semiHidden/>
    <w:pPr>
      <w:ind w:left="2160" w:hanging="240"/>
    </w:pPr>
  </w:style>
  <w:style w:type="paragraph" w:styleId="affa">
    <w:name w:val="table of figures"/>
    <w:basedOn w:val="a1"/>
    <w:next w:val="a1"/>
    <w:semiHidden/>
    <w:pPr>
      <w:ind w:left="480" w:hanging="480"/>
    </w:pPr>
  </w:style>
  <w:style w:type="paragraph" w:styleId="TOC2">
    <w:name w:val="toc 2"/>
    <w:basedOn w:val="a1"/>
    <w:next w:val="a1"/>
    <w:semiHidden/>
    <w:pPr>
      <w:keepLines/>
      <w:tabs>
        <w:tab w:val="left" w:pos="1678"/>
        <w:tab w:val="right" w:leader="dot" w:pos="8960"/>
      </w:tabs>
      <w:ind w:left="1678" w:right="720" w:hanging="958"/>
    </w:pPr>
    <w:rPr>
      <w:rFonts w:eastAsia="Times New Roman"/>
      <w:snapToGrid/>
      <w:kern w:val="0"/>
      <w:lang w:eastAsia="en-US"/>
    </w:rPr>
  </w:style>
  <w:style w:type="paragraph" w:styleId="TOC9">
    <w:name w:val="toc 9"/>
    <w:basedOn w:val="a1"/>
    <w:next w:val="a1"/>
    <w:semiHidden/>
    <w:pPr>
      <w:keepLines/>
      <w:tabs>
        <w:tab w:val="right" w:leader="dot" w:pos="8960"/>
      </w:tabs>
      <w:spacing w:after="120"/>
      <w:ind w:left="6480" w:right="720" w:hanging="720"/>
    </w:pPr>
    <w:rPr>
      <w:rFonts w:eastAsia="Times New Roman"/>
      <w:snapToGrid/>
      <w:kern w:val="0"/>
      <w:lang w:eastAsia="en-US"/>
    </w:rPr>
  </w:style>
  <w:style w:type="paragraph" w:styleId="25">
    <w:name w:val="Body Text 2"/>
    <w:basedOn w:val="a1"/>
    <w:semiHidden/>
    <w:pPr>
      <w:spacing w:after="120" w:line="480" w:lineRule="auto"/>
    </w:pPr>
  </w:style>
  <w:style w:type="paragraph" w:styleId="44">
    <w:name w:val="List 4"/>
    <w:basedOn w:val="a1"/>
    <w:semiHidden/>
    <w:pPr>
      <w:ind w:left="1132" w:hanging="283"/>
    </w:pPr>
  </w:style>
  <w:style w:type="paragraph" w:styleId="26">
    <w:name w:val="List Continue 2"/>
    <w:basedOn w:val="a1"/>
    <w:semiHidden/>
    <w:pPr>
      <w:spacing w:after="120"/>
      <w:ind w:left="566"/>
    </w:pPr>
  </w:style>
  <w:style w:type="paragraph" w:styleId="affb">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36">
    <w:name w:val="List Continue 3"/>
    <w:basedOn w:val="a1"/>
    <w:semiHidden/>
    <w:pPr>
      <w:spacing w:after="120"/>
      <w:ind w:left="849"/>
    </w:pPr>
  </w:style>
  <w:style w:type="paragraph" w:styleId="27">
    <w:name w:val="index 2"/>
    <w:basedOn w:val="a1"/>
    <w:next w:val="a1"/>
    <w:semiHidden/>
    <w:pPr>
      <w:ind w:left="480" w:hanging="240"/>
    </w:pPr>
  </w:style>
  <w:style w:type="paragraph" w:styleId="affc">
    <w:name w:val="Title"/>
    <w:basedOn w:val="a1"/>
    <w:qFormat/>
    <w:pPr>
      <w:spacing w:before="240" w:after="60"/>
      <w:jc w:val="center"/>
      <w:outlineLvl w:val="0"/>
    </w:pPr>
    <w:rPr>
      <w:rFonts w:ascii="Arial" w:hAnsi="Arial"/>
      <w:b/>
      <w:sz w:val="32"/>
    </w:rPr>
  </w:style>
  <w:style w:type="paragraph" w:customStyle="1" w:styleId="TITLESSD">
    <w:name w:val="TITLE (SSD)"/>
    <w:basedOn w:val="a1"/>
    <w:next w:val="NormalJustified"/>
    <w:pPr>
      <w:keepNext/>
      <w:keepLines/>
      <w:pBdr>
        <w:top w:val="single" w:sz="8" w:space="12" w:color="auto"/>
        <w:bottom w:val="single" w:sz="8" w:space="12" w:color="auto"/>
      </w:pBdr>
      <w:spacing w:before="120" w:after="120"/>
      <w:ind w:left="1440" w:right="1440"/>
      <w:jc w:val="center"/>
    </w:pPr>
    <w:rPr>
      <w:b/>
      <w:caps/>
    </w:rPr>
  </w:style>
  <w:style w:type="paragraph" w:customStyle="1" w:styleId="HTML1">
    <w:name w:val="HTML 地址1"/>
    <w:basedOn w:val="a1"/>
    <w:rPr>
      <w:i/>
      <w:iCs/>
    </w:rPr>
  </w:style>
  <w:style w:type="paragraph" w:customStyle="1" w:styleId="11">
    <w:name w:val="引用1"/>
    <w:basedOn w:val="NormalJustified"/>
    <w:pPr>
      <w:ind w:left="720" w:right="720"/>
    </w:pPr>
  </w:style>
  <w:style w:type="paragraph" w:customStyle="1" w:styleId="BulletNumber">
    <w:name w:val="Bullet/Number"/>
    <w:basedOn w:val="NormalJustified"/>
    <w:pPr>
      <w:numPr>
        <w:numId w:val="11"/>
      </w:numPr>
      <w:tabs>
        <w:tab w:val="left" w:pos="360"/>
      </w:tabs>
      <w:spacing w:after="240"/>
    </w:pPr>
  </w:style>
  <w:style w:type="paragraph" w:customStyle="1" w:styleId="12">
    <w:name w:val="普通(网站)1"/>
    <w:basedOn w:val="a1"/>
    <w:rPr>
      <w:szCs w:val="24"/>
    </w:rPr>
  </w:style>
  <w:style w:type="paragraph" w:customStyle="1" w:styleId="FooterLandscape">
    <w:name w:val="Footer Landscape"/>
    <w:basedOn w:val="a1"/>
    <w:pPr>
      <w:tabs>
        <w:tab w:val="center" w:pos="6480"/>
        <w:tab w:val="right" w:pos="12960"/>
      </w:tabs>
    </w:pPr>
    <w:rPr>
      <w:sz w:val="16"/>
    </w:rPr>
  </w:style>
  <w:style w:type="paragraph" w:customStyle="1" w:styleId="HeaderLandscape">
    <w:name w:val="Header Landscape"/>
    <w:basedOn w:val="a1"/>
    <w:pPr>
      <w:tabs>
        <w:tab w:val="center" w:pos="6480"/>
        <w:tab w:val="right" w:pos="12960"/>
      </w:tabs>
    </w:pPr>
  </w:style>
  <w:style w:type="paragraph" w:styleId="affd">
    <w:name w:val="List Paragraph"/>
    <w:basedOn w:val="a1"/>
    <w:uiPriority w:val="34"/>
    <w:qFormat/>
    <w:pPr>
      <w:ind w:firstLineChars="200" w:firstLine="420"/>
    </w:pPr>
  </w:style>
  <w:style w:type="paragraph" w:customStyle="1" w:styleId="TableText">
    <w:name w:val="TableText"/>
    <w:basedOn w:val="a1"/>
    <w:pPr>
      <w:spacing w:before="60" w:after="60"/>
    </w:pPr>
  </w:style>
  <w:style w:type="paragraph" w:customStyle="1" w:styleId="13">
    <w:name w:val="电子邮件签名1"/>
    <w:basedOn w:val="a1"/>
  </w:style>
  <w:style w:type="paragraph" w:customStyle="1" w:styleId="28">
    <w:name w:val="样式2"/>
    <w:basedOn w:val="14"/>
    <w:pPr>
      <w:tabs>
        <w:tab w:val="clear" w:pos="8960"/>
      </w:tabs>
    </w:pPr>
  </w:style>
  <w:style w:type="paragraph" w:customStyle="1" w:styleId="14">
    <w:name w:val="样式1"/>
    <w:basedOn w:val="TOC1"/>
  </w:style>
  <w:style w:type="paragraph" w:customStyle="1" w:styleId="HTML10">
    <w:name w:val="HTML 预设格式1"/>
    <w:basedOn w:val="a1"/>
    <w:rPr>
      <w:rFonts w:ascii="Courier New" w:hAnsi="Courier New" w:cs="Wingdings"/>
      <w:sz w:val="20"/>
    </w:rPr>
  </w:style>
  <w:style w:type="paragraph" w:customStyle="1" w:styleId="15">
    <w:name w:val="批注框文本1"/>
    <w:basedOn w:val="a1"/>
    <w:semiHidden/>
    <w:rPr>
      <w:rFonts w:ascii="Tahoma" w:hAnsi="Tahoma" w:cs="Tahoma"/>
      <w:sz w:val="16"/>
      <w:szCs w:val="16"/>
    </w:rPr>
  </w:style>
  <w:style w:type="paragraph" w:customStyle="1" w:styleId="TOCHeader">
    <w:name w:val="TOC Header"/>
    <w:basedOn w:val="a1"/>
    <w:pPr>
      <w:ind w:left="115" w:right="115"/>
      <w:jc w:val="center"/>
    </w:pPr>
    <w:rPr>
      <w:rFonts w:eastAsia="Times New Roman"/>
      <w:snapToGrid/>
      <w:kern w:val="0"/>
      <w:lang w:eastAsia="en-US"/>
    </w:rPr>
  </w:style>
  <w:style w:type="table" w:styleId="affe">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1605</Words>
  <Characters>9153</Characters>
  <Application>Microsoft Office Word</Application>
  <DocSecurity>0</DocSecurity>
  <PresentationFormat/>
  <Lines>76</Lines>
  <Paragraphs>21</Paragraphs>
  <Slides>0</Slides>
  <Notes>0</Notes>
  <HiddenSlides>0</HiddenSlides>
  <MMClips>0</MMClips>
  <ScaleCrop>false</ScaleCrop>
  <Manager/>
  <Company>chamc</Company>
  <LinksUpToDate>false</LinksUpToDate>
  <CharactersWithSpaces>10737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2003年3月26日稿]</dc:title>
  <dc:subject/>
  <dc:creator>Information Technology</dc:creator>
  <cp:keywords/>
  <dc:description/>
  <cp:lastModifiedBy>Microsoft Office User</cp:lastModifiedBy>
  <cp:revision>3</cp:revision>
  <cp:lastPrinted>2004-12-31T01:14:00Z</cp:lastPrinted>
  <dcterms:created xsi:type="dcterms:W3CDTF">2018-09-27T08:36:00Z</dcterms:created>
  <dcterms:modified xsi:type="dcterms:W3CDTF">2019-03-19T07:36:00Z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
  </property>
  <property fmtid="{D5CDD505-2E9C-101B-9397-08002B2CF9AE}" pid="3" name="Col_Name">
    <vt:lpwstr>总部公文</vt:lpwstr>
  </property>
  <property fmtid="{D5CDD505-2E9C-101B-9397-08002B2CF9AE}" pid="4" name="Col_ID">
    <vt:lpwstr>54</vt:lpwstr>
  </property>
  <property fmtid="{D5CDD505-2E9C-101B-9397-08002B2CF9AE}" pid="5" name="sn">
    <vt:lpwstr>0</vt:lpwstr>
  </property>
  <property fmtid="{D5CDD505-2E9C-101B-9397-08002B2CF9AE}" pid="6" name="KSOProductBuildVer">
    <vt:lpwstr>2052-10.8.0.5472</vt:lpwstr>
  </property>
</Properties>
</file>