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302D" w:rsidRDefault="0065302D">
      <w:pPr>
        <w:jc w:val="center"/>
        <w:rPr>
          <w:rFonts w:ascii="仿宋_GB2312" w:eastAsia="仿宋_GB2312" w:hAnsi="宋体"/>
          <w:snapToGrid w:val="0"/>
          <w:kern w:val="0"/>
          <w:sz w:val="48"/>
        </w:rPr>
      </w:pPr>
      <w:bookmarkStart w:id="0" w:name="_GoBack"/>
      <w:bookmarkEnd w:id="0"/>
    </w:p>
    <w:p w:rsidR="0065302D" w:rsidRDefault="0065302D">
      <w:pPr>
        <w:jc w:val="center"/>
        <w:rPr>
          <w:rFonts w:ascii="仿宋_GB2312" w:eastAsia="仿宋_GB2312" w:hAnsi="宋体"/>
          <w:snapToGrid w:val="0"/>
          <w:kern w:val="0"/>
          <w:sz w:val="48"/>
        </w:rPr>
      </w:pPr>
    </w:p>
    <w:p w:rsidR="0065302D" w:rsidRDefault="00B47E1C">
      <w:pPr>
        <w:tabs>
          <w:tab w:val="left" w:pos="9000"/>
        </w:tabs>
        <w:ind w:firstLineChars="150" w:firstLine="660"/>
        <w:jc w:val="center"/>
        <w:rPr>
          <w:rFonts w:ascii="方正大标宋简体" w:eastAsia="方正大标宋简体" w:hAnsi="宋体"/>
          <w:sz w:val="44"/>
          <w:szCs w:val="44"/>
        </w:rPr>
      </w:pPr>
      <w:r>
        <w:rPr>
          <w:rFonts w:ascii="方正大标宋简体" w:eastAsia="方正大标宋简体" w:hAnsi="宋体" w:hint="eastAsia"/>
          <w:sz w:val="44"/>
          <w:szCs w:val="44"/>
        </w:rPr>
        <w:t>债权资产包评估报告</w:t>
      </w:r>
    </w:p>
    <w:p w:rsidR="0065302D" w:rsidRDefault="0065302D">
      <w:pPr>
        <w:spacing w:beforeLines="50" w:before="120" w:afterLines="50" w:after="120" w:line="360" w:lineRule="auto"/>
        <w:jc w:val="right"/>
        <w:rPr>
          <w:rFonts w:ascii="仿宋_GB2312" w:eastAsia="仿宋_GB2312" w:hAnsi="宋体"/>
          <w:snapToGrid w:val="0"/>
          <w:kern w:val="0"/>
          <w:sz w:val="48"/>
        </w:rPr>
      </w:pPr>
    </w:p>
    <w:p w:rsidR="0065302D" w:rsidRDefault="00B47E1C">
      <w:pPr>
        <w:tabs>
          <w:tab w:val="left" w:pos="2694"/>
          <w:tab w:val="left" w:pos="2977"/>
        </w:tabs>
        <w:spacing w:beforeLines="100" w:before="240" w:afterLines="100" w:after="240" w:line="360" w:lineRule="auto"/>
        <w:ind w:leftChars="199" w:left="2751" w:hangingChars="720" w:hanging="2333"/>
        <w:rPr>
          <w:rFonts w:ascii="楷体_GB2312" w:eastAsia="楷体_GB2312" w:hAnsi="宋体"/>
          <w:snapToGrid w:val="0"/>
          <w:spacing w:val="-10"/>
          <w:kern w:val="0"/>
          <w:sz w:val="24"/>
          <w:szCs w:val="24"/>
        </w:rPr>
      </w:pPr>
      <w:r>
        <w:rPr>
          <w:rFonts w:ascii="楷体_GB2312" w:eastAsia="楷体_GB2312" w:hint="eastAsia"/>
          <w:b/>
          <w:spacing w:val="2"/>
          <w:sz w:val="32"/>
          <w:szCs w:val="32"/>
        </w:rPr>
        <w:t>估价项目名称：</w:t>
      </w:r>
      <w:r>
        <w:rPr>
          <w:rFonts w:ascii="楷体_GB2312" w:eastAsia="楷体_GB2312" w:hAnsi="宋体" w:hint="eastAsia"/>
          <w:snapToGrid w:val="0"/>
          <w:spacing w:val="-2"/>
          <w:kern w:val="0"/>
          <w:sz w:val="28"/>
          <w:szCs w:val="28"/>
        </w:rPr>
        <w:t>关于工商银行佛山分行等8户不良资产包涉及的房地产市场价值评估</w:t>
      </w:r>
    </w:p>
    <w:p w:rsidR="0065302D" w:rsidRDefault="00B47E1C">
      <w:pPr>
        <w:spacing w:beforeLines="100" w:before="240" w:afterLines="100" w:after="240" w:line="480" w:lineRule="auto"/>
        <w:ind w:leftChars="199" w:left="3123" w:hangingChars="690" w:hanging="2705"/>
        <w:rPr>
          <w:rFonts w:ascii="楷体_GB2312" w:eastAsia="楷体_GB2312" w:hAnsi="宋体"/>
          <w:snapToGrid w:val="0"/>
          <w:kern w:val="0"/>
          <w:sz w:val="28"/>
        </w:rPr>
      </w:pPr>
      <w:r>
        <w:rPr>
          <w:rFonts w:ascii="楷体_GB2312" w:eastAsia="楷体_GB2312" w:hint="eastAsia"/>
          <w:b/>
          <w:spacing w:val="36"/>
          <w:sz w:val="32"/>
          <w:szCs w:val="32"/>
        </w:rPr>
        <w:t>估价委托</w:t>
      </w:r>
      <w:r>
        <w:rPr>
          <w:rFonts w:ascii="楷体_GB2312" w:eastAsia="楷体_GB2312" w:hint="eastAsia"/>
          <w:b/>
          <w:sz w:val="32"/>
          <w:szCs w:val="32"/>
        </w:rPr>
        <w:t>人：</w:t>
      </w:r>
      <w:r>
        <w:rPr>
          <w:rFonts w:ascii="楷体_GB2312" w:eastAsia="楷体_GB2312" w:hAnsi="宋体" w:hint="eastAsia"/>
          <w:snapToGrid w:val="0"/>
          <w:kern w:val="0"/>
          <w:sz w:val="28"/>
        </w:rPr>
        <w:t>中国华融资产管理股份有限公司深圳分公司</w:t>
      </w:r>
    </w:p>
    <w:p w:rsidR="0065302D" w:rsidRDefault="00B47E1C" w:rsidP="0015354A">
      <w:pPr>
        <w:spacing w:beforeLines="100" w:before="240" w:afterLines="100" w:after="240" w:line="480" w:lineRule="auto"/>
        <w:ind w:leftChars="201" w:left="2215" w:hangingChars="669" w:hanging="1793"/>
        <w:rPr>
          <w:rFonts w:ascii="楷体_GB2312" w:eastAsia="楷体_GB2312" w:hAnsi="宋体"/>
          <w:snapToGrid w:val="0"/>
          <w:kern w:val="0"/>
          <w:sz w:val="28"/>
        </w:rPr>
      </w:pPr>
      <w:r>
        <w:rPr>
          <w:rFonts w:ascii="楷体_GB2312" w:eastAsia="楷体_GB2312" w:hint="eastAsia"/>
          <w:b/>
          <w:spacing w:val="-10"/>
          <w:w w:val="90"/>
          <w:sz w:val="32"/>
          <w:szCs w:val="32"/>
        </w:rPr>
        <w:t>房地产估价机构</w:t>
      </w:r>
      <w:r>
        <w:rPr>
          <w:rFonts w:ascii="楷体_GB2312" w:eastAsia="楷体_GB2312" w:hint="eastAsia"/>
          <w:b/>
          <w:spacing w:val="8"/>
          <w:w w:val="80"/>
          <w:sz w:val="32"/>
          <w:szCs w:val="32"/>
        </w:rPr>
        <w:t>：</w:t>
      </w:r>
      <w:r>
        <w:rPr>
          <w:rFonts w:ascii="楷体_GB2312" w:eastAsia="楷体_GB2312" w:hAnsi="宋体" w:hint="eastAsia"/>
          <w:snapToGrid w:val="0"/>
          <w:kern w:val="0"/>
          <w:sz w:val="28"/>
        </w:rPr>
        <w:t>深圳市国誉资产评估房地产土地估价顾问有限公司</w:t>
      </w:r>
    </w:p>
    <w:p w:rsidR="0065302D" w:rsidRDefault="00B47E1C" w:rsidP="0015354A">
      <w:pPr>
        <w:tabs>
          <w:tab w:val="left" w:pos="735"/>
          <w:tab w:val="left" w:pos="9000"/>
        </w:tabs>
        <w:overflowPunct w:val="0"/>
        <w:spacing w:line="360" w:lineRule="auto"/>
        <w:ind w:firstLineChars="200" w:firstLine="480"/>
        <w:rPr>
          <w:rFonts w:ascii="楷体_GB2312" w:eastAsia="楷体_GB2312"/>
          <w:b/>
          <w:sz w:val="32"/>
          <w:szCs w:val="32"/>
        </w:rPr>
      </w:pPr>
      <w:r>
        <w:rPr>
          <w:rFonts w:ascii="楷体_GB2312" w:eastAsia="楷体_GB2312" w:hint="eastAsia"/>
          <w:b/>
          <w:spacing w:val="-8"/>
          <w:w w:val="80"/>
          <w:sz w:val="32"/>
          <w:szCs w:val="32"/>
        </w:rPr>
        <w:t>注册房地产估价</w:t>
      </w:r>
      <w:r>
        <w:rPr>
          <w:rFonts w:ascii="楷体_GB2312" w:eastAsia="楷体_GB2312" w:hint="eastAsia"/>
          <w:b/>
          <w:spacing w:val="-6"/>
          <w:w w:val="80"/>
          <w:sz w:val="32"/>
          <w:szCs w:val="32"/>
        </w:rPr>
        <w:t>师</w:t>
      </w:r>
      <w:r>
        <w:rPr>
          <w:rFonts w:ascii="楷体_GB2312" w:eastAsia="楷体_GB2312" w:hint="eastAsia"/>
          <w:b/>
          <w:sz w:val="32"/>
          <w:szCs w:val="32"/>
        </w:rPr>
        <w:t>：</w:t>
      </w:r>
      <w:r>
        <w:rPr>
          <w:rFonts w:ascii="楷体_GB2312" w:eastAsia="楷体_GB2312" w:hint="eastAsia"/>
          <w:sz w:val="32"/>
          <w:szCs w:val="32"/>
        </w:rPr>
        <w:t>余  伟（注册号：4420050073）</w:t>
      </w:r>
    </w:p>
    <w:p w:rsidR="0065302D" w:rsidRDefault="00B47E1C">
      <w:pPr>
        <w:tabs>
          <w:tab w:val="left" w:pos="735"/>
          <w:tab w:val="left" w:pos="9000"/>
        </w:tabs>
        <w:overflowPunct w:val="0"/>
        <w:spacing w:line="360" w:lineRule="auto"/>
        <w:ind w:firstLineChars="885" w:firstLine="2832"/>
        <w:rPr>
          <w:rFonts w:ascii="楷体_GB2312" w:eastAsia="楷体_GB2312"/>
          <w:sz w:val="32"/>
          <w:szCs w:val="32"/>
        </w:rPr>
      </w:pPr>
      <w:r>
        <w:rPr>
          <w:rFonts w:ascii="楷体_GB2312" w:eastAsia="楷体_GB2312" w:hint="eastAsia"/>
          <w:sz w:val="32"/>
          <w:szCs w:val="32"/>
        </w:rPr>
        <w:t>邹雪兵（注册号：4420060043）</w:t>
      </w:r>
    </w:p>
    <w:p w:rsidR="0065302D" w:rsidRDefault="00B47E1C" w:rsidP="0015354A">
      <w:pPr>
        <w:spacing w:beforeLines="100" w:before="240" w:afterLines="100" w:after="240" w:line="480" w:lineRule="auto"/>
        <w:ind w:leftChars="201" w:left="2027" w:rightChars="-150" w:right="-315" w:hangingChars="669" w:hanging="1605"/>
        <w:rPr>
          <w:rFonts w:ascii="楷体_GB2312" w:eastAsia="楷体_GB2312" w:hAnsi="宋体"/>
          <w:snapToGrid w:val="0"/>
          <w:kern w:val="0"/>
          <w:sz w:val="28"/>
        </w:rPr>
      </w:pPr>
      <w:r>
        <w:rPr>
          <w:rFonts w:ascii="楷体_GB2312" w:eastAsia="楷体_GB2312" w:hint="eastAsia"/>
          <w:b/>
          <w:spacing w:val="-8"/>
          <w:w w:val="80"/>
          <w:sz w:val="32"/>
          <w:szCs w:val="32"/>
        </w:rPr>
        <w:t>估价</w:t>
      </w:r>
      <w:r>
        <w:rPr>
          <w:rFonts w:ascii="楷体_GB2312" w:eastAsia="楷体_GB2312" w:hint="eastAsia"/>
          <w:b/>
          <w:spacing w:val="-6"/>
          <w:w w:val="80"/>
          <w:sz w:val="32"/>
          <w:szCs w:val="32"/>
        </w:rPr>
        <w:t>报告出具日期</w:t>
      </w:r>
      <w:r>
        <w:rPr>
          <w:rFonts w:ascii="楷体_GB2312" w:eastAsia="楷体_GB2312" w:hint="eastAsia"/>
          <w:b/>
          <w:sz w:val="32"/>
          <w:szCs w:val="32"/>
        </w:rPr>
        <w:t>：</w:t>
      </w:r>
      <w:r>
        <w:rPr>
          <w:rFonts w:ascii="楷体_GB2312" w:eastAsia="楷体_GB2312" w:hAnsi="宋体" w:hint="eastAsia"/>
          <w:snapToGrid w:val="0"/>
          <w:kern w:val="0"/>
          <w:sz w:val="28"/>
        </w:rPr>
        <w:t>2020年12月10日</w:t>
      </w:r>
    </w:p>
    <w:p w:rsidR="0065302D" w:rsidRDefault="00B47E1C">
      <w:pPr>
        <w:spacing w:beforeLines="100" w:before="240" w:afterLines="100" w:after="240" w:line="480" w:lineRule="auto"/>
        <w:ind w:leftChars="201" w:left="2590" w:hangingChars="669" w:hanging="2168"/>
        <w:rPr>
          <w:rFonts w:ascii="楷体_GB2312" w:eastAsia="楷体_GB2312" w:hAnsi="宋体"/>
          <w:snapToGrid w:val="0"/>
          <w:kern w:val="0"/>
          <w:sz w:val="28"/>
        </w:rPr>
      </w:pPr>
      <w:r>
        <w:rPr>
          <w:rFonts w:ascii="楷体_GB2312" w:eastAsia="楷体_GB2312" w:hint="eastAsia"/>
          <w:b/>
          <w:spacing w:val="2"/>
          <w:sz w:val="32"/>
          <w:szCs w:val="32"/>
        </w:rPr>
        <w:t>估价报告编号</w:t>
      </w:r>
      <w:r>
        <w:rPr>
          <w:rFonts w:ascii="楷体_GB2312" w:eastAsia="楷体_GB2312" w:hint="eastAsia"/>
          <w:b/>
          <w:sz w:val="32"/>
          <w:szCs w:val="32"/>
        </w:rPr>
        <w:t>：</w:t>
      </w:r>
      <w:r>
        <w:rPr>
          <w:rFonts w:ascii="楷体_GB2312" w:eastAsia="楷体_GB2312" w:hAnsi="宋体" w:hint="eastAsia"/>
          <w:snapToGrid w:val="0"/>
          <w:kern w:val="0"/>
          <w:sz w:val="28"/>
        </w:rPr>
        <w:t>深国誉评字[2020]HR12001号</w:t>
      </w:r>
    </w:p>
    <w:p w:rsidR="0065302D" w:rsidRDefault="0065302D">
      <w:pPr>
        <w:widowControl/>
        <w:jc w:val="center"/>
        <w:rPr>
          <w:rFonts w:ascii="仿宋_GB2312" w:eastAsia="仿宋_GB2312" w:hAnsi="宋体"/>
          <w:snapToGrid w:val="0"/>
          <w:kern w:val="0"/>
          <w:sz w:val="28"/>
        </w:rPr>
        <w:sectPr w:rsidR="0065302D">
          <w:headerReference w:type="default" r:id="rId9"/>
          <w:footerReference w:type="default" r:id="rId10"/>
          <w:pgSz w:w="11907" w:h="16840"/>
          <w:pgMar w:top="1247" w:right="1418" w:bottom="1418" w:left="1418" w:header="680" w:footer="851" w:gutter="0"/>
          <w:pgNumType w:fmt="upperRoman" w:start="1"/>
          <w:cols w:space="720"/>
          <w:docGrid w:linePitch="479" w:charSpace="11986"/>
        </w:sectPr>
      </w:pPr>
    </w:p>
    <w:p w:rsidR="0065302D" w:rsidRDefault="00B47E1C">
      <w:pPr>
        <w:spacing w:beforeLines="50" w:before="120" w:afterLines="50" w:after="120" w:line="360" w:lineRule="auto"/>
        <w:jc w:val="center"/>
        <w:rPr>
          <w:rFonts w:ascii="方正大标宋简体" w:eastAsia="方正大标宋简体"/>
          <w:snapToGrid w:val="0"/>
          <w:kern w:val="0"/>
          <w:sz w:val="32"/>
          <w:szCs w:val="32"/>
        </w:rPr>
      </w:pPr>
      <w:r>
        <w:rPr>
          <w:rFonts w:ascii="方正大标宋简体" w:eastAsia="方正大标宋简体" w:hint="eastAsia"/>
          <w:snapToGrid w:val="0"/>
          <w:kern w:val="0"/>
          <w:sz w:val="32"/>
          <w:szCs w:val="32"/>
        </w:rPr>
        <w:lastRenderedPageBreak/>
        <w:t>致估价委托人函</w:t>
      </w:r>
    </w:p>
    <w:p w:rsidR="0065302D" w:rsidRDefault="00B47E1C">
      <w:pPr>
        <w:tabs>
          <w:tab w:val="left" w:pos="735"/>
          <w:tab w:val="left" w:pos="9000"/>
        </w:tabs>
        <w:overflowPunct w:val="0"/>
        <w:spacing w:beforeLines="50" w:before="120" w:line="360" w:lineRule="auto"/>
        <w:rPr>
          <w:rFonts w:ascii="仿宋_GB2312" w:eastAsia="仿宋_GB2312" w:hAnsi="宋体"/>
          <w:b/>
          <w:snapToGrid w:val="0"/>
          <w:kern w:val="0"/>
          <w:sz w:val="28"/>
          <w:szCs w:val="28"/>
        </w:rPr>
      </w:pPr>
      <w:r>
        <w:rPr>
          <w:rFonts w:ascii="仿宋_GB2312" w:eastAsia="仿宋_GB2312" w:hAnsi="宋体" w:hint="eastAsia"/>
          <w:b/>
          <w:snapToGrid w:val="0"/>
          <w:kern w:val="0"/>
          <w:sz w:val="28"/>
          <w:szCs w:val="28"/>
        </w:rPr>
        <w:t>中国华融资产管理股份有限公司深圳市分公司：</w:t>
      </w:r>
    </w:p>
    <w:p w:rsidR="0065302D" w:rsidRDefault="00B47E1C">
      <w:pPr>
        <w:snapToGrid w:val="0"/>
        <w:spacing w:beforeLines="50" w:before="120" w:line="360" w:lineRule="auto"/>
        <w:ind w:firstLineChars="200" w:firstLine="560"/>
        <w:rPr>
          <w:rFonts w:ascii="仿宋_GB2312" w:eastAsia="仿宋_GB2312" w:hAnsi="宋体"/>
          <w:b/>
          <w:snapToGrid w:val="0"/>
          <w:kern w:val="0"/>
          <w:sz w:val="28"/>
          <w:szCs w:val="28"/>
        </w:rPr>
      </w:pPr>
      <w:r>
        <w:rPr>
          <w:rFonts w:ascii="仿宋_GB2312" w:eastAsia="仿宋_GB2312" w:hAnsi="宋体" w:hint="eastAsia"/>
          <w:snapToGrid w:val="0"/>
          <w:kern w:val="0"/>
          <w:sz w:val="28"/>
          <w:szCs w:val="28"/>
        </w:rPr>
        <w:t>承蒙委托</w:t>
      </w:r>
      <w:r>
        <w:rPr>
          <w:rFonts w:ascii="仿宋_GB2312" w:eastAsia="仿宋_GB2312" w:hAnsiTheme="minorEastAsia" w:hint="eastAsia"/>
          <w:snapToGrid w:val="0"/>
          <w:kern w:val="0"/>
          <w:sz w:val="28"/>
          <w:szCs w:val="28"/>
        </w:rPr>
        <w:t>，本公司对</w:t>
      </w:r>
      <w:r>
        <w:rPr>
          <w:rFonts w:ascii="仿宋_GB2312" w:eastAsia="仿宋_GB2312" w:hAnsiTheme="minorEastAsia" w:hint="eastAsia"/>
          <w:b/>
          <w:snapToGrid w:val="0"/>
          <w:kern w:val="0"/>
          <w:sz w:val="28"/>
          <w:szCs w:val="28"/>
        </w:rPr>
        <w:t>关于工商银行佛山分行等8户不良资产包涉及的房地产市场价值</w:t>
      </w:r>
      <w:r>
        <w:rPr>
          <w:rFonts w:ascii="仿宋_GB2312" w:eastAsia="仿宋_GB2312" w:hAnsiTheme="minorEastAsia" w:hint="eastAsia"/>
          <w:snapToGrid w:val="0"/>
          <w:kern w:val="0"/>
          <w:sz w:val="28"/>
          <w:szCs w:val="28"/>
        </w:rPr>
        <w:t>进行了评估，价值时点是2020年12月02日，</w:t>
      </w:r>
      <w:r>
        <w:rPr>
          <w:rFonts w:ascii="仿宋_GB2312" w:eastAsia="仿宋_GB2312" w:hAnsiTheme="minorEastAsia" w:hint="eastAsia"/>
          <w:b/>
          <w:snapToGrid w:val="0"/>
          <w:kern w:val="0"/>
          <w:sz w:val="28"/>
          <w:szCs w:val="28"/>
        </w:rPr>
        <w:t>估价目的是</w:t>
      </w:r>
      <w:r>
        <w:rPr>
          <w:rFonts w:ascii="仿宋_GB2312" w:eastAsia="仿宋_GB2312" w:hAnsi="宋体" w:hint="eastAsia"/>
          <w:b/>
          <w:snapToGrid w:val="0"/>
          <w:kern w:val="0"/>
          <w:sz w:val="28"/>
          <w:szCs w:val="28"/>
        </w:rPr>
        <w:t>为委托方处置债权资产包提供决策参考依据而评估债权抵押物市场价值。</w:t>
      </w:r>
    </w:p>
    <w:p w:rsidR="0065302D" w:rsidRDefault="00B47E1C">
      <w:pPr>
        <w:snapToGrid w:val="0"/>
        <w:spacing w:beforeLines="50" w:before="120" w:line="360" w:lineRule="auto"/>
        <w:ind w:firstLineChars="200" w:firstLine="560"/>
        <w:rPr>
          <w:rFonts w:ascii="仿宋_GB2312" w:eastAsia="仿宋_GB2312" w:hAnsiTheme="minorEastAsia"/>
          <w:snapToGrid w:val="0"/>
          <w:kern w:val="0"/>
          <w:sz w:val="28"/>
          <w:szCs w:val="28"/>
        </w:rPr>
      </w:pPr>
      <w:r>
        <w:rPr>
          <w:rFonts w:ascii="仿宋_GB2312" w:eastAsia="仿宋_GB2312" w:hAnsiTheme="minorEastAsia" w:hint="eastAsia"/>
          <w:snapToGrid w:val="0"/>
          <w:kern w:val="0"/>
          <w:sz w:val="28"/>
          <w:szCs w:val="28"/>
        </w:rPr>
        <w:t>根据国家关于资产评估以及金融不良资产评估指导意见的有关规定，本着独立、公正、科学、客观的原则，结合估价目的，本次估价的价值类型为市场价值。</w:t>
      </w:r>
    </w:p>
    <w:p w:rsidR="0065302D" w:rsidRDefault="00B47E1C">
      <w:pPr>
        <w:snapToGrid w:val="0"/>
        <w:spacing w:beforeLines="50" w:before="120" w:line="360" w:lineRule="auto"/>
        <w:ind w:firstLineChars="200" w:firstLine="560"/>
        <w:rPr>
          <w:rFonts w:ascii="仿宋_GB2312" w:eastAsia="仿宋_GB2312" w:hAnsiTheme="minorEastAsia"/>
          <w:snapToGrid w:val="0"/>
          <w:kern w:val="0"/>
          <w:sz w:val="28"/>
          <w:szCs w:val="28"/>
        </w:rPr>
      </w:pPr>
      <w:r>
        <w:rPr>
          <w:rFonts w:ascii="仿宋_GB2312" w:eastAsia="仿宋_GB2312" w:hAnsiTheme="minorEastAsia" w:hint="eastAsia"/>
          <w:snapToGrid w:val="0"/>
          <w:kern w:val="0"/>
          <w:sz w:val="28"/>
          <w:szCs w:val="28"/>
        </w:rPr>
        <w:t>本估价报告使用期限自估价报告出具之日起为壹年。若报告使用期限内，房地产市场或估价对象状况发生较大变化或者国家相关政策发生重大变化，估价结果需做相应调整或委托估价机构重新估价。</w:t>
      </w:r>
    </w:p>
    <w:p w:rsidR="0065302D" w:rsidRDefault="00B47E1C">
      <w:pPr>
        <w:snapToGrid w:val="0"/>
        <w:spacing w:line="360" w:lineRule="auto"/>
        <w:ind w:firstLineChars="200" w:firstLine="560"/>
        <w:rPr>
          <w:rFonts w:ascii="仿宋_GB2312" w:eastAsia="仿宋_GB2312" w:hAnsiTheme="minorEastAsia"/>
          <w:snapToGrid w:val="0"/>
          <w:kern w:val="0"/>
          <w:sz w:val="28"/>
          <w:szCs w:val="28"/>
        </w:rPr>
        <w:sectPr w:rsidR="0065302D">
          <w:headerReference w:type="default" r:id="rId11"/>
          <w:pgSz w:w="11907" w:h="16840"/>
          <w:pgMar w:top="1247" w:right="1418" w:bottom="1418" w:left="1418" w:header="680" w:footer="851" w:gutter="0"/>
          <w:cols w:space="720"/>
          <w:docGrid w:linePitch="479" w:charSpace="11986"/>
        </w:sectPr>
      </w:pPr>
      <w:r>
        <w:rPr>
          <w:rFonts w:ascii="仿宋_GB2312" w:eastAsia="仿宋_GB2312" w:hAnsiTheme="minorEastAsia" w:hint="eastAsia"/>
          <w:snapToGrid w:val="0"/>
          <w:kern w:val="0"/>
          <w:sz w:val="28"/>
          <w:szCs w:val="28"/>
        </w:rPr>
        <w:t>估价人员根据估价目的，仔细查勘估价对象，认真分析市场信息，在合理的假设前提下，经过全面细致地测算和判断，并结合估价人员经验和市场行情，确定估价对象在价值时点且满足本报告假设前提和限制条件下的估价结果为人民币</w:t>
      </w:r>
      <w:r>
        <w:rPr>
          <w:rFonts w:ascii="仿宋_GB2312" w:eastAsia="仿宋_GB2312" w:hAnsiTheme="minorEastAsia"/>
          <w:b/>
          <w:snapToGrid w:val="0"/>
          <w:kern w:val="0"/>
          <w:sz w:val="28"/>
          <w:szCs w:val="28"/>
        </w:rPr>
        <w:fldChar w:fldCharType="begin"/>
      </w:r>
      <w:r>
        <w:rPr>
          <w:rFonts w:ascii="仿宋_GB2312" w:eastAsia="仿宋_GB2312" w:hAnsiTheme="minorEastAsia"/>
          <w:b/>
          <w:snapToGrid w:val="0"/>
          <w:kern w:val="0"/>
          <w:sz w:val="28"/>
          <w:szCs w:val="28"/>
        </w:rPr>
        <w:instrText xml:space="preserve"> =419790100 \* CHINESENUM2 </w:instrText>
      </w:r>
      <w:r>
        <w:rPr>
          <w:rFonts w:ascii="仿宋_GB2312" w:eastAsia="仿宋_GB2312" w:hAnsiTheme="minorEastAsia"/>
          <w:b/>
          <w:snapToGrid w:val="0"/>
          <w:kern w:val="0"/>
          <w:sz w:val="28"/>
          <w:szCs w:val="28"/>
        </w:rPr>
        <w:fldChar w:fldCharType="separate"/>
      </w:r>
      <w:r>
        <w:rPr>
          <w:rFonts w:ascii="仿宋_GB2312" w:eastAsia="仿宋_GB2312" w:hAnsiTheme="minorEastAsia"/>
          <w:b/>
          <w:snapToGrid w:val="0"/>
          <w:kern w:val="0"/>
          <w:sz w:val="28"/>
          <w:szCs w:val="28"/>
        </w:rPr>
        <w:t>贰亿柒仟壹佰伍拾捌万捌仟叁佰</w:t>
      </w:r>
      <w:r>
        <w:rPr>
          <w:rFonts w:ascii="仿宋_GB2312" w:eastAsia="仿宋_GB2312" w:hAnsiTheme="minorEastAsia"/>
          <w:b/>
          <w:snapToGrid w:val="0"/>
          <w:kern w:val="0"/>
          <w:sz w:val="28"/>
          <w:szCs w:val="28"/>
        </w:rPr>
        <w:fldChar w:fldCharType="end"/>
      </w:r>
      <w:r>
        <w:rPr>
          <w:rFonts w:ascii="仿宋_GB2312" w:eastAsia="仿宋_GB2312" w:hAnsiTheme="minorEastAsia" w:hint="eastAsia"/>
          <w:snapToGrid w:val="0"/>
          <w:kern w:val="0"/>
          <w:sz w:val="28"/>
          <w:szCs w:val="28"/>
        </w:rPr>
        <w:t>元整（</w:t>
      </w:r>
      <w:r>
        <w:rPr>
          <w:rFonts w:ascii="仿宋_GB2312" w:eastAsia="仿宋_GB2312" w:hAnsiTheme="minorEastAsia" w:hint="eastAsia"/>
          <w:b/>
          <w:snapToGrid w:val="0"/>
          <w:kern w:val="0"/>
          <w:sz w:val="28"/>
          <w:szCs w:val="28"/>
        </w:rPr>
        <w:t>¥</w:t>
      </w:r>
      <w:r>
        <w:rPr>
          <w:rFonts w:ascii="仿宋_GB2312" w:eastAsia="仿宋_GB2312" w:hAnsiTheme="minorEastAsia"/>
          <w:b/>
          <w:snapToGrid w:val="0"/>
          <w:kern w:val="0"/>
          <w:sz w:val="28"/>
          <w:szCs w:val="28"/>
        </w:rPr>
        <w:t xml:space="preserve">271,588,300  </w:t>
      </w:r>
      <w:r>
        <w:rPr>
          <w:rFonts w:ascii="仿宋_GB2312" w:eastAsia="仿宋_GB2312" w:hAnsiTheme="minorEastAsia" w:hint="eastAsia"/>
          <w:b/>
          <w:snapToGrid w:val="0"/>
          <w:kern w:val="0"/>
          <w:sz w:val="28"/>
          <w:szCs w:val="28"/>
        </w:rPr>
        <w:t>元</w:t>
      </w:r>
      <w:r>
        <w:rPr>
          <w:rFonts w:ascii="仿宋_GB2312" w:eastAsia="仿宋_GB2312" w:hAnsiTheme="minorEastAsia" w:hint="eastAsia"/>
          <w:snapToGrid w:val="0"/>
          <w:kern w:val="0"/>
          <w:sz w:val="28"/>
          <w:szCs w:val="28"/>
        </w:rPr>
        <w:t>），预计税费为人民币</w:t>
      </w:r>
      <w:r>
        <w:rPr>
          <w:rFonts w:ascii="仿宋_GB2312" w:eastAsia="仿宋_GB2312" w:hAnsiTheme="minorEastAsia" w:hint="eastAsia"/>
          <w:b/>
          <w:snapToGrid w:val="0"/>
          <w:kern w:val="0"/>
          <w:sz w:val="28"/>
          <w:szCs w:val="28"/>
        </w:rPr>
        <w:t>贰仟柒佰伍拾伍万叁仟贰佰捌拾元</w:t>
      </w:r>
      <w:r>
        <w:rPr>
          <w:rFonts w:ascii="仿宋_GB2312" w:eastAsia="仿宋_GB2312" w:hAnsiTheme="minorEastAsia" w:hint="eastAsia"/>
          <w:snapToGrid w:val="0"/>
          <w:kern w:val="0"/>
          <w:sz w:val="28"/>
          <w:szCs w:val="28"/>
        </w:rPr>
        <w:t>整（</w:t>
      </w:r>
      <w:r>
        <w:rPr>
          <w:rFonts w:ascii="仿宋_GB2312" w:eastAsia="仿宋_GB2312" w:hAnsiTheme="minorEastAsia" w:hint="eastAsia"/>
          <w:snapToGrid w:val="0"/>
          <w:kern w:val="0"/>
          <w:sz w:val="28"/>
          <w:szCs w:val="28"/>
        </w:rPr>
        <w:t>¥</w:t>
      </w:r>
      <w:r>
        <w:rPr>
          <w:rFonts w:ascii="仿宋_GB2312" w:eastAsia="仿宋_GB2312" w:hAnsiTheme="minorEastAsia"/>
          <w:b/>
          <w:snapToGrid w:val="0"/>
          <w:kern w:val="0"/>
          <w:sz w:val="28"/>
          <w:szCs w:val="28"/>
        </w:rPr>
        <w:t xml:space="preserve">27,553,280 </w:t>
      </w:r>
      <w:r>
        <w:rPr>
          <w:rFonts w:ascii="仿宋_GB2312" w:eastAsia="仿宋_GB2312" w:hAnsiTheme="minorEastAsia" w:hint="eastAsia"/>
          <w:snapToGrid w:val="0"/>
          <w:kern w:val="0"/>
          <w:sz w:val="28"/>
          <w:szCs w:val="28"/>
        </w:rPr>
        <w:t>元）；评估净值为人民币</w:t>
      </w:r>
      <w:r>
        <w:rPr>
          <w:rFonts w:ascii="仿宋_GB2312" w:eastAsia="仿宋_GB2312" w:hAnsiTheme="minorEastAsia" w:hint="eastAsia"/>
          <w:b/>
          <w:snapToGrid w:val="0"/>
          <w:kern w:val="0"/>
          <w:sz w:val="28"/>
          <w:szCs w:val="28"/>
        </w:rPr>
        <w:t>贰亿肆仟肆佰零叁万伍仟零贰拾</w:t>
      </w:r>
      <w:r>
        <w:rPr>
          <w:rFonts w:ascii="仿宋_GB2312" w:eastAsia="仿宋_GB2312" w:hAnsiTheme="minorEastAsia" w:hint="eastAsia"/>
          <w:snapToGrid w:val="0"/>
          <w:kern w:val="0"/>
          <w:sz w:val="28"/>
          <w:szCs w:val="28"/>
        </w:rPr>
        <w:t>元整（</w:t>
      </w:r>
      <w:r>
        <w:rPr>
          <w:rFonts w:ascii="仿宋_GB2312" w:eastAsia="仿宋_GB2312" w:hAnsiTheme="minorEastAsia" w:hint="eastAsia"/>
          <w:snapToGrid w:val="0"/>
          <w:kern w:val="0"/>
          <w:sz w:val="28"/>
          <w:szCs w:val="28"/>
        </w:rPr>
        <w:t>¥</w:t>
      </w:r>
      <w:r>
        <w:rPr>
          <w:rFonts w:ascii="仿宋_GB2312" w:eastAsia="仿宋_GB2312" w:hAnsiTheme="minorEastAsia"/>
          <w:b/>
          <w:snapToGrid w:val="0"/>
          <w:kern w:val="0"/>
          <w:sz w:val="28"/>
          <w:szCs w:val="28"/>
        </w:rPr>
        <w:t xml:space="preserve">244,035,020 </w:t>
      </w:r>
      <w:r>
        <w:rPr>
          <w:rFonts w:ascii="仿宋_GB2312" w:eastAsia="仿宋_GB2312" w:hAnsiTheme="minorEastAsia" w:hint="eastAsia"/>
          <w:snapToGrid w:val="0"/>
          <w:kern w:val="0"/>
          <w:sz w:val="28"/>
          <w:szCs w:val="28"/>
        </w:rPr>
        <w:t>元）；详见《估价结果汇总表》。</w:t>
      </w:r>
    </w:p>
    <w:p w:rsidR="0065302D" w:rsidRDefault="00B47E1C">
      <w:pPr>
        <w:adjustRightInd w:val="0"/>
        <w:snapToGrid w:val="0"/>
        <w:spacing w:line="480" w:lineRule="auto"/>
        <w:ind w:firstLineChars="200" w:firstLine="560"/>
        <w:jc w:val="center"/>
        <w:rPr>
          <w:rFonts w:ascii="仿宋_GB2312" w:eastAsia="仿宋_GB2312" w:hAnsi="仿宋"/>
          <w:b/>
          <w:sz w:val="28"/>
          <w:szCs w:val="28"/>
        </w:rPr>
      </w:pPr>
      <w:r>
        <w:rPr>
          <w:rFonts w:ascii="仿宋_GB2312" w:eastAsia="仿宋_GB2312" w:hAnsi="仿宋" w:hint="eastAsia"/>
          <w:b/>
          <w:sz w:val="28"/>
          <w:szCs w:val="28"/>
        </w:rPr>
        <w:t>估价结果汇总表</w:t>
      </w:r>
    </w:p>
    <w:tbl>
      <w:tblPr>
        <w:tblW w:w="14809" w:type="dxa"/>
        <w:tblInd w:w="9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507"/>
        <w:gridCol w:w="1672"/>
        <w:gridCol w:w="1380"/>
        <w:gridCol w:w="1352"/>
        <w:gridCol w:w="1200"/>
        <w:gridCol w:w="1417"/>
        <w:gridCol w:w="709"/>
        <w:gridCol w:w="1134"/>
        <w:gridCol w:w="1546"/>
        <w:gridCol w:w="1518"/>
        <w:gridCol w:w="1330"/>
        <w:gridCol w:w="1044"/>
      </w:tblGrid>
      <w:tr w:rsidR="0065302D">
        <w:trPr>
          <w:trHeight w:val="961"/>
        </w:trPr>
        <w:tc>
          <w:tcPr>
            <w:tcW w:w="507" w:type="dxa"/>
            <w:shd w:val="clear" w:color="auto" w:fill="auto"/>
            <w:vAlign w:val="center"/>
          </w:tcPr>
          <w:p w:rsidR="0065302D" w:rsidRDefault="00B47E1C">
            <w:pPr>
              <w:widowControl/>
              <w:jc w:val="left"/>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序号</w:t>
            </w:r>
          </w:p>
        </w:tc>
        <w:tc>
          <w:tcPr>
            <w:tcW w:w="1672"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抵押物名称</w:t>
            </w:r>
          </w:p>
        </w:tc>
        <w:tc>
          <w:tcPr>
            <w:tcW w:w="138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权属人</w:t>
            </w:r>
          </w:p>
        </w:tc>
        <w:tc>
          <w:tcPr>
            <w:tcW w:w="1352"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土地面积（</w:t>
            </w:r>
            <w:r>
              <w:rPr>
                <w:rFonts w:ascii="宋体" w:hAnsi="宋体" w:cs="宋体" w:hint="eastAsia"/>
                <w:b/>
                <w:bCs/>
                <w:kern w:val="0"/>
                <w:sz w:val="18"/>
                <w:szCs w:val="18"/>
              </w:rPr>
              <w:t>㎡</w:t>
            </w:r>
            <w:r>
              <w:rPr>
                <w:rFonts w:ascii="仿宋_GB2312" w:eastAsia="仿宋_GB2312" w:hAnsi="楷体" w:cs="宋体" w:hint="eastAsia"/>
                <w:b/>
                <w:bCs/>
                <w:kern w:val="0"/>
                <w:sz w:val="18"/>
                <w:szCs w:val="18"/>
              </w:rPr>
              <w:t>)</w:t>
            </w:r>
          </w:p>
        </w:tc>
        <w:tc>
          <w:tcPr>
            <w:tcW w:w="120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建筑面积(</w:t>
            </w:r>
            <w:r>
              <w:rPr>
                <w:rFonts w:ascii="宋体" w:hAnsi="宋体" w:cs="宋体" w:hint="eastAsia"/>
                <w:b/>
                <w:bCs/>
                <w:kern w:val="0"/>
                <w:sz w:val="18"/>
                <w:szCs w:val="18"/>
              </w:rPr>
              <w:t>㎡</w:t>
            </w:r>
            <w:r>
              <w:rPr>
                <w:rFonts w:ascii="仿宋_GB2312" w:eastAsia="仿宋_GB2312" w:hAnsi="楷体" w:cs="宋体" w:hint="eastAsia"/>
                <w:b/>
                <w:bCs/>
                <w:kern w:val="0"/>
                <w:sz w:val="18"/>
                <w:szCs w:val="18"/>
              </w:rPr>
              <w:t xml:space="preserve">) </w:t>
            </w:r>
          </w:p>
        </w:tc>
        <w:tc>
          <w:tcPr>
            <w:tcW w:w="1417"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产权证号</w:t>
            </w:r>
          </w:p>
        </w:tc>
        <w:tc>
          <w:tcPr>
            <w:tcW w:w="709"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用途</w:t>
            </w:r>
          </w:p>
        </w:tc>
        <w:tc>
          <w:tcPr>
            <w:tcW w:w="1134"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评估单价（元/</w:t>
            </w:r>
            <w:r>
              <w:rPr>
                <w:rFonts w:ascii="宋体" w:hAnsi="宋体" w:cs="宋体" w:hint="eastAsia"/>
                <w:b/>
                <w:bCs/>
                <w:kern w:val="0"/>
                <w:sz w:val="18"/>
                <w:szCs w:val="18"/>
              </w:rPr>
              <w:t>㎡</w:t>
            </w:r>
            <w:r>
              <w:rPr>
                <w:rFonts w:ascii="仿宋_GB2312" w:eastAsia="仿宋_GB2312" w:hAnsi="仿宋_GB2312" w:cs="仿宋_GB2312" w:hint="eastAsia"/>
                <w:b/>
                <w:bCs/>
                <w:kern w:val="0"/>
                <w:sz w:val="18"/>
                <w:szCs w:val="18"/>
              </w:rPr>
              <w:t>）</w:t>
            </w:r>
          </w:p>
        </w:tc>
        <w:tc>
          <w:tcPr>
            <w:tcW w:w="1546"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评估总值（元）</w:t>
            </w:r>
          </w:p>
        </w:tc>
        <w:tc>
          <w:tcPr>
            <w:tcW w:w="1518"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预计税费（元）</w:t>
            </w:r>
          </w:p>
        </w:tc>
        <w:tc>
          <w:tcPr>
            <w:tcW w:w="133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评估净值（元）</w:t>
            </w:r>
          </w:p>
        </w:tc>
        <w:tc>
          <w:tcPr>
            <w:tcW w:w="1044"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备注</w:t>
            </w:r>
          </w:p>
        </w:tc>
      </w:tr>
      <w:tr w:rsidR="0065302D">
        <w:trPr>
          <w:trHeight w:val="919"/>
        </w:trPr>
        <w:tc>
          <w:tcPr>
            <w:tcW w:w="507"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1 </w:t>
            </w:r>
          </w:p>
        </w:tc>
        <w:tc>
          <w:tcPr>
            <w:tcW w:w="167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佛山市顺德区陈村镇石洲村委会陈村镇广隆工业区兴隆十 一路 3 号</w:t>
            </w:r>
          </w:p>
        </w:tc>
        <w:tc>
          <w:tcPr>
            <w:tcW w:w="138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佛山市烨基精密不锈钢实业有限公司</w:t>
            </w:r>
          </w:p>
        </w:tc>
        <w:tc>
          <w:tcPr>
            <w:tcW w:w="135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93,510.21 </w:t>
            </w:r>
          </w:p>
        </w:tc>
        <w:tc>
          <w:tcPr>
            <w:tcW w:w="120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53,643.40 </w:t>
            </w:r>
          </w:p>
        </w:tc>
        <w:tc>
          <w:tcPr>
            <w:tcW w:w="1417"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粤房地权证佛字第 0313003067 号</w:t>
            </w:r>
          </w:p>
        </w:tc>
        <w:tc>
          <w:tcPr>
            <w:tcW w:w="70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工业用地</w:t>
            </w:r>
          </w:p>
        </w:tc>
        <w:tc>
          <w:tcPr>
            <w:tcW w:w="1134"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3,000 </w:t>
            </w:r>
          </w:p>
        </w:tc>
        <w:tc>
          <w:tcPr>
            <w:tcW w:w="1546"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160,930,200 </w:t>
            </w:r>
          </w:p>
        </w:tc>
        <w:tc>
          <w:tcPr>
            <w:tcW w:w="1518" w:type="dxa"/>
            <w:shd w:val="clear" w:color="auto" w:fill="auto"/>
            <w:vAlign w:val="center"/>
          </w:tcPr>
          <w:p w:rsidR="0065302D" w:rsidRDefault="00B47E1C">
            <w:pPr>
              <w:jc w:val="center"/>
              <w:rPr>
                <w:rFonts w:ascii="仿宋_GB2312" w:eastAsia="仿宋_GB2312" w:hAnsi="楷体" w:cs="宋体"/>
                <w:color w:val="000000"/>
                <w:sz w:val="18"/>
                <w:szCs w:val="18"/>
              </w:rPr>
            </w:pPr>
            <w:r>
              <w:rPr>
                <w:rFonts w:ascii="仿宋_GB2312" w:eastAsia="仿宋_GB2312" w:hAnsi="楷体" w:hint="eastAsia"/>
                <w:color w:val="000000"/>
                <w:sz w:val="18"/>
                <w:szCs w:val="18"/>
              </w:rPr>
              <w:t xml:space="preserve">16,326,752 </w:t>
            </w:r>
          </w:p>
        </w:tc>
        <w:tc>
          <w:tcPr>
            <w:tcW w:w="1330" w:type="dxa"/>
            <w:shd w:val="clear" w:color="auto" w:fill="auto"/>
            <w:vAlign w:val="center"/>
          </w:tcPr>
          <w:p w:rsidR="0065302D" w:rsidRDefault="00B47E1C">
            <w:pPr>
              <w:jc w:val="center"/>
              <w:rPr>
                <w:rFonts w:ascii="仿宋_GB2312" w:eastAsia="仿宋_GB2312" w:hAnsi="楷体" w:cs="宋体"/>
                <w:color w:val="000000"/>
                <w:sz w:val="18"/>
                <w:szCs w:val="18"/>
              </w:rPr>
            </w:pPr>
            <w:r>
              <w:rPr>
                <w:rFonts w:ascii="仿宋_GB2312" w:eastAsia="仿宋_GB2312" w:hAnsi="楷体" w:hint="eastAsia"/>
                <w:color w:val="000000"/>
                <w:sz w:val="18"/>
                <w:szCs w:val="18"/>
              </w:rPr>
              <w:t xml:space="preserve">144,603,448 </w:t>
            </w:r>
          </w:p>
        </w:tc>
        <w:tc>
          <w:tcPr>
            <w:tcW w:w="1044"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评估值为房地合一价值</w:t>
            </w:r>
          </w:p>
        </w:tc>
      </w:tr>
      <w:tr w:rsidR="0065302D">
        <w:trPr>
          <w:trHeight w:val="384"/>
        </w:trPr>
        <w:tc>
          <w:tcPr>
            <w:tcW w:w="507"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2 </w:t>
            </w:r>
          </w:p>
        </w:tc>
        <w:tc>
          <w:tcPr>
            <w:tcW w:w="1672"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佛山市高明区更合镇（更楼）白石</w:t>
            </w:r>
          </w:p>
        </w:tc>
        <w:tc>
          <w:tcPr>
            <w:tcW w:w="1380"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佛山市高明中炀不锈钢实业有限公司</w:t>
            </w:r>
          </w:p>
        </w:tc>
        <w:tc>
          <w:tcPr>
            <w:tcW w:w="1352"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129,373.00 </w:t>
            </w:r>
          </w:p>
        </w:tc>
        <w:tc>
          <w:tcPr>
            <w:tcW w:w="1200"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 - </w:t>
            </w:r>
          </w:p>
        </w:tc>
        <w:tc>
          <w:tcPr>
            <w:tcW w:w="1417"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佛高国用（2010）第 0800100 号</w:t>
            </w:r>
          </w:p>
        </w:tc>
        <w:tc>
          <w:tcPr>
            <w:tcW w:w="709"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工业用地</w:t>
            </w:r>
          </w:p>
        </w:tc>
        <w:tc>
          <w:tcPr>
            <w:tcW w:w="1134" w:type="dxa"/>
            <w:vMerge w:val="restart"/>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430 </w:t>
            </w:r>
          </w:p>
        </w:tc>
        <w:tc>
          <w:tcPr>
            <w:tcW w:w="1546" w:type="dxa"/>
            <w:vMerge w:val="restart"/>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55,630,400 </w:t>
            </w:r>
          </w:p>
        </w:tc>
        <w:tc>
          <w:tcPr>
            <w:tcW w:w="1518" w:type="dxa"/>
            <w:vMerge w:val="restart"/>
            <w:shd w:val="clear" w:color="auto" w:fill="auto"/>
            <w:vAlign w:val="center"/>
          </w:tcPr>
          <w:p w:rsidR="0065302D" w:rsidRDefault="00B47E1C">
            <w:pPr>
              <w:jc w:val="center"/>
              <w:rPr>
                <w:rFonts w:ascii="仿宋_GB2312" w:eastAsia="仿宋_GB2312" w:hAnsi="楷体" w:cs="宋体"/>
                <w:color w:val="000000"/>
                <w:sz w:val="18"/>
                <w:szCs w:val="18"/>
              </w:rPr>
            </w:pPr>
            <w:r>
              <w:rPr>
                <w:rFonts w:ascii="仿宋_GB2312" w:eastAsia="仿宋_GB2312" w:hAnsi="楷体" w:hint="eastAsia"/>
                <w:color w:val="000000"/>
                <w:sz w:val="18"/>
                <w:szCs w:val="18"/>
              </w:rPr>
              <w:t xml:space="preserve">5,643,837 </w:t>
            </w:r>
          </w:p>
        </w:tc>
        <w:tc>
          <w:tcPr>
            <w:tcW w:w="1330" w:type="dxa"/>
            <w:vMerge w:val="restart"/>
            <w:shd w:val="clear" w:color="auto" w:fill="auto"/>
            <w:vAlign w:val="center"/>
          </w:tcPr>
          <w:p w:rsidR="0065302D" w:rsidRDefault="00B47E1C">
            <w:pPr>
              <w:jc w:val="center"/>
              <w:rPr>
                <w:rFonts w:ascii="仿宋_GB2312" w:eastAsia="仿宋_GB2312" w:hAnsi="楷体" w:cs="宋体"/>
                <w:color w:val="000000"/>
                <w:sz w:val="18"/>
                <w:szCs w:val="18"/>
              </w:rPr>
            </w:pPr>
            <w:r>
              <w:rPr>
                <w:rFonts w:ascii="仿宋_GB2312" w:eastAsia="仿宋_GB2312" w:hAnsi="楷体" w:hint="eastAsia"/>
                <w:color w:val="000000"/>
                <w:sz w:val="18"/>
                <w:szCs w:val="18"/>
              </w:rPr>
              <w:t xml:space="preserve">49,986,563 </w:t>
            </w:r>
          </w:p>
        </w:tc>
        <w:tc>
          <w:tcPr>
            <w:tcW w:w="1044"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评估值为土地价值</w:t>
            </w:r>
          </w:p>
        </w:tc>
      </w:tr>
      <w:tr w:rsidR="0065302D">
        <w:trPr>
          <w:trHeight w:val="723"/>
        </w:trPr>
        <w:tc>
          <w:tcPr>
            <w:tcW w:w="507"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672"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380"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352"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200"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417"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709"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134"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546"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518"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330"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044"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r>
      <w:tr w:rsidR="0065302D">
        <w:trPr>
          <w:trHeight w:val="782"/>
        </w:trPr>
        <w:tc>
          <w:tcPr>
            <w:tcW w:w="507"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3 </w:t>
            </w:r>
          </w:p>
        </w:tc>
        <w:tc>
          <w:tcPr>
            <w:tcW w:w="167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佛山市高明区更合镇（合水）小洞工业园区土地</w:t>
            </w:r>
          </w:p>
        </w:tc>
        <w:tc>
          <w:tcPr>
            <w:tcW w:w="1380"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佛山中德不锈钢有限公司</w:t>
            </w:r>
          </w:p>
        </w:tc>
        <w:tc>
          <w:tcPr>
            <w:tcW w:w="135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103,600.20 </w:t>
            </w:r>
          </w:p>
        </w:tc>
        <w:tc>
          <w:tcPr>
            <w:tcW w:w="120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 - </w:t>
            </w:r>
          </w:p>
        </w:tc>
        <w:tc>
          <w:tcPr>
            <w:tcW w:w="1417"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明府国用（2007）字第 302 号</w:t>
            </w:r>
          </w:p>
        </w:tc>
        <w:tc>
          <w:tcPr>
            <w:tcW w:w="70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工业用地</w:t>
            </w:r>
          </w:p>
        </w:tc>
        <w:tc>
          <w:tcPr>
            <w:tcW w:w="1134"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390 </w:t>
            </w:r>
          </w:p>
        </w:tc>
        <w:tc>
          <w:tcPr>
            <w:tcW w:w="1546"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40,404,</w:t>
            </w:r>
            <w:r>
              <w:rPr>
                <w:rFonts w:ascii="仿宋_GB2312" w:eastAsia="仿宋_GB2312" w:hAnsi="楷体" w:hint="eastAsia"/>
                <w:color w:val="FF0000"/>
                <w:sz w:val="18"/>
                <w:szCs w:val="18"/>
              </w:rPr>
              <w:t xml:space="preserve">100 </w:t>
            </w:r>
          </w:p>
        </w:tc>
        <w:tc>
          <w:tcPr>
            <w:tcW w:w="1518"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4,099,092 </w:t>
            </w:r>
          </w:p>
        </w:tc>
        <w:tc>
          <w:tcPr>
            <w:tcW w:w="1330"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36,305,008 </w:t>
            </w:r>
          </w:p>
        </w:tc>
        <w:tc>
          <w:tcPr>
            <w:tcW w:w="1044"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评估值为土地价值</w:t>
            </w:r>
          </w:p>
        </w:tc>
      </w:tr>
      <w:tr w:rsidR="0065302D">
        <w:trPr>
          <w:trHeight w:val="773"/>
        </w:trPr>
        <w:tc>
          <w:tcPr>
            <w:tcW w:w="507"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67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佛山市高明区更合镇（合水）小洞工业园区地上建筑物（未办证）</w:t>
            </w:r>
          </w:p>
        </w:tc>
        <w:tc>
          <w:tcPr>
            <w:tcW w:w="1380" w:type="dxa"/>
            <w:vMerge/>
            <w:shd w:val="clear" w:color="auto" w:fill="auto"/>
            <w:vAlign w:val="center"/>
          </w:tcPr>
          <w:p w:rsidR="0065302D" w:rsidRDefault="0065302D">
            <w:pPr>
              <w:widowControl/>
              <w:jc w:val="center"/>
              <w:rPr>
                <w:rFonts w:ascii="仿宋_GB2312" w:eastAsia="仿宋_GB2312" w:hAnsi="楷体" w:cs="宋体"/>
                <w:kern w:val="0"/>
                <w:sz w:val="18"/>
                <w:szCs w:val="18"/>
              </w:rPr>
            </w:pPr>
          </w:p>
        </w:tc>
        <w:tc>
          <w:tcPr>
            <w:tcW w:w="135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w:t>
            </w:r>
          </w:p>
        </w:tc>
        <w:tc>
          <w:tcPr>
            <w:tcW w:w="120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14,922</w:t>
            </w:r>
          </w:p>
        </w:tc>
        <w:tc>
          <w:tcPr>
            <w:tcW w:w="1417"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w:t>
            </w:r>
          </w:p>
        </w:tc>
        <w:tc>
          <w:tcPr>
            <w:tcW w:w="70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厂房及其配套</w:t>
            </w:r>
          </w:p>
        </w:tc>
        <w:tc>
          <w:tcPr>
            <w:tcW w:w="1134"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980 </w:t>
            </w:r>
          </w:p>
        </w:tc>
        <w:tc>
          <w:tcPr>
            <w:tcW w:w="1546"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14,623,600 </w:t>
            </w:r>
          </w:p>
        </w:tc>
        <w:tc>
          <w:tcPr>
            <w:tcW w:w="1518"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1,483,599 </w:t>
            </w:r>
          </w:p>
        </w:tc>
        <w:tc>
          <w:tcPr>
            <w:tcW w:w="1330"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13,140,001 </w:t>
            </w:r>
          </w:p>
        </w:tc>
        <w:tc>
          <w:tcPr>
            <w:tcW w:w="1044"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评估值为地上建筑为价值</w:t>
            </w:r>
          </w:p>
        </w:tc>
      </w:tr>
      <w:tr w:rsidR="0065302D">
        <w:trPr>
          <w:trHeight w:val="645"/>
        </w:trPr>
        <w:tc>
          <w:tcPr>
            <w:tcW w:w="507" w:type="dxa"/>
            <w:shd w:val="clear" w:color="auto" w:fill="auto"/>
            <w:noWrap/>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合计</w:t>
            </w:r>
          </w:p>
        </w:tc>
        <w:tc>
          <w:tcPr>
            <w:tcW w:w="1672"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w:t>
            </w:r>
          </w:p>
        </w:tc>
        <w:tc>
          <w:tcPr>
            <w:tcW w:w="138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w:t>
            </w:r>
          </w:p>
        </w:tc>
        <w:tc>
          <w:tcPr>
            <w:tcW w:w="1352"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326,483.41 </w:t>
            </w:r>
          </w:p>
        </w:tc>
        <w:tc>
          <w:tcPr>
            <w:tcW w:w="120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68,565.40 </w:t>
            </w:r>
          </w:p>
        </w:tc>
        <w:tc>
          <w:tcPr>
            <w:tcW w:w="1417"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w:t>
            </w:r>
          </w:p>
        </w:tc>
        <w:tc>
          <w:tcPr>
            <w:tcW w:w="709" w:type="dxa"/>
            <w:shd w:val="clear" w:color="auto" w:fill="auto"/>
            <w:noWrap/>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w:t>
            </w:r>
          </w:p>
        </w:tc>
        <w:tc>
          <w:tcPr>
            <w:tcW w:w="1134" w:type="dxa"/>
            <w:shd w:val="clear" w:color="auto" w:fill="auto"/>
            <w:vAlign w:val="center"/>
          </w:tcPr>
          <w:p w:rsidR="0065302D" w:rsidRDefault="00B47E1C">
            <w:pPr>
              <w:jc w:val="center"/>
              <w:rPr>
                <w:rFonts w:ascii="仿宋_GB2312" w:eastAsia="仿宋_GB2312" w:hAnsi="楷体" w:cs="宋体"/>
                <w:b/>
                <w:bCs/>
                <w:sz w:val="18"/>
                <w:szCs w:val="18"/>
              </w:rPr>
            </w:pPr>
            <w:r>
              <w:rPr>
                <w:rFonts w:ascii="仿宋_GB2312" w:eastAsia="仿宋_GB2312" w:hAnsi="楷体" w:hint="eastAsia"/>
                <w:b/>
                <w:bCs/>
                <w:sz w:val="18"/>
                <w:szCs w:val="18"/>
              </w:rPr>
              <w:t xml:space="preserve">　</w:t>
            </w:r>
          </w:p>
        </w:tc>
        <w:tc>
          <w:tcPr>
            <w:tcW w:w="1546" w:type="dxa"/>
            <w:shd w:val="clear" w:color="auto" w:fill="auto"/>
            <w:vAlign w:val="center"/>
          </w:tcPr>
          <w:p w:rsidR="0065302D" w:rsidRDefault="00B47E1C">
            <w:pPr>
              <w:jc w:val="center"/>
              <w:rPr>
                <w:rFonts w:ascii="仿宋_GB2312" w:eastAsia="仿宋_GB2312" w:hAnsi="楷体" w:cs="宋体"/>
                <w:b/>
                <w:bCs/>
                <w:sz w:val="18"/>
                <w:szCs w:val="18"/>
              </w:rPr>
            </w:pPr>
            <w:r>
              <w:rPr>
                <w:rFonts w:ascii="仿宋_GB2312" w:eastAsia="仿宋_GB2312" w:hAnsi="楷体" w:hint="eastAsia"/>
                <w:b/>
                <w:bCs/>
                <w:sz w:val="18"/>
                <w:szCs w:val="18"/>
              </w:rPr>
              <w:t xml:space="preserve">271,588,300 </w:t>
            </w:r>
          </w:p>
        </w:tc>
        <w:tc>
          <w:tcPr>
            <w:tcW w:w="1518" w:type="dxa"/>
            <w:shd w:val="clear" w:color="auto" w:fill="auto"/>
            <w:vAlign w:val="center"/>
          </w:tcPr>
          <w:p w:rsidR="0065302D" w:rsidRDefault="00B47E1C">
            <w:pPr>
              <w:jc w:val="center"/>
              <w:rPr>
                <w:rFonts w:ascii="仿宋_GB2312" w:eastAsia="仿宋_GB2312" w:hAnsi="楷体" w:cs="宋体"/>
                <w:b/>
                <w:bCs/>
                <w:color w:val="000000"/>
                <w:sz w:val="18"/>
                <w:szCs w:val="18"/>
              </w:rPr>
            </w:pPr>
            <w:r>
              <w:rPr>
                <w:rFonts w:ascii="仿宋_GB2312" w:eastAsia="仿宋_GB2312" w:hAnsi="楷体" w:hint="eastAsia"/>
                <w:b/>
                <w:bCs/>
                <w:color w:val="000000"/>
                <w:sz w:val="18"/>
                <w:szCs w:val="18"/>
              </w:rPr>
              <w:t xml:space="preserve">27,553,280 </w:t>
            </w:r>
          </w:p>
        </w:tc>
        <w:tc>
          <w:tcPr>
            <w:tcW w:w="1330" w:type="dxa"/>
            <w:shd w:val="clear" w:color="auto" w:fill="auto"/>
            <w:vAlign w:val="center"/>
          </w:tcPr>
          <w:p w:rsidR="0065302D" w:rsidRDefault="00B47E1C">
            <w:pPr>
              <w:jc w:val="center"/>
              <w:rPr>
                <w:rFonts w:ascii="仿宋_GB2312" w:eastAsia="仿宋_GB2312" w:hAnsi="楷体" w:cs="宋体"/>
                <w:b/>
                <w:bCs/>
                <w:color w:val="000000"/>
                <w:sz w:val="18"/>
                <w:szCs w:val="18"/>
              </w:rPr>
            </w:pPr>
            <w:r>
              <w:rPr>
                <w:rFonts w:ascii="仿宋_GB2312" w:eastAsia="仿宋_GB2312" w:hAnsi="楷体" w:hint="eastAsia"/>
                <w:b/>
                <w:bCs/>
                <w:color w:val="000000"/>
                <w:sz w:val="18"/>
                <w:szCs w:val="18"/>
              </w:rPr>
              <w:t xml:space="preserve">244,035,020 </w:t>
            </w:r>
          </w:p>
        </w:tc>
        <w:tc>
          <w:tcPr>
            <w:tcW w:w="1044"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w:t>
            </w:r>
          </w:p>
        </w:tc>
      </w:tr>
    </w:tbl>
    <w:p w:rsidR="0065302D" w:rsidRDefault="00B47E1C" w:rsidP="0015354A">
      <w:pPr>
        <w:snapToGrid w:val="0"/>
        <w:spacing w:beforeLines="50" w:before="120"/>
        <w:ind w:firstLineChars="347" w:firstLine="625"/>
        <w:rPr>
          <w:rFonts w:ascii="仿宋_GB2312" w:eastAsia="仿宋_GB2312" w:hAnsi="仿宋"/>
          <w:sz w:val="18"/>
          <w:szCs w:val="21"/>
        </w:rPr>
      </w:pPr>
      <w:r>
        <w:rPr>
          <w:rFonts w:ascii="仿宋_GB2312" w:eastAsia="仿宋_GB2312" w:hAnsi="仿宋" w:hint="eastAsia"/>
          <w:b/>
          <w:sz w:val="18"/>
          <w:szCs w:val="21"/>
        </w:rPr>
        <w:t xml:space="preserve">注:  </w:t>
      </w:r>
      <w:r>
        <w:rPr>
          <w:rFonts w:ascii="仿宋_GB2312" w:eastAsia="仿宋_GB2312" w:hAnsi="仿宋" w:hint="eastAsia"/>
          <w:sz w:val="18"/>
          <w:szCs w:val="21"/>
        </w:rPr>
        <w:t>1、本次评估建筑面积以估价委托人提供的相关资料载明数据为准。</w:t>
      </w:r>
    </w:p>
    <w:p w:rsidR="0065302D" w:rsidRDefault="00B47E1C" w:rsidP="0015354A">
      <w:pPr>
        <w:tabs>
          <w:tab w:val="left" w:pos="9000"/>
        </w:tabs>
        <w:ind w:leftChars="350" w:left="735" w:firstLineChars="200" w:firstLine="360"/>
        <w:rPr>
          <w:rFonts w:ascii="仿宋_GB2312" w:eastAsia="仿宋_GB2312" w:hAnsi="仿宋"/>
          <w:sz w:val="18"/>
          <w:szCs w:val="21"/>
        </w:rPr>
      </w:pPr>
      <w:r>
        <w:rPr>
          <w:rFonts w:ascii="仿宋_GB2312" w:eastAsia="仿宋_GB2312" w:hAnsi="仿宋" w:hint="eastAsia"/>
          <w:sz w:val="18"/>
          <w:szCs w:val="21"/>
        </w:rPr>
        <w:t>2、关于处置的预计税费仅供参考，其实际处置费用与税金应以相关部门测算金额为准。</w:t>
      </w:r>
    </w:p>
    <w:p w:rsidR="0015354A" w:rsidRDefault="0015354A" w:rsidP="0015354A">
      <w:pPr>
        <w:tabs>
          <w:tab w:val="left" w:pos="9000"/>
        </w:tabs>
        <w:ind w:leftChars="350" w:left="735" w:firstLineChars="200" w:firstLine="360"/>
        <w:rPr>
          <w:rFonts w:ascii="仿宋_GB2312" w:eastAsia="仿宋_GB2312" w:hAnsi="仿宋"/>
          <w:sz w:val="18"/>
          <w:szCs w:val="21"/>
        </w:rPr>
      </w:pPr>
      <w:r>
        <w:rPr>
          <w:rFonts w:ascii="仿宋_GB2312" w:eastAsia="仿宋_GB2312" w:hAnsi="仿宋" w:hint="eastAsia"/>
          <w:sz w:val="18"/>
          <w:szCs w:val="21"/>
        </w:rPr>
        <w:t>3、评估总值已取整至百位。</w:t>
      </w:r>
    </w:p>
    <w:p w:rsidR="0065302D" w:rsidRPr="0015354A" w:rsidRDefault="0065302D" w:rsidP="0015354A">
      <w:pPr>
        <w:tabs>
          <w:tab w:val="left" w:pos="9000"/>
        </w:tabs>
        <w:spacing w:beforeLines="50" w:before="120" w:afterLines="50" w:after="120"/>
        <w:rPr>
          <w:rFonts w:ascii="仿宋_GB2312" w:eastAsia="仿宋_GB2312"/>
          <w:b/>
          <w:sz w:val="28"/>
          <w:szCs w:val="28"/>
        </w:rPr>
      </w:pPr>
    </w:p>
    <w:p w:rsidR="0065302D" w:rsidRDefault="00B47E1C">
      <w:pPr>
        <w:tabs>
          <w:tab w:val="left" w:pos="9000"/>
        </w:tabs>
        <w:spacing w:beforeLines="50" w:before="120" w:afterLines="50" w:after="120"/>
        <w:ind w:leftChars="350" w:left="735"/>
        <w:rPr>
          <w:rFonts w:ascii="仿宋_GB2312" w:eastAsia="仿宋_GB2312"/>
          <w:b/>
          <w:sz w:val="28"/>
          <w:szCs w:val="28"/>
        </w:rPr>
      </w:pPr>
      <w:r>
        <w:rPr>
          <w:rFonts w:ascii="仿宋_GB2312" w:eastAsia="仿宋_GB2312" w:hint="eastAsia"/>
          <w:b/>
          <w:sz w:val="28"/>
          <w:szCs w:val="28"/>
        </w:rPr>
        <w:t>法定代表人：</w:t>
      </w:r>
    </w:p>
    <w:p w:rsidR="0065302D" w:rsidRDefault="00B47E1C">
      <w:pPr>
        <w:tabs>
          <w:tab w:val="left" w:pos="9000"/>
        </w:tabs>
        <w:ind w:firstLineChars="200" w:firstLine="560"/>
        <w:jc w:val="right"/>
        <w:rPr>
          <w:rFonts w:ascii="仿宋_GB2312" w:eastAsia="仿宋_GB2312"/>
          <w:b/>
          <w:sz w:val="28"/>
          <w:szCs w:val="28"/>
        </w:rPr>
      </w:pPr>
      <w:r>
        <w:rPr>
          <w:rFonts w:ascii="仿宋_GB2312" w:eastAsia="仿宋_GB2312" w:hint="eastAsia"/>
          <w:b/>
          <w:snapToGrid w:val="0"/>
          <w:kern w:val="0"/>
          <w:sz w:val="28"/>
          <w:szCs w:val="28"/>
        </w:rPr>
        <w:t>深圳市国誉资产评估房地产土地估价顾问有限公司</w:t>
      </w:r>
    </w:p>
    <w:p w:rsidR="0065302D" w:rsidRDefault="00B47E1C">
      <w:pPr>
        <w:adjustRightInd w:val="0"/>
        <w:snapToGrid w:val="0"/>
        <w:spacing w:beforeLines="50" w:before="120"/>
        <w:ind w:rightChars="200" w:right="420"/>
        <w:jc w:val="right"/>
        <w:rPr>
          <w:rFonts w:ascii="仿宋_GB2312" w:eastAsia="仿宋_GB2312" w:hAnsi="宋体"/>
          <w:snapToGrid w:val="0"/>
          <w:kern w:val="0"/>
          <w:sz w:val="24"/>
          <w:szCs w:val="24"/>
        </w:rPr>
      </w:pPr>
      <w:r>
        <w:rPr>
          <w:rFonts w:ascii="仿宋_GB2312" w:eastAsia="仿宋_GB2312" w:hint="eastAsia"/>
          <w:b/>
          <w:snapToGrid w:val="0"/>
          <w:kern w:val="0"/>
          <w:sz w:val="28"/>
          <w:szCs w:val="28"/>
        </w:rPr>
        <w:t>二Ο二Ο年十二月十日</w:t>
      </w:r>
    </w:p>
    <w:p w:rsidR="0065302D" w:rsidRDefault="0065302D">
      <w:pPr>
        <w:adjustRightInd w:val="0"/>
        <w:snapToGrid w:val="0"/>
        <w:spacing w:line="480" w:lineRule="auto"/>
        <w:ind w:firstLineChars="200" w:firstLine="480"/>
        <w:jc w:val="center"/>
        <w:rPr>
          <w:rFonts w:ascii="仿宋_GB2312" w:eastAsia="仿宋_GB2312" w:hAnsi="宋体"/>
          <w:sz w:val="24"/>
          <w:szCs w:val="24"/>
        </w:rPr>
        <w:sectPr w:rsidR="0065302D">
          <w:headerReference w:type="default" r:id="rId12"/>
          <w:pgSz w:w="16840" w:h="11907" w:orient="landscape"/>
          <w:pgMar w:top="1247" w:right="1418" w:bottom="1418" w:left="1418" w:header="680" w:footer="851" w:gutter="0"/>
          <w:cols w:space="720"/>
          <w:docGrid w:linePitch="479" w:charSpace="11986"/>
        </w:sectPr>
      </w:pPr>
    </w:p>
    <w:p w:rsidR="0065302D" w:rsidRDefault="00B47E1C">
      <w:pPr>
        <w:spacing w:line="360" w:lineRule="auto"/>
        <w:jc w:val="center"/>
        <w:rPr>
          <w:rFonts w:ascii="楷体_GB2312" w:eastAsia="楷体_GB2312" w:hAnsi="宋体"/>
          <w:b/>
          <w:snapToGrid w:val="0"/>
          <w:kern w:val="0"/>
          <w:sz w:val="32"/>
          <w:szCs w:val="32"/>
        </w:rPr>
      </w:pPr>
      <w:r>
        <w:rPr>
          <w:rFonts w:ascii="楷体_GB2312" w:eastAsia="楷体_GB2312" w:hAnsi="宋体" w:hint="eastAsia"/>
          <w:b/>
          <w:snapToGrid w:val="0"/>
          <w:kern w:val="0"/>
          <w:sz w:val="32"/>
          <w:szCs w:val="32"/>
        </w:rPr>
        <w:t>目   录</w:t>
      </w:r>
    </w:p>
    <w:p w:rsidR="0065302D" w:rsidRDefault="00B47E1C">
      <w:pPr>
        <w:pStyle w:val="TOC1"/>
        <w:tabs>
          <w:tab w:val="right" w:leader="dot" w:pos="9061"/>
        </w:tabs>
        <w:spacing w:line="312" w:lineRule="auto"/>
        <w:rPr>
          <w:rFonts w:ascii="仿宋_GB2312" w:eastAsia="仿宋_GB2312" w:hAnsiTheme="minorHAnsi" w:cstheme="minorBidi"/>
          <w:b w:val="0"/>
          <w:bCs w:val="0"/>
          <w:caps w:val="0"/>
          <w:sz w:val="24"/>
          <w:szCs w:val="24"/>
        </w:rPr>
      </w:pPr>
      <w:r>
        <w:rPr>
          <w:rFonts w:ascii="仿宋_GB2312" w:eastAsia="仿宋_GB2312" w:hAnsi="宋体" w:hint="eastAsia"/>
          <w:b w:val="0"/>
          <w:snapToGrid w:val="0"/>
          <w:kern w:val="0"/>
          <w:sz w:val="24"/>
          <w:szCs w:val="24"/>
        </w:rPr>
        <w:fldChar w:fldCharType="begin"/>
      </w:r>
      <w:r>
        <w:rPr>
          <w:rFonts w:ascii="仿宋_GB2312" w:eastAsia="仿宋_GB2312" w:hAnsi="宋体" w:hint="eastAsia"/>
          <w:b w:val="0"/>
          <w:snapToGrid w:val="0"/>
          <w:kern w:val="0"/>
          <w:sz w:val="24"/>
          <w:szCs w:val="24"/>
        </w:rPr>
        <w:instrText xml:space="preserve"> TOC \o "1-3" \h \z \u </w:instrText>
      </w:r>
      <w:r>
        <w:rPr>
          <w:rFonts w:ascii="仿宋_GB2312" w:eastAsia="仿宋_GB2312" w:hAnsi="宋体" w:hint="eastAsia"/>
          <w:b w:val="0"/>
          <w:snapToGrid w:val="0"/>
          <w:kern w:val="0"/>
          <w:sz w:val="24"/>
          <w:szCs w:val="24"/>
        </w:rPr>
        <w:fldChar w:fldCharType="separate"/>
      </w:r>
      <w:hyperlink w:anchor="_Toc19691271" w:history="1">
        <w:r>
          <w:rPr>
            <w:rStyle w:val="aff6"/>
            <w:rFonts w:ascii="仿宋_GB2312" w:eastAsia="仿宋_GB2312" w:hint="eastAsia"/>
            <w:sz w:val="24"/>
            <w:szCs w:val="24"/>
          </w:rPr>
          <w:t>第一部分估价师声明</w:t>
        </w:r>
        <w:r>
          <w:rPr>
            <w:rFonts w:ascii="仿宋_GB2312" w:eastAsia="仿宋_GB2312" w:hint="eastAsia"/>
            <w:sz w:val="24"/>
            <w:szCs w:val="24"/>
          </w:rPr>
          <w:tab/>
        </w:r>
        <w:r>
          <w:rPr>
            <w:rFonts w:ascii="仿宋_GB2312" w:eastAsia="仿宋_GB2312" w:hint="eastAsia"/>
            <w:sz w:val="24"/>
            <w:szCs w:val="24"/>
          </w:rPr>
          <w:fldChar w:fldCharType="begin"/>
        </w:r>
        <w:r>
          <w:rPr>
            <w:rFonts w:ascii="仿宋_GB2312" w:eastAsia="仿宋_GB2312" w:hint="eastAsia"/>
            <w:sz w:val="24"/>
            <w:szCs w:val="24"/>
          </w:rPr>
          <w:instrText xml:space="preserve"> PAGEREF _Toc19691271 \h </w:instrText>
        </w:r>
        <w:r>
          <w:rPr>
            <w:rFonts w:ascii="仿宋_GB2312" w:eastAsia="仿宋_GB2312" w:hint="eastAsia"/>
            <w:sz w:val="24"/>
            <w:szCs w:val="24"/>
          </w:rPr>
        </w:r>
        <w:r>
          <w:rPr>
            <w:rFonts w:ascii="仿宋_GB2312" w:eastAsia="仿宋_GB2312" w:hint="eastAsia"/>
            <w:sz w:val="24"/>
            <w:szCs w:val="24"/>
          </w:rPr>
          <w:fldChar w:fldCharType="separate"/>
        </w:r>
        <w:r>
          <w:rPr>
            <w:rFonts w:ascii="仿宋_GB2312" w:eastAsia="仿宋_GB2312"/>
            <w:noProof/>
            <w:sz w:val="24"/>
            <w:szCs w:val="24"/>
          </w:rPr>
          <w:t>1</w:t>
        </w:r>
        <w:r>
          <w:rPr>
            <w:rFonts w:ascii="仿宋_GB2312" w:eastAsia="仿宋_GB2312" w:hint="eastAsia"/>
            <w:sz w:val="24"/>
            <w:szCs w:val="24"/>
          </w:rPr>
          <w:fldChar w:fldCharType="end"/>
        </w:r>
      </w:hyperlink>
    </w:p>
    <w:p w:rsidR="0065302D" w:rsidRDefault="006F356F">
      <w:pPr>
        <w:pStyle w:val="TOC1"/>
        <w:tabs>
          <w:tab w:val="right" w:leader="dot" w:pos="9061"/>
        </w:tabs>
        <w:spacing w:line="312" w:lineRule="auto"/>
        <w:rPr>
          <w:rFonts w:ascii="仿宋_GB2312" w:eastAsia="仿宋_GB2312" w:hAnsiTheme="minorHAnsi" w:cstheme="minorBidi"/>
          <w:b w:val="0"/>
          <w:bCs w:val="0"/>
          <w:caps w:val="0"/>
          <w:sz w:val="24"/>
          <w:szCs w:val="24"/>
        </w:rPr>
      </w:pPr>
      <w:hyperlink w:anchor="_Toc19691272" w:history="1">
        <w:r w:rsidR="00B47E1C">
          <w:rPr>
            <w:rStyle w:val="aff6"/>
            <w:rFonts w:ascii="仿宋_GB2312" w:eastAsia="仿宋_GB2312" w:hint="eastAsia"/>
            <w:sz w:val="24"/>
            <w:szCs w:val="24"/>
          </w:rPr>
          <w:t>第二部分估价假设和限制条件</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_Toc19691272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2</w:t>
        </w:r>
        <w:r w:rsidR="00B47E1C">
          <w:rPr>
            <w:rFonts w:ascii="仿宋_GB2312" w:eastAsia="仿宋_GB2312" w:hint="eastAsia"/>
            <w:sz w:val="24"/>
            <w:szCs w:val="24"/>
          </w:rPr>
          <w:fldChar w:fldCharType="end"/>
        </w:r>
      </w:hyperlink>
    </w:p>
    <w:p w:rsidR="0065302D" w:rsidRDefault="006F356F">
      <w:pPr>
        <w:pStyle w:val="TOC1"/>
        <w:tabs>
          <w:tab w:val="right" w:leader="dot" w:pos="9061"/>
        </w:tabs>
        <w:spacing w:line="312" w:lineRule="auto"/>
        <w:rPr>
          <w:rFonts w:ascii="仿宋_GB2312" w:eastAsia="仿宋_GB2312" w:hAnsiTheme="minorHAnsi" w:cstheme="minorBidi"/>
          <w:b w:val="0"/>
          <w:bCs w:val="0"/>
          <w:caps w:val="0"/>
          <w:sz w:val="24"/>
          <w:szCs w:val="24"/>
        </w:rPr>
      </w:pPr>
      <w:hyperlink w:anchor="_Toc19691273" w:history="1">
        <w:r w:rsidR="00B47E1C">
          <w:rPr>
            <w:rStyle w:val="aff6"/>
            <w:rFonts w:ascii="仿宋_GB2312" w:eastAsia="仿宋_GB2312" w:hint="eastAsia"/>
            <w:sz w:val="24"/>
            <w:szCs w:val="24"/>
          </w:rPr>
          <w:t>第三部分估价结果报告</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_Toc19691273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5</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74" w:history="1">
        <w:r w:rsidR="00B47E1C">
          <w:rPr>
            <w:rStyle w:val="aff6"/>
            <w:rFonts w:ascii="仿宋_GB2312" w:eastAsia="仿宋_GB2312" w:hAnsi="楷体" w:hint="eastAsia"/>
            <w:sz w:val="24"/>
            <w:szCs w:val="24"/>
          </w:rPr>
          <w:t>一、估价委托人</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_Toc19691274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5</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75" w:history="1">
        <w:r w:rsidR="00B47E1C">
          <w:rPr>
            <w:rStyle w:val="aff6"/>
            <w:rFonts w:ascii="仿宋_GB2312" w:eastAsia="仿宋_GB2312" w:hAnsi="楷体" w:hint="eastAsia"/>
            <w:sz w:val="24"/>
            <w:szCs w:val="24"/>
          </w:rPr>
          <w:t>二、房地产估价机构</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_Toc19691275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5</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76" w:history="1">
        <w:r w:rsidR="00B47E1C">
          <w:rPr>
            <w:rStyle w:val="aff6"/>
            <w:rFonts w:ascii="仿宋_GB2312" w:eastAsia="仿宋_GB2312" w:hAnsi="楷体" w:hint="eastAsia"/>
            <w:sz w:val="24"/>
            <w:szCs w:val="24"/>
          </w:rPr>
          <w:t>三、估价目的</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_Toc19691276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5</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77" w:history="1">
        <w:r w:rsidR="00B47E1C">
          <w:rPr>
            <w:rStyle w:val="aff6"/>
            <w:rFonts w:ascii="仿宋_GB2312" w:eastAsia="仿宋_GB2312" w:hAnsi="楷体" w:hint="eastAsia"/>
            <w:sz w:val="24"/>
            <w:szCs w:val="24"/>
          </w:rPr>
          <w:t>四、估价对象</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_Toc19691277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5</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78" w:history="1">
        <w:r w:rsidR="00B47E1C">
          <w:rPr>
            <w:rStyle w:val="aff6"/>
            <w:rFonts w:ascii="仿宋_GB2312" w:eastAsia="仿宋_GB2312" w:hAnsi="楷体" w:hint="eastAsia"/>
            <w:sz w:val="24"/>
            <w:szCs w:val="24"/>
          </w:rPr>
          <w:t>五、价值时点</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_Toc19691278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9</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79" w:history="1">
        <w:r w:rsidR="00B47E1C">
          <w:rPr>
            <w:rStyle w:val="aff6"/>
            <w:rFonts w:ascii="仿宋_GB2312" w:eastAsia="仿宋_GB2312" w:hAnsi="楷体" w:hint="eastAsia"/>
            <w:sz w:val="24"/>
            <w:szCs w:val="24"/>
          </w:rPr>
          <w:t>六、价值类型</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_Toc19691279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9</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80" w:history="1">
        <w:r w:rsidR="00B47E1C">
          <w:rPr>
            <w:rStyle w:val="aff6"/>
            <w:rFonts w:ascii="仿宋_GB2312" w:eastAsia="仿宋_GB2312" w:hAnsi="楷体" w:hint="eastAsia"/>
            <w:sz w:val="24"/>
            <w:szCs w:val="24"/>
          </w:rPr>
          <w:t>七、估价原则</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_Toc19691280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9</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81" w:history="1">
        <w:r w:rsidR="00B47E1C">
          <w:rPr>
            <w:rStyle w:val="aff6"/>
            <w:rFonts w:ascii="仿宋_GB2312" w:eastAsia="仿宋_GB2312" w:hAnsi="楷体" w:hint="eastAsia"/>
            <w:sz w:val="24"/>
            <w:szCs w:val="24"/>
          </w:rPr>
          <w:t>八、估价依据</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_Toc19691281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11</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82" w:history="1">
        <w:r w:rsidR="00B47E1C">
          <w:rPr>
            <w:rStyle w:val="aff6"/>
            <w:rFonts w:ascii="仿宋_GB2312" w:eastAsia="仿宋_GB2312" w:hAnsi="楷体" w:hint="eastAsia"/>
            <w:sz w:val="24"/>
            <w:szCs w:val="24"/>
          </w:rPr>
          <w:t>九、估价方法</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_Toc19691282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13</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83" w:history="1">
        <w:r w:rsidR="00B47E1C">
          <w:rPr>
            <w:rStyle w:val="aff6"/>
            <w:rFonts w:ascii="仿宋_GB2312" w:eastAsia="仿宋_GB2312" w:hAnsi="楷体" w:hint="eastAsia"/>
            <w:sz w:val="24"/>
            <w:szCs w:val="24"/>
          </w:rPr>
          <w:t>十、估价结果</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_Toc19691283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15</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84" w:history="1">
        <w:r w:rsidR="00B47E1C">
          <w:rPr>
            <w:rStyle w:val="aff6"/>
            <w:rFonts w:ascii="仿宋_GB2312" w:eastAsia="仿宋_GB2312" w:hAnsi="楷体" w:hint="eastAsia"/>
            <w:sz w:val="24"/>
            <w:szCs w:val="24"/>
          </w:rPr>
          <w:t>十一、注册房地产估价师</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_Toc19691284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15</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85" w:history="1">
        <w:r w:rsidR="00B47E1C">
          <w:rPr>
            <w:rStyle w:val="aff6"/>
            <w:rFonts w:ascii="仿宋_GB2312" w:eastAsia="仿宋_GB2312" w:hAnsi="楷体" w:hint="eastAsia"/>
            <w:sz w:val="24"/>
            <w:szCs w:val="24"/>
          </w:rPr>
          <w:t>十二、实地查勘期</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_Toc19691285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16</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86" w:history="1">
        <w:r w:rsidR="00B47E1C">
          <w:rPr>
            <w:rStyle w:val="aff6"/>
            <w:rFonts w:ascii="仿宋_GB2312" w:eastAsia="仿宋_GB2312" w:hAnsi="楷体" w:hint="eastAsia"/>
            <w:sz w:val="24"/>
            <w:szCs w:val="24"/>
          </w:rPr>
          <w:t>十三、估价作业期</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_Toc19691286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16</w:t>
        </w:r>
        <w:r w:rsidR="00B47E1C">
          <w:rPr>
            <w:rFonts w:ascii="仿宋_GB2312" w:eastAsia="仿宋_GB2312" w:hint="eastAsia"/>
            <w:sz w:val="24"/>
            <w:szCs w:val="24"/>
          </w:rPr>
          <w:fldChar w:fldCharType="end"/>
        </w:r>
      </w:hyperlink>
    </w:p>
    <w:p w:rsidR="0065302D" w:rsidRDefault="006F356F">
      <w:pPr>
        <w:pStyle w:val="TOC1"/>
        <w:tabs>
          <w:tab w:val="right" w:leader="dot" w:pos="9061"/>
        </w:tabs>
        <w:spacing w:line="312" w:lineRule="auto"/>
        <w:rPr>
          <w:rFonts w:ascii="仿宋_GB2312" w:eastAsia="仿宋_GB2312" w:hAnsiTheme="minorHAnsi" w:cstheme="minorBidi"/>
          <w:b w:val="0"/>
          <w:bCs w:val="0"/>
          <w:caps w:val="0"/>
          <w:sz w:val="24"/>
          <w:szCs w:val="24"/>
        </w:rPr>
      </w:pPr>
      <w:hyperlink w:anchor="_Toc19691287" w:history="1">
        <w:r w:rsidR="00B47E1C">
          <w:rPr>
            <w:rStyle w:val="aff6"/>
            <w:rFonts w:ascii="仿宋_GB2312" w:eastAsia="仿宋_GB2312" w:hint="eastAsia"/>
            <w:sz w:val="24"/>
            <w:szCs w:val="24"/>
          </w:rPr>
          <w:t>第四部分估价技术报告</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_Toc19691287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17</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88" w:history="1">
        <w:r w:rsidR="00B47E1C">
          <w:rPr>
            <w:rStyle w:val="aff6"/>
            <w:rFonts w:ascii="仿宋_GB2312" w:eastAsia="仿宋_GB2312" w:hAnsi="楷体" w:hint="eastAsia"/>
            <w:sz w:val="24"/>
            <w:szCs w:val="24"/>
          </w:rPr>
          <w:t>一、市场背景分析</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_Toc19691288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17</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89" w:history="1">
        <w:r w:rsidR="00B47E1C">
          <w:rPr>
            <w:rStyle w:val="aff6"/>
            <w:rFonts w:ascii="仿宋_GB2312" w:eastAsia="仿宋_GB2312" w:hint="eastAsia"/>
            <w:sz w:val="24"/>
            <w:szCs w:val="24"/>
          </w:rPr>
          <w:t>二、估价方法适用性分析</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_Toc19691289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21</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Style w:val="aff6"/>
          <w:rFonts w:ascii="仿宋_GB2312" w:eastAsia="仿宋_GB2312" w:hAnsiTheme="minorHAnsi" w:cstheme="minorBidi"/>
          <w:smallCaps w:val="0"/>
          <w:color w:val="auto"/>
          <w:sz w:val="24"/>
          <w:szCs w:val="24"/>
          <w:u w:val="none"/>
        </w:rPr>
      </w:pPr>
      <w:hyperlink w:anchor="_Toc19691290" w:history="1">
        <w:r w:rsidR="00B47E1C">
          <w:rPr>
            <w:rStyle w:val="aff6"/>
            <w:rFonts w:ascii="仿宋_GB2312" w:eastAsia="仿宋_GB2312" w:hint="eastAsia"/>
            <w:bCs/>
            <w:sz w:val="24"/>
            <w:szCs w:val="24"/>
          </w:rPr>
          <w:t>三、估价测算过程</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_Toc19691290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24</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96" w:history="1">
        <w:r w:rsidR="00B47E1C">
          <w:rPr>
            <w:rStyle w:val="aff6"/>
            <w:rFonts w:ascii="仿宋_GB2312" w:eastAsia="仿宋_GB2312" w:hAnsi="楷体" w:hint="eastAsia"/>
            <w:sz w:val="24"/>
            <w:szCs w:val="24"/>
          </w:rPr>
          <w:t>四、估价结果</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_Toc19691296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104</w:t>
        </w:r>
        <w:r w:rsidR="00B47E1C">
          <w:rPr>
            <w:rFonts w:ascii="仿宋_GB2312" w:eastAsia="仿宋_GB2312" w:hint="eastAsia"/>
            <w:sz w:val="24"/>
            <w:szCs w:val="24"/>
          </w:rPr>
          <w:fldChar w:fldCharType="end"/>
        </w:r>
      </w:hyperlink>
    </w:p>
    <w:p w:rsidR="0065302D" w:rsidRDefault="006F356F">
      <w:pPr>
        <w:pStyle w:val="TOC1"/>
        <w:tabs>
          <w:tab w:val="right" w:leader="dot" w:pos="9061"/>
        </w:tabs>
        <w:spacing w:line="312" w:lineRule="auto"/>
        <w:rPr>
          <w:rFonts w:ascii="仿宋_GB2312" w:eastAsia="仿宋_GB2312" w:hAnsiTheme="minorHAnsi" w:cstheme="minorBidi"/>
          <w:b w:val="0"/>
          <w:bCs w:val="0"/>
          <w:caps w:val="0"/>
          <w:sz w:val="24"/>
          <w:szCs w:val="24"/>
        </w:rPr>
      </w:pPr>
      <w:hyperlink w:anchor="_Toc19691297" w:history="1">
        <w:r w:rsidR="00B47E1C">
          <w:rPr>
            <w:rStyle w:val="aff6"/>
            <w:rFonts w:ascii="仿宋_GB2312" w:eastAsia="仿宋_GB2312" w:hint="eastAsia"/>
            <w:sz w:val="24"/>
            <w:szCs w:val="24"/>
          </w:rPr>
          <w:t>第五部分附件</w:t>
        </w:r>
        <w:r w:rsidR="00B47E1C">
          <w:rPr>
            <w:rFonts w:ascii="仿宋_GB2312" w:eastAsia="仿宋_GB2312" w:hint="eastAsia"/>
            <w:sz w:val="24"/>
            <w:szCs w:val="24"/>
          </w:rPr>
          <w:tab/>
        </w:r>
        <w:r w:rsidR="00B47E1C">
          <w:rPr>
            <w:rFonts w:ascii="仿宋_GB2312" w:eastAsia="仿宋_GB2312" w:hint="eastAsia"/>
            <w:sz w:val="24"/>
            <w:szCs w:val="24"/>
          </w:rPr>
          <w:fldChar w:fldCharType="begin"/>
        </w:r>
        <w:r w:rsidR="00B47E1C">
          <w:rPr>
            <w:rFonts w:ascii="仿宋_GB2312" w:eastAsia="仿宋_GB2312" w:hint="eastAsia"/>
            <w:sz w:val="24"/>
            <w:szCs w:val="24"/>
          </w:rPr>
          <w:instrText xml:space="preserve"> PAGEREF _Toc19691297 \h </w:instrText>
        </w:r>
        <w:r w:rsidR="00B47E1C">
          <w:rPr>
            <w:rFonts w:ascii="仿宋_GB2312" w:eastAsia="仿宋_GB2312" w:hint="eastAsia"/>
            <w:sz w:val="24"/>
            <w:szCs w:val="24"/>
          </w:rPr>
        </w:r>
        <w:r w:rsidR="00B47E1C">
          <w:rPr>
            <w:rFonts w:ascii="仿宋_GB2312" w:eastAsia="仿宋_GB2312" w:hint="eastAsia"/>
            <w:sz w:val="24"/>
            <w:szCs w:val="24"/>
          </w:rPr>
          <w:fldChar w:fldCharType="separate"/>
        </w:r>
        <w:r w:rsidR="00B47E1C">
          <w:rPr>
            <w:rFonts w:ascii="仿宋_GB2312" w:eastAsia="仿宋_GB2312"/>
            <w:noProof/>
            <w:sz w:val="24"/>
            <w:szCs w:val="24"/>
          </w:rPr>
          <w:t>106</w:t>
        </w:r>
        <w:r w:rsidR="00B47E1C">
          <w:rPr>
            <w:rFonts w:ascii="仿宋_GB2312" w:eastAsia="仿宋_GB2312" w:hint="eastAsia"/>
            <w:sz w:val="24"/>
            <w:szCs w:val="24"/>
          </w:rPr>
          <w:fldChar w:fldCharType="end"/>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98" w:history="1">
        <w:r w:rsidR="00B47E1C">
          <w:rPr>
            <w:rStyle w:val="aff6"/>
            <w:rFonts w:ascii="仿宋_GB2312" w:eastAsia="仿宋_GB2312" w:hAnsi="宋体" w:hint="eastAsia"/>
            <w:snapToGrid w:val="0"/>
            <w:kern w:val="0"/>
            <w:sz w:val="24"/>
            <w:szCs w:val="24"/>
          </w:rPr>
          <w:t>一、产权证复印件</w:t>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299" w:history="1">
        <w:r w:rsidR="00B47E1C">
          <w:rPr>
            <w:rStyle w:val="aff6"/>
            <w:rFonts w:ascii="仿宋_GB2312" w:eastAsia="仿宋_GB2312" w:hAnsi="宋体" w:hint="eastAsia"/>
            <w:snapToGrid w:val="0"/>
            <w:kern w:val="0"/>
            <w:sz w:val="24"/>
            <w:szCs w:val="24"/>
          </w:rPr>
          <w:t>二、抵押物房地产位置示意图</w:t>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300" w:history="1">
        <w:r w:rsidR="00B47E1C">
          <w:rPr>
            <w:rStyle w:val="aff6"/>
            <w:rFonts w:ascii="仿宋_GB2312" w:eastAsia="仿宋_GB2312" w:hAnsi="宋体" w:hint="eastAsia"/>
            <w:snapToGrid w:val="0"/>
            <w:kern w:val="0"/>
            <w:sz w:val="24"/>
            <w:szCs w:val="24"/>
          </w:rPr>
          <w:t>三、抵押物现状照片</w:t>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301" w:history="1">
        <w:r w:rsidR="00B47E1C">
          <w:rPr>
            <w:rStyle w:val="aff6"/>
            <w:rFonts w:ascii="仿宋_GB2312" w:eastAsia="仿宋_GB2312" w:hAnsi="宋体" w:hint="eastAsia"/>
            <w:snapToGrid w:val="0"/>
            <w:kern w:val="0"/>
            <w:sz w:val="24"/>
            <w:szCs w:val="24"/>
          </w:rPr>
          <w:t>四、估价机构营业执照和资质证书复印件</w:t>
        </w:r>
      </w:hyperlink>
    </w:p>
    <w:p w:rsidR="0065302D" w:rsidRDefault="006F356F">
      <w:pPr>
        <w:pStyle w:val="TOC2"/>
        <w:tabs>
          <w:tab w:val="right" w:leader="dot" w:pos="9061"/>
        </w:tabs>
        <w:spacing w:line="312" w:lineRule="auto"/>
        <w:rPr>
          <w:rFonts w:ascii="仿宋_GB2312" w:eastAsia="仿宋_GB2312" w:hAnsiTheme="minorHAnsi" w:cstheme="minorBidi"/>
          <w:smallCaps w:val="0"/>
          <w:sz w:val="24"/>
          <w:szCs w:val="24"/>
        </w:rPr>
      </w:pPr>
      <w:hyperlink w:anchor="_Toc19691302" w:history="1">
        <w:r w:rsidR="00B47E1C">
          <w:rPr>
            <w:rStyle w:val="aff6"/>
            <w:rFonts w:ascii="仿宋_GB2312" w:eastAsia="仿宋_GB2312" w:hAnsi="宋体" w:hint="eastAsia"/>
            <w:snapToGrid w:val="0"/>
            <w:kern w:val="0"/>
            <w:sz w:val="24"/>
            <w:szCs w:val="24"/>
          </w:rPr>
          <w:t>五、注册房地产估价师估价资格证书</w:t>
        </w:r>
      </w:hyperlink>
    </w:p>
    <w:p w:rsidR="0065302D" w:rsidRDefault="00B47E1C">
      <w:pPr>
        <w:snapToGrid w:val="0"/>
        <w:spacing w:beforeLines="10" w:before="24" w:afterLines="10" w:after="24" w:line="312" w:lineRule="auto"/>
        <w:ind w:leftChars="300" w:left="630"/>
        <w:jc w:val="center"/>
        <w:rPr>
          <w:rFonts w:ascii="仿宋_GB2312" w:eastAsia="仿宋_GB2312" w:hAnsi="宋体"/>
          <w:b/>
          <w:snapToGrid w:val="0"/>
          <w:kern w:val="0"/>
          <w:sz w:val="24"/>
          <w:szCs w:val="24"/>
        </w:rPr>
        <w:sectPr w:rsidR="0065302D">
          <w:headerReference w:type="even" r:id="rId13"/>
          <w:headerReference w:type="default" r:id="rId14"/>
          <w:footerReference w:type="even" r:id="rId15"/>
          <w:footerReference w:type="default" r:id="rId16"/>
          <w:headerReference w:type="first" r:id="rId17"/>
          <w:footerReference w:type="first" r:id="rId18"/>
          <w:pgSz w:w="11907" w:h="16840"/>
          <w:pgMar w:top="1247" w:right="1418" w:bottom="1418" w:left="1418" w:header="680" w:footer="851" w:gutter="0"/>
          <w:cols w:space="720"/>
          <w:docGrid w:linePitch="479" w:charSpace="11986"/>
        </w:sectPr>
      </w:pPr>
      <w:r>
        <w:rPr>
          <w:rFonts w:ascii="仿宋_GB2312" w:eastAsia="仿宋_GB2312" w:hAnsi="宋体" w:hint="eastAsia"/>
          <w:b/>
          <w:snapToGrid w:val="0"/>
          <w:kern w:val="0"/>
          <w:sz w:val="24"/>
          <w:szCs w:val="24"/>
        </w:rPr>
        <w:fldChar w:fldCharType="end"/>
      </w:r>
    </w:p>
    <w:tbl>
      <w:tblPr>
        <w:tblW w:w="8819" w:type="dxa"/>
        <w:tblInd w:w="78" w:type="dxa"/>
        <w:tblLayout w:type="fixed"/>
        <w:tblLook w:val="04A0" w:firstRow="1" w:lastRow="0" w:firstColumn="1" w:lastColumn="0" w:noHBand="0" w:noVBand="1"/>
      </w:tblPr>
      <w:tblGrid>
        <w:gridCol w:w="2015"/>
        <w:gridCol w:w="1984"/>
        <w:gridCol w:w="2410"/>
        <w:gridCol w:w="2410"/>
      </w:tblGrid>
      <w:tr w:rsidR="0065302D">
        <w:trPr>
          <w:trHeight w:val="629"/>
        </w:trPr>
        <w:tc>
          <w:tcPr>
            <w:tcW w:w="2015" w:type="dxa"/>
            <w:vAlign w:val="center"/>
          </w:tcPr>
          <w:p w:rsidR="0065302D" w:rsidRDefault="0065302D">
            <w:pPr>
              <w:ind w:leftChars="-50" w:left="-105" w:rightChars="-50" w:right="-105"/>
              <w:jc w:val="center"/>
              <w:rPr>
                <w:rFonts w:ascii="仿宋_GB2312" w:eastAsia="仿宋_GB2312"/>
                <w:b/>
                <w:sz w:val="24"/>
                <w:szCs w:val="24"/>
              </w:rPr>
            </w:pPr>
          </w:p>
          <w:p w:rsidR="0065302D" w:rsidRDefault="0065302D">
            <w:pPr>
              <w:ind w:leftChars="-50" w:left="-105" w:rightChars="-50" w:right="-105"/>
              <w:jc w:val="center"/>
              <w:rPr>
                <w:rFonts w:ascii="仿宋_GB2312" w:eastAsia="仿宋_GB2312"/>
                <w:b/>
                <w:sz w:val="24"/>
                <w:szCs w:val="24"/>
              </w:rPr>
            </w:pPr>
          </w:p>
          <w:p w:rsidR="0065302D" w:rsidRDefault="00B47E1C">
            <w:pPr>
              <w:ind w:leftChars="-50" w:left="-105" w:rightChars="-50" w:right="-105"/>
              <w:jc w:val="center"/>
              <w:rPr>
                <w:rFonts w:ascii="仿宋_GB2312" w:eastAsia="仿宋_GB2312"/>
                <w:b/>
                <w:sz w:val="24"/>
                <w:szCs w:val="24"/>
              </w:rPr>
            </w:pPr>
            <w:r>
              <w:rPr>
                <w:rFonts w:ascii="仿宋_GB2312" w:eastAsia="仿宋_GB2312" w:hint="eastAsia"/>
                <w:b/>
                <w:sz w:val="24"/>
                <w:szCs w:val="24"/>
              </w:rPr>
              <w:t>注册房地产</w:t>
            </w:r>
          </w:p>
          <w:p w:rsidR="0065302D" w:rsidRDefault="00B47E1C">
            <w:pPr>
              <w:ind w:leftChars="-50" w:left="-105" w:rightChars="-50" w:right="-105"/>
              <w:jc w:val="center"/>
              <w:rPr>
                <w:rFonts w:ascii="仿宋_GB2312" w:eastAsia="仿宋_GB2312"/>
                <w:b/>
                <w:sz w:val="24"/>
                <w:szCs w:val="24"/>
              </w:rPr>
            </w:pPr>
            <w:r>
              <w:rPr>
                <w:rFonts w:ascii="仿宋_GB2312" w:eastAsia="仿宋_GB2312" w:hint="eastAsia"/>
                <w:b/>
                <w:sz w:val="24"/>
                <w:szCs w:val="24"/>
              </w:rPr>
              <w:t>估价师姓名</w:t>
            </w:r>
          </w:p>
        </w:tc>
        <w:tc>
          <w:tcPr>
            <w:tcW w:w="1984" w:type="dxa"/>
            <w:vAlign w:val="center"/>
          </w:tcPr>
          <w:p w:rsidR="0065302D" w:rsidRDefault="00B47E1C">
            <w:pPr>
              <w:ind w:leftChars="-50" w:left="-105" w:rightChars="-50" w:right="-105"/>
              <w:jc w:val="center"/>
              <w:rPr>
                <w:rFonts w:ascii="仿宋_GB2312" w:eastAsia="仿宋_GB2312"/>
                <w:b/>
                <w:sz w:val="24"/>
                <w:szCs w:val="24"/>
              </w:rPr>
            </w:pPr>
            <w:r>
              <w:rPr>
                <w:rFonts w:ascii="仿宋_GB2312" w:eastAsia="仿宋_GB2312" w:hint="eastAsia"/>
                <w:b/>
                <w:sz w:val="24"/>
                <w:szCs w:val="24"/>
              </w:rPr>
              <w:t>注册号</w:t>
            </w:r>
          </w:p>
        </w:tc>
        <w:tc>
          <w:tcPr>
            <w:tcW w:w="2410" w:type="dxa"/>
            <w:vAlign w:val="center"/>
          </w:tcPr>
          <w:p w:rsidR="0065302D" w:rsidRDefault="00B47E1C">
            <w:pPr>
              <w:ind w:leftChars="-50" w:left="-105" w:rightChars="-50" w:right="-105"/>
              <w:jc w:val="center"/>
              <w:rPr>
                <w:rFonts w:ascii="仿宋_GB2312" w:eastAsia="仿宋_GB2312"/>
                <w:b/>
                <w:sz w:val="24"/>
                <w:szCs w:val="24"/>
              </w:rPr>
            </w:pPr>
            <w:r>
              <w:rPr>
                <w:rFonts w:ascii="仿宋_GB2312" w:eastAsia="仿宋_GB2312" w:hint="eastAsia"/>
                <w:b/>
                <w:sz w:val="24"/>
                <w:szCs w:val="24"/>
              </w:rPr>
              <w:t>签名</w:t>
            </w:r>
          </w:p>
        </w:tc>
        <w:tc>
          <w:tcPr>
            <w:tcW w:w="2410" w:type="dxa"/>
            <w:vAlign w:val="center"/>
          </w:tcPr>
          <w:p w:rsidR="0065302D" w:rsidRDefault="00B47E1C">
            <w:pPr>
              <w:ind w:leftChars="-50" w:left="-105" w:rightChars="-50" w:right="-105"/>
              <w:jc w:val="center"/>
              <w:rPr>
                <w:rFonts w:ascii="仿宋_GB2312" w:eastAsia="仿宋_GB2312"/>
                <w:b/>
                <w:sz w:val="24"/>
                <w:szCs w:val="24"/>
              </w:rPr>
            </w:pPr>
            <w:r>
              <w:rPr>
                <w:rFonts w:ascii="仿宋_GB2312" w:eastAsia="仿宋_GB2312" w:hint="eastAsia"/>
                <w:b/>
                <w:sz w:val="24"/>
                <w:szCs w:val="24"/>
              </w:rPr>
              <w:t>日期</w:t>
            </w:r>
          </w:p>
        </w:tc>
      </w:tr>
      <w:tr w:rsidR="0065302D">
        <w:trPr>
          <w:trHeight w:val="1160"/>
        </w:trPr>
        <w:tc>
          <w:tcPr>
            <w:tcW w:w="2015" w:type="dxa"/>
            <w:vAlign w:val="center"/>
          </w:tcPr>
          <w:p w:rsidR="0065302D" w:rsidRDefault="00B47E1C">
            <w:pPr>
              <w:ind w:leftChars="-50" w:left="-105" w:rightChars="-50" w:right="-105"/>
              <w:jc w:val="center"/>
              <w:rPr>
                <w:rFonts w:ascii="仿宋_GB2312" w:eastAsia="仿宋_GB2312"/>
                <w:b/>
                <w:sz w:val="28"/>
                <w:szCs w:val="28"/>
              </w:rPr>
            </w:pPr>
            <w:r>
              <w:rPr>
                <w:rFonts w:ascii="仿宋_GB2312" w:eastAsia="仿宋_GB2312" w:hint="eastAsia"/>
                <w:sz w:val="28"/>
                <w:szCs w:val="28"/>
              </w:rPr>
              <w:t>余  伟</w:t>
            </w:r>
          </w:p>
        </w:tc>
        <w:tc>
          <w:tcPr>
            <w:tcW w:w="1984" w:type="dxa"/>
            <w:vAlign w:val="center"/>
          </w:tcPr>
          <w:p w:rsidR="0065302D" w:rsidRDefault="00B47E1C">
            <w:pPr>
              <w:ind w:leftChars="-50" w:left="-105" w:rightChars="-50" w:right="-105"/>
              <w:jc w:val="center"/>
              <w:rPr>
                <w:rFonts w:ascii="仿宋_GB2312" w:eastAsia="仿宋_GB2312"/>
                <w:b/>
                <w:sz w:val="28"/>
                <w:szCs w:val="28"/>
              </w:rPr>
            </w:pPr>
            <w:r>
              <w:rPr>
                <w:rFonts w:ascii="仿宋_GB2312" w:eastAsia="仿宋_GB2312" w:hint="eastAsia"/>
                <w:sz w:val="28"/>
                <w:szCs w:val="28"/>
              </w:rPr>
              <w:t>4420050073</w:t>
            </w:r>
          </w:p>
        </w:tc>
        <w:tc>
          <w:tcPr>
            <w:tcW w:w="2410" w:type="dxa"/>
            <w:vAlign w:val="center"/>
          </w:tcPr>
          <w:p w:rsidR="0065302D" w:rsidRDefault="0065302D">
            <w:pPr>
              <w:ind w:leftChars="-50" w:left="-105" w:rightChars="-50" w:right="-105"/>
              <w:jc w:val="center"/>
              <w:rPr>
                <w:rFonts w:ascii="仿宋_GB2312" w:eastAsia="仿宋_GB2312"/>
                <w:b/>
                <w:sz w:val="24"/>
                <w:szCs w:val="24"/>
              </w:rPr>
            </w:pPr>
          </w:p>
        </w:tc>
        <w:tc>
          <w:tcPr>
            <w:tcW w:w="2410" w:type="dxa"/>
            <w:vAlign w:val="center"/>
          </w:tcPr>
          <w:p w:rsidR="0065302D" w:rsidRDefault="00B47E1C">
            <w:pPr>
              <w:ind w:leftChars="-50" w:left="-105" w:rightChars="-50" w:right="-105"/>
              <w:jc w:val="center"/>
              <w:rPr>
                <w:rFonts w:ascii="仿宋_GB2312" w:eastAsia="仿宋_GB2312"/>
                <w:sz w:val="28"/>
                <w:szCs w:val="28"/>
              </w:rPr>
            </w:pPr>
            <w:r>
              <w:rPr>
                <w:rFonts w:ascii="仿宋_GB2312" w:eastAsia="仿宋_GB2312" w:hint="eastAsia"/>
                <w:sz w:val="28"/>
                <w:szCs w:val="28"/>
              </w:rPr>
              <w:t>2020年12月10日</w:t>
            </w:r>
          </w:p>
        </w:tc>
      </w:tr>
      <w:tr w:rsidR="0065302D">
        <w:trPr>
          <w:trHeight w:val="1160"/>
        </w:trPr>
        <w:tc>
          <w:tcPr>
            <w:tcW w:w="2015" w:type="dxa"/>
            <w:vAlign w:val="center"/>
          </w:tcPr>
          <w:p w:rsidR="0065302D" w:rsidRDefault="00B47E1C">
            <w:pPr>
              <w:ind w:leftChars="-50" w:left="-105" w:rightChars="-50" w:right="-105"/>
              <w:jc w:val="center"/>
              <w:rPr>
                <w:rFonts w:ascii="仿宋_GB2312" w:eastAsia="仿宋_GB2312"/>
                <w:b/>
                <w:sz w:val="28"/>
                <w:szCs w:val="28"/>
              </w:rPr>
            </w:pPr>
            <w:r>
              <w:rPr>
                <w:rFonts w:ascii="仿宋_GB2312" w:eastAsia="仿宋_GB2312" w:hint="eastAsia"/>
                <w:sz w:val="28"/>
                <w:szCs w:val="28"/>
              </w:rPr>
              <w:t>邹雪兵</w:t>
            </w:r>
          </w:p>
        </w:tc>
        <w:tc>
          <w:tcPr>
            <w:tcW w:w="1984" w:type="dxa"/>
            <w:vAlign w:val="center"/>
          </w:tcPr>
          <w:p w:rsidR="0065302D" w:rsidRDefault="00B47E1C">
            <w:pPr>
              <w:ind w:leftChars="-50" w:left="-105" w:rightChars="-50" w:right="-105"/>
              <w:jc w:val="center"/>
              <w:rPr>
                <w:rFonts w:ascii="仿宋_GB2312" w:eastAsia="仿宋_GB2312"/>
                <w:b/>
                <w:sz w:val="28"/>
                <w:szCs w:val="28"/>
              </w:rPr>
            </w:pPr>
            <w:r>
              <w:rPr>
                <w:rFonts w:ascii="仿宋_GB2312" w:eastAsia="仿宋_GB2312" w:hint="eastAsia"/>
                <w:sz w:val="28"/>
                <w:szCs w:val="28"/>
              </w:rPr>
              <w:t>4420060043</w:t>
            </w:r>
          </w:p>
        </w:tc>
        <w:tc>
          <w:tcPr>
            <w:tcW w:w="2410" w:type="dxa"/>
            <w:vAlign w:val="center"/>
          </w:tcPr>
          <w:p w:rsidR="0065302D" w:rsidRDefault="0065302D">
            <w:pPr>
              <w:ind w:leftChars="-50" w:left="-105" w:rightChars="-50" w:right="-105"/>
              <w:jc w:val="center"/>
              <w:rPr>
                <w:rFonts w:ascii="仿宋_GB2312" w:eastAsia="仿宋_GB2312"/>
                <w:b/>
                <w:sz w:val="24"/>
                <w:szCs w:val="24"/>
              </w:rPr>
            </w:pPr>
          </w:p>
        </w:tc>
        <w:tc>
          <w:tcPr>
            <w:tcW w:w="2410" w:type="dxa"/>
            <w:vAlign w:val="center"/>
          </w:tcPr>
          <w:p w:rsidR="0065302D" w:rsidRDefault="00B47E1C">
            <w:pPr>
              <w:ind w:leftChars="-50" w:left="-105" w:rightChars="-50" w:right="-105"/>
              <w:jc w:val="center"/>
              <w:rPr>
                <w:rFonts w:ascii="仿宋_GB2312" w:eastAsia="仿宋_GB2312"/>
                <w:sz w:val="28"/>
                <w:szCs w:val="28"/>
              </w:rPr>
            </w:pPr>
            <w:r>
              <w:rPr>
                <w:rFonts w:ascii="仿宋_GB2312" w:eastAsia="仿宋_GB2312" w:hint="eastAsia"/>
                <w:sz w:val="28"/>
                <w:szCs w:val="28"/>
              </w:rPr>
              <w:t>2020年12月10日</w:t>
            </w:r>
          </w:p>
        </w:tc>
      </w:tr>
    </w:tbl>
    <w:p w:rsidR="0065302D" w:rsidRDefault="00B47E1C">
      <w:pPr>
        <w:pStyle w:val="1"/>
        <w:spacing w:line="240" w:lineRule="auto"/>
        <w:jc w:val="center"/>
        <w:rPr>
          <w:sz w:val="36"/>
          <w:szCs w:val="36"/>
        </w:rPr>
      </w:pPr>
      <w:bookmarkStart w:id="9" w:name="_Toc19691272"/>
      <w:r>
        <w:rPr>
          <w:rFonts w:hint="eastAsia"/>
          <w:sz w:val="36"/>
          <w:szCs w:val="36"/>
        </w:rPr>
        <w:t>第二部分估价假设和限制条件</w:t>
      </w:r>
      <w:bookmarkEnd w:id="5"/>
      <w:bookmarkEnd w:id="9"/>
    </w:p>
    <w:p w:rsidR="0065302D" w:rsidRDefault="00B47E1C">
      <w:pPr>
        <w:pStyle w:val="af"/>
        <w:spacing w:beforeLines="50" w:before="120" w:afterLines="50" w:after="120" w:line="360" w:lineRule="auto"/>
        <w:ind w:firstLineChars="196" w:firstLine="549"/>
        <w:rPr>
          <w:rFonts w:ascii="仿宋_GB2312" w:eastAsia="仿宋_GB2312" w:hAnsi="Times New Roman"/>
          <w:b/>
          <w:bCs/>
          <w:sz w:val="28"/>
          <w:szCs w:val="28"/>
        </w:rPr>
      </w:pPr>
      <w:r>
        <w:rPr>
          <w:rFonts w:ascii="仿宋_GB2312" w:eastAsia="仿宋_GB2312" w:hAnsi="Times New Roman" w:hint="eastAsia"/>
          <w:b/>
          <w:bCs/>
          <w:sz w:val="28"/>
          <w:szCs w:val="28"/>
        </w:rPr>
        <w:t>一、本次估价的各项假设前提</w:t>
      </w:r>
    </w:p>
    <w:p w:rsidR="0065302D" w:rsidRDefault="00B47E1C">
      <w:pPr>
        <w:pStyle w:val="af"/>
        <w:spacing w:line="360" w:lineRule="auto"/>
        <w:ind w:firstLineChars="200" w:firstLine="560"/>
        <w:rPr>
          <w:rFonts w:ascii="仿宋_GB2312" w:eastAsia="仿宋_GB2312" w:hAnsi="Times New Roman"/>
          <w:b/>
          <w:sz w:val="28"/>
          <w:szCs w:val="28"/>
        </w:rPr>
      </w:pPr>
      <w:r>
        <w:rPr>
          <w:rFonts w:ascii="仿宋_GB2312" w:eastAsia="仿宋_GB2312" w:hAnsi="Times New Roman" w:hint="eastAsia"/>
          <w:b/>
          <w:sz w:val="28"/>
          <w:szCs w:val="28"/>
        </w:rPr>
        <w:t>（一）估价</w:t>
      </w:r>
      <w:bookmarkEnd w:id="6"/>
      <w:bookmarkEnd w:id="7"/>
      <w:bookmarkEnd w:id="8"/>
      <w:r>
        <w:rPr>
          <w:rFonts w:ascii="仿宋_GB2312" w:eastAsia="仿宋_GB2312" w:hAnsi="Times New Roman" w:hint="eastAsia"/>
          <w:b/>
          <w:sz w:val="28"/>
          <w:szCs w:val="28"/>
        </w:rPr>
        <w:t>一般假设</w:t>
      </w:r>
    </w:p>
    <w:p w:rsidR="0065302D" w:rsidRDefault="00B47E1C">
      <w:pPr>
        <w:pStyle w:val="af"/>
        <w:adjustRightInd w:val="0"/>
        <w:snapToGrid w:val="0"/>
        <w:spacing w:line="348"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1</w:t>
      </w:r>
      <w:bookmarkStart w:id="10" w:name="OLE_LINK2"/>
      <w:r>
        <w:rPr>
          <w:rFonts w:ascii="仿宋_GB2312" w:eastAsia="仿宋_GB2312" w:hAnsi="宋体" w:hint="eastAsia"/>
          <w:snapToGrid w:val="0"/>
          <w:kern w:val="0"/>
          <w:sz w:val="28"/>
          <w:szCs w:val="28"/>
        </w:rPr>
        <w:t>、 估价委托人提供了权属证书复印件及相关资料，</w:t>
      </w:r>
      <w:r>
        <w:rPr>
          <w:rFonts w:ascii="仿宋_GB2312" w:eastAsia="仿宋_GB2312" w:hAnsi="宋体" w:hint="eastAsia"/>
          <w:sz w:val="28"/>
          <w:szCs w:val="28"/>
        </w:rPr>
        <w:t>注册房地产估价师已对估价所依据的由估价委托人提供的估价对象</w:t>
      </w:r>
      <w:r>
        <w:rPr>
          <w:rFonts w:ascii="仿宋_GB2312" w:eastAsia="仿宋_GB2312" w:hAnsi="宋体" w:hint="eastAsia"/>
          <w:snapToGrid w:val="0"/>
          <w:kern w:val="0"/>
          <w:sz w:val="28"/>
          <w:szCs w:val="28"/>
        </w:rPr>
        <w:t>权属证书</w:t>
      </w:r>
      <w:r>
        <w:rPr>
          <w:rFonts w:ascii="仿宋_GB2312" w:eastAsia="仿宋_GB2312" w:hAnsi="宋体" w:hint="eastAsia"/>
          <w:sz w:val="28"/>
          <w:szCs w:val="28"/>
        </w:rPr>
        <w:t>复印件及相关资料进行了检查，但未向政府有关部门进行核实，本次估价在无理由怀疑其合法性、真实性、准确性和完整性且未予以到政府有关部门核实的情况下，假设其合法、真实、准确和完整。</w:t>
      </w:r>
    </w:p>
    <w:bookmarkEnd w:id="10"/>
    <w:p w:rsidR="0065302D" w:rsidRDefault="00B47E1C">
      <w:pPr>
        <w:pStyle w:val="af"/>
        <w:adjustRightInd w:val="0"/>
        <w:snapToGrid w:val="0"/>
        <w:spacing w:line="348"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2、</w:t>
      </w:r>
      <w:r>
        <w:rPr>
          <w:rFonts w:ascii="仿宋_GB2312" w:eastAsia="仿宋_GB2312" w:hAnsi="宋体" w:hint="eastAsia"/>
          <w:sz w:val="28"/>
          <w:szCs w:val="28"/>
        </w:rPr>
        <w:t>注册房地产估价师对房屋安全、环境污染等影响估价对象价值或价格的重大因素给予了关注,根据注册房地产估价师的实地查勘,估价对象目前正常使用中,在无理由怀疑估价对象存在安全隐患且无相应的专业机构进行鉴定、检测的情况下,假设估价对象不存在房屋安全、环境污染等问题。</w:t>
      </w:r>
    </w:p>
    <w:p w:rsidR="0065302D" w:rsidRDefault="00B47E1C">
      <w:pPr>
        <w:pStyle w:val="af"/>
        <w:spacing w:line="360" w:lineRule="auto"/>
        <w:ind w:firstLineChars="200" w:firstLine="560"/>
        <w:rPr>
          <w:rFonts w:ascii="仿宋_GB2312" w:eastAsia="仿宋_GB2312" w:hAnsi="Times New Roman"/>
          <w:b/>
          <w:sz w:val="28"/>
          <w:szCs w:val="28"/>
        </w:rPr>
      </w:pPr>
      <w:bookmarkStart w:id="11" w:name="_Toc394499436"/>
      <w:bookmarkStart w:id="12" w:name="_Toc353960452"/>
      <w:r>
        <w:rPr>
          <w:rFonts w:ascii="仿宋_GB2312" w:eastAsia="仿宋_GB2312" w:hAnsi="Times New Roman" w:hint="eastAsia"/>
          <w:b/>
          <w:sz w:val="28"/>
          <w:szCs w:val="28"/>
        </w:rPr>
        <w:t>（二）估价特殊类假设</w:t>
      </w:r>
      <w:bookmarkEnd w:id="11"/>
      <w:bookmarkEnd w:id="12"/>
    </w:p>
    <w:p w:rsidR="0065302D" w:rsidRDefault="00B47E1C">
      <w:pPr>
        <w:pStyle w:val="af"/>
        <w:adjustRightInd w:val="0"/>
        <w:snapToGrid w:val="0"/>
        <w:spacing w:line="348" w:lineRule="auto"/>
        <w:ind w:firstLineChars="200" w:firstLine="560"/>
        <w:rPr>
          <w:rFonts w:ascii="仿宋_GB2312" w:eastAsia="仿宋_GB2312" w:hAnsi="宋体"/>
          <w:b/>
          <w:snapToGrid w:val="0"/>
          <w:kern w:val="0"/>
          <w:sz w:val="28"/>
          <w:szCs w:val="28"/>
        </w:rPr>
      </w:pPr>
      <w:r>
        <w:rPr>
          <w:rFonts w:ascii="仿宋_GB2312" w:eastAsia="仿宋_GB2312" w:hAnsi="宋体" w:hint="eastAsia"/>
          <w:b/>
          <w:snapToGrid w:val="0"/>
          <w:kern w:val="0"/>
          <w:sz w:val="28"/>
          <w:szCs w:val="28"/>
        </w:rPr>
        <w:t>1、未定事项假设</w:t>
      </w:r>
    </w:p>
    <w:p w:rsidR="0065302D" w:rsidRDefault="00B47E1C">
      <w:pPr>
        <w:pStyle w:val="af"/>
        <w:adjustRightInd w:val="0"/>
        <w:snapToGrid w:val="0"/>
        <w:spacing w:line="348" w:lineRule="auto"/>
        <w:ind w:firstLineChars="200" w:firstLine="560"/>
        <w:rPr>
          <w:rFonts w:ascii="仿宋_GB2312" w:eastAsia="仿宋_GB2312" w:hAnsi="宋体"/>
          <w:sz w:val="28"/>
          <w:szCs w:val="28"/>
        </w:rPr>
      </w:pPr>
      <w:r>
        <w:rPr>
          <w:rFonts w:ascii="仿宋_GB2312" w:eastAsia="仿宋_GB2312" w:hAnsi="宋体" w:hint="eastAsia"/>
          <w:sz w:val="28"/>
          <w:szCs w:val="28"/>
        </w:rPr>
        <w:t>根据现场实地查勘，估价对象“佛山市高明区更合镇（合水）小洞工业园区”地上已建有建筑物，由于估价委托人提供的权属证书复印件未记载地上建筑物建筑面积（未办证），估价对象“佛山市高明区更合镇（合水）小洞工业园区”地上建筑物面积由估价委托人提供的资料为准。</w:t>
      </w:r>
    </w:p>
    <w:p w:rsidR="0065302D" w:rsidRDefault="00B47E1C">
      <w:pPr>
        <w:pStyle w:val="af"/>
        <w:adjustRightInd w:val="0"/>
        <w:snapToGrid w:val="0"/>
        <w:spacing w:line="348" w:lineRule="auto"/>
        <w:ind w:firstLineChars="200" w:firstLine="560"/>
        <w:rPr>
          <w:rFonts w:ascii="仿宋_GB2312" w:eastAsia="仿宋_GB2312" w:hAnsi="宋体"/>
          <w:b/>
          <w:sz w:val="28"/>
          <w:szCs w:val="28"/>
        </w:rPr>
      </w:pPr>
      <w:r>
        <w:rPr>
          <w:rFonts w:ascii="仿宋_GB2312" w:eastAsia="仿宋_GB2312" w:hAnsi="宋体" w:hint="eastAsia"/>
          <w:b/>
          <w:sz w:val="28"/>
          <w:szCs w:val="28"/>
        </w:rPr>
        <w:t>2、背离事实假设</w:t>
      </w:r>
    </w:p>
    <w:p w:rsidR="0065302D" w:rsidRDefault="00B47E1C">
      <w:pPr>
        <w:pStyle w:val="af"/>
        <w:adjustRightInd w:val="0"/>
        <w:snapToGrid w:val="0"/>
        <w:spacing w:line="348" w:lineRule="auto"/>
        <w:ind w:firstLineChars="200" w:firstLine="560"/>
        <w:rPr>
          <w:rFonts w:ascii="仿宋_GB2312" w:eastAsia="仿宋_GB2312" w:hAnsi="宋体"/>
          <w:sz w:val="28"/>
          <w:szCs w:val="28"/>
        </w:rPr>
      </w:pPr>
      <w:r>
        <w:rPr>
          <w:rFonts w:ascii="仿宋_GB2312" w:eastAsia="仿宋_GB2312" w:hAnsi="宋体" w:hint="eastAsia"/>
          <w:sz w:val="28"/>
          <w:szCs w:val="28"/>
        </w:rPr>
        <w:t>本次估价根据估价目的及注册房地产估价师的实地查勘情况，无需做背离事实假设，故本估价报告无背离事实事项的假设。</w:t>
      </w:r>
    </w:p>
    <w:p w:rsidR="0065302D" w:rsidRDefault="00B47E1C">
      <w:pPr>
        <w:pStyle w:val="af"/>
        <w:adjustRightInd w:val="0"/>
        <w:snapToGrid w:val="0"/>
        <w:spacing w:line="348" w:lineRule="auto"/>
        <w:ind w:firstLineChars="200" w:firstLine="560"/>
        <w:rPr>
          <w:rFonts w:ascii="仿宋_GB2312" w:eastAsia="仿宋_GB2312" w:hAnsi="宋体"/>
          <w:b/>
          <w:sz w:val="28"/>
          <w:szCs w:val="28"/>
        </w:rPr>
      </w:pPr>
      <w:r>
        <w:rPr>
          <w:rFonts w:ascii="仿宋_GB2312" w:eastAsia="仿宋_GB2312" w:hAnsi="宋体" w:hint="eastAsia"/>
          <w:b/>
          <w:sz w:val="28"/>
          <w:szCs w:val="28"/>
        </w:rPr>
        <w:t>3、不相一致假设</w:t>
      </w:r>
    </w:p>
    <w:p w:rsidR="0065302D" w:rsidRDefault="00B47E1C">
      <w:pPr>
        <w:pStyle w:val="af"/>
        <w:tabs>
          <w:tab w:val="left" w:pos="180"/>
          <w:tab w:val="left" w:pos="360"/>
          <w:tab w:val="left" w:pos="9000"/>
        </w:tabs>
        <w:spacing w:line="360" w:lineRule="auto"/>
        <w:ind w:firstLineChars="200" w:firstLine="560"/>
        <w:rPr>
          <w:rFonts w:ascii="仿宋_GB2312" w:eastAsia="仿宋_GB2312" w:hAnsi="Times New Roman"/>
          <w:sz w:val="28"/>
          <w:szCs w:val="28"/>
        </w:rPr>
      </w:pPr>
      <w:r>
        <w:rPr>
          <w:rFonts w:ascii="仿宋_GB2312" w:eastAsia="仿宋_GB2312" w:hAnsi="Times New Roman" w:hint="eastAsia"/>
          <w:sz w:val="28"/>
          <w:szCs w:val="28"/>
        </w:rPr>
        <w:t>估价对象实地查勘之日与价值时点不一致，本次评估假设估价对象在价值时点的房地产状况与实地查勘之日一致。</w:t>
      </w:r>
    </w:p>
    <w:p w:rsidR="0065302D" w:rsidRDefault="00B47E1C">
      <w:pPr>
        <w:pStyle w:val="af"/>
        <w:adjustRightInd w:val="0"/>
        <w:snapToGrid w:val="0"/>
        <w:spacing w:line="324" w:lineRule="auto"/>
        <w:ind w:firstLineChars="200" w:firstLine="560"/>
        <w:rPr>
          <w:rFonts w:ascii="仿宋_GB2312" w:eastAsia="仿宋_GB2312" w:hAnsi="宋体"/>
          <w:b/>
          <w:sz w:val="28"/>
          <w:szCs w:val="28"/>
        </w:rPr>
      </w:pPr>
      <w:r>
        <w:rPr>
          <w:rFonts w:ascii="仿宋_GB2312" w:eastAsia="仿宋_GB2312" w:hAnsi="宋体" w:hint="eastAsia"/>
          <w:b/>
          <w:sz w:val="28"/>
          <w:szCs w:val="28"/>
        </w:rPr>
        <w:t>4、依据不足假设</w:t>
      </w:r>
    </w:p>
    <w:p w:rsidR="0065302D" w:rsidRDefault="00B47E1C">
      <w:pPr>
        <w:pStyle w:val="af"/>
        <w:spacing w:line="360" w:lineRule="auto"/>
        <w:ind w:firstLineChars="200" w:firstLine="560"/>
        <w:rPr>
          <w:rFonts w:ascii="仿宋_GB2312" w:eastAsia="仿宋_GB2312" w:hAnsi="Times New Roman"/>
          <w:sz w:val="28"/>
          <w:szCs w:val="28"/>
        </w:rPr>
      </w:pPr>
      <w:r>
        <w:rPr>
          <w:rFonts w:ascii="仿宋_GB2312" w:eastAsia="仿宋_GB2312" w:hAnsi="Times New Roman" w:hint="eastAsia"/>
          <w:sz w:val="28"/>
          <w:szCs w:val="28"/>
        </w:rPr>
        <w:t>估价对象的现状名称、地址与证载名称、地址一致，估价对象的实际用途与登记用途一致，不同权属证明上的权利人一致，无不相一致假设。</w:t>
      </w:r>
    </w:p>
    <w:p w:rsidR="0065302D" w:rsidRDefault="00B47E1C">
      <w:pPr>
        <w:pStyle w:val="af"/>
        <w:spacing w:beforeLines="50" w:before="120" w:afterLines="50" w:after="120" w:line="324" w:lineRule="auto"/>
        <w:ind w:firstLineChars="196" w:firstLine="549"/>
        <w:rPr>
          <w:rFonts w:ascii="仿宋_GB2312" w:eastAsia="仿宋_GB2312" w:hAnsi="Times New Roman"/>
          <w:b/>
          <w:bCs/>
          <w:sz w:val="28"/>
          <w:szCs w:val="28"/>
        </w:rPr>
      </w:pPr>
      <w:r>
        <w:rPr>
          <w:rFonts w:ascii="仿宋_GB2312" w:eastAsia="仿宋_GB2312" w:hAnsi="Times New Roman" w:hint="eastAsia"/>
          <w:b/>
          <w:bCs/>
          <w:sz w:val="28"/>
          <w:szCs w:val="28"/>
        </w:rPr>
        <w:t>二、估价报告使用限制</w:t>
      </w:r>
    </w:p>
    <w:p w:rsidR="0065302D" w:rsidRDefault="00B47E1C">
      <w:pPr>
        <w:pStyle w:val="af"/>
        <w:adjustRightInd w:val="0"/>
        <w:snapToGrid w:val="0"/>
        <w:spacing w:line="324" w:lineRule="auto"/>
        <w:ind w:firstLineChars="200" w:firstLine="560"/>
        <w:rPr>
          <w:rFonts w:ascii="仿宋_GB2312" w:eastAsia="仿宋_GB2312" w:hAnsi="宋体"/>
          <w:snapToGrid w:val="0"/>
          <w:kern w:val="0"/>
          <w:sz w:val="28"/>
          <w:szCs w:val="28"/>
        </w:rPr>
      </w:pPr>
      <w:r>
        <w:rPr>
          <w:rFonts w:ascii="仿宋_GB2312" w:eastAsia="仿宋_GB2312" w:hAnsi="宋体" w:hint="eastAsia"/>
          <w:sz w:val="28"/>
          <w:szCs w:val="28"/>
        </w:rPr>
        <w:t>1、</w:t>
      </w:r>
      <w:r>
        <w:rPr>
          <w:rFonts w:ascii="仿宋_GB2312" w:eastAsia="仿宋_GB2312" w:hAnsi="宋体" w:hint="eastAsia"/>
          <w:snapToGrid w:val="0"/>
          <w:kern w:val="0"/>
          <w:sz w:val="28"/>
          <w:szCs w:val="28"/>
        </w:rPr>
        <w:t>本估价报告使用期限自估价报告出具之日起为壹年。若报告使用期限内，房地产市场或估价对象状况发生重大变化，估价结果需做相应调整或委托估价机构重新估价。</w:t>
      </w:r>
    </w:p>
    <w:p w:rsidR="0065302D" w:rsidRDefault="00B47E1C">
      <w:pPr>
        <w:pStyle w:val="af"/>
        <w:adjustRightInd w:val="0"/>
        <w:snapToGrid w:val="0"/>
        <w:spacing w:line="324"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2、本估价报告应用范围为估价委托人处置债权资产包提供价值参考依据而评估资产市场价值,报告相关意见及结论仅供参考，不对其他用途负责。</w:t>
      </w:r>
    </w:p>
    <w:p w:rsidR="0065302D" w:rsidRDefault="00B47E1C">
      <w:pPr>
        <w:pStyle w:val="af"/>
        <w:adjustRightInd w:val="0"/>
        <w:snapToGrid w:val="0"/>
        <w:spacing w:line="324"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3、本报告必须完整使用方为有效，对使用本报告中的部分内容导致的可能发生的损失，受托机构不承担责任。同时未经我公司书面同意，本估价报告全部或部分内容不得公开发表，也不得向相关登记或备案部门以外的单位或个人提供，</w:t>
      </w:r>
      <w:r>
        <w:rPr>
          <w:rFonts w:ascii="仿宋_GB2312" w:eastAsia="仿宋_GB2312" w:hAnsi="宋体" w:hint="eastAsia"/>
          <w:sz w:val="28"/>
          <w:szCs w:val="28"/>
        </w:rPr>
        <w:t>报告解释权归本估价机构所有</w:t>
      </w:r>
      <w:r>
        <w:rPr>
          <w:rFonts w:ascii="仿宋_GB2312" w:eastAsia="仿宋_GB2312" w:hAnsi="宋体" w:hint="eastAsia"/>
          <w:snapToGrid w:val="0"/>
          <w:kern w:val="0"/>
          <w:sz w:val="28"/>
          <w:szCs w:val="28"/>
        </w:rPr>
        <w:t>。</w:t>
      </w:r>
    </w:p>
    <w:p w:rsidR="0065302D" w:rsidRDefault="00B47E1C">
      <w:pPr>
        <w:pStyle w:val="af"/>
        <w:adjustRightInd w:val="0"/>
        <w:snapToGrid w:val="0"/>
        <w:spacing w:line="324"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4、本报告在确定估价对象市场价值时，考虑了估价对象可能存在的抵押、担保等任何他项权利限制对其价值的影响；未考虑国家宏观经济政策发生变化，及遇到自然力及或其它不可抗力时，可能对房地产价格产生的影响；未考虑将估价对象按拍卖或其它特殊方式处置时，因变现方式及或价格折让等因素导致的价格变化。</w:t>
      </w:r>
    </w:p>
    <w:p w:rsidR="0065302D" w:rsidRDefault="00B47E1C">
      <w:pPr>
        <w:pStyle w:val="af"/>
        <w:adjustRightInd w:val="0"/>
        <w:snapToGrid w:val="0"/>
        <w:spacing w:line="324"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5、本估价结果包括相应的土地使用权价值，并包括与估价对象房地产不可分割的、满足其功能需要的水、电等相关配套设施的价值，该土地使用权或被包括的配套设施等若被与房屋分割处置时，本估价结果无效。</w:t>
      </w:r>
    </w:p>
    <w:p w:rsidR="0065302D" w:rsidRDefault="00B47E1C">
      <w:pPr>
        <w:pStyle w:val="af"/>
        <w:adjustRightInd w:val="0"/>
        <w:snapToGrid w:val="0"/>
        <w:spacing w:line="324"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6、本房地产估价报告经估价机构加盖公章并由注册房地产估价师签字后方可使用。</w:t>
      </w:r>
    </w:p>
    <w:p w:rsidR="0065302D" w:rsidRDefault="00B47E1C">
      <w:pPr>
        <w:pStyle w:val="af"/>
        <w:adjustRightInd w:val="0"/>
        <w:snapToGrid w:val="0"/>
        <w:spacing w:line="324"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7、</w:t>
      </w:r>
      <w:r>
        <w:rPr>
          <w:rFonts w:ascii="仿宋_GB2312" w:eastAsia="仿宋_GB2312" w:hAnsi="宋体" w:hint="eastAsia"/>
          <w:sz w:val="28"/>
          <w:szCs w:val="28"/>
        </w:rPr>
        <w:t>本报告正文及各项附件均为报告的必要组成部分，不可分割使用。</w:t>
      </w:r>
    </w:p>
    <w:p w:rsidR="0065302D" w:rsidRDefault="00B47E1C">
      <w:pPr>
        <w:pStyle w:val="af"/>
        <w:adjustRightInd w:val="0"/>
        <w:snapToGrid w:val="0"/>
        <w:spacing w:line="324"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8、本估价报告书涂改、换页、复印均无效。</w:t>
      </w:r>
    </w:p>
    <w:p w:rsidR="0065302D" w:rsidRDefault="00B47E1C">
      <w:pPr>
        <w:pStyle w:val="af"/>
        <w:adjustRightInd w:val="0"/>
        <w:snapToGrid w:val="0"/>
        <w:spacing w:line="324"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9、本次估价是基于上述估价假设和限制条件成立的，如以上估价假设和限制条件发生变化，本估价报告结果须作相应调整。</w:t>
      </w:r>
    </w:p>
    <w:p w:rsidR="0065302D" w:rsidRDefault="0065302D" w:rsidP="0015354A">
      <w:pPr>
        <w:pStyle w:val="af"/>
        <w:adjustRightInd w:val="0"/>
        <w:snapToGrid w:val="0"/>
        <w:spacing w:beforeLines="20" w:before="48" w:line="360" w:lineRule="auto"/>
        <w:ind w:firstLineChars="196" w:firstLine="412"/>
        <w:rPr>
          <w:rFonts w:ascii="仿宋_GB2312" w:eastAsia="仿宋_GB2312" w:hAnsi="宋体"/>
          <w:snapToGrid w:val="0"/>
          <w:kern w:val="0"/>
        </w:rPr>
        <w:sectPr w:rsidR="0065302D">
          <w:pgSz w:w="11907" w:h="16840"/>
          <w:pgMar w:top="1247" w:right="1418" w:bottom="1418" w:left="1418" w:header="680" w:footer="851" w:gutter="0"/>
          <w:cols w:space="720"/>
          <w:docGrid w:linePitch="479" w:charSpace="11986"/>
        </w:sectPr>
      </w:pPr>
    </w:p>
    <w:p w:rsidR="0065302D" w:rsidRDefault="00B47E1C">
      <w:pPr>
        <w:pStyle w:val="1"/>
        <w:spacing w:line="240" w:lineRule="auto"/>
        <w:jc w:val="center"/>
        <w:rPr>
          <w:sz w:val="36"/>
          <w:szCs w:val="36"/>
        </w:rPr>
      </w:pPr>
      <w:bookmarkStart w:id="13" w:name="_Toc480808357"/>
      <w:bookmarkStart w:id="14" w:name="_Toc19691273"/>
      <w:bookmarkStart w:id="15" w:name="_Toc353960455"/>
      <w:r>
        <w:rPr>
          <w:rFonts w:hint="eastAsia"/>
          <w:sz w:val="36"/>
          <w:szCs w:val="36"/>
        </w:rPr>
        <w:t>第三部分估价结果报告</w:t>
      </w:r>
      <w:bookmarkEnd w:id="13"/>
      <w:bookmarkEnd w:id="14"/>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16" w:name="_Toc19691274"/>
      <w:r>
        <w:rPr>
          <w:rFonts w:ascii="仿宋_GB2312" w:eastAsia="仿宋_GB2312" w:hAnsi="楷体" w:hint="eastAsia"/>
          <w:sz w:val="32"/>
          <w:szCs w:val="32"/>
        </w:rPr>
        <w:t>一、估价委托</w:t>
      </w:r>
      <w:bookmarkEnd w:id="15"/>
      <w:r>
        <w:rPr>
          <w:rFonts w:ascii="仿宋_GB2312" w:eastAsia="仿宋_GB2312" w:hAnsi="楷体" w:hint="eastAsia"/>
          <w:sz w:val="32"/>
          <w:szCs w:val="32"/>
        </w:rPr>
        <w:t>人</w:t>
      </w:r>
      <w:bookmarkEnd w:id="16"/>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单 位 名 称：中国华融资产管理股份有限公司深圳市分公司</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住       所：深圳市福田区南园路232号五邑大厦三楼</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法</w:t>
      </w:r>
      <w:r>
        <w:rPr>
          <w:rFonts w:ascii="仿宋_GB2312" w:eastAsia="仿宋_GB2312" w:hAnsi="宋体" w:hint="eastAsia"/>
          <w:snapToGrid w:val="0"/>
          <w:spacing w:val="10"/>
          <w:kern w:val="0"/>
          <w:sz w:val="28"/>
          <w:szCs w:val="28"/>
        </w:rPr>
        <w:t>定代表人</w:t>
      </w:r>
      <w:r>
        <w:rPr>
          <w:rFonts w:ascii="仿宋_GB2312" w:eastAsia="仿宋_GB2312" w:hAnsi="宋体" w:hint="eastAsia"/>
          <w:snapToGrid w:val="0"/>
          <w:kern w:val="0"/>
          <w:sz w:val="28"/>
          <w:szCs w:val="28"/>
        </w:rPr>
        <w:t>：袁护平</w:t>
      </w:r>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17" w:name="_Toc19691275"/>
      <w:r>
        <w:rPr>
          <w:rFonts w:ascii="仿宋_GB2312" w:eastAsia="仿宋_GB2312" w:hAnsi="楷体" w:hint="eastAsia"/>
          <w:sz w:val="32"/>
          <w:szCs w:val="32"/>
        </w:rPr>
        <w:t>二、房地产估价机构</w:t>
      </w:r>
      <w:bookmarkEnd w:id="17"/>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bookmarkStart w:id="18" w:name="_Toc353960457"/>
      <w:r>
        <w:rPr>
          <w:rFonts w:ascii="仿宋_GB2312" w:eastAsia="仿宋_GB2312" w:hAnsi="宋体" w:hint="eastAsia"/>
          <w:snapToGrid w:val="0"/>
          <w:kern w:val="0"/>
          <w:sz w:val="28"/>
          <w:szCs w:val="28"/>
        </w:rPr>
        <w:t>估价机构名称：深圳市国誉资产评估房地产土地估价顾问有限公司</w:t>
      </w:r>
    </w:p>
    <w:p w:rsidR="0065302D" w:rsidRDefault="00B47E1C">
      <w:pPr>
        <w:pStyle w:val="af"/>
        <w:adjustRightInd w:val="0"/>
        <w:snapToGrid w:val="0"/>
        <w:spacing w:line="360" w:lineRule="auto"/>
        <w:ind w:leftChars="267" w:left="2521" w:hangingChars="700" w:hanging="19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住        所：深圳市南山区粤海街道高新区社区科技南路18号深圳湾科技生态园12栋裙楼711</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法</w:t>
      </w:r>
      <w:r>
        <w:rPr>
          <w:rFonts w:ascii="仿宋_GB2312" w:eastAsia="仿宋_GB2312" w:hAnsi="宋体" w:hint="eastAsia"/>
          <w:snapToGrid w:val="0"/>
          <w:spacing w:val="30"/>
          <w:kern w:val="0"/>
          <w:sz w:val="28"/>
          <w:szCs w:val="28"/>
        </w:rPr>
        <w:t>定代表人：</w:t>
      </w:r>
      <w:r>
        <w:rPr>
          <w:rFonts w:ascii="仿宋_GB2312" w:eastAsia="仿宋_GB2312" w:hAnsi="宋体" w:hint="eastAsia"/>
          <w:snapToGrid w:val="0"/>
          <w:kern w:val="0"/>
          <w:sz w:val="28"/>
          <w:szCs w:val="28"/>
        </w:rPr>
        <w:t>余伟</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备  案 等 级：壹级</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 xml:space="preserve">证 </w:t>
      </w:r>
      <w:r>
        <w:rPr>
          <w:rFonts w:ascii="仿宋_GB2312" w:eastAsia="仿宋_GB2312" w:hAnsi="宋体" w:hint="eastAsia"/>
          <w:snapToGrid w:val="0"/>
          <w:spacing w:val="70"/>
          <w:kern w:val="0"/>
          <w:sz w:val="28"/>
          <w:szCs w:val="28"/>
        </w:rPr>
        <w:t>书编号</w:t>
      </w:r>
      <w:r>
        <w:rPr>
          <w:rFonts w:ascii="仿宋_GB2312" w:eastAsia="仿宋_GB2312" w:hAnsi="宋体" w:hint="eastAsia"/>
          <w:snapToGrid w:val="0"/>
          <w:kern w:val="0"/>
          <w:sz w:val="28"/>
          <w:szCs w:val="28"/>
        </w:rPr>
        <w:t>：</w:t>
      </w:r>
      <w:r>
        <w:rPr>
          <w:rFonts w:ascii="仿宋_GB2312" w:eastAsia="仿宋_GB2312" w:hAnsi="宋体" w:hint="eastAsia"/>
          <w:snapToGrid w:val="0"/>
          <w:spacing w:val="-24"/>
          <w:kern w:val="0"/>
          <w:sz w:val="28"/>
          <w:szCs w:val="28"/>
        </w:rPr>
        <w:t>粤建房估深备[2017]0001号(有效期限2023年08月12日止)</w:t>
      </w:r>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19" w:name="_Toc19691276"/>
      <w:r>
        <w:rPr>
          <w:rFonts w:ascii="仿宋_GB2312" w:eastAsia="仿宋_GB2312" w:hAnsi="楷体" w:hint="eastAsia"/>
          <w:sz w:val="32"/>
          <w:szCs w:val="32"/>
        </w:rPr>
        <w:t>三、估价目的</w:t>
      </w:r>
      <w:bookmarkEnd w:id="19"/>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委托方处置债权资产包提供决策参考依据而评估债权抵押物市场价值。</w:t>
      </w:r>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20" w:name="_Toc19691277"/>
      <w:r>
        <w:rPr>
          <w:rFonts w:ascii="仿宋_GB2312" w:eastAsia="仿宋_GB2312" w:hAnsi="楷体" w:hint="eastAsia"/>
          <w:sz w:val="32"/>
          <w:szCs w:val="32"/>
        </w:rPr>
        <w:t>四、估价对象</w:t>
      </w:r>
      <w:bookmarkEnd w:id="18"/>
      <w:bookmarkEnd w:id="20"/>
    </w:p>
    <w:p w:rsidR="0065302D" w:rsidRDefault="00B47E1C">
      <w:pPr>
        <w:pStyle w:val="af"/>
        <w:spacing w:line="360" w:lineRule="auto"/>
        <w:ind w:firstLineChars="200" w:firstLine="560"/>
        <w:rPr>
          <w:rFonts w:ascii="仿宋_GB2312" w:eastAsia="仿宋_GB2312" w:hAnsi="Times New Roman"/>
          <w:b/>
          <w:sz w:val="28"/>
          <w:szCs w:val="28"/>
        </w:rPr>
      </w:pPr>
      <w:bookmarkStart w:id="21" w:name="_Toc353960459"/>
      <w:r>
        <w:rPr>
          <w:rFonts w:ascii="仿宋_GB2312" w:eastAsia="仿宋_GB2312" w:hAnsi="Times New Roman" w:hint="eastAsia"/>
          <w:b/>
          <w:sz w:val="28"/>
          <w:szCs w:val="28"/>
        </w:rPr>
        <w:t>（一）估价对象财产概况</w:t>
      </w:r>
    </w:p>
    <w:p w:rsidR="0065302D" w:rsidRDefault="00B47E1C">
      <w:pPr>
        <w:pStyle w:val="af"/>
        <w:spacing w:line="360" w:lineRule="auto"/>
        <w:ind w:firstLineChars="200" w:firstLine="560"/>
        <w:rPr>
          <w:rFonts w:ascii="仿宋_GB2312" w:eastAsia="仿宋_GB2312" w:hAnsiTheme="minorEastAsia"/>
          <w:sz w:val="28"/>
          <w:szCs w:val="28"/>
        </w:rPr>
      </w:pPr>
      <w:r>
        <w:rPr>
          <w:rFonts w:ascii="仿宋_GB2312" w:eastAsia="仿宋_GB2312" w:hAnsiTheme="minorEastAsia" w:hint="eastAsia"/>
          <w:sz w:val="28"/>
          <w:szCs w:val="28"/>
        </w:rPr>
        <w:t>根据现有资料，本次估价分析了关于工商银行佛山分行等8户不良资产包中的抵押物基本情况，对抵押物的价值进行了分析，遵循谨慎原则，根据金融不良资产评估指导意见，本次估价仅对抵押物的市场价值进行评估，详情如下表：</w:t>
      </w:r>
    </w:p>
    <w:p w:rsidR="0065302D" w:rsidRDefault="0065302D">
      <w:pPr>
        <w:pStyle w:val="af"/>
        <w:spacing w:line="360" w:lineRule="auto"/>
        <w:ind w:firstLineChars="200" w:firstLine="560"/>
        <w:rPr>
          <w:rFonts w:ascii="仿宋_GB2312" w:eastAsia="仿宋_GB2312" w:hAnsiTheme="minorEastAsia"/>
          <w:sz w:val="28"/>
          <w:szCs w:val="28"/>
        </w:rPr>
      </w:pPr>
    </w:p>
    <w:p w:rsidR="0065302D" w:rsidRDefault="0065302D">
      <w:pPr>
        <w:pStyle w:val="af"/>
        <w:spacing w:line="360" w:lineRule="auto"/>
        <w:rPr>
          <w:rFonts w:ascii="仿宋_GB2312" w:eastAsia="仿宋_GB2312" w:hAnsiTheme="minorEastAsia"/>
          <w:b/>
          <w:sz w:val="28"/>
          <w:szCs w:val="28"/>
        </w:rPr>
        <w:sectPr w:rsidR="0065302D">
          <w:headerReference w:type="default" r:id="rId21"/>
          <w:pgSz w:w="11907" w:h="16840"/>
          <w:pgMar w:top="1247" w:right="1418" w:bottom="1418" w:left="1418" w:header="680" w:footer="851" w:gutter="0"/>
          <w:cols w:space="720"/>
          <w:docGrid w:linePitch="479" w:charSpace="11986"/>
        </w:sectPr>
      </w:pPr>
    </w:p>
    <w:p w:rsidR="0065302D" w:rsidRDefault="00B47E1C">
      <w:pPr>
        <w:pStyle w:val="af"/>
        <w:spacing w:line="360" w:lineRule="auto"/>
        <w:jc w:val="center"/>
        <w:rPr>
          <w:rFonts w:ascii="仿宋_GB2312" w:eastAsia="仿宋_GB2312" w:hAnsi="黑体" w:cs="宋体"/>
          <w:b/>
          <w:bCs/>
          <w:kern w:val="0"/>
          <w:sz w:val="28"/>
          <w:szCs w:val="28"/>
        </w:rPr>
      </w:pPr>
      <w:r>
        <w:rPr>
          <w:rFonts w:ascii="仿宋_GB2312" w:eastAsia="仿宋_GB2312" w:hAnsi="黑体" w:cs="宋体" w:hint="eastAsia"/>
          <w:b/>
          <w:bCs/>
          <w:kern w:val="0"/>
          <w:sz w:val="28"/>
          <w:szCs w:val="28"/>
        </w:rPr>
        <w:t>抵押物明细表</w:t>
      </w:r>
    </w:p>
    <w:tbl>
      <w:tblPr>
        <w:tblW w:w="14637" w:type="dxa"/>
        <w:tblInd w:w="9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21"/>
        <w:gridCol w:w="1407"/>
        <w:gridCol w:w="1998"/>
        <w:gridCol w:w="1341"/>
        <w:gridCol w:w="1675"/>
        <w:gridCol w:w="1839"/>
        <w:gridCol w:w="1666"/>
        <w:gridCol w:w="959"/>
        <w:gridCol w:w="1330"/>
        <w:gridCol w:w="841"/>
        <w:gridCol w:w="860"/>
      </w:tblGrid>
      <w:tr w:rsidR="0065302D">
        <w:trPr>
          <w:trHeight w:val="379"/>
        </w:trPr>
        <w:tc>
          <w:tcPr>
            <w:tcW w:w="721" w:type="dxa"/>
            <w:vMerge w:val="restart"/>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编号</w:t>
            </w:r>
          </w:p>
        </w:tc>
        <w:tc>
          <w:tcPr>
            <w:tcW w:w="1407" w:type="dxa"/>
            <w:vMerge w:val="restart"/>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借款人</w:t>
            </w:r>
          </w:p>
        </w:tc>
        <w:tc>
          <w:tcPr>
            <w:tcW w:w="1998" w:type="dxa"/>
            <w:shd w:val="clear" w:color="auto" w:fill="auto"/>
          </w:tcPr>
          <w:p w:rsidR="0065302D" w:rsidRDefault="0065302D">
            <w:pPr>
              <w:widowControl/>
              <w:jc w:val="center"/>
              <w:rPr>
                <w:rFonts w:ascii="仿宋_GB2312" w:eastAsia="仿宋_GB2312" w:hAnsi="楷体" w:cs="宋体"/>
                <w:b/>
                <w:bCs/>
                <w:kern w:val="0"/>
                <w:sz w:val="18"/>
                <w:szCs w:val="18"/>
              </w:rPr>
            </w:pPr>
          </w:p>
        </w:tc>
        <w:tc>
          <w:tcPr>
            <w:tcW w:w="9651" w:type="dxa"/>
            <w:gridSpan w:val="7"/>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抵/质押物 </w:t>
            </w:r>
          </w:p>
        </w:tc>
        <w:tc>
          <w:tcPr>
            <w:tcW w:w="86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w:t>
            </w:r>
          </w:p>
        </w:tc>
      </w:tr>
      <w:tr w:rsidR="0065302D">
        <w:trPr>
          <w:trHeight w:val="448"/>
        </w:trPr>
        <w:tc>
          <w:tcPr>
            <w:tcW w:w="721" w:type="dxa"/>
            <w:vMerge/>
            <w:shd w:val="clear" w:color="auto" w:fill="auto"/>
            <w:vAlign w:val="center"/>
          </w:tcPr>
          <w:p w:rsidR="0065302D" w:rsidRDefault="0065302D">
            <w:pPr>
              <w:widowControl/>
              <w:jc w:val="left"/>
              <w:rPr>
                <w:rFonts w:ascii="仿宋_GB2312" w:eastAsia="仿宋_GB2312" w:hAnsi="楷体" w:cs="宋体"/>
                <w:b/>
                <w:bCs/>
                <w:kern w:val="0"/>
                <w:sz w:val="18"/>
                <w:szCs w:val="18"/>
              </w:rPr>
            </w:pPr>
          </w:p>
        </w:tc>
        <w:tc>
          <w:tcPr>
            <w:tcW w:w="1407" w:type="dxa"/>
            <w:vMerge/>
            <w:shd w:val="clear" w:color="auto" w:fill="auto"/>
            <w:vAlign w:val="center"/>
          </w:tcPr>
          <w:p w:rsidR="0065302D" w:rsidRDefault="0065302D">
            <w:pPr>
              <w:widowControl/>
              <w:jc w:val="left"/>
              <w:rPr>
                <w:rFonts w:ascii="仿宋_GB2312" w:eastAsia="仿宋_GB2312" w:hAnsi="楷体" w:cs="宋体"/>
                <w:b/>
                <w:bCs/>
                <w:kern w:val="0"/>
                <w:sz w:val="18"/>
                <w:szCs w:val="18"/>
              </w:rPr>
            </w:pPr>
          </w:p>
        </w:tc>
        <w:tc>
          <w:tcPr>
            <w:tcW w:w="1998"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抵押物名称</w:t>
            </w:r>
          </w:p>
        </w:tc>
        <w:tc>
          <w:tcPr>
            <w:tcW w:w="1341"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权属人</w:t>
            </w:r>
          </w:p>
        </w:tc>
        <w:tc>
          <w:tcPr>
            <w:tcW w:w="1675"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土地面积(</w:t>
            </w:r>
            <w:r>
              <w:rPr>
                <w:rFonts w:ascii="宋体" w:hAnsi="宋体" w:cs="宋体" w:hint="eastAsia"/>
                <w:b/>
                <w:bCs/>
                <w:kern w:val="0"/>
                <w:sz w:val="18"/>
                <w:szCs w:val="18"/>
              </w:rPr>
              <w:t>㎡</w:t>
            </w:r>
            <w:r>
              <w:rPr>
                <w:rFonts w:ascii="仿宋_GB2312" w:eastAsia="仿宋_GB2312" w:hAnsi="楷体" w:cs="宋体" w:hint="eastAsia"/>
                <w:b/>
                <w:bCs/>
                <w:kern w:val="0"/>
                <w:sz w:val="18"/>
                <w:szCs w:val="18"/>
              </w:rPr>
              <w:t>)</w:t>
            </w:r>
          </w:p>
        </w:tc>
        <w:tc>
          <w:tcPr>
            <w:tcW w:w="1839"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建筑面积(</w:t>
            </w:r>
            <w:r>
              <w:rPr>
                <w:rFonts w:ascii="宋体" w:hAnsi="宋体" w:cs="宋体" w:hint="eastAsia"/>
                <w:b/>
                <w:bCs/>
                <w:kern w:val="0"/>
                <w:sz w:val="18"/>
                <w:szCs w:val="18"/>
              </w:rPr>
              <w:t>㎡</w:t>
            </w:r>
            <w:r>
              <w:rPr>
                <w:rFonts w:ascii="仿宋_GB2312" w:eastAsia="仿宋_GB2312" w:hAnsi="楷体" w:cs="宋体" w:hint="eastAsia"/>
                <w:b/>
                <w:bCs/>
                <w:kern w:val="0"/>
                <w:sz w:val="18"/>
                <w:szCs w:val="18"/>
              </w:rPr>
              <w:t xml:space="preserve">) </w:t>
            </w:r>
          </w:p>
        </w:tc>
        <w:tc>
          <w:tcPr>
            <w:tcW w:w="1666"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产权证号</w:t>
            </w:r>
          </w:p>
        </w:tc>
        <w:tc>
          <w:tcPr>
            <w:tcW w:w="959"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用途</w:t>
            </w:r>
          </w:p>
        </w:tc>
        <w:tc>
          <w:tcPr>
            <w:tcW w:w="133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地址</w:t>
            </w:r>
          </w:p>
        </w:tc>
        <w:tc>
          <w:tcPr>
            <w:tcW w:w="841"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是否抵押</w:t>
            </w:r>
          </w:p>
        </w:tc>
        <w:tc>
          <w:tcPr>
            <w:tcW w:w="86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是否查封</w:t>
            </w:r>
          </w:p>
        </w:tc>
      </w:tr>
      <w:tr w:rsidR="0065302D">
        <w:trPr>
          <w:trHeight w:val="1331"/>
        </w:trPr>
        <w:tc>
          <w:tcPr>
            <w:tcW w:w="721"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1 </w:t>
            </w:r>
          </w:p>
        </w:tc>
        <w:tc>
          <w:tcPr>
            <w:tcW w:w="1407"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佛山市华银集团有限公司、佛山中德不锈钢有限公司</w:t>
            </w:r>
          </w:p>
        </w:tc>
        <w:tc>
          <w:tcPr>
            <w:tcW w:w="1998"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佛山市顺德区陈村镇石洲村委会陈村镇广隆工业区兴隆十 一路 3 号</w:t>
            </w:r>
          </w:p>
        </w:tc>
        <w:tc>
          <w:tcPr>
            <w:tcW w:w="1341"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佛山市烨基精密不锈钢实业有限公司</w:t>
            </w:r>
          </w:p>
        </w:tc>
        <w:tc>
          <w:tcPr>
            <w:tcW w:w="1675"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93,510.21</w:t>
            </w:r>
          </w:p>
        </w:tc>
        <w:tc>
          <w:tcPr>
            <w:tcW w:w="183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53,643.40 </w:t>
            </w:r>
          </w:p>
        </w:tc>
        <w:tc>
          <w:tcPr>
            <w:tcW w:w="1666"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粤房地权证佛字第 0313003067 号</w:t>
            </w:r>
          </w:p>
        </w:tc>
        <w:tc>
          <w:tcPr>
            <w:tcW w:w="95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工业用地</w:t>
            </w:r>
          </w:p>
        </w:tc>
        <w:tc>
          <w:tcPr>
            <w:tcW w:w="133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佛山市顺德区陈村镇石洲村委会陈村镇广隆工业区兴隆十 一路 3 号</w:t>
            </w:r>
          </w:p>
        </w:tc>
        <w:tc>
          <w:tcPr>
            <w:tcW w:w="841"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有抵押</w:t>
            </w:r>
          </w:p>
        </w:tc>
        <w:tc>
          <w:tcPr>
            <w:tcW w:w="86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是</w:t>
            </w:r>
          </w:p>
        </w:tc>
      </w:tr>
      <w:tr w:rsidR="0065302D">
        <w:trPr>
          <w:trHeight w:val="1299"/>
        </w:trPr>
        <w:tc>
          <w:tcPr>
            <w:tcW w:w="721"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2 </w:t>
            </w:r>
          </w:p>
        </w:tc>
        <w:tc>
          <w:tcPr>
            <w:tcW w:w="1407"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佛山市华银集团有限公司、佛山中德不锈钢有限公司</w:t>
            </w:r>
          </w:p>
        </w:tc>
        <w:tc>
          <w:tcPr>
            <w:tcW w:w="1998"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佛山市高明区更合镇（更楼）白石</w:t>
            </w:r>
          </w:p>
        </w:tc>
        <w:tc>
          <w:tcPr>
            <w:tcW w:w="1341"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佛山市高明中炀不锈钢实业有限公司</w:t>
            </w:r>
          </w:p>
        </w:tc>
        <w:tc>
          <w:tcPr>
            <w:tcW w:w="1675"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129,373.00</w:t>
            </w:r>
          </w:p>
        </w:tc>
        <w:tc>
          <w:tcPr>
            <w:tcW w:w="183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w:t>
            </w:r>
          </w:p>
        </w:tc>
        <w:tc>
          <w:tcPr>
            <w:tcW w:w="1666"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佛高国用（2010）第 0800100 号</w:t>
            </w:r>
          </w:p>
        </w:tc>
        <w:tc>
          <w:tcPr>
            <w:tcW w:w="95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工业用地</w:t>
            </w:r>
          </w:p>
        </w:tc>
        <w:tc>
          <w:tcPr>
            <w:tcW w:w="133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佛山市高明区更合镇</w:t>
            </w:r>
          </w:p>
        </w:tc>
        <w:tc>
          <w:tcPr>
            <w:tcW w:w="841"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有抵押</w:t>
            </w:r>
          </w:p>
        </w:tc>
        <w:tc>
          <w:tcPr>
            <w:tcW w:w="86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是</w:t>
            </w:r>
          </w:p>
        </w:tc>
      </w:tr>
      <w:tr w:rsidR="0065302D">
        <w:trPr>
          <w:trHeight w:val="799"/>
        </w:trPr>
        <w:tc>
          <w:tcPr>
            <w:tcW w:w="721"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3 </w:t>
            </w:r>
          </w:p>
        </w:tc>
        <w:tc>
          <w:tcPr>
            <w:tcW w:w="1407"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佛山市华银集团有限公司</w:t>
            </w:r>
          </w:p>
        </w:tc>
        <w:tc>
          <w:tcPr>
            <w:tcW w:w="1998"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佛山市高明区更合镇（合水）小洞工业园区土地</w:t>
            </w:r>
          </w:p>
        </w:tc>
        <w:tc>
          <w:tcPr>
            <w:tcW w:w="1341"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佛山中德不锈钢有限公司</w:t>
            </w:r>
          </w:p>
        </w:tc>
        <w:tc>
          <w:tcPr>
            <w:tcW w:w="1675"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103,600.20</w:t>
            </w:r>
          </w:p>
        </w:tc>
        <w:tc>
          <w:tcPr>
            <w:tcW w:w="183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w:t>
            </w:r>
          </w:p>
        </w:tc>
        <w:tc>
          <w:tcPr>
            <w:tcW w:w="1666"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明府国用（2007）字第 302 号</w:t>
            </w:r>
          </w:p>
        </w:tc>
        <w:tc>
          <w:tcPr>
            <w:tcW w:w="95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工业用地</w:t>
            </w:r>
          </w:p>
        </w:tc>
        <w:tc>
          <w:tcPr>
            <w:tcW w:w="1330"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佛山市高明区更合镇（合水）小洞工业园区</w:t>
            </w:r>
          </w:p>
        </w:tc>
        <w:tc>
          <w:tcPr>
            <w:tcW w:w="841"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全部抵押</w:t>
            </w:r>
          </w:p>
        </w:tc>
        <w:tc>
          <w:tcPr>
            <w:tcW w:w="860"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否</w:t>
            </w:r>
          </w:p>
        </w:tc>
      </w:tr>
      <w:tr w:rsidR="0065302D">
        <w:trPr>
          <w:trHeight w:val="799"/>
        </w:trPr>
        <w:tc>
          <w:tcPr>
            <w:tcW w:w="721" w:type="dxa"/>
            <w:vMerge/>
            <w:shd w:val="clear" w:color="auto" w:fill="auto"/>
            <w:vAlign w:val="center"/>
          </w:tcPr>
          <w:p w:rsidR="0065302D" w:rsidRDefault="0065302D">
            <w:pPr>
              <w:widowControl/>
              <w:jc w:val="center"/>
              <w:rPr>
                <w:rFonts w:ascii="仿宋_GB2312" w:eastAsia="仿宋_GB2312" w:hAnsi="楷体" w:cs="宋体"/>
                <w:kern w:val="0"/>
                <w:sz w:val="18"/>
                <w:szCs w:val="18"/>
              </w:rPr>
            </w:pPr>
          </w:p>
        </w:tc>
        <w:tc>
          <w:tcPr>
            <w:tcW w:w="1407" w:type="dxa"/>
            <w:vMerge/>
            <w:shd w:val="clear" w:color="auto" w:fill="auto"/>
            <w:vAlign w:val="center"/>
          </w:tcPr>
          <w:p w:rsidR="0065302D" w:rsidRDefault="0065302D">
            <w:pPr>
              <w:widowControl/>
              <w:jc w:val="center"/>
              <w:rPr>
                <w:rFonts w:ascii="仿宋_GB2312" w:eastAsia="仿宋_GB2312" w:hAnsi="楷体" w:cs="宋体"/>
                <w:kern w:val="0"/>
                <w:sz w:val="18"/>
                <w:szCs w:val="18"/>
              </w:rPr>
            </w:pPr>
          </w:p>
        </w:tc>
        <w:tc>
          <w:tcPr>
            <w:tcW w:w="1998"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佛山市高明区更合镇（合水）小洞工业园区地上建筑物（未办证）</w:t>
            </w:r>
          </w:p>
        </w:tc>
        <w:tc>
          <w:tcPr>
            <w:tcW w:w="1341" w:type="dxa"/>
            <w:vMerge/>
            <w:shd w:val="clear" w:color="auto" w:fill="auto"/>
            <w:vAlign w:val="center"/>
          </w:tcPr>
          <w:p w:rsidR="0065302D" w:rsidRDefault="0065302D">
            <w:pPr>
              <w:widowControl/>
              <w:jc w:val="center"/>
              <w:rPr>
                <w:rFonts w:ascii="仿宋_GB2312" w:eastAsia="仿宋_GB2312" w:hAnsi="楷体" w:cs="宋体"/>
                <w:kern w:val="0"/>
                <w:sz w:val="18"/>
                <w:szCs w:val="18"/>
              </w:rPr>
            </w:pPr>
          </w:p>
        </w:tc>
        <w:tc>
          <w:tcPr>
            <w:tcW w:w="1675"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w:t>
            </w:r>
          </w:p>
        </w:tc>
        <w:tc>
          <w:tcPr>
            <w:tcW w:w="183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14,922</w:t>
            </w:r>
          </w:p>
        </w:tc>
        <w:tc>
          <w:tcPr>
            <w:tcW w:w="1666"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w:t>
            </w:r>
          </w:p>
        </w:tc>
        <w:tc>
          <w:tcPr>
            <w:tcW w:w="95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厂房及其配套</w:t>
            </w:r>
          </w:p>
        </w:tc>
        <w:tc>
          <w:tcPr>
            <w:tcW w:w="1330" w:type="dxa"/>
            <w:vMerge/>
            <w:shd w:val="clear" w:color="auto" w:fill="auto"/>
            <w:vAlign w:val="center"/>
          </w:tcPr>
          <w:p w:rsidR="0065302D" w:rsidRDefault="0065302D">
            <w:pPr>
              <w:widowControl/>
              <w:jc w:val="center"/>
              <w:rPr>
                <w:rFonts w:ascii="仿宋_GB2312" w:eastAsia="仿宋_GB2312" w:hAnsi="楷体" w:cs="宋体"/>
                <w:kern w:val="0"/>
                <w:sz w:val="18"/>
                <w:szCs w:val="18"/>
              </w:rPr>
            </w:pPr>
          </w:p>
        </w:tc>
        <w:tc>
          <w:tcPr>
            <w:tcW w:w="841" w:type="dxa"/>
            <w:vMerge/>
            <w:shd w:val="clear" w:color="auto" w:fill="auto"/>
            <w:vAlign w:val="center"/>
          </w:tcPr>
          <w:p w:rsidR="0065302D" w:rsidRDefault="0065302D">
            <w:pPr>
              <w:widowControl/>
              <w:jc w:val="center"/>
              <w:rPr>
                <w:rFonts w:ascii="仿宋_GB2312" w:eastAsia="仿宋_GB2312" w:hAnsi="楷体" w:cs="宋体"/>
                <w:kern w:val="0"/>
                <w:sz w:val="18"/>
                <w:szCs w:val="18"/>
              </w:rPr>
            </w:pPr>
          </w:p>
        </w:tc>
        <w:tc>
          <w:tcPr>
            <w:tcW w:w="860" w:type="dxa"/>
            <w:vMerge/>
            <w:shd w:val="clear" w:color="auto" w:fill="auto"/>
            <w:vAlign w:val="center"/>
          </w:tcPr>
          <w:p w:rsidR="0065302D" w:rsidRDefault="0065302D">
            <w:pPr>
              <w:widowControl/>
              <w:jc w:val="center"/>
              <w:rPr>
                <w:rFonts w:ascii="仿宋_GB2312" w:eastAsia="仿宋_GB2312" w:hAnsi="楷体" w:cs="宋体"/>
                <w:kern w:val="0"/>
                <w:sz w:val="18"/>
                <w:szCs w:val="18"/>
              </w:rPr>
            </w:pPr>
          </w:p>
        </w:tc>
      </w:tr>
      <w:tr w:rsidR="0065302D">
        <w:trPr>
          <w:trHeight w:val="658"/>
        </w:trPr>
        <w:tc>
          <w:tcPr>
            <w:tcW w:w="2128" w:type="dxa"/>
            <w:gridSpan w:val="2"/>
            <w:shd w:val="clear" w:color="auto" w:fill="auto"/>
            <w:noWrap/>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合计</w:t>
            </w:r>
          </w:p>
        </w:tc>
        <w:tc>
          <w:tcPr>
            <w:tcW w:w="1998"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w:t>
            </w:r>
          </w:p>
        </w:tc>
        <w:tc>
          <w:tcPr>
            <w:tcW w:w="1341"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w:t>
            </w:r>
          </w:p>
        </w:tc>
        <w:tc>
          <w:tcPr>
            <w:tcW w:w="1675"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326,483.41</w:t>
            </w:r>
          </w:p>
        </w:tc>
        <w:tc>
          <w:tcPr>
            <w:tcW w:w="1839"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68,565.40</w:t>
            </w:r>
          </w:p>
        </w:tc>
        <w:tc>
          <w:tcPr>
            <w:tcW w:w="1666"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w:t>
            </w:r>
          </w:p>
        </w:tc>
        <w:tc>
          <w:tcPr>
            <w:tcW w:w="959" w:type="dxa"/>
            <w:shd w:val="clear" w:color="auto" w:fill="auto"/>
            <w:noWrap/>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w:t>
            </w:r>
          </w:p>
        </w:tc>
        <w:tc>
          <w:tcPr>
            <w:tcW w:w="133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w:t>
            </w:r>
          </w:p>
        </w:tc>
        <w:tc>
          <w:tcPr>
            <w:tcW w:w="841"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w:t>
            </w:r>
          </w:p>
        </w:tc>
        <w:tc>
          <w:tcPr>
            <w:tcW w:w="86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w:t>
            </w:r>
          </w:p>
        </w:tc>
      </w:tr>
    </w:tbl>
    <w:p w:rsidR="0065302D" w:rsidRDefault="0065302D">
      <w:pPr>
        <w:pStyle w:val="af"/>
        <w:spacing w:line="360" w:lineRule="auto"/>
        <w:rPr>
          <w:rFonts w:ascii="仿宋_GB2312" w:eastAsia="仿宋_GB2312" w:hAnsi="Times New Roman"/>
          <w:b/>
          <w:sz w:val="28"/>
          <w:szCs w:val="28"/>
        </w:rPr>
        <w:sectPr w:rsidR="0065302D">
          <w:headerReference w:type="default" r:id="rId22"/>
          <w:pgSz w:w="16840" w:h="11907" w:orient="landscape"/>
          <w:pgMar w:top="1418" w:right="1247" w:bottom="1418" w:left="1418" w:header="680" w:footer="851" w:gutter="0"/>
          <w:cols w:space="720"/>
          <w:docGrid w:linePitch="479" w:charSpace="11986"/>
        </w:sectPr>
      </w:pPr>
    </w:p>
    <w:p w:rsidR="0065302D" w:rsidRDefault="00B47E1C">
      <w:pPr>
        <w:pStyle w:val="af"/>
        <w:spacing w:line="360" w:lineRule="auto"/>
        <w:ind w:firstLineChars="200" w:firstLine="560"/>
        <w:rPr>
          <w:rFonts w:ascii="仿宋_GB2312" w:eastAsia="仿宋_GB2312" w:hAnsi="Times New Roman"/>
          <w:b/>
          <w:sz w:val="28"/>
          <w:szCs w:val="28"/>
        </w:rPr>
      </w:pPr>
      <w:r>
        <w:rPr>
          <w:rFonts w:ascii="仿宋_GB2312" w:eastAsia="仿宋_GB2312" w:hAnsi="Times New Roman" w:hint="eastAsia"/>
          <w:b/>
          <w:sz w:val="28"/>
          <w:szCs w:val="28"/>
        </w:rPr>
        <w:t>（二）抵押物实物状况描述与分析</w:t>
      </w:r>
    </w:p>
    <w:p w:rsidR="0065302D" w:rsidRDefault="00B47E1C">
      <w:pPr>
        <w:pStyle w:val="af"/>
        <w:spacing w:line="360" w:lineRule="auto"/>
        <w:ind w:firstLineChars="200" w:firstLine="560"/>
        <w:rPr>
          <w:rFonts w:ascii="仿宋_GB2312" w:eastAsia="仿宋_GB2312" w:hAnsi="仿宋_GB2312" w:cs="仿宋_GB2312"/>
          <w:b/>
          <w:snapToGrid w:val="0"/>
          <w:kern w:val="0"/>
          <w:sz w:val="28"/>
          <w:szCs w:val="28"/>
        </w:rPr>
      </w:pPr>
      <w:r>
        <w:rPr>
          <w:rFonts w:ascii="仿宋_GB2312" w:eastAsia="仿宋_GB2312" w:hAnsi="仿宋_GB2312" w:cs="仿宋_GB2312" w:hint="eastAsia"/>
          <w:b/>
          <w:snapToGrid w:val="0"/>
          <w:kern w:val="0"/>
          <w:sz w:val="28"/>
          <w:szCs w:val="28"/>
        </w:rPr>
        <w:t>佛山市华银集团有限公司、佛山中德不锈钢有限公司抵押物</w:t>
      </w:r>
    </w:p>
    <w:p w:rsidR="0065302D" w:rsidRDefault="00B47E1C">
      <w:pPr>
        <w:pStyle w:val="af"/>
        <w:spacing w:line="360" w:lineRule="auto"/>
        <w:ind w:firstLineChars="200" w:firstLine="560"/>
        <w:rPr>
          <w:rFonts w:ascii="仿宋_GB2312" w:eastAsia="仿宋_GB2312" w:hAnsi="仿宋_GB2312" w:cs="仿宋_GB2312"/>
          <w:b/>
          <w:snapToGrid w:val="0"/>
          <w:kern w:val="0"/>
          <w:sz w:val="28"/>
          <w:szCs w:val="28"/>
        </w:rPr>
      </w:pPr>
      <w:r>
        <w:rPr>
          <w:rFonts w:ascii="仿宋_GB2312" w:eastAsia="仿宋_GB2312" w:hAnsi="仿宋_GB2312" w:cs="仿宋_GB2312" w:hint="eastAsia"/>
          <w:b/>
          <w:snapToGrid w:val="0"/>
          <w:kern w:val="0"/>
          <w:sz w:val="28"/>
          <w:szCs w:val="28"/>
        </w:rPr>
        <w:t>（1）佛山市顺德区陈村镇石洲村委会陈村镇广隆工业区兴隆十一路3 号</w:t>
      </w:r>
    </w:p>
    <w:tbl>
      <w:tblPr>
        <w:tblStyle w:val="1-1"/>
        <w:tblW w:w="960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76"/>
        <w:gridCol w:w="7230"/>
      </w:tblGrid>
      <w:tr w:rsidR="0065302D" w:rsidTr="0065302D">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nil"/>
            </w:tcBorders>
            <w:shd w:val="clear" w:color="auto" w:fill="auto"/>
            <w:noWrap/>
            <w:vAlign w:val="center"/>
          </w:tcPr>
          <w:p w:rsidR="0065302D" w:rsidRDefault="00B47E1C">
            <w:pPr>
              <w:widowControl/>
              <w:jc w:val="center"/>
              <w:rPr>
                <w:rFonts w:ascii="仿宋_GB2312" w:eastAsia="仿宋_GB2312" w:hAnsi="华文细黑" w:cs="宋体"/>
                <w:b w:val="0"/>
                <w:bCs w:val="0"/>
                <w:kern w:val="0"/>
                <w:szCs w:val="21"/>
              </w:rPr>
            </w:pPr>
            <w:r>
              <w:rPr>
                <w:rFonts w:ascii="仿宋_GB2312" w:eastAsia="仿宋_GB2312" w:hAnsi="华文细黑" w:cs="宋体" w:hint="eastAsia"/>
                <w:color w:val="auto"/>
                <w:kern w:val="0"/>
                <w:szCs w:val="21"/>
              </w:rPr>
              <w:t>抵押物名称</w:t>
            </w:r>
          </w:p>
        </w:tc>
        <w:tc>
          <w:tcPr>
            <w:tcW w:w="7230" w:type="dxa"/>
            <w:tcBorders>
              <w:top w:val="nil"/>
              <w:bottom w:val="nil"/>
              <w:right w:val="nil"/>
            </w:tcBorders>
            <w:shd w:val="clear" w:color="auto" w:fill="auto"/>
            <w:noWrap/>
            <w:vAlign w:val="center"/>
          </w:tcPr>
          <w:p w:rsidR="0065302D" w:rsidRDefault="00B47E1C">
            <w:pPr>
              <w:widowControl/>
              <w:jc w:val="center"/>
              <w:cnfStyle w:val="100000000000" w:firstRow="1" w:lastRow="0" w:firstColumn="0" w:lastColumn="0" w:oddVBand="0" w:evenVBand="0" w:oddHBand="0" w:evenHBand="0" w:firstRowFirstColumn="0" w:firstRowLastColumn="0" w:lastRowFirstColumn="0" w:lastRowLastColumn="0"/>
              <w:rPr>
                <w:rFonts w:ascii="仿宋_GB2312" w:eastAsia="仿宋_GB2312" w:hAnsi="华文细黑" w:cs="宋体"/>
                <w:b w:val="0"/>
                <w:bCs w:val="0"/>
                <w:kern w:val="0"/>
                <w:szCs w:val="21"/>
              </w:rPr>
            </w:pPr>
            <w:r>
              <w:rPr>
                <w:rFonts w:ascii="仿宋_GB2312" w:eastAsia="仿宋_GB2312" w:hAnsi="华文细黑" w:cs="宋体" w:hint="eastAsia"/>
                <w:color w:val="auto"/>
                <w:kern w:val="0"/>
                <w:szCs w:val="21"/>
              </w:rPr>
              <w:t>佛山市顺德区陈村镇石洲村委会陈村镇广隆工业区兴隆十一路3号</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权属人</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佛山市烨基精密不锈钢实业有限公司（全部）</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土地使用证号</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粤房地权证佛字第 0313003067 号</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地块坐落</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佛山市顺德区陈村镇石洲村委会陈村镇广隆工业区兴隆十一路3号</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地号</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219075-001</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用地面积</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93510.21平方米</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建筑面积</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53643.40平方米</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土地性质</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国有</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土地用途</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房屋：工业；土地：工业用地</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土地使用年限</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2057年6月29日</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登记时间</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2013年9月22日</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权属限制情况</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有抵押、已查封</w:t>
            </w:r>
          </w:p>
        </w:tc>
      </w:tr>
      <w:tr w:rsidR="0065302D" w:rsidTr="0065302D">
        <w:trPr>
          <w:trHeight w:val="28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vAlign w:val="center"/>
          </w:tcPr>
          <w:p w:rsidR="0065302D" w:rsidRDefault="00B47E1C">
            <w:pPr>
              <w:widowControl/>
              <w:jc w:val="center"/>
              <w:rPr>
                <w:rFonts w:ascii="仿宋_GB2312" w:eastAsia="仿宋_GB2312" w:hAnsi="华文细黑" w:cs="宋体"/>
                <w:bCs w:val="0"/>
                <w:kern w:val="0"/>
                <w:szCs w:val="21"/>
              </w:rPr>
            </w:pPr>
            <w:r>
              <w:rPr>
                <w:rFonts w:ascii="仿宋_GB2312" w:eastAsia="仿宋_GB2312" w:hAnsi="华文细黑" w:cs="宋体" w:hint="eastAsia"/>
                <w:b w:val="0"/>
                <w:kern w:val="0"/>
                <w:szCs w:val="21"/>
              </w:rPr>
              <w:t>他项权利人</w:t>
            </w:r>
          </w:p>
        </w:tc>
        <w:tc>
          <w:tcPr>
            <w:tcW w:w="7230" w:type="dxa"/>
            <w:shd w:val="clear" w:color="auto" w:fill="auto"/>
            <w:noWrap/>
            <w:vAlign w:val="center"/>
          </w:tcPr>
          <w:p w:rsidR="0065302D" w:rsidRDefault="00B47E1C">
            <w:pPr>
              <w:widowControl/>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华文细黑" w:cs="宋体"/>
                <w:kern w:val="0"/>
                <w:szCs w:val="21"/>
              </w:rPr>
            </w:pPr>
            <w:r>
              <w:rPr>
                <w:rFonts w:ascii="仿宋_GB2312" w:eastAsia="仿宋_GB2312" w:hAnsi="华文细黑" w:cs="宋体" w:hint="eastAsia"/>
                <w:kern w:val="0"/>
                <w:szCs w:val="21"/>
              </w:rPr>
              <w:t>工行佛山分行</w:t>
            </w:r>
          </w:p>
        </w:tc>
      </w:tr>
    </w:tbl>
    <w:p w:rsidR="0065302D" w:rsidRDefault="00B47E1C">
      <w:pPr>
        <w:pStyle w:val="af"/>
        <w:spacing w:beforeLines="50" w:before="120" w:line="360" w:lineRule="auto"/>
        <w:ind w:firstLineChars="200" w:firstLine="560"/>
        <w:rPr>
          <w:rFonts w:ascii="仿宋_GB2312" w:eastAsia="仿宋_GB2312" w:hAnsi="仿宋_GB2312" w:cs="仿宋_GB2312"/>
          <w:b/>
          <w:snapToGrid w:val="0"/>
          <w:kern w:val="0"/>
          <w:sz w:val="28"/>
          <w:szCs w:val="28"/>
        </w:rPr>
      </w:pPr>
      <w:r>
        <w:rPr>
          <w:rFonts w:ascii="仿宋_GB2312" w:eastAsia="仿宋_GB2312" w:hAnsi="仿宋_GB2312" w:cs="仿宋_GB2312" w:hint="eastAsia"/>
          <w:b/>
          <w:snapToGrid w:val="0"/>
          <w:kern w:val="0"/>
          <w:sz w:val="28"/>
          <w:szCs w:val="28"/>
        </w:rPr>
        <w:t>（2）佛山市高明区更合镇（更楼）白石</w:t>
      </w:r>
    </w:p>
    <w:tbl>
      <w:tblPr>
        <w:tblW w:w="9640" w:type="dxa"/>
        <w:tblInd w:w="-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85"/>
        <w:gridCol w:w="7655"/>
      </w:tblGrid>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b/>
                <w:bCs/>
                <w:kern w:val="0"/>
                <w:szCs w:val="21"/>
              </w:rPr>
            </w:pPr>
            <w:r>
              <w:rPr>
                <w:rFonts w:ascii="仿宋_GB2312" w:eastAsia="仿宋_GB2312" w:hAnsi="华文细黑" w:cs="宋体" w:hint="eastAsia"/>
                <w:b/>
                <w:bCs/>
                <w:kern w:val="0"/>
                <w:szCs w:val="21"/>
              </w:rPr>
              <w:t>抵押物名称</w:t>
            </w:r>
          </w:p>
        </w:tc>
        <w:tc>
          <w:tcPr>
            <w:tcW w:w="7655" w:type="dxa"/>
            <w:shd w:val="clear" w:color="auto" w:fill="auto"/>
            <w:noWrap/>
            <w:vAlign w:val="center"/>
          </w:tcPr>
          <w:p w:rsidR="0065302D" w:rsidRDefault="00B47E1C">
            <w:pPr>
              <w:widowControl/>
              <w:jc w:val="center"/>
              <w:rPr>
                <w:rFonts w:ascii="仿宋_GB2312" w:eastAsia="仿宋_GB2312" w:hAnsi="华文细黑" w:cs="宋体"/>
                <w:b/>
                <w:bCs/>
                <w:kern w:val="0"/>
                <w:szCs w:val="21"/>
              </w:rPr>
            </w:pPr>
            <w:r>
              <w:rPr>
                <w:rFonts w:ascii="仿宋_GB2312" w:eastAsia="仿宋_GB2312" w:hAnsi="华文细黑" w:cs="宋体" w:hint="eastAsia"/>
                <w:b/>
                <w:bCs/>
                <w:kern w:val="0"/>
                <w:szCs w:val="21"/>
              </w:rPr>
              <w:t>佛山市高明区更合镇（更楼）白石</w:t>
            </w:r>
          </w:p>
        </w:tc>
      </w:tr>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权属人</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佛山市高明中炀不锈钢实业有限公司</w:t>
            </w:r>
          </w:p>
        </w:tc>
      </w:tr>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土地使用证号</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佛高国用（2010）第 0800100 号</w:t>
            </w:r>
          </w:p>
        </w:tc>
      </w:tr>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地块坐落</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佛山市高明区更合镇（更楼）白石</w:t>
            </w:r>
          </w:p>
        </w:tc>
      </w:tr>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地号</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4406081082050037</w:t>
            </w:r>
          </w:p>
        </w:tc>
      </w:tr>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用地面积</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129373平方米</w:t>
            </w:r>
          </w:p>
        </w:tc>
      </w:tr>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土地性质</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国有</w:t>
            </w:r>
          </w:p>
        </w:tc>
      </w:tr>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土地用途</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工业用地</w:t>
            </w:r>
          </w:p>
        </w:tc>
      </w:tr>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土地使用年限</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2056年12月27日</w:t>
            </w:r>
          </w:p>
        </w:tc>
      </w:tr>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登记时间</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2013年1月10日</w:t>
            </w:r>
          </w:p>
        </w:tc>
      </w:tr>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权属限制情况</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有抵押、已查封</w:t>
            </w:r>
          </w:p>
        </w:tc>
      </w:tr>
      <w:tr w:rsidR="0065302D">
        <w:trPr>
          <w:trHeight w:val="300"/>
        </w:trPr>
        <w:tc>
          <w:tcPr>
            <w:tcW w:w="198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他项权利人</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工行佛山分行</w:t>
            </w:r>
          </w:p>
        </w:tc>
      </w:tr>
    </w:tbl>
    <w:p w:rsidR="0065302D" w:rsidRDefault="00B47E1C">
      <w:pPr>
        <w:pStyle w:val="af"/>
        <w:spacing w:beforeLines="50" w:before="120" w:line="360" w:lineRule="auto"/>
        <w:ind w:firstLineChars="200" w:firstLine="560"/>
        <w:rPr>
          <w:rFonts w:ascii="仿宋_GB2312" w:eastAsia="仿宋_GB2312" w:hAnsi="仿宋_GB2312" w:cs="仿宋_GB2312"/>
          <w:b/>
          <w:snapToGrid w:val="0"/>
          <w:kern w:val="0"/>
          <w:sz w:val="28"/>
          <w:szCs w:val="28"/>
        </w:rPr>
      </w:pPr>
      <w:r>
        <w:rPr>
          <w:rFonts w:ascii="仿宋_GB2312" w:eastAsia="仿宋_GB2312" w:hAnsi="仿宋_GB2312" w:cs="仿宋_GB2312" w:hint="eastAsia"/>
          <w:b/>
          <w:snapToGrid w:val="0"/>
          <w:kern w:val="0"/>
          <w:sz w:val="28"/>
          <w:szCs w:val="28"/>
        </w:rPr>
        <w:t>（3）佛山市高明区更合镇（合水）小洞工业园区</w:t>
      </w:r>
    </w:p>
    <w:tbl>
      <w:tblPr>
        <w:tblW w:w="950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53"/>
        <w:gridCol w:w="7655"/>
      </w:tblGrid>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b/>
                <w:bCs/>
                <w:kern w:val="0"/>
                <w:szCs w:val="21"/>
              </w:rPr>
            </w:pPr>
            <w:r>
              <w:rPr>
                <w:rFonts w:ascii="仿宋_GB2312" w:eastAsia="仿宋_GB2312" w:hAnsi="华文细黑" w:cs="宋体" w:hint="eastAsia"/>
                <w:b/>
                <w:bCs/>
                <w:kern w:val="0"/>
                <w:szCs w:val="21"/>
              </w:rPr>
              <w:t>抵押物名称</w:t>
            </w:r>
          </w:p>
        </w:tc>
        <w:tc>
          <w:tcPr>
            <w:tcW w:w="7655" w:type="dxa"/>
            <w:shd w:val="clear" w:color="auto" w:fill="auto"/>
            <w:noWrap/>
            <w:vAlign w:val="center"/>
          </w:tcPr>
          <w:p w:rsidR="0065302D" w:rsidRDefault="00B47E1C">
            <w:pPr>
              <w:widowControl/>
              <w:jc w:val="center"/>
              <w:rPr>
                <w:rFonts w:ascii="仿宋_GB2312" w:eastAsia="仿宋_GB2312" w:hAnsi="华文细黑" w:cs="宋体"/>
                <w:b/>
                <w:bCs/>
                <w:kern w:val="0"/>
                <w:szCs w:val="21"/>
              </w:rPr>
            </w:pPr>
            <w:r>
              <w:rPr>
                <w:rFonts w:ascii="仿宋_GB2312" w:eastAsia="仿宋_GB2312" w:hAnsi="华文细黑" w:cs="宋体" w:hint="eastAsia"/>
                <w:b/>
                <w:bCs/>
                <w:kern w:val="0"/>
                <w:szCs w:val="21"/>
              </w:rPr>
              <w:t>佛山市高明区更合镇（合水）小洞工业园区</w:t>
            </w:r>
          </w:p>
        </w:tc>
      </w:tr>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权属人</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佛山中德不锈钢有限公司</w:t>
            </w:r>
          </w:p>
        </w:tc>
      </w:tr>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土地使用证号</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明府国用（2007）字第 302 号</w:t>
            </w:r>
          </w:p>
        </w:tc>
      </w:tr>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地块坐落</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佛山市高明区更合镇（合水）小洞工业园区</w:t>
            </w:r>
          </w:p>
        </w:tc>
      </w:tr>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地号</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020100103</w:t>
            </w:r>
          </w:p>
        </w:tc>
      </w:tr>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用地面积</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103600.20平方米、地上建筑物面积14922平方米（未办证）</w:t>
            </w:r>
          </w:p>
        </w:tc>
      </w:tr>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土地性质</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国有</w:t>
            </w:r>
          </w:p>
        </w:tc>
      </w:tr>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土地用途</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工业用地</w:t>
            </w:r>
          </w:p>
        </w:tc>
      </w:tr>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土地使用年限</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2056年12月31日</w:t>
            </w:r>
          </w:p>
        </w:tc>
      </w:tr>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登记时间</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2012年9月20日</w:t>
            </w:r>
          </w:p>
        </w:tc>
      </w:tr>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权属限制情况</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有抵押、未查封</w:t>
            </w:r>
          </w:p>
        </w:tc>
      </w:tr>
      <w:tr w:rsidR="0065302D">
        <w:trPr>
          <w:trHeight w:val="300"/>
        </w:trPr>
        <w:tc>
          <w:tcPr>
            <w:tcW w:w="1853"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他项权利人</w:t>
            </w:r>
          </w:p>
        </w:tc>
        <w:tc>
          <w:tcPr>
            <w:tcW w:w="7655" w:type="dxa"/>
            <w:shd w:val="clear" w:color="auto" w:fill="auto"/>
            <w:noWrap/>
            <w:vAlign w:val="center"/>
          </w:tcPr>
          <w:p w:rsidR="0065302D" w:rsidRDefault="00B47E1C">
            <w:pPr>
              <w:widowControl/>
              <w:jc w:val="center"/>
              <w:rPr>
                <w:rFonts w:ascii="仿宋_GB2312" w:eastAsia="仿宋_GB2312" w:hAnsi="华文细黑" w:cs="宋体"/>
                <w:kern w:val="0"/>
                <w:szCs w:val="21"/>
              </w:rPr>
            </w:pPr>
            <w:r>
              <w:rPr>
                <w:rFonts w:ascii="仿宋_GB2312" w:eastAsia="仿宋_GB2312" w:hAnsi="华文细黑" w:cs="宋体" w:hint="eastAsia"/>
                <w:kern w:val="0"/>
                <w:szCs w:val="21"/>
              </w:rPr>
              <w:t>工行佛山分行</w:t>
            </w:r>
          </w:p>
        </w:tc>
      </w:tr>
    </w:tbl>
    <w:p w:rsidR="0065302D" w:rsidRDefault="00B47E1C">
      <w:pPr>
        <w:spacing w:before="100" w:beforeAutospacing="1" w:after="100" w:afterAutospacing="1"/>
        <w:ind w:firstLineChars="200" w:firstLine="560"/>
        <w:rPr>
          <w:rFonts w:ascii="仿宋_GB2312" w:eastAsia="仿宋_GB2312"/>
          <w:b/>
          <w:sz w:val="28"/>
          <w:szCs w:val="28"/>
        </w:rPr>
      </w:pPr>
      <w:r>
        <w:rPr>
          <w:rFonts w:ascii="仿宋_GB2312" w:eastAsia="仿宋_GB2312" w:hint="eastAsia"/>
          <w:b/>
          <w:sz w:val="28"/>
          <w:szCs w:val="28"/>
        </w:rPr>
        <w:t>(三)抵押物房地产区位状况描述与分析</w:t>
      </w:r>
    </w:p>
    <w:p w:rsidR="0065302D" w:rsidRDefault="00B47E1C">
      <w:pPr>
        <w:pStyle w:val="af"/>
        <w:spacing w:line="360" w:lineRule="auto"/>
        <w:ind w:firstLineChars="200" w:firstLine="560"/>
        <w:rPr>
          <w:rFonts w:ascii="仿宋_GB2312" w:eastAsia="仿宋_GB2312" w:hAnsi="仿宋_GB2312" w:cs="仿宋_GB2312"/>
          <w:b/>
          <w:snapToGrid w:val="0"/>
          <w:kern w:val="0"/>
          <w:sz w:val="28"/>
          <w:szCs w:val="28"/>
        </w:rPr>
      </w:pPr>
      <w:r>
        <w:rPr>
          <w:rFonts w:ascii="仿宋_GB2312" w:eastAsia="仿宋_GB2312" w:hint="eastAsia"/>
          <w:b/>
          <w:sz w:val="28"/>
          <w:szCs w:val="28"/>
        </w:rPr>
        <w:t>（1）</w:t>
      </w:r>
      <w:r>
        <w:rPr>
          <w:rFonts w:ascii="仿宋_GB2312" w:eastAsia="仿宋_GB2312" w:hAnsi="仿宋_GB2312" w:cs="仿宋_GB2312" w:hint="eastAsia"/>
          <w:b/>
          <w:snapToGrid w:val="0"/>
          <w:kern w:val="0"/>
          <w:sz w:val="28"/>
          <w:szCs w:val="28"/>
        </w:rPr>
        <w:t>佛山市顺德区陈村镇石洲村委会陈村镇广隆工业区兴隆十一路3 号</w:t>
      </w:r>
    </w:p>
    <w:tbl>
      <w:tblPr>
        <w:tblW w:w="9113" w:type="dxa"/>
        <w:tblInd w:w="9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890"/>
        <w:gridCol w:w="7223"/>
      </w:tblGrid>
      <w:tr w:rsidR="0065302D">
        <w:trPr>
          <w:trHeight w:val="574"/>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抵押物</w:t>
            </w:r>
          </w:p>
        </w:tc>
        <w:tc>
          <w:tcPr>
            <w:tcW w:w="7223"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仿宋_GB2312" w:cs="仿宋_GB2312" w:hint="eastAsia"/>
                <w:b/>
                <w:snapToGrid w:val="0"/>
                <w:szCs w:val="21"/>
              </w:rPr>
              <w:t>佛山市顺德区陈村镇石洲村委会陈村镇广隆工业区兴隆十一路3 号</w:t>
            </w:r>
          </w:p>
        </w:tc>
      </w:tr>
      <w:tr w:rsidR="0065302D">
        <w:trPr>
          <w:trHeight w:val="634"/>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地理位置</w:t>
            </w:r>
          </w:p>
        </w:tc>
        <w:tc>
          <w:tcPr>
            <w:tcW w:w="7223" w:type="dxa"/>
            <w:shd w:val="clear" w:color="auto" w:fill="auto"/>
            <w:vAlign w:val="center"/>
          </w:tcPr>
          <w:p w:rsidR="0065302D" w:rsidRDefault="00B47E1C">
            <w:pPr>
              <w:widowControl/>
              <w:jc w:val="left"/>
              <w:rPr>
                <w:rFonts w:ascii="仿宋_GB2312" w:eastAsia="仿宋_GB2312" w:hAnsi="宋体" w:cs="宋体"/>
                <w:kern w:val="0"/>
                <w:szCs w:val="21"/>
              </w:rPr>
            </w:pPr>
            <w:r>
              <w:rPr>
                <w:rFonts w:ascii="仿宋_GB2312" w:eastAsia="仿宋_GB2312" w:hAnsi="宋体" w:cs="宋体" w:hint="eastAsia"/>
                <w:kern w:val="0"/>
                <w:szCs w:val="21"/>
              </w:rPr>
              <w:t>估价对象位于</w:t>
            </w:r>
            <w:r>
              <w:rPr>
                <w:rFonts w:ascii="仿宋_GB2312" w:eastAsia="仿宋_GB2312" w:hAnsi="仿宋_GB2312" w:cs="仿宋_GB2312" w:hint="eastAsia"/>
                <w:snapToGrid w:val="0"/>
                <w:szCs w:val="21"/>
              </w:rPr>
              <w:t>佛山市顺德区陈村镇石洲村委会陈村镇广隆工业区兴隆十一路3 号</w:t>
            </w:r>
            <w:r>
              <w:rPr>
                <w:rFonts w:ascii="仿宋_GB2312" w:eastAsia="仿宋_GB2312" w:hAnsi="宋体" w:cs="宋体" w:hint="eastAsia"/>
                <w:kern w:val="0"/>
                <w:szCs w:val="21"/>
              </w:rPr>
              <w:t>，东临巷道，南临利迅达机器人系统有限公司，西临环镇路，北临文登路，地理位置较好。</w:t>
            </w:r>
          </w:p>
        </w:tc>
      </w:tr>
      <w:tr w:rsidR="0065302D">
        <w:trPr>
          <w:trHeight w:val="533"/>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道路通达度</w:t>
            </w:r>
          </w:p>
        </w:tc>
        <w:tc>
          <w:tcPr>
            <w:tcW w:w="7223" w:type="dxa"/>
            <w:shd w:val="clear" w:color="auto" w:fill="auto"/>
            <w:vAlign w:val="center"/>
          </w:tcPr>
          <w:p w:rsidR="0065302D" w:rsidRDefault="00B47E1C">
            <w:pPr>
              <w:widowControl/>
              <w:rPr>
                <w:rFonts w:ascii="仿宋_GB2312" w:eastAsia="仿宋_GB2312" w:hAnsi="宋体" w:cs="宋体"/>
                <w:kern w:val="0"/>
                <w:szCs w:val="21"/>
              </w:rPr>
            </w:pPr>
            <w:r>
              <w:rPr>
                <w:rFonts w:ascii="仿宋_GB2312" w:eastAsia="仿宋_GB2312" w:hAnsi="宋体" w:cs="宋体" w:hint="eastAsia"/>
                <w:kern w:val="0"/>
                <w:szCs w:val="21"/>
              </w:rPr>
              <w:t>估价对象周边有环镇路、文登路等道路，道路通达度高。</w:t>
            </w:r>
          </w:p>
        </w:tc>
      </w:tr>
      <w:tr w:rsidR="0065302D">
        <w:trPr>
          <w:trHeight w:val="708"/>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交通便捷度</w:t>
            </w:r>
          </w:p>
        </w:tc>
        <w:tc>
          <w:tcPr>
            <w:tcW w:w="7223" w:type="dxa"/>
            <w:shd w:val="clear" w:color="auto" w:fill="auto"/>
            <w:vAlign w:val="center"/>
          </w:tcPr>
          <w:p w:rsidR="0065302D" w:rsidRDefault="00B47E1C">
            <w:pPr>
              <w:widowControl/>
              <w:jc w:val="left"/>
              <w:rPr>
                <w:rFonts w:ascii="仿宋_GB2312" w:eastAsia="仿宋_GB2312" w:hAnsi="宋体" w:cs="宋体"/>
                <w:kern w:val="0"/>
                <w:szCs w:val="21"/>
              </w:rPr>
            </w:pPr>
            <w:r>
              <w:rPr>
                <w:rFonts w:ascii="仿宋_GB2312" w:eastAsia="仿宋_GB2312" w:hAnsi="宋体" w:cs="宋体" w:hint="eastAsia"/>
                <w:kern w:val="0"/>
                <w:szCs w:val="21"/>
              </w:rPr>
              <w:t>估价对象附近设有“大涌村、双洲村”等公交站，有352路;357路;806路等多路公交车途经。距离陈村客运站约5.1公里以内路程，佛山火车站13.3公里，交通便捷。</w:t>
            </w:r>
          </w:p>
        </w:tc>
      </w:tr>
      <w:tr w:rsidR="0065302D">
        <w:trPr>
          <w:trHeight w:val="953"/>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公共配套设施</w:t>
            </w:r>
          </w:p>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情况</w:t>
            </w:r>
          </w:p>
        </w:tc>
        <w:tc>
          <w:tcPr>
            <w:tcW w:w="7223" w:type="dxa"/>
            <w:shd w:val="clear" w:color="auto" w:fill="auto"/>
            <w:vAlign w:val="center"/>
          </w:tcPr>
          <w:p w:rsidR="0065302D" w:rsidRDefault="00B47E1C">
            <w:pPr>
              <w:widowControl/>
              <w:jc w:val="left"/>
              <w:rPr>
                <w:rFonts w:ascii="仿宋_GB2312" w:eastAsia="仿宋_GB2312" w:hAnsi="宋体" w:cs="宋体"/>
                <w:kern w:val="0"/>
                <w:szCs w:val="21"/>
              </w:rPr>
            </w:pPr>
            <w:r>
              <w:rPr>
                <w:rFonts w:ascii="仿宋_GB2312" w:eastAsia="仿宋_GB2312" w:hAnsi="宋体" w:cs="宋体" w:hint="eastAsia"/>
                <w:kern w:val="0"/>
                <w:szCs w:val="21"/>
              </w:rPr>
              <w:t>估价对象周边配套设施较完善，周边有</w:t>
            </w:r>
            <w:hyperlink r:id="rId23" w:history="1">
              <w:r>
                <w:rPr>
                  <w:rFonts w:ascii="仿宋_GB2312" w:eastAsia="仿宋_GB2312" w:hAnsi="宋体" w:cs="宋体" w:hint="eastAsia"/>
                  <w:kern w:val="0"/>
                  <w:szCs w:val="21"/>
                </w:rPr>
                <w:t>石洲学校</w:t>
              </w:r>
            </w:hyperlink>
            <w:r>
              <w:rPr>
                <w:rFonts w:ascii="仿宋_GB2312" w:eastAsia="仿宋_GB2312" w:hAnsi="宋体" w:cs="宋体" w:hint="eastAsia"/>
                <w:kern w:val="0"/>
                <w:szCs w:val="21"/>
              </w:rPr>
              <w:t>、</w:t>
            </w:r>
            <w:hyperlink r:id="rId24" w:history="1">
              <w:r>
                <w:rPr>
                  <w:rFonts w:ascii="仿宋_GB2312" w:eastAsia="仿宋_GB2312" w:hAnsi="宋体" w:cs="宋体" w:hint="eastAsia"/>
                  <w:kern w:val="0"/>
                  <w:szCs w:val="21"/>
                </w:rPr>
                <w:t>仙涌小学</w:t>
              </w:r>
            </w:hyperlink>
            <w:r>
              <w:rPr>
                <w:rFonts w:ascii="仿宋_GB2312" w:eastAsia="仿宋_GB2312" w:hAnsi="宋体" w:cs="宋体" w:hint="eastAsia"/>
                <w:kern w:val="0"/>
                <w:szCs w:val="21"/>
              </w:rPr>
              <w:t>、</w:t>
            </w:r>
            <w:hyperlink r:id="rId25" w:history="1">
              <w:r>
                <w:rPr>
                  <w:rFonts w:ascii="仿宋_GB2312" w:eastAsia="仿宋_GB2312" w:hAnsi="宋体" w:cs="宋体" w:hint="eastAsia"/>
                  <w:kern w:val="0"/>
                  <w:szCs w:val="21"/>
                </w:rPr>
                <w:t>丽川百货</w:t>
              </w:r>
            </w:hyperlink>
            <w:r>
              <w:rPr>
                <w:rFonts w:ascii="仿宋_GB2312" w:eastAsia="仿宋_GB2312" w:hAnsi="宋体" w:cs="宋体" w:hint="eastAsia"/>
                <w:kern w:val="0"/>
                <w:szCs w:val="21"/>
              </w:rPr>
              <w:t>、</w:t>
            </w:r>
            <w:hyperlink r:id="rId26" w:history="1">
              <w:r>
                <w:rPr>
                  <w:rFonts w:ascii="仿宋_GB2312" w:eastAsia="仿宋_GB2312" w:hAnsi="宋体" w:cs="宋体" w:hint="eastAsia"/>
                  <w:kern w:val="0"/>
                  <w:szCs w:val="21"/>
                </w:rPr>
                <w:t>惠润商场</w:t>
              </w:r>
            </w:hyperlink>
            <w:r>
              <w:rPr>
                <w:rFonts w:ascii="仿宋_GB2312" w:eastAsia="仿宋_GB2312" w:hAnsi="宋体" w:cs="宋体" w:hint="eastAsia"/>
                <w:kern w:val="0"/>
                <w:szCs w:val="21"/>
              </w:rPr>
              <w:t>、</w:t>
            </w:r>
            <w:hyperlink r:id="rId27" w:history="1">
              <w:r>
                <w:rPr>
                  <w:rFonts w:ascii="仿宋_GB2312" w:eastAsia="仿宋_GB2312" w:hAnsi="宋体" w:cs="宋体" w:hint="eastAsia"/>
                  <w:kern w:val="0"/>
                  <w:szCs w:val="21"/>
                </w:rPr>
                <w:t>顺德农村商业银行(石洲分理处)</w:t>
              </w:r>
            </w:hyperlink>
            <w:r>
              <w:rPr>
                <w:rFonts w:ascii="仿宋_GB2312" w:eastAsia="仿宋_GB2312" w:hAnsi="宋体" w:cs="宋体" w:hint="eastAsia"/>
                <w:kern w:val="0"/>
                <w:szCs w:val="21"/>
              </w:rPr>
              <w:t>、</w:t>
            </w:r>
            <w:hyperlink r:id="rId28" w:history="1">
              <w:r>
                <w:rPr>
                  <w:rFonts w:ascii="仿宋_GB2312" w:eastAsia="仿宋_GB2312" w:hAnsi="宋体" w:cs="宋体" w:hint="eastAsia"/>
                  <w:kern w:val="0"/>
                  <w:szCs w:val="21"/>
                </w:rPr>
                <w:t>中国农业银行24小时自助银行</w:t>
              </w:r>
            </w:hyperlink>
            <w:r>
              <w:rPr>
                <w:rFonts w:ascii="仿宋_GB2312" w:eastAsia="仿宋_GB2312" w:hAnsi="宋体" w:cs="宋体" w:hint="eastAsia"/>
                <w:kern w:val="0"/>
                <w:szCs w:val="21"/>
              </w:rPr>
              <w:t>、</w:t>
            </w:r>
            <w:hyperlink r:id="rId29" w:history="1">
              <w:r>
                <w:rPr>
                  <w:rFonts w:ascii="仿宋_GB2312" w:eastAsia="仿宋_GB2312" w:hAnsi="宋体" w:cs="宋体" w:hint="eastAsia"/>
                  <w:kern w:val="0"/>
                  <w:szCs w:val="21"/>
                </w:rPr>
                <w:t>顺德庄头医院</w:t>
              </w:r>
            </w:hyperlink>
            <w:r>
              <w:rPr>
                <w:rFonts w:ascii="仿宋_GB2312" w:eastAsia="仿宋_GB2312" w:hAnsi="宋体" w:cs="宋体" w:hint="eastAsia"/>
                <w:kern w:val="0"/>
                <w:szCs w:val="21"/>
              </w:rPr>
              <w:t>等公共配套设施，公共配套设施较齐全。</w:t>
            </w:r>
          </w:p>
        </w:tc>
      </w:tr>
      <w:tr w:rsidR="0065302D">
        <w:trPr>
          <w:trHeight w:val="779"/>
        </w:trPr>
        <w:tc>
          <w:tcPr>
            <w:tcW w:w="1890" w:type="dxa"/>
            <w:tcBorders>
              <w:bottom w:val="single" w:sz="4" w:space="0" w:color="auto"/>
            </w:tcBorders>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产业聚集度</w:t>
            </w:r>
          </w:p>
        </w:tc>
        <w:tc>
          <w:tcPr>
            <w:tcW w:w="7223" w:type="dxa"/>
            <w:tcBorders>
              <w:bottom w:val="single" w:sz="4" w:space="0" w:color="auto"/>
            </w:tcBorders>
            <w:shd w:val="clear" w:color="auto" w:fill="auto"/>
            <w:vAlign w:val="center"/>
          </w:tcPr>
          <w:p w:rsidR="0065302D" w:rsidRDefault="00B47E1C">
            <w:pPr>
              <w:widowControl/>
              <w:jc w:val="left"/>
              <w:rPr>
                <w:rFonts w:ascii="仿宋_GB2312" w:eastAsia="仿宋_GB2312" w:hAnsi="宋体" w:cs="宋体"/>
                <w:kern w:val="0"/>
                <w:szCs w:val="21"/>
              </w:rPr>
            </w:pPr>
            <w:r>
              <w:rPr>
                <w:rFonts w:ascii="仿宋_GB2312" w:eastAsia="仿宋_GB2312" w:hAnsi="宋体" w:cs="宋体" w:hint="eastAsia"/>
                <w:kern w:val="0"/>
                <w:szCs w:val="21"/>
              </w:rPr>
              <w:t>估价对象附近周边有</w:t>
            </w:r>
            <w:hyperlink r:id="rId30" w:history="1">
              <w:r>
                <w:rPr>
                  <w:rFonts w:ascii="仿宋_GB2312" w:eastAsia="仿宋_GB2312" w:hAnsi="宋体" w:cs="宋体" w:hint="eastAsia"/>
                  <w:kern w:val="0"/>
                  <w:szCs w:val="21"/>
                </w:rPr>
                <w:t>广隆工业区</w:t>
              </w:r>
            </w:hyperlink>
            <w:r>
              <w:rPr>
                <w:rFonts w:ascii="仿宋_GB2312" w:eastAsia="仿宋_GB2312" w:hAnsi="宋体" w:cs="宋体" w:hint="eastAsia"/>
                <w:kern w:val="0"/>
                <w:szCs w:val="21"/>
              </w:rPr>
              <w:t>、</w:t>
            </w:r>
            <w:hyperlink r:id="rId31" w:history="1">
              <w:r>
                <w:rPr>
                  <w:rFonts w:ascii="仿宋_GB2312" w:eastAsia="仿宋_GB2312" w:hAnsi="宋体" w:cs="宋体" w:hint="eastAsia"/>
                  <w:kern w:val="0"/>
                  <w:szCs w:val="21"/>
                </w:rPr>
                <w:t>文海工业区</w:t>
              </w:r>
            </w:hyperlink>
            <w:r>
              <w:rPr>
                <w:rFonts w:ascii="仿宋_GB2312" w:eastAsia="仿宋_GB2312" w:hAnsi="宋体" w:cs="宋体" w:hint="eastAsia"/>
                <w:kern w:val="0"/>
                <w:szCs w:val="21"/>
              </w:rPr>
              <w:t>、</w:t>
            </w:r>
            <w:hyperlink r:id="rId32" w:history="1">
              <w:r>
                <w:rPr>
                  <w:rFonts w:ascii="仿宋_GB2312" w:eastAsia="仿宋_GB2312" w:hAnsi="宋体" w:cs="宋体" w:hint="eastAsia"/>
                  <w:kern w:val="0"/>
                  <w:szCs w:val="21"/>
                </w:rPr>
                <w:t>仙涌工业区</w:t>
              </w:r>
            </w:hyperlink>
            <w:r>
              <w:rPr>
                <w:rFonts w:ascii="仿宋_GB2312" w:eastAsia="仿宋_GB2312" w:hAnsi="宋体" w:cs="宋体" w:hint="eastAsia"/>
                <w:kern w:val="0"/>
                <w:szCs w:val="21"/>
              </w:rPr>
              <w:t>等多个工业区，产业聚集度较高较好。</w:t>
            </w:r>
          </w:p>
        </w:tc>
      </w:tr>
      <w:tr w:rsidR="0065302D">
        <w:trPr>
          <w:trHeight w:val="793"/>
        </w:trPr>
        <w:tc>
          <w:tcPr>
            <w:tcW w:w="1890" w:type="dxa"/>
            <w:tcBorders>
              <w:top w:val="single" w:sz="4" w:space="0" w:color="auto"/>
              <w:bottom w:val="single" w:sz="12" w:space="0" w:color="auto"/>
            </w:tcBorders>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片区规划发展</w:t>
            </w:r>
          </w:p>
        </w:tc>
        <w:tc>
          <w:tcPr>
            <w:tcW w:w="7223" w:type="dxa"/>
            <w:tcBorders>
              <w:top w:val="single" w:sz="4" w:space="0" w:color="auto"/>
              <w:bottom w:val="single" w:sz="12" w:space="0" w:color="auto"/>
            </w:tcBorders>
            <w:shd w:val="clear" w:color="auto" w:fill="auto"/>
            <w:vAlign w:val="center"/>
          </w:tcPr>
          <w:p w:rsidR="0065302D" w:rsidRDefault="00B47E1C">
            <w:pPr>
              <w:widowControl/>
              <w:jc w:val="left"/>
              <w:rPr>
                <w:rFonts w:ascii="仿宋_GB2312" w:eastAsia="仿宋_GB2312" w:hAnsi="宋体" w:cs="宋体"/>
                <w:kern w:val="0"/>
                <w:szCs w:val="21"/>
              </w:rPr>
            </w:pPr>
            <w:r>
              <w:rPr>
                <w:rFonts w:ascii="仿宋_GB2312" w:eastAsia="仿宋_GB2312" w:hAnsi="宋体" w:cs="宋体" w:hint="eastAsia"/>
                <w:kern w:val="0"/>
                <w:szCs w:val="21"/>
              </w:rPr>
              <w:t>估价对象周边公共配套设施较完善，土地利用状况良好。估价对象所在片区功能定位主要是工业，未来片区发展前景良好。</w:t>
            </w:r>
          </w:p>
        </w:tc>
      </w:tr>
      <w:tr w:rsidR="0065302D">
        <w:trPr>
          <w:trHeight w:val="574"/>
        </w:trPr>
        <w:tc>
          <w:tcPr>
            <w:tcW w:w="1890" w:type="dxa"/>
            <w:tcBorders>
              <w:top w:val="single" w:sz="12" w:space="0" w:color="auto"/>
              <w:left w:val="nil"/>
              <w:bottom w:val="single" w:sz="12" w:space="0" w:color="auto"/>
              <w:right w:val="nil"/>
            </w:tcBorders>
            <w:shd w:val="clear" w:color="auto" w:fill="auto"/>
            <w:vAlign w:val="center"/>
          </w:tcPr>
          <w:p w:rsidR="0065302D" w:rsidRDefault="0065302D">
            <w:pPr>
              <w:spacing w:before="100" w:beforeAutospacing="1" w:after="100" w:afterAutospacing="1"/>
              <w:rPr>
                <w:rFonts w:ascii="仿宋_GB2312" w:eastAsia="仿宋_GB2312"/>
                <w:b/>
                <w:sz w:val="28"/>
                <w:szCs w:val="28"/>
              </w:rPr>
            </w:pPr>
          </w:p>
        </w:tc>
        <w:tc>
          <w:tcPr>
            <w:tcW w:w="7223" w:type="dxa"/>
            <w:tcBorders>
              <w:top w:val="single" w:sz="12" w:space="0" w:color="auto"/>
              <w:left w:val="nil"/>
              <w:bottom w:val="nil"/>
              <w:right w:val="nil"/>
            </w:tcBorders>
            <w:shd w:val="clear" w:color="auto" w:fill="auto"/>
            <w:vAlign w:val="center"/>
          </w:tcPr>
          <w:p w:rsidR="0065302D" w:rsidRDefault="00B47E1C">
            <w:pPr>
              <w:pStyle w:val="af"/>
              <w:spacing w:line="360" w:lineRule="auto"/>
              <w:jc w:val="left"/>
              <w:rPr>
                <w:rFonts w:ascii="仿宋_GB2312" w:eastAsia="仿宋_GB2312" w:hAnsi="仿宋_GB2312" w:cs="仿宋_GB2312"/>
                <w:b/>
                <w:snapToGrid w:val="0"/>
                <w:kern w:val="0"/>
                <w:sz w:val="28"/>
                <w:szCs w:val="28"/>
              </w:rPr>
            </w:pPr>
            <w:r>
              <w:rPr>
                <w:rFonts w:ascii="仿宋_GB2312" w:eastAsia="仿宋_GB2312" w:hint="eastAsia"/>
                <w:b/>
                <w:sz w:val="28"/>
                <w:szCs w:val="28"/>
              </w:rPr>
              <w:t>（2）佛山市高明区更合镇（更楼）白石</w:t>
            </w:r>
          </w:p>
        </w:tc>
      </w:tr>
      <w:tr w:rsidR="0065302D">
        <w:trPr>
          <w:trHeight w:val="574"/>
        </w:trPr>
        <w:tc>
          <w:tcPr>
            <w:tcW w:w="1890" w:type="dxa"/>
            <w:tcBorders>
              <w:top w:val="single" w:sz="12" w:space="0" w:color="auto"/>
            </w:tcBorders>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抵押物</w:t>
            </w:r>
          </w:p>
        </w:tc>
        <w:tc>
          <w:tcPr>
            <w:tcW w:w="7223" w:type="dxa"/>
            <w:tcBorders>
              <w:top w:val="single" w:sz="12" w:space="0" w:color="auto"/>
            </w:tcBorders>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仿宋_GB2312" w:cs="仿宋_GB2312" w:hint="eastAsia"/>
                <w:b/>
                <w:bCs/>
                <w:kern w:val="0"/>
                <w:szCs w:val="21"/>
              </w:rPr>
              <w:t>佛山市高明区更合镇（更楼）白石</w:t>
            </w:r>
          </w:p>
        </w:tc>
      </w:tr>
      <w:tr w:rsidR="0065302D">
        <w:trPr>
          <w:trHeight w:val="708"/>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地理位置</w:t>
            </w:r>
          </w:p>
        </w:tc>
        <w:tc>
          <w:tcPr>
            <w:tcW w:w="7223" w:type="dxa"/>
            <w:shd w:val="clear" w:color="auto" w:fill="auto"/>
            <w:vAlign w:val="center"/>
          </w:tcPr>
          <w:p w:rsidR="0065302D" w:rsidRDefault="00B47E1C">
            <w:pPr>
              <w:rPr>
                <w:rFonts w:ascii="仿宋_GB2312" w:eastAsia="仿宋_GB2312"/>
              </w:rPr>
            </w:pPr>
            <w:r>
              <w:rPr>
                <w:rFonts w:ascii="仿宋_GB2312" w:eastAsia="仿宋_GB2312" w:hAnsi="宋体" w:cs="宋体" w:hint="eastAsia"/>
                <w:kern w:val="0"/>
                <w:szCs w:val="21"/>
              </w:rPr>
              <w:t>估价对象位于佛山市高明区更合镇，</w:t>
            </w:r>
            <w:r>
              <w:rPr>
                <w:rFonts w:ascii="仿宋_GB2312" w:eastAsia="仿宋_GB2312" w:hAnsi="楷体" w:hint="eastAsia"/>
                <w:kern w:val="0"/>
              </w:rPr>
              <w:t>东临巷道</w:t>
            </w:r>
            <w:r>
              <w:rPr>
                <w:rFonts w:ascii="仿宋_GB2312" w:eastAsia="仿宋_GB2312" w:hAnsi="宋体" w:cs="宋体" w:hint="eastAsia"/>
                <w:kern w:val="0"/>
                <w:szCs w:val="21"/>
              </w:rPr>
              <w:t>，</w:t>
            </w:r>
            <w:r>
              <w:rPr>
                <w:rFonts w:ascii="仿宋_GB2312" w:eastAsia="仿宋_GB2312" w:hAnsi="楷体" w:hint="eastAsia"/>
                <w:kern w:val="0"/>
              </w:rPr>
              <w:t>南临巷道</w:t>
            </w:r>
            <w:r>
              <w:rPr>
                <w:rFonts w:ascii="仿宋_GB2312" w:eastAsia="仿宋_GB2312" w:hAnsi="宋体" w:cs="宋体" w:hint="eastAsia"/>
                <w:kern w:val="0"/>
                <w:szCs w:val="21"/>
              </w:rPr>
              <w:t>，</w:t>
            </w:r>
            <w:r>
              <w:rPr>
                <w:rFonts w:ascii="仿宋_GB2312" w:eastAsia="仿宋_GB2312" w:hAnsi="楷体" w:hint="eastAsia"/>
                <w:kern w:val="0"/>
              </w:rPr>
              <w:t>西临巷道</w:t>
            </w:r>
            <w:r>
              <w:rPr>
                <w:rFonts w:ascii="仿宋_GB2312" w:eastAsia="仿宋_GB2312" w:hAnsi="宋体" w:cs="宋体" w:hint="eastAsia"/>
                <w:kern w:val="0"/>
                <w:szCs w:val="21"/>
              </w:rPr>
              <w:t>、</w:t>
            </w:r>
            <w:r>
              <w:rPr>
                <w:rFonts w:ascii="仿宋_GB2312" w:eastAsia="仿宋_GB2312" w:hAnsi="楷体" w:hint="eastAsia"/>
                <w:kern w:val="0"/>
              </w:rPr>
              <w:t>北临巷道</w:t>
            </w:r>
            <w:r>
              <w:rPr>
                <w:rFonts w:ascii="仿宋_GB2312" w:eastAsia="仿宋_GB2312" w:hAnsi="宋体" w:cs="宋体" w:hint="eastAsia"/>
                <w:kern w:val="0"/>
                <w:szCs w:val="21"/>
              </w:rPr>
              <w:t>，地理位置一般。</w:t>
            </w:r>
          </w:p>
        </w:tc>
      </w:tr>
      <w:tr w:rsidR="0065302D">
        <w:trPr>
          <w:trHeight w:val="539"/>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道路通达度</w:t>
            </w:r>
          </w:p>
        </w:tc>
        <w:tc>
          <w:tcPr>
            <w:tcW w:w="7223" w:type="dxa"/>
            <w:shd w:val="clear" w:color="auto" w:fill="auto"/>
            <w:vAlign w:val="center"/>
          </w:tcPr>
          <w:p w:rsidR="0065302D" w:rsidRDefault="00B47E1C">
            <w:pPr>
              <w:widowControl/>
              <w:jc w:val="left"/>
              <w:rPr>
                <w:rFonts w:ascii="仿宋_GB2312" w:eastAsia="仿宋_GB2312" w:hAnsi="宋体" w:cs="宋体"/>
                <w:kern w:val="0"/>
                <w:szCs w:val="21"/>
              </w:rPr>
            </w:pPr>
            <w:r>
              <w:rPr>
                <w:rFonts w:ascii="仿宋_GB2312" w:eastAsia="仿宋_GB2312" w:hAnsi="宋体" w:cs="宋体" w:hint="eastAsia"/>
                <w:kern w:val="0"/>
                <w:szCs w:val="21"/>
              </w:rPr>
              <w:t>估价对象周边有</w:t>
            </w:r>
            <w:r>
              <w:rPr>
                <w:rFonts w:ascii="仿宋_GB2312" w:eastAsia="仿宋_GB2312" w:hAnsi="楷体" w:hint="eastAsia"/>
                <w:kern w:val="0"/>
              </w:rPr>
              <w:t>肇江公路</w:t>
            </w:r>
            <w:r>
              <w:rPr>
                <w:rFonts w:ascii="仿宋_GB2312" w:eastAsia="仿宋_GB2312" w:hAnsi="宋体" w:cs="宋体" w:hint="eastAsia"/>
                <w:kern w:val="0"/>
                <w:szCs w:val="21"/>
              </w:rPr>
              <w:t>等道路，道路通达度一般。</w:t>
            </w:r>
          </w:p>
        </w:tc>
      </w:tr>
      <w:tr w:rsidR="0065302D">
        <w:trPr>
          <w:trHeight w:val="833"/>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交通便捷度</w:t>
            </w:r>
          </w:p>
        </w:tc>
        <w:tc>
          <w:tcPr>
            <w:tcW w:w="7223" w:type="dxa"/>
            <w:shd w:val="clear" w:color="auto" w:fill="auto"/>
            <w:vAlign w:val="center"/>
          </w:tcPr>
          <w:p w:rsidR="0065302D" w:rsidRDefault="00B47E1C">
            <w:pPr>
              <w:rPr>
                <w:rFonts w:ascii="仿宋_GB2312" w:eastAsia="仿宋_GB2312" w:hAnsi="宋体" w:cs="宋体"/>
                <w:kern w:val="0"/>
                <w:szCs w:val="21"/>
              </w:rPr>
            </w:pPr>
            <w:r>
              <w:rPr>
                <w:rFonts w:ascii="仿宋_GB2312" w:eastAsia="仿宋_GB2312" w:hAnsi="宋体" w:cs="宋体" w:hint="eastAsia"/>
                <w:kern w:val="0"/>
                <w:szCs w:val="21"/>
              </w:rPr>
              <w:t>估价对象附近设有“</w:t>
            </w:r>
            <w:r>
              <w:rPr>
                <w:rFonts w:ascii="仿宋_GB2312" w:eastAsia="仿宋_GB2312" w:hAnsi="楷体" w:hint="eastAsia"/>
                <w:kern w:val="0"/>
              </w:rPr>
              <w:t>白石卫生站、白石公园、美华工业中心</w:t>
            </w:r>
            <w:r>
              <w:rPr>
                <w:rFonts w:ascii="仿宋_GB2312" w:eastAsia="仿宋_GB2312" w:hAnsi="宋体" w:cs="宋体" w:hint="eastAsia"/>
                <w:kern w:val="0"/>
                <w:szCs w:val="21"/>
              </w:rPr>
              <w:t>”等公交站，有501路、504路、506路、588路多路公交，交通较便捷。</w:t>
            </w:r>
          </w:p>
        </w:tc>
      </w:tr>
      <w:tr w:rsidR="0065302D">
        <w:trPr>
          <w:trHeight w:val="953"/>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公共配套设施</w:t>
            </w:r>
          </w:p>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情况</w:t>
            </w:r>
          </w:p>
        </w:tc>
        <w:tc>
          <w:tcPr>
            <w:tcW w:w="7223" w:type="dxa"/>
            <w:shd w:val="clear" w:color="auto" w:fill="auto"/>
            <w:vAlign w:val="center"/>
          </w:tcPr>
          <w:p w:rsidR="0065302D" w:rsidRDefault="00B47E1C">
            <w:pPr>
              <w:widowControl/>
              <w:jc w:val="left"/>
              <w:rPr>
                <w:rFonts w:ascii="仿宋_GB2312" w:eastAsia="仿宋_GB2312"/>
              </w:rPr>
            </w:pPr>
            <w:r>
              <w:rPr>
                <w:rFonts w:ascii="仿宋_GB2312" w:eastAsia="仿宋_GB2312" w:hAnsi="宋体" w:cs="宋体" w:hint="eastAsia"/>
                <w:kern w:val="0"/>
                <w:szCs w:val="21"/>
              </w:rPr>
              <w:t>估价对象周边有</w:t>
            </w:r>
            <w:hyperlink r:id="rId33" w:history="1">
              <w:r>
                <w:rPr>
                  <w:rFonts w:ascii="仿宋_GB2312" w:eastAsia="仿宋_GB2312" w:hAnsi="宋体" w:cs="宋体" w:hint="eastAsia"/>
                  <w:kern w:val="0"/>
                  <w:szCs w:val="21"/>
                </w:rPr>
                <w:t>白石童星幼儿园</w:t>
              </w:r>
            </w:hyperlink>
            <w:r>
              <w:rPr>
                <w:rFonts w:ascii="仿宋_GB2312" w:eastAsia="仿宋_GB2312" w:hAnsi="宋体" w:cs="宋体" w:hint="eastAsia"/>
                <w:kern w:val="0"/>
                <w:szCs w:val="21"/>
              </w:rPr>
              <w:t>、</w:t>
            </w:r>
            <w:hyperlink r:id="rId34" w:history="1">
              <w:r>
                <w:rPr>
                  <w:rFonts w:ascii="仿宋_GB2312" w:eastAsia="仿宋_GB2312" w:hAnsi="宋体" w:cs="宋体" w:hint="eastAsia"/>
                  <w:kern w:val="0"/>
                  <w:szCs w:val="21"/>
                </w:rPr>
                <w:t>白石小学</w:t>
              </w:r>
            </w:hyperlink>
            <w:r>
              <w:rPr>
                <w:rFonts w:ascii="仿宋_GB2312" w:eastAsia="仿宋_GB2312" w:hAnsi="宋体" w:cs="宋体" w:hint="eastAsia"/>
                <w:kern w:val="0"/>
                <w:szCs w:val="21"/>
              </w:rPr>
              <w:t>、</w:t>
            </w:r>
            <w:hyperlink r:id="rId35" w:history="1">
              <w:r>
                <w:rPr>
                  <w:rFonts w:ascii="仿宋_GB2312" w:eastAsia="仿宋_GB2312" w:hAnsi="宋体" w:cs="宋体" w:hint="eastAsia"/>
                  <w:kern w:val="0"/>
                  <w:szCs w:val="21"/>
                </w:rPr>
                <w:t>高明区白石公园</w:t>
              </w:r>
            </w:hyperlink>
            <w:r>
              <w:rPr>
                <w:rFonts w:ascii="仿宋_GB2312" w:eastAsia="仿宋_GB2312" w:hAnsi="宋体" w:cs="宋体" w:hint="eastAsia"/>
                <w:kern w:val="0"/>
                <w:szCs w:val="21"/>
              </w:rPr>
              <w:t>、</w:t>
            </w:r>
            <w:hyperlink r:id="rId36" w:history="1">
              <w:r>
                <w:rPr>
                  <w:rFonts w:ascii="仿宋_GB2312" w:eastAsia="仿宋_GB2312" w:hAnsi="宋体" w:cs="宋体" w:hint="eastAsia"/>
                  <w:kern w:val="0"/>
                  <w:szCs w:val="21"/>
                </w:rPr>
                <w:t>高明区人民医院(更合分院)</w:t>
              </w:r>
            </w:hyperlink>
            <w:r>
              <w:rPr>
                <w:rFonts w:ascii="仿宋_GB2312" w:eastAsia="仿宋_GB2312" w:hAnsi="宋体" w:cs="宋体" w:hint="eastAsia"/>
                <w:kern w:val="0"/>
                <w:szCs w:val="21"/>
              </w:rPr>
              <w:t>、</w:t>
            </w:r>
            <w:hyperlink r:id="rId37" w:history="1">
              <w:r>
                <w:rPr>
                  <w:rFonts w:ascii="仿宋_GB2312" w:eastAsia="仿宋_GB2312" w:hAnsi="宋体" w:cs="宋体" w:hint="eastAsia"/>
                  <w:kern w:val="0"/>
                  <w:szCs w:val="21"/>
                </w:rPr>
                <w:t>中国农业银行ATM(肇江公路)</w:t>
              </w:r>
            </w:hyperlink>
            <w:r>
              <w:rPr>
                <w:rFonts w:ascii="仿宋_GB2312" w:eastAsia="仿宋_GB2312" w:hAnsi="宋体" w:cs="宋体" w:hint="eastAsia"/>
                <w:kern w:val="0"/>
                <w:szCs w:val="21"/>
              </w:rPr>
              <w:t>、</w:t>
            </w:r>
            <w:hyperlink r:id="rId38" w:history="1">
              <w:r>
                <w:rPr>
                  <w:rFonts w:ascii="仿宋_GB2312" w:eastAsia="仿宋_GB2312" w:hAnsi="宋体" w:cs="宋体" w:hint="eastAsia"/>
                  <w:kern w:val="0"/>
                  <w:szCs w:val="21"/>
                </w:rPr>
                <w:t>广东高明农村商业银行股份有限公司(更合支行)</w:t>
              </w:r>
            </w:hyperlink>
            <w:r>
              <w:rPr>
                <w:rFonts w:ascii="仿宋_GB2312" w:eastAsia="仿宋_GB2312" w:hAnsi="宋体" w:cs="宋体" w:hint="eastAsia"/>
                <w:kern w:val="0"/>
                <w:szCs w:val="21"/>
              </w:rPr>
              <w:t>等公共配套设施，公共配套设施较齐全。</w:t>
            </w:r>
          </w:p>
        </w:tc>
      </w:tr>
      <w:tr w:rsidR="0065302D">
        <w:trPr>
          <w:trHeight w:val="686"/>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产业聚集度</w:t>
            </w:r>
          </w:p>
        </w:tc>
        <w:tc>
          <w:tcPr>
            <w:tcW w:w="7223" w:type="dxa"/>
            <w:shd w:val="clear" w:color="auto" w:fill="auto"/>
            <w:vAlign w:val="center"/>
          </w:tcPr>
          <w:p w:rsidR="0065302D" w:rsidRDefault="00B47E1C">
            <w:pPr>
              <w:widowControl/>
              <w:jc w:val="left"/>
              <w:rPr>
                <w:rFonts w:ascii="仿宋_GB2312" w:eastAsia="仿宋_GB2312" w:hAnsi="宋体" w:cs="宋体"/>
                <w:kern w:val="0"/>
                <w:szCs w:val="21"/>
              </w:rPr>
            </w:pPr>
            <w:r>
              <w:rPr>
                <w:rFonts w:ascii="仿宋_GB2312" w:eastAsia="仿宋_GB2312" w:hAnsi="宋体" w:cs="宋体" w:hint="eastAsia"/>
                <w:kern w:val="0"/>
                <w:szCs w:val="21"/>
              </w:rPr>
              <w:t>估价对象附近周边有</w:t>
            </w:r>
            <w:hyperlink r:id="rId39" w:history="1">
              <w:r>
                <w:rPr>
                  <w:rFonts w:ascii="仿宋_GB2312" w:eastAsia="仿宋_GB2312" w:hAnsi="宋体" w:cs="宋体"/>
                  <w:kern w:val="0"/>
                  <w:szCs w:val="21"/>
                </w:rPr>
                <w:t>耀银山铝业公司</w:t>
              </w:r>
            </w:hyperlink>
            <w:r>
              <w:rPr>
                <w:rFonts w:ascii="仿宋_GB2312" w:eastAsia="仿宋_GB2312" w:hAnsi="宋体" w:cs="宋体" w:hint="eastAsia"/>
                <w:kern w:val="0"/>
                <w:szCs w:val="21"/>
              </w:rPr>
              <w:t>、</w:t>
            </w:r>
            <w:hyperlink r:id="rId40" w:history="1">
              <w:r>
                <w:rPr>
                  <w:rFonts w:ascii="仿宋_GB2312" w:eastAsia="仿宋_GB2312" w:hAnsi="宋体" w:cs="宋体"/>
                  <w:kern w:val="0"/>
                  <w:szCs w:val="21"/>
                </w:rPr>
                <w:t>盈辉作物科学有限公司</w:t>
              </w:r>
            </w:hyperlink>
            <w:r>
              <w:rPr>
                <w:rFonts w:ascii="仿宋_GB2312" w:eastAsia="仿宋_GB2312" w:hAnsi="宋体" w:cs="宋体" w:hint="eastAsia"/>
                <w:kern w:val="0"/>
                <w:szCs w:val="21"/>
              </w:rPr>
              <w:t>、</w:t>
            </w:r>
            <w:hyperlink r:id="rId41" w:history="1">
              <w:r>
                <w:rPr>
                  <w:rFonts w:ascii="仿宋_GB2312" w:eastAsia="仿宋_GB2312" w:hAnsi="宋体" w:cs="宋体"/>
                  <w:kern w:val="0"/>
                  <w:szCs w:val="21"/>
                </w:rPr>
                <w:t>广东纤塑科技有限公司</w:t>
              </w:r>
            </w:hyperlink>
            <w:r>
              <w:rPr>
                <w:rFonts w:ascii="仿宋_GB2312" w:eastAsia="仿宋_GB2312" w:hAnsi="宋体" w:cs="宋体" w:hint="eastAsia"/>
                <w:kern w:val="0"/>
                <w:szCs w:val="21"/>
              </w:rPr>
              <w:t>等产业公司，产业聚集度较高较好。</w:t>
            </w:r>
          </w:p>
        </w:tc>
      </w:tr>
      <w:tr w:rsidR="0065302D">
        <w:trPr>
          <w:trHeight w:val="722"/>
        </w:trPr>
        <w:tc>
          <w:tcPr>
            <w:tcW w:w="1890" w:type="dxa"/>
            <w:tcBorders>
              <w:bottom w:val="single" w:sz="12" w:space="0" w:color="auto"/>
            </w:tcBorders>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片区规划发展</w:t>
            </w:r>
          </w:p>
        </w:tc>
        <w:tc>
          <w:tcPr>
            <w:tcW w:w="7223" w:type="dxa"/>
            <w:tcBorders>
              <w:bottom w:val="single" w:sz="12" w:space="0" w:color="auto"/>
            </w:tcBorders>
            <w:shd w:val="clear" w:color="auto" w:fill="auto"/>
            <w:vAlign w:val="center"/>
          </w:tcPr>
          <w:p w:rsidR="0065302D" w:rsidRDefault="00B47E1C">
            <w:pPr>
              <w:widowControl/>
              <w:jc w:val="left"/>
              <w:rPr>
                <w:rFonts w:ascii="仿宋_GB2312" w:eastAsia="仿宋_GB2312" w:hAnsi="宋体" w:cs="宋体"/>
                <w:kern w:val="0"/>
                <w:szCs w:val="21"/>
              </w:rPr>
            </w:pPr>
            <w:r>
              <w:rPr>
                <w:rFonts w:ascii="仿宋_GB2312" w:eastAsia="仿宋_GB2312" w:hAnsi="宋体" w:cs="宋体" w:hint="eastAsia"/>
                <w:kern w:val="0"/>
                <w:szCs w:val="21"/>
              </w:rPr>
              <w:t>估价对象周边公共配套设施较完善，土地利用状况良好。估价对象所在片区功能定位主要是工业，未来片区发展前景良好。</w:t>
            </w:r>
          </w:p>
        </w:tc>
      </w:tr>
      <w:tr w:rsidR="0065302D">
        <w:trPr>
          <w:trHeight w:val="574"/>
        </w:trPr>
        <w:tc>
          <w:tcPr>
            <w:tcW w:w="1890" w:type="dxa"/>
            <w:tcBorders>
              <w:top w:val="single" w:sz="12" w:space="0" w:color="auto"/>
              <w:left w:val="nil"/>
              <w:bottom w:val="single" w:sz="12" w:space="0" w:color="auto"/>
              <w:right w:val="nil"/>
            </w:tcBorders>
            <w:shd w:val="clear" w:color="auto" w:fill="auto"/>
            <w:vAlign w:val="center"/>
          </w:tcPr>
          <w:p w:rsidR="0065302D" w:rsidRDefault="0065302D">
            <w:pPr>
              <w:pStyle w:val="a5"/>
              <w:rPr>
                <w:rFonts w:ascii="仿宋_GB2312" w:eastAsia="仿宋_GB2312"/>
              </w:rPr>
            </w:pPr>
          </w:p>
        </w:tc>
        <w:tc>
          <w:tcPr>
            <w:tcW w:w="7223" w:type="dxa"/>
            <w:tcBorders>
              <w:top w:val="single" w:sz="12" w:space="0" w:color="auto"/>
              <w:left w:val="nil"/>
              <w:bottom w:val="single" w:sz="12" w:space="0" w:color="auto"/>
              <w:right w:val="nil"/>
            </w:tcBorders>
            <w:shd w:val="clear" w:color="auto" w:fill="auto"/>
            <w:vAlign w:val="center"/>
          </w:tcPr>
          <w:p w:rsidR="0065302D" w:rsidRDefault="00B47E1C">
            <w:pPr>
              <w:pStyle w:val="af"/>
              <w:spacing w:beforeLines="50" w:before="120" w:line="360" w:lineRule="auto"/>
              <w:rPr>
                <w:rFonts w:ascii="仿宋_GB2312" w:eastAsia="仿宋_GB2312" w:hAnsi="仿宋_GB2312" w:cs="仿宋_GB2312"/>
                <w:b/>
                <w:snapToGrid w:val="0"/>
                <w:kern w:val="0"/>
                <w:sz w:val="28"/>
                <w:szCs w:val="28"/>
              </w:rPr>
            </w:pPr>
            <w:r>
              <w:rPr>
                <w:rFonts w:ascii="仿宋_GB2312" w:eastAsia="仿宋_GB2312" w:hint="eastAsia"/>
                <w:b/>
                <w:sz w:val="28"/>
                <w:szCs w:val="28"/>
              </w:rPr>
              <w:t>（3）</w:t>
            </w:r>
            <w:r>
              <w:rPr>
                <w:rFonts w:ascii="仿宋_GB2312" w:eastAsia="仿宋_GB2312" w:hAnsi="仿宋_GB2312" w:cs="仿宋_GB2312" w:hint="eastAsia"/>
                <w:b/>
                <w:snapToGrid w:val="0"/>
                <w:kern w:val="0"/>
                <w:sz w:val="28"/>
                <w:szCs w:val="28"/>
              </w:rPr>
              <w:t>佛山市高明区更合镇（合水）小洞工业园区</w:t>
            </w:r>
          </w:p>
        </w:tc>
      </w:tr>
      <w:tr w:rsidR="0065302D">
        <w:trPr>
          <w:trHeight w:val="574"/>
        </w:trPr>
        <w:tc>
          <w:tcPr>
            <w:tcW w:w="1890" w:type="dxa"/>
            <w:tcBorders>
              <w:top w:val="single" w:sz="12" w:space="0" w:color="auto"/>
            </w:tcBorders>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抵押物</w:t>
            </w:r>
          </w:p>
        </w:tc>
        <w:tc>
          <w:tcPr>
            <w:tcW w:w="7223" w:type="dxa"/>
            <w:tcBorders>
              <w:top w:val="single" w:sz="12" w:space="0" w:color="auto"/>
            </w:tcBorders>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仿宋_GB2312" w:cs="仿宋_GB2312" w:hint="eastAsia"/>
                <w:b/>
                <w:bCs/>
                <w:kern w:val="0"/>
                <w:szCs w:val="21"/>
              </w:rPr>
              <w:t>佛山市高明区更合镇（合水）小洞工业园区</w:t>
            </w:r>
          </w:p>
        </w:tc>
      </w:tr>
      <w:tr w:rsidR="0065302D">
        <w:trPr>
          <w:trHeight w:val="788"/>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地理位置</w:t>
            </w:r>
          </w:p>
        </w:tc>
        <w:tc>
          <w:tcPr>
            <w:tcW w:w="7223" w:type="dxa"/>
            <w:shd w:val="clear" w:color="auto" w:fill="auto"/>
            <w:vAlign w:val="center"/>
          </w:tcPr>
          <w:p w:rsidR="0065302D" w:rsidRDefault="00B47E1C">
            <w:pPr>
              <w:rPr>
                <w:rFonts w:ascii="仿宋_GB2312" w:eastAsia="仿宋_GB2312"/>
              </w:rPr>
            </w:pPr>
            <w:r>
              <w:rPr>
                <w:rFonts w:ascii="仿宋_GB2312" w:eastAsia="仿宋_GB2312" w:hAnsi="宋体" w:cs="宋体" w:hint="eastAsia"/>
                <w:kern w:val="0"/>
                <w:szCs w:val="21"/>
              </w:rPr>
              <w:t>估价对象位于佛山市高明区更合镇（合水）小洞工业园区，</w:t>
            </w:r>
            <w:r>
              <w:rPr>
                <w:rFonts w:ascii="仿宋_GB2312" w:eastAsia="仿宋_GB2312" w:hAnsi="楷体" w:hint="eastAsia"/>
                <w:kern w:val="0"/>
              </w:rPr>
              <w:t>东临空地、南临巷道、西临巷道、北临合和大道</w:t>
            </w:r>
            <w:r>
              <w:rPr>
                <w:rFonts w:ascii="仿宋_GB2312" w:eastAsia="仿宋_GB2312" w:hAnsi="宋体" w:cs="宋体" w:hint="eastAsia"/>
                <w:kern w:val="0"/>
                <w:szCs w:val="21"/>
              </w:rPr>
              <w:t>，地理位置一般。</w:t>
            </w:r>
          </w:p>
        </w:tc>
      </w:tr>
      <w:tr w:rsidR="0065302D">
        <w:trPr>
          <w:trHeight w:val="539"/>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道路通达度</w:t>
            </w:r>
          </w:p>
        </w:tc>
        <w:tc>
          <w:tcPr>
            <w:tcW w:w="7223" w:type="dxa"/>
            <w:shd w:val="clear" w:color="auto" w:fill="auto"/>
            <w:vAlign w:val="center"/>
          </w:tcPr>
          <w:p w:rsidR="0065302D" w:rsidRDefault="00B47E1C">
            <w:pPr>
              <w:rPr>
                <w:rFonts w:ascii="仿宋_GB2312" w:eastAsia="仿宋_GB2312"/>
              </w:rPr>
            </w:pPr>
            <w:r>
              <w:rPr>
                <w:rFonts w:ascii="仿宋_GB2312" w:eastAsia="仿宋_GB2312" w:hAnsi="宋体" w:cs="宋体" w:hint="eastAsia"/>
                <w:kern w:val="0"/>
                <w:szCs w:val="21"/>
              </w:rPr>
              <w:t>估价对象周边有</w:t>
            </w:r>
            <w:r>
              <w:rPr>
                <w:rFonts w:ascii="仿宋_GB2312" w:eastAsia="仿宋_GB2312" w:hAnsi="楷体" w:hint="eastAsia"/>
                <w:kern w:val="0"/>
              </w:rPr>
              <w:t>合和大道、广明高速等道路，道路通达度较好</w:t>
            </w:r>
          </w:p>
        </w:tc>
      </w:tr>
      <w:tr w:rsidR="0065302D">
        <w:trPr>
          <w:trHeight w:val="833"/>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交通便捷度</w:t>
            </w:r>
          </w:p>
        </w:tc>
        <w:tc>
          <w:tcPr>
            <w:tcW w:w="7223" w:type="dxa"/>
            <w:shd w:val="clear" w:color="auto" w:fill="auto"/>
            <w:vAlign w:val="center"/>
          </w:tcPr>
          <w:p w:rsidR="0065302D" w:rsidRDefault="00B47E1C">
            <w:pPr>
              <w:rPr>
                <w:rFonts w:ascii="仿宋_GB2312" w:eastAsia="仿宋_GB2312"/>
              </w:rPr>
            </w:pPr>
            <w:r>
              <w:rPr>
                <w:rFonts w:ascii="仿宋_GB2312" w:eastAsia="仿宋_GB2312" w:hAnsi="宋体" w:cs="宋体" w:hint="eastAsia"/>
                <w:kern w:val="0"/>
                <w:szCs w:val="21"/>
              </w:rPr>
              <w:t>估价对象附近设有“</w:t>
            </w:r>
            <w:r>
              <w:rPr>
                <w:rFonts w:ascii="仿宋_GB2312" w:eastAsia="仿宋_GB2312" w:hAnsi="楷体" w:hint="eastAsia"/>
                <w:kern w:val="0"/>
              </w:rPr>
              <w:t>小洞开发区厂、洋吉塘村"站</w:t>
            </w:r>
            <w:r>
              <w:rPr>
                <w:rFonts w:ascii="仿宋_GB2312" w:eastAsia="仿宋_GB2312" w:hAnsi="宋体" w:cs="宋体" w:hint="eastAsia"/>
                <w:kern w:val="0"/>
                <w:szCs w:val="21"/>
              </w:rPr>
              <w:t>等公交站，有</w:t>
            </w:r>
            <w:r>
              <w:rPr>
                <w:rFonts w:ascii="仿宋_GB2312" w:eastAsia="仿宋_GB2312" w:hAnsi="楷体" w:hint="eastAsia"/>
                <w:kern w:val="0"/>
              </w:rPr>
              <w:t>502路、581路a线环线、585路、586路、587路</w:t>
            </w:r>
            <w:r>
              <w:rPr>
                <w:rFonts w:ascii="仿宋_GB2312" w:eastAsia="仿宋_GB2312" w:hAnsi="宋体" w:cs="宋体" w:hint="eastAsia"/>
                <w:kern w:val="0"/>
                <w:szCs w:val="21"/>
              </w:rPr>
              <w:t>等公交车途经。交通较便捷。</w:t>
            </w:r>
          </w:p>
        </w:tc>
      </w:tr>
      <w:tr w:rsidR="0065302D">
        <w:trPr>
          <w:trHeight w:val="743"/>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公共配套设施</w:t>
            </w:r>
          </w:p>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情况</w:t>
            </w:r>
          </w:p>
        </w:tc>
        <w:tc>
          <w:tcPr>
            <w:tcW w:w="7223" w:type="dxa"/>
            <w:shd w:val="clear" w:color="auto" w:fill="auto"/>
            <w:vAlign w:val="center"/>
          </w:tcPr>
          <w:p w:rsidR="0065302D" w:rsidRDefault="00B47E1C">
            <w:pPr>
              <w:rPr>
                <w:rFonts w:ascii="仿宋_GB2312" w:eastAsia="仿宋_GB2312"/>
              </w:rPr>
            </w:pPr>
            <w:r>
              <w:rPr>
                <w:rFonts w:ascii="仿宋_GB2312" w:eastAsia="仿宋_GB2312" w:hAnsi="楷体" w:hint="eastAsia"/>
                <w:kern w:val="0"/>
              </w:rPr>
              <w:t>项目周</w:t>
            </w:r>
            <w:r>
              <w:rPr>
                <w:rFonts w:ascii="仿宋_GB2312" w:eastAsia="仿宋_GB2312" w:hAnsi="宋体" w:cs="宋体" w:hint="eastAsia"/>
                <w:kern w:val="0"/>
                <w:szCs w:val="21"/>
              </w:rPr>
              <w:t>边有</w:t>
            </w:r>
            <w:hyperlink r:id="rId42" w:history="1">
              <w:r>
                <w:rPr>
                  <w:rFonts w:ascii="仿宋_GB2312" w:eastAsia="仿宋_GB2312" w:hAnsi="宋体" w:cs="宋体" w:hint="eastAsia"/>
                  <w:kern w:val="0"/>
                  <w:szCs w:val="21"/>
                </w:rPr>
                <w:t>勇记超市</w:t>
              </w:r>
            </w:hyperlink>
            <w:r>
              <w:rPr>
                <w:rFonts w:ascii="仿宋_GB2312" w:eastAsia="仿宋_GB2312" w:hAnsi="宋体" w:cs="宋体" w:hint="eastAsia"/>
                <w:kern w:val="0"/>
                <w:szCs w:val="21"/>
              </w:rPr>
              <w:t>、</w:t>
            </w:r>
            <w:hyperlink r:id="rId43" w:history="1">
              <w:r>
                <w:rPr>
                  <w:rFonts w:ascii="仿宋_GB2312" w:eastAsia="仿宋_GB2312" w:hAnsi="宋体" w:cs="宋体" w:hint="eastAsia"/>
                  <w:kern w:val="0"/>
                  <w:szCs w:val="21"/>
                </w:rPr>
                <w:t>中国邮政储蓄银行(合水营业所)</w:t>
              </w:r>
            </w:hyperlink>
            <w:r>
              <w:rPr>
                <w:rFonts w:ascii="仿宋_GB2312" w:eastAsia="仿宋_GB2312" w:hAnsi="宋体" w:cs="宋体" w:hint="eastAsia"/>
                <w:kern w:val="0"/>
                <w:szCs w:val="21"/>
              </w:rPr>
              <w:t>、</w:t>
            </w:r>
            <w:hyperlink r:id="rId44" w:history="1">
              <w:r>
                <w:rPr>
                  <w:rFonts w:ascii="仿宋_GB2312" w:eastAsia="仿宋_GB2312" w:hAnsi="宋体" w:cs="宋体" w:hint="eastAsia"/>
                  <w:kern w:val="0"/>
                  <w:szCs w:val="21"/>
                </w:rPr>
                <w:t>小洞幼儿园</w:t>
              </w:r>
            </w:hyperlink>
            <w:r>
              <w:rPr>
                <w:rFonts w:ascii="仿宋_GB2312" w:eastAsia="仿宋_GB2312" w:hAnsi="宋体" w:cs="宋体" w:hint="eastAsia"/>
                <w:kern w:val="0"/>
                <w:szCs w:val="21"/>
              </w:rPr>
              <w:t>、</w:t>
            </w:r>
            <w:hyperlink r:id="rId45" w:history="1">
              <w:r>
                <w:rPr>
                  <w:rFonts w:ascii="仿宋_GB2312" w:eastAsia="仿宋_GB2312" w:hAnsi="宋体" w:cs="宋体" w:hint="eastAsia"/>
                  <w:kern w:val="0"/>
                  <w:szCs w:val="21"/>
                </w:rPr>
                <w:t>合水医院</w:t>
              </w:r>
            </w:hyperlink>
            <w:r>
              <w:rPr>
                <w:rFonts w:ascii="仿宋_GB2312" w:eastAsia="仿宋_GB2312" w:hAnsi="宋体" w:cs="宋体" w:hint="eastAsia"/>
                <w:kern w:val="0"/>
                <w:szCs w:val="21"/>
              </w:rPr>
              <w:t>等，公共配套设施，但距离估价对象有一定距离。</w:t>
            </w:r>
          </w:p>
        </w:tc>
      </w:tr>
      <w:tr w:rsidR="0065302D">
        <w:trPr>
          <w:trHeight w:val="556"/>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产业聚集度</w:t>
            </w:r>
          </w:p>
        </w:tc>
        <w:tc>
          <w:tcPr>
            <w:tcW w:w="7223" w:type="dxa"/>
            <w:shd w:val="clear" w:color="auto" w:fill="auto"/>
            <w:vAlign w:val="center"/>
          </w:tcPr>
          <w:p w:rsidR="0065302D" w:rsidRDefault="00B47E1C">
            <w:pPr>
              <w:widowControl/>
              <w:jc w:val="left"/>
              <w:rPr>
                <w:rFonts w:ascii="仿宋_GB2312" w:eastAsia="仿宋_GB2312" w:hAnsi="宋体" w:cs="宋体"/>
                <w:kern w:val="0"/>
                <w:szCs w:val="21"/>
              </w:rPr>
            </w:pPr>
            <w:r>
              <w:rPr>
                <w:rFonts w:ascii="仿宋_GB2312" w:eastAsia="仿宋_GB2312" w:hAnsi="宋体" w:cs="宋体" w:hint="eastAsia"/>
                <w:kern w:val="0"/>
                <w:szCs w:val="21"/>
              </w:rPr>
              <w:t>估价对象附近周边有</w:t>
            </w:r>
            <w:r>
              <w:rPr>
                <w:rFonts w:ascii="仿宋_GB2312" w:eastAsia="仿宋_GB2312" w:hAnsi="楷体" w:hint="eastAsia"/>
                <w:kern w:val="0"/>
              </w:rPr>
              <w:t>高明小洞工业区等工业区，产业聚集度一般。</w:t>
            </w:r>
          </w:p>
        </w:tc>
      </w:tr>
      <w:tr w:rsidR="0065302D">
        <w:trPr>
          <w:trHeight w:val="722"/>
        </w:trPr>
        <w:tc>
          <w:tcPr>
            <w:tcW w:w="1890" w:type="dxa"/>
            <w:shd w:val="clear" w:color="auto" w:fill="auto"/>
            <w:vAlign w:val="center"/>
          </w:tcPr>
          <w:p w:rsidR="0065302D" w:rsidRDefault="00B47E1C">
            <w:pPr>
              <w:widowControl/>
              <w:jc w:val="center"/>
              <w:rPr>
                <w:rFonts w:ascii="仿宋_GB2312" w:eastAsia="仿宋_GB2312" w:hAnsi="宋体" w:cs="宋体"/>
                <w:b/>
                <w:kern w:val="0"/>
                <w:szCs w:val="21"/>
              </w:rPr>
            </w:pPr>
            <w:r>
              <w:rPr>
                <w:rFonts w:ascii="仿宋_GB2312" w:eastAsia="仿宋_GB2312" w:hAnsi="宋体" w:cs="宋体" w:hint="eastAsia"/>
                <w:b/>
                <w:kern w:val="0"/>
                <w:szCs w:val="21"/>
              </w:rPr>
              <w:t>片区规划发展</w:t>
            </w:r>
          </w:p>
        </w:tc>
        <w:tc>
          <w:tcPr>
            <w:tcW w:w="7223" w:type="dxa"/>
            <w:shd w:val="clear" w:color="auto" w:fill="auto"/>
            <w:vAlign w:val="center"/>
          </w:tcPr>
          <w:p w:rsidR="0065302D" w:rsidRDefault="00B47E1C">
            <w:pPr>
              <w:widowControl/>
              <w:jc w:val="left"/>
              <w:rPr>
                <w:rFonts w:ascii="仿宋_GB2312" w:eastAsia="仿宋_GB2312" w:hAnsi="宋体" w:cs="宋体"/>
                <w:kern w:val="0"/>
                <w:szCs w:val="21"/>
              </w:rPr>
            </w:pPr>
            <w:r>
              <w:rPr>
                <w:rFonts w:ascii="仿宋_GB2312" w:eastAsia="仿宋_GB2312" w:hAnsi="宋体" w:cs="宋体" w:hint="eastAsia"/>
                <w:kern w:val="0"/>
                <w:szCs w:val="21"/>
              </w:rPr>
              <w:t>估价对象地理位置一般，交通较便捷，目前各种基础设施配套一般，土地利用状况良好。</w:t>
            </w:r>
          </w:p>
        </w:tc>
      </w:tr>
    </w:tbl>
    <w:p w:rsidR="0065302D" w:rsidRDefault="0065302D">
      <w:pPr>
        <w:pStyle w:val="a5"/>
        <w:rPr>
          <w:rFonts w:ascii="仿宋_GB2312" w:eastAsia="仿宋_GB2312"/>
          <w:b/>
          <w:sz w:val="28"/>
          <w:szCs w:val="28"/>
        </w:rPr>
      </w:pPr>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22" w:name="_Toc19691278"/>
      <w:r>
        <w:rPr>
          <w:rFonts w:ascii="仿宋_GB2312" w:eastAsia="仿宋_GB2312" w:hAnsi="楷体" w:hint="eastAsia"/>
          <w:sz w:val="32"/>
          <w:szCs w:val="32"/>
        </w:rPr>
        <w:t>五、价值时点</w:t>
      </w:r>
      <w:bookmarkEnd w:id="22"/>
    </w:p>
    <w:p w:rsidR="0065302D" w:rsidRDefault="00B47E1C">
      <w:pPr>
        <w:spacing w:line="360" w:lineRule="auto"/>
        <w:ind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2020年12月02日。</w:t>
      </w:r>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23" w:name="_Toc480808363"/>
      <w:bookmarkStart w:id="24" w:name="_Toc19691279"/>
      <w:r>
        <w:rPr>
          <w:rFonts w:ascii="仿宋_GB2312" w:eastAsia="仿宋_GB2312" w:hAnsi="楷体" w:hint="eastAsia"/>
          <w:sz w:val="32"/>
          <w:szCs w:val="32"/>
        </w:rPr>
        <w:t>六、价值类型</w:t>
      </w:r>
      <w:bookmarkEnd w:id="23"/>
      <w:bookmarkEnd w:id="24"/>
    </w:p>
    <w:p w:rsidR="0065302D" w:rsidRDefault="00B47E1C">
      <w:pPr>
        <w:spacing w:line="360" w:lineRule="auto"/>
        <w:ind w:firstLineChars="200" w:firstLine="560"/>
        <w:rPr>
          <w:rFonts w:ascii="仿宋_GB2312" w:eastAsia="仿宋_GB2312"/>
          <w:snapToGrid w:val="0"/>
          <w:kern w:val="0"/>
          <w:sz w:val="28"/>
          <w:szCs w:val="28"/>
        </w:rPr>
      </w:pPr>
      <w:bookmarkStart w:id="25" w:name="_Toc480808364"/>
      <w:r>
        <w:rPr>
          <w:rFonts w:ascii="仿宋_GB2312" w:eastAsia="仿宋_GB2312" w:hint="eastAsia"/>
          <w:snapToGrid w:val="0"/>
          <w:kern w:val="0"/>
          <w:sz w:val="28"/>
          <w:szCs w:val="28"/>
        </w:rPr>
        <w:t>本估价报告书提供的房地产价值是满足上述估价假设和限制条件下于价值时点的市场价值。</w:t>
      </w:r>
    </w:p>
    <w:p w:rsidR="0065302D" w:rsidRDefault="00B47E1C">
      <w:pPr>
        <w:pStyle w:val="af"/>
        <w:tabs>
          <w:tab w:val="left" w:pos="180"/>
          <w:tab w:val="left" w:pos="360"/>
          <w:tab w:val="left" w:pos="9000"/>
        </w:tabs>
        <w:spacing w:line="360" w:lineRule="auto"/>
        <w:ind w:firstLineChars="200" w:firstLine="560"/>
        <w:rPr>
          <w:rFonts w:ascii="仿宋_GB2312" w:eastAsia="仿宋_GB2312" w:hAnsi="Times New Roman"/>
          <w:snapToGrid w:val="0"/>
          <w:kern w:val="0"/>
          <w:sz w:val="28"/>
          <w:szCs w:val="28"/>
        </w:rPr>
      </w:pPr>
      <w:r>
        <w:rPr>
          <w:rFonts w:ascii="仿宋_GB2312" w:eastAsia="仿宋_GB2312" w:hAnsi="Times New Roman" w:hint="eastAsia"/>
          <w:snapToGrid w:val="0"/>
          <w:kern w:val="0"/>
          <w:sz w:val="28"/>
          <w:szCs w:val="28"/>
        </w:rPr>
        <w:t>市场价值，估价对象经适当营销后，由熟悉情况、谨慎行事且不受强迫的交易双方，以公平交易方式在价值时点自愿进行交易的金额。</w:t>
      </w:r>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26" w:name="_Toc19691280"/>
      <w:r>
        <w:rPr>
          <w:rFonts w:ascii="仿宋_GB2312" w:eastAsia="仿宋_GB2312" w:hAnsi="楷体" w:hint="eastAsia"/>
          <w:sz w:val="32"/>
          <w:szCs w:val="32"/>
        </w:rPr>
        <w:t>七、估价原则</w:t>
      </w:r>
      <w:bookmarkEnd w:id="25"/>
      <w:bookmarkEnd w:id="26"/>
    </w:p>
    <w:p w:rsidR="0065302D" w:rsidRDefault="00B47E1C">
      <w:pPr>
        <w:pStyle w:val="af"/>
        <w:adjustRightInd w:val="0"/>
        <w:snapToGrid w:val="0"/>
        <w:spacing w:beforeLines="50" w:before="120" w:line="360" w:lineRule="auto"/>
        <w:ind w:firstLineChars="200" w:firstLine="560"/>
        <w:rPr>
          <w:rFonts w:ascii="仿宋_GB2312" w:eastAsia="仿宋_GB2312" w:hAnsi="宋体"/>
          <w:b/>
          <w:snapToGrid w:val="0"/>
          <w:kern w:val="0"/>
          <w:sz w:val="28"/>
          <w:szCs w:val="28"/>
        </w:rPr>
      </w:pPr>
      <w:r>
        <w:rPr>
          <w:rFonts w:ascii="仿宋_GB2312" w:eastAsia="仿宋_GB2312" w:hAnsi="宋体" w:hint="eastAsia"/>
          <w:b/>
          <w:snapToGrid w:val="0"/>
          <w:kern w:val="0"/>
          <w:sz w:val="28"/>
          <w:szCs w:val="28"/>
        </w:rPr>
        <w:t>1、独立、客观、公正原则</w:t>
      </w:r>
    </w:p>
    <w:p w:rsidR="0065302D" w:rsidRDefault="00B47E1C">
      <w:pPr>
        <w:pStyle w:val="af"/>
        <w:adjustRightInd w:val="0"/>
        <w:snapToGrid w:val="0"/>
        <w:spacing w:beforeLines="10" w:before="24"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所谓“独立”，就是要求注册房地产估价师和房地产估价机构与估价委托人及估价利害关系人没有利害关系，在估价中不受包括估价委托人在内的任何单位和个人的影响，应凭自己的专业知识、实践经验和职业道德进行估价；所谓“客观”，就是要求注册房地产估价师和房地产估价机构在估价中不带着自己的情感、好恶和偏见，应当按照事物的本来面目、实事求是地进行估价；所谓“公正”，就是要求注册房地产估价师和房地产估价机构在估价中不偏袒利害关系人中的任何一方，应当坚持原则、公平正直的进行估价。遵循独立、客观、公正原则，评估价值应为对各方估价利害关系人均是公平合理的价值或价格。</w:t>
      </w:r>
    </w:p>
    <w:p w:rsidR="0065302D" w:rsidRDefault="00B47E1C">
      <w:pPr>
        <w:pStyle w:val="af"/>
        <w:adjustRightInd w:val="0"/>
        <w:snapToGrid w:val="0"/>
        <w:spacing w:beforeLines="10" w:before="24" w:line="360" w:lineRule="auto"/>
        <w:ind w:firstLineChars="200" w:firstLine="560"/>
        <w:rPr>
          <w:rFonts w:ascii="仿宋_GB2312" w:eastAsia="仿宋_GB2312" w:hAnsi="宋体"/>
          <w:b/>
          <w:snapToGrid w:val="0"/>
          <w:kern w:val="0"/>
          <w:sz w:val="28"/>
          <w:szCs w:val="28"/>
        </w:rPr>
      </w:pPr>
      <w:r>
        <w:rPr>
          <w:rFonts w:ascii="仿宋_GB2312" w:eastAsia="仿宋_GB2312" w:hAnsi="宋体" w:hint="eastAsia"/>
          <w:b/>
          <w:snapToGrid w:val="0"/>
          <w:kern w:val="0"/>
          <w:sz w:val="28"/>
          <w:szCs w:val="28"/>
        </w:rPr>
        <w:t>2、 合法原则</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合法原则中，所称依法，是指不仅要依据有关法律、行政法规、最高人民法院和最高人民检察院发布的有关司法解释，还要依据估价对象所在地的有关地方性法规（民族自治地方应同时依据有关自治条例和单位条例），国务院所属部门颁发的有关部门规章和政策，估价对象所在地方人民政府颁发的有关地方政府规章和政策，以及估价对象的不动产登记簿（房屋登记簿、土地登记簿）、权属证书、有关批文和合同等（如规划意见书、国有建设用地使用权出让招标文件、国有建设用地使用权出让合同、房地产转让合同、房屋租赁合同等）。遵循合法原则，评估价值应为在依法判定的估价对象状况下的价值或价格。</w:t>
      </w:r>
    </w:p>
    <w:p w:rsidR="0065302D" w:rsidRDefault="00B47E1C">
      <w:pPr>
        <w:pStyle w:val="af"/>
        <w:adjustRightInd w:val="0"/>
        <w:snapToGrid w:val="0"/>
        <w:spacing w:beforeLines="10" w:before="24" w:line="360" w:lineRule="auto"/>
        <w:ind w:firstLineChars="200" w:firstLine="560"/>
        <w:rPr>
          <w:rFonts w:ascii="仿宋_GB2312" w:eastAsia="仿宋_GB2312" w:hAnsi="宋体"/>
          <w:b/>
          <w:snapToGrid w:val="0"/>
          <w:kern w:val="0"/>
          <w:sz w:val="28"/>
          <w:szCs w:val="28"/>
        </w:rPr>
      </w:pPr>
      <w:r>
        <w:rPr>
          <w:rFonts w:ascii="仿宋_GB2312" w:eastAsia="仿宋_GB2312" w:hAnsi="宋体" w:hint="eastAsia"/>
          <w:b/>
          <w:snapToGrid w:val="0"/>
          <w:kern w:val="0"/>
          <w:sz w:val="28"/>
          <w:szCs w:val="28"/>
        </w:rPr>
        <w:t>3、 价值时点原则</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房地产市场是变动的，在不同的时间上，同一宗房地产往往会有不同的价格，估价通常仅是求取估价对象在某个特定的时间上的价值，这个时间就是价值时点，确定价值时点原则的意义在于，价值时点是评估房地产时值的界限。因为房地产价格与政府颁布的有关房地产法律、法规等密切相关，这些法律、法规的发布、变更、实施日期，均有可能影响待估房地产的价值。遵循价值时点原则，评估价值应为在根据估价目的确定的某一特定时间的价值或价格。</w:t>
      </w:r>
    </w:p>
    <w:p w:rsidR="0065302D" w:rsidRDefault="00B47E1C">
      <w:pPr>
        <w:pStyle w:val="af"/>
        <w:adjustRightInd w:val="0"/>
        <w:snapToGrid w:val="0"/>
        <w:spacing w:beforeLines="10" w:before="24" w:line="360" w:lineRule="auto"/>
        <w:ind w:firstLineChars="200" w:firstLine="560"/>
        <w:rPr>
          <w:rFonts w:ascii="仿宋_GB2312" w:eastAsia="仿宋_GB2312" w:hAnsi="宋体"/>
          <w:b/>
          <w:snapToGrid w:val="0"/>
          <w:kern w:val="0"/>
          <w:sz w:val="28"/>
          <w:szCs w:val="28"/>
        </w:rPr>
      </w:pPr>
      <w:r>
        <w:rPr>
          <w:rFonts w:ascii="仿宋_GB2312" w:eastAsia="仿宋_GB2312" w:hAnsi="宋体" w:hint="eastAsia"/>
          <w:b/>
          <w:snapToGrid w:val="0"/>
          <w:kern w:val="0"/>
          <w:sz w:val="28"/>
          <w:szCs w:val="28"/>
        </w:rPr>
        <w:t>4、 替代原则</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根据经济学原理，在同一市场内效用相同的商品的价格趋于一致，这一原理同样适用于房地产市场。即在同一市场供需圈内，可以通过调查近期发生交易的、与待估房地产有替代可能的房地产价格和条件，通过与待估房地产进行比较，对其间的差别进行适当的修正后，确定待估房地产的价值。遵循替代原则，评估价值与估价对象的类似房地产在同等条件下的价值或价格偏差应在合理范围内。</w:t>
      </w:r>
    </w:p>
    <w:p w:rsidR="0065302D" w:rsidRDefault="00B47E1C">
      <w:pPr>
        <w:pStyle w:val="af"/>
        <w:adjustRightInd w:val="0"/>
        <w:snapToGrid w:val="0"/>
        <w:spacing w:beforeLines="10" w:before="24" w:line="360" w:lineRule="auto"/>
        <w:ind w:firstLineChars="200" w:firstLine="560"/>
        <w:rPr>
          <w:rFonts w:ascii="仿宋_GB2312" w:eastAsia="仿宋_GB2312" w:hAnsi="宋体"/>
          <w:b/>
          <w:snapToGrid w:val="0"/>
          <w:kern w:val="0"/>
          <w:sz w:val="28"/>
          <w:szCs w:val="28"/>
        </w:rPr>
      </w:pPr>
      <w:r>
        <w:rPr>
          <w:rFonts w:ascii="仿宋_GB2312" w:eastAsia="仿宋_GB2312" w:hAnsi="宋体" w:hint="eastAsia"/>
          <w:b/>
          <w:snapToGrid w:val="0"/>
          <w:kern w:val="0"/>
          <w:sz w:val="28"/>
          <w:szCs w:val="28"/>
        </w:rPr>
        <w:t>5、最高最佳利用原则</w:t>
      </w:r>
    </w:p>
    <w:p w:rsidR="0065302D" w:rsidRDefault="00B47E1C">
      <w:pPr>
        <w:pStyle w:val="af"/>
        <w:adjustRightInd w:val="0"/>
        <w:snapToGrid w:val="0"/>
        <w:spacing w:beforeLines="10" w:before="24"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考虑估价对象的用途时，应取其最高最佳利用状态，需要同时满足四个条件：一是法律上允许；二是技术上可能；三是财务上可行；四是价值最大化。遵循最高最佳利用原则，评估价值应为在估价对象最高最佳利用状况下的价值或价格。</w:t>
      </w:r>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27" w:name="_Toc19691281"/>
      <w:bookmarkStart w:id="28" w:name="_Toc480808365"/>
      <w:r>
        <w:rPr>
          <w:rFonts w:ascii="仿宋_GB2312" w:eastAsia="仿宋_GB2312" w:hAnsi="楷体" w:hint="eastAsia"/>
          <w:sz w:val="32"/>
          <w:szCs w:val="32"/>
        </w:rPr>
        <w:t>八、估价依据</w:t>
      </w:r>
      <w:bookmarkEnd w:id="27"/>
      <w:bookmarkEnd w:id="28"/>
    </w:p>
    <w:p w:rsidR="0065302D" w:rsidRDefault="00B47E1C">
      <w:pPr>
        <w:pStyle w:val="af"/>
        <w:adjustRightInd w:val="0"/>
        <w:snapToGrid w:val="0"/>
        <w:spacing w:beforeLines="50" w:before="120"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本次估价的依据主要有：</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bookmarkStart w:id="29" w:name="_Toc480808366"/>
      <w:r>
        <w:rPr>
          <w:rFonts w:ascii="仿宋_GB2312" w:eastAsia="仿宋_GB2312" w:hAnsi="宋体" w:hint="eastAsia"/>
          <w:snapToGrid w:val="0"/>
          <w:kern w:val="0"/>
          <w:sz w:val="28"/>
          <w:szCs w:val="28"/>
        </w:rPr>
        <w:t>1. 《中华人民共和国资产评估法》（2016年7月2日中华人民共和国主席令第46号，自2016年12月1日起施行）；</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2.《中华人民共和国物权法》（2007年3月16日中华人民共和国主席令第62号，2007年10月1日起施行）；</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3.《中华人民共和国城市房地产管理法》（2007年8月30日中华人民共和国主席令第72号公布）；</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4.《中华人民共和国土地管理法》（2004年8月28日中华人民共和国主席令第28号公布）；</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5.《中华人民共和国土地管理法实施条例》（1998年12月27日国务院令第256号，1999年1月1日施行，根据2011年1月8日国务院令第588号《国务院关于废止部分行政法规的决定》修正）；</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6.《中华人民共和国担保法》（1995年6月30日中华人民共和国主席令第50号公布，自1995年10月1日起施行）；</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7.《中华人民共和国城乡规划法》（2007年10月28日中华人民共和国主席令第74号公布，2008年1月1日施行）；</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8.《中华人民共和国城镇国有土地使用权出让和转让暂行条例》（1990年5月19日中华人民共和国国务院令第55号发布，1990年5月19日起施行）；</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9.《城市房地产抵押管理办法》（1997年5月9日建设部令第56号发布，2001年8月15日根据《建设部关于修改&lt;城市房地产抵押管理办法&gt;的决定》修正；</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10.《商业银行房地产贷款风险管理指引》（中国银监会2004年9月2日颁布施行）；</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11. 《关于规范与银行信贷业务相关的房地产抵押估价管理有关问题的通知》（建住房[2006]8号）及《房地产抵押估价指导意见》；</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12.《房地产估价规范》(GB/T50291-2015)（中华人民共和国住房和城乡建设部与中华人民共和国国家质量监督检验检疫总局联合发布，2015年12月01日实施）；</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13.《房地产估价基本术语标准》(GB/T50899-2013) （中华人民共和国住房和城乡建设部与中华人民共和国国家质量监督检验检疫总局联合发布，2014年02月01日实施）；</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14. 《房屋完损等级评定标准》（城住字[1984]第678号）；</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15.产权证复印件及估价委托人提供的其它法律性文件、相关资料</w:t>
      </w:r>
    </w:p>
    <w:p w:rsidR="0065302D" w:rsidRDefault="00B47E1C">
      <w:pPr>
        <w:pStyle w:val="af"/>
        <w:adjustRightInd w:val="0"/>
        <w:snapToGrid w:val="0"/>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16.注册房地产估价师实地查勘调查获得的实况和资料</w:t>
      </w:r>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30" w:name="_Toc19691282"/>
      <w:bookmarkStart w:id="31" w:name="_Toc530075252"/>
      <w:r>
        <w:rPr>
          <w:rFonts w:ascii="仿宋_GB2312" w:eastAsia="仿宋_GB2312" w:hAnsi="楷体" w:hint="eastAsia"/>
          <w:sz w:val="32"/>
          <w:szCs w:val="32"/>
        </w:rPr>
        <w:t>九、估价方法</w:t>
      </w:r>
      <w:bookmarkEnd w:id="30"/>
    </w:p>
    <w:p w:rsidR="0065302D" w:rsidRDefault="00B47E1C">
      <w:pPr>
        <w:pStyle w:val="af"/>
        <w:spacing w:line="360" w:lineRule="auto"/>
        <w:ind w:firstLineChars="200" w:firstLine="560"/>
        <w:jc w:val="left"/>
        <w:rPr>
          <w:rFonts w:ascii="仿宋_GB2312" w:eastAsia="仿宋_GB2312" w:hAnsi="Times New Roman"/>
          <w:snapToGrid w:val="0"/>
          <w:kern w:val="0"/>
          <w:sz w:val="28"/>
          <w:szCs w:val="28"/>
        </w:rPr>
      </w:pPr>
      <w:r>
        <w:rPr>
          <w:rFonts w:ascii="仿宋_GB2312" w:eastAsia="仿宋_GB2312" w:hAnsi="Times New Roman" w:hint="eastAsia"/>
          <w:snapToGrid w:val="0"/>
          <w:kern w:val="0"/>
          <w:sz w:val="28"/>
          <w:szCs w:val="28"/>
        </w:rPr>
        <w:t>房地产估价方法主要有比较法、收益法、成本法、假设开发法等，选用估价方法时，应根据估价对象及其所在地的房地产市场状况等客观条件，对比较法、收益法、成本法、假设开发法等估价方法进行适用性分析，选用其中一种或多种方法对估价对象进行估价。《房地产估价规范》（GB/T50291-2015）中规定，估价对象的同类房地产有较多交易的房地产，应选用比较法；估价对象或其同类房地产通常有租金等经济收入的，应选用收益法；估价对象可假定为独立的开发建设项目进行重新开发建设的，宜选用成本法；估价对象具有开发或再开发潜力且开发完成后的价值可采用除成本法以外的方法测算的，应选用假设开发法。</w:t>
      </w:r>
    </w:p>
    <w:p w:rsidR="0065302D" w:rsidRDefault="00B47E1C">
      <w:pPr>
        <w:pStyle w:val="af"/>
        <w:spacing w:line="360" w:lineRule="auto"/>
        <w:ind w:firstLineChars="200" w:firstLine="560"/>
        <w:rPr>
          <w:rFonts w:ascii="仿宋_GB2312" w:eastAsia="仿宋_GB2312" w:hAnsi="Times New Roman"/>
          <w:b/>
          <w:snapToGrid w:val="0"/>
          <w:kern w:val="0"/>
          <w:sz w:val="28"/>
          <w:szCs w:val="28"/>
        </w:rPr>
      </w:pPr>
      <w:r>
        <w:rPr>
          <w:rFonts w:ascii="仿宋_GB2312" w:eastAsia="仿宋_GB2312" w:hAnsi="Times New Roman" w:hint="eastAsia"/>
          <w:b/>
          <w:snapToGrid w:val="0"/>
          <w:kern w:val="0"/>
          <w:sz w:val="28"/>
          <w:szCs w:val="28"/>
        </w:rPr>
        <w:t>（一）佛山市顺德区陈村镇石洲村委会陈村镇广隆工业区兴隆十一路 3 号</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经过实地查勘和对估价对象所在地房地产的市场调查后，该区域房地产市场比较活跃，但类似工业厂房及配套物业的交易实例较少，估价人员难以从市场上获取同类型物业的交易案例，故不宜选用比较法估价；</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估价对象的同类房地产也有较多的出租案例，宜选用收益法估价；</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估价对象均为工业厂房及配套物业，工业厂房及配套物业的房屋建筑现值可以通过成本法计算得出，土地使用权市场价格可以根据《城镇土地估价规程》测算得出。根据成本法的评估原理，因此适合采用成本法评估的房地产价值；</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假设开发法主要应用于可供开发的土地、在建工程、可重新改造或改变用途的旧房，故假设开发法也不宜采用。</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因此，决定采用成本法和收益法作为本次估价的基本方法，最终确定估价对象房地产的市场价值。</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收益法估价技术路线：预测估价对象的未来收益</w:t>
      </w:r>
      <w:r>
        <w:rPr>
          <w:rFonts w:ascii="仿宋_GB2312" w:eastAsia="仿宋_GB2312" w:hAnsi="宋体" w:cs="宋体" w:hint="eastAsia"/>
          <w:snapToGrid w:val="0"/>
          <w:kern w:val="0"/>
          <w:sz w:val="28"/>
          <w:szCs w:val="28"/>
        </w:rPr>
        <w:t>，利用报酬率或资本化率、收益乘数将未来收益转换为价值得到估价对象价值或价格。</w:t>
      </w:r>
    </w:p>
    <w:p w:rsidR="0065302D" w:rsidRDefault="00B47E1C">
      <w:pPr>
        <w:pStyle w:val="ad"/>
        <w:snapToGrid w:val="0"/>
        <w:spacing w:after="0" w:line="360" w:lineRule="auto"/>
        <w:ind w:leftChars="0" w:left="0" w:firstLineChars="200" w:firstLine="560"/>
        <w:rPr>
          <w:rFonts w:ascii="仿宋_GB2312" w:eastAsia="仿宋_GB2312" w:hAnsi="宋体" w:cs="宋体"/>
          <w:snapToGrid w:val="0"/>
          <w:kern w:val="0"/>
          <w:sz w:val="28"/>
          <w:szCs w:val="28"/>
        </w:rPr>
      </w:pPr>
      <w:r>
        <w:rPr>
          <w:rFonts w:ascii="仿宋_GB2312" w:eastAsia="仿宋_GB2312" w:hint="eastAsia"/>
          <w:snapToGrid w:val="0"/>
          <w:kern w:val="0"/>
          <w:sz w:val="28"/>
          <w:szCs w:val="28"/>
        </w:rPr>
        <w:t>成本法估价技术路线：测算估价对象在价值时点的重置成本或重建成本和折旧，将重置成本或重建成本减去折旧得到建筑物价值或价格</w:t>
      </w:r>
      <w:r>
        <w:rPr>
          <w:rFonts w:ascii="仿宋_GB2312" w:eastAsia="仿宋_GB2312" w:hAnsi="宋体" w:cs="宋体" w:hint="eastAsia"/>
          <w:snapToGrid w:val="0"/>
          <w:kern w:val="0"/>
          <w:sz w:val="28"/>
          <w:szCs w:val="28"/>
        </w:rPr>
        <w:t>。</w:t>
      </w:r>
    </w:p>
    <w:p w:rsidR="0065302D" w:rsidRDefault="00B47E1C">
      <w:pPr>
        <w:spacing w:line="360" w:lineRule="auto"/>
        <w:ind w:firstLineChars="200" w:firstLine="560"/>
        <w:rPr>
          <w:rFonts w:ascii="仿宋_GB2312" w:eastAsia="仿宋_GB2312"/>
          <w:snapToGrid w:val="0"/>
          <w:kern w:val="0"/>
          <w:sz w:val="28"/>
          <w:szCs w:val="28"/>
        </w:rPr>
      </w:pPr>
      <w:r>
        <w:rPr>
          <w:rFonts w:ascii="仿宋_GB2312" w:eastAsia="仿宋_GB2312" w:hAnsi="宋体" w:hint="eastAsia"/>
          <w:sz w:val="28"/>
          <w:szCs w:val="28"/>
        </w:rPr>
        <w:t>估价对象的成本价值=建筑物成本</w:t>
      </w:r>
      <w:r>
        <w:rPr>
          <w:rFonts w:ascii="仿宋_GB2312" w:eastAsia="仿宋_GB2312" w:hAnsi="宋体"/>
          <w:sz w:val="28"/>
          <w:szCs w:val="28"/>
        </w:rPr>
        <w:t>价值</w:t>
      </w:r>
      <w:r>
        <w:rPr>
          <w:rFonts w:ascii="仿宋_GB2312" w:eastAsia="仿宋_GB2312" w:hAnsi="宋体" w:hint="eastAsia"/>
          <w:sz w:val="28"/>
          <w:szCs w:val="28"/>
        </w:rPr>
        <w:t>+</w:t>
      </w:r>
      <w:r>
        <w:rPr>
          <w:rFonts w:ascii="仿宋_GB2312" w:eastAsia="仿宋_GB2312" w:hint="eastAsia"/>
          <w:snapToGrid w:val="0"/>
          <w:kern w:val="0"/>
          <w:sz w:val="28"/>
          <w:szCs w:val="28"/>
        </w:rPr>
        <w:t>建筑物分摊的土地成本</w:t>
      </w:r>
    </w:p>
    <w:p w:rsidR="0065302D" w:rsidRDefault="00B47E1C">
      <w:pPr>
        <w:pStyle w:val="af"/>
        <w:spacing w:line="360" w:lineRule="auto"/>
        <w:ind w:firstLineChars="200" w:firstLine="560"/>
        <w:rPr>
          <w:rFonts w:ascii="仿宋_GB2312" w:eastAsia="仿宋_GB2312" w:hAnsi="Times New Roman"/>
          <w:b/>
          <w:snapToGrid w:val="0"/>
          <w:kern w:val="0"/>
          <w:sz w:val="28"/>
          <w:szCs w:val="28"/>
        </w:rPr>
      </w:pPr>
      <w:r>
        <w:rPr>
          <w:rFonts w:ascii="仿宋_GB2312" w:eastAsia="仿宋_GB2312" w:hAnsi="Times New Roman" w:hint="eastAsia"/>
          <w:b/>
          <w:snapToGrid w:val="0"/>
          <w:kern w:val="0"/>
          <w:sz w:val="28"/>
          <w:szCs w:val="28"/>
        </w:rPr>
        <w:t>（二）佛山市高明区更合镇（更楼）白石</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经过实地查勘和对估价对象所在地房地产的市场调查后，该区域同类房地产市场比较活跃，一级土地交易市场较为活跃，于价值时点，有较多的出让案例可供参考，故可选用比较法估价；</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经调查，市场上较少类似单独土地出租的出租案例，土地使用权市场租金难以获取。因此不宜选用收益法估价；</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估价对象所处区域土地多已开发建设，具有较大的土地增值收益，成本逼近法不能准确地反映出土地的价格。</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假设开发法主要应用于可供开发的土地、在建工程、可重新改造或改变用途的旧房。经调查的数据分析，区域内有类似工业厂房及配套物业的交易案例出租，可确定估价对象开发完成后的房地产价值。故本次估价宜采用假设开发法进行测算分析。</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综上所述，本次估价采用比较法、假设开发法</w:t>
      </w:r>
      <w:r>
        <w:rPr>
          <w:rFonts w:ascii="仿宋_GB2312" w:eastAsia="仿宋_GB2312" w:hint="eastAsia"/>
          <w:snapToGrid w:val="0"/>
          <w:spacing w:val="-4"/>
          <w:kern w:val="0"/>
          <w:sz w:val="28"/>
          <w:szCs w:val="28"/>
        </w:rPr>
        <w:t>进行测算分析，并最终确定估价结果。</w:t>
      </w:r>
    </w:p>
    <w:p w:rsidR="0065302D" w:rsidRDefault="00B47E1C">
      <w:pPr>
        <w:tabs>
          <w:tab w:val="left" w:pos="142"/>
        </w:tabs>
        <w:spacing w:line="360" w:lineRule="auto"/>
        <w:ind w:firstLineChars="200" w:firstLine="560"/>
        <w:rPr>
          <w:rFonts w:ascii="仿宋_GB2312" w:eastAsia="仿宋_GB2312" w:hAnsi="宋体"/>
          <w:sz w:val="28"/>
          <w:szCs w:val="28"/>
        </w:rPr>
      </w:pPr>
      <w:r>
        <w:rPr>
          <w:rFonts w:ascii="仿宋_GB2312" w:eastAsia="仿宋_GB2312" w:hint="eastAsia"/>
          <w:snapToGrid w:val="0"/>
          <w:kern w:val="0"/>
          <w:sz w:val="28"/>
          <w:szCs w:val="28"/>
        </w:rPr>
        <w:t>比较法估价技术路线：</w:t>
      </w:r>
      <w:r>
        <w:rPr>
          <w:rFonts w:ascii="仿宋_GB2312" w:eastAsia="仿宋_GB2312" w:hAnsi="宋体" w:hint="eastAsia"/>
          <w:sz w:val="28"/>
          <w:szCs w:val="28"/>
        </w:rPr>
        <w:t>估价对象价格＝比较实例宗地价格×估价对象情况指数/比较实例宗地情况指数×估价对象估价期日地价指数/比较实例宗地估价期日地价指数×估价对象区域因素条件分值/比较实例宗地区域因素条件分值×估价对象个别因素条件分值/比较实例宗地个别因素条件分值。</w:t>
      </w:r>
    </w:p>
    <w:p w:rsidR="0065302D" w:rsidRDefault="00B47E1C">
      <w:pPr>
        <w:pStyle w:val="ad"/>
        <w:snapToGrid w:val="0"/>
        <w:spacing w:after="0" w:line="360" w:lineRule="auto"/>
        <w:ind w:leftChars="0" w:left="0" w:firstLineChars="200" w:firstLine="560"/>
        <w:rPr>
          <w:rFonts w:ascii="仿宋_GB2312" w:eastAsia="仿宋_GB2312" w:hAnsi="宋体" w:cs="宋体"/>
          <w:snapToGrid w:val="0"/>
          <w:kern w:val="0"/>
          <w:sz w:val="28"/>
          <w:szCs w:val="28"/>
        </w:rPr>
      </w:pPr>
      <w:r>
        <w:rPr>
          <w:rFonts w:ascii="仿宋_GB2312" w:eastAsia="仿宋_GB2312" w:hAnsi="宋体" w:cs="宋体" w:hint="eastAsia"/>
          <w:snapToGrid w:val="0"/>
          <w:kern w:val="0"/>
          <w:sz w:val="28"/>
          <w:szCs w:val="28"/>
        </w:rPr>
        <w:t>假设开发法估价技术路线：总地价P＝开发完成后价值-购地税费-建造成本-专业费用-管理费用-销售费用-投资利息-销售税费-开发利润</w:t>
      </w:r>
    </w:p>
    <w:p w:rsidR="0065302D" w:rsidRDefault="00B47E1C">
      <w:pPr>
        <w:pStyle w:val="ad"/>
        <w:snapToGrid w:val="0"/>
        <w:spacing w:after="0" w:line="360" w:lineRule="auto"/>
        <w:ind w:leftChars="0" w:left="0" w:firstLineChars="200" w:firstLine="560"/>
        <w:rPr>
          <w:rFonts w:ascii="仿宋_GB2312" w:eastAsia="仿宋_GB2312"/>
          <w:b/>
          <w:snapToGrid w:val="0"/>
          <w:kern w:val="0"/>
          <w:sz w:val="28"/>
          <w:szCs w:val="28"/>
        </w:rPr>
      </w:pPr>
      <w:r>
        <w:rPr>
          <w:rFonts w:ascii="仿宋_GB2312" w:eastAsia="仿宋_GB2312" w:hint="eastAsia"/>
          <w:b/>
          <w:snapToGrid w:val="0"/>
          <w:kern w:val="0"/>
          <w:sz w:val="28"/>
          <w:szCs w:val="28"/>
        </w:rPr>
        <w:t>（三）佛山市高明区更合镇（合水）小洞工业园区</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经过实地查勘和对</w:t>
      </w:r>
      <w:r>
        <w:rPr>
          <w:rFonts w:ascii="仿宋_GB2312" w:eastAsia="仿宋_GB2312"/>
          <w:snapToGrid w:val="0"/>
          <w:kern w:val="0"/>
          <w:sz w:val="28"/>
          <w:szCs w:val="28"/>
        </w:rPr>
        <w:t>估价对象所在地</w:t>
      </w:r>
      <w:r>
        <w:rPr>
          <w:rFonts w:ascii="仿宋_GB2312" w:eastAsia="仿宋_GB2312" w:hint="eastAsia"/>
          <w:snapToGrid w:val="0"/>
          <w:kern w:val="0"/>
          <w:sz w:val="28"/>
          <w:szCs w:val="28"/>
        </w:rPr>
        <w:t>房地产的市场调查后，该区域同类房地产交易市场活跃度一般，交易实例较少，不可选用比较法估价；估价对象的同类房地产也有较少的出租案例，不宜选用收益法估价；估价对象</w:t>
      </w:r>
      <w:r>
        <w:rPr>
          <w:rFonts w:ascii="仿宋_GB2312" w:eastAsia="仿宋_GB2312"/>
          <w:snapToGrid w:val="0"/>
          <w:kern w:val="0"/>
          <w:sz w:val="28"/>
          <w:szCs w:val="28"/>
        </w:rPr>
        <w:t>为局部的房地产，</w:t>
      </w:r>
      <w:r>
        <w:rPr>
          <w:rFonts w:ascii="仿宋_GB2312" w:eastAsia="仿宋_GB2312" w:hint="eastAsia"/>
          <w:snapToGrid w:val="0"/>
          <w:kern w:val="0"/>
          <w:sz w:val="28"/>
          <w:szCs w:val="28"/>
        </w:rPr>
        <w:t>工业厂房及配套物业的房屋建筑现值可以通过成本法计算得出，土地使用权市场价格可以根据《城镇土地估价规程》测算得出。根据成本法的评估原理，因此适合采用成本法评估的房地产价值。因此，决定采用成本法作为本次估价的基本方法，最终确定估价对象房地产的市场价值。</w:t>
      </w:r>
    </w:p>
    <w:p w:rsidR="0065302D" w:rsidRDefault="00B47E1C">
      <w:pPr>
        <w:spacing w:line="360" w:lineRule="auto"/>
        <w:ind w:firstLineChars="200" w:firstLine="560"/>
        <w:rPr>
          <w:rFonts w:ascii="仿宋_GB2312" w:eastAsia="仿宋_GB2312"/>
          <w:b/>
          <w:snapToGrid w:val="0"/>
          <w:kern w:val="0"/>
          <w:sz w:val="28"/>
          <w:szCs w:val="28"/>
        </w:rPr>
      </w:pPr>
      <w:r>
        <w:rPr>
          <w:rFonts w:ascii="仿宋_GB2312" w:eastAsia="仿宋_GB2312" w:hAnsi="宋体" w:hint="eastAsia"/>
          <w:snapToGrid w:val="0"/>
          <w:kern w:val="0"/>
          <w:sz w:val="28"/>
          <w:szCs w:val="28"/>
        </w:rPr>
        <w:t>本次评估根据估价对象状况和土地市场状况，采用房地分估路径进行测算，把土地和建筑物分别作为独立的物，分别测算土地重置成本、建筑物重置成本或重建成本。</w:t>
      </w:r>
    </w:p>
    <w:p w:rsidR="0065302D" w:rsidRDefault="00B47E1C">
      <w:pPr>
        <w:pStyle w:val="ad"/>
        <w:snapToGrid w:val="0"/>
        <w:spacing w:after="0" w:line="360" w:lineRule="auto"/>
        <w:ind w:leftChars="0" w:left="0" w:firstLineChars="200" w:firstLine="560"/>
        <w:rPr>
          <w:rFonts w:ascii="仿宋_GB2312" w:eastAsia="仿宋_GB2312"/>
          <w:snapToGrid w:val="0"/>
          <w:kern w:val="0"/>
          <w:sz w:val="28"/>
          <w:szCs w:val="28"/>
        </w:rPr>
      </w:pPr>
      <w:r>
        <w:rPr>
          <w:rFonts w:ascii="仿宋_GB2312" w:eastAsia="仿宋_GB2312" w:hint="eastAsia"/>
          <w:snapToGrid w:val="0"/>
          <w:kern w:val="0"/>
          <w:sz w:val="28"/>
          <w:szCs w:val="28"/>
        </w:rPr>
        <w:t>成本法估价技术路线：测算估价对象在价值时点的重置成本或重建成本和折旧，将重置成本或重建成本减去折旧得到估价对象价值或价格。</w:t>
      </w:r>
    </w:p>
    <w:p w:rsidR="0065302D" w:rsidRDefault="00B47E1C">
      <w:pPr>
        <w:pStyle w:val="ad"/>
        <w:snapToGrid w:val="0"/>
        <w:spacing w:after="0" w:line="360" w:lineRule="auto"/>
        <w:ind w:leftChars="0" w:left="0" w:firstLineChars="200" w:firstLine="560"/>
        <w:rPr>
          <w:rFonts w:ascii="仿宋_GB2312" w:eastAsia="仿宋_GB2312" w:hAnsi="宋体" w:cs="宋体"/>
          <w:snapToGrid w:val="0"/>
          <w:kern w:val="0"/>
          <w:sz w:val="28"/>
          <w:szCs w:val="28"/>
        </w:rPr>
      </w:pPr>
      <w:r>
        <w:rPr>
          <w:rFonts w:ascii="仿宋_GB2312" w:eastAsia="仿宋_GB2312" w:hint="eastAsia"/>
          <w:snapToGrid w:val="0"/>
          <w:kern w:val="0"/>
          <w:sz w:val="28"/>
          <w:szCs w:val="28"/>
        </w:rPr>
        <w:t>土地使用权市场价格可以根据《城镇土地估价规程》测算得出。</w:t>
      </w:r>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32" w:name="_Toc19691283"/>
      <w:r>
        <w:rPr>
          <w:rFonts w:ascii="仿宋_GB2312" w:eastAsia="仿宋_GB2312" w:hAnsi="楷体" w:hint="eastAsia"/>
          <w:sz w:val="32"/>
          <w:szCs w:val="32"/>
        </w:rPr>
        <w:t>十、估价结果</w:t>
      </w:r>
      <w:bookmarkEnd w:id="32"/>
    </w:p>
    <w:p w:rsidR="0065302D" w:rsidRDefault="00B47E1C">
      <w:pPr>
        <w:snapToGrid w:val="0"/>
        <w:spacing w:line="360" w:lineRule="auto"/>
        <w:ind w:firstLineChars="200" w:firstLine="560"/>
        <w:rPr>
          <w:rFonts w:ascii="仿宋_GB2312" w:eastAsia="仿宋_GB2312" w:hAnsiTheme="minorEastAsia"/>
          <w:snapToGrid w:val="0"/>
          <w:kern w:val="0"/>
          <w:sz w:val="28"/>
          <w:szCs w:val="28"/>
        </w:rPr>
      </w:pPr>
      <w:r>
        <w:rPr>
          <w:rFonts w:ascii="仿宋_GB2312" w:eastAsia="仿宋_GB2312" w:hAnsiTheme="minorEastAsia" w:hint="eastAsia"/>
          <w:snapToGrid w:val="0"/>
          <w:kern w:val="0"/>
          <w:sz w:val="28"/>
          <w:szCs w:val="28"/>
        </w:rPr>
        <w:t>估价人员根据估价目的，仔细查勘估价对象，认真分析市场信息，在合理的假设前提下，经过全面细致地测算和判断，并结合估价人员经验和市场行情，确定估价对象在价值时点且满足本报告假设前提和限制条件下的估价结果为人民币</w:t>
      </w:r>
      <w:r>
        <w:rPr>
          <w:rFonts w:ascii="仿宋_GB2312" w:eastAsia="仿宋_GB2312" w:hAnsiTheme="minorEastAsia"/>
          <w:b/>
          <w:snapToGrid w:val="0"/>
          <w:kern w:val="0"/>
          <w:sz w:val="28"/>
          <w:szCs w:val="28"/>
        </w:rPr>
        <w:fldChar w:fldCharType="begin"/>
      </w:r>
      <w:r>
        <w:rPr>
          <w:rFonts w:ascii="仿宋_GB2312" w:eastAsia="仿宋_GB2312" w:hAnsiTheme="minorEastAsia"/>
          <w:b/>
          <w:snapToGrid w:val="0"/>
          <w:kern w:val="0"/>
          <w:sz w:val="28"/>
          <w:szCs w:val="28"/>
        </w:rPr>
        <w:instrText xml:space="preserve"> =419790100 \* CHINESENUM2 </w:instrText>
      </w:r>
      <w:r>
        <w:rPr>
          <w:rFonts w:ascii="仿宋_GB2312" w:eastAsia="仿宋_GB2312" w:hAnsiTheme="minorEastAsia"/>
          <w:b/>
          <w:snapToGrid w:val="0"/>
          <w:kern w:val="0"/>
          <w:sz w:val="28"/>
          <w:szCs w:val="28"/>
        </w:rPr>
        <w:fldChar w:fldCharType="separate"/>
      </w:r>
      <w:r>
        <w:rPr>
          <w:rFonts w:ascii="仿宋_GB2312" w:eastAsia="仿宋_GB2312" w:hAnsiTheme="minorEastAsia"/>
          <w:b/>
          <w:snapToGrid w:val="0"/>
          <w:kern w:val="0"/>
          <w:sz w:val="28"/>
          <w:szCs w:val="28"/>
        </w:rPr>
        <w:t>贰亿柒仟壹佰伍拾捌万捌仟叁佰</w:t>
      </w:r>
      <w:r>
        <w:rPr>
          <w:rFonts w:ascii="仿宋_GB2312" w:eastAsia="仿宋_GB2312" w:hAnsiTheme="minorEastAsia"/>
          <w:b/>
          <w:snapToGrid w:val="0"/>
          <w:kern w:val="0"/>
          <w:sz w:val="28"/>
          <w:szCs w:val="28"/>
        </w:rPr>
        <w:fldChar w:fldCharType="end"/>
      </w:r>
      <w:r>
        <w:rPr>
          <w:rFonts w:ascii="仿宋_GB2312" w:eastAsia="仿宋_GB2312" w:hAnsiTheme="minorEastAsia" w:hint="eastAsia"/>
          <w:snapToGrid w:val="0"/>
          <w:kern w:val="0"/>
          <w:sz w:val="28"/>
          <w:szCs w:val="28"/>
        </w:rPr>
        <w:t>元整（</w:t>
      </w:r>
      <w:r>
        <w:rPr>
          <w:rFonts w:ascii="仿宋_GB2312" w:eastAsia="仿宋_GB2312" w:hAnsiTheme="minorEastAsia" w:hint="eastAsia"/>
          <w:b/>
          <w:snapToGrid w:val="0"/>
          <w:kern w:val="0"/>
          <w:sz w:val="28"/>
          <w:szCs w:val="28"/>
        </w:rPr>
        <w:t>¥</w:t>
      </w:r>
      <w:r>
        <w:rPr>
          <w:rFonts w:ascii="仿宋_GB2312" w:eastAsia="仿宋_GB2312" w:hAnsiTheme="minorEastAsia"/>
          <w:b/>
          <w:snapToGrid w:val="0"/>
          <w:kern w:val="0"/>
          <w:sz w:val="28"/>
          <w:szCs w:val="28"/>
        </w:rPr>
        <w:t xml:space="preserve">271,588,300  </w:t>
      </w:r>
      <w:r>
        <w:rPr>
          <w:rFonts w:ascii="仿宋_GB2312" w:eastAsia="仿宋_GB2312" w:hAnsiTheme="minorEastAsia" w:hint="eastAsia"/>
          <w:b/>
          <w:snapToGrid w:val="0"/>
          <w:kern w:val="0"/>
          <w:sz w:val="28"/>
          <w:szCs w:val="28"/>
        </w:rPr>
        <w:t>元</w:t>
      </w:r>
      <w:r>
        <w:rPr>
          <w:rFonts w:ascii="仿宋_GB2312" w:eastAsia="仿宋_GB2312" w:hAnsiTheme="minorEastAsia" w:hint="eastAsia"/>
          <w:snapToGrid w:val="0"/>
          <w:kern w:val="0"/>
          <w:sz w:val="28"/>
          <w:szCs w:val="28"/>
        </w:rPr>
        <w:t>），详见《估价结果汇总表》。</w:t>
      </w:r>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33" w:name="_Toc19691284"/>
      <w:r>
        <w:rPr>
          <w:rFonts w:ascii="仿宋_GB2312" w:eastAsia="仿宋_GB2312" w:hAnsi="楷体" w:hint="eastAsia"/>
          <w:sz w:val="32"/>
          <w:szCs w:val="32"/>
        </w:rPr>
        <w:t>十一、注册房地产估价师</w:t>
      </w:r>
      <w:bookmarkEnd w:id="33"/>
    </w:p>
    <w:tbl>
      <w:tblPr>
        <w:tblW w:w="8819" w:type="dxa"/>
        <w:jc w:val="center"/>
        <w:tblLayout w:type="fixed"/>
        <w:tblLook w:val="04A0" w:firstRow="1" w:lastRow="0" w:firstColumn="1" w:lastColumn="0" w:noHBand="0" w:noVBand="1"/>
      </w:tblPr>
      <w:tblGrid>
        <w:gridCol w:w="2015"/>
        <w:gridCol w:w="1984"/>
        <w:gridCol w:w="2410"/>
        <w:gridCol w:w="2410"/>
      </w:tblGrid>
      <w:tr w:rsidR="0065302D">
        <w:trPr>
          <w:trHeight w:val="629"/>
          <w:jc w:val="center"/>
        </w:trPr>
        <w:tc>
          <w:tcPr>
            <w:tcW w:w="2015" w:type="dxa"/>
            <w:vAlign w:val="center"/>
          </w:tcPr>
          <w:p w:rsidR="0065302D" w:rsidRDefault="00B47E1C">
            <w:pPr>
              <w:pStyle w:val="af"/>
              <w:ind w:leftChars="-50" w:left="-105" w:rightChars="-50" w:right="-105"/>
              <w:jc w:val="center"/>
              <w:rPr>
                <w:rFonts w:ascii="仿宋_GB2312" w:eastAsia="仿宋_GB2312" w:hAnsi="Times New Roman"/>
                <w:b/>
                <w:sz w:val="24"/>
                <w:szCs w:val="24"/>
              </w:rPr>
            </w:pPr>
            <w:r>
              <w:rPr>
                <w:rFonts w:ascii="仿宋_GB2312" w:eastAsia="仿宋_GB2312" w:hAnsi="Times New Roman" w:hint="eastAsia"/>
                <w:b/>
                <w:sz w:val="24"/>
                <w:szCs w:val="24"/>
              </w:rPr>
              <w:t>注册房地产</w:t>
            </w:r>
          </w:p>
          <w:p w:rsidR="0065302D" w:rsidRDefault="00B47E1C">
            <w:pPr>
              <w:pStyle w:val="af"/>
              <w:ind w:leftChars="-50" w:left="-105" w:rightChars="-50" w:right="-105"/>
              <w:jc w:val="center"/>
              <w:rPr>
                <w:rFonts w:ascii="仿宋_GB2312" w:eastAsia="仿宋_GB2312" w:hAnsi="Times New Roman"/>
                <w:b/>
                <w:sz w:val="24"/>
                <w:szCs w:val="24"/>
              </w:rPr>
            </w:pPr>
            <w:r>
              <w:rPr>
                <w:rFonts w:ascii="仿宋_GB2312" w:eastAsia="仿宋_GB2312" w:hAnsi="Times New Roman" w:hint="eastAsia"/>
                <w:b/>
                <w:sz w:val="24"/>
                <w:szCs w:val="24"/>
              </w:rPr>
              <w:t>估价师姓名</w:t>
            </w:r>
          </w:p>
        </w:tc>
        <w:tc>
          <w:tcPr>
            <w:tcW w:w="1984" w:type="dxa"/>
            <w:vAlign w:val="center"/>
          </w:tcPr>
          <w:p w:rsidR="0065302D" w:rsidRDefault="00B47E1C">
            <w:pPr>
              <w:pStyle w:val="af"/>
              <w:ind w:leftChars="-50" w:left="-105" w:rightChars="-50" w:right="-105"/>
              <w:jc w:val="center"/>
              <w:rPr>
                <w:rFonts w:ascii="仿宋_GB2312" w:eastAsia="仿宋_GB2312" w:hAnsi="Times New Roman"/>
                <w:b/>
                <w:sz w:val="24"/>
                <w:szCs w:val="24"/>
              </w:rPr>
            </w:pPr>
            <w:r>
              <w:rPr>
                <w:rFonts w:ascii="仿宋_GB2312" w:eastAsia="仿宋_GB2312" w:hAnsi="Times New Roman" w:hint="eastAsia"/>
                <w:b/>
                <w:sz w:val="24"/>
                <w:szCs w:val="24"/>
              </w:rPr>
              <w:t>注册号</w:t>
            </w:r>
          </w:p>
        </w:tc>
        <w:tc>
          <w:tcPr>
            <w:tcW w:w="2410" w:type="dxa"/>
            <w:vAlign w:val="center"/>
          </w:tcPr>
          <w:p w:rsidR="0065302D" w:rsidRDefault="00B47E1C">
            <w:pPr>
              <w:pStyle w:val="af"/>
              <w:ind w:leftChars="-50" w:left="-105" w:rightChars="-50" w:right="-105"/>
              <w:jc w:val="center"/>
              <w:rPr>
                <w:rFonts w:ascii="仿宋_GB2312" w:eastAsia="仿宋_GB2312" w:hAnsi="Times New Roman"/>
                <w:b/>
                <w:sz w:val="24"/>
                <w:szCs w:val="24"/>
              </w:rPr>
            </w:pPr>
            <w:r>
              <w:rPr>
                <w:rFonts w:ascii="仿宋_GB2312" w:eastAsia="仿宋_GB2312" w:hAnsi="Times New Roman" w:hint="eastAsia"/>
                <w:b/>
                <w:sz w:val="24"/>
                <w:szCs w:val="24"/>
              </w:rPr>
              <w:t>签名</w:t>
            </w:r>
          </w:p>
        </w:tc>
        <w:tc>
          <w:tcPr>
            <w:tcW w:w="2410" w:type="dxa"/>
            <w:vAlign w:val="center"/>
          </w:tcPr>
          <w:p w:rsidR="0065302D" w:rsidRDefault="00B47E1C">
            <w:pPr>
              <w:pStyle w:val="af"/>
              <w:ind w:leftChars="-50" w:left="-105" w:rightChars="-50" w:right="-105"/>
              <w:jc w:val="center"/>
              <w:rPr>
                <w:rFonts w:ascii="仿宋_GB2312" w:eastAsia="仿宋_GB2312" w:hAnsi="Times New Roman"/>
                <w:b/>
                <w:sz w:val="24"/>
                <w:szCs w:val="24"/>
              </w:rPr>
            </w:pPr>
            <w:r>
              <w:rPr>
                <w:rFonts w:ascii="仿宋_GB2312" w:eastAsia="仿宋_GB2312" w:hAnsi="Times New Roman" w:hint="eastAsia"/>
                <w:b/>
                <w:sz w:val="24"/>
                <w:szCs w:val="24"/>
              </w:rPr>
              <w:t>日期</w:t>
            </w:r>
          </w:p>
        </w:tc>
      </w:tr>
      <w:tr w:rsidR="0065302D">
        <w:trPr>
          <w:trHeight w:val="1160"/>
          <w:jc w:val="center"/>
        </w:trPr>
        <w:tc>
          <w:tcPr>
            <w:tcW w:w="2015" w:type="dxa"/>
            <w:vAlign w:val="center"/>
          </w:tcPr>
          <w:p w:rsidR="0065302D" w:rsidRDefault="00B47E1C">
            <w:pPr>
              <w:pStyle w:val="af"/>
              <w:ind w:leftChars="-50" w:left="-105" w:rightChars="-50" w:right="-105"/>
              <w:jc w:val="center"/>
              <w:rPr>
                <w:rFonts w:ascii="仿宋_GB2312" w:eastAsia="仿宋_GB2312" w:hAnsi="Times New Roman"/>
                <w:b/>
                <w:sz w:val="28"/>
                <w:szCs w:val="28"/>
              </w:rPr>
            </w:pPr>
            <w:r>
              <w:rPr>
                <w:rFonts w:ascii="仿宋_GB2312" w:eastAsia="仿宋_GB2312" w:hAnsi="Times New Roman" w:hint="eastAsia"/>
                <w:sz w:val="28"/>
                <w:szCs w:val="28"/>
              </w:rPr>
              <w:t>余  伟</w:t>
            </w:r>
          </w:p>
        </w:tc>
        <w:tc>
          <w:tcPr>
            <w:tcW w:w="1984" w:type="dxa"/>
            <w:vAlign w:val="center"/>
          </w:tcPr>
          <w:p w:rsidR="0065302D" w:rsidRDefault="00B47E1C">
            <w:pPr>
              <w:pStyle w:val="af"/>
              <w:ind w:leftChars="-50" w:left="-105" w:rightChars="-50" w:right="-105"/>
              <w:jc w:val="center"/>
              <w:rPr>
                <w:rFonts w:ascii="仿宋_GB2312" w:eastAsia="仿宋_GB2312" w:hAnsi="Times New Roman"/>
                <w:b/>
                <w:sz w:val="28"/>
                <w:szCs w:val="28"/>
              </w:rPr>
            </w:pPr>
            <w:r>
              <w:rPr>
                <w:rFonts w:ascii="仿宋_GB2312" w:eastAsia="仿宋_GB2312" w:hAnsi="Times New Roman" w:hint="eastAsia"/>
                <w:sz w:val="28"/>
                <w:szCs w:val="28"/>
              </w:rPr>
              <w:t>4420050073</w:t>
            </w:r>
          </w:p>
        </w:tc>
        <w:tc>
          <w:tcPr>
            <w:tcW w:w="2410" w:type="dxa"/>
            <w:vAlign w:val="center"/>
          </w:tcPr>
          <w:p w:rsidR="0065302D" w:rsidRDefault="0065302D">
            <w:pPr>
              <w:pStyle w:val="af"/>
              <w:ind w:leftChars="-50" w:left="-105" w:rightChars="-50" w:right="-105"/>
              <w:jc w:val="center"/>
              <w:rPr>
                <w:rFonts w:ascii="仿宋_GB2312" w:eastAsia="仿宋_GB2312" w:hAnsi="Times New Roman"/>
                <w:b/>
                <w:sz w:val="24"/>
                <w:szCs w:val="24"/>
              </w:rPr>
            </w:pPr>
          </w:p>
        </w:tc>
        <w:tc>
          <w:tcPr>
            <w:tcW w:w="2410" w:type="dxa"/>
            <w:vAlign w:val="center"/>
          </w:tcPr>
          <w:p w:rsidR="0065302D" w:rsidRDefault="00B47E1C">
            <w:pPr>
              <w:pStyle w:val="af"/>
              <w:ind w:leftChars="-50" w:left="-105" w:rightChars="-50" w:right="-105"/>
              <w:jc w:val="center"/>
              <w:rPr>
                <w:rFonts w:ascii="仿宋_GB2312" w:eastAsia="仿宋_GB2312" w:hAnsi="Times New Roman"/>
                <w:sz w:val="28"/>
                <w:szCs w:val="28"/>
              </w:rPr>
            </w:pPr>
            <w:r>
              <w:rPr>
                <w:rFonts w:ascii="仿宋_GB2312" w:eastAsia="仿宋_GB2312" w:hAnsi="Times New Roman" w:hint="eastAsia"/>
                <w:sz w:val="28"/>
                <w:szCs w:val="28"/>
              </w:rPr>
              <w:t>2020年12月10日</w:t>
            </w:r>
          </w:p>
        </w:tc>
      </w:tr>
      <w:tr w:rsidR="0065302D">
        <w:trPr>
          <w:trHeight w:val="1160"/>
          <w:jc w:val="center"/>
        </w:trPr>
        <w:tc>
          <w:tcPr>
            <w:tcW w:w="2015" w:type="dxa"/>
            <w:vAlign w:val="center"/>
          </w:tcPr>
          <w:p w:rsidR="0065302D" w:rsidRDefault="00B47E1C">
            <w:pPr>
              <w:pStyle w:val="af"/>
              <w:ind w:leftChars="-50" w:left="-105" w:rightChars="-50" w:right="-105"/>
              <w:jc w:val="center"/>
              <w:rPr>
                <w:rFonts w:ascii="仿宋_GB2312" w:eastAsia="仿宋_GB2312" w:hAnsi="Times New Roman"/>
                <w:b/>
                <w:sz w:val="28"/>
                <w:szCs w:val="28"/>
              </w:rPr>
            </w:pPr>
            <w:r>
              <w:rPr>
                <w:rFonts w:ascii="仿宋_GB2312" w:eastAsia="仿宋_GB2312" w:hAnsi="Times New Roman" w:hint="eastAsia"/>
                <w:sz w:val="28"/>
                <w:szCs w:val="28"/>
              </w:rPr>
              <w:t>邹雪兵</w:t>
            </w:r>
          </w:p>
        </w:tc>
        <w:tc>
          <w:tcPr>
            <w:tcW w:w="1984" w:type="dxa"/>
            <w:vAlign w:val="center"/>
          </w:tcPr>
          <w:p w:rsidR="0065302D" w:rsidRDefault="00B47E1C">
            <w:pPr>
              <w:pStyle w:val="af"/>
              <w:ind w:leftChars="-50" w:left="-105" w:rightChars="-50" w:right="-105"/>
              <w:jc w:val="center"/>
              <w:rPr>
                <w:rFonts w:ascii="仿宋_GB2312" w:eastAsia="仿宋_GB2312" w:hAnsi="Times New Roman"/>
                <w:b/>
                <w:sz w:val="28"/>
                <w:szCs w:val="28"/>
              </w:rPr>
            </w:pPr>
            <w:r>
              <w:rPr>
                <w:rFonts w:ascii="仿宋_GB2312" w:eastAsia="仿宋_GB2312" w:hAnsi="Times New Roman" w:hint="eastAsia"/>
                <w:sz w:val="28"/>
                <w:szCs w:val="28"/>
              </w:rPr>
              <w:t>4420060043</w:t>
            </w:r>
          </w:p>
        </w:tc>
        <w:tc>
          <w:tcPr>
            <w:tcW w:w="2410" w:type="dxa"/>
            <w:vAlign w:val="center"/>
          </w:tcPr>
          <w:p w:rsidR="0065302D" w:rsidRDefault="0065302D">
            <w:pPr>
              <w:pStyle w:val="af"/>
              <w:ind w:leftChars="-50" w:left="-105" w:rightChars="-50" w:right="-105"/>
              <w:jc w:val="center"/>
              <w:rPr>
                <w:rFonts w:ascii="仿宋_GB2312" w:eastAsia="仿宋_GB2312" w:hAnsi="Times New Roman"/>
                <w:b/>
                <w:sz w:val="24"/>
                <w:szCs w:val="24"/>
              </w:rPr>
            </w:pPr>
          </w:p>
        </w:tc>
        <w:tc>
          <w:tcPr>
            <w:tcW w:w="2410" w:type="dxa"/>
            <w:vAlign w:val="center"/>
          </w:tcPr>
          <w:p w:rsidR="0065302D" w:rsidRDefault="00B47E1C">
            <w:pPr>
              <w:pStyle w:val="af"/>
              <w:ind w:leftChars="-50" w:left="-105" w:rightChars="-50" w:right="-105"/>
              <w:jc w:val="center"/>
              <w:rPr>
                <w:rFonts w:ascii="仿宋_GB2312" w:eastAsia="仿宋_GB2312" w:hAnsi="Times New Roman"/>
                <w:sz w:val="28"/>
                <w:szCs w:val="28"/>
              </w:rPr>
            </w:pPr>
            <w:r>
              <w:rPr>
                <w:rFonts w:ascii="仿宋_GB2312" w:eastAsia="仿宋_GB2312" w:hAnsi="Times New Roman" w:hint="eastAsia"/>
                <w:sz w:val="28"/>
                <w:szCs w:val="28"/>
              </w:rPr>
              <w:t>2020年12月10日</w:t>
            </w:r>
          </w:p>
        </w:tc>
      </w:tr>
    </w:tbl>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34" w:name="_Toc19691285"/>
      <w:r>
        <w:rPr>
          <w:rFonts w:ascii="仿宋_GB2312" w:eastAsia="仿宋_GB2312" w:hAnsi="楷体" w:hint="eastAsia"/>
          <w:sz w:val="32"/>
          <w:szCs w:val="32"/>
        </w:rPr>
        <w:t>十二、实地查勘期</w:t>
      </w:r>
      <w:bookmarkEnd w:id="34"/>
    </w:p>
    <w:p w:rsidR="0065302D" w:rsidRDefault="00B47E1C">
      <w:pPr>
        <w:pStyle w:val="af"/>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2020年12月02日。</w:t>
      </w:r>
    </w:p>
    <w:p w:rsidR="0065302D" w:rsidRDefault="00B47E1C">
      <w:pPr>
        <w:pStyle w:val="2128"/>
        <w:spacing w:beforeLines="50" w:before="120" w:after="0" w:line="360" w:lineRule="auto"/>
        <w:ind w:firstLineChars="196" w:firstLine="627"/>
        <w:rPr>
          <w:rFonts w:ascii="仿宋_GB2312" w:eastAsia="仿宋_GB2312" w:hAnsi="楷体"/>
          <w:sz w:val="32"/>
          <w:szCs w:val="32"/>
        </w:rPr>
      </w:pPr>
      <w:bookmarkStart w:id="35" w:name="_Toc19691286"/>
      <w:r>
        <w:rPr>
          <w:rFonts w:ascii="仿宋_GB2312" w:eastAsia="仿宋_GB2312" w:hAnsi="楷体" w:hint="eastAsia"/>
          <w:sz w:val="32"/>
          <w:szCs w:val="32"/>
        </w:rPr>
        <w:t>十三、估价作业期</w:t>
      </w:r>
      <w:bookmarkEnd w:id="35"/>
    </w:p>
    <w:p w:rsidR="0065302D" w:rsidRDefault="00B47E1C">
      <w:pPr>
        <w:pStyle w:val="af"/>
        <w:spacing w:line="360" w:lineRule="auto"/>
        <w:ind w:firstLineChars="200" w:firstLine="56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自2020年12月02日起至2020年12月10日止。</w:t>
      </w:r>
    </w:p>
    <w:p w:rsidR="0065302D" w:rsidRDefault="0065302D">
      <w:pPr>
        <w:pStyle w:val="2128"/>
        <w:spacing w:beforeLines="50" w:before="120" w:after="0" w:line="360" w:lineRule="auto"/>
        <w:ind w:firstLineChars="196" w:firstLine="627"/>
        <w:rPr>
          <w:rFonts w:ascii="仿宋_GB2312" w:eastAsia="仿宋_GB2312" w:hAnsi="楷体"/>
          <w:sz w:val="32"/>
          <w:szCs w:val="32"/>
        </w:rPr>
        <w:sectPr w:rsidR="0065302D">
          <w:headerReference w:type="default" r:id="rId46"/>
          <w:pgSz w:w="11907" w:h="16840"/>
          <w:pgMar w:top="1247" w:right="1418" w:bottom="1418" w:left="1418" w:header="680" w:footer="851" w:gutter="0"/>
          <w:cols w:space="720"/>
          <w:docGrid w:linePitch="479" w:charSpace="11986"/>
        </w:sectPr>
      </w:pPr>
    </w:p>
    <w:tbl>
      <w:tblPr>
        <w:tblW w:w="8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90"/>
        <w:gridCol w:w="3548"/>
        <w:gridCol w:w="4190"/>
      </w:tblGrid>
      <w:tr w:rsidR="0065302D">
        <w:trPr>
          <w:trHeight w:val="297"/>
        </w:trPr>
        <w:tc>
          <w:tcPr>
            <w:tcW w:w="0" w:type="auto"/>
            <w:vMerge w:val="restart"/>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序号</w:t>
            </w:r>
          </w:p>
        </w:tc>
        <w:tc>
          <w:tcPr>
            <w:tcW w:w="0" w:type="auto"/>
            <w:vMerge w:val="restart"/>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工程项目</w:t>
            </w:r>
          </w:p>
        </w:tc>
        <w:tc>
          <w:tcPr>
            <w:tcW w:w="0" w:type="auto"/>
            <w:shd w:val="clear" w:color="auto" w:fill="auto"/>
            <w:noWrap/>
            <w:vAlign w:val="bottom"/>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工程成本（元/平方米）</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b/>
                <w:bCs/>
                <w:kern w:val="0"/>
                <w:sz w:val="22"/>
                <w:szCs w:val="22"/>
              </w:rPr>
            </w:pPr>
          </w:p>
        </w:tc>
        <w:tc>
          <w:tcPr>
            <w:tcW w:w="0" w:type="auto"/>
            <w:vMerge/>
            <w:shd w:val="clear" w:color="auto" w:fill="auto"/>
            <w:vAlign w:val="center"/>
          </w:tcPr>
          <w:p w:rsidR="0065302D" w:rsidRDefault="0065302D">
            <w:pPr>
              <w:widowControl/>
              <w:jc w:val="left"/>
              <w:rPr>
                <w:rFonts w:ascii="仿宋_GB2312" w:eastAsia="仿宋_GB2312" w:hAnsi="华文细黑" w:cs="宋体"/>
                <w:b/>
                <w:bCs/>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工业</w:t>
            </w:r>
          </w:p>
        </w:tc>
      </w:tr>
      <w:tr w:rsidR="0065302D">
        <w:trPr>
          <w:trHeight w:val="339"/>
        </w:trPr>
        <w:tc>
          <w:tcPr>
            <w:tcW w:w="0" w:type="auto"/>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　</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建筑面积（</w:t>
            </w:r>
            <w:r>
              <w:rPr>
                <w:rFonts w:ascii="宋体" w:hAnsi="宋体" w:cs="宋体" w:hint="eastAsia"/>
                <w:kern w:val="0"/>
                <w:sz w:val="22"/>
                <w:szCs w:val="22"/>
              </w:rPr>
              <w:t>㎡</w:t>
            </w:r>
            <w:r>
              <w:rPr>
                <w:rFonts w:ascii="仿宋_GB2312" w:eastAsia="仿宋_GB2312" w:hAnsi="仿宋_GB2312" w:cs="仿宋_GB2312" w:hint="eastAsia"/>
                <w:kern w:val="0"/>
                <w:sz w:val="22"/>
                <w:szCs w:val="22"/>
              </w:rPr>
              <w:t>）</w:t>
            </w:r>
          </w:p>
        </w:tc>
        <w:tc>
          <w:tcPr>
            <w:tcW w:w="0" w:type="auto"/>
            <w:shd w:val="clear" w:color="auto" w:fill="auto"/>
            <w:noWrap/>
            <w:vAlign w:val="bottom"/>
          </w:tcPr>
          <w:p w:rsidR="0065302D" w:rsidRDefault="00B47E1C">
            <w:pPr>
              <w:widowControl/>
              <w:jc w:val="center"/>
              <w:rPr>
                <w:rFonts w:ascii="仿宋_GB2312" w:eastAsia="仿宋_GB2312"/>
                <w:color w:val="000000"/>
                <w:kern w:val="0"/>
                <w:sz w:val="22"/>
                <w:szCs w:val="22"/>
              </w:rPr>
            </w:pPr>
            <w:r>
              <w:rPr>
                <w:rFonts w:ascii="仿宋_GB2312" w:eastAsia="仿宋_GB2312" w:hint="eastAsia"/>
                <w:color w:val="000000"/>
                <w:kern w:val="0"/>
                <w:sz w:val="22"/>
                <w:szCs w:val="22"/>
              </w:rPr>
              <w:t xml:space="preserve">53,643.40 </w:t>
            </w:r>
          </w:p>
        </w:tc>
      </w:tr>
      <w:tr w:rsidR="0065302D">
        <w:trPr>
          <w:trHeight w:val="297"/>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1</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前期工程费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70 </w:t>
            </w:r>
          </w:p>
        </w:tc>
      </w:tr>
      <w:tr w:rsidR="0065302D">
        <w:trPr>
          <w:trHeight w:val="297"/>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建筑安装工程费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1,395 </w:t>
            </w:r>
          </w:p>
        </w:tc>
      </w:tr>
      <w:tr w:rsidR="0065302D">
        <w:trPr>
          <w:trHeight w:val="297"/>
        </w:trPr>
        <w:tc>
          <w:tcPr>
            <w:tcW w:w="0" w:type="auto"/>
            <w:vMerge w:val="restart"/>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2.1</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土建工程费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1,200 </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a.基础工程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50 </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b.主体工程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1,150 </w:t>
            </w:r>
          </w:p>
        </w:tc>
      </w:tr>
      <w:tr w:rsidR="0065302D">
        <w:trPr>
          <w:trHeight w:val="283"/>
        </w:trPr>
        <w:tc>
          <w:tcPr>
            <w:tcW w:w="0" w:type="auto"/>
            <w:vMerge w:val="restart"/>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2.2</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安装工程费</w:t>
            </w:r>
          </w:p>
        </w:tc>
        <w:tc>
          <w:tcPr>
            <w:tcW w:w="0" w:type="auto"/>
            <w:shd w:val="clear" w:color="auto" w:fill="auto"/>
            <w:noWrap/>
            <w:vAlign w:val="bottom"/>
          </w:tcPr>
          <w:p w:rsidR="0065302D" w:rsidRDefault="00B47E1C">
            <w:pPr>
              <w:widowControl/>
              <w:jc w:val="center"/>
              <w:rPr>
                <w:rFonts w:ascii="仿宋_GB2312" w:eastAsia="仿宋_GB2312"/>
                <w:color w:val="000000"/>
                <w:kern w:val="0"/>
                <w:sz w:val="22"/>
                <w:szCs w:val="22"/>
              </w:rPr>
            </w:pPr>
            <w:r>
              <w:rPr>
                <w:rFonts w:ascii="仿宋_GB2312" w:eastAsia="仿宋_GB2312" w:hint="eastAsia"/>
                <w:color w:val="000000"/>
                <w:kern w:val="0"/>
                <w:sz w:val="22"/>
                <w:szCs w:val="22"/>
              </w:rPr>
              <w:t xml:space="preserve">135 </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c.水电安装</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60 </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d.电梯工程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e.消防工程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55 </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f.通讯工程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10 </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g.智能系统</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10 </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h.空调工程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i.对讲系统</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j.电视天线</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297"/>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k.煤气管道</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297"/>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2.3</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装饰装修工程费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60 </w:t>
            </w:r>
          </w:p>
        </w:tc>
      </w:tr>
      <w:tr w:rsidR="0065302D">
        <w:trPr>
          <w:trHeight w:val="297"/>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3</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基础设施配套费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28 </w:t>
            </w:r>
          </w:p>
        </w:tc>
      </w:tr>
      <w:tr w:rsidR="0065302D">
        <w:trPr>
          <w:trHeight w:val="297"/>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4</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公共配套设施费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42 </w:t>
            </w:r>
          </w:p>
        </w:tc>
      </w:tr>
      <w:tr w:rsidR="0065302D">
        <w:trPr>
          <w:trHeight w:val="297"/>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5</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其他工程费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28 </w:t>
            </w:r>
          </w:p>
        </w:tc>
      </w:tr>
      <w:tr w:rsidR="0065302D">
        <w:trPr>
          <w:trHeight w:val="297"/>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6</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开发间接税费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42 </w:t>
            </w:r>
          </w:p>
        </w:tc>
      </w:tr>
      <w:tr w:rsidR="0065302D">
        <w:trPr>
          <w:trHeight w:val="297"/>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7</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单价合计</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1,610 </w:t>
            </w:r>
          </w:p>
        </w:tc>
      </w:tr>
    </w:tbl>
    <w:tbl>
      <w:tblPr>
        <w:tblW w:w="8510" w:type="dxa"/>
        <w:tblInd w:w="1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6"/>
        <w:gridCol w:w="2004"/>
        <w:gridCol w:w="2855"/>
        <w:gridCol w:w="1285"/>
        <w:gridCol w:w="1510"/>
      </w:tblGrid>
      <w:tr w:rsidR="0065302D">
        <w:trPr>
          <w:trHeight w:val="167"/>
        </w:trPr>
        <w:tc>
          <w:tcPr>
            <w:tcW w:w="856"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序号</w:t>
            </w:r>
          </w:p>
        </w:tc>
        <w:tc>
          <w:tcPr>
            <w:tcW w:w="2004"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房地产价格构成</w:t>
            </w:r>
          </w:p>
        </w:tc>
        <w:tc>
          <w:tcPr>
            <w:tcW w:w="2855"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计算公式或说明</w:t>
            </w:r>
          </w:p>
        </w:tc>
        <w:tc>
          <w:tcPr>
            <w:tcW w:w="1285"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费率</w:t>
            </w:r>
          </w:p>
        </w:tc>
        <w:tc>
          <w:tcPr>
            <w:tcW w:w="1510" w:type="dxa"/>
            <w:shd w:val="clear" w:color="auto" w:fill="auto"/>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单价</w:t>
            </w:r>
          </w:p>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（元/平方米）</w:t>
            </w:r>
          </w:p>
        </w:tc>
      </w:tr>
      <w:tr w:rsidR="0065302D">
        <w:trPr>
          <w:trHeight w:val="167"/>
        </w:trPr>
        <w:tc>
          <w:tcPr>
            <w:tcW w:w="856"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一</w:t>
            </w:r>
          </w:p>
        </w:tc>
        <w:tc>
          <w:tcPr>
            <w:tcW w:w="2004"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开发成本</w:t>
            </w:r>
          </w:p>
        </w:tc>
        <w:tc>
          <w:tcPr>
            <w:tcW w:w="2855" w:type="dxa"/>
            <w:shd w:val="clear" w:color="auto" w:fill="auto"/>
            <w:noWrap/>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1+2+3</w:t>
            </w:r>
          </w:p>
        </w:tc>
        <w:tc>
          <w:tcPr>
            <w:tcW w:w="1285"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费率</w:t>
            </w:r>
          </w:p>
        </w:tc>
        <w:tc>
          <w:tcPr>
            <w:tcW w:w="1510" w:type="dxa"/>
            <w:shd w:val="clear" w:color="auto" w:fill="auto"/>
            <w:noWrap/>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1,610</w:t>
            </w:r>
          </w:p>
        </w:tc>
      </w:tr>
      <w:tr w:rsidR="0065302D">
        <w:trPr>
          <w:trHeight w:val="223"/>
        </w:trPr>
        <w:tc>
          <w:tcPr>
            <w:tcW w:w="856" w:type="dxa"/>
            <w:shd w:val="clear" w:color="auto" w:fill="auto"/>
            <w:noWrap/>
            <w:vAlign w:val="center"/>
          </w:tcPr>
          <w:p w:rsidR="0065302D" w:rsidRDefault="00B47E1C">
            <w:pPr>
              <w:widowControl/>
              <w:jc w:val="center"/>
              <w:rPr>
                <w:rFonts w:ascii="仿宋_GB2312" w:eastAsia="仿宋_GB2312" w:hAnsi="华文宋体"/>
                <w:kern w:val="0"/>
                <w:sz w:val="20"/>
              </w:rPr>
            </w:pPr>
            <w:r>
              <w:rPr>
                <w:rFonts w:ascii="仿宋_GB2312" w:eastAsia="仿宋_GB2312" w:hAnsi="华文宋体" w:hint="eastAsia"/>
                <w:kern w:val="0"/>
                <w:sz w:val="20"/>
              </w:rPr>
              <w:t>1</w:t>
            </w:r>
          </w:p>
        </w:tc>
        <w:tc>
          <w:tcPr>
            <w:tcW w:w="2004" w:type="dxa"/>
            <w:shd w:val="clear" w:color="auto" w:fill="auto"/>
            <w:vAlign w:val="center"/>
          </w:tcPr>
          <w:p w:rsidR="0065302D" w:rsidRDefault="00B47E1C">
            <w:pPr>
              <w:widowControl/>
              <w:jc w:val="center"/>
              <w:rPr>
                <w:rFonts w:ascii="仿宋_GB2312" w:eastAsia="仿宋_GB2312" w:hAnsi="华文宋体" w:cs="宋体"/>
                <w:color w:val="000000"/>
                <w:kern w:val="0"/>
                <w:sz w:val="20"/>
              </w:rPr>
            </w:pPr>
            <w:r>
              <w:rPr>
                <w:rFonts w:ascii="仿宋_GB2312" w:eastAsia="仿宋_GB2312" w:hAnsi="华文宋体" w:cs="宋体" w:hint="eastAsia"/>
                <w:color w:val="000000"/>
                <w:kern w:val="0"/>
                <w:sz w:val="20"/>
              </w:rPr>
              <w:t>前期工程及专业费用</w:t>
            </w:r>
          </w:p>
        </w:tc>
        <w:tc>
          <w:tcPr>
            <w:tcW w:w="2855" w:type="dxa"/>
            <w:shd w:val="clear" w:color="auto" w:fill="auto"/>
            <w:vAlign w:val="center"/>
          </w:tcPr>
          <w:p w:rsidR="0065302D" w:rsidRDefault="00B47E1C">
            <w:pPr>
              <w:widowControl/>
              <w:jc w:val="center"/>
              <w:rPr>
                <w:rFonts w:ascii="仿宋_GB2312" w:eastAsia="仿宋_GB2312" w:hAnsi="华文宋体" w:cs="宋体"/>
                <w:color w:val="000000"/>
                <w:kern w:val="0"/>
                <w:sz w:val="20"/>
              </w:rPr>
            </w:pPr>
            <w:r>
              <w:rPr>
                <w:rFonts w:ascii="仿宋_GB2312" w:eastAsia="仿宋_GB2312" w:hAnsi="华文宋体" w:cs="宋体" w:hint="eastAsia"/>
                <w:color w:val="000000"/>
                <w:kern w:val="0"/>
                <w:sz w:val="20"/>
              </w:rPr>
              <w:t>取建筑工程费的5%</w:t>
            </w:r>
          </w:p>
        </w:tc>
        <w:tc>
          <w:tcPr>
            <w:tcW w:w="1285" w:type="dxa"/>
            <w:shd w:val="clear" w:color="auto" w:fill="auto"/>
            <w:vAlign w:val="center"/>
          </w:tcPr>
          <w:p w:rsidR="0065302D" w:rsidRDefault="00B47E1C">
            <w:pPr>
              <w:widowControl/>
              <w:jc w:val="center"/>
              <w:rPr>
                <w:rFonts w:ascii="仿宋_GB2312" w:eastAsia="仿宋_GB2312" w:hAnsi="华文宋体"/>
                <w:color w:val="000000"/>
                <w:kern w:val="0"/>
                <w:sz w:val="20"/>
              </w:rPr>
            </w:pPr>
            <w:r>
              <w:rPr>
                <w:rFonts w:ascii="仿宋_GB2312" w:eastAsia="仿宋_GB2312" w:hAnsi="华文宋体" w:hint="eastAsia"/>
                <w:color w:val="000000"/>
                <w:kern w:val="0"/>
                <w:sz w:val="20"/>
              </w:rPr>
              <w:t>5%</w:t>
            </w:r>
          </w:p>
        </w:tc>
        <w:tc>
          <w:tcPr>
            <w:tcW w:w="1510" w:type="dxa"/>
            <w:shd w:val="clear" w:color="auto" w:fill="auto"/>
            <w:noWrap/>
            <w:vAlign w:val="center"/>
          </w:tcPr>
          <w:p w:rsidR="0065302D" w:rsidRDefault="00B47E1C">
            <w:pPr>
              <w:widowControl/>
              <w:jc w:val="center"/>
              <w:rPr>
                <w:rFonts w:ascii="仿宋_GB2312" w:eastAsia="仿宋_GB2312" w:hAnsi="华文宋体"/>
                <w:color w:val="000000"/>
                <w:kern w:val="0"/>
                <w:sz w:val="20"/>
              </w:rPr>
            </w:pPr>
            <w:r>
              <w:rPr>
                <w:rFonts w:ascii="仿宋_GB2312" w:eastAsia="仿宋_GB2312" w:hAnsi="华文宋体" w:hint="eastAsia"/>
                <w:color w:val="000000"/>
                <w:kern w:val="0"/>
                <w:sz w:val="20"/>
              </w:rPr>
              <w:t>70</w:t>
            </w:r>
          </w:p>
        </w:tc>
      </w:tr>
      <w:tr w:rsidR="0065302D">
        <w:trPr>
          <w:trHeight w:val="167"/>
        </w:trPr>
        <w:tc>
          <w:tcPr>
            <w:tcW w:w="856" w:type="dxa"/>
            <w:shd w:val="clear" w:color="auto" w:fill="auto"/>
            <w:noWrap/>
            <w:vAlign w:val="center"/>
          </w:tcPr>
          <w:p w:rsidR="0065302D" w:rsidRDefault="00B47E1C">
            <w:pPr>
              <w:widowControl/>
              <w:jc w:val="center"/>
              <w:rPr>
                <w:rFonts w:ascii="仿宋_GB2312" w:eastAsia="仿宋_GB2312" w:hAnsi="华文宋体"/>
                <w:color w:val="000000"/>
                <w:kern w:val="0"/>
                <w:sz w:val="20"/>
              </w:rPr>
            </w:pPr>
            <w:r>
              <w:rPr>
                <w:rFonts w:ascii="仿宋_GB2312" w:eastAsia="仿宋_GB2312" w:hAnsi="华文宋体" w:hint="eastAsia"/>
                <w:color w:val="000000"/>
                <w:kern w:val="0"/>
                <w:sz w:val="20"/>
              </w:rPr>
              <w:t>2</w:t>
            </w:r>
          </w:p>
        </w:tc>
        <w:tc>
          <w:tcPr>
            <w:tcW w:w="2004" w:type="dxa"/>
            <w:shd w:val="clear" w:color="auto" w:fill="auto"/>
            <w:noWrap/>
            <w:vAlign w:val="center"/>
          </w:tcPr>
          <w:p w:rsidR="0065302D" w:rsidRDefault="00B47E1C">
            <w:pPr>
              <w:widowControl/>
              <w:jc w:val="center"/>
              <w:rPr>
                <w:rFonts w:ascii="仿宋_GB2312" w:eastAsia="仿宋_GB2312" w:hAnsi="华文宋体" w:cs="宋体"/>
                <w:color w:val="000000"/>
                <w:kern w:val="0"/>
                <w:sz w:val="20"/>
              </w:rPr>
            </w:pPr>
            <w:r>
              <w:rPr>
                <w:rFonts w:ascii="仿宋_GB2312" w:eastAsia="仿宋_GB2312" w:hAnsi="华文宋体" w:cs="宋体" w:hint="eastAsia"/>
                <w:color w:val="000000"/>
                <w:kern w:val="0"/>
                <w:sz w:val="20"/>
              </w:rPr>
              <w:t>建筑工程费</w:t>
            </w:r>
          </w:p>
        </w:tc>
        <w:tc>
          <w:tcPr>
            <w:tcW w:w="2855" w:type="dxa"/>
            <w:shd w:val="clear" w:color="auto" w:fill="auto"/>
            <w:noWrap/>
            <w:vAlign w:val="center"/>
          </w:tcPr>
          <w:p w:rsidR="0065302D" w:rsidRDefault="00B47E1C">
            <w:pPr>
              <w:widowControl/>
              <w:jc w:val="center"/>
              <w:rPr>
                <w:rFonts w:ascii="仿宋_GB2312" w:eastAsia="仿宋_GB2312" w:hAnsi="华文宋体" w:cs="宋体"/>
                <w:color w:val="000000"/>
                <w:kern w:val="0"/>
                <w:sz w:val="20"/>
              </w:rPr>
            </w:pPr>
            <w:r>
              <w:rPr>
                <w:rFonts w:ascii="仿宋_GB2312" w:eastAsia="仿宋_GB2312" w:hAnsi="华文宋体" w:cs="宋体" w:hint="eastAsia"/>
                <w:color w:val="000000"/>
                <w:kern w:val="0"/>
                <w:sz w:val="20"/>
              </w:rPr>
              <w:t>（</w:t>
            </w:r>
            <w:r>
              <w:rPr>
                <w:rFonts w:ascii="仿宋_GB2312" w:eastAsia="仿宋_GB2312" w:hAnsi="华文宋体" w:hint="eastAsia"/>
                <w:color w:val="000000"/>
                <w:kern w:val="0"/>
                <w:sz w:val="20"/>
              </w:rPr>
              <w:t>1</w:t>
            </w:r>
            <w:r>
              <w:rPr>
                <w:rFonts w:ascii="仿宋_GB2312" w:eastAsia="仿宋_GB2312" w:hAnsi="华文宋体" w:cs="宋体" w:hint="eastAsia"/>
                <w:color w:val="000000"/>
                <w:kern w:val="0"/>
                <w:sz w:val="20"/>
              </w:rPr>
              <w:t>）</w:t>
            </w:r>
            <w:r>
              <w:rPr>
                <w:rFonts w:ascii="仿宋_GB2312" w:eastAsia="仿宋_GB2312" w:hAnsi="华文宋体" w:hint="eastAsia"/>
                <w:color w:val="000000"/>
                <w:kern w:val="0"/>
                <w:sz w:val="20"/>
              </w:rPr>
              <w:t>+</w:t>
            </w:r>
            <w:r>
              <w:rPr>
                <w:rFonts w:ascii="仿宋_GB2312" w:eastAsia="仿宋_GB2312" w:hAnsi="华文宋体" w:cs="宋体" w:hint="eastAsia"/>
                <w:color w:val="000000"/>
                <w:kern w:val="0"/>
                <w:sz w:val="20"/>
              </w:rPr>
              <w:t>（</w:t>
            </w:r>
            <w:r>
              <w:rPr>
                <w:rFonts w:ascii="仿宋_GB2312" w:eastAsia="仿宋_GB2312" w:hAnsi="华文宋体" w:hint="eastAsia"/>
                <w:color w:val="000000"/>
                <w:kern w:val="0"/>
                <w:sz w:val="20"/>
              </w:rPr>
              <w:t>2</w:t>
            </w:r>
            <w:r>
              <w:rPr>
                <w:rFonts w:ascii="仿宋_GB2312" w:eastAsia="仿宋_GB2312" w:hAnsi="华文宋体" w:cs="宋体" w:hint="eastAsia"/>
                <w:color w:val="000000"/>
                <w:kern w:val="0"/>
                <w:sz w:val="20"/>
              </w:rPr>
              <w:t>）</w:t>
            </w:r>
          </w:p>
        </w:tc>
        <w:tc>
          <w:tcPr>
            <w:tcW w:w="1285" w:type="dxa"/>
            <w:shd w:val="clear" w:color="auto" w:fill="auto"/>
            <w:noWrap/>
            <w:vAlign w:val="center"/>
          </w:tcPr>
          <w:p w:rsidR="0065302D" w:rsidRDefault="0065302D">
            <w:pPr>
              <w:widowControl/>
              <w:jc w:val="center"/>
              <w:rPr>
                <w:rFonts w:ascii="仿宋_GB2312" w:eastAsia="仿宋_GB2312" w:hAnsi="华文宋体"/>
                <w:color w:val="000000"/>
                <w:kern w:val="0"/>
                <w:sz w:val="20"/>
              </w:rPr>
            </w:pPr>
          </w:p>
        </w:tc>
        <w:tc>
          <w:tcPr>
            <w:tcW w:w="1510" w:type="dxa"/>
            <w:shd w:val="clear" w:color="auto" w:fill="auto"/>
            <w:noWrap/>
            <w:vAlign w:val="center"/>
          </w:tcPr>
          <w:p w:rsidR="0065302D" w:rsidRDefault="00B47E1C">
            <w:pPr>
              <w:widowControl/>
              <w:jc w:val="center"/>
              <w:rPr>
                <w:rFonts w:ascii="仿宋_GB2312" w:eastAsia="仿宋_GB2312" w:hAnsi="华文宋体"/>
                <w:color w:val="000000"/>
                <w:kern w:val="0"/>
                <w:sz w:val="20"/>
              </w:rPr>
            </w:pPr>
            <w:r>
              <w:rPr>
                <w:rFonts w:ascii="仿宋_GB2312" w:eastAsia="仿宋_GB2312" w:hAnsi="华文宋体" w:hint="eastAsia"/>
                <w:color w:val="000000"/>
                <w:kern w:val="0"/>
                <w:sz w:val="20"/>
              </w:rPr>
              <w:t>1,395</w:t>
            </w:r>
          </w:p>
        </w:tc>
      </w:tr>
      <w:tr w:rsidR="0065302D">
        <w:trPr>
          <w:trHeight w:val="167"/>
        </w:trPr>
        <w:tc>
          <w:tcPr>
            <w:tcW w:w="856" w:type="dxa"/>
            <w:shd w:val="clear" w:color="auto" w:fill="auto"/>
            <w:noWrap/>
            <w:vAlign w:val="center"/>
          </w:tcPr>
          <w:p w:rsidR="0065302D" w:rsidRDefault="00B47E1C">
            <w:pPr>
              <w:widowControl/>
              <w:jc w:val="center"/>
              <w:rPr>
                <w:rFonts w:ascii="仿宋_GB2312" w:eastAsia="仿宋_GB2312" w:hAnsi="华文宋体" w:cs="宋体"/>
                <w:kern w:val="0"/>
                <w:sz w:val="20"/>
              </w:rPr>
            </w:pPr>
            <w:r>
              <w:rPr>
                <w:rFonts w:ascii="仿宋_GB2312" w:eastAsia="仿宋_GB2312" w:hAnsi="华文宋体" w:cs="宋体" w:hint="eastAsia"/>
                <w:kern w:val="0"/>
                <w:sz w:val="20"/>
              </w:rPr>
              <w:t>（</w:t>
            </w:r>
            <w:r>
              <w:rPr>
                <w:rFonts w:ascii="仿宋_GB2312" w:eastAsia="仿宋_GB2312" w:hAnsi="华文宋体" w:hint="eastAsia"/>
                <w:kern w:val="0"/>
                <w:sz w:val="20"/>
              </w:rPr>
              <w:t>1</w:t>
            </w:r>
            <w:r>
              <w:rPr>
                <w:rFonts w:ascii="仿宋_GB2312" w:eastAsia="仿宋_GB2312" w:hAnsi="华文宋体" w:cs="宋体" w:hint="eastAsia"/>
                <w:kern w:val="0"/>
                <w:sz w:val="20"/>
              </w:rPr>
              <w:t>）</w:t>
            </w:r>
          </w:p>
        </w:tc>
        <w:tc>
          <w:tcPr>
            <w:tcW w:w="2004" w:type="dxa"/>
            <w:shd w:val="clear" w:color="auto" w:fill="auto"/>
            <w:noWrap/>
            <w:vAlign w:val="center"/>
          </w:tcPr>
          <w:p w:rsidR="0065302D" w:rsidRDefault="00B47E1C">
            <w:pPr>
              <w:widowControl/>
              <w:jc w:val="center"/>
              <w:rPr>
                <w:rFonts w:ascii="仿宋_GB2312" w:eastAsia="仿宋_GB2312" w:hAnsi="华文宋体" w:cs="宋体"/>
                <w:color w:val="000000"/>
                <w:kern w:val="0"/>
                <w:sz w:val="20"/>
              </w:rPr>
            </w:pPr>
            <w:r>
              <w:rPr>
                <w:rFonts w:ascii="仿宋_GB2312" w:eastAsia="仿宋_GB2312" w:hAnsi="华文宋体" w:cs="宋体" w:hint="eastAsia"/>
                <w:color w:val="000000"/>
                <w:kern w:val="0"/>
                <w:sz w:val="20"/>
              </w:rPr>
              <w:t>主体工程</w:t>
            </w:r>
          </w:p>
        </w:tc>
        <w:tc>
          <w:tcPr>
            <w:tcW w:w="2855" w:type="dxa"/>
            <w:shd w:val="clear" w:color="auto" w:fill="auto"/>
            <w:noWrap/>
            <w:vAlign w:val="center"/>
          </w:tcPr>
          <w:p w:rsidR="0065302D" w:rsidRDefault="00B47E1C">
            <w:pPr>
              <w:widowControl/>
              <w:jc w:val="center"/>
              <w:rPr>
                <w:rFonts w:ascii="仿宋_GB2312" w:eastAsia="仿宋_GB2312" w:hAnsi="华文宋体" w:cs="宋体"/>
                <w:color w:val="000000"/>
                <w:kern w:val="0"/>
                <w:sz w:val="20"/>
              </w:rPr>
            </w:pPr>
            <w:r>
              <w:rPr>
                <w:rFonts w:ascii="仿宋_GB2312" w:eastAsia="仿宋_GB2312" w:hAnsi="华文宋体" w:cs="宋体" w:hint="eastAsia"/>
                <w:color w:val="000000"/>
                <w:kern w:val="0"/>
                <w:sz w:val="20"/>
              </w:rPr>
              <w:t>佛山市同类工程造价水平以及结合项目自身状况估算</w:t>
            </w:r>
          </w:p>
        </w:tc>
        <w:tc>
          <w:tcPr>
            <w:tcW w:w="1285" w:type="dxa"/>
            <w:shd w:val="clear" w:color="auto" w:fill="auto"/>
            <w:noWrap/>
            <w:vAlign w:val="center"/>
          </w:tcPr>
          <w:p w:rsidR="0065302D" w:rsidRDefault="0065302D">
            <w:pPr>
              <w:widowControl/>
              <w:jc w:val="center"/>
              <w:rPr>
                <w:rFonts w:ascii="仿宋_GB2312" w:eastAsia="仿宋_GB2312" w:hAnsi="华文宋体"/>
                <w:color w:val="000000"/>
                <w:kern w:val="0"/>
                <w:sz w:val="20"/>
              </w:rPr>
            </w:pPr>
          </w:p>
        </w:tc>
        <w:tc>
          <w:tcPr>
            <w:tcW w:w="1510" w:type="dxa"/>
            <w:shd w:val="clear" w:color="auto" w:fill="auto"/>
            <w:noWrap/>
            <w:vAlign w:val="center"/>
          </w:tcPr>
          <w:p w:rsidR="0065302D" w:rsidRDefault="00B47E1C">
            <w:pPr>
              <w:widowControl/>
              <w:jc w:val="center"/>
              <w:rPr>
                <w:rFonts w:ascii="仿宋_GB2312" w:eastAsia="仿宋_GB2312" w:hAnsi="华文宋体"/>
                <w:color w:val="000000"/>
                <w:kern w:val="0"/>
                <w:sz w:val="20"/>
              </w:rPr>
            </w:pPr>
            <w:r>
              <w:rPr>
                <w:rFonts w:ascii="仿宋_GB2312" w:eastAsia="仿宋_GB2312" w:hAnsi="华文宋体" w:hint="eastAsia"/>
                <w:color w:val="000000"/>
                <w:kern w:val="0"/>
                <w:sz w:val="20"/>
              </w:rPr>
              <w:t>1,200</w:t>
            </w:r>
          </w:p>
        </w:tc>
      </w:tr>
      <w:tr w:rsidR="0065302D">
        <w:trPr>
          <w:trHeight w:val="390"/>
        </w:trPr>
        <w:tc>
          <w:tcPr>
            <w:tcW w:w="856" w:type="dxa"/>
            <w:shd w:val="clear" w:color="auto" w:fill="auto"/>
            <w:noWrap/>
            <w:vAlign w:val="center"/>
          </w:tcPr>
          <w:p w:rsidR="0065302D" w:rsidRDefault="00B47E1C">
            <w:pPr>
              <w:widowControl/>
              <w:jc w:val="center"/>
              <w:rPr>
                <w:rFonts w:ascii="仿宋_GB2312" w:eastAsia="仿宋_GB2312" w:hAnsi="华文宋体" w:cs="宋体"/>
                <w:kern w:val="0"/>
                <w:sz w:val="20"/>
              </w:rPr>
            </w:pPr>
            <w:r>
              <w:rPr>
                <w:rFonts w:ascii="仿宋_GB2312" w:eastAsia="仿宋_GB2312" w:hAnsi="华文宋体" w:cs="宋体" w:hint="eastAsia"/>
                <w:kern w:val="0"/>
                <w:sz w:val="20"/>
              </w:rPr>
              <w:t>（</w:t>
            </w:r>
            <w:r>
              <w:rPr>
                <w:rFonts w:ascii="仿宋_GB2312" w:eastAsia="仿宋_GB2312" w:hAnsi="华文宋体" w:hint="eastAsia"/>
                <w:kern w:val="0"/>
                <w:sz w:val="20"/>
              </w:rPr>
              <w:t>2</w:t>
            </w:r>
            <w:r>
              <w:rPr>
                <w:rFonts w:ascii="仿宋_GB2312" w:eastAsia="仿宋_GB2312" w:hAnsi="华文宋体" w:cs="宋体" w:hint="eastAsia"/>
                <w:kern w:val="0"/>
                <w:sz w:val="20"/>
              </w:rPr>
              <w:t>）</w:t>
            </w:r>
          </w:p>
        </w:tc>
        <w:tc>
          <w:tcPr>
            <w:tcW w:w="2004" w:type="dxa"/>
            <w:shd w:val="clear" w:color="auto" w:fill="auto"/>
            <w:noWrap/>
            <w:vAlign w:val="center"/>
          </w:tcPr>
          <w:p w:rsidR="0065302D" w:rsidRDefault="00B47E1C">
            <w:pPr>
              <w:widowControl/>
              <w:jc w:val="center"/>
              <w:rPr>
                <w:rFonts w:ascii="仿宋_GB2312" w:eastAsia="仿宋_GB2312" w:hAnsi="华文宋体" w:cs="宋体"/>
                <w:color w:val="000000"/>
                <w:kern w:val="0"/>
                <w:sz w:val="20"/>
              </w:rPr>
            </w:pPr>
            <w:r>
              <w:rPr>
                <w:rFonts w:ascii="仿宋_GB2312" w:eastAsia="仿宋_GB2312" w:hAnsi="华文宋体" w:cs="宋体" w:hint="eastAsia"/>
                <w:color w:val="000000"/>
                <w:kern w:val="0"/>
                <w:sz w:val="20"/>
              </w:rPr>
              <w:t>安装工程</w:t>
            </w:r>
          </w:p>
        </w:tc>
        <w:tc>
          <w:tcPr>
            <w:tcW w:w="2855" w:type="dxa"/>
            <w:shd w:val="clear" w:color="auto" w:fill="auto"/>
            <w:noWrap/>
            <w:vAlign w:val="center"/>
          </w:tcPr>
          <w:p w:rsidR="0065302D" w:rsidRDefault="00B47E1C">
            <w:pPr>
              <w:widowControl/>
              <w:jc w:val="center"/>
              <w:rPr>
                <w:rFonts w:ascii="仿宋_GB2312" w:eastAsia="仿宋_GB2312" w:hAnsi="华文宋体" w:cs="宋体"/>
                <w:color w:val="000000"/>
                <w:kern w:val="0"/>
                <w:sz w:val="20"/>
              </w:rPr>
            </w:pPr>
            <w:r>
              <w:rPr>
                <w:rFonts w:ascii="仿宋_GB2312" w:eastAsia="仿宋_GB2312" w:hAnsi="华文宋体" w:cs="宋体" w:hint="eastAsia"/>
                <w:color w:val="000000"/>
                <w:kern w:val="0"/>
                <w:sz w:val="20"/>
              </w:rPr>
              <w:t>佛山市同类工程造价水平以及结合项目自身状况估算</w:t>
            </w:r>
          </w:p>
        </w:tc>
        <w:tc>
          <w:tcPr>
            <w:tcW w:w="1285" w:type="dxa"/>
            <w:shd w:val="clear" w:color="auto" w:fill="auto"/>
            <w:noWrap/>
            <w:vAlign w:val="center"/>
          </w:tcPr>
          <w:p w:rsidR="0065302D" w:rsidRDefault="0065302D">
            <w:pPr>
              <w:widowControl/>
              <w:jc w:val="center"/>
              <w:rPr>
                <w:rFonts w:ascii="仿宋_GB2312" w:eastAsia="仿宋_GB2312" w:hAnsi="华文宋体"/>
                <w:color w:val="000000"/>
                <w:kern w:val="0"/>
                <w:sz w:val="20"/>
              </w:rPr>
            </w:pPr>
          </w:p>
        </w:tc>
        <w:tc>
          <w:tcPr>
            <w:tcW w:w="1510" w:type="dxa"/>
            <w:shd w:val="clear" w:color="auto" w:fill="auto"/>
            <w:noWrap/>
            <w:vAlign w:val="center"/>
          </w:tcPr>
          <w:p w:rsidR="0065302D" w:rsidRDefault="00B47E1C">
            <w:pPr>
              <w:widowControl/>
              <w:jc w:val="center"/>
              <w:rPr>
                <w:rFonts w:ascii="仿宋_GB2312" w:eastAsia="仿宋_GB2312" w:hAnsi="华文宋体"/>
                <w:color w:val="000000"/>
                <w:kern w:val="0"/>
                <w:sz w:val="20"/>
              </w:rPr>
            </w:pPr>
            <w:r>
              <w:rPr>
                <w:rFonts w:ascii="仿宋_GB2312" w:eastAsia="仿宋_GB2312" w:hAnsi="华文宋体" w:hint="eastAsia"/>
                <w:color w:val="000000"/>
                <w:kern w:val="0"/>
                <w:sz w:val="20"/>
              </w:rPr>
              <w:t>195</w:t>
            </w:r>
          </w:p>
        </w:tc>
      </w:tr>
      <w:tr w:rsidR="0065302D">
        <w:trPr>
          <w:trHeight w:val="167"/>
        </w:trPr>
        <w:tc>
          <w:tcPr>
            <w:tcW w:w="856" w:type="dxa"/>
            <w:shd w:val="clear" w:color="auto" w:fill="auto"/>
            <w:noWrap/>
            <w:vAlign w:val="center"/>
          </w:tcPr>
          <w:p w:rsidR="0065302D" w:rsidRDefault="00B47E1C">
            <w:pPr>
              <w:widowControl/>
              <w:jc w:val="center"/>
              <w:rPr>
                <w:rFonts w:ascii="仿宋_GB2312" w:eastAsia="仿宋_GB2312" w:hAnsi="华文宋体" w:cs="宋体"/>
                <w:kern w:val="0"/>
                <w:sz w:val="20"/>
              </w:rPr>
            </w:pPr>
            <w:r>
              <w:rPr>
                <w:rFonts w:ascii="仿宋_GB2312" w:eastAsia="仿宋_GB2312" w:hAnsi="华文宋体" w:cs="宋体" w:hint="eastAsia"/>
                <w:kern w:val="0"/>
                <w:sz w:val="20"/>
              </w:rPr>
              <w:t>3</w:t>
            </w:r>
          </w:p>
        </w:tc>
        <w:tc>
          <w:tcPr>
            <w:tcW w:w="2004" w:type="dxa"/>
            <w:shd w:val="clear" w:color="auto" w:fill="auto"/>
            <w:noWrap/>
            <w:vAlign w:val="center"/>
          </w:tcPr>
          <w:p w:rsidR="0065302D" w:rsidRDefault="00B47E1C">
            <w:pPr>
              <w:widowControl/>
              <w:jc w:val="center"/>
              <w:rPr>
                <w:rFonts w:ascii="仿宋_GB2312" w:eastAsia="仿宋_GB2312" w:hAnsi="华文宋体" w:cs="宋体"/>
                <w:color w:val="000000"/>
                <w:kern w:val="0"/>
                <w:sz w:val="20"/>
              </w:rPr>
            </w:pPr>
            <w:r>
              <w:rPr>
                <w:rFonts w:ascii="仿宋_GB2312" w:eastAsia="仿宋_GB2312" w:hAnsi="华文宋体" w:cs="宋体" w:hint="eastAsia"/>
                <w:color w:val="000000"/>
                <w:kern w:val="0"/>
                <w:sz w:val="20"/>
              </w:rPr>
              <w:t>其他工程</w:t>
            </w:r>
          </w:p>
        </w:tc>
        <w:tc>
          <w:tcPr>
            <w:tcW w:w="2855" w:type="dxa"/>
            <w:shd w:val="clear" w:color="auto" w:fill="auto"/>
            <w:noWrap/>
            <w:vAlign w:val="center"/>
          </w:tcPr>
          <w:p w:rsidR="0065302D" w:rsidRDefault="00B47E1C">
            <w:pPr>
              <w:widowControl/>
              <w:jc w:val="center"/>
              <w:rPr>
                <w:rFonts w:ascii="仿宋_GB2312" w:eastAsia="仿宋_GB2312" w:hAnsi="华文宋体" w:cs="宋体"/>
                <w:color w:val="000000"/>
                <w:kern w:val="0"/>
                <w:sz w:val="20"/>
              </w:rPr>
            </w:pPr>
            <w:r>
              <w:rPr>
                <w:rFonts w:ascii="仿宋_GB2312" w:eastAsia="仿宋_GB2312" w:hAnsi="华文宋体" w:cs="宋体" w:hint="eastAsia"/>
                <w:color w:val="000000"/>
                <w:kern w:val="0"/>
                <w:sz w:val="20"/>
              </w:rPr>
              <w:t>取建筑工程费的10%</w:t>
            </w:r>
          </w:p>
        </w:tc>
        <w:tc>
          <w:tcPr>
            <w:tcW w:w="1285" w:type="dxa"/>
            <w:shd w:val="clear" w:color="auto" w:fill="auto"/>
            <w:noWrap/>
            <w:vAlign w:val="center"/>
          </w:tcPr>
          <w:p w:rsidR="0065302D" w:rsidRDefault="0065302D">
            <w:pPr>
              <w:widowControl/>
              <w:jc w:val="center"/>
              <w:rPr>
                <w:rFonts w:ascii="仿宋_GB2312" w:eastAsia="仿宋_GB2312" w:hAnsi="华文宋体"/>
                <w:color w:val="000000"/>
                <w:kern w:val="0"/>
                <w:sz w:val="20"/>
              </w:rPr>
            </w:pPr>
          </w:p>
        </w:tc>
        <w:tc>
          <w:tcPr>
            <w:tcW w:w="1510" w:type="dxa"/>
            <w:shd w:val="clear" w:color="auto" w:fill="auto"/>
            <w:noWrap/>
            <w:vAlign w:val="center"/>
          </w:tcPr>
          <w:p w:rsidR="0065302D" w:rsidRDefault="00B47E1C">
            <w:pPr>
              <w:widowControl/>
              <w:jc w:val="center"/>
              <w:rPr>
                <w:rFonts w:ascii="仿宋_GB2312" w:eastAsia="仿宋_GB2312" w:hAnsi="华文宋体"/>
                <w:color w:val="000000"/>
                <w:kern w:val="0"/>
                <w:sz w:val="20"/>
              </w:rPr>
            </w:pPr>
            <w:r>
              <w:rPr>
                <w:rFonts w:ascii="仿宋_GB2312" w:eastAsia="仿宋_GB2312" w:hAnsi="华文宋体" w:hint="eastAsia"/>
                <w:color w:val="000000"/>
                <w:kern w:val="0"/>
                <w:sz w:val="20"/>
              </w:rPr>
              <w:t>140</w:t>
            </w:r>
          </w:p>
        </w:tc>
      </w:tr>
      <w:tr w:rsidR="0065302D">
        <w:trPr>
          <w:trHeight w:val="167"/>
        </w:trPr>
        <w:tc>
          <w:tcPr>
            <w:tcW w:w="856"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二</w:t>
            </w:r>
          </w:p>
        </w:tc>
        <w:tc>
          <w:tcPr>
            <w:tcW w:w="2004"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管理费用</w:t>
            </w:r>
          </w:p>
        </w:tc>
        <w:tc>
          <w:tcPr>
            <w:tcW w:w="2855"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一</w:t>
            </w:r>
            <w:r>
              <w:rPr>
                <w:rFonts w:ascii="仿宋_GB2312" w:eastAsia="仿宋_GB2312" w:hAnsi="华文宋体" w:hint="eastAsia"/>
                <w:bCs/>
                <w:color w:val="000000"/>
                <w:kern w:val="0"/>
                <w:sz w:val="20"/>
              </w:rPr>
              <w:t>×</w:t>
            </w:r>
            <w:r>
              <w:rPr>
                <w:rFonts w:ascii="仿宋_GB2312" w:eastAsia="仿宋_GB2312" w:hAnsi="华文宋体" w:cs="宋体" w:hint="eastAsia"/>
                <w:bCs/>
                <w:color w:val="000000"/>
                <w:kern w:val="0"/>
                <w:sz w:val="20"/>
              </w:rPr>
              <w:t>费率</w:t>
            </w:r>
          </w:p>
        </w:tc>
        <w:tc>
          <w:tcPr>
            <w:tcW w:w="1285" w:type="dxa"/>
            <w:shd w:val="clear" w:color="auto" w:fill="auto"/>
            <w:noWrap/>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3%</w:t>
            </w:r>
          </w:p>
        </w:tc>
        <w:tc>
          <w:tcPr>
            <w:tcW w:w="1510" w:type="dxa"/>
            <w:shd w:val="clear" w:color="auto" w:fill="auto"/>
            <w:noWrap/>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48.3</w:t>
            </w:r>
          </w:p>
        </w:tc>
      </w:tr>
      <w:tr w:rsidR="0065302D">
        <w:trPr>
          <w:trHeight w:val="167"/>
        </w:trPr>
        <w:tc>
          <w:tcPr>
            <w:tcW w:w="856"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三</w:t>
            </w:r>
          </w:p>
        </w:tc>
        <w:tc>
          <w:tcPr>
            <w:tcW w:w="2004"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不可预见费用</w:t>
            </w:r>
          </w:p>
        </w:tc>
        <w:tc>
          <w:tcPr>
            <w:tcW w:w="2855"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一</w:t>
            </w:r>
            <w:r>
              <w:rPr>
                <w:rFonts w:ascii="仿宋_GB2312" w:eastAsia="仿宋_GB2312" w:hAnsi="华文宋体" w:hint="eastAsia"/>
                <w:bCs/>
                <w:color w:val="000000"/>
                <w:kern w:val="0"/>
                <w:sz w:val="20"/>
              </w:rPr>
              <w:t>×</w:t>
            </w:r>
            <w:r>
              <w:rPr>
                <w:rFonts w:ascii="仿宋_GB2312" w:eastAsia="仿宋_GB2312" w:hAnsi="华文宋体" w:cs="宋体" w:hint="eastAsia"/>
                <w:bCs/>
                <w:color w:val="000000"/>
                <w:kern w:val="0"/>
                <w:sz w:val="20"/>
              </w:rPr>
              <w:t>费率</w:t>
            </w:r>
          </w:p>
        </w:tc>
        <w:tc>
          <w:tcPr>
            <w:tcW w:w="1285" w:type="dxa"/>
            <w:shd w:val="clear" w:color="auto" w:fill="auto"/>
            <w:noWrap/>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2%</w:t>
            </w:r>
          </w:p>
        </w:tc>
        <w:tc>
          <w:tcPr>
            <w:tcW w:w="1510" w:type="dxa"/>
            <w:shd w:val="clear" w:color="auto" w:fill="auto"/>
            <w:noWrap/>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32.2</w:t>
            </w:r>
          </w:p>
        </w:tc>
      </w:tr>
      <w:tr w:rsidR="0065302D">
        <w:trPr>
          <w:trHeight w:val="464"/>
        </w:trPr>
        <w:tc>
          <w:tcPr>
            <w:tcW w:w="856"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四</w:t>
            </w:r>
          </w:p>
        </w:tc>
        <w:tc>
          <w:tcPr>
            <w:tcW w:w="2004"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投资利息</w:t>
            </w:r>
          </w:p>
        </w:tc>
        <w:tc>
          <w:tcPr>
            <w:tcW w:w="2855" w:type="dxa"/>
            <w:shd w:val="clear" w:color="auto" w:fill="auto"/>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[一+二+三]*利率*开发周期/2(本项目开发周期为1年)</w:t>
            </w:r>
          </w:p>
        </w:tc>
        <w:tc>
          <w:tcPr>
            <w:tcW w:w="1285" w:type="dxa"/>
            <w:shd w:val="clear" w:color="auto" w:fill="auto"/>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4.35%</w:t>
            </w:r>
          </w:p>
        </w:tc>
        <w:tc>
          <w:tcPr>
            <w:tcW w:w="1510" w:type="dxa"/>
            <w:shd w:val="clear" w:color="auto" w:fill="auto"/>
            <w:noWrap/>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36.38</w:t>
            </w:r>
          </w:p>
        </w:tc>
      </w:tr>
      <w:tr w:rsidR="0065302D">
        <w:trPr>
          <w:trHeight w:val="306"/>
        </w:trPr>
        <w:tc>
          <w:tcPr>
            <w:tcW w:w="856"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五</w:t>
            </w:r>
          </w:p>
        </w:tc>
        <w:tc>
          <w:tcPr>
            <w:tcW w:w="2004"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开发利润</w:t>
            </w:r>
          </w:p>
        </w:tc>
        <w:tc>
          <w:tcPr>
            <w:tcW w:w="2855" w:type="dxa"/>
            <w:shd w:val="clear" w:color="auto" w:fill="auto"/>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[一+二+三+四+销售费用]</w:t>
            </w:r>
            <w:r>
              <w:rPr>
                <w:rFonts w:ascii="仿宋_GB2312" w:eastAsia="仿宋_GB2312" w:hAnsi="华文宋体" w:cs="宋体" w:hint="eastAsia"/>
                <w:color w:val="000000"/>
                <w:kern w:val="0"/>
                <w:sz w:val="20"/>
              </w:rPr>
              <w:t>×</w:t>
            </w:r>
            <w:r>
              <w:rPr>
                <w:rFonts w:ascii="仿宋_GB2312" w:eastAsia="仿宋_GB2312" w:hAnsi="华文宋体" w:cs="宋体" w:hint="eastAsia"/>
                <w:bCs/>
                <w:color w:val="000000"/>
                <w:kern w:val="0"/>
                <w:sz w:val="20"/>
              </w:rPr>
              <w:t>成本利润率</w:t>
            </w:r>
          </w:p>
        </w:tc>
        <w:tc>
          <w:tcPr>
            <w:tcW w:w="1285" w:type="dxa"/>
            <w:shd w:val="clear" w:color="auto" w:fill="auto"/>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10.0%</w:t>
            </w:r>
          </w:p>
        </w:tc>
        <w:tc>
          <w:tcPr>
            <w:tcW w:w="1510" w:type="dxa"/>
            <w:shd w:val="clear" w:color="auto" w:fill="auto"/>
            <w:noWrap/>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172.69</w:t>
            </w:r>
          </w:p>
        </w:tc>
      </w:tr>
      <w:tr w:rsidR="0065302D">
        <w:trPr>
          <w:trHeight w:val="511"/>
        </w:trPr>
        <w:tc>
          <w:tcPr>
            <w:tcW w:w="856"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六</w:t>
            </w:r>
          </w:p>
        </w:tc>
        <w:tc>
          <w:tcPr>
            <w:tcW w:w="2004"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销售税费</w:t>
            </w:r>
          </w:p>
        </w:tc>
        <w:tc>
          <w:tcPr>
            <w:tcW w:w="2855" w:type="dxa"/>
            <w:shd w:val="clear" w:color="auto" w:fill="auto"/>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包含增值税、城市维护建设税和教育费附加</w:t>
            </w:r>
          </w:p>
        </w:tc>
        <w:tc>
          <w:tcPr>
            <w:tcW w:w="1285" w:type="dxa"/>
            <w:shd w:val="clear" w:color="auto" w:fill="auto"/>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5.38%</w:t>
            </w:r>
          </w:p>
        </w:tc>
        <w:tc>
          <w:tcPr>
            <w:tcW w:w="1510" w:type="dxa"/>
            <w:shd w:val="clear" w:color="auto" w:fill="auto"/>
            <w:noWrap/>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108.14</w:t>
            </w:r>
          </w:p>
        </w:tc>
      </w:tr>
      <w:tr w:rsidR="0065302D">
        <w:trPr>
          <w:trHeight w:val="325"/>
        </w:trPr>
        <w:tc>
          <w:tcPr>
            <w:tcW w:w="856"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七</w:t>
            </w:r>
          </w:p>
        </w:tc>
        <w:tc>
          <w:tcPr>
            <w:tcW w:w="2004"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房地产重置单价</w:t>
            </w:r>
          </w:p>
        </w:tc>
        <w:tc>
          <w:tcPr>
            <w:tcW w:w="2855" w:type="dxa"/>
            <w:shd w:val="clear" w:color="auto" w:fill="auto"/>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[一+二+三…+六]</w:t>
            </w:r>
          </w:p>
        </w:tc>
        <w:tc>
          <w:tcPr>
            <w:tcW w:w="1285" w:type="dxa"/>
            <w:shd w:val="clear" w:color="auto" w:fill="auto"/>
            <w:vAlign w:val="center"/>
          </w:tcPr>
          <w:p w:rsidR="0065302D" w:rsidRDefault="0065302D">
            <w:pPr>
              <w:widowControl/>
              <w:jc w:val="center"/>
              <w:rPr>
                <w:rFonts w:ascii="仿宋_GB2312" w:eastAsia="仿宋_GB2312" w:hAnsi="华文宋体"/>
                <w:bCs/>
                <w:color w:val="000000"/>
                <w:kern w:val="0"/>
                <w:sz w:val="20"/>
              </w:rPr>
            </w:pPr>
          </w:p>
        </w:tc>
        <w:tc>
          <w:tcPr>
            <w:tcW w:w="1510" w:type="dxa"/>
            <w:shd w:val="clear" w:color="auto" w:fill="auto"/>
            <w:noWrap/>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2,010</w:t>
            </w:r>
          </w:p>
        </w:tc>
      </w:tr>
      <w:tr w:rsidR="0065302D">
        <w:trPr>
          <w:trHeight w:val="492"/>
        </w:trPr>
        <w:tc>
          <w:tcPr>
            <w:tcW w:w="856"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八</w:t>
            </w:r>
          </w:p>
        </w:tc>
        <w:tc>
          <w:tcPr>
            <w:tcW w:w="2004"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建筑物折旧</w:t>
            </w:r>
          </w:p>
        </w:tc>
        <w:tc>
          <w:tcPr>
            <w:tcW w:w="2855" w:type="dxa"/>
            <w:shd w:val="clear" w:color="auto" w:fill="auto"/>
            <w:vAlign w:val="center"/>
          </w:tcPr>
          <w:p w:rsidR="0065302D" w:rsidRDefault="00B47E1C">
            <w:pPr>
              <w:widowControl/>
              <w:jc w:val="center"/>
              <w:rPr>
                <w:rFonts w:ascii="仿宋_GB2312" w:eastAsia="仿宋_GB2312" w:hAnsi="华文宋体"/>
                <w:color w:val="000000"/>
                <w:kern w:val="0"/>
                <w:sz w:val="20"/>
              </w:rPr>
            </w:pPr>
            <w:r>
              <w:rPr>
                <w:rFonts w:ascii="仿宋_GB2312" w:eastAsia="仿宋_GB2312" w:hAnsi="华文宋体" w:hint="eastAsia"/>
                <w:color w:val="000000"/>
                <w:kern w:val="0"/>
                <w:sz w:val="20"/>
              </w:rPr>
              <w:t>[一+二+三+…六]</w:t>
            </w:r>
            <w:r>
              <w:rPr>
                <w:rFonts w:ascii="仿宋_GB2312" w:eastAsia="仿宋_GB2312" w:hAnsi="华文宋体" w:cs="宋体" w:hint="eastAsia"/>
                <w:color w:val="000000"/>
                <w:kern w:val="0"/>
                <w:sz w:val="20"/>
              </w:rPr>
              <w:t xml:space="preserve"> ×</w:t>
            </w:r>
            <w:r>
              <w:rPr>
                <w:rFonts w:ascii="仿宋_GB2312" w:eastAsia="仿宋_GB2312" w:hAnsi="华文宋体" w:hint="eastAsia"/>
                <w:color w:val="000000"/>
                <w:kern w:val="0"/>
                <w:sz w:val="20"/>
              </w:rPr>
              <w:t>(1-建筑物成新率)（理论成新率+现场成新率）/2)</w:t>
            </w:r>
          </w:p>
        </w:tc>
        <w:tc>
          <w:tcPr>
            <w:tcW w:w="1285" w:type="dxa"/>
            <w:shd w:val="clear" w:color="auto" w:fill="auto"/>
            <w:vAlign w:val="center"/>
          </w:tcPr>
          <w:p w:rsidR="0065302D" w:rsidRDefault="00B47E1C">
            <w:pPr>
              <w:widowControl/>
              <w:jc w:val="center"/>
              <w:rPr>
                <w:rFonts w:ascii="仿宋_GB2312" w:eastAsia="仿宋_GB2312" w:hAnsi="华文宋体"/>
                <w:color w:val="000000"/>
                <w:kern w:val="0"/>
                <w:sz w:val="20"/>
              </w:rPr>
            </w:pPr>
            <w:r>
              <w:rPr>
                <w:rFonts w:ascii="仿宋_GB2312" w:eastAsia="仿宋_GB2312" w:hAnsi="华文宋体" w:hint="eastAsia"/>
                <w:color w:val="000000"/>
                <w:kern w:val="0"/>
                <w:sz w:val="20"/>
              </w:rPr>
              <w:t>75%</w:t>
            </w:r>
          </w:p>
        </w:tc>
        <w:tc>
          <w:tcPr>
            <w:tcW w:w="1510" w:type="dxa"/>
            <w:shd w:val="clear" w:color="auto" w:fill="auto"/>
            <w:noWrap/>
            <w:vAlign w:val="center"/>
          </w:tcPr>
          <w:p w:rsidR="0065302D" w:rsidRDefault="00B47E1C">
            <w:pPr>
              <w:widowControl/>
              <w:jc w:val="center"/>
              <w:rPr>
                <w:rFonts w:ascii="仿宋_GB2312" w:eastAsia="仿宋_GB2312" w:hAnsi="华文宋体"/>
                <w:color w:val="000000"/>
                <w:kern w:val="0"/>
                <w:sz w:val="20"/>
              </w:rPr>
            </w:pPr>
            <w:r>
              <w:rPr>
                <w:rFonts w:ascii="仿宋_GB2312" w:eastAsia="仿宋_GB2312" w:hAnsi="华文宋体" w:hint="eastAsia"/>
                <w:color w:val="000000"/>
                <w:kern w:val="0"/>
                <w:sz w:val="20"/>
              </w:rPr>
              <w:t>502.5</w:t>
            </w:r>
          </w:p>
        </w:tc>
      </w:tr>
      <w:tr w:rsidR="0065302D">
        <w:trPr>
          <w:trHeight w:val="316"/>
        </w:trPr>
        <w:tc>
          <w:tcPr>
            <w:tcW w:w="856"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九</w:t>
            </w:r>
          </w:p>
        </w:tc>
        <w:tc>
          <w:tcPr>
            <w:tcW w:w="2004"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房地产评估单价</w:t>
            </w:r>
          </w:p>
        </w:tc>
        <w:tc>
          <w:tcPr>
            <w:tcW w:w="2855" w:type="dxa"/>
            <w:shd w:val="clear" w:color="auto" w:fill="auto"/>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[七-八]（取整至十位）</w:t>
            </w:r>
          </w:p>
        </w:tc>
        <w:tc>
          <w:tcPr>
            <w:tcW w:w="1285" w:type="dxa"/>
            <w:shd w:val="clear" w:color="auto" w:fill="auto"/>
            <w:vAlign w:val="center"/>
          </w:tcPr>
          <w:p w:rsidR="0065302D" w:rsidRDefault="0065302D">
            <w:pPr>
              <w:widowControl/>
              <w:jc w:val="center"/>
              <w:rPr>
                <w:rFonts w:ascii="仿宋_GB2312" w:eastAsia="仿宋_GB2312" w:hAnsi="华文宋体"/>
                <w:bCs/>
                <w:color w:val="000000"/>
                <w:kern w:val="0"/>
                <w:sz w:val="20"/>
              </w:rPr>
            </w:pPr>
          </w:p>
        </w:tc>
        <w:tc>
          <w:tcPr>
            <w:tcW w:w="1510" w:type="dxa"/>
            <w:shd w:val="clear" w:color="auto" w:fill="auto"/>
            <w:noWrap/>
            <w:vAlign w:val="center"/>
          </w:tcPr>
          <w:p w:rsidR="0065302D" w:rsidRDefault="00B47E1C">
            <w:pPr>
              <w:widowControl/>
              <w:jc w:val="center"/>
              <w:rPr>
                <w:rFonts w:ascii="仿宋_GB2312" w:eastAsia="仿宋_GB2312" w:hAnsi="华文宋体"/>
                <w:bCs/>
                <w:color w:val="000000"/>
                <w:kern w:val="0"/>
                <w:sz w:val="20"/>
              </w:rPr>
            </w:pPr>
            <w:r>
              <w:rPr>
                <w:rFonts w:ascii="仿宋_GB2312" w:eastAsia="仿宋_GB2312" w:hAnsi="华文宋体" w:hint="eastAsia"/>
                <w:bCs/>
                <w:color w:val="000000"/>
                <w:kern w:val="0"/>
                <w:sz w:val="20"/>
              </w:rPr>
              <w:t>1,510</w:t>
            </w:r>
          </w:p>
        </w:tc>
      </w:tr>
      <w:tr w:rsidR="0065302D">
        <w:trPr>
          <w:trHeight w:val="316"/>
        </w:trPr>
        <w:tc>
          <w:tcPr>
            <w:tcW w:w="856"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十</w:t>
            </w:r>
          </w:p>
        </w:tc>
        <w:tc>
          <w:tcPr>
            <w:tcW w:w="2004"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建筑物评估值</w:t>
            </w:r>
          </w:p>
        </w:tc>
        <w:tc>
          <w:tcPr>
            <w:tcW w:w="2855" w:type="dxa"/>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评估单价</w:t>
            </w:r>
            <w:r>
              <w:rPr>
                <w:rFonts w:ascii="仿宋_GB2312" w:eastAsia="仿宋_GB2312" w:hAnsi="华文宋体" w:cs="宋体" w:hint="eastAsia"/>
                <w:color w:val="000000"/>
                <w:kern w:val="0"/>
                <w:sz w:val="20"/>
              </w:rPr>
              <w:t>×</w:t>
            </w:r>
            <w:r>
              <w:rPr>
                <w:rFonts w:ascii="仿宋_GB2312" w:eastAsia="仿宋_GB2312" w:hAnsi="华文宋体" w:cs="宋体" w:hint="eastAsia"/>
                <w:bCs/>
                <w:color w:val="000000"/>
                <w:kern w:val="0"/>
                <w:sz w:val="20"/>
              </w:rPr>
              <w:t>总建筑面积</w:t>
            </w:r>
          </w:p>
        </w:tc>
        <w:tc>
          <w:tcPr>
            <w:tcW w:w="2795" w:type="dxa"/>
            <w:gridSpan w:val="2"/>
            <w:shd w:val="clear" w:color="auto" w:fill="auto"/>
            <w:noWrap/>
            <w:vAlign w:val="center"/>
          </w:tcPr>
          <w:p w:rsidR="0065302D" w:rsidRDefault="00B47E1C">
            <w:pPr>
              <w:widowControl/>
              <w:jc w:val="center"/>
              <w:rPr>
                <w:rFonts w:ascii="仿宋_GB2312" w:eastAsia="仿宋_GB2312" w:hAnsi="华文宋体" w:cs="宋体"/>
                <w:bCs/>
                <w:color w:val="000000"/>
                <w:kern w:val="0"/>
                <w:sz w:val="20"/>
              </w:rPr>
            </w:pPr>
            <w:r>
              <w:rPr>
                <w:rFonts w:ascii="仿宋_GB2312" w:eastAsia="仿宋_GB2312" w:hAnsi="华文宋体" w:cs="宋体" w:hint="eastAsia"/>
                <w:bCs/>
                <w:color w:val="000000"/>
                <w:kern w:val="0"/>
                <w:sz w:val="20"/>
              </w:rPr>
              <w:t>81,001,500</w:t>
            </w:r>
          </w:p>
        </w:tc>
      </w:tr>
    </w:tbl>
    <w:tbl>
      <w:tblPr>
        <w:tblW w:w="984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472"/>
        <w:gridCol w:w="1493"/>
        <w:gridCol w:w="1401"/>
        <w:gridCol w:w="1134"/>
        <w:gridCol w:w="993"/>
        <w:gridCol w:w="1276"/>
        <w:gridCol w:w="992"/>
        <w:gridCol w:w="1134"/>
        <w:gridCol w:w="954"/>
      </w:tblGrid>
      <w:tr w:rsidR="0065302D">
        <w:trPr>
          <w:trHeight w:val="537"/>
          <w:tblHeader/>
          <w:jc w:val="center"/>
        </w:trPr>
        <w:tc>
          <w:tcPr>
            <w:tcW w:w="472"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序号</w:t>
            </w:r>
          </w:p>
        </w:tc>
        <w:tc>
          <w:tcPr>
            <w:tcW w:w="1493"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竞得人</w:t>
            </w:r>
          </w:p>
        </w:tc>
        <w:tc>
          <w:tcPr>
            <w:tcW w:w="1401"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位置</w:t>
            </w:r>
          </w:p>
        </w:tc>
        <w:tc>
          <w:tcPr>
            <w:tcW w:w="1134"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土地面积</w:t>
            </w:r>
          </w:p>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（m</w:t>
            </w:r>
            <w:r>
              <w:rPr>
                <w:rFonts w:ascii="仿宋_GB2312" w:eastAsia="仿宋_GB2312" w:hAnsi="宋体" w:cs="宋体" w:hint="eastAsia"/>
                <w:b/>
                <w:kern w:val="0"/>
                <w:sz w:val="18"/>
                <w:szCs w:val="18"/>
                <w:vertAlign w:val="superscript"/>
              </w:rPr>
              <w:t>2</w:t>
            </w:r>
            <w:r>
              <w:rPr>
                <w:rFonts w:ascii="仿宋_GB2312" w:eastAsia="仿宋_GB2312" w:hAnsi="宋体" w:cs="宋体" w:hint="eastAsia"/>
                <w:b/>
                <w:kern w:val="0"/>
                <w:sz w:val="18"/>
                <w:szCs w:val="18"/>
              </w:rPr>
              <w:t>）</w:t>
            </w:r>
          </w:p>
        </w:tc>
        <w:tc>
          <w:tcPr>
            <w:tcW w:w="993"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总价</w:t>
            </w:r>
          </w:p>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（万元）</w:t>
            </w:r>
          </w:p>
        </w:tc>
        <w:tc>
          <w:tcPr>
            <w:tcW w:w="1276"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容积率</w:t>
            </w:r>
          </w:p>
        </w:tc>
        <w:tc>
          <w:tcPr>
            <w:tcW w:w="992" w:type="dxa"/>
            <w:vAlign w:val="center"/>
          </w:tcPr>
          <w:p w:rsidR="0065302D" w:rsidRDefault="00B47E1C">
            <w:pPr>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地面地价</w:t>
            </w:r>
          </w:p>
          <w:p w:rsidR="0065302D" w:rsidRDefault="00B47E1C">
            <w:pPr>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（元/m</w:t>
            </w:r>
            <w:r>
              <w:rPr>
                <w:rFonts w:ascii="仿宋_GB2312" w:eastAsia="仿宋_GB2312" w:hAnsi="宋体" w:cs="宋体" w:hint="eastAsia"/>
                <w:b/>
                <w:kern w:val="0"/>
                <w:sz w:val="18"/>
                <w:szCs w:val="18"/>
                <w:vertAlign w:val="superscript"/>
              </w:rPr>
              <w:t>2</w:t>
            </w:r>
            <w:r>
              <w:rPr>
                <w:rFonts w:ascii="仿宋_GB2312" w:eastAsia="仿宋_GB2312" w:hAnsi="宋体" w:cs="宋体" w:hint="eastAsia"/>
                <w:b/>
                <w:kern w:val="0"/>
                <w:sz w:val="18"/>
                <w:szCs w:val="18"/>
              </w:rPr>
              <w:t>）</w:t>
            </w:r>
          </w:p>
        </w:tc>
        <w:tc>
          <w:tcPr>
            <w:tcW w:w="1134"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时间</w:t>
            </w:r>
          </w:p>
        </w:tc>
        <w:tc>
          <w:tcPr>
            <w:tcW w:w="954"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用途</w:t>
            </w:r>
          </w:p>
        </w:tc>
      </w:tr>
      <w:tr w:rsidR="0065302D">
        <w:trPr>
          <w:trHeight w:val="915"/>
          <w:jc w:val="center"/>
        </w:trPr>
        <w:tc>
          <w:tcPr>
            <w:tcW w:w="472" w:type="dxa"/>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A</w:t>
            </w:r>
          </w:p>
        </w:tc>
        <w:tc>
          <w:tcPr>
            <w:tcW w:w="1493"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中航云电信（佛山）有限公司</w:t>
            </w:r>
          </w:p>
        </w:tc>
        <w:tc>
          <w:tcPr>
            <w:tcW w:w="1401"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佛山市顺德区北</w:t>
            </w:r>
            <w:r>
              <w:rPr>
                <w:rFonts w:ascii="宋体" w:hAnsi="宋体" w:cs="宋体" w:hint="eastAsia"/>
                <w:color w:val="000000"/>
                <w:sz w:val="18"/>
                <w:szCs w:val="18"/>
              </w:rPr>
              <w:t>滘</w:t>
            </w:r>
            <w:r>
              <w:rPr>
                <w:rFonts w:ascii="仿宋_GB2312" w:eastAsia="仿宋_GB2312" w:hAnsi="仿宋_GB2312" w:cs="仿宋_GB2312" w:hint="eastAsia"/>
                <w:color w:val="000000"/>
                <w:sz w:val="18"/>
                <w:szCs w:val="18"/>
              </w:rPr>
              <w:t>镇科产园一期</w:t>
            </w:r>
            <w:r>
              <w:rPr>
                <w:rFonts w:ascii="仿宋_GB2312" w:eastAsia="仿宋_GB2312" w:hAnsi="华文细黑" w:hint="eastAsia"/>
                <w:color w:val="000000"/>
                <w:sz w:val="18"/>
                <w:szCs w:val="18"/>
              </w:rPr>
              <w:t>A地块</w:t>
            </w:r>
          </w:p>
        </w:tc>
        <w:tc>
          <w:tcPr>
            <w:tcW w:w="1134"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 xml:space="preserve">17,164 </w:t>
            </w:r>
          </w:p>
        </w:tc>
        <w:tc>
          <w:tcPr>
            <w:tcW w:w="993"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2232</w:t>
            </w:r>
          </w:p>
        </w:tc>
        <w:tc>
          <w:tcPr>
            <w:tcW w:w="1276"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≥2且≤3</w:t>
            </w:r>
          </w:p>
        </w:tc>
        <w:tc>
          <w:tcPr>
            <w:tcW w:w="992"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 xml:space="preserve">1,300 </w:t>
            </w:r>
          </w:p>
        </w:tc>
        <w:tc>
          <w:tcPr>
            <w:tcW w:w="1134"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2020/10/14</w:t>
            </w:r>
          </w:p>
        </w:tc>
        <w:tc>
          <w:tcPr>
            <w:tcW w:w="95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工业用地</w:t>
            </w:r>
          </w:p>
        </w:tc>
      </w:tr>
      <w:tr w:rsidR="0065302D">
        <w:trPr>
          <w:trHeight w:val="915"/>
          <w:jc w:val="center"/>
        </w:trPr>
        <w:tc>
          <w:tcPr>
            <w:tcW w:w="472" w:type="dxa"/>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B</w:t>
            </w:r>
          </w:p>
        </w:tc>
        <w:tc>
          <w:tcPr>
            <w:tcW w:w="1493"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广东炬森五金精密制造有限公司</w:t>
            </w:r>
          </w:p>
        </w:tc>
        <w:tc>
          <w:tcPr>
            <w:tcW w:w="1401"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佛山市顺德区勒流街道中部产业园N-LL-02-04-B-10-03地块</w:t>
            </w:r>
          </w:p>
        </w:tc>
        <w:tc>
          <w:tcPr>
            <w:tcW w:w="1134"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 xml:space="preserve">19,316.73 </w:t>
            </w:r>
          </w:p>
        </w:tc>
        <w:tc>
          <w:tcPr>
            <w:tcW w:w="993"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2318</w:t>
            </w:r>
          </w:p>
        </w:tc>
        <w:tc>
          <w:tcPr>
            <w:tcW w:w="1276"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≥1.5且≤3</w:t>
            </w:r>
          </w:p>
        </w:tc>
        <w:tc>
          <w:tcPr>
            <w:tcW w:w="992"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 xml:space="preserve">1,200 </w:t>
            </w:r>
          </w:p>
        </w:tc>
        <w:tc>
          <w:tcPr>
            <w:tcW w:w="1134"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2020/10/10</w:t>
            </w:r>
          </w:p>
        </w:tc>
        <w:tc>
          <w:tcPr>
            <w:tcW w:w="95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工业用地</w:t>
            </w:r>
          </w:p>
        </w:tc>
      </w:tr>
      <w:tr w:rsidR="0065302D">
        <w:trPr>
          <w:trHeight w:val="915"/>
          <w:jc w:val="center"/>
        </w:trPr>
        <w:tc>
          <w:tcPr>
            <w:tcW w:w="472" w:type="dxa"/>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C</w:t>
            </w:r>
          </w:p>
        </w:tc>
        <w:tc>
          <w:tcPr>
            <w:tcW w:w="1493"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广东海创大族机器人科技有限公司</w:t>
            </w:r>
          </w:p>
        </w:tc>
        <w:tc>
          <w:tcPr>
            <w:tcW w:w="1401"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北</w:t>
            </w:r>
            <w:r>
              <w:rPr>
                <w:rFonts w:ascii="宋体" w:hAnsi="宋体" w:cs="宋体" w:hint="eastAsia"/>
                <w:color w:val="000000"/>
                <w:sz w:val="18"/>
                <w:szCs w:val="18"/>
              </w:rPr>
              <w:t>滘</w:t>
            </w:r>
            <w:r>
              <w:rPr>
                <w:rFonts w:ascii="仿宋_GB2312" w:eastAsia="仿宋_GB2312" w:hAnsi="仿宋_GB2312" w:cs="仿宋_GB2312" w:hint="eastAsia"/>
                <w:color w:val="000000"/>
                <w:sz w:val="18"/>
                <w:szCs w:val="18"/>
              </w:rPr>
              <w:t>镇三乐东路以南、烈士南路西侧地块</w:t>
            </w:r>
          </w:p>
        </w:tc>
        <w:tc>
          <w:tcPr>
            <w:tcW w:w="1134"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 xml:space="preserve">150,341 </w:t>
            </w:r>
          </w:p>
        </w:tc>
        <w:tc>
          <w:tcPr>
            <w:tcW w:w="993"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21437</w:t>
            </w:r>
          </w:p>
        </w:tc>
        <w:tc>
          <w:tcPr>
            <w:tcW w:w="1276"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≥2.5且≤4</w:t>
            </w:r>
          </w:p>
        </w:tc>
        <w:tc>
          <w:tcPr>
            <w:tcW w:w="992"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 xml:space="preserve">1,426 </w:t>
            </w:r>
          </w:p>
        </w:tc>
        <w:tc>
          <w:tcPr>
            <w:tcW w:w="1134" w:type="dxa"/>
            <w:vAlign w:val="center"/>
          </w:tcPr>
          <w:p w:rsidR="0065302D" w:rsidRDefault="00B47E1C">
            <w:pPr>
              <w:jc w:val="center"/>
              <w:rPr>
                <w:rFonts w:ascii="仿宋_GB2312" w:eastAsia="仿宋_GB2312" w:hAnsi="华文细黑" w:cs="宋体"/>
                <w:color w:val="000000"/>
                <w:sz w:val="18"/>
                <w:szCs w:val="18"/>
              </w:rPr>
            </w:pPr>
            <w:r>
              <w:rPr>
                <w:rFonts w:ascii="仿宋_GB2312" w:eastAsia="仿宋_GB2312" w:hAnsi="华文细黑" w:hint="eastAsia"/>
                <w:color w:val="000000"/>
                <w:sz w:val="18"/>
                <w:szCs w:val="18"/>
              </w:rPr>
              <w:t>2020/11/18</w:t>
            </w:r>
          </w:p>
        </w:tc>
        <w:tc>
          <w:tcPr>
            <w:tcW w:w="95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工业用地</w:t>
            </w:r>
          </w:p>
        </w:tc>
      </w:tr>
    </w:tbl>
    <w:tbl>
      <w:tblPr>
        <w:tblW w:w="9080" w:type="dxa"/>
        <w:tblInd w:w="103" w:type="dxa"/>
        <w:tblLayout w:type="fixed"/>
        <w:tblLook w:val="04A0" w:firstRow="1" w:lastRow="0" w:firstColumn="1" w:lastColumn="0" w:noHBand="0" w:noVBand="1"/>
      </w:tblPr>
      <w:tblGrid>
        <w:gridCol w:w="908"/>
        <w:gridCol w:w="688"/>
        <w:gridCol w:w="961"/>
        <w:gridCol w:w="1559"/>
        <w:gridCol w:w="1559"/>
        <w:gridCol w:w="1701"/>
        <w:gridCol w:w="1704"/>
      </w:tblGrid>
      <w:tr w:rsidR="0065302D">
        <w:trPr>
          <w:trHeight w:val="465"/>
        </w:trPr>
        <w:tc>
          <w:tcPr>
            <w:tcW w:w="2557" w:type="dxa"/>
            <w:gridSpan w:val="3"/>
            <w:tcBorders>
              <w:top w:val="single" w:sz="12" w:space="0" w:color="auto"/>
              <w:left w:val="single" w:sz="12" w:space="0" w:color="auto"/>
              <w:bottom w:val="single" w:sz="4" w:space="0" w:color="auto"/>
              <w:right w:val="single" w:sz="4" w:space="0" w:color="000000"/>
            </w:tcBorders>
            <w:shd w:val="clear" w:color="000000" w:fill="FFFFFF"/>
            <w:vAlign w:val="bottom"/>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估价对象及比较案例</w:t>
            </w:r>
          </w:p>
        </w:tc>
        <w:tc>
          <w:tcPr>
            <w:tcW w:w="1559" w:type="dxa"/>
            <w:tcBorders>
              <w:top w:val="single" w:sz="12"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待估宗地</w:t>
            </w:r>
          </w:p>
        </w:tc>
        <w:tc>
          <w:tcPr>
            <w:tcW w:w="1559" w:type="dxa"/>
            <w:tcBorders>
              <w:top w:val="single" w:sz="12"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案例1</w:t>
            </w:r>
          </w:p>
        </w:tc>
        <w:tc>
          <w:tcPr>
            <w:tcW w:w="1701" w:type="dxa"/>
            <w:tcBorders>
              <w:top w:val="single" w:sz="12" w:space="0" w:color="auto"/>
              <w:left w:val="nil"/>
              <w:bottom w:val="single" w:sz="4" w:space="0" w:color="auto"/>
              <w:right w:val="nil"/>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案例2</w:t>
            </w:r>
          </w:p>
        </w:tc>
        <w:tc>
          <w:tcPr>
            <w:tcW w:w="1704" w:type="dxa"/>
            <w:tcBorders>
              <w:top w:val="single" w:sz="12" w:space="0" w:color="auto"/>
              <w:left w:val="single" w:sz="4" w:space="0" w:color="auto"/>
              <w:bottom w:val="single" w:sz="4" w:space="0" w:color="auto"/>
              <w:right w:val="single" w:sz="12"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案例3</w:t>
            </w:r>
          </w:p>
        </w:tc>
      </w:tr>
      <w:tr w:rsidR="0065302D">
        <w:trPr>
          <w:trHeight w:val="1285"/>
        </w:trPr>
        <w:tc>
          <w:tcPr>
            <w:tcW w:w="2557" w:type="dxa"/>
            <w:gridSpan w:val="3"/>
            <w:tcBorders>
              <w:top w:val="single" w:sz="4" w:space="0" w:color="auto"/>
              <w:left w:val="single" w:sz="12"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位      置</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佛山市顺德区陈村镇石洲村委会陈村镇广隆工业区兴隆十一路3号</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佛山市顺德区北</w:t>
            </w:r>
            <w:r>
              <w:rPr>
                <w:rFonts w:ascii="宋体" w:hAnsi="宋体" w:cs="宋体" w:hint="eastAsia"/>
                <w:kern w:val="0"/>
                <w:sz w:val="20"/>
              </w:rPr>
              <w:t>滘</w:t>
            </w:r>
            <w:r>
              <w:rPr>
                <w:rFonts w:ascii="仿宋_GB2312" w:eastAsia="仿宋_GB2312" w:hAnsi="仿宋_GB2312" w:cs="仿宋_GB2312" w:hint="eastAsia"/>
                <w:kern w:val="0"/>
                <w:sz w:val="20"/>
              </w:rPr>
              <w:t>镇科产园一期</w:t>
            </w:r>
            <w:r>
              <w:rPr>
                <w:rFonts w:ascii="仿宋_GB2312" w:eastAsia="仿宋_GB2312" w:hAnsi="宋体" w:cs="宋体" w:hint="eastAsia"/>
                <w:kern w:val="0"/>
                <w:sz w:val="20"/>
              </w:rPr>
              <w:t>A地块</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佛山市顺德区勒流街道中部产业园N-LL-02-04-B-10-03地块</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北</w:t>
            </w:r>
            <w:r>
              <w:rPr>
                <w:rFonts w:ascii="宋体" w:hAnsi="宋体" w:cs="宋体" w:hint="eastAsia"/>
                <w:kern w:val="0"/>
                <w:sz w:val="20"/>
              </w:rPr>
              <w:t>滘</w:t>
            </w:r>
            <w:r>
              <w:rPr>
                <w:rFonts w:ascii="仿宋_GB2312" w:eastAsia="仿宋_GB2312" w:hAnsi="仿宋_GB2312" w:cs="仿宋_GB2312" w:hint="eastAsia"/>
                <w:kern w:val="0"/>
                <w:sz w:val="20"/>
              </w:rPr>
              <w:t>镇三乐东路以南、烈士南路西侧地块</w:t>
            </w:r>
          </w:p>
        </w:tc>
      </w:tr>
      <w:tr w:rsidR="0065302D">
        <w:trPr>
          <w:trHeight w:val="420"/>
        </w:trPr>
        <w:tc>
          <w:tcPr>
            <w:tcW w:w="2557" w:type="dxa"/>
            <w:gridSpan w:val="3"/>
            <w:tcBorders>
              <w:top w:val="single" w:sz="4" w:space="0" w:color="auto"/>
              <w:left w:val="single" w:sz="12"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交易价格</w:t>
            </w:r>
          </w:p>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（地面单价，元/平方米）</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待估</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1300 </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1200 </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1426 </w:t>
            </w:r>
          </w:p>
        </w:tc>
      </w:tr>
      <w:tr w:rsidR="0065302D">
        <w:trPr>
          <w:trHeight w:val="270"/>
        </w:trPr>
        <w:tc>
          <w:tcPr>
            <w:tcW w:w="2557" w:type="dxa"/>
            <w:gridSpan w:val="3"/>
            <w:tcBorders>
              <w:top w:val="single" w:sz="4" w:space="0" w:color="auto"/>
              <w:left w:val="single" w:sz="12"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  地  用  途</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r>
      <w:tr w:rsidR="0065302D">
        <w:trPr>
          <w:trHeight w:val="270"/>
        </w:trPr>
        <w:tc>
          <w:tcPr>
            <w:tcW w:w="2557" w:type="dxa"/>
            <w:gridSpan w:val="3"/>
            <w:tcBorders>
              <w:top w:val="single" w:sz="4" w:space="0" w:color="auto"/>
              <w:left w:val="single" w:sz="12"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日  期</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2020/12/2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2020/10/14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2020/10/10</w:t>
            </w:r>
          </w:p>
        </w:tc>
        <w:tc>
          <w:tcPr>
            <w:tcW w:w="1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2020/11/18</w:t>
            </w:r>
          </w:p>
        </w:tc>
      </w:tr>
      <w:tr w:rsidR="0065302D">
        <w:trPr>
          <w:trHeight w:val="270"/>
        </w:trPr>
        <w:tc>
          <w:tcPr>
            <w:tcW w:w="2557" w:type="dxa"/>
            <w:gridSpan w:val="3"/>
            <w:tcBorders>
              <w:top w:val="single" w:sz="4" w:space="0" w:color="auto"/>
              <w:left w:val="single" w:sz="12"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情  况</w:t>
            </w:r>
          </w:p>
        </w:tc>
        <w:tc>
          <w:tcPr>
            <w:tcW w:w="1559" w:type="dxa"/>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c>
          <w:tcPr>
            <w:tcW w:w="1559" w:type="dxa"/>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c>
          <w:tcPr>
            <w:tcW w:w="1701" w:type="dxa"/>
            <w:tcBorders>
              <w:top w:val="single" w:sz="4" w:space="0" w:color="auto"/>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c>
          <w:tcPr>
            <w:tcW w:w="1704" w:type="dxa"/>
            <w:tcBorders>
              <w:top w:val="single" w:sz="4" w:space="0" w:color="auto"/>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r>
      <w:tr w:rsidR="0065302D">
        <w:trPr>
          <w:trHeight w:val="270"/>
        </w:trPr>
        <w:tc>
          <w:tcPr>
            <w:tcW w:w="2557" w:type="dxa"/>
            <w:gridSpan w:val="3"/>
            <w:tcBorders>
              <w:top w:val="single" w:sz="4" w:space="0" w:color="auto"/>
              <w:left w:val="single" w:sz="12"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土地使用年限（年）</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36.57</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50</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50</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50</w:t>
            </w:r>
          </w:p>
        </w:tc>
      </w:tr>
      <w:tr w:rsidR="0065302D">
        <w:trPr>
          <w:trHeight w:val="270"/>
        </w:trPr>
        <w:tc>
          <w:tcPr>
            <w:tcW w:w="2557" w:type="dxa"/>
            <w:gridSpan w:val="3"/>
            <w:tcBorders>
              <w:top w:val="single" w:sz="4" w:space="0" w:color="auto"/>
              <w:left w:val="single" w:sz="12"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方  式</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r>
      <w:tr w:rsidR="0065302D">
        <w:trPr>
          <w:trHeight w:val="480"/>
        </w:trPr>
        <w:tc>
          <w:tcPr>
            <w:tcW w:w="908" w:type="dxa"/>
            <w:vMerge w:val="restart"/>
            <w:tcBorders>
              <w:top w:val="nil"/>
              <w:left w:val="single" w:sz="12" w:space="0" w:color="auto"/>
              <w:bottom w:val="single" w:sz="4" w:space="0" w:color="000000"/>
              <w:right w:val="single" w:sz="4" w:space="0" w:color="auto"/>
            </w:tcBorders>
            <w:shd w:val="clear" w:color="000000" w:fill="FFFFFF"/>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区域因素</w:t>
            </w:r>
          </w:p>
        </w:tc>
        <w:tc>
          <w:tcPr>
            <w:tcW w:w="688" w:type="dxa"/>
            <w:vMerge w:val="restart"/>
            <w:tcBorders>
              <w:top w:val="nil"/>
              <w:left w:val="single" w:sz="4" w:space="0" w:color="auto"/>
              <w:bottom w:val="single" w:sz="4" w:space="0" w:color="000000"/>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交通</w:t>
            </w:r>
          </w:p>
        </w:tc>
        <w:tc>
          <w:tcPr>
            <w:tcW w:w="961"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距区域中心距离</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约20公里以内</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约15公里</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约12.8公里</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约11公里</w:t>
            </w:r>
          </w:p>
        </w:tc>
      </w:tr>
      <w:tr w:rsidR="0065302D">
        <w:trPr>
          <w:trHeight w:val="480"/>
        </w:trPr>
        <w:tc>
          <w:tcPr>
            <w:tcW w:w="908" w:type="dxa"/>
            <w:vMerge/>
            <w:tcBorders>
              <w:top w:val="nil"/>
              <w:left w:val="single" w:sz="12"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688"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宋体" w:cs="宋体"/>
                <w:kern w:val="0"/>
                <w:sz w:val="20"/>
              </w:rPr>
            </w:pPr>
          </w:p>
        </w:tc>
        <w:tc>
          <w:tcPr>
            <w:tcW w:w="961"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对外交通条件</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较优</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较优</w:t>
            </w:r>
          </w:p>
        </w:tc>
        <w:tc>
          <w:tcPr>
            <w:tcW w:w="1701"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较优</w:t>
            </w:r>
          </w:p>
        </w:tc>
        <w:tc>
          <w:tcPr>
            <w:tcW w:w="1704" w:type="dxa"/>
            <w:tcBorders>
              <w:top w:val="nil"/>
              <w:left w:val="nil"/>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优</w:t>
            </w:r>
          </w:p>
        </w:tc>
      </w:tr>
      <w:tr w:rsidR="0065302D">
        <w:trPr>
          <w:trHeight w:val="270"/>
        </w:trPr>
        <w:tc>
          <w:tcPr>
            <w:tcW w:w="908" w:type="dxa"/>
            <w:vMerge/>
            <w:tcBorders>
              <w:top w:val="nil"/>
              <w:left w:val="single" w:sz="12"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649"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公共设施完备度</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r>
      <w:tr w:rsidR="0065302D">
        <w:trPr>
          <w:trHeight w:val="270"/>
        </w:trPr>
        <w:tc>
          <w:tcPr>
            <w:tcW w:w="908" w:type="dxa"/>
            <w:vMerge/>
            <w:tcBorders>
              <w:top w:val="nil"/>
              <w:left w:val="single" w:sz="12"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649"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基础设施状况</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r>
      <w:tr w:rsidR="0065302D">
        <w:trPr>
          <w:trHeight w:val="960"/>
        </w:trPr>
        <w:tc>
          <w:tcPr>
            <w:tcW w:w="908" w:type="dxa"/>
            <w:vMerge/>
            <w:tcBorders>
              <w:top w:val="nil"/>
              <w:left w:val="single" w:sz="12"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649"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产业聚集度</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区域主要工业用地，区域内工业聚集度较优</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区域主要工业用地，区域内工业聚集度较优</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区域主要工业用地，区域内工业聚集度较优</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区域主要工业用地，区域内工业聚集度较优</w:t>
            </w:r>
          </w:p>
        </w:tc>
      </w:tr>
      <w:tr w:rsidR="0065302D">
        <w:trPr>
          <w:trHeight w:val="960"/>
        </w:trPr>
        <w:tc>
          <w:tcPr>
            <w:tcW w:w="908" w:type="dxa"/>
            <w:vMerge/>
            <w:tcBorders>
              <w:top w:val="nil"/>
              <w:left w:val="single" w:sz="12"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649"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区域土地利用方向</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r>
      <w:tr w:rsidR="0065302D">
        <w:trPr>
          <w:trHeight w:val="1200"/>
        </w:trPr>
        <w:tc>
          <w:tcPr>
            <w:tcW w:w="908" w:type="dxa"/>
            <w:vMerge/>
            <w:tcBorders>
              <w:top w:val="nil"/>
              <w:left w:val="single" w:sz="12"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649"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环 境 优 劣 度</w:t>
            </w:r>
          </w:p>
        </w:tc>
        <w:tc>
          <w:tcPr>
            <w:tcW w:w="1559" w:type="dxa"/>
            <w:tcBorders>
              <w:top w:val="nil"/>
              <w:left w:val="nil"/>
              <w:bottom w:val="single" w:sz="8"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区域内公共绿化场所较少，自然环境一般,有一定污染</w:t>
            </w:r>
          </w:p>
        </w:tc>
        <w:tc>
          <w:tcPr>
            <w:tcW w:w="1559" w:type="dxa"/>
            <w:tcBorders>
              <w:top w:val="nil"/>
              <w:left w:val="nil"/>
              <w:bottom w:val="single" w:sz="8"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距离北</w:t>
            </w:r>
            <w:r>
              <w:rPr>
                <w:rFonts w:ascii="宋体" w:hAnsi="宋体" w:cs="宋体" w:hint="eastAsia"/>
                <w:kern w:val="0"/>
                <w:sz w:val="20"/>
              </w:rPr>
              <w:t>滘</w:t>
            </w:r>
            <w:r>
              <w:rPr>
                <w:rFonts w:ascii="仿宋_GB2312" w:eastAsia="仿宋_GB2312" w:hAnsi="仿宋_GB2312" w:cs="仿宋_GB2312" w:hint="eastAsia"/>
                <w:kern w:val="0"/>
                <w:sz w:val="20"/>
              </w:rPr>
              <w:t>都宁岗森林公园</w:t>
            </w:r>
            <w:r>
              <w:rPr>
                <w:rFonts w:ascii="仿宋_GB2312" w:eastAsia="仿宋_GB2312" w:hAnsi="宋体" w:cs="宋体" w:hint="eastAsia"/>
                <w:kern w:val="0"/>
                <w:sz w:val="20"/>
              </w:rPr>
              <w:t>1公里，自然环境较优</w:t>
            </w:r>
          </w:p>
        </w:tc>
        <w:tc>
          <w:tcPr>
            <w:tcW w:w="1701" w:type="dxa"/>
            <w:tcBorders>
              <w:top w:val="nil"/>
              <w:left w:val="nil"/>
              <w:bottom w:val="single" w:sz="8"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区域内公共绿化场所较少，自然环境一般,有一定污染</w:t>
            </w:r>
          </w:p>
        </w:tc>
        <w:tc>
          <w:tcPr>
            <w:tcW w:w="1704" w:type="dxa"/>
            <w:tcBorders>
              <w:top w:val="nil"/>
              <w:left w:val="single" w:sz="4" w:space="0" w:color="auto"/>
              <w:bottom w:val="single" w:sz="8"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区域内公共绿化场所较少，自然环境一般,有一定污染</w:t>
            </w:r>
          </w:p>
        </w:tc>
      </w:tr>
      <w:tr w:rsidR="0065302D">
        <w:trPr>
          <w:trHeight w:val="480"/>
        </w:trPr>
        <w:tc>
          <w:tcPr>
            <w:tcW w:w="908" w:type="dxa"/>
            <w:vMerge w:val="restart"/>
            <w:tcBorders>
              <w:top w:val="nil"/>
              <w:left w:val="single" w:sz="12" w:space="0" w:color="auto"/>
              <w:bottom w:val="single" w:sz="4" w:space="0" w:color="000000"/>
              <w:right w:val="single" w:sz="4" w:space="0" w:color="auto"/>
            </w:tcBorders>
            <w:shd w:val="clear" w:color="000000" w:fill="FFFFFF"/>
            <w:noWrap/>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个别因素</w:t>
            </w:r>
          </w:p>
        </w:tc>
        <w:tc>
          <w:tcPr>
            <w:tcW w:w="1649" w:type="dxa"/>
            <w:gridSpan w:val="2"/>
            <w:tcBorders>
              <w:top w:val="single" w:sz="4" w:space="0" w:color="auto"/>
              <w:left w:val="nil"/>
              <w:bottom w:val="single" w:sz="4" w:space="0" w:color="auto"/>
              <w:right w:val="single" w:sz="8"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宗  地  面  积</w:t>
            </w:r>
          </w:p>
        </w:tc>
        <w:tc>
          <w:tcPr>
            <w:tcW w:w="1559" w:type="dxa"/>
            <w:tcBorders>
              <w:top w:val="single" w:sz="8" w:space="0" w:color="auto"/>
              <w:left w:val="single" w:sz="8" w:space="0" w:color="auto"/>
              <w:bottom w:val="single" w:sz="8" w:space="0" w:color="auto"/>
              <w:right w:val="single" w:sz="8" w:space="0" w:color="auto"/>
            </w:tcBorders>
            <w:shd w:val="clear" w:color="auto" w:fill="auto"/>
            <w:vAlign w:val="center"/>
          </w:tcPr>
          <w:p w:rsidR="0065302D" w:rsidRDefault="00B47E1C">
            <w:pPr>
              <w:widowControl/>
              <w:jc w:val="center"/>
              <w:rPr>
                <w:rFonts w:ascii="仿宋_GB2312" w:eastAsia="仿宋_GB2312" w:hAnsi="宋体" w:cs="宋体"/>
                <w:color w:val="FF0000"/>
                <w:kern w:val="0"/>
                <w:sz w:val="20"/>
              </w:rPr>
            </w:pPr>
            <w:r>
              <w:rPr>
                <w:rFonts w:ascii="仿宋_GB2312" w:eastAsia="仿宋_GB2312" w:hAnsi="宋体" w:cs="宋体" w:hint="eastAsia"/>
                <w:color w:val="FF0000"/>
                <w:kern w:val="0"/>
                <w:sz w:val="20"/>
              </w:rPr>
              <w:t>93510.21</w:t>
            </w:r>
          </w:p>
        </w:tc>
        <w:tc>
          <w:tcPr>
            <w:tcW w:w="1559" w:type="dxa"/>
            <w:tcBorders>
              <w:top w:val="single" w:sz="8" w:space="0" w:color="auto"/>
              <w:left w:val="single" w:sz="8" w:space="0" w:color="auto"/>
              <w:bottom w:val="single" w:sz="8" w:space="0" w:color="auto"/>
              <w:right w:val="single" w:sz="8"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17164.39</w:t>
            </w:r>
          </w:p>
        </w:tc>
        <w:tc>
          <w:tcPr>
            <w:tcW w:w="1701" w:type="dxa"/>
            <w:tcBorders>
              <w:top w:val="single" w:sz="8" w:space="0" w:color="auto"/>
              <w:left w:val="single" w:sz="8" w:space="0" w:color="auto"/>
              <w:bottom w:val="single" w:sz="8" w:space="0" w:color="auto"/>
              <w:right w:val="single" w:sz="8"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19316.73</w:t>
            </w:r>
          </w:p>
        </w:tc>
        <w:tc>
          <w:tcPr>
            <w:tcW w:w="1704" w:type="dxa"/>
            <w:tcBorders>
              <w:top w:val="single" w:sz="8" w:space="0" w:color="auto"/>
              <w:left w:val="single" w:sz="8" w:space="0" w:color="auto"/>
              <w:bottom w:val="single" w:sz="8" w:space="0" w:color="auto"/>
              <w:right w:val="single" w:sz="8"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150340.83</w:t>
            </w:r>
          </w:p>
        </w:tc>
      </w:tr>
      <w:tr w:rsidR="0065302D">
        <w:trPr>
          <w:trHeight w:val="270"/>
        </w:trPr>
        <w:tc>
          <w:tcPr>
            <w:tcW w:w="908" w:type="dxa"/>
            <w:vMerge/>
            <w:tcBorders>
              <w:top w:val="nil"/>
              <w:left w:val="single" w:sz="12"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649"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宗地形状</w:t>
            </w:r>
          </w:p>
        </w:tc>
        <w:tc>
          <w:tcPr>
            <w:tcW w:w="1559" w:type="dxa"/>
            <w:tcBorders>
              <w:top w:val="single" w:sz="8"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较规则</w:t>
            </w:r>
          </w:p>
        </w:tc>
        <w:tc>
          <w:tcPr>
            <w:tcW w:w="1559" w:type="dxa"/>
            <w:tcBorders>
              <w:top w:val="single" w:sz="8"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规则</w:t>
            </w:r>
          </w:p>
        </w:tc>
        <w:tc>
          <w:tcPr>
            <w:tcW w:w="1701" w:type="dxa"/>
            <w:tcBorders>
              <w:top w:val="single" w:sz="8"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规则</w:t>
            </w:r>
          </w:p>
        </w:tc>
        <w:tc>
          <w:tcPr>
            <w:tcW w:w="1704" w:type="dxa"/>
            <w:tcBorders>
              <w:top w:val="single" w:sz="8" w:space="0" w:color="auto"/>
              <w:left w:val="nil"/>
              <w:bottom w:val="single" w:sz="4" w:space="0" w:color="auto"/>
              <w:right w:val="single" w:sz="12"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规则</w:t>
            </w:r>
          </w:p>
        </w:tc>
      </w:tr>
      <w:tr w:rsidR="0065302D">
        <w:trPr>
          <w:trHeight w:val="270"/>
        </w:trPr>
        <w:tc>
          <w:tcPr>
            <w:tcW w:w="908" w:type="dxa"/>
            <w:vMerge/>
            <w:tcBorders>
              <w:top w:val="nil"/>
              <w:left w:val="single" w:sz="12"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649"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土地利用现状</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已建设利用</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未建设利用</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未建设利用</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未建设利用</w:t>
            </w:r>
          </w:p>
        </w:tc>
      </w:tr>
      <w:tr w:rsidR="0065302D">
        <w:trPr>
          <w:trHeight w:val="270"/>
        </w:trPr>
        <w:tc>
          <w:tcPr>
            <w:tcW w:w="908" w:type="dxa"/>
            <w:vMerge/>
            <w:tcBorders>
              <w:top w:val="nil"/>
              <w:left w:val="single" w:sz="12"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649"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规划利用情况</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r>
      <w:tr w:rsidR="0065302D">
        <w:trPr>
          <w:trHeight w:val="270"/>
        </w:trPr>
        <w:tc>
          <w:tcPr>
            <w:tcW w:w="908" w:type="dxa"/>
            <w:vMerge/>
            <w:tcBorders>
              <w:top w:val="nil"/>
              <w:left w:val="single" w:sz="12"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649"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地形地势</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较平坦</w:t>
            </w:r>
          </w:p>
        </w:tc>
        <w:tc>
          <w:tcPr>
            <w:tcW w:w="1559"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平坦</w:t>
            </w:r>
          </w:p>
        </w:tc>
        <w:tc>
          <w:tcPr>
            <w:tcW w:w="1701"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平坦</w:t>
            </w:r>
          </w:p>
        </w:tc>
        <w:tc>
          <w:tcPr>
            <w:tcW w:w="1704" w:type="dxa"/>
            <w:tcBorders>
              <w:top w:val="nil"/>
              <w:left w:val="single" w:sz="4" w:space="0" w:color="auto"/>
              <w:bottom w:val="single" w:sz="4"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平坦</w:t>
            </w:r>
          </w:p>
        </w:tc>
      </w:tr>
      <w:tr w:rsidR="0065302D">
        <w:trPr>
          <w:trHeight w:val="480"/>
        </w:trPr>
        <w:tc>
          <w:tcPr>
            <w:tcW w:w="908" w:type="dxa"/>
            <w:vMerge/>
            <w:tcBorders>
              <w:top w:val="nil"/>
              <w:left w:val="single" w:sz="12" w:space="0" w:color="auto"/>
              <w:bottom w:val="single" w:sz="12"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649" w:type="dxa"/>
            <w:gridSpan w:val="2"/>
            <w:tcBorders>
              <w:top w:val="single" w:sz="4" w:space="0" w:color="auto"/>
              <w:left w:val="nil"/>
              <w:bottom w:val="single" w:sz="12"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土地承载力</w:t>
            </w:r>
          </w:p>
        </w:tc>
        <w:tc>
          <w:tcPr>
            <w:tcW w:w="1559" w:type="dxa"/>
            <w:tcBorders>
              <w:top w:val="nil"/>
              <w:left w:val="nil"/>
              <w:bottom w:val="single" w:sz="12"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c>
          <w:tcPr>
            <w:tcW w:w="1559" w:type="dxa"/>
            <w:tcBorders>
              <w:top w:val="nil"/>
              <w:left w:val="nil"/>
              <w:bottom w:val="single" w:sz="12"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c>
          <w:tcPr>
            <w:tcW w:w="1701" w:type="dxa"/>
            <w:tcBorders>
              <w:top w:val="nil"/>
              <w:left w:val="nil"/>
              <w:bottom w:val="single" w:sz="12"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c>
          <w:tcPr>
            <w:tcW w:w="1704" w:type="dxa"/>
            <w:tcBorders>
              <w:top w:val="nil"/>
              <w:left w:val="single" w:sz="4" w:space="0" w:color="auto"/>
              <w:bottom w:val="single" w:sz="12" w:space="0" w:color="auto"/>
              <w:right w:val="single" w:sz="12"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r>
    </w:tbl>
    <w:tbl>
      <w:tblPr>
        <w:tblW w:w="851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415"/>
        <w:gridCol w:w="1701"/>
        <w:gridCol w:w="1276"/>
        <w:gridCol w:w="1417"/>
        <w:gridCol w:w="1701"/>
      </w:tblGrid>
      <w:tr w:rsidR="0065302D">
        <w:trPr>
          <w:trHeight w:val="342"/>
          <w:jc w:val="center"/>
        </w:trPr>
        <w:tc>
          <w:tcPr>
            <w:tcW w:w="2415"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项目</w:t>
            </w:r>
          </w:p>
        </w:tc>
        <w:tc>
          <w:tcPr>
            <w:tcW w:w="1701"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估价对象</w:t>
            </w:r>
          </w:p>
        </w:tc>
        <w:tc>
          <w:tcPr>
            <w:tcW w:w="1276"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实例A</w:t>
            </w:r>
          </w:p>
        </w:tc>
        <w:tc>
          <w:tcPr>
            <w:tcW w:w="1417"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实例B</w:t>
            </w:r>
          </w:p>
        </w:tc>
        <w:tc>
          <w:tcPr>
            <w:tcW w:w="1701"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实例C</w:t>
            </w:r>
          </w:p>
        </w:tc>
      </w:tr>
      <w:tr w:rsidR="0065302D">
        <w:trPr>
          <w:trHeight w:val="342"/>
          <w:jc w:val="center"/>
        </w:trPr>
        <w:tc>
          <w:tcPr>
            <w:tcW w:w="2415" w:type="dxa"/>
            <w:vAlign w:val="center"/>
          </w:tcPr>
          <w:p w:rsidR="0065302D" w:rsidRDefault="00B47E1C">
            <w:pPr>
              <w:widowControl/>
              <w:jc w:val="center"/>
              <w:rPr>
                <w:rFonts w:ascii="仿宋_GB2312" w:eastAsia="仿宋_GB2312" w:hAnsi="仿宋" w:cs="宋体"/>
                <w:kern w:val="0"/>
                <w:szCs w:val="21"/>
              </w:rPr>
            </w:pPr>
            <w:r>
              <w:rPr>
                <w:rFonts w:ascii="仿宋_GB2312" w:eastAsia="仿宋_GB2312" w:hAnsi="仿宋" w:cs="宋体" w:hint="eastAsia"/>
                <w:kern w:val="0"/>
                <w:szCs w:val="21"/>
              </w:rPr>
              <w:t>使用年限（年）</w:t>
            </w:r>
          </w:p>
        </w:tc>
        <w:tc>
          <w:tcPr>
            <w:tcW w:w="1701"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36.57</w:t>
            </w:r>
          </w:p>
        </w:tc>
        <w:tc>
          <w:tcPr>
            <w:tcW w:w="1276"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50</w:t>
            </w:r>
          </w:p>
        </w:tc>
        <w:tc>
          <w:tcPr>
            <w:tcW w:w="1417"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50</w:t>
            </w:r>
          </w:p>
        </w:tc>
        <w:tc>
          <w:tcPr>
            <w:tcW w:w="1701"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50</w:t>
            </w:r>
          </w:p>
        </w:tc>
      </w:tr>
      <w:tr w:rsidR="0065302D">
        <w:trPr>
          <w:trHeight w:val="342"/>
          <w:jc w:val="center"/>
        </w:trPr>
        <w:tc>
          <w:tcPr>
            <w:tcW w:w="2415" w:type="dxa"/>
            <w:shd w:val="clear" w:color="auto" w:fill="auto"/>
            <w:vAlign w:val="center"/>
          </w:tcPr>
          <w:p w:rsidR="0065302D" w:rsidRDefault="00B47E1C">
            <w:pPr>
              <w:widowControl/>
              <w:jc w:val="center"/>
              <w:rPr>
                <w:rFonts w:ascii="仿宋_GB2312" w:eastAsia="仿宋_GB2312" w:hAnsi="仿宋" w:cs="宋体"/>
                <w:kern w:val="0"/>
                <w:szCs w:val="21"/>
              </w:rPr>
            </w:pPr>
            <w:r>
              <w:rPr>
                <w:rFonts w:ascii="仿宋_GB2312" w:eastAsia="仿宋_GB2312" w:hAnsi="仿宋" w:cs="宋体" w:hint="eastAsia"/>
                <w:kern w:val="0"/>
                <w:szCs w:val="21"/>
              </w:rPr>
              <w:t>年期修正系数</w:t>
            </w:r>
          </w:p>
        </w:tc>
        <w:tc>
          <w:tcPr>
            <w:tcW w:w="1701" w:type="dxa"/>
            <w:shd w:val="clear" w:color="auto" w:fill="auto"/>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100</w:t>
            </w:r>
          </w:p>
        </w:tc>
        <w:tc>
          <w:tcPr>
            <w:tcW w:w="1276" w:type="dxa"/>
            <w:shd w:val="clear" w:color="000000" w:fill="FFFFFF"/>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107.31</w:t>
            </w:r>
          </w:p>
        </w:tc>
        <w:tc>
          <w:tcPr>
            <w:tcW w:w="1417" w:type="dxa"/>
            <w:shd w:val="clear" w:color="000000" w:fill="FFFFFF"/>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107.31</w:t>
            </w:r>
          </w:p>
        </w:tc>
        <w:tc>
          <w:tcPr>
            <w:tcW w:w="1701" w:type="dxa"/>
            <w:shd w:val="clear" w:color="000000" w:fill="FFFFFF"/>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107.31</w:t>
            </w:r>
          </w:p>
        </w:tc>
      </w:tr>
    </w:tbl>
    <w:tbl>
      <w:tblPr>
        <w:tblW w:w="0" w:type="auto"/>
        <w:tblInd w:w="103" w:type="dxa"/>
        <w:tblLayout w:type="fixed"/>
        <w:tblLook w:val="04A0" w:firstRow="1" w:lastRow="0" w:firstColumn="1" w:lastColumn="0" w:noHBand="0" w:noVBand="1"/>
      </w:tblPr>
      <w:tblGrid>
        <w:gridCol w:w="714"/>
        <w:gridCol w:w="800"/>
        <w:gridCol w:w="901"/>
        <w:gridCol w:w="2126"/>
        <w:gridCol w:w="1560"/>
        <w:gridCol w:w="1945"/>
        <w:gridCol w:w="1138"/>
      </w:tblGrid>
      <w:tr w:rsidR="0065302D">
        <w:trPr>
          <w:trHeight w:val="270"/>
        </w:trPr>
        <w:tc>
          <w:tcPr>
            <w:tcW w:w="2415" w:type="dxa"/>
            <w:gridSpan w:val="3"/>
            <w:tcBorders>
              <w:top w:val="single" w:sz="4" w:space="0" w:color="auto"/>
              <w:left w:val="single" w:sz="4" w:space="0" w:color="auto"/>
              <w:bottom w:val="single" w:sz="4" w:space="0" w:color="auto"/>
              <w:right w:val="single" w:sz="4" w:space="0" w:color="000000"/>
            </w:tcBorders>
            <w:shd w:val="clear" w:color="000000" w:fill="FFFFFF"/>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估价对象及比较案例</w:t>
            </w:r>
          </w:p>
        </w:tc>
        <w:tc>
          <w:tcPr>
            <w:tcW w:w="2126"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待估宗地</w:t>
            </w:r>
          </w:p>
        </w:tc>
        <w:tc>
          <w:tcPr>
            <w:tcW w:w="156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案例1</w:t>
            </w:r>
          </w:p>
        </w:tc>
        <w:tc>
          <w:tcPr>
            <w:tcW w:w="1945" w:type="dxa"/>
            <w:tcBorders>
              <w:top w:val="single" w:sz="4" w:space="0" w:color="auto"/>
              <w:left w:val="nil"/>
              <w:bottom w:val="single" w:sz="4" w:space="0" w:color="auto"/>
              <w:right w:val="nil"/>
            </w:tcBorders>
            <w:shd w:val="clear" w:color="000000" w:fill="FFFFFF"/>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案例2</w:t>
            </w:r>
          </w:p>
        </w:tc>
        <w:tc>
          <w:tcPr>
            <w:tcW w:w="1138"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案例3</w:t>
            </w:r>
          </w:p>
        </w:tc>
      </w:tr>
      <w:tr w:rsidR="0065302D">
        <w:trPr>
          <w:trHeight w:val="845"/>
        </w:trPr>
        <w:tc>
          <w:tcPr>
            <w:tcW w:w="2415"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位      置</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佛山市顺德区陈村镇石洲村委会陈村镇广隆工业区兴隆十一路3号</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佛山市顺德区北</w:t>
            </w:r>
            <w:r>
              <w:rPr>
                <w:rFonts w:ascii="宋体" w:hAnsi="宋体" w:cs="宋体" w:hint="eastAsia"/>
                <w:kern w:val="0"/>
                <w:sz w:val="18"/>
                <w:szCs w:val="18"/>
              </w:rPr>
              <w:t>滘</w:t>
            </w:r>
            <w:r>
              <w:rPr>
                <w:rFonts w:ascii="仿宋_GB2312" w:eastAsia="仿宋_GB2312" w:hAnsi="仿宋_GB2312" w:cs="仿宋_GB2312" w:hint="eastAsia"/>
                <w:kern w:val="0"/>
                <w:sz w:val="18"/>
                <w:szCs w:val="18"/>
              </w:rPr>
              <w:t>镇科产园一期</w:t>
            </w:r>
            <w:r>
              <w:rPr>
                <w:rFonts w:ascii="仿宋_GB2312" w:eastAsia="仿宋_GB2312" w:hAnsi="宋体" w:cs="宋体" w:hint="eastAsia"/>
                <w:kern w:val="0"/>
                <w:sz w:val="18"/>
                <w:szCs w:val="18"/>
              </w:rPr>
              <w:t>A地块</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佛山市顺德区勒流街道中部产业园N-LL-02-04-B-10-03地块</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北</w:t>
            </w:r>
            <w:r>
              <w:rPr>
                <w:rFonts w:ascii="宋体" w:hAnsi="宋体" w:cs="宋体" w:hint="eastAsia"/>
                <w:kern w:val="0"/>
                <w:sz w:val="18"/>
                <w:szCs w:val="18"/>
              </w:rPr>
              <w:t>滘</w:t>
            </w:r>
            <w:r>
              <w:rPr>
                <w:rFonts w:ascii="仿宋_GB2312" w:eastAsia="仿宋_GB2312" w:hAnsi="仿宋_GB2312" w:cs="仿宋_GB2312" w:hint="eastAsia"/>
                <w:kern w:val="0"/>
                <w:sz w:val="18"/>
                <w:szCs w:val="18"/>
              </w:rPr>
              <w:t>镇三乐东路以南、烈士南路西侧地块</w:t>
            </w:r>
          </w:p>
        </w:tc>
      </w:tr>
      <w:tr w:rsidR="0065302D">
        <w:trPr>
          <w:trHeight w:val="270"/>
        </w:trPr>
        <w:tc>
          <w:tcPr>
            <w:tcW w:w="2415"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交易价格（元/平方米）</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待估</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1300 </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1200 </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1426 </w:t>
            </w:r>
          </w:p>
        </w:tc>
      </w:tr>
      <w:tr w:rsidR="0065302D">
        <w:trPr>
          <w:trHeight w:val="270"/>
        </w:trPr>
        <w:tc>
          <w:tcPr>
            <w:tcW w:w="2415"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土  地  用  途</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70"/>
        </w:trPr>
        <w:tc>
          <w:tcPr>
            <w:tcW w:w="2415"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交  易  日  期</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70"/>
        </w:trPr>
        <w:tc>
          <w:tcPr>
            <w:tcW w:w="2415"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交  易  情  况</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70"/>
        </w:trPr>
        <w:tc>
          <w:tcPr>
            <w:tcW w:w="2415"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土地使用年限（年）</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107.31 </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107.31 </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107.31 </w:t>
            </w:r>
          </w:p>
        </w:tc>
      </w:tr>
      <w:tr w:rsidR="0065302D">
        <w:trPr>
          <w:trHeight w:val="480"/>
        </w:trPr>
        <w:tc>
          <w:tcPr>
            <w:tcW w:w="2415"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交  易  方  式</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480"/>
        </w:trPr>
        <w:tc>
          <w:tcPr>
            <w:tcW w:w="714" w:type="dxa"/>
            <w:vMerge w:val="restart"/>
            <w:tcBorders>
              <w:top w:val="nil"/>
              <w:left w:val="single" w:sz="4" w:space="0" w:color="auto"/>
              <w:bottom w:val="single" w:sz="4" w:space="0" w:color="000000"/>
              <w:right w:val="single" w:sz="4" w:space="0" w:color="auto"/>
            </w:tcBorders>
            <w:shd w:val="clear" w:color="000000" w:fill="FFFFFF"/>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 xml:space="preserve">区域因素　</w:t>
            </w:r>
          </w:p>
        </w:tc>
        <w:tc>
          <w:tcPr>
            <w:tcW w:w="800" w:type="dxa"/>
            <w:vMerge w:val="restart"/>
            <w:tcBorders>
              <w:top w:val="nil"/>
              <w:left w:val="single" w:sz="4" w:space="0" w:color="auto"/>
              <w:bottom w:val="single" w:sz="4" w:space="0" w:color="000000"/>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交通</w:t>
            </w:r>
          </w:p>
        </w:tc>
        <w:tc>
          <w:tcPr>
            <w:tcW w:w="901"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距区域中心距离</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105</w:t>
            </w:r>
          </w:p>
        </w:tc>
        <w:tc>
          <w:tcPr>
            <w:tcW w:w="1945" w:type="dxa"/>
            <w:tcBorders>
              <w:top w:val="nil"/>
              <w:left w:val="nil"/>
              <w:bottom w:val="single" w:sz="4" w:space="0" w:color="auto"/>
              <w:right w:val="nil"/>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105</w:t>
            </w:r>
          </w:p>
        </w:tc>
        <w:tc>
          <w:tcPr>
            <w:tcW w:w="1138" w:type="dxa"/>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105</w:t>
            </w:r>
          </w:p>
        </w:tc>
      </w:tr>
      <w:tr w:rsidR="0065302D">
        <w:trPr>
          <w:trHeight w:val="480"/>
        </w:trPr>
        <w:tc>
          <w:tcPr>
            <w:tcW w:w="714"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80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宋体" w:cs="宋体"/>
                <w:kern w:val="0"/>
                <w:sz w:val="18"/>
                <w:szCs w:val="18"/>
              </w:rPr>
            </w:pPr>
          </w:p>
        </w:tc>
        <w:tc>
          <w:tcPr>
            <w:tcW w:w="901"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对外交通条件</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105</w:t>
            </w:r>
          </w:p>
        </w:tc>
      </w:tr>
      <w:tr w:rsidR="0065302D">
        <w:trPr>
          <w:trHeight w:val="285"/>
        </w:trPr>
        <w:tc>
          <w:tcPr>
            <w:tcW w:w="714"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701"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公共设施完备度</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85"/>
        </w:trPr>
        <w:tc>
          <w:tcPr>
            <w:tcW w:w="714"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701"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基础设施状况</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85"/>
        </w:trPr>
        <w:tc>
          <w:tcPr>
            <w:tcW w:w="714"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701"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产业聚集度</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70"/>
        </w:trPr>
        <w:tc>
          <w:tcPr>
            <w:tcW w:w="714"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701"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区域土地利用方向</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70"/>
        </w:trPr>
        <w:tc>
          <w:tcPr>
            <w:tcW w:w="714"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701"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环 境 优 劣 度</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105</w:t>
            </w:r>
          </w:p>
        </w:tc>
        <w:tc>
          <w:tcPr>
            <w:tcW w:w="1945" w:type="dxa"/>
            <w:tcBorders>
              <w:top w:val="nil"/>
              <w:left w:val="nil"/>
              <w:bottom w:val="single" w:sz="4" w:space="0" w:color="auto"/>
              <w:right w:val="nil"/>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70"/>
        </w:trPr>
        <w:tc>
          <w:tcPr>
            <w:tcW w:w="714" w:type="dxa"/>
            <w:vMerge w:val="restart"/>
            <w:tcBorders>
              <w:top w:val="nil"/>
              <w:left w:val="single" w:sz="4" w:space="0" w:color="auto"/>
              <w:bottom w:val="single" w:sz="4" w:space="0" w:color="000000"/>
              <w:right w:val="single" w:sz="4" w:space="0" w:color="auto"/>
            </w:tcBorders>
            <w:shd w:val="clear" w:color="000000" w:fill="FFFFFF"/>
            <w:noWrap/>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个别因素</w:t>
            </w:r>
          </w:p>
        </w:tc>
        <w:tc>
          <w:tcPr>
            <w:tcW w:w="1701"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宗  地  面  积</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96</w:t>
            </w:r>
          </w:p>
        </w:tc>
        <w:tc>
          <w:tcPr>
            <w:tcW w:w="1945" w:type="dxa"/>
            <w:tcBorders>
              <w:top w:val="nil"/>
              <w:left w:val="nil"/>
              <w:bottom w:val="single" w:sz="4" w:space="0" w:color="auto"/>
              <w:right w:val="nil"/>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96</w:t>
            </w:r>
          </w:p>
        </w:tc>
        <w:tc>
          <w:tcPr>
            <w:tcW w:w="1138" w:type="dxa"/>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102</w:t>
            </w:r>
          </w:p>
        </w:tc>
      </w:tr>
      <w:tr w:rsidR="0065302D">
        <w:trPr>
          <w:trHeight w:val="270"/>
        </w:trPr>
        <w:tc>
          <w:tcPr>
            <w:tcW w:w="714"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701"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宗地形状</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105</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105</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105</w:t>
            </w:r>
          </w:p>
        </w:tc>
      </w:tr>
      <w:tr w:rsidR="0065302D">
        <w:trPr>
          <w:trHeight w:val="270"/>
        </w:trPr>
        <w:tc>
          <w:tcPr>
            <w:tcW w:w="714"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701"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土地利用现状</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70"/>
        </w:trPr>
        <w:tc>
          <w:tcPr>
            <w:tcW w:w="714"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701"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规划利用情况</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70"/>
        </w:trPr>
        <w:tc>
          <w:tcPr>
            <w:tcW w:w="714"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701"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地形地势</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103</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103</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103</w:t>
            </w:r>
          </w:p>
        </w:tc>
      </w:tr>
      <w:tr w:rsidR="0065302D">
        <w:trPr>
          <w:trHeight w:val="270"/>
        </w:trPr>
        <w:tc>
          <w:tcPr>
            <w:tcW w:w="714"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701"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土地承载力</w:t>
            </w:r>
          </w:p>
        </w:tc>
        <w:tc>
          <w:tcPr>
            <w:tcW w:w="2126"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945" w:type="dxa"/>
            <w:tcBorders>
              <w:top w:val="nil"/>
              <w:left w:val="nil"/>
              <w:bottom w:val="single" w:sz="4" w:space="0" w:color="auto"/>
              <w:right w:val="nil"/>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138" w:type="dxa"/>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70"/>
        </w:trPr>
        <w:tc>
          <w:tcPr>
            <w:tcW w:w="2415" w:type="dxa"/>
            <w:gridSpan w:val="3"/>
            <w:tcBorders>
              <w:top w:val="single" w:sz="4" w:space="0" w:color="auto"/>
              <w:left w:val="single" w:sz="4" w:space="0" w:color="auto"/>
              <w:bottom w:val="single" w:sz="4" w:space="0" w:color="auto"/>
              <w:right w:val="single" w:sz="4" w:space="0" w:color="000000"/>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比准价格</w:t>
            </w:r>
          </w:p>
        </w:tc>
        <w:tc>
          <w:tcPr>
            <w:tcW w:w="2126" w:type="dxa"/>
            <w:tcBorders>
              <w:top w:val="nil"/>
              <w:left w:val="nil"/>
              <w:bottom w:val="nil"/>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1059</w:t>
            </w:r>
          </w:p>
        </w:tc>
        <w:tc>
          <w:tcPr>
            <w:tcW w:w="1945" w:type="dxa"/>
            <w:tcBorders>
              <w:top w:val="nil"/>
              <w:left w:val="nil"/>
              <w:bottom w:val="single" w:sz="4" w:space="0" w:color="auto"/>
              <w:right w:val="nil"/>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1026</w:t>
            </w:r>
          </w:p>
        </w:tc>
        <w:tc>
          <w:tcPr>
            <w:tcW w:w="1138" w:type="dxa"/>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1093</w:t>
            </w:r>
          </w:p>
        </w:tc>
      </w:tr>
      <w:tr w:rsidR="0065302D">
        <w:trPr>
          <w:trHeight w:val="270"/>
        </w:trPr>
        <w:tc>
          <w:tcPr>
            <w:tcW w:w="2415" w:type="dxa"/>
            <w:gridSpan w:val="3"/>
            <w:tcBorders>
              <w:top w:val="single" w:sz="4" w:space="0" w:color="auto"/>
              <w:left w:val="single" w:sz="4" w:space="0" w:color="auto"/>
              <w:bottom w:val="single" w:sz="4" w:space="0" w:color="auto"/>
              <w:right w:val="single" w:sz="4" w:space="0" w:color="000000"/>
            </w:tcBorders>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综合单价</w:t>
            </w:r>
          </w:p>
        </w:tc>
        <w:tc>
          <w:tcPr>
            <w:tcW w:w="6769" w:type="dxa"/>
            <w:gridSpan w:val="4"/>
            <w:tcBorders>
              <w:top w:val="single" w:sz="4" w:space="0" w:color="auto"/>
              <w:left w:val="nil"/>
              <w:bottom w:val="single" w:sz="4" w:space="0" w:color="auto"/>
              <w:right w:val="single" w:sz="4" w:space="0" w:color="000000"/>
            </w:tcBorders>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1060</w:t>
            </w:r>
          </w:p>
        </w:tc>
      </w:tr>
    </w:tbl>
    <w:tbl>
      <w:tblPr>
        <w:tblW w:w="9065" w:type="dxa"/>
        <w:tblInd w:w="1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7"/>
        <w:gridCol w:w="1987"/>
        <w:gridCol w:w="1787"/>
        <w:gridCol w:w="1557"/>
        <w:gridCol w:w="1557"/>
      </w:tblGrid>
      <w:tr w:rsidR="0065302D">
        <w:trPr>
          <w:trHeight w:val="299"/>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项目名称</w:t>
            </w:r>
          </w:p>
        </w:tc>
        <w:tc>
          <w:tcPr>
            <w:tcW w:w="1987" w:type="dxa"/>
            <w:shd w:val="clear" w:color="000000" w:fill="FFFFFF"/>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估价对象</w:t>
            </w:r>
          </w:p>
        </w:tc>
        <w:tc>
          <w:tcPr>
            <w:tcW w:w="178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比较案例1</w:t>
            </w:r>
          </w:p>
        </w:tc>
        <w:tc>
          <w:tcPr>
            <w:tcW w:w="155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比较案例2</w:t>
            </w:r>
          </w:p>
        </w:tc>
        <w:tc>
          <w:tcPr>
            <w:tcW w:w="155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比较案例3</w:t>
            </w:r>
          </w:p>
        </w:tc>
      </w:tr>
      <w:tr w:rsidR="0065302D">
        <w:trPr>
          <w:trHeight w:val="723"/>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 xml:space="preserve">-　</w:t>
            </w:r>
          </w:p>
        </w:tc>
        <w:tc>
          <w:tcPr>
            <w:tcW w:w="19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佛山市顺德区陈村镇石洲村委会陈村镇广隆工业区兴隆十一路3号</w:t>
            </w:r>
          </w:p>
        </w:tc>
        <w:tc>
          <w:tcPr>
            <w:tcW w:w="178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陈村镇广隆工业区14路</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陈村镇广隆工业</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龙涌工业区</w:t>
            </w:r>
          </w:p>
        </w:tc>
      </w:tr>
      <w:tr w:rsidR="0065302D">
        <w:trPr>
          <w:trHeight w:val="299"/>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租赁情况</w:t>
            </w:r>
          </w:p>
        </w:tc>
        <w:tc>
          <w:tcPr>
            <w:tcW w:w="19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w:t>
            </w:r>
          </w:p>
        </w:tc>
        <w:tc>
          <w:tcPr>
            <w:tcW w:w="178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正常出租</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正常出租</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正常出租</w:t>
            </w:r>
          </w:p>
        </w:tc>
      </w:tr>
      <w:tr w:rsidR="0065302D">
        <w:trPr>
          <w:trHeight w:val="299"/>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房屋用途</w:t>
            </w:r>
          </w:p>
        </w:tc>
        <w:tc>
          <w:tcPr>
            <w:tcW w:w="19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工业厂房</w:t>
            </w:r>
          </w:p>
        </w:tc>
        <w:tc>
          <w:tcPr>
            <w:tcW w:w="17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工业厂房</w:t>
            </w:r>
          </w:p>
        </w:tc>
        <w:tc>
          <w:tcPr>
            <w:tcW w:w="155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工业厂房</w:t>
            </w:r>
          </w:p>
        </w:tc>
        <w:tc>
          <w:tcPr>
            <w:tcW w:w="155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工业厂房</w:t>
            </w:r>
          </w:p>
        </w:tc>
      </w:tr>
      <w:tr w:rsidR="0065302D">
        <w:trPr>
          <w:trHeight w:val="299"/>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建筑面积（</w:t>
            </w:r>
            <w:r>
              <w:rPr>
                <w:rFonts w:ascii="宋体" w:hAnsi="宋体" w:cs="宋体" w:hint="eastAsia"/>
                <w:b/>
                <w:bCs/>
                <w:kern w:val="0"/>
                <w:sz w:val="20"/>
              </w:rPr>
              <w:t>㎡</w:t>
            </w:r>
            <w:r>
              <w:rPr>
                <w:rFonts w:ascii="仿宋_GB2312" w:eastAsia="仿宋_GB2312" w:hAnsi="仿宋_GB2312" w:cs="仿宋_GB2312" w:hint="eastAsia"/>
                <w:b/>
                <w:bCs/>
                <w:kern w:val="0"/>
                <w:sz w:val="20"/>
              </w:rPr>
              <w:t>）</w:t>
            </w:r>
          </w:p>
        </w:tc>
        <w:tc>
          <w:tcPr>
            <w:tcW w:w="19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53643.40 </w:t>
            </w:r>
          </w:p>
        </w:tc>
        <w:tc>
          <w:tcPr>
            <w:tcW w:w="17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5000</w:t>
            </w:r>
          </w:p>
        </w:tc>
        <w:tc>
          <w:tcPr>
            <w:tcW w:w="155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5600</w:t>
            </w:r>
          </w:p>
        </w:tc>
        <w:tc>
          <w:tcPr>
            <w:tcW w:w="155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2500</w:t>
            </w:r>
          </w:p>
        </w:tc>
      </w:tr>
      <w:tr w:rsidR="0065302D">
        <w:trPr>
          <w:trHeight w:val="299"/>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租赁价格（元/</w:t>
            </w:r>
            <w:r>
              <w:rPr>
                <w:rFonts w:ascii="宋体" w:hAnsi="宋体" w:cs="宋体" w:hint="eastAsia"/>
                <w:b/>
                <w:bCs/>
                <w:kern w:val="0"/>
                <w:sz w:val="20"/>
              </w:rPr>
              <w:t>㎡</w:t>
            </w:r>
            <w:r>
              <w:rPr>
                <w:rFonts w:ascii="仿宋_GB2312" w:eastAsia="仿宋_GB2312" w:hAnsi="仿宋_GB2312" w:cs="仿宋_GB2312" w:hint="eastAsia"/>
                <w:b/>
                <w:bCs/>
                <w:kern w:val="0"/>
                <w:sz w:val="20"/>
              </w:rPr>
              <w:t>）</w:t>
            </w:r>
          </w:p>
        </w:tc>
        <w:tc>
          <w:tcPr>
            <w:tcW w:w="19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w:t>
            </w:r>
          </w:p>
        </w:tc>
        <w:tc>
          <w:tcPr>
            <w:tcW w:w="178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22</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25</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26</w:t>
            </w:r>
          </w:p>
        </w:tc>
      </w:tr>
      <w:tr w:rsidR="0065302D">
        <w:trPr>
          <w:trHeight w:val="299"/>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区域因素修正</w:t>
            </w:r>
          </w:p>
        </w:tc>
        <w:tc>
          <w:tcPr>
            <w:tcW w:w="19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78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102</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102</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104</w:t>
            </w:r>
          </w:p>
        </w:tc>
      </w:tr>
      <w:tr w:rsidR="0065302D">
        <w:trPr>
          <w:trHeight w:val="299"/>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个别因素修正</w:t>
            </w:r>
          </w:p>
        </w:tc>
        <w:tc>
          <w:tcPr>
            <w:tcW w:w="19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7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102</w:t>
            </w:r>
          </w:p>
        </w:tc>
        <w:tc>
          <w:tcPr>
            <w:tcW w:w="155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102</w:t>
            </w:r>
          </w:p>
        </w:tc>
        <w:tc>
          <w:tcPr>
            <w:tcW w:w="155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102</w:t>
            </w:r>
          </w:p>
        </w:tc>
      </w:tr>
      <w:tr w:rsidR="0065302D">
        <w:trPr>
          <w:trHeight w:val="299"/>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综合成新率修正</w:t>
            </w:r>
          </w:p>
        </w:tc>
        <w:tc>
          <w:tcPr>
            <w:tcW w:w="19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78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99"/>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修正系数</w:t>
            </w:r>
          </w:p>
        </w:tc>
        <w:tc>
          <w:tcPr>
            <w:tcW w:w="19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1.0000 </w:t>
            </w:r>
          </w:p>
        </w:tc>
        <w:tc>
          <w:tcPr>
            <w:tcW w:w="178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0.9612 </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0.9612 </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0.9427 </w:t>
            </w:r>
          </w:p>
        </w:tc>
      </w:tr>
      <w:tr w:rsidR="0065302D">
        <w:trPr>
          <w:trHeight w:val="299"/>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比准价格</w:t>
            </w:r>
          </w:p>
        </w:tc>
        <w:tc>
          <w:tcPr>
            <w:tcW w:w="1987" w:type="dxa"/>
            <w:shd w:val="clear" w:color="000000" w:fill="FFFFFF"/>
            <w:vAlign w:val="center"/>
          </w:tcPr>
          <w:p w:rsidR="0065302D" w:rsidRDefault="00B47E1C">
            <w:pPr>
              <w:widowControl/>
              <w:jc w:val="center"/>
              <w:rPr>
                <w:rFonts w:ascii="仿宋_GB2312" w:eastAsia="仿宋_GB2312" w:hAnsi="宋体" w:cs="宋体"/>
                <w:b/>
                <w:bCs/>
                <w:kern w:val="0"/>
                <w:szCs w:val="21"/>
              </w:rPr>
            </w:pPr>
            <w:r>
              <w:rPr>
                <w:rFonts w:ascii="仿宋_GB2312" w:eastAsia="仿宋_GB2312" w:hAnsi="宋体" w:cs="宋体" w:hint="eastAsia"/>
                <w:b/>
                <w:bCs/>
                <w:kern w:val="0"/>
                <w:szCs w:val="21"/>
              </w:rPr>
              <w:t xml:space="preserve">23.00 </w:t>
            </w:r>
          </w:p>
        </w:tc>
        <w:tc>
          <w:tcPr>
            <w:tcW w:w="178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21 </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24 </w:t>
            </w:r>
          </w:p>
        </w:tc>
        <w:tc>
          <w:tcPr>
            <w:tcW w:w="1557" w:type="dxa"/>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25 </w:t>
            </w:r>
          </w:p>
        </w:tc>
      </w:tr>
      <w:tr w:rsidR="0065302D">
        <w:trPr>
          <w:trHeight w:val="299"/>
        </w:trPr>
        <w:tc>
          <w:tcPr>
            <w:tcW w:w="2177" w:type="dxa"/>
            <w:shd w:val="clear" w:color="000000" w:fill="FFFFFF"/>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价值类型</w:t>
            </w:r>
          </w:p>
        </w:tc>
        <w:tc>
          <w:tcPr>
            <w:tcW w:w="19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市场价值</w:t>
            </w:r>
          </w:p>
        </w:tc>
        <w:tc>
          <w:tcPr>
            <w:tcW w:w="178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市场价值</w:t>
            </w:r>
          </w:p>
        </w:tc>
        <w:tc>
          <w:tcPr>
            <w:tcW w:w="155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市场价值</w:t>
            </w:r>
          </w:p>
        </w:tc>
        <w:tc>
          <w:tcPr>
            <w:tcW w:w="1557" w:type="dxa"/>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市场价值</w:t>
            </w:r>
          </w:p>
        </w:tc>
      </w:tr>
    </w:tbl>
    <w:tbl>
      <w:tblPr>
        <w:tblW w:w="0" w:type="auto"/>
        <w:tblInd w:w="98" w:type="dxa"/>
        <w:tblLayout w:type="fixed"/>
        <w:tblLook w:val="04A0" w:firstRow="1" w:lastRow="0" w:firstColumn="1" w:lastColumn="0" w:noHBand="0" w:noVBand="1"/>
      </w:tblPr>
      <w:tblGrid>
        <w:gridCol w:w="236"/>
        <w:gridCol w:w="236"/>
        <w:gridCol w:w="315"/>
        <w:gridCol w:w="2495"/>
        <w:gridCol w:w="3844"/>
        <w:gridCol w:w="2091"/>
      </w:tblGrid>
      <w:tr w:rsidR="0065302D">
        <w:trPr>
          <w:trHeight w:val="375"/>
        </w:trPr>
        <w:tc>
          <w:tcPr>
            <w:tcW w:w="759" w:type="dxa"/>
            <w:gridSpan w:val="3"/>
            <w:tcBorders>
              <w:top w:val="single" w:sz="8" w:space="0" w:color="auto"/>
              <w:left w:val="single" w:sz="8"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序号</w:t>
            </w:r>
          </w:p>
        </w:tc>
        <w:tc>
          <w:tcPr>
            <w:tcW w:w="2495" w:type="dxa"/>
            <w:tcBorders>
              <w:top w:val="single" w:sz="8" w:space="0" w:color="auto"/>
              <w:left w:val="nil"/>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项目名称</w:t>
            </w:r>
          </w:p>
        </w:tc>
        <w:tc>
          <w:tcPr>
            <w:tcW w:w="3844" w:type="dxa"/>
            <w:tcBorders>
              <w:top w:val="single" w:sz="8"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计算说明</w:t>
            </w:r>
          </w:p>
        </w:tc>
        <w:tc>
          <w:tcPr>
            <w:tcW w:w="2091" w:type="dxa"/>
            <w:tcBorders>
              <w:top w:val="single" w:sz="8" w:space="0" w:color="auto"/>
              <w:left w:val="single" w:sz="4" w:space="0" w:color="auto"/>
              <w:bottom w:val="single" w:sz="4" w:space="0" w:color="auto"/>
              <w:right w:val="single" w:sz="8" w:space="0" w:color="auto"/>
            </w:tcBorders>
            <w:shd w:val="clear" w:color="auto" w:fill="auto"/>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取值及结果</w:t>
            </w:r>
          </w:p>
        </w:tc>
      </w:tr>
      <w:tr w:rsidR="0065302D">
        <w:trPr>
          <w:trHeight w:val="720"/>
        </w:trPr>
        <w:tc>
          <w:tcPr>
            <w:tcW w:w="759" w:type="dxa"/>
            <w:gridSpan w:val="3"/>
            <w:tcBorders>
              <w:top w:val="single" w:sz="4" w:space="0" w:color="auto"/>
              <w:left w:val="single" w:sz="8"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⑴</w:t>
            </w:r>
          </w:p>
        </w:tc>
        <w:tc>
          <w:tcPr>
            <w:tcW w:w="24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建筑面积(</w:t>
            </w:r>
            <w:r>
              <w:rPr>
                <w:rFonts w:ascii="宋体" w:hAnsi="宋体" w:cs="宋体" w:hint="eastAsia"/>
                <w:kern w:val="0"/>
                <w:sz w:val="20"/>
              </w:rPr>
              <w:t>㎡</w:t>
            </w:r>
            <w:r>
              <w:rPr>
                <w:rFonts w:ascii="仿宋_GB2312" w:eastAsia="仿宋_GB2312" w:hAnsi="仿宋_GB2312" w:cs="仿宋_GB2312" w:hint="eastAsia"/>
                <w:kern w:val="0"/>
                <w:sz w:val="20"/>
              </w:rPr>
              <w:t>）</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2091" w:type="dxa"/>
            <w:tcBorders>
              <w:top w:val="single" w:sz="4" w:space="0" w:color="auto"/>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53643.40 </w:t>
            </w:r>
          </w:p>
        </w:tc>
      </w:tr>
      <w:tr w:rsidR="0065302D">
        <w:trPr>
          <w:trHeight w:val="375"/>
        </w:trPr>
        <w:tc>
          <w:tcPr>
            <w:tcW w:w="759" w:type="dxa"/>
            <w:gridSpan w:val="3"/>
            <w:tcBorders>
              <w:top w:val="single" w:sz="4" w:space="0" w:color="auto"/>
              <w:left w:val="single" w:sz="8"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⑵</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月租金单价（元/</w:t>
            </w:r>
            <w:r>
              <w:rPr>
                <w:rFonts w:ascii="宋体" w:hAnsi="宋体" w:cs="宋体" w:hint="eastAsia"/>
                <w:kern w:val="0"/>
                <w:sz w:val="20"/>
              </w:rPr>
              <w:t>㎡</w:t>
            </w:r>
            <w:r>
              <w:rPr>
                <w:rFonts w:ascii="仿宋_GB2312" w:eastAsia="仿宋_GB2312" w:hAnsi="仿宋_GB2312" w:cs="仿宋_GB2312" w:hint="eastAsia"/>
                <w:kern w:val="0"/>
                <w:sz w:val="20"/>
              </w:rPr>
              <w:t>·月）</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含税</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23.00 </w:t>
            </w:r>
          </w:p>
        </w:tc>
      </w:tr>
      <w:tr w:rsidR="0065302D">
        <w:trPr>
          <w:trHeight w:val="375"/>
        </w:trPr>
        <w:tc>
          <w:tcPr>
            <w:tcW w:w="222" w:type="dxa"/>
            <w:tcBorders>
              <w:top w:val="nil"/>
              <w:left w:val="single" w:sz="8" w:space="0" w:color="auto"/>
              <w:bottom w:val="nil"/>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537" w:type="dxa"/>
            <w:gridSpan w:val="2"/>
            <w:tcBorders>
              <w:top w:val="single" w:sz="4" w:space="0" w:color="auto"/>
              <w:left w:val="nil"/>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①</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b/>
                <w:bCs/>
                <w:kern w:val="0"/>
                <w:sz w:val="20"/>
              </w:rPr>
            </w:pPr>
            <w:r>
              <w:rPr>
                <w:rFonts w:ascii="仿宋_GB2312" w:eastAsia="仿宋_GB2312" w:hAnsi="宋体" w:cs="宋体" w:hint="eastAsia"/>
                <w:b/>
                <w:bCs/>
                <w:kern w:val="0"/>
                <w:sz w:val="20"/>
              </w:rPr>
              <w:t>年租金收入（元）</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①＝A×B×C</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b/>
                <w:bCs/>
                <w:kern w:val="0"/>
                <w:sz w:val="20"/>
              </w:rPr>
            </w:pPr>
            <w:r>
              <w:rPr>
                <w:rFonts w:ascii="仿宋_GB2312" w:eastAsia="仿宋_GB2312" w:hAnsi="宋体" w:cs="宋体" w:hint="eastAsia"/>
                <w:b/>
                <w:bCs/>
                <w:kern w:val="0"/>
                <w:sz w:val="20"/>
              </w:rPr>
              <w:t xml:space="preserve">13769188 </w:t>
            </w:r>
          </w:p>
        </w:tc>
      </w:tr>
      <w:tr w:rsidR="0065302D">
        <w:trPr>
          <w:trHeight w:val="375"/>
        </w:trPr>
        <w:tc>
          <w:tcPr>
            <w:tcW w:w="222" w:type="dxa"/>
            <w:vMerge w:val="restart"/>
            <w:tcBorders>
              <w:top w:val="nil"/>
              <w:left w:val="single" w:sz="8" w:space="0" w:color="auto"/>
              <w:bottom w:val="nil"/>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222" w:type="dxa"/>
            <w:tcBorders>
              <w:top w:val="nil"/>
              <w:left w:val="nil"/>
              <w:bottom w:val="nil"/>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315" w:type="dxa"/>
            <w:tcBorders>
              <w:top w:val="nil"/>
              <w:left w:val="single" w:sz="4"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A</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年潜在毛租金（元）</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A＝⑴×⑵×12个月</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14805578 </w:t>
            </w:r>
          </w:p>
        </w:tc>
      </w:tr>
      <w:tr w:rsidR="0065302D">
        <w:trPr>
          <w:trHeight w:val="375"/>
        </w:trPr>
        <w:tc>
          <w:tcPr>
            <w:tcW w:w="222" w:type="dxa"/>
            <w:vMerge/>
            <w:tcBorders>
              <w:top w:val="nil"/>
              <w:left w:val="single" w:sz="8" w:space="0" w:color="auto"/>
              <w:bottom w:val="nil"/>
              <w:right w:val="single" w:sz="4" w:space="0" w:color="auto"/>
            </w:tcBorders>
            <w:vAlign w:val="center"/>
          </w:tcPr>
          <w:p w:rsidR="0065302D" w:rsidRDefault="0065302D">
            <w:pPr>
              <w:widowControl/>
              <w:jc w:val="left"/>
              <w:rPr>
                <w:rFonts w:ascii="仿宋_GB2312" w:eastAsia="仿宋_GB2312" w:hAnsi="宋体" w:cs="宋体"/>
                <w:kern w:val="0"/>
                <w:sz w:val="20"/>
              </w:rPr>
            </w:pPr>
          </w:p>
        </w:tc>
        <w:tc>
          <w:tcPr>
            <w:tcW w:w="222" w:type="dxa"/>
            <w:tcBorders>
              <w:top w:val="nil"/>
              <w:left w:val="nil"/>
              <w:bottom w:val="nil"/>
              <w:right w:val="nil"/>
            </w:tcBorders>
            <w:shd w:val="clear" w:color="auto" w:fill="auto"/>
            <w:noWrap/>
            <w:vAlign w:val="center"/>
          </w:tcPr>
          <w:p w:rsidR="0065302D" w:rsidRDefault="0065302D">
            <w:pPr>
              <w:widowControl/>
              <w:jc w:val="center"/>
              <w:rPr>
                <w:rFonts w:ascii="仿宋_GB2312" w:eastAsia="仿宋_GB2312" w:hAnsi="宋体" w:cs="宋体"/>
                <w:kern w:val="0"/>
                <w:sz w:val="20"/>
              </w:rPr>
            </w:pPr>
          </w:p>
        </w:tc>
        <w:tc>
          <w:tcPr>
            <w:tcW w:w="315" w:type="dxa"/>
            <w:tcBorders>
              <w:top w:val="nil"/>
              <w:left w:val="single" w:sz="4"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B</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有效出租面积率</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375"/>
        </w:trPr>
        <w:tc>
          <w:tcPr>
            <w:tcW w:w="222" w:type="dxa"/>
            <w:vMerge/>
            <w:tcBorders>
              <w:top w:val="nil"/>
              <w:left w:val="single" w:sz="8" w:space="0" w:color="auto"/>
              <w:bottom w:val="nil"/>
              <w:right w:val="single" w:sz="4" w:space="0" w:color="auto"/>
            </w:tcBorders>
            <w:vAlign w:val="center"/>
          </w:tcPr>
          <w:p w:rsidR="0065302D" w:rsidRDefault="0065302D">
            <w:pPr>
              <w:widowControl/>
              <w:jc w:val="left"/>
              <w:rPr>
                <w:rFonts w:ascii="仿宋_GB2312" w:eastAsia="仿宋_GB2312" w:hAnsi="宋体" w:cs="宋体"/>
                <w:kern w:val="0"/>
                <w:sz w:val="20"/>
              </w:rPr>
            </w:pPr>
          </w:p>
        </w:tc>
        <w:tc>
          <w:tcPr>
            <w:tcW w:w="222" w:type="dxa"/>
            <w:tcBorders>
              <w:top w:val="nil"/>
              <w:left w:val="nil"/>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315" w:type="dxa"/>
            <w:tcBorders>
              <w:top w:val="nil"/>
              <w:left w:val="single" w:sz="4"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C</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出租率</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空置和租金损失</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93.00%</w:t>
            </w:r>
          </w:p>
        </w:tc>
      </w:tr>
      <w:tr w:rsidR="0065302D">
        <w:trPr>
          <w:trHeight w:val="375"/>
        </w:trPr>
        <w:tc>
          <w:tcPr>
            <w:tcW w:w="222" w:type="dxa"/>
            <w:tcBorders>
              <w:top w:val="nil"/>
              <w:left w:val="single" w:sz="8" w:space="0" w:color="auto"/>
              <w:bottom w:val="nil"/>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537" w:type="dxa"/>
            <w:gridSpan w:val="2"/>
            <w:tcBorders>
              <w:top w:val="single" w:sz="4" w:space="0" w:color="auto"/>
              <w:left w:val="nil"/>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②</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b/>
                <w:bCs/>
                <w:kern w:val="0"/>
                <w:sz w:val="20"/>
              </w:rPr>
            </w:pPr>
            <w:r>
              <w:rPr>
                <w:rFonts w:ascii="仿宋_GB2312" w:eastAsia="仿宋_GB2312" w:hAnsi="宋体" w:cs="宋体" w:hint="eastAsia"/>
                <w:b/>
                <w:bCs/>
                <w:kern w:val="0"/>
                <w:sz w:val="20"/>
              </w:rPr>
              <w:t>年其他收入（元）</w:t>
            </w:r>
          </w:p>
        </w:tc>
        <w:tc>
          <w:tcPr>
            <w:tcW w:w="3844" w:type="dxa"/>
            <w:tcBorders>
              <w:top w:val="nil"/>
              <w:left w:val="nil"/>
              <w:bottom w:val="single" w:sz="4" w:space="0" w:color="auto"/>
              <w:right w:val="single" w:sz="4" w:space="0" w:color="auto"/>
            </w:tcBorders>
            <w:shd w:val="clear" w:color="auto" w:fill="auto"/>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②＝⑴×⑵×2个月×D×B×C（租赁保证金或押金收益）</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b/>
                <w:bCs/>
                <w:kern w:val="0"/>
                <w:sz w:val="20"/>
              </w:rPr>
            </w:pPr>
            <w:r>
              <w:rPr>
                <w:rFonts w:ascii="仿宋_GB2312" w:eastAsia="仿宋_GB2312" w:hAnsi="宋体" w:cs="宋体" w:hint="eastAsia"/>
                <w:b/>
                <w:bCs/>
                <w:kern w:val="0"/>
                <w:sz w:val="20"/>
              </w:rPr>
              <w:t xml:space="preserve">34423 </w:t>
            </w:r>
          </w:p>
        </w:tc>
      </w:tr>
      <w:tr w:rsidR="0065302D">
        <w:trPr>
          <w:trHeight w:val="375"/>
        </w:trPr>
        <w:tc>
          <w:tcPr>
            <w:tcW w:w="222" w:type="dxa"/>
            <w:tcBorders>
              <w:top w:val="nil"/>
              <w:left w:val="single" w:sz="8"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222" w:type="dxa"/>
            <w:tcBorders>
              <w:top w:val="nil"/>
              <w:left w:val="nil"/>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315" w:type="dxa"/>
            <w:tcBorders>
              <w:top w:val="nil"/>
              <w:left w:val="single" w:sz="4"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D</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利率</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取价值时点时中国人民银行公布的一年期存款利率</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1.50%</w:t>
            </w:r>
          </w:p>
        </w:tc>
      </w:tr>
      <w:tr w:rsidR="0065302D">
        <w:trPr>
          <w:trHeight w:val="375"/>
        </w:trPr>
        <w:tc>
          <w:tcPr>
            <w:tcW w:w="759" w:type="dxa"/>
            <w:gridSpan w:val="3"/>
            <w:tcBorders>
              <w:top w:val="nil"/>
              <w:left w:val="single" w:sz="8" w:space="0" w:color="auto"/>
              <w:bottom w:val="single" w:sz="4" w:space="0" w:color="000000"/>
              <w:right w:val="nil"/>
            </w:tcBorders>
            <w:shd w:val="clear" w:color="auto" w:fill="auto"/>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⑷</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b/>
                <w:bCs/>
                <w:kern w:val="0"/>
                <w:sz w:val="20"/>
              </w:rPr>
            </w:pPr>
            <w:r>
              <w:rPr>
                <w:rFonts w:ascii="仿宋_GB2312" w:eastAsia="仿宋_GB2312" w:hAnsi="宋体" w:cs="宋体" w:hint="eastAsia"/>
                <w:b/>
                <w:bCs/>
                <w:kern w:val="0"/>
                <w:sz w:val="20"/>
              </w:rPr>
              <w:t>年运营费用（元）</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⑷=③＋④＋⑤＋⑥＋⑦＋⑧</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b/>
                <w:bCs/>
                <w:kern w:val="0"/>
                <w:sz w:val="20"/>
              </w:rPr>
            </w:pPr>
            <w:r>
              <w:rPr>
                <w:rFonts w:ascii="仿宋_GB2312" w:eastAsia="仿宋_GB2312" w:hAnsi="宋体" w:cs="宋体" w:hint="eastAsia"/>
                <w:b/>
                <w:bCs/>
                <w:kern w:val="0"/>
                <w:sz w:val="20"/>
              </w:rPr>
              <w:t xml:space="preserve">5078825 </w:t>
            </w:r>
          </w:p>
        </w:tc>
      </w:tr>
      <w:tr w:rsidR="0065302D">
        <w:trPr>
          <w:trHeight w:val="375"/>
        </w:trPr>
        <w:tc>
          <w:tcPr>
            <w:tcW w:w="222" w:type="dxa"/>
            <w:tcBorders>
              <w:top w:val="nil"/>
              <w:left w:val="single" w:sz="8" w:space="0" w:color="auto"/>
              <w:bottom w:val="nil"/>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537" w:type="dxa"/>
            <w:gridSpan w:val="2"/>
            <w:tcBorders>
              <w:top w:val="single" w:sz="4" w:space="0" w:color="auto"/>
              <w:left w:val="nil"/>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③</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管理费（元）</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③＝⑶×3%</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414108 </w:t>
            </w:r>
          </w:p>
        </w:tc>
      </w:tr>
      <w:tr w:rsidR="0065302D">
        <w:trPr>
          <w:trHeight w:val="375"/>
        </w:trPr>
        <w:tc>
          <w:tcPr>
            <w:tcW w:w="222" w:type="dxa"/>
            <w:tcBorders>
              <w:top w:val="nil"/>
              <w:left w:val="single" w:sz="8" w:space="0" w:color="auto"/>
              <w:bottom w:val="nil"/>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537" w:type="dxa"/>
            <w:gridSpan w:val="2"/>
            <w:tcBorders>
              <w:top w:val="single" w:sz="4" w:space="0" w:color="auto"/>
              <w:left w:val="nil"/>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④</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维修保养费（元）</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④＝⑴×房屋重置单价×2%</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2156465 </w:t>
            </w:r>
          </w:p>
        </w:tc>
      </w:tr>
      <w:tr w:rsidR="0065302D">
        <w:trPr>
          <w:trHeight w:val="375"/>
        </w:trPr>
        <w:tc>
          <w:tcPr>
            <w:tcW w:w="222" w:type="dxa"/>
            <w:tcBorders>
              <w:top w:val="nil"/>
              <w:left w:val="single" w:sz="8" w:space="0" w:color="auto"/>
              <w:bottom w:val="nil"/>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537" w:type="dxa"/>
            <w:gridSpan w:val="2"/>
            <w:tcBorders>
              <w:top w:val="single" w:sz="4" w:space="0" w:color="auto"/>
              <w:left w:val="nil"/>
              <w:bottom w:val="single" w:sz="4" w:space="0" w:color="auto"/>
              <w:right w:val="single" w:sz="4" w:space="0" w:color="000000"/>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⑤</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房产税（元）</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⑤＝①×12%</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1652303 </w:t>
            </w:r>
          </w:p>
        </w:tc>
      </w:tr>
      <w:tr w:rsidR="0065302D">
        <w:trPr>
          <w:trHeight w:val="375"/>
        </w:trPr>
        <w:tc>
          <w:tcPr>
            <w:tcW w:w="222" w:type="dxa"/>
            <w:tcBorders>
              <w:top w:val="nil"/>
              <w:left w:val="single" w:sz="8" w:space="0" w:color="auto"/>
              <w:bottom w:val="nil"/>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537" w:type="dxa"/>
            <w:gridSpan w:val="2"/>
            <w:tcBorders>
              <w:top w:val="single" w:sz="4" w:space="0" w:color="auto"/>
              <w:left w:val="nil"/>
              <w:bottom w:val="single" w:sz="4" w:space="0" w:color="auto"/>
              <w:right w:val="single" w:sz="4" w:space="0" w:color="000000"/>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⑥</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“两税两费”（元）</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⑥＝E＋F＋G＋H</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734357 </w:t>
            </w:r>
          </w:p>
        </w:tc>
      </w:tr>
      <w:tr w:rsidR="0065302D">
        <w:trPr>
          <w:trHeight w:val="375"/>
        </w:trPr>
        <w:tc>
          <w:tcPr>
            <w:tcW w:w="222" w:type="dxa"/>
            <w:vMerge w:val="restart"/>
            <w:tcBorders>
              <w:top w:val="nil"/>
              <w:left w:val="single" w:sz="8" w:space="0" w:color="auto"/>
              <w:bottom w:val="nil"/>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222" w:type="dxa"/>
            <w:tcBorders>
              <w:top w:val="nil"/>
              <w:left w:val="nil"/>
              <w:bottom w:val="nil"/>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315" w:type="dxa"/>
            <w:tcBorders>
              <w:top w:val="nil"/>
              <w:left w:val="single" w:sz="4"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E</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增值税（元）</w:t>
            </w:r>
          </w:p>
        </w:tc>
        <w:tc>
          <w:tcPr>
            <w:tcW w:w="3844" w:type="dxa"/>
            <w:tcBorders>
              <w:top w:val="nil"/>
              <w:left w:val="nil"/>
              <w:bottom w:val="single" w:sz="4" w:space="0" w:color="auto"/>
              <w:right w:val="single" w:sz="4" w:space="0" w:color="auto"/>
            </w:tcBorders>
            <w:shd w:val="clear" w:color="auto" w:fill="auto"/>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E＝①/1.05×5%</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655676 </w:t>
            </w:r>
          </w:p>
        </w:tc>
      </w:tr>
      <w:tr w:rsidR="0065302D">
        <w:trPr>
          <w:trHeight w:val="375"/>
        </w:trPr>
        <w:tc>
          <w:tcPr>
            <w:tcW w:w="222" w:type="dxa"/>
            <w:vMerge/>
            <w:tcBorders>
              <w:top w:val="nil"/>
              <w:left w:val="single" w:sz="8" w:space="0" w:color="auto"/>
              <w:bottom w:val="nil"/>
              <w:right w:val="single" w:sz="4" w:space="0" w:color="auto"/>
            </w:tcBorders>
            <w:vAlign w:val="center"/>
          </w:tcPr>
          <w:p w:rsidR="0065302D" w:rsidRDefault="0065302D">
            <w:pPr>
              <w:widowControl/>
              <w:jc w:val="left"/>
              <w:rPr>
                <w:rFonts w:ascii="仿宋_GB2312" w:eastAsia="仿宋_GB2312" w:hAnsi="宋体" w:cs="宋体"/>
                <w:kern w:val="0"/>
                <w:sz w:val="20"/>
              </w:rPr>
            </w:pPr>
          </w:p>
        </w:tc>
        <w:tc>
          <w:tcPr>
            <w:tcW w:w="222" w:type="dxa"/>
            <w:tcBorders>
              <w:top w:val="nil"/>
              <w:left w:val="nil"/>
              <w:bottom w:val="nil"/>
              <w:right w:val="nil"/>
            </w:tcBorders>
            <w:shd w:val="clear" w:color="auto" w:fill="auto"/>
            <w:noWrap/>
            <w:vAlign w:val="center"/>
          </w:tcPr>
          <w:p w:rsidR="0065302D" w:rsidRDefault="0065302D">
            <w:pPr>
              <w:widowControl/>
              <w:jc w:val="center"/>
              <w:rPr>
                <w:rFonts w:ascii="仿宋_GB2312" w:eastAsia="仿宋_GB2312" w:hAnsi="宋体" w:cs="宋体"/>
                <w:kern w:val="0"/>
                <w:sz w:val="20"/>
              </w:rPr>
            </w:pPr>
          </w:p>
        </w:tc>
        <w:tc>
          <w:tcPr>
            <w:tcW w:w="315" w:type="dxa"/>
            <w:tcBorders>
              <w:top w:val="nil"/>
              <w:left w:val="single" w:sz="4"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F</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城市建设维护税（元）</w:t>
            </w:r>
          </w:p>
        </w:tc>
        <w:tc>
          <w:tcPr>
            <w:tcW w:w="3844" w:type="dxa"/>
            <w:tcBorders>
              <w:top w:val="nil"/>
              <w:left w:val="nil"/>
              <w:bottom w:val="single" w:sz="4" w:space="0" w:color="auto"/>
              <w:right w:val="single" w:sz="4" w:space="0" w:color="auto"/>
            </w:tcBorders>
            <w:shd w:val="clear" w:color="auto" w:fill="auto"/>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F＝E×7%</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45897 </w:t>
            </w:r>
          </w:p>
        </w:tc>
      </w:tr>
      <w:tr w:rsidR="0065302D">
        <w:trPr>
          <w:trHeight w:val="375"/>
        </w:trPr>
        <w:tc>
          <w:tcPr>
            <w:tcW w:w="222" w:type="dxa"/>
            <w:vMerge/>
            <w:tcBorders>
              <w:top w:val="nil"/>
              <w:left w:val="single" w:sz="8" w:space="0" w:color="auto"/>
              <w:bottom w:val="nil"/>
              <w:right w:val="single" w:sz="4" w:space="0" w:color="auto"/>
            </w:tcBorders>
            <w:vAlign w:val="center"/>
          </w:tcPr>
          <w:p w:rsidR="0065302D" w:rsidRDefault="0065302D">
            <w:pPr>
              <w:widowControl/>
              <w:jc w:val="left"/>
              <w:rPr>
                <w:rFonts w:ascii="仿宋_GB2312" w:eastAsia="仿宋_GB2312" w:hAnsi="宋体" w:cs="宋体"/>
                <w:kern w:val="0"/>
                <w:sz w:val="20"/>
              </w:rPr>
            </w:pPr>
          </w:p>
        </w:tc>
        <w:tc>
          <w:tcPr>
            <w:tcW w:w="222" w:type="dxa"/>
            <w:tcBorders>
              <w:top w:val="nil"/>
              <w:left w:val="nil"/>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315" w:type="dxa"/>
            <w:tcBorders>
              <w:top w:val="nil"/>
              <w:left w:val="single" w:sz="4"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G</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教育费附加（元）</w:t>
            </w:r>
          </w:p>
        </w:tc>
        <w:tc>
          <w:tcPr>
            <w:tcW w:w="3844" w:type="dxa"/>
            <w:tcBorders>
              <w:top w:val="nil"/>
              <w:left w:val="nil"/>
              <w:bottom w:val="single" w:sz="4" w:space="0" w:color="auto"/>
              <w:right w:val="single" w:sz="4" w:space="0" w:color="auto"/>
            </w:tcBorders>
            <w:shd w:val="clear" w:color="auto" w:fill="auto"/>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G＝E×3%</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19670 </w:t>
            </w:r>
          </w:p>
        </w:tc>
      </w:tr>
      <w:tr w:rsidR="0065302D">
        <w:trPr>
          <w:trHeight w:val="375"/>
        </w:trPr>
        <w:tc>
          <w:tcPr>
            <w:tcW w:w="222" w:type="dxa"/>
            <w:tcBorders>
              <w:top w:val="nil"/>
              <w:left w:val="single" w:sz="8" w:space="0" w:color="auto"/>
              <w:bottom w:val="nil"/>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222" w:type="dxa"/>
            <w:tcBorders>
              <w:top w:val="nil"/>
              <w:left w:val="nil"/>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315" w:type="dxa"/>
            <w:tcBorders>
              <w:top w:val="nil"/>
              <w:left w:val="single" w:sz="4"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H</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地方教育费附加（元）</w:t>
            </w:r>
          </w:p>
        </w:tc>
        <w:tc>
          <w:tcPr>
            <w:tcW w:w="3844" w:type="dxa"/>
            <w:tcBorders>
              <w:top w:val="nil"/>
              <w:left w:val="nil"/>
              <w:bottom w:val="single" w:sz="4" w:space="0" w:color="auto"/>
              <w:right w:val="single" w:sz="4" w:space="0" w:color="auto"/>
            </w:tcBorders>
            <w:shd w:val="clear" w:color="auto" w:fill="auto"/>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H＝E×2%</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13114 </w:t>
            </w:r>
          </w:p>
        </w:tc>
      </w:tr>
      <w:tr w:rsidR="0065302D">
        <w:trPr>
          <w:trHeight w:val="375"/>
        </w:trPr>
        <w:tc>
          <w:tcPr>
            <w:tcW w:w="222" w:type="dxa"/>
            <w:tcBorders>
              <w:top w:val="nil"/>
              <w:left w:val="single" w:sz="8" w:space="0" w:color="auto"/>
              <w:bottom w:val="nil"/>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537" w:type="dxa"/>
            <w:gridSpan w:val="2"/>
            <w:tcBorders>
              <w:top w:val="single" w:sz="4" w:space="0" w:color="auto"/>
              <w:left w:val="nil"/>
              <w:bottom w:val="single" w:sz="4" w:space="0" w:color="auto"/>
              <w:right w:val="single" w:sz="4" w:space="0" w:color="000000"/>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⑦</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印花税（元）</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⑦＝①×0.1%</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13769 </w:t>
            </w:r>
          </w:p>
        </w:tc>
      </w:tr>
      <w:tr w:rsidR="0065302D">
        <w:trPr>
          <w:trHeight w:val="375"/>
        </w:trPr>
        <w:tc>
          <w:tcPr>
            <w:tcW w:w="222" w:type="dxa"/>
            <w:tcBorders>
              <w:top w:val="nil"/>
              <w:left w:val="single" w:sz="8" w:space="0" w:color="auto"/>
              <w:bottom w:val="nil"/>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　</w:t>
            </w:r>
          </w:p>
        </w:tc>
        <w:tc>
          <w:tcPr>
            <w:tcW w:w="537" w:type="dxa"/>
            <w:gridSpan w:val="2"/>
            <w:tcBorders>
              <w:top w:val="single" w:sz="4" w:space="0" w:color="auto"/>
              <w:left w:val="nil"/>
              <w:bottom w:val="single" w:sz="4" w:space="0" w:color="auto"/>
              <w:right w:val="single" w:sz="4" w:space="0" w:color="000000"/>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⑧</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保险费（元）</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⑧＝⑴×房屋重置单价×1‰</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107823 </w:t>
            </w:r>
          </w:p>
        </w:tc>
      </w:tr>
      <w:tr w:rsidR="0065302D">
        <w:trPr>
          <w:trHeight w:val="375"/>
        </w:trPr>
        <w:tc>
          <w:tcPr>
            <w:tcW w:w="759" w:type="dxa"/>
            <w:gridSpan w:val="3"/>
            <w:tcBorders>
              <w:top w:val="nil"/>
              <w:left w:val="single" w:sz="8"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⑸</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b/>
                <w:bCs/>
                <w:kern w:val="0"/>
                <w:sz w:val="20"/>
              </w:rPr>
            </w:pPr>
            <w:r>
              <w:rPr>
                <w:rFonts w:ascii="仿宋_GB2312" w:eastAsia="仿宋_GB2312" w:hAnsi="宋体" w:cs="宋体" w:hint="eastAsia"/>
                <w:b/>
                <w:bCs/>
                <w:kern w:val="0"/>
                <w:sz w:val="20"/>
              </w:rPr>
              <w:t>第一年净收益（元）</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⑸＝⑶－⑷</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b/>
                <w:bCs/>
                <w:kern w:val="0"/>
                <w:sz w:val="20"/>
              </w:rPr>
            </w:pPr>
            <w:r>
              <w:rPr>
                <w:rFonts w:ascii="仿宋_GB2312" w:eastAsia="仿宋_GB2312" w:hAnsi="宋体" w:cs="宋体" w:hint="eastAsia"/>
                <w:b/>
                <w:bCs/>
                <w:kern w:val="0"/>
                <w:sz w:val="20"/>
              </w:rPr>
              <w:t xml:space="preserve">8724786 </w:t>
            </w:r>
          </w:p>
        </w:tc>
      </w:tr>
      <w:tr w:rsidR="0065302D">
        <w:trPr>
          <w:trHeight w:val="375"/>
        </w:trPr>
        <w:tc>
          <w:tcPr>
            <w:tcW w:w="759" w:type="dxa"/>
            <w:gridSpan w:val="3"/>
            <w:tcBorders>
              <w:top w:val="single" w:sz="4" w:space="0" w:color="auto"/>
              <w:left w:val="single" w:sz="8"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⑹</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收益期（年）</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⑹＝使用年限－已使用年限</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 xml:space="preserve">36.57 </w:t>
            </w:r>
          </w:p>
        </w:tc>
      </w:tr>
      <w:tr w:rsidR="0065302D">
        <w:trPr>
          <w:trHeight w:val="375"/>
        </w:trPr>
        <w:tc>
          <w:tcPr>
            <w:tcW w:w="759" w:type="dxa"/>
            <w:gridSpan w:val="3"/>
            <w:tcBorders>
              <w:top w:val="single" w:sz="4" w:space="0" w:color="auto"/>
              <w:left w:val="single" w:sz="8"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⑺</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报酬率</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根据“安全利率+风险调整值”综合确定</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5.50%</w:t>
            </w:r>
          </w:p>
        </w:tc>
      </w:tr>
      <w:tr w:rsidR="0065302D">
        <w:trPr>
          <w:trHeight w:val="375"/>
        </w:trPr>
        <w:tc>
          <w:tcPr>
            <w:tcW w:w="759" w:type="dxa"/>
            <w:gridSpan w:val="3"/>
            <w:tcBorders>
              <w:top w:val="single" w:sz="4" w:space="0" w:color="auto"/>
              <w:left w:val="single" w:sz="8"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⑻</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净收益递增/减比率</w:t>
            </w:r>
          </w:p>
        </w:tc>
        <w:tc>
          <w:tcPr>
            <w:tcW w:w="3844"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前5年的年净收益增长率2.00%，以后保持相对稳定</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kern w:val="0"/>
                <w:sz w:val="20"/>
              </w:rPr>
            </w:pPr>
            <w:r>
              <w:rPr>
                <w:rFonts w:ascii="仿宋_GB2312" w:eastAsia="仿宋_GB2312" w:hAnsi="宋体" w:cs="宋体" w:hint="eastAsia"/>
                <w:kern w:val="0"/>
                <w:sz w:val="20"/>
              </w:rPr>
              <w:t>2.00%</w:t>
            </w:r>
          </w:p>
        </w:tc>
      </w:tr>
      <w:tr w:rsidR="0065302D">
        <w:trPr>
          <w:trHeight w:val="510"/>
        </w:trPr>
        <w:tc>
          <w:tcPr>
            <w:tcW w:w="759" w:type="dxa"/>
            <w:gridSpan w:val="3"/>
            <w:tcBorders>
              <w:top w:val="single" w:sz="4" w:space="0" w:color="auto"/>
              <w:left w:val="single" w:sz="8" w:space="0" w:color="auto"/>
              <w:bottom w:val="single" w:sz="4" w:space="0" w:color="auto"/>
              <w:right w:val="nil"/>
            </w:tcBorders>
            <w:shd w:val="clear" w:color="auto" w:fill="auto"/>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⑼</w:t>
            </w:r>
          </w:p>
        </w:tc>
        <w:tc>
          <w:tcPr>
            <w:tcW w:w="249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b/>
                <w:bCs/>
                <w:kern w:val="0"/>
                <w:sz w:val="20"/>
              </w:rPr>
            </w:pPr>
            <w:r>
              <w:rPr>
                <w:rFonts w:ascii="仿宋_GB2312" w:eastAsia="仿宋_GB2312" w:hAnsi="宋体" w:cs="宋体" w:hint="eastAsia"/>
                <w:b/>
                <w:bCs/>
                <w:kern w:val="0"/>
                <w:sz w:val="20"/>
              </w:rPr>
              <w:t>收益价值（元）</w:t>
            </w:r>
          </w:p>
        </w:tc>
        <w:tc>
          <w:tcPr>
            <w:tcW w:w="3844" w:type="dxa"/>
            <w:tcBorders>
              <w:top w:val="nil"/>
              <w:left w:val="nil"/>
              <w:bottom w:val="single" w:sz="4" w:space="0" w:color="auto"/>
              <w:right w:val="single" w:sz="4" w:space="0" w:color="auto"/>
            </w:tcBorders>
            <w:shd w:val="clear" w:color="auto" w:fill="auto"/>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⑼＝⑸/(r-s)×(1-((1+s)/(1+r))^t)＋⑸(1+r)^t-1/r×（1-1/(1+r)^n-t)/（1+r）^n</w:t>
            </w:r>
          </w:p>
        </w:tc>
        <w:tc>
          <w:tcPr>
            <w:tcW w:w="2091" w:type="dxa"/>
            <w:tcBorders>
              <w:top w:val="nil"/>
              <w:left w:val="nil"/>
              <w:bottom w:val="single" w:sz="4"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b/>
                <w:bCs/>
                <w:kern w:val="0"/>
                <w:sz w:val="20"/>
              </w:rPr>
            </w:pPr>
            <w:r>
              <w:rPr>
                <w:rFonts w:ascii="仿宋_GB2312" w:eastAsia="仿宋_GB2312" w:hAnsi="宋体" w:cs="宋体" w:hint="eastAsia"/>
                <w:b/>
                <w:bCs/>
                <w:kern w:val="0"/>
                <w:sz w:val="20"/>
              </w:rPr>
              <w:t xml:space="preserve">145840597 </w:t>
            </w:r>
          </w:p>
        </w:tc>
      </w:tr>
      <w:tr w:rsidR="0065302D">
        <w:trPr>
          <w:trHeight w:val="375"/>
        </w:trPr>
        <w:tc>
          <w:tcPr>
            <w:tcW w:w="759" w:type="dxa"/>
            <w:gridSpan w:val="3"/>
            <w:tcBorders>
              <w:top w:val="single" w:sz="4" w:space="0" w:color="auto"/>
              <w:left w:val="single" w:sz="8" w:space="0" w:color="auto"/>
              <w:bottom w:val="single" w:sz="8" w:space="0" w:color="auto"/>
              <w:right w:val="nil"/>
            </w:tcBorders>
            <w:shd w:val="clear" w:color="auto" w:fill="auto"/>
            <w:noWrap/>
            <w:vAlign w:val="center"/>
          </w:tcPr>
          <w:p w:rsidR="0065302D" w:rsidRDefault="00B47E1C">
            <w:pPr>
              <w:widowControl/>
              <w:jc w:val="center"/>
              <w:rPr>
                <w:rFonts w:ascii="仿宋_GB2312" w:eastAsia="仿宋_GB2312" w:hAnsi="宋体" w:cs="宋体"/>
                <w:b/>
                <w:bCs/>
                <w:kern w:val="0"/>
                <w:sz w:val="20"/>
              </w:rPr>
            </w:pPr>
            <w:r>
              <w:rPr>
                <w:rFonts w:ascii="仿宋_GB2312" w:eastAsia="仿宋_GB2312" w:hAnsi="宋体" w:cs="宋体" w:hint="eastAsia"/>
                <w:b/>
                <w:bCs/>
                <w:kern w:val="0"/>
                <w:sz w:val="20"/>
              </w:rPr>
              <w:t>⑽</w:t>
            </w:r>
          </w:p>
        </w:tc>
        <w:tc>
          <w:tcPr>
            <w:tcW w:w="2495" w:type="dxa"/>
            <w:tcBorders>
              <w:top w:val="nil"/>
              <w:left w:val="single" w:sz="4" w:space="0" w:color="auto"/>
              <w:bottom w:val="single" w:sz="8"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b/>
                <w:bCs/>
                <w:kern w:val="0"/>
                <w:sz w:val="20"/>
              </w:rPr>
            </w:pPr>
            <w:r>
              <w:rPr>
                <w:rFonts w:ascii="仿宋_GB2312" w:eastAsia="仿宋_GB2312" w:hAnsi="宋体" w:cs="宋体" w:hint="eastAsia"/>
                <w:b/>
                <w:bCs/>
                <w:kern w:val="0"/>
                <w:sz w:val="20"/>
              </w:rPr>
              <w:t>单价（元/</w:t>
            </w:r>
            <w:r>
              <w:rPr>
                <w:rFonts w:ascii="宋体" w:hAnsi="宋体" w:cs="宋体" w:hint="eastAsia"/>
                <w:b/>
                <w:bCs/>
                <w:kern w:val="0"/>
                <w:sz w:val="20"/>
              </w:rPr>
              <w:t>㎡</w:t>
            </w:r>
            <w:r>
              <w:rPr>
                <w:rFonts w:ascii="仿宋_GB2312" w:eastAsia="仿宋_GB2312" w:hAnsi="仿宋_GB2312" w:cs="仿宋_GB2312" w:hint="eastAsia"/>
                <w:b/>
                <w:bCs/>
                <w:kern w:val="0"/>
                <w:sz w:val="20"/>
              </w:rPr>
              <w:t>）</w:t>
            </w:r>
          </w:p>
        </w:tc>
        <w:tc>
          <w:tcPr>
            <w:tcW w:w="3844" w:type="dxa"/>
            <w:tcBorders>
              <w:top w:val="nil"/>
              <w:left w:val="nil"/>
              <w:bottom w:val="single" w:sz="8" w:space="0" w:color="auto"/>
              <w:right w:val="single" w:sz="4" w:space="0" w:color="auto"/>
            </w:tcBorders>
            <w:shd w:val="clear" w:color="auto" w:fill="auto"/>
            <w:noWrap/>
            <w:vAlign w:val="center"/>
          </w:tcPr>
          <w:p w:rsidR="0065302D" w:rsidRDefault="00B47E1C">
            <w:pPr>
              <w:widowControl/>
              <w:jc w:val="left"/>
              <w:rPr>
                <w:rFonts w:ascii="仿宋_GB2312" w:eastAsia="仿宋_GB2312" w:hAnsi="宋体" w:cs="宋体"/>
                <w:kern w:val="0"/>
                <w:sz w:val="20"/>
              </w:rPr>
            </w:pPr>
            <w:r>
              <w:rPr>
                <w:rFonts w:ascii="仿宋_GB2312" w:eastAsia="仿宋_GB2312" w:hAnsi="宋体" w:cs="宋体" w:hint="eastAsia"/>
                <w:kern w:val="0"/>
                <w:sz w:val="20"/>
              </w:rPr>
              <w:t>取整</w:t>
            </w:r>
          </w:p>
        </w:tc>
        <w:tc>
          <w:tcPr>
            <w:tcW w:w="2091" w:type="dxa"/>
            <w:tcBorders>
              <w:top w:val="nil"/>
              <w:left w:val="nil"/>
              <w:bottom w:val="single" w:sz="8" w:space="0" w:color="auto"/>
              <w:right w:val="single" w:sz="8" w:space="0" w:color="auto"/>
            </w:tcBorders>
            <w:shd w:val="clear" w:color="auto" w:fill="auto"/>
            <w:noWrap/>
            <w:vAlign w:val="center"/>
          </w:tcPr>
          <w:p w:rsidR="0065302D" w:rsidRDefault="00B47E1C">
            <w:pPr>
              <w:widowControl/>
              <w:jc w:val="right"/>
              <w:rPr>
                <w:rFonts w:ascii="仿宋_GB2312" w:eastAsia="仿宋_GB2312" w:hAnsi="宋体" w:cs="宋体"/>
                <w:b/>
                <w:bCs/>
                <w:kern w:val="0"/>
                <w:sz w:val="20"/>
              </w:rPr>
            </w:pPr>
            <w:r>
              <w:rPr>
                <w:rFonts w:ascii="仿宋_GB2312" w:eastAsia="仿宋_GB2312" w:hAnsi="宋体" w:cs="宋体" w:hint="eastAsia"/>
                <w:b/>
                <w:bCs/>
                <w:kern w:val="0"/>
                <w:sz w:val="20"/>
              </w:rPr>
              <w:t xml:space="preserve">2700 </w:t>
            </w:r>
          </w:p>
        </w:tc>
      </w:tr>
    </w:tbl>
    <w:tbl>
      <w:tblPr>
        <w:tblW w:w="892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78"/>
        <w:gridCol w:w="2108"/>
        <w:gridCol w:w="2249"/>
        <w:gridCol w:w="1793"/>
      </w:tblGrid>
      <w:tr w:rsidR="0065302D">
        <w:trPr>
          <w:trHeight w:val="319"/>
          <w:tblHeader/>
          <w:jc w:val="right"/>
        </w:trPr>
        <w:tc>
          <w:tcPr>
            <w:tcW w:w="2778" w:type="dxa"/>
            <w:vMerge w:val="restart"/>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宗地座落</w:t>
            </w:r>
          </w:p>
        </w:tc>
        <w:tc>
          <w:tcPr>
            <w:tcW w:w="2108" w:type="dxa"/>
            <w:vMerge w:val="restart"/>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评估方法</w:t>
            </w:r>
          </w:p>
        </w:tc>
        <w:tc>
          <w:tcPr>
            <w:tcW w:w="4042" w:type="dxa"/>
            <w:gridSpan w:val="2"/>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评估结果</w:t>
            </w:r>
          </w:p>
        </w:tc>
      </w:tr>
      <w:tr w:rsidR="0065302D">
        <w:trPr>
          <w:trHeight w:val="319"/>
          <w:tblHeader/>
          <w:jc w:val="right"/>
        </w:trPr>
        <w:tc>
          <w:tcPr>
            <w:tcW w:w="2778" w:type="dxa"/>
            <w:vMerge/>
            <w:vAlign w:val="center"/>
          </w:tcPr>
          <w:p w:rsidR="0065302D" w:rsidRDefault="0065302D">
            <w:pPr>
              <w:widowControl/>
              <w:jc w:val="center"/>
              <w:rPr>
                <w:rFonts w:ascii="仿宋_GB2312" w:eastAsia="仿宋_GB2312" w:hAnsi="宋体" w:cs="仿宋"/>
                <w:b/>
                <w:kern w:val="0"/>
                <w:szCs w:val="21"/>
              </w:rPr>
            </w:pPr>
          </w:p>
        </w:tc>
        <w:tc>
          <w:tcPr>
            <w:tcW w:w="2108" w:type="dxa"/>
            <w:vMerge/>
            <w:vAlign w:val="center"/>
          </w:tcPr>
          <w:p w:rsidR="0065302D" w:rsidRDefault="0065302D">
            <w:pPr>
              <w:widowControl/>
              <w:jc w:val="center"/>
              <w:rPr>
                <w:rFonts w:ascii="仿宋_GB2312" w:eastAsia="仿宋_GB2312" w:hAnsi="宋体" w:cs="仿宋"/>
                <w:b/>
                <w:kern w:val="0"/>
                <w:szCs w:val="21"/>
              </w:rPr>
            </w:pPr>
          </w:p>
        </w:tc>
        <w:tc>
          <w:tcPr>
            <w:tcW w:w="2249"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地面地价</w:t>
            </w:r>
          </w:p>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（元/平方米）</w:t>
            </w:r>
          </w:p>
        </w:tc>
        <w:tc>
          <w:tcPr>
            <w:tcW w:w="1793"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权重</w:t>
            </w:r>
          </w:p>
        </w:tc>
      </w:tr>
      <w:tr w:rsidR="0065302D">
        <w:trPr>
          <w:trHeight w:val="319"/>
          <w:jc w:val="right"/>
        </w:trPr>
        <w:tc>
          <w:tcPr>
            <w:tcW w:w="2778" w:type="dxa"/>
            <w:vMerge w:val="restart"/>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hint="eastAsia"/>
                <w:snapToGrid w:val="0"/>
                <w:spacing w:val="-2"/>
                <w:kern w:val="0"/>
                <w:szCs w:val="21"/>
              </w:rPr>
              <w:t>佛山市顺德区陈村镇石洲村委会陈村镇广隆工业区兴隆十一路3号</w:t>
            </w:r>
          </w:p>
        </w:tc>
        <w:tc>
          <w:tcPr>
            <w:tcW w:w="2108"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成本法</w:t>
            </w:r>
          </w:p>
        </w:tc>
        <w:tc>
          <w:tcPr>
            <w:tcW w:w="2249" w:type="dxa"/>
            <w:vAlign w:val="center"/>
          </w:tcPr>
          <w:p w:rsidR="0065302D" w:rsidRDefault="00B47E1C">
            <w:pPr>
              <w:jc w:val="center"/>
              <w:rPr>
                <w:rFonts w:ascii="仿宋_GB2312" w:eastAsia="仿宋_GB2312" w:hAnsi="华文细黑" w:cs="宋体"/>
                <w:szCs w:val="21"/>
              </w:rPr>
            </w:pPr>
            <w:r>
              <w:rPr>
                <w:rFonts w:ascii="仿宋_GB2312" w:eastAsia="仿宋_GB2312" w:hAnsi="华文细黑" w:hint="eastAsia"/>
                <w:szCs w:val="21"/>
              </w:rPr>
              <w:t>3360</w:t>
            </w:r>
          </w:p>
        </w:tc>
        <w:tc>
          <w:tcPr>
            <w:tcW w:w="1793"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50%</w:t>
            </w:r>
          </w:p>
        </w:tc>
      </w:tr>
      <w:tr w:rsidR="0065302D">
        <w:trPr>
          <w:trHeight w:val="319"/>
          <w:jc w:val="right"/>
        </w:trPr>
        <w:tc>
          <w:tcPr>
            <w:tcW w:w="2778" w:type="dxa"/>
            <w:vMerge/>
            <w:vAlign w:val="center"/>
          </w:tcPr>
          <w:p w:rsidR="0065302D" w:rsidRDefault="0065302D">
            <w:pPr>
              <w:widowControl/>
              <w:jc w:val="center"/>
              <w:rPr>
                <w:rFonts w:ascii="仿宋_GB2312" w:eastAsia="仿宋_GB2312" w:hAnsi="宋体" w:cs="仿宋"/>
                <w:kern w:val="0"/>
                <w:szCs w:val="21"/>
              </w:rPr>
            </w:pPr>
          </w:p>
        </w:tc>
        <w:tc>
          <w:tcPr>
            <w:tcW w:w="2108"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收益法</w:t>
            </w:r>
          </w:p>
        </w:tc>
        <w:tc>
          <w:tcPr>
            <w:tcW w:w="2249" w:type="dxa"/>
            <w:vAlign w:val="center"/>
          </w:tcPr>
          <w:p w:rsidR="0065302D" w:rsidRDefault="00B47E1C">
            <w:pPr>
              <w:jc w:val="center"/>
              <w:rPr>
                <w:rFonts w:ascii="仿宋_GB2312" w:eastAsia="仿宋_GB2312" w:hAnsi="华文细黑" w:cs="宋体"/>
                <w:szCs w:val="21"/>
              </w:rPr>
            </w:pPr>
            <w:r>
              <w:rPr>
                <w:rFonts w:ascii="仿宋_GB2312" w:eastAsia="仿宋_GB2312" w:hAnsi="华文细黑" w:hint="eastAsia"/>
                <w:szCs w:val="21"/>
              </w:rPr>
              <w:t>2700</w:t>
            </w:r>
          </w:p>
        </w:tc>
        <w:tc>
          <w:tcPr>
            <w:tcW w:w="1793"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50%</w:t>
            </w:r>
          </w:p>
        </w:tc>
      </w:tr>
      <w:tr w:rsidR="0065302D">
        <w:trPr>
          <w:trHeight w:val="319"/>
          <w:jc w:val="right"/>
        </w:trPr>
        <w:tc>
          <w:tcPr>
            <w:tcW w:w="2778"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w:t>
            </w:r>
          </w:p>
        </w:tc>
        <w:tc>
          <w:tcPr>
            <w:tcW w:w="2108"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算术平均值</w:t>
            </w:r>
          </w:p>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（取整至十位）</w:t>
            </w:r>
          </w:p>
        </w:tc>
        <w:tc>
          <w:tcPr>
            <w:tcW w:w="2249" w:type="dxa"/>
            <w:vAlign w:val="center"/>
          </w:tcPr>
          <w:p w:rsidR="0065302D" w:rsidRDefault="00B47E1C">
            <w:pPr>
              <w:jc w:val="center"/>
              <w:rPr>
                <w:rFonts w:ascii="仿宋_GB2312" w:eastAsia="仿宋_GB2312" w:hAnsi="华文细黑" w:cs="宋体"/>
                <w:b/>
                <w:szCs w:val="21"/>
              </w:rPr>
            </w:pPr>
            <w:r>
              <w:rPr>
                <w:rFonts w:ascii="仿宋_GB2312" w:eastAsia="仿宋_GB2312" w:hAnsi="华文细黑" w:hint="eastAsia"/>
                <w:b/>
                <w:szCs w:val="21"/>
              </w:rPr>
              <w:t>3000</w:t>
            </w:r>
          </w:p>
        </w:tc>
        <w:tc>
          <w:tcPr>
            <w:tcW w:w="1793"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100%</w:t>
            </w:r>
          </w:p>
        </w:tc>
      </w:tr>
    </w:tbl>
    <w:tbl>
      <w:tblPr>
        <w:tblW w:w="8424"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right w:w="0" w:type="dxa"/>
        </w:tblCellMar>
        <w:tblLook w:val="04A0" w:firstRow="1" w:lastRow="0" w:firstColumn="1" w:lastColumn="0" w:noHBand="0" w:noVBand="1"/>
      </w:tblPr>
      <w:tblGrid>
        <w:gridCol w:w="868"/>
        <w:gridCol w:w="2429"/>
        <w:gridCol w:w="1754"/>
        <w:gridCol w:w="945"/>
        <w:gridCol w:w="2428"/>
      </w:tblGrid>
      <w:tr w:rsidR="0065302D">
        <w:trPr>
          <w:trHeight w:val="397"/>
          <w:tblHeader/>
          <w:jc w:val="center"/>
        </w:trPr>
        <w:tc>
          <w:tcPr>
            <w:tcW w:w="868" w:type="dxa"/>
            <w:tcBorders>
              <w:tl2br w:val="nil"/>
              <w:tr2bl w:val="nil"/>
            </w:tcBorders>
            <w:shd w:val="clear" w:color="auto" w:fill="auto"/>
            <w:tcMar>
              <w:bottom w:w="57" w:type="dxa"/>
              <w:right w:w="108" w:type="dxa"/>
            </w:tcMar>
            <w:vAlign w:val="center"/>
          </w:tcPr>
          <w:p w:rsidR="0065302D" w:rsidRDefault="00B47E1C">
            <w:pPr>
              <w:ind w:left="85"/>
              <w:jc w:val="center"/>
              <w:textAlignment w:val="bottom"/>
              <w:outlineLvl w:val="0"/>
              <w:rPr>
                <w:rFonts w:ascii="仿宋_GB2312" w:eastAsia="仿宋_GB2312" w:hAnsi="华文细黑"/>
                <w:b/>
                <w:snapToGrid w:val="0"/>
                <w:szCs w:val="21"/>
              </w:rPr>
            </w:pPr>
            <w:bookmarkStart w:id="52" w:name="_Toc19691291"/>
            <w:r>
              <w:rPr>
                <w:rFonts w:ascii="仿宋_GB2312" w:eastAsia="仿宋_GB2312" w:hAnsi="华文细黑" w:hint="eastAsia"/>
                <w:b/>
                <w:snapToGrid w:val="0"/>
                <w:szCs w:val="21"/>
              </w:rPr>
              <w:t>序号</w:t>
            </w:r>
            <w:bookmarkEnd w:id="52"/>
          </w:p>
        </w:tc>
        <w:tc>
          <w:tcPr>
            <w:tcW w:w="2429" w:type="dxa"/>
            <w:tcBorders>
              <w:tl2br w:val="nil"/>
              <w:tr2bl w:val="nil"/>
            </w:tcBorders>
            <w:shd w:val="clear" w:color="auto" w:fill="auto"/>
            <w:tcMar>
              <w:bottom w:w="57" w:type="dxa"/>
            </w:tcMar>
            <w:vAlign w:val="center"/>
          </w:tcPr>
          <w:p w:rsidR="0065302D" w:rsidRDefault="00B47E1C">
            <w:pPr>
              <w:jc w:val="center"/>
              <w:textAlignment w:val="bottom"/>
              <w:outlineLvl w:val="0"/>
              <w:rPr>
                <w:rFonts w:ascii="仿宋_GB2312" w:eastAsia="仿宋_GB2312" w:hAnsi="华文细黑"/>
                <w:b/>
                <w:snapToGrid w:val="0"/>
                <w:szCs w:val="21"/>
              </w:rPr>
            </w:pPr>
            <w:bookmarkStart w:id="53" w:name="_Toc19691292"/>
            <w:r>
              <w:rPr>
                <w:rFonts w:ascii="仿宋_GB2312" w:eastAsia="仿宋_GB2312" w:hAnsi="华文细黑" w:hint="eastAsia"/>
                <w:b/>
                <w:snapToGrid w:val="0"/>
                <w:szCs w:val="21"/>
              </w:rPr>
              <w:t>项目</w:t>
            </w:r>
            <w:bookmarkEnd w:id="53"/>
          </w:p>
        </w:tc>
        <w:tc>
          <w:tcPr>
            <w:tcW w:w="1754" w:type="dxa"/>
            <w:tcBorders>
              <w:tl2br w:val="nil"/>
              <w:tr2bl w:val="nil"/>
            </w:tcBorders>
            <w:shd w:val="clear" w:color="auto" w:fill="auto"/>
            <w:tcMar>
              <w:bottom w:w="57" w:type="dxa"/>
            </w:tcMar>
            <w:vAlign w:val="center"/>
          </w:tcPr>
          <w:p w:rsidR="0065302D" w:rsidRDefault="00B47E1C">
            <w:pPr>
              <w:jc w:val="center"/>
              <w:textAlignment w:val="bottom"/>
              <w:outlineLvl w:val="0"/>
              <w:rPr>
                <w:rFonts w:ascii="仿宋_GB2312" w:eastAsia="仿宋_GB2312" w:hAnsi="华文细黑"/>
                <w:b/>
                <w:snapToGrid w:val="0"/>
                <w:szCs w:val="21"/>
              </w:rPr>
            </w:pPr>
            <w:bookmarkStart w:id="54" w:name="_Toc19691293"/>
            <w:r>
              <w:rPr>
                <w:rFonts w:ascii="仿宋_GB2312" w:eastAsia="仿宋_GB2312" w:hAnsi="华文细黑" w:hint="eastAsia"/>
                <w:b/>
                <w:snapToGrid w:val="0"/>
                <w:szCs w:val="21"/>
              </w:rPr>
              <w:t>规划内容</w:t>
            </w:r>
            <w:bookmarkEnd w:id="54"/>
          </w:p>
        </w:tc>
        <w:tc>
          <w:tcPr>
            <w:tcW w:w="945" w:type="dxa"/>
            <w:tcBorders>
              <w:tl2br w:val="nil"/>
              <w:tr2bl w:val="nil"/>
            </w:tcBorders>
            <w:shd w:val="clear" w:color="auto" w:fill="auto"/>
            <w:vAlign w:val="center"/>
          </w:tcPr>
          <w:p w:rsidR="0065302D" w:rsidRDefault="00B47E1C">
            <w:pPr>
              <w:jc w:val="center"/>
              <w:textAlignment w:val="bottom"/>
              <w:outlineLvl w:val="0"/>
              <w:rPr>
                <w:rFonts w:ascii="仿宋_GB2312" w:eastAsia="仿宋_GB2312" w:hAnsi="华文细黑"/>
                <w:b/>
                <w:snapToGrid w:val="0"/>
                <w:szCs w:val="21"/>
              </w:rPr>
            </w:pPr>
            <w:bookmarkStart w:id="55" w:name="_Toc19691294"/>
            <w:r>
              <w:rPr>
                <w:rFonts w:ascii="仿宋_GB2312" w:eastAsia="仿宋_GB2312" w:hAnsi="华文细黑" w:hint="eastAsia"/>
                <w:b/>
                <w:snapToGrid w:val="0"/>
                <w:szCs w:val="21"/>
              </w:rPr>
              <w:t>单位</w:t>
            </w:r>
            <w:bookmarkEnd w:id="55"/>
          </w:p>
        </w:tc>
        <w:tc>
          <w:tcPr>
            <w:tcW w:w="2428" w:type="dxa"/>
            <w:tcBorders>
              <w:tl2br w:val="nil"/>
              <w:tr2bl w:val="nil"/>
            </w:tcBorders>
            <w:shd w:val="clear" w:color="auto" w:fill="auto"/>
            <w:vAlign w:val="center"/>
          </w:tcPr>
          <w:p w:rsidR="0065302D" w:rsidRDefault="00B47E1C">
            <w:pPr>
              <w:jc w:val="center"/>
              <w:textAlignment w:val="bottom"/>
              <w:outlineLvl w:val="0"/>
              <w:rPr>
                <w:rFonts w:ascii="仿宋_GB2312" w:eastAsia="仿宋_GB2312" w:hAnsi="华文细黑"/>
                <w:b/>
                <w:snapToGrid w:val="0"/>
                <w:szCs w:val="21"/>
              </w:rPr>
            </w:pPr>
            <w:bookmarkStart w:id="56" w:name="_Toc19691295"/>
            <w:r>
              <w:rPr>
                <w:rFonts w:ascii="仿宋_GB2312" w:eastAsia="仿宋_GB2312" w:hAnsi="华文细黑" w:hint="eastAsia"/>
                <w:b/>
                <w:snapToGrid w:val="0"/>
                <w:szCs w:val="21"/>
              </w:rPr>
              <w:t>备注</w:t>
            </w:r>
            <w:bookmarkEnd w:id="56"/>
          </w:p>
        </w:tc>
      </w:tr>
      <w:tr w:rsidR="0065302D">
        <w:trPr>
          <w:trHeight w:val="397"/>
          <w:jc w:val="center"/>
        </w:trPr>
        <w:tc>
          <w:tcPr>
            <w:tcW w:w="868" w:type="dxa"/>
            <w:tcBorders>
              <w:tl2br w:val="nil"/>
              <w:tr2bl w:val="nil"/>
            </w:tcBorders>
            <w:shd w:val="clear" w:color="auto" w:fill="auto"/>
            <w:tcMar>
              <w:bottom w:w="57" w:type="dxa"/>
              <w:right w:w="108"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1</w:t>
            </w:r>
          </w:p>
        </w:tc>
        <w:tc>
          <w:tcPr>
            <w:tcW w:w="2429"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土地面积</w:t>
            </w:r>
          </w:p>
        </w:tc>
        <w:tc>
          <w:tcPr>
            <w:tcW w:w="1754"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129,373</w:t>
            </w:r>
          </w:p>
        </w:tc>
        <w:tc>
          <w:tcPr>
            <w:tcW w:w="945" w:type="dxa"/>
            <w:tcBorders>
              <w:tl2br w:val="nil"/>
              <w:tr2bl w:val="nil"/>
            </w:tcBorders>
            <w:shd w:val="clear" w:color="auto" w:fill="auto"/>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平方米</w:t>
            </w:r>
          </w:p>
        </w:tc>
        <w:tc>
          <w:tcPr>
            <w:tcW w:w="2428" w:type="dxa"/>
            <w:vMerge w:val="restart"/>
            <w:tcBorders>
              <w:tl2br w:val="nil"/>
              <w:tr2bl w:val="nil"/>
            </w:tcBorders>
            <w:shd w:val="clear" w:color="auto" w:fill="auto"/>
            <w:vAlign w:val="center"/>
          </w:tcPr>
          <w:p w:rsidR="0065302D" w:rsidRDefault="00B47E1C">
            <w:r>
              <w:rPr>
                <w:rFonts w:ascii="仿宋_GB2312" w:eastAsia="仿宋_GB2312" w:hAnsi="华文细黑" w:cs="宋体" w:hint="eastAsia"/>
                <w:snapToGrid w:val="0"/>
                <w:szCs w:val="21"/>
              </w:rPr>
              <w:t>土地面积根据委托方提供的《国有土地使用证》确定，证上</w:t>
            </w:r>
            <w:r>
              <w:rPr>
                <w:rFonts w:ascii="仿宋_GB2312" w:eastAsia="仿宋_GB2312" w:hAnsi="Arial" w:cs="Arial" w:hint="eastAsia"/>
                <w:szCs w:val="21"/>
              </w:rPr>
              <w:t>无相关容积率记载，本次容积率根据《佛山市高明区2018年国有建设用地基准地价》中工业容积率设定为1.0。</w:t>
            </w:r>
          </w:p>
        </w:tc>
      </w:tr>
      <w:tr w:rsidR="0065302D">
        <w:trPr>
          <w:trHeight w:val="397"/>
          <w:jc w:val="center"/>
        </w:trPr>
        <w:tc>
          <w:tcPr>
            <w:tcW w:w="868" w:type="dxa"/>
            <w:tcBorders>
              <w:tl2br w:val="nil"/>
              <w:tr2bl w:val="nil"/>
            </w:tcBorders>
            <w:shd w:val="clear" w:color="auto" w:fill="auto"/>
            <w:tcMar>
              <w:bottom w:w="57" w:type="dxa"/>
              <w:right w:w="108"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2</w:t>
            </w:r>
          </w:p>
        </w:tc>
        <w:tc>
          <w:tcPr>
            <w:tcW w:w="2429"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总建筑面积</w:t>
            </w:r>
          </w:p>
        </w:tc>
        <w:tc>
          <w:tcPr>
            <w:tcW w:w="1754"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129,373</w:t>
            </w:r>
          </w:p>
        </w:tc>
        <w:tc>
          <w:tcPr>
            <w:tcW w:w="945" w:type="dxa"/>
            <w:tcBorders>
              <w:tl2br w:val="nil"/>
              <w:tr2bl w:val="nil"/>
            </w:tcBorders>
            <w:shd w:val="clear" w:color="auto" w:fill="auto"/>
            <w:vAlign w:val="center"/>
          </w:tcPr>
          <w:p w:rsidR="0065302D" w:rsidRDefault="00B47E1C">
            <w:pPr>
              <w:jc w:val="center"/>
              <w:textAlignment w:val="bottom"/>
              <w:rPr>
                <w:rFonts w:ascii="仿宋_GB2312" w:eastAsia="仿宋_GB2312"/>
                <w:szCs w:val="21"/>
              </w:rPr>
            </w:pPr>
            <w:r>
              <w:rPr>
                <w:rFonts w:ascii="仿宋_GB2312" w:eastAsia="仿宋_GB2312" w:hAnsi="华文细黑" w:cs="宋体" w:hint="eastAsia"/>
                <w:snapToGrid w:val="0"/>
                <w:szCs w:val="21"/>
              </w:rPr>
              <w:t>平方米</w:t>
            </w:r>
          </w:p>
        </w:tc>
        <w:tc>
          <w:tcPr>
            <w:tcW w:w="2428" w:type="dxa"/>
            <w:vMerge/>
            <w:tcBorders>
              <w:tl2br w:val="nil"/>
              <w:tr2bl w:val="nil"/>
            </w:tcBorders>
            <w:shd w:val="clear" w:color="auto" w:fill="auto"/>
            <w:vAlign w:val="center"/>
          </w:tcPr>
          <w:p w:rsidR="0065302D" w:rsidRDefault="0065302D">
            <w:pPr>
              <w:jc w:val="center"/>
              <w:textAlignment w:val="bottom"/>
              <w:rPr>
                <w:rFonts w:ascii="仿宋_GB2312" w:eastAsia="仿宋_GB2312"/>
                <w:szCs w:val="21"/>
              </w:rPr>
            </w:pPr>
          </w:p>
        </w:tc>
      </w:tr>
      <w:tr w:rsidR="0065302D">
        <w:trPr>
          <w:trHeight w:val="397"/>
          <w:jc w:val="center"/>
        </w:trPr>
        <w:tc>
          <w:tcPr>
            <w:tcW w:w="868" w:type="dxa"/>
            <w:tcBorders>
              <w:tl2br w:val="nil"/>
              <w:tr2bl w:val="nil"/>
            </w:tcBorders>
            <w:shd w:val="clear" w:color="auto" w:fill="auto"/>
            <w:tcMar>
              <w:bottom w:w="57" w:type="dxa"/>
              <w:right w:w="108" w:type="dxa"/>
            </w:tcMar>
            <w:vAlign w:val="center"/>
          </w:tcPr>
          <w:p w:rsidR="0065302D" w:rsidRDefault="00B47E1C">
            <w:pPr>
              <w:jc w:val="center"/>
              <w:textAlignment w:val="bottom"/>
              <w:rPr>
                <w:rFonts w:ascii="仿宋_GB2312" w:eastAsia="仿宋_GB2312" w:hAnsi="华文细黑"/>
                <w:snapToGrid w:val="0"/>
                <w:szCs w:val="21"/>
              </w:rPr>
            </w:pPr>
            <w:r>
              <w:rPr>
                <w:rFonts w:ascii="仿宋_GB2312" w:eastAsia="仿宋_GB2312" w:hAnsi="华文细黑" w:hint="eastAsia"/>
                <w:snapToGrid w:val="0"/>
                <w:szCs w:val="21"/>
              </w:rPr>
              <w:t>3</w:t>
            </w:r>
          </w:p>
        </w:tc>
        <w:tc>
          <w:tcPr>
            <w:tcW w:w="2429"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容积率</w:t>
            </w:r>
          </w:p>
        </w:tc>
        <w:tc>
          <w:tcPr>
            <w:tcW w:w="1754"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int="eastAsia"/>
                <w:szCs w:val="21"/>
              </w:rPr>
              <w:t>1.0</w:t>
            </w:r>
          </w:p>
        </w:tc>
        <w:tc>
          <w:tcPr>
            <w:tcW w:w="945" w:type="dxa"/>
            <w:tcBorders>
              <w:tl2br w:val="nil"/>
              <w:tr2bl w:val="nil"/>
            </w:tcBorders>
            <w:shd w:val="clear" w:color="auto" w:fill="auto"/>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w:t>
            </w:r>
          </w:p>
        </w:tc>
        <w:tc>
          <w:tcPr>
            <w:tcW w:w="2428" w:type="dxa"/>
            <w:vMerge/>
            <w:tcBorders>
              <w:tl2br w:val="nil"/>
              <w:tr2bl w:val="nil"/>
            </w:tcBorders>
            <w:shd w:val="clear" w:color="auto" w:fill="auto"/>
            <w:vAlign w:val="center"/>
          </w:tcPr>
          <w:p w:rsidR="0065302D" w:rsidRDefault="0065302D">
            <w:pPr>
              <w:jc w:val="center"/>
              <w:textAlignment w:val="bottom"/>
              <w:rPr>
                <w:rFonts w:ascii="仿宋_GB2312" w:eastAsia="仿宋_GB2312" w:hAnsi="华文细黑" w:cs="宋体"/>
                <w:snapToGrid w:val="0"/>
                <w:szCs w:val="21"/>
              </w:rPr>
            </w:pPr>
          </w:p>
        </w:tc>
      </w:tr>
    </w:tbl>
    <w:tbl>
      <w:tblPr>
        <w:tblW w:w="8665" w:type="dxa"/>
        <w:tblInd w:w="392" w:type="dxa"/>
        <w:tblBorders>
          <w:top w:val="single" w:sz="12" w:space="0" w:color="auto"/>
          <w:left w:val="single" w:sz="12" w:space="0" w:color="auto"/>
          <w:bottom w:val="single" w:sz="12" w:space="0" w:color="auto"/>
          <w:right w:val="single" w:sz="12" w:space="0" w:color="auto"/>
          <w:insideH w:val="single" w:sz="2" w:space="0" w:color="000000" w:themeColor="text1"/>
          <w:insideV w:val="single" w:sz="2" w:space="0" w:color="000000" w:themeColor="text1"/>
        </w:tblBorders>
        <w:tblLayout w:type="fixed"/>
        <w:tblCellMar>
          <w:right w:w="0" w:type="dxa"/>
        </w:tblCellMar>
        <w:tblLook w:val="04A0" w:firstRow="1" w:lastRow="0" w:firstColumn="1" w:lastColumn="0" w:noHBand="0" w:noVBand="1"/>
      </w:tblPr>
      <w:tblGrid>
        <w:gridCol w:w="2754"/>
        <w:gridCol w:w="2298"/>
        <w:gridCol w:w="1682"/>
        <w:gridCol w:w="1931"/>
      </w:tblGrid>
      <w:tr w:rsidR="0065302D">
        <w:trPr>
          <w:trHeight w:val="544"/>
          <w:tblHeader/>
        </w:trPr>
        <w:tc>
          <w:tcPr>
            <w:tcW w:w="2754" w:type="dxa"/>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snapToGrid w:val="0"/>
                <w:kern w:val="0"/>
                <w:szCs w:val="21"/>
              </w:rPr>
            </w:pPr>
            <w:r>
              <w:rPr>
                <w:rFonts w:ascii="仿宋_GB2312" w:eastAsia="仿宋_GB2312" w:hAnsi="华文细黑" w:cs="宋体" w:hint="eastAsia"/>
                <w:b/>
                <w:snapToGrid w:val="0"/>
                <w:kern w:val="0"/>
                <w:szCs w:val="21"/>
              </w:rPr>
              <w:t>项目</w:t>
            </w:r>
          </w:p>
        </w:tc>
        <w:tc>
          <w:tcPr>
            <w:tcW w:w="2298" w:type="dxa"/>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snapToGrid w:val="0"/>
                <w:kern w:val="0"/>
                <w:szCs w:val="21"/>
              </w:rPr>
            </w:pPr>
            <w:r>
              <w:rPr>
                <w:rFonts w:ascii="仿宋_GB2312" w:eastAsia="仿宋_GB2312" w:hAnsi="华文细黑" w:cs="宋体" w:hint="eastAsia"/>
                <w:b/>
                <w:snapToGrid w:val="0"/>
                <w:kern w:val="0"/>
                <w:szCs w:val="21"/>
              </w:rPr>
              <w:t>规划内容</w:t>
            </w:r>
          </w:p>
        </w:tc>
        <w:tc>
          <w:tcPr>
            <w:tcW w:w="1682" w:type="dxa"/>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snapToGrid w:val="0"/>
                <w:kern w:val="0"/>
                <w:szCs w:val="21"/>
              </w:rPr>
            </w:pPr>
            <w:r>
              <w:rPr>
                <w:rFonts w:ascii="仿宋_GB2312" w:eastAsia="仿宋_GB2312" w:hAnsi="华文细黑" w:cs="宋体" w:hint="eastAsia"/>
                <w:b/>
                <w:snapToGrid w:val="0"/>
                <w:kern w:val="0"/>
                <w:szCs w:val="21"/>
              </w:rPr>
              <w:t>单位</w:t>
            </w:r>
          </w:p>
        </w:tc>
        <w:tc>
          <w:tcPr>
            <w:tcW w:w="1931" w:type="dxa"/>
            <w:shd w:val="clear" w:color="auto" w:fill="auto"/>
            <w:vAlign w:val="center"/>
          </w:tcPr>
          <w:p w:rsidR="0065302D" w:rsidRDefault="00B47E1C">
            <w:pPr>
              <w:widowControl/>
              <w:jc w:val="center"/>
              <w:textAlignment w:val="bottom"/>
              <w:rPr>
                <w:rFonts w:ascii="仿宋_GB2312" w:eastAsia="仿宋_GB2312" w:hAnsi="华文细黑" w:cs="宋体"/>
                <w:b/>
                <w:snapToGrid w:val="0"/>
                <w:kern w:val="0"/>
                <w:szCs w:val="21"/>
              </w:rPr>
            </w:pPr>
            <w:r>
              <w:rPr>
                <w:rFonts w:ascii="仿宋_GB2312" w:eastAsia="仿宋_GB2312" w:hAnsi="华文细黑" w:cs="宋体" w:hint="eastAsia"/>
                <w:b/>
                <w:snapToGrid w:val="0"/>
                <w:kern w:val="0"/>
                <w:szCs w:val="21"/>
              </w:rPr>
              <w:t>可出租面积比例</w:t>
            </w:r>
          </w:p>
        </w:tc>
      </w:tr>
      <w:tr w:rsidR="0065302D">
        <w:trPr>
          <w:trHeight w:val="544"/>
        </w:trPr>
        <w:tc>
          <w:tcPr>
            <w:tcW w:w="2754" w:type="dxa"/>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仿宋_GB2312"/>
                <w:snapToGrid w:val="0"/>
                <w:kern w:val="0"/>
                <w:szCs w:val="21"/>
              </w:rPr>
            </w:pPr>
            <w:r>
              <w:rPr>
                <w:rFonts w:ascii="仿宋_GB2312" w:eastAsia="仿宋_GB2312" w:hAnsi="华文细黑" w:cs="仿宋_GB2312" w:hint="eastAsia"/>
                <w:snapToGrid w:val="0"/>
                <w:kern w:val="0"/>
                <w:szCs w:val="21"/>
              </w:rPr>
              <w:t>厂房</w:t>
            </w:r>
          </w:p>
        </w:tc>
        <w:tc>
          <w:tcPr>
            <w:tcW w:w="2298" w:type="dxa"/>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仿宋_GB2312"/>
                <w:snapToGrid w:val="0"/>
                <w:kern w:val="0"/>
                <w:szCs w:val="21"/>
              </w:rPr>
            </w:pPr>
            <w:r>
              <w:rPr>
                <w:rFonts w:ascii="仿宋_GB2312" w:eastAsia="仿宋_GB2312" w:hAnsi="华文细黑" w:cs="宋体" w:hint="eastAsia"/>
                <w:snapToGrid w:val="0"/>
                <w:szCs w:val="21"/>
              </w:rPr>
              <w:t>129,373</w:t>
            </w:r>
          </w:p>
        </w:tc>
        <w:tc>
          <w:tcPr>
            <w:tcW w:w="1682" w:type="dxa"/>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Cs w:val="21"/>
              </w:rPr>
            </w:pPr>
            <w:r>
              <w:rPr>
                <w:rFonts w:ascii="仿宋_GB2312" w:eastAsia="仿宋_GB2312" w:hAnsi="华文细黑" w:cs="宋体" w:hint="eastAsia"/>
                <w:snapToGrid w:val="0"/>
                <w:kern w:val="0"/>
                <w:szCs w:val="21"/>
              </w:rPr>
              <w:t>平方米</w:t>
            </w:r>
          </w:p>
        </w:tc>
        <w:tc>
          <w:tcPr>
            <w:tcW w:w="1931" w:type="dxa"/>
            <w:shd w:val="clear" w:color="auto" w:fill="auto"/>
            <w:vAlign w:val="center"/>
          </w:tcPr>
          <w:p w:rsidR="0065302D" w:rsidRDefault="00B47E1C">
            <w:pPr>
              <w:widowControl/>
              <w:jc w:val="center"/>
              <w:textAlignment w:val="bottom"/>
              <w:rPr>
                <w:rFonts w:ascii="仿宋_GB2312" w:eastAsia="仿宋_GB2312" w:hAnsi="华文细黑" w:cs="宋体"/>
                <w:snapToGrid w:val="0"/>
                <w:kern w:val="0"/>
                <w:szCs w:val="21"/>
              </w:rPr>
            </w:pPr>
            <w:r>
              <w:rPr>
                <w:rFonts w:ascii="仿宋_GB2312" w:eastAsia="仿宋_GB2312" w:hAnsi="华文细黑" w:cs="宋体" w:hint="eastAsia"/>
                <w:snapToGrid w:val="0"/>
                <w:kern w:val="0"/>
                <w:szCs w:val="21"/>
              </w:rPr>
              <w:t>100%</w:t>
            </w:r>
          </w:p>
        </w:tc>
      </w:tr>
    </w:tbl>
    <w:tbl>
      <w:tblPr>
        <w:tblpPr w:leftFromText="180" w:rightFromText="180" w:vertAnchor="text" w:horzAnchor="page" w:tblpXSpec="center" w:tblpY="97"/>
        <w:tblW w:w="6867" w:type="dxa"/>
        <w:tblLayout w:type="fixed"/>
        <w:tblLook w:val="04A0" w:firstRow="1" w:lastRow="0" w:firstColumn="1" w:lastColumn="0" w:noHBand="0" w:noVBand="1"/>
      </w:tblPr>
      <w:tblGrid>
        <w:gridCol w:w="1287"/>
        <w:gridCol w:w="5580"/>
      </w:tblGrid>
      <w:tr w:rsidR="0065302D">
        <w:trPr>
          <w:trHeight w:val="465"/>
        </w:trPr>
        <w:tc>
          <w:tcPr>
            <w:tcW w:w="1287"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式中：</w:t>
            </w:r>
          </w:p>
        </w:tc>
        <w:tc>
          <w:tcPr>
            <w:tcW w:w="5580" w:type="dxa"/>
            <w:vAlign w:val="center"/>
          </w:tcPr>
          <w:p w:rsidR="0065302D" w:rsidRDefault="0065302D">
            <w:pPr>
              <w:rPr>
                <w:rFonts w:ascii="仿宋_GB2312" w:eastAsia="仿宋_GB2312" w:hAnsi="华文细黑"/>
                <w:sz w:val="28"/>
                <w:szCs w:val="28"/>
              </w:rPr>
            </w:pPr>
          </w:p>
        </w:tc>
      </w:tr>
      <w:tr w:rsidR="0065302D">
        <w:trPr>
          <w:trHeight w:val="465"/>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V</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收益价值</w:t>
            </w:r>
          </w:p>
        </w:tc>
      </w:tr>
      <w:tr w:rsidR="0065302D">
        <w:trPr>
          <w:trHeight w:val="450"/>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A</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房地产未来第一年净收益</w:t>
            </w:r>
          </w:p>
        </w:tc>
      </w:tr>
      <w:tr w:rsidR="0065302D">
        <w:trPr>
          <w:trHeight w:val="450"/>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R</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报酬率</w:t>
            </w:r>
          </w:p>
        </w:tc>
      </w:tr>
      <w:tr w:rsidR="0065302D">
        <w:trPr>
          <w:trHeight w:val="285"/>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g</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净收益每年递增率</w:t>
            </w:r>
          </w:p>
        </w:tc>
      </w:tr>
      <w:tr w:rsidR="0065302D">
        <w:trPr>
          <w:trHeight w:val="300"/>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N1</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净收益递增年限</w:t>
            </w:r>
          </w:p>
        </w:tc>
      </w:tr>
      <w:tr w:rsidR="0065302D">
        <w:trPr>
          <w:trHeight w:val="300"/>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N2</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固定收益年限</w:t>
            </w:r>
          </w:p>
        </w:tc>
      </w:tr>
      <w:tr w:rsidR="0065302D">
        <w:trPr>
          <w:trHeight w:val="300"/>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 xml:space="preserve">B </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第N1年后固定净收益</w:t>
            </w:r>
          </w:p>
        </w:tc>
      </w:tr>
    </w:tbl>
    <w:tbl>
      <w:tblPr>
        <w:tblW w:w="10826" w:type="dxa"/>
        <w:jc w:val="cente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CellMar>
          <w:right w:w="0" w:type="dxa"/>
        </w:tblCellMar>
        <w:tblLook w:val="04A0" w:firstRow="1" w:lastRow="0" w:firstColumn="1" w:lastColumn="0" w:noHBand="0" w:noVBand="1"/>
      </w:tblPr>
      <w:tblGrid>
        <w:gridCol w:w="1317"/>
        <w:gridCol w:w="2680"/>
        <w:gridCol w:w="1208"/>
        <w:gridCol w:w="921"/>
        <w:gridCol w:w="691"/>
        <w:gridCol w:w="1058"/>
        <w:gridCol w:w="1567"/>
        <w:gridCol w:w="1384"/>
      </w:tblGrid>
      <w:tr w:rsidR="0065302D">
        <w:trPr>
          <w:trHeight w:val="697"/>
          <w:jc w:val="center"/>
        </w:trPr>
        <w:tc>
          <w:tcPr>
            <w:tcW w:w="1317"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 w:val="18"/>
                <w:szCs w:val="18"/>
              </w:rPr>
            </w:pPr>
            <w:r>
              <w:rPr>
                <w:rFonts w:ascii="仿宋_GB2312" w:eastAsia="仿宋_GB2312" w:hAnsi="华文细黑" w:cs="宋体" w:hint="eastAsia"/>
                <w:b/>
                <w:bCs/>
                <w:snapToGrid w:val="0"/>
                <w:kern w:val="0"/>
                <w:sz w:val="18"/>
                <w:szCs w:val="18"/>
              </w:rPr>
              <w:t>比较实例</w:t>
            </w:r>
          </w:p>
        </w:tc>
        <w:tc>
          <w:tcPr>
            <w:tcW w:w="2680"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 w:val="18"/>
                <w:szCs w:val="18"/>
              </w:rPr>
            </w:pPr>
            <w:r>
              <w:rPr>
                <w:rFonts w:ascii="仿宋_GB2312" w:eastAsia="仿宋_GB2312" w:hAnsi="华文细黑" w:cs="宋体" w:hint="eastAsia"/>
                <w:b/>
                <w:bCs/>
                <w:snapToGrid w:val="0"/>
                <w:kern w:val="0"/>
                <w:sz w:val="18"/>
                <w:szCs w:val="18"/>
              </w:rPr>
              <w:t>物业名称</w:t>
            </w:r>
          </w:p>
        </w:tc>
        <w:tc>
          <w:tcPr>
            <w:tcW w:w="1208"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 w:val="18"/>
                <w:szCs w:val="18"/>
              </w:rPr>
            </w:pPr>
            <w:r>
              <w:rPr>
                <w:rFonts w:ascii="仿宋_GB2312" w:eastAsia="仿宋_GB2312" w:hAnsi="华文细黑" w:cs="宋体" w:hint="eastAsia"/>
                <w:b/>
                <w:bCs/>
                <w:snapToGrid w:val="0"/>
                <w:kern w:val="0"/>
                <w:sz w:val="18"/>
                <w:szCs w:val="18"/>
              </w:rPr>
              <w:t>类型</w:t>
            </w:r>
          </w:p>
        </w:tc>
        <w:tc>
          <w:tcPr>
            <w:tcW w:w="921"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 w:val="18"/>
                <w:szCs w:val="18"/>
              </w:rPr>
            </w:pPr>
            <w:r>
              <w:rPr>
                <w:rFonts w:ascii="仿宋_GB2312" w:eastAsia="仿宋_GB2312" w:hAnsi="华文细黑" w:cs="宋体" w:hint="eastAsia"/>
                <w:b/>
                <w:bCs/>
                <w:snapToGrid w:val="0"/>
                <w:kern w:val="0"/>
                <w:sz w:val="18"/>
                <w:szCs w:val="18"/>
              </w:rPr>
              <w:t>建筑面积（</w:t>
            </w:r>
            <w:r>
              <w:rPr>
                <w:rFonts w:ascii="宋体" w:hAnsi="宋体" w:cs="宋体" w:hint="eastAsia"/>
                <w:b/>
                <w:bCs/>
                <w:snapToGrid w:val="0"/>
                <w:kern w:val="0"/>
                <w:sz w:val="18"/>
                <w:szCs w:val="18"/>
              </w:rPr>
              <w:t>㎡</w:t>
            </w:r>
            <w:r>
              <w:rPr>
                <w:rFonts w:ascii="仿宋_GB2312" w:eastAsia="仿宋_GB2312" w:hAnsi="仿宋_GB2312" w:cs="仿宋_GB2312" w:hint="eastAsia"/>
                <w:b/>
                <w:bCs/>
                <w:snapToGrid w:val="0"/>
                <w:kern w:val="0"/>
                <w:sz w:val="18"/>
                <w:szCs w:val="18"/>
              </w:rPr>
              <w:t>）</w:t>
            </w:r>
          </w:p>
        </w:tc>
        <w:tc>
          <w:tcPr>
            <w:tcW w:w="691"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 w:val="18"/>
                <w:szCs w:val="18"/>
              </w:rPr>
            </w:pPr>
            <w:r>
              <w:rPr>
                <w:rFonts w:ascii="仿宋_GB2312" w:eastAsia="仿宋_GB2312" w:hAnsi="华文细黑" w:cs="宋体" w:hint="eastAsia"/>
                <w:b/>
                <w:bCs/>
                <w:snapToGrid w:val="0"/>
                <w:kern w:val="0"/>
                <w:sz w:val="18"/>
                <w:szCs w:val="18"/>
              </w:rPr>
              <w:t>装修</w:t>
            </w:r>
          </w:p>
        </w:tc>
        <w:tc>
          <w:tcPr>
            <w:tcW w:w="1058"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 w:val="18"/>
                <w:szCs w:val="18"/>
              </w:rPr>
            </w:pPr>
            <w:r>
              <w:rPr>
                <w:rFonts w:ascii="仿宋_GB2312" w:eastAsia="仿宋_GB2312" w:hAnsi="华文细黑" w:cs="宋体" w:hint="eastAsia"/>
                <w:b/>
                <w:bCs/>
                <w:snapToGrid w:val="0"/>
                <w:kern w:val="0"/>
                <w:sz w:val="18"/>
                <w:szCs w:val="18"/>
              </w:rPr>
              <w:t>月租金单价（元/</w:t>
            </w:r>
            <w:r>
              <w:rPr>
                <w:rFonts w:ascii="仿宋_GB2312" w:hAnsi="宋体" w:cs="宋体" w:hint="eastAsia"/>
                <w:b/>
                <w:bCs/>
                <w:snapToGrid w:val="0"/>
                <w:kern w:val="0"/>
                <w:sz w:val="18"/>
                <w:szCs w:val="18"/>
              </w:rPr>
              <w:t>㎡</w:t>
            </w:r>
            <w:r>
              <w:rPr>
                <w:rFonts w:ascii="仿宋_GB2312" w:eastAsia="仿宋_GB2312" w:hAnsi="华文细黑" w:cs="宋体" w:hint="eastAsia"/>
                <w:b/>
                <w:bCs/>
                <w:snapToGrid w:val="0"/>
                <w:kern w:val="0"/>
                <w:sz w:val="18"/>
                <w:szCs w:val="18"/>
              </w:rPr>
              <w:t>）</w:t>
            </w:r>
          </w:p>
        </w:tc>
        <w:tc>
          <w:tcPr>
            <w:tcW w:w="1567"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 w:val="18"/>
                <w:szCs w:val="18"/>
              </w:rPr>
            </w:pPr>
            <w:r>
              <w:rPr>
                <w:rFonts w:ascii="仿宋_GB2312" w:eastAsia="仿宋_GB2312" w:hAnsi="华文细黑" w:cs="宋体" w:hint="eastAsia"/>
                <w:b/>
                <w:bCs/>
                <w:snapToGrid w:val="0"/>
                <w:kern w:val="0"/>
                <w:sz w:val="18"/>
                <w:szCs w:val="18"/>
              </w:rPr>
              <w:t>交易日期</w:t>
            </w:r>
          </w:p>
        </w:tc>
        <w:tc>
          <w:tcPr>
            <w:tcW w:w="1384"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 w:val="18"/>
                <w:szCs w:val="18"/>
              </w:rPr>
            </w:pPr>
            <w:r>
              <w:rPr>
                <w:rFonts w:ascii="仿宋_GB2312" w:eastAsia="仿宋_GB2312" w:hAnsi="华文细黑" w:cs="宋体" w:hint="eastAsia"/>
                <w:b/>
                <w:bCs/>
                <w:snapToGrid w:val="0"/>
                <w:kern w:val="0"/>
                <w:sz w:val="18"/>
                <w:szCs w:val="18"/>
              </w:rPr>
              <w:t>价格</w:t>
            </w:r>
          </w:p>
          <w:p w:rsidR="0065302D" w:rsidRDefault="00B47E1C">
            <w:pPr>
              <w:widowControl/>
              <w:jc w:val="center"/>
              <w:textAlignment w:val="bottom"/>
              <w:rPr>
                <w:rFonts w:ascii="仿宋_GB2312" w:eastAsia="仿宋_GB2312" w:hAnsi="华文细黑" w:cs="宋体"/>
                <w:b/>
                <w:bCs/>
                <w:snapToGrid w:val="0"/>
                <w:kern w:val="0"/>
                <w:sz w:val="18"/>
                <w:szCs w:val="18"/>
              </w:rPr>
            </w:pPr>
            <w:r>
              <w:rPr>
                <w:rFonts w:ascii="仿宋_GB2312" w:eastAsia="仿宋_GB2312" w:hAnsi="华文细黑" w:cs="宋体" w:hint="eastAsia"/>
                <w:b/>
                <w:bCs/>
                <w:snapToGrid w:val="0"/>
                <w:kern w:val="0"/>
                <w:sz w:val="18"/>
                <w:szCs w:val="18"/>
              </w:rPr>
              <w:t>类型</w:t>
            </w:r>
          </w:p>
        </w:tc>
      </w:tr>
      <w:tr w:rsidR="0065302D">
        <w:trPr>
          <w:trHeight w:val="349"/>
          <w:jc w:val="center"/>
        </w:trPr>
        <w:tc>
          <w:tcPr>
            <w:tcW w:w="1317"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比较实例A</w:t>
            </w:r>
          </w:p>
        </w:tc>
        <w:tc>
          <w:tcPr>
            <w:tcW w:w="2680"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佛山市高明区更合镇厂房</w:t>
            </w:r>
          </w:p>
        </w:tc>
        <w:tc>
          <w:tcPr>
            <w:tcW w:w="120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标准厂房</w:t>
            </w:r>
          </w:p>
        </w:tc>
        <w:tc>
          <w:tcPr>
            <w:tcW w:w="921"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cs="宋体"/>
                <w:sz w:val="18"/>
                <w:szCs w:val="18"/>
              </w:rPr>
            </w:pPr>
            <w:r>
              <w:rPr>
                <w:rFonts w:ascii="仿宋_GB2312" w:eastAsia="仿宋_GB2312" w:hAnsi="华文细黑" w:hint="eastAsia"/>
                <w:sz w:val="18"/>
                <w:szCs w:val="18"/>
              </w:rPr>
              <w:t xml:space="preserve">15,000 </w:t>
            </w:r>
          </w:p>
        </w:tc>
        <w:tc>
          <w:tcPr>
            <w:tcW w:w="69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简装</w:t>
            </w:r>
          </w:p>
        </w:tc>
        <w:tc>
          <w:tcPr>
            <w:tcW w:w="10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 xml:space="preserve">11.0 </w:t>
            </w:r>
          </w:p>
        </w:tc>
        <w:tc>
          <w:tcPr>
            <w:tcW w:w="1567"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2019年8月</w:t>
            </w:r>
          </w:p>
        </w:tc>
        <w:tc>
          <w:tcPr>
            <w:tcW w:w="1384"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三级市场成交价</w:t>
            </w:r>
          </w:p>
        </w:tc>
      </w:tr>
      <w:tr w:rsidR="0065302D">
        <w:trPr>
          <w:trHeight w:val="349"/>
          <w:jc w:val="center"/>
        </w:trPr>
        <w:tc>
          <w:tcPr>
            <w:tcW w:w="1317"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比较实例B</w:t>
            </w:r>
          </w:p>
        </w:tc>
        <w:tc>
          <w:tcPr>
            <w:tcW w:w="2680"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佛山市高明区更合镇厂房</w:t>
            </w:r>
          </w:p>
        </w:tc>
        <w:tc>
          <w:tcPr>
            <w:tcW w:w="120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标准厂房</w:t>
            </w:r>
          </w:p>
        </w:tc>
        <w:tc>
          <w:tcPr>
            <w:tcW w:w="921"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cs="宋体"/>
                <w:sz w:val="18"/>
                <w:szCs w:val="18"/>
              </w:rPr>
            </w:pPr>
            <w:r>
              <w:rPr>
                <w:rFonts w:ascii="仿宋_GB2312" w:eastAsia="仿宋_GB2312" w:hAnsi="华文细黑" w:hint="eastAsia"/>
                <w:sz w:val="18"/>
                <w:szCs w:val="18"/>
              </w:rPr>
              <w:t xml:space="preserve">23,000 </w:t>
            </w:r>
          </w:p>
        </w:tc>
        <w:tc>
          <w:tcPr>
            <w:tcW w:w="69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简装</w:t>
            </w:r>
          </w:p>
        </w:tc>
        <w:tc>
          <w:tcPr>
            <w:tcW w:w="10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 xml:space="preserve">12.0 </w:t>
            </w:r>
          </w:p>
        </w:tc>
        <w:tc>
          <w:tcPr>
            <w:tcW w:w="1567"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2019年8月</w:t>
            </w:r>
          </w:p>
        </w:tc>
        <w:tc>
          <w:tcPr>
            <w:tcW w:w="1384"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三级市场成交价</w:t>
            </w:r>
          </w:p>
        </w:tc>
      </w:tr>
      <w:tr w:rsidR="0065302D">
        <w:trPr>
          <w:trHeight w:val="349"/>
          <w:jc w:val="center"/>
        </w:trPr>
        <w:tc>
          <w:tcPr>
            <w:tcW w:w="1317"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比较实例C</w:t>
            </w:r>
          </w:p>
        </w:tc>
        <w:tc>
          <w:tcPr>
            <w:tcW w:w="2680"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佛山市高明区更合镇厂房</w:t>
            </w:r>
          </w:p>
        </w:tc>
        <w:tc>
          <w:tcPr>
            <w:tcW w:w="120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标准厂房</w:t>
            </w:r>
          </w:p>
        </w:tc>
        <w:tc>
          <w:tcPr>
            <w:tcW w:w="921"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cs="宋体"/>
                <w:sz w:val="18"/>
                <w:szCs w:val="18"/>
              </w:rPr>
            </w:pPr>
            <w:r>
              <w:rPr>
                <w:rFonts w:ascii="仿宋_GB2312" w:eastAsia="仿宋_GB2312" w:hAnsi="华文细黑" w:hint="eastAsia"/>
                <w:sz w:val="18"/>
                <w:szCs w:val="18"/>
              </w:rPr>
              <w:t xml:space="preserve">30,000 </w:t>
            </w:r>
          </w:p>
        </w:tc>
        <w:tc>
          <w:tcPr>
            <w:tcW w:w="69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中装</w:t>
            </w:r>
          </w:p>
        </w:tc>
        <w:tc>
          <w:tcPr>
            <w:tcW w:w="10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13.0</w:t>
            </w:r>
          </w:p>
        </w:tc>
        <w:tc>
          <w:tcPr>
            <w:tcW w:w="1567"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2019年8月</w:t>
            </w:r>
          </w:p>
        </w:tc>
        <w:tc>
          <w:tcPr>
            <w:tcW w:w="1384"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 w:val="18"/>
                <w:szCs w:val="18"/>
              </w:rPr>
            </w:pPr>
            <w:r>
              <w:rPr>
                <w:rFonts w:ascii="仿宋_GB2312" w:eastAsia="仿宋_GB2312" w:hAnsi="华文细黑" w:cs="宋体" w:hint="eastAsia"/>
                <w:snapToGrid w:val="0"/>
                <w:kern w:val="0"/>
                <w:sz w:val="18"/>
                <w:szCs w:val="18"/>
              </w:rPr>
              <w:t>三级市场成交价</w:t>
            </w:r>
          </w:p>
        </w:tc>
      </w:tr>
    </w:tbl>
    <w:tbl>
      <w:tblPr>
        <w:tblW w:w="9184" w:type="dxa"/>
        <w:tblInd w:w="103" w:type="dxa"/>
        <w:tblLayout w:type="fixed"/>
        <w:tblLook w:val="04A0" w:firstRow="1" w:lastRow="0" w:firstColumn="1" w:lastColumn="0" w:noHBand="0" w:noVBand="1"/>
      </w:tblPr>
      <w:tblGrid>
        <w:gridCol w:w="1051"/>
        <w:gridCol w:w="655"/>
        <w:gridCol w:w="1560"/>
        <w:gridCol w:w="2120"/>
        <w:gridCol w:w="1266"/>
        <w:gridCol w:w="1266"/>
        <w:gridCol w:w="1266"/>
      </w:tblGrid>
      <w:tr w:rsidR="0065302D">
        <w:trPr>
          <w:trHeight w:val="300"/>
        </w:trPr>
        <w:tc>
          <w:tcPr>
            <w:tcW w:w="326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交易情况</w:t>
            </w:r>
          </w:p>
        </w:tc>
        <w:tc>
          <w:tcPr>
            <w:tcW w:w="2120" w:type="dxa"/>
            <w:tcBorders>
              <w:top w:val="single" w:sz="4" w:space="0" w:color="auto"/>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正常价格</w:t>
            </w:r>
          </w:p>
        </w:tc>
        <w:tc>
          <w:tcPr>
            <w:tcW w:w="1266" w:type="dxa"/>
            <w:tcBorders>
              <w:top w:val="single" w:sz="4" w:space="0" w:color="auto"/>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正常价格</w:t>
            </w:r>
          </w:p>
        </w:tc>
        <w:tc>
          <w:tcPr>
            <w:tcW w:w="1266" w:type="dxa"/>
            <w:tcBorders>
              <w:top w:val="single" w:sz="4" w:space="0" w:color="auto"/>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正常价格</w:t>
            </w:r>
          </w:p>
        </w:tc>
        <w:tc>
          <w:tcPr>
            <w:tcW w:w="1266" w:type="dxa"/>
            <w:tcBorders>
              <w:top w:val="single" w:sz="4" w:space="0" w:color="auto"/>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正常价格</w:t>
            </w:r>
          </w:p>
        </w:tc>
      </w:tr>
      <w:tr w:rsidR="0065302D">
        <w:trPr>
          <w:trHeight w:val="556"/>
        </w:trPr>
        <w:tc>
          <w:tcPr>
            <w:tcW w:w="326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交易日期</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2020年12月02日</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2020年11月</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2020年11月</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2020年11月</w:t>
            </w:r>
          </w:p>
        </w:tc>
      </w:tr>
      <w:tr w:rsidR="0065302D">
        <w:trPr>
          <w:trHeight w:val="480"/>
        </w:trPr>
        <w:tc>
          <w:tcPr>
            <w:tcW w:w="1051"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房地产状况</w:t>
            </w:r>
          </w:p>
        </w:tc>
        <w:tc>
          <w:tcPr>
            <w:tcW w:w="655"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区位状况</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产业聚集度</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较好</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较好</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较好</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较好</w:t>
            </w:r>
          </w:p>
        </w:tc>
      </w:tr>
      <w:tr w:rsidR="0065302D">
        <w:trPr>
          <w:trHeight w:val="480"/>
        </w:trPr>
        <w:tc>
          <w:tcPr>
            <w:tcW w:w="1051"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655"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道路通达度</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较好</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较好</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较好</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较好</w:t>
            </w:r>
          </w:p>
        </w:tc>
      </w:tr>
      <w:tr w:rsidR="0065302D">
        <w:trPr>
          <w:trHeight w:val="480"/>
        </w:trPr>
        <w:tc>
          <w:tcPr>
            <w:tcW w:w="1051"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655"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离区域中心距离</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较近</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一般</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一般</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较近</w:t>
            </w:r>
          </w:p>
        </w:tc>
      </w:tr>
      <w:tr w:rsidR="0065302D">
        <w:trPr>
          <w:trHeight w:val="480"/>
        </w:trPr>
        <w:tc>
          <w:tcPr>
            <w:tcW w:w="1051"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655"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区域配套设施完善度</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较完善</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一般</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一般</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较完善</w:t>
            </w:r>
          </w:p>
        </w:tc>
      </w:tr>
      <w:tr w:rsidR="0065302D">
        <w:trPr>
          <w:trHeight w:val="480"/>
        </w:trPr>
        <w:tc>
          <w:tcPr>
            <w:tcW w:w="1051"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655"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区域环境质量</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一般</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一般</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一般</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一般</w:t>
            </w:r>
          </w:p>
        </w:tc>
      </w:tr>
      <w:tr w:rsidR="0065302D">
        <w:trPr>
          <w:trHeight w:val="480"/>
        </w:trPr>
        <w:tc>
          <w:tcPr>
            <w:tcW w:w="1051"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655" w:type="dxa"/>
            <w:vMerge w:val="restart"/>
            <w:tcBorders>
              <w:top w:val="nil"/>
              <w:left w:val="single" w:sz="4" w:space="0" w:color="auto"/>
              <w:bottom w:val="nil"/>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实物状况</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建筑规模</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适中</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适中</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适中</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较大</w:t>
            </w:r>
          </w:p>
        </w:tc>
      </w:tr>
      <w:tr w:rsidR="0065302D">
        <w:trPr>
          <w:trHeight w:val="480"/>
        </w:trPr>
        <w:tc>
          <w:tcPr>
            <w:tcW w:w="1051"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655"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装修状况</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简装</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简装</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简装</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中装</w:t>
            </w:r>
          </w:p>
        </w:tc>
      </w:tr>
      <w:tr w:rsidR="0065302D">
        <w:trPr>
          <w:trHeight w:val="480"/>
        </w:trPr>
        <w:tc>
          <w:tcPr>
            <w:tcW w:w="1051"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655"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设施设备</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较齐全</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较齐全</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较齐全</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较齐全</w:t>
            </w:r>
          </w:p>
        </w:tc>
      </w:tr>
      <w:tr w:rsidR="0065302D">
        <w:trPr>
          <w:trHeight w:val="480"/>
        </w:trPr>
        <w:tc>
          <w:tcPr>
            <w:tcW w:w="1051"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655"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临路状况</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较好</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一般</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较好</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较好</w:t>
            </w:r>
          </w:p>
        </w:tc>
      </w:tr>
      <w:tr w:rsidR="0065302D">
        <w:trPr>
          <w:trHeight w:val="480"/>
        </w:trPr>
        <w:tc>
          <w:tcPr>
            <w:tcW w:w="1051"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655"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厂房成新率</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新</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较新</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较新</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较新</w:t>
            </w:r>
          </w:p>
        </w:tc>
      </w:tr>
      <w:tr w:rsidR="0065302D">
        <w:trPr>
          <w:trHeight w:val="480"/>
        </w:trPr>
        <w:tc>
          <w:tcPr>
            <w:tcW w:w="1051"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655"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权益状况</w:t>
            </w: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土地使用权类型</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出让</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出让</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出让</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出让</w:t>
            </w:r>
          </w:p>
        </w:tc>
      </w:tr>
      <w:tr w:rsidR="0065302D">
        <w:trPr>
          <w:trHeight w:val="480"/>
        </w:trPr>
        <w:tc>
          <w:tcPr>
            <w:tcW w:w="1051"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655"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56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规划限制影响</w:t>
            </w:r>
          </w:p>
        </w:tc>
        <w:tc>
          <w:tcPr>
            <w:tcW w:w="21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无影响</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无影响</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无影响</w:t>
            </w:r>
          </w:p>
        </w:tc>
        <w:tc>
          <w:tcPr>
            <w:tcW w:w="12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无影响</w:t>
            </w:r>
          </w:p>
        </w:tc>
      </w:tr>
    </w:tbl>
    <w:tbl>
      <w:tblPr>
        <w:tblW w:w="8789" w:type="dxa"/>
        <w:tblInd w:w="103" w:type="dxa"/>
        <w:tblLayout w:type="fixed"/>
        <w:tblLook w:val="04A0" w:firstRow="1" w:lastRow="0" w:firstColumn="1" w:lastColumn="0" w:noHBand="0" w:noVBand="1"/>
      </w:tblPr>
      <w:tblGrid>
        <w:gridCol w:w="1220"/>
        <w:gridCol w:w="1020"/>
        <w:gridCol w:w="2016"/>
        <w:gridCol w:w="1020"/>
        <w:gridCol w:w="1171"/>
        <w:gridCol w:w="1171"/>
        <w:gridCol w:w="1171"/>
      </w:tblGrid>
      <w:tr w:rsidR="0065302D">
        <w:trPr>
          <w:trHeight w:val="342"/>
        </w:trPr>
        <w:tc>
          <w:tcPr>
            <w:tcW w:w="4256" w:type="dxa"/>
            <w:gridSpan w:val="3"/>
            <w:tcBorders>
              <w:top w:val="single" w:sz="12" w:space="0" w:color="auto"/>
              <w:left w:val="single" w:sz="12"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比较因素</w:t>
            </w:r>
          </w:p>
        </w:tc>
        <w:tc>
          <w:tcPr>
            <w:tcW w:w="1020" w:type="dxa"/>
            <w:tcBorders>
              <w:top w:val="single" w:sz="12"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估价对象</w:t>
            </w:r>
          </w:p>
        </w:tc>
        <w:tc>
          <w:tcPr>
            <w:tcW w:w="1171" w:type="dxa"/>
            <w:tcBorders>
              <w:top w:val="single" w:sz="12"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比较实例A</w:t>
            </w:r>
          </w:p>
        </w:tc>
        <w:tc>
          <w:tcPr>
            <w:tcW w:w="1171" w:type="dxa"/>
            <w:tcBorders>
              <w:top w:val="single" w:sz="12"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比较实例B</w:t>
            </w:r>
          </w:p>
        </w:tc>
        <w:tc>
          <w:tcPr>
            <w:tcW w:w="1171" w:type="dxa"/>
            <w:tcBorders>
              <w:top w:val="single" w:sz="12" w:space="0" w:color="auto"/>
              <w:left w:val="nil"/>
              <w:bottom w:val="single" w:sz="4" w:space="0" w:color="auto"/>
              <w:right w:val="single" w:sz="12"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比较实例C</w:t>
            </w:r>
          </w:p>
        </w:tc>
      </w:tr>
      <w:tr w:rsidR="0065302D">
        <w:trPr>
          <w:trHeight w:val="342"/>
        </w:trPr>
        <w:tc>
          <w:tcPr>
            <w:tcW w:w="4256" w:type="dxa"/>
            <w:gridSpan w:val="3"/>
            <w:tcBorders>
              <w:top w:val="single" w:sz="4" w:space="0" w:color="auto"/>
              <w:left w:val="single" w:sz="12"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可比实例价格（元/</w:t>
            </w:r>
            <w:r>
              <w:rPr>
                <w:rFonts w:ascii="宋体" w:hAnsi="宋体" w:cs="宋体" w:hint="eastAsia"/>
                <w:b/>
                <w:bCs/>
                <w:kern w:val="0"/>
                <w:sz w:val="20"/>
              </w:rPr>
              <w:t>㎡</w:t>
            </w:r>
            <w:r>
              <w:rPr>
                <w:rFonts w:ascii="仿宋_GB2312" w:eastAsia="仿宋_GB2312" w:hAnsi="仿宋_GB2312" w:cs="仿宋_GB2312" w:hint="eastAsia"/>
                <w:b/>
                <w:bCs/>
                <w:kern w:val="0"/>
                <w:sz w:val="20"/>
              </w:rPr>
              <w:t>）</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11 </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12 </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13 </w:t>
            </w:r>
          </w:p>
        </w:tc>
      </w:tr>
      <w:tr w:rsidR="0065302D">
        <w:trPr>
          <w:trHeight w:val="342"/>
        </w:trPr>
        <w:tc>
          <w:tcPr>
            <w:tcW w:w="4256" w:type="dxa"/>
            <w:gridSpan w:val="3"/>
            <w:tcBorders>
              <w:top w:val="single" w:sz="4" w:space="0" w:color="auto"/>
              <w:left w:val="single" w:sz="12"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房屋用途</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4256" w:type="dxa"/>
            <w:gridSpan w:val="3"/>
            <w:tcBorders>
              <w:top w:val="single" w:sz="4" w:space="0" w:color="auto"/>
              <w:left w:val="single" w:sz="12"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交易情况</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r>
      <w:tr w:rsidR="0065302D">
        <w:trPr>
          <w:trHeight w:val="342"/>
        </w:trPr>
        <w:tc>
          <w:tcPr>
            <w:tcW w:w="4256" w:type="dxa"/>
            <w:gridSpan w:val="3"/>
            <w:tcBorders>
              <w:top w:val="single" w:sz="4" w:space="0" w:color="auto"/>
              <w:left w:val="single" w:sz="12"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交易日期</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r>
      <w:tr w:rsidR="0065302D">
        <w:trPr>
          <w:trHeight w:val="342"/>
        </w:trPr>
        <w:tc>
          <w:tcPr>
            <w:tcW w:w="1220" w:type="dxa"/>
            <w:vMerge w:val="restart"/>
            <w:tcBorders>
              <w:top w:val="nil"/>
              <w:left w:val="single" w:sz="12"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房地产状况</w:t>
            </w:r>
          </w:p>
        </w:tc>
        <w:tc>
          <w:tcPr>
            <w:tcW w:w="1020"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区位状况</w:t>
            </w: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产业聚集度</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12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道路通达度</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12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离区域中心距离</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12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区域配套设施完善度</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12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区域环境质量</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12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val="restart"/>
            <w:tcBorders>
              <w:top w:val="nil"/>
              <w:left w:val="single" w:sz="4" w:space="0" w:color="auto"/>
              <w:bottom w:val="nil"/>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实物状况</w:t>
            </w: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建筑规模</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102</w:t>
            </w:r>
          </w:p>
        </w:tc>
      </w:tr>
      <w:tr w:rsidR="0065302D">
        <w:trPr>
          <w:trHeight w:val="342"/>
        </w:trPr>
        <w:tc>
          <w:tcPr>
            <w:tcW w:w="12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装修状况</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102</w:t>
            </w:r>
          </w:p>
        </w:tc>
      </w:tr>
      <w:tr w:rsidR="0065302D">
        <w:trPr>
          <w:trHeight w:val="342"/>
        </w:trPr>
        <w:tc>
          <w:tcPr>
            <w:tcW w:w="12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设施设备</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12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临路状况</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105</w:t>
            </w:r>
          </w:p>
        </w:tc>
      </w:tr>
      <w:tr w:rsidR="0065302D">
        <w:trPr>
          <w:trHeight w:val="342"/>
        </w:trPr>
        <w:tc>
          <w:tcPr>
            <w:tcW w:w="12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成新率</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r>
      <w:tr w:rsidR="0065302D">
        <w:trPr>
          <w:trHeight w:val="342"/>
        </w:trPr>
        <w:tc>
          <w:tcPr>
            <w:tcW w:w="12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权益状况</w:t>
            </w: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土地使用权类型</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285"/>
        </w:trPr>
        <w:tc>
          <w:tcPr>
            <w:tcW w:w="12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规划限制影响</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bl>
    <w:tbl>
      <w:tblPr>
        <w:tblW w:w="8780" w:type="dxa"/>
        <w:tblInd w:w="103" w:type="dxa"/>
        <w:tblLayout w:type="fixed"/>
        <w:tblLook w:val="04A0" w:firstRow="1" w:lastRow="0" w:firstColumn="1" w:lastColumn="0" w:noHBand="0" w:noVBand="1"/>
      </w:tblPr>
      <w:tblGrid>
        <w:gridCol w:w="720"/>
        <w:gridCol w:w="1379"/>
        <w:gridCol w:w="1810"/>
        <w:gridCol w:w="1808"/>
        <w:gridCol w:w="1393"/>
        <w:gridCol w:w="1670"/>
      </w:tblGrid>
      <w:tr w:rsidR="0065302D">
        <w:trPr>
          <w:trHeight w:val="342"/>
        </w:trPr>
        <w:tc>
          <w:tcPr>
            <w:tcW w:w="3909" w:type="dxa"/>
            <w:gridSpan w:val="3"/>
            <w:tcBorders>
              <w:top w:val="single" w:sz="12" w:space="0" w:color="auto"/>
              <w:left w:val="single" w:sz="12"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比较因素</w:t>
            </w:r>
          </w:p>
        </w:tc>
        <w:tc>
          <w:tcPr>
            <w:tcW w:w="1808" w:type="dxa"/>
            <w:tcBorders>
              <w:top w:val="single" w:sz="12"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比较实例A</w:t>
            </w:r>
          </w:p>
        </w:tc>
        <w:tc>
          <w:tcPr>
            <w:tcW w:w="1393" w:type="dxa"/>
            <w:tcBorders>
              <w:top w:val="single" w:sz="12"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比较实例B</w:t>
            </w:r>
          </w:p>
        </w:tc>
        <w:tc>
          <w:tcPr>
            <w:tcW w:w="1670" w:type="dxa"/>
            <w:tcBorders>
              <w:top w:val="single" w:sz="12" w:space="0" w:color="auto"/>
              <w:left w:val="nil"/>
              <w:bottom w:val="single" w:sz="4" w:space="0" w:color="auto"/>
              <w:right w:val="single" w:sz="12"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比较实例C</w:t>
            </w:r>
          </w:p>
        </w:tc>
      </w:tr>
      <w:tr w:rsidR="0065302D">
        <w:trPr>
          <w:trHeight w:val="342"/>
        </w:trPr>
        <w:tc>
          <w:tcPr>
            <w:tcW w:w="3909" w:type="dxa"/>
            <w:gridSpan w:val="3"/>
            <w:tcBorders>
              <w:top w:val="single" w:sz="4" w:space="0" w:color="auto"/>
              <w:left w:val="single" w:sz="12"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可比实例价格（元/</w:t>
            </w:r>
            <w:r>
              <w:rPr>
                <w:rFonts w:ascii="宋体" w:hAnsi="宋体" w:cs="宋体" w:hint="eastAsia"/>
                <w:b/>
                <w:bCs/>
                <w:kern w:val="0"/>
                <w:sz w:val="20"/>
              </w:rPr>
              <w:t>㎡</w:t>
            </w:r>
            <w:r>
              <w:rPr>
                <w:rFonts w:ascii="仿宋_GB2312" w:eastAsia="仿宋_GB2312" w:hAnsi="仿宋_GB2312" w:cs="仿宋_GB2312" w:hint="eastAsia"/>
                <w:b/>
                <w:bCs/>
                <w:kern w:val="0"/>
                <w:sz w:val="20"/>
              </w:rPr>
              <w:t>）</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11 </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12 </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13 </w:t>
            </w:r>
          </w:p>
        </w:tc>
      </w:tr>
      <w:tr w:rsidR="0065302D">
        <w:trPr>
          <w:trHeight w:val="342"/>
        </w:trPr>
        <w:tc>
          <w:tcPr>
            <w:tcW w:w="3909" w:type="dxa"/>
            <w:gridSpan w:val="3"/>
            <w:tcBorders>
              <w:top w:val="single" w:sz="4" w:space="0" w:color="auto"/>
              <w:left w:val="single" w:sz="12"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房屋用途</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3909" w:type="dxa"/>
            <w:gridSpan w:val="3"/>
            <w:tcBorders>
              <w:top w:val="single" w:sz="4" w:space="0" w:color="auto"/>
              <w:left w:val="single" w:sz="12"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交易情况</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3909" w:type="dxa"/>
            <w:gridSpan w:val="3"/>
            <w:tcBorders>
              <w:top w:val="single" w:sz="4" w:space="0" w:color="auto"/>
              <w:left w:val="single" w:sz="12"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交易日期</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val="restart"/>
            <w:tcBorders>
              <w:top w:val="nil"/>
              <w:left w:val="single" w:sz="12"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房地产状况</w:t>
            </w:r>
          </w:p>
        </w:tc>
        <w:tc>
          <w:tcPr>
            <w:tcW w:w="1379"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区位状况</w:t>
            </w: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产业聚集度</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道路通达度</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离区域中心距离</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区域配套设施完善度</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区域环境质量</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实物状况</w:t>
            </w: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建筑规模</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100/102</w:t>
            </w:r>
          </w:p>
        </w:tc>
      </w:tr>
      <w:tr w:rsidR="0065302D">
        <w:trPr>
          <w:trHeight w:val="342"/>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装修状况</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100/102</w:t>
            </w:r>
          </w:p>
        </w:tc>
      </w:tr>
      <w:tr w:rsidR="0065302D">
        <w:trPr>
          <w:trHeight w:val="342"/>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设施设备</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临路状况</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100/105</w:t>
            </w:r>
          </w:p>
        </w:tc>
      </w:tr>
      <w:tr w:rsidR="0065302D">
        <w:trPr>
          <w:trHeight w:val="342"/>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成新率</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r>
      <w:tr w:rsidR="0065302D">
        <w:trPr>
          <w:trHeight w:val="342"/>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权益状况</w:t>
            </w: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土地使用权类型</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285"/>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规划限制影响</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285"/>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3189" w:type="dxa"/>
            <w:gridSpan w:val="2"/>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修正结果系数</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1.0625</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1.0625</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0.9341</w:t>
            </w:r>
          </w:p>
        </w:tc>
      </w:tr>
      <w:tr w:rsidR="0065302D">
        <w:trPr>
          <w:trHeight w:val="285"/>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3189" w:type="dxa"/>
            <w:gridSpan w:val="2"/>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比准价格(元/m</w:t>
            </w:r>
            <w:r>
              <w:rPr>
                <w:rFonts w:ascii="宋体" w:hAnsi="宋体" w:cs="宋体" w:hint="eastAsia"/>
                <w:kern w:val="0"/>
                <w:sz w:val="20"/>
              </w:rPr>
              <w:t>²</w:t>
            </w:r>
            <w:r>
              <w:rPr>
                <w:rFonts w:ascii="仿宋_GB2312" w:eastAsia="仿宋_GB2312" w:hAnsi="华文细黑" w:cs="宋体" w:hint="eastAsia"/>
                <w:kern w:val="0"/>
                <w:sz w:val="20"/>
              </w:rPr>
              <w:t>)</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11.70 </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12.80 </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12.10 </w:t>
            </w:r>
          </w:p>
        </w:tc>
      </w:tr>
      <w:tr w:rsidR="0065302D">
        <w:trPr>
          <w:trHeight w:val="285"/>
        </w:trPr>
        <w:tc>
          <w:tcPr>
            <w:tcW w:w="720" w:type="dxa"/>
            <w:vMerge/>
            <w:tcBorders>
              <w:top w:val="nil"/>
              <w:left w:val="single" w:sz="12"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3189" w:type="dxa"/>
            <w:gridSpan w:val="2"/>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权重</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1/3</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1/3</w:t>
            </w:r>
          </w:p>
        </w:tc>
        <w:tc>
          <w:tcPr>
            <w:tcW w:w="1670" w:type="dxa"/>
            <w:tcBorders>
              <w:top w:val="nil"/>
              <w:left w:val="nil"/>
              <w:bottom w:val="single" w:sz="4"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1/3</w:t>
            </w:r>
          </w:p>
        </w:tc>
      </w:tr>
      <w:tr w:rsidR="0065302D">
        <w:trPr>
          <w:trHeight w:val="285"/>
        </w:trPr>
        <w:tc>
          <w:tcPr>
            <w:tcW w:w="720" w:type="dxa"/>
            <w:vMerge/>
            <w:tcBorders>
              <w:top w:val="nil"/>
              <w:left w:val="single" w:sz="12" w:space="0" w:color="auto"/>
              <w:bottom w:val="single" w:sz="12"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3189" w:type="dxa"/>
            <w:gridSpan w:val="2"/>
            <w:tcBorders>
              <w:top w:val="single" w:sz="4" w:space="0" w:color="auto"/>
              <w:left w:val="nil"/>
              <w:bottom w:val="single" w:sz="12"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估价对象评估价格(元/m</w:t>
            </w:r>
            <w:r>
              <w:rPr>
                <w:rFonts w:ascii="宋体" w:hAnsi="宋体" w:cs="宋体" w:hint="eastAsia"/>
                <w:kern w:val="0"/>
                <w:sz w:val="20"/>
              </w:rPr>
              <w:t>²</w:t>
            </w:r>
            <w:r>
              <w:rPr>
                <w:rFonts w:ascii="仿宋_GB2312" w:eastAsia="仿宋_GB2312" w:hAnsi="华文细黑" w:cs="宋体" w:hint="eastAsia"/>
                <w:kern w:val="0"/>
                <w:sz w:val="20"/>
              </w:rPr>
              <w:t>)</w:t>
            </w:r>
          </w:p>
        </w:tc>
        <w:tc>
          <w:tcPr>
            <w:tcW w:w="4871" w:type="dxa"/>
            <w:gridSpan w:val="3"/>
            <w:tcBorders>
              <w:top w:val="single" w:sz="4" w:space="0" w:color="auto"/>
              <w:left w:val="nil"/>
              <w:bottom w:val="single" w:sz="12" w:space="0" w:color="auto"/>
              <w:right w:val="single" w:sz="12"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12.20 </w:t>
            </w:r>
          </w:p>
        </w:tc>
      </w:tr>
    </w:tbl>
    <w:tbl>
      <w:tblPr>
        <w:tblW w:w="8800" w:type="dxa"/>
        <w:jc w:val="cente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CellMar>
          <w:right w:w="0" w:type="dxa"/>
        </w:tblCellMar>
        <w:tblLook w:val="04A0" w:firstRow="1" w:lastRow="0" w:firstColumn="1" w:lastColumn="0" w:noHBand="0" w:noVBand="1"/>
      </w:tblPr>
      <w:tblGrid>
        <w:gridCol w:w="458"/>
        <w:gridCol w:w="1254"/>
        <w:gridCol w:w="1406"/>
        <w:gridCol w:w="1138"/>
        <w:gridCol w:w="1279"/>
        <w:gridCol w:w="3265"/>
      </w:tblGrid>
      <w:tr w:rsidR="0065302D">
        <w:trPr>
          <w:trHeight w:val="300"/>
          <w:tblHeader/>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宋体" w:cs="宋体" w:hint="eastAsia"/>
                <w:b/>
                <w:snapToGrid w:val="0"/>
                <w:kern w:val="0"/>
                <w:sz w:val="18"/>
                <w:szCs w:val="18"/>
              </w:rPr>
              <w:t>序号</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宋体" w:cs="宋体" w:hint="eastAsia"/>
                <w:b/>
                <w:snapToGrid w:val="0"/>
                <w:kern w:val="0"/>
                <w:sz w:val="18"/>
                <w:szCs w:val="18"/>
              </w:rPr>
              <w:t>项目</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宋体" w:cs="宋体" w:hint="eastAsia"/>
                <w:b/>
                <w:snapToGrid w:val="0"/>
                <w:kern w:val="0"/>
                <w:sz w:val="18"/>
                <w:szCs w:val="18"/>
              </w:rPr>
              <w:t>计算方法及说明</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宋体" w:cs="宋体" w:hint="eastAsia"/>
                <w:b/>
                <w:snapToGrid w:val="0"/>
                <w:kern w:val="0"/>
                <w:sz w:val="18"/>
                <w:szCs w:val="18"/>
              </w:rPr>
              <w:t>征收比例</w:t>
            </w:r>
          </w:p>
        </w:tc>
        <w:tc>
          <w:tcPr>
            <w:tcW w:w="1279"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宋体" w:cs="宋体" w:hint="eastAsia"/>
                <w:b/>
                <w:snapToGrid w:val="0"/>
                <w:kern w:val="0"/>
                <w:sz w:val="18"/>
                <w:szCs w:val="18"/>
              </w:rPr>
              <w:t>计算结果（元/平方米·月）</w:t>
            </w:r>
          </w:p>
        </w:tc>
        <w:tc>
          <w:tcPr>
            <w:tcW w:w="3265"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宋体" w:cs="宋体" w:hint="eastAsia"/>
                <w:b/>
                <w:snapToGrid w:val="0"/>
                <w:kern w:val="0"/>
                <w:sz w:val="18"/>
                <w:szCs w:val="18"/>
              </w:rPr>
              <w:t>备注</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房产税</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11.43%</w:t>
            </w:r>
          </w:p>
        </w:tc>
        <w:tc>
          <w:tcPr>
            <w:tcW w:w="1279"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 xml:space="preserve">1.31 </w:t>
            </w:r>
          </w:p>
        </w:tc>
        <w:tc>
          <w:tcPr>
            <w:tcW w:w="3265"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《中华人民共和国房产税暂行条例》（国发[1986]90号）</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2</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增值税</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4.76%</w:t>
            </w:r>
          </w:p>
        </w:tc>
        <w:tc>
          <w:tcPr>
            <w:tcW w:w="1279"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 xml:space="preserve">0.54 </w:t>
            </w:r>
          </w:p>
        </w:tc>
        <w:tc>
          <w:tcPr>
            <w:tcW w:w="3265"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关于全面推开营业税改征增值税试点的通知（财税〔2016〕36号）</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3</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城市维护建设税</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增值税×</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7.00%</w:t>
            </w:r>
          </w:p>
        </w:tc>
        <w:tc>
          <w:tcPr>
            <w:tcW w:w="1279"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 xml:space="preserve">0.04 </w:t>
            </w:r>
          </w:p>
        </w:tc>
        <w:tc>
          <w:tcPr>
            <w:tcW w:w="3265"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《中华人民共和国城市维护建设税暂行条例》</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4</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教育费附加</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增值税×</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3.00%</w:t>
            </w:r>
          </w:p>
        </w:tc>
        <w:tc>
          <w:tcPr>
            <w:tcW w:w="1279"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 xml:space="preserve">0.02 </w:t>
            </w:r>
          </w:p>
        </w:tc>
        <w:tc>
          <w:tcPr>
            <w:tcW w:w="3265" w:type="dxa"/>
            <w:vMerge w:val="restart"/>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《关于教育附加征收问题的紧急通知》</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5</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地方教育费附加</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增值税×</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2.00%</w:t>
            </w:r>
          </w:p>
        </w:tc>
        <w:tc>
          <w:tcPr>
            <w:tcW w:w="1279"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 xml:space="preserve">0.01 </w:t>
            </w:r>
          </w:p>
        </w:tc>
        <w:tc>
          <w:tcPr>
            <w:tcW w:w="3265" w:type="dxa"/>
            <w:vMerge/>
            <w:tcBorders>
              <w:tl2br w:val="nil"/>
              <w:tr2bl w:val="nil"/>
            </w:tcBorders>
            <w:shd w:val="clear" w:color="auto" w:fill="auto"/>
            <w:tcMar>
              <w:bottom w:w="57" w:type="dxa"/>
              <w:right w:w="108" w:type="dxa"/>
            </w:tcMar>
            <w:vAlign w:val="center"/>
          </w:tcPr>
          <w:p w:rsidR="0065302D" w:rsidRDefault="0065302D">
            <w:pPr>
              <w:widowControl/>
              <w:jc w:val="center"/>
              <w:textAlignment w:val="bottom"/>
              <w:rPr>
                <w:rFonts w:ascii="仿宋_GB2312" w:eastAsia="仿宋_GB2312" w:hAnsi="宋体" w:cs="宋体"/>
                <w:snapToGrid w:val="0"/>
                <w:kern w:val="0"/>
                <w:sz w:val="18"/>
                <w:szCs w:val="18"/>
              </w:rPr>
            </w:pPr>
          </w:p>
        </w:tc>
      </w:tr>
      <w:tr w:rsidR="0065302D">
        <w:trPr>
          <w:trHeight w:val="75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6</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企业堤围防护费</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0.00%</w:t>
            </w:r>
          </w:p>
        </w:tc>
        <w:tc>
          <w:tcPr>
            <w:tcW w:w="1279"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 xml:space="preserve">0.00 </w:t>
            </w:r>
          </w:p>
        </w:tc>
        <w:tc>
          <w:tcPr>
            <w:tcW w:w="3265"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经咨询佛山市税务局，此项费用免征</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7</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土地使用税</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土地面积×</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3.00 /12</w:t>
            </w:r>
          </w:p>
        </w:tc>
        <w:tc>
          <w:tcPr>
            <w:tcW w:w="1279"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 xml:space="preserve">0.25 </w:t>
            </w:r>
          </w:p>
        </w:tc>
        <w:tc>
          <w:tcPr>
            <w:tcW w:w="3265"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《佛山市贯彻落实广东省降低制造业企业成本支持实体经济发展若干政策措施（修订版）的实施意见》</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8</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印花税</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0.10%</w:t>
            </w:r>
          </w:p>
        </w:tc>
        <w:tc>
          <w:tcPr>
            <w:tcW w:w="1279"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 xml:space="preserve">0.01 </w:t>
            </w:r>
          </w:p>
        </w:tc>
        <w:tc>
          <w:tcPr>
            <w:tcW w:w="3265"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《中华人民共和国印花税暂行条例》</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9</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房屋租赁管理费</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1.50%</w:t>
            </w:r>
          </w:p>
        </w:tc>
        <w:tc>
          <w:tcPr>
            <w:tcW w:w="1279"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 xml:space="preserve">0.17 </w:t>
            </w:r>
          </w:p>
        </w:tc>
        <w:tc>
          <w:tcPr>
            <w:tcW w:w="3265"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根据区域内类似物业的状况确定</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10</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保险费</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建安成本×</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0.10%/12</w:t>
            </w:r>
          </w:p>
        </w:tc>
        <w:tc>
          <w:tcPr>
            <w:tcW w:w="1279"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 xml:space="preserve">0.08 </w:t>
            </w:r>
          </w:p>
        </w:tc>
        <w:tc>
          <w:tcPr>
            <w:tcW w:w="3265"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根据市场调查，一般保险费占房屋重置价的一定比例（约为建安成本的0.3%-0.8%，结合估价对象实际情况和估价工作经验分析，本次估价保险费取建安成本的0.5%。</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11</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维修费</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1.50%</w:t>
            </w:r>
          </w:p>
        </w:tc>
        <w:tc>
          <w:tcPr>
            <w:tcW w:w="1279"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 xml:space="preserve">0.17 </w:t>
            </w:r>
          </w:p>
        </w:tc>
        <w:tc>
          <w:tcPr>
            <w:tcW w:w="3265"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根据区域内类似物业的状况确定</w:t>
            </w:r>
          </w:p>
        </w:tc>
      </w:tr>
      <w:tr w:rsidR="0065302D">
        <w:trPr>
          <w:trHeight w:val="300"/>
          <w:jc w:val="center"/>
        </w:trPr>
        <w:tc>
          <w:tcPr>
            <w:tcW w:w="1712" w:type="dxa"/>
            <w:gridSpan w:val="2"/>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合计</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w:t>
            </w:r>
          </w:p>
        </w:tc>
        <w:tc>
          <w:tcPr>
            <w:tcW w:w="1279"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2.63</w:t>
            </w:r>
          </w:p>
        </w:tc>
        <w:tc>
          <w:tcPr>
            <w:tcW w:w="3265"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1-11之和</w:t>
            </w:r>
          </w:p>
        </w:tc>
      </w:tr>
    </w:tbl>
    <w:tbl>
      <w:tblPr>
        <w:tblW w:w="720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95"/>
        <w:gridCol w:w="1390"/>
        <w:gridCol w:w="3523"/>
      </w:tblGrid>
      <w:tr w:rsidR="0065302D">
        <w:trPr>
          <w:trHeight w:val="454"/>
          <w:tblHeader/>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b/>
                <w:sz w:val="18"/>
                <w:szCs w:val="18"/>
              </w:rPr>
            </w:pPr>
            <w:r>
              <w:rPr>
                <w:rFonts w:ascii="仿宋_GB2312" w:eastAsia="仿宋_GB2312" w:hAnsi="华文细黑" w:cs="Arial" w:hint="eastAsia"/>
                <w:b/>
                <w:sz w:val="18"/>
                <w:szCs w:val="18"/>
              </w:rPr>
              <w:t>项目</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b/>
                <w:sz w:val="18"/>
                <w:szCs w:val="18"/>
              </w:rPr>
            </w:pPr>
            <w:r>
              <w:rPr>
                <w:rFonts w:ascii="仿宋_GB2312" w:eastAsia="仿宋_GB2312" w:hAnsi="华文细黑" w:cs="Arial" w:hint="eastAsia"/>
                <w:b/>
                <w:sz w:val="18"/>
                <w:szCs w:val="18"/>
              </w:rPr>
              <w:t>数值</w:t>
            </w:r>
          </w:p>
        </w:tc>
        <w:tc>
          <w:tcPr>
            <w:tcW w:w="3523" w:type="dxa"/>
            <w:tcBorders>
              <w:tl2br w:val="nil"/>
              <w:tr2bl w:val="nil"/>
            </w:tcBorders>
            <w:shd w:val="clear" w:color="auto" w:fill="auto"/>
            <w:vAlign w:val="center"/>
          </w:tcPr>
          <w:p w:rsidR="0065302D" w:rsidRDefault="00B47E1C">
            <w:pPr>
              <w:jc w:val="center"/>
              <w:rPr>
                <w:rFonts w:ascii="仿宋_GB2312" w:eastAsia="仿宋_GB2312" w:hAnsi="华文细黑" w:cs="Arial"/>
                <w:b/>
                <w:sz w:val="18"/>
                <w:szCs w:val="18"/>
              </w:rPr>
            </w:pPr>
            <w:r>
              <w:rPr>
                <w:rFonts w:ascii="仿宋_GB2312" w:eastAsia="仿宋_GB2312" w:hAnsi="华文细黑" w:cs="Arial" w:hint="eastAsia"/>
                <w:b/>
                <w:sz w:val="18"/>
                <w:szCs w:val="18"/>
              </w:rPr>
              <w:t>取值理由</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安全利率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1.5%</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价值时点一年期定期存款利率1.5%</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投资风险补偿率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2%-4%</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目前工业房地产经营风险一般,因此投资风险补偿率按3%考虑</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管理负担补偿率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0.1%</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按照估价人员的经验按0.1%考虑</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缺乏流动性补偿率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2.0%</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按照估价人员的经验按2.0%考虑</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易于获得融资的优惠率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0.5%</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按照估价人员的经验按-0.5%考虑</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所得税抵扣的优惠率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0.6%</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按照估价人员的经验按-0.6%考虑</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报酬率</w:t>
            </w:r>
          </w:p>
        </w:tc>
        <w:tc>
          <w:tcPr>
            <w:tcW w:w="4913" w:type="dxa"/>
            <w:gridSpan w:val="2"/>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5.5%</w:t>
            </w:r>
          </w:p>
        </w:tc>
      </w:tr>
    </w:tbl>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1387"/>
        <w:gridCol w:w="1725"/>
        <w:gridCol w:w="3385"/>
        <w:gridCol w:w="1349"/>
        <w:gridCol w:w="780"/>
      </w:tblGrid>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序号</w:t>
            </w:r>
          </w:p>
        </w:tc>
        <w:tc>
          <w:tcPr>
            <w:tcW w:w="0" w:type="auto"/>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项目名称</w:t>
            </w:r>
          </w:p>
        </w:tc>
        <w:tc>
          <w:tcPr>
            <w:tcW w:w="0" w:type="auto"/>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计算方法及说明</w:t>
            </w:r>
          </w:p>
        </w:tc>
        <w:tc>
          <w:tcPr>
            <w:tcW w:w="0" w:type="auto"/>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计算结果</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一</w:t>
            </w:r>
          </w:p>
        </w:tc>
        <w:tc>
          <w:tcPr>
            <w:tcW w:w="0" w:type="auto"/>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第一年净收益（A）（元/平方米）</w:t>
            </w:r>
          </w:p>
        </w:tc>
        <w:tc>
          <w:tcPr>
            <w:tcW w:w="0" w:type="auto"/>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(有效毛收入-运营费用)×12+押金收入×12</w:t>
            </w:r>
          </w:p>
        </w:tc>
        <w:tc>
          <w:tcPr>
            <w:tcW w:w="0" w:type="auto"/>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108.12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1</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有效毛收入（元/平方米·月）</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①×②×（1-③）</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11.59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1.1</w:t>
            </w:r>
          </w:p>
        </w:tc>
        <w:tc>
          <w:tcPr>
            <w:tcW w:w="0" w:type="auto"/>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第一年潜在毛收益（元/平方米·月）</w:t>
            </w:r>
          </w:p>
        </w:tc>
        <w:tc>
          <w:tcPr>
            <w:tcW w:w="0" w:type="auto"/>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根据估价对象具体情况及周边同类物业租金水平确定</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12.20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1.2</w:t>
            </w:r>
          </w:p>
        </w:tc>
        <w:tc>
          <w:tcPr>
            <w:tcW w:w="0" w:type="auto"/>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可出租面积比率</w:t>
            </w:r>
          </w:p>
        </w:tc>
        <w:tc>
          <w:tcPr>
            <w:tcW w:w="0" w:type="auto"/>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根据估价对象状况确定</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1.3</w:t>
            </w:r>
          </w:p>
        </w:tc>
        <w:tc>
          <w:tcPr>
            <w:tcW w:w="0" w:type="auto"/>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空置率</w:t>
            </w:r>
          </w:p>
        </w:tc>
        <w:tc>
          <w:tcPr>
            <w:tcW w:w="0" w:type="auto"/>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根据市场调查并结合估价对象状况综合确定</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5%</w:t>
            </w:r>
          </w:p>
        </w:tc>
      </w:tr>
      <w:tr w:rsidR="0065302D">
        <w:trPr>
          <w:trHeight w:val="285"/>
        </w:trPr>
        <w:tc>
          <w:tcPr>
            <w:tcW w:w="0" w:type="auto"/>
            <w:vMerge w:val="restart"/>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2</w:t>
            </w:r>
          </w:p>
        </w:tc>
        <w:tc>
          <w:tcPr>
            <w:tcW w:w="0" w:type="auto"/>
            <w:gridSpan w:val="2"/>
            <w:vMerge w:val="restart"/>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押金收益（元/平方米·月）</w:t>
            </w:r>
          </w:p>
        </w:tc>
        <w:tc>
          <w:tcPr>
            <w:tcW w:w="0" w:type="auto"/>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押金一般为三个月租金，①×②×3×年利率/12</w:t>
            </w:r>
          </w:p>
        </w:tc>
        <w:tc>
          <w:tcPr>
            <w:tcW w:w="0" w:type="auto"/>
            <w:vMerge w:val="restart"/>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0.05 </w:t>
            </w:r>
          </w:p>
        </w:tc>
      </w:tr>
      <w:tr w:rsidR="0065302D">
        <w:trPr>
          <w:trHeight w:val="285"/>
        </w:trPr>
        <w:tc>
          <w:tcPr>
            <w:tcW w:w="0" w:type="auto"/>
            <w:vMerge/>
            <w:shd w:val="clear" w:color="auto" w:fill="auto"/>
            <w:vAlign w:val="center"/>
          </w:tcPr>
          <w:p w:rsidR="0065302D" w:rsidRDefault="0065302D">
            <w:pPr>
              <w:widowControl/>
              <w:jc w:val="left"/>
              <w:rPr>
                <w:rFonts w:ascii="仿宋_GB2312" w:eastAsia="仿宋_GB2312" w:hAnsi="宋体" w:cs="宋体"/>
                <w:b/>
                <w:bCs/>
                <w:kern w:val="0"/>
                <w:sz w:val="18"/>
                <w:szCs w:val="18"/>
              </w:rPr>
            </w:pPr>
          </w:p>
        </w:tc>
        <w:tc>
          <w:tcPr>
            <w:tcW w:w="0" w:type="auto"/>
            <w:gridSpan w:val="2"/>
            <w:vMerge/>
            <w:shd w:val="clear" w:color="auto" w:fill="auto"/>
            <w:vAlign w:val="center"/>
          </w:tcPr>
          <w:p w:rsidR="0065302D" w:rsidRDefault="0065302D">
            <w:pPr>
              <w:widowControl/>
              <w:jc w:val="left"/>
              <w:rPr>
                <w:rFonts w:ascii="仿宋_GB2312" w:eastAsia="仿宋_GB2312" w:hAnsi="宋体" w:cs="宋体"/>
                <w:kern w:val="0"/>
                <w:sz w:val="18"/>
                <w:szCs w:val="18"/>
              </w:rPr>
            </w:pP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一年期定期存款利率</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1.50%</w:t>
            </w:r>
          </w:p>
        </w:tc>
        <w:tc>
          <w:tcPr>
            <w:tcW w:w="0" w:type="auto"/>
            <w:vMerge/>
            <w:shd w:val="clear" w:color="auto" w:fill="auto"/>
            <w:vAlign w:val="center"/>
          </w:tcPr>
          <w:p w:rsidR="0065302D" w:rsidRDefault="0065302D">
            <w:pPr>
              <w:widowControl/>
              <w:jc w:val="left"/>
              <w:rPr>
                <w:rFonts w:ascii="仿宋_GB2312" w:eastAsia="仿宋_GB2312" w:hAnsi="宋体" w:cs="宋体"/>
                <w:kern w:val="0"/>
                <w:sz w:val="18"/>
                <w:szCs w:val="18"/>
              </w:rPr>
            </w:pP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3</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运营费用</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22.69%</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2.63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3.1</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房产税</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11.43%</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1.32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3.2</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增值税</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4.76%</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0.55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3.3</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城市维护建设税</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增值税×</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7.00%</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0.04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3.4</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教育费附加</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增值税×</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3.00%</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0.02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3.5</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地方教育费附加</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增值税×</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2.00%</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0.01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3.6</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企业堤围防护费</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0.00%</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0.00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3.7</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土地使用税</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土地面积×</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3.00 </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0.25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3.8</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印花税</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0.10%</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0.01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3.9</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房屋租赁管理费</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1.50%</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0.17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3.10</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保险费</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建安成本×</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0.10%</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0.08 </w:t>
            </w:r>
          </w:p>
        </w:tc>
      </w:tr>
      <w:tr w:rsidR="0065302D">
        <w:trPr>
          <w:trHeight w:val="40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3.11</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维修费</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0" w:type="auto"/>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1.50%</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0.17 </w:t>
            </w:r>
          </w:p>
        </w:tc>
      </w:tr>
      <w:tr w:rsidR="0065302D">
        <w:trPr>
          <w:trHeight w:val="870"/>
        </w:trPr>
        <w:tc>
          <w:tcPr>
            <w:tcW w:w="0" w:type="auto"/>
            <w:vMerge w:val="restart"/>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二</w:t>
            </w:r>
          </w:p>
        </w:tc>
        <w:tc>
          <w:tcPr>
            <w:tcW w:w="0" w:type="auto"/>
            <w:vMerge w:val="restart"/>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净收益变化趋势分析</w:t>
            </w:r>
          </w:p>
        </w:tc>
        <w:tc>
          <w:tcPr>
            <w:tcW w:w="0" w:type="auto"/>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净收益年递增比率（g）</w:t>
            </w:r>
          </w:p>
        </w:tc>
        <w:tc>
          <w:tcPr>
            <w:tcW w:w="0" w:type="auto"/>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根据房地产具体情况及周边同类物业净收益变化趋势确定净收益每年按比例递增</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2.0%</w:t>
            </w:r>
          </w:p>
        </w:tc>
      </w:tr>
      <w:tr w:rsidR="0065302D">
        <w:trPr>
          <w:trHeight w:val="840"/>
        </w:trPr>
        <w:tc>
          <w:tcPr>
            <w:tcW w:w="0" w:type="auto"/>
            <w:vMerge/>
            <w:shd w:val="clear" w:color="auto" w:fill="auto"/>
            <w:vAlign w:val="center"/>
          </w:tcPr>
          <w:p w:rsidR="0065302D" w:rsidRDefault="0065302D">
            <w:pPr>
              <w:widowControl/>
              <w:jc w:val="left"/>
              <w:rPr>
                <w:rFonts w:ascii="仿宋_GB2312" w:eastAsia="仿宋_GB2312" w:hAnsi="宋体" w:cs="宋体"/>
                <w:b/>
                <w:bCs/>
                <w:kern w:val="0"/>
                <w:sz w:val="18"/>
                <w:szCs w:val="18"/>
              </w:rPr>
            </w:pPr>
          </w:p>
        </w:tc>
        <w:tc>
          <w:tcPr>
            <w:tcW w:w="0" w:type="auto"/>
            <w:vMerge/>
            <w:shd w:val="clear" w:color="auto" w:fill="auto"/>
            <w:vAlign w:val="center"/>
          </w:tcPr>
          <w:p w:rsidR="0065302D" w:rsidRDefault="0065302D">
            <w:pPr>
              <w:widowControl/>
              <w:jc w:val="left"/>
              <w:rPr>
                <w:rFonts w:ascii="仿宋_GB2312" w:eastAsia="仿宋_GB2312" w:hAnsi="宋体" w:cs="宋体"/>
                <w:kern w:val="0"/>
                <w:sz w:val="18"/>
                <w:szCs w:val="18"/>
              </w:rPr>
            </w:pPr>
          </w:p>
        </w:tc>
        <w:tc>
          <w:tcPr>
            <w:tcW w:w="0" w:type="auto"/>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净收益递增年限（N1）（年）</w:t>
            </w:r>
          </w:p>
        </w:tc>
        <w:tc>
          <w:tcPr>
            <w:tcW w:w="0" w:type="auto"/>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根据房地产具体情况及周边同类物业净收益变化趋势确定净收益自价值时点起递增N1年，第N1年后净收益固定至期末</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20.00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三</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第N1年后固定净收益（B）（元/平方米）</w:t>
            </w:r>
          </w:p>
        </w:tc>
        <w:tc>
          <w:tcPr>
            <w:tcW w:w="0" w:type="auto"/>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A×（1+g）</w:t>
            </w:r>
            <w:r>
              <w:rPr>
                <w:rFonts w:ascii="仿宋_GB2312" w:eastAsia="仿宋_GB2312" w:hAnsi="宋体" w:cs="宋体" w:hint="eastAsia"/>
                <w:kern w:val="0"/>
                <w:sz w:val="18"/>
                <w:szCs w:val="18"/>
                <w:vertAlign w:val="superscript"/>
              </w:rPr>
              <w:t>（N1-1）</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160.66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四</w:t>
            </w:r>
          </w:p>
        </w:tc>
        <w:tc>
          <w:tcPr>
            <w:tcW w:w="0" w:type="auto"/>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报酬率(R)</w:t>
            </w:r>
          </w:p>
        </w:tc>
        <w:tc>
          <w:tcPr>
            <w:tcW w:w="0" w:type="auto"/>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报酬率用无风险利率加风险报酬率得到</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5.50%</w:t>
            </w:r>
          </w:p>
        </w:tc>
      </w:tr>
      <w:tr w:rsidR="0065302D">
        <w:trPr>
          <w:trHeight w:val="270"/>
        </w:trPr>
        <w:tc>
          <w:tcPr>
            <w:tcW w:w="0" w:type="auto"/>
            <w:vMerge w:val="restart"/>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五</w:t>
            </w:r>
          </w:p>
        </w:tc>
        <w:tc>
          <w:tcPr>
            <w:tcW w:w="0" w:type="auto"/>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收益期限（年）</w:t>
            </w:r>
          </w:p>
        </w:tc>
        <w:tc>
          <w:tcPr>
            <w:tcW w:w="0" w:type="auto"/>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至价值时点，土地剩余使用年限为</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34.07 </w:t>
            </w:r>
          </w:p>
        </w:tc>
      </w:tr>
      <w:tr w:rsidR="0065302D">
        <w:trPr>
          <w:trHeight w:val="285"/>
        </w:trPr>
        <w:tc>
          <w:tcPr>
            <w:tcW w:w="0" w:type="auto"/>
            <w:vMerge/>
            <w:shd w:val="clear" w:color="auto" w:fill="auto"/>
            <w:vAlign w:val="center"/>
          </w:tcPr>
          <w:p w:rsidR="0065302D" w:rsidRDefault="0065302D">
            <w:pPr>
              <w:widowControl/>
              <w:jc w:val="left"/>
              <w:rPr>
                <w:rFonts w:ascii="仿宋_GB2312" w:eastAsia="仿宋_GB2312" w:hAnsi="宋体" w:cs="宋体"/>
                <w:b/>
                <w:bCs/>
                <w:kern w:val="0"/>
                <w:sz w:val="18"/>
                <w:szCs w:val="18"/>
              </w:rPr>
            </w:pPr>
          </w:p>
        </w:tc>
        <w:tc>
          <w:tcPr>
            <w:tcW w:w="0" w:type="auto"/>
            <w:gridSpan w:val="2"/>
            <w:vMerge w:val="restart"/>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其中：</w:t>
            </w:r>
          </w:p>
        </w:tc>
        <w:tc>
          <w:tcPr>
            <w:tcW w:w="0" w:type="auto"/>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净收益递增年限N1为</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20.00 </w:t>
            </w:r>
          </w:p>
        </w:tc>
      </w:tr>
      <w:tr w:rsidR="0065302D">
        <w:trPr>
          <w:trHeight w:val="285"/>
        </w:trPr>
        <w:tc>
          <w:tcPr>
            <w:tcW w:w="0" w:type="auto"/>
            <w:vMerge/>
            <w:shd w:val="clear" w:color="auto" w:fill="auto"/>
            <w:vAlign w:val="center"/>
          </w:tcPr>
          <w:p w:rsidR="0065302D" w:rsidRDefault="0065302D">
            <w:pPr>
              <w:widowControl/>
              <w:jc w:val="left"/>
              <w:rPr>
                <w:rFonts w:ascii="仿宋_GB2312" w:eastAsia="仿宋_GB2312" w:hAnsi="宋体" w:cs="宋体"/>
                <w:b/>
                <w:bCs/>
                <w:kern w:val="0"/>
                <w:sz w:val="18"/>
                <w:szCs w:val="18"/>
              </w:rPr>
            </w:pPr>
          </w:p>
        </w:tc>
        <w:tc>
          <w:tcPr>
            <w:tcW w:w="0" w:type="auto"/>
            <w:gridSpan w:val="2"/>
            <w:vMerge/>
            <w:shd w:val="clear" w:color="auto" w:fill="auto"/>
            <w:vAlign w:val="center"/>
          </w:tcPr>
          <w:p w:rsidR="0065302D" w:rsidRDefault="0065302D">
            <w:pPr>
              <w:widowControl/>
              <w:jc w:val="left"/>
              <w:rPr>
                <w:rFonts w:ascii="仿宋_GB2312" w:eastAsia="仿宋_GB2312" w:hAnsi="宋体" w:cs="宋体"/>
                <w:kern w:val="0"/>
                <w:sz w:val="18"/>
                <w:szCs w:val="18"/>
              </w:rPr>
            </w:pPr>
          </w:p>
        </w:tc>
        <w:tc>
          <w:tcPr>
            <w:tcW w:w="0" w:type="auto"/>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固定收益年限N2为</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14.07 </w:t>
            </w:r>
          </w:p>
        </w:tc>
      </w:tr>
      <w:tr w:rsidR="0065302D">
        <w:trPr>
          <w:trHeight w:val="109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六</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收益单价（元/平方米）</w:t>
            </w:r>
            <w:r>
              <w:rPr>
                <w:rFonts w:ascii="仿宋_GB2312" w:eastAsia="仿宋_GB2312" w:hAnsi="宋体" w:cs="宋体" w:hint="eastAsia"/>
                <w:kern w:val="0"/>
                <w:sz w:val="18"/>
                <w:szCs w:val="18"/>
              </w:rPr>
              <w:br/>
              <w:t>（计算结果取整）</w:t>
            </w:r>
          </w:p>
        </w:tc>
        <w:tc>
          <w:tcPr>
            <w:tcW w:w="0" w:type="auto"/>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A/(R-g)×[1-(1+g)</w:t>
            </w:r>
            <w:r>
              <w:rPr>
                <w:rFonts w:ascii="仿宋_GB2312" w:eastAsia="仿宋_GB2312" w:hAnsi="宋体" w:cs="宋体" w:hint="eastAsia"/>
                <w:kern w:val="0"/>
                <w:sz w:val="18"/>
                <w:szCs w:val="18"/>
                <w:vertAlign w:val="superscript"/>
              </w:rPr>
              <w:t>N1</w:t>
            </w:r>
            <w:r>
              <w:rPr>
                <w:rFonts w:ascii="仿宋_GB2312" w:eastAsia="仿宋_GB2312" w:hAnsi="宋体" w:cs="宋体" w:hint="eastAsia"/>
                <w:kern w:val="0"/>
                <w:sz w:val="18"/>
                <w:szCs w:val="18"/>
              </w:rPr>
              <w:t>/(1+R)</w:t>
            </w:r>
            <w:r>
              <w:rPr>
                <w:rFonts w:ascii="仿宋_GB2312" w:eastAsia="仿宋_GB2312" w:hAnsi="宋体" w:cs="宋体" w:hint="eastAsia"/>
                <w:kern w:val="0"/>
                <w:sz w:val="18"/>
                <w:szCs w:val="18"/>
                <w:vertAlign w:val="superscript"/>
              </w:rPr>
              <w:t>N1</w:t>
            </w:r>
            <w:r>
              <w:rPr>
                <w:rFonts w:ascii="仿宋_GB2312" w:eastAsia="仿宋_GB2312" w:hAnsi="宋体" w:cs="宋体" w:hint="eastAsia"/>
                <w:kern w:val="0"/>
                <w:sz w:val="18"/>
                <w:szCs w:val="18"/>
              </w:rPr>
              <w:t>]+(B/R)×[1-1/(1+R)</w:t>
            </w:r>
            <w:r>
              <w:rPr>
                <w:rFonts w:ascii="仿宋_GB2312" w:eastAsia="仿宋_GB2312" w:hAnsi="宋体" w:cs="宋体" w:hint="eastAsia"/>
                <w:kern w:val="0"/>
                <w:sz w:val="18"/>
                <w:szCs w:val="18"/>
                <w:vertAlign w:val="superscript"/>
              </w:rPr>
              <w:t>N2</w:t>
            </w:r>
            <w:r>
              <w:rPr>
                <w:rFonts w:ascii="仿宋_GB2312" w:eastAsia="仿宋_GB2312" w:hAnsi="宋体" w:cs="宋体" w:hint="eastAsia"/>
                <w:kern w:val="0"/>
                <w:sz w:val="18"/>
                <w:szCs w:val="18"/>
              </w:rPr>
              <w:t>]/(1+R)</w:t>
            </w:r>
            <w:r>
              <w:rPr>
                <w:rFonts w:ascii="仿宋_GB2312" w:eastAsia="仿宋_GB2312" w:hAnsi="宋体" w:cs="宋体" w:hint="eastAsia"/>
                <w:kern w:val="0"/>
                <w:sz w:val="18"/>
                <w:szCs w:val="18"/>
                <w:vertAlign w:val="superscript"/>
              </w:rPr>
              <w:t>N1</w:t>
            </w:r>
          </w:p>
        </w:tc>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2,050 </w:t>
            </w:r>
          </w:p>
        </w:tc>
      </w:tr>
    </w:tbl>
    <w:tbl>
      <w:tblPr>
        <w:tblW w:w="8540"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3411"/>
        <w:gridCol w:w="3804"/>
      </w:tblGrid>
      <w:tr w:rsidR="0065302D">
        <w:trPr>
          <w:trHeight w:val="310"/>
        </w:trPr>
        <w:tc>
          <w:tcPr>
            <w:tcW w:w="1325" w:type="dxa"/>
            <w:vMerge w:val="restart"/>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序号</w:t>
            </w:r>
          </w:p>
        </w:tc>
        <w:tc>
          <w:tcPr>
            <w:tcW w:w="3411" w:type="dxa"/>
            <w:vMerge w:val="restart"/>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工程项目</w:t>
            </w:r>
          </w:p>
        </w:tc>
        <w:tc>
          <w:tcPr>
            <w:tcW w:w="3804" w:type="dxa"/>
            <w:shd w:val="clear" w:color="auto" w:fill="auto"/>
            <w:noWrap/>
            <w:vAlign w:val="bottom"/>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工程成本（元/平方米）</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b/>
                <w:bCs/>
                <w:kern w:val="0"/>
                <w:sz w:val="22"/>
                <w:szCs w:val="22"/>
              </w:rPr>
            </w:pPr>
          </w:p>
        </w:tc>
        <w:tc>
          <w:tcPr>
            <w:tcW w:w="3411" w:type="dxa"/>
            <w:vMerge/>
            <w:shd w:val="clear" w:color="auto" w:fill="auto"/>
            <w:vAlign w:val="center"/>
          </w:tcPr>
          <w:p w:rsidR="0065302D" w:rsidRDefault="0065302D">
            <w:pPr>
              <w:widowControl/>
              <w:jc w:val="left"/>
              <w:rPr>
                <w:rFonts w:ascii="仿宋_GB2312" w:eastAsia="仿宋_GB2312" w:hAnsi="华文细黑" w:cs="宋体"/>
                <w:b/>
                <w:bCs/>
                <w:kern w:val="0"/>
                <w:sz w:val="22"/>
                <w:szCs w:val="22"/>
              </w:rPr>
            </w:pPr>
          </w:p>
        </w:tc>
        <w:tc>
          <w:tcPr>
            <w:tcW w:w="3804" w:type="dxa"/>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工业</w:t>
            </w:r>
          </w:p>
        </w:tc>
      </w:tr>
      <w:tr w:rsidR="0065302D">
        <w:trPr>
          <w:trHeight w:val="310"/>
        </w:trPr>
        <w:tc>
          <w:tcPr>
            <w:tcW w:w="1325" w:type="dxa"/>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　</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建筑面积（</w:t>
            </w:r>
            <w:r>
              <w:rPr>
                <w:rFonts w:ascii="宋体" w:hAnsi="宋体" w:cs="宋体" w:hint="eastAsia"/>
                <w:kern w:val="0"/>
                <w:sz w:val="22"/>
                <w:szCs w:val="22"/>
              </w:rPr>
              <w:t>㎡</w:t>
            </w:r>
            <w:r>
              <w:rPr>
                <w:rFonts w:ascii="仿宋_GB2312" w:eastAsia="仿宋_GB2312" w:hAnsi="仿宋_GB2312" w:cs="仿宋_GB2312" w:hint="eastAsia"/>
                <w:kern w:val="0"/>
                <w:sz w:val="22"/>
                <w:szCs w:val="22"/>
              </w:rPr>
              <w:t>）</w:t>
            </w:r>
          </w:p>
        </w:tc>
        <w:tc>
          <w:tcPr>
            <w:tcW w:w="3804" w:type="dxa"/>
            <w:shd w:val="clear" w:color="auto" w:fill="auto"/>
            <w:noWrap/>
            <w:vAlign w:val="bottom"/>
          </w:tcPr>
          <w:p w:rsidR="0065302D" w:rsidRDefault="00B47E1C">
            <w:pPr>
              <w:widowControl/>
              <w:jc w:val="center"/>
              <w:rPr>
                <w:rFonts w:ascii="仿宋_GB2312" w:eastAsia="仿宋_GB2312"/>
                <w:color w:val="000000"/>
                <w:kern w:val="0"/>
                <w:sz w:val="22"/>
                <w:szCs w:val="22"/>
              </w:rPr>
            </w:pPr>
            <w:r>
              <w:rPr>
                <w:rFonts w:ascii="仿宋_GB2312" w:eastAsia="仿宋_GB2312" w:hint="eastAsia"/>
                <w:color w:val="000000"/>
                <w:kern w:val="0"/>
                <w:sz w:val="22"/>
                <w:szCs w:val="22"/>
              </w:rPr>
              <w:t xml:space="preserve">129,373.00 </w:t>
            </w:r>
          </w:p>
        </w:tc>
      </w:tr>
      <w:tr w:rsidR="0065302D">
        <w:trPr>
          <w:trHeight w:val="310"/>
        </w:trPr>
        <w:tc>
          <w:tcPr>
            <w:tcW w:w="1325"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1</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前期工程费</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47 </w:t>
            </w:r>
          </w:p>
        </w:tc>
      </w:tr>
      <w:tr w:rsidR="0065302D">
        <w:trPr>
          <w:trHeight w:val="310"/>
        </w:trPr>
        <w:tc>
          <w:tcPr>
            <w:tcW w:w="1325"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建筑安装工程费</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930</w:t>
            </w:r>
          </w:p>
        </w:tc>
      </w:tr>
      <w:tr w:rsidR="0065302D">
        <w:trPr>
          <w:trHeight w:val="310"/>
        </w:trPr>
        <w:tc>
          <w:tcPr>
            <w:tcW w:w="1325" w:type="dxa"/>
            <w:vMerge w:val="restart"/>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2.1</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土建工程费</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750</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a.基础工程</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50</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b.主体工程</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700 </w:t>
            </w:r>
          </w:p>
        </w:tc>
      </w:tr>
      <w:tr w:rsidR="0065302D">
        <w:trPr>
          <w:trHeight w:val="295"/>
        </w:trPr>
        <w:tc>
          <w:tcPr>
            <w:tcW w:w="1325" w:type="dxa"/>
            <w:vMerge w:val="restart"/>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2.2</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安装工程费</w:t>
            </w:r>
          </w:p>
        </w:tc>
        <w:tc>
          <w:tcPr>
            <w:tcW w:w="3804" w:type="dxa"/>
            <w:shd w:val="clear" w:color="auto" w:fill="auto"/>
            <w:noWrap/>
            <w:vAlign w:val="bottom"/>
          </w:tcPr>
          <w:p w:rsidR="0065302D" w:rsidRDefault="00B47E1C">
            <w:pPr>
              <w:widowControl/>
              <w:jc w:val="center"/>
              <w:rPr>
                <w:rFonts w:ascii="仿宋_GB2312" w:eastAsia="仿宋_GB2312"/>
                <w:color w:val="000000"/>
                <w:kern w:val="0"/>
                <w:sz w:val="22"/>
                <w:szCs w:val="22"/>
              </w:rPr>
            </w:pPr>
            <w:r>
              <w:rPr>
                <w:rFonts w:ascii="仿宋_GB2312" w:eastAsia="仿宋_GB2312" w:hint="eastAsia"/>
                <w:color w:val="000000"/>
                <w:kern w:val="0"/>
                <w:sz w:val="22"/>
                <w:szCs w:val="22"/>
              </w:rPr>
              <w:t xml:space="preserve">130 </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c.水电安装</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60 </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d.电梯工程</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e.消防工程</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50 </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f.通讯工程</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10 </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g.智能系统</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10 </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h.空调工程</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i.对讲系统</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j.电视天线</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310"/>
        </w:trPr>
        <w:tc>
          <w:tcPr>
            <w:tcW w:w="1325"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k.煤气管道</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310"/>
        </w:trPr>
        <w:tc>
          <w:tcPr>
            <w:tcW w:w="1325"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2.3</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装饰装修工程费</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50 </w:t>
            </w:r>
          </w:p>
        </w:tc>
      </w:tr>
      <w:tr w:rsidR="0065302D">
        <w:trPr>
          <w:trHeight w:val="310"/>
        </w:trPr>
        <w:tc>
          <w:tcPr>
            <w:tcW w:w="1325"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3</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基础设施配套费</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19 </w:t>
            </w:r>
          </w:p>
        </w:tc>
      </w:tr>
      <w:tr w:rsidR="0065302D">
        <w:trPr>
          <w:trHeight w:val="310"/>
        </w:trPr>
        <w:tc>
          <w:tcPr>
            <w:tcW w:w="1325"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4</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公共配套设施费</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28 </w:t>
            </w:r>
          </w:p>
        </w:tc>
      </w:tr>
      <w:tr w:rsidR="0065302D">
        <w:trPr>
          <w:trHeight w:val="310"/>
        </w:trPr>
        <w:tc>
          <w:tcPr>
            <w:tcW w:w="1325"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5</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其他工程费</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19 </w:t>
            </w:r>
          </w:p>
        </w:tc>
      </w:tr>
      <w:tr w:rsidR="0065302D">
        <w:trPr>
          <w:trHeight w:val="310"/>
        </w:trPr>
        <w:tc>
          <w:tcPr>
            <w:tcW w:w="1325"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6</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开发间接税费</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28 </w:t>
            </w:r>
          </w:p>
        </w:tc>
      </w:tr>
      <w:tr w:rsidR="0065302D">
        <w:trPr>
          <w:trHeight w:val="310"/>
        </w:trPr>
        <w:tc>
          <w:tcPr>
            <w:tcW w:w="1325"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7</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单价合计</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1,071</w:t>
            </w:r>
          </w:p>
        </w:tc>
      </w:tr>
      <w:tr w:rsidR="0065302D">
        <w:trPr>
          <w:trHeight w:val="310"/>
        </w:trPr>
        <w:tc>
          <w:tcPr>
            <w:tcW w:w="1325"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8</w:t>
            </w:r>
          </w:p>
        </w:tc>
        <w:tc>
          <w:tcPr>
            <w:tcW w:w="341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总价合计</w:t>
            </w:r>
          </w:p>
        </w:tc>
        <w:tc>
          <w:tcPr>
            <w:tcW w:w="3804" w:type="dxa"/>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color w:val="000000"/>
                <w:kern w:val="0"/>
                <w:sz w:val="22"/>
                <w:szCs w:val="22"/>
              </w:rPr>
              <w:t>138,558,483</w:t>
            </w:r>
          </w:p>
        </w:tc>
      </w:tr>
    </w:tbl>
    <w:tbl>
      <w:tblPr>
        <w:tblW w:w="9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0" w:type="dxa"/>
        </w:tblCellMar>
        <w:tblLook w:val="04A0" w:firstRow="1" w:lastRow="0" w:firstColumn="1" w:lastColumn="0" w:noHBand="0" w:noVBand="1"/>
      </w:tblPr>
      <w:tblGrid>
        <w:gridCol w:w="3085"/>
        <w:gridCol w:w="3204"/>
        <w:gridCol w:w="2894"/>
      </w:tblGrid>
      <w:tr w:rsidR="0065302D">
        <w:tc>
          <w:tcPr>
            <w:tcW w:w="3085" w:type="dxa"/>
            <w:noWrap/>
            <w:tcMar>
              <w:bottom w:w="57" w:type="dxa"/>
              <w:right w:w="108" w:type="dxa"/>
            </w:tcMar>
            <w:vAlign w:val="center"/>
          </w:tcPr>
          <w:p w:rsidR="0065302D" w:rsidRDefault="00B47E1C">
            <w:pPr>
              <w:widowControl/>
              <w:jc w:val="center"/>
              <w:rPr>
                <w:rFonts w:ascii="仿宋_GB2312" w:eastAsia="仿宋_GB2312" w:hAnsi="仿宋" w:cs="仿宋"/>
                <w:b/>
                <w:kern w:val="0"/>
                <w:szCs w:val="21"/>
              </w:rPr>
            </w:pPr>
            <w:r>
              <w:rPr>
                <w:rFonts w:ascii="仿宋_GB2312" w:eastAsia="仿宋_GB2312" w:hAnsi="仿宋" w:cs="仿宋" w:hint="eastAsia"/>
                <w:b/>
                <w:kern w:val="0"/>
                <w:szCs w:val="21"/>
              </w:rPr>
              <w:t>税目</w:t>
            </w:r>
          </w:p>
        </w:tc>
        <w:tc>
          <w:tcPr>
            <w:tcW w:w="3204" w:type="dxa"/>
            <w:noWrap/>
            <w:vAlign w:val="center"/>
          </w:tcPr>
          <w:p w:rsidR="0065302D" w:rsidRDefault="00B47E1C">
            <w:pPr>
              <w:widowControl/>
              <w:jc w:val="center"/>
              <w:rPr>
                <w:rFonts w:ascii="仿宋_GB2312" w:eastAsia="仿宋_GB2312" w:hAnsi="仿宋" w:cs="仿宋"/>
                <w:b/>
                <w:kern w:val="0"/>
                <w:szCs w:val="21"/>
              </w:rPr>
            </w:pPr>
            <w:r>
              <w:rPr>
                <w:rFonts w:ascii="仿宋_GB2312" w:eastAsia="仿宋_GB2312" w:hAnsi="仿宋" w:cs="仿宋" w:hint="eastAsia"/>
                <w:b/>
                <w:kern w:val="0"/>
                <w:szCs w:val="21"/>
              </w:rPr>
              <w:t>税基</w:t>
            </w:r>
          </w:p>
        </w:tc>
        <w:tc>
          <w:tcPr>
            <w:tcW w:w="2894" w:type="dxa"/>
            <w:noWrap/>
            <w:vAlign w:val="center"/>
          </w:tcPr>
          <w:p w:rsidR="0065302D" w:rsidRDefault="00B47E1C">
            <w:pPr>
              <w:widowControl/>
              <w:jc w:val="center"/>
              <w:rPr>
                <w:rFonts w:ascii="仿宋_GB2312" w:eastAsia="仿宋_GB2312" w:hAnsi="仿宋" w:cs="仿宋"/>
                <w:b/>
                <w:kern w:val="0"/>
                <w:szCs w:val="21"/>
              </w:rPr>
            </w:pPr>
            <w:r>
              <w:rPr>
                <w:rFonts w:ascii="仿宋_GB2312" w:eastAsia="仿宋_GB2312" w:hAnsi="仿宋" w:cs="仿宋" w:hint="eastAsia"/>
                <w:b/>
                <w:kern w:val="0"/>
                <w:szCs w:val="21"/>
              </w:rPr>
              <w:t>税率/征收率</w:t>
            </w:r>
          </w:p>
        </w:tc>
      </w:tr>
      <w:tr w:rsidR="0065302D">
        <w:tc>
          <w:tcPr>
            <w:tcW w:w="3085" w:type="dxa"/>
            <w:noWrap/>
            <w:tcMar>
              <w:bottom w:w="57" w:type="dxa"/>
              <w:right w:w="108" w:type="dxa"/>
            </w:tcMar>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应交增值税</w:t>
            </w:r>
          </w:p>
        </w:tc>
        <w:tc>
          <w:tcPr>
            <w:tcW w:w="320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A÷1.05</w:t>
            </w:r>
          </w:p>
        </w:tc>
        <w:tc>
          <w:tcPr>
            <w:tcW w:w="289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5%</w:t>
            </w:r>
          </w:p>
        </w:tc>
      </w:tr>
      <w:tr w:rsidR="0065302D">
        <w:tc>
          <w:tcPr>
            <w:tcW w:w="3085" w:type="dxa"/>
            <w:noWrap/>
            <w:tcMar>
              <w:bottom w:w="57" w:type="dxa"/>
              <w:right w:w="108" w:type="dxa"/>
            </w:tcMar>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城市维护建设税、教育附加费、地方教育附加</w:t>
            </w:r>
          </w:p>
        </w:tc>
        <w:tc>
          <w:tcPr>
            <w:tcW w:w="320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应交增值税</w:t>
            </w:r>
          </w:p>
        </w:tc>
        <w:tc>
          <w:tcPr>
            <w:tcW w:w="289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12%</w:t>
            </w:r>
          </w:p>
        </w:tc>
      </w:tr>
      <w:tr w:rsidR="0065302D">
        <w:tc>
          <w:tcPr>
            <w:tcW w:w="3085" w:type="dxa"/>
            <w:noWrap/>
            <w:tcMar>
              <w:bottom w:w="57" w:type="dxa"/>
              <w:right w:w="108" w:type="dxa"/>
            </w:tcMar>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印花税</w:t>
            </w:r>
          </w:p>
        </w:tc>
        <w:tc>
          <w:tcPr>
            <w:tcW w:w="320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A÷1.05</w:t>
            </w:r>
          </w:p>
        </w:tc>
        <w:tc>
          <w:tcPr>
            <w:tcW w:w="289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0.05%</w:t>
            </w:r>
          </w:p>
        </w:tc>
      </w:tr>
    </w:tbl>
    <w:tbl>
      <w:tblPr>
        <w:tblW w:w="984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472"/>
        <w:gridCol w:w="1493"/>
        <w:gridCol w:w="1702"/>
        <w:gridCol w:w="1022"/>
        <w:gridCol w:w="804"/>
        <w:gridCol w:w="1276"/>
        <w:gridCol w:w="992"/>
        <w:gridCol w:w="1134"/>
        <w:gridCol w:w="954"/>
      </w:tblGrid>
      <w:tr w:rsidR="0065302D">
        <w:trPr>
          <w:trHeight w:val="537"/>
          <w:tblHeader/>
          <w:jc w:val="center"/>
        </w:trPr>
        <w:tc>
          <w:tcPr>
            <w:tcW w:w="472"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序号</w:t>
            </w:r>
          </w:p>
        </w:tc>
        <w:tc>
          <w:tcPr>
            <w:tcW w:w="1493"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竞得人</w:t>
            </w:r>
          </w:p>
        </w:tc>
        <w:tc>
          <w:tcPr>
            <w:tcW w:w="1702"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位置</w:t>
            </w:r>
          </w:p>
        </w:tc>
        <w:tc>
          <w:tcPr>
            <w:tcW w:w="1022"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土地面积</w:t>
            </w:r>
          </w:p>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（m</w:t>
            </w:r>
            <w:r>
              <w:rPr>
                <w:rFonts w:ascii="仿宋_GB2312" w:eastAsia="仿宋_GB2312" w:hAnsi="宋体" w:cs="宋体" w:hint="eastAsia"/>
                <w:b/>
                <w:kern w:val="0"/>
                <w:sz w:val="18"/>
                <w:szCs w:val="18"/>
                <w:vertAlign w:val="superscript"/>
              </w:rPr>
              <w:t>2</w:t>
            </w:r>
            <w:r>
              <w:rPr>
                <w:rFonts w:ascii="仿宋_GB2312" w:eastAsia="仿宋_GB2312" w:hAnsi="宋体" w:cs="宋体" w:hint="eastAsia"/>
                <w:b/>
                <w:kern w:val="0"/>
                <w:sz w:val="18"/>
                <w:szCs w:val="18"/>
              </w:rPr>
              <w:t>）</w:t>
            </w:r>
          </w:p>
        </w:tc>
        <w:tc>
          <w:tcPr>
            <w:tcW w:w="804"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总价</w:t>
            </w:r>
          </w:p>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（万元）</w:t>
            </w:r>
          </w:p>
        </w:tc>
        <w:tc>
          <w:tcPr>
            <w:tcW w:w="1276"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容积率</w:t>
            </w:r>
          </w:p>
        </w:tc>
        <w:tc>
          <w:tcPr>
            <w:tcW w:w="992" w:type="dxa"/>
            <w:vAlign w:val="center"/>
          </w:tcPr>
          <w:p w:rsidR="0065302D" w:rsidRDefault="00B47E1C">
            <w:pPr>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地面地价</w:t>
            </w:r>
          </w:p>
          <w:p w:rsidR="0065302D" w:rsidRDefault="00B47E1C">
            <w:pPr>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（元/m</w:t>
            </w:r>
            <w:r>
              <w:rPr>
                <w:rFonts w:ascii="仿宋_GB2312" w:eastAsia="仿宋_GB2312" w:hAnsi="宋体" w:cs="宋体" w:hint="eastAsia"/>
                <w:b/>
                <w:kern w:val="0"/>
                <w:sz w:val="18"/>
                <w:szCs w:val="18"/>
                <w:vertAlign w:val="superscript"/>
              </w:rPr>
              <w:t>2</w:t>
            </w:r>
            <w:r>
              <w:rPr>
                <w:rFonts w:ascii="仿宋_GB2312" w:eastAsia="仿宋_GB2312" w:hAnsi="宋体" w:cs="宋体" w:hint="eastAsia"/>
                <w:b/>
                <w:kern w:val="0"/>
                <w:sz w:val="18"/>
                <w:szCs w:val="18"/>
              </w:rPr>
              <w:t>）</w:t>
            </w:r>
          </w:p>
        </w:tc>
        <w:tc>
          <w:tcPr>
            <w:tcW w:w="1134"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时间</w:t>
            </w:r>
          </w:p>
        </w:tc>
        <w:tc>
          <w:tcPr>
            <w:tcW w:w="954"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用途</w:t>
            </w:r>
          </w:p>
        </w:tc>
      </w:tr>
      <w:tr w:rsidR="0065302D">
        <w:trPr>
          <w:trHeight w:val="915"/>
          <w:jc w:val="center"/>
        </w:trPr>
        <w:tc>
          <w:tcPr>
            <w:tcW w:w="472" w:type="dxa"/>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A</w:t>
            </w:r>
          </w:p>
        </w:tc>
        <w:tc>
          <w:tcPr>
            <w:tcW w:w="1493"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广东百川化工有限公司</w:t>
            </w:r>
          </w:p>
        </w:tc>
        <w:tc>
          <w:tcPr>
            <w:tcW w:w="170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佛山市高明区更合镇合和大道以北、合源路以西</w:t>
            </w:r>
          </w:p>
        </w:tc>
        <w:tc>
          <w:tcPr>
            <w:tcW w:w="102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25797.74</w:t>
            </w:r>
          </w:p>
        </w:tc>
        <w:tc>
          <w:tcPr>
            <w:tcW w:w="80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1297</w:t>
            </w:r>
          </w:p>
        </w:tc>
        <w:tc>
          <w:tcPr>
            <w:tcW w:w="1276"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≥0.8且≤3</w:t>
            </w:r>
          </w:p>
        </w:tc>
        <w:tc>
          <w:tcPr>
            <w:tcW w:w="992"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503</w:t>
            </w:r>
          </w:p>
        </w:tc>
        <w:tc>
          <w:tcPr>
            <w:tcW w:w="1134" w:type="dxa"/>
            <w:vAlign w:val="center"/>
          </w:tcPr>
          <w:p w:rsidR="0065302D" w:rsidRDefault="00B47E1C">
            <w:pPr>
              <w:jc w:val="center"/>
              <w:rPr>
                <w:rFonts w:ascii="仿宋_GB2312" w:eastAsia="仿宋_GB2312" w:hAnsi="宋体"/>
                <w:sz w:val="18"/>
                <w:szCs w:val="18"/>
              </w:rPr>
            </w:pPr>
            <w:r>
              <w:rPr>
                <w:rFonts w:ascii="仿宋_GB2312" w:eastAsia="仿宋_GB2312"/>
                <w:sz w:val="18"/>
                <w:szCs w:val="18"/>
              </w:rPr>
              <w:t>2019/8/19</w:t>
            </w:r>
          </w:p>
        </w:tc>
        <w:tc>
          <w:tcPr>
            <w:tcW w:w="95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工业用地</w:t>
            </w:r>
          </w:p>
        </w:tc>
      </w:tr>
      <w:tr w:rsidR="0065302D">
        <w:trPr>
          <w:trHeight w:val="915"/>
          <w:jc w:val="center"/>
        </w:trPr>
        <w:tc>
          <w:tcPr>
            <w:tcW w:w="472" w:type="dxa"/>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B</w:t>
            </w:r>
          </w:p>
        </w:tc>
        <w:tc>
          <w:tcPr>
            <w:tcW w:w="1493"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广东普瑞凡厨卫科技有限公司</w:t>
            </w:r>
          </w:p>
        </w:tc>
        <w:tc>
          <w:tcPr>
            <w:tcW w:w="170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佛山市高明区更合镇（合水）小洞工业经二路以东、纬三路以南</w:t>
            </w:r>
          </w:p>
        </w:tc>
        <w:tc>
          <w:tcPr>
            <w:tcW w:w="102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kern w:val="0"/>
                <w:sz w:val="18"/>
                <w:szCs w:val="18"/>
              </w:rPr>
              <w:t>43287.26</w:t>
            </w:r>
          </w:p>
        </w:tc>
        <w:tc>
          <w:tcPr>
            <w:tcW w:w="80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2143</w:t>
            </w:r>
          </w:p>
        </w:tc>
        <w:tc>
          <w:tcPr>
            <w:tcW w:w="1276"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≥1.2且≤3</w:t>
            </w:r>
          </w:p>
        </w:tc>
        <w:tc>
          <w:tcPr>
            <w:tcW w:w="992"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495</w:t>
            </w:r>
          </w:p>
        </w:tc>
        <w:tc>
          <w:tcPr>
            <w:tcW w:w="1134" w:type="dxa"/>
            <w:vAlign w:val="center"/>
          </w:tcPr>
          <w:p w:rsidR="0065302D" w:rsidRDefault="00B47E1C">
            <w:pPr>
              <w:jc w:val="center"/>
              <w:rPr>
                <w:rFonts w:ascii="仿宋_GB2312" w:eastAsia="仿宋_GB2312" w:hAnsi="宋体"/>
                <w:sz w:val="18"/>
                <w:szCs w:val="18"/>
              </w:rPr>
            </w:pPr>
            <w:r>
              <w:rPr>
                <w:rFonts w:ascii="仿宋_GB2312" w:eastAsia="仿宋_GB2312"/>
                <w:sz w:val="18"/>
                <w:szCs w:val="18"/>
              </w:rPr>
              <w:t>2019/1/18</w:t>
            </w:r>
          </w:p>
        </w:tc>
        <w:tc>
          <w:tcPr>
            <w:tcW w:w="95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工业用地</w:t>
            </w:r>
          </w:p>
        </w:tc>
      </w:tr>
      <w:tr w:rsidR="0065302D">
        <w:trPr>
          <w:trHeight w:val="915"/>
          <w:jc w:val="center"/>
        </w:trPr>
        <w:tc>
          <w:tcPr>
            <w:tcW w:w="472" w:type="dxa"/>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C</w:t>
            </w:r>
          </w:p>
        </w:tc>
        <w:tc>
          <w:tcPr>
            <w:tcW w:w="1493"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广东名洲环保材料有限公司</w:t>
            </w:r>
          </w:p>
        </w:tc>
        <w:tc>
          <w:tcPr>
            <w:tcW w:w="170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佛山市高明区更合镇（小洞）合和大道以北</w:t>
            </w:r>
          </w:p>
        </w:tc>
        <w:tc>
          <w:tcPr>
            <w:tcW w:w="102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kern w:val="0"/>
                <w:sz w:val="18"/>
                <w:szCs w:val="18"/>
              </w:rPr>
              <w:t>33293.03</w:t>
            </w:r>
          </w:p>
        </w:tc>
        <w:tc>
          <w:tcPr>
            <w:tcW w:w="80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1648</w:t>
            </w:r>
          </w:p>
        </w:tc>
        <w:tc>
          <w:tcPr>
            <w:tcW w:w="1276"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≥1.2且≤3</w:t>
            </w:r>
          </w:p>
        </w:tc>
        <w:tc>
          <w:tcPr>
            <w:tcW w:w="992"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495</w:t>
            </w:r>
          </w:p>
        </w:tc>
        <w:tc>
          <w:tcPr>
            <w:tcW w:w="1134" w:type="dxa"/>
            <w:vAlign w:val="center"/>
          </w:tcPr>
          <w:p w:rsidR="0065302D" w:rsidRDefault="00B47E1C">
            <w:pPr>
              <w:jc w:val="center"/>
              <w:rPr>
                <w:rFonts w:ascii="仿宋_GB2312" w:eastAsia="仿宋_GB2312" w:hAnsi="宋体"/>
                <w:sz w:val="18"/>
                <w:szCs w:val="18"/>
              </w:rPr>
            </w:pPr>
            <w:r>
              <w:rPr>
                <w:rFonts w:ascii="仿宋_GB2312" w:eastAsia="仿宋_GB2312"/>
                <w:sz w:val="18"/>
                <w:szCs w:val="18"/>
              </w:rPr>
              <w:t>2018/12/14</w:t>
            </w:r>
          </w:p>
        </w:tc>
        <w:tc>
          <w:tcPr>
            <w:tcW w:w="95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工业用地</w:t>
            </w:r>
          </w:p>
        </w:tc>
      </w:tr>
    </w:tbl>
    <w:tbl>
      <w:tblPr>
        <w:tblW w:w="8900" w:type="dxa"/>
        <w:tblInd w:w="103" w:type="dxa"/>
        <w:tblLook w:val="04A0" w:firstRow="1" w:lastRow="0" w:firstColumn="1" w:lastColumn="0" w:noHBand="0" w:noVBand="1"/>
      </w:tblPr>
      <w:tblGrid>
        <w:gridCol w:w="960"/>
        <w:gridCol w:w="960"/>
        <w:gridCol w:w="960"/>
        <w:gridCol w:w="1380"/>
        <w:gridCol w:w="1540"/>
        <w:gridCol w:w="1420"/>
        <w:gridCol w:w="1680"/>
      </w:tblGrid>
      <w:tr w:rsidR="0065302D">
        <w:trPr>
          <w:trHeight w:val="465"/>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bottom"/>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估价对象及比较案例</w:t>
            </w:r>
          </w:p>
        </w:tc>
        <w:tc>
          <w:tcPr>
            <w:tcW w:w="138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待估宗地</w:t>
            </w:r>
          </w:p>
        </w:tc>
        <w:tc>
          <w:tcPr>
            <w:tcW w:w="154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案例1</w:t>
            </w:r>
          </w:p>
        </w:tc>
        <w:tc>
          <w:tcPr>
            <w:tcW w:w="142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案例2</w:t>
            </w:r>
          </w:p>
        </w:tc>
        <w:tc>
          <w:tcPr>
            <w:tcW w:w="168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案例3</w:t>
            </w:r>
          </w:p>
        </w:tc>
      </w:tr>
      <w:tr w:rsidR="0065302D">
        <w:trPr>
          <w:trHeight w:val="144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位      置</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佛山市高明区更合镇（更楼）白石</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佛山市高明区更合镇合和大道以北、合源路以西</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佛山市高明区更合镇（合水）小洞工业经二路以东、纬三路以南</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佛山市高明区更合镇（小洞）合和大道以北</w:t>
            </w:r>
          </w:p>
        </w:tc>
      </w:tr>
      <w:tr w:rsidR="0065302D">
        <w:trPr>
          <w:trHeight w:val="675"/>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交易价格（地面单价，元/平方米）</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待估</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503 </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495 </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495 </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  地  用  途</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日  期</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2020/12/2</w:t>
            </w:r>
          </w:p>
        </w:tc>
        <w:tc>
          <w:tcPr>
            <w:tcW w:w="154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2019/8/19</w:t>
            </w:r>
          </w:p>
        </w:tc>
        <w:tc>
          <w:tcPr>
            <w:tcW w:w="14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2019/1/18</w:t>
            </w:r>
          </w:p>
        </w:tc>
        <w:tc>
          <w:tcPr>
            <w:tcW w:w="168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2018/12/14</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情  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土地使用年限（年）</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36.07</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50</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方  式</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r>
      <w:tr w:rsidR="0065302D">
        <w:trPr>
          <w:trHeight w:val="480"/>
        </w:trPr>
        <w:tc>
          <w:tcPr>
            <w:tcW w:w="960" w:type="dxa"/>
            <w:vMerge w:val="restart"/>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区域因素</w:t>
            </w:r>
          </w:p>
        </w:tc>
        <w:tc>
          <w:tcPr>
            <w:tcW w:w="960" w:type="dxa"/>
            <w:vMerge w:val="restart"/>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交通</w:t>
            </w:r>
          </w:p>
        </w:tc>
        <w:tc>
          <w:tcPr>
            <w:tcW w:w="9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距区域中心距离</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约3公里以内</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约5公里</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约5公里</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约5公里</w:t>
            </w:r>
          </w:p>
        </w:tc>
      </w:tr>
      <w:tr w:rsidR="0065302D">
        <w:trPr>
          <w:trHeight w:val="48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宋体" w:cs="宋体"/>
                <w:kern w:val="0"/>
                <w:sz w:val="20"/>
              </w:rPr>
            </w:pPr>
          </w:p>
        </w:tc>
        <w:tc>
          <w:tcPr>
            <w:tcW w:w="9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距公交车站距离</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距公交车站大于100米</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距公交车站小于100米</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距公交车站小于100米</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距公交车站大于100米</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公共设施完备度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基础设施状况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r>
      <w:tr w:rsidR="0065302D">
        <w:trPr>
          <w:trHeight w:val="96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产业聚集度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区域主要工业用地，区域内工业聚集度较优</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区域主要工业用地，区域内工业聚集度较优</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区域主要工业用地，区域内工业聚集度一般</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区域主要工业用地，区域内工业聚集度一般</w:t>
            </w:r>
          </w:p>
        </w:tc>
      </w:tr>
      <w:tr w:rsidR="0065302D">
        <w:trPr>
          <w:trHeight w:val="96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区域土地利用方向</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r>
      <w:tr w:rsidR="0065302D">
        <w:trPr>
          <w:trHeight w:val="120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环 境 优 劣 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区域内公共绿化场所较少，自然环境一般,有一定污染</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区域内公共绿化场所较少，自然环境一般,有一定污染</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区域内公共绿化场所较少，自然环境一般,有一定污染</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区域内公共绿化场所较少，自然环境一般,有一定污染</w:t>
            </w:r>
          </w:p>
        </w:tc>
      </w:tr>
      <w:tr w:rsidR="0065302D">
        <w:trPr>
          <w:trHeight w:val="480"/>
        </w:trPr>
        <w:tc>
          <w:tcPr>
            <w:tcW w:w="960" w:type="dxa"/>
            <w:vMerge w:val="restart"/>
            <w:tcBorders>
              <w:top w:val="nil"/>
              <w:left w:val="single" w:sz="4" w:space="0" w:color="auto"/>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个别因素</w:t>
            </w: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宗  地  面  积</w:t>
            </w:r>
          </w:p>
        </w:tc>
        <w:tc>
          <w:tcPr>
            <w:tcW w:w="13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129373</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25797.74</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43287.26</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33293.03</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宗地形状</w:t>
            </w:r>
          </w:p>
        </w:tc>
        <w:tc>
          <w:tcPr>
            <w:tcW w:w="13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较规则</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较规则</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较规则</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较规则</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土地利用现状</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未建设利用</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未建设利用</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未建设利用</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未建设利用</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规划利用情况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地形地势</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较平坦</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较平坦</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较平坦</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较平坦</w:t>
            </w:r>
          </w:p>
        </w:tc>
      </w:tr>
      <w:tr w:rsidR="0065302D">
        <w:trPr>
          <w:trHeight w:val="48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土地承载力</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r>
    </w:tbl>
    <w:tbl>
      <w:tblPr>
        <w:tblW w:w="9270" w:type="dxa"/>
        <w:tblInd w:w="10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854"/>
        <w:gridCol w:w="1854"/>
        <w:gridCol w:w="1854"/>
        <w:gridCol w:w="1854"/>
        <w:gridCol w:w="1854"/>
      </w:tblGrid>
      <w:tr w:rsidR="0065302D">
        <w:trPr>
          <w:trHeight w:val="272"/>
        </w:trPr>
        <w:tc>
          <w:tcPr>
            <w:tcW w:w="1854" w:type="dxa"/>
            <w:shd w:val="clear" w:color="auto" w:fill="auto"/>
            <w:vAlign w:val="center"/>
          </w:tcPr>
          <w:p w:rsidR="0065302D" w:rsidRDefault="00B47E1C">
            <w:pPr>
              <w:widowControl/>
              <w:jc w:val="center"/>
              <w:rPr>
                <w:rFonts w:ascii="仿宋_GB2312" w:eastAsia="仿宋_GB2312" w:hAnsi="华文细黑" w:cs="宋体"/>
                <w:color w:val="000000"/>
                <w:kern w:val="0"/>
                <w:szCs w:val="21"/>
              </w:rPr>
            </w:pPr>
            <w:r>
              <w:rPr>
                <w:rFonts w:ascii="仿宋_GB2312" w:eastAsia="仿宋_GB2312" w:hAnsi="华文细黑" w:cs="宋体" w:hint="eastAsia"/>
                <w:color w:val="000000"/>
                <w:kern w:val="0"/>
                <w:szCs w:val="21"/>
              </w:rPr>
              <w:t>序号</w:t>
            </w:r>
          </w:p>
        </w:tc>
        <w:tc>
          <w:tcPr>
            <w:tcW w:w="1854" w:type="dxa"/>
            <w:shd w:val="clear" w:color="auto" w:fill="auto"/>
            <w:vAlign w:val="center"/>
          </w:tcPr>
          <w:p w:rsidR="0065302D" w:rsidRDefault="00B47E1C">
            <w:pPr>
              <w:widowControl/>
              <w:jc w:val="center"/>
              <w:rPr>
                <w:rFonts w:ascii="仿宋_GB2312" w:eastAsia="仿宋_GB2312" w:hAnsi="华文细黑" w:cs="宋体"/>
                <w:color w:val="000000"/>
                <w:kern w:val="0"/>
                <w:szCs w:val="21"/>
              </w:rPr>
            </w:pPr>
            <w:r>
              <w:rPr>
                <w:rFonts w:ascii="仿宋_GB2312" w:eastAsia="仿宋_GB2312" w:hAnsi="华文细黑" w:cs="宋体" w:hint="eastAsia"/>
                <w:color w:val="000000"/>
                <w:kern w:val="0"/>
                <w:szCs w:val="21"/>
              </w:rPr>
              <w:t>第1季度</w:t>
            </w:r>
          </w:p>
        </w:tc>
        <w:tc>
          <w:tcPr>
            <w:tcW w:w="1854" w:type="dxa"/>
            <w:shd w:val="clear" w:color="auto" w:fill="auto"/>
            <w:vAlign w:val="center"/>
          </w:tcPr>
          <w:p w:rsidR="0065302D" w:rsidRDefault="00B47E1C">
            <w:pPr>
              <w:widowControl/>
              <w:jc w:val="center"/>
              <w:rPr>
                <w:rFonts w:ascii="仿宋_GB2312" w:eastAsia="仿宋_GB2312" w:hAnsi="华文细黑" w:cs="宋体"/>
                <w:color w:val="000000"/>
                <w:kern w:val="0"/>
                <w:szCs w:val="21"/>
              </w:rPr>
            </w:pPr>
            <w:r>
              <w:rPr>
                <w:rFonts w:ascii="仿宋_GB2312" w:eastAsia="仿宋_GB2312" w:hAnsi="华文细黑" w:cs="宋体" w:hint="eastAsia"/>
                <w:color w:val="000000"/>
                <w:kern w:val="0"/>
                <w:szCs w:val="21"/>
              </w:rPr>
              <w:t>第2季度</w:t>
            </w:r>
          </w:p>
        </w:tc>
        <w:tc>
          <w:tcPr>
            <w:tcW w:w="1854" w:type="dxa"/>
            <w:shd w:val="clear" w:color="auto" w:fill="auto"/>
            <w:vAlign w:val="center"/>
          </w:tcPr>
          <w:p w:rsidR="0065302D" w:rsidRDefault="00B47E1C">
            <w:pPr>
              <w:widowControl/>
              <w:jc w:val="center"/>
              <w:rPr>
                <w:rFonts w:ascii="仿宋_GB2312" w:eastAsia="仿宋_GB2312" w:hAnsi="华文细黑" w:cs="宋体"/>
                <w:color w:val="000000"/>
                <w:kern w:val="0"/>
                <w:szCs w:val="21"/>
              </w:rPr>
            </w:pPr>
            <w:r>
              <w:rPr>
                <w:rFonts w:ascii="仿宋_GB2312" w:eastAsia="仿宋_GB2312" w:hAnsi="华文细黑" w:cs="宋体" w:hint="eastAsia"/>
                <w:color w:val="000000"/>
                <w:kern w:val="0"/>
                <w:szCs w:val="21"/>
              </w:rPr>
              <w:t>第3季度</w:t>
            </w:r>
          </w:p>
        </w:tc>
        <w:tc>
          <w:tcPr>
            <w:tcW w:w="1854" w:type="dxa"/>
            <w:shd w:val="clear" w:color="auto" w:fill="auto"/>
            <w:vAlign w:val="center"/>
          </w:tcPr>
          <w:p w:rsidR="0065302D" w:rsidRDefault="00B47E1C">
            <w:pPr>
              <w:widowControl/>
              <w:jc w:val="center"/>
              <w:rPr>
                <w:rFonts w:ascii="仿宋_GB2312" w:eastAsia="仿宋_GB2312" w:hAnsi="华文细黑" w:cs="宋体"/>
                <w:color w:val="000000"/>
                <w:kern w:val="0"/>
                <w:szCs w:val="21"/>
              </w:rPr>
            </w:pPr>
            <w:r>
              <w:rPr>
                <w:rFonts w:ascii="仿宋_GB2312" w:eastAsia="仿宋_GB2312" w:hAnsi="华文细黑" w:cs="宋体" w:hint="eastAsia"/>
                <w:color w:val="000000"/>
                <w:kern w:val="0"/>
                <w:szCs w:val="21"/>
              </w:rPr>
              <w:t>第4季度</w:t>
            </w:r>
          </w:p>
        </w:tc>
      </w:tr>
      <w:tr w:rsidR="0065302D">
        <w:trPr>
          <w:trHeight w:val="272"/>
        </w:trPr>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2018年</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2.04</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2.84</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2.66</w:t>
            </w:r>
          </w:p>
        </w:tc>
      </w:tr>
      <w:tr w:rsidR="0065302D">
        <w:trPr>
          <w:trHeight w:val="272"/>
        </w:trPr>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2019年</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2.09%</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2.25%</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1.91%</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1.41%</w:t>
            </w:r>
          </w:p>
        </w:tc>
      </w:tr>
      <w:tr w:rsidR="0065302D">
        <w:trPr>
          <w:trHeight w:val="440"/>
        </w:trPr>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2020年</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0.92%</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0.46%</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 xml:space="preserve">0.96%　</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 xml:space="preserve">　</w:t>
            </w:r>
          </w:p>
        </w:tc>
      </w:tr>
    </w:tbl>
    <w:tbl>
      <w:tblPr>
        <w:tblW w:w="851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415"/>
        <w:gridCol w:w="1701"/>
        <w:gridCol w:w="1276"/>
        <w:gridCol w:w="1417"/>
        <w:gridCol w:w="1701"/>
      </w:tblGrid>
      <w:tr w:rsidR="0065302D">
        <w:trPr>
          <w:trHeight w:val="342"/>
          <w:jc w:val="center"/>
        </w:trPr>
        <w:tc>
          <w:tcPr>
            <w:tcW w:w="2415"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项目</w:t>
            </w:r>
          </w:p>
        </w:tc>
        <w:tc>
          <w:tcPr>
            <w:tcW w:w="1701"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估价对象</w:t>
            </w:r>
          </w:p>
        </w:tc>
        <w:tc>
          <w:tcPr>
            <w:tcW w:w="1276"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实例A</w:t>
            </w:r>
          </w:p>
        </w:tc>
        <w:tc>
          <w:tcPr>
            <w:tcW w:w="1417"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实例B</w:t>
            </w:r>
          </w:p>
        </w:tc>
        <w:tc>
          <w:tcPr>
            <w:tcW w:w="1701"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实例C</w:t>
            </w:r>
          </w:p>
        </w:tc>
      </w:tr>
      <w:tr w:rsidR="0065302D">
        <w:trPr>
          <w:trHeight w:val="342"/>
          <w:jc w:val="center"/>
        </w:trPr>
        <w:tc>
          <w:tcPr>
            <w:tcW w:w="2415" w:type="dxa"/>
            <w:vAlign w:val="center"/>
          </w:tcPr>
          <w:p w:rsidR="0065302D" w:rsidRDefault="00B47E1C">
            <w:pPr>
              <w:widowControl/>
              <w:jc w:val="center"/>
              <w:rPr>
                <w:rFonts w:ascii="仿宋_GB2312" w:eastAsia="仿宋_GB2312" w:hAnsi="仿宋" w:cs="宋体"/>
                <w:kern w:val="0"/>
                <w:szCs w:val="21"/>
              </w:rPr>
            </w:pPr>
            <w:r>
              <w:rPr>
                <w:rFonts w:ascii="仿宋_GB2312" w:eastAsia="仿宋_GB2312" w:hAnsi="仿宋" w:cs="宋体" w:hint="eastAsia"/>
                <w:kern w:val="0"/>
                <w:szCs w:val="21"/>
              </w:rPr>
              <w:t>使用年限（年）</w:t>
            </w:r>
          </w:p>
        </w:tc>
        <w:tc>
          <w:tcPr>
            <w:tcW w:w="1701"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36.07</w:t>
            </w:r>
          </w:p>
        </w:tc>
        <w:tc>
          <w:tcPr>
            <w:tcW w:w="1276"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50</w:t>
            </w:r>
          </w:p>
        </w:tc>
        <w:tc>
          <w:tcPr>
            <w:tcW w:w="1417"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50</w:t>
            </w:r>
          </w:p>
        </w:tc>
        <w:tc>
          <w:tcPr>
            <w:tcW w:w="1701"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50</w:t>
            </w:r>
          </w:p>
        </w:tc>
      </w:tr>
      <w:tr w:rsidR="0065302D">
        <w:trPr>
          <w:trHeight w:val="342"/>
          <w:jc w:val="center"/>
        </w:trPr>
        <w:tc>
          <w:tcPr>
            <w:tcW w:w="2415" w:type="dxa"/>
            <w:shd w:val="clear" w:color="auto" w:fill="auto"/>
            <w:vAlign w:val="center"/>
          </w:tcPr>
          <w:p w:rsidR="0065302D" w:rsidRDefault="00B47E1C">
            <w:pPr>
              <w:widowControl/>
              <w:jc w:val="center"/>
              <w:rPr>
                <w:rFonts w:ascii="仿宋_GB2312" w:eastAsia="仿宋_GB2312" w:hAnsi="仿宋" w:cs="宋体"/>
                <w:kern w:val="0"/>
                <w:szCs w:val="21"/>
              </w:rPr>
            </w:pPr>
            <w:r>
              <w:rPr>
                <w:rFonts w:ascii="仿宋_GB2312" w:eastAsia="仿宋_GB2312" w:hAnsi="仿宋" w:cs="宋体" w:hint="eastAsia"/>
                <w:kern w:val="0"/>
                <w:szCs w:val="21"/>
              </w:rPr>
              <w:t>年期修正系数</w:t>
            </w:r>
          </w:p>
        </w:tc>
        <w:tc>
          <w:tcPr>
            <w:tcW w:w="1701" w:type="dxa"/>
            <w:shd w:val="clear" w:color="auto" w:fill="auto"/>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100</w:t>
            </w:r>
          </w:p>
        </w:tc>
        <w:tc>
          <w:tcPr>
            <w:tcW w:w="1276" w:type="dxa"/>
            <w:shd w:val="clear" w:color="000000" w:fill="FFFFFF"/>
            <w:vAlign w:val="center"/>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 xml:space="preserve">107.74 </w:t>
            </w:r>
          </w:p>
        </w:tc>
        <w:tc>
          <w:tcPr>
            <w:tcW w:w="1417" w:type="dxa"/>
            <w:shd w:val="clear" w:color="000000" w:fill="FFFFFF"/>
            <w:vAlign w:val="center"/>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 xml:space="preserve">107.74 </w:t>
            </w:r>
          </w:p>
        </w:tc>
        <w:tc>
          <w:tcPr>
            <w:tcW w:w="1701" w:type="dxa"/>
            <w:shd w:val="clear" w:color="000000" w:fill="FFFFFF"/>
            <w:vAlign w:val="center"/>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 xml:space="preserve">107.74 </w:t>
            </w:r>
          </w:p>
        </w:tc>
      </w:tr>
    </w:tbl>
    <w:tbl>
      <w:tblPr>
        <w:tblW w:w="8900" w:type="dxa"/>
        <w:tblInd w:w="103" w:type="dxa"/>
        <w:tblLook w:val="04A0" w:firstRow="1" w:lastRow="0" w:firstColumn="1" w:lastColumn="0" w:noHBand="0" w:noVBand="1"/>
      </w:tblPr>
      <w:tblGrid>
        <w:gridCol w:w="960"/>
        <w:gridCol w:w="960"/>
        <w:gridCol w:w="960"/>
        <w:gridCol w:w="1380"/>
        <w:gridCol w:w="1540"/>
        <w:gridCol w:w="1420"/>
        <w:gridCol w:w="1680"/>
      </w:tblGrid>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估价对象及比较案例</w:t>
            </w:r>
          </w:p>
        </w:tc>
        <w:tc>
          <w:tcPr>
            <w:tcW w:w="138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待估宗地</w:t>
            </w:r>
          </w:p>
        </w:tc>
        <w:tc>
          <w:tcPr>
            <w:tcW w:w="154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案例1</w:t>
            </w:r>
          </w:p>
        </w:tc>
        <w:tc>
          <w:tcPr>
            <w:tcW w:w="142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案例2</w:t>
            </w:r>
          </w:p>
        </w:tc>
        <w:tc>
          <w:tcPr>
            <w:tcW w:w="168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案例3</w:t>
            </w:r>
          </w:p>
        </w:tc>
      </w:tr>
      <w:tr w:rsidR="0065302D">
        <w:trPr>
          <w:trHeight w:val="120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位      置</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佛山市高明区更合镇（更楼）白石</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佛山市高明区更合镇合和大道以北、合源路以西</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佛山市高明区更合镇（合水）小洞工业经二路以东、纬三路以南</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佛山市高明区更合镇（小洞）合和大道以北</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交易价格（元/平方米）</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待估</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503 </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495 </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495 </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  地  用  途</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日  期</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96.34</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92.91</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91.01</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情  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土地使用年限（年）</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107.74 </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107.74 </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107.74 </w:t>
            </w:r>
          </w:p>
        </w:tc>
      </w:tr>
      <w:tr w:rsidR="0065302D">
        <w:trPr>
          <w:trHeight w:val="48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方  式</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480"/>
        </w:trPr>
        <w:tc>
          <w:tcPr>
            <w:tcW w:w="960" w:type="dxa"/>
            <w:vMerge w:val="restart"/>
            <w:tcBorders>
              <w:top w:val="nil"/>
              <w:left w:val="single" w:sz="4" w:space="0" w:color="auto"/>
              <w:bottom w:val="single" w:sz="4" w:space="0" w:color="000000"/>
              <w:right w:val="single" w:sz="4" w:space="0" w:color="auto"/>
            </w:tcBorders>
            <w:shd w:val="clear" w:color="000000" w:fill="FFFFFF"/>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 xml:space="preserve">　</w:t>
            </w:r>
          </w:p>
        </w:tc>
        <w:tc>
          <w:tcPr>
            <w:tcW w:w="960" w:type="dxa"/>
            <w:vMerge w:val="restart"/>
            <w:tcBorders>
              <w:top w:val="nil"/>
              <w:left w:val="single" w:sz="4" w:space="0" w:color="auto"/>
              <w:bottom w:val="single" w:sz="4" w:space="0" w:color="000000"/>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交通</w:t>
            </w:r>
          </w:p>
        </w:tc>
        <w:tc>
          <w:tcPr>
            <w:tcW w:w="9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距区域中心距离</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48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宋体" w:cs="宋体"/>
                <w:kern w:val="0"/>
                <w:sz w:val="20"/>
              </w:rPr>
            </w:pPr>
          </w:p>
        </w:tc>
        <w:tc>
          <w:tcPr>
            <w:tcW w:w="9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距公交车站距离</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105</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105</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85"/>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公共设施完备度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85"/>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基础设施状况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85"/>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产业聚集度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97</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97</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区域土地利用方向</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环 境 优 劣 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960" w:type="dxa"/>
            <w:vMerge w:val="restart"/>
            <w:tcBorders>
              <w:top w:val="nil"/>
              <w:left w:val="single" w:sz="4" w:space="0" w:color="auto"/>
              <w:bottom w:val="single" w:sz="4" w:space="0" w:color="000000"/>
              <w:right w:val="single" w:sz="4" w:space="0" w:color="auto"/>
            </w:tcBorders>
            <w:shd w:val="clear" w:color="000000" w:fill="FFFFFF"/>
            <w:noWrap/>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个别因素</w:t>
            </w: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宗  地  面  积</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96</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98</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98</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宗地形状</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土地利用现状</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规划利用情况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地形地势</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土地承载力</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比准价格</w:t>
            </w:r>
          </w:p>
        </w:tc>
        <w:tc>
          <w:tcPr>
            <w:tcW w:w="1380" w:type="dxa"/>
            <w:tcBorders>
              <w:top w:val="nil"/>
              <w:left w:val="nil"/>
              <w:bottom w:val="nil"/>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481</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495</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531</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综合单价</w:t>
            </w:r>
          </w:p>
        </w:tc>
        <w:tc>
          <w:tcPr>
            <w:tcW w:w="6020" w:type="dxa"/>
            <w:gridSpan w:val="4"/>
            <w:tcBorders>
              <w:top w:val="single" w:sz="4" w:space="0" w:color="auto"/>
              <w:left w:val="nil"/>
              <w:bottom w:val="single" w:sz="4" w:space="0" w:color="auto"/>
              <w:right w:val="single" w:sz="4" w:space="0" w:color="000000"/>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500</w:t>
            </w:r>
          </w:p>
        </w:tc>
      </w:tr>
    </w:tbl>
    <w:tbl>
      <w:tblPr>
        <w:tblW w:w="900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9"/>
        <w:gridCol w:w="2137"/>
        <w:gridCol w:w="2326"/>
        <w:gridCol w:w="2031"/>
      </w:tblGrid>
      <w:tr w:rsidR="0065302D">
        <w:trPr>
          <w:trHeight w:val="397"/>
          <w:tblHeader/>
          <w:jc w:val="right"/>
        </w:trPr>
        <w:tc>
          <w:tcPr>
            <w:tcW w:w="2509" w:type="dxa"/>
            <w:vMerge w:val="restart"/>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宗地座落</w:t>
            </w:r>
          </w:p>
        </w:tc>
        <w:tc>
          <w:tcPr>
            <w:tcW w:w="2137" w:type="dxa"/>
            <w:vMerge w:val="restart"/>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评估方法</w:t>
            </w:r>
          </w:p>
        </w:tc>
        <w:tc>
          <w:tcPr>
            <w:tcW w:w="4357" w:type="dxa"/>
            <w:gridSpan w:val="2"/>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评估结果</w:t>
            </w:r>
          </w:p>
        </w:tc>
      </w:tr>
      <w:tr w:rsidR="0065302D">
        <w:trPr>
          <w:trHeight w:val="397"/>
          <w:tblHeader/>
          <w:jc w:val="right"/>
        </w:trPr>
        <w:tc>
          <w:tcPr>
            <w:tcW w:w="2509" w:type="dxa"/>
            <w:vMerge/>
            <w:vAlign w:val="center"/>
          </w:tcPr>
          <w:p w:rsidR="0065302D" w:rsidRDefault="0065302D">
            <w:pPr>
              <w:widowControl/>
              <w:jc w:val="center"/>
              <w:rPr>
                <w:rFonts w:ascii="仿宋_GB2312" w:eastAsia="仿宋_GB2312" w:hAnsi="宋体" w:cs="仿宋"/>
                <w:b/>
                <w:kern w:val="0"/>
                <w:szCs w:val="21"/>
              </w:rPr>
            </w:pPr>
          </w:p>
        </w:tc>
        <w:tc>
          <w:tcPr>
            <w:tcW w:w="2137" w:type="dxa"/>
            <w:vMerge/>
            <w:vAlign w:val="center"/>
          </w:tcPr>
          <w:p w:rsidR="0065302D" w:rsidRDefault="0065302D">
            <w:pPr>
              <w:widowControl/>
              <w:jc w:val="center"/>
              <w:rPr>
                <w:rFonts w:ascii="仿宋_GB2312" w:eastAsia="仿宋_GB2312" w:hAnsi="宋体" w:cs="仿宋"/>
                <w:b/>
                <w:kern w:val="0"/>
                <w:szCs w:val="21"/>
              </w:rPr>
            </w:pPr>
          </w:p>
        </w:tc>
        <w:tc>
          <w:tcPr>
            <w:tcW w:w="2326"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地面地价</w:t>
            </w:r>
          </w:p>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（元/平方米）</w:t>
            </w:r>
          </w:p>
        </w:tc>
        <w:tc>
          <w:tcPr>
            <w:tcW w:w="2031"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权重</w:t>
            </w:r>
          </w:p>
        </w:tc>
      </w:tr>
      <w:tr w:rsidR="0065302D">
        <w:trPr>
          <w:trHeight w:val="397"/>
          <w:jc w:val="right"/>
        </w:trPr>
        <w:tc>
          <w:tcPr>
            <w:tcW w:w="2509" w:type="dxa"/>
            <w:vMerge w:val="restart"/>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hint="eastAsia"/>
                <w:snapToGrid w:val="0"/>
                <w:spacing w:val="-2"/>
                <w:kern w:val="0"/>
                <w:szCs w:val="21"/>
              </w:rPr>
              <w:t>佛山市高明区更合镇（更楼）白石一宗工业用地</w:t>
            </w:r>
          </w:p>
        </w:tc>
        <w:tc>
          <w:tcPr>
            <w:tcW w:w="2137"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比较法</w:t>
            </w:r>
          </w:p>
        </w:tc>
        <w:tc>
          <w:tcPr>
            <w:tcW w:w="2326" w:type="dxa"/>
            <w:vAlign w:val="center"/>
          </w:tcPr>
          <w:p w:rsidR="0065302D" w:rsidRDefault="00B47E1C">
            <w:pPr>
              <w:jc w:val="center"/>
              <w:rPr>
                <w:rFonts w:ascii="仿宋_GB2312" w:eastAsia="仿宋_GB2312" w:hAnsi="华文细黑" w:cs="宋体"/>
                <w:szCs w:val="21"/>
              </w:rPr>
            </w:pPr>
            <w:r>
              <w:rPr>
                <w:rFonts w:ascii="仿宋_GB2312" w:eastAsia="仿宋_GB2312" w:hAnsi="华文细黑" w:hint="eastAsia"/>
                <w:szCs w:val="21"/>
              </w:rPr>
              <w:t>500</w:t>
            </w:r>
          </w:p>
        </w:tc>
        <w:tc>
          <w:tcPr>
            <w:tcW w:w="2031"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50%</w:t>
            </w:r>
          </w:p>
        </w:tc>
      </w:tr>
      <w:tr w:rsidR="0065302D">
        <w:trPr>
          <w:trHeight w:val="397"/>
          <w:jc w:val="right"/>
        </w:trPr>
        <w:tc>
          <w:tcPr>
            <w:tcW w:w="2509" w:type="dxa"/>
            <w:vMerge/>
            <w:vAlign w:val="center"/>
          </w:tcPr>
          <w:p w:rsidR="0065302D" w:rsidRDefault="0065302D">
            <w:pPr>
              <w:widowControl/>
              <w:jc w:val="center"/>
              <w:rPr>
                <w:rFonts w:ascii="仿宋_GB2312" w:eastAsia="仿宋_GB2312" w:hAnsi="宋体" w:cs="仿宋"/>
                <w:kern w:val="0"/>
                <w:szCs w:val="21"/>
              </w:rPr>
            </w:pPr>
          </w:p>
        </w:tc>
        <w:tc>
          <w:tcPr>
            <w:tcW w:w="2137"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剩余法</w:t>
            </w:r>
          </w:p>
        </w:tc>
        <w:tc>
          <w:tcPr>
            <w:tcW w:w="2326" w:type="dxa"/>
            <w:vAlign w:val="center"/>
          </w:tcPr>
          <w:p w:rsidR="0065302D" w:rsidRDefault="00B47E1C">
            <w:pPr>
              <w:jc w:val="center"/>
              <w:rPr>
                <w:rFonts w:ascii="仿宋_GB2312" w:eastAsia="仿宋_GB2312" w:hAnsi="华文细黑" w:cs="宋体"/>
                <w:szCs w:val="21"/>
              </w:rPr>
            </w:pPr>
            <w:r>
              <w:rPr>
                <w:rFonts w:ascii="仿宋_GB2312" w:eastAsia="仿宋_GB2312" w:hAnsi="华文细黑" w:hint="eastAsia"/>
                <w:szCs w:val="21"/>
              </w:rPr>
              <w:t>350</w:t>
            </w:r>
          </w:p>
        </w:tc>
        <w:tc>
          <w:tcPr>
            <w:tcW w:w="2031"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50%</w:t>
            </w:r>
          </w:p>
        </w:tc>
      </w:tr>
      <w:tr w:rsidR="0065302D">
        <w:trPr>
          <w:trHeight w:val="397"/>
          <w:jc w:val="right"/>
        </w:trPr>
        <w:tc>
          <w:tcPr>
            <w:tcW w:w="2509"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w:t>
            </w:r>
          </w:p>
        </w:tc>
        <w:tc>
          <w:tcPr>
            <w:tcW w:w="2137"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算术平均值</w:t>
            </w:r>
          </w:p>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（取整至十位）</w:t>
            </w:r>
          </w:p>
        </w:tc>
        <w:tc>
          <w:tcPr>
            <w:tcW w:w="2326" w:type="dxa"/>
            <w:vAlign w:val="center"/>
          </w:tcPr>
          <w:p w:rsidR="0065302D" w:rsidRDefault="00B47E1C">
            <w:pPr>
              <w:jc w:val="center"/>
              <w:rPr>
                <w:rFonts w:ascii="仿宋_GB2312" w:eastAsia="仿宋_GB2312" w:hAnsi="华文细黑" w:cs="宋体"/>
                <w:b/>
                <w:szCs w:val="21"/>
              </w:rPr>
            </w:pPr>
            <w:r>
              <w:rPr>
                <w:rFonts w:ascii="仿宋_GB2312" w:eastAsia="仿宋_GB2312" w:hAnsi="华文细黑" w:hint="eastAsia"/>
                <w:b/>
                <w:szCs w:val="21"/>
              </w:rPr>
              <w:t>430</w:t>
            </w:r>
          </w:p>
        </w:tc>
        <w:tc>
          <w:tcPr>
            <w:tcW w:w="2031"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100%</w:t>
            </w:r>
          </w:p>
        </w:tc>
      </w:tr>
    </w:tbl>
    <w:tbl>
      <w:tblPr>
        <w:tblW w:w="8424"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right w:w="0" w:type="dxa"/>
        </w:tblCellMar>
        <w:tblLook w:val="04A0" w:firstRow="1" w:lastRow="0" w:firstColumn="1" w:lastColumn="0" w:noHBand="0" w:noVBand="1"/>
      </w:tblPr>
      <w:tblGrid>
        <w:gridCol w:w="868"/>
        <w:gridCol w:w="2429"/>
        <w:gridCol w:w="1754"/>
        <w:gridCol w:w="945"/>
        <w:gridCol w:w="2428"/>
      </w:tblGrid>
      <w:tr w:rsidR="0065302D">
        <w:trPr>
          <w:trHeight w:val="397"/>
          <w:tblHeader/>
          <w:jc w:val="center"/>
        </w:trPr>
        <w:tc>
          <w:tcPr>
            <w:tcW w:w="868" w:type="dxa"/>
            <w:tcBorders>
              <w:tl2br w:val="nil"/>
              <w:tr2bl w:val="nil"/>
            </w:tcBorders>
            <w:shd w:val="clear" w:color="auto" w:fill="auto"/>
            <w:tcMar>
              <w:bottom w:w="57" w:type="dxa"/>
              <w:right w:w="108" w:type="dxa"/>
            </w:tcMar>
            <w:vAlign w:val="center"/>
          </w:tcPr>
          <w:p w:rsidR="0065302D" w:rsidRDefault="00B47E1C">
            <w:pPr>
              <w:ind w:left="85"/>
              <w:jc w:val="center"/>
              <w:textAlignment w:val="bottom"/>
              <w:outlineLvl w:val="0"/>
              <w:rPr>
                <w:rFonts w:ascii="仿宋_GB2312" w:eastAsia="仿宋_GB2312" w:hAnsi="华文细黑"/>
                <w:b/>
                <w:snapToGrid w:val="0"/>
                <w:szCs w:val="21"/>
              </w:rPr>
            </w:pPr>
            <w:r>
              <w:rPr>
                <w:rFonts w:ascii="仿宋_GB2312" w:eastAsia="仿宋_GB2312" w:hAnsi="华文细黑" w:hint="eastAsia"/>
                <w:b/>
                <w:snapToGrid w:val="0"/>
                <w:szCs w:val="21"/>
              </w:rPr>
              <w:t>序号</w:t>
            </w:r>
          </w:p>
        </w:tc>
        <w:tc>
          <w:tcPr>
            <w:tcW w:w="2429" w:type="dxa"/>
            <w:tcBorders>
              <w:tl2br w:val="nil"/>
              <w:tr2bl w:val="nil"/>
            </w:tcBorders>
            <w:shd w:val="clear" w:color="auto" w:fill="auto"/>
            <w:tcMar>
              <w:bottom w:w="57" w:type="dxa"/>
            </w:tcMar>
            <w:vAlign w:val="center"/>
          </w:tcPr>
          <w:p w:rsidR="0065302D" w:rsidRDefault="00B47E1C">
            <w:pPr>
              <w:jc w:val="center"/>
              <w:textAlignment w:val="bottom"/>
              <w:outlineLvl w:val="0"/>
              <w:rPr>
                <w:rFonts w:ascii="仿宋_GB2312" w:eastAsia="仿宋_GB2312" w:hAnsi="华文细黑"/>
                <w:b/>
                <w:snapToGrid w:val="0"/>
                <w:szCs w:val="21"/>
              </w:rPr>
            </w:pPr>
            <w:r>
              <w:rPr>
                <w:rFonts w:ascii="仿宋_GB2312" w:eastAsia="仿宋_GB2312" w:hAnsi="华文细黑" w:hint="eastAsia"/>
                <w:b/>
                <w:snapToGrid w:val="0"/>
                <w:szCs w:val="21"/>
              </w:rPr>
              <w:t>项目</w:t>
            </w:r>
          </w:p>
        </w:tc>
        <w:tc>
          <w:tcPr>
            <w:tcW w:w="1754" w:type="dxa"/>
            <w:tcBorders>
              <w:tl2br w:val="nil"/>
              <w:tr2bl w:val="nil"/>
            </w:tcBorders>
            <w:shd w:val="clear" w:color="auto" w:fill="auto"/>
            <w:tcMar>
              <w:bottom w:w="57" w:type="dxa"/>
            </w:tcMar>
            <w:vAlign w:val="center"/>
          </w:tcPr>
          <w:p w:rsidR="0065302D" w:rsidRDefault="00B47E1C">
            <w:pPr>
              <w:jc w:val="center"/>
              <w:textAlignment w:val="bottom"/>
              <w:outlineLvl w:val="0"/>
              <w:rPr>
                <w:rFonts w:ascii="仿宋_GB2312" w:eastAsia="仿宋_GB2312" w:hAnsi="华文细黑"/>
                <w:b/>
                <w:snapToGrid w:val="0"/>
                <w:szCs w:val="21"/>
              </w:rPr>
            </w:pPr>
            <w:r>
              <w:rPr>
                <w:rFonts w:ascii="仿宋_GB2312" w:eastAsia="仿宋_GB2312" w:hAnsi="华文细黑" w:hint="eastAsia"/>
                <w:b/>
                <w:snapToGrid w:val="0"/>
                <w:szCs w:val="21"/>
              </w:rPr>
              <w:t>规划内容</w:t>
            </w:r>
          </w:p>
        </w:tc>
        <w:tc>
          <w:tcPr>
            <w:tcW w:w="945" w:type="dxa"/>
            <w:tcBorders>
              <w:tl2br w:val="nil"/>
              <w:tr2bl w:val="nil"/>
            </w:tcBorders>
            <w:shd w:val="clear" w:color="auto" w:fill="auto"/>
            <w:vAlign w:val="center"/>
          </w:tcPr>
          <w:p w:rsidR="0065302D" w:rsidRDefault="00B47E1C">
            <w:pPr>
              <w:jc w:val="center"/>
              <w:textAlignment w:val="bottom"/>
              <w:outlineLvl w:val="0"/>
              <w:rPr>
                <w:rFonts w:ascii="仿宋_GB2312" w:eastAsia="仿宋_GB2312" w:hAnsi="华文细黑"/>
                <w:b/>
                <w:snapToGrid w:val="0"/>
                <w:szCs w:val="21"/>
              </w:rPr>
            </w:pPr>
            <w:r>
              <w:rPr>
                <w:rFonts w:ascii="仿宋_GB2312" w:eastAsia="仿宋_GB2312" w:hAnsi="华文细黑" w:hint="eastAsia"/>
                <w:b/>
                <w:snapToGrid w:val="0"/>
                <w:szCs w:val="21"/>
              </w:rPr>
              <w:t>单位</w:t>
            </w:r>
          </w:p>
        </w:tc>
        <w:tc>
          <w:tcPr>
            <w:tcW w:w="2428" w:type="dxa"/>
            <w:tcBorders>
              <w:tl2br w:val="nil"/>
              <w:tr2bl w:val="nil"/>
            </w:tcBorders>
            <w:shd w:val="clear" w:color="auto" w:fill="auto"/>
            <w:vAlign w:val="center"/>
          </w:tcPr>
          <w:p w:rsidR="0065302D" w:rsidRDefault="00B47E1C">
            <w:pPr>
              <w:jc w:val="center"/>
              <w:textAlignment w:val="bottom"/>
              <w:outlineLvl w:val="0"/>
              <w:rPr>
                <w:rFonts w:ascii="仿宋_GB2312" w:eastAsia="仿宋_GB2312" w:hAnsi="华文细黑"/>
                <w:b/>
                <w:snapToGrid w:val="0"/>
                <w:szCs w:val="21"/>
              </w:rPr>
            </w:pPr>
            <w:r>
              <w:rPr>
                <w:rFonts w:ascii="仿宋_GB2312" w:eastAsia="仿宋_GB2312" w:hAnsi="华文细黑" w:hint="eastAsia"/>
                <w:b/>
                <w:snapToGrid w:val="0"/>
                <w:szCs w:val="21"/>
              </w:rPr>
              <w:t>备注</w:t>
            </w:r>
          </w:p>
        </w:tc>
      </w:tr>
      <w:tr w:rsidR="0065302D">
        <w:trPr>
          <w:trHeight w:val="397"/>
          <w:jc w:val="center"/>
        </w:trPr>
        <w:tc>
          <w:tcPr>
            <w:tcW w:w="868" w:type="dxa"/>
            <w:tcBorders>
              <w:tl2br w:val="nil"/>
              <w:tr2bl w:val="nil"/>
            </w:tcBorders>
            <w:shd w:val="clear" w:color="auto" w:fill="auto"/>
            <w:tcMar>
              <w:bottom w:w="57" w:type="dxa"/>
              <w:right w:w="108"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1</w:t>
            </w:r>
          </w:p>
        </w:tc>
        <w:tc>
          <w:tcPr>
            <w:tcW w:w="2429"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土地面积</w:t>
            </w:r>
          </w:p>
        </w:tc>
        <w:tc>
          <w:tcPr>
            <w:tcW w:w="1754"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103,600.20</w:t>
            </w:r>
          </w:p>
        </w:tc>
        <w:tc>
          <w:tcPr>
            <w:tcW w:w="945" w:type="dxa"/>
            <w:tcBorders>
              <w:tl2br w:val="nil"/>
              <w:tr2bl w:val="nil"/>
            </w:tcBorders>
            <w:shd w:val="clear" w:color="auto" w:fill="auto"/>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平方米</w:t>
            </w:r>
          </w:p>
        </w:tc>
        <w:tc>
          <w:tcPr>
            <w:tcW w:w="2428" w:type="dxa"/>
            <w:vMerge w:val="restart"/>
            <w:tcBorders>
              <w:tl2br w:val="nil"/>
              <w:tr2bl w:val="nil"/>
            </w:tcBorders>
            <w:shd w:val="clear" w:color="auto" w:fill="auto"/>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根据委托方提供的《国有土地使用证》确定</w:t>
            </w:r>
          </w:p>
        </w:tc>
      </w:tr>
      <w:tr w:rsidR="0065302D">
        <w:trPr>
          <w:trHeight w:val="397"/>
          <w:jc w:val="center"/>
        </w:trPr>
        <w:tc>
          <w:tcPr>
            <w:tcW w:w="868" w:type="dxa"/>
            <w:tcBorders>
              <w:tl2br w:val="nil"/>
              <w:tr2bl w:val="nil"/>
            </w:tcBorders>
            <w:shd w:val="clear" w:color="auto" w:fill="auto"/>
            <w:tcMar>
              <w:bottom w:w="57" w:type="dxa"/>
              <w:right w:w="108"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2</w:t>
            </w:r>
          </w:p>
        </w:tc>
        <w:tc>
          <w:tcPr>
            <w:tcW w:w="2429"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总建筑面积</w:t>
            </w:r>
          </w:p>
        </w:tc>
        <w:tc>
          <w:tcPr>
            <w:tcW w:w="1754"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103,600.20</w:t>
            </w:r>
          </w:p>
        </w:tc>
        <w:tc>
          <w:tcPr>
            <w:tcW w:w="945" w:type="dxa"/>
            <w:tcBorders>
              <w:tl2br w:val="nil"/>
              <w:tr2bl w:val="nil"/>
            </w:tcBorders>
            <w:shd w:val="clear" w:color="auto" w:fill="auto"/>
            <w:vAlign w:val="center"/>
          </w:tcPr>
          <w:p w:rsidR="0065302D" w:rsidRDefault="00B47E1C">
            <w:pPr>
              <w:jc w:val="center"/>
              <w:textAlignment w:val="bottom"/>
              <w:rPr>
                <w:rFonts w:ascii="仿宋_GB2312" w:eastAsia="仿宋_GB2312"/>
                <w:szCs w:val="21"/>
              </w:rPr>
            </w:pPr>
            <w:r>
              <w:rPr>
                <w:rFonts w:ascii="仿宋_GB2312" w:eastAsia="仿宋_GB2312" w:hAnsi="华文细黑" w:cs="宋体" w:hint="eastAsia"/>
                <w:snapToGrid w:val="0"/>
                <w:szCs w:val="21"/>
              </w:rPr>
              <w:t>平方米</w:t>
            </w:r>
          </w:p>
        </w:tc>
        <w:tc>
          <w:tcPr>
            <w:tcW w:w="2428" w:type="dxa"/>
            <w:vMerge/>
            <w:tcBorders>
              <w:tl2br w:val="nil"/>
              <w:tr2bl w:val="nil"/>
            </w:tcBorders>
            <w:shd w:val="clear" w:color="auto" w:fill="auto"/>
            <w:vAlign w:val="center"/>
          </w:tcPr>
          <w:p w:rsidR="0065302D" w:rsidRDefault="0065302D">
            <w:pPr>
              <w:jc w:val="center"/>
              <w:textAlignment w:val="bottom"/>
              <w:rPr>
                <w:rFonts w:ascii="仿宋_GB2312" w:eastAsia="仿宋_GB2312"/>
                <w:szCs w:val="21"/>
              </w:rPr>
            </w:pPr>
          </w:p>
        </w:tc>
      </w:tr>
      <w:tr w:rsidR="0065302D">
        <w:trPr>
          <w:trHeight w:val="397"/>
          <w:jc w:val="center"/>
        </w:trPr>
        <w:tc>
          <w:tcPr>
            <w:tcW w:w="868" w:type="dxa"/>
            <w:tcBorders>
              <w:tl2br w:val="nil"/>
              <w:tr2bl w:val="nil"/>
            </w:tcBorders>
            <w:shd w:val="clear" w:color="auto" w:fill="auto"/>
            <w:tcMar>
              <w:bottom w:w="57" w:type="dxa"/>
              <w:right w:w="108" w:type="dxa"/>
            </w:tcMar>
            <w:vAlign w:val="center"/>
          </w:tcPr>
          <w:p w:rsidR="0065302D" w:rsidRDefault="00B47E1C">
            <w:pPr>
              <w:jc w:val="center"/>
              <w:textAlignment w:val="bottom"/>
              <w:rPr>
                <w:rFonts w:ascii="仿宋_GB2312" w:eastAsia="仿宋_GB2312" w:hAnsi="华文细黑"/>
                <w:snapToGrid w:val="0"/>
                <w:szCs w:val="21"/>
              </w:rPr>
            </w:pPr>
            <w:r>
              <w:rPr>
                <w:rFonts w:ascii="仿宋_GB2312" w:eastAsia="仿宋_GB2312" w:hAnsi="华文细黑" w:hint="eastAsia"/>
                <w:snapToGrid w:val="0"/>
                <w:szCs w:val="21"/>
              </w:rPr>
              <w:t>3</w:t>
            </w:r>
          </w:p>
        </w:tc>
        <w:tc>
          <w:tcPr>
            <w:tcW w:w="2429"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容积率</w:t>
            </w:r>
          </w:p>
        </w:tc>
        <w:tc>
          <w:tcPr>
            <w:tcW w:w="1754" w:type="dxa"/>
            <w:tcBorders>
              <w:tl2br w:val="nil"/>
              <w:tr2bl w:val="nil"/>
            </w:tcBorders>
            <w:shd w:val="clear" w:color="auto" w:fill="auto"/>
            <w:tcMar>
              <w:bottom w:w="57" w:type="dxa"/>
            </w:tcMar>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int="eastAsia"/>
                <w:szCs w:val="21"/>
              </w:rPr>
              <w:t>1.0</w:t>
            </w:r>
          </w:p>
        </w:tc>
        <w:tc>
          <w:tcPr>
            <w:tcW w:w="945" w:type="dxa"/>
            <w:tcBorders>
              <w:tl2br w:val="nil"/>
              <w:tr2bl w:val="nil"/>
            </w:tcBorders>
            <w:shd w:val="clear" w:color="auto" w:fill="auto"/>
            <w:vAlign w:val="center"/>
          </w:tcPr>
          <w:p w:rsidR="0065302D" w:rsidRDefault="00B47E1C">
            <w:pPr>
              <w:jc w:val="center"/>
              <w:textAlignment w:val="bottom"/>
              <w:rPr>
                <w:rFonts w:ascii="仿宋_GB2312" w:eastAsia="仿宋_GB2312" w:hAnsi="华文细黑" w:cs="宋体"/>
                <w:snapToGrid w:val="0"/>
                <w:szCs w:val="21"/>
              </w:rPr>
            </w:pPr>
            <w:r>
              <w:rPr>
                <w:rFonts w:ascii="仿宋_GB2312" w:eastAsia="仿宋_GB2312" w:hAnsi="华文细黑" w:cs="宋体" w:hint="eastAsia"/>
                <w:snapToGrid w:val="0"/>
                <w:szCs w:val="21"/>
              </w:rPr>
              <w:t>—</w:t>
            </w:r>
          </w:p>
        </w:tc>
        <w:tc>
          <w:tcPr>
            <w:tcW w:w="2428" w:type="dxa"/>
            <w:vMerge/>
            <w:tcBorders>
              <w:tl2br w:val="nil"/>
              <w:tr2bl w:val="nil"/>
            </w:tcBorders>
            <w:shd w:val="clear" w:color="auto" w:fill="auto"/>
            <w:vAlign w:val="center"/>
          </w:tcPr>
          <w:p w:rsidR="0065302D" w:rsidRDefault="0065302D">
            <w:pPr>
              <w:jc w:val="center"/>
              <w:textAlignment w:val="bottom"/>
              <w:rPr>
                <w:rFonts w:ascii="仿宋_GB2312" w:eastAsia="仿宋_GB2312" w:hAnsi="华文细黑" w:cs="宋体"/>
                <w:snapToGrid w:val="0"/>
                <w:szCs w:val="21"/>
              </w:rPr>
            </w:pPr>
          </w:p>
        </w:tc>
      </w:tr>
    </w:tbl>
    <w:tbl>
      <w:tblPr>
        <w:tblW w:w="8790" w:type="dxa"/>
        <w:tblInd w:w="392"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CellMar>
          <w:right w:w="0" w:type="dxa"/>
        </w:tblCellMar>
        <w:tblLook w:val="04A0" w:firstRow="1" w:lastRow="0" w:firstColumn="1" w:lastColumn="0" w:noHBand="0" w:noVBand="1"/>
      </w:tblPr>
      <w:tblGrid>
        <w:gridCol w:w="2794"/>
        <w:gridCol w:w="2331"/>
        <w:gridCol w:w="1707"/>
        <w:gridCol w:w="1958"/>
      </w:tblGrid>
      <w:tr w:rsidR="0065302D">
        <w:trPr>
          <w:trHeight w:val="360"/>
          <w:tblHeader/>
        </w:trPr>
        <w:tc>
          <w:tcPr>
            <w:tcW w:w="2794"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snapToGrid w:val="0"/>
                <w:kern w:val="0"/>
                <w:szCs w:val="21"/>
              </w:rPr>
            </w:pPr>
            <w:r>
              <w:rPr>
                <w:rFonts w:ascii="仿宋_GB2312" w:eastAsia="仿宋_GB2312" w:hAnsi="华文细黑" w:cs="宋体" w:hint="eastAsia"/>
                <w:b/>
                <w:snapToGrid w:val="0"/>
                <w:kern w:val="0"/>
                <w:szCs w:val="21"/>
              </w:rPr>
              <w:t>项目</w:t>
            </w:r>
          </w:p>
        </w:tc>
        <w:tc>
          <w:tcPr>
            <w:tcW w:w="2331"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snapToGrid w:val="0"/>
                <w:kern w:val="0"/>
                <w:szCs w:val="21"/>
              </w:rPr>
            </w:pPr>
            <w:r>
              <w:rPr>
                <w:rFonts w:ascii="仿宋_GB2312" w:eastAsia="仿宋_GB2312" w:hAnsi="华文细黑" w:cs="宋体" w:hint="eastAsia"/>
                <w:b/>
                <w:snapToGrid w:val="0"/>
                <w:kern w:val="0"/>
                <w:szCs w:val="21"/>
              </w:rPr>
              <w:t>规划内容</w:t>
            </w:r>
          </w:p>
        </w:tc>
        <w:tc>
          <w:tcPr>
            <w:tcW w:w="1707"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snapToGrid w:val="0"/>
                <w:kern w:val="0"/>
                <w:szCs w:val="21"/>
              </w:rPr>
            </w:pPr>
            <w:r>
              <w:rPr>
                <w:rFonts w:ascii="仿宋_GB2312" w:eastAsia="仿宋_GB2312" w:hAnsi="华文细黑" w:cs="宋体" w:hint="eastAsia"/>
                <w:b/>
                <w:snapToGrid w:val="0"/>
                <w:kern w:val="0"/>
                <w:szCs w:val="21"/>
              </w:rPr>
              <w:t>单位</w:t>
            </w:r>
          </w:p>
        </w:tc>
        <w:tc>
          <w:tcPr>
            <w:tcW w:w="1958" w:type="dxa"/>
            <w:tcBorders>
              <w:tl2br w:val="nil"/>
              <w:tr2bl w:val="nil"/>
            </w:tcBorders>
            <w:shd w:val="clear" w:color="auto" w:fill="auto"/>
            <w:vAlign w:val="center"/>
          </w:tcPr>
          <w:p w:rsidR="0065302D" w:rsidRDefault="00B47E1C">
            <w:pPr>
              <w:widowControl/>
              <w:jc w:val="center"/>
              <w:textAlignment w:val="bottom"/>
              <w:rPr>
                <w:rFonts w:ascii="仿宋_GB2312" w:eastAsia="仿宋_GB2312" w:hAnsi="华文细黑" w:cs="宋体"/>
                <w:b/>
                <w:snapToGrid w:val="0"/>
                <w:kern w:val="0"/>
                <w:szCs w:val="21"/>
              </w:rPr>
            </w:pPr>
            <w:r>
              <w:rPr>
                <w:rFonts w:ascii="仿宋_GB2312" w:eastAsia="仿宋_GB2312" w:hAnsi="华文细黑" w:cs="宋体" w:hint="eastAsia"/>
                <w:b/>
                <w:snapToGrid w:val="0"/>
                <w:kern w:val="0"/>
                <w:szCs w:val="21"/>
              </w:rPr>
              <w:t>可出租面积比例</w:t>
            </w:r>
          </w:p>
        </w:tc>
      </w:tr>
      <w:tr w:rsidR="0065302D">
        <w:trPr>
          <w:trHeight w:val="360"/>
        </w:trPr>
        <w:tc>
          <w:tcPr>
            <w:tcW w:w="2794"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仿宋_GB2312"/>
                <w:snapToGrid w:val="0"/>
                <w:kern w:val="0"/>
                <w:szCs w:val="21"/>
              </w:rPr>
            </w:pPr>
            <w:r>
              <w:rPr>
                <w:rFonts w:ascii="仿宋_GB2312" w:eastAsia="仿宋_GB2312" w:hAnsi="华文细黑" w:cs="仿宋_GB2312" w:hint="eastAsia"/>
                <w:snapToGrid w:val="0"/>
                <w:kern w:val="0"/>
                <w:szCs w:val="21"/>
              </w:rPr>
              <w:t>厂房</w:t>
            </w:r>
          </w:p>
        </w:tc>
        <w:tc>
          <w:tcPr>
            <w:tcW w:w="2331"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仿宋_GB2312"/>
                <w:snapToGrid w:val="0"/>
                <w:kern w:val="0"/>
                <w:szCs w:val="21"/>
              </w:rPr>
            </w:pPr>
            <w:r>
              <w:rPr>
                <w:rFonts w:ascii="仿宋_GB2312" w:eastAsia="仿宋_GB2312" w:hAnsi="华文细黑" w:cs="宋体" w:hint="eastAsia"/>
                <w:snapToGrid w:val="0"/>
                <w:szCs w:val="21"/>
              </w:rPr>
              <w:t>103,600.20</w:t>
            </w:r>
          </w:p>
        </w:tc>
        <w:tc>
          <w:tcPr>
            <w:tcW w:w="1707"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snapToGrid w:val="0"/>
                <w:kern w:val="0"/>
                <w:szCs w:val="21"/>
              </w:rPr>
            </w:pPr>
            <w:r>
              <w:rPr>
                <w:rFonts w:ascii="仿宋_GB2312" w:eastAsia="仿宋_GB2312" w:hAnsi="华文细黑" w:cs="宋体" w:hint="eastAsia"/>
                <w:snapToGrid w:val="0"/>
                <w:kern w:val="0"/>
                <w:szCs w:val="21"/>
              </w:rPr>
              <w:t>平方米</w:t>
            </w:r>
          </w:p>
        </w:tc>
        <w:tc>
          <w:tcPr>
            <w:tcW w:w="1958" w:type="dxa"/>
            <w:tcBorders>
              <w:tl2br w:val="nil"/>
              <w:tr2bl w:val="nil"/>
            </w:tcBorders>
            <w:shd w:val="clear" w:color="auto" w:fill="auto"/>
            <w:vAlign w:val="center"/>
          </w:tcPr>
          <w:p w:rsidR="0065302D" w:rsidRDefault="00B47E1C">
            <w:pPr>
              <w:widowControl/>
              <w:jc w:val="center"/>
              <w:textAlignment w:val="bottom"/>
              <w:rPr>
                <w:rFonts w:ascii="仿宋_GB2312" w:eastAsia="仿宋_GB2312" w:hAnsi="华文细黑" w:cs="宋体"/>
                <w:snapToGrid w:val="0"/>
                <w:kern w:val="0"/>
                <w:szCs w:val="21"/>
              </w:rPr>
            </w:pPr>
            <w:r>
              <w:rPr>
                <w:rFonts w:ascii="仿宋_GB2312" w:eastAsia="仿宋_GB2312" w:hAnsi="华文细黑" w:cs="宋体" w:hint="eastAsia"/>
                <w:snapToGrid w:val="0"/>
                <w:kern w:val="0"/>
                <w:szCs w:val="21"/>
              </w:rPr>
              <w:t>100%</w:t>
            </w:r>
          </w:p>
        </w:tc>
      </w:tr>
    </w:tbl>
    <w:tbl>
      <w:tblPr>
        <w:tblpPr w:leftFromText="180" w:rightFromText="180" w:vertAnchor="text" w:horzAnchor="page" w:tblpXSpec="center" w:tblpY="97"/>
        <w:tblW w:w="6867" w:type="dxa"/>
        <w:tblLayout w:type="fixed"/>
        <w:tblLook w:val="04A0" w:firstRow="1" w:lastRow="0" w:firstColumn="1" w:lastColumn="0" w:noHBand="0" w:noVBand="1"/>
      </w:tblPr>
      <w:tblGrid>
        <w:gridCol w:w="1287"/>
        <w:gridCol w:w="5580"/>
      </w:tblGrid>
      <w:tr w:rsidR="0065302D">
        <w:trPr>
          <w:trHeight w:val="465"/>
        </w:trPr>
        <w:tc>
          <w:tcPr>
            <w:tcW w:w="1287" w:type="dxa"/>
            <w:vAlign w:val="center"/>
          </w:tcPr>
          <w:p w:rsidR="0065302D" w:rsidRDefault="00B47E1C">
            <w:pPr>
              <w:spacing w:line="360" w:lineRule="auto"/>
              <w:jc w:val="left"/>
              <w:rPr>
                <w:rFonts w:ascii="仿宋_GB2312" w:eastAsia="仿宋_GB2312"/>
                <w:position w:val="-34"/>
                <w:sz w:val="28"/>
                <w:szCs w:val="28"/>
              </w:rPr>
            </w:pPr>
            <w:r>
              <w:rPr>
                <w:rFonts w:ascii="仿宋_GB2312" w:eastAsia="仿宋_GB2312" w:hint="eastAsia"/>
                <w:position w:val="-34"/>
                <w:sz w:val="28"/>
                <w:szCs w:val="28"/>
              </w:rPr>
              <w:t>式中：</w:t>
            </w:r>
          </w:p>
        </w:tc>
        <w:tc>
          <w:tcPr>
            <w:tcW w:w="5580" w:type="dxa"/>
            <w:vAlign w:val="center"/>
          </w:tcPr>
          <w:p w:rsidR="0065302D" w:rsidRDefault="0065302D">
            <w:pPr>
              <w:rPr>
                <w:rStyle w:val="CharChar10"/>
              </w:rPr>
            </w:pPr>
          </w:p>
        </w:tc>
      </w:tr>
      <w:tr w:rsidR="0065302D">
        <w:trPr>
          <w:trHeight w:val="465"/>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V</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收益价值</w:t>
            </w:r>
          </w:p>
        </w:tc>
      </w:tr>
      <w:tr w:rsidR="0065302D">
        <w:trPr>
          <w:trHeight w:val="450"/>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A</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房地产未来第一年净收益</w:t>
            </w:r>
          </w:p>
        </w:tc>
      </w:tr>
      <w:tr w:rsidR="0065302D">
        <w:trPr>
          <w:trHeight w:val="450"/>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R</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报酬率</w:t>
            </w:r>
          </w:p>
        </w:tc>
      </w:tr>
      <w:tr w:rsidR="0065302D">
        <w:trPr>
          <w:trHeight w:val="285"/>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g</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净收益每年递增率</w:t>
            </w:r>
          </w:p>
        </w:tc>
      </w:tr>
      <w:tr w:rsidR="0065302D">
        <w:trPr>
          <w:trHeight w:val="300"/>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N1</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净收益递增年限</w:t>
            </w:r>
          </w:p>
        </w:tc>
      </w:tr>
      <w:tr w:rsidR="0065302D">
        <w:trPr>
          <w:trHeight w:val="300"/>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N2</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固定收益年限</w:t>
            </w:r>
          </w:p>
        </w:tc>
      </w:tr>
      <w:tr w:rsidR="0065302D">
        <w:trPr>
          <w:trHeight w:val="300"/>
        </w:trPr>
        <w:tc>
          <w:tcPr>
            <w:tcW w:w="1287" w:type="dxa"/>
            <w:vAlign w:val="center"/>
          </w:tcPr>
          <w:p w:rsidR="0065302D" w:rsidRDefault="00B47E1C">
            <w:pPr>
              <w:jc w:val="right"/>
              <w:rPr>
                <w:rFonts w:ascii="仿宋_GB2312" w:eastAsia="仿宋_GB2312" w:hAnsi="华文细黑"/>
                <w:sz w:val="28"/>
                <w:szCs w:val="28"/>
              </w:rPr>
            </w:pPr>
            <w:r>
              <w:rPr>
                <w:rFonts w:ascii="仿宋_GB2312" w:eastAsia="仿宋_GB2312" w:hAnsi="华文细黑" w:hint="eastAsia"/>
                <w:sz w:val="28"/>
                <w:szCs w:val="28"/>
              </w:rPr>
              <w:t xml:space="preserve">B </w:t>
            </w:r>
          </w:p>
        </w:tc>
        <w:tc>
          <w:tcPr>
            <w:tcW w:w="5580" w:type="dxa"/>
            <w:vAlign w:val="center"/>
          </w:tcPr>
          <w:p w:rsidR="0065302D" w:rsidRDefault="00B47E1C">
            <w:pPr>
              <w:rPr>
                <w:rFonts w:ascii="仿宋_GB2312" w:eastAsia="仿宋_GB2312" w:hAnsi="华文细黑"/>
                <w:sz w:val="28"/>
                <w:szCs w:val="28"/>
              </w:rPr>
            </w:pPr>
            <w:r>
              <w:rPr>
                <w:rFonts w:ascii="仿宋_GB2312" w:eastAsia="仿宋_GB2312" w:hAnsi="华文细黑" w:hint="eastAsia"/>
                <w:sz w:val="28"/>
                <w:szCs w:val="28"/>
              </w:rPr>
              <w:t>一 第N1年后固定净收益</w:t>
            </w:r>
          </w:p>
        </w:tc>
      </w:tr>
    </w:tbl>
    <w:tbl>
      <w:tblPr>
        <w:tblW w:w="9981" w:type="dxa"/>
        <w:jc w:val="cente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CellMar>
          <w:right w:w="0" w:type="dxa"/>
        </w:tblCellMar>
        <w:tblLook w:val="04A0" w:firstRow="1" w:lastRow="0" w:firstColumn="1" w:lastColumn="0" w:noHBand="0" w:noVBand="1"/>
      </w:tblPr>
      <w:tblGrid>
        <w:gridCol w:w="1214"/>
        <w:gridCol w:w="2526"/>
        <w:gridCol w:w="1058"/>
        <w:gridCol w:w="849"/>
        <w:gridCol w:w="637"/>
        <w:gridCol w:w="976"/>
        <w:gridCol w:w="1445"/>
        <w:gridCol w:w="1276"/>
      </w:tblGrid>
      <w:tr w:rsidR="0065302D">
        <w:trPr>
          <w:trHeight w:val="570"/>
          <w:jc w:val="center"/>
        </w:trPr>
        <w:tc>
          <w:tcPr>
            <w:tcW w:w="1214"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Cs w:val="21"/>
              </w:rPr>
            </w:pPr>
            <w:r>
              <w:rPr>
                <w:rFonts w:ascii="仿宋_GB2312" w:eastAsia="仿宋_GB2312" w:hAnsi="华文细黑" w:cs="宋体" w:hint="eastAsia"/>
                <w:b/>
                <w:bCs/>
                <w:snapToGrid w:val="0"/>
                <w:kern w:val="0"/>
                <w:szCs w:val="21"/>
              </w:rPr>
              <w:t>比较实例</w:t>
            </w:r>
          </w:p>
        </w:tc>
        <w:tc>
          <w:tcPr>
            <w:tcW w:w="2526"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Cs w:val="21"/>
              </w:rPr>
            </w:pPr>
            <w:r>
              <w:rPr>
                <w:rFonts w:ascii="仿宋_GB2312" w:eastAsia="仿宋_GB2312" w:hAnsi="华文细黑" w:cs="宋体" w:hint="eastAsia"/>
                <w:b/>
                <w:bCs/>
                <w:snapToGrid w:val="0"/>
                <w:kern w:val="0"/>
                <w:szCs w:val="21"/>
              </w:rPr>
              <w:t>物业名称</w:t>
            </w:r>
          </w:p>
        </w:tc>
        <w:tc>
          <w:tcPr>
            <w:tcW w:w="1058"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Cs w:val="21"/>
              </w:rPr>
            </w:pPr>
            <w:r>
              <w:rPr>
                <w:rFonts w:ascii="仿宋_GB2312" w:eastAsia="仿宋_GB2312" w:hAnsi="华文细黑" w:cs="宋体" w:hint="eastAsia"/>
                <w:b/>
                <w:bCs/>
                <w:snapToGrid w:val="0"/>
                <w:kern w:val="0"/>
                <w:szCs w:val="21"/>
              </w:rPr>
              <w:t>类型</w:t>
            </w:r>
          </w:p>
        </w:tc>
        <w:tc>
          <w:tcPr>
            <w:tcW w:w="849"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Cs w:val="21"/>
              </w:rPr>
            </w:pPr>
            <w:r>
              <w:rPr>
                <w:rFonts w:ascii="仿宋_GB2312" w:eastAsia="仿宋_GB2312" w:hAnsi="华文细黑" w:cs="宋体" w:hint="eastAsia"/>
                <w:b/>
                <w:bCs/>
                <w:snapToGrid w:val="0"/>
                <w:kern w:val="0"/>
                <w:szCs w:val="21"/>
              </w:rPr>
              <w:t>建筑面积（</w:t>
            </w:r>
            <w:r>
              <w:rPr>
                <w:rFonts w:ascii="宋体" w:hAnsi="宋体" w:cs="宋体" w:hint="eastAsia"/>
                <w:b/>
                <w:bCs/>
                <w:snapToGrid w:val="0"/>
                <w:kern w:val="0"/>
                <w:szCs w:val="21"/>
              </w:rPr>
              <w:t>㎡</w:t>
            </w:r>
            <w:r>
              <w:rPr>
                <w:rFonts w:ascii="仿宋_GB2312" w:eastAsia="仿宋_GB2312" w:hAnsi="仿宋_GB2312" w:cs="仿宋_GB2312" w:hint="eastAsia"/>
                <w:b/>
                <w:bCs/>
                <w:snapToGrid w:val="0"/>
                <w:kern w:val="0"/>
                <w:szCs w:val="21"/>
              </w:rPr>
              <w:t>）</w:t>
            </w:r>
          </w:p>
        </w:tc>
        <w:tc>
          <w:tcPr>
            <w:tcW w:w="637"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Cs w:val="21"/>
              </w:rPr>
            </w:pPr>
            <w:r>
              <w:rPr>
                <w:rFonts w:ascii="仿宋_GB2312" w:eastAsia="仿宋_GB2312" w:hAnsi="华文细黑" w:cs="宋体" w:hint="eastAsia"/>
                <w:b/>
                <w:bCs/>
                <w:snapToGrid w:val="0"/>
                <w:kern w:val="0"/>
                <w:szCs w:val="21"/>
              </w:rPr>
              <w:t>装修</w:t>
            </w:r>
          </w:p>
        </w:tc>
        <w:tc>
          <w:tcPr>
            <w:tcW w:w="976"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Cs w:val="21"/>
              </w:rPr>
            </w:pPr>
            <w:r>
              <w:rPr>
                <w:rFonts w:ascii="仿宋_GB2312" w:eastAsia="仿宋_GB2312" w:hAnsi="华文细黑" w:cs="宋体" w:hint="eastAsia"/>
                <w:b/>
                <w:bCs/>
                <w:snapToGrid w:val="0"/>
                <w:kern w:val="0"/>
                <w:szCs w:val="21"/>
              </w:rPr>
              <w:t>月租金单价（元/</w:t>
            </w:r>
            <w:r>
              <w:rPr>
                <w:rFonts w:ascii="宋体" w:hAnsi="宋体" w:cs="宋体" w:hint="eastAsia"/>
                <w:b/>
                <w:bCs/>
                <w:snapToGrid w:val="0"/>
                <w:kern w:val="0"/>
                <w:szCs w:val="21"/>
              </w:rPr>
              <w:t>㎡</w:t>
            </w:r>
            <w:r>
              <w:rPr>
                <w:rFonts w:ascii="仿宋_GB2312" w:eastAsia="仿宋_GB2312" w:hAnsi="华文细黑" w:cs="宋体" w:hint="eastAsia"/>
                <w:b/>
                <w:bCs/>
                <w:snapToGrid w:val="0"/>
                <w:kern w:val="0"/>
                <w:szCs w:val="21"/>
              </w:rPr>
              <w:t>）</w:t>
            </w:r>
          </w:p>
        </w:tc>
        <w:tc>
          <w:tcPr>
            <w:tcW w:w="1445"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Cs w:val="21"/>
              </w:rPr>
            </w:pPr>
            <w:r>
              <w:rPr>
                <w:rFonts w:ascii="仿宋_GB2312" w:eastAsia="仿宋_GB2312" w:hAnsi="华文细黑" w:cs="宋体" w:hint="eastAsia"/>
                <w:b/>
                <w:bCs/>
                <w:snapToGrid w:val="0"/>
                <w:kern w:val="0"/>
                <w:szCs w:val="21"/>
              </w:rPr>
              <w:t>交易日期</w:t>
            </w:r>
          </w:p>
        </w:tc>
        <w:tc>
          <w:tcPr>
            <w:tcW w:w="1276"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华文细黑" w:cs="宋体"/>
                <w:b/>
                <w:bCs/>
                <w:snapToGrid w:val="0"/>
                <w:kern w:val="0"/>
                <w:szCs w:val="21"/>
              </w:rPr>
            </w:pPr>
            <w:r>
              <w:rPr>
                <w:rFonts w:ascii="仿宋_GB2312" w:eastAsia="仿宋_GB2312" w:hAnsi="华文细黑" w:cs="宋体" w:hint="eastAsia"/>
                <w:b/>
                <w:bCs/>
                <w:snapToGrid w:val="0"/>
                <w:kern w:val="0"/>
                <w:szCs w:val="21"/>
              </w:rPr>
              <w:t>价格</w:t>
            </w:r>
          </w:p>
          <w:p w:rsidR="0065302D" w:rsidRDefault="00B47E1C">
            <w:pPr>
              <w:widowControl/>
              <w:jc w:val="center"/>
              <w:textAlignment w:val="bottom"/>
              <w:rPr>
                <w:rFonts w:ascii="仿宋_GB2312" w:eastAsia="仿宋_GB2312" w:hAnsi="华文细黑" w:cs="宋体"/>
                <w:b/>
                <w:bCs/>
                <w:snapToGrid w:val="0"/>
                <w:kern w:val="0"/>
                <w:szCs w:val="21"/>
              </w:rPr>
            </w:pPr>
            <w:r>
              <w:rPr>
                <w:rFonts w:ascii="仿宋_GB2312" w:eastAsia="仿宋_GB2312" w:hAnsi="华文细黑" w:cs="宋体" w:hint="eastAsia"/>
                <w:b/>
                <w:bCs/>
                <w:snapToGrid w:val="0"/>
                <w:kern w:val="0"/>
                <w:szCs w:val="21"/>
              </w:rPr>
              <w:t>类型</w:t>
            </w:r>
          </w:p>
        </w:tc>
      </w:tr>
      <w:tr w:rsidR="0065302D">
        <w:trPr>
          <w:trHeight w:val="285"/>
          <w:jc w:val="center"/>
        </w:trPr>
        <w:tc>
          <w:tcPr>
            <w:tcW w:w="1214"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比较实例A</w:t>
            </w:r>
          </w:p>
        </w:tc>
        <w:tc>
          <w:tcPr>
            <w:tcW w:w="2526"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佛山市高明区更合镇厂房</w:t>
            </w:r>
          </w:p>
        </w:tc>
        <w:tc>
          <w:tcPr>
            <w:tcW w:w="1058"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标准厂房</w:t>
            </w:r>
          </w:p>
        </w:tc>
        <w:tc>
          <w:tcPr>
            <w:tcW w:w="849"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15000</w:t>
            </w:r>
          </w:p>
        </w:tc>
        <w:tc>
          <w:tcPr>
            <w:tcW w:w="637"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简装</w:t>
            </w:r>
          </w:p>
        </w:tc>
        <w:tc>
          <w:tcPr>
            <w:tcW w:w="976"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 xml:space="preserve">11.0 </w:t>
            </w:r>
          </w:p>
        </w:tc>
        <w:tc>
          <w:tcPr>
            <w:tcW w:w="1445"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2020年11月</w:t>
            </w:r>
          </w:p>
        </w:tc>
        <w:tc>
          <w:tcPr>
            <w:tcW w:w="1276"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三级市场</w:t>
            </w:r>
          </w:p>
        </w:tc>
      </w:tr>
      <w:tr w:rsidR="0065302D">
        <w:trPr>
          <w:trHeight w:val="285"/>
          <w:jc w:val="center"/>
        </w:trPr>
        <w:tc>
          <w:tcPr>
            <w:tcW w:w="1214"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比较实例B</w:t>
            </w:r>
          </w:p>
        </w:tc>
        <w:tc>
          <w:tcPr>
            <w:tcW w:w="2526"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佛山市高明区更合镇厂房</w:t>
            </w:r>
          </w:p>
        </w:tc>
        <w:tc>
          <w:tcPr>
            <w:tcW w:w="1058"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标准厂房</w:t>
            </w:r>
          </w:p>
        </w:tc>
        <w:tc>
          <w:tcPr>
            <w:tcW w:w="849"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23000</w:t>
            </w:r>
          </w:p>
        </w:tc>
        <w:tc>
          <w:tcPr>
            <w:tcW w:w="637"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简装</w:t>
            </w:r>
          </w:p>
        </w:tc>
        <w:tc>
          <w:tcPr>
            <w:tcW w:w="976"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 xml:space="preserve">12.0 </w:t>
            </w:r>
          </w:p>
        </w:tc>
        <w:tc>
          <w:tcPr>
            <w:tcW w:w="1445"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2020年11月</w:t>
            </w:r>
          </w:p>
        </w:tc>
        <w:tc>
          <w:tcPr>
            <w:tcW w:w="1276"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三级市场</w:t>
            </w:r>
          </w:p>
        </w:tc>
      </w:tr>
      <w:tr w:rsidR="0065302D">
        <w:trPr>
          <w:trHeight w:val="285"/>
          <w:jc w:val="center"/>
        </w:trPr>
        <w:tc>
          <w:tcPr>
            <w:tcW w:w="1214"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比较实例C</w:t>
            </w:r>
          </w:p>
        </w:tc>
        <w:tc>
          <w:tcPr>
            <w:tcW w:w="2526"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佛山市高明区更合镇厂房</w:t>
            </w:r>
          </w:p>
        </w:tc>
        <w:tc>
          <w:tcPr>
            <w:tcW w:w="1058"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标准厂房</w:t>
            </w:r>
          </w:p>
        </w:tc>
        <w:tc>
          <w:tcPr>
            <w:tcW w:w="849"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30000</w:t>
            </w:r>
          </w:p>
        </w:tc>
        <w:tc>
          <w:tcPr>
            <w:tcW w:w="637"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简装</w:t>
            </w:r>
          </w:p>
        </w:tc>
        <w:tc>
          <w:tcPr>
            <w:tcW w:w="976"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13.0</w:t>
            </w:r>
          </w:p>
        </w:tc>
        <w:tc>
          <w:tcPr>
            <w:tcW w:w="1445"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2020年11月</w:t>
            </w:r>
          </w:p>
        </w:tc>
        <w:tc>
          <w:tcPr>
            <w:tcW w:w="1276"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华文细黑"/>
                <w:sz w:val="20"/>
              </w:rPr>
            </w:pPr>
            <w:r>
              <w:rPr>
                <w:rFonts w:ascii="仿宋_GB2312" w:eastAsia="仿宋_GB2312" w:hAnsi="华文细黑" w:hint="eastAsia"/>
                <w:sz w:val="20"/>
              </w:rPr>
              <w:t>三级市场</w:t>
            </w:r>
          </w:p>
        </w:tc>
      </w:tr>
    </w:tbl>
    <w:tbl>
      <w:tblPr>
        <w:tblW w:w="0" w:type="auto"/>
        <w:tblInd w:w="103" w:type="dxa"/>
        <w:tblLayout w:type="fixed"/>
        <w:tblLook w:val="04A0" w:firstRow="1" w:lastRow="0" w:firstColumn="1" w:lastColumn="0" w:noHBand="0" w:noVBand="1"/>
      </w:tblPr>
      <w:tblGrid>
        <w:gridCol w:w="1036"/>
        <w:gridCol w:w="874"/>
        <w:gridCol w:w="1639"/>
        <w:gridCol w:w="1537"/>
        <w:gridCol w:w="1366"/>
        <w:gridCol w:w="1366"/>
        <w:gridCol w:w="1366"/>
      </w:tblGrid>
      <w:tr w:rsidR="0065302D">
        <w:trPr>
          <w:trHeight w:val="285"/>
        </w:trPr>
        <w:tc>
          <w:tcPr>
            <w:tcW w:w="354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比较因素</w:t>
            </w:r>
          </w:p>
        </w:tc>
        <w:tc>
          <w:tcPr>
            <w:tcW w:w="1537"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估价对象</w:t>
            </w:r>
          </w:p>
        </w:tc>
        <w:tc>
          <w:tcPr>
            <w:tcW w:w="1366"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比较实例A</w:t>
            </w:r>
          </w:p>
        </w:tc>
        <w:tc>
          <w:tcPr>
            <w:tcW w:w="1366"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比较实例B</w:t>
            </w:r>
          </w:p>
        </w:tc>
        <w:tc>
          <w:tcPr>
            <w:tcW w:w="1366"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比较实例C</w:t>
            </w:r>
          </w:p>
        </w:tc>
      </w:tr>
      <w:tr w:rsidR="0065302D">
        <w:trPr>
          <w:trHeight w:val="285"/>
        </w:trPr>
        <w:tc>
          <w:tcPr>
            <w:tcW w:w="354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可比实例价格（元/</w:t>
            </w:r>
            <w:r>
              <w:rPr>
                <w:rFonts w:ascii="宋体" w:hAnsi="宋体" w:cs="宋体" w:hint="eastAsia"/>
                <w:b/>
                <w:bCs/>
                <w:kern w:val="0"/>
                <w:sz w:val="20"/>
              </w:rPr>
              <w:t>㎡</w:t>
            </w:r>
            <w:r>
              <w:rPr>
                <w:rFonts w:ascii="仿宋_GB2312" w:eastAsia="仿宋_GB2312" w:hAnsi="仿宋_GB2312" w:cs="仿宋_GB2312" w:hint="eastAsia"/>
                <w:b/>
                <w:bCs/>
                <w:kern w:val="0"/>
                <w:sz w:val="20"/>
              </w:rPr>
              <w:t>）</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待估</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12</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12</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13</w:t>
            </w:r>
          </w:p>
        </w:tc>
      </w:tr>
      <w:tr w:rsidR="0065302D">
        <w:trPr>
          <w:trHeight w:val="420"/>
        </w:trPr>
        <w:tc>
          <w:tcPr>
            <w:tcW w:w="354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房屋用途</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工业</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工业</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工业</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工业</w:t>
            </w:r>
          </w:p>
        </w:tc>
      </w:tr>
      <w:tr w:rsidR="0065302D">
        <w:trPr>
          <w:trHeight w:val="300"/>
        </w:trPr>
        <w:tc>
          <w:tcPr>
            <w:tcW w:w="354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交易情况</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正常价格</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正常价格</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正常价格</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正常价格</w:t>
            </w:r>
          </w:p>
        </w:tc>
      </w:tr>
      <w:tr w:rsidR="0065302D">
        <w:trPr>
          <w:trHeight w:val="855"/>
        </w:trPr>
        <w:tc>
          <w:tcPr>
            <w:tcW w:w="354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交易日期</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2020年12月2日</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2020年11月</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2020年11月</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2020年11月</w:t>
            </w:r>
          </w:p>
        </w:tc>
      </w:tr>
      <w:tr w:rsidR="0065302D">
        <w:trPr>
          <w:trHeight w:val="480"/>
        </w:trPr>
        <w:tc>
          <w:tcPr>
            <w:tcW w:w="1036"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房地产状况</w:t>
            </w:r>
          </w:p>
        </w:tc>
        <w:tc>
          <w:tcPr>
            <w:tcW w:w="874"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区位状况</w:t>
            </w: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产业聚集度</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较好</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较好</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较好</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较好</w:t>
            </w:r>
          </w:p>
        </w:tc>
      </w:tr>
      <w:tr w:rsidR="0065302D">
        <w:trPr>
          <w:trHeight w:val="480"/>
        </w:trPr>
        <w:tc>
          <w:tcPr>
            <w:tcW w:w="1036"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874"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道路通达度</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较好</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较好</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较好</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较好</w:t>
            </w:r>
          </w:p>
        </w:tc>
      </w:tr>
      <w:tr w:rsidR="0065302D">
        <w:trPr>
          <w:trHeight w:val="480"/>
        </w:trPr>
        <w:tc>
          <w:tcPr>
            <w:tcW w:w="1036"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874"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离区域中心距离</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较近</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一般</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一般</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较近</w:t>
            </w:r>
          </w:p>
        </w:tc>
      </w:tr>
      <w:tr w:rsidR="0065302D">
        <w:trPr>
          <w:trHeight w:val="480"/>
        </w:trPr>
        <w:tc>
          <w:tcPr>
            <w:tcW w:w="1036"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874"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区域配套设施完善度</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一般</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一般</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一般</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较完善</w:t>
            </w:r>
          </w:p>
        </w:tc>
      </w:tr>
      <w:tr w:rsidR="0065302D">
        <w:trPr>
          <w:trHeight w:val="480"/>
        </w:trPr>
        <w:tc>
          <w:tcPr>
            <w:tcW w:w="1036"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874"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区域环境质量</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一般</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一般</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一般</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一般</w:t>
            </w:r>
          </w:p>
        </w:tc>
      </w:tr>
      <w:tr w:rsidR="0065302D">
        <w:trPr>
          <w:trHeight w:val="480"/>
        </w:trPr>
        <w:tc>
          <w:tcPr>
            <w:tcW w:w="1036"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874" w:type="dxa"/>
            <w:vMerge w:val="restart"/>
            <w:tcBorders>
              <w:top w:val="nil"/>
              <w:left w:val="single" w:sz="4" w:space="0" w:color="auto"/>
              <w:bottom w:val="nil"/>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实物状况</w:t>
            </w: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建筑规模</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适中</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适中</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适中</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较大</w:t>
            </w:r>
          </w:p>
        </w:tc>
      </w:tr>
      <w:tr w:rsidR="0065302D">
        <w:trPr>
          <w:trHeight w:val="480"/>
        </w:trPr>
        <w:tc>
          <w:tcPr>
            <w:tcW w:w="1036"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874"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装修状况</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简装</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简装</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简装</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中装</w:t>
            </w:r>
          </w:p>
        </w:tc>
      </w:tr>
      <w:tr w:rsidR="0065302D">
        <w:trPr>
          <w:trHeight w:val="480"/>
        </w:trPr>
        <w:tc>
          <w:tcPr>
            <w:tcW w:w="1036"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874"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设施设备</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较齐全</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较齐全</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较齐全</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较齐全</w:t>
            </w:r>
          </w:p>
        </w:tc>
      </w:tr>
      <w:tr w:rsidR="0065302D">
        <w:trPr>
          <w:trHeight w:val="480"/>
        </w:trPr>
        <w:tc>
          <w:tcPr>
            <w:tcW w:w="1036"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874"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临路状况</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较好</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一般</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较好</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较好</w:t>
            </w:r>
          </w:p>
        </w:tc>
      </w:tr>
      <w:tr w:rsidR="0065302D">
        <w:trPr>
          <w:trHeight w:val="480"/>
        </w:trPr>
        <w:tc>
          <w:tcPr>
            <w:tcW w:w="1036"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874"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厂房成新率</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新</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较新</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较新</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较新</w:t>
            </w:r>
          </w:p>
        </w:tc>
      </w:tr>
      <w:tr w:rsidR="0065302D">
        <w:trPr>
          <w:trHeight w:val="480"/>
        </w:trPr>
        <w:tc>
          <w:tcPr>
            <w:tcW w:w="1036"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874"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权益状况</w:t>
            </w: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土地使用权类型</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出让</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出让</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出让</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出让</w:t>
            </w:r>
          </w:p>
        </w:tc>
      </w:tr>
      <w:tr w:rsidR="0065302D">
        <w:trPr>
          <w:trHeight w:val="480"/>
        </w:trPr>
        <w:tc>
          <w:tcPr>
            <w:tcW w:w="1036"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874"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63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规划限制影响</w:t>
            </w:r>
          </w:p>
        </w:tc>
        <w:tc>
          <w:tcPr>
            <w:tcW w:w="1537"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无影响</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无影响</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无影响</w:t>
            </w:r>
          </w:p>
        </w:tc>
        <w:tc>
          <w:tcPr>
            <w:tcW w:w="1366" w:type="dxa"/>
            <w:tcBorders>
              <w:top w:val="nil"/>
              <w:left w:val="nil"/>
              <w:bottom w:val="single" w:sz="4" w:space="0" w:color="auto"/>
              <w:right w:val="single" w:sz="4" w:space="0" w:color="auto"/>
            </w:tcBorders>
            <w:shd w:val="clear" w:color="auto" w:fill="auto"/>
            <w:noWrap/>
            <w:vAlign w:val="center"/>
          </w:tcPr>
          <w:p w:rsidR="0065302D" w:rsidRDefault="00B47E1C">
            <w:pPr>
              <w:jc w:val="center"/>
              <w:rPr>
                <w:rFonts w:ascii="仿宋_GB2312" w:eastAsia="仿宋_GB2312" w:hAnsi="华文细黑" w:cs="宋体"/>
                <w:sz w:val="20"/>
              </w:rPr>
            </w:pPr>
            <w:r>
              <w:rPr>
                <w:rFonts w:ascii="仿宋_GB2312" w:eastAsia="仿宋_GB2312" w:hAnsi="华文细黑" w:hint="eastAsia"/>
                <w:sz w:val="20"/>
              </w:rPr>
              <w:t>无影响</w:t>
            </w:r>
          </w:p>
        </w:tc>
      </w:tr>
    </w:tbl>
    <w:tbl>
      <w:tblPr>
        <w:tblW w:w="8789" w:type="dxa"/>
        <w:tblInd w:w="103" w:type="dxa"/>
        <w:tblLayout w:type="fixed"/>
        <w:tblLook w:val="04A0" w:firstRow="1" w:lastRow="0" w:firstColumn="1" w:lastColumn="0" w:noHBand="0" w:noVBand="1"/>
      </w:tblPr>
      <w:tblGrid>
        <w:gridCol w:w="1220"/>
        <w:gridCol w:w="1020"/>
        <w:gridCol w:w="2016"/>
        <w:gridCol w:w="1020"/>
        <w:gridCol w:w="1171"/>
        <w:gridCol w:w="1171"/>
        <w:gridCol w:w="1171"/>
      </w:tblGrid>
      <w:tr w:rsidR="0065302D">
        <w:trPr>
          <w:trHeight w:val="342"/>
        </w:trPr>
        <w:tc>
          <w:tcPr>
            <w:tcW w:w="425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比较因素</w:t>
            </w:r>
          </w:p>
        </w:tc>
        <w:tc>
          <w:tcPr>
            <w:tcW w:w="1020"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估价对象</w:t>
            </w:r>
          </w:p>
        </w:tc>
        <w:tc>
          <w:tcPr>
            <w:tcW w:w="1171"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比较实例A</w:t>
            </w:r>
          </w:p>
        </w:tc>
        <w:tc>
          <w:tcPr>
            <w:tcW w:w="1171"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比较实例B</w:t>
            </w:r>
          </w:p>
        </w:tc>
        <w:tc>
          <w:tcPr>
            <w:tcW w:w="1171"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比较实例C</w:t>
            </w:r>
          </w:p>
        </w:tc>
      </w:tr>
      <w:tr w:rsidR="0065302D">
        <w:trPr>
          <w:trHeight w:val="342"/>
        </w:trPr>
        <w:tc>
          <w:tcPr>
            <w:tcW w:w="425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可比实例价格（元/</w:t>
            </w:r>
            <w:r>
              <w:rPr>
                <w:rFonts w:ascii="宋体" w:hAnsi="宋体" w:cs="宋体" w:hint="eastAsia"/>
                <w:b/>
                <w:bCs/>
                <w:kern w:val="0"/>
                <w:sz w:val="20"/>
              </w:rPr>
              <w:t>㎡</w:t>
            </w:r>
            <w:r>
              <w:rPr>
                <w:rFonts w:ascii="仿宋_GB2312" w:eastAsia="仿宋_GB2312" w:hAnsi="仿宋_GB2312" w:cs="仿宋_GB2312" w:hint="eastAsia"/>
                <w:b/>
                <w:bCs/>
                <w:kern w:val="0"/>
                <w:sz w:val="20"/>
              </w:rPr>
              <w:t>）</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11 </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12 </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13 </w:t>
            </w:r>
          </w:p>
        </w:tc>
      </w:tr>
      <w:tr w:rsidR="0065302D">
        <w:trPr>
          <w:trHeight w:val="342"/>
        </w:trPr>
        <w:tc>
          <w:tcPr>
            <w:tcW w:w="425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房屋用途</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425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交易情况</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r>
      <w:tr w:rsidR="0065302D">
        <w:trPr>
          <w:trHeight w:val="342"/>
        </w:trPr>
        <w:tc>
          <w:tcPr>
            <w:tcW w:w="425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交易日期</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100</w:t>
            </w:r>
          </w:p>
        </w:tc>
      </w:tr>
      <w:tr w:rsidR="0065302D">
        <w:trPr>
          <w:trHeight w:val="342"/>
        </w:trPr>
        <w:tc>
          <w:tcPr>
            <w:tcW w:w="1220"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房地产状况</w:t>
            </w:r>
          </w:p>
        </w:tc>
        <w:tc>
          <w:tcPr>
            <w:tcW w:w="1020"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区位状况</w:t>
            </w: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产业聚集度</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12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道路通达度</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12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离区域中心距离</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12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区域配套设施完善度</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102</w:t>
            </w:r>
          </w:p>
        </w:tc>
      </w:tr>
      <w:tr w:rsidR="0065302D">
        <w:trPr>
          <w:trHeight w:val="342"/>
        </w:trPr>
        <w:tc>
          <w:tcPr>
            <w:tcW w:w="12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区域环境质量</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12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val="restart"/>
            <w:tcBorders>
              <w:top w:val="nil"/>
              <w:left w:val="single" w:sz="4" w:space="0" w:color="auto"/>
              <w:bottom w:val="nil"/>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实物状况</w:t>
            </w: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建筑规模</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102</w:t>
            </w:r>
          </w:p>
        </w:tc>
      </w:tr>
      <w:tr w:rsidR="0065302D">
        <w:trPr>
          <w:trHeight w:val="342"/>
        </w:trPr>
        <w:tc>
          <w:tcPr>
            <w:tcW w:w="12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装修状况</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102</w:t>
            </w:r>
          </w:p>
        </w:tc>
      </w:tr>
      <w:tr w:rsidR="0065302D">
        <w:trPr>
          <w:trHeight w:val="342"/>
        </w:trPr>
        <w:tc>
          <w:tcPr>
            <w:tcW w:w="12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设施设备</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342"/>
        </w:trPr>
        <w:tc>
          <w:tcPr>
            <w:tcW w:w="12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临路状况</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105</w:t>
            </w:r>
          </w:p>
        </w:tc>
      </w:tr>
      <w:tr w:rsidR="0065302D">
        <w:trPr>
          <w:trHeight w:val="342"/>
        </w:trPr>
        <w:tc>
          <w:tcPr>
            <w:tcW w:w="12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nil"/>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成新率</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98</w:t>
            </w:r>
          </w:p>
        </w:tc>
      </w:tr>
      <w:tr w:rsidR="0065302D">
        <w:trPr>
          <w:trHeight w:val="342"/>
        </w:trPr>
        <w:tc>
          <w:tcPr>
            <w:tcW w:w="12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权益状况</w:t>
            </w: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土地使用权类型</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r w:rsidR="0065302D">
        <w:trPr>
          <w:trHeight w:val="285"/>
        </w:trPr>
        <w:tc>
          <w:tcPr>
            <w:tcW w:w="12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0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20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规划限制影响</w:t>
            </w:r>
          </w:p>
        </w:tc>
        <w:tc>
          <w:tcPr>
            <w:tcW w:w="10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c>
          <w:tcPr>
            <w:tcW w:w="1171"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w:t>
            </w:r>
          </w:p>
        </w:tc>
      </w:tr>
    </w:tbl>
    <w:tbl>
      <w:tblPr>
        <w:tblW w:w="8780" w:type="dxa"/>
        <w:tblInd w:w="103" w:type="dxa"/>
        <w:tblLayout w:type="fixed"/>
        <w:tblLook w:val="04A0" w:firstRow="1" w:lastRow="0" w:firstColumn="1" w:lastColumn="0" w:noHBand="0" w:noVBand="1"/>
      </w:tblPr>
      <w:tblGrid>
        <w:gridCol w:w="720"/>
        <w:gridCol w:w="1379"/>
        <w:gridCol w:w="1810"/>
        <w:gridCol w:w="1808"/>
        <w:gridCol w:w="1393"/>
        <w:gridCol w:w="1670"/>
      </w:tblGrid>
      <w:tr w:rsidR="0065302D">
        <w:trPr>
          <w:trHeight w:val="342"/>
        </w:trPr>
        <w:tc>
          <w:tcPr>
            <w:tcW w:w="390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比较因素</w:t>
            </w:r>
          </w:p>
        </w:tc>
        <w:tc>
          <w:tcPr>
            <w:tcW w:w="1808"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比较实例A</w:t>
            </w:r>
          </w:p>
        </w:tc>
        <w:tc>
          <w:tcPr>
            <w:tcW w:w="1393"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比较实例B</w:t>
            </w:r>
          </w:p>
        </w:tc>
        <w:tc>
          <w:tcPr>
            <w:tcW w:w="1670"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比较实例C</w:t>
            </w:r>
          </w:p>
        </w:tc>
      </w:tr>
      <w:tr w:rsidR="0065302D">
        <w:trPr>
          <w:trHeight w:val="342"/>
        </w:trPr>
        <w:tc>
          <w:tcPr>
            <w:tcW w:w="390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可比实例价格（元/</w:t>
            </w:r>
            <w:r>
              <w:rPr>
                <w:rFonts w:ascii="宋体" w:hAnsi="宋体" w:cs="宋体" w:hint="eastAsia"/>
                <w:b/>
                <w:bCs/>
                <w:kern w:val="0"/>
                <w:sz w:val="20"/>
              </w:rPr>
              <w:t>㎡</w:t>
            </w:r>
            <w:r>
              <w:rPr>
                <w:rFonts w:ascii="仿宋_GB2312" w:eastAsia="仿宋_GB2312" w:hAnsi="仿宋_GB2312" w:cs="仿宋_GB2312" w:hint="eastAsia"/>
                <w:b/>
                <w:bCs/>
                <w:kern w:val="0"/>
                <w:sz w:val="20"/>
              </w:rPr>
              <w:t>）</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11 </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12 </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13 </w:t>
            </w:r>
          </w:p>
        </w:tc>
      </w:tr>
      <w:tr w:rsidR="0065302D">
        <w:trPr>
          <w:trHeight w:val="342"/>
        </w:trPr>
        <w:tc>
          <w:tcPr>
            <w:tcW w:w="390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房屋用途</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390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交易情况</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390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交易日期</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房地产状况</w:t>
            </w:r>
          </w:p>
        </w:tc>
        <w:tc>
          <w:tcPr>
            <w:tcW w:w="1379"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区位状况</w:t>
            </w: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产业聚集度</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道路通达度</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离区域中心距离</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区域配套设施完善度</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100/102</w:t>
            </w:r>
          </w:p>
        </w:tc>
      </w:tr>
      <w:tr w:rsidR="0065302D">
        <w:trPr>
          <w:trHeight w:val="342"/>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区域环境质量</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实物状况</w:t>
            </w: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建筑规模</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100/102</w:t>
            </w:r>
          </w:p>
        </w:tc>
      </w:tr>
      <w:tr w:rsidR="0065302D">
        <w:trPr>
          <w:trHeight w:val="342"/>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装修状况</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100/102</w:t>
            </w:r>
          </w:p>
        </w:tc>
      </w:tr>
      <w:tr w:rsidR="0065302D">
        <w:trPr>
          <w:trHeight w:val="342"/>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设施设备</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342"/>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临路状况</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100/105</w:t>
            </w:r>
          </w:p>
        </w:tc>
      </w:tr>
      <w:tr w:rsidR="0065302D">
        <w:trPr>
          <w:trHeight w:val="342"/>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成新率</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100/98</w:t>
            </w:r>
          </w:p>
        </w:tc>
      </w:tr>
      <w:tr w:rsidR="0065302D">
        <w:trPr>
          <w:trHeight w:val="342"/>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val="restart"/>
            <w:tcBorders>
              <w:top w:val="nil"/>
              <w:left w:val="single" w:sz="4" w:space="0" w:color="auto"/>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b/>
                <w:bCs/>
                <w:kern w:val="0"/>
                <w:sz w:val="20"/>
              </w:rPr>
            </w:pPr>
            <w:r>
              <w:rPr>
                <w:rFonts w:ascii="仿宋_GB2312" w:eastAsia="仿宋_GB2312" w:hAnsi="华文细黑" w:cs="宋体" w:hint="eastAsia"/>
                <w:b/>
                <w:bCs/>
                <w:kern w:val="0"/>
                <w:sz w:val="20"/>
              </w:rPr>
              <w:t>权益状况</w:t>
            </w: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土地使用权类型</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285"/>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379"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181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规划限制影响</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100/100</w:t>
            </w:r>
          </w:p>
        </w:tc>
      </w:tr>
      <w:tr w:rsidR="0065302D">
        <w:trPr>
          <w:trHeight w:val="285"/>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3189" w:type="dxa"/>
            <w:gridSpan w:val="2"/>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修正结果系数</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1.0412</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1.0412</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0.9158</w:t>
            </w:r>
          </w:p>
        </w:tc>
      </w:tr>
      <w:tr w:rsidR="0065302D">
        <w:trPr>
          <w:trHeight w:val="285"/>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3189" w:type="dxa"/>
            <w:gridSpan w:val="2"/>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比准价格(元/m</w:t>
            </w:r>
            <w:r>
              <w:rPr>
                <w:rFonts w:ascii="宋体" w:hAnsi="宋体" w:cs="宋体" w:hint="eastAsia"/>
                <w:kern w:val="0"/>
                <w:sz w:val="20"/>
              </w:rPr>
              <w:t>²</w:t>
            </w:r>
            <w:r>
              <w:rPr>
                <w:rFonts w:ascii="仿宋_GB2312" w:eastAsia="仿宋_GB2312" w:hAnsi="华文细黑" w:cs="宋体" w:hint="eastAsia"/>
                <w:kern w:val="0"/>
                <w:sz w:val="20"/>
              </w:rPr>
              <w:t>)</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11.50 </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12.50 </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11.90 </w:t>
            </w:r>
          </w:p>
        </w:tc>
      </w:tr>
      <w:tr w:rsidR="0065302D">
        <w:trPr>
          <w:trHeight w:val="285"/>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3189" w:type="dxa"/>
            <w:gridSpan w:val="2"/>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权重</w:t>
            </w:r>
          </w:p>
        </w:tc>
        <w:tc>
          <w:tcPr>
            <w:tcW w:w="18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1/3</w:t>
            </w:r>
          </w:p>
        </w:tc>
        <w:tc>
          <w:tcPr>
            <w:tcW w:w="1393"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1/3</w:t>
            </w:r>
          </w:p>
        </w:tc>
        <w:tc>
          <w:tcPr>
            <w:tcW w:w="167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1/3</w:t>
            </w:r>
          </w:p>
        </w:tc>
      </w:tr>
      <w:tr w:rsidR="0065302D">
        <w:trPr>
          <w:trHeight w:val="285"/>
        </w:trPr>
        <w:tc>
          <w:tcPr>
            <w:tcW w:w="72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20"/>
              </w:rPr>
            </w:pPr>
          </w:p>
        </w:tc>
        <w:tc>
          <w:tcPr>
            <w:tcW w:w="3189" w:type="dxa"/>
            <w:gridSpan w:val="2"/>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估价对象评估价格(元/m</w:t>
            </w:r>
            <w:r>
              <w:rPr>
                <w:rFonts w:ascii="宋体" w:hAnsi="宋体" w:cs="宋体" w:hint="eastAsia"/>
                <w:kern w:val="0"/>
                <w:sz w:val="20"/>
              </w:rPr>
              <w:t>²</w:t>
            </w:r>
            <w:r>
              <w:rPr>
                <w:rFonts w:ascii="仿宋_GB2312" w:eastAsia="仿宋_GB2312" w:hAnsi="华文细黑" w:cs="宋体" w:hint="eastAsia"/>
                <w:kern w:val="0"/>
                <w:sz w:val="20"/>
              </w:rPr>
              <w:t>)</w:t>
            </w:r>
          </w:p>
        </w:tc>
        <w:tc>
          <w:tcPr>
            <w:tcW w:w="4871" w:type="dxa"/>
            <w:gridSpan w:val="3"/>
            <w:tcBorders>
              <w:top w:val="single" w:sz="4" w:space="0" w:color="auto"/>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11.97 </w:t>
            </w:r>
          </w:p>
        </w:tc>
      </w:tr>
    </w:tbl>
    <w:tbl>
      <w:tblPr>
        <w:tblW w:w="8527" w:type="dxa"/>
        <w:jc w:val="cente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CellMar>
          <w:right w:w="0" w:type="dxa"/>
        </w:tblCellMar>
        <w:tblLook w:val="04A0" w:firstRow="1" w:lastRow="0" w:firstColumn="1" w:lastColumn="0" w:noHBand="0" w:noVBand="1"/>
      </w:tblPr>
      <w:tblGrid>
        <w:gridCol w:w="458"/>
        <w:gridCol w:w="1254"/>
        <w:gridCol w:w="1406"/>
        <w:gridCol w:w="1138"/>
        <w:gridCol w:w="1000"/>
        <w:gridCol w:w="3271"/>
      </w:tblGrid>
      <w:tr w:rsidR="0065302D">
        <w:trPr>
          <w:trHeight w:val="300"/>
          <w:tblHeader/>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华文细黑" w:hint="eastAsia"/>
                <w:sz w:val="28"/>
                <w:szCs w:val="28"/>
              </w:rPr>
              <w:tab/>
            </w:r>
            <w:r>
              <w:rPr>
                <w:rFonts w:ascii="仿宋_GB2312" w:eastAsia="仿宋_GB2312" w:hAnsi="宋体" w:cs="宋体" w:hint="eastAsia"/>
                <w:b/>
                <w:snapToGrid w:val="0"/>
                <w:kern w:val="0"/>
                <w:sz w:val="18"/>
                <w:szCs w:val="18"/>
              </w:rPr>
              <w:t>序号</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宋体" w:cs="宋体" w:hint="eastAsia"/>
                <w:b/>
                <w:snapToGrid w:val="0"/>
                <w:kern w:val="0"/>
                <w:sz w:val="18"/>
                <w:szCs w:val="18"/>
              </w:rPr>
              <w:t>项目</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宋体" w:cs="宋体" w:hint="eastAsia"/>
                <w:b/>
                <w:snapToGrid w:val="0"/>
                <w:kern w:val="0"/>
                <w:sz w:val="18"/>
                <w:szCs w:val="18"/>
              </w:rPr>
              <w:t>计算方法及说明</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宋体" w:cs="宋体" w:hint="eastAsia"/>
                <w:b/>
                <w:snapToGrid w:val="0"/>
                <w:kern w:val="0"/>
                <w:sz w:val="18"/>
                <w:szCs w:val="18"/>
              </w:rPr>
              <w:t>征收比例</w:t>
            </w:r>
          </w:p>
        </w:tc>
        <w:tc>
          <w:tcPr>
            <w:tcW w:w="1000"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宋体" w:cs="宋体" w:hint="eastAsia"/>
                <w:b/>
                <w:snapToGrid w:val="0"/>
                <w:kern w:val="0"/>
                <w:sz w:val="18"/>
                <w:szCs w:val="18"/>
              </w:rPr>
              <w:t>计算结果（元/平方米·月）</w:t>
            </w:r>
          </w:p>
        </w:tc>
        <w:tc>
          <w:tcPr>
            <w:tcW w:w="327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b/>
                <w:snapToGrid w:val="0"/>
                <w:kern w:val="0"/>
                <w:sz w:val="18"/>
                <w:szCs w:val="18"/>
              </w:rPr>
            </w:pPr>
            <w:r>
              <w:rPr>
                <w:rFonts w:ascii="仿宋_GB2312" w:eastAsia="仿宋_GB2312" w:hAnsi="宋体" w:cs="宋体" w:hint="eastAsia"/>
                <w:b/>
                <w:snapToGrid w:val="0"/>
                <w:kern w:val="0"/>
                <w:sz w:val="18"/>
                <w:szCs w:val="18"/>
              </w:rPr>
              <w:t>备注</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房产税</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11.43%</w:t>
            </w:r>
          </w:p>
        </w:tc>
        <w:tc>
          <w:tcPr>
            <w:tcW w:w="1000"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宋体" w:cs="宋体"/>
                <w:sz w:val="18"/>
                <w:szCs w:val="18"/>
              </w:rPr>
            </w:pPr>
            <w:r>
              <w:rPr>
                <w:rFonts w:ascii="仿宋_GB2312" w:eastAsia="仿宋_GB2312" w:hint="eastAsia"/>
                <w:sz w:val="18"/>
                <w:szCs w:val="18"/>
              </w:rPr>
              <w:t xml:space="preserve">1.30 </w:t>
            </w:r>
          </w:p>
        </w:tc>
        <w:tc>
          <w:tcPr>
            <w:tcW w:w="327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《中华人民共和国房产税暂行条例》（国发[1986]90号）</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2</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增值税</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4.76%</w:t>
            </w:r>
          </w:p>
        </w:tc>
        <w:tc>
          <w:tcPr>
            <w:tcW w:w="1000"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宋体" w:cs="宋体"/>
                <w:sz w:val="18"/>
                <w:szCs w:val="18"/>
              </w:rPr>
            </w:pPr>
            <w:r>
              <w:rPr>
                <w:rFonts w:ascii="仿宋_GB2312" w:eastAsia="仿宋_GB2312" w:hint="eastAsia"/>
                <w:sz w:val="18"/>
                <w:szCs w:val="18"/>
              </w:rPr>
              <w:t xml:space="preserve">0.54 </w:t>
            </w:r>
          </w:p>
        </w:tc>
        <w:tc>
          <w:tcPr>
            <w:tcW w:w="327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关于全面推开营业税改征增值税试点的通知（财税〔2016〕36号）</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3</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城市维护建设税</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增值税×</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7.00%</w:t>
            </w:r>
          </w:p>
        </w:tc>
        <w:tc>
          <w:tcPr>
            <w:tcW w:w="1000"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宋体" w:cs="宋体"/>
                <w:sz w:val="18"/>
                <w:szCs w:val="18"/>
              </w:rPr>
            </w:pPr>
            <w:r>
              <w:rPr>
                <w:rFonts w:ascii="仿宋_GB2312" w:eastAsia="仿宋_GB2312" w:hint="eastAsia"/>
                <w:sz w:val="18"/>
                <w:szCs w:val="18"/>
              </w:rPr>
              <w:t xml:space="preserve">0.04 </w:t>
            </w:r>
          </w:p>
        </w:tc>
        <w:tc>
          <w:tcPr>
            <w:tcW w:w="327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《中华人民共和国城市维护建设税暂行条例》</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4</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教育费附加</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增值税×</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3.00%</w:t>
            </w:r>
          </w:p>
        </w:tc>
        <w:tc>
          <w:tcPr>
            <w:tcW w:w="1000"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宋体" w:cs="宋体"/>
                <w:sz w:val="18"/>
                <w:szCs w:val="18"/>
              </w:rPr>
            </w:pPr>
            <w:r>
              <w:rPr>
                <w:rFonts w:ascii="仿宋_GB2312" w:eastAsia="仿宋_GB2312" w:hint="eastAsia"/>
                <w:sz w:val="18"/>
                <w:szCs w:val="18"/>
              </w:rPr>
              <w:t xml:space="preserve">0.02 </w:t>
            </w:r>
          </w:p>
        </w:tc>
        <w:tc>
          <w:tcPr>
            <w:tcW w:w="3271" w:type="dxa"/>
            <w:vMerge w:val="restart"/>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《关于教育附加征收问题的紧急通知》</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5</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地方教育费附加</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增值税×</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2.00%</w:t>
            </w:r>
          </w:p>
        </w:tc>
        <w:tc>
          <w:tcPr>
            <w:tcW w:w="1000"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宋体" w:cs="宋体"/>
                <w:sz w:val="18"/>
                <w:szCs w:val="18"/>
              </w:rPr>
            </w:pPr>
            <w:r>
              <w:rPr>
                <w:rFonts w:ascii="仿宋_GB2312" w:eastAsia="仿宋_GB2312" w:hint="eastAsia"/>
                <w:sz w:val="18"/>
                <w:szCs w:val="18"/>
              </w:rPr>
              <w:t xml:space="preserve">0.01 </w:t>
            </w:r>
          </w:p>
        </w:tc>
        <w:tc>
          <w:tcPr>
            <w:tcW w:w="3271" w:type="dxa"/>
            <w:vMerge/>
            <w:tcBorders>
              <w:tl2br w:val="nil"/>
              <w:tr2bl w:val="nil"/>
            </w:tcBorders>
            <w:shd w:val="clear" w:color="auto" w:fill="auto"/>
            <w:tcMar>
              <w:bottom w:w="57" w:type="dxa"/>
              <w:right w:w="108" w:type="dxa"/>
            </w:tcMar>
            <w:vAlign w:val="center"/>
          </w:tcPr>
          <w:p w:rsidR="0065302D" w:rsidRDefault="0065302D">
            <w:pPr>
              <w:widowControl/>
              <w:jc w:val="center"/>
              <w:textAlignment w:val="bottom"/>
              <w:rPr>
                <w:rFonts w:ascii="仿宋_GB2312" w:eastAsia="仿宋_GB2312" w:hAnsi="宋体" w:cs="宋体"/>
                <w:snapToGrid w:val="0"/>
                <w:kern w:val="0"/>
                <w:sz w:val="18"/>
                <w:szCs w:val="18"/>
              </w:rPr>
            </w:pPr>
          </w:p>
        </w:tc>
      </w:tr>
      <w:tr w:rsidR="0065302D">
        <w:trPr>
          <w:trHeight w:val="75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6</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企业堤围防护费</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0.00%</w:t>
            </w:r>
          </w:p>
        </w:tc>
        <w:tc>
          <w:tcPr>
            <w:tcW w:w="1000" w:type="dxa"/>
            <w:tcBorders>
              <w:tl2br w:val="nil"/>
              <w:tr2bl w:val="nil"/>
            </w:tcBorders>
            <w:shd w:val="clear" w:color="auto" w:fill="auto"/>
            <w:tcMar>
              <w:bottom w:w="57" w:type="dxa"/>
              <w:right w:w="108" w:type="dxa"/>
            </w:tcMar>
            <w:vAlign w:val="center"/>
          </w:tcPr>
          <w:p w:rsidR="0065302D" w:rsidRDefault="00B47E1C">
            <w:pPr>
              <w:jc w:val="center"/>
              <w:rPr>
                <w:rFonts w:ascii="仿宋_GB2312" w:eastAsia="仿宋_GB2312" w:hAnsi="宋体" w:cs="宋体"/>
                <w:sz w:val="18"/>
                <w:szCs w:val="18"/>
              </w:rPr>
            </w:pPr>
            <w:r>
              <w:rPr>
                <w:rFonts w:ascii="仿宋_GB2312" w:eastAsia="仿宋_GB2312" w:hint="eastAsia"/>
                <w:sz w:val="18"/>
                <w:szCs w:val="18"/>
              </w:rPr>
              <w:t xml:space="preserve">0.00 </w:t>
            </w:r>
          </w:p>
        </w:tc>
        <w:tc>
          <w:tcPr>
            <w:tcW w:w="3271" w:type="dxa"/>
            <w:tcBorders>
              <w:tl2br w:val="nil"/>
              <w:tr2bl w:val="nil"/>
            </w:tcBorders>
            <w:shd w:val="clear" w:color="auto" w:fill="auto"/>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经咨询汕尾市税务局，此项费用免征</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7</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土地使用税</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土地面积×</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3.00 /12</w:t>
            </w:r>
          </w:p>
        </w:tc>
        <w:tc>
          <w:tcPr>
            <w:tcW w:w="1000"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宋体" w:cs="宋体"/>
                <w:sz w:val="18"/>
                <w:szCs w:val="18"/>
              </w:rPr>
            </w:pPr>
            <w:r>
              <w:rPr>
                <w:rFonts w:ascii="仿宋_GB2312" w:eastAsia="仿宋_GB2312" w:hint="eastAsia"/>
                <w:sz w:val="18"/>
                <w:szCs w:val="18"/>
              </w:rPr>
              <w:t xml:space="preserve">0.25 </w:t>
            </w:r>
          </w:p>
        </w:tc>
        <w:tc>
          <w:tcPr>
            <w:tcW w:w="327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《汕尾市贯彻落实广东省降低制造业企业成本支持实体经济发展若干政策措施（修订版）的实施意见》</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8</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印花税</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0.10%</w:t>
            </w:r>
          </w:p>
        </w:tc>
        <w:tc>
          <w:tcPr>
            <w:tcW w:w="1000"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宋体" w:cs="宋体"/>
                <w:sz w:val="18"/>
                <w:szCs w:val="18"/>
              </w:rPr>
            </w:pPr>
            <w:r>
              <w:rPr>
                <w:rFonts w:ascii="仿宋_GB2312" w:eastAsia="仿宋_GB2312" w:hint="eastAsia"/>
                <w:sz w:val="18"/>
                <w:szCs w:val="18"/>
              </w:rPr>
              <w:t xml:space="preserve">0.01 </w:t>
            </w:r>
          </w:p>
        </w:tc>
        <w:tc>
          <w:tcPr>
            <w:tcW w:w="327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《中华人民共和国印花税暂行条例》</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9</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房屋租赁管理费</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1.50%</w:t>
            </w:r>
          </w:p>
        </w:tc>
        <w:tc>
          <w:tcPr>
            <w:tcW w:w="1000"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宋体" w:cs="宋体"/>
                <w:sz w:val="18"/>
                <w:szCs w:val="18"/>
              </w:rPr>
            </w:pPr>
            <w:r>
              <w:rPr>
                <w:rFonts w:ascii="仿宋_GB2312" w:eastAsia="仿宋_GB2312" w:hint="eastAsia"/>
                <w:sz w:val="18"/>
                <w:szCs w:val="18"/>
              </w:rPr>
              <w:t xml:space="preserve">0.17 </w:t>
            </w:r>
          </w:p>
        </w:tc>
        <w:tc>
          <w:tcPr>
            <w:tcW w:w="327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根据区域内类似物业的状况确定</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10</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保险费</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建安成本×</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0.10%/12</w:t>
            </w:r>
          </w:p>
        </w:tc>
        <w:tc>
          <w:tcPr>
            <w:tcW w:w="1000"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宋体" w:cs="宋体"/>
                <w:sz w:val="18"/>
                <w:szCs w:val="18"/>
              </w:rPr>
            </w:pPr>
            <w:r>
              <w:rPr>
                <w:rFonts w:ascii="仿宋_GB2312" w:eastAsia="仿宋_GB2312" w:hint="eastAsia"/>
                <w:sz w:val="18"/>
                <w:szCs w:val="18"/>
              </w:rPr>
              <w:t xml:space="preserve">0.08 </w:t>
            </w:r>
          </w:p>
        </w:tc>
        <w:tc>
          <w:tcPr>
            <w:tcW w:w="327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根据市场调查，一般保险费占房屋重置价的一定比例（约为建安成本的0.3%-0.8%，结合估价对象实际情况和估价工作经验分析，本次估价保险费取建安成本的0.5%。</w:t>
            </w:r>
          </w:p>
        </w:tc>
      </w:tr>
      <w:tr w:rsidR="0065302D">
        <w:trPr>
          <w:trHeight w:val="300"/>
          <w:jc w:val="center"/>
        </w:trPr>
        <w:tc>
          <w:tcPr>
            <w:tcW w:w="45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11</w:t>
            </w:r>
          </w:p>
        </w:tc>
        <w:tc>
          <w:tcPr>
            <w:tcW w:w="1254"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维修费</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有效毛收入×</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1.50%</w:t>
            </w:r>
          </w:p>
        </w:tc>
        <w:tc>
          <w:tcPr>
            <w:tcW w:w="1000" w:type="dxa"/>
            <w:tcBorders>
              <w:tl2br w:val="nil"/>
              <w:tr2bl w:val="nil"/>
            </w:tcBorders>
            <w:shd w:val="clear" w:color="auto" w:fill="auto"/>
            <w:noWrap/>
            <w:tcMar>
              <w:bottom w:w="57" w:type="dxa"/>
              <w:right w:w="108" w:type="dxa"/>
            </w:tcMar>
            <w:vAlign w:val="center"/>
          </w:tcPr>
          <w:p w:rsidR="0065302D" w:rsidRDefault="00B47E1C">
            <w:pPr>
              <w:jc w:val="center"/>
              <w:rPr>
                <w:rFonts w:ascii="仿宋_GB2312" w:eastAsia="仿宋_GB2312" w:hAnsi="宋体" w:cs="宋体"/>
                <w:sz w:val="18"/>
                <w:szCs w:val="18"/>
              </w:rPr>
            </w:pPr>
            <w:r>
              <w:rPr>
                <w:rFonts w:ascii="仿宋_GB2312" w:eastAsia="仿宋_GB2312" w:hint="eastAsia"/>
                <w:sz w:val="18"/>
                <w:szCs w:val="18"/>
              </w:rPr>
              <w:t xml:space="preserve">0.17 </w:t>
            </w:r>
          </w:p>
        </w:tc>
        <w:tc>
          <w:tcPr>
            <w:tcW w:w="327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根据区域内类似物业的状况确定</w:t>
            </w:r>
          </w:p>
        </w:tc>
      </w:tr>
      <w:tr w:rsidR="0065302D">
        <w:trPr>
          <w:trHeight w:val="300"/>
          <w:jc w:val="center"/>
        </w:trPr>
        <w:tc>
          <w:tcPr>
            <w:tcW w:w="1712" w:type="dxa"/>
            <w:gridSpan w:val="2"/>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合计</w:t>
            </w:r>
          </w:p>
        </w:tc>
        <w:tc>
          <w:tcPr>
            <w:tcW w:w="1406"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w:t>
            </w:r>
          </w:p>
        </w:tc>
        <w:tc>
          <w:tcPr>
            <w:tcW w:w="1138"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w:t>
            </w:r>
          </w:p>
        </w:tc>
        <w:tc>
          <w:tcPr>
            <w:tcW w:w="1000"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2.59</w:t>
            </w:r>
          </w:p>
        </w:tc>
        <w:tc>
          <w:tcPr>
            <w:tcW w:w="3271" w:type="dxa"/>
            <w:tcBorders>
              <w:tl2br w:val="nil"/>
              <w:tr2bl w:val="nil"/>
            </w:tcBorders>
            <w:shd w:val="clear" w:color="auto" w:fill="auto"/>
            <w:noWrap/>
            <w:tcMar>
              <w:bottom w:w="57" w:type="dxa"/>
              <w:right w:w="108" w:type="dxa"/>
            </w:tcMar>
            <w:vAlign w:val="center"/>
          </w:tcPr>
          <w:p w:rsidR="0065302D" w:rsidRDefault="00B47E1C">
            <w:pPr>
              <w:widowControl/>
              <w:jc w:val="center"/>
              <w:textAlignment w:val="bottom"/>
              <w:rPr>
                <w:rFonts w:ascii="仿宋_GB2312" w:eastAsia="仿宋_GB2312" w:hAnsi="宋体" w:cs="宋体"/>
                <w:snapToGrid w:val="0"/>
                <w:kern w:val="0"/>
                <w:sz w:val="18"/>
                <w:szCs w:val="18"/>
              </w:rPr>
            </w:pPr>
            <w:r>
              <w:rPr>
                <w:rFonts w:ascii="仿宋_GB2312" w:eastAsia="仿宋_GB2312" w:hAnsi="宋体" w:cs="宋体" w:hint="eastAsia"/>
                <w:snapToGrid w:val="0"/>
                <w:kern w:val="0"/>
                <w:sz w:val="18"/>
                <w:szCs w:val="18"/>
              </w:rPr>
              <w:t>1-11之和</w:t>
            </w:r>
          </w:p>
        </w:tc>
      </w:tr>
    </w:tbl>
    <w:tbl>
      <w:tblPr>
        <w:tblW w:w="720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95"/>
        <w:gridCol w:w="1390"/>
        <w:gridCol w:w="3523"/>
      </w:tblGrid>
      <w:tr w:rsidR="0065302D">
        <w:trPr>
          <w:trHeight w:val="454"/>
          <w:tblHeader/>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b/>
                <w:sz w:val="18"/>
                <w:szCs w:val="18"/>
              </w:rPr>
            </w:pPr>
            <w:r>
              <w:rPr>
                <w:rFonts w:ascii="仿宋_GB2312" w:eastAsia="仿宋_GB2312" w:hAnsi="华文细黑" w:cs="Arial" w:hint="eastAsia"/>
                <w:b/>
                <w:sz w:val="18"/>
                <w:szCs w:val="18"/>
              </w:rPr>
              <w:t>项目</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b/>
                <w:sz w:val="18"/>
                <w:szCs w:val="18"/>
              </w:rPr>
            </w:pPr>
            <w:r>
              <w:rPr>
                <w:rFonts w:ascii="仿宋_GB2312" w:eastAsia="仿宋_GB2312" w:hAnsi="华文细黑" w:cs="Arial" w:hint="eastAsia"/>
                <w:b/>
                <w:sz w:val="18"/>
                <w:szCs w:val="18"/>
              </w:rPr>
              <w:t>数值</w:t>
            </w:r>
          </w:p>
        </w:tc>
        <w:tc>
          <w:tcPr>
            <w:tcW w:w="3523" w:type="dxa"/>
            <w:tcBorders>
              <w:tl2br w:val="nil"/>
              <w:tr2bl w:val="nil"/>
            </w:tcBorders>
            <w:shd w:val="clear" w:color="auto" w:fill="auto"/>
            <w:vAlign w:val="center"/>
          </w:tcPr>
          <w:p w:rsidR="0065302D" w:rsidRDefault="00B47E1C">
            <w:pPr>
              <w:jc w:val="center"/>
              <w:rPr>
                <w:rFonts w:ascii="仿宋_GB2312" w:eastAsia="仿宋_GB2312" w:hAnsi="华文细黑" w:cs="Arial"/>
                <w:b/>
                <w:sz w:val="18"/>
                <w:szCs w:val="18"/>
              </w:rPr>
            </w:pPr>
            <w:r>
              <w:rPr>
                <w:rFonts w:ascii="仿宋_GB2312" w:eastAsia="仿宋_GB2312" w:hAnsi="华文细黑" w:cs="Arial" w:hint="eastAsia"/>
                <w:b/>
                <w:sz w:val="18"/>
                <w:szCs w:val="18"/>
              </w:rPr>
              <w:t>取值理由</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安全利率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1.5%</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价值时点一年期定期存款利率1.5%</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投资风险补偿率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2%-4%</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目前工业房地产经营风险一般,因此投资风险补偿率按3%考虑</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管理负担补偿率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0.1%</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按照估价人员的经验按0.1%考虑</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缺乏流动性补偿率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2.0%</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按照估价人员的经验按2.0%考虑</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易于获得融资的优惠率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0.5%</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按照估价人员的经验按-0.5%考虑</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所得税抵扣的优惠率</w:t>
            </w:r>
          </w:p>
        </w:tc>
        <w:tc>
          <w:tcPr>
            <w:tcW w:w="1390"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0.6%</w:t>
            </w:r>
          </w:p>
        </w:tc>
        <w:tc>
          <w:tcPr>
            <w:tcW w:w="3523" w:type="dxa"/>
            <w:tcBorders>
              <w:tl2br w:val="nil"/>
              <w:tr2bl w:val="nil"/>
            </w:tcBorders>
            <w:shd w:val="clear" w:color="auto" w:fill="auto"/>
            <w:vAlign w:val="center"/>
          </w:tcPr>
          <w:p w:rsidR="0065302D" w:rsidRDefault="00B47E1C">
            <w:pPr>
              <w:jc w:val="left"/>
              <w:rPr>
                <w:rFonts w:ascii="仿宋_GB2312" w:eastAsia="仿宋_GB2312" w:hAnsi="华文细黑" w:cs="Arial"/>
                <w:sz w:val="18"/>
                <w:szCs w:val="18"/>
              </w:rPr>
            </w:pPr>
            <w:r>
              <w:rPr>
                <w:rFonts w:ascii="仿宋_GB2312" w:eastAsia="仿宋_GB2312" w:hAnsi="华文细黑" w:cs="Arial" w:hint="eastAsia"/>
                <w:sz w:val="18"/>
                <w:szCs w:val="18"/>
              </w:rPr>
              <w:t>按照估价人员的经验按-0.6%考虑</w:t>
            </w:r>
          </w:p>
        </w:tc>
      </w:tr>
      <w:tr w:rsidR="0065302D">
        <w:trPr>
          <w:trHeight w:val="454"/>
          <w:jc w:val="center"/>
        </w:trPr>
        <w:tc>
          <w:tcPr>
            <w:tcW w:w="2295" w:type="dxa"/>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报酬率</w:t>
            </w:r>
          </w:p>
        </w:tc>
        <w:tc>
          <w:tcPr>
            <w:tcW w:w="4913" w:type="dxa"/>
            <w:gridSpan w:val="2"/>
            <w:tcBorders>
              <w:tl2br w:val="nil"/>
              <w:tr2bl w:val="nil"/>
            </w:tcBorders>
            <w:shd w:val="clear" w:color="auto" w:fill="auto"/>
            <w:vAlign w:val="center"/>
          </w:tcPr>
          <w:p w:rsidR="0065302D" w:rsidRDefault="00B47E1C">
            <w:pPr>
              <w:jc w:val="center"/>
              <w:rPr>
                <w:rFonts w:ascii="仿宋_GB2312" w:eastAsia="仿宋_GB2312" w:hAnsi="华文细黑" w:cs="Arial"/>
                <w:sz w:val="18"/>
                <w:szCs w:val="18"/>
              </w:rPr>
            </w:pPr>
            <w:r>
              <w:rPr>
                <w:rFonts w:ascii="仿宋_GB2312" w:eastAsia="仿宋_GB2312" w:hAnsi="华文细黑" w:cs="Arial" w:hint="eastAsia"/>
                <w:sz w:val="18"/>
                <w:szCs w:val="18"/>
              </w:rPr>
              <w:t>5.5%</w:t>
            </w:r>
          </w:p>
        </w:tc>
      </w:tr>
    </w:tbl>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1387"/>
        <w:gridCol w:w="1725"/>
        <w:gridCol w:w="2927"/>
        <w:gridCol w:w="1205"/>
        <w:gridCol w:w="1382"/>
      </w:tblGrid>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序号</w:t>
            </w:r>
          </w:p>
        </w:tc>
        <w:tc>
          <w:tcPr>
            <w:tcW w:w="0" w:type="auto"/>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项目名称</w:t>
            </w:r>
          </w:p>
        </w:tc>
        <w:tc>
          <w:tcPr>
            <w:tcW w:w="4132" w:type="dxa"/>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计算方法及说明</w:t>
            </w:r>
          </w:p>
        </w:tc>
        <w:tc>
          <w:tcPr>
            <w:tcW w:w="1382" w:type="dxa"/>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计算结果</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一</w:t>
            </w:r>
          </w:p>
        </w:tc>
        <w:tc>
          <w:tcPr>
            <w:tcW w:w="0" w:type="auto"/>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第一年净收益（A）（元/平方米）</w:t>
            </w:r>
          </w:p>
        </w:tc>
        <w:tc>
          <w:tcPr>
            <w:tcW w:w="4132" w:type="dxa"/>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(有效毛收入-运营费用)×12+押金收入×12</w:t>
            </w:r>
          </w:p>
        </w:tc>
        <w:tc>
          <w:tcPr>
            <w:tcW w:w="1382" w:type="dxa"/>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105.84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1</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有效毛收入（元/平方米·月）</w:t>
            </w:r>
          </w:p>
        </w:tc>
        <w:tc>
          <w:tcPr>
            <w:tcW w:w="4132" w:type="dxa"/>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①×②×（1-③）</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11.37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1.1</w:t>
            </w:r>
          </w:p>
        </w:tc>
        <w:tc>
          <w:tcPr>
            <w:tcW w:w="0" w:type="auto"/>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第一年潜在毛收益（元/平方米·月）</w:t>
            </w:r>
          </w:p>
        </w:tc>
        <w:tc>
          <w:tcPr>
            <w:tcW w:w="4132" w:type="dxa"/>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根据估价对象具体情况及周边同类物业租金水平确定</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11.97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1.2</w:t>
            </w:r>
          </w:p>
        </w:tc>
        <w:tc>
          <w:tcPr>
            <w:tcW w:w="0" w:type="auto"/>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可出租面积比率</w:t>
            </w:r>
          </w:p>
        </w:tc>
        <w:tc>
          <w:tcPr>
            <w:tcW w:w="4132" w:type="dxa"/>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根据估价对象状况确定</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100%</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1.3</w:t>
            </w:r>
          </w:p>
        </w:tc>
        <w:tc>
          <w:tcPr>
            <w:tcW w:w="0" w:type="auto"/>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空置率</w:t>
            </w:r>
          </w:p>
        </w:tc>
        <w:tc>
          <w:tcPr>
            <w:tcW w:w="4132" w:type="dxa"/>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根据市场调查并结合估价对象状况综合确定</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5%</w:t>
            </w:r>
          </w:p>
        </w:tc>
      </w:tr>
      <w:tr w:rsidR="0065302D">
        <w:trPr>
          <w:trHeight w:val="285"/>
        </w:trPr>
        <w:tc>
          <w:tcPr>
            <w:tcW w:w="0" w:type="auto"/>
            <w:vMerge w:val="restart"/>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2</w:t>
            </w:r>
          </w:p>
        </w:tc>
        <w:tc>
          <w:tcPr>
            <w:tcW w:w="0" w:type="auto"/>
            <w:gridSpan w:val="2"/>
            <w:vMerge w:val="restart"/>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押金收益（元/平方米·月）</w:t>
            </w:r>
          </w:p>
        </w:tc>
        <w:tc>
          <w:tcPr>
            <w:tcW w:w="4132" w:type="dxa"/>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押金一般为三个月租金，①×②×3×年利率/12</w:t>
            </w:r>
          </w:p>
        </w:tc>
        <w:tc>
          <w:tcPr>
            <w:tcW w:w="1382" w:type="dxa"/>
            <w:vMerge w:val="restart"/>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0.04 </w:t>
            </w:r>
          </w:p>
        </w:tc>
      </w:tr>
      <w:tr w:rsidR="0065302D">
        <w:trPr>
          <w:trHeight w:val="285"/>
        </w:trPr>
        <w:tc>
          <w:tcPr>
            <w:tcW w:w="0" w:type="auto"/>
            <w:vMerge/>
            <w:shd w:val="clear" w:color="auto" w:fill="auto"/>
            <w:vAlign w:val="center"/>
          </w:tcPr>
          <w:p w:rsidR="0065302D" w:rsidRDefault="0065302D">
            <w:pPr>
              <w:widowControl/>
              <w:jc w:val="left"/>
              <w:rPr>
                <w:rFonts w:ascii="仿宋_GB2312" w:eastAsia="仿宋_GB2312" w:hAnsi="宋体" w:cs="宋体"/>
                <w:b/>
                <w:bCs/>
                <w:kern w:val="0"/>
                <w:sz w:val="18"/>
                <w:szCs w:val="18"/>
              </w:rPr>
            </w:pPr>
          </w:p>
        </w:tc>
        <w:tc>
          <w:tcPr>
            <w:tcW w:w="0" w:type="auto"/>
            <w:gridSpan w:val="2"/>
            <w:vMerge/>
            <w:shd w:val="clear" w:color="auto" w:fill="auto"/>
            <w:vAlign w:val="center"/>
          </w:tcPr>
          <w:p w:rsidR="0065302D" w:rsidRDefault="0065302D">
            <w:pPr>
              <w:widowControl/>
              <w:jc w:val="left"/>
              <w:rPr>
                <w:rFonts w:ascii="仿宋_GB2312" w:eastAsia="仿宋_GB2312" w:hAnsi="宋体" w:cs="宋体"/>
                <w:kern w:val="0"/>
                <w:sz w:val="18"/>
                <w:szCs w:val="18"/>
              </w:rPr>
            </w:pP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一年期定期存款利率</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1.50%</w:t>
            </w:r>
          </w:p>
        </w:tc>
        <w:tc>
          <w:tcPr>
            <w:tcW w:w="1382" w:type="dxa"/>
            <w:vMerge/>
            <w:shd w:val="clear" w:color="auto" w:fill="auto"/>
            <w:vAlign w:val="center"/>
          </w:tcPr>
          <w:p w:rsidR="0065302D" w:rsidRDefault="0065302D">
            <w:pPr>
              <w:widowControl/>
              <w:jc w:val="left"/>
              <w:rPr>
                <w:rFonts w:ascii="仿宋_GB2312" w:eastAsia="仿宋_GB2312" w:hAnsi="宋体" w:cs="宋体"/>
                <w:kern w:val="0"/>
                <w:sz w:val="18"/>
                <w:szCs w:val="18"/>
              </w:rPr>
            </w:pP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3</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运营费用</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22.78%</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2.59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3.1</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房产税</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11.43%</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1.30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3.2</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增值税</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4.76%</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0.54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3.3</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城市维护建设税</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增值税×</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7.00%</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0.04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3.4</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教育费附加</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增值税×</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3.00%</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0.02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3.5</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地方教育费附加</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增值税×</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2.00%</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0.01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3.6</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企业堤围防护费</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0.00%</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0.00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3.7</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土地使用税</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土地面积×</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3.00 </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0.25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3.8</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印花税</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0.10%</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0.01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3.9</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房屋租赁管理费</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1.50%</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0.17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3.10</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保险费</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建安成本×</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0.10%</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0.08 </w:t>
            </w:r>
          </w:p>
        </w:tc>
      </w:tr>
      <w:tr w:rsidR="0065302D">
        <w:trPr>
          <w:trHeight w:val="405"/>
        </w:trPr>
        <w:tc>
          <w:tcPr>
            <w:tcW w:w="0" w:type="auto"/>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3.11</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维修费</w:t>
            </w:r>
          </w:p>
        </w:tc>
        <w:tc>
          <w:tcPr>
            <w:tcW w:w="0" w:type="auto"/>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有效毛收入×</w:t>
            </w:r>
          </w:p>
        </w:tc>
        <w:tc>
          <w:tcPr>
            <w:tcW w:w="747" w:type="dxa"/>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1.50%</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0.17 </w:t>
            </w:r>
          </w:p>
        </w:tc>
      </w:tr>
      <w:tr w:rsidR="0065302D">
        <w:trPr>
          <w:trHeight w:val="870"/>
        </w:trPr>
        <w:tc>
          <w:tcPr>
            <w:tcW w:w="0" w:type="auto"/>
            <w:vMerge w:val="restart"/>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二</w:t>
            </w:r>
          </w:p>
        </w:tc>
        <w:tc>
          <w:tcPr>
            <w:tcW w:w="0" w:type="auto"/>
            <w:vMerge w:val="restart"/>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净收益变化趋势分析</w:t>
            </w:r>
          </w:p>
        </w:tc>
        <w:tc>
          <w:tcPr>
            <w:tcW w:w="0" w:type="auto"/>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净收益年递增比率（g）</w:t>
            </w:r>
          </w:p>
        </w:tc>
        <w:tc>
          <w:tcPr>
            <w:tcW w:w="4132" w:type="dxa"/>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根据房地产具体情况及周边同类物业净收益变化趋势确定净收益每年按比例递增</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2.5%</w:t>
            </w:r>
          </w:p>
        </w:tc>
      </w:tr>
      <w:tr w:rsidR="0065302D">
        <w:trPr>
          <w:trHeight w:val="840"/>
        </w:trPr>
        <w:tc>
          <w:tcPr>
            <w:tcW w:w="0" w:type="auto"/>
            <w:vMerge/>
            <w:shd w:val="clear" w:color="auto" w:fill="auto"/>
            <w:vAlign w:val="center"/>
          </w:tcPr>
          <w:p w:rsidR="0065302D" w:rsidRDefault="0065302D">
            <w:pPr>
              <w:widowControl/>
              <w:jc w:val="left"/>
              <w:rPr>
                <w:rFonts w:ascii="仿宋_GB2312" w:eastAsia="仿宋_GB2312" w:hAnsi="宋体" w:cs="宋体"/>
                <w:b/>
                <w:bCs/>
                <w:kern w:val="0"/>
                <w:sz w:val="18"/>
                <w:szCs w:val="18"/>
              </w:rPr>
            </w:pPr>
          </w:p>
        </w:tc>
        <w:tc>
          <w:tcPr>
            <w:tcW w:w="0" w:type="auto"/>
            <w:vMerge/>
            <w:shd w:val="clear" w:color="auto" w:fill="auto"/>
            <w:vAlign w:val="center"/>
          </w:tcPr>
          <w:p w:rsidR="0065302D" w:rsidRDefault="0065302D">
            <w:pPr>
              <w:widowControl/>
              <w:jc w:val="left"/>
              <w:rPr>
                <w:rFonts w:ascii="仿宋_GB2312" w:eastAsia="仿宋_GB2312" w:hAnsi="宋体" w:cs="宋体"/>
                <w:kern w:val="0"/>
                <w:sz w:val="18"/>
                <w:szCs w:val="18"/>
              </w:rPr>
            </w:pPr>
          </w:p>
        </w:tc>
        <w:tc>
          <w:tcPr>
            <w:tcW w:w="0" w:type="auto"/>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净收益递增年限（N1）（年）</w:t>
            </w:r>
          </w:p>
        </w:tc>
        <w:tc>
          <w:tcPr>
            <w:tcW w:w="4132" w:type="dxa"/>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根据房地产具体情况及周边同类物业净收益变化趋势确定净收益自价值时点起递增N1年，第N1年后净收益固定至期末</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20.00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三</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第N1年后固定净收益（B）（元/平方米）</w:t>
            </w:r>
          </w:p>
        </w:tc>
        <w:tc>
          <w:tcPr>
            <w:tcW w:w="4132" w:type="dxa"/>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A×（1+g）</w:t>
            </w:r>
            <w:r>
              <w:rPr>
                <w:rFonts w:ascii="仿宋_GB2312" w:eastAsia="仿宋_GB2312" w:hAnsi="宋体" w:cs="宋体" w:hint="eastAsia"/>
                <w:kern w:val="0"/>
                <w:sz w:val="18"/>
                <w:szCs w:val="18"/>
                <w:vertAlign w:val="superscript"/>
              </w:rPr>
              <w:t>（N1-1）</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173.43 </w:t>
            </w:r>
          </w:p>
        </w:tc>
      </w:tr>
      <w:tr w:rsidR="0065302D">
        <w:trPr>
          <w:trHeight w:val="28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四</w:t>
            </w:r>
          </w:p>
        </w:tc>
        <w:tc>
          <w:tcPr>
            <w:tcW w:w="0" w:type="auto"/>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报酬率(R)</w:t>
            </w:r>
          </w:p>
        </w:tc>
        <w:tc>
          <w:tcPr>
            <w:tcW w:w="4132" w:type="dxa"/>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报酬率用无风险利率加风险报酬率得到</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5.50%</w:t>
            </w:r>
          </w:p>
        </w:tc>
      </w:tr>
      <w:tr w:rsidR="0065302D">
        <w:trPr>
          <w:trHeight w:val="270"/>
        </w:trPr>
        <w:tc>
          <w:tcPr>
            <w:tcW w:w="0" w:type="auto"/>
            <w:vMerge w:val="restart"/>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五</w:t>
            </w:r>
          </w:p>
        </w:tc>
        <w:tc>
          <w:tcPr>
            <w:tcW w:w="0" w:type="auto"/>
            <w:gridSpan w:val="2"/>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收益期限（年）</w:t>
            </w:r>
          </w:p>
        </w:tc>
        <w:tc>
          <w:tcPr>
            <w:tcW w:w="4132" w:type="dxa"/>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至价值时点，土地剩余使用年限为</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34.07 </w:t>
            </w:r>
          </w:p>
        </w:tc>
      </w:tr>
      <w:tr w:rsidR="0065302D">
        <w:trPr>
          <w:trHeight w:val="285"/>
        </w:trPr>
        <w:tc>
          <w:tcPr>
            <w:tcW w:w="0" w:type="auto"/>
            <w:vMerge/>
            <w:shd w:val="clear" w:color="auto" w:fill="auto"/>
            <w:vAlign w:val="center"/>
          </w:tcPr>
          <w:p w:rsidR="0065302D" w:rsidRDefault="0065302D">
            <w:pPr>
              <w:widowControl/>
              <w:jc w:val="left"/>
              <w:rPr>
                <w:rFonts w:ascii="仿宋_GB2312" w:eastAsia="仿宋_GB2312" w:hAnsi="宋体" w:cs="宋体"/>
                <w:b/>
                <w:bCs/>
                <w:kern w:val="0"/>
                <w:sz w:val="18"/>
                <w:szCs w:val="18"/>
              </w:rPr>
            </w:pPr>
          </w:p>
        </w:tc>
        <w:tc>
          <w:tcPr>
            <w:tcW w:w="0" w:type="auto"/>
            <w:gridSpan w:val="2"/>
            <w:vMerge w:val="restart"/>
            <w:shd w:val="clear" w:color="auto" w:fill="auto"/>
            <w:noWrap/>
            <w:vAlign w:val="center"/>
          </w:tcPr>
          <w:p w:rsidR="0065302D" w:rsidRDefault="00B47E1C">
            <w:pPr>
              <w:widowControl/>
              <w:jc w:val="right"/>
              <w:rPr>
                <w:rFonts w:ascii="仿宋_GB2312" w:eastAsia="仿宋_GB2312" w:hAnsi="宋体" w:cs="宋体"/>
                <w:kern w:val="0"/>
                <w:sz w:val="18"/>
                <w:szCs w:val="18"/>
              </w:rPr>
            </w:pPr>
            <w:r>
              <w:rPr>
                <w:rFonts w:ascii="仿宋_GB2312" w:eastAsia="仿宋_GB2312" w:hAnsi="宋体" w:cs="宋体" w:hint="eastAsia"/>
                <w:kern w:val="0"/>
                <w:sz w:val="18"/>
                <w:szCs w:val="18"/>
              </w:rPr>
              <w:t>其中：</w:t>
            </w:r>
          </w:p>
        </w:tc>
        <w:tc>
          <w:tcPr>
            <w:tcW w:w="4132" w:type="dxa"/>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净收益递增年限N1为</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20.00 </w:t>
            </w:r>
          </w:p>
        </w:tc>
      </w:tr>
      <w:tr w:rsidR="0065302D">
        <w:trPr>
          <w:trHeight w:val="285"/>
        </w:trPr>
        <w:tc>
          <w:tcPr>
            <w:tcW w:w="0" w:type="auto"/>
            <w:vMerge/>
            <w:shd w:val="clear" w:color="auto" w:fill="auto"/>
            <w:vAlign w:val="center"/>
          </w:tcPr>
          <w:p w:rsidR="0065302D" w:rsidRDefault="0065302D">
            <w:pPr>
              <w:widowControl/>
              <w:jc w:val="left"/>
              <w:rPr>
                <w:rFonts w:ascii="仿宋_GB2312" w:eastAsia="仿宋_GB2312" w:hAnsi="宋体" w:cs="宋体"/>
                <w:b/>
                <w:bCs/>
                <w:kern w:val="0"/>
                <w:sz w:val="18"/>
                <w:szCs w:val="18"/>
              </w:rPr>
            </w:pPr>
          </w:p>
        </w:tc>
        <w:tc>
          <w:tcPr>
            <w:tcW w:w="0" w:type="auto"/>
            <w:gridSpan w:val="2"/>
            <w:vMerge/>
            <w:shd w:val="clear" w:color="auto" w:fill="auto"/>
            <w:vAlign w:val="center"/>
          </w:tcPr>
          <w:p w:rsidR="0065302D" w:rsidRDefault="0065302D">
            <w:pPr>
              <w:widowControl/>
              <w:jc w:val="left"/>
              <w:rPr>
                <w:rFonts w:ascii="仿宋_GB2312" w:eastAsia="仿宋_GB2312" w:hAnsi="宋体" w:cs="宋体"/>
                <w:kern w:val="0"/>
                <w:sz w:val="18"/>
                <w:szCs w:val="18"/>
              </w:rPr>
            </w:pPr>
          </w:p>
        </w:tc>
        <w:tc>
          <w:tcPr>
            <w:tcW w:w="4132" w:type="dxa"/>
            <w:gridSpan w:val="2"/>
            <w:shd w:val="clear" w:color="auto" w:fill="auto"/>
            <w:noWrap/>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固定收益年限N2为</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14.07 </w:t>
            </w:r>
          </w:p>
        </w:tc>
      </w:tr>
      <w:tr w:rsidR="0065302D">
        <w:trPr>
          <w:trHeight w:val="1095"/>
        </w:trPr>
        <w:tc>
          <w:tcPr>
            <w:tcW w:w="0" w:type="auto"/>
            <w:shd w:val="clear" w:color="auto" w:fill="auto"/>
            <w:noWrap/>
            <w:vAlign w:val="center"/>
          </w:tcPr>
          <w:p w:rsidR="0065302D" w:rsidRDefault="00B47E1C">
            <w:pPr>
              <w:widowControl/>
              <w:jc w:val="center"/>
              <w:rPr>
                <w:rFonts w:ascii="仿宋_GB2312" w:eastAsia="仿宋_GB2312" w:hAnsi="宋体" w:cs="宋体"/>
                <w:b/>
                <w:bCs/>
                <w:kern w:val="0"/>
                <w:sz w:val="18"/>
                <w:szCs w:val="18"/>
              </w:rPr>
            </w:pPr>
            <w:r>
              <w:rPr>
                <w:rFonts w:ascii="仿宋_GB2312" w:eastAsia="仿宋_GB2312" w:hAnsi="宋体" w:cs="宋体" w:hint="eastAsia"/>
                <w:b/>
                <w:bCs/>
                <w:kern w:val="0"/>
                <w:sz w:val="18"/>
                <w:szCs w:val="18"/>
              </w:rPr>
              <w:t>六</w:t>
            </w:r>
          </w:p>
        </w:tc>
        <w:tc>
          <w:tcPr>
            <w:tcW w:w="0" w:type="auto"/>
            <w:gridSpan w:val="2"/>
            <w:shd w:val="clear" w:color="auto" w:fill="auto"/>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收益单价（元/平方米）</w:t>
            </w:r>
            <w:r>
              <w:rPr>
                <w:rFonts w:ascii="仿宋_GB2312" w:eastAsia="仿宋_GB2312" w:hAnsi="宋体" w:cs="宋体" w:hint="eastAsia"/>
                <w:kern w:val="0"/>
                <w:sz w:val="18"/>
                <w:szCs w:val="18"/>
              </w:rPr>
              <w:br/>
              <w:t>（计算结果取整）</w:t>
            </w:r>
          </w:p>
        </w:tc>
        <w:tc>
          <w:tcPr>
            <w:tcW w:w="4132" w:type="dxa"/>
            <w:gridSpan w:val="2"/>
            <w:shd w:val="clear" w:color="auto" w:fill="auto"/>
            <w:vAlign w:val="center"/>
          </w:tcPr>
          <w:p w:rsidR="0065302D" w:rsidRDefault="00B47E1C">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A/(R-g)×[1-(1+g)</w:t>
            </w:r>
            <w:r>
              <w:rPr>
                <w:rFonts w:ascii="仿宋_GB2312" w:eastAsia="仿宋_GB2312" w:hAnsi="宋体" w:cs="宋体" w:hint="eastAsia"/>
                <w:kern w:val="0"/>
                <w:sz w:val="18"/>
                <w:szCs w:val="18"/>
                <w:vertAlign w:val="superscript"/>
              </w:rPr>
              <w:t>N1</w:t>
            </w:r>
            <w:r>
              <w:rPr>
                <w:rFonts w:ascii="仿宋_GB2312" w:eastAsia="仿宋_GB2312" w:hAnsi="宋体" w:cs="宋体" w:hint="eastAsia"/>
                <w:kern w:val="0"/>
                <w:sz w:val="18"/>
                <w:szCs w:val="18"/>
              </w:rPr>
              <w:t>/(1+R)</w:t>
            </w:r>
            <w:r>
              <w:rPr>
                <w:rFonts w:ascii="仿宋_GB2312" w:eastAsia="仿宋_GB2312" w:hAnsi="宋体" w:cs="宋体" w:hint="eastAsia"/>
                <w:kern w:val="0"/>
                <w:sz w:val="18"/>
                <w:szCs w:val="18"/>
                <w:vertAlign w:val="superscript"/>
              </w:rPr>
              <w:t>N1</w:t>
            </w:r>
            <w:r>
              <w:rPr>
                <w:rFonts w:ascii="仿宋_GB2312" w:eastAsia="仿宋_GB2312" w:hAnsi="宋体" w:cs="宋体" w:hint="eastAsia"/>
                <w:kern w:val="0"/>
                <w:sz w:val="18"/>
                <w:szCs w:val="18"/>
              </w:rPr>
              <w:t>]+(B/R)×[1-1/(1+R)</w:t>
            </w:r>
            <w:r>
              <w:rPr>
                <w:rFonts w:ascii="仿宋_GB2312" w:eastAsia="仿宋_GB2312" w:hAnsi="宋体" w:cs="宋体" w:hint="eastAsia"/>
                <w:kern w:val="0"/>
                <w:sz w:val="18"/>
                <w:szCs w:val="18"/>
                <w:vertAlign w:val="superscript"/>
              </w:rPr>
              <w:t>N2</w:t>
            </w:r>
            <w:r>
              <w:rPr>
                <w:rFonts w:ascii="仿宋_GB2312" w:eastAsia="仿宋_GB2312" w:hAnsi="宋体" w:cs="宋体" w:hint="eastAsia"/>
                <w:kern w:val="0"/>
                <w:sz w:val="18"/>
                <w:szCs w:val="18"/>
              </w:rPr>
              <w:t>]/(1+R)</w:t>
            </w:r>
            <w:r>
              <w:rPr>
                <w:rFonts w:ascii="仿宋_GB2312" w:eastAsia="仿宋_GB2312" w:hAnsi="宋体" w:cs="宋体" w:hint="eastAsia"/>
                <w:kern w:val="0"/>
                <w:sz w:val="18"/>
                <w:szCs w:val="18"/>
                <w:vertAlign w:val="superscript"/>
              </w:rPr>
              <w:t>N1</w:t>
            </w:r>
          </w:p>
        </w:tc>
        <w:tc>
          <w:tcPr>
            <w:tcW w:w="1382" w:type="dxa"/>
            <w:shd w:val="clear" w:color="auto" w:fill="auto"/>
            <w:noWrap/>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2,120 </w:t>
            </w:r>
          </w:p>
        </w:tc>
      </w:tr>
    </w:tbl>
    <w:tbl>
      <w:tblPr>
        <w:tblW w:w="9329"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3821"/>
        <w:gridCol w:w="4373"/>
      </w:tblGrid>
      <w:tr w:rsidR="0065302D">
        <w:trPr>
          <w:trHeight w:val="314"/>
        </w:trPr>
        <w:tc>
          <w:tcPr>
            <w:tcW w:w="0" w:type="auto"/>
            <w:vMerge w:val="restart"/>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序号</w:t>
            </w:r>
          </w:p>
        </w:tc>
        <w:tc>
          <w:tcPr>
            <w:tcW w:w="0" w:type="auto"/>
            <w:vMerge w:val="restart"/>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工程项目</w:t>
            </w:r>
          </w:p>
        </w:tc>
        <w:tc>
          <w:tcPr>
            <w:tcW w:w="0" w:type="auto"/>
            <w:shd w:val="clear" w:color="auto" w:fill="auto"/>
            <w:noWrap/>
            <w:vAlign w:val="bottom"/>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工程成本（元/平方米）</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b/>
                <w:bCs/>
                <w:kern w:val="0"/>
                <w:sz w:val="22"/>
                <w:szCs w:val="22"/>
              </w:rPr>
            </w:pPr>
          </w:p>
        </w:tc>
        <w:tc>
          <w:tcPr>
            <w:tcW w:w="0" w:type="auto"/>
            <w:vMerge/>
            <w:shd w:val="clear" w:color="auto" w:fill="auto"/>
            <w:vAlign w:val="center"/>
          </w:tcPr>
          <w:p w:rsidR="0065302D" w:rsidRDefault="0065302D">
            <w:pPr>
              <w:widowControl/>
              <w:jc w:val="left"/>
              <w:rPr>
                <w:rFonts w:ascii="仿宋_GB2312" w:eastAsia="仿宋_GB2312" w:hAnsi="华文细黑" w:cs="宋体"/>
                <w:b/>
                <w:bCs/>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工业</w:t>
            </w:r>
          </w:p>
        </w:tc>
      </w:tr>
      <w:tr w:rsidR="0065302D">
        <w:trPr>
          <w:trHeight w:val="314"/>
        </w:trPr>
        <w:tc>
          <w:tcPr>
            <w:tcW w:w="0" w:type="auto"/>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　</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建筑面积（</w:t>
            </w:r>
            <w:r>
              <w:rPr>
                <w:rFonts w:ascii="宋体" w:hAnsi="宋体" w:cs="宋体" w:hint="eastAsia"/>
                <w:kern w:val="0"/>
                <w:sz w:val="22"/>
                <w:szCs w:val="22"/>
              </w:rPr>
              <w:t>㎡</w:t>
            </w:r>
            <w:r>
              <w:rPr>
                <w:rFonts w:ascii="仿宋_GB2312" w:eastAsia="仿宋_GB2312" w:hAnsi="仿宋_GB2312" w:cs="仿宋_GB2312" w:hint="eastAsia"/>
                <w:kern w:val="0"/>
                <w:sz w:val="22"/>
                <w:szCs w:val="22"/>
              </w:rPr>
              <w:t>）</w:t>
            </w:r>
          </w:p>
        </w:tc>
        <w:tc>
          <w:tcPr>
            <w:tcW w:w="0" w:type="auto"/>
            <w:shd w:val="clear" w:color="auto" w:fill="auto"/>
            <w:noWrap/>
            <w:vAlign w:val="bottom"/>
          </w:tcPr>
          <w:p w:rsidR="0065302D" w:rsidRDefault="00B47E1C">
            <w:pPr>
              <w:widowControl/>
              <w:jc w:val="center"/>
              <w:rPr>
                <w:rFonts w:ascii="仿宋_GB2312" w:eastAsia="仿宋_GB2312"/>
                <w:color w:val="000000"/>
                <w:kern w:val="0"/>
                <w:sz w:val="22"/>
                <w:szCs w:val="22"/>
              </w:rPr>
            </w:pPr>
            <w:r>
              <w:rPr>
                <w:rFonts w:ascii="仿宋_GB2312" w:eastAsia="仿宋_GB2312" w:hint="eastAsia"/>
                <w:color w:val="000000"/>
                <w:kern w:val="0"/>
                <w:sz w:val="22"/>
                <w:szCs w:val="22"/>
              </w:rPr>
              <w:t xml:space="preserve">103,600.20 </w:t>
            </w:r>
          </w:p>
        </w:tc>
      </w:tr>
      <w:tr w:rsidR="0065302D">
        <w:trPr>
          <w:trHeight w:val="314"/>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1</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前期工程费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49 </w:t>
            </w:r>
          </w:p>
        </w:tc>
      </w:tr>
      <w:tr w:rsidR="0065302D">
        <w:trPr>
          <w:trHeight w:val="314"/>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建筑安装工程费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980 </w:t>
            </w:r>
          </w:p>
        </w:tc>
      </w:tr>
      <w:tr w:rsidR="0065302D">
        <w:trPr>
          <w:trHeight w:val="314"/>
        </w:trPr>
        <w:tc>
          <w:tcPr>
            <w:tcW w:w="0" w:type="auto"/>
            <w:vMerge w:val="restart"/>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2.1</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土建工程费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800 </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a.基础工程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50 </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b.主体工程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750 </w:t>
            </w:r>
          </w:p>
        </w:tc>
      </w:tr>
      <w:tr w:rsidR="0065302D">
        <w:trPr>
          <w:trHeight w:val="300"/>
        </w:trPr>
        <w:tc>
          <w:tcPr>
            <w:tcW w:w="0" w:type="auto"/>
            <w:vMerge w:val="restart"/>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2.2</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安装工程费</w:t>
            </w:r>
          </w:p>
        </w:tc>
        <w:tc>
          <w:tcPr>
            <w:tcW w:w="0" w:type="auto"/>
            <w:shd w:val="clear" w:color="auto" w:fill="auto"/>
            <w:noWrap/>
            <w:vAlign w:val="bottom"/>
          </w:tcPr>
          <w:p w:rsidR="0065302D" w:rsidRDefault="00B47E1C">
            <w:pPr>
              <w:widowControl/>
              <w:jc w:val="center"/>
              <w:rPr>
                <w:rFonts w:ascii="仿宋_GB2312" w:eastAsia="仿宋_GB2312"/>
                <w:color w:val="000000"/>
                <w:kern w:val="0"/>
                <w:sz w:val="22"/>
                <w:szCs w:val="22"/>
              </w:rPr>
            </w:pPr>
            <w:r>
              <w:rPr>
                <w:rFonts w:ascii="仿宋_GB2312" w:eastAsia="仿宋_GB2312" w:hint="eastAsia"/>
                <w:color w:val="000000"/>
                <w:kern w:val="0"/>
                <w:sz w:val="22"/>
                <w:szCs w:val="22"/>
              </w:rPr>
              <w:t xml:space="preserve">125 </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c.水电安装</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55 </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d.电梯工程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e.消防工程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50 </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f.通讯工程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10 </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g.智能系统</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10 </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h.空调工程</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i.对讲系统</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j.电视天线</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314"/>
        </w:trPr>
        <w:tc>
          <w:tcPr>
            <w:tcW w:w="0" w:type="auto"/>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k.煤气管道</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0 </w:t>
            </w:r>
          </w:p>
        </w:tc>
      </w:tr>
      <w:tr w:rsidR="0065302D">
        <w:trPr>
          <w:trHeight w:val="314"/>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2.3</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装饰装修工程费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55 </w:t>
            </w:r>
          </w:p>
        </w:tc>
      </w:tr>
      <w:tr w:rsidR="0065302D">
        <w:trPr>
          <w:trHeight w:val="314"/>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3</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基础设施配套费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20 </w:t>
            </w:r>
          </w:p>
        </w:tc>
      </w:tr>
      <w:tr w:rsidR="0065302D">
        <w:trPr>
          <w:trHeight w:val="314"/>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4</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公共配套设施费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29 </w:t>
            </w:r>
          </w:p>
        </w:tc>
      </w:tr>
      <w:tr w:rsidR="0065302D">
        <w:trPr>
          <w:trHeight w:val="314"/>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5</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其他工程费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20 </w:t>
            </w:r>
          </w:p>
        </w:tc>
      </w:tr>
      <w:tr w:rsidR="0065302D">
        <w:trPr>
          <w:trHeight w:val="314"/>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6</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开发间接税费</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29 </w:t>
            </w:r>
          </w:p>
        </w:tc>
      </w:tr>
      <w:tr w:rsidR="0065302D">
        <w:trPr>
          <w:trHeight w:val="314"/>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7</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单价合计</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1,127 </w:t>
            </w:r>
          </w:p>
        </w:tc>
      </w:tr>
      <w:tr w:rsidR="0065302D">
        <w:trPr>
          <w:trHeight w:val="314"/>
        </w:trPr>
        <w:tc>
          <w:tcPr>
            <w:tcW w:w="0" w:type="auto"/>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8</w:t>
            </w:r>
          </w:p>
        </w:tc>
        <w:tc>
          <w:tcPr>
            <w:tcW w:w="0" w:type="auto"/>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总价合计</w:t>
            </w:r>
          </w:p>
        </w:tc>
        <w:tc>
          <w:tcPr>
            <w:tcW w:w="0" w:type="auto"/>
            <w:shd w:val="clear" w:color="auto" w:fill="auto"/>
            <w:noWrap/>
            <w:vAlign w:val="bottom"/>
          </w:tcPr>
          <w:p w:rsidR="0065302D" w:rsidRDefault="00B47E1C">
            <w:pPr>
              <w:widowControl/>
              <w:jc w:val="center"/>
              <w:rPr>
                <w:rFonts w:ascii="仿宋_GB2312" w:eastAsia="仿宋_GB2312" w:hAnsi="华文细黑" w:cs="宋体"/>
                <w:color w:val="000000"/>
                <w:kern w:val="0"/>
                <w:sz w:val="22"/>
                <w:szCs w:val="22"/>
              </w:rPr>
            </w:pPr>
            <w:r>
              <w:rPr>
                <w:rFonts w:ascii="仿宋_GB2312" w:eastAsia="仿宋_GB2312" w:hAnsi="华文细黑" w:cs="宋体" w:hint="eastAsia"/>
                <w:color w:val="000000"/>
                <w:kern w:val="0"/>
                <w:sz w:val="22"/>
                <w:szCs w:val="22"/>
              </w:rPr>
              <w:t xml:space="preserve">116,757,425 </w:t>
            </w:r>
          </w:p>
        </w:tc>
      </w:tr>
    </w:tbl>
    <w:tbl>
      <w:tblPr>
        <w:tblW w:w="9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0" w:type="dxa"/>
        </w:tblCellMar>
        <w:tblLook w:val="04A0" w:firstRow="1" w:lastRow="0" w:firstColumn="1" w:lastColumn="0" w:noHBand="0" w:noVBand="1"/>
      </w:tblPr>
      <w:tblGrid>
        <w:gridCol w:w="3085"/>
        <w:gridCol w:w="3204"/>
        <w:gridCol w:w="2894"/>
      </w:tblGrid>
      <w:tr w:rsidR="0065302D">
        <w:tc>
          <w:tcPr>
            <w:tcW w:w="3085" w:type="dxa"/>
            <w:noWrap/>
            <w:tcMar>
              <w:bottom w:w="57" w:type="dxa"/>
              <w:right w:w="108" w:type="dxa"/>
            </w:tcMar>
            <w:vAlign w:val="center"/>
          </w:tcPr>
          <w:p w:rsidR="0065302D" w:rsidRDefault="00B47E1C">
            <w:pPr>
              <w:widowControl/>
              <w:jc w:val="center"/>
              <w:rPr>
                <w:rFonts w:ascii="仿宋_GB2312" w:eastAsia="仿宋_GB2312" w:hAnsi="仿宋" w:cs="仿宋"/>
                <w:b/>
                <w:kern w:val="0"/>
                <w:szCs w:val="21"/>
              </w:rPr>
            </w:pPr>
            <w:r>
              <w:rPr>
                <w:rFonts w:ascii="仿宋_GB2312" w:eastAsia="仿宋_GB2312" w:hAnsi="仿宋" w:cs="仿宋" w:hint="eastAsia"/>
                <w:b/>
                <w:kern w:val="0"/>
                <w:szCs w:val="21"/>
              </w:rPr>
              <w:t>税目</w:t>
            </w:r>
          </w:p>
        </w:tc>
        <w:tc>
          <w:tcPr>
            <w:tcW w:w="3204" w:type="dxa"/>
            <w:noWrap/>
            <w:vAlign w:val="center"/>
          </w:tcPr>
          <w:p w:rsidR="0065302D" w:rsidRDefault="00B47E1C">
            <w:pPr>
              <w:widowControl/>
              <w:jc w:val="center"/>
              <w:rPr>
                <w:rFonts w:ascii="仿宋_GB2312" w:eastAsia="仿宋_GB2312" w:hAnsi="仿宋" w:cs="仿宋"/>
                <w:b/>
                <w:kern w:val="0"/>
                <w:szCs w:val="21"/>
              </w:rPr>
            </w:pPr>
            <w:r>
              <w:rPr>
                <w:rFonts w:ascii="仿宋_GB2312" w:eastAsia="仿宋_GB2312" w:hAnsi="仿宋" w:cs="仿宋" w:hint="eastAsia"/>
                <w:b/>
                <w:kern w:val="0"/>
                <w:szCs w:val="21"/>
              </w:rPr>
              <w:t>税基</w:t>
            </w:r>
          </w:p>
        </w:tc>
        <w:tc>
          <w:tcPr>
            <w:tcW w:w="2894" w:type="dxa"/>
            <w:noWrap/>
            <w:vAlign w:val="center"/>
          </w:tcPr>
          <w:p w:rsidR="0065302D" w:rsidRDefault="00B47E1C">
            <w:pPr>
              <w:widowControl/>
              <w:jc w:val="center"/>
              <w:rPr>
                <w:rFonts w:ascii="仿宋_GB2312" w:eastAsia="仿宋_GB2312" w:hAnsi="仿宋" w:cs="仿宋"/>
                <w:b/>
                <w:kern w:val="0"/>
                <w:szCs w:val="21"/>
              </w:rPr>
            </w:pPr>
            <w:r>
              <w:rPr>
                <w:rFonts w:ascii="仿宋_GB2312" w:eastAsia="仿宋_GB2312" w:hAnsi="仿宋" w:cs="仿宋" w:hint="eastAsia"/>
                <w:b/>
                <w:kern w:val="0"/>
                <w:szCs w:val="21"/>
              </w:rPr>
              <w:t>税率/征收率</w:t>
            </w:r>
          </w:p>
        </w:tc>
      </w:tr>
      <w:tr w:rsidR="0065302D">
        <w:tc>
          <w:tcPr>
            <w:tcW w:w="3085" w:type="dxa"/>
            <w:noWrap/>
            <w:tcMar>
              <w:bottom w:w="57" w:type="dxa"/>
              <w:right w:w="108" w:type="dxa"/>
            </w:tcMar>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应交增值税</w:t>
            </w:r>
          </w:p>
        </w:tc>
        <w:tc>
          <w:tcPr>
            <w:tcW w:w="320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A÷1.05</w:t>
            </w:r>
          </w:p>
        </w:tc>
        <w:tc>
          <w:tcPr>
            <w:tcW w:w="289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5%</w:t>
            </w:r>
          </w:p>
        </w:tc>
      </w:tr>
      <w:tr w:rsidR="0065302D">
        <w:tc>
          <w:tcPr>
            <w:tcW w:w="3085" w:type="dxa"/>
            <w:noWrap/>
            <w:tcMar>
              <w:bottom w:w="57" w:type="dxa"/>
              <w:right w:w="108" w:type="dxa"/>
            </w:tcMar>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城市维护建设税、教育附加费、地方教育附加</w:t>
            </w:r>
          </w:p>
        </w:tc>
        <w:tc>
          <w:tcPr>
            <w:tcW w:w="320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应交增值税</w:t>
            </w:r>
          </w:p>
        </w:tc>
        <w:tc>
          <w:tcPr>
            <w:tcW w:w="289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12%</w:t>
            </w:r>
          </w:p>
        </w:tc>
      </w:tr>
      <w:tr w:rsidR="0065302D">
        <w:tc>
          <w:tcPr>
            <w:tcW w:w="3085" w:type="dxa"/>
            <w:noWrap/>
            <w:tcMar>
              <w:bottom w:w="57" w:type="dxa"/>
              <w:right w:w="108" w:type="dxa"/>
            </w:tcMar>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印花税</w:t>
            </w:r>
          </w:p>
        </w:tc>
        <w:tc>
          <w:tcPr>
            <w:tcW w:w="320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A÷1.05</w:t>
            </w:r>
          </w:p>
        </w:tc>
        <w:tc>
          <w:tcPr>
            <w:tcW w:w="2894" w:type="dxa"/>
            <w:noWrap/>
            <w:vAlign w:val="center"/>
          </w:tcPr>
          <w:p w:rsidR="0065302D" w:rsidRDefault="00B47E1C">
            <w:pPr>
              <w:widowControl/>
              <w:jc w:val="center"/>
              <w:rPr>
                <w:rFonts w:ascii="仿宋_GB2312" w:eastAsia="仿宋_GB2312" w:hAnsi="仿宋" w:cs="仿宋"/>
                <w:kern w:val="0"/>
                <w:szCs w:val="21"/>
              </w:rPr>
            </w:pPr>
            <w:r>
              <w:rPr>
                <w:rFonts w:ascii="仿宋_GB2312" w:eastAsia="仿宋_GB2312" w:hAnsi="仿宋" w:cs="仿宋" w:hint="eastAsia"/>
                <w:kern w:val="0"/>
                <w:szCs w:val="21"/>
              </w:rPr>
              <w:t>0.05%</w:t>
            </w:r>
          </w:p>
        </w:tc>
      </w:tr>
    </w:tbl>
    <w:tbl>
      <w:tblPr>
        <w:tblW w:w="984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472"/>
        <w:gridCol w:w="1493"/>
        <w:gridCol w:w="1702"/>
        <w:gridCol w:w="1022"/>
        <w:gridCol w:w="804"/>
        <w:gridCol w:w="1276"/>
        <w:gridCol w:w="992"/>
        <w:gridCol w:w="1134"/>
        <w:gridCol w:w="954"/>
      </w:tblGrid>
      <w:tr w:rsidR="0065302D">
        <w:trPr>
          <w:trHeight w:val="537"/>
          <w:tblHeader/>
          <w:jc w:val="center"/>
        </w:trPr>
        <w:tc>
          <w:tcPr>
            <w:tcW w:w="472"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序号</w:t>
            </w:r>
          </w:p>
        </w:tc>
        <w:tc>
          <w:tcPr>
            <w:tcW w:w="1493"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竞得人</w:t>
            </w:r>
          </w:p>
        </w:tc>
        <w:tc>
          <w:tcPr>
            <w:tcW w:w="1702"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位置</w:t>
            </w:r>
          </w:p>
        </w:tc>
        <w:tc>
          <w:tcPr>
            <w:tcW w:w="1022"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土地面积</w:t>
            </w:r>
          </w:p>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（m</w:t>
            </w:r>
            <w:r>
              <w:rPr>
                <w:rFonts w:ascii="仿宋_GB2312" w:eastAsia="仿宋_GB2312" w:hAnsi="宋体" w:cs="宋体" w:hint="eastAsia"/>
                <w:b/>
                <w:kern w:val="0"/>
                <w:sz w:val="18"/>
                <w:szCs w:val="18"/>
                <w:vertAlign w:val="superscript"/>
              </w:rPr>
              <w:t>2</w:t>
            </w:r>
            <w:r>
              <w:rPr>
                <w:rFonts w:ascii="仿宋_GB2312" w:eastAsia="仿宋_GB2312" w:hAnsi="宋体" w:cs="宋体" w:hint="eastAsia"/>
                <w:b/>
                <w:kern w:val="0"/>
                <w:sz w:val="18"/>
                <w:szCs w:val="18"/>
              </w:rPr>
              <w:t>）</w:t>
            </w:r>
          </w:p>
        </w:tc>
        <w:tc>
          <w:tcPr>
            <w:tcW w:w="804"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总价</w:t>
            </w:r>
          </w:p>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（万元）</w:t>
            </w:r>
          </w:p>
        </w:tc>
        <w:tc>
          <w:tcPr>
            <w:tcW w:w="1276"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容积率</w:t>
            </w:r>
          </w:p>
        </w:tc>
        <w:tc>
          <w:tcPr>
            <w:tcW w:w="992" w:type="dxa"/>
            <w:vAlign w:val="center"/>
          </w:tcPr>
          <w:p w:rsidR="0065302D" w:rsidRDefault="00B47E1C">
            <w:pPr>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地面地价</w:t>
            </w:r>
          </w:p>
          <w:p w:rsidR="0065302D" w:rsidRDefault="00B47E1C">
            <w:pPr>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（元/m</w:t>
            </w:r>
            <w:r>
              <w:rPr>
                <w:rFonts w:ascii="仿宋_GB2312" w:eastAsia="仿宋_GB2312" w:hAnsi="宋体" w:cs="宋体" w:hint="eastAsia"/>
                <w:b/>
                <w:kern w:val="0"/>
                <w:sz w:val="18"/>
                <w:szCs w:val="18"/>
                <w:vertAlign w:val="superscript"/>
              </w:rPr>
              <w:t>2</w:t>
            </w:r>
            <w:r>
              <w:rPr>
                <w:rFonts w:ascii="仿宋_GB2312" w:eastAsia="仿宋_GB2312" w:hAnsi="宋体" w:cs="宋体" w:hint="eastAsia"/>
                <w:b/>
                <w:kern w:val="0"/>
                <w:sz w:val="18"/>
                <w:szCs w:val="18"/>
              </w:rPr>
              <w:t>）</w:t>
            </w:r>
          </w:p>
        </w:tc>
        <w:tc>
          <w:tcPr>
            <w:tcW w:w="1134"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时间</w:t>
            </w:r>
          </w:p>
        </w:tc>
        <w:tc>
          <w:tcPr>
            <w:tcW w:w="954" w:type="dxa"/>
            <w:vAlign w:val="center"/>
          </w:tcPr>
          <w:p w:rsidR="0065302D" w:rsidRDefault="00B47E1C">
            <w:pPr>
              <w:widowControl/>
              <w:jc w:val="center"/>
              <w:rPr>
                <w:rFonts w:ascii="仿宋_GB2312" w:eastAsia="仿宋_GB2312" w:hAnsi="宋体" w:cs="宋体"/>
                <w:b/>
                <w:kern w:val="0"/>
                <w:sz w:val="18"/>
                <w:szCs w:val="18"/>
              </w:rPr>
            </w:pPr>
            <w:r>
              <w:rPr>
                <w:rFonts w:ascii="仿宋_GB2312" w:eastAsia="仿宋_GB2312" w:hAnsi="宋体" w:cs="宋体" w:hint="eastAsia"/>
                <w:b/>
                <w:kern w:val="0"/>
                <w:sz w:val="18"/>
                <w:szCs w:val="18"/>
              </w:rPr>
              <w:t>用途</w:t>
            </w:r>
          </w:p>
        </w:tc>
      </w:tr>
      <w:tr w:rsidR="0065302D">
        <w:trPr>
          <w:trHeight w:val="915"/>
          <w:jc w:val="center"/>
        </w:trPr>
        <w:tc>
          <w:tcPr>
            <w:tcW w:w="472" w:type="dxa"/>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A</w:t>
            </w:r>
          </w:p>
        </w:tc>
        <w:tc>
          <w:tcPr>
            <w:tcW w:w="1493"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广东百川化工有限公司</w:t>
            </w:r>
          </w:p>
        </w:tc>
        <w:tc>
          <w:tcPr>
            <w:tcW w:w="170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佛山市高明区更合镇合和大道以北、合源路以西</w:t>
            </w:r>
          </w:p>
        </w:tc>
        <w:tc>
          <w:tcPr>
            <w:tcW w:w="102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25797.74</w:t>
            </w:r>
          </w:p>
        </w:tc>
        <w:tc>
          <w:tcPr>
            <w:tcW w:w="80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1297</w:t>
            </w:r>
          </w:p>
        </w:tc>
        <w:tc>
          <w:tcPr>
            <w:tcW w:w="1276"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≥0.8且≤3</w:t>
            </w:r>
          </w:p>
        </w:tc>
        <w:tc>
          <w:tcPr>
            <w:tcW w:w="992"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503</w:t>
            </w:r>
          </w:p>
        </w:tc>
        <w:tc>
          <w:tcPr>
            <w:tcW w:w="1134" w:type="dxa"/>
            <w:vAlign w:val="center"/>
          </w:tcPr>
          <w:p w:rsidR="0065302D" w:rsidRDefault="00B47E1C">
            <w:pPr>
              <w:jc w:val="center"/>
              <w:rPr>
                <w:rFonts w:ascii="仿宋_GB2312" w:eastAsia="仿宋_GB2312" w:hAnsi="宋体"/>
                <w:sz w:val="18"/>
                <w:szCs w:val="18"/>
              </w:rPr>
            </w:pPr>
            <w:r>
              <w:rPr>
                <w:rFonts w:ascii="仿宋_GB2312" w:eastAsia="仿宋_GB2312"/>
                <w:sz w:val="18"/>
                <w:szCs w:val="18"/>
              </w:rPr>
              <w:t>2019/8/19</w:t>
            </w:r>
          </w:p>
        </w:tc>
        <w:tc>
          <w:tcPr>
            <w:tcW w:w="95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工业用地</w:t>
            </w:r>
          </w:p>
        </w:tc>
      </w:tr>
      <w:tr w:rsidR="0065302D">
        <w:trPr>
          <w:trHeight w:val="915"/>
          <w:jc w:val="center"/>
        </w:trPr>
        <w:tc>
          <w:tcPr>
            <w:tcW w:w="472" w:type="dxa"/>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B</w:t>
            </w:r>
          </w:p>
        </w:tc>
        <w:tc>
          <w:tcPr>
            <w:tcW w:w="1493"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广东普瑞凡厨卫科技有限公司</w:t>
            </w:r>
          </w:p>
        </w:tc>
        <w:tc>
          <w:tcPr>
            <w:tcW w:w="170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佛山市高明区更合镇（合水）小洞工业经二路以东、纬三路以南</w:t>
            </w:r>
          </w:p>
        </w:tc>
        <w:tc>
          <w:tcPr>
            <w:tcW w:w="102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kern w:val="0"/>
                <w:sz w:val="18"/>
                <w:szCs w:val="18"/>
              </w:rPr>
              <w:t>43287.26</w:t>
            </w:r>
          </w:p>
        </w:tc>
        <w:tc>
          <w:tcPr>
            <w:tcW w:w="80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2143</w:t>
            </w:r>
          </w:p>
        </w:tc>
        <w:tc>
          <w:tcPr>
            <w:tcW w:w="1276"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≥1.2且≤3</w:t>
            </w:r>
          </w:p>
        </w:tc>
        <w:tc>
          <w:tcPr>
            <w:tcW w:w="992"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495</w:t>
            </w:r>
          </w:p>
        </w:tc>
        <w:tc>
          <w:tcPr>
            <w:tcW w:w="1134" w:type="dxa"/>
            <w:vAlign w:val="center"/>
          </w:tcPr>
          <w:p w:rsidR="0065302D" w:rsidRDefault="00B47E1C">
            <w:pPr>
              <w:jc w:val="center"/>
              <w:rPr>
                <w:rFonts w:ascii="仿宋_GB2312" w:eastAsia="仿宋_GB2312" w:hAnsi="宋体"/>
                <w:sz w:val="18"/>
                <w:szCs w:val="18"/>
              </w:rPr>
            </w:pPr>
            <w:r>
              <w:rPr>
                <w:rFonts w:ascii="仿宋_GB2312" w:eastAsia="仿宋_GB2312"/>
                <w:sz w:val="18"/>
                <w:szCs w:val="18"/>
              </w:rPr>
              <w:t>2019/1/18</w:t>
            </w:r>
          </w:p>
        </w:tc>
        <w:tc>
          <w:tcPr>
            <w:tcW w:w="95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工业用地</w:t>
            </w:r>
          </w:p>
        </w:tc>
      </w:tr>
      <w:tr w:rsidR="0065302D">
        <w:trPr>
          <w:trHeight w:val="915"/>
          <w:jc w:val="center"/>
        </w:trPr>
        <w:tc>
          <w:tcPr>
            <w:tcW w:w="472" w:type="dxa"/>
            <w:vAlign w:val="center"/>
          </w:tcPr>
          <w:p w:rsidR="0065302D" w:rsidRDefault="00B47E1C">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C</w:t>
            </w:r>
          </w:p>
        </w:tc>
        <w:tc>
          <w:tcPr>
            <w:tcW w:w="1493"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广东名洲环保材料有限公司</w:t>
            </w:r>
          </w:p>
        </w:tc>
        <w:tc>
          <w:tcPr>
            <w:tcW w:w="170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佛山市高明区更合镇（小洞）合和大道以北</w:t>
            </w:r>
          </w:p>
        </w:tc>
        <w:tc>
          <w:tcPr>
            <w:tcW w:w="1022" w:type="dxa"/>
            <w:vAlign w:val="center"/>
          </w:tcPr>
          <w:p w:rsidR="0065302D" w:rsidRDefault="00B47E1C">
            <w:pPr>
              <w:jc w:val="center"/>
              <w:rPr>
                <w:rFonts w:ascii="仿宋_GB2312" w:eastAsia="仿宋_GB2312" w:hAnsi="宋体" w:cs="宋体"/>
                <w:kern w:val="0"/>
                <w:sz w:val="18"/>
                <w:szCs w:val="18"/>
              </w:rPr>
            </w:pPr>
            <w:r>
              <w:rPr>
                <w:rFonts w:ascii="仿宋_GB2312" w:eastAsia="仿宋_GB2312" w:hAnsi="宋体" w:cs="宋体"/>
                <w:kern w:val="0"/>
                <w:sz w:val="18"/>
                <w:szCs w:val="18"/>
              </w:rPr>
              <w:t>33293.03</w:t>
            </w:r>
          </w:p>
        </w:tc>
        <w:tc>
          <w:tcPr>
            <w:tcW w:w="80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1648</w:t>
            </w:r>
          </w:p>
        </w:tc>
        <w:tc>
          <w:tcPr>
            <w:tcW w:w="1276"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≥1.2且≤3</w:t>
            </w:r>
          </w:p>
        </w:tc>
        <w:tc>
          <w:tcPr>
            <w:tcW w:w="992"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495</w:t>
            </w:r>
          </w:p>
        </w:tc>
        <w:tc>
          <w:tcPr>
            <w:tcW w:w="1134" w:type="dxa"/>
            <w:vAlign w:val="center"/>
          </w:tcPr>
          <w:p w:rsidR="0065302D" w:rsidRDefault="00B47E1C">
            <w:pPr>
              <w:jc w:val="center"/>
              <w:rPr>
                <w:rFonts w:ascii="仿宋_GB2312" w:eastAsia="仿宋_GB2312" w:hAnsi="宋体"/>
                <w:sz w:val="18"/>
                <w:szCs w:val="18"/>
              </w:rPr>
            </w:pPr>
            <w:r>
              <w:rPr>
                <w:rFonts w:ascii="仿宋_GB2312" w:eastAsia="仿宋_GB2312"/>
                <w:sz w:val="18"/>
                <w:szCs w:val="18"/>
              </w:rPr>
              <w:t>2018/12/14</w:t>
            </w:r>
          </w:p>
        </w:tc>
        <w:tc>
          <w:tcPr>
            <w:tcW w:w="954" w:type="dxa"/>
            <w:vAlign w:val="center"/>
          </w:tcPr>
          <w:p w:rsidR="0065302D" w:rsidRDefault="00B47E1C">
            <w:pPr>
              <w:jc w:val="center"/>
              <w:rPr>
                <w:rFonts w:ascii="仿宋_GB2312" w:eastAsia="仿宋_GB2312" w:hAnsi="宋体"/>
                <w:sz w:val="18"/>
                <w:szCs w:val="18"/>
              </w:rPr>
            </w:pPr>
            <w:r>
              <w:rPr>
                <w:rFonts w:ascii="仿宋_GB2312" w:eastAsia="仿宋_GB2312" w:hint="eastAsia"/>
                <w:sz w:val="18"/>
                <w:szCs w:val="18"/>
              </w:rPr>
              <w:t>工业用地</w:t>
            </w:r>
          </w:p>
        </w:tc>
      </w:tr>
    </w:tbl>
    <w:tbl>
      <w:tblPr>
        <w:tblW w:w="8900" w:type="dxa"/>
        <w:tblInd w:w="103" w:type="dxa"/>
        <w:tblLook w:val="04A0" w:firstRow="1" w:lastRow="0" w:firstColumn="1" w:lastColumn="0" w:noHBand="0" w:noVBand="1"/>
      </w:tblPr>
      <w:tblGrid>
        <w:gridCol w:w="960"/>
        <w:gridCol w:w="960"/>
        <w:gridCol w:w="960"/>
        <w:gridCol w:w="1380"/>
        <w:gridCol w:w="1540"/>
        <w:gridCol w:w="1420"/>
        <w:gridCol w:w="1680"/>
      </w:tblGrid>
      <w:tr w:rsidR="0065302D">
        <w:trPr>
          <w:trHeight w:val="465"/>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bottom"/>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估价对象及比较案例</w:t>
            </w:r>
          </w:p>
        </w:tc>
        <w:tc>
          <w:tcPr>
            <w:tcW w:w="138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待估宗地</w:t>
            </w:r>
          </w:p>
        </w:tc>
        <w:tc>
          <w:tcPr>
            <w:tcW w:w="154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案例1</w:t>
            </w:r>
          </w:p>
        </w:tc>
        <w:tc>
          <w:tcPr>
            <w:tcW w:w="142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案例2</w:t>
            </w:r>
          </w:p>
        </w:tc>
        <w:tc>
          <w:tcPr>
            <w:tcW w:w="168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案例3</w:t>
            </w:r>
          </w:p>
        </w:tc>
      </w:tr>
      <w:tr w:rsidR="0065302D">
        <w:trPr>
          <w:trHeight w:val="144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位      置</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佛山市高明区更合镇（合水）小洞工业园区</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佛山市高明区更合镇合和大道以北、合源路以西</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佛山市高明区更合镇（合水）小洞工业经二路以东、纬三路以南</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佛山市高明区更合镇（小洞）合和大道以北</w:t>
            </w:r>
          </w:p>
        </w:tc>
      </w:tr>
      <w:tr w:rsidR="0065302D">
        <w:trPr>
          <w:trHeight w:val="675"/>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交易价格（地面单价，元/平方米）</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待估</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503 </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495 </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495 </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  地  用  途</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工业用地</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日  期</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2020/12/2</w:t>
            </w:r>
          </w:p>
        </w:tc>
        <w:tc>
          <w:tcPr>
            <w:tcW w:w="154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2019/8/19</w:t>
            </w:r>
          </w:p>
        </w:tc>
        <w:tc>
          <w:tcPr>
            <w:tcW w:w="142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2019/1/18</w:t>
            </w:r>
          </w:p>
        </w:tc>
        <w:tc>
          <w:tcPr>
            <w:tcW w:w="1680"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2018/12/14</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情  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正常</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土地使用年限（年）</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36.07</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50</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方  式</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挂牌出让</w:t>
            </w:r>
          </w:p>
        </w:tc>
      </w:tr>
      <w:tr w:rsidR="0065302D">
        <w:trPr>
          <w:trHeight w:val="480"/>
        </w:trPr>
        <w:tc>
          <w:tcPr>
            <w:tcW w:w="960" w:type="dxa"/>
            <w:vMerge w:val="restart"/>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区域因素</w:t>
            </w:r>
          </w:p>
        </w:tc>
        <w:tc>
          <w:tcPr>
            <w:tcW w:w="960" w:type="dxa"/>
            <w:vMerge w:val="restart"/>
            <w:tcBorders>
              <w:top w:val="nil"/>
              <w:left w:val="single" w:sz="4" w:space="0" w:color="auto"/>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交通</w:t>
            </w:r>
          </w:p>
        </w:tc>
        <w:tc>
          <w:tcPr>
            <w:tcW w:w="9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距区域中心距离</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约5公里以内</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约5公里</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约5公里</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约5公里</w:t>
            </w:r>
          </w:p>
        </w:tc>
      </w:tr>
      <w:tr w:rsidR="0065302D">
        <w:trPr>
          <w:trHeight w:val="48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宋体" w:cs="宋体"/>
                <w:kern w:val="0"/>
                <w:sz w:val="20"/>
              </w:rPr>
            </w:pPr>
          </w:p>
        </w:tc>
        <w:tc>
          <w:tcPr>
            <w:tcW w:w="9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距公交车站距离</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距公交车站大于300米</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距公交车站小于100米</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距公交车站小于100米</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距公交车站大于100米</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公共设施完备度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一般</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基础设施状况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五通</w:t>
            </w:r>
          </w:p>
        </w:tc>
      </w:tr>
      <w:tr w:rsidR="0065302D">
        <w:trPr>
          <w:trHeight w:val="96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产业聚集度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区域主要工业用地，区域内工业聚集度一般</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区域主要工业用地，区域内工业聚集度较优</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区域主要工业用地，区域内工业聚集度一般</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区域主要工业用地，区域内工业聚集度一般</w:t>
            </w:r>
          </w:p>
        </w:tc>
      </w:tr>
      <w:tr w:rsidR="0065302D">
        <w:trPr>
          <w:trHeight w:val="96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区域土地利用方向</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区域没有其他用地，周边土地利用方向较优</w:t>
            </w:r>
          </w:p>
        </w:tc>
      </w:tr>
      <w:tr w:rsidR="0065302D">
        <w:trPr>
          <w:trHeight w:val="120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环 境 优 劣 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区域内公共绿化场所较少，自然环境一般,有一定污染</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区域内公共绿化场所较少，自然环境一般,有一定污染</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区域内公共绿化场所较少，自然环境一般,有一定污染</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区域内公共绿化场所较少，自然环境一般,有一定污染</w:t>
            </w:r>
          </w:p>
        </w:tc>
      </w:tr>
      <w:tr w:rsidR="0065302D">
        <w:trPr>
          <w:trHeight w:val="480"/>
        </w:trPr>
        <w:tc>
          <w:tcPr>
            <w:tcW w:w="960" w:type="dxa"/>
            <w:vMerge w:val="restart"/>
            <w:tcBorders>
              <w:top w:val="nil"/>
              <w:left w:val="single" w:sz="4" w:space="0" w:color="auto"/>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个别因素</w:t>
            </w: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宗  地  面  积</w:t>
            </w:r>
          </w:p>
        </w:tc>
        <w:tc>
          <w:tcPr>
            <w:tcW w:w="13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kern w:val="0"/>
                <w:sz w:val="20"/>
              </w:rPr>
              <w:t>103600.2</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25797.74</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43287.26</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33293.03</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宗地形状</w:t>
            </w:r>
          </w:p>
        </w:tc>
        <w:tc>
          <w:tcPr>
            <w:tcW w:w="13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较规则</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规则</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规则</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规则</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土地利用现状</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未建设利用</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未建设利用</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未建设利用</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未建设利用</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规划利用情况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办公、厂房</w:t>
            </w:r>
          </w:p>
        </w:tc>
      </w:tr>
      <w:tr w:rsidR="0065302D">
        <w:trPr>
          <w:trHeight w:val="27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地形地势</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较平坦</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平坦</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平坦</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平坦</w:t>
            </w:r>
          </w:p>
        </w:tc>
      </w:tr>
      <w:tr w:rsidR="0065302D">
        <w:trPr>
          <w:trHeight w:val="480"/>
        </w:trPr>
        <w:tc>
          <w:tcPr>
            <w:tcW w:w="960" w:type="dxa"/>
            <w:vMerge/>
            <w:tcBorders>
              <w:top w:val="nil"/>
              <w:left w:val="single" w:sz="4" w:space="0" w:color="auto"/>
              <w:bottom w:val="single" w:sz="4" w:space="0" w:color="auto"/>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土地承载力</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承载能力较强</w:t>
            </w:r>
          </w:p>
        </w:tc>
      </w:tr>
    </w:tbl>
    <w:tbl>
      <w:tblPr>
        <w:tblW w:w="9270" w:type="dxa"/>
        <w:tblInd w:w="10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854"/>
        <w:gridCol w:w="1854"/>
        <w:gridCol w:w="1854"/>
        <w:gridCol w:w="1854"/>
        <w:gridCol w:w="1854"/>
      </w:tblGrid>
      <w:tr w:rsidR="0065302D">
        <w:trPr>
          <w:trHeight w:val="272"/>
        </w:trPr>
        <w:tc>
          <w:tcPr>
            <w:tcW w:w="1854" w:type="dxa"/>
            <w:shd w:val="clear" w:color="auto" w:fill="auto"/>
            <w:vAlign w:val="center"/>
          </w:tcPr>
          <w:p w:rsidR="0065302D" w:rsidRDefault="00B47E1C">
            <w:pPr>
              <w:widowControl/>
              <w:jc w:val="center"/>
              <w:rPr>
                <w:rFonts w:ascii="仿宋_GB2312" w:eastAsia="仿宋_GB2312" w:hAnsi="华文细黑" w:cs="宋体"/>
                <w:color w:val="000000"/>
                <w:kern w:val="0"/>
                <w:szCs w:val="21"/>
              </w:rPr>
            </w:pPr>
            <w:r>
              <w:rPr>
                <w:rFonts w:ascii="仿宋_GB2312" w:eastAsia="仿宋_GB2312" w:hAnsi="华文细黑" w:cs="宋体" w:hint="eastAsia"/>
                <w:color w:val="000000"/>
                <w:kern w:val="0"/>
                <w:szCs w:val="21"/>
              </w:rPr>
              <w:t>序号</w:t>
            </w:r>
          </w:p>
        </w:tc>
        <w:tc>
          <w:tcPr>
            <w:tcW w:w="1854" w:type="dxa"/>
            <w:shd w:val="clear" w:color="auto" w:fill="auto"/>
            <w:vAlign w:val="center"/>
          </w:tcPr>
          <w:p w:rsidR="0065302D" w:rsidRDefault="00B47E1C">
            <w:pPr>
              <w:widowControl/>
              <w:jc w:val="center"/>
              <w:rPr>
                <w:rFonts w:ascii="仿宋_GB2312" w:eastAsia="仿宋_GB2312" w:hAnsi="华文细黑" w:cs="宋体"/>
                <w:color w:val="000000"/>
                <w:kern w:val="0"/>
                <w:szCs w:val="21"/>
              </w:rPr>
            </w:pPr>
            <w:r>
              <w:rPr>
                <w:rFonts w:ascii="仿宋_GB2312" w:eastAsia="仿宋_GB2312" w:hAnsi="华文细黑" w:cs="宋体" w:hint="eastAsia"/>
                <w:color w:val="000000"/>
                <w:kern w:val="0"/>
                <w:szCs w:val="21"/>
              </w:rPr>
              <w:t>第1季度</w:t>
            </w:r>
          </w:p>
        </w:tc>
        <w:tc>
          <w:tcPr>
            <w:tcW w:w="1854" w:type="dxa"/>
            <w:shd w:val="clear" w:color="auto" w:fill="auto"/>
            <w:vAlign w:val="center"/>
          </w:tcPr>
          <w:p w:rsidR="0065302D" w:rsidRDefault="00B47E1C">
            <w:pPr>
              <w:widowControl/>
              <w:jc w:val="center"/>
              <w:rPr>
                <w:rFonts w:ascii="仿宋_GB2312" w:eastAsia="仿宋_GB2312" w:hAnsi="华文细黑" w:cs="宋体"/>
                <w:color w:val="000000"/>
                <w:kern w:val="0"/>
                <w:szCs w:val="21"/>
              </w:rPr>
            </w:pPr>
            <w:r>
              <w:rPr>
                <w:rFonts w:ascii="仿宋_GB2312" w:eastAsia="仿宋_GB2312" w:hAnsi="华文细黑" w:cs="宋体" w:hint="eastAsia"/>
                <w:color w:val="000000"/>
                <w:kern w:val="0"/>
                <w:szCs w:val="21"/>
              </w:rPr>
              <w:t>第2季度</w:t>
            </w:r>
          </w:p>
        </w:tc>
        <w:tc>
          <w:tcPr>
            <w:tcW w:w="1854" w:type="dxa"/>
            <w:shd w:val="clear" w:color="auto" w:fill="auto"/>
            <w:vAlign w:val="center"/>
          </w:tcPr>
          <w:p w:rsidR="0065302D" w:rsidRDefault="00B47E1C">
            <w:pPr>
              <w:widowControl/>
              <w:jc w:val="center"/>
              <w:rPr>
                <w:rFonts w:ascii="仿宋_GB2312" w:eastAsia="仿宋_GB2312" w:hAnsi="华文细黑" w:cs="宋体"/>
                <w:color w:val="000000"/>
                <w:kern w:val="0"/>
                <w:szCs w:val="21"/>
              </w:rPr>
            </w:pPr>
            <w:r>
              <w:rPr>
                <w:rFonts w:ascii="仿宋_GB2312" w:eastAsia="仿宋_GB2312" w:hAnsi="华文细黑" w:cs="宋体" w:hint="eastAsia"/>
                <w:color w:val="000000"/>
                <w:kern w:val="0"/>
                <w:szCs w:val="21"/>
              </w:rPr>
              <w:t>第3季度</w:t>
            </w:r>
          </w:p>
        </w:tc>
        <w:tc>
          <w:tcPr>
            <w:tcW w:w="1854" w:type="dxa"/>
            <w:shd w:val="clear" w:color="auto" w:fill="auto"/>
            <w:vAlign w:val="center"/>
          </w:tcPr>
          <w:p w:rsidR="0065302D" w:rsidRDefault="00B47E1C">
            <w:pPr>
              <w:widowControl/>
              <w:jc w:val="center"/>
              <w:rPr>
                <w:rFonts w:ascii="仿宋_GB2312" w:eastAsia="仿宋_GB2312" w:hAnsi="华文细黑" w:cs="宋体"/>
                <w:color w:val="000000"/>
                <w:kern w:val="0"/>
                <w:szCs w:val="21"/>
              </w:rPr>
            </w:pPr>
            <w:r>
              <w:rPr>
                <w:rFonts w:ascii="仿宋_GB2312" w:eastAsia="仿宋_GB2312" w:hAnsi="华文细黑" w:cs="宋体" w:hint="eastAsia"/>
                <w:color w:val="000000"/>
                <w:kern w:val="0"/>
                <w:szCs w:val="21"/>
              </w:rPr>
              <w:t>第4季度</w:t>
            </w:r>
          </w:p>
        </w:tc>
      </w:tr>
      <w:tr w:rsidR="0065302D">
        <w:trPr>
          <w:trHeight w:val="272"/>
        </w:trPr>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2018年</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2.04</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2.84</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2.66</w:t>
            </w:r>
          </w:p>
        </w:tc>
      </w:tr>
      <w:tr w:rsidR="0065302D">
        <w:trPr>
          <w:trHeight w:val="272"/>
        </w:trPr>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2019年</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2.09%</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2.25%</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1.91%</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1.41%</w:t>
            </w:r>
          </w:p>
        </w:tc>
      </w:tr>
      <w:tr w:rsidR="0065302D">
        <w:trPr>
          <w:trHeight w:val="440"/>
        </w:trPr>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2020年</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0.92%</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0.46%</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 xml:space="preserve">0.96%　</w:t>
            </w:r>
          </w:p>
        </w:tc>
        <w:tc>
          <w:tcPr>
            <w:tcW w:w="1854" w:type="dxa"/>
            <w:shd w:val="clear" w:color="auto" w:fill="auto"/>
            <w:noWrap/>
            <w:vAlign w:val="center"/>
          </w:tcPr>
          <w:p w:rsidR="0065302D" w:rsidRDefault="00B47E1C">
            <w:pPr>
              <w:widowControl/>
              <w:jc w:val="center"/>
              <w:rPr>
                <w:rFonts w:ascii="仿宋_GB2312" w:eastAsia="仿宋_GB2312" w:hAnsi="宋体" w:cs="宋体"/>
                <w:color w:val="000000"/>
                <w:kern w:val="0"/>
                <w:sz w:val="22"/>
                <w:szCs w:val="22"/>
              </w:rPr>
            </w:pPr>
            <w:r>
              <w:rPr>
                <w:rFonts w:ascii="仿宋_GB2312" w:eastAsia="仿宋_GB2312" w:hAnsi="宋体" w:cs="宋体" w:hint="eastAsia"/>
                <w:color w:val="000000"/>
                <w:kern w:val="0"/>
                <w:sz w:val="22"/>
                <w:szCs w:val="22"/>
              </w:rPr>
              <w:t xml:space="preserve">　</w:t>
            </w:r>
          </w:p>
        </w:tc>
      </w:tr>
    </w:tbl>
    <w:tbl>
      <w:tblPr>
        <w:tblW w:w="851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415"/>
        <w:gridCol w:w="1701"/>
        <w:gridCol w:w="1276"/>
        <w:gridCol w:w="1417"/>
        <w:gridCol w:w="1701"/>
      </w:tblGrid>
      <w:tr w:rsidR="0065302D">
        <w:trPr>
          <w:trHeight w:val="342"/>
          <w:jc w:val="center"/>
        </w:trPr>
        <w:tc>
          <w:tcPr>
            <w:tcW w:w="2415"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项目</w:t>
            </w:r>
          </w:p>
        </w:tc>
        <w:tc>
          <w:tcPr>
            <w:tcW w:w="1701"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估价对象</w:t>
            </w:r>
          </w:p>
        </w:tc>
        <w:tc>
          <w:tcPr>
            <w:tcW w:w="1276"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实例A</w:t>
            </w:r>
          </w:p>
        </w:tc>
        <w:tc>
          <w:tcPr>
            <w:tcW w:w="1417"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实例B</w:t>
            </w:r>
          </w:p>
        </w:tc>
        <w:tc>
          <w:tcPr>
            <w:tcW w:w="1701" w:type="dxa"/>
            <w:vAlign w:val="center"/>
          </w:tcPr>
          <w:p w:rsidR="0065302D" w:rsidRDefault="00B47E1C">
            <w:pPr>
              <w:widowControl/>
              <w:jc w:val="center"/>
              <w:rPr>
                <w:rFonts w:ascii="仿宋_GB2312" w:eastAsia="仿宋_GB2312" w:hAnsi="仿宋" w:cs="宋体"/>
                <w:b/>
                <w:kern w:val="0"/>
                <w:szCs w:val="21"/>
              </w:rPr>
            </w:pPr>
            <w:r>
              <w:rPr>
                <w:rFonts w:ascii="仿宋_GB2312" w:eastAsia="仿宋_GB2312" w:hAnsi="仿宋" w:cs="宋体" w:hint="eastAsia"/>
                <w:b/>
                <w:kern w:val="0"/>
                <w:szCs w:val="21"/>
              </w:rPr>
              <w:t>实例C</w:t>
            </w:r>
          </w:p>
        </w:tc>
      </w:tr>
      <w:tr w:rsidR="0065302D">
        <w:trPr>
          <w:trHeight w:val="342"/>
          <w:jc w:val="center"/>
        </w:trPr>
        <w:tc>
          <w:tcPr>
            <w:tcW w:w="2415" w:type="dxa"/>
            <w:vAlign w:val="center"/>
          </w:tcPr>
          <w:p w:rsidR="0065302D" w:rsidRDefault="00B47E1C">
            <w:pPr>
              <w:widowControl/>
              <w:jc w:val="center"/>
              <w:rPr>
                <w:rFonts w:ascii="仿宋_GB2312" w:eastAsia="仿宋_GB2312" w:hAnsi="仿宋" w:cs="宋体"/>
                <w:kern w:val="0"/>
                <w:szCs w:val="21"/>
              </w:rPr>
            </w:pPr>
            <w:r>
              <w:rPr>
                <w:rFonts w:ascii="仿宋_GB2312" w:eastAsia="仿宋_GB2312" w:hAnsi="仿宋" w:cs="宋体" w:hint="eastAsia"/>
                <w:kern w:val="0"/>
                <w:szCs w:val="21"/>
              </w:rPr>
              <w:t>使用年限（年）</w:t>
            </w:r>
          </w:p>
        </w:tc>
        <w:tc>
          <w:tcPr>
            <w:tcW w:w="1701"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36.07</w:t>
            </w:r>
          </w:p>
        </w:tc>
        <w:tc>
          <w:tcPr>
            <w:tcW w:w="1276"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50</w:t>
            </w:r>
          </w:p>
        </w:tc>
        <w:tc>
          <w:tcPr>
            <w:tcW w:w="1417"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50</w:t>
            </w:r>
          </w:p>
        </w:tc>
        <w:tc>
          <w:tcPr>
            <w:tcW w:w="1701" w:type="dxa"/>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50</w:t>
            </w:r>
          </w:p>
        </w:tc>
      </w:tr>
      <w:tr w:rsidR="0065302D">
        <w:trPr>
          <w:trHeight w:val="342"/>
          <w:jc w:val="center"/>
        </w:trPr>
        <w:tc>
          <w:tcPr>
            <w:tcW w:w="2415" w:type="dxa"/>
            <w:shd w:val="clear" w:color="auto" w:fill="auto"/>
            <w:vAlign w:val="center"/>
          </w:tcPr>
          <w:p w:rsidR="0065302D" w:rsidRDefault="00B47E1C">
            <w:pPr>
              <w:widowControl/>
              <w:jc w:val="center"/>
              <w:rPr>
                <w:rFonts w:ascii="仿宋_GB2312" w:eastAsia="仿宋_GB2312" w:hAnsi="仿宋" w:cs="宋体"/>
                <w:kern w:val="0"/>
                <w:szCs w:val="21"/>
              </w:rPr>
            </w:pPr>
            <w:r>
              <w:rPr>
                <w:rFonts w:ascii="仿宋_GB2312" w:eastAsia="仿宋_GB2312" w:hAnsi="仿宋" w:cs="宋体" w:hint="eastAsia"/>
                <w:kern w:val="0"/>
                <w:szCs w:val="21"/>
              </w:rPr>
              <w:t>年期修正系数</w:t>
            </w:r>
          </w:p>
        </w:tc>
        <w:tc>
          <w:tcPr>
            <w:tcW w:w="1701" w:type="dxa"/>
            <w:shd w:val="clear" w:color="auto" w:fill="auto"/>
            <w:vAlign w:val="bottom"/>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100</w:t>
            </w:r>
          </w:p>
        </w:tc>
        <w:tc>
          <w:tcPr>
            <w:tcW w:w="1276" w:type="dxa"/>
            <w:shd w:val="clear" w:color="000000" w:fill="FFFFFF"/>
            <w:vAlign w:val="center"/>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 xml:space="preserve">107.74 </w:t>
            </w:r>
          </w:p>
        </w:tc>
        <w:tc>
          <w:tcPr>
            <w:tcW w:w="1417" w:type="dxa"/>
            <w:shd w:val="clear" w:color="000000" w:fill="FFFFFF"/>
            <w:vAlign w:val="center"/>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 xml:space="preserve">107.74 </w:t>
            </w:r>
          </w:p>
        </w:tc>
        <w:tc>
          <w:tcPr>
            <w:tcW w:w="1701" w:type="dxa"/>
            <w:shd w:val="clear" w:color="000000" w:fill="FFFFFF"/>
            <w:vAlign w:val="center"/>
          </w:tcPr>
          <w:p w:rsidR="0065302D" w:rsidRDefault="00B47E1C">
            <w:pPr>
              <w:jc w:val="center"/>
              <w:rPr>
                <w:rFonts w:ascii="仿宋_GB2312" w:eastAsia="仿宋_GB2312" w:hAnsi="仿宋" w:cs="宋体"/>
                <w:kern w:val="0"/>
                <w:szCs w:val="21"/>
              </w:rPr>
            </w:pPr>
            <w:r>
              <w:rPr>
                <w:rFonts w:ascii="仿宋_GB2312" w:eastAsia="仿宋_GB2312" w:hAnsi="仿宋" w:cs="宋体" w:hint="eastAsia"/>
                <w:kern w:val="0"/>
                <w:szCs w:val="21"/>
              </w:rPr>
              <w:t xml:space="preserve">107.74 </w:t>
            </w:r>
          </w:p>
        </w:tc>
      </w:tr>
    </w:tbl>
    <w:tbl>
      <w:tblPr>
        <w:tblW w:w="8900" w:type="dxa"/>
        <w:tblInd w:w="103" w:type="dxa"/>
        <w:tblLook w:val="04A0" w:firstRow="1" w:lastRow="0" w:firstColumn="1" w:lastColumn="0" w:noHBand="0" w:noVBand="1"/>
      </w:tblPr>
      <w:tblGrid>
        <w:gridCol w:w="960"/>
        <w:gridCol w:w="960"/>
        <w:gridCol w:w="960"/>
        <w:gridCol w:w="1380"/>
        <w:gridCol w:w="1540"/>
        <w:gridCol w:w="1420"/>
        <w:gridCol w:w="1680"/>
      </w:tblGrid>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估价对象及比较案例</w:t>
            </w:r>
          </w:p>
        </w:tc>
        <w:tc>
          <w:tcPr>
            <w:tcW w:w="138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待估宗地</w:t>
            </w:r>
          </w:p>
        </w:tc>
        <w:tc>
          <w:tcPr>
            <w:tcW w:w="154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案例1</w:t>
            </w:r>
          </w:p>
        </w:tc>
        <w:tc>
          <w:tcPr>
            <w:tcW w:w="142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案例2</w:t>
            </w:r>
          </w:p>
        </w:tc>
        <w:tc>
          <w:tcPr>
            <w:tcW w:w="1680" w:type="dxa"/>
            <w:tcBorders>
              <w:top w:val="single" w:sz="4" w:space="0" w:color="auto"/>
              <w:left w:val="nil"/>
              <w:bottom w:val="single" w:sz="4" w:space="0" w:color="auto"/>
              <w:right w:val="single" w:sz="4" w:space="0" w:color="auto"/>
            </w:tcBorders>
            <w:shd w:val="clear" w:color="000000" w:fill="FFFFFF"/>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案例3</w:t>
            </w:r>
          </w:p>
        </w:tc>
      </w:tr>
      <w:tr w:rsidR="0065302D">
        <w:trPr>
          <w:trHeight w:val="120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位      置</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佛山市高明区更合镇（合水）小洞工业园区</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佛山市高明区更合镇合和大道以北、合源路以西</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佛山市高明区更合镇（合水）小洞工业经二路以东、纬三路以南</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佛山市高明区更合镇（小洞）合和大道以北</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交易价格（元/平方米）</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待估</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503 </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495 </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495 </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  地  用  途</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日  期</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96.34</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92.91</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91.01</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情  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土地使用年限（年）</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107.74 </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107.74 </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 xml:space="preserve">107.74 </w:t>
            </w:r>
          </w:p>
        </w:tc>
      </w:tr>
      <w:tr w:rsidR="0065302D">
        <w:trPr>
          <w:trHeight w:val="480"/>
        </w:trPr>
        <w:tc>
          <w:tcPr>
            <w:tcW w:w="2880"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  易  方  式</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480"/>
        </w:trPr>
        <w:tc>
          <w:tcPr>
            <w:tcW w:w="960" w:type="dxa"/>
            <w:vMerge w:val="restart"/>
            <w:tcBorders>
              <w:top w:val="nil"/>
              <w:left w:val="single" w:sz="4" w:space="0" w:color="auto"/>
              <w:bottom w:val="single" w:sz="4" w:space="0" w:color="000000"/>
              <w:right w:val="single" w:sz="4" w:space="0" w:color="auto"/>
            </w:tcBorders>
            <w:shd w:val="clear" w:color="000000" w:fill="FFFFFF"/>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 xml:space="preserve">　</w:t>
            </w:r>
          </w:p>
        </w:tc>
        <w:tc>
          <w:tcPr>
            <w:tcW w:w="960" w:type="dxa"/>
            <w:vMerge w:val="restart"/>
            <w:tcBorders>
              <w:top w:val="nil"/>
              <w:left w:val="single" w:sz="4" w:space="0" w:color="auto"/>
              <w:bottom w:val="single" w:sz="4" w:space="0" w:color="000000"/>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交通</w:t>
            </w:r>
          </w:p>
        </w:tc>
        <w:tc>
          <w:tcPr>
            <w:tcW w:w="9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距区域中心距离</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48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宋体" w:cs="宋体"/>
                <w:kern w:val="0"/>
                <w:sz w:val="20"/>
              </w:rPr>
            </w:pPr>
          </w:p>
        </w:tc>
        <w:tc>
          <w:tcPr>
            <w:tcW w:w="96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距公交车站距离</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105</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105</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85"/>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公共设施完备度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85"/>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基础设施状况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85"/>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产业聚集度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105</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区域土地利用方向</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环 境 优 劣 度</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960" w:type="dxa"/>
            <w:vMerge w:val="restart"/>
            <w:tcBorders>
              <w:top w:val="nil"/>
              <w:left w:val="single" w:sz="4" w:space="0" w:color="auto"/>
              <w:bottom w:val="single" w:sz="4" w:space="0" w:color="000000"/>
              <w:right w:val="single" w:sz="4" w:space="0" w:color="auto"/>
            </w:tcBorders>
            <w:shd w:val="clear" w:color="000000" w:fill="FFFFFF"/>
            <w:noWrap/>
            <w:vAlign w:val="center"/>
          </w:tcPr>
          <w:p w:rsidR="0065302D" w:rsidRDefault="00B47E1C">
            <w:pPr>
              <w:widowControl/>
              <w:jc w:val="center"/>
              <w:rPr>
                <w:rFonts w:ascii="仿宋_GB2312" w:eastAsia="仿宋_GB2312" w:hAnsi="华文细黑" w:cs="宋体"/>
                <w:b/>
                <w:bCs/>
                <w:kern w:val="0"/>
                <w:sz w:val="18"/>
                <w:szCs w:val="18"/>
              </w:rPr>
            </w:pPr>
            <w:r>
              <w:rPr>
                <w:rFonts w:ascii="仿宋_GB2312" w:eastAsia="仿宋_GB2312" w:hAnsi="华文细黑" w:cs="宋体" w:hint="eastAsia"/>
                <w:b/>
                <w:bCs/>
                <w:kern w:val="0"/>
                <w:sz w:val="18"/>
                <w:szCs w:val="18"/>
              </w:rPr>
              <w:t>个别因素</w:t>
            </w: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宗  地  面  积</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98</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98</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98</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宗地形状</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103</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103</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103</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土地利用现状</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规划利用情况</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地形地势</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103</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103</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103</w:t>
            </w:r>
          </w:p>
        </w:tc>
      </w:tr>
      <w:tr w:rsidR="0065302D">
        <w:trPr>
          <w:trHeight w:val="270"/>
        </w:trPr>
        <w:tc>
          <w:tcPr>
            <w:tcW w:w="960" w:type="dxa"/>
            <w:vMerge/>
            <w:tcBorders>
              <w:top w:val="nil"/>
              <w:left w:val="single" w:sz="4" w:space="0" w:color="auto"/>
              <w:bottom w:val="single" w:sz="4" w:space="0" w:color="000000"/>
              <w:right w:val="single" w:sz="4" w:space="0" w:color="auto"/>
            </w:tcBorders>
            <w:vAlign w:val="center"/>
          </w:tcPr>
          <w:p w:rsidR="0065302D" w:rsidRDefault="0065302D">
            <w:pPr>
              <w:widowControl/>
              <w:jc w:val="left"/>
              <w:rPr>
                <w:rFonts w:ascii="仿宋_GB2312" w:eastAsia="仿宋_GB2312" w:hAnsi="华文细黑" w:cs="宋体"/>
                <w:b/>
                <w:bCs/>
                <w:kern w:val="0"/>
                <w:sz w:val="18"/>
                <w:szCs w:val="18"/>
              </w:rPr>
            </w:pPr>
          </w:p>
        </w:tc>
        <w:tc>
          <w:tcPr>
            <w:tcW w:w="1920" w:type="dxa"/>
            <w:gridSpan w:val="2"/>
            <w:tcBorders>
              <w:top w:val="single" w:sz="4" w:space="0" w:color="auto"/>
              <w:left w:val="nil"/>
              <w:bottom w:val="single" w:sz="4" w:space="0" w:color="auto"/>
              <w:right w:val="single" w:sz="4" w:space="0" w:color="000000"/>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土地承载力</w:t>
            </w:r>
          </w:p>
        </w:tc>
        <w:tc>
          <w:tcPr>
            <w:tcW w:w="13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42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680" w:type="dxa"/>
            <w:tcBorders>
              <w:top w:val="nil"/>
              <w:left w:val="nil"/>
              <w:bottom w:val="single" w:sz="4" w:space="0" w:color="auto"/>
              <w:right w:val="single" w:sz="4" w:space="0" w:color="auto"/>
            </w:tcBorders>
            <w:shd w:val="clear" w:color="000000" w:fill="FFFFFF"/>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比准价格</w:t>
            </w:r>
          </w:p>
        </w:tc>
        <w:tc>
          <w:tcPr>
            <w:tcW w:w="1380" w:type="dxa"/>
            <w:tcBorders>
              <w:top w:val="nil"/>
              <w:left w:val="nil"/>
              <w:bottom w:val="nil"/>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100</w:t>
            </w:r>
          </w:p>
        </w:tc>
        <w:tc>
          <w:tcPr>
            <w:tcW w:w="154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423</w:t>
            </w:r>
          </w:p>
        </w:tc>
        <w:tc>
          <w:tcPr>
            <w:tcW w:w="142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453</w:t>
            </w:r>
          </w:p>
        </w:tc>
        <w:tc>
          <w:tcPr>
            <w:tcW w:w="1680"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486</w:t>
            </w:r>
          </w:p>
        </w:tc>
      </w:tr>
      <w:tr w:rsidR="0065302D">
        <w:trPr>
          <w:trHeight w:val="27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综合单价</w:t>
            </w:r>
          </w:p>
        </w:tc>
        <w:tc>
          <w:tcPr>
            <w:tcW w:w="6020" w:type="dxa"/>
            <w:gridSpan w:val="4"/>
            <w:tcBorders>
              <w:top w:val="single" w:sz="4" w:space="0" w:color="auto"/>
              <w:left w:val="nil"/>
              <w:bottom w:val="single" w:sz="4" w:space="0" w:color="auto"/>
              <w:right w:val="single" w:sz="4" w:space="0" w:color="000000"/>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450</w:t>
            </w:r>
          </w:p>
        </w:tc>
      </w:tr>
    </w:tbl>
    <w:tbl>
      <w:tblPr>
        <w:tblW w:w="900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9"/>
        <w:gridCol w:w="2137"/>
        <w:gridCol w:w="2326"/>
        <w:gridCol w:w="2031"/>
      </w:tblGrid>
      <w:tr w:rsidR="0065302D">
        <w:trPr>
          <w:trHeight w:val="397"/>
          <w:tblHeader/>
          <w:jc w:val="right"/>
        </w:trPr>
        <w:tc>
          <w:tcPr>
            <w:tcW w:w="2509" w:type="dxa"/>
            <w:vMerge w:val="restart"/>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宗地座落</w:t>
            </w:r>
          </w:p>
        </w:tc>
        <w:tc>
          <w:tcPr>
            <w:tcW w:w="2137" w:type="dxa"/>
            <w:vMerge w:val="restart"/>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评估方法</w:t>
            </w:r>
          </w:p>
        </w:tc>
        <w:tc>
          <w:tcPr>
            <w:tcW w:w="4357" w:type="dxa"/>
            <w:gridSpan w:val="2"/>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评估结果</w:t>
            </w:r>
          </w:p>
        </w:tc>
      </w:tr>
      <w:tr w:rsidR="0065302D">
        <w:trPr>
          <w:trHeight w:val="397"/>
          <w:tblHeader/>
          <w:jc w:val="right"/>
        </w:trPr>
        <w:tc>
          <w:tcPr>
            <w:tcW w:w="2509" w:type="dxa"/>
            <w:vMerge/>
            <w:vAlign w:val="center"/>
          </w:tcPr>
          <w:p w:rsidR="0065302D" w:rsidRDefault="0065302D">
            <w:pPr>
              <w:widowControl/>
              <w:jc w:val="center"/>
              <w:rPr>
                <w:rFonts w:ascii="仿宋_GB2312" w:eastAsia="仿宋_GB2312" w:hAnsi="宋体" w:cs="仿宋"/>
                <w:b/>
                <w:kern w:val="0"/>
                <w:szCs w:val="21"/>
              </w:rPr>
            </w:pPr>
          </w:p>
        </w:tc>
        <w:tc>
          <w:tcPr>
            <w:tcW w:w="2137" w:type="dxa"/>
            <w:vMerge/>
            <w:vAlign w:val="center"/>
          </w:tcPr>
          <w:p w:rsidR="0065302D" w:rsidRDefault="0065302D">
            <w:pPr>
              <w:widowControl/>
              <w:jc w:val="center"/>
              <w:rPr>
                <w:rFonts w:ascii="仿宋_GB2312" w:eastAsia="仿宋_GB2312" w:hAnsi="宋体" w:cs="仿宋"/>
                <w:b/>
                <w:kern w:val="0"/>
                <w:szCs w:val="21"/>
              </w:rPr>
            </w:pPr>
          </w:p>
        </w:tc>
        <w:tc>
          <w:tcPr>
            <w:tcW w:w="2326"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地面地价</w:t>
            </w:r>
          </w:p>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（元/平方米）</w:t>
            </w:r>
          </w:p>
        </w:tc>
        <w:tc>
          <w:tcPr>
            <w:tcW w:w="2031"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权重</w:t>
            </w:r>
          </w:p>
        </w:tc>
      </w:tr>
      <w:tr w:rsidR="0065302D">
        <w:trPr>
          <w:trHeight w:val="397"/>
          <w:jc w:val="right"/>
        </w:trPr>
        <w:tc>
          <w:tcPr>
            <w:tcW w:w="2509" w:type="dxa"/>
            <w:vMerge w:val="restart"/>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hint="eastAsia"/>
                <w:snapToGrid w:val="0"/>
                <w:spacing w:val="-2"/>
                <w:kern w:val="0"/>
                <w:szCs w:val="21"/>
              </w:rPr>
              <w:t>佛山市高明区更合镇（合水）小洞工业园区一宗工业用地</w:t>
            </w:r>
          </w:p>
        </w:tc>
        <w:tc>
          <w:tcPr>
            <w:tcW w:w="2137"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比较法</w:t>
            </w:r>
          </w:p>
        </w:tc>
        <w:tc>
          <w:tcPr>
            <w:tcW w:w="2326" w:type="dxa"/>
            <w:vAlign w:val="center"/>
          </w:tcPr>
          <w:p w:rsidR="0065302D" w:rsidRDefault="00B47E1C">
            <w:pPr>
              <w:jc w:val="center"/>
              <w:rPr>
                <w:rFonts w:ascii="仿宋_GB2312" w:eastAsia="仿宋_GB2312" w:hAnsi="华文细黑" w:cs="宋体"/>
                <w:szCs w:val="21"/>
              </w:rPr>
            </w:pPr>
            <w:r>
              <w:rPr>
                <w:rFonts w:ascii="仿宋_GB2312" w:eastAsia="仿宋_GB2312" w:hAnsi="华文细黑" w:hint="eastAsia"/>
                <w:szCs w:val="21"/>
              </w:rPr>
              <w:t>450</w:t>
            </w:r>
          </w:p>
        </w:tc>
        <w:tc>
          <w:tcPr>
            <w:tcW w:w="2031"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50%</w:t>
            </w:r>
          </w:p>
        </w:tc>
      </w:tr>
      <w:tr w:rsidR="0065302D">
        <w:trPr>
          <w:trHeight w:val="397"/>
          <w:jc w:val="right"/>
        </w:trPr>
        <w:tc>
          <w:tcPr>
            <w:tcW w:w="2509" w:type="dxa"/>
            <w:vMerge/>
            <w:vAlign w:val="center"/>
          </w:tcPr>
          <w:p w:rsidR="0065302D" w:rsidRDefault="0065302D">
            <w:pPr>
              <w:widowControl/>
              <w:jc w:val="center"/>
              <w:rPr>
                <w:rFonts w:ascii="仿宋_GB2312" w:eastAsia="仿宋_GB2312" w:hAnsi="宋体" w:cs="仿宋"/>
                <w:kern w:val="0"/>
                <w:szCs w:val="21"/>
              </w:rPr>
            </w:pPr>
          </w:p>
        </w:tc>
        <w:tc>
          <w:tcPr>
            <w:tcW w:w="2137"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剩余法</w:t>
            </w:r>
          </w:p>
        </w:tc>
        <w:tc>
          <w:tcPr>
            <w:tcW w:w="2326" w:type="dxa"/>
            <w:vAlign w:val="center"/>
          </w:tcPr>
          <w:p w:rsidR="0065302D" w:rsidRDefault="00B47E1C">
            <w:pPr>
              <w:jc w:val="center"/>
              <w:rPr>
                <w:rFonts w:ascii="仿宋_GB2312" w:eastAsia="仿宋_GB2312" w:hAnsi="华文细黑" w:cs="宋体"/>
                <w:szCs w:val="21"/>
              </w:rPr>
            </w:pPr>
            <w:r>
              <w:rPr>
                <w:rFonts w:ascii="仿宋_GB2312" w:eastAsia="仿宋_GB2312" w:hAnsi="华文细黑" w:hint="eastAsia"/>
                <w:szCs w:val="21"/>
              </w:rPr>
              <w:t>320</w:t>
            </w:r>
          </w:p>
        </w:tc>
        <w:tc>
          <w:tcPr>
            <w:tcW w:w="2031" w:type="dxa"/>
            <w:vAlign w:val="center"/>
          </w:tcPr>
          <w:p w:rsidR="0065302D" w:rsidRDefault="00B47E1C">
            <w:pPr>
              <w:widowControl/>
              <w:jc w:val="center"/>
              <w:rPr>
                <w:rFonts w:ascii="仿宋_GB2312" w:eastAsia="仿宋_GB2312" w:hAnsi="宋体" w:cs="仿宋"/>
                <w:kern w:val="0"/>
                <w:szCs w:val="21"/>
              </w:rPr>
            </w:pPr>
            <w:r>
              <w:rPr>
                <w:rFonts w:ascii="仿宋_GB2312" w:eastAsia="仿宋_GB2312" w:hAnsi="宋体" w:cs="仿宋" w:hint="eastAsia"/>
                <w:kern w:val="0"/>
                <w:szCs w:val="21"/>
              </w:rPr>
              <w:t>50%</w:t>
            </w:r>
          </w:p>
        </w:tc>
      </w:tr>
      <w:tr w:rsidR="0065302D">
        <w:trPr>
          <w:trHeight w:val="397"/>
          <w:jc w:val="right"/>
        </w:trPr>
        <w:tc>
          <w:tcPr>
            <w:tcW w:w="2509"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w:t>
            </w:r>
          </w:p>
        </w:tc>
        <w:tc>
          <w:tcPr>
            <w:tcW w:w="2137"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算术平均值</w:t>
            </w:r>
          </w:p>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（取整至十位）</w:t>
            </w:r>
          </w:p>
        </w:tc>
        <w:tc>
          <w:tcPr>
            <w:tcW w:w="2326" w:type="dxa"/>
            <w:vAlign w:val="center"/>
          </w:tcPr>
          <w:p w:rsidR="0065302D" w:rsidRDefault="00B47E1C">
            <w:pPr>
              <w:jc w:val="center"/>
              <w:rPr>
                <w:rFonts w:ascii="仿宋_GB2312" w:eastAsia="仿宋_GB2312" w:hAnsi="华文细黑" w:cs="宋体"/>
                <w:b/>
                <w:szCs w:val="21"/>
              </w:rPr>
            </w:pPr>
            <w:r>
              <w:rPr>
                <w:rFonts w:ascii="仿宋_GB2312" w:eastAsia="仿宋_GB2312" w:hAnsi="华文细黑" w:hint="eastAsia"/>
                <w:b/>
                <w:szCs w:val="21"/>
              </w:rPr>
              <w:t>390</w:t>
            </w:r>
          </w:p>
        </w:tc>
        <w:tc>
          <w:tcPr>
            <w:tcW w:w="2031" w:type="dxa"/>
            <w:vAlign w:val="center"/>
          </w:tcPr>
          <w:p w:rsidR="0065302D" w:rsidRDefault="00B47E1C">
            <w:pPr>
              <w:widowControl/>
              <w:jc w:val="center"/>
              <w:rPr>
                <w:rFonts w:ascii="仿宋_GB2312" w:eastAsia="仿宋_GB2312" w:hAnsi="宋体" w:cs="仿宋"/>
                <w:b/>
                <w:kern w:val="0"/>
                <w:szCs w:val="21"/>
              </w:rPr>
            </w:pPr>
            <w:r>
              <w:rPr>
                <w:rFonts w:ascii="仿宋_GB2312" w:eastAsia="仿宋_GB2312" w:hAnsi="宋体" w:cs="仿宋" w:hint="eastAsia"/>
                <w:b/>
                <w:kern w:val="0"/>
                <w:szCs w:val="21"/>
              </w:rPr>
              <w:t>100%</w:t>
            </w:r>
          </w:p>
        </w:tc>
      </w:tr>
    </w:tbl>
    <w:tbl>
      <w:tblPr>
        <w:tblW w:w="9391"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57"/>
        <w:gridCol w:w="3751"/>
        <w:gridCol w:w="4183"/>
      </w:tblGrid>
      <w:tr w:rsidR="0065302D">
        <w:trPr>
          <w:trHeight w:val="304"/>
        </w:trPr>
        <w:tc>
          <w:tcPr>
            <w:tcW w:w="1457" w:type="dxa"/>
            <w:vMerge w:val="restart"/>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序号</w:t>
            </w:r>
          </w:p>
        </w:tc>
        <w:tc>
          <w:tcPr>
            <w:tcW w:w="3751" w:type="dxa"/>
            <w:vMerge w:val="restart"/>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工程项目</w:t>
            </w:r>
          </w:p>
        </w:tc>
        <w:tc>
          <w:tcPr>
            <w:tcW w:w="4183" w:type="dxa"/>
            <w:shd w:val="clear" w:color="auto" w:fill="auto"/>
            <w:noWrap/>
            <w:vAlign w:val="bottom"/>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工程成本（元/平方米）</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b/>
                <w:bCs/>
                <w:kern w:val="0"/>
                <w:sz w:val="22"/>
                <w:szCs w:val="22"/>
              </w:rPr>
            </w:pPr>
          </w:p>
        </w:tc>
        <w:tc>
          <w:tcPr>
            <w:tcW w:w="3751" w:type="dxa"/>
            <w:vMerge/>
            <w:shd w:val="clear" w:color="auto" w:fill="auto"/>
            <w:vAlign w:val="center"/>
          </w:tcPr>
          <w:p w:rsidR="0065302D" w:rsidRDefault="0065302D">
            <w:pPr>
              <w:widowControl/>
              <w:jc w:val="left"/>
              <w:rPr>
                <w:rFonts w:ascii="仿宋_GB2312" w:eastAsia="仿宋_GB2312" w:hAnsi="华文细黑" w:cs="宋体"/>
                <w:b/>
                <w:bCs/>
                <w:kern w:val="0"/>
                <w:sz w:val="22"/>
                <w:szCs w:val="22"/>
              </w:rPr>
            </w:pPr>
          </w:p>
        </w:tc>
        <w:tc>
          <w:tcPr>
            <w:tcW w:w="4183" w:type="dxa"/>
            <w:shd w:val="clear" w:color="auto" w:fill="auto"/>
            <w:noWrap/>
            <w:vAlign w:val="center"/>
          </w:tcPr>
          <w:p w:rsidR="0065302D" w:rsidRDefault="00B47E1C">
            <w:pPr>
              <w:widowControl/>
              <w:jc w:val="center"/>
              <w:rPr>
                <w:rFonts w:ascii="仿宋_GB2312" w:eastAsia="仿宋_GB2312" w:hAnsi="华文细黑" w:cs="宋体"/>
                <w:b/>
                <w:bCs/>
                <w:kern w:val="0"/>
                <w:sz w:val="22"/>
                <w:szCs w:val="22"/>
              </w:rPr>
            </w:pPr>
            <w:r>
              <w:rPr>
                <w:rFonts w:ascii="仿宋_GB2312" w:eastAsia="仿宋_GB2312" w:hAnsi="华文细黑" w:cs="宋体" w:hint="eastAsia"/>
                <w:b/>
                <w:bCs/>
                <w:kern w:val="0"/>
                <w:sz w:val="22"/>
                <w:szCs w:val="22"/>
              </w:rPr>
              <w:t>工业</w:t>
            </w:r>
          </w:p>
        </w:tc>
      </w:tr>
      <w:tr w:rsidR="0065302D">
        <w:trPr>
          <w:trHeight w:val="348"/>
        </w:trPr>
        <w:tc>
          <w:tcPr>
            <w:tcW w:w="1457" w:type="dxa"/>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　</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建筑面积（</w:t>
            </w:r>
            <w:r>
              <w:rPr>
                <w:rFonts w:ascii="宋体" w:hAnsi="宋体" w:cs="宋体" w:hint="eastAsia"/>
                <w:kern w:val="0"/>
                <w:sz w:val="22"/>
                <w:szCs w:val="22"/>
              </w:rPr>
              <w:t>㎡</w:t>
            </w:r>
            <w:r>
              <w:rPr>
                <w:rFonts w:ascii="仿宋_GB2312" w:eastAsia="仿宋_GB2312" w:hAnsi="仿宋_GB2312" w:cs="仿宋_GB2312" w:hint="eastAsia"/>
                <w:kern w:val="0"/>
                <w:sz w:val="22"/>
                <w:szCs w:val="22"/>
              </w:rPr>
              <w:t>）</w:t>
            </w:r>
          </w:p>
        </w:tc>
        <w:tc>
          <w:tcPr>
            <w:tcW w:w="4183" w:type="dxa"/>
            <w:shd w:val="clear" w:color="auto" w:fill="auto"/>
            <w:noWrap/>
            <w:vAlign w:val="bottom"/>
          </w:tcPr>
          <w:p w:rsidR="0065302D" w:rsidRDefault="00B47E1C">
            <w:pPr>
              <w:widowControl/>
              <w:jc w:val="center"/>
              <w:rPr>
                <w:rFonts w:ascii="仿宋_GB2312" w:eastAsia="仿宋_GB2312"/>
                <w:kern w:val="0"/>
                <w:sz w:val="22"/>
                <w:szCs w:val="22"/>
              </w:rPr>
            </w:pPr>
            <w:r>
              <w:rPr>
                <w:rFonts w:ascii="仿宋_GB2312" w:eastAsia="仿宋_GB2312" w:hint="eastAsia"/>
                <w:kern w:val="0"/>
                <w:sz w:val="22"/>
                <w:szCs w:val="22"/>
              </w:rPr>
              <w:t xml:space="preserve">14,922 </w:t>
            </w:r>
          </w:p>
        </w:tc>
      </w:tr>
      <w:tr w:rsidR="0065302D">
        <w:trPr>
          <w:trHeight w:val="304"/>
        </w:trPr>
        <w:tc>
          <w:tcPr>
            <w:tcW w:w="1457"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1</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前期工程费</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60 </w:t>
            </w:r>
          </w:p>
        </w:tc>
      </w:tr>
      <w:tr w:rsidR="0065302D">
        <w:trPr>
          <w:trHeight w:val="304"/>
        </w:trPr>
        <w:tc>
          <w:tcPr>
            <w:tcW w:w="1457"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建筑安装工程费</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995 </w:t>
            </w:r>
          </w:p>
        </w:tc>
      </w:tr>
      <w:tr w:rsidR="0065302D">
        <w:trPr>
          <w:trHeight w:val="304"/>
        </w:trPr>
        <w:tc>
          <w:tcPr>
            <w:tcW w:w="1457" w:type="dxa"/>
            <w:vMerge w:val="restart"/>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2.1</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土建工程费</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815 </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a.基础工程</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60 </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b.主体工程</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755 </w:t>
            </w:r>
          </w:p>
        </w:tc>
      </w:tr>
      <w:tr w:rsidR="0065302D">
        <w:trPr>
          <w:trHeight w:val="290"/>
        </w:trPr>
        <w:tc>
          <w:tcPr>
            <w:tcW w:w="1457" w:type="dxa"/>
            <w:vMerge w:val="restart"/>
            <w:shd w:val="clear" w:color="auto" w:fill="auto"/>
            <w:noWrap/>
            <w:vAlign w:val="center"/>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2.2</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安装工程费</w:t>
            </w:r>
          </w:p>
        </w:tc>
        <w:tc>
          <w:tcPr>
            <w:tcW w:w="4183" w:type="dxa"/>
            <w:shd w:val="clear" w:color="auto" w:fill="auto"/>
            <w:noWrap/>
            <w:vAlign w:val="bottom"/>
          </w:tcPr>
          <w:p w:rsidR="0065302D" w:rsidRDefault="00B47E1C">
            <w:pPr>
              <w:widowControl/>
              <w:jc w:val="center"/>
              <w:rPr>
                <w:rFonts w:ascii="仿宋_GB2312" w:eastAsia="仿宋_GB2312"/>
                <w:kern w:val="0"/>
                <w:sz w:val="22"/>
                <w:szCs w:val="22"/>
              </w:rPr>
            </w:pPr>
            <w:r>
              <w:rPr>
                <w:rFonts w:ascii="仿宋_GB2312" w:eastAsia="仿宋_GB2312" w:hint="eastAsia"/>
                <w:kern w:val="0"/>
                <w:sz w:val="22"/>
                <w:szCs w:val="22"/>
              </w:rPr>
              <w:t xml:space="preserve">130 </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c.水电安装</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60 </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d.电梯工程</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0 </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e.消防工程</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50 </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 xml:space="preserve">          f.通讯工程</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10 </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g.智能系统</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10 </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h.空调工程</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0 </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i.对讲系统</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0 </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j.电视天线</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0 </w:t>
            </w:r>
          </w:p>
        </w:tc>
      </w:tr>
      <w:tr w:rsidR="0065302D">
        <w:trPr>
          <w:trHeight w:val="304"/>
        </w:trPr>
        <w:tc>
          <w:tcPr>
            <w:tcW w:w="1457" w:type="dxa"/>
            <w:vMerge/>
            <w:shd w:val="clear" w:color="auto" w:fill="auto"/>
            <w:vAlign w:val="center"/>
          </w:tcPr>
          <w:p w:rsidR="0065302D" w:rsidRDefault="0065302D">
            <w:pPr>
              <w:widowControl/>
              <w:jc w:val="left"/>
              <w:rPr>
                <w:rFonts w:ascii="仿宋_GB2312" w:eastAsia="仿宋_GB2312" w:hAnsi="华文细黑" w:cs="宋体"/>
                <w:kern w:val="0"/>
                <w:sz w:val="22"/>
                <w:szCs w:val="22"/>
              </w:rPr>
            </w:pP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18"/>
                <w:szCs w:val="18"/>
              </w:rPr>
            </w:pPr>
            <w:r>
              <w:rPr>
                <w:rFonts w:ascii="仿宋_GB2312" w:eastAsia="仿宋_GB2312" w:hAnsi="华文细黑" w:cs="宋体" w:hint="eastAsia"/>
                <w:kern w:val="0"/>
                <w:sz w:val="18"/>
                <w:szCs w:val="18"/>
              </w:rPr>
              <w:t xml:space="preserve">         k.煤气管道</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0 </w:t>
            </w:r>
          </w:p>
        </w:tc>
      </w:tr>
      <w:tr w:rsidR="0065302D">
        <w:trPr>
          <w:trHeight w:val="304"/>
        </w:trPr>
        <w:tc>
          <w:tcPr>
            <w:tcW w:w="1457"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2.3</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装饰装修工程费</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50 </w:t>
            </w:r>
          </w:p>
        </w:tc>
      </w:tr>
      <w:tr w:rsidR="0065302D">
        <w:trPr>
          <w:trHeight w:val="304"/>
        </w:trPr>
        <w:tc>
          <w:tcPr>
            <w:tcW w:w="1457"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3</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基础设施配套费</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20 </w:t>
            </w:r>
          </w:p>
        </w:tc>
      </w:tr>
      <w:tr w:rsidR="0065302D">
        <w:trPr>
          <w:trHeight w:val="304"/>
        </w:trPr>
        <w:tc>
          <w:tcPr>
            <w:tcW w:w="1457"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4</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公共配套设施费</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30 </w:t>
            </w:r>
          </w:p>
        </w:tc>
      </w:tr>
      <w:tr w:rsidR="0065302D">
        <w:trPr>
          <w:trHeight w:val="304"/>
        </w:trPr>
        <w:tc>
          <w:tcPr>
            <w:tcW w:w="1457"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5</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其他工程费</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20 </w:t>
            </w:r>
          </w:p>
        </w:tc>
      </w:tr>
      <w:tr w:rsidR="0065302D">
        <w:trPr>
          <w:trHeight w:val="304"/>
        </w:trPr>
        <w:tc>
          <w:tcPr>
            <w:tcW w:w="1457"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6</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开发间接税费</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30 </w:t>
            </w:r>
          </w:p>
        </w:tc>
      </w:tr>
      <w:tr w:rsidR="0065302D">
        <w:trPr>
          <w:trHeight w:val="304"/>
        </w:trPr>
        <w:tc>
          <w:tcPr>
            <w:tcW w:w="1457"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7</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单价合计</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1,155 </w:t>
            </w:r>
          </w:p>
        </w:tc>
      </w:tr>
      <w:tr w:rsidR="0065302D">
        <w:trPr>
          <w:trHeight w:val="304"/>
        </w:trPr>
        <w:tc>
          <w:tcPr>
            <w:tcW w:w="1457"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8</w:t>
            </w:r>
          </w:p>
        </w:tc>
        <w:tc>
          <w:tcPr>
            <w:tcW w:w="3751" w:type="dxa"/>
            <w:shd w:val="clear" w:color="auto" w:fill="auto"/>
            <w:noWrap/>
            <w:vAlign w:val="center"/>
          </w:tcPr>
          <w:p w:rsidR="0065302D" w:rsidRDefault="00B47E1C">
            <w:pPr>
              <w:widowControl/>
              <w:jc w:val="center"/>
              <w:rPr>
                <w:rFonts w:ascii="仿宋_GB2312" w:eastAsia="仿宋_GB2312" w:hAnsi="华文细黑" w:cs="宋体"/>
                <w:kern w:val="0"/>
                <w:sz w:val="20"/>
              </w:rPr>
            </w:pPr>
            <w:r>
              <w:rPr>
                <w:rFonts w:ascii="仿宋_GB2312" w:eastAsia="仿宋_GB2312" w:hAnsi="华文细黑" w:cs="宋体" w:hint="eastAsia"/>
                <w:kern w:val="0"/>
                <w:sz w:val="20"/>
              </w:rPr>
              <w:t>总价合计</w:t>
            </w:r>
          </w:p>
        </w:tc>
        <w:tc>
          <w:tcPr>
            <w:tcW w:w="4183" w:type="dxa"/>
            <w:shd w:val="clear" w:color="auto" w:fill="auto"/>
            <w:noWrap/>
            <w:vAlign w:val="bottom"/>
          </w:tcPr>
          <w:p w:rsidR="0065302D" w:rsidRDefault="00B47E1C">
            <w:pPr>
              <w:widowControl/>
              <w:jc w:val="center"/>
              <w:rPr>
                <w:rFonts w:ascii="仿宋_GB2312" w:eastAsia="仿宋_GB2312" w:hAnsi="华文细黑" w:cs="宋体"/>
                <w:kern w:val="0"/>
                <w:sz w:val="22"/>
                <w:szCs w:val="22"/>
              </w:rPr>
            </w:pPr>
            <w:r>
              <w:rPr>
                <w:rFonts w:ascii="仿宋_GB2312" w:eastAsia="仿宋_GB2312" w:hAnsi="华文细黑" w:cs="宋体" w:hint="eastAsia"/>
                <w:kern w:val="0"/>
                <w:sz w:val="22"/>
                <w:szCs w:val="22"/>
              </w:rPr>
              <w:t xml:space="preserve">17,234,910 </w:t>
            </w:r>
          </w:p>
        </w:tc>
      </w:tr>
    </w:tbl>
    <w:tbl>
      <w:tblPr>
        <w:tblW w:w="0" w:type="auto"/>
        <w:tblInd w:w="103" w:type="dxa"/>
        <w:tblLayout w:type="fixed"/>
        <w:tblLook w:val="04A0" w:firstRow="1" w:lastRow="0" w:firstColumn="1" w:lastColumn="0" w:noHBand="0" w:noVBand="1"/>
      </w:tblPr>
      <w:tblGrid>
        <w:gridCol w:w="565"/>
        <w:gridCol w:w="1708"/>
        <w:gridCol w:w="2916"/>
        <w:gridCol w:w="1479"/>
        <w:gridCol w:w="2516"/>
      </w:tblGrid>
      <w:tr w:rsidR="0065302D">
        <w:trPr>
          <w:trHeight w:val="270"/>
        </w:trPr>
        <w:tc>
          <w:tcPr>
            <w:tcW w:w="565" w:type="dxa"/>
            <w:tcBorders>
              <w:top w:val="single" w:sz="4" w:space="0" w:color="auto"/>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序号</w:t>
            </w:r>
          </w:p>
        </w:tc>
        <w:tc>
          <w:tcPr>
            <w:tcW w:w="1708" w:type="dxa"/>
            <w:tcBorders>
              <w:top w:val="single" w:sz="4" w:space="0" w:color="auto"/>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房地产价格构成</w:t>
            </w:r>
          </w:p>
        </w:tc>
        <w:tc>
          <w:tcPr>
            <w:tcW w:w="2916" w:type="dxa"/>
            <w:tcBorders>
              <w:top w:val="single" w:sz="4" w:space="0" w:color="auto"/>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计算公式或说明</w:t>
            </w:r>
          </w:p>
        </w:tc>
        <w:tc>
          <w:tcPr>
            <w:tcW w:w="1479" w:type="dxa"/>
            <w:tcBorders>
              <w:top w:val="single" w:sz="4" w:space="0" w:color="auto"/>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费率</w:t>
            </w:r>
          </w:p>
        </w:tc>
        <w:tc>
          <w:tcPr>
            <w:tcW w:w="2516" w:type="dxa"/>
            <w:tcBorders>
              <w:top w:val="single" w:sz="4" w:space="0" w:color="auto"/>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单价（元/平方米）</w:t>
            </w:r>
          </w:p>
        </w:tc>
      </w:tr>
      <w:tr w:rsidR="0065302D">
        <w:trPr>
          <w:trHeight w:val="270"/>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一</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开发成本</w:t>
            </w:r>
          </w:p>
        </w:tc>
        <w:tc>
          <w:tcPr>
            <w:tcW w:w="29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1+2+3</w:t>
            </w:r>
          </w:p>
        </w:tc>
        <w:tc>
          <w:tcPr>
            <w:tcW w:w="1479"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费率</w:t>
            </w: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1,155.00</w:t>
            </w:r>
          </w:p>
        </w:tc>
      </w:tr>
      <w:tr w:rsidR="0065302D">
        <w:trPr>
          <w:trHeight w:val="360"/>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kern w:val="0"/>
                <w:sz w:val="20"/>
              </w:rPr>
            </w:pPr>
            <w:r>
              <w:rPr>
                <w:rFonts w:ascii="仿宋_GB2312" w:eastAsia="仿宋_GB2312" w:hint="eastAsia"/>
                <w:kern w:val="0"/>
                <w:sz w:val="20"/>
              </w:rPr>
              <w:t>1</w:t>
            </w:r>
          </w:p>
        </w:tc>
        <w:tc>
          <w:tcPr>
            <w:tcW w:w="1708"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color w:val="000000"/>
                <w:kern w:val="0"/>
                <w:sz w:val="20"/>
              </w:rPr>
            </w:pPr>
            <w:r>
              <w:rPr>
                <w:rFonts w:ascii="仿宋_GB2312" w:eastAsia="仿宋_GB2312" w:hAnsi="宋体" w:cs="宋体" w:hint="eastAsia"/>
                <w:color w:val="000000"/>
                <w:kern w:val="0"/>
                <w:sz w:val="20"/>
              </w:rPr>
              <w:t>前期工程及专业费用</w:t>
            </w:r>
          </w:p>
        </w:tc>
        <w:tc>
          <w:tcPr>
            <w:tcW w:w="2916"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color w:val="000000"/>
                <w:kern w:val="0"/>
                <w:sz w:val="20"/>
              </w:rPr>
            </w:pPr>
            <w:r>
              <w:rPr>
                <w:rFonts w:ascii="仿宋_GB2312" w:eastAsia="仿宋_GB2312" w:hAnsi="宋体" w:cs="宋体" w:hint="eastAsia"/>
                <w:color w:val="000000"/>
                <w:kern w:val="0"/>
                <w:sz w:val="20"/>
              </w:rPr>
              <w:t>取建筑工程费的6%</w:t>
            </w:r>
          </w:p>
        </w:tc>
        <w:tc>
          <w:tcPr>
            <w:tcW w:w="147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color w:val="000000"/>
                <w:kern w:val="0"/>
                <w:sz w:val="20"/>
              </w:rPr>
            </w:pPr>
            <w:r>
              <w:rPr>
                <w:rFonts w:ascii="仿宋_GB2312" w:eastAsia="仿宋_GB2312" w:hint="eastAsia"/>
                <w:color w:val="000000"/>
                <w:kern w:val="0"/>
                <w:sz w:val="20"/>
              </w:rPr>
              <w:t>6%</w:t>
            </w: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color w:val="000000"/>
                <w:kern w:val="0"/>
                <w:sz w:val="20"/>
              </w:rPr>
            </w:pPr>
            <w:r>
              <w:rPr>
                <w:rFonts w:ascii="仿宋_GB2312" w:eastAsia="仿宋_GB2312" w:hint="eastAsia"/>
                <w:color w:val="000000"/>
                <w:kern w:val="0"/>
                <w:sz w:val="20"/>
              </w:rPr>
              <w:t>60.00</w:t>
            </w:r>
          </w:p>
        </w:tc>
      </w:tr>
      <w:tr w:rsidR="0065302D">
        <w:trPr>
          <w:trHeight w:val="270"/>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color w:val="000000"/>
                <w:kern w:val="0"/>
                <w:sz w:val="20"/>
              </w:rPr>
            </w:pPr>
            <w:r>
              <w:rPr>
                <w:rFonts w:ascii="仿宋_GB2312" w:eastAsia="仿宋_GB2312" w:hint="eastAsia"/>
                <w:color w:val="000000"/>
                <w:kern w:val="0"/>
                <w:sz w:val="20"/>
              </w:rPr>
              <w:t>2</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color w:val="000000"/>
                <w:kern w:val="0"/>
                <w:sz w:val="20"/>
              </w:rPr>
            </w:pPr>
            <w:r>
              <w:rPr>
                <w:rFonts w:ascii="仿宋_GB2312" w:eastAsia="仿宋_GB2312" w:hAnsi="宋体" w:cs="宋体" w:hint="eastAsia"/>
                <w:color w:val="000000"/>
                <w:kern w:val="0"/>
                <w:sz w:val="20"/>
              </w:rPr>
              <w:t>建筑工程费</w:t>
            </w:r>
          </w:p>
        </w:tc>
        <w:tc>
          <w:tcPr>
            <w:tcW w:w="29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color w:val="000000"/>
                <w:kern w:val="0"/>
                <w:sz w:val="20"/>
              </w:rPr>
            </w:pPr>
            <w:r>
              <w:rPr>
                <w:rFonts w:ascii="仿宋_GB2312" w:eastAsia="仿宋_GB2312" w:hAnsi="宋体" w:cs="宋体" w:hint="eastAsia"/>
                <w:color w:val="000000"/>
                <w:kern w:val="0"/>
                <w:sz w:val="20"/>
              </w:rPr>
              <w:t>（</w:t>
            </w:r>
            <w:r>
              <w:rPr>
                <w:rFonts w:ascii="仿宋_GB2312" w:eastAsia="仿宋_GB2312" w:hint="eastAsia"/>
                <w:color w:val="000000"/>
                <w:kern w:val="0"/>
                <w:sz w:val="20"/>
              </w:rPr>
              <w:t>1</w:t>
            </w:r>
            <w:r>
              <w:rPr>
                <w:rFonts w:ascii="仿宋_GB2312" w:eastAsia="仿宋_GB2312" w:hAnsi="宋体" w:cs="宋体" w:hint="eastAsia"/>
                <w:color w:val="000000"/>
                <w:kern w:val="0"/>
                <w:sz w:val="20"/>
              </w:rPr>
              <w:t>）</w:t>
            </w:r>
            <w:r>
              <w:rPr>
                <w:rFonts w:ascii="仿宋_GB2312" w:eastAsia="仿宋_GB2312" w:hint="eastAsia"/>
                <w:color w:val="000000"/>
                <w:kern w:val="0"/>
                <w:sz w:val="20"/>
              </w:rPr>
              <w:t>+</w:t>
            </w:r>
            <w:r>
              <w:rPr>
                <w:rFonts w:ascii="仿宋_GB2312" w:eastAsia="仿宋_GB2312" w:hAnsi="宋体" w:cs="宋体" w:hint="eastAsia"/>
                <w:color w:val="000000"/>
                <w:kern w:val="0"/>
                <w:sz w:val="20"/>
              </w:rPr>
              <w:t>（</w:t>
            </w:r>
            <w:r>
              <w:rPr>
                <w:rFonts w:ascii="仿宋_GB2312" w:eastAsia="仿宋_GB2312" w:hint="eastAsia"/>
                <w:color w:val="000000"/>
                <w:kern w:val="0"/>
                <w:sz w:val="20"/>
              </w:rPr>
              <w:t>2</w:t>
            </w:r>
            <w:r>
              <w:rPr>
                <w:rFonts w:ascii="仿宋_GB2312" w:eastAsia="仿宋_GB2312" w:hAnsi="宋体" w:cs="宋体" w:hint="eastAsia"/>
                <w:color w:val="000000"/>
                <w:kern w:val="0"/>
                <w:sz w:val="20"/>
              </w:rPr>
              <w:t>）</w:t>
            </w:r>
          </w:p>
        </w:tc>
        <w:tc>
          <w:tcPr>
            <w:tcW w:w="1479" w:type="dxa"/>
            <w:tcBorders>
              <w:top w:val="nil"/>
              <w:left w:val="nil"/>
              <w:bottom w:val="single" w:sz="4" w:space="0" w:color="auto"/>
              <w:right w:val="single" w:sz="4" w:space="0" w:color="auto"/>
            </w:tcBorders>
            <w:shd w:val="clear" w:color="auto" w:fill="auto"/>
            <w:noWrap/>
            <w:vAlign w:val="center"/>
          </w:tcPr>
          <w:p w:rsidR="0065302D" w:rsidRDefault="0065302D">
            <w:pPr>
              <w:widowControl/>
              <w:jc w:val="center"/>
              <w:rPr>
                <w:rFonts w:ascii="仿宋_GB2312" w:eastAsia="仿宋_GB2312"/>
                <w:color w:val="000000"/>
                <w:kern w:val="0"/>
                <w:sz w:val="20"/>
              </w:rPr>
            </w:pP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color w:val="000000"/>
                <w:kern w:val="0"/>
                <w:sz w:val="20"/>
              </w:rPr>
            </w:pPr>
            <w:r>
              <w:rPr>
                <w:rFonts w:ascii="仿宋_GB2312" w:eastAsia="仿宋_GB2312" w:hint="eastAsia"/>
                <w:color w:val="000000"/>
                <w:kern w:val="0"/>
                <w:sz w:val="20"/>
              </w:rPr>
              <w:t>995.00</w:t>
            </w:r>
          </w:p>
        </w:tc>
      </w:tr>
      <w:tr w:rsidR="0065302D">
        <w:trPr>
          <w:trHeight w:val="270"/>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w:t>
            </w:r>
            <w:r>
              <w:rPr>
                <w:rFonts w:ascii="仿宋_GB2312" w:eastAsia="仿宋_GB2312" w:hint="eastAsia"/>
                <w:kern w:val="0"/>
                <w:sz w:val="20"/>
              </w:rPr>
              <w:t>1</w:t>
            </w:r>
            <w:r>
              <w:rPr>
                <w:rFonts w:ascii="仿宋_GB2312" w:eastAsia="仿宋_GB2312" w:hAnsi="宋体" w:cs="宋体" w:hint="eastAsia"/>
                <w:kern w:val="0"/>
                <w:sz w:val="20"/>
              </w:rPr>
              <w:t>）</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color w:val="000000"/>
                <w:kern w:val="0"/>
                <w:sz w:val="20"/>
              </w:rPr>
            </w:pPr>
            <w:r>
              <w:rPr>
                <w:rFonts w:ascii="仿宋_GB2312" w:eastAsia="仿宋_GB2312" w:hAnsi="宋体" w:cs="宋体" w:hint="eastAsia"/>
                <w:color w:val="000000"/>
                <w:kern w:val="0"/>
                <w:sz w:val="20"/>
              </w:rPr>
              <w:t>主体工程</w:t>
            </w:r>
          </w:p>
        </w:tc>
        <w:tc>
          <w:tcPr>
            <w:tcW w:w="29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color w:val="000000"/>
                <w:kern w:val="0"/>
                <w:sz w:val="20"/>
              </w:rPr>
            </w:pPr>
            <w:r>
              <w:rPr>
                <w:rFonts w:ascii="仿宋_GB2312" w:eastAsia="仿宋_GB2312" w:hAnsi="宋体" w:cs="宋体" w:hint="eastAsia"/>
                <w:color w:val="000000"/>
                <w:kern w:val="0"/>
                <w:sz w:val="20"/>
              </w:rPr>
              <w:t>佛山市同类工程造价水平以及结合项目自身状况估算</w:t>
            </w:r>
          </w:p>
        </w:tc>
        <w:tc>
          <w:tcPr>
            <w:tcW w:w="1479" w:type="dxa"/>
            <w:tcBorders>
              <w:top w:val="nil"/>
              <w:left w:val="nil"/>
              <w:bottom w:val="single" w:sz="4" w:space="0" w:color="auto"/>
              <w:right w:val="single" w:sz="4" w:space="0" w:color="auto"/>
            </w:tcBorders>
            <w:shd w:val="clear" w:color="auto" w:fill="auto"/>
            <w:noWrap/>
            <w:vAlign w:val="center"/>
          </w:tcPr>
          <w:p w:rsidR="0065302D" w:rsidRDefault="0065302D">
            <w:pPr>
              <w:widowControl/>
              <w:jc w:val="center"/>
              <w:rPr>
                <w:rFonts w:ascii="仿宋_GB2312" w:eastAsia="仿宋_GB2312"/>
                <w:color w:val="000000"/>
                <w:kern w:val="0"/>
                <w:sz w:val="20"/>
              </w:rPr>
            </w:pP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color w:val="000000"/>
                <w:kern w:val="0"/>
                <w:sz w:val="20"/>
              </w:rPr>
            </w:pPr>
            <w:r>
              <w:rPr>
                <w:rFonts w:ascii="仿宋_GB2312" w:eastAsia="仿宋_GB2312" w:hint="eastAsia"/>
                <w:color w:val="000000"/>
                <w:kern w:val="0"/>
                <w:sz w:val="20"/>
              </w:rPr>
              <w:t>815.00</w:t>
            </w:r>
          </w:p>
        </w:tc>
      </w:tr>
      <w:tr w:rsidR="0065302D">
        <w:trPr>
          <w:trHeight w:val="630"/>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w:t>
            </w:r>
            <w:r>
              <w:rPr>
                <w:rFonts w:ascii="仿宋_GB2312" w:eastAsia="仿宋_GB2312" w:hint="eastAsia"/>
                <w:kern w:val="0"/>
                <w:sz w:val="20"/>
              </w:rPr>
              <w:t>2</w:t>
            </w:r>
            <w:r>
              <w:rPr>
                <w:rFonts w:ascii="仿宋_GB2312" w:eastAsia="仿宋_GB2312" w:hAnsi="宋体" w:cs="宋体" w:hint="eastAsia"/>
                <w:kern w:val="0"/>
                <w:sz w:val="20"/>
              </w:rPr>
              <w:t>）</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color w:val="000000"/>
                <w:kern w:val="0"/>
                <w:sz w:val="20"/>
              </w:rPr>
            </w:pPr>
            <w:r>
              <w:rPr>
                <w:rFonts w:ascii="仿宋_GB2312" w:eastAsia="仿宋_GB2312" w:hAnsi="宋体" w:cs="宋体" w:hint="eastAsia"/>
                <w:color w:val="000000"/>
                <w:kern w:val="0"/>
                <w:sz w:val="20"/>
              </w:rPr>
              <w:t>安装工程</w:t>
            </w:r>
          </w:p>
        </w:tc>
        <w:tc>
          <w:tcPr>
            <w:tcW w:w="29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color w:val="000000"/>
                <w:kern w:val="0"/>
                <w:sz w:val="20"/>
              </w:rPr>
            </w:pPr>
            <w:r>
              <w:rPr>
                <w:rFonts w:ascii="仿宋_GB2312" w:eastAsia="仿宋_GB2312" w:hAnsi="宋体" w:cs="宋体" w:hint="eastAsia"/>
                <w:color w:val="000000"/>
                <w:kern w:val="0"/>
                <w:sz w:val="20"/>
              </w:rPr>
              <w:t>佛山市同类工程造价水平以及结合项目自身状况估算</w:t>
            </w:r>
          </w:p>
        </w:tc>
        <w:tc>
          <w:tcPr>
            <w:tcW w:w="1479" w:type="dxa"/>
            <w:tcBorders>
              <w:top w:val="nil"/>
              <w:left w:val="nil"/>
              <w:bottom w:val="single" w:sz="4" w:space="0" w:color="auto"/>
              <w:right w:val="single" w:sz="4" w:space="0" w:color="auto"/>
            </w:tcBorders>
            <w:shd w:val="clear" w:color="auto" w:fill="auto"/>
            <w:noWrap/>
            <w:vAlign w:val="center"/>
          </w:tcPr>
          <w:p w:rsidR="0065302D" w:rsidRDefault="0065302D">
            <w:pPr>
              <w:widowControl/>
              <w:jc w:val="center"/>
              <w:rPr>
                <w:rFonts w:ascii="仿宋_GB2312" w:eastAsia="仿宋_GB2312"/>
                <w:color w:val="000000"/>
                <w:kern w:val="0"/>
                <w:sz w:val="20"/>
              </w:rPr>
            </w:pP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color w:val="000000"/>
                <w:kern w:val="0"/>
                <w:sz w:val="20"/>
              </w:rPr>
            </w:pPr>
            <w:r>
              <w:rPr>
                <w:rFonts w:ascii="仿宋_GB2312" w:eastAsia="仿宋_GB2312" w:hint="eastAsia"/>
                <w:color w:val="000000"/>
                <w:kern w:val="0"/>
                <w:sz w:val="20"/>
              </w:rPr>
              <w:t>180.00</w:t>
            </w:r>
          </w:p>
        </w:tc>
      </w:tr>
      <w:tr w:rsidR="0065302D">
        <w:trPr>
          <w:trHeight w:val="270"/>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kern w:val="0"/>
                <w:sz w:val="20"/>
              </w:rPr>
            </w:pPr>
            <w:r>
              <w:rPr>
                <w:rFonts w:ascii="仿宋_GB2312" w:eastAsia="仿宋_GB2312" w:hAnsi="宋体" w:cs="宋体" w:hint="eastAsia"/>
                <w:kern w:val="0"/>
                <w:sz w:val="20"/>
              </w:rPr>
              <w:t>3</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color w:val="000000"/>
                <w:kern w:val="0"/>
                <w:sz w:val="20"/>
              </w:rPr>
            </w:pPr>
            <w:r>
              <w:rPr>
                <w:rFonts w:ascii="仿宋_GB2312" w:eastAsia="仿宋_GB2312" w:hAnsi="宋体" w:cs="宋体" w:hint="eastAsia"/>
                <w:color w:val="000000"/>
                <w:kern w:val="0"/>
                <w:sz w:val="20"/>
              </w:rPr>
              <w:t>其他工程</w:t>
            </w:r>
          </w:p>
        </w:tc>
        <w:tc>
          <w:tcPr>
            <w:tcW w:w="29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color w:val="000000"/>
                <w:kern w:val="0"/>
                <w:sz w:val="20"/>
              </w:rPr>
            </w:pPr>
            <w:r>
              <w:rPr>
                <w:rFonts w:ascii="仿宋_GB2312" w:eastAsia="仿宋_GB2312" w:hAnsi="宋体" w:cs="宋体" w:hint="eastAsia"/>
                <w:color w:val="000000"/>
                <w:kern w:val="0"/>
                <w:sz w:val="20"/>
              </w:rPr>
              <w:t>取建筑工程费的10%</w:t>
            </w:r>
          </w:p>
        </w:tc>
        <w:tc>
          <w:tcPr>
            <w:tcW w:w="1479" w:type="dxa"/>
            <w:tcBorders>
              <w:top w:val="nil"/>
              <w:left w:val="nil"/>
              <w:bottom w:val="single" w:sz="4" w:space="0" w:color="auto"/>
              <w:right w:val="single" w:sz="4" w:space="0" w:color="auto"/>
            </w:tcBorders>
            <w:shd w:val="clear" w:color="auto" w:fill="auto"/>
            <w:noWrap/>
            <w:vAlign w:val="center"/>
          </w:tcPr>
          <w:p w:rsidR="0065302D" w:rsidRDefault="0065302D">
            <w:pPr>
              <w:widowControl/>
              <w:jc w:val="center"/>
              <w:rPr>
                <w:rFonts w:ascii="仿宋_GB2312" w:eastAsia="仿宋_GB2312"/>
                <w:color w:val="000000"/>
                <w:kern w:val="0"/>
                <w:sz w:val="20"/>
              </w:rPr>
            </w:pP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color w:val="000000"/>
                <w:kern w:val="0"/>
                <w:sz w:val="20"/>
              </w:rPr>
            </w:pPr>
            <w:r>
              <w:rPr>
                <w:rFonts w:ascii="仿宋_GB2312" w:eastAsia="仿宋_GB2312" w:hint="eastAsia"/>
                <w:color w:val="000000"/>
                <w:kern w:val="0"/>
                <w:sz w:val="20"/>
              </w:rPr>
              <w:t>100.00</w:t>
            </w:r>
          </w:p>
        </w:tc>
      </w:tr>
      <w:tr w:rsidR="0065302D">
        <w:trPr>
          <w:trHeight w:val="270"/>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二</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管理费用</w:t>
            </w:r>
          </w:p>
        </w:tc>
        <w:tc>
          <w:tcPr>
            <w:tcW w:w="29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一</w:t>
            </w:r>
            <w:r>
              <w:rPr>
                <w:rFonts w:ascii="仿宋_GB2312" w:eastAsia="仿宋_GB2312" w:hint="eastAsia"/>
                <w:bCs/>
                <w:color w:val="000000"/>
                <w:kern w:val="0"/>
                <w:sz w:val="20"/>
              </w:rPr>
              <w:t>×</w:t>
            </w:r>
            <w:r>
              <w:rPr>
                <w:rFonts w:ascii="仿宋_GB2312" w:eastAsia="仿宋_GB2312" w:hAnsi="宋体" w:cs="宋体" w:hint="eastAsia"/>
                <w:bCs/>
                <w:color w:val="000000"/>
                <w:kern w:val="0"/>
                <w:sz w:val="20"/>
              </w:rPr>
              <w:t>费率</w:t>
            </w:r>
          </w:p>
        </w:tc>
        <w:tc>
          <w:tcPr>
            <w:tcW w:w="1479"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3%</w:t>
            </w: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34.65</w:t>
            </w:r>
          </w:p>
        </w:tc>
      </w:tr>
      <w:tr w:rsidR="0065302D">
        <w:trPr>
          <w:trHeight w:val="270"/>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三</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不可预见费用</w:t>
            </w:r>
          </w:p>
        </w:tc>
        <w:tc>
          <w:tcPr>
            <w:tcW w:w="29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一</w:t>
            </w:r>
            <w:r>
              <w:rPr>
                <w:rFonts w:ascii="仿宋_GB2312" w:eastAsia="仿宋_GB2312" w:hint="eastAsia"/>
                <w:bCs/>
                <w:color w:val="000000"/>
                <w:kern w:val="0"/>
                <w:sz w:val="20"/>
              </w:rPr>
              <w:t>×</w:t>
            </w:r>
            <w:r>
              <w:rPr>
                <w:rFonts w:ascii="仿宋_GB2312" w:eastAsia="仿宋_GB2312" w:hAnsi="宋体" w:cs="宋体" w:hint="eastAsia"/>
                <w:bCs/>
                <w:color w:val="000000"/>
                <w:kern w:val="0"/>
                <w:sz w:val="20"/>
              </w:rPr>
              <w:t>费率</w:t>
            </w:r>
          </w:p>
        </w:tc>
        <w:tc>
          <w:tcPr>
            <w:tcW w:w="1479"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2%</w:t>
            </w: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23.10</w:t>
            </w:r>
          </w:p>
        </w:tc>
      </w:tr>
      <w:tr w:rsidR="0065302D">
        <w:trPr>
          <w:trHeight w:val="750"/>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四</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投资利息</w:t>
            </w:r>
          </w:p>
        </w:tc>
        <w:tc>
          <w:tcPr>
            <w:tcW w:w="2916"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w:t>
            </w:r>
            <w:r>
              <w:rPr>
                <w:rFonts w:ascii="仿宋_GB2312" w:eastAsia="仿宋_GB2312" w:hAnsi="宋体" w:hint="eastAsia"/>
                <w:bCs/>
                <w:color w:val="000000"/>
                <w:kern w:val="0"/>
                <w:sz w:val="20"/>
              </w:rPr>
              <w:t>一</w:t>
            </w:r>
            <w:r>
              <w:rPr>
                <w:rFonts w:ascii="仿宋_GB2312" w:eastAsia="仿宋_GB2312" w:hint="eastAsia"/>
                <w:bCs/>
                <w:color w:val="000000"/>
                <w:kern w:val="0"/>
                <w:sz w:val="20"/>
              </w:rPr>
              <w:t>+</w:t>
            </w:r>
            <w:r>
              <w:rPr>
                <w:rFonts w:ascii="仿宋_GB2312" w:eastAsia="仿宋_GB2312" w:hAnsi="宋体" w:hint="eastAsia"/>
                <w:bCs/>
                <w:color w:val="000000"/>
                <w:kern w:val="0"/>
                <w:sz w:val="20"/>
              </w:rPr>
              <w:t>二</w:t>
            </w:r>
            <w:r>
              <w:rPr>
                <w:rFonts w:ascii="仿宋_GB2312" w:eastAsia="仿宋_GB2312" w:hint="eastAsia"/>
                <w:bCs/>
                <w:color w:val="000000"/>
                <w:kern w:val="0"/>
                <w:sz w:val="20"/>
              </w:rPr>
              <w:t>+</w:t>
            </w:r>
            <w:r>
              <w:rPr>
                <w:rFonts w:ascii="仿宋_GB2312" w:eastAsia="仿宋_GB2312" w:hAnsi="宋体" w:hint="eastAsia"/>
                <w:bCs/>
                <w:color w:val="000000"/>
                <w:kern w:val="0"/>
                <w:sz w:val="20"/>
              </w:rPr>
              <w:t>三</w:t>
            </w:r>
            <w:r>
              <w:rPr>
                <w:rFonts w:ascii="仿宋_GB2312" w:eastAsia="仿宋_GB2312" w:hint="eastAsia"/>
                <w:bCs/>
                <w:color w:val="000000"/>
                <w:kern w:val="0"/>
                <w:sz w:val="20"/>
              </w:rPr>
              <w:t>]*</w:t>
            </w:r>
            <w:r>
              <w:rPr>
                <w:rFonts w:ascii="仿宋_GB2312" w:eastAsia="仿宋_GB2312" w:hAnsi="宋体" w:hint="eastAsia"/>
                <w:bCs/>
                <w:color w:val="000000"/>
                <w:kern w:val="0"/>
                <w:sz w:val="20"/>
              </w:rPr>
              <w:t>利率</w:t>
            </w:r>
            <w:r>
              <w:rPr>
                <w:rFonts w:ascii="仿宋_GB2312" w:eastAsia="仿宋_GB2312" w:hint="eastAsia"/>
                <w:bCs/>
                <w:color w:val="000000"/>
                <w:kern w:val="0"/>
                <w:sz w:val="20"/>
              </w:rPr>
              <w:t>*</w:t>
            </w:r>
            <w:r>
              <w:rPr>
                <w:rFonts w:ascii="仿宋_GB2312" w:eastAsia="仿宋_GB2312" w:hAnsi="宋体" w:hint="eastAsia"/>
                <w:bCs/>
                <w:color w:val="000000"/>
                <w:kern w:val="0"/>
                <w:sz w:val="20"/>
              </w:rPr>
              <w:t>开发周期</w:t>
            </w:r>
            <w:r>
              <w:rPr>
                <w:rFonts w:ascii="仿宋_GB2312" w:eastAsia="仿宋_GB2312" w:hint="eastAsia"/>
                <w:bCs/>
                <w:color w:val="000000"/>
                <w:kern w:val="0"/>
                <w:sz w:val="20"/>
              </w:rPr>
              <w:t>/2(</w:t>
            </w:r>
            <w:r>
              <w:rPr>
                <w:rFonts w:ascii="仿宋_GB2312" w:eastAsia="仿宋_GB2312" w:hAnsi="宋体" w:hint="eastAsia"/>
                <w:bCs/>
                <w:color w:val="000000"/>
                <w:kern w:val="0"/>
                <w:sz w:val="20"/>
              </w:rPr>
              <w:t>本项目开发周期为</w:t>
            </w:r>
            <w:r>
              <w:rPr>
                <w:rFonts w:ascii="仿宋_GB2312" w:eastAsia="仿宋_GB2312" w:hint="eastAsia"/>
                <w:bCs/>
                <w:color w:val="000000"/>
                <w:kern w:val="0"/>
                <w:sz w:val="20"/>
              </w:rPr>
              <w:t>1</w:t>
            </w:r>
            <w:r>
              <w:rPr>
                <w:rFonts w:ascii="仿宋_GB2312" w:eastAsia="仿宋_GB2312" w:hAnsi="宋体" w:hint="eastAsia"/>
                <w:bCs/>
                <w:color w:val="000000"/>
                <w:kern w:val="0"/>
                <w:sz w:val="20"/>
              </w:rPr>
              <w:t>年</w:t>
            </w:r>
            <w:r>
              <w:rPr>
                <w:rFonts w:ascii="仿宋_GB2312" w:eastAsia="仿宋_GB2312" w:hint="eastAsia"/>
                <w:bCs/>
                <w:color w:val="000000"/>
                <w:kern w:val="0"/>
                <w:sz w:val="20"/>
              </w:rPr>
              <w:t>)</w:t>
            </w:r>
          </w:p>
        </w:tc>
        <w:tc>
          <w:tcPr>
            <w:tcW w:w="147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4.35%</w:t>
            </w: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26.10</w:t>
            </w:r>
          </w:p>
        </w:tc>
      </w:tr>
      <w:tr w:rsidR="0065302D">
        <w:trPr>
          <w:trHeight w:val="495"/>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五</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开发利润</w:t>
            </w:r>
          </w:p>
        </w:tc>
        <w:tc>
          <w:tcPr>
            <w:tcW w:w="2916"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[一+二+三+四+销售费用]</w:t>
            </w:r>
            <w:r>
              <w:rPr>
                <w:rFonts w:ascii="仿宋_GB2312" w:eastAsia="仿宋_GB2312" w:hAnsi="宋体" w:cs="宋体" w:hint="eastAsia"/>
                <w:color w:val="000000"/>
                <w:kern w:val="0"/>
                <w:sz w:val="20"/>
              </w:rPr>
              <w:t>×</w:t>
            </w:r>
            <w:r>
              <w:rPr>
                <w:rFonts w:ascii="仿宋_GB2312" w:eastAsia="仿宋_GB2312" w:hAnsi="宋体" w:cs="宋体" w:hint="eastAsia"/>
                <w:bCs/>
                <w:color w:val="000000"/>
                <w:kern w:val="0"/>
                <w:sz w:val="20"/>
              </w:rPr>
              <w:t>成本利润率</w:t>
            </w:r>
          </w:p>
        </w:tc>
        <w:tc>
          <w:tcPr>
            <w:tcW w:w="147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10.0%</w:t>
            </w: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123.88</w:t>
            </w:r>
          </w:p>
        </w:tc>
      </w:tr>
      <w:tr w:rsidR="0065302D">
        <w:trPr>
          <w:trHeight w:val="825"/>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六</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销售税费</w:t>
            </w:r>
          </w:p>
        </w:tc>
        <w:tc>
          <w:tcPr>
            <w:tcW w:w="2916"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包含增值税、城市维护建设税和教育费附加</w:t>
            </w:r>
          </w:p>
        </w:tc>
        <w:tc>
          <w:tcPr>
            <w:tcW w:w="147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5.38%</w:t>
            </w: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77.47</w:t>
            </w:r>
          </w:p>
        </w:tc>
      </w:tr>
      <w:tr w:rsidR="0065302D">
        <w:trPr>
          <w:trHeight w:val="525"/>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七</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房地产重置单价</w:t>
            </w:r>
          </w:p>
        </w:tc>
        <w:tc>
          <w:tcPr>
            <w:tcW w:w="2916"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w:t>
            </w:r>
            <w:r>
              <w:rPr>
                <w:rFonts w:ascii="仿宋_GB2312" w:eastAsia="仿宋_GB2312" w:hAnsi="宋体" w:hint="eastAsia"/>
                <w:bCs/>
                <w:color w:val="000000"/>
                <w:kern w:val="0"/>
                <w:sz w:val="20"/>
              </w:rPr>
              <w:t>一</w:t>
            </w:r>
            <w:r>
              <w:rPr>
                <w:rFonts w:ascii="仿宋_GB2312" w:eastAsia="仿宋_GB2312" w:hint="eastAsia"/>
                <w:bCs/>
                <w:color w:val="000000"/>
                <w:kern w:val="0"/>
                <w:sz w:val="20"/>
              </w:rPr>
              <w:t>+</w:t>
            </w:r>
            <w:r>
              <w:rPr>
                <w:rFonts w:ascii="仿宋_GB2312" w:eastAsia="仿宋_GB2312" w:hAnsi="宋体" w:hint="eastAsia"/>
                <w:bCs/>
                <w:color w:val="000000"/>
                <w:kern w:val="0"/>
                <w:sz w:val="20"/>
              </w:rPr>
              <w:t>二</w:t>
            </w:r>
            <w:r>
              <w:rPr>
                <w:rFonts w:ascii="仿宋_GB2312" w:eastAsia="仿宋_GB2312" w:hint="eastAsia"/>
                <w:bCs/>
                <w:color w:val="000000"/>
                <w:kern w:val="0"/>
                <w:sz w:val="20"/>
              </w:rPr>
              <w:t>+</w:t>
            </w:r>
            <w:r>
              <w:rPr>
                <w:rFonts w:ascii="仿宋_GB2312" w:eastAsia="仿宋_GB2312" w:hAnsi="宋体" w:hint="eastAsia"/>
                <w:bCs/>
                <w:color w:val="000000"/>
                <w:kern w:val="0"/>
                <w:sz w:val="20"/>
              </w:rPr>
              <w:t>三</w:t>
            </w:r>
            <w:r>
              <w:rPr>
                <w:rFonts w:ascii="仿宋_GB2312" w:eastAsia="仿宋_GB2312" w:hAnsi="微软雅黑" w:hint="eastAsia"/>
                <w:bCs/>
                <w:color w:val="000000"/>
                <w:kern w:val="0"/>
                <w:sz w:val="20"/>
              </w:rPr>
              <w:t>…</w:t>
            </w:r>
            <w:r>
              <w:rPr>
                <w:rFonts w:ascii="仿宋_GB2312" w:eastAsia="仿宋_GB2312" w:hint="eastAsia"/>
                <w:bCs/>
                <w:color w:val="000000"/>
                <w:kern w:val="0"/>
                <w:sz w:val="20"/>
              </w:rPr>
              <w:t>+</w:t>
            </w:r>
            <w:r>
              <w:rPr>
                <w:rFonts w:ascii="仿宋_GB2312" w:eastAsia="仿宋_GB2312" w:hAnsi="微软雅黑" w:hint="eastAsia"/>
                <w:bCs/>
                <w:color w:val="000000"/>
                <w:kern w:val="0"/>
                <w:sz w:val="20"/>
              </w:rPr>
              <w:t>六</w:t>
            </w:r>
            <w:r>
              <w:rPr>
                <w:rFonts w:ascii="仿宋_GB2312" w:eastAsia="仿宋_GB2312" w:hint="eastAsia"/>
                <w:bCs/>
                <w:color w:val="000000"/>
                <w:kern w:val="0"/>
                <w:sz w:val="20"/>
              </w:rPr>
              <w:t>]</w:t>
            </w:r>
          </w:p>
        </w:tc>
        <w:tc>
          <w:tcPr>
            <w:tcW w:w="1479" w:type="dxa"/>
            <w:tcBorders>
              <w:top w:val="nil"/>
              <w:left w:val="nil"/>
              <w:bottom w:val="single" w:sz="4" w:space="0" w:color="auto"/>
              <w:right w:val="single" w:sz="4" w:space="0" w:color="auto"/>
            </w:tcBorders>
            <w:shd w:val="clear" w:color="auto" w:fill="auto"/>
            <w:vAlign w:val="center"/>
          </w:tcPr>
          <w:p w:rsidR="0065302D" w:rsidRDefault="0065302D">
            <w:pPr>
              <w:widowControl/>
              <w:jc w:val="center"/>
              <w:rPr>
                <w:rFonts w:ascii="仿宋_GB2312" w:eastAsia="仿宋_GB2312"/>
                <w:bCs/>
                <w:color w:val="000000"/>
                <w:kern w:val="0"/>
                <w:sz w:val="20"/>
              </w:rPr>
            </w:pP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1,440.00</w:t>
            </w:r>
          </w:p>
        </w:tc>
      </w:tr>
      <w:tr w:rsidR="0065302D">
        <w:trPr>
          <w:trHeight w:val="795"/>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八</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建筑物折旧</w:t>
            </w:r>
          </w:p>
        </w:tc>
        <w:tc>
          <w:tcPr>
            <w:tcW w:w="2916"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color w:val="000000"/>
                <w:kern w:val="0"/>
                <w:sz w:val="20"/>
              </w:rPr>
            </w:pPr>
            <w:r>
              <w:rPr>
                <w:rFonts w:ascii="仿宋_GB2312" w:eastAsia="仿宋_GB2312" w:hint="eastAsia"/>
                <w:color w:val="000000"/>
                <w:kern w:val="0"/>
                <w:sz w:val="20"/>
              </w:rPr>
              <w:t>[</w:t>
            </w:r>
            <w:r>
              <w:rPr>
                <w:rFonts w:ascii="仿宋_GB2312" w:eastAsia="仿宋_GB2312" w:hAnsi="宋体" w:hint="eastAsia"/>
                <w:color w:val="000000"/>
                <w:kern w:val="0"/>
                <w:sz w:val="20"/>
              </w:rPr>
              <w:t>一</w:t>
            </w:r>
            <w:r>
              <w:rPr>
                <w:rFonts w:ascii="仿宋_GB2312" w:eastAsia="仿宋_GB2312" w:hint="eastAsia"/>
                <w:color w:val="000000"/>
                <w:kern w:val="0"/>
                <w:sz w:val="20"/>
              </w:rPr>
              <w:t>+</w:t>
            </w:r>
            <w:r>
              <w:rPr>
                <w:rFonts w:ascii="仿宋_GB2312" w:eastAsia="仿宋_GB2312" w:hAnsi="宋体" w:hint="eastAsia"/>
                <w:color w:val="000000"/>
                <w:kern w:val="0"/>
                <w:sz w:val="20"/>
              </w:rPr>
              <w:t>二</w:t>
            </w:r>
            <w:r>
              <w:rPr>
                <w:rFonts w:ascii="仿宋_GB2312" w:eastAsia="仿宋_GB2312" w:hint="eastAsia"/>
                <w:color w:val="000000"/>
                <w:kern w:val="0"/>
                <w:sz w:val="20"/>
              </w:rPr>
              <w:t>+</w:t>
            </w:r>
            <w:r>
              <w:rPr>
                <w:rFonts w:ascii="仿宋_GB2312" w:eastAsia="仿宋_GB2312" w:hAnsi="宋体" w:hint="eastAsia"/>
                <w:color w:val="000000"/>
                <w:kern w:val="0"/>
                <w:sz w:val="20"/>
              </w:rPr>
              <w:t>三</w:t>
            </w:r>
            <w:r>
              <w:rPr>
                <w:rFonts w:ascii="仿宋_GB2312" w:eastAsia="仿宋_GB2312" w:hint="eastAsia"/>
                <w:color w:val="000000"/>
                <w:kern w:val="0"/>
                <w:sz w:val="20"/>
              </w:rPr>
              <w:t>+…</w:t>
            </w:r>
            <w:r>
              <w:rPr>
                <w:rFonts w:ascii="仿宋_GB2312" w:eastAsia="仿宋_GB2312" w:hAnsi="微软雅黑" w:hint="eastAsia"/>
                <w:color w:val="000000"/>
                <w:kern w:val="0"/>
                <w:sz w:val="20"/>
              </w:rPr>
              <w:t>六</w:t>
            </w:r>
            <w:r>
              <w:rPr>
                <w:rFonts w:ascii="仿宋_GB2312" w:eastAsia="仿宋_GB2312" w:hint="eastAsia"/>
                <w:color w:val="000000"/>
                <w:kern w:val="0"/>
                <w:sz w:val="20"/>
              </w:rPr>
              <w:t>]*(1-</w:t>
            </w:r>
            <w:r>
              <w:rPr>
                <w:rFonts w:ascii="仿宋_GB2312" w:eastAsia="仿宋_GB2312" w:hAnsi="宋体" w:hint="eastAsia"/>
                <w:color w:val="000000"/>
                <w:kern w:val="0"/>
                <w:sz w:val="20"/>
              </w:rPr>
              <w:t>建筑物成新率</w:t>
            </w:r>
            <w:r>
              <w:rPr>
                <w:rFonts w:ascii="仿宋_GB2312" w:eastAsia="仿宋_GB2312" w:hint="eastAsia"/>
                <w:color w:val="000000"/>
                <w:kern w:val="0"/>
                <w:sz w:val="20"/>
              </w:rPr>
              <w:t>)</w:t>
            </w:r>
            <w:r>
              <w:rPr>
                <w:rFonts w:ascii="仿宋_GB2312" w:eastAsia="仿宋_GB2312" w:hAnsi="宋体" w:hint="eastAsia"/>
                <w:color w:val="000000"/>
                <w:kern w:val="0"/>
                <w:sz w:val="20"/>
              </w:rPr>
              <w:t>（理论成新率</w:t>
            </w:r>
            <w:r>
              <w:rPr>
                <w:rFonts w:ascii="仿宋_GB2312" w:eastAsia="仿宋_GB2312" w:hint="eastAsia"/>
                <w:color w:val="000000"/>
                <w:kern w:val="0"/>
                <w:sz w:val="20"/>
              </w:rPr>
              <w:t>+</w:t>
            </w:r>
            <w:r>
              <w:rPr>
                <w:rFonts w:ascii="仿宋_GB2312" w:eastAsia="仿宋_GB2312" w:hAnsi="宋体" w:hint="eastAsia"/>
                <w:color w:val="000000"/>
                <w:kern w:val="0"/>
                <w:sz w:val="20"/>
              </w:rPr>
              <w:t>现场成新率）</w:t>
            </w:r>
            <w:r>
              <w:rPr>
                <w:rFonts w:ascii="仿宋_GB2312" w:eastAsia="仿宋_GB2312" w:hint="eastAsia"/>
                <w:color w:val="000000"/>
                <w:kern w:val="0"/>
                <w:sz w:val="20"/>
              </w:rPr>
              <w:t>/2)</w:t>
            </w:r>
          </w:p>
        </w:tc>
        <w:tc>
          <w:tcPr>
            <w:tcW w:w="1479"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color w:val="000000"/>
                <w:kern w:val="0"/>
                <w:sz w:val="20"/>
              </w:rPr>
            </w:pPr>
            <w:r>
              <w:rPr>
                <w:rFonts w:ascii="仿宋_GB2312" w:eastAsia="仿宋_GB2312" w:hint="eastAsia"/>
                <w:color w:val="000000"/>
                <w:kern w:val="0"/>
                <w:sz w:val="20"/>
              </w:rPr>
              <w:t>68%</w:t>
            </w: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color w:val="000000"/>
                <w:kern w:val="0"/>
                <w:sz w:val="20"/>
              </w:rPr>
            </w:pPr>
            <w:r>
              <w:rPr>
                <w:rFonts w:ascii="仿宋_GB2312" w:eastAsia="仿宋_GB2312" w:hint="eastAsia"/>
                <w:color w:val="000000"/>
                <w:kern w:val="0"/>
                <w:sz w:val="20"/>
              </w:rPr>
              <w:t>460.80</w:t>
            </w:r>
          </w:p>
        </w:tc>
      </w:tr>
      <w:tr w:rsidR="0065302D">
        <w:trPr>
          <w:trHeight w:val="510"/>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九</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房地产评估单价</w:t>
            </w:r>
          </w:p>
        </w:tc>
        <w:tc>
          <w:tcPr>
            <w:tcW w:w="2916" w:type="dxa"/>
            <w:tcBorders>
              <w:top w:val="nil"/>
              <w:left w:val="nil"/>
              <w:bottom w:val="single" w:sz="4" w:space="0" w:color="auto"/>
              <w:right w:val="single" w:sz="4" w:space="0" w:color="auto"/>
            </w:tcBorders>
            <w:shd w:val="clear" w:color="auto" w:fill="auto"/>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w:t>
            </w:r>
            <w:r>
              <w:rPr>
                <w:rFonts w:ascii="仿宋_GB2312" w:eastAsia="仿宋_GB2312" w:hAnsi="宋体" w:hint="eastAsia"/>
                <w:bCs/>
                <w:color w:val="000000"/>
                <w:kern w:val="0"/>
                <w:sz w:val="20"/>
              </w:rPr>
              <w:t>七</w:t>
            </w:r>
            <w:r>
              <w:rPr>
                <w:rFonts w:ascii="仿宋_GB2312" w:eastAsia="仿宋_GB2312" w:hint="eastAsia"/>
                <w:bCs/>
                <w:color w:val="000000"/>
                <w:kern w:val="0"/>
                <w:sz w:val="20"/>
              </w:rPr>
              <w:t>-</w:t>
            </w:r>
            <w:r>
              <w:rPr>
                <w:rFonts w:ascii="仿宋_GB2312" w:eastAsia="仿宋_GB2312" w:hAnsi="宋体" w:hint="eastAsia"/>
                <w:bCs/>
                <w:color w:val="000000"/>
                <w:kern w:val="0"/>
                <w:sz w:val="20"/>
              </w:rPr>
              <w:t>八</w:t>
            </w:r>
            <w:r>
              <w:rPr>
                <w:rFonts w:ascii="仿宋_GB2312" w:eastAsia="仿宋_GB2312" w:hint="eastAsia"/>
                <w:bCs/>
                <w:color w:val="000000"/>
                <w:kern w:val="0"/>
                <w:sz w:val="20"/>
              </w:rPr>
              <w:t>]</w:t>
            </w:r>
            <w:r>
              <w:rPr>
                <w:rFonts w:ascii="仿宋_GB2312" w:eastAsia="仿宋_GB2312" w:hAnsi="宋体" w:hint="eastAsia"/>
                <w:bCs/>
                <w:color w:val="000000"/>
                <w:kern w:val="0"/>
                <w:sz w:val="20"/>
              </w:rPr>
              <w:t>（取整至十位）</w:t>
            </w:r>
          </w:p>
        </w:tc>
        <w:tc>
          <w:tcPr>
            <w:tcW w:w="1479" w:type="dxa"/>
            <w:tcBorders>
              <w:top w:val="nil"/>
              <w:left w:val="nil"/>
              <w:bottom w:val="single" w:sz="4" w:space="0" w:color="auto"/>
              <w:right w:val="single" w:sz="4" w:space="0" w:color="auto"/>
            </w:tcBorders>
            <w:shd w:val="clear" w:color="auto" w:fill="auto"/>
            <w:vAlign w:val="center"/>
          </w:tcPr>
          <w:p w:rsidR="0065302D" w:rsidRDefault="0065302D">
            <w:pPr>
              <w:widowControl/>
              <w:jc w:val="center"/>
              <w:rPr>
                <w:rFonts w:ascii="仿宋_GB2312" w:eastAsia="仿宋_GB2312"/>
                <w:bCs/>
                <w:color w:val="000000"/>
                <w:kern w:val="0"/>
                <w:sz w:val="20"/>
              </w:rPr>
            </w:pPr>
          </w:p>
        </w:tc>
        <w:tc>
          <w:tcPr>
            <w:tcW w:w="25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bCs/>
                <w:color w:val="000000"/>
                <w:kern w:val="0"/>
                <w:sz w:val="20"/>
              </w:rPr>
            </w:pPr>
            <w:r>
              <w:rPr>
                <w:rFonts w:ascii="仿宋_GB2312" w:eastAsia="仿宋_GB2312" w:hint="eastAsia"/>
                <w:bCs/>
                <w:color w:val="000000"/>
                <w:kern w:val="0"/>
                <w:sz w:val="20"/>
              </w:rPr>
              <w:t>980.00</w:t>
            </w:r>
          </w:p>
        </w:tc>
      </w:tr>
      <w:tr w:rsidR="0065302D">
        <w:trPr>
          <w:trHeight w:val="510"/>
        </w:trPr>
        <w:tc>
          <w:tcPr>
            <w:tcW w:w="565" w:type="dxa"/>
            <w:tcBorders>
              <w:top w:val="nil"/>
              <w:left w:val="single" w:sz="4" w:space="0" w:color="auto"/>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十</w:t>
            </w:r>
          </w:p>
        </w:tc>
        <w:tc>
          <w:tcPr>
            <w:tcW w:w="1708"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建筑物评估值</w:t>
            </w:r>
          </w:p>
        </w:tc>
        <w:tc>
          <w:tcPr>
            <w:tcW w:w="2916" w:type="dxa"/>
            <w:tcBorders>
              <w:top w:val="nil"/>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评估单价*总建筑面积</w:t>
            </w:r>
          </w:p>
        </w:tc>
        <w:tc>
          <w:tcPr>
            <w:tcW w:w="3995" w:type="dxa"/>
            <w:gridSpan w:val="2"/>
            <w:tcBorders>
              <w:top w:val="single" w:sz="4" w:space="0" w:color="auto"/>
              <w:left w:val="nil"/>
              <w:bottom w:val="single" w:sz="4" w:space="0" w:color="auto"/>
              <w:right w:val="single" w:sz="4" w:space="0" w:color="auto"/>
            </w:tcBorders>
            <w:shd w:val="clear" w:color="auto" w:fill="auto"/>
            <w:noWrap/>
            <w:vAlign w:val="center"/>
          </w:tcPr>
          <w:p w:rsidR="0065302D" w:rsidRDefault="00B47E1C">
            <w:pPr>
              <w:widowControl/>
              <w:jc w:val="center"/>
              <w:rPr>
                <w:rFonts w:ascii="仿宋_GB2312" w:eastAsia="仿宋_GB2312" w:hAnsi="宋体" w:cs="宋体"/>
                <w:bCs/>
                <w:color w:val="000000"/>
                <w:kern w:val="0"/>
                <w:sz w:val="20"/>
              </w:rPr>
            </w:pPr>
            <w:r>
              <w:rPr>
                <w:rFonts w:ascii="仿宋_GB2312" w:eastAsia="仿宋_GB2312" w:hAnsi="宋体" w:cs="宋体" w:hint="eastAsia"/>
                <w:bCs/>
                <w:color w:val="000000"/>
                <w:kern w:val="0"/>
                <w:sz w:val="20"/>
              </w:rPr>
              <w:t>14,623,600</w:t>
            </w:r>
          </w:p>
        </w:tc>
      </w:tr>
    </w:tbl>
    <w:tbl>
      <w:tblPr>
        <w:tblW w:w="1098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6"/>
        <w:gridCol w:w="2733"/>
        <w:gridCol w:w="661"/>
        <w:gridCol w:w="1368"/>
        <w:gridCol w:w="1293"/>
        <w:gridCol w:w="1165"/>
        <w:gridCol w:w="1682"/>
        <w:gridCol w:w="1682"/>
      </w:tblGrid>
      <w:tr w:rsidR="0065302D">
        <w:trPr>
          <w:trHeight w:val="103"/>
          <w:jc w:val="center"/>
        </w:trPr>
        <w:tc>
          <w:tcPr>
            <w:tcW w:w="396" w:type="dxa"/>
            <w:shd w:val="clear" w:color="auto" w:fill="auto"/>
            <w:vAlign w:val="center"/>
          </w:tcPr>
          <w:p w:rsidR="0065302D" w:rsidRDefault="00B47E1C">
            <w:pPr>
              <w:widowControl/>
              <w:jc w:val="center"/>
              <w:rPr>
                <w:rFonts w:ascii="仿宋_GB2312" w:eastAsia="仿宋_GB2312" w:hAnsi="宋体" w:cs="宋体"/>
                <w:b/>
                <w:bCs/>
                <w:kern w:val="0"/>
                <w:sz w:val="20"/>
                <w:szCs w:val="18"/>
              </w:rPr>
            </w:pPr>
            <w:r>
              <w:rPr>
                <w:rFonts w:ascii="仿宋_GB2312" w:eastAsia="仿宋_GB2312" w:hAnsi="宋体" w:cs="宋体" w:hint="eastAsia"/>
                <w:b/>
                <w:bCs/>
                <w:kern w:val="0"/>
                <w:sz w:val="20"/>
                <w:szCs w:val="18"/>
              </w:rPr>
              <w:t>号</w:t>
            </w:r>
          </w:p>
        </w:tc>
        <w:tc>
          <w:tcPr>
            <w:tcW w:w="2733" w:type="dxa"/>
            <w:shd w:val="clear" w:color="auto" w:fill="auto"/>
            <w:vAlign w:val="center"/>
          </w:tcPr>
          <w:p w:rsidR="0065302D" w:rsidRDefault="00B47E1C">
            <w:pPr>
              <w:widowControl/>
              <w:jc w:val="center"/>
              <w:rPr>
                <w:rFonts w:ascii="仿宋_GB2312" w:eastAsia="仿宋_GB2312" w:hAnsi="宋体" w:cs="宋体"/>
                <w:b/>
                <w:bCs/>
                <w:kern w:val="0"/>
                <w:sz w:val="20"/>
                <w:szCs w:val="18"/>
              </w:rPr>
            </w:pPr>
            <w:r>
              <w:rPr>
                <w:rFonts w:ascii="仿宋_GB2312" w:eastAsia="仿宋_GB2312" w:hAnsi="宋体" w:cs="宋体" w:hint="eastAsia"/>
                <w:b/>
                <w:bCs/>
                <w:kern w:val="0"/>
                <w:sz w:val="20"/>
                <w:szCs w:val="18"/>
              </w:rPr>
              <w:t>物业名称</w:t>
            </w:r>
          </w:p>
        </w:tc>
        <w:tc>
          <w:tcPr>
            <w:tcW w:w="661" w:type="dxa"/>
            <w:shd w:val="clear" w:color="auto" w:fill="auto"/>
            <w:vAlign w:val="center"/>
          </w:tcPr>
          <w:p w:rsidR="0065302D" w:rsidRDefault="00B47E1C">
            <w:pPr>
              <w:widowControl/>
              <w:jc w:val="center"/>
              <w:rPr>
                <w:rFonts w:ascii="仿宋_GB2312" w:eastAsia="仿宋_GB2312" w:hAnsi="宋体" w:cs="宋体"/>
                <w:b/>
                <w:bCs/>
                <w:kern w:val="0"/>
                <w:sz w:val="20"/>
                <w:szCs w:val="18"/>
              </w:rPr>
            </w:pPr>
            <w:r>
              <w:rPr>
                <w:rFonts w:ascii="仿宋_GB2312" w:eastAsia="仿宋_GB2312" w:hAnsi="宋体" w:cs="宋体" w:hint="eastAsia"/>
                <w:b/>
                <w:bCs/>
                <w:kern w:val="0"/>
                <w:sz w:val="20"/>
                <w:szCs w:val="18"/>
              </w:rPr>
              <w:t>用途</w:t>
            </w:r>
          </w:p>
        </w:tc>
        <w:tc>
          <w:tcPr>
            <w:tcW w:w="1368" w:type="dxa"/>
            <w:vAlign w:val="center"/>
          </w:tcPr>
          <w:p w:rsidR="0065302D" w:rsidRDefault="00B47E1C">
            <w:pPr>
              <w:widowControl/>
              <w:jc w:val="center"/>
              <w:rPr>
                <w:rFonts w:ascii="仿宋_GB2312" w:eastAsia="仿宋_GB2312" w:hAnsi="宋体" w:cs="宋体"/>
                <w:b/>
                <w:bCs/>
                <w:kern w:val="0"/>
                <w:sz w:val="20"/>
                <w:szCs w:val="18"/>
              </w:rPr>
            </w:pPr>
            <w:r>
              <w:rPr>
                <w:rFonts w:ascii="仿宋_GB2312" w:eastAsia="仿宋_GB2312" w:hAnsi="宋体" w:cs="宋体" w:hint="eastAsia"/>
                <w:b/>
                <w:bCs/>
                <w:kern w:val="0"/>
                <w:sz w:val="20"/>
                <w:szCs w:val="18"/>
              </w:rPr>
              <w:t>土地面积（</w:t>
            </w:r>
            <w:r>
              <w:rPr>
                <w:rFonts w:ascii="宋体" w:hAnsi="宋体" w:cs="宋体" w:hint="eastAsia"/>
                <w:b/>
                <w:bCs/>
                <w:kern w:val="0"/>
                <w:sz w:val="20"/>
                <w:szCs w:val="18"/>
              </w:rPr>
              <w:t>㎡</w:t>
            </w:r>
            <w:r>
              <w:rPr>
                <w:rFonts w:ascii="仿宋_GB2312" w:eastAsia="仿宋_GB2312" w:hAnsi="宋体" w:cs="宋体" w:hint="eastAsia"/>
                <w:b/>
                <w:bCs/>
                <w:kern w:val="0"/>
                <w:sz w:val="20"/>
                <w:szCs w:val="18"/>
              </w:rPr>
              <w:t>）</w:t>
            </w:r>
          </w:p>
        </w:tc>
        <w:tc>
          <w:tcPr>
            <w:tcW w:w="1293" w:type="dxa"/>
            <w:shd w:val="clear" w:color="auto" w:fill="auto"/>
            <w:vAlign w:val="center"/>
          </w:tcPr>
          <w:p w:rsidR="0065302D" w:rsidRDefault="00B47E1C">
            <w:pPr>
              <w:widowControl/>
              <w:jc w:val="center"/>
              <w:rPr>
                <w:rFonts w:ascii="仿宋_GB2312" w:eastAsia="仿宋_GB2312" w:hAnsi="宋体" w:cs="宋体"/>
                <w:b/>
                <w:bCs/>
                <w:kern w:val="0"/>
                <w:sz w:val="20"/>
                <w:szCs w:val="18"/>
              </w:rPr>
            </w:pPr>
            <w:r>
              <w:rPr>
                <w:rFonts w:ascii="仿宋_GB2312" w:eastAsia="仿宋_GB2312" w:hAnsi="宋体" w:cs="宋体" w:hint="eastAsia"/>
                <w:b/>
                <w:bCs/>
                <w:kern w:val="0"/>
                <w:sz w:val="20"/>
                <w:szCs w:val="18"/>
              </w:rPr>
              <w:t>建筑面积（</w:t>
            </w:r>
            <w:r>
              <w:rPr>
                <w:rFonts w:ascii="宋体" w:hAnsi="宋体" w:cs="宋体" w:hint="eastAsia"/>
                <w:b/>
                <w:bCs/>
                <w:kern w:val="0"/>
                <w:sz w:val="20"/>
                <w:szCs w:val="18"/>
              </w:rPr>
              <w:t>㎡</w:t>
            </w:r>
            <w:r>
              <w:rPr>
                <w:rFonts w:ascii="仿宋_GB2312" w:eastAsia="仿宋_GB2312" w:hAnsi="宋体" w:cs="宋体" w:hint="eastAsia"/>
                <w:b/>
                <w:bCs/>
                <w:kern w:val="0"/>
                <w:sz w:val="20"/>
                <w:szCs w:val="18"/>
              </w:rPr>
              <w:t>）</w:t>
            </w:r>
          </w:p>
        </w:tc>
        <w:tc>
          <w:tcPr>
            <w:tcW w:w="1165" w:type="dxa"/>
            <w:shd w:val="clear" w:color="auto" w:fill="auto"/>
            <w:vAlign w:val="center"/>
          </w:tcPr>
          <w:p w:rsidR="0065302D" w:rsidRDefault="00B47E1C">
            <w:pPr>
              <w:widowControl/>
              <w:jc w:val="center"/>
              <w:rPr>
                <w:rFonts w:ascii="仿宋_GB2312" w:eastAsia="仿宋_GB2312" w:hAnsi="宋体" w:cs="宋体"/>
                <w:b/>
                <w:bCs/>
                <w:kern w:val="0"/>
                <w:sz w:val="20"/>
                <w:szCs w:val="18"/>
              </w:rPr>
            </w:pPr>
            <w:r>
              <w:rPr>
                <w:rFonts w:ascii="仿宋_GB2312" w:eastAsia="仿宋_GB2312" w:hAnsi="宋体" w:cs="宋体" w:hint="eastAsia"/>
                <w:b/>
                <w:bCs/>
                <w:kern w:val="0"/>
                <w:sz w:val="20"/>
                <w:szCs w:val="18"/>
              </w:rPr>
              <w:t>单价</w:t>
            </w:r>
          </w:p>
          <w:p w:rsidR="0065302D" w:rsidRDefault="00B47E1C">
            <w:pPr>
              <w:widowControl/>
              <w:jc w:val="center"/>
              <w:rPr>
                <w:rFonts w:ascii="仿宋_GB2312" w:eastAsia="仿宋_GB2312" w:hAnsi="宋体" w:cs="宋体"/>
                <w:b/>
                <w:bCs/>
                <w:kern w:val="0"/>
                <w:sz w:val="20"/>
                <w:szCs w:val="18"/>
              </w:rPr>
            </w:pPr>
            <w:r>
              <w:rPr>
                <w:rFonts w:ascii="仿宋_GB2312" w:eastAsia="仿宋_GB2312" w:hAnsi="宋体" w:cs="宋体" w:hint="eastAsia"/>
                <w:b/>
                <w:bCs/>
                <w:kern w:val="0"/>
                <w:sz w:val="20"/>
                <w:szCs w:val="18"/>
              </w:rPr>
              <w:t>（元/</w:t>
            </w:r>
            <w:r>
              <w:rPr>
                <w:rFonts w:ascii="宋体" w:hAnsi="宋体" w:cs="宋体" w:hint="eastAsia"/>
                <w:b/>
                <w:bCs/>
                <w:kern w:val="0"/>
                <w:sz w:val="20"/>
                <w:szCs w:val="18"/>
              </w:rPr>
              <w:t>㎡</w:t>
            </w:r>
            <w:r>
              <w:rPr>
                <w:rFonts w:ascii="仿宋_GB2312" w:eastAsia="仿宋_GB2312" w:hAnsi="宋体" w:cs="宋体" w:hint="eastAsia"/>
                <w:b/>
                <w:bCs/>
                <w:kern w:val="0"/>
                <w:sz w:val="20"/>
                <w:szCs w:val="18"/>
              </w:rPr>
              <w:t>）</w:t>
            </w:r>
          </w:p>
        </w:tc>
        <w:tc>
          <w:tcPr>
            <w:tcW w:w="1682" w:type="dxa"/>
            <w:shd w:val="clear" w:color="auto" w:fill="auto"/>
            <w:vAlign w:val="center"/>
          </w:tcPr>
          <w:p w:rsidR="0065302D" w:rsidRDefault="00B47E1C">
            <w:pPr>
              <w:widowControl/>
              <w:jc w:val="center"/>
              <w:rPr>
                <w:rFonts w:ascii="仿宋_GB2312" w:eastAsia="仿宋_GB2312" w:hAnsi="宋体" w:cs="宋体"/>
                <w:b/>
                <w:bCs/>
                <w:kern w:val="0"/>
                <w:sz w:val="20"/>
                <w:szCs w:val="18"/>
              </w:rPr>
            </w:pPr>
            <w:r>
              <w:rPr>
                <w:rFonts w:ascii="仿宋_GB2312" w:eastAsia="仿宋_GB2312" w:hAnsi="宋体" w:cs="宋体" w:hint="eastAsia"/>
                <w:b/>
                <w:bCs/>
                <w:kern w:val="0"/>
                <w:sz w:val="20"/>
                <w:szCs w:val="18"/>
              </w:rPr>
              <w:t>总值（元）</w:t>
            </w:r>
          </w:p>
        </w:tc>
        <w:tc>
          <w:tcPr>
            <w:tcW w:w="1682" w:type="dxa"/>
            <w:vAlign w:val="center"/>
          </w:tcPr>
          <w:p w:rsidR="0065302D" w:rsidRDefault="00B47E1C">
            <w:pPr>
              <w:widowControl/>
              <w:jc w:val="center"/>
              <w:rPr>
                <w:rFonts w:ascii="仿宋_GB2312" w:eastAsia="仿宋_GB2312" w:hAnsi="宋体" w:cs="宋体"/>
                <w:b/>
                <w:bCs/>
                <w:kern w:val="0"/>
                <w:sz w:val="20"/>
                <w:szCs w:val="18"/>
              </w:rPr>
            </w:pPr>
            <w:r>
              <w:rPr>
                <w:rFonts w:ascii="仿宋_GB2312" w:eastAsia="仿宋_GB2312" w:hAnsi="宋体" w:cs="宋体" w:hint="eastAsia"/>
                <w:b/>
                <w:bCs/>
                <w:kern w:val="0"/>
                <w:sz w:val="20"/>
                <w:szCs w:val="18"/>
              </w:rPr>
              <w:t>备注</w:t>
            </w:r>
          </w:p>
        </w:tc>
      </w:tr>
      <w:tr w:rsidR="0065302D">
        <w:trPr>
          <w:trHeight w:val="103"/>
          <w:jc w:val="center"/>
        </w:trPr>
        <w:tc>
          <w:tcPr>
            <w:tcW w:w="396" w:type="dxa"/>
            <w:shd w:val="clear" w:color="auto" w:fill="auto"/>
            <w:vAlign w:val="center"/>
          </w:tcPr>
          <w:p w:rsidR="0065302D" w:rsidRDefault="00B47E1C">
            <w:pPr>
              <w:widowControl/>
              <w:jc w:val="center"/>
              <w:rPr>
                <w:rFonts w:ascii="仿宋_GB2312" w:eastAsia="仿宋_GB2312" w:hAnsi="宋体" w:cs="宋体"/>
                <w:kern w:val="0"/>
                <w:sz w:val="20"/>
                <w:szCs w:val="18"/>
              </w:rPr>
            </w:pPr>
            <w:r>
              <w:rPr>
                <w:rFonts w:ascii="仿宋_GB2312" w:eastAsia="仿宋_GB2312" w:hAnsi="宋体" w:cs="宋体" w:hint="eastAsia"/>
                <w:kern w:val="0"/>
                <w:sz w:val="20"/>
                <w:szCs w:val="18"/>
              </w:rPr>
              <w:t>1</w:t>
            </w:r>
          </w:p>
        </w:tc>
        <w:tc>
          <w:tcPr>
            <w:tcW w:w="2733"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佛山市顺德区陈村镇石洲村委会陈村镇广隆工业区兴隆十 一路 3 号</w:t>
            </w:r>
          </w:p>
        </w:tc>
        <w:tc>
          <w:tcPr>
            <w:tcW w:w="661"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工业用地</w:t>
            </w:r>
          </w:p>
        </w:tc>
        <w:tc>
          <w:tcPr>
            <w:tcW w:w="1368" w:type="dxa"/>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93,510.21</w:t>
            </w:r>
          </w:p>
        </w:tc>
        <w:tc>
          <w:tcPr>
            <w:tcW w:w="1293"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53,643.4</w:t>
            </w:r>
          </w:p>
        </w:tc>
        <w:tc>
          <w:tcPr>
            <w:tcW w:w="1165" w:type="dxa"/>
            <w:shd w:val="clear" w:color="auto" w:fill="auto"/>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 xml:space="preserve">3,000 </w:t>
            </w:r>
          </w:p>
        </w:tc>
        <w:tc>
          <w:tcPr>
            <w:tcW w:w="1682" w:type="dxa"/>
            <w:shd w:val="clear" w:color="auto" w:fill="auto"/>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 xml:space="preserve">160,930,200 </w:t>
            </w:r>
          </w:p>
        </w:tc>
        <w:tc>
          <w:tcPr>
            <w:tcW w:w="1682" w:type="dxa"/>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评估值为房地合一价值</w:t>
            </w:r>
          </w:p>
        </w:tc>
      </w:tr>
      <w:tr w:rsidR="0065302D">
        <w:trPr>
          <w:trHeight w:val="678"/>
          <w:jc w:val="center"/>
        </w:trPr>
        <w:tc>
          <w:tcPr>
            <w:tcW w:w="396" w:type="dxa"/>
            <w:shd w:val="clear" w:color="auto" w:fill="auto"/>
            <w:vAlign w:val="center"/>
          </w:tcPr>
          <w:p w:rsidR="0065302D" w:rsidRDefault="00B47E1C">
            <w:pPr>
              <w:widowControl/>
              <w:jc w:val="center"/>
              <w:rPr>
                <w:rFonts w:ascii="仿宋_GB2312" w:eastAsia="仿宋_GB2312" w:hAnsi="宋体" w:cs="宋体"/>
                <w:kern w:val="0"/>
                <w:sz w:val="20"/>
                <w:szCs w:val="18"/>
              </w:rPr>
            </w:pPr>
            <w:r>
              <w:rPr>
                <w:rFonts w:ascii="仿宋_GB2312" w:eastAsia="仿宋_GB2312" w:hAnsi="宋体" w:cs="宋体" w:hint="eastAsia"/>
                <w:kern w:val="0"/>
                <w:sz w:val="20"/>
                <w:szCs w:val="18"/>
              </w:rPr>
              <w:t>2</w:t>
            </w:r>
          </w:p>
        </w:tc>
        <w:tc>
          <w:tcPr>
            <w:tcW w:w="2733"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佛山市高明区更合镇（更楼）白石</w:t>
            </w:r>
          </w:p>
        </w:tc>
        <w:tc>
          <w:tcPr>
            <w:tcW w:w="661"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工业用地</w:t>
            </w:r>
          </w:p>
        </w:tc>
        <w:tc>
          <w:tcPr>
            <w:tcW w:w="1368" w:type="dxa"/>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129,373</w:t>
            </w:r>
          </w:p>
        </w:tc>
        <w:tc>
          <w:tcPr>
            <w:tcW w:w="1293"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w:t>
            </w:r>
          </w:p>
        </w:tc>
        <w:tc>
          <w:tcPr>
            <w:tcW w:w="1165" w:type="dxa"/>
            <w:shd w:val="clear" w:color="auto" w:fill="auto"/>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 xml:space="preserve">430 </w:t>
            </w:r>
          </w:p>
        </w:tc>
        <w:tc>
          <w:tcPr>
            <w:tcW w:w="1682" w:type="dxa"/>
            <w:shd w:val="clear" w:color="auto" w:fill="auto"/>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 xml:space="preserve">55,630,400 </w:t>
            </w:r>
          </w:p>
        </w:tc>
        <w:tc>
          <w:tcPr>
            <w:tcW w:w="1682" w:type="dxa"/>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评估值为土地价值</w:t>
            </w:r>
          </w:p>
        </w:tc>
      </w:tr>
      <w:tr w:rsidR="0065302D">
        <w:trPr>
          <w:trHeight w:val="718"/>
          <w:jc w:val="center"/>
        </w:trPr>
        <w:tc>
          <w:tcPr>
            <w:tcW w:w="396" w:type="dxa"/>
            <w:vMerge w:val="restart"/>
            <w:shd w:val="clear" w:color="auto" w:fill="auto"/>
            <w:vAlign w:val="center"/>
          </w:tcPr>
          <w:p w:rsidR="0065302D" w:rsidRDefault="00B47E1C">
            <w:pPr>
              <w:widowControl/>
              <w:jc w:val="center"/>
              <w:rPr>
                <w:rFonts w:ascii="仿宋_GB2312" w:eastAsia="仿宋_GB2312" w:hAnsi="宋体" w:cs="宋体"/>
                <w:kern w:val="0"/>
                <w:sz w:val="20"/>
                <w:szCs w:val="18"/>
              </w:rPr>
            </w:pPr>
            <w:r>
              <w:rPr>
                <w:rFonts w:ascii="仿宋_GB2312" w:eastAsia="仿宋_GB2312" w:hAnsi="宋体" w:cs="宋体" w:hint="eastAsia"/>
                <w:kern w:val="0"/>
                <w:sz w:val="20"/>
                <w:szCs w:val="18"/>
              </w:rPr>
              <w:t>3</w:t>
            </w:r>
          </w:p>
        </w:tc>
        <w:tc>
          <w:tcPr>
            <w:tcW w:w="2733"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佛山市高明区更合镇（合水）小洞工业园区土地</w:t>
            </w:r>
          </w:p>
        </w:tc>
        <w:tc>
          <w:tcPr>
            <w:tcW w:w="661"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工业用地</w:t>
            </w:r>
          </w:p>
        </w:tc>
        <w:tc>
          <w:tcPr>
            <w:tcW w:w="1368" w:type="dxa"/>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103,600.2</w:t>
            </w:r>
          </w:p>
        </w:tc>
        <w:tc>
          <w:tcPr>
            <w:tcW w:w="1293"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w:t>
            </w:r>
          </w:p>
        </w:tc>
        <w:tc>
          <w:tcPr>
            <w:tcW w:w="1165" w:type="dxa"/>
            <w:shd w:val="clear" w:color="auto" w:fill="auto"/>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 xml:space="preserve">390 </w:t>
            </w:r>
          </w:p>
        </w:tc>
        <w:tc>
          <w:tcPr>
            <w:tcW w:w="1682" w:type="dxa"/>
            <w:shd w:val="clear" w:color="auto" w:fill="auto"/>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 xml:space="preserve">40,404,100 </w:t>
            </w:r>
          </w:p>
        </w:tc>
        <w:tc>
          <w:tcPr>
            <w:tcW w:w="1682" w:type="dxa"/>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评估值为土地价值</w:t>
            </w:r>
          </w:p>
        </w:tc>
      </w:tr>
      <w:tr w:rsidR="0065302D">
        <w:trPr>
          <w:trHeight w:val="718"/>
          <w:jc w:val="center"/>
        </w:trPr>
        <w:tc>
          <w:tcPr>
            <w:tcW w:w="396" w:type="dxa"/>
            <w:vMerge/>
            <w:shd w:val="clear" w:color="auto" w:fill="auto"/>
            <w:vAlign w:val="center"/>
          </w:tcPr>
          <w:p w:rsidR="0065302D" w:rsidRDefault="0065302D">
            <w:pPr>
              <w:widowControl/>
              <w:jc w:val="center"/>
              <w:rPr>
                <w:rFonts w:ascii="仿宋_GB2312" w:eastAsia="仿宋_GB2312" w:hAnsi="宋体" w:cs="宋体"/>
                <w:kern w:val="0"/>
                <w:sz w:val="20"/>
                <w:szCs w:val="18"/>
              </w:rPr>
            </w:pPr>
          </w:p>
        </w:tc>
        <w:tc>
          <w:tcPr>
            <w:tcW w:w="2733"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佛山市高明区更合镇（合水）小洞工业园区地上建筑物（未办证）</w:t>
            </w:r>
          </w:p>
        </w:tc>
        <w:tc>
          <w:tcPr>
            <w:tcW w:w="661"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厂房及其配套</w:t>
            </w:r>
          </w:p>
        </w:tc>
        <w:tc>
          <w:tcPr>
            <w:tcW w:w="1368" w:type="dxa"/>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w:t>
            </w:r>
          </w:p>
        </w:tc>
        <w:tc>
          <w:tcPr>
            <w:tcW w:w="1293" w:type="dxa"/>
            <w:shd w:val="clear" w:color="auto" w:fill="auto"/>
            <w:vAlign w:val="center"/>
          </w:tcPr>
          <w:p w:rsidR="0065302D" w:rsidRDefault="00B47E1C">
            <w:pPr>
              <w:widowControl/>
              <w:jc w:val="center"/>
              <w:rPr>
                <w:rFonts w:ascii="仿宋_GB2312" w:eastAsia="仿宋_GB2312" w:hAnsi="宋体"/>
                <w:snapToGrid w:val="0"/>
                <w:spacing w:val="-2"/>
                <w:kern w:val="0"/>
                <w:szCs w:val="21"/>
              </w:rPr>
            </w:pPr>
            <w:r>
              <w:rPr>
                <w:rFonts w:ascii="仿宋_GB2312" w:eastAsia="仿宋_GB2312" w:hAnsi="宋体" w:hint="eastAsia"/>
                <w:snapToGrid w:val="0"/>
                <w:spacing w:val="-2"/>
                <w:kern w:val="0"/>
                <w:szCs w:val="21"/>
              </w:rPr>
              <w:t>14,922</w:t>
            </w:r>
          </w:p>
        </w:tc>
        <w:tc>
          <w:tcPr>
            <w:tcW w:w="1165" w:type="dxa"/>
            <w:shd w:val="clear" w:color="auto" w:fill="auto"/>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 xml:space="preserve">980 </w:t>
            </w:r>
          </w:p>
        </w:tc>
        <w:tc>
          <w:tcPr>
            <w:tcW w:w="1682" w:type="dxa"/>
            <w:shd w:val="clear" w:color="auto" w:fill="auto"/>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 xml:space="preserve">14,623,600 </w:t>
            </w:r>
          </w:p>
        </w:tc>
        <w:tc>
          <w:tcPr>
            <w:tcW w:w="1682" w:type="dxa"/>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rPr>
              <w:t>评估值为地上建筑为价值</w:t>
            </w:r>
          </w:p>
        </w:tc>
      </w:tr>
      <w:tr w:rsidR="0065302D">
        <w:trPr>
          <w:trHeight w:val="594"/>
          <w:jc w:val="center"/>
        </w:trPr>
        <w:tc>
          <w:tcPr>
            <w:tcW w:w="396" w:type="dxa"/>
            <w:shd w:val="clear" w:color="auto" w:fill="auto"/>
            <w:vAlign w:val="center"/>
          </w:tcPr>
          <w:p w:rsidR="0065302D" w:rsidRDefault="00B47E1C">
            <w:pPr>
              <w:widowControl/>
              <w:jc w:val="center"/>
              <w:rPr>
                <w:rFonts w:ascii="仿宋_GB2312" w:eastAsia="仿宋_GB2312" w:hAnsi="宋体" w:cs="宋体"/>
                <w:b/>
                <w:bCs/>
                <w:kern w:val="0"/>
                <w:sz w:val="20"/>
                <w:szCs w:val="18"/>
              </w:rPr>
            </w:pPr>
            <w:r>
              <w:rPr>
                <w:rFonts w:ascii="仿宋_GB2312" w:eastAsia="仿宋_GB2312" w:hAnsi="宋体" w:cs="宋体" w:hint="eastAsia"/>
                <w:b/>
                <w:bCs/>
                <w:kern w:val="0"/>
                <w:sz w:val="20"/>
                <w:szCs w:val="18"/>
              </w:rPr>
              <w:t>-</w:t>
            </w:r>
          </w:p>
        </w:tc>
        <w:tc>
          <w:tcPr>
            <w:tcW w:w="2733" w:type="dxa"/>
            <w:shd w:val="clear" w:color="auto" w:fill="auto"/>
            <w:vAlign w:val="center"/>
          </w:tcPr>
          <w:p w:rsidR="0065302D" w:rsidRDefault="00B47E1C">
            <w:pPr>
              <w:widowControl/>
              <w:jc w:val="center"/>
              <w:rPr>
                <w:rFonts w:ascii="仿宋_GB2312" w:eastAsia="仿宋_GB2312" w:hAnsi="宋体" w:cs="宋体"/>
                <w:b/>
                <w:bCs/>
                <w:kern w:val="0"/>
                <w:sz w:val="20"/>
                <w:szCs w:val="18"/>
              </w:rPr>
            </w:pPr>
            <w:r>
              <w:rPr>
                <w:rFonts w:ascii="仿宋_GB2312" w:eastAsia="仿宋_GB2312" w:hAnsi="宋体" w:cs="宋体" w:hint="eastAsia"/>
                <w:b/>
                <w:bCs/>
                <w:kern w:val="0"/>
                <w:sz w:val="20"/>
                <w:szCs w:val="18"/>
              </w:rPr>
              <w:t>合计</w:t>
            </w:r>
          </w:p>
        </w:tc>
        <w:tc>
          <w:tcPr>
            <w:tcW w:w="661" w:type="dxa"/>
            <w:shd w:val="clear" w:color="auto" w:fill="auto"/>
            <w:vAlign w:val="center"/>
          </w:tcPr>
          <w:p w:rsidR="0065302D" w:rsidRDefault="00B47E1C">
            <w:pPr>
              <w:jc w:val="center"/>
              <w:rPr>
                <w:rFonts w:ascii="仿宋_GB2312" w:eastAsia="仿宋_GB2312" w:hAnsi="楷体"/>
                <w:b/>
              </w:rPr>
            </w:pPr>
            <w:r>
              <w:rPr>
                <w:rFonts w:ascii="仿宋_GB2312" w:eastAsia="仿宋_GB2312" w:hAnsi="楷体" w:hint="eastAsia"/>
                <w:b/>
              </w:rPr>
              <w:t>-</w:t>
            </w:r>
          </w:p>
        </w:tc>
        <w:tc>
          <w:tcPr>
            <w:tcW w:w="1368" w:type="dxa"/>
            <w:vAlign w:val="center"/>
          </w:tcPr>
          <w:p w:rsidR="0065302D" w:rsidRDefault="00B47E1C">
            <w:pPr>
              <w:jc w:val="center"/>
              <w:rPr>
                <w:rFonts w:ascii="仿宋_GB2312" w:eastAsia="仿宋_GB2312" w:hAnsi="楷体"/>
                <w:b/>
              </w:rPr>
            </w:pPr>
            <w:r>
              <w:rPr>
                <w:rFonts w:ascii="仿宋_GB2312" w:eastAsia="仿宋_GB2312" w:hAnsi="楷体" w:hint="eastAsia"/>
                <w:b/>
              </w:rPr>
              <w:t>326,483.41</w:t>
            </w:r>
          </w:p>
        </w:tc>
        <w:tc>
          <w:tcPr>
            <w:tcW w:w="1293" w:type="dxa"/>
            <w:shd w:val="clear" w:color="auto" w:fill="auto"/>
            <w:vAlign w:val="center"/>
          </w:tcPr>
          <w:p w:rsidR="0065302D" w:rsidRDefault="00B47E1C">
            <w:pPr>
              <w:jc w:val="center"/>
              <w:rPr>
                <w:rFonts w:ascii="仿宋_GB2312" w:eastAsia="仿宋_GB2312" w:hAnsi="楷体"/>
                <w:b/>
              </w:rPr>
            </w:pPr>
            <w:r>
              <w:rPr>
                <w:rFonts w:ascii="仿宋_GB2312" w:eastAsia="仿宋_GB2312" w:hAnsi="楷体" w:hint="eastAsia"/>
                <w:b/>
              </w:rPr>
              <w:t>68,565.40</w:t>
            </w:r>
          </w:p>
        </w:tc>
        <w:tc>
          <w:tcPr>
            <w:tcW w:w="1165" w:type="dxa"/>
            <w:shd w:val="clear" w:color="auto" w:fill="auto"/>
            <w:vAlign w:val="center"/>
          </w:tcPr>
          <w:p w:rsidR="0065302D" w:rsidRDefault="0065302D">
            <w:pPr>
              <w:jc w:val="center"/>
              <w:rPr>
                <w:rFonts w:ascii="仿宋_GB2312" w:eastAsia="仿宋_GB2312" w:hAnsi="楷体" w:cs="宋体"/>
                <w:sz w:val="24"/>
                <w:szCs w:val="24"/>
              </w:rPr>
            </w:pPr>
          </w:p>
        </w:tc>
        <w:tc>
          <w:tcPr>
            <w:tcW w:w="1682" w:type="dxa"/>
            <w:shd w:val="clear" w:color="auto" w:fill="auto"/>
            <w:vAlign w:val="center"/>
          </w:tcPr>
          <w:p w:rsidR="0065302D" w:rsidRDefault="00B47E1C">
            <w:pPr>
              <w:jc w:val="center"/>
              <w:rPr>
                <w:rFonts w:ascii="仿宋_GB2312" w:eastAsia="仿宋_GB2312" w:hAnsi="楷体" w:cs="宋体"/>
                <w:sz w:val="24"/>
                <w:szCs w:val="24"/>
              </w:rPr>
            </w:pPr>
            <w:r>
              <w:rPr>
                <w:rFonts w:ascii="仿宋_GB2312" w:eastAsia="仿宋_GB2312" w:hAnsi="楷体" w:hint="eastAsia"/>
                <w:b/>
                <w:szCs w:val="22"/>
              </w:rPr>
              <w:t xml:space="preserve">271,588,300 </w:t>
            </w:r>
          </w:p>
        </w:tc>
        <w:tc>
          <w:tcPr>
            <w:tcW w:w="1682" w:type="dxa"/>
            <w:vAlign w:val="center"/>
          </w:tcPr>
          <w:p w:rsidR="0065302D" w:rsidRDefault="00B47E1C">
            <w:pPr>
              <w:jc w:val="center"/>
              <w:rPr>
                <w:rFonts w:ascii="仿宋_GB2312" w:eastAsia="仿宋_GB2312" w:hAnsi="楷体" w:cs="宋体"/>
                <w:sz w:val="24"/>
                <w:szCs w:val="24"/>
              </w:rPr>
            </w:pPr>
            <w:r>
              <w:rPr>
                <w:rFonts w:ascii="仿宋_GB2312" w:eastAsia="仿宋_GB2312" w:hAnsi="楷体" w:cs="宋体" w:hint="eastAsia"/>
                <w:sz w:val="24"/>
                <w:szCs w:val="24"/>
              </w:rPr>
              <w:t>-</w:t>
            </w:r>
          </w:p>
        </w:tc>
      </w:tr>
    </w:tbl>
    <w:tbl>
      <w:tblPr>
        <w:tblW w:w="14757" w:type="dxa"/>
        <w:tblInd w:w="9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459"/>
        <w:gridCol w:w="974"/>
        <w:gridCol w:w="1134"/>
        <w:gridCol w:w="992"/>
        <w:gridCol w:w="709"/>
        <w:gridCol w:w="1276"/>
        <w:gridCol w:w="1134"/>
        <w:gridCol w:w="1134"/>
        <w:gridCol w:w="992"/>
        <w:gridCol w:w="992"/>
        <w:gridCol w:w="567"/>
        <w:gridCol w:w="851"/>
        <w:gridCol w:w="1134"/>
        <w:gridCol w:w="1134"/>
        <w:gridCol w:w="1275"/>
      </w:tblGrid>
      <w:tr w:rsidR="0065302D">
        <w:trPr>
          <w:trHeight w:val="513"/>
        </w:trPr>
        <w:tc>
          <w:tcPr>
            <w:tcW w:w="459" w:type="dxa"/>
            <w:shd w:val="clear" w:color="auto" w:fill="auto"/>
            <w:vAlign w:val="center"/>
          </w:tcPr>
          <w:p w:rsidR="0065302D" w:rsidRDefault="00B47E1C">
            <w:pPr>
              <w:widowControl/>
              <w:jc w:val="left"/>
              <w:rPr>
                <w:rFonts w:ascii="仿宋_GB2312" w:eastAsia="仿宋_GB2312" w:hAnsi="楷体" w:cs="宋体"/>
                <w:b/>
                <w:bCs/>
                <w:kern w:val="0"/>
                <w:sz w:val="15"/>
                <w:szCs w:val="15"/>
              </w:rPr>
            </w:pPr>
            <w:r>
              <w:rPr>
                <w:rFonts w:ascii="仿宋_GB2312" w:eastAsia="仿宋_GB2312" w:hint="eastAsia"/>
                <w:snapToGrid w:val="0"/>
                <w:kern w:val="0"/>
                <w:sz w:val="15"/>
                <w:szCs w:val="15"/>
              </w:rPr>
              <w:br w:type="page"/>
            </w:r>
            <w:r>
              <w:rPr>
                <w:rFonts w:ascii="仿宋_GB2312" w:eastAsia="仿宋_GB2312" w:hAnsi="楷体" w:cs="宋体" w:hint="eastAsia"/>
                <w:b/>
                <w:bCs/>
                <w:kern w:val="0"/>
                <w:sz w:val="15"/>
                <w:szCs w:val="15"/>
              </w:rPr>
              <w:t>序号</w:t>
            </w:r>
          </w:p>
        </w:tc>
        <w:tc>
          <w:tcPr>
            <w:tcW w:w="974"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抵押物名称</w:t>
            </w:r>
          </w:p>
        </w:tc>
        <w:tc>
          <w:tcPr>
            <w:tcW w:w="1134"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土地面积（</w:t>
            </w:r>
            <w:r>
              <w:rPr>
                <w:rFonts w:ascii="宋体" w:hAnsi="宋体" w:cs="宋体" w:hint="eastAsia"/>
                <w:b/>
                <w:bCs/>
                <w:kern w:val="0"/>
                <w:sz w:val="15"/>
                <w:szCs w:val="15"/>
              </w:rPr>
              <w:t>㎡</w:t>
            </w:r>
            <w:r>
              <w:rPr>
                <w:rFonts w:ascii="仿宋_GB2312" w:eastAsia="仿宋_GB2312" w:hAnsi="楷体" w:cs="宋体" w:hint="eastAsia"/>
                <w:b/>
                <w:bCs/>
                <w:kern w:val="0"/>
                <w:sz w:val="15"/>
                <w:szCs w:val="15"/>
              </w:rPr>
              <w:t>)</w:t>
            </w:r>
          </w:p>
        </w:tc>
        <w:tc>
          <w:tcPr>
            <w:tcW w:w="992"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 xml:space="preserve"> 建筑面积(</w:t>
            </w:r>
            <w:r>
              <w:rPr>
                <w:rFonts w:ascii="宋体" w:hAnsi="宋体" w:cs="宋体" w:hint="eastAsia"/>
                <w:b/>
                <w:bCs/>
                <w:kern w:val="0"/>
                <w:sz w:val="15"/>
                <w:szCs w:val="15"/>
              </w:rPr>
              <w:t>㎡</w:t>
            </w:r>
            <w:r>
              <w:rPr>
                <w:rFonts w:ascii="仿宋_GB2312" w:eastAsia="仿宋_GB2312" w:hAnsi="楷体" w:cs="宋体" w:hint="eastAsia"/>
                <w:b/>
                <w:bCs/>
                <w:kern w:val="0"/>
                <w:sz w:val="15"/>
                <w:szCs w:val="15"/>
              </w:rPr>
              <w:t xml:space="preserve">) </w:t>
            </w:r>
          </w:p>
        </w:tc>
        <w:tc>
          <w:tcPr>
            <w:tcW w:w="709"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评估单价（元/</w:t>
            </w:r>
            <w:r>
              <w:rPr>
                <w:rFonts w:ascii="宋体" w:hAnsi="宋体" w:cs="宋体" w:hint="eastAsia"/>
                <w:b/>
                <w:bCs/>
                <w:kern w:val="0"/>
                <w:sz w:val="15"/>
                <w:szCs w:val="15"/>
              </w:rPr>
              <w:t>㎡</w:t>
            </w:r>
            <w:r>
              <w:rPr>
                <w:rFonts w:ascii="仿宋_GB2312" w:eastAsia="仿宋_GB2312" w:hAnsi="仿宋_GB2312" w:cs="仿宋_GB2312" w:hint="eastAsia"/>
                <w:b/>
                <w:bCs/>
                <w:kern w:val="0"/>
                <w:sz w:val="15"/>
                <w:szCs w:val="15"/>
              </w:rPr>
              <w:t>）</w:t>
            </w:r>
          </w:p>
        </w:tc>
        <w:tc>
          <w:tcPr>
            <w:tcW w:w="1276"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评估总值（元）</w:t>
            </w:r>
          </w:p>
        </w:tc>
        <w:tc>
          <w:tcPr>
            <w:tcW w:w="1134"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增值税</w:t>
            </w:r>
            <w:r>
              <w:rPr>
                <w:rFonts w:ascii="仿宋_GB2312" w:eastAsia="仿宋_GB2312" w:hAnsi="楷体" w:cs="宋体" w:hint="eastAsia"/>
                <w:b/>
                <w:bCs/>
                <w:kern w:val="0"/>
                <w:sz w:val="15"/>
                <w:szCs w:val="15"/>
              </w:rPr>
              <w:br/>
              <w:t>（元）</w:t>
            </w:r>
          </w:p>
        </w:tc>
        <w:tc>
          <w:tcPr>
            <w:tcW w:w="1134"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城建税</w:t>
            </w:r>
            <w:r>
              <w:rPr>
                <w:rFonts w:ascii="仿宋_GB2312" w:eastAsia="仿宋_GB2312" w:hAnsi="楷体" w:cs="宋体" w:hint="eastAsia"/>
                <w:b/>
                <w:bCs/>
                <w:kern w:val="0"/>
                <w:sz w:val="15"/>
                <w:szCs w:val="15"/>
              </w:rPr>
              <w:br/>
              <w:t>（元）</w:t>
            </w:r>
          </w:p>
        </w:tc>
        <w:tc>
          <w:tcPr>
            <w:tcW w:w="992"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教育费附加</w:t>
            </w:r>
            <w:r>
              <w:rPr>
                <w:rFonts w:ascii="仿宋_GB2312" w:eastAsia="仿宋_GB2312" w:hAnsi="楷体" w:cs="宋体" w:hint="eastAsia"/>
                <w:b/>
                <w:bCs/>
                <w:kern w:val="0"/>
                <w:sz w:val="15"/>
                <w:szCs w:val="15"/>
              </w:rPr>
              <w:br/>
              <w:t>（元）</w:t>
            </w:r>
          </w:p>
        </w:tc>
        <w:tc>
          <w:tcPr>
            <w:tcW w:w="992"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地方教育费附加</w:t>
            </w:r>
            <w:r>
              <w:rPr>
                <w:rFonts w:ascii="仿宋_GB2312" w:eastAsia="仿宋_GB2312" w:hAnsi="楷体" w:cs="宋体" w:hint="eastAsia"/>
                <w:b/>
                <w:bCs/>
                <w:kern w:val="0"/>
                <w:sz w:val="15"/>
                <w:szCs w:val="15"/>
              </w:rPr>
              <w:br/>
              <w:t>（元）</w:t>
            </w:r>
          </w:p>
        </w:tc>
        <w:tc>
          <w:tcPr>
            <w:tcW w:w="567"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所得税（元）</w:t>
            </w:r>
          </w:p>
        </w:tc>
        <w:tc>
          <w:tcPr>
            <w:tcW w:w="851"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印花税</w:t>
            </w:r>
            <w:r>
              <w:rPr>
                <w:rFonts w:ascii="仿宋_GB2312" w:eastAsia="仿宋_GB2312" w:hAnsi="楷体" w:cs="宋体" w:hint="eastAsia"/>
                <w:b/>
                <w:bCs/>
                <w:kern w:val="0"/>
                <w:sz w:val="15"/>
                <w:szCs w:val="15"/>
              </w:rPr>
              <w:br/>
              <w:t>（元）</w:t>
            </w:r>
          </w:p>
        </w:tc>
        <w:tc>
          <w:tcPr>
            <w:tcW w:w="1134"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土地增值税（元）</w:t>
            </w:r>
          </w:p>
        </w:tc>
        <w:tc>
          <w:tcPr>
            <w:tcW w:w="1134"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预计税费（元）</w:t>
            </w:r>
          </w:p>
        </w:tc>
        <w:tc>
          <w:tcPr>
            <w:tcW w:w="1275"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评估净值（元）</w:t>
            </w:r>
          </w:p>
        </w:tc>
      </w:tr>
      <w:tr w:rsidR="0065302D">
        <w:trPr>
          <w:trHeight w:val="697"/>
        </w:trPr>
        <w:tc>
          <w:tcPr>
            <w:tcW w:w="459"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 xml:space="preserve">1 </w:t>
            </w:r>
          </w:p>
        </w:tc>
        <w:tc>
          <w:tcPr>
            <w:tcW w:w="974"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佛山市顺德区陈村镇石洲村委会陈村镇广隆工业区兴隆十 一路 3 号</w:t>
            </w:r>
          </w:p>
        </w:tc>
        <w:tc>
          <w:tcPr>
            <w:tcW w:w="1134"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 xml:space="preserve">93,510.21 </w:t>
            </w:r>
          </w:p>
        </w:tc>
        <w:tc>
          <w:tcPr>
            <w:tcW w:w="992"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 xml:space="preserve">53,643.40 </w:t>
            </w:r>
          </w:p>
        </w:tc>
        <w:tc>
          <w:tcPr>
            <w:tcW w:w="709"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3,000 </w:t>
            </w:r>
          </w:p>
        </w:tc>
        <w:tc>
          <w:tcPr>
            <w:tcW w:w="1276"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160,930,200 </w:t>
            </w:r>
          </w:p>
        </w:tc>
        <w:tc>
          <w:tcPr>
            <w:tcW w:w="1134" w:type="dxa"/>
            <w:shd w:val="clear" w:color="auto" w:fill="auto"/>
            <w:vAlign w:val="center"/>
          </w:tcPr>
          <w:p w:rsidR="0065302D" w:rsidRDefault="00B47E1C">
            <w:pPr>
              <w:jc w:val="center"/>
              <w:rPr>
                <w:rFonts w:ascii="仿宋_GB2312" w:eastAsia="仿宋_GB2312" w:hAnsi="楷体" w:cs="宋体"/>
                <w:color w:val="000000"/>
                <w:sz w:val="15"/>
                <w:szCs w:val="15"/>
              </w:rPr>
            </w:pPr>
            <w:r>
              <w:rPr>
                <w:rFonts w:ascii="仿宋_GB2312" w:eastAsia="仿宋_GB2312" w:hAnsi="楷体" w:hint="eastAsia"/>
                <w:color w:val="000000"/>
                <w:sz w:val="15"/>
                <w:szCs w:val="15"/>
              </w:rPr>
              <w:t xml:space="preserve">7,663,343 </w:t>
            </w:r>
          </w:p>
        </w:tc>
        <w:tc>
          <w:tcPr>
            <w:tcW w:w="1134"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536,434 </w:t>
            </w:r>
          </w:p>
        </w:tc>
        <w:tc>
          <w:tcPr>
            <w:tcW w:w="992"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229,900 </w:t>
            </w:r>
          </w:p>
        </w:tc>
        <w:tc>
          <w:tcPr>
            <w:tcW w:w="992"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153,267 </w:t>
            </w:r>
          </w:p>
        </w:tc>
        <w:tc>
          <w:tcPr>
            <w:tcW w:w="567"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暂不计算</w:t>
            </w:r>
          </w:p>
        </w:tc>
        <w:tc>
          <w:tcPr>
            <w:tcW w:w="851"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80,465 </w:t>
            </w:r>
          </w:p>
        </w:tc>
        <w:tc>
          <w:tcPr>
            <w:tcW w:w="1134" w:type="dxa"/>
            <w:shd w:val="clear" w:color="auto" w:fill="auto"/>
            <w:vAlign w:val="center"/>
          </w:tcPr>
          <w:p w:rsidR="0065302D" w:rsidRDefault="00B47E1C">
            <w:pPr>
              <w:jc w:val="center"/>
              <w:rPr>
                <w:rFonts w:ascii="仿宋_GB2312" w:eastAsia="仿宋_GB2312" w:hAnsi="楷体" w:cs="宋体"/>
                <w:color w:val="000000"/>
                <w:sz w:val="15"/>
                <w:szCs w:val="15"/>
              </w:rPr>
            </w:pPr>
            <w:r>
              <w:rPr>
                <w:rFonts w:ascii="仿宋_GB2312" w:eastAsia="仿宋_GB2312" w:hAnsi="楷体" w:hint="eastAsia"/>
                <w:color w:val="000000"/>
                <w:sz w:val="15"/>
                <w:szCs w:val="15"/>
              </w:rPr>
              <w:t xml:space="preserve">7,663,343 </w:t>
            </w:r>
          </w:p>
        </w:tc>
        <w:tc>
          <w:tcPr>
            <w:tcW w:w="1134" w:type="dxa"/>
            <w:shd w:val="clear" w:color="auto" w:fill="auto"/>
            <w:vAlign w:val="center"/>
          </w:tcPr>
          <w:p w:rsidR="0065302D" w:rsidRDefault="00B47E1C">
            <w:pPr>
              <w:jc w:val="center"/>
              <w:rPr>
                <w:rFonts w:ascii="仿宋_GB2312" w:eastAsia="仿宋_GB2312" w:hAnsi="楷体" w:cs="宋体"/>
                <w:color w:val="000000"/>
                <w:sz w:val="15"/>
                <w:szCs w:val="15"/>
              </w:rPr>
            </w:pPr>
            <w:r>
              <w:rPr>
                <w:rFonts w:ascii="仿宋_GB2312" w:eastAsia="仿宋_GB2312" w:hAnsi="楷体" w:hint="eastAsia"/>
                <w:color w:val="000000"/>
                <w:sz w:val="15"/>
                <w:szCs w:val="15"/>
              </w:rPr>
              <w:t xml:space="preserve">16,326,752 </w:t>
            </w:r>
          </w:p>
        </w:tc>
        <w:tc>
          <w:tcPr>
            <w:tcW w:w="1275" w:type="dxa"/>
            <w:shd w:val="clear" w:color="auto" w:fill="auto"/>
            <w:vAlign w:val="center"/>
          </w:tcPr>
          <w:p w:rsidR="0065302D" w:rsidRDefault="00B47E1C">
            <w:pPr>
              <w:jc w:val="center"/>
              <w:rPr>
                <w:rFonts w:ascii="仿宋_GB2312" w:eastAsia="仿宋_GB2312" w:hAnsi="楷体" w:cs="宋体"/>
                <w:color w:val="000000"/>
                <w:sz w:val="15"/>
                <w:szCs w:val="15"/>
              </w:rPr>
            </w:pPr>
            <w:r>
              <w:rPr>
                <w:rFonts w:ascii="仿宋_GB2312" w:eastAsia="仿宋_GB2312" w:hAnsi="楷体" w:hint="eastAsia"/>
                <w:color w:val="000000"/>
                <w:sz w:val="15"/>
                <w:szCs w:val="15"/>
              </w:rPr>
              <w:t xml:space="preserve">144,603,448 </w:t>
            </w:r>
          </w:p>
        </w:tc>
      </w:tr>
      <w:tr w:rsidR="0065302D">
        <w:trPr>
          <w:trHeight w:val="233"/>
        </w:trPr>
        <w:tc>
          <w:tcPr>
            <w:tcW w:w="459" w:type="dxa"/>
            <w:vMerge w:val="restart"/>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 xml:space="preserve">2 </w:t>
            </w:r>
          </w:p>
        </w:tc>
        <w:tc>
          <w:tcPr>
            <w:tcW w:w="974" w:type="dxa"/>
            <w:vMerge w:val="restart"/>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佛山市高明区更合镇（更楼）白石</w:t>
            </w:r>
          </w:p>
        </w:tc>
        <w:tc>
          <w:tcPr>
            <w:tcW w:w="1134" w:type="dxa"/>
            <w:vMerge w:val="restart"/>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 xml:space="preserve">129,373.00 </w:t>
            </w:r>
          </w:p>
        </w:tc>
        <w:tc>
          <w:tcPr>
            <w:tcW w:w="992" w:type="dxa"/>
            <w:vMerge w:val="restart"/>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 xml:space="preserve"> - </w:t>
            </w:r>
          </w:p>
        </w:tc>
        <w:tc>
          <w:tcPr>
            <w:tcW w:w="709" w:type="dxa"/>
            <w:vMerge w:val="restart"/>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430 </w:t>
            </w:r>
          </w:p>
        </w:tc>
        <w:tc>
          <w:tcPr>
            <w:tcW w:w="1276" w:type="dxa"/>
            <w:vMerge w:val="restart"/>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55,630,400 </w:t>
            </w:r>
          </w:p>
        </w:tc>
        <w:tc>
          <w:tcPr>
            <w:tcW w:w="1134" w:type="dxa"/>
            <w:vMerge w:val="restart"/>
            <w:shd w:val="clear" w:color="auto" w:fill="auto"/>
            <w:vAlign w:val="center"/>
          </w:tcPr>
          <w:p w:rsidR="0065302D" w:rsidRDefault="00B47E1C">
            <w:pPr>
              <w:jc w:val="center"/>
              <w:rPr>
                <w:rFonts w:ascii="仿宋_GB2312" w:eastAsia="仿宋_GB2312" w:hAnsi="楷体" w:cs="宋体"/>
                <w:color w:val="000000"/>
                <w:sz w:val="15"/>
                <w:szCs w:val="15"/>
              </w:rPr>
            </w:pPr>
            <w:r>
              <w:rPr>
                <w:rFonts w:ascii="仿宋_GB2312" w:eastAsia="仿宋_GB2312" w:hAnsi="楷体" w:hint="eastAsia"/>
                <w:color w:val="000000"/>
                <w:sz w:val="15"/>
                <w:szCs w:val="15"/>
              </w:rPr>
              <w:t xml:space="preserve">2,649,067 </w:t>
            </w:r>
          </w:p>
        </w:tc>
        <w:tc>
          <w:tcPr>
            <w:tcW w:w="1134" w:type="dxa"/>
            <w:vMerge w:val="restart"/>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185,435 </w:t>
            </w:r>
          </w:p>
        </w:tc>
        <w:tc>
          <w:tcPr>
            <w:tcW w:w="992" w:type="dxa"/>
            <w:vMerge w:val="restart"/>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79,472 </w:t>
            </w:r>
          </w:p>
        </w:tc>
        <w:tc>
          <w:tcPr>
            <w:tcW w:w="992" w:type="dxa"/>
            <w:vMerge w:val="restart"/>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52,981 </w:t>
            </w:r>
          </w:p>
        </w:tc>
        <w:tc>
          <w:tcPr>
            <w:tcW w:w="567" w:type="dxa"/>
            <w:vMerge w:val="restart"/>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暂不计算</w:t>
            </w:r>
          </w:p>
        </w:tc>
        <w:tc>
          <w:tcPr>
            <w:tcW w:w="851" w:type="dxa"/>
            <w:vMerge w:val="restart"/>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27,815 </w:t>
            </w:r>
          </w:p>
        </w:tc>
        <w:tc>
          <w:tcPr>
            <w:tcW w:w="1134" w:type="dxa"/>
            <w:vMerge w:val="restart"/>
            <w:shd w:val="clear" w:color="auto" w:fill="auto"/>
            <w:vAlign w:val="center"/>
          </w:tcPr>
          <w:p w:rsidR="0065302D" w:rsidRDefault="00B47E1C">
            <w:pPr>
              <w:jc w:val="center"/>
              <w:rPr>
                <w:rFonts w:ascii="仿宋_GB2312" w:eastAsia="仿宋_GB2312" w:hAnsi="楷体" w:cs="宋体"/>
                <w:color w:val="000000"/>
                <w:sz w:val="15"/>
                <w:szCs w:val="15"/>
              </w:rPr>
            </w:pPr>
            <w:r>
              <w:rPr>
                <w:rFonts w:ascii="仿宋_GB2312" w:eastAsia="仿宋_GB2312" w:hAnsi="楷体" w:hint="eastAsia"/>
                <w:color w:val="000000"/>
                <w:sz w:val="15"/>
                <w:szCs w:val="15"/>
              </w:rPr>
              <w:t xml:space="preserve">2,649,067 </w:t>
            </w:r>
          </w:p>
        </w:tc>
        <w:tc>
          <w:tcPr>
            <w:tcW w:w="1134" w:type="dxa"/>
            <w:vMerge w:val="restart"/>
            <w:shd w:val="clear" w:color="auto" w:fill="auto"/>
            <w:vAlign w:val="center"/>
          </w:tcPr>
          <w:p w:rsidR="0065302D" w:rsidRDefault="00B47E1C">
            <w:pPr>
              <w:jc w:val="center"/>
              <w:rPr>
                <w:rFonts w:ascii="仿宋_GB2312" w:eastAsia="仿宋_GB2312" w:hAnsi="楷体" w:cs="宋体"/>
                <w:color w:val="000000"/>
                <w:sz w:val="15"/>
                <w:szCs w:val="15"/>
              </w:rPr>
            </w:pPr>
            <w:r>
              <w:rPr>
                <w:rFonts w:ascii="仿宋_GB2312" w:eastAsia="仿宋_GB2312" w:hAnsi="楷体" w:hint="eastAsia"/>
                <w:color w:val="000000"/>
                <w:sz w:val="15"/>
                <w:szCs w:val="15"/>
              </w:rPr>
              <w:t xml:space="preserve">5,643,837 </w:t>
            </w:r>
          </w:p>
        </w:tc>
        <w:tc>
          <w:tcPr>
            <w:tcW w:w="1275" w:type="dxa"/>
            <w:vMerge w:val="restart"/>
            <w:shd w:val="clear" w:color="auto" w:fill="auto"/>
            <w:vAlign w:val="center"/>
          </w:tcPr>
          <w:p w:rsidR="0065302D" w:rsidRDefault="00B47E1C">
            <w:pPr>
              <w:jc w:val="center"/>
              <w:rPr>
                <w:rFonts w:ascii="仿宋_GB2312" w:eastAsia="仿宋_GB2312" w:hAnsi="楷体" w:cs="宋体"/>
                <w:color w:val="000000"/>
                <w:sz w:val="15"/>
                <w:szCs w:val="15"/>
              </w:rPr>
            </w:pPr>
            <w:r>
              <w:rPr>
                <w:rFonts w:ascii="仿宋_GB2312" w:eastAsia="仿宋_GB2312" w:hAnsi="楷体" w:hint="eastAsia"/>
                <w:color w:val="000000"/>
                <w:sz w:val="15"/>
                <w:szCs w:val="15"/>
              </w:rPr>
              <w:t xml:space="preserve">49,986,563 </w:t>
            </w:r>
          </w:p>
        </w:tc>
      </w:tr>
      <w:tr w:rsidR="0065302D">
        <w:trPr>
          <w:trHeight w:val="433"/>
        </w:trPr>
        <w:tc>
          <w:tcPr>
            <w:tcW w:w="459"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974"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1134"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992"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709"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1276"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1134"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1134"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992"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992"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567"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851"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1134"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1134"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1275"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r>
      <w:tr w:rsidR="0065302D">
        <w:trPr>
          <w:trHeight w:val="418"/>
        </w:trPr>
        <w:tc>
          <w:tcPr>
            <w:tcW w:w="459" w:type="dxa"/>
            <w:vMerge w:val="restart"/>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 xml:space="preserve">3 </w:t>
            </w:r>
          </w:p>
        </w:tc>
        <w:tc>
          <w:tcPr>
            <w:tcW w:w="974"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佛山市高明区更合镇（合水）小洞工业园区土地</w:t>
            </w:r>
          </w:p>
        </w:tc>
        <w:tc>
          <w:tcPr>
            <w:tcW w:w="1134"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 xml:space="preserve">103,600.20 </w:t>
            </w:r>
          </w:p>
        </w:tc>
        <w:tc>
          <w:tcPr>
            <w:tcW w:w="992"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 xml:space="preserve"> - </w:t>
            </w:r>
          </w:p>
        </w:tc>
        <w:tc>
          <w:tcPr>
            <w:tcW w:w="709"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390 </w:t>
            </w:r>
          </w:p>
        </w:tc>
        <w:tc>
          <w:tcPr>
            <w:tcW w:w="1276"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40,404,100 </w:t>
            </w:r>
          </w:p>
        </w:tc>
        <w:tc>
          <w:tcPr>
            <w:tcW w:w="1134"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1,924,005 </w:t>
            </w:r>
          </w:p>
        </w:tc>
        <w:tc>
          <w:tcPr>
            <w:tcW w:w="1134"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134,680 </w:t>
            </w:r>
          </w:p>
        </w:tc>
        <w:tc>
          <w:tcPr>
            <w:tcW w:w="992"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57,720 </w:t>
            </w:r>
          </w:p>
        </w:tc>
        <w:tc>
          <w:tcPr>
            <w:tcW w:w="992"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38,480 </w:t>
            </w:r>
          </w:p>
        </w:tc>
        <w:tc>
          <w:tcPr>
            <w:tcW w:w="567"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暂不计算</w:t>
            </w:r>
          </w:p>
        </w:tc>
        <w:tc>
          <w:tcPr>
            <w:tcW w:w="851"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20,202 </w:t>
            </w:r>
          </w:p>
        </w:tc>
        <w:tc>
          <w:tcPr>
            <w:tcW w:w="1134"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1,924,005 </w:t>
            </w:r>
          </w:p>
        </w:tc>
        <w:tc>
          <w:tcPr>
            <w:tcW w:w="1134"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4,099,092 </w:t>
            </w:r>
          </w:p>
        </w:tc>
        <w:tc>
          <w:tcPr>
            <w:tcW w:w="1275"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36,305,008 </w:t>
            </w:r>
          </w:p>
        </w:tc>
      </w:tr>
      <w:tr w:rsidR="0065302D">
        <w:trPr>
          <w:trHeight w:val="418"/>
        </w:trPr>
        <w:tc>
          <w:tcPr>
            <w:tcW w:w="459" w:type="dxa"/>
            <w:vMerge/>
            <w:shd w:val="clear" w:color="auto" w:fill="auto"/>
            <w:vAlign w:val="center"/>
          </w:tcPr>
          <w:p w:rsidR="0065302D" w:rsidRDefault="0065302D">
            <w:pPr>
              <w:widowControl/>
              <w:jc w:val="left"/>
              <w:rPr>
                <w:rFonts w:ascii="仿宋_GB2312" w:eastAsia="仿宋_GB2312" w:hAnsi="楷体" w:cs="宋体"/>
                <w:kern w:val="0"/>
                <w:sz w:val="15"/>
                <w:szCs w:val="15"/>
              </w:rPr>
            </w:pPr>
          </w:p>
        </w:tc>
        <w:tc>
          <w:tcPr>
            <w:tcW w:w="974"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佛山市高明区更合镇（合水）小洞工业园区地上建筑物（未办证）</w:t>
            </w:r>
          </w:p>
        </w:tc>
        <w:tc>
          <w:tcPr>
            <w:tcW w:w="1134"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w:t>
            </w:r>
          </w:p>
        </w:tc>
        <w:tc>
          <w:tcPr>
            <w:tcW w:w="992"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14,922</w:t>
            </w:r>
          </w:p>
        </w:tc>
        <w:tc>
          <w:tcPr>
            <w:tcW w:w="709"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980 </w:t>
            </w:r>
          </w:p>
        </w:tc>
        <w:tc>
          <w:tcPr>
            <w:tcW w:w="1276"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14,623,600 </w:t>
            </w:r>
          </w:p>
        </w:tc>
        <w:tc>
          <w:tcPr>
            <w:tcW w:w="1134"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696,362 </w:t>
            </w:r>
          </w:p>
        </w:tc>
        <w:tc>
          <w:tcPr>
            <w:tcW w:w="1134"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48,745 </w:t>
            </w:r>
          </w:p>
        </w:tc>
        <w:tc>
          <w:tcPr>
            <w:tcW w:w="992"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20,891 </w:t>
            </w:r>
          </w:p>
        </w:tc>
        <w:tc>
          <w:tcPr>
            <w:tcW w:w="992"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13,927 </w:t>
            </w:r>
          </w:p>
        </w:tc>
        <w:tc>
          <w:tcPr>
            <w:tcW w:w="567" w:type="dxa"/>
            <w:shd w:val="clear" w:color="auto" w:fill="auto"/>
            <w:vAlign w:val="center"/>
          </w:tcPr>
          <w:p w:rsidR="0065302D" w:rsidRDefault="00B47E1C">
            <w:pPr>
              <w:widowControl/>
              <w:jc w:val="center"/>
              <w:rPr>
                <w:rFonts w:ascii="仿宋_GB2312" w:eastAsia="仿宋_GB2312" w:hAnsi="楷体" w:cs="宋体"/>
                <w:kern w:val="0"/>
                <w:sz w:val="15"/>
                <w:szCs w:val="15"/>
              </w:rPr>
            </w:pPr>
            <w:r>
              <w:rPr>
                <w:rFonts w:ascii="仿宋_GB2312" w:eastAsia="仿宋_GB2312" w:hAnsi="楷体" w:cs="宋体" w:hint="eastAsia"/>
                <w:kern w:val="0"/>
                <w:sz w:val="15"/>
                <w:szCs w:val="15"/>
              </w:rPr>
              <w:t>暂不计算</w:t>
            </w:r>
          </w:p>
        </w:tc>
        <w:tc>
          <w:tcPr>
            <w:tcW w:w="851"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7,312 </w:t>
            </w:r>
          </w:p>
        </w:tc>
        <w:tc>
          <w:tcPr>
            <w:tcW w:w="1134"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696,362 </w:t>
            </w:r>
          </w:p>
        </w:tc>
        <w:tc>
          <w:tcPr>
            <w:tcW w:w="1134"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1,483,599 </w:t>
            </w:r>
          </w:p>
        </w:tc>
        <w:tc>
          <w:tcPr>
            <w:tcW w:w="1275" w:type="dxa"/>
            <w:shd w:val="clear" w:color="auto" w:fill="auto"/>
            <w:vAlign w:val="center"/>
          </w:tcPr>
          <w:p w:rsidR="0065302D" w:rsidRDefault="00B47E1C">
            <w:pPr>
              <w:jc w:val="center"/>
              <w:rPr>
                <w:rFonts w:ascii="仿宋_GB2312" w:eastAsia="仿宋_GB2312" w:hAnsi="楷体" w:cs="宋体"/>
                <w:sz w:val="15"/>
                <w:szCs w:val="15"/>
              </w:rPr>
            </w:pPr>
            <w:r>
              <w:rPr>
                <w:rFonts w:ascii="仿宋_GB2312" w:eastAsia="仿宋_GB2312" w:hAnsi="楷体" w:hint="eastAsia"/>
                <w:sz w:val="15"/>
                <w:szCs w:val="15"/>
              </w:rPr>
              <w:t xml:space="preserve">13,140,001 </w:t>
            </w:r>
          </w:p>
        </w:tc>
      </w:tr>
      <w:tr w:rsidR="0065302D">
        <w:trPr>
          <w:trHeight w:val="345"/>
        </w:trPr>
        <w:tc>
          <w:tcPr>
            <w:tcW w:w="459" w:type="dxa"/>
            <w:shd w:val="clear" w:color="auto" w:fill="auto"/>
            <w:noWrap/>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合计</w:t>
            </w:r>
          </w:p>
        </w:tc>
        <w:tc>
          <w:tcPr>
            <w:tcW w:w="974"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 xml:space="preserve">　</w:t>
            </w:r>
          </w:p>
        </w:tc>
        <w:tc>
          <w:tcPr>
            <w:tcW w:w="1134"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 xml:space="preserve">326,483.41 </w:t>
            </w:r>
          </w:p>
        </w:tc>
        <w:tc>
          <w:tcPr>
            <w:tcW w:w="992"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 xml:space="preserve">68,565.40 </w:t>
            </w:r>
          </w:p>
        </w:tc>
        <w:tc>
          <w:tcPr>
            <w:tcW w:w="709" w:type="dxa"/>
            <w:shd w:val="clear" w:color="auto" w:fill="auto"/>
            <w:vAlign w:val="center"/>
          </w:tcPr>
          <w:p w:rsidR="0065302D" w:rsidRDefault="00B47E1C">
            <w:pPr>
              <w:jc w:val="center"/>
              <w:rPr>
                <w:rFonts w:ascii="仿宋_GB2312" w:eastAsia="仿宋_GB2312" w:hAnsi="楷体" w:cs="宋体"/>
                <w:b/>
                <w:bCs/>
                <w:sz w:val="15"/>
                <w:szCs w:val="15"/>
              </w:rPr>
            </w:pPr>
            <w:r>
              <w:rPr>
                <w:rFonts w:ascii="仿宋_GB2312" w:eastAsia="仿宋_GB2312" w:hAnsi="楷体" w:hint="eastAsia"/>
                <w:b/>
                <w:bCs/>
                <w:sz w:val="15"/>
                <w:szCs w:val="15"/>
              </w:rPr>
              <w:t xml:space="preserve">　</w:t>
            </w:r>
          </w:p>
        </w:tc>
        <w:tc>
          <w:tcPr>
            <w:tcW w:w="1276" w:type="dxa"/>
            <w:shd w:val="clear" w:color="auto" w:fill="auto"/>
            <w:vAlign w:val="center"/>
          </w:tcPr>
          <w:p w:rsidR="0065302D" w:rsidRDefault="00B47E1C">
            <w:pPr>
              <w:jc w:val="center"/>
              <w:rPr>
                <w:rFonts w:ascii="仿宋_GB2312" w:eastAsia="仿宋_GB2312" w:hAnsi="楷体" w:cs="宋体"/>
                <w:b/>
                <w:bCs/>
                <w:sz w:val="15"/>
                <w:szCs w:val="15"/>
              </w:rPr>
            </w:pPr>
            <w:r>
              <w:rPr>
                <w:rFonts w:ascii="仿宋_GB2312" w:eastAsia="仿宋_GB2312" w:hAnsi="楷体" w:hint="eastAsia"/>
                <w:b/>
                <w:bCs/>
                <w:sz w:val="15"/>
                <w:szCs w:val="15"/>
              </w:rPr>
              <w:t xml:space="preserve">271,588,300 </w:t>
            </w:r>
          </w:p>
        </w:tc>
        <w:tc>
          <w:tcPr>
            <w:tcW w:w="1134" w:type="dxa"/>
            <w:shd w:val="clear" w:color="auto" w:fill="auto"/>
            <w:vAlign w:val="center"/>
          </w:tcPr>
          <w:p w:rsidR="0065302D" w:rsidRDefault="00B47E1C">
            <w:pPr>
              <w:jc w:val="center"/>
              <w:rPr>
                <w:rFonts w:ascii="仿宋_GB2312" w:eastAsia="仿宋_GB2312" w:hAnsi="楷体" w:cs="宋体"/>
                <w:b/>
                <w:bCs/>
                <w:sz w:val="15"/>
                <w:szCs w:val="15"/>
              </w:rPr>
            </w:pPr>
            <w:r>
              <w:rPr>
                <w:rFonts w:ascii="仿宋_GB2312" w:eastAsia="仿宋_GB2312" w:hAnsi="楷体" w:hint="eastAsia"/>
                <w:b/>
                <w:bCs/>
                <w:sz w:val="15"/>
                <w:szCs w:val="15"/>
              </w:rPr>
              <w:t xml:space="preserve">12,932,777 </w:t>
            </w:r>
          </w:p>
        </w:tc>
        <w:tc>
          <w:tcPr>
            <w:tcW w:w="1134" w:type="dxa"/>
            <w:shd w:val="clear" w:color="auto" w:fill="auto"/>
            <w:vAlign w:val="center"/>
          </w:tcPr>
          <w:p w:rsidR="0065302D" w:rsidRDefault="00B47E1C">
            <w:pPr>
              <w:jc w:val="center"/>
              <w:rPr>
                <w:rFonts w:ascii="仿宋_GB2312" w:eastAsia="仿宋_GB2312" w:hAnsi="楷体" w:cs="宋体"/>
                <w:b/>
                <w:bCs/>
                <w:sz w:val="15"/>
                <w:szCs w:val="15"/>
              </w:rPr>
            </w:pPr>
            <w:r>
              <w:rPr>
                <w:rFonts w:ascii="仿宋_GB2312" w:eastAsia="仿宋_GB2312" w:hAnsi="楷体" w:hint="eastAsia"/>
                <w:b/>
                <w:bCs/>
                <w:sz w:val="15"/>
                <w:szCs w:val="15"/>
              </w:rPr>
              <w:t xml:space="preserve">905,294 </w:t>
            </w:r>
          </w:p>
        </w:tc>
        <w:tc>
          <w:tcPr>
            <w:tcW w:w="992" w:type="dxa"/>
            <w:shd w:val="clear" w:color="auto" w:fill="auto"/>
            <w:vAlign w:val="center"/>
          </w:tcPr>
          <w:p w:rsidR="0065302D" w:rsidRDefault="00B47E1C">
            <w:pPr>
              <w:jc w:val="center"/>
              <w:rPr>
                <w:rFonts w:ascii="仿宋_GB2312" w:eastAsia="仿宋_GB2312" w:hAnsi="楷体" w:cs="宋体"/>
                <w:b/>
                <w:bCs/>
                <w:sz w:val="15"/>
                <w:szCs w:val="15"/>
              </w:rPr>
            </w:pPr>
            <w:r>
              <w:rPr>
                <w:rFonts w:ascii="仿宋_GB2312" w:eastAsia="仿宋_GB2312" w:hAnsi="楷体" w:hint="eastAsia"/>
                <w:b/>
                <w:bCs/>
                <w:sz w:val="15"/>
                <w:szCs w:val="15"/>
              </w:rPr>
              <w:t xml:space="preserve">387,983 </w:t>
            </w:r>
          </w:p>
        </w:tc>
        <w:tc>
          <w:tcPr>
            <w:tcW w:w="992" w:type="dxa"/>
            <w:shd w:val="clear" w:color="auto" w:fill="auto"/>
            <w:vAlign w:val="center"/>
          </w:tcPr>
          <w:p w:rsidR="0065302D" w:rsidRDefault="00B47E1C">
            <w:pPr>
              <w:jc w:val="center"/>
              <w:rPr>
                <w:rFonts w:ascii="仿宋_GB2312" w:eastAsia="仿宋_GB2312" w:hAnsi="楷体" w:cs="宋体"/>
                <w:b/>
                <w:bCs/>
                <w:sz w:val="15"/>
                <w:szCs w:val="15"/>
              </w:rPr>
            </w:pPr>
            <w:r>
              <w:rPr>
                <w:rFonts w:ascii="仿宋_GB2312" w:eastAsia="仿宋_GB2312" w:hAnsi="楷体" w:hint="eastAsia"/>
                <w:b/>
                <w:bCs/>
                <w:sz w:val="15"/>
                <w:szCs w:val="15"/>
              </w:rPr>
              <w:t xml:space="preserve">258,655 </w:t>
            </w:r>
          </w:p>
        </w:tc>
        <w:tc>
          <w:tcPr>
            <w:tcW w:w="567" w:type="dxa"/>
            <w:shd w:val="clear" w:color="auto" w:fill="auto"/>
            <w:vAlign w:val="center"/>
          </w:tcPr>
          <w:p w:rsidR="0065302D" w:rsidRDefault="00B47E1C">
            <w:pPr>
              <w:widowControl/>
              <w:jc w:val="center"/>
              <w:rPr>
                <w:rFonts w:ascii="仿宋_GB2312" w:eastAsia="仿宋_GB2312" w:hAnsi="楷体" w:cs="宋体"/>
                <w:b/>
                <w:bCs/>
                <w:kern w:val="0"/>
                <w:sz w:val="15"/>
                <w:szCs w:val="15"/>
              </w:rPr>
            </w:pPr>
            <w:r>
              <w:rPr>
                <w:rFonts w:ascii="仿宋_GB2312" w:eastAsia="仿宋_GB2312" w:hAnsi="楷体" w:cs="宋体" w:hint="eastAsia"/>
                <w:b/>
                <w:bCs/>
                <w:kern w:val="0"/>
                <w:sz w:val="15"/>
                <w:szCs w:val="15"/>
              </w:rPr>
              <w:t xml:space="preserve">　</w:t>
            </w:r>
          </w:p>
        </w:tc>
        <w:tc>
          <w:tcPr>
            <w:tcW w:w="851" w:type="dxa"/>
            <w:shd w:val="clear" w:color="auto" w:fill="auto"/>
            <w:vAlign w:val="center"/>
          </w:tcPr>
          <w:p w:rsidR="0065302D" w:rsidRDefault="00B47E1C">
            <w:pPr>
              <w:jc w:val="center"/>
              <w:rPr>
                <w:rFonts w:ascii="仿宋_GB2312" w:eastAsia="仿宋_GB2312" w:hAnsi="楷体" w:cs="宋体"/>
                <w:b/>
                <w:bCs/>
                <w:color w:val="000000"/>
                <w:sz w:val="15"/>
                <w:szCs w:val="15"/>
              </w:rPr>
            </w:pPr>
            <w:r>
              <w:rPr>
                <w:rFonts w:ascii="仿宋_GB2312" w:eastAsia="仿宋_GB2312" w:hAnsi="楷体" w:hint="eastAsia"/>
                <w:b/>
                <w:bCs/>
                <w:color w:val="000000"/>
                <w:sz w:val="15"/>
                <w:szCs w:val="15"/>
              </w:rPr>
              <w:t xml:space="preserve">135,794 </w:t>
            </w:r>
          </w:p>
        </w:tc>
        <w:tc>
          <w:tcPr>
            <w:tcW w:w="1134" w:type="dxa"/>
            <w:shd w:val="clear" w:color="auto" w:fill="auto"/>
            <w:vAlign w:val="center"/>
          </w:tcPr>
          <w:p w:rsidR="0065302D" w:rsidRDefault="00B47E1C">
            <w:pPr>
              <w:jc w:val="center"/>
              <w:rPr>
                <w:rFonts w:ascii="仿宋_GB2312" w:eastAsia="仿宋_GB2312" w:hAnsi="楷体" w:cs="宋体"/>
                <w:b/>
                <w:bCs/>
                <w:color w:val="000000"/>
                <w:sz w:val="15"/>
                <w:szCs w:val="15"/>
              </w:rPr>
            </w:pPr>
            <w:r>
              <w:rPr>
                <w:rFonts w:ascii="仿宋_GB2312" w:eastAsia="仿宋_GB2312" w:hAnsi="楷体" w:hint="eastAsia"/>
                <w:b/>
                <w:bCs/>
                <w:color w:val="000000"/>
                <w:sz w:val="15"/>
                <w:szCs w:val="15"/>
              </w:rPr>
              <w:t xml:space="preserve">12,932,777 </w:t>
            </w:r>
          </w:p>
        </w:tc>
        <w:tc>
          <w:tcPr>
            <w:tcW w:w="1134" w:type="dxa"/>
            <w:shd w:val="clear" w:color="auto" w:fill="auto"/>
            <w:vAlign w:val="center"/>
          </w:tcPr>
          <w:p w:rsidR="0065302D" w:rsidRDefault="00B47E1C">
            <w:pPr>
              <w:jc w:val="center"/>
              <w:rPr>
                <w:rFonts w:ascii="仿宋_GB2312" w:eastAsia="仿宋_GB2312" w:hAnsi="楷体" w:cs="宋体"/>
                <w:b/>
                <w:bCs/>
                <w:color w:val="000000"/>
                <w:sz w:val="15"/>
                <w:szCs w:val="15"/>
              </w:rPr>
            </w:pPr>
            <w:r>
              <w:rPr>
                <w:rFonts w:ascii="仿宋_GB2312" w:eastAsia="仿宋_GB2312" w:hAnsi="楷体" w:hint="eastAsia"/>
                <w:b/>
                <w:bCs/>
                <w:color w:val="000000"/>
                <w:sz w:val="15"/>
                <w:szCs w:val="15"/>
              </w:rPr>
              <w:t xml:space="preserve">27,553,280 </w:t>
            </w:r>
          </w:p>
        </w:tc>
        <w:tc>
          <w:tcPr>
            <w:tcW w:w="1275" w:type="dxa"/>
            <w:shd w:val="clear" w:color="auto" w:fill="auto"/>
            <w:vAlign w:val="center"/>
          </w:tcPr>
          <w:p w:rsidR="0065302D" w:rsidRDefault="00B47E1C">
            <w:pPr>
              <w:jc w:val="center"/>
              <w:rPr>
                <w:rFonts w:ascii="仿宋_GB2312" w:eastAsia="仿宋_GB2312" w:hAnsi="楷体" w:cs="宋体"/>
                <w:b/>
                <w:bCs/>
                <w:color w:val="000000"/>
                <w:sz w:val="15"/>
                <w:szCs w:val="15"/>
              </w:rPr>
            </w:pPr>
            <w:r>
              <w:rPr>
                <w:rFonts w:ascii="仿宋_GB2312" w:eastAsia="仿宋_GB2312" w:hAnsi="楷体" w:hint="eastAsia"/>
                <w:b/>
                <w:bCs/>
                <w:color w:val="000000"/>
                <w:sz w:val="15"/>
                <w:szCs w:val="15"/>
              </w:rPr>
              <w:t xml:space="preserve">244,035,020 </w:t>
            </w:r>
          </w:p>
        </w:tc>
      </w:tr>
    </w:tbl>
    <w:tbl>
      <w:tblPr>
        <w:tblW w:w="14809" w:type="dxa"/>
        <w:tblInd w:w="9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507"/>
        <w:gridCol w:w="1672"/>
        <w:gridCol w:w="1380"/>
        <w:gridCol w:w="1352"/>
        <w:gridCol w:w="1200"/>
        <w:gridCol w:w="1417"/>
        <w:gridCol w:w="709"/>
        <w:gridCol w:w="1134"/>
        <w:gridCol w:w="1546"/>
        <w:gridCol w:w="1518"/>
        <w:gridCol w:w="1330"/>
        <w:gridCol w:w="1044"/>
      </w:tblGrid>
      <w:tr w:rsidR="0065302D">
        <w:trPr>
          <w:trHeight w:val="961"/>
        </w:trPr>
        <w:tc>
          <w:tcPr>
            <w:tcW w:w="507" w:type="dxa"/>
            <w:shd w:val="clear" w:color="auto" w:fill="auto"/>
            <w:vAlign w:val="center"/>
          </w:tcPr>
          <w:p w:rsidR="0065302D" w:rsidRDefault="00B47E1C">
            <w:pPr>
              <w:widowControl/>
              <w:jc w:val="left"/>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序号</w:t>
            </w:r>
          </w:p>
        </w:tc>
        <w:tc>
          <w:tcPr>
            <w:tcW w:w="1672"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抵押物名称</w:t>
            </w:r>
          </w:p>
        </w:tc>
        <w:tc>
          <w:tcPr>
            <w:tcW w:w="138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权属人</w:t>
            </w:r>
          </w:p>
        </w:tc>
        <w:tc>
          <w:tcPr>
            <w:tcW w:w="1352"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土地面积（</w:t>
            </w:r>
            <w:r>
              <w:rPr>
                <w:rFonts w:ascii="宋体" w:hAnsi="宋体" w:cs="宋体" w:hint="eastAsia"/>
                <w:b/>
                <w:bCs/>
                <w:kern w:val="0"/>
                <w:sz w:val="18"/>
                <w:szCs w:val="18"/>
              </w:rPr>
              <w:t>㎡</w:t>
            </w:r>
            <w:r>
              <w:rPr>
                <w:rFonts w:ascii="仿宋_GB2312" w:eastAsia="仿宋_GB2312" w:hAnsi="楷体" w:cs="宋体" w:hint="eastAsia"/>
                <w:b/>
                <w:bCs/>
                <w:kern w:val="0"/>
                <w:sz w:val="18"/>
                <w:szCs w:val="18"/>
              </w:rPr>
              <w:t>)</w:t>
            </w:r>
          </w:p>
        </w:tc>
        <w:tc>
          <w:tcPr>
            <w:tcW w:w="120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建筑面积(</w:t>
            </w:r>
            <w:r>
              <w:rPr>
                <w:rFonts w:ascii="宋体" w:hAnsi="宋体" w:cs="宋体" w:hint="eastAsia"/>
                <w:b/>
                <w:bCs/>
                <w:kern w:val="0"/>
                <w:sz w:val="18"/>
                <w:szCs w:val="18"/>
              </w:rPr>
              <w:t>㎡</w:t>
            </w:r>
            <w:r>
              <w:rPr>
                <w:rFonts w:ascii="仿宋_GB2312" w:eastAsia="仿宋_GB2312" w:hAnsi="楷体" w:cs="宋体" w:hint="eastAsia"/>
                <w:b/>
                <w:bCs/>
                <w:kern w:val="0"/>
                <w:sz w:val="18"/>
                <w:szCs w:val="18"/>
              </w:rPr>
              <w:t xml:space="preserve">) </w:t>
            </w:r>
          </w:p>
        </w:tc>
        <w:tc>
          <w:tcPr>
            <w:tcW w:w="1417"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产权证号</w:t>
            </w:r>
          </w:p>
        </w:tc>
        <w:tc>
          <w:tcPr>
            <w:tcW w:w="709"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用途</w:t>
            </w:r>
          </w:p>
        </w:tc>
        <w:tc>
          <w:tcPr>
            <w:tcW w:w="1134"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评估单价（元/</w:t>
            </w:r>
            <w:r>
              <w:rPr>
                <w:rFonts w:ascii="宋体" w:hAnsi="宋体" w:cs="宋体" w:hint="eastAsia"/>
                <w:b/>
                <w:bCs/>
                <w:kern w:val="0"/>
                <w:sz w:val="18"/>
                <w:szCs w:val="18"/>
              </w:rPr>
              <w:t>㎡</w:t>
            </w:r>
            <w:r>
              <w:rPr>
                <w:rFonts w:ascii="仿宋_GB2312" w:eastAsia="仿宋_GB2312" w:hAnsi="仿宋_GB2312" w:cs="仿宋_GB2312" w:hint="eastAsia"/>
                <w:b/>
                <w:bCs/>
                <w:kern w:val="0"/>
                <w:sz w:val="18"/>
                <w:szCs w:val="18"/>
              </w:rPr>
              <w:t>）</w:t>
            </w:r>
          </w:p>
        </w:tc>
        <w:tc>
          <w:tcPr>
            <w:tcW w:w="1546"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评估总值（元）</w:t>
            </w:r>
          </w:p>
        </w:tc>
        <w:tc>
          <w:tcPr>
            <w:tcW w:w="1518"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预计税费（元）</w:t>
            </w:r>
          </w:p>
        </w:tc>
        <w:tc>
          <w:tcPr>
            <w:tcW w:w="133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评估净值（元）</w:t>
            </w:r>
          </w:p>
        </w:tc>
        <w:tc>
          <w:tcPr>
            <w:tcW w:w="1044"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备注</w:t>
            </w:r>
          </w:p>
        </w:tc>
      </w:tr>
      <w:tr w:rsidR="0065302D">
        <w:trPr>
          <w:trHeight w:val="919"/>
        </w:trPr>
        <w:tc>
          <w:tcPr>
            <w:tcW w:w="507"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1 </w:t>
            </w:r>
          </w:p>
        </w:tc>
        <w:tc>
          <w:tcPr>
            <w:tcW w:w="167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佛山市顺德区陈村镇石洲村委会陈村镇广隆工业区兴隆十 一路 3 号</w:t>
            </w:r>
          </w:p>
        </w:tc>
        <w:tc>
          <w:tcPr>
            <w:tcW w:w="138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佛山市烨基精密不锈钢实业有限公司</w:t>
            </w:r>
          </w:p>
        </w:tc>
        <w:tc>
          <w:tcPr>
            <w:tcW w:w="135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93,510.21 </w:t>
            </w:r>
          </w:p>
        </w:tc>
        <w:tc>
          <w:tcPr>
            <w:tcW w:w="120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53,643.40 </w:t>
            </w:r>
          </w:p>
        </w:tc>
        <w:tc>
          <w:tcPr>
            <w:tcW w:w="1417"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粤房地权证佛字第 0313003067 号</w:t>
            </w:r>
          </w:p>
        </w:tc>
        <w:tc>
          <w:tcPr>
            <w:tcW w:w="70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工业用地</w:t>
            </w:r>
          </w:p>
        </w:tc>
        <w:tc>
          <w:tcPr>
            <w:tcW w:w="1134"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3,000 </w:t>
            </w:r>
          </w:p>
        </w:tc>
        <w:tc>
          <w:tcPr>
            <w:tcW w:w="1546"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160,930,200 </w:t>
            </w:r>
          </w:p>
        </w:tc>
        <w:tc>
          <w:tcPr>
            <w:tcW w:w="1518" w:type="dxa"/>
            <w:shd w:val="clear" w:color="auto" w:fill="auto"/>
            <w:vAlign w:val="center"/>
          </w:tcPr>
          <w:p w:rsidR="0065302D" w:rsidRDefault="00B47E1C">
            <w:pPr>
              <w:jc w:val="center"/>
              <w:rPr>
                <w:rFonts w:ascii="仿宋_GB2312" w:eastAsia="仿宋_GB2312" w:hAnsi="楷体" w:cs="宋体"/>
                <w:color w:val="000000"/>
                <w:sz w:val="18"/>
                <w:szCs w:val="18"/>
              </w:rPr>
            </w:pPr>
            <w:r>
              <w:rPr>
                <w:rFonts w:ascii="仿宋_GB2312" w:eastAsia="仿宋_GB2312" w:hAnsi="楷体" w:hint="eastAsia"/>
                <w:color w:val="000000"/>
                <w:sz w:val="18"/>
                <w:szCs w:val="18"/>
              </w:rPr>
              <w:t xml:space="preserve">16,326,752 </w:t>
            </w:r>
          </w:p>
        </w:tc>
        <w:tc>
          <w:tcPr>
            <w:tcW w:w="1330" w:type="dxa"/>
            <w:shd w:val="clear" w:color="auto" w:fill="auto"/>
            <w:vAlign w:val="center"/>
          </w:tcPr>
          <w:p w:rsidR="0065302D" w:rsidRDefault="00B47E1C">
            <w:pPr>
              <w:jc w:val="center"/>
              <w:rPr>
                <w:rFonts w:ascii="仿宋_GB2312" w:eastAsia="仿宋_GB2312" w:hAnsi="楷体" w:cs="宋体"/>
                <w:color w:val="000000"/>
                <w:sz w:val="18"/>
                <w:szCs w:val="18"/>
              </w:rPr>
            </w:pPr>
            <w:r>
              <w:rPr>
                <w:rFonts w:ascii="仿宋_GB2312" w:eastAsia="仿宋_GB2312" w:hAnsi="楷体" w:hint="eastAsia"/>
                <w:color w:val="000000"/>
                <w:sz w:val="18"/>
                <w:szCs w:val="18"/>
              </w:rPr>
              <w:t xml:space="preserve">144,603,448 </w:t>
            </w:r>
          </w:p>
        </w:tc>
        <w:tc>
          <w:tcPr>
            <w:tcW w:w="1044"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评估值为房地合一价值</w:t>
            </w:r>
          </w:p>
        </w:tc>
      </w:tr>
      <w:tr w:rsidR="0065302D">
        <w:trPr>
          <w:trHeight w:val="384"/>
        </w:trPr>
        <w:tc>
          <w:tcPr>
            <w:tcW w:w="507"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2 </w:t>
            </w:r>
          </w:p>
        </w:tc>
        <w:tc>
          <w:tcPr>
            <w:tcW w:w="1672"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佛山市高明区更合镇（更楼）白石</w:t>
            </w:r>
          </w:p>
        </w:tc>
        <w:tc>
          <w:tcPr>
            <w:tcW w:w="1380"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佛山市高明中炀不锈钢实业有限公司</w:t>
            </w:r>
          </w:p>
        </w:tc>
        <w:tc>
          <w:tcPr>
            <w:tcW w:w="1352"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129,373.00 </w:t>
            </w:r>
          </w:p>
        </w:tc>
        <w:tc>
          <w:tcPr>
            <w:tcW w:w="1200"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 - </w:t>
            </w:r>
          </w:p>
        </w:tc>
        <w:tc>
          <w:tcPr>
            <w:tcW w:w="1417"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佛高国用（2010）第 0800100 号</w:t>
            </w:r>
          </w:p>
        </w:tc>
        <w:tc>
          <w:tcPr>
            <w:tcW w:w="709"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工业用地</w:t>
            </w:r>
          </w:p>
        </w:tc>
        <w:tc>
          <w:tcPr>
            <w:tcW w:w="1134" w:type="dxa"/>
            <w:vMerge w:val="restart"/>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430 </w:t>
            </w:r>
          </w:p>
        </w:tc>
        <w:tc>
          <w:tcPr>
            <w:tcW w:w="1546" w:type="dxa"/>
            <w:vMerge w:val="restart"/>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55,630,400 </w:t>
            </w:r>
          </w:p>
        </w:tc>
        <w:tc>
          <w:tcPr>
            <w:tcW w:w="1518" w:type="dxa"/>
            <w:vMerge w:val="restart"/>
            <w:shd w:val="clear" w:color="auto" w:fill="auto"/>
            <w:vAlign w:val="center"/>
          </w:tcPr>
          <w:p w:rsidR="0065302D" w:rsidRDefault="00B47E1C">
            <w:pPr>
              <w:jc w:val="center"/>
              <w:rPr>
                <w:rFonts w:ascii="仿宋_GB2312" w:eastAsia="仿宋_GB2312" w:hAnsi="楷体" w:cs="宋体"/>
                <w:color w:val="000000"/>
                <w:sz w:val="18"/>
                <w:szCs w:val="18"/>
              </w:rPr>
            </w:pPr>
            <w:r>
              <w:rPr>
                <w:rFonts w:ascii="仿宋_GB2312" w:eastAsia="仿宋_GB2312" w:hAnsi="楷体" w:hint="eastAsia"/>
                <w:color w:val="000000"/>
                <w:sz w:val="18"/>
                <w:szCs w:val="18"/>
              </w:rPr>
              <w:t xml:space="preserve">5,643,837 </w:t>
            </w:r>
          </w:p>
        </w:tc>
        <w:tc>
          <w:tcPr>
            <w:tcW w:w="1330" w:type="dxa"/>
            <w:vMerge w:val="restart"/>
            <w:shd w:val="clear" w:color="auto" w:fill="auto"/>
            <w:vAlign w:val="center"/>
          </w:tcPr>
          <w:p w:rsidR="0065302D" w:rsidRDefault="00B47E1C">
            <w:pPr>
              <w:jc w:val="center"/>
              <w:rPr>
                <w:rFonts w:ascii="仿宋_GB2312" w:eastAsia="仿宋_GB2312" w:hAnsi="楷体" w:cs="宋体"/>
                <w:color w:val="000000"/>
                <w:sz w:val="18"/>
                <w:szCs w:val="18"/>
              </w:rPr>
            </w:pPr>
            <w:r>
              <w:rPr>
                <w:rFonts w:ascii="仿宋_GB2312" w:eastAsia="仿宋_GB2312" w:hAnsi="楷体" w:hint="eastAsia"/>
                <w:color w:val="000000"/>
                <w:sz w:val="18"/>
                <w:szCs w:val="18"/>
              </w:rPr>
              <w:t xml:space="preserve">49,986,563 </w:t>
            </w:r>
          </w:p>
        </w:tc>
        <w:tc>
          <w:tcPr>
            <w:tcW w:w="1044"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评估值为土地价值</w:t>
            </w:r>
          </w:p>
        </w:tc>
      </w:tr>
      <w:tr w:rsidR="0065302D">
        <w:trPr>
          <w:trHeight w:val="428"/>
        </w:trPr>
        <w:tc>
          <w:tcPr>
            <w:tcW w:w="507"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672"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380"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352"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200"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417"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709"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134"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546"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518"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330"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044"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r>
      <w:tr w:rsidR="0065302D">
        <w:trPr>
          <w:trHeight w:val="782"/>
        </w:trPr>
        <w:tc>
          <w:tcPr>
            <w:tcW w:w="507"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3 </w:t>
            </w:r>
          </w:p>
        </w:tc>
        <w:tc>
          <w:tcPr>
            <w:tcW w:w="167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佛山市高明区更合镇（合水）小洞工业园区土地</w:t>
            </w:r>
          </w:p>
        </w:tc>
        <w:tc>
          <w:tcPr>
            <w:tcW w:w="1380" w:type="dxa"/>
            <w:vMerge w:val="restart"/>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佛山中德不锈钢有限公司</w:t>
            </w:r>
          </w:p>
        </w:tc>
        <w:tc>
          <w:tcPr>
            <w:tcW w:w="135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103,600.20 </w:t>
            </w:r>
          </w:p>
        </w:tc>
        <w:tc>
          <w:tcPr>
            <w:tcW w:w="120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 xml:space="preserve"> - </w:t>
            </w:r>
          </w:p>
        </w:tc>
        <w:tc>
          <w:tcPr>
            <w:tcW w:w="1417"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明府国用（2007）字第 302 号</w:t>
            </w:r>
          </w:p>
        </w:tc>
        <w:tc>
          <w:tcPr>
            <w:tcW w:w="70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工业用地</w:t>
            </w:r>
          </w:p>
        </w:tc>
        <w:tc>
          <w:tcPr>
            <w:tcW w:w="1134"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390 </w:t>
            </w:r>
          </w:p>
        </w:tc>
        <w:tc>
          <w:tcPr>
            <w:tcW w:w="1546"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40,404,100 </w:t>
            </w:r>
          </w:p>
        </w:tc>
        <w:tc>
          <w:tcPr>
            <w:tcW w:w="1518"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4,099,092 </w:t>
            </w:r>
          </w:p>
        </w:tc>
        <w:tc>
          <w:tcPr>
            <w:tcW w:w="1330"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36,305,008 </w:t>
            </w:r>
          </w:p>
        </w:tc>
        <w:tc>
          <w:tcPr>
            <w:tcW w:w="1044"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评估值为土地价值</w:t>
            </w:r>
          </w:p>
        </w:tc>
      </w:tr>
      <w:tr w:rsidR="0065302D">
        <w:trPr>
          <w:trHeight w:val="773"/>
        </w:trPr>
        <w:tc>
          <w:tcPr>
            <w:tcW w:w="507" w:type="dxa"/>
            <w:vMerge/>
            <w:shd w:val="clear" w:color="auto" w:fill="auto"/>
            <w:vAlign w:val="center"/>
          </w:tcPr>
          <w:p w:rsidR="0065302D" w:rsidRDefault="0065302D">
            <w:pPr>
              <w:widowControl/>
              <w:jc w:val="left"/>
              <w:rPr>
                <w:rFonts w:ascii="仿宋_GB2312" w:eastAsia="仿宋_GB2312" w:hAnsi="楷体" w:cs="宋体"/>
                <w:kern w:val="0"/>
                <w:sz w:val="18"/>
                <w:szCs w:val="18"/>
              </w:rPr>
            </w:pPr>
          </w:p>
        </w:tc>
        <w:tc>
          <w:tcPr>
            <w:tcW w:w="167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佛山市高明区更合镇（合水）小洞工业园区地上建筑物（未办证）</w:t>
            </w:r>
          </w:p>
        </w:tc>
        <w:tc>
          <w:tcPr>
            <w:tcW w:w="1380" w:type="dxa"/>
            <w:vMerge/>
            <w:shd w:val="clear" w:color="auto" w:fill="auto"/>
            <w:vAlign w:val="center"/>
          </w:tcPr>
          <w:p w:rsidR="0065302D" w:rsidRDefault="0065302D">
            <w:pPr>
              <w:widowControl/>
              <w:jc w:val="center"/>
              <w:rPr>
                <w:rFonts w:ascii="仿宋_GB2312" w:eastAsia="仿宋_GB2312" w:hAnsi="楷体" w:cs="宋体"/>
                <w:kern w:val="0"/>
                <w:sz w:val="18"/>
                <w:szCs w:val="18"/>
              </w:rPr>
            </w:pPr>
          </w:p>
        </w:tc>
        <w:tc>
          <w:tcPr>
            <w:tcW w:w="1352"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w:t>
            </w:r>
          </w:p>
        </w:tc>
        <w:tc>
          <w:tcPr>
            <w:tcW w:w="1200"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14,922</w:t>
            </w:r>
          </w:p>
        </w:tc>
        <w:tc>
          <w:tcPr>
            <w:tcW w:w="1417"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w:t>
            </w:r>
          </w:p>
        </w:tc>
        <w:tc>
          <w:tcPr>
            <w:tcW w:w="709"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厂房及其配套</w:t>
            </w:r>
          </w:p>
        </w:tc>
        <w:tc>
          <w:tcPr>
            <w:tcW w:w="1134"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980 </w:t>
            </w:r>
          </w:p>
        </w:tc>
        <w:tc>
          <w:tcPr>
            <w:tcW w:w="1546"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14,623,600 </w:t>
            </w:r>
          </w:p>
        </w:tc>
        <w:tc>
          <w:tcPr>
            <w:tcW w:w="1518"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1,483,599 </w:t>
            </w:r>
          </w:p>
        </w:tc>
        <w:tc>
          <w:tcPr>
            <w:tcW w:w="1330" w:type="dxa"/>
            <w:shd w:val="clear" w:color="auto" w:fill="auto"/>
            <w:vAlign w:val="center"/>
          </w:tcPr>
          <w:p w:rsidR="0065302D" w:rsidRDefault="00B47E1C">
            <w:pPr>
              <w:jc w:val="center"/>
              <w:rPr>
                <w:rFonts w:ascii="仿宋_GB2312" w:eastAsia="仿宋_GB2312" w:hAnsi="楷体" w:cs="宋体"/>
                <w:sz w:val="18"/>
                <w:szCs w:val="18"/>
              </w:rPr>
            </w:pPr>
            <w:r>
              <w:rPr>
                <w:rFonts w:ascii="仿宋_GB2312" w:eastAsia="仿宋_GB2312" w:hAnsi="楷体" w:hint="eastAsia"/>
                <w:sz w:val="18"/>
                <w:szCs w:val="18"/>
              </w:rPr>
              <w:t xml:space="preserve">13,140,001 </w:t>
            </w:r>
          </w:p>
        </w:tc>
        <w:tc>
          <w:tcPr>
            <w:tcW w:w="1044" w:type="dxa"/>
            <w:shd w:val="clear" w:color="auto" w:fill="auto"/>
            <w:vAlign w:val="center"/>
          </w:tcPr>
          <w:p w:rsidR="0065302D" w:rsidRDefault="00B47E1C">
            <w:pPr>
              <w:widowControl/>
              <w:jc w:val="center"/>
              <w:rPr>
                <w:rFonts w:ascii="仿宋_GB2312" w:eastAsia="仿宋_GB2312" w:hAnsi="楷体" w:cs="宋体"/>
                <w:kern w:val="0"/>
                <w:sz w:val="18"/>
                <w:szCs w:val="18"/>
              </w:rPr>
            </w:pPr>
            <w:r>
              <w:rPr>
                <w:rFonts w:ascii="仿宋_GB2312" w:eastAsia="仿宋_GB2312" w:hAnsi="楷体" w:cs="宋体" w:hint="eastAsia"/>
                <w:kern w:val="0"/>
                <w:sz w:val="18"/>
                <w:szCs w:val="18"/>
              </w:rPr>
              <w:t>评估值为地上建筑为价值</w:t>
            </w:r>
          </w:p>
        </w:tc>
      </w:tr>
      <w:tr w:rsidR="0065302D">
        <w:trPr>
          <w:trHeight w:val="645"/>
        </w:trPr>
        <w:tc>
          <w:tcPr>
            <w:tcW w:w="507" w:type="dxa"/>
            <w:shd w:val="clear" w:color="auto" w:fill="auto"/>
            <w:noWrap/>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合计</w:t>
            </w:r>
          </w:p>
        </w:tc>
        <w:tc>
          <w:tcPr>
            <w:tcW w:w="1672"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w:t>
            </w:r>
          </w:p>
        </w:tc>
        <w:tc>
          <w:tcPr>
            <w:tcW w:w="138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w:t>
            </w:r>
          </w:p>
        </w:tc>
        <w:tc>
          <w:tcPr>
            <w:tcW w:w="1352"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326,483.41 </w:t>
            </w:r>
          </w:p>
        </w:tc>
        <w:tc>
          <w:tcPr>
            <w:tcW w:w="1200"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68,565.40 </w:t>
            </w:r>
          </w:p>
        </w:tc>
        <w:tc>
          <w:tcPr>
            <w:tcW w:w="1417"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w:t>
            </w:r>
          </w:p>
        </w:tc>
        <w:tc>
          <w:tcPr>
            <w:tcW w:w="709" w:type="dxa"/>
            <w:shd w:val="clear" w:color="auto" w:fill="auto"/>
            <w:noWrap/>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 xml:space="preserve">　</w:t>
            </w:r>
          </w:p>
        </w:tc>
        <w:tc>
          <w:tcPr>
            <w:tcW w:w="1134" w:type="dxa"/>
            <w:shd w:val="clear" w:color="auto" w:fill="auto"/>
            <w:vAlign w:val="center"/>
          </w:tcPr>
          <w:p w:rsidR="0065302D" w:rsidRDefault="00B47E1C">
            <w:pPr>
              <w:jc w:val="center"/>
              <w:rPr>
                <w:rFonts w:ascii="仿宋_GB2312" w:eastAsia="仿宋_GB2312" w:hAnsi="楷体" w:cs="宋体"/>
                <w:b/>
                <w:bCs/>
                <w:sz w:val="18"/>
                <w:szCs w:val="18"/>
              </w:rPr>
            </w:pPr>
            <w:r>
              <w:rPr>
                <w:rFonts w:ascii="仿宋_GB2312" w:eastAsia="仿宋_GB2312" w:hAnsi="楷体" w:hint="eastAsia"/>
                <w:b/>
                <w:bCs/>
                <w:sz w:val="18"/>
                <w:szCs w:val="18"/>
              </w:rPr>
              <w:t xml:space="preserve">　</w:t>
            </w:r>
          </w:p>
        </w:tc>
        <w:tc>
          <w:tcPr>
            <w:tcW w:w="1546" w:type="dxa"/>
            <w:shd w:val="clear" w:color="auto" w:fill="auto"/>
            <w:vAlign w:val="center"/>
          </w:tcPr>
          <w:p w:rsidR="0065302D" w:rsidRDefault="00B47E1C">
            <w:pPr>
              <w:jc w:val="center"/>
              <w:rPr>
                <w:rFonts w:ascii="仿宋_GB2312" w:eastAsia="仿宋_GB2312" w:hAnsi="楷体" w:cs="宋体"/>
                <w:b/>
                <w:bCs/>
                <w:sz w:val="18"/>
                <w:szCs w:val="18"/>
              </w:rPr>
            </w:pPr>
            <w:r>
              <w:rPr>
                <w:rFonts w:ascii="仿宋_GB2312" w:eastAsia="仿宋_GB2312" w:hAnsi="楷体" w:hint="eastAsia"/>
                <w:b/>
                <w:bCs/>
                <w:sz w:val="18"/>
                <w:szCs w:val="18"/>
              </w:rPr>
              <w:t xml:space="preserve">271,588,300 </w:t>
            </w:r>
          </w:p>
        </w:tc>
        <w:tc>
          <w:tcPr>
            <w:tcW w:w="1518" w:type="dxa"/>
            <w:shd w:val="clear" w:color="auto" w:fill="auto"/>
            <w:vAlign w:val="center"/>
          </w:tcPr>
          <w:p w:rsidR="0065302D" w:rsidRDefault="00B47E1C">
            <w:pPr>
              <w:jc w:val="center"/>
              <w:rPr>
                <w:rFonts w:ascii="仿宋_GB2312" w:eastAsia="仿宋_GB2312" w:hAnsi="楷体" w:cs="宋体"/>
                <w:b/>
                <w:bCs/>
                <w:color w:val="000000"/>
                <w:sz w:val="18"/>
                <w:szCs w:val="18"/>
              </w:rPr>
            </w:pPr>
            <w:r>
              <w:rPr>
                <w:rFonts w:ascii="仿宋_GB2312" w:eastAsia="仿宋_GB2312" w:hAnsi="楷体" w:hint="eastAsia"/>
                <w:b/>
                <w:bCs/>
                <w:color w:val="000000"/>
                <w:sz w:val="18"/>
                <w:szCs w:val="18"/>
              </w:rPr>
              <w:t xml:space="preserve">27,553,280 </w:t>
            </w:r>
          </w:p>
        </w:tc>
        <w:tc>
          <w:tcPr>
            <w:tcW w:w="1330" w:type="dxa"/>
            <w:shd w:val="clear" w:color="auto" w:fill="auto"/>
            <w:vAlign w:val="center"/>
          </w:tcPr>
          <w:p w:rsidR="0065302D" w:rsidRDefault="00B47E1C">
            <w:pPr>
              <w:jc w:val="center"/>
              <w:rPr>
                <w:rFonts w:ascii="仿宋_GB2312" w:eastAsia="仿宋_GB2312" w:hAnsi="楷体" w:cs="宋体"/>
                <w:b/>
                <w:bCs/>
                <w:color w:val="000000"/>
                <w:sz w:val="18"/>
                <w:szCs w:val="18"/>
              </w:rPr>
            </w:pPr>
            <w:r>
              <w:rPr>
                <w:rFonts w:ascii="仿宋_GB2312" w:eastAsia="仿宋_GB2312" w:hAnsi="楷体" w:hint="eastAsia"/>
                <w:b/>
                <w:bCs/>
                <w:color w:val="000000"/>
                <w:sz w:val="18"/>
                <w:szCs w:val="18"/>
              </w:rPr>
              <w:t xml:space="preserve">244,035,020 </w:t>
            </w:r>
          </w:p>
        </w:tc>
        <w:tc>
          <w:tcPr>
            <w:tcW w:w="1044" w:type="dxa"/>
            <w:shd w:val="clear" w:color="auto" w:fill="auto"/>
            <w:vAlign w:val="center"/>
          </w:tcPr>
          <w:p w:rsidR="0065302D" w:rsidRDefault="00B47E1C">
            <w:pPr>
              <w:widowControl/>
              <w:jc w:val="center"/>
              <w:rPr>
                <w:rFonts w:ascii="仿宋_GB2312" w:eastAsia="仿宋_GB2312" w:hAnsi="楷体" w:cs="宋体"/>
                <w:b/>
                <w:bCs/>
                <w:kern w:val="0"/>
                <w:sz w:val="18"/>
                <w:szCs w:val="18"/>
              </w:rPr>
            </w:pPr>
            <w:r>
              <w:rPr>
                <w:rFonts w:ascii="仿宋_GB2312" w:eastAsia="仿宋_GB2312" w:hAnsi="楷体" w:cs="宋体" w:hint="eastAsia"/>
                <w:b/>
                <w:bCs/>
                <w:kern w:val="0"/>
                <w:sz w:val="18"/>
                <w:szCs w:val="18"/>
              </w:rPr>
              <w:t>-</w:t>
            </w:r>
          </w:p>
        </w:tc>
      </w:tr>
    </w:tbl>
    <w:bookmarkEnd w:id="39"/>
    <w:bookmarkEnd w:id="40"/>
    <w:bookmarkEnd w:id="41"/>
    <w:sectPr w:rsidR="0065302D">
      <w:headerReference w:type="default" r:id="rId64"/>
      <w:footerReference w:type="default" r:id="rId65"/>
      <w:pgSz w:w="11907" w:h="16840"/>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56F" w:rsidRDefault="006F356F">
      <w:r>
        <w:separator/>
      </w:r>
    </w:p>
  </w:endnote>
  <w:endnote w:type="continuationSeparator" w:id="0">
    <w:p w:rsidR="006F356F" w:rsidRDefault="006F3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微软雅黑"/>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华文中宋">
    <w:panose1 w:val="02010600040101010101"/>
    <w:charset w:val="86"/>
    <w:family w:val="auto"/>
    <w:pitch w:val="variable"/>
    <w:sig w:usb0="00000287" w:usb1="080F0000" w:usb2="00000010" w:usb3="00000000" w:csb0="0004009F" w:csb1="00000000"/>
  </w:font>
  <w:font w:name="方正楷体简体">
    <w:altName w:val="黑体"/>
    <w:charset w:val="86"/>
    <w:family w:val="auto"/>
    <w:pitch w:val="variable"/>
    <w:sig w:usb0="A00002BF" w:usb1="184F6CFA" w:usb2="00000012"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方正大标宋简体">
    <w:altName w:val="微软雅黑"/>
    <w:charset w:val="86"/>
    <w:family w:val="auto"/>
    <w:pitch w:val="variable"/>
    <w:sig w:usb0="00000000"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65302D">
    <w:pPr>
      <w:pStyle w:val="af5"/>
      <w:jc w:val="center"/>
    </w:pPr>
  </w:p>
  <w:p w:rsidR="0065302D" w:rsidRDefault="0065302D">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framePr w:wrap="around" w:vAnchor="text" w:hAnchor="margin" w:xAlign="center" w:y="1"/>
      <w:rPr>
        <w:rStyle w:val="aff3"/>
      </w:rPr>
    </w:pPr>
    <w:r>
      <w:fldChar w:fldCharType="begin"/>
    </w:r>
    <w:r>
      <w:rPr>
        <w:rStyle w:val="aff3"/>
      </w:rPr>
      <w:instrText xml:space="preserve">PAGE  </w:instrText>
    </w:r>
    <w:r>
      <w:fldChar w:fldCharType="end"/>
    </w:r>
  </w:p>
  <w:p w:rsidR="0065302D" w:rsidRDefault="0065302D">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65302D">
    <w:pPr>
      <w:pStyle w:val="af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65302D">
    <w:pPr>
      <w:pStyle w:val="af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pPr>
    <w:r>
      <w:rPr>
        <w:noProof/>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72085" cy="131445"/>
              <wp:effectExtent l="3175" t="3810" r="0" b="0"/>
              <wp:wrapNone/>
              <wp:docPr id="29"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 cy="131445"/>
                      </a:xfrm>
                      <a:prstGeom prst="rect">
                        <a:avLst/>
                      </a:prstGeom>
                      <a:noFill/>
                      <a:ln>
                        <a:noFill/>
                      </a:ln>
                    </wps:spPr>
                    <wps:txbx>
                      <w:txbxContent>
                        <w:p w:rsidR="0065302D" w:rsidRDefault="00B47E1C">
                          <w:pPr>
                            <w:pStyle w:val="af5"/>
                          </w:pPr>
                          <w:r>
                            <w:fldChar w:fldCharType="begin"/>
                          </w:r>
                          <w:r>
                            <w:instrText xml:space="preserve"> PAGE  \* MERGEFORMAT </w:instrText>
                          </w:r>
                          <w:r>
                            <w:fldChar w:fldCharType="separate"/>
                          </w:r>
                          <w:r w:rsidR="00B506AF">
                            <w:rPr>
                              <w:noProof/>
                            </w:rPr>
                            <w:t>16</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0;width:13.55pt;height:10.35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" filled="f" stroked="f">
              <v:textbox style="mso-fit-shape-to-text:t" inset="0,0,0,0">
                <w:txbxContent>
                  <w:p w:rsidR="0065302D" w:rsidRDefault="00B47E1C">
                    <w:pPr>
                      <w:pStyle w:val="ad"/>
                    </w:pPr>
                    <w:r>
                      <w:fldChar w:fldCharType="begin"/>
                    </w:r>
                    <w:r>
                      <w:instrText xml:space="preserve"> PAGE  \* MERGEFORMAT </w:instrText>
                    </w:r>
                    <w:r>
                      <w:fldChar w:fldCharType="separate"/>
                    </w:r>
                    <w:r w:rsidR="00B506AF">
                      <w:rPr>
                        <w:noProof/>
                      </w:rPr>
                      <w:t>16</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jc w:val="center"/>
    </w:pPr>
    <w:r>
      <w:rPr>
        <w:noProof/>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72085" cy="131445"/>
              <wp:effectExtent l="0" t="0" r="635" b="2540"/>
              <wp:wrapNone/>
              <wp:docPr id="25"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 cy="131445"/>
                      </a:xfrm>
                      <a:prstGeom prst="rect">
                        <a:avLst/>
                      </a:prstGeom>
                      <a:noFill/>
                      <a:ln>
                        <a:noFill/>
                      </a:ln>
                    </wps:spPr>
                    <wps:txbx>
                      <w:txbxContent>
                        <w:p w:rsidR="0065302D" w:rsidRDefault="00B47E1C">
                          <w:pPr>
                            <w:pStyle w:val="af5"/>
                          </w:pPr>
                          <w:r>
                            <w:fldChar w:fldCharType="begin"/>
                          </w:r>
                          <w:r>
                            <w:instrText xml:space="preserve"> PAGE  \* MERGEFORMAT </w:instrText>
                          </w:r>
                          <w:r>
                            <w:fldChar w:fldCharType="separate"/>
                          </w:r>
                          <w:r w:rsidR="00B506AF">
                            <w:rPr>
                              <w:noProof/>
                            </w:rPr>
                            <w:t>106</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1" o:spid="_x0000_s1027" type="#_x0000_t202" style="position:absolute;left:0;text-align:left;margin-left:0;margin-top:0;width:13.55pt;height:10.35pt;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" filled="f" stroked="f">
              <v:textbox style="mso-fit-shape-to-text:t" inset="0,0,0,0">
                <w:txbxContent>
                  <w:p w:rsidR="0065302D" w:rsidRDefault="00B47E1C">
                    <w:pPr>
                      <w:pStyle w:val="ad"/>
                    </w:pPr>
                    <w:r>
                      <w:fldChar w:fldCharType="begin"/>
                    </w:r>
                    <w:r>
                      <w:instrText xml:space="preserve"> PAGE  \* MERGEFORMAT </w:instrText>
                    </w:r>
                    <w:r>
                      <w:fldChar w:fldCharType="separate"/>
                    </w:r>
                    <w:r w:rsidR="00B506AF">
                      <w:rPr>
                        <w:noProof/>
                      </w:rPr>
                      <w:t>106</w:t>
                    </w:r>
                    <w:r>
                      <w:fldChar w:fldCharType="end"/>
                    </w:r>
                  </w:p>
                </w:txbxContent>
              </v:textbox>
              <w10:wrap anchorx="margin"/>
            </v:shape>
          </w:pict>
        </mc:Fallback>
      </mc:AlternateContent>
    </w:r>
  </w:p>
  <w:p w:rsidR="0065302D" w:rsidRDefault="0065302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56F" w:rsidRDefault="006F356F">
      <w:r>
        <w:separator/>
      </w:r>
    </w:p>
  </w:footnote>
  <w:footnote w:type="continuationSeparator" w:id="0">
    <w:p w:rsidR="006F356F" w:rsidRDefault="006F3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ind w:leftChars="-100" w:left="-210"/>
      <w:rPr>
        <w:rStyle w:val="aff5"/>
        <w:rFonts w:ascii="楷体_GB2312" w:eastAsia="楷体_GB2312" w:hAnsi="宋体" w:cs="Arial"/>
        <w:b/>
        <w:i w:val="0"/>
        <w:iCs w:val="0"/>
        <w:color w:val="7F7F7F"/>
        <w:sz w:val="24"/>
        <w:szCs w:val="24"/>
        <w:u w:val="single"/>
        <w:shd w:val="clear" w:color="auto" w:fill="FFFFFF"/>
      </w:rPr>
    </w:pPr>
    <w:r>
      <w:rPr>
        <w:noProof/>
      </w:rPr>
      <w:drawing>
        <wp:anchor distT="0" distB="0" distL="114300" distR="114300" simplePos="0" relativeHeight="251654144" behindDoc="0" locked="0" layoutInCell="1" allowOverlap="1">
          <wp:simplePos x="0" y="0"/>
          <wp:positionH relativeFrom="column">
            <wp:posOffset>4794885</wp:posOffset>
          </wp:positionH>
          <wp:positionV relativeFrom="paragraph">
            <wp:posOffset>-193675</wp:posOffset>
          </wp:positionV>
          <wp:extent cx="1209675" cy="542925"/>
          <wp:effectExtent l="19050" t="0" r="9525" b="0"/>
          <wp:wrapNone/>
          <wp:docPr id="6" name="图片 12" descr="新商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新商标图片"/>
                  <pic:cNvPicPr>
                    <a:picLocks noChangeAspect="1" noChangeArrowheads="1"/>
                  </pic:cNvPicPr>
                </pic:nvPicPr>
                <pic:blipFill>
                  <a:blip r:embed="rId1"/>
                  <a:srcRect/>
                  <a:stretch>
                    <a:fillRect/>
                  </a:stretch>
                </pic:blipFill>
                <pic:spPr>
                  <a:xfrm>
                    <a:off x="0" y="0"/>
                    <a:ext cx="1209675" cy="542925"/>
                  </a:xfrm>
                  <a:prstGeom prst="rect">
                    <a:avLst/>
                  </a:prstGeom>
                  <a:noFill/>
                  <a:ln w="9525">
                    <a:noFill/>
                    <a:miter lim="800000"/>
                    <a:headEnd/>
                    <a:tailEnd/>
                  </a:ln>
                </pic:spPr>
              </pic:pic>
            </a:graphicData>
          </a:graphic>
        </wp:anchor>
      </w:drawing>
    </w:r>
  </w:p>
  <w:p w:rsidR="0065302D" w:rsidRDefault="00B47E1C">
    <w:pPr>
      <w:pStyle w:val="af5"/>
      <w:ind w:leftChars="-100" w:left="-210"/>
    </w:pPr>
    <w:r>
      <w:rPr>
        <w:noProof/>
      </w:rPr>
      <mc:AlternateContent>
        <mc:Choice Requires="wps">
          <w:drawing>
            <wp:anchor distT="0" distB="0" distL="114300" distR="114300" simplePos="0" relativeHeight="251661312" behindDoc="0" locked="0" layoutInCell="1" allowOverlap="1">
              <wp:simplePos x="0" y="0"/>
              <wp:positionH relativeFrom="column">
                <wp:posOffset>-139065</wp:posOffset>
              </wp:positionH>
              <wp:positionV relativeFrom="paragraph">
                <wp:posOffset>168275</wp:posOffset>
              </wp:positionV>
              <wp:extent cx="6143625" cy="635"/>
              <wp:effectExtent l="0" t="0" r="9525" b="37465"/>
              <wp:wrapNone/>
              <wp:docPr id="3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43625" cy="635"/>
                      </a:xfrm>
                      <a:prstGeom prst="line">
                        <a:avLst/>
                      </a:prstGeom>
                      <a:noFill/>
                      <a:ln w="15875">
                        <a:solidFill>
                          <a:srgbClr val="800000"/>
                        </a:solidFill>
                        <a:round/>
                      </a:ln>
                    </wps:spPr>
                    <wps:bodyPr/>
                  </wps:wsp>
                </a:graphicData>
              </a:graphic>
            </wp:anchor>
          </w:drawing>
        </mc:Choice>
        <mc:Fallback>
          <w:pict>
            <v:line w14:anchorId="1119274F" id="Line 15"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0.95pt,13.25pt" to="472.8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" strokecolor="maroon" strokeweight="1.25pt"/>
          </w:pict>
        </mc:Fallback>
      </mc:AlternateContent>
    </w:r>
    <w:r>
      <w:rPr>
        <w:rStyle w:val="aff5"/>
        <w:rFonts w:ascii="楷体_GB2312" w:eastAsia="楷体_GB2312" w:hAnsi="宋体" w:cs="Arial" w:hint="eastAsia"/>
        <w:b/>
        <w:i w:val="0"/>
        <w:iCs w:val="0"/>
        <w:color w:val="7F7F7F"/>
        <w:sz w:val="24"/>
        <w:szCs w:val="24"/>
        <w:u w:val="single"/>
        <w:shd w:val="clear" w:color="auto" w:fill="FFFFFF"/>
      </w:rPr>
      <w:t>实事求是 -- 公开</w:t>
    </w:r>
    <w:r>
      <w:rPr>
        <w:rStyle w:val="apple-converted-space"/>
        <w:rFonts w:ascii="宋体" w:eastAsia="楷体_GB2312" w:hAnsi="宋体" w:cs="Arial" w:hint="eastAsia"/>
        <w:b/>
        <w:color w:val="7F7F7F"/>
        <w:sz w:val="24"/>
        <w:szCs w:val="24"/>
        <w:u w:val="single"/>
        <w:shd w:val="clear" w:color="auto" w:fill="FFFFFF"/>
      </w:rPr>
      <w:t> </w:t>
    </w:r>
    <w:r>
      <w:rPr>
        <w:rFonts w:ascii="楷体_GB2312" w:eastAsia="楷体_GB2312" w:hAnsi="宋体" w:cs="Arial" w:hint="eastAsia"/>
        <w:b/>
        <w:color w:val="7F7F7F"/>
        <w:sz w:val="24"/>
        <w:szCs w:val="24"/>
        <w:u w:val="single"/>
        <w:shd w:val="clear" w:color="auto" w:fill="FFFFFF"/>
      </w:rPr>
      <w:t>公平</w:t>
    </w:r>
    <w:r>
      <w:rPr>
        <w:rStyle w:val="apple-converted-space"/>
        <w:rFonts w:ascii="宋体" w:eastAsia="楷体_GB2312" w:hAnsi="宋体" w:cs="Arial" w:hint="eastAsia"/>
        <w:b/>
        <w:color w:val="7F7F7F"/>
        <w:sz w:val="24"/>
        <w:szCs w:val="24"/>
        <w:u w:val="single"/>
        <w:shd w:val="clear" w:color="auto" w:fill="FFFFFF"/>
      </w:rPr>
      <w:t> </w:t>
    </w:r>
    <w:r>
      <w:rPr>
        <w:rStyle w:val="aff5"/>
        <w:rFonts w:ascii="楷体_GB2312" w:eastAsia="楷体_GB2312" w:hAnsi="宋体" w:cs="Arial" w:hint="eastAsia"/>
        <w:b/>
        <w:i w:val="0"/>
        <w:iCs w:val="0"/>
        <w:color w:val="7F7F7F"/>
        <w:sz w:val="24"/>
        <w:szCs w:val="24"/>
        <w:u w:val="single"/>
        <w:shd w:val="clear" w:color="auto" w:fill="FFFFFF"/>
      </w:rPr>
      <w:t xml:space="preserve">公正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ind w:leftChars="-100" w:left="-210"/>
      <w:jc w:val="center"/>
      <w:rPr>
        <w:rStyle w:val="aff5"/>
        <w:rFonts w:ascii="楷体_GB2312" w:eastAsia="楷体_GB2312" w:hAnsi="宋体" w:cs="Arial"/>
        <w:b/>
        <w:i w:val="0"/>
        <w:iCs w:val="0"/>
        <w:color w:val="7F7F7F"/>
        <w:sz w:val="24"/>
        <w:szCs w:val="24"/>
        <w:u w:val="single"/>
        <w:shd w:val="clear" w:color="auto" w:fill="FFFFFF"/>
      </w:rPr>
    </w:pPr>
    <w:r>
      <w:rPr>
        <w:rStyle w:val="aff5"/>
        <w:rFonts w:ascii="楷体_GB2312" w:eastAsia="楷体_GB2312" w:hAnsi="宋体" w:cs="Arial"/>
        <w:b/>
        <w:i w:val="0"/>
        <w:iCs w:val="0"/>
        <w:noProof/>
        <w:color w:val="7F7F7F"/>
        <w:sz w:val="24"/>
        <w:szCs w:val="24"/>
        <w:shd w:val="clear" w:color="auto" w:fill="FFFFFF"/>
      </w:rPr>
      <w:drawing>
        <wp:inline distT="0" distB="0" distL="0" distR="0">
          <wp:extent cx="5579745" cy="639445"/>
          <wp:effectExtent l="19050" t="0" r="1905" b="0"/>
          <wp:docPr id="65" name="图片 1" descr="wxid_yr79kwvon4e111_148844553752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descr="wxid_yr79kwvon4e111_1488445537522_15.png"/>
                  <pic:cNvPicPr>
                    <a:picLocks noChangeAspect="1"/>
                  </pic:cNvPicPr>
                </pic:nvPicPr>
                <pic:blipFill>
                  <a:blip r:embed="rId1"/>
                  <a:stretch>
                    <a:fillRect/>
                  </a:stretch>
                </pic:blipFill>
                <pic:spPr>
                  <a:xfrm>
                    <a:off x="0" y="0"/>
                    <a:ext cx="5579745" cy="639445"/>
                  </a:xfrm>
                  <a:prstGeom prst="rect">
                    <a:avLst/>
                  </a:prstGeom>
                </pic:spPr>
              </pic:pic>
            </a:graphicData>
          </a:graphic>
        </wp:inline>
      </w:drawing>
    </w:r>
    <w:r>
      <w:rPr>
        <w:noProof/>
      </w:rPr>
      <w:drawing>
        <wp:anchor distT="0" distB="0" distL="114300" distR="114300" simplePos="0" relativeHeight="251672576" behindDoc="0" locked="0" layoutInCell="1" allowOverlap="1">
          <wp:simplePos x="0" y="0"/>
          <wp:positionH relativeFrom="column">
            <wp:posOffset>7909560</wp:posOffset>
          </wp:positionH>
          <wp:positionV relativeFrom="paragraph">
            <wp:posOffset>-193675</wp:posOffset>
          </wp:positionV>
          <wp:extent cx="1209675" cy="542925"/>
          <wp:effectExtent l="19050" t="0" r="9525" b="0"/>
          <wp:wrapNone/>
          <wp:docPr id="66" name="图片 66" descr="新商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新商标图片"/>
                  <pic:cNvPicPr>
                    <a:picLocks noChangeAspect="1" noChangeArrowheads="1"/>
                  </pic:cNvPicPr>
                </pic:nvPicPr>
                <pic:blipFill>
                  <a:blip r:embed="rId2"/>
                  <a:srcRect/>
                  <a:stretch>
                    <a:fillRect/>
                  </a:stretch>
                </pic:blipFill>
                <pic:spPr>
                  <a:xfrm>
                    <a:off x="0" y="0"/>
                    <a:ext cx="1209675" cy="542925"/>
                  </a:xfrm>
                  <a:prstGeom prst="rect">
                    <a:avLst/>
                  </a:prstGeom>
                  <a:noFill/>
                  <a:ln w="9525">
                    <a:noFill/>
                    <a:miter lim="800000"/>
                    <a:headEnd/>
                    <a:tailEnd/>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ind w:leftChars="-100" w:left="-210"/>
      <w:rPr>
        <w:rStyle w:val="aff5"/>
        <w:rFonts w:ascii="楷体_GB2312" w:eastAsia="楷体_GB2312" w:hAnsi="宋体" w:cs="Arial"/>
        <w:b/>
        <w:i w:val="0"/>
        <w:iCs w:val="0"/>
        <w:color w:val="7F7F7F"/>
        <w:sz w:val="24"/>
        <w:szCs w:val="24"/>
        <w:u w:val="single"/>
        <w:shd w:val="clear" w:color="auto" w:fill="FFFFFF"/>
      </w:rPr>
    </w:pPr>
    <w:r>
      <w:rPr>
        <w:rStyle w:val="aff5"/>
        <w:rFonts w:ascii="楷体_GB2312" w:eastAsia="楷体_GB2312" w:hAnsi="宋体" w:cs="Arial"/>
        <w:b/>
        <w:i w:val="0"/>
        <w:iCs w:val="0"/>
        <w:noProof/>
        <w:color w:val="7F7F7F"/>
        <w:sz w:val="24"/>
        <w:szCs w:val="24"/>
        <w:u w:val="single"/>
        <w:shd w:val="clear" w:color="auto" w:fill="FFFFFF"/>
      </w:rPr>
      <w:drawing>
        <wp:inline distT="0" distB="0" distL="0" distR="0">
          <wp:extent cx="5579745" cy="639445"/>
          <wp:effectExtent l="19050" t="0" r="1905" b="0"/>
          <wp:docPr id="67" name="图片 1" descr="wxid_yr79kwvon4e111_148844553752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descr="wxid_yr79kwvon4e111_1488445537522_15.png"/>
                  <pic:cNvPicPr>
                    <a:picLocks noChangeAspect="1"/>
                  </pic:cNvPicPr>
                </pic:nvPicPr>
                <pic:blipFill>
                  <a:blip r:embed="rId1"/>
                  <a:stretch>
                    <a:fillRect/>
                  </a:stretch>
                </pic:blipFill>
                <pic:spPr>
                  <a:xfrm>
                    <a:off x="0" y="0"/>
                    <a:ext cx="5579745" cy="639445"/>
                  </a:xfrm>
                  <a:prstGeom prst="rect">
                    <a:avLst/>
                  </a:prstGeom>
                </pic:spPr>
              </pic:pic>
            </a:graphicData>
          </a:graphic>
        </wp:inline>
      </w:drawing>
    </w:r>
    <w:r>
      <w:rPr>
        <w:noProof/>
      </w:rPr>
      <w:drawing>
        <wp:anchor distT="0" distB="0" distL="114300" distR="114300" simplePos="0" relativeHeight="251678720" behindDoc="0" locked="0" layoutInCell="1" allowOverlap="1">
          <wp:simplePos x="0" y="0"/>
          <wp:positionH relativeFrom="column">
            <wp:posOffset>7909560</wp:posOffset>
          </wp:positionH>
          <wp:positionV relativeFrom="paragraph">
            <wp:posOffset>-193675</wp:posOffset>
          </wp:positionV>
          <wp:extent cx="1209675" cy="542925"/>
          <wp:effectExtent l="19050" t="0" r="9525" b="0"/>
          <wp:wrapNone/>
          <wp:docPr id="68" name="图片 12" descr="新商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descr="新商标图片"/>
                  <pic:cNvPicPr>
                    <a:picLocks noChangeAspect="1" noChangeArrowheads="1"/>
                  </pic:cNvPicPr>
                </pic:nvPicPr>
                <pic:blipFill>
                  <a:blip r:embed="rId2"/>
                  <a:srcRect/>
                  <a:stretch>
                    <a:fillRect/>
                  </a:stretch>
                </pic:blipFill>
                <pic:spPr>
                  <a:xfrm>
                    <a:off x="0" y="0"/>
                    <a:ext cx="1209675" cy="542925"/>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ind w:leftChars="-100" w:left="-210"/>
      <w:rPr>
        <w:rStyle w:val="aff5"/>
        <w:rFonts w:ascii="楷体_GB2312" w:eastAsia="楷体_GB2312" w:hAnsi="宋体" w:cs="Arial"/>
        <w:b/>
        <w:i w:val="0"/>
        <w:iCs w:val="0"/>
        <w:color w:val="7F7F7F"/>
        <w:sz w:val="24"/>
        <w:szCs w:val="24"/>
        <w:u w:val="single"/>
        <w:shd w:val="clear" w:color="auto" w:fill="FFFFFF"/>
      </w:rPr>
    </w:pPr>
    <w:r>
      <w:rPr>
        <w:noProof/>
      </w:rPr>
      <w:drawing>
        <wp:anchor distT="0" distB="0" distL="114300" distR="114300" simplePos="0" relativeHeight="251680768" behindDoc="0" locked="0" layoutInCell="1" allowOverlap="1">
          <wp:simplePos x="0" y="0"/>
          <wp:positionH relativeFrom="column">
            <wp:posOffset>7909560</wp:posOffset>
          </wp:positionH>
          <wp:positionV relativeFrom="paragraph">
            <wp:posOffset>-193675</wp:posOffset>
          </wp:positionV>
          <wp:extent cx="1209675" cy="542925"/>
          <wp:effectExtent l="19050" t="0" r="9525" b="0"/>
          <wp:wrapNone/>
          <wp:docPr id="69" name="图片 12" descr="新商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descr="新商标图片"/>
                  <pic:cNvPicPr>
                    <a:picLocks noChangeAspect="1" noChangeArrowheads="1"/>
                  </pic:cNvPicPr>
                </pic:nvPicPr>
                <pic:blipFill>
                  <a:blip r:embed="rId1"/>
                  <a:srcRect/>
                  <a:stretch>
                    <a:fillRect/>
                  </a:stretch>
                </pic:blipFill>
                <pic:spPr>
                  <a:xfrm>
                    <a:off x="0" y="0"/>
                    <a:ext cx="1209675" cy="542925"/>
                  </a:xfrm>
                  <a:prstGeom prst="rect">
                    <a:avLst/>
                  </a:prstGeom>
                  <a:noFill/>
                  <a:ln w="9525">
                    <a:noFill/>
                    <a:miter lim="800000"/>
                    <a:headEnd/>
                    <a:tailEnd/>
                  </a:ln>
                </pic:spPr>
              </pic:pic>
            </a:graphicData>
          </a:graphic>
        </wp:anchor>
      </w:drawing>
    </w:r>
  </w:p>
  <w:p w:rsidR="0065302D" w:rsidRDefault="00B47E1C">
    <w:pPr>
      <w:pStyle w:val="af5"/>
      <w:ind w:leftChars="-100" w:left="-210"/>
      <w:rPr>
        <w:rStyle w:val="aff5"/>
        <w:i w:val="0"/>
        <w:iCs w:val="0"/>
      </w:rPr>
    </w:pPr>
    <w:r>
      <w:rPr>
        <w:noProof/>
      </w:rPr>
      <mc:AlternateContent>
        <mc:Choice Requires="wps">
          <w:drawing>
            <wp:anchor distT="0" distB="0" distL="114300" distR="114300" simplePos="0" relativeHeight="251681792" behindDoc="0" locked="0" layoutInCell="1" allowOverlap="1">
              <wp:simplePos x="0" y="0"/>
              <wp:positionH relativeFrom="column">
                <wp:posOffset>-129540</wp:posOffset>
              </wp:positionH>
              <wp:positionV relativeFrom="paragraph">
                <wp:posOffset>168275</wp:posOffset>
              </wp:positionV>
              <wp:extent cx="9267825" cy="0"/>
              <wp:effectExtent l="0" t="0" r="9525" b="19050"/>
              <wp:wrapNone/>
              <wp:docPr id="2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67825" cy="0"/>
                      </a:xfrm>
                      <a:prstGeom prst="line">
                        <a:avLst/>
                      </a:prstGeom>
                      <a:noFill/>
                      <a:ln w="15875">
                        <a:solidFill>
                          <a:srgbClr val="800000"/>
                        </a:solidFill>
                        <a:round/>
                      </a:ln>
                    </wps:spPr>
                    <wps:bodyPr/>
                  </wps:wsp>
                </a:graphicData>
              </a:graphic>
            </wp:anchor>
          </w:drawing>
        </mc:Choice>
        <mc:Fallback>
          <w:pict>
            <v:line w14:anchorId="361A459F" id="Line 20" o:spid="_x0000_s1026" style="position:absolute;left:0;text-align:left;flip:y;z-index:251681792;visibility:visible;mso-wrap-style:square;mso-wrap-distance-left:9pt;mso-wrap-distance-top:0;mso-wrap-distance-right:9pt;mso-wrap-distance-bottom:0;mso-position-horizontal:absolute;mso-position-horizontal-relative:text;mso-position-vertical:absolute;mso-position-vertical-relative:text" from="-10.2pt,13.25pt" to="719.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" strokecolor="maroon" strokeweight="1.25pt"/>
          </w:pict>
        </mc:Fallback>
      </mc:AlternateContent>
    </w:r>
    <w:r>
      <w:rPr>
        <w:rStyle w:val="aff5"/>
        <w:rFonts w:ascii="楷体_GB2312" w:eastAsia="楷体_GB2312" w:hAnsi="宋体" w:cs="Arial" w:hint="eastAsia"/>
        <w:b/>
        <w:color w:val="7F7F7F"/>
        <w:sz w:val="24"/>
        <w:szCs w:val="24"/>
        <w:u w:val="single"/>
        <w:shd w:val="clear" w:color="auto" w:fill="FFFFFF"/>
      </w:rPr>
      <w:t>实事求是 -- 公开</w:t>
    </w:r>
    <w:r>
      <w:rPr>
        <w:rStyle w:val="apple-converted-space"/>
        <w:rFonts w:ascii="宋体" w:eastAsia="楷体_GB2312" w:hAnsi="宋体" w:cs="Arial" w:hint="eastAsia"/>
        <w:b/>
        <w:color w:val="7F7F7F"/>
        <w:sz w:val="24"/>
        <w:szCs w:val="24"/>
        <w:u w:val="single"/>
        <w:shd w:val="clear" w:color="auto" w:fill="FFFFFF"/>
      </w:rPr>
      <w:t> </w:t>
    </w:r>
    <w:r>
      <w:rPr>
        <w:rFonts w:ascii="楷体_GB2312" w:eastAsia="楷体_GB2312" w:hAnsi="宋体" w:cs="Arial" w:hint="eastAsia"/>
        <w:b/>
        <w:color w:val="7F7F7F"/>
        <w:sz w:val="24"/>
        <w:szCs w:val="24"/>
        <w:u w:val="single"/>
        <w:shd w:val="clear" w:color="auto" w:fill="FFFFFF"/>
      </w:rPr>
      <w:t>公平</w:t>
    </w:r>
    <w:r>
      <w:rPr>
        <w:rStyle w:val="apple-converted-space"/>
        <w:rFonts w:ascii="宋体" w:eastAsia="楷体_GB2312" w:hAnsi="宋体" w:cs="Arial" w:hint="eastAsia"/>
        <w:b/>
        <w:color w:val="7F7F7F"/>
        <w:sz w:val="24"/>
        <w:szCs w:val="24"/>
        <w:u w:val="single"/>
        <w:shd w:val="clear" w:color="auto" w:fill="FFFFFF"/>
      </w:rPr>
      <w:t> </w:t>
    </w:r>
    <w:r>
      <w:rPr>
        <w:rStyle w:val="aff5"/>
        <w:rFonts w:ascii="楷体_GB2312" w:eastAsia="楷体_GB2312" w:hAnsi="宋体" w:cs="Arial" w:hint="eastAsia"/>
        <w:b/>
        <w:color w:val="7F7F7F"/>
        <w:sz w:val="24"/>
        <w:szCs w:val="24"/>
        <w:u w:val="single"/>
        <w:shd w:val="clear" w:color="auto" w:fill="FFFFFF"/>
      </w:rPr>
      <w:t xml:space="preserve">公正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ind w:leftChars="-100" w:left="-210"/>
      <w:rPr>
        <w:rStyle w:val="aff5"/>
        <w:rFonts w:ascii="楷体_GB2312" w:eastAsia="楷体_GB2312" w:hAnsi="宋体" w:cs="Arial"/>
        <w:b/>
        <w:i w:val="0"/>
        <w:iCs w:val="0"/>
        <w:color w:val="7F7F7F"/>
        <w:sz w:val="24"/>
        <w:szCs w:val="24"/>
        <w:u w:val="single"/>
        <w:shd w:val="clear" w:color="auto" w:fill="FFFFFF"/>
      </w:rPr>
    </w:pPr>
    <w:r>
      <w:rPr>
        <w:rStyle w:val="aff5"/>
        <w:rFonts w:ascii="楷体_GB2312" w:eastAsia="楷体_GB2312" w:hAnsi="宋体" w:cs="Arial"/>
        <w:b/>
        <w:i w:val="0"/>
        <w:iCs w:val="0"/>
        <w:noProof/>
        <w:color w:val="7F7F7F"/>
        <w:sz w:val="24"/>
        <w:szCs w:val="24"/>
        <w:u w:val="single"/>
        <w:shd w:val="clear" w:color="auto" w:fill="FFFFFF"/>
      </w:rPr>
      <w:drawing>
        <wp:inline distT="0" distB="0" distL="0" distR="0">
          <wp:extent cx="5579745" cy="639445"/>
          <wp:effectExtent l="19050" t="0" r="1905" b="0"/>
          <wp:docPr id="11" name="图片 1" descr="wxid_yr79kwvon4e111_148844553752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wxid_yr79kwvon4e111_1488445537522_15.png"/>
                  <pic:cNvPicPr>
                    <a:picLocks noChangeAspect="1"/>
                  </pic:cNvPicPr>
                </pic:nvPicPr>
                <pic:blipFill>
                  <a:blip r:embed="rId1"/>
                  <a:stretch>
                    <a:fillRect/>
                  </a:stretch>
                </pic:blipFill>
                <pic:spPr>
                  <a:xfrm>
                    <a:off x="0" y="0"/>
                    <a:ext cx="5579745" cy="639445"/>
                  </a:xfrm>
                  <a:prstGeom prst="rect">
                    <a:avLst/>
                  </a:prstGeom>
                </pic:spPr>
              </pic:pic>
            </a:graphicData>
          </a:graphic>
        </wp:inline>
      </w:drawing>
    </w:r>
  </w:p>
  <w:p w:rsidR="0065302D" w:rsidRDefault="0065302D">
    <w:pPr>
      <w:pStyle w:val="af5"/>
      <w:ind w:leftChars="-100" w:left="-210"/>
      <w:rPr>
        <w:rStyle w:val="aff5"/>
        <w:i w:val="0"/>
        <w:iCs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ind w:leftChars="-100" w:left="-210"/>
      <w:rPr>
        <w:rStyle w:val="aff5"/>
        <w:rFonts w:ascii="楷体_GB2312" w:eastAsia="楷体_GB2312" w:hAnsi="宋体" w:cs="Arial"/>
        <w:b/>
        <w:i w:val="0"/>
        <w:iCs w:val="0"/>
        <w:color w:val="7F7F7F"/>
        <w:sz w:val="24"/>
        <w:szCs w:val="24"/>
        <w:u w:val="single"/>
        <w:shd w:val="clear" w:color="auto" w:fill="FFFFFF"/>
      </w:rPr>
    </w:pPr>
    <w:r>
      <w:rPr>
        <w:rStyle w:val="aff5"/>
        <w:rFonts w:ascii="楷体_GB2312" w:eastAsia="楷体_GB2312" w:hAnsi="宋体" w:cs="Arial"/>
        <w:b/>
        <w:i w:val="0"/>
        <w:iCs w:val="0"/>
        <w:noProof/>
        <w:color w:val="7F7F7F"/>
        <w:sz w:val="24"/>
        <w:szCs w:val="24"/>
        <w:u w:val="single"/>
        <w:shd w:val="clear" w:color="auto" w:fill="FFFFFF"/>
      </w:rPr>
      <w:drawing>
        <wp:inline distT="0" distB="0" distL="0" distR="0">
          <wp:extent cx="5579745" cy="639445"/>
          <wp:effectExtent l="19050" t="0" r="1905" b="0"/>
          <wp:docPr id="58" name="图片 1" descr="wxid_yr79kwvon4e111_148844553752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descr="wxid_yr79kwvon4e111_1488445537522_15.png"/>
                  <pic:cNvPicPr>
                    <a:picLocks noChangeAspect="1"/>
                  </pic:cNvPicPr>
                </pic:nvPicPr>
                <pic:blipFill>
                  <a:blip r:embed="rId1"/>
                  <a:stretch>
                    <a:fillRect/>
                  </a:stretch>
                </pic:blipFill>
                <pic:spPr>
                  <a:xfrm>
                    <a:off x="0" y="0"/>
                    <a:ext cx="5579745" cy="639445"/>
                  </a:xfrm>
                  <a:prstGeom prst="rect">
                    <a:avLst/>
                  </a:prstGeom>
                </pic:spPr>
              </pic:pic>
            </a:graphicData>
          </a:graphic>
        </wp:inline>
      </w:drawing>
    </w:r>
    <w:r>
      <w:rPr>
        <w:noProof/>
      </w:rPr>
      <w:drawing>
        <wp:anchor distT="0" distB="0" distL="114300" distR="114300" simplePos="0" relativeHeight="251683840" behindDoc="0" locked="0" layoutInCell="1" allowOverlap="1">
          <wp:simplePos x="0" y="0"/>
          <wp:positionH relativeFrom="column">
            <wp:posOffset>7909560</wp:posOffset>
          </wp:positionH>
          <wp:positionV relativeFrom="paragraph">
            <wp:posOffset>-193675</wp:posOffset>
          </wp:positionV>
          <wp:extent cx="1209675" cy="542925"/>
          <wp:effectExtent l="19050" t="0" r="9525" b="0"/>
          <wp:wrapNone/>
          <wp:docPr id="59" name="图片 12" descr="新商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descr="新商标图片"/>
                  <pic:cNvPicPr>
                    <a:picLocks noChangeAspect="1" noChangeArrowheads="1"/>
                  </pic:cNvPicPr>
                </pic:nvPicPr>
                <pic:blipFill>
                  <a:blip r:embed="rId2"/>
                  <a:srcRect/>
                  <a:stretch>
                    <a:fillRect/>
                  </a:stretch>
                </pic:blipFill>
                <pic:spPr>
                  <a:xfrm>
                    <a:off x="0" y="0"/>
                    <a:ext cx="1209675" cy="54292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ind w:leftChars="-100" w:left="-210"/>
      <w:rPr>
        <w:rStyle w:val="aff5"/>
        <w:rFonts w:ascii="楷体_GB2312" w:eastAsia="楷体_GB2312" w:hAnsi="宋体" w:cs="Arial"/>
        <w:b/>
        <w:i w:val="0"/>
        <w:iCs w:val="0"/>
        <w:color w:val="7F7F7F"/>
        <w:sz w:val="24"/>
        <w:szCs w:val="24"/>
        <w:u w:val="single"/>
        <w:shd w:val="clear" w:color="auto" w:fill="FFFFFF"/>
      </w:rPr>
    </w:pPr>
    <w:r>
      <w:rPr>
        <w:noProof/>
      </w:rPr>
      <w:drawing>
        <wp:anchor distT="0" distB="0" distL="114300" distR="114300" simplePos="0" relativeHeight="251656192" behindDoc="0" locked="0" layoutInCell="1" allowOverlap="1">
          <wp:simplePos x="0" y="0"/>
          <wp:positionH relativeFrom="column">
            <wp:posOffset>7909560</wp:posOffset>
          </wp:positionH>
          <wp:positionV relativeFrom="paragraph">
            <wp:posOffset>-193675</wp:posOffset>
          </wp:positionV>
          <wp:extent cx="1209675" cy="542925"/>
          <wp:effectExtent l="19050" t="0" r="9525" b="0"/>
          <wp:wrapNone/>
          <wp:docPr id="60" name="图片 12" descr="新商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descr="新商标图片"/>
                  <pic:cNvPicPr>
                    <a:picLocks noChangeAspect="1" noChangeArrowheads="1"/>
                  </pic:cNvPicPr>
                </pic:nvPicPr>
                <pic:blipFill>
                  <a:blip r:embed="rId1"/>
                  <a:srcRect/>
                  <a:stretch>
                    <a:fillRect/>
                  </a:stretch>
                </pic:blipFill>
                <pic:spPr>
                  <a:xfrm>
                    <a:off x="0" y="0"/>
                    <a:ext cx="1209675" cy="542925"/>
                  </a:xfrm>
                  <a:prstGeom prst="rect">
                    <a:avLst/>
                  </a:prstGeom>
                  <a:noFill/>
                  <a:ln w="9525">
                    <a:noFill/>
                    <a:miter lim="800000"/>
                    <a:headEnd/>
                    <a:tailEnd/>
                  </a:ln>
                </pic:spPr>
              </pic:pic>
            </a:graphicData>
          </a:graphic>
        </wp:anchor>
      </w:drawing>
    </w:r>
  </w:p>
  <w:p w:rsidR="0065302D" w:rsidRDefault="00B47E1C">
    <w:pPr>
      <w:pStyle w:val="af5"/>
      <w:ind w:leftChars="-100" w:left="-210"/>
    </w:pPr>
    <w:r>
      <w:rPr>
        <w:noProof/>
      </w:rPr>
      <mc:AlternateContent>
        <mc:Choice Requires="wps">
          <w:drawing>
            <wp:anchor distT="0" distB="0" distL="114300" distR="114300" simplePos="0" relativeHeight="251664384" behindDoc="0" locked="0" layoutInCell="1" allowOverlap="1">
              <wp:simplePos x="0" y="0"/>
              <wp:positionH relativeFrom="column">
                <wp:posOffset>-129540</wp:posOffset>
              </wp:positionH>
              <wp:positionV relativeFrom="paragraph">
                <wp:posOffset>168275</wp:posOffset>
              </wp:positionV>
              <wp:extent cx="9267825" cy="0"/>
              <wp:effectExtent l="0" t="0" r="9525" b="19050"/>
              <wp:wrapNone/>
              <wp:docPr id="33"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67825" cy="0"/>
                      </a:xfrm>
                      <a:prstGeom prst="line">
                        <a:avLst/>
                      </a:prstGeom>
                      <a:noFill/>
                      <a:ln w="15875">
                        <a:solidFill>
                          <a:srgbClr val="800000"/>
                        </a:solidFill>
                        <a:round/>
                      </a:ln>
                    </wps:spPr>
                    <wps:bodyPr/>
                  </wps:wsp>
                </a:graphicData>
              </a:graphic>
            </wp:anchor>
          </w:drawing>
        </mc:Choice>
        <mc:Fallback>
          <w:pict>
            <v:line w14:anchorId="63CBA142" id="Line 16" o:spid="_x0000_s1026"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10.2pt,13.25pt" to="719.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" strokecolor="maroon" strokeweight="1.25pt"/>
          </w:pict>
        </mc:Fallback>
      </mc:AlternateContent>
    </w:r>
    <w:r>
      <w:rPr>
        <w:rStyle w:val="aff5"/>
        <w:rFonts w:ascii="楷体_GB2312" w:eastAsia="楷体_GB2312" w:hAnsi="宋体" w:cs="Arial" w:hint="eastAsia"/>
        <w:b/>
        <w:i w:val="0"/>
        <w:iCs w:val="0"/>
        <w:color w:val="7F7F7F"/>
        <w:sz w:val="24"/>
        <w:szCs w:val="24"/>
        <w:u w:val="single"/>
        <w:shd w:val="clear" w:color="auto" w:fill="FFFFFF"/>
      </w:rPr>
      <w:t>实事求是 -- 公开</w:t>
    </w:r>
    <w:r>
      <w:rPr>
        <w:rStyle w:val="apple-converted-space"/>
        <w:rFonts w:ascii="宋体" w:eastAsia="楷体_GB2312" w:hAnsi="宋体" w:cs="Arial" w:hint="eastAsia"/>
        <w:b/>
        <w:color w:val="7F7F7F"/>
        <w:sz w:val="24"/>
        <w:szCs w:val="24"/>
        <w:u w:val="single"/>
        <w:shd w:val="clear" w:color="auto" w:fill="FFFFFF"/>
      </w:rPr>
      <w:t> </w:t>
    </w:r>
    <w:r>
      <w:rPr>
        <w:rFonts w:ascii="楷体_GB2312" w:eastAsia="楷体_GB2312" w:hAnsi="宋体" w:cs="Arial" w:hint="eastAsia"/>
        <w:b/>
        <w:color w:val="7F7F7F"/>
        <w:sz w:val="24"/>
        <w:szCs w:val="24"/>
        <w:u w:val="single"/>
        <w:shd w:val="clear" w:color="auto" w:fill="FFFFFF"/>
      </w:rPr>
      <w:t>公平</w:t>
    </w:r>
    <w:r>
      <w:rPr>
        <w:rStyle w:val="apple-converted-space"/>
        <w:rFonts w:ascii="宋体" w:eastAsia="楷体_GB2312" w:hAnsi="宋体" w:cs="Arial" w:hint="eastAsia"/>
        <w:b/>
        <w:color w:val="7F7F7F"/>
        <w:sz w:val="24"/>
        <w:szCs w:val="24"/>
        <w:u w:val="single"/>
        <w:shd w:val="clear" w:color="auto" w:fill="FFFFFF"/>
      </w:rPr>
      <w:t> </w:t>
    </w:r>
    <w:r>
      <w:rPr>
        <w:rStyle w:val="aff5"/>
        <w:rFonts w:ascii="楷体_GB2312" w:eastAsia="楷体_GB2312" w:hAnsi="宋体" w:cs="Arial" w:hint="eastAsia"/>
        <w:b/>
        <w:i w:val="0"/>
        <w:iCs w:val="0"/>
        <w:color w:val="7F7F7F"/>
        <w:sz w:val="24"/>
        <w:szCs w:val="24"/>
        <w:u w:val="single"/>
        <w:shd w:val="clear" w:color="auto" w:fill="FFFFFF"/>
      </w:rPr>
      <w:t xml:space="preserve">公正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65302D">
    <w:pPr>
      <w:pStyle w:val="af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spacing w:afterLines="50" w:after="120"/>
      <w:ind w:leftChars="-100" w:left="-210"/>
      <w:rPr>
        <w:rStyle w:val="aff5"/>
        <w:rFonts w:ascii="楷体_GB2312" w:eastAsia="楷体_GB2312" w:hAnsi="宋体" w:cs="Arial"/>
        <w:b/>
        <w:i w:val="0"/>
        <w:iCs w:val="0"/>
        <w:color w:val="7F7F7F"/>
        <w:sz w:val="24"/>
        <w:szCs w:val="24"/>
        <w:u w:val="single"/>
        <w:shd w:val="clear" w:color="auto" w:fill="FFFFFF"/>
      </w:rPr>
    </w:pPr>
    <w:r>
      <w:rPr>
        <w:rFonts w:ascii="楷体_GB2312" w:eastAsia="楷体_GB2312" w:hAnsi="宋体" w:cs="Arial" w:hint="eastAsia"/>
        <w:b/>
        <w:noProof/>
        <w:color w:val="7F7F7F"/>
        <w:sz w:val="24"/>
        <w:szCs w:val="24"/>
        <w:u w:val="single"/>
      </w:rPr>
      <w:drawing>
        <wp:anchor distT="0" distB="0" distL="114300" distR="114300" simplePos="0" relativeHeight="251658240" behindDoc="0" locked="0" layoutInCell="1" allowOverlap="1">
          <wp:simplePos x="0" y="0"/>
          <wp:positionH relativeFrom="column">
            <wp:posOffset>4623435</wp:posOffset>
          </wp:positionH>
          <wp:positionV relativeFrom="paragraph">
            <wp:posOffset>-146050</wp:posOffset>
          </wp:positionV>
          <wp:extent cx="1295400" cy="581025"/>
          <wp:effectExtent l="19050" t="0" r="0" b="0"/>
          <wp:wrapSquare wrapText="bothSides"/>
          <wp:docPr id="61" name="图片 14" descr="新商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descr="新商标图片"/>
                  <pic:cNvPicPr>
                    <a:picLocks noChangeAspect="1" noChangeArrowheads="1"/>
                  </pic:cNvPicPr>
                </pic:nvPicPr>
                <pic:blipFill>
                  <a:blip r:embed="rId1"/>
                  <a:srcRect/>
                  <a:stretch>
                    <a:fillRect/>
                  </a:stretch>
                </pic:blipFill>
                <pic:spPr>
                  <a:xfrm>
                    <a:off x="0" y="0"/>
                    <a:ext cx="1295400" cy="581025"/>
                  </a:xfrm>
                  <a:prstGeom prst="rect">
                    <a:avLst/>
                  </a:prstGeom>
                  <a:noFill/>
                  <a:ln w="9525">
                    <a:noFill/>
                    <a:miter lim="800000"/>
                    <a:headEnd/>
                    <a:tailEnd/>
                  </a:ln>
                </pic:spPr>
              </pic:pic>
            </a:graphicData>
          </a:graphic>
        </wp:anchor>
      </w:drawing>
    </w:r>
  </w:p>
  <w:p w:rsidR="0065302D" w:rsidRDefault="00B47E1C">
    <w:pPr>
      <w:pStyle w:val="af5"/>
      <w:spacing w:afterLines="50" w:after="120"/>
      <w:ind w:leftChars="-100" w:left="-210"/>
      <w:rPr>
        <w:rFonts w:ascii="楷体_GB2312" w:eastAsia="楷体_GB2312" w:hAnsi="宋体" w:cs="Arial"/>
        <w:b/>
        <w:color w:val="7F7F7F"/>
        <w:sz w:val="24"/>
        <w:szCs w:val="24"/>
        <w:u w:val="single"/>
      </w:rPr>
    </w:pPr>
    <w:r>
      <w:rPr>
        <w:noProof/>
      </w:rPr>
      <mc:AlternateContent>
        <mc:Choice Requires="wps">
          <w:drawing>
            <wp:anchor distT="0" distB="0" distL="114300" distR="114300" simplePos="0" relativeHeight="251667456" behindDoc="0" locked="0" layoutInCell="1" allowOverlap="1">
              <wp:simplePos x="0" y="0"/>
              <wp:positionH relativeFrom="column">
                <wp:posOffset>-124460</wp:posOffset>
              </wp:positionH>
              <wp:positionV relativeFrom="paragraph">
                <wp:posOffset>180340</wp:posOffset>
              </wp:positionV>
              <wp:extent cx="6071870" cy="635"/>
              <wp:effectExtent l="0" t="0" r="24130" b="37465"/>
              <wp:wrapNone/>
              <wp:docPr id="3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870" cy="635"/>
                      </a:xfrm>
                      <a:prstGeom prst="line">
                        <a:avLst/>
                      </a:prstGeom>
                      <a:noFill/>
                      <a:ln w="15875">
                        <a:solidFill>
                          <a:srgbClr val="800000"/>
                        </a:solidFill>
                        <a:round/>
                      </a:ln>
                    </wps:spPr>
                    <wps:bodyPr/>
                  </wps:wsp>
                </a:graphicData>
              </a:graphic>
            </wp:anchor>
          </w:drawing>
        </mc:Choice>
        <mc:Fallback>
          <w:pict>
            <v:line w14:anchorId="18FB8FAF" id="Line 18"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9.8pt,14.2pt" to="468.3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" strokecolor="maroon" strokeweight="1.25pt"/>
          </w:pict>
        </mc:Fallback>
      </mc:AlternateContent>
    </w:r>
    <w:r>
      <w:rPr>
        <w:rStyle w:val="aff5"/>
        <w:rFonts w:ascii="楷体_GB2312" w:eastAsia="楷体_GB2312" w:hAnsi="宋体" w:cs="Arial" w:hint="eastAsia"/>
        <w:b/>
        <w:i w:val="0"/>
        <w:iCs w:val="0"/>
        <w:color w:val="7F7F7F"/>
        <w:sz w:val="24"/>
        <w:szCs w:val="24"/>
        <w:u w:val="single"/>
        <w:shd w:val="clear" w:color="auto" w:fill="FFFFFF"/>
      </w:rPr>
      <w:t>实事求是 -- 公开</w:t>
    </w:r>
    <w:r>
      <w:rPr>
        <w:rStyle w:val="apple-converted-space"/>
        <w:rFonts w:ascii="宋体" w:eastAsia="楷体_GB2312" w:hAnsi="宋体" w:cs="Arial" w:hint="eastAsia"/>
        <w:b/>
        <w:color w:val="7F7F7F"/>
        <w:sz w:val="24"/>
        <w:szCs w:val="24"/>
        <w:u w:val="single"/>
        <w:shd w:val="clear" w:color="auto" w:fill="FFFFFF"/>
      </w:rPr>
      <w:t> </w:t>
    </w:r>
    <w:r>
      <w:rPr>
        <w:rFonts w:ascii="楷体_GB2312" w:eastAsia="楷体_GB2312" w:hAnsi="宋体" w:cs="Arial" w:hint="eastAsia"/>
        <w:b/>
        <w:color w:val="7F7F7F"/>
        <w:sz w:val="24"/>
        <w:szCs w:val="24"/>
        <w:u w:val="single"/>
        <w:shd w:val="clear" w:color="auto" w:fill="FFFFFF"/>
      </w:rPr>
      <w:t>公平</w:t>
    </w:r>
    <w:r>
      <w:rPr>
        <w:rStyle w:val="apple-converted-space"/>
        <w:rFonts w:ascii="宋体" w:eastAsia="楷体_GB2312" w:hAnsi="宋体" w:cs="Arial" w:hint="eastAsia"/>
        <w:b/>
        <w:color w:val="7F7F7F"/>
        <w:sz w:val="24"/>
        <w:szCs w:val="24"/>
        <w:u w:val="single"/>
        <w:shd w:val="clear" w:color="auto" w:fill="FFFFFF"/>
      </w:rPr>
      <w:t> </w:t>
    </w:r>
    <w:r>
      <w:rPr>
        <w:rStyle w:val="aff5"/>
        <w:rFonts w:ascii="楷体_GB2312" w:eastAsia="楷体_GB2312" w:hAnsi="宋体" w:cs="Arial" w:hint="eastAsia"/>
        <w:b/>
        <w:i w:val="0"/>
        <w:iCs w:val="0"/>
        <w:color w:val="7F7F7F"/>
        <w:sz w:val="24"/>
        <w:szCs w:val="24"/>
        <w:u w:val="single"/>
        <w:shd w:val="clear" w:color="auto" w:fill="FFFFFF"/>
      </w:rPr>
      <w:t xml:space="preserve">公正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65302D">
    <w:pPr>
      <w:pStyle w:val="af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spacing w:afterLines="50" w:after="120"/>
      <w:ind w:leftChars="-100" w:left="-210"/>
      <w:rPr>
        <w:rStyle w:val="aff5"/>
        <w:rFonts w:ascii="楷体_GB2312" w:eastAsia="楷体_GB2312" w:hAnsi="宋体" w:cs="Arial"/>
        <w:b/>
        <w:i w:val="0"/>
        <w:iCs w:val="0"/>
        <w:color w:val="7F7F7F"/>
        <w:sz w:val="24"/>
        <w:szCs w:val="24"/>
        <w:u w:val="single"/>
        <w:shd w:val="clear" w:color="auto" w:fill="FFFFFF"/>
      </w:rPr>
    </w:pPr>
    <w:r>
      <w:rPr>
        <w:rStyle w:val="aff5"/>
        <w:rFonts w:ascii="楷体_GB2312" w:eastAsia="楷体_GB2312" w:hAnsi="宋体" w:cs="Arial"/>
        <w:b/>
        <w:i w:val="0"/>
        <w:iCs w:val="0"/>
        <w:noProof/>
        <w:color w:val="7F7F7F"/>
        <w:sz w:val="24"/>
        <w:szCs w:val="24"/>
        <w:u w:val="single"/>
        <w:shd w:val="clear" w:color="auto" w:fill="FFFFFF"/>
      </w:rPr>
      <w:drawing>
        <wp:inline distT="0" distB="0" distL="0" distR="0">
          <wp:extent cx="5579745" cy="639445"/>
          <wp:effectExtent l="19050" t="0" r="1905" b="0"/>
          <wp:docPr id="62" name="图片 1" descr="wxid_yr79kwvon4e111_148844553752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descr="wxid_yr79kwvon4e111_1488445537522_15.png"/>
                  <pic:cNvPicPr>
                    <a:picLocks noChangeAspect="1"/>
                  </pic:cNvPicPr>
                </pic:nvPicPr>
                <pic:blipFill>
                  <a:blip r:embed="rId1"/>
                  <a:stretch>
                    <a:fillRect/>
                  </a:stretch>
                </pic:blipFill>
                <pic:spPr>
                  <a:xfrm>
                    <a:off x="0" y="0"/>
                    <a:ext cx="5579745" cy="639445"/>
                  </a:xfrm>
                  <a:prstGeom prst="rect">
                    <a:avLst/>
                  </a:prstGeom>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ind w:leftChars="-100" w:left="-210"/>
      <w:jc w:val="center"/>
      <w:rPr>
        <w:rStyle w:val="aff5"/>
        <w:rFonts w:ascii="楷体_GB2312" w:eastAsia="楷体_GB2312" w:hAnsi="宋体" w:cs="Arial"/>
        <w:b/>
        <w:i w:val="0"/>
        <w:iCs w:val="0"/>
        <w:color w:val="7F7F7F"/>
        <w:sz w:val="24"/>
        <w:szCs w:val="24"/>
        <w:u w:val="single"/>
        <w:shd w:val="clear" w:color="auto" w:fill="FFFFFF"/>
      </w:rPr>
    </w:pPr>
    <w:r>
      <w:rPr>
        <w:rStyle w:val="aff5"/>
        <w:rFonts w:ascii="楷体_GB2312" w:eastAsia="楷体_GB2312" w:hAnsi="宋体" w:cs="Arial"/>
        <w:b/>
        <w:i w:val="0"/>
        <w:iCs w:val="0"/>
        <w:noProof/>
        <w:color w:val="7F7F7F"/>
        <w:sz w:val="24"/>
        <w:szCs w:val="24"/>
        <w:u w:val="single"/>
        <w:shd w:val="clear" w:color="auto" w:fill="FFFFFF"/>
      </w:rPr>
      <w:drawing>
        <wp:inline distT="0" distB="0" distL="0" distR="0">
          <wp:extent cx="5579745" cy="639445"/>
          <wp:effectExtent l="19050" t="0" r="1905" b="0"/>
          <wp:docPr id="63" name="图片 1" descr="wxid_yr79kwvon4e111_148844553752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descr="wxid_yr79kwvon4e111_1488445537522_15.png"/>
                  <pic:cNvPicPr>
                    <a:picLocks noChangeAspect="1"/>
                  </pic:cNvPicPr>
                </pic:nvPicPr>
                <pic:blipFill>
                  <a:blip r:embed="rId1"/>
                  <a:stretch>
                    <a:fillRect/>
                  </a:stretch>
                </pic:blipFill>
                <pic:spPr>
                  <a:xfrm>
                    <a:off x="0" y="0"/>
                    <a:ext cx="5579745" cy="639445"/>
                  </a:xfrm>
                  <a:prstGeom prst="rect">
                    <a:avLst/>
                  </a:prstGeom>
                </pic:spPr>
              </pic:pic>
            </a:graphicData>
          </a:graphic>
        </wp:inline>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02D" w:rsidRDefault="00B47E1C">
    <w:pPr>
      <w:pStyle w:val="af5"/>
      <w:ind w:leftChars="-100" w:left="-210"/>
      <w:rPr>
        <w:rStyle w:val="aff5"/>
        <w:rFonts w:ascii="楷体_GB2312" w:eastAsia="楷体_GB2312" w:hAnsi="宋体" w:cs="Arial"/>
        <w:b/>
        <w:i w:val="0"/>
        <w:iCs w:val="0"/>
        <w:color w:val="7F7F7F"/>
        <w:sz w:val="24"/>
        <w:szCs w:val="24"/>
        <w:u w:val="single"/>
        <w:shd w:val="clear" w:color="auto" w:fill="FFFFFF"/>
      </w:rPr>
    </w:pPr>
    <w:r>
      <w:rPr>
        <w:noProof/>
      </w:rPr>
      <w:drawing>
        <wp:anchor distT="0" distB="0" distL="114300" distR="114300" simplePos="0" relativeHeight="251669504" behindDoc="0" locked="0" layoutInCell="1" allowOverlap="1">
          <wp:simplePos x="0" y="0"/>
          <wp:positionH relativeFrom="column">
            <wp:posOffset>7909560</wp:posOffset>
          </wp:positionH>
          <wp:positionV relativeFrom="paragraph">
            <wp:posOffset>-193675</wp:posOffset>
          </wp:positionV>
          <wp:extent cx="1209675" cy="542925"/>
          <wp:effectExtent l="19050" t="0" r="9525" b="0"/>
          <wp:wrapNone/>
          <wp:docPr id="64" name="图片 12" descr="新商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descr="新商标图片"/>
                  <pic:cNvPicPr>
                    <a:picLocks noChangeAspect="1" noChangeArrowheads="1"/>
                  </pic:cNvPicPr>
                </pic:nvPicPr>
                <pic:blipFill>
                  <a:blip r:embed="rId1"/>
                  <a:srcRect/>
                  <a:stretch>
                    <a:fillRect/>
                  </a:stretch>
                </pic:blipFill>
                <pic:spPr>
                  <a:xfrm>
                    <a:off x="0" y="0"/>
                    <a:ext cx="1209675" cy="542925"/>
                  </a:xfrm>
                  <a:prstGeom prst="rect">
                    <a:avLst/>
                  </a:prstGeom>
                  <a:noFill/>
                  <a:ln w="9525">
                    <a:noFill/>
                    <a:miter lim="800000"/>
                    <a:headEnd/>
                    <a:tailEnd/>
                  </a:ln>
                </pic:spPr>
              </pic:pic>
            </a:graphicData>
          </a:graphic>
        </wp:anchor>
      </w:drawing>
    </w:r>
  </w:p>
  <w:p w:rsidR="0065302D" w:rsidRDefault="00B47E1C">
    <w:pPr>
      <w:pStyle w:val="af5"/>
      <w:ind w:leftChars="-100" w:left="-210"/>
      <w:rPr>
        <w:rStyle w:val="aff5"/>
        <w:rFonts w:ascii="楷体_GB2312" w:eastAsia="楷体_GB2312" w:hAnsi="宋体" w:cs="Arial"/>
        <w:b/>
        <w:i w:val="0"/>
        <w:iCs w:val="0"/>
        <w:color w:val="7F7F7F"/>
        <w:sz w:val="24"/>
        <w:szCs w:val="24"/>
        <w:u w:val="single"/>
        <w:shd w:val="clear" w:color="auto" w:fill="FFFFFF"/>
      </w:rPr>
    </w:pPr>
    <w:r>
      <w:rPr>
        <w:noProof/>
      </w:rPr>
      <mc:AlternateContent>
        <mc:Choice Requires="wps">
          <w:drawing>
            <wp:anchor distT="0" distB="0" distL="114300" distR="114300" simplePos="0" relativeHeight="251670528" behindDoc="0" locked="0" layoutInCell="1" allowOverlap="1">
              <wp:simplePos x="0" y="0"/>
              <wp:positionH relativeFrom="column">
                <wp:posOffset>-129540</wp:posOffset>
              </wp:positionH>
              <wp:positionV relativeFrom="paragraph">
                <wp:posOffset>168275</wp:posOffset>
              </wp:positionV>
              <wp:extent cx="9267825" cy="0"/>
              <wp:effectExtent l="0" t="0" r="9525" b="19050"/>
              <wp:wrapNone/>
              <wp:docPr id="2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67825" cy="0"/>
                      </a:xfrm>
                      <a:prstGeom prst="line">
                        <a:avLst/>
                      </a:prstGeom>
                      <a:noFill/>
                      <a:ln w="15875">
                        <a:solidFill>
                          <a:srgbClr val="800000"/>
                        </a:solidFill>
                        <a:round/>
                      </a:ln>
                    </wps:spPr>
                    <wps:bodyPr/>
                  </wps:wsp>
                </a:graphicData>
              </a:graphic>
            </wp:anchor>
          </w:drawing>
        </mc:Choice>
        <mc:Fallback>
          <w:pict>
            <v:line w14:anchorId="2BE4E756" id="Line 19" o:spid="_x0000_s1026" style="position:absolute;left:0;text-align:left;flip:y;z-index:251670528;visibility:visible;mso-wrap-style:square;mso-wrap-distance-left:9pt;mso-wrap-distance-top:0;mso-wrap-distance-right:9pt;mso-wrap-distance-bottom:0;mso-position-horizontal:absolute;mso-position-horizontal-relative:text;mso-position-vertical:absolute;mso-position-vertical-relative:text" from="-10.2pt,13.25pt" to="719.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" strokecolor="maroon" strokeweight="1.25pt"/>
          </w:pict>
        </mc:Fallback>
      </mc:AlternateContent>
    </w:r>
    <w:r>
      <w:rPr>
        <w:rStyle w:val="aff5"/>
        <w:rFonts w:ascii="楷体_GB2312" w:eastAsia="楷体_GB2312" w:hAnsi="宋体" w:cs="Arial" w:hint="eastAsia"/>
        <w:b/>
        <w:i w:val="0"/>
        <w:iCs w:val="0"/>
        <w:color w:val="7F7F7F"/>
        <w:sz w:val="24"/>
        <w:szCs w:val="24"/>
        <w:u w:val="single"/>
        <w:shd w:val="clear" w:color="auto" w:fill="FFFFFF"/>
      </w:rPr>
      <w:t>实事求是 -- 公开</w:t>
    </w:r>
    <w:r>
      <w:rPr>
        <w:rStyle w:val="apple-converted-space"/>
        <w:rFonts w:ascii="宋体" w:eastAsia="楷体_GB2312" w:hAnsi="宋体" w:cs="Arial" w:hint="eastAsia"/>
        <w:b/>
        <w:color w:val="7F7F7F"/>
        <w:sz w:val="24"/>
        <w:szCs w:val="24"/>
        <w:u w:val="single"/>
        <w:shd w:val="clear" w:color="auto" w:fill="FFFFFF"/>
      </w:rPr>
      <w:t> </w:t>
    </w:r>
    <w:r>
      <w:rPr>
        <w:rFonts w:ascii="楷体_GB2312" w:eastAsia="楷体_GB2312" w:hAnsi="宋体" w:cs="Arial" w:hint="eastAsia"/>
        <w:b/>
        <w:color w:val="7F7F7F"/>
        <w:sz w:val="24"/>
        <w:szCs w:val="24"/>
        <w:u w:val="single"/>
        <w:shd w:val="clear" w:color="auto" w:fill="FFFFFF"/>
      </w:rPr>
      <w:t>公平  公证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6B4AA28"/>
    <w:multiLevelType w:val="singleLevel"/>
    <w:tmpl w:val="96B4AA28"/>
    <w:lvl w:ilvl="0">
      <w:start w:val="2"/>
      <w:numFmt w:val="upperLetter"/>
      <w:suff w:val="nothing"/>
      <w:lvlText w:val="%1、"/>
      <w:lvlJc w:val="left"/>
    </w:lvl>
  </w:abstractNum>
  <w:abstractNum w:abstractNumId="1" w15:restartNumberingAfterBreak="0">
    <w:nsid w:val="01873F98"/>
    <w:multiLevelType w:val="multilevel"/>
    <w:tmpl w:val="01873F98"/>
    <w:lvl w:ilvl="0">
      <w:start w:val="1"/>
      <w:numFmt w:val="bullet"/>
      <w:pStyle w:val="a"/>
      <w:lvlText w:val=""/>
      <w:lvlJc w:val="left"/>
      <w:pPr>
        <w:tabs>
          <w:tab w:val="left" w:pos="1531"/>
        </w:tabs>
        <w:ind w:left="1418" w:hanging="118"/>
      </w:pPr>
      <w:rPr>
        <w:rFonts w:ascii="Wingdings" w:hAnsi="Wingdings" w:hint="default"/>
      </w:rPr>
    </w:lvl>
    <w:lvl w:ilvl="1">
      <w:start w:val="1"/>
      <w:numFmt w:val="bullet"/>
      <w:lvlText w:val=""/>
      <w:lvlJc w:val="left"/>
      <w:pPr>
        <w:tabs>
          <w:tab w:val="left" w:pos="3440"/>
        </w:tabs>
        <w:ind w:left="3440" w:hanging="420"/>
      </w:pPr>
      <w:rPr>
        <w:rFonts w:ascii="Wingdings" w:hAnsi="Wingdings" w:hint="default"/>
      </w:rPr>
    </w:lvl>
    <w:lvl w:ilvl="2">
      <w:start w:val="1"/>
      <w:numFmt w:val="bullet"/>
      <w:lvlText w:val=""/>
      <w:lvlJc w:val="left"/>
      <w:pPr>
        <w:tabs>
          <w:tab w:val="left" w:pos="3860"/>
        </w:tabs>
        <w:ind w:left="3860" w:hanging="420"/>
      </w:pPr>
      <w:rPr>
        <w:rFonts w:ascii="Wingdings" w:hAnsi="Wingdings" w:hint="default"/>
      </w:rPr>
    </w:lvl>
    <w:lvl w:ilvl="3">
      <w:start w:val="1"/>
      <w:numFmt w:val="bullet"/>
      <w:lvlText w:val=""/>
      <w:lvlJc w:val="left"/>
      <w:pPr>
        <w:tabs>
          <w:tab w:val="left" w:pos="4280"/>
        </w:tabs>
        <w:ind w:left="4280" w:hanging="420"/>
      </w:pPr>
      <w:rPr>
        <w:rFonts w:ascii="Wingdings" w:hAnsi="Wingdings" w:hint="default"/>
      </w:rPr>
    </w:lvl>
    <w:lvl w:ilvl="4">
      <w:start w:val="1"/>
      <w:numFmt w:val="bullet"/>
      <w:lvlText w:val=""/>
      <w:lvlJc w:val="left"/>
      <w:pPr>
        <w:tabs>
          <w:tab w:val="left" w:pos="4700"/>
        </w:tabs>
        <w:ind w:left="4700" w:hanging="420"/>
      </w:pPr>
      <w:rPr>
        <w:rFonts w:ascii="Wingdings" w:hAnsi="Wingdings" w:hint="default"/>
      </w:rPr>
    </w:lvl>
    <w:lvl w:ilvl="5">
      <w:start w:val="1"/>
      <w:numFmt w:val="bullet"/>
      <w:lvlText w:val=""/>
      <w:lvlJc w:val="left"/>
      <w:pPr>
        <w:tabs>
          <w:tab w:val="left" w:pos="5120"/>
        </w:tabs>
        <w:ind w:left="5120" w:hanging="420"/>
      </w:pPr>
      <w:rPr>
        <w:rFonts w:ascii="Wingdings" w:hAnsi="Wingdings" w:hint="default"/>
      </w:rPr>
    </w:lvl>
    <w:lvl w:ilvl="6">
      <w:start w:val="1"/>
      <w:numFmt w:val="bullet"/>
      <w:lvlText w:val=""/>
      <w:lvlJc w:val="left"/>
      <w:pPr>
        <w:tabs>
          <w:tab w:val="left" w:pos="5540"/>
        </w:tabs>
        <w:ind w:left="5540" w:hanging="420"/>
      </w:pPr>
      <w:rPr>
        <w:rFonts w:ascii="Wingdings" w:hAnsi="Wingdings" w:hint="default"/>
      </w:rPr>
    </w:lvl>
    <w:lvl w:ilvl="7">
      <w:start w:val="1"/>
      <w:numFmt w:val="bullet"/>
      <w:lvlText w:val=""/>
      <w:lvlJc w:val="left"/>
      <w:pPr>
        <w:tabs>
          <w:tab w:val="left" w:pos="5960"/>
        </w:tabs>
        <w:ind w:left="5960" w:hanging="420"/>
      </w:pPr>
      <w:rPr>
        <w:rFonts w:ascii="Wingdings" w:hAnsi="Wingdings" w:hint="default"/>
      </w:rPr>
    </w:lvl>
    <w:lvl w:ilvl="8">
      <w:start w:val="1"/>
      <w:numFmt w:val="bullet"/>
      <w:lvlText w:val=""/>
      <w:lvlJc w:val="left"/>
      <w:pPr>
        <w:tabs>
          <w:tab w:val="left" w:pos="6380"/>
        </w:tabs>
        <w:ind w:left="6380" w:hanging="420"/>
      </w:pPr>
      <w:rPr>
        <w:rFonts w:ascii="Wingdings" w:hAnsi="Wingdings" w:hint="default"/>
      </w:rPr>
    </w:lvl>
  </w:abstractNum>
  <w:abstractNum w:abstractNumId="2" w15:restartNumberingAfterBreak="0">
    <w:nsid w:val="1B721001"/>
    <w:multiLevelType w:val="multilevel"/>
    <w:tmpl w:val="1B721001"/>
    <w:lvl w:ilvl="0">
      <w:start w:val="1"/>
      <w:numFmt w:val="decimal"/>
      <w:pStyle w:val="CharCharCharCharCharChar"/>
      <w:lvlText w:val="%1、"/>
      <w:lvlJc w:val="left"/>
      <w:pPr>
        <w:tabs>
          <w:tab w:val="left" w:pos="720"/>
        </w:tabs>
        <w:ind w:left="720" w:hanging="7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D2B7470"/>
    <w:multiLevelType w:val="multilevel"/>
    <w:tmpl w:val="2D2B7470"/>
    <w:lvl w:ilvl="0">
      <w:start w:val="1"/>
      <w:numFmt w:val="decimal"/>
      <w:pStyle w:val="CharCharCharCharCharChar1"/>
      <w:lvlText w:val="%1、"/>
      <w:lvlJc w:val="left"/>
      <w:pPr>
        <w:tabs>
          <w:tab w:val="left" w:pos="840"/>
        </w:tabs>
        <w:ind w:left="840" w:hanging="360"/>
      </w:pPr>
      <w:rPr>
        <w:rFonts w:hint="default"/>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15:restartNumberingAfterBreak="0">
    <w:nsid w:val="4A462A94"/>
    <w:multiLevelType w:val="multilevel"/>
    <w:tmpl w:val="4A462A94"/>
    <w:lvl w:ilvl="0">
      <w:start w:val="1"/>
      <w:numFmt w:val="decimal"/>
      <w:lvlText w:val="%1）"/>
      <w:lvlJc w:val="left"/>
      <w:pPr>
        <w:ind w:left="1286" w:hanging="720"/>
      </w:pPr>
      <w:rPr>
        <w:rFonts w:hint="default"/>
      </w:rPr>
    </w:lvl>
    <w:lvl w:ilvl="1">
      <w:start w:val="1"/>
      <w:numFmt w:val="lowerLetter"/>
      <w:lvlText w:val="%2)"/>
      <w:lvlJc w:val="left"/>
      <w:pPr>
        <w:ind w:left="1406" w:hanging="420"/>
      </w:pPr>
    </w:lvl>
    <w:lvl w:ilvl="2">
      <w:start w:val="1"/>
      <w:numFmt w:val="lowerRoman"/>
      <w:lvlText w:val="%3."/>
      <w:lvlJc w:val="right"/>
      <w:pPr>
        <w:ind w:left="1826" w:hanging="420"/>
      </w:pPr>
    </w:lvl>
    <w:lvl w:ilvl="3">
      <w:start w:val="1"/>
      <w:numFmt w:val="decimal"/>
      <w:lvlText w:val="%4."/>
      <w:lvlJc w:val="left"/>
      <w:pPr>
        <w:ind w:left="2246" w:hanging="420"/>
      </w:pPr>
    </w:lvl>
    <w:lvl w:ilvl="4">
      <w:start w:val="1"/>
      <w:numFmt w:val="lowerLetter"/>
      <w:lvlText w:val="%5)"/>
      <w:lvlJc w:val="left"/>
      <w:pPr>
        <w:ind w:left="2666" w:hanging="420"/>
      </w:pPr>
    </w:lvl>
    <w:lvl w:ilvl="5">
      <w:start w:val="1"/>
      <w:numFmt w:val="lowerRoman"/>
      <w:lvlText w:val="%6."/>
      <w:lvlJc w:val="right"/>
      <w:pPr>
        <w:ind w:left="3086" w:hanging="420"/>
      </w:pPr>
    </w:lvl>
    <w:lvl w:ilvl="6">
      <w:start w:val="1"/>
      <w:numFmt w:val="decimal"/>
      <w:lvlText w:val="%7."/>
      <w:lvlJc w:val="left"/>
      <w:pPr>
        <w:ind w:left="3506" w:hanging="420"/>
      </w:pPr>
    </w:lvl>
    <w:lvl w:ilvl="7">
      <w:start w:val="1"/>
      <w:numFmt w:val="lowerLetter"/>
      <w:lvlText w:val="%8)"/>
      <w:lvlJc w:val="left"/>
      <w:pPr>
        <w:ind w:left="3926" w:hanging="420"/>
      </w:pPr>
    </w:lvl>
    <w:lvl w:ilvl="8">
      <w:start w:val="1"/>
      <w:numFmt w:val="lowerRoman"/>
      <w:lvlText w:val="%9."/>
      <w:lvlJc w:val="right"/>
      <w:pPr>
        <w:ind w:left="4346" w:hanging="42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69"/>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60345658000072A0" w:val=" "/>
  </w:docVars>
  <w:rsids>
    <w:rsidRoot w:val="006E2082"/>
    <w:rsid w:val="000003F9"/>
    <w:rsid w:val="000029FF"/>
    <w:rsid w:val="00003435"/>
    <w:rsid w:val="00007671"/>
    <w:rsid w:val="000143B5"/>
    <w:rsid w:val="00017222"/>
    <w:rsid w:val="000178E3"/>
    <w:rsid w:val="00022B69"/>
    <w:rsid w:val="000279DE"/>
    <w:rsid w:val="000334F7"/>
    <w:rsid w:val="000411F5"/>
    <w:rsid w:val="00042012"/>
    <w:rsid w:val="00043C56"/>
    <w:rsid w:val="000454D1"/>
    <w:rsid w:val="00045A00"/>
    <w:rsid w:val="000507F9"/>
    <w:rsid w:val="0005340F"/>
    <w:rsid w:val="00054D6F"/>
    <w:rsid w:val="00060B9E"/>
    <w:rsid w:val="000616E8"/>
    <w:rsid w:val="00065C27"/>
    <w:rsid w:val="00066172"/>
    <w:rsid w:val="00080A34"/>
    <w:rsid w:val="0008210E"/>
    <w:rsid w:val="0009364D"/>
    <w:rsid w:val="00095398"/>
    <w:rsid w:val="000A1369"/>
    <w:rsid w:val="000A63A1"/>
    <w:rsid w:val="000A7F10"/>
    <w:rsid w:val="000B22B2"/>
    <w:rsid w:val="000B28FE"/>
    <w:rsid w:val="000B2CD8"/>
    <w:rsid w:val="000B2CDE"/>
    <w:rsid w:val="000B64F8"/>
    <w:rsid w:val="000C5B95"/>
    <w:rsid w:val="000C7FED"/>
    <w:rsid w:val="000D0687"/>
    <w:rsid w:val="000D159F"/>
    <w:rsid w:val="000D44F4"/>
    <w:rsid w:val="000E1836"/>
    <w:rsid w:val="000E4A58"/>
    <w:rsid w:val="000E4C52"/>
    <w:rsid w:val="000E5194"/>
    <w:rsid w:val="000E6771"/>
    <w:rsid w:val="000F020C"/>
    <w:rsid w:val="000F035B"/>
    <w:rsid w:val="000F48AC"/>
    <w:rsid w:val="000F5FFD"/>
    <w:rsid w:val="0010483F"/>
    <w:rsid w:val="00110D00"/>
    <w:rsid w:val="00110F02"/>
    <w:rsid w:val="00111C40"/>
    <w:rsid w:val="0011434B"/>
    <w:rsid w:val="00125BC1"/>
    <w:rsid w:val="00130310"/>
    <w:rsid w:val="00130DC5"/>
    <w:rsid w:val="00132321"/>
    <w:rsid w:val="001361BF"/>
    <w:rsid w:val="00136911"/>
    <w:rsid w:val="00136A83"/>
    <w:rsid w:val="00136EF8"/>
    <w:rsid w:val="0014169D"/>
    <w:rsid w:val="00143B11"/>
    <w:rsid w:val="00143CDA"/>
    <w:rsid w:val="00145700"/>
    <w:rsid w:val="00146DAB"/>
    <w:rsid w:val="0015289A"/>
    <w:rsid w:val="00152DA1"/>
    <w:rsid w:val="0015354A"/>
    <w:rsid w:val="00153A2B"/>
    <w:rsid w:val="00153E4F"/>
    <w:rsid w:val="001561D3"/>
    <w:rsid w:val="00160EBB"/>
    <w:rsid w:val="001639BD"/>
    <w:rsid w:val="001661D0"/>
    <w:rsid w:val="0017515D"/>
    <w:rsid w:val="001764FE"/>
    <w:rsid w:val="00180EA8"/>
    <w:rsid w:val="00181697"/>
    <w:rsid w:val="0018204C"/>
    <w:rsid w:val="00182591"/>
    <w:rsid w:val="0018341F"/>
    <w:rsid w:val="00185750"/>
    <w:rsid w:val="00185CC8"/>
    <w:rsid w:val="0018751F"/>
    <w:rsid w:val="00187B9C"/>
    <w:rsid w:val="001907A4"/>
    <w:rsid w:val="001926FA"/>
    <w:rsid w:val="00194C77"/>
    <w:rsid w:val="001A2AFE"/>
    <w:rsid w:val="001A4CEA"/>
    <w:rsid w:val="001A5A3E"/>
    <w:rsid w:val="001A5FBA"/>
    <w:rsid w:val="001A7082"/>
    <w:rsid w:val="001B375A"/>
    <w:rsid w:val="001C0A3B"/>
    <w:rsid w:val="001C2336"/>
    <w:rsid w:val="001C2416"/>
    <w:rsid w:val="001C2C86"/>
    <w:rsid w:val="001C5AC6"/>
    <w:rsid w:val="001C6E57"/>
    <w:rsid w:val="001C6F90"/>
    <w:rsid w:val="001C70DB"/>
    <w:rsid w:val="001D517F"/>
    <w:rsid w:val="001E1132"/>
    <w:rsid w:val="001F05F2"/>
    <w:rsid w:val="001F2F40"/>
    <w:rsid w:val="001F32AB"/>
    <w:rsid w:val="001F53AB"/>
    <w:rsid w:val="0020353A"/>
    <w:rsid w:val="0020379D"/>
    <w:rsid w:val="00207DDC"/>
    <w:rsid w:val="0021293E"/>
    <w:rsid w:val="00215662"/>
    <w:rsid w:val="00215842"/>
    <w:rsid w:val="00216398"/>
    <w:rsid w:val="00217D56"/>
    <w:rsid w:val="00220DE8"/>
    <w:rsid w:val="00225E52"/>
    <w:rsid w:val="00233502"/>
    <w:rsid w:val="00243C5D"/>
    <w:rsid w:val="002451E3"/>
    <w:rsid w:val="00245E90"/>
    <w:rsid w:val="00246BB3"/>
    <w:rsid w:val="002504C2"/>
    <w:rsid w:val="00253E1C"/>
    <w:rsid w:val="002654DA"/>
    <w:rsid w:val="0026720D"/>
    <w:rsid w:val="0027032F"/>
    <w:rsid w:val="00270537"/>
    <w:rsid w:val="00274764"/>
    <w:rsid w:val="002754DB"/>
    <w:rsid w:val="00275998"/>
    <w:rsid w:val="00281F46"/>
    <w:rsid w:val="00284D6D"/>
    <w:rsid w:val="00290B03"/>
    <w:rsid w:val="00294667"/>
    <w:rsid w:val="002A1523"/>
    <w:rsid w:val="002A33AE"/>
    <w:rsid w:val="002A5E60"/>
    <w:rsid w:val="002A70E4"/>
    <w:rsid w:val="002A723C"/>
    <w:rsid w:val="002B380B"/>
    <w:rsid w:val="002B556A"/>
    <w:rsid w:val="002C4569"/>
    <w:rsid w:val="002C60EA"/>
    <w:rsid w:val="002D73DA"/>
    <w:rsid w:val="002E3597"/>
    <w:rsid w:val="002E4C6A"/>
    <w:rsid w:val="002E6F81"/>
    <w:rsid w:val="002E7D45"/>
    <w:rsid w:val="002F4D76"/>
    <w:rsid w:val="002F52C3"/>
    <w:rsid w:val="00301B1F"/>
    <w:rsid w:val="00302FB9"/>
    <w:rsid w:val="00306883"/>
    <w:rsid w:val="00312043"/>
    <w:rsid w:val="003145E5"/>
    <w:rsid w:val="0031744F"/>
    <w:rsid w:val="00317DC4"/>
    <w:rsid w:val="0032129E"/>
    <w:rsid w:val="00321794"/>
    <w:rsid w:val="003264BA"/>
    <w:rsid w:val="003304FF"/>
    <w:rsid w:val="00343C34"/>
    <w:rsid w:val="00353F76"/>
    <w:rsid w:val="0035511D"/>
    <w:rsid w:val="0035524E"/>
    <w:rsid w:val="0035620D"/>
    <w:rsid w:val="0036395E"/>
    <w:rsid w:val="0036437D"/>
    <w:rsid w:val="00366268"/>
    <w:rsid w:val="00366786"/>
    <w:rsid w:val="00366798"/>
    <w:rsid w:val="003675EA"/>
    <w:rsid w:val="003718AE"/>
    <w:rsid w:val="003720AF"/>
    <w:rsid w:val="00373933"/>
    <w:rsid w:val="0037419A"/>
    <w:rsid w:val="00374371"/>
    <w:rsid w:val="0037524C"/>
    <w:rsid w:val="00377200"/>
    <w:rsid w:val="003818A9"/>
    <w:rsid w:val="00383425"/>
    <w:rsid w:val="00385761"/>
    <w:rsid w:val="003863A7"/>
    <w:rsid w:val="00387F6F"/>
    <w:rsid w:val="00394F40"/>
    <w:rsid w:val="003A05F1"/>
    <w:rsid w:val="003A3CFC"/>
    <w:rsid w:val="003A4974"/>
    <w:rsid w:val="003A4F2C"/>
    <w:rsid w:val="003A500C"/>
    <w:rsid w:val="003B361C"/>
    <w:rsid w:val="003B4B64"/>
    <w:rsid w:val="003C00D2"/>
    <w:rsid w:val="003C523E"/>
    <w:rsid w:val="003D0483"/>
    <w:rsid w:val="003D1948"/>
    <w:rsid w:val="003D62DB"/>
    <w:rsid w:val="003E3A13"/>
    <w:rsid w:val="003F0ACE"/>
    <w:rsid w:val="003F4270"/>
    <w:rsid w:val="003F43AF"/>
    <w:rsid w:val="003F5867"/>
    <w:rsid w:val="003F6906"/>
    <w:rsid w:val="003F7F22"/>
    <w:rsid w:val="00410999"/>
    <w:rsid w:val="004146DB"/>
    <w:rsid w:val="00415ADC"/>
    <w:rsid w:val="00416B59"/>
    <w:rsid w:val="004206EA"/>
    <w:rsid w:val="00423232"/>
    <w:rsid w:val="00423535"/>
    <w:rsid w:val="004264A7"/>
    <w:rsid w:val="00426E24"/>
    <w:rsid w:val="00431CCA"/>
    <w:rsid w:val="00432FA3"/>
    <w:rsid w:val="00433269"/>
    <w:rsid w:val="00435CF6"/>
    <w:rsid w:val="00440B6B"/>
    <w:rsid w:val="00440F0F"/>
    <w:rsid w:val="00445635"/>
    <w:rsid w:val="0044741C"/>
    <w:rsid w:val="0045019A"/>
    <w:rsid w:val="00452CC8"/>
    <w:rsid w:val="00456F48"/>
    <w:rsid w:val="00472A51"/>
    <w:rsid w:val="00482198"/>
    <w:rsid w:val="00482D93"/>
    <w:rsid w:val="00495229"/>
    <w:rsid w:val="004A1022"/>
    <w:rsid w:val="004A215E"/>
    <w:rsid w:val="004A3887"/>
    <w:rsid w:val="004A39A4"/>
    <w:rsid w:val="004A52DD"/>
    <w:rsid w:val="004B1467"/>
    <w:rsid w:val="004B2D11"/>
    <w:rsid w:val="004B5D98"/>
    <w:rsid w:val="004B7D26"/>
    <w:rsid w:val="004C5517"/>
    <w:rsid w:val="004D2468"/>
    <w:rsid w:val="004D52F6"/>
    <w:rsid w:val="004D617E"/>
    <w:rsid w:val="004E0A28"/>
    <w:rsid w:val="004E20DE"/>
    <w:rsid w:val="004E42CD"/>
    <w:rsid w:val="004E46C7"/>
    <w:rsid w:val="004E60F6"/>
    <w:rsid w:val="004E658D"/>
    <w:rsid w:val="004E774D"/>
    <w:rsid w:val="004E7902"/>
    <w:rsid w:val="004E7C83"/>
    <w:rsid w:val="004F4F07"/>
    <w:rsid w:val="004F7107"/>
    <w:rsid w:val="00501261"/>
    <w:rsid w:val="00502FF2"/>
    <w:rsid w:val="00504462"/>
    <w:rsid w:val="005070CB"/>
    <w:rsid w:val="00510769"/>
    <w:rsid w:val="005115F9"/>
    <w:rsid w:val="00513560"/>
    <w:rsid w:val="005136E4"/>
    <w:rsid w:val="00514F19"/>
    <w:rsid w:val="00515288"/>
    <w:rsid w:val="00515B04"/>
    <w:rsid w:val="005163D3"/>
    <w:rsid w:val="005204F7"/>
    <w:rsid w:val="00520605"/>
    <w:rsid w:val="005222F7"/>
    <w:rsid w:val="00525244"/>
    <w:rsid w:val="005315B0"/>
    <w:rsid w:val="00534FDC"/>
    <w:rsid w:val="00537C79"/>
    <w:rsid w:val="005412A7"/>
    <w:rsid w:val="0054211A"/>
    <w:rsid w:val="00542537"/>
    <w:rsid w:val="00544ECA"/>
    <w:rsid w:val="00546F96"/>
    <w:rsid w:val="00547CDA"/>
    <w:rsid w:val="0055421B"/>
    <w:rsid w:val="00561AA0"/>
    <w:rsid w:val="00561EF6"/>
    <w:rsid w:val="005646EA"/>
    <w:rsid w:val="00565D5A"/>
    <w:rsid w:val="00570F7F"/>
    <w:rsid w:val="0057378C"/>
    <w:rsid w:val="00577DB1"/>
    <w:rsid w:val="0058302F"/>
    <w:rsid w:val="00590D70"/>
    <w:rsid w:val="00595CE4"/>
    <w:rsid w:val="005A0F23"/>
    <w:rsid w:val="005A1218"/>
    <w:rsid w:val="005A5312"/>
    <w:rsid w:val="005B688D"/>
    <w:rsid w:val="005B6AE0"/>
    <w:rsid w:val="005C131B"/>
    <w:rsid w:val="005C2E44"/>
    <w:rsid w:val="005C433C"/>
    <w:rsid w:val="005D21C2"/>
    <w:rsid w:val="005D76F9"/>
    <w:rsid w:val="005E7872"/>
    <w:rsid w:val="005F0A0C"/>
    <w:rsid w:val="005F6755"/>
    <w:rsid w:val="00600AA3"/>
    <w:rsid w:val="006026F2"/>
    <w:rsid w:val="00604F2B"/>
    <w:rsid w:val="00606297"/>
    <w:rsid w:val="00607D3D"/>
    <w:rsid w:val="00607DAD"/>
    <w:rsid w:val="00610D28"/>
    <w:rsid w:val="00613B23"/>
    <w:rsid w:val="0061421A"/>
    <w:rsid w:val="00617443"/>
    <w:rsid w:val="00617599"/>
    <w:rsid w:val="006205FF"/>
    <w:rsid w:val="00620670"/>
    <w:rsid w:val="00620F59"/>
    <w:rsid w:val="00623B90"/>
    <w:rsid w:val="0062655F"/>
    <w:rsid w:val="00626E3A"/>
    <w:rsid w:val="00632F4B"/>
    <w:rsid w:val="00633C43"/>
    <w:rsid w:val="006340E5"/>
    <w:rsid w:val="0064114F"/>
    <w:rsid w:val="006411E4"/>
    <w:rsid w:val="00641411"/>
    <w:rsid w:val="00645A99"/>
    <w:rsid w:val="006477D0"/>
    <w:rsid w:val="00647B50"/>
    <w:rsid w:val="00651F46"/>
    <w:rsid w:val="0065302D"/>
    <w:rsid w:val="00655C35"/>
    <w:rsid w:val="00665865"/>
    <w:rsid w:val="0066713D"/>
    <w:rsid w:val="00667AFF"/>
    <w:rsid w:val="00685615"/>
    <w:rsid w:val="00685B76"/>
    <w:rsid w:val="00690B78"/>
    <w:rsid w:val="0069430D"/>
    <w:rsid w:val="006A3002"/>
    <w:rsid w:val="006B1AFD"/>
    <w:rsid w:val="006B2F68"/>
    <w:rsid w:val="006B383D"/>
    <w:rsid w:val="006B4E89"/>
    <w:rsid w:val="006B6416"/>
    <w:rsid w:val="006B65CB"/>
    <w:rsid w:val="006B6E19"/>
    <w:rsid w:val="006B7AA4"/>
    <w:rsid w:val="006C0377"/>
    <w:rsid w:val="006C4846"/>
    <w:rsid w:val="006C63B6"/>
    <w:rsid w:val="006C675E"/>
    <w:rsid w:val="006D004A"/>
    <w:rsid w:val="006D00AB"/>
    <w:rsid w:val="006D4280"/>
    <w:rsid w:val="006D7B2F"/>
    <w:rsid w:val="006E2082"/>
    <w:rsid w:val="006E2853"/>
    <w:rsid w:val="006E29AA"/>
    <w:rsid w:val="006E2A4F"/>
    <w:rsid w:val="006E42B6"/>
    <w:rsid w:val="006F356F"/>
    <w:rsid w:val="006F400C"/>
    <w:rsid w:val="006F4CEB"/>
    <w:rsid w:val="007021B0"/>
    <w:rsid w:val="00705B48"/>
    <w:rsid w:val="00712255"/>
    <w:rsid w:val="0071263C"/>
    <w:rsid w:val="00715759"/>
    <w:rsid w:val="007216A8"/>
    <w:rsid w:val="00724B1D"/>
    <w:rsid w:val="0072535D"/>
    <w:rsid w:val="00725FA8"/>
    <w:rsid w:val="00733088"/>
    <w:rsid w:val="0074005D"/>
    <w:rsid w:val="00742458"/>
    <w:rsid w:val="00752694"/>
    <w:rsid w:val="00752D79"/>
    <w:rsid w:val="0075669F"/>
    <w:rsid w:val="007578F7"/>
    <w:rsid w:val="00757A32"/>
    <w:rsid w:val="00757C23"/>
    <w:rsid w:val="007776A4"/>
    <w:rsid w:val="00783ADA"/>
    <w:rsid w:val="00785328"/>
    <w:rsid w:val="00791F78"/>
    <w:rsid w:val="00792F10"/>
    <w:rsid w:val="00793A1B"/>
    <w:rsid w:val="00794F3E"/>
    <w:rsid w:val="0079670E"/>
    <w:rsid w:val="007B0D81"/>
    <w:rsid w:val="007B3551"/>
    <w:rsid w:val="007B3775"/>
    <w:rsid w:val="007B4CAB"/>
    <w:rsid w:val="007B790C"/>
    <w:rsid w:val="007B7D5F"/>
    <w:rsid w:val="007C01F3"/>
    <w:rsid w:val="007C4C63"/>
    <w:rsid w:val="007D44F6"/>
    <w:rsid w:val="007D4A2E"/>
    <w:rsid w:val="007D51D8"/>
    <w:rsid w:val="007D54D8"/>
    <w:rsid w:val="007E16B5"/>
    <w:rsid w:val="007E1CB5"/>
    <w:rsid w:val="007E20D9"/>
    <w:rsid w:val="007E38F9"/>
    <w:rsid w:val="007E3BF7"/>
    <w:rsid w:val="007E5C11"/>
    <w:rsid w:val="007E5C6F"/>
    <w:rsid w:val="007E6B7C"/>
    <w:rsid w:val="007F4C71"/>
    <w:rsid w:val="007F4CB8"/>
    <w:rsid w:val="007F6BC2"/>
    <w:rsid w:val="00800F92"/>
    <w:rsid w:val="008015ED"/>
    <w:rsid w:val="00803D27"/>
    <w:rsid w:val="00805C55"/>
    <w:rsid w:val="008141B6"/>
    <w:rsid w:val="0081505F"/>
    <w:rsid w:val="0081570F"/>
    <w:rsid w:val="00820D36"/>
    <w:rsid w:val="00821B68"/>
    <w:rsid w:val="00822E87"/>
    <w:rsid w:val="00824AB4"/>
    <w:rsid w:val="00830049"/>
    <w:rsid w:val="008303DC"/>
    <w:rsid w:val="00833120"/>
    <w:rsid w:val="00834EDE"/>
    <w:rsid w:val="00836F3D"/>
    <w:rsid w:val="00844A59"/>
    <w:rsid w:val="00847334"/>
    <w:rsid w:val="00847E47"/>
    <w:rsid w:val="00855879"/>
    <w:rsid w:val="00866F37"/>
    <w:rsid w:val="00867DCF"/>
    <w:rsid w:val="008709C4"/>
    <w:rsid w:val="00870EE1"/>
    <w:rsid w:val="008751B0"/>
    <w:rsid w:val="00875FC1"/>
    <w:rsid w:val="00876CE6"/>
    <w:rsid w:val="008800F9"/>
    <w:rsid w:val="008826A1"/>
    <w:rsid w:val="00884CBF"/>
    <w:rsid w:val="00884E71"/>
    <w:rsid w:val="00887BA7"/>
    <w:rsid w:val="008906D1"/>
    <w:rsid w:val="0089218F"/>
    <w:rsid w:val="00893544"/>
    <w:rsid w:val="008A2679"/>
    <w:rsid w:val="008A309B"/>
    <w:rsid w:val="008A6BFD"/>
    <w:rsid w:val="008A6CBB"/>
    <w:rsid w:val="008A71CA"/>
    <w:rsid w:val="008A727D"/>
    <w:rsid w:val="008B018C"/>
    <w:rsid w:val="008C1AA1"/>
    <w:rsid w:val="008C35EC"/>
    <w:rsid w:val="008C3AEE"/>
    <w:rsid w:val="008C5D17"/>
    <w:rsid w:val="008C61A0"/>
    <w:rsid w:val="008D0F1E"/>
    <w:rsid w:val="008D1B2F"/>
    <w:rsid w:val="008D4746"/>
    <w:rsid w:val="008E1829"/>
    <w:rsid w:val="008E4FE3"/>
    <w:rsid w:val="008F1041"/>
    <w:rsid w:val="008F208B"/>
    <w:rsid w:val="008F2879"/>
    <w:rsid w:val="008F7023"/>
    <w:rsid w:val="00903301"/>
    <w:rsid w:val="00906275"/>
    <w:rsid w:val="009109E4"/>
    <w:rsid w:val="00914409"/>
    <w:rsid w:val="009156E2"/>
    <w:rsid w:val="00916C97"/>
    <w:rsid w:val="009237E1"/>
    <w:rsid w:val="00926000"/>
    <w:rsid w:val="00932D03"/>
    <w:rsid w:val="00935C6C"/>
    <w:rsid w:val="00936B59"/>
    <w:rsid w:val="00940A4F"/>
    <w:rsid w:val="00942093"/>
    <w:rsid w:val="00942211"/>
    <w:rsid w:val="00950951"/>
    <w:rsid w:val="00951E0A"/>
    <w:rsid w:val="0095210D"/>
    <w:rsid w:val="0095211E"/>
    <w:rsid w:val="0095340A"/>
    <w:rsid w:val="00954EFA"/>
    <w:rsid w:val="009662F5"/>
    <w:rsid w:val="00966620"/>
    <w:rsid w:val="00970E28"/>
    <w:rsid w:val="00980E66"/>
    <w:rsid w:val="00981BF8"/>
    <w:rsid w:val="0098348B"/>
    <w:rsid w:val="00984902"/>
    <w:rsid w:val="009946C2"/>
    <w:rsid w:val="009A1E8E"/>
    <w:rsid w:val="009A280F"/>
    <w:rsid w:val="009A29E9"/>
    <w:rsid w:val="009A4FBE"/>
    <w:rsid w:val="009A5CEB"/>
    <w:rsid w:val="009B1DA7"/>
    <w:rsid w:val="009B3484"/>
    <w:rsid w:val="009B3A10"/>
    <w:rsid w:val="009B3C53"/>
    <w:rsid w:val="009B4FC6"/>
    <w:rsid w:val="009B4FEE"/>
    <w:rsid w:val="009B73EB"/>
    <w:rsid w:val="009C1E6D"/>
    <w:rsid w:val="009C2593"/>
    <w:rsid w:val="009C3F8C"/>
    <w:rsid w:val="009C5F18"/>
    <w:rsid w:val="009C7BCD"/>
    <w:rsid w:val="009C7E12"/>
    <w:rsid w:val="009D2603"/>
    <w:rsid w:val="009D4F19"/>
    <w:rsid w:val="009D533E"/>
    <w:rsid w:val="009D7243"/>
    <w:rsid w:val="009E35CF"/>
    <w:rsid w:val="009F1192"/>
    <w:rsid w:val="009F20D8"/>
    <w:rsid w:val="009F3CA4"/>
    <w:rsid w:val="009F47E0"/>
    <w:rsid w:val="009F6037"/>
    <w:rsid w:val="009F69E4"/>
    <w:rsid w:val="00A108E9"/>
    <w:rsid w:val="00A2578D"/>
    <w:rsid w:val="00A27B3F"/>
    <w:rsid w:val="00A3190B"/>
    <w:rsid w:val="00A3446B"/>
    <w:rsid w:val="00A37265"/>
    <w:rsid w:val="00A37464"/>
    <w:rsid w:val="00A423B7"/>
    <w:rsid w:val="00A424B9"/>
    <w:rsid w:val="00A50843"/>
    <w:rsid w:val="00A5560D"/>
    <w:rsid w:val="00A57120"/>
    <w:rsid w:val="00A65F73"/>
    <w:rsid w:val="00A660CD"/>
    <w:rsid w:val="00A66130"/>
    <w:rsid w:val="00A66401"/>
    <w:rsid w:val="00A66B72"/>
    <w:rsid w:val="00A72334"/>
    <w:rsid w:val="00A734FF"/>
    <w:rsid w:val="00A7569C"/>
    <w:rsid w:val="00A8273B"/>
    <w:rsid w:val="00A8351C"/>
    <w:rsid w:val="00A91608"/>
    <w:rsid w:val="00A96587"/>
    <w:rsid w:val="00AA2DA5"/>
    <w:rsid w:val="00AA5E5D"/>
    <w:rsid w:val="00AA6F6E"/>
    <w:rsid w:val="00AB534E"/>
    <w:rsid w:val="00AB6ABF"/>
    <w:rsid w:val="00AC4F0E"/>
    <w:rsid w:val="00AD17D4"/>
    <w:rsid w:val="00AD7299"/>
    <w:rsid w:val="00AF41F2"/>
    <w:rsid w:val="00AF4E06"/>
    <w:rsid w:val="00AF5610"/>
    <w:rsid w:val="00AF7B27"/>
    <w:rsid w:val="00B06211"/>
    <w:rsid w:val="00B07709"/>
    <w:rsid w:val="00B07C4E"/>
    <w:rsid w:val="00B10241"/>
    <w:rsid w:val="00B11318"/>
    <w:rsid w:val="00B11789"/>
    <w:rsid w:val="00B12DF8"/>
    <w:rsid w:val="00B131AF"/>
    <w:rsid w:val="00B15E6C"/>
    <w:rsid w:val="00B30EF9"/>
    <w:rsid w:val="00B40CC8"/>
    <w:rsid w:val="00B4243E"/>
    <w:rsid w:val="00B447FE"/>
    <w:rsid w:val="00B45ACB"/>
    <w:rsid w:val="00B4667A"/>
    <w:rsid w:val="00B47E1C"/>
    <w:rsid w:val="00B506AF"/>
    <w:rsid w:val="00B50C7B"/>
    <w:rsid w:val="00B533BF"/>
    <w:rsid w:val="00B711DE"/>
    <w:rsid w:val="00B73792"/>
    <w:rsid w:val="00B74B00"/>
    <w:rsid w:val="00B8115A"/>
    <w:rsid w:val="00B816B8"/>
    <w:rsid w:val="00B82185"/>
    <w:rsid w:val="00B823CD"/>
    <w:rsid w:val="00B82C3F"/>
    <w:rsid w:val="00B845F2"/>
    <w:rsid w:val="00B8600C"/>
    <w:rsid w:val="00B867E6"/>
    <w:rsid w:val="00B91902"/>
    <w:rsid w:val="00B91EBF"/>
    <w:rsid w:val="00B92F19"/>
    <w:rsid w:val="00B946C5"/>
    <w:rsid w:val="00B950B5"/>
    <w:rsid w:val="00B962C6"/>
    <w:rsid w:val="00BA114A"/>
    <w:rsid w:val="00BA3873"/>
    <w:rsid w:val="00BA7CD7"/>
    <w:rsid w:val="00BB0FA6"/>
    <w:rsid w:val="00BB4892"/>
    <w:rsid w:val="00BB4DA4"/>
    <w:rsid w:val="00BB6627"/>
    <w:rsid w:val="00BC57EF"/>
    <w:rsid w:val="00BD3915"/>
    <w:rsid w:val="00BD3C55"/>
    <w:rsid w:val="00BE171E"/>
    <w:rsid w:val="00BE1FD9"/>
    <w:rsid w:val="00BE2E20"/>
    <w:rsid w:val="00BE31AB"/>
    <w:rsid w:val="00BF09A5"/>
    <w:rsid w:val="00BF0A13"/>
    <w:rsid w:val="00BF4CA3"/>
    <w:rsid w:val="00BF68C6"/>
    <w:rsid w:val="00C00499"/>
    <w:rsid w:val="00C04FBD"/>
    <w:rsid w:val="00C10747"/>
    <w:rsid w:val="00C1329C"/>
    <w:rsid w:val="00C1723B"/>
    <w:rsid w:val="00C179D7"/>
    <w:rsid w:val="00C22D3D"/>
    <w:rsid w:val="00C23F47"/>
    <w:rsid w:val="00C33371"/>
    <w:rsid w:val="00C33E00"/>
    <w:rsid w:val="00C34F1E"/>
    <w:rsid w:val="00C37D74"/>
    <w:rsid w:val="00C37F9C"/>
    <w:rsid w:val="00C50F8F"/>
    <w:rsid w:val="00C5215B"/>
    <w:rsid w:val="00C61525"/>
    <w:rsid w:val="00C62EDF"/>
    <w:rsid w:val="00C64B7F"/>
    <w:rsid w:val="00C76625"/>
    <w:rsid w:val="00C76EC9"/>
    <w:rsid w:val="00C8020C"/>
    <w:rsid w:val="00C86DB2"/>
    <w:rsid w:val="00C90470"/>
    <w:rsid w:val="00C93E0B"/>
    <w:rsid w:val="00CA164A"/>
    <w:rsid w:val="00CA1707"/>
    <w:rsid w:val="00CA7421"/>
    <w:rsid w:val="00CA7ECF"/>
    <w:rsid w:val="00CA7F03"/>
    <w:rsid w:val="00CB0DDC"/>
    <w:rsid w:val="00CB2EDF"/>
    <w:rsid w:val="00CB3D6C"/>
    <w:rsid w:val="00CB5456"/>
    <w:rsid w:val="00CB62DC"/>
    <w:rsid w:val="00CC022C"/>
    <w:rsid w:val="00CC16AE"/>
    <w:rsid w:val="00CC3A92"/>
    <w:rsid w:val="00CC46D5"/>
    <w:rsid w:val="00CC7207"/>
    <w:rsid w:val="00CC73D6"/>
    <w:rsid w:val="00CD0820"/>
    <w:rsid w:val="00CD6072"/>
    <w:rsid w:val="00CE0B41"/>
    <w:rsid w:val="00CE1B89"/>
    <w:rsid w:val="00CE4A7B"/>
    <w:rsid w:val="00CE51B3"/>
    <w:rsid w:val="00CF2A65"/>
    <w:rsid w:val="00D0081C"/>
    <w:rsid w:val="00D01995"/>
    <w:rsid w:val="00D020EB"/>
    <w:rsid w:val="00D05E5E"/>
    <w:rsid w:val="00D05E63"/>
    <w:rsid w:val="00D07F4B"/>
    <w:rsid w:val="00D10E8F"/>
    <w:rsid w:val="00D1193A"/>
    <w:rsid w:val="00D1356E"/>
    <w:rsid w:val="00D13C0E"/>
    <w:rsid w:val="00D252C9"/>
    <w:rsid w:val="00D303EF"/>
    <w:rsid w:val="00D3138E"/>
    <w:rsid w:val="00D374AA"/>
    <w:rsid w:val="00D40736"/>
    <w:rsid w:val="00D4507A"/>
    <w:rsid w:val="00D46484"/>
    <w:rsid w:val="00D52B8F"/>
    <w:rsid w:val="00D541EE"/>
    <w:rsid w:val="00D553F4"/>
    <w:rsid w:val="00D61553"/>
    <w:rsid w:val="00D631D6"/>
    <w:rsid w:val="00D6481D"/>
    <w:rsid w:val="00D66114"/>
    <w:rsid w:val="00D66398"/>
    <w:rsid w:val="00D67C96"/>
    <w:rsid w:val="00D71148"/>
    <w:rsid w:val="00D72381"/>
    <w:rsid w:val="00D77C75"/>
    <w:rsid w:val="00D834D8"/>
    <w:rsid w:val="00D862E3"/>
    <w:rsid w:val="00D8677F"/>
    <w:rsid w:val="00D87C8E"/>
    <w:rsid w:val="00D92ABC"/>
    <w:rsid w:val="00D934B0"/>
    <w:rsid w:val="00D94F59"/>
    <w:rsid w:val="00DA0832"/>
    <w:rsid w:val="00DA0AE8"/>
    <w:rsid w:val="00DA177B"/>
    <w:rsid w:val="00DA1C62"/>
    <w:rsid w:val="00DA35D6"/>
    <w:rsid w:val="00DA3649"/>
    <w:rsid w:val="00DA6D28"/>
    <w:rsid w:val="00DB075C"/>
    <w:rsid w:val="00DB17AE"/>
    <w:rsid w:val="00DB3BE4"/>
    <w:rsid w:val="00DB3C35"/>
    <w:rsid w:val="00DB530D"/>
    <w:rsid w:val="00DB784E"/>
    <w:rsid w:val="00DC49DB"/>
    <w:rsid w:val="00DC4C51"/>
    <w:rsid w:val="00DC4D55"/>
    <w:rsid w:val="00DC4D8E"/>
    <w:rsid w:val="00DD5A62"/>
    <w:rsid w:val="00DE26BE"/>
    <w:rsid w:val="00DE6829"/>
    <w:rsid w:val="00DF04D6"/>
    <w:rsid w:val="00DF0594"/>
    <w:rsid w:val="00DF0DF7"/>
    <w:rsid w:val="00DF22C7"/>
    <w:rsid w:val="00DF2464"/>
    <w:rsid w:val="00DF3B33"/>
    <w:rsid w:val="00DF6EE6"/>
    <w:rsid w:val="00E02E92"/>
    <w:rsid w:val="00E02F68"/>
    <w:rsid w:val="00E03658"/>
    <w:rsid w:val="00E05326"/>
    <w:rsid w:val="00E1061C"/>
    <w:rsid w:val="00E11E8E"/>
    <w:rsid w:val="00E17C86"/>
    <w:rsid w:val="00E17EE1"/>
    <w:rsid w:val="00E2056D"/>
    <w:rsid w:val="00E22B26"/>
    <w:rsid w:val="00E24C8F"/>
    <w:rsid w:val="00E25747"/>
    <w:rsid w:val="00E26A4D"/>
    <w:rsid w:val="00E26F8F"/>
    <w:rsid w:val="00E27AAF"/>
    <w:rsid w:val="00E3022C"/>
    <w:rsid w:val="00E324CA"/>
    <w:rsid w:val="00E3550E"/>
    <w:rsid w:val="00E41255"/>
    <w:rsid w:val="00E4295C"/>
    <w:rsid w:val="00E4673A"/>
    <w:rsid w:val="00E54737"/>
    <w:rsid w:val="00E577D6"/>
    <w:rsid w:val="00E64C29"/>
    <w:rsid w:val="00E650E3"/>
    <w:rsid w:val="00E679FA"/>
    <w:rsid w:val="00E712F1"/>
    <w:rsid w:val="00E722C5"/>
    <w:rsid w:val="00E73593"/>
    <w:rsid w:val="00E73832"/>
    <w:rsid w:val="00E76D09"/>
    <w:rsid w:val="00E8504B"/>
    <w:rsid w:val="00E870B9"/>
    <w:rsid w:val="00E92008"/>
    <w:rsid w:val="00E93C97"/>
    <w:rsid w:val="00E9404D"/>
    <w:rsid w:val="00E97755"/>
    <w:rsid w:val="00EA2FDF"/>
    <w:rsid w:val="00EA4A53"/>
    <w:rsid w:val="00EA6D15"/>
    <w:rsid w:val="00EA72B5"/>
    <w:rsid w:val="00EB3163"/>
    <w:rsid w:val="00EB4DFD"/>
    <w:rsid w:val="00EB5F66"/>
    <w:rsid w:val="00EB6875"/>
    <w:rsid w:val="00EC6C2F"/>
    <w:rsid w:val="00ED327E"/>
    <w:rsid w:val="00EF09FE"/>
    <w:rsid w:val="00EF0E30"/>
    <w:rsid w:val="00EF2CE0"/>
    <w:rsid w:val="00EF6B89"/>
    <w:rsid w:val="00F022A6"/>
    <w:rsid w:val="00F02A58"/>
    <w:rsid w:val="00F03351"/>
    <w:rsid w:val="00F03FD8"/>
    <w:rsid w:val="00F12CA9"/>
    <w:rsid w:val="00F13A14"/>
    <w:rsid w:val="00F13C5C"/>
    <w:rsid w:val="00F21047"/>
    <w:rsid w:val="00F2307A"/>
    <w:rsid w:val="00F256D0"/>
    <w:rsid w:val="00F3358E"/>
    <w:rsid w:val="00F33F38"/>
    <w:rsid w:val="00F342AB"/>
    <w:rsid w:val="00F34D26"/>
    <w:rsid w:val="00F34E98"/>
    <w:rsid w:val="00F35FEF"/>
    <w:rsid w:val="00F41EAA"/>
    <w:rsid w:val="00F42A11"/>
    <w:rsid w:val="00F43343"/>
    <w:rsid w:val="00F50082"/>
    <w:rsid w:val="00F501CF"/>
    <w:rsid w:val="00F522A3"/>
    <w:rsid w:val="00F613C8"/>
    <w:rsid w:val="00F61CB2"/>
    <w:rsid w:val="00F7037D"/>
    <w:rsid w:val="00F7067F"/>
    <w:rsid w:val="00F7106B"/>
    <w:rsid w:val="00F741DA"/>
    <w:rsid w:val="00F77215"/>
    <w:rsid w:val="00F832F3"/>
    <w:rsid w:val="00F850DE"/>
    <w:rsid w:val="00F862F8"/>
    <w:rsid w:val="00F877C1"/>
    <w:rsid w:val="00F91EA2"/>
    <w:rsid w:val="00F93FA6"/>
    <w:rsid w:val="00F9776F"/>
    <w:rsid w:val="00FA1A61"/>
    <w:rsid w:val="00FA794B"/>
    <w:rsid w:val="00FB230E"/>
    <w:rsid w:val="00FB2B6F"/>
    <w:rsid w:val="00FB61A1"/>
    <w:rsid w:val="00FB66CD"/>
    <w:rsid w:val="00FC3B34"/>
    <w:rsid w:val="00FC7B65"/>
    <w:rsid w:val="00FD0D5F"/>
    <w:rsid w:val="00FD496C"/>
    <w:rsid w:val="00FD7832"/>
    <w:rsid w:val="00FE0BAC"/>
    <w:rsid w:val="00FE5271"/>
    <w:rsid w:val="00FE52B9"/>
    <w:rsid w:val="00FE552C"/>
    <w:rsid w:val="00FE63E3"/>
    <w:rsid w:val="00FF0E01"/>
    <w:rsid w:val="08CE7B38"/>
    <w:rsid w:val="11473806"/>
    <w:rsid w:val="14DF779E"/>
    <w:rsid w:val="1601720C"/>
    <w:rsid w:val="28F967F9"/>
    <w:rsid w:val="67B67669"/>
    <w:rsid w:val="6EF15679"/>
    <w:rsid w:val="734139E3"/>
    <w:rsid w:val="7D9B215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C4E1D07-23CC-40BF-A68B-8F8379CCF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99" w:unhideWhenUsed="1" w:qFormat="1"/>
    <w:lsdException w:name="header" w:semiHidden="1" w:uiPriority="99" w:unhideWhenUsed="1" w:qFormat="1"/>
    <w:lsdException w:name="footer" w:semiHidden="1" w:uiPriority="99" w:unhideWhenUsed="1" w:qFormat="1"/>
    <w:lsdException w:name="index heading" w:semiHidden="1" w:uiPriority="99" w:unhideWhenUsed="1" w:qFormat="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iPriority="99" w:unhideWhenUsed="1" w:qFormat="1"/>
    <w:lsdException w:name="List 3"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iPriority="99" w:unhideWhenUsed="1" w:qFormat="1"/>
    <w:lsdException w:name="Body Text Indent" w:semiHidden="1" w:uiPriority="99"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qFormat="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qFormat="1"/>
    <w:lsdException w:name="FollowedHyperlink" w:semiHidden="1" w:uiPriority="99" w:unhideWhenUsed="1" w:qFormat="1"/>
    <w:lsdException w:name="Strong" w:qFormat="1"/>
    <w:lsdException w:name="Emphasis" w:uiPriority="20" w:qFormat="1"/>
    <w:lsdException w:name="Document Map" w:semiHidden="1" w:uiPriority="99" w:unhideWhenUsed="1" w:qFormat="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jc w:val="both"/>
    </w:pPr>
    <w:rPr>
      <w:kern w:val="2"/>
      <w:sz w:val="21"/>
    </w:rPr>
  </w:style>
  <w:style w:type="paragraph" w:styleId="1">
    <w:name w:val="heading 1"/>
    <w:basedOn w:val="a0"/>
    <w:next w:val="a0"/>
    <w:link w:val="10"/>
    <w:uiPriority w:val="99"/>
    <w:qFormat/>
    <w:pPr>
      <w:keepNext/>
      <w:keepLines/>
      <w:spacing w:before="340" w:after="330" w:line="576" w:lineRule="auto"/>
      <w:outlineLvl w:val="0"/>
    </w:pPr>
    <w:rPr>
      <w:b/>
      <w:kern w:val="44"/>
      <w:sz w:val="44"/>
    </w:rPr>
  </w:style>
  <w:style w:type="paragraph" w:styleId="2">
    <w:name w:val="heading 2"/>
    <w:basedOn w:val="a0"/>
    <w:next w:val="a0"/>
    <w:link w:val="20"/>
    <w:uiPriority w:val="99"/>
    <w:qFormat/>
    <w:pPr>
      <w:keepNext/>
      <w:keepLines/>
      <w:spacing w:before="260" w:after="260" w:line="413" w:lineRule="auto"/>
      <w:outlineLvl w:val="1"/>
    </w:pPr>
    <w:rPr>
      <w:rFonts w:ascii="Arial" w:eastAsia="黑体" w:hAnsi="Arial"/>
      <w:b/>
      <w:sz w:val="32"/>
    </w:rPr>
  </w:style>
  <w:style w:type="paragraph" w:styleId="3">
    <w:name w:val="heading 3"/>
    <w:basedOn w:val="a0"/>
    <w:next w:val="a0"/>
    <w:link w:val="30"/>
    <w:unhideWhenUsed/>
    <w:qFormat/>
    <w:pPr>
      <w:keepNext/>
      <w:keepLines/>
      <w:spacing w:before="260" w:after="260" w:line="416" w:lineRule="auto"/>
      <w:outlineLvl w:val="2"/>
    </w:pPr>
    <w:rPr>
      <w:b/>
      <w:bCs/>
      <w:sz w:val="32"/>
      <w:szCs w:val="32"/>
    </w:rPr>
  </w:style>
  <w:style w:type="paragraph" w:styleId="4">
    <w:name w:val="heading 4"/>
    <w:basedOn w:val="a0"/>
    <w:next w:val="a0"/>
    <w:link w:val="40"/>
    <w:qFormat/>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link w:val="50"/>
    <w:qFormat/>
    <w:pPr>
      <w:keepNext/>
      <w:keepLines/>
      <w:tabs>
        <w:tab w:val="left" w:pos="3608"/>
      </w:tabs>
      <w:adjustRightInd w:val="0"/>
      <w:snapToGrid w:val="0"/>
      <w:spacing w:before="280" w:after="290" w:line="376" w:lineRule="auto"/>
      <w:ind w:left="2600"/>
      <w:outlineLvl w:val="4"/>
    </w:pPr>
    <w:rPr>
      <w:b/>
      <w:bCs/>
      <w:sz w:val="28"/>
      <w:szCs w:val="28"/>
    </w:rPr>
  </w:style>
  <w:style w:type="paragraph" w:styleId="6">
    <w:name w:val="heading 6"/>
    <w:basedOn w:val="a0"/>
    <w:next w:val="a0"/>
    <w:link w:val="60"/>
    <w:qFormat/>
    <w:pPr>
      <w:keepNext/>
      <w:keepLines/>
      <w:tabs>
        <w:tab w:val="left" w:pos="3752"/>
      </w:tabs>
      <w:adjustRightInd w:val="0"/>
      <w:snapToGrid w:val="0"/>
      <w:spacing w:before="240" w:after="64" w:line="320" w:lineRule="auto"/>
      <w:ind w:left="3752" w:hanging="1152"/>
      <w:outlineLvl w:val="5"/>
    </w:pPr>
    <w:rPr>
      <w:rFonts w:ascii="Arial" w:eastAsia="黑体" w:hAnsi="Arial"/>
      <w:b/>
      <w:bCs/>
      <w:sz w:val="24"/>
      <w:szCs w:val="24"/>
    </w:rPr>
  </w:style>
  <w:style w:type="paragraph" w:styleId="7">
    <w:name w:val="heading 7"/>
    <w:basedOn w:val="a0"/>
    <w:next w:val="a0"/>
    <w:link w:val="70"/>
    <w:qFormat/>
    <w:pPr>
      <w:keepNext/>
      <w:keepLines/>
      <w:tabs>
        <w:tab w:val="left" w:pos="3896"/>
      </w:tabs>
      <w:adjustRightInd w:val="0"/>
      <w:snapToGrid w:val="0"/>
      <w:spacing w:before="240" w:after="64" w:line="320" w:lineRule="auto"/>
      <w:ind w:left="3896" w:hanging="1296"/>
      <w:outlineLvl w:val="6"/>
    </w:pPr>
    <w:rPr>
      <w:b/>
      <w:bCs/>
      <w:sz w:val="24"/>
      <w:szCs w:val="24"/>
    </w:rPr>
  </w:style>
  <w:style w:type="paragraph" w:styleId="8">
    <w:name w:val="heading 8"/>
    <w:basedOn w:val="a0"/>
    <w:next w:val="a0"/>
    <w:link w:val="80"/>
    <w:qFormat/>
    <w:pPr>
      <w:keepNext/>
      <w:keepLines/>
      <w:tabs>
        <w:tab w:val="left" w:pos="4040"/>
      </w:tabs>
      <w:adjustRightInd w:val="0"/>
      <w:snapToGrid w:val="0"/>
      <w:spacing w:before="240" w:after="64" w:line="320" w:lineRule="auto"/>
      <w:ind w:left="4040" w:hanging="1440"/>
      <w:outlineLvl w:val="7"/>
    </w:pPr>
    <w:rPr>
      <w:rFonts w:ascii="Arial" w:eastAsia="黑体" w:hAnsi="Arial"/>
      <w:sz w:val="24"/>
      <w:szCs w:val="24"/>
    </w:rPr>
  </w:style>
  <w:style w:type="paragraph" w:styleId="9">
    <w:name w:val="heading 9"/>
    <w:basedOn w:val="a0"/>
    <w:next w:val="a0"/>
    <w:link w:val="90"/>
    <w:qFormat/>
    <w:pPr>
      <w:keepNext/>
      <w:keepLines/>
      <w:tabs>
        <w:tab w:val="left" w:pos="4184"/>
      </w:tabs>
      <w:adjustRightInd w:val="0"/>
      <w:snapToGrid w:val="0"/>
      <w:spacing w:before="240" w:after="64" w:line="320" w:lineRule="auto"/>
      <w:ind w:left="4184" w:hanging="1584"/>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List 3"/>
    <w:basedOn w:val="a0"/>
    <w:qFormat/>
    <w:pPr>
      <w:widowControl/>
      <w:ind w:leftChars="400" w:left="100" w:hangingChars="200" w:hanging="200"/>
      <w:jc w:val="left"/>
    </w:pPr>
    <w:rPr>
      <w:kern w:val="0"/>
      <w:sz w:val="20"/>
    </w:rPr>
  </w:style>
  <w:style w:type="paragraph" w:styleId="TOC7">
    <w:name w:val="toc 7"/>
    <w:basedOn w:val="a0"/>
    <w:next w:val="a0"/>
    <w:uiPriority w:val="39"/>
    <w:qFormat/>
    <w:pPr>
      <w:ind w:left="1260"/>
      <w:jc w:val="left"/>
    </w:pPr>
    <w:rPr>
      <w:sz w:val="18"/>
      <w:szCs w:val="18"/>
    </w:rPr>
  </w:style>
  <w:style w:type="paragraph" w:styleId="a4">
    <w:name w:val="Note Heading"/>
    <w:basedOn w:val="a0"/>
    <w:next w:val="a5"/>
    <w:link w:val="a6"/>
    <w:qFormat/>
    <w:pPr>
      <w:adjustRightInd w:val="0"/>
      <w:snapToGrid w:val="0"/>
      <w:spacing w:before="156" w:after="156" w:line="312" w:lineRule="auto"/>
      <w:ind w:left="2600"/>
    </w:pPr>
    <w:rPr>
      <w:rFonts w:ascii="华文细黑" w:eastAsia="华文细黑" w:hAnsi="华文细黑" w:cs="宋体"/>
      <w:b/>
      <w:bCs/>
      <w:sz w:val="24"/>
    </w:rPr>
  </w:style>
  <w:style w:type="paragraph" w:customStyle="1" w:styleId="a5">
    <w:name w:val="报告正文"/>
    <w:basedOn w:val="a0"/>
    <w:link w:val="Char1"/>
    <w:qFormat/>
    <w:pPr>
      <w:adjustRightInd w:val="0"/>
      <w:snapToGrid w:val="0"/>
      <w:spacing w:line="312" w:lineRule="auto"/>
      <w:ind w:left="2600"/>
    </w:pPr>
    <w:rPr>
      <w:rFonts w:ascii="华文细黑" w:eastAsia="华文细黑" w:cs="宋体"/>
      <w:sz w:val="20"/>
    </w:rPr>
  </w:style>
  <w:style w:type="paragraph" w:styleId="81">
    <w:name w:val="index 8"/>
    <w:basedOn w:val="a0"/>
    <w:next w:val="a0"/>
    <w:uiPriority w:val="99"/>
    <w:qFormat/>
    <w:pPr>
      <w:ind w:left="1680" w:hanging="210"/>
      <w:jc w:val="left"/>
    </w:pPr>
    <w:rPr>
      <w:sz w:val="20"/>
    </w:rPr>
  </w:style>
  <w:style w:type="paragraph" w:styleId="51">
    <w:name w:val="index 5"/>
    <w:basedOn w:val="a0"/>
    <w:next w:val="a0"/>
    <w:uiPriority w:val="99"/>
    <w:qFormat/>
    <w:pPr>
      <w:ind w:left="1050" w:hanging="210"/>
      <w:jc w:val="left"/>
    </w:pPr>
    <w:rPr>
      <w:sz w:val="20"/>
    </w:rPr>
  </w:style>
  <w:style w:type="paragraph" w:styleId="a7">
    <w:name w:val="Document Map"/>
    <w:basedOn w:val="a0"/>
    <w:link w:val="a8"/>
    <w:uiPriority w:val="99"/>
    <w:qFormat/>
    <w:pPr>
      <w:shd w:val="clear" w:color="auto" w:fill="000080"/>
    </w:pPr>
  </w:style>
  <w:style w:type="paragraph" w:styleId="a9">
    <w:name w:val="annotation text"/>
    <w:basedOn w:val="a0"/>
    <w:link w:val="aa"/>
    <w:uiPriority w:val="99"/>
    <w:qFormat/>
    <w:pPr>
      <w:jc w:val="left"/>
    </w:pPr>
  </w:style>
  <w:style w:type="paragraph" w:styleId="61">
    <w:name w:val="index 6"/>
    <w:basedOn w:val="a0"/>
    <w:next w:val="a0"/>
    <w:uiPriority w:val="99"/>
    <w:qFormat/>
    <w:pPr>
      <w:ind w:left="1260" w:hanging="210"/>
      <w:jc w:val="left"/>
    </w:pPr>
    <w:rPr>
      <w:sz w:val="20"/>
    </w:rPr>
  </w:style>
  <w:style w:type="paragraph" w:styleId="ab">
    <w:name w:val="Body Text"/>
    <w:basedOn w:val="a0"/>
    <w:link w:val="ac"/>
    <w:uiPriority w:val="99"/>
    <w:qFormat/>
    <w:pPr>
      <w:spacing w:after="120"/>
    </w:pPr>
  </w:style>
  <w:style w:type="paragraph" w:styleId="ad">
    <w:name w:val="Body Text Indent"/>
    <w:basedOn w:val="a0"/>
    <w:link w:val="ae"/>
    <w:uiPriority w:val="99"/>
    <w:qFormat/>
    <w:pPr>
      <w:spacing w:after="120"/>
      <w:ind w:leftChars="200" w:left="420"/>
    </w:pPr>
    <w:rPr>
      <w:szCs w:val="24"/>
    </w:rPr>
  </w:style>
  <w:style w:type="paragraph" w:styleId="21">
    <w:name w:val="List 2"/>
    <w:basedOn w:val="a0"/>
    <w:uiPriority w:val="99"/>
    <w:qFormat/>
    <w:pPr>
      <w:adjustRightInd w:val="0"/>
      <w:spacing w:line="312" w:lineRule="atLeast"/>
      <w:ind w:left="840" w:hanging="420"/>
      <w:textAlignment w:val="baseline"/>
    </w:pPr>
    <w:rPr>
      <w:kern w:val="0"/>
    </w:rPr>
  </w:style>
  <w:style w:type="paragraph" w:styleId="41">
    <w:name w:val="index 4"/>
    <w:basedOn w:val="a0"/>
    <w:next w:val="a0"/>
    <w:uiPriority w:val="99"/>
    <w:qFormat/>
    <w:pPr>
      <w:ind w:left="840" w:hanging="210"/>
      <w:jc w:val="left"/>
    </w:pPr>
    <w:rPr>
      <w:sz w:val="20"/>
    </w:rPr>
  </w:style>
  <w:style w:type="paragraph" w:styleId="TOC5">
    <w:name w:val="toc 5"/>
    <w:basedOn w:val="a0"/>
    <w:next w:val="a0"/>
    <w:uiPriority w:val="39"/>
    <w:qFormat/>
    <w:pPr>
      <w:ind w:left="840"/>
      <w:jc w:val="left"/>
    </w:pPr>
    <w:rPr>
      <w:sz w:val="18"/>
      <w:szCs w:val="18"/>
    </w:rPr>
  </w:style>
  <w:style w:type="paragraph" w:styleId="TOC3">
    <w:name w:val="toc 3"/>
    <w:basedOn w:val="a0"/>
    <w:next w:val="a0"/>
    <w:uiPriority w:val="39"/>
    <w:qFormat/>
    <w:pPr>
      <w:ind w:left="420"/>
      <w:jc w:val="left"/>
    </w:pPr>
    <w:rPr>
      <w:i/>
      <w:iCs/>
      <w:sz w:val="20"/>
    </w:rPr>
  </w:style>
  <w:style w:type="paragraph" w:styleId="af">
    <w:name w:val="Plain Text"/>
    <w:basedOn w:val="a0"/>
    <w:link w:val="af0"/>
    <w:qFormat/>
    <w:rPr>
      <w:rFonts w:ascii="宋体" w:hAnsi="Courier New"/>
    </w:rPr>
  </w:style>
  <w:style w:type="paragraph" w:styleId="TOC8">
    <w:name w:val="toc 8"/>
    <w:basedOn w:val="a0"/>
    <w:next w:val="a0"/>
    <w:uiPriority w:val="39"/>
    <w:qFormat/>
    <w:pPr>
      <w:ind w:left="1470"/>
      <w:jc w:val="left"/>
    </w:pPr>
    <w:rPr>
      <w:sz w:val="18"/>
      <w:szCs w:val="18"/>
    </w:rPr>
  </w:style>
  <w:style w:type="paragraph" w:styleId="32">
    <w:name w:val="index 3"/>
    <w:basedOn w:val="a0"/>
    <w:next w:val="a0"/>
    <w:uiPriority w:val="99"/>
    <w:qFormat/>
    <w:pPr>
      <w:ind w:left="630" w:hanging="210"/>
      <w:jc w:val="left"/>
    </w:pPr>
    <w:rPr>
      <w:sz w:val="20"/>
    </w:rPr>
  </w:style>
  <w:style w:type="paragraph" w:styleId="af1">
    <w:name w:val="Date"/>
    <w:basedOn w:val="a0"/>
    <w:next w:val="a0"/>
    <w:link w:val="af2"/>
    <w:uiPriority w:val="99"/>
    <w:qFormat/>
    <w:pPr>
      <w:ind w:leftChars="2500" w:left="100"/>
    </w:pPr>
    <w:rPr>
      <w:szCs w:val="24"/>
    </w:rPr>
  </w:style>
  <w:style w:type="paragraph" w:styleId="22">
    <w:name w:val="Body Text Indent 2"/>
    <w:basedOn w:val="a0"/>
    <w:link w:val="23"/>
    <w:qFormat/>
    <w:pPr>
      <w:spacing w:line="360" w:lineRule="auto"/>
      <w:ind w:firstLine="480"/>
    </w:pPr>
    <w:rPr>
      <w:rFonts w:ascii="宋体" w:hAnsi="Arial"/>
      <w:snapToGrid w:val="0"/>
      <w:kern w:val="0"/>
      <w:sz w:val="24"/>
      <w:szCs w:val="24"/>
    </w:rPr>
  </w:style>
  <w:style w:type="paragraph" w:styleId="af3">
    <w:name w:val="Balloon Text"/>
    <w:basedOn w:val="a0"/>
    <w:link w:val="af4"/>
    <w:qFormat/>
    <w:rPr>
      <w:sz w:val="18"/>
      <w:szCs w:val="18"/>
    </w:rPr>
  </w:style>
  <w:style w:type="paragraph" w:styleId="af5">
    <w:name w:val="footer"/>
    <w:basedOn w:val="a0"/>
    <w:link w:val="af6"/>
    <w:uiPriority w:val="99"/>
    <w:qFormat/>
    <w:pPr>
      <w:tabs>
        <w:tab w:val="center" w:pos="4153"/>
        <w:tab w:val="right" w:pos="8306"/>
      </w:tabs>
      <w:snapToGrid w:val="0"/>
      <w:jc w:val="left"/>
    </w:pPr>
    <w:rPr>
      <w:sz w:val="18"/>
      <w:szCs w:val="18"/>
    </w:rPr>
  </w:style>
  <w:style w:type="paragraph" w:styleId="af7">
    <w:name w:val="header"/>
    <w:basedOn w:val="a0"/>
    <w:link w:val="af8"/>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spacing w:before="120" w:after="120"/>
      <w:jc w:val="left"/>
    </w:pPr>
    <w:rPr>
      <w:b/>
      <w:bCs/>
      <w:caps/>
      <w:sz w:val="20"/>
    </w:rPr>
  </w:style>
  <w:style w:type="paragraph" w:styleId="TOC4">
    <w:name w:val="toc 4"/>
    <w:basedOn w:val="a0"/>
    <w:next w:val="a0"/>
    <w:uiPriority w:val="39"/>
    <w:qFormat/>
    <w:pPr>
      <w:ind w:left="630"/>
      <w:jc w:val="left"/>
    </w:pPr>
    <w:rPr>
      <w:sz w:val="18"/>
      <w:szCs w:val="18"/>
    </w:rPr>
  </w:style>
  <w:style w:type="paragraph" w:styleId="af9">
    <w:name w:val="index heading"/>
    <w:basedOn w:val="a0"/>
    <w:next w:val="11"/>
    <w:uiPriority w:val="99"/>
    <w:qFormat/>
    <w:pPr>
      <w:spacing w:before="120" w:after="120"/>
      <w:jc w:val="left"/>
    </w:pPr>
    <w:rPr>
      <w:b/>
      <w:bCs/>
      <w:i/>
      <w:iCs/>
      <w:sz w:val="20"/>
    </w:rPr>
  </w:style>
  <w:style w:type="paragraph" w:styleId="11">
    <w:name w:val="index 1"/>
    <w:basedOn w:val="a0"/>
    <w:next w:val="a0"/>
    <w:uiPriority w:val="99"/>
    <w:qFormat/>
    <w:pPr>
      <w:ind w:left="210" w:hanging="210"/>
      <w:jc w:val="left"/>
    </w:pPr>
    <w:rPr>
      <w:sz w:val="20"/>
    </w:rPr>
  </w:style>
  <w:style w:type="paragraph" w:styleId="TOC6">
    <w:name w:val="toc 6"/>
    <w:basedOn w:val="a0"/>
    <w:next w:val="a0"/>
    <w:uiPriority w:val="39"/>
    <w:qFormat/>
    <w:pPr>
      <w:ind w:left="1050"/>
      <w:jc w:val="left"/>
    </w:pPr>
    <w:rPr>
      <w:sz w:val="18"/>
      <w:szCs w:val="18"/>
    </w:rPr>
  </w:style>
  <w:style w:type="paragraph" w:styleId="33">
    <w:name w:val="Body Text Indent 3"/>
    <w:basedOn w:val="a0"/>
    <w:link w:val="34"/>
    <w:qFormat/>
    <w:pPr>
      <w:adjustRightInd w:val="0"/>
      <w:snapToGrid w:val="0"/>
      <w:spacing w:after="120" w:line="312" w:lineRule="auto"/>
      <w:ind w:leftChars="200" w:left="420"/>
    </w:pPr>
    <w:rPr>
      <w:sz w:val="16"/>
      <w:szCs w:val="16"/>
    </w:rPr>
  </w:style>
  <w:style w:type="paragraph" w:styleId="71">
    <w:name w:val="index 7"/>
    <w:basedOn w:val="a0"/>
    <w:next w:val="a0"/>
    <w:uiPriority w:val="99"/>
    <w:qFormat/>
    <w:pPr>
      <w:ind w:left="1470" w:hanging="210"/>
      <w:jc w:val="left"/>
    </w:pPr>
    <w:rPr>
      <w:sz w:val="20"/>
    </w:rPr>
  </w:style>
  <w:style w:type="paragraph" w:styleId="91">
    <w:name w:val="index 9"/>
    <w:basedOn w:val="a0"/>
    <w:next w:val="a0"/>
    <w:uiPriority w:val="99"/>
    <w:qFormat/>
    <w:pPr>
      <w:ind w:left="1890" w:hanging="210"/>
      <w:jc w:val="left"/>
    </w:pPr>
    <w:rPr>
      <w:sz w:val="20"/>
    </w:rPr>
  </w:style>
  <w:style w:type="paragraph" w:styleId="TOC2">
    <w:name w:val="toc 2"/>
    <w:basedOn w:val="a0"/>
    <w:next w:val="a0"/>
    <w:uiPriority w:val="39"/>
    <w:qFormat/>
    <w:pPr>
      <w:ind w:left="210"/>
      <w:jc w:val="left"/>
    </w:pPr>
    <w:rPr>
      <w:smallCaps/>
      <w:sz w:val="20"/>
    </w:rPr>
  </w:style>
  <w:style w:type="paragraph" w:styleId="TOC9">
    <w:name w:val="toc 9"/>
    <w:basedOn w:val="a0"/>
    <w:next w:val="a0"/>
    <w:uiPriority w:val="39"/>
    <w:qFormat/>
    <w:pPr>
      <w:ind w:left="1680"/>
      <w:jc w:val="left"/>
    </w:pPr>
    <w:rPr>
      <w:sz w:val="18"/>
      <w:szCs w:val="18"/>
    </w:rPr>
  </w:style>
  <w:style w:type="paragraph" w:styleId="HTML">
    <w:name w:val="HTML Preformatted"/>
    <w:basedOn w:val="a0"/>
    <w:link w:val="HTML0"/>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a">
    <w:name w:val="Normal (Web)"/>
    <w:basedOn w:val="a0"/>
    <w:uiPriority w:val="99"/>
    <w:qFormat/>
    <w:pPr>
      <w:widowControl/>
      <w:spacing w:before="100" w:beforeAutospacing="1" w:after="100" w:afterAutospacing="1"/>
      <w:jc w:val="left"/>
    </w:pPr>
    <w:rPr>
      <w:rFonts w:ascii="宋体" w:hAnsi="宋体" w:cs="宋体"/>
      <w:kern w:val="0"/>
      <w:sz w:val="24"/>
      <w:szCs w:val="24"/>
    </w:rPr>
  </w:style>
  <w:style w:type="paragraph" w:styleId="24">
    <w:name w:val="index 2"/>
    <w:basedOn w:val="a0"/>
    <w:next w:val="a0"/>
    <w:uiPriority w:val="99"/>
    <w:qFormat/>
    <w:pPr>
      <w:ind w:left="420" w:hanging="210"/>
      <w:jc w:val="left"/>
    </w:pPr>
    <w:rPr>
      <w:sz w:val="20"/>
    </w:rPr>
  </w:style>
  <w:style w:type="paragraph" w:styleId="afb">
    <w:name w:val="Title"/>
    <w:basedOn w:val="a5"/>
    <w:next w:val="a5"/>
    <w:link w:val="afc"/>
    <w:qFormat/>
    <w:pPr>
      <w:spacing w:line="264" w:lineRule="auto"/>
    </w:pPr>
    <w:rPr>
      <w:rFonts w:cs="Times New Roman"/>
      <w:b/>
      <w:bCs/>
      <w:kern w:val="0"/>
      <w:sz w:val="52"/>
      <w:szCs w:val="24"/>
    </w:rPr>
  </w:style>
  <w:style w:type="paragraph" w:styleId="afd">
    <w:name w:val="annotation subject"/>
    <w:basedOn w:val="a9"/>
    <w:next w:val="a9"/>
    <w:link w:val="afe"/>
    <w:uiPriority w:val="99"/>
    <w:qFormat/>
    <w:rPr>
      <w:b/>
    </w:rPr>
  </w:style>
  <w:style w:type="table" w:styleId="af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0">
    <w:name w:val="Table Theme"/>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1">
    <w:name w:val="Table Elegant"/>
    <w:basedOn w:val="a2"/>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1">
    <w:name w:val="Medium Shading 1 Accent 1"/>
    <w:basedOn w:val="a2"/>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aff2">
    <w:name w:val="Strong"/>
    <w:basedOn w:val="a1"/>
    <w:qFormat/>
    <w:rPr>
      <w:b/>
      <w:bCs/>
    </w:rPr>
  </w:style>
  <w:style w:type="character" w:styleId="aff3">
    <w:name w:val="page number"/>
    <w:basedOn w:val="a1"/>
    <w:qFormat/>
  </w:style>
  <w:style w:type="character" w:styleId="aff4">
    <w:name w:val="FollowedHyperlink"/>
    <w:uiPriority w:val="99"/>
    <w:unhideWhenUsed/>
    <w:qFormat/>
    <w:rPr>
      <w:color w:val="800080"/>
      <w:u w:val="single"/>
    </w:rPr>
  </w:style>
  <w:style w:type="character" w:styleId="aff5">
    <w:name w:val="Emphasis"/>
    <w:uiPriority w:val="20"/>
    <w:qFormat/>
    <w:rPr>
      <w:i/>
      <w:iCs/>
    </w:rPr>
  </w:style>
  <w:style w:type="character" w:styleId="aff6">
    <w:name w:val="Hyperlink"/>
    <w:uiPriority w:val="99"/>
    <w:qFormat/>
    <w:rPr>
      <w:color w:val="0000FF"/>
      <w:u w:val="single"/>
    </w:rPr>
  </w:style>
  <w:style w:type="character" w:styleId="aff7">
    <w:name w:val="annotation reference"/>
    <w:uiPriority w:val="99"/>
    <w:qFormat/>
    <w:rPr>
      <w:sz w:val="21"/>
    </w:rPr>
  </w:style>
  <w:style w:type="character" w:customStyle="1" w:styleId="af0">
    <w:name w:val="纯文本 字符"/>
    <w:link w:val="af"/>
    <w:qFormat/>
    <w:rPr>
      <w:rFonts w:ascii="宋体" w:eastAsia="宋体" w:hAnsi="Courier New"/>
      <w:kern w:val="2"/>
      <w:sz w:val="21"/>
      <w:lang w:val="en-US" w:eastAsia="zh-CN" w:bidi="ar-SA"/>
    </w:rPr>
  </w:style>
  <w:style w:type="paragraph" w:customStyle="1" w:styleId="Char3">
    <w:name w:val="Char3"/>
    <w:basedOn w:val="a0"/>
    <w:uiPriority w:val="99"/>
    <w:qFormat/>
    <w:pPr>
      <w:widowControl/>
      <w:spacing w:after="160" w:line="240" w:lineRule="exact"/>
      <w:jc w:val="left"/>
    </w:pPr>
  </w:style>
  <w:style w:type="paragraph" w:customStyle="1" w:styleId="CharCharCharChar">
    <w:name w:val="Char Char Char Char"/>
    <w:basedOn w:val="a0"/>
    <w:uiPriority w:val="99"/>
    <w:qFormat/>
    <w:pPr>
      <w:ind w:firstLineChars="200" w:firstLine="480"/>
    </w:pPr>
    <w:rPr>
      <w:rFonts w:ascii="宋体"/>
      <w:sz w:val="28"/>
      <w:szCs w:val="24"/>
    </w:rPr>
  </w:style>
  <w:style w:type="character" w:customStyle="1" w:styleId="Char">
    <w:name w:val="普通文字 Char"/>
    <w:rPr>
      <w:rFonts w:ascii="宋体" w:eastAsia="宋体" w:hAnsi="Courier New"/>
      <w:kern w:val="2"/>
      <w:sz w:val="21"/>
      <w:lang w:val="en-US" w:eastAsia="zh-CN" w:bidi="ar-SA"/>
    </w:rPr>
  </w:style>
  <w:style w:type="character" w:customStyle="1" w:styleId="af6">
    <w:name w:val="页脚 字符"/>
    <w:link w:val="af5"/>
    <w:uiPriority w:val="99"/>
    <w:qFormat/>
    <w:rPr>
      <w:kern w:val="2"/>
      <w:sz w:val="18"/>
      <w:szCs w:val="18"/>
    </w:rPr>
  </w:style>
  <w:style w:type="character" w:customStyle="1" w:styleId="apple-converted-space">
    <w:name w:val="apple-converted-space"/>
    <w:basedOn w:val="a1"/>
    <w:qFormat/>
  </w:style>
  <w:style w:type="character" w:customStyle="1" w:styleId="20">
    <w:name w:val="标题 2 字符"/>
    <w:basedOn w:val="a1"/>
    <w:link w:val="2"/>
    <w:uiPriority w:val="99"/>
    <w:qFormat/>
    <w:rPr>
      <w:rFonts w:ascii="Arial" w:eastAsia="黑体" w:hAnsi="Arial"/>
      <w:b/>
      <w:kern w:val="2"/>
      <w:sz w:val="32"/>
    </w:rPr>
  </w:style>
  <w:style w:type="character" w:customStyle="1" w:styleId="30">
    <w:name w:val="标题 3 字符"/>
    <w:basedOn w:val="a1"/>
    <w:link w:val="3"/>
    <w:qFormat/>
    <w:rPr>
      <w:b/>
      <w:bCs/>
      <w:kern w:val="2"/>
      <w:sz w:val="32"/>
      <w:szCs w:val="32"/>
    </w:rPr>
  </w:style>
  <w:style w:type="character" w:customStyle="1" w:styleId="40">
    <w:name w:val="标题 4 字符"/>
    <w:basedOn w:val="a1"/>
    <w:link w:val="4"/>
    <w:qFormat/>
    <w:rPr>
      <w:rFonts w:ascii="Arial" w:eastAsia="黑体" w:hAnsi="Arial"/>
      <w:b/>
      <w:bCs/>
      <w:kern w:val="2"/>
      <w:sz w:val="28"/>
      <w:szCs w:val="28"/>
    </w:rPr>
  </w:style>
  <w:style w:type="character" w:customStyle="1" w:styleId="ae">
    <w:name w:val="正文文本缩进 字符"/>
    <w:basedOn w:val="a1"/>
    <w:link w:val="ad"/>
    <w:uiPriority w:val="99"/>
    <w:qFormat/>
    <w:rPr>
      <w:kern w:val="2"/>
      <w:sz w:val="21"/>
      <w:szCs w:val="24"/>
    </w:rPr>
  </w:style>
  <w:style w:type="character" w:customStyle="1" w:styleId="23">
    <w:name w:val="正文文本缩进 2 字符"/>
    <w:basedOn w:val="a1"/>
    <w:link w:val="22"/>
    <w:qFormat/>
    <w:rPr>
      <w:rFonts w:ascii="宋体" w:hAnsi="Arial"/>
      <w:snapToGrid w:val="0"/>
      <w:sz w:val="24"/>
      <w:szCs w:val="24"/>
    </w:rPr>
  </w:style>
  <w:style w:type="character" w:customStyle="1" w:styleId="HTML0">
    <w:name w:val="HTML 预设格式 字符"/>
    <w:basedOn w:val="a1"/>
    <w:link w:val="HTML"/>
    <w:qFormat/>
    <w:rPr>
      <w:rFonts w:ascii="宋体" w:hAnsi="宋体" w:cs="宋体"/>
      <w:sz w:val="24"/>
      <w:szCs w:val="24"/>
    </w:rPr>
  </w:style>
  <w:style w:type="character" w:customStyle="1" w:styleId="Char2">
    <w:name w:val="纯文本 Char2"/>
    <w:basedOn w:val="a1"/>
    <w:qFormat/>
    <w:rPr>
      <w:rFonts w:ascii="宋体" w:eastAsia="宋体" w:hAnsi="Courier New"/>
      <w:kern w:val="2"/>
      <w:sz w:val="21"/>
      <w:lang w:val="en-US" w:eastAsia="zh-CN" w:bidi="ar-SA"/>
    </w:rPr>
  </w:style>
  <w:style w:type="character" w:customStyle="1" w:styleId="Char1">
    <w:name w:val="报告正文 Char1"/>
    <w:basedOn w:val="a1"/>
    <w:link w:val="a5"/>
    <w:qFormat/>
    <w:rPr>
      <w:rFonts w:ascii="华文细黑" w:eastAsia="华文细黑" w:cs="宋体"/>
      <w:kern w:val="2"/>
    </w:rPr>
  </w:style>
  <w:style w:type="paragraph" w:customStyle="1" w:styleId="CharCharCharCharCharChar">
    <w:name w:val="Char Char Char Char Char Char"/>
    <w:basedOn w:val="a0"/>
    <w:qFormat/>
    <w:pPr>
      <w:numPr>
        <w:numId w:val="1"/>
      </w:numPr>
    </w:pPr>
    <w:rPr>
      <w:sz w:val="24"/>
      <w:szCs w:val="24"/>
    </w:rPr>
  </w:style>
  <w:style w:type="paragraph" w:customStyle="1" w:styleId="CharCharCharCharCharChar1">
    <w:name w:val="Char Char Char Char Char Char1"/>
    <w:basedOn w:val="a0"/>
    <w:qFormat/>
    <w:pPr>
      <w:numPr>
        <w:numId w:val="2"/>
      </w:numPr>
    </w:pPr>
    <w:rPr>
      <w:sz w:val="24"/>
      <w:szCs w:val="24"/>
    </w:rPr>
  </w:style>
  <w:style w:type="paragraph" w:customStyle="1" w:styleId="reader-word-layerreader-word-s7-4">
    <w:name w:val="reader-word-layer reader-word-s7-4"/>
    <w:basedOn w:val="a0"/>
    <w:qFormat/>
    <w:pPr>
      <w:widowControl/>
      <w:spacing w:before="100" w:beforeAutospacing="1" w:after="100" w:afterAutospacing="1"/>
      <w:jc w:val="left"/>
    </w:pPr>
    <w:rPr>
      <w:rFonts w:ascii="宋体" w:hAnsi="宋体" w:cs="宋体"/>
      <w:kern w:val="0"/>
      <w:sz w:val="24"/>
      <w:szCs w:val="24"/>
    </w:rPr>
  </w:style>
  <w:style w:type="paragraph" w:customStyle="1" w:styleId="2128">
    <w:name w:val="样式 样式 标题 2 + 四号 + 首行缩进:  1.28 字符"/>
    <w:basedOn w:val="a0"/>
    <w:qFormat/>
    <w:pPr>
      <w:keepNext/>
      <w:keepLines/>
      <w:spacing w:before="260" w:after="260"/>
      <w:ind w:firstLineChars="128" w:firstLine="128"/>
      <w:outlineLvl w:val="1"/>
    </w:pPr>
    <w:rPr>
      <w:rFonts w:ascii="Arial" w:eastAsia="黑体" w:hAnsi="Arial" w:cs="宋体"/>
      <w:b/>
      <w:bCs/>
      <w:sz w:val="28"/>
    </w:rPr>
  </w:style>
  <w:style w:type="paragraph" w:customStyle="1" w:styleId="reader-word-layerreader-word-s7-0">
    <w:name w:val="reader-word-layer reader-word-s7-0"/>
    <w:basedOn w:val="a0"/>
    <w:qFormat/>
    <w:pPr>
      <w:widowControl/>
      <w:spacing w:before="100" w:beforeAutospacing="1" w:after="100" w:afterAutospacing="1"/>
      <w:jc w:val="left"/>
    </w:pPr>
    <w:rPr>
      <w:rFonts w:ascii="宋体" w:hAnsi="宋体" w:cs="宋体"/>
      <w:kern w:val="0"/>
      <w:sz w:val="24"/>
      <w:szCs w:val="24"/>
    </w:rPr>
  </w:style>
  <w:style w:type="paragraph" w:customStyle="1" w:styleId="reader-word-layerreader-word-s7-6">
    <w:name w:val="reader-word-layer reader-word-s7-6"/>
    <w:basedOn w:val="a0"/>
    <w:qFormat/>
    <w:pPr>
      <w:widowControl/>
      <w:spacing w:before="100" w:beforeAutospacing="1" w:after="100" w:afterAutospacing="1"/>
      <w:jc w:val="left"/>
    </w:pPr>
    <w:rPr>
      <w:rFonts w:ascii="宋体" w:hAnsi="宋体" w:cs="宋体"/>
      <w:kern w:val="0"/>
      <w:sz w:val="24"/>
      <w:szCs w:val="24"/>
    </w:rPr>
  </w:style>
  <w:style w:type="character" w:customStyle="1" w:styleId="Char10">
    <w:name w:val="纯文本 Char1"/>
    <w:basedOn w:val="a1"/>
    <w:qFormat/>
    <w:locked/>
    <w:rPr>
      <w:rFonts w:ascii="宋体" w:hAnsi="Courier New"/>
      <w:kern w:val="2"/>
      <w:sz w:val="21"/>
    </w:rPr>
  </w:style>
  <w:style w:type="character" w:customStyle="1" w:styleId="10">
    <w:name w:val="标题 1 字符"/>
    <w:basedOn w:val="a1"/>
    <w:link w:val="1"/>
    <w:uiPriority w:val="99"/>
    <w:qFormat/>
    <w:rPr>
      <w:b/>
      <w:kern w:val="44"/>
      <w:sz w:val="44"/>
    </w:rPr>
  </w:style>
  <w:style w:type="character" w:customStyle="1" w:styleId="aa">
    <w:name w:val="批注文字 字符"/>
    <w:basedOn w:val="a1"/>
    <w:link w:val="a9"/>
    <w:uiPriority w:val="99"/>
    <w:qFormat/>
    <w:rPr>
      <w:kern w:val="2"/>
      <w:sz w:val="21"/>
    </w:rPr>
  </w:style>
  <w:style w:type="character" w:customStyle="1" w:styleId="afe">
    <w:name w:val="批注主题 字符"/>
    <w:basedOn w:val="aa"/>
    <w:link w:val="afd"/>
    <w:uiPriority w:val="99"/>
    <w:qFormat/>
    <w:rPr>
      <w:b/>
      <w:kern w:val="2"/>
      <w:sz w:val="21"/>
    </w:rPr>
  </w:style>
  <w:style w:type="character" w:customStyle="1" w:styleId="af4">
    <w:name w:val="批注框文本 字符"/>
    <w:basedOn w:val="a1"/>
    <w:link w:val="af3"/>
    <w:qFormat/>
    <w:rPr>
      <w:kern w:val="2"/>
      <w:sz w:val="18"/>
      <w:szCs w:val="18"/>
    </w:rPr>
  </w:style>
  <w:style w:type="character" w:customStyle="1" w:styleId="af8">
    <w:name w:val="页眉 字符"/>
    <w:basedOn w:val="a1"/>
    <w:link w:val="af7"/>
    <w:uiPriority w:val="99"/>
    <w:qFormat/>
    <w:rPr>
      <w:kern w:val="2"/>
      <w:sz w:val="18"/>
      <w:szCs w:val="18"/>
    </w:rPr>
  </w:style>
  <w:style w:type="paragraph" w:customStyle="1" w:styleId="Char0">
    <w:name w:val="报告正文 Char"/>
    <w:basedOn w:val="a0"/>
    <w:link w:val="CharChar"/>
    <w:qFormat/>
    <w:pPr>
      <w:adjustRightInd w:val="0"/>
      <w:snapToGrid w:val="0"/>
      <w:spacing w:line="312" w:lineRule="auto"/>
      <w:ind w:left="2600"/>
    </w:pPr>
    <w:rPr>
      <w:rFonts w:ascii="华文细黑" w:eastAsia="华文细黑" w:cs="宋体"/>
      <w:sz w:val="20"/>
    </w:rPr>
  </w:style>
  <w:style w:type="paragraph" w:customStyle="1" w:styleId="aff8">
    <w:name w:val="表格内文字"/>
    <w:basedOn w:val="a0"/>
    <w:link w:val="Char4"/>
    <w:qFormat/>
    <w:pPr>
      <w:adjustRightInd w:val="0"/>
      <w:snapToGrid w:val="0"/>
      <w:textAlignment w:val="bottom"/>
    </w:pPr>
    <w:rPr>
      <w:rFonts w:ascii="华文细黑" w:eastAsia="华文细黑"/>
      <w:snapToGrid w:val="0"/>
      <w:sz w:val="20"/>
      <w:szCs w:val="18"/>
    </w:rPr>
  </w:style>
  <w:style w:type="character" w:customStyle="1" w:styleId="a8">
    <w:name w:val="文档结构图 字符"/>
    <w:basedOn w:val="a1"/>
    <w:link w:val="a7"/>
    <w:uiPriority w:val="99"/>
    <w:qFormat/>
    <w:rPr>
      <w:kern w:val="2"/>
      <w:sz w:val="21"/>
      <w:shd w:val="clear" w:color="auto" w:fill="000080"/>
    </w:rPr>
  </w:style>
  <w:style w:type="paragraph" w:styleId="aff9">
    <w:name w:val="List Paragraph"/>
    <w:basedOn w:val="a0"/>
    <w:uiPriority w:val="99"/>
    <w:unhideWhenUsed/>
    <w:qFormat/>
    <w:pPr>
      <w:ind w:firstLineChars="200" w:firstLine="420"/>
    </w:pPr>
    <w:rPr>
      <w:szCs w:val="24"/>
    </w:rPr>
  </w:style>
  <w:style w:type="character" w:customStyle="1" w:styleId="ft46">
    <w:name w:val="ft46"/>
    <w:basedOn w:val="a1"/>
    <w:qFormat/>
  </w:style>
  <w:style w:type="character" w:customStyle="1" w:styleId="ft89">
    <w:name w:val="ft89"/>
    <w:basedOn w:val="a1"/>
    <w:qFormat/>
  </w:style>
  <w:style w:type="character" w:customStyle="1" w:styleId="ft232">
    <w:name w:val="ft232"/>
    <w:basedOn w:val="a1"/>
    <w:qFormat/>
  </w:style>
  <w:style w:type="character" w:customStyle="1" w:styleId="bjh-p">
    <w:name w:val="bjh-p"/>
    <w:basedOn w:val="a1"/>
    <w:qFormat/>
  </w:style>
  <w:style w:type="character" w:customStyle="1" w:styleId="50">
    <w:name w:val="标题 5 字符"/>
    <w:basedOn w:val="a1"/>
    <w:link w:val="5"/>
    <w:qFormat/>
    <w:rPr>
      <w:b/>
      <w:bCs/>
      <w:kern w:val="2"/>
      <w:sz w:val="28"/>
      <w:szCs w:val="28"/>
    </w:rPr>
  </w:style>
  <w:style w:type="character" w:customStyle="1" w:styleId="60">
    <w:name w:val="标题 6 字符"/>
    <w:basedOn w:val="a1"/>
    <w:link w:val="6"/>
    <w:qFormat/>
    <w:rPr>
      <w:rFonts w:ascii="Arial" w:eastAsia="黑体" w:hAnsi="Arial"/>
      <w:b/>
      <w:bCs/>
      <w:kern w:val="2"/>
      <w:sz w:val="24"/>
      <w:szCs w:val="24"/>
    </w:rPr>
  </w:style>
  <w:style w:type="character" w:customStyle="1" w:styleId="70">
    <w:name w:val="标题 7 字符"/>
    <w:basedOn w:val="a1"/>
    <w:link w:val="7"/>
    <w:qFormat/>
    <w:rPr>
      <w:b/>
      <w:bCs/>
      <w:kern w:val="2"/>
      <w:sz w:val="24"/>
      <w:szCs w:val="24"/>
    </w:rPr>
  </w:style>
  <w:style w:type="character" w:customStyle="1" w:styleId="80">
    <w:name w:val="标题 8 字符"/>
    <w:basedOn w:val="a1"/>
    <w:link w:val="8"/>
    <w:qFormat/>
    <w:rPr>
      <w:rFonts w:ascii="Arial" w:eastAsia="黑体" w:hAnsi="Arial"/>
      <w:kern w:val="2"/>
      <w:sz w:val="24"/>
      <w:szCs w:val="24"/>
    </w:rPr>
  </w:style>
  <w:style w:type="character" w:customStyle="1" w:styleId="90">
    <w:name w:val="标题 9 字符"/>
    <w:basedOn w:val="a1"/>
    <w:link w:val="9"/>
    <w:qFormat/>
    <w:rPr>
      <w:rFonts w:ascii="Arial" w:eastAsia="黑体" w:hAnsi="Arial"/>
      <w:kern w:val="2"/>
      <w:sz w:val="21"/>
      <w:szCs w:val="21"/>
    </w:rPr>
  </w:style>
  <w:style w:type="paragraph" w:customStyle="1" w:styleId="210">
    <w:name w:val="标题 21"/>
    <w:basedOn w:val="a0"/>
    <w:next w:val="a0"/>
    <w:uiPriority w:val="99"/>
    <w:unhideWhenUsed/>
    <w:qFormat/>
    <w:pPr>
      <w:keepNext/>
      <w:keepLines/>
      <w:spacing w:before="260" w:after="260" w:line="416" w:lineRule="auto"/>
      <w:outlineLvl w:val="1"/>
    </w:pPr>
    <w:rPr>
      <w:rFonts w:ascii="Cambria" w:hAnsi="Cambria"/>
      <w:b/>
      <w:bCs/>
      <w:sz w:val="32"/>
      <w:szCs w:val="32"/>
    </w:rPr>
  </w:style>
  <w:style w:type="character" w:customStyle="1" w:styleId="a6">
    <w:name w:val="注释标题 字符"/>
    <w:basedOn w:val="a1"/>
    <w:link w:val="a4"/>
    <w:qFormat/>
    <w:rPr>
      <w:rFonts w:ascii="华文细黑" w:eastAsia="华文细黑" w:hAnsi="华文细黑" w:cs="宋体"/>
      <w:b/>
      <w:bCs/>
      <w:kern w:val="2"/>
      <w:sz w:val="24"/>
    </w:rPr>
  </w:style>
  <w:style w:type="character" w:customStyle="1" w:styleId="ac">
    <w:name w:val="正文文本 字符"/>
    <w:basedOn w:val="a1"/>
    <w:link w:val="ab"/>
    <w:uiPriority w:val="99"/>
    <w:qFormat/>
    <w:rPr>
      <w:kern w:val="2"/>
      <w:sz w:val="21"/>
    </w:rPr>
  </w:style>
  <w:style w:type="character" w:customStyle="1" w:styleId="af2">
    <w:name w:val="日期 字符"/>
    <w:basedOn w:val="a1"/>
    <w:link w:val="af1"/>
    <w:uiPriority w:val="99"/>
    <w:qFormat/>
    <w:rPr>
      <w:kern w:val="2"/>
      <w:sz w:val="21"/>
      <w:szCs w:val="24"/>
    </w:rPr>
  </w:style>
  <w:style w:type="character" w:customStyle="1" w:styleId="34">
    <w:name w:val="正文文本缩进 3 字符"/>
    <w:basedOn w:val="a1"/>
    <w:link w:val="33"/>
    <w:qFormat/>
    <w:rPr>
      <w:kern w:val="2"/>
      <w:sz w:val="16"/>
      <w:szCs w:val="16"/>
    </w:rPr>
  </w:style>
  <w:style w:type="character" w:customStyle="1" w:styleId="afc">
    <w:name w:val="标题 字符"/>
    <w:basedOn w:val="a1"/>
    <w:link w:val="afb"/>
    <w:qFormat/>
    <w:rPr>
      <w:rFonts w:ascii="华文细黑" w:eastAsia="华文细黑"/>
      <w:b/>
      <w:bCs/>
      <w:sz w:val="52"/>
      <w:szCs w:val="24"/>
    </w:rPr>
  </w:style>
  <w:style w:type="paragraph" w:customStyle="1" w:styleId="15">
    <w:name w:val="样式 (符号) 宋体 小四 行距: 1.5 倍行距"/>
    <w:basedOn w:val="a0"/>
    <w:qFormat/>
    <w:pPr>
      <w:spacing w:line="360" w:lineRule="auto"/>
      <w:ind w:firstLineChars="200" w:firstLine="560"/>
    </w:pPr>
    <w:rPr>
      <w:rFonts w:eastAsia="仿宋_GB2312" w:cs="宋体"/>
      <w:sz w:val="28"/>
    </w:rPr>
  </w:style>
  <w:style w:type="paragraph" w:customStyle="1" w:styleId="GB2312151">
    <w:name w:val="样式 (中文) 仿宋_GB2312 四号 黑色 行距: 1.5 倍行距1"/>
    <w:basedOn w:val="a0"/>
    <w:qFormat/>
    <w:pPr>
      <w:spacing w:line="360" w:lineRule="auto"/>
      <w:ind w:firstLineChars="200" w:firstLine="200"/>
    </w:pPr>
    <w:rPr>
      <w:rFonts w:eastAsia="仿宋_GB2312" w:cs="宋体"/>
      <w:color w:val="000000"/>
      <w:sz w:val="28"/>
    </w:rPr>
  </w:style>
  <w:style w:type="character" w:customStyle="1" w:styleId="PlainTextChar">
    <w:name w:val="Plain Text Char"/>
    <w:uiPriority w:val="99"/>
    <w:qFormat/>
    <w:locked/>
    <w:rPr>
      <w:rFonts w:ascii="宋体" w:eastAsia="宋体" w:hAnsi="Courier New"/>
      <w:kern w:val="2"/>
      <w:sz w:val="21"/>
      <w:lang w:val="en-US" w:eastAsia="zh-CN"/>
    </w:rPr>
  </w:style>
  <w:style w:type="character" w:customStyle="1" w:styleId="Char20">
    <w:name w:val="普通文字 Char2"/>
    <w:uiPriority w:val="99"/>
    <w:qFormat/>
    <w:rPr>
      <w:rFonts w:ascii="宋体" w:eastAsia="宋体" w:hAnsi="Courier New"/>
      <w:kern w:val="2"/>
      <w:sz w:val="21"/>
      <w:lang w:val="en-US" w:eastAsia="zh-CN"/>
    </w:rPr>
  </w:style>
  <w:style w:type="paragraph" w:customStyle="1" w:styleId="affa">
    <w:name w:val="表格标题"/>
    <w:basedOn w:val="a0"/>
    <w:uiPriority w:val="99"/>
    <w:qFormat/>
    <w:pPr>
      <w:spacing w:line="360" w:lineRule="auto"/>
      <w:jc w:val="center"/>
    </w:pPr>
    <w:rPr>
      <w:rFonts w:ascii="仿宋_GB2312" w:eastAsia="仿宋_GB2312" w:hAnsi="宋体"/>
      <w:b/>
      <w:sz w:val="28"/>
    </w:rPr>
  </w:style>
  <w:style w:type="paragraph" w:customStyle="1" w:styleId="CharCharChar">
    <w:name w:val="报告正文 Char Char Char"/>
    <w:basedOn w:val="a0"/>
    <w:link w:val="CharCharCharCharChar"/>
    <w:qFormat/>
    <w:pPr>
      <w:adjustRightInd w:val="0"/>
      <w:snapToGrid w:val="0"/>
      <w:spacing w:line="336" w:lineRule="auto"/>
      <w:ind w:left="2603"/>
    </w:pPr>
    <w:rPr>
      <w:rFonts w:ascii="华文细黑" w:eastAsia="华文细黑"/>
      <w:sz w:val="22"/>
    </w:rPr>
  </w:style>
  <w:style w:type="character" w:customStyle="1" w:styleId="CharCharCharCharChar">
    <w:name w:val="报告正文 Char Char Char Char Char"/>
    <w:link w:val="CharCharChar"/>
    <w:qFormat/>
    <w:rPr>
      <w:rFonts w:ascii="华文细黑" w:eastAsia="华文细黑"/>
      <w:kern w:val="2"/>
      <w:sz w:val="22"/>
    </w:rPr>
  </w:style>
  <w:style w:type="character" w:customStyle="1" w:styleId="Char4">
    <w:name w:val="表格内文字 Char"/>
    <w:basedOn w:val="a1"/>
    <w:link w:val="aff8"/>
    <w:qFormat/>
    <w:rPr>
      <w:rFonts w:ascii="华文细黑" w:eastAsia="华文细黑"/>
      <w:snapToGrid w:val="0"/>
      <w:kern w:val="2"/>
      <w:szCs w:val="18"/>
    </w:rPr>
  </w:style>
  <w:style w:type="character" w:customStyle="1" w:styleId="CharChar">
    <w:name w:val="报告正文 Char Char"/>
    <w:basedOn w:val="a1"/>
    <w:link w:val="Char0"/>
    <w:qFormat/>
    <w:rPr>
      <w:rFonts w:ascii="华文细黑" w:eastAsia="华文细黑" w:cs="宋体"/>
      <w:kern w:val="2"/>
    </w:rPr>
  </w:style>
  <w:style w:type="paragraph" w:customStyle="1" w:styleId="CharCharCharCharCharChar1Char">
    <w:name w:val="Char Char Char Char Char Char1 Char"/>
    <w:basedOn w:val="a0"/>
    <w:qFormat/>
    <w:pPr>
      <w:widowControl/>
      <w:spacing w:after="160" w:line="240" w:lineRule="exact"/>
      <w:jc w:val="left"/>
    </w:pPr>
    <w:rPr>
      <w:rFonts w:ascii="Verdana" w:eastAsia="仿宋_GB2312" w:hAnsi="Verdana"/>
      <w:kern w:val="0"/>
      <w:sz w:val="24"/>
      <w:lang w:eastAsia="en-US"/>
    </w:rPr>
  </w:style>
  <w:style w:type="table" w:customStyle="1" w:styleId="affb">
    <w:name w:val="表格：红色标题行"/>
    <w:basedOn w:val="a2"/>
    <w:qFormat/>
    <w:pPr>
      <w:adjustRightInd w:val="0"/>
      <w:snapToGrid w:val="0"/>
      <w:textAlignment w:val="bottom"/>
    </w:pPr>
    <w:rPr>
      <w:rFonts w:ascii="华文细黑" w:eastAsia="华文细黑"/>
      <w:snapToGrid w:val="0"/>
      <w:szCs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right w:w="0" w:type="dxa"/>
      </w:tblCellMar>
    </w:tblPr>
    <w:tcPr>
      <w:shd w:val="clear" w:color="auto" w:fill="E7F6FE"/>
      <w:tcMar>
        <w:bottom w:w="57" w:type="dxa"/>
        <w:right w:w="108" w:type="dxa"/>
      </w:tcMar>
      <w:vAlign w:val="bottom"/>
    </w:tcPr>
    <w:tblStylePr w:type="firstRow">
      <w:pPr>
        <w:wordWrap/>
        <w:adjustRightInd w:val="0"/>
        <w:snapToGrid w:val="0"/>
        <w:spacing w:beforeLines="0" w:beforeAutospacing="0" w:afterLines="0" w:afterAutospacing="0" w:line="240" w:lineRule="auto"/>
        <w:contextualSpacing w:val="0"/>
      </w:pPr>
      <w:rPr>
        <w:b/>
        <w:color w:val="FFFFFF"/>
      </w:rPr>
      <w:tblPr/>
      <w:tcPr>
        <w:tcBorders>
          <w:top w:val="single" w:sz="2" w:space="0" w:color="FFFFFF"/>
          <w:left w:val="single" w:sz="2" w:space="0" w:color="FFFFFF"/>
          <w:bottom w:val="nil"/>
          <w:right w:val="single" w:sz="2" w:space="0" w:color="FFFFFF"/>
          <w:insideH w:val="nil"/>
          <w:insideV w:val="single" w:sz="8" w:space="0" w:color="auto"/>
          <w:tl2br w:val="nil"/>
          <w:tr2bl w:val="nil"/>
        </w:tcBorders>
        <w:shd w:val="clear" w:color="auto" w:fill="993366"/>
      </w:tcPr>
    </w:tblStylePr>
  </w:style>
  <w:style w:type="paragraph" w:customStyle="1" w:styleId="font6">
    <w:name w:val="font6"/>
    <w:basedOn w:val="a0"/>
    <w:qFormat/>
    <w:pPr>
      <w:widowControl/>
      <w:spacing w:before="100" w:beforeAutospacing="1" w:after="100" w:afterAutospacing="1"/>
      <w:jc w:val="left"/>
    </w:pPr>
    <w:rPr>
      <w:rFonts w:ascii="宋体" w:hAnsi="宋体" w:hint="eastAsia"/>
      <w:kern w:val="0"/>
      <w:sz w:val="20"/>
    </w:rPr>
  </w:style>
  <w:style w:type="character" w:customStyle="1" w:styleId="affc">
    <w:name w:val="突出大号文字"/>
    <w:qFormat/>
    <w:rPr>
      <w:rFonts w:ascii="华文中宋" w:eastAsia="华文中宋" w:hAnsi="华文中宋"/>
      <w:b/>
      <w:color w:val="993366"/>
      <w:sz w:val="32"/>
      <w:szCs w:val="32"/>
    </w:rPr>
  </w:style>
  <w:style w:type="paragraph" w:customStyle="1" w:styleId="25">
    <w:name w:val="2"/>
    <w:basedOn w:val="a0"/>
    <w:next w:val="ab"/>
    <w:qFormat/>
    <w:pPr>
      <w:spacing w:line="360" w:lineRule="auto"/>
    </w:pPr>
    <w:rPr>
      <w:rFonts w:ascii="宋体"/>
      <w:spacing w:val="10"/>
      <w:sz w:val="24"/>
    </w:rPr>
  </w:style>
  <w:style w:type="paragraph" w:customStyle="1" w:styleId="a">
    <w:name w:val="项目符号"/>
    <w:basedOn w:val="a5"/>
    <w:next w:val="a5"/>
    <w:qFormat/>
    <w:pPr>
      <w:numPr>
        <w:numId w:val="3"/>
      </w:numPr>
      <w:tabs>
        <w:tab w:val="clear" w:pos="1531"/>
        <w:tab w:val="left" w:pos="1980"/>
      </w:tabs>
      <w:ind w:left="2700" w:firstLine="0"/>
    </w:pPr>
    <w:rPr>
      <w:rFonts w:cs="Times New Roman"/>
      <w:kern w:val="0"/>
    </w:rPr>
  </w:style>
  <w:style w:type="paragraph" w:customStyle="1" w:styleId="12">
    <w:name w:val="1"/>
    <w:basedOn w:val="a0"/>
    <w:next w:val="22"/>
    <w:qFormat/>
    <w:pPr>
      <w:adjustRightInd w:val="0"/>
      <w:spacing w:line="600" w:lineRule="atLeast"/>
      <w:ind w:left="2700" w:hanging="2700"/>
      <w:textAlignment w:val="baseline"/>
    </w:pPr>
    <w:rPr>
      <w:rFonts w:ascii="仿宋_GB2312" w:eastAsia="仿宋_GB2312"/>
      <w:spacing w:val="10"/>
      <w:kern w:val="0"/>
      <w:sz w:val="28"/>
    </w:rPr>
  </w:style>
  <w:style w:type="character" w:customStyle="1" w:styleId="unnamed11">
    <w:name w:val="unnamed11"/>
    <w:basedOn w:val="a1"/>
    <w:qFormat/>
  </w:style>
  <w:style w:type="character" w:customStyle="1" w:styleId="CharCharCharChar0">
    <w:name w:val="报告正文 Char Char Char Char"/>
    <w:qFormat/>
    <w:rPr>
      <w:rFonts w:ascii="华文细黑" w:eastAsia="华文细黑" w:hAnsi="Times New Roman" w:cs="宋体"/>
      <w:sz w:val="22"/>
      <w:szCs w:val="20"/>
    </w:rPr>
  </w:style>
  <w:style w:type="paragraph" w:customStyle="1" w:styleId="affd">
    <w:name w:val="表文"/>
    <w:basedOn w:val="a0"/>
    <w:qFormat/>
    <w:pPr>
      <w:adjustRightInd w:val="0"/>
      <w:snapToGrid w:val="0"/>
      <w:spacing w:line="520" w:lineRule="exact"/>
      <w:textAlignment w:val="baseline"/>
    </w:pPr>
    <w:rPr>
      <w:rFonts w:ascii="仿宋_GB2312" w:eastAsia="仿宋_GB2312" w:hAnsi="宋体"/>
      <w:color w:val="000000"/>
      <w:kern w:val="0"/>
      <w:sz w:val="28"/>
    </w:rPr>
  </w:style>
  <w:style w:type="paragraph" w:customStyle="1" w:styleId="affe">
    <w:name w:val="表标题"/>
    <w:basedOn w:val="a0"/>
    <w:qFormat/>
    <w:pPr>
      <w:adjustRightInd w:val="0"/>
      <w:snapToGrid w:val="0"/>
      <w:spacing w:before="240" w:line="360" w:lineRule="auto"/>
      <w:jc w:val="center"/>
    </w:pPr>
    <w:rPr>
      <w:rFonts w:ascii="仿宋_GB2312" w:eastAsia="仿宋_GB2312" w:hAnsi="宋体"/>
      <w:b/>
      <w:spacing w:val="10"/>
      <w:sz w:val="28"/>
    </w:rPr>
  </w:style>
  <w:style w:type="character" w:customStyle="1" w:styleId="tabletxt1">
    <w:name w:val="table_txt_1"/>
    <w:qFormat/>
    <w:rPr>
      <w:rFonts w:ascii="Verdana" w:eastAsia="仿宋_GB2312"/>
      <w:color w:val="FFFFFF"/>
      <w:kern w:val="2"/>
      <w:sz w:val="18"/>
      <w:szCs w:val="18"/>
      <w:lang w:val="en-US" w:eastAsia="zh-CN" w:bidi="ar-SA"/>
    </w:rPr>
  </w:style>
  <w:style w:type="paragraph" w:customStyle="1" w:styleId="Char21">
    <w:name w:val="Char2"/>
    <w:basedOn w:val="a0"/>
    <w:qFormat/>
    <w:pPr>
      <w:widowControl/>
      <w:spacing w:after="160" w:line="240" w:lineRule="exact"/>
      <w:jc w:val="left"/>
    </w:pPr>
    <w:rPr>
      <w:rFonts w:ascii="Verdana" w:eastAsia="仿宋_GB2312"/>
      <w:color w:val="FFFFFF"/>
      <w:sz w:val="18"/>
      <w:szCs w:val="18"/>
    </w:rPr>
  </w:style>
  <w:style w:type="paragraph" w:customStyle="1" w:styleId="CharChar0">
    <w:name w:val="字元 字元 Char Char 字元 字元"/>
    <w:basedOn w:val="a0"/>
    <w:qFormat/>
    <w:pPr>
      <w:widowControl/>
      <w:spacing w:after="160" w:line="240" w:lineRule="exact"/>
      <w:jc w:val="left"/>
    </w:pPr>
    <w:rPr>
      <w:rFonts w:ascii="Verdana" w:eastAsia="仿宋_GB2312"/>
      <w:color w:val="FFFFFF"/>
      <w:sz w:val="18"/>
      <w:szCs w:val="18"/>
    </w:rPr>
  </w:style>
  <w:style w:type="paragraph" w:customStyle="1" w:styleId="35">
    <w:name w:val="3"/>
    <w:basedOn w:val="a0"/>
    <w:next w:val="ab"/>
    <w:qFormat/>
    <w:pPr>
      <w:spacing w:line="360" w:lineRule="auto"/>
    </w:pPr>
    <w:rPr>
      <w:rFonts w:ascii="宋体"/>
      <w:spacing w:val="10"/>
      <w:sz w:val="24"/>
    </w:rPr>
  </w:style>
  <w:style w:type="table" w:customStyle="1" w:styleId="13">
    <w:name w:val="表格：红色标题行1"/>
    <w:basedOn w:val="a2"/>
    <w:qFormat/>
    <w:pPr>
      <w:adjustRightInd w:val="0"/>
      <w:snapToGrid w:val="0"/>
      <w:textAlignment w:val="bottom"/>
    </w:pPr>
    <w:rPr>
      <w:rFonts w:ascii="华文细黑" w:eastAsia="华文细黑"/>
      <w:snapToGrid w:val="0"/>
      <w:szCs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right w:w="0" w:type="dxa"/>
      </w:tblCellMar>
    </w:tblPr>
    <w:tcPr>
      <w:shd w:val="clear" w:color="auto" w:fill="E7F6FE"/>
      <w:tcMar>
        <w:bottom w:w="57" w:type="dxa"/>
        <w:right w:w="108" w:type="dxa"/>
      </w:tcMar>
      <w:vAlign w:val="bottom"/>
    </w:tcPr>
    <w:tblStylePr w:type="firstRow">
      <w:pPr>
        <w:wordWrap/>
        <w:adjustRightInd w:val="0"/>
        <w:snapToGrid w:val="0"/>
        <w:spacing w:beforeLines="0" w:beforeAutospacing="0" w:afterLines="0" w:afterAutospacing="0" w:line="240" w:lineRule="auto"/>
        <w:contextualSpacing w:val="0"/>
      </w:pPr>
      <w:rPr>
        <w:b/>
        <w:color w:val="FFFFFF"/>
      </w:rPr>
      <w:tblPr/>
      <w:tcPr>
        <w:tcBorders>
          <w:top w:val="single" w:sz="2" w:space="0" w:color="FFFFFF"/>
          <w:left w:val="single" w:sz="2" w:space="0" w:color="FFFFFF"/>
          <w:bottom w:val="nil"/>
          <w:right w:val="single" w:sz="2" w:space="0" w:color="FFFFFF"/>
          <w:insideH w:val="nil"/>
          <w:insideV w:val="single" w:sz="8" w:space="0" w:color="auto"/>
          <w:tl2br w:val="nil"/>
          <w:tr2bl w:val="nil"/>
        </w:tcBorders>
        <w:shd w:val="clear" w:color="auto" w:fill="993366"/>
      </w:tcPr>
    </w:tblStylePr>
  </w:style>
  <w:style w:type="character" w:customStyle="1" w:styleId="proinfo1">
    <w:name w:val="proinfo1"/>
    <w:qFormat/>
    <w:rPr>
      <w:rFonts w:ascii="Verdana" w:eastAsia="仿宋_GB2312"/>
      <w:color w:val="FFFFFF"/>
      <w:kern w:val="2"/>
      <w:sz w:val="18"/>
      <w:szCs w:val="18"/>
      <w:lang w:val="en-US" w:eastAsia="zh-CN" w:bidi="ar-SA"/>
    </w:rPr>
  </w:style>
  <w:style w:type="paragraph" w:customStyle="1" w:styleId="xsfsxqzw">
    <w:name w:val="xsfsxqzw"/>
    <w:basedOn w:val="a0"/>
    <w:qFormat/>
    <w:pPr>
      <w:widowControl/>
      <w:spacing w:before="100" w:beforeAutospacing="1" w:after="100" w:afterAutospacing="1"/>
      <w:jc w:val="left"/>
    </w:pPr>
    <w:rPr>
      <w:rFonts w:ascii="宋体" w:hAnsi="宋体" w:cs="宋体"/>
      <w:kern w:val="0"/>
      <w:sz w:val="24"/>
      <w:szCs w:val="24"/>
    </w:rPr>
  </w:style>
  <w:style w:type="character" w:customStyle="1" w:styleId="style2">
    <w:name w:val="style2"/>
    <w:qFormat/>
    <w:rPr>
      <w:rFonts w:ascii="Verdana" w:eastAsia="仿宋_GB2312"/>
      <w:color w:val="FFFFFF"/>
      <w:kern w:val="2"/>
      <w:sz w:val="18"/>
      <w:szCs w:val="18"/>
      <w:lang w:val="en-US" w:eastAsia="zh-CN" w:bidi="ar-SA"/>
    </w:rPr>
  </w:style>
  <w:style w:type="paragraph" w:customStyle="1" w:styleId="xl27">
    <w:name w:val="xl27"/>
    <w:basedOn w:val="a0"/>
    <w:qFormat/>
    <w:pPr>
      <w:widowControl/>
      <w:pBdr>
        <w:bottom w:val="single" w:sz="4" w:space="0" w:color="auto"/>
        <w:right w:val="single" w:sz="4" w:space="0" w:color="auto"/>
      </w:pBdr>
      <w:spacing w:before="100" w:after="100"/>
      <w:jc w:val="center"/>
    </w:pPr>
    <w:rPr>
      <w:rFonts w:ascii="方正楷体简体" w:eastAsia="方正楷体简体" w:hAnsi="宋体" w:hint="eastAsia"/>
      <w:color w:val="000000"/>
      <w:kern w:val="0"/>
    </w:rPr>
  </w:style>
  <w:style w:type="paragraph" w:customStyle="1" w:styleId="CharCharChar1Char">
    <w:name w:val="Char Char Char1 Char"/>
    <w:basedOn w:val="a0"/>
    <w:qFormat/>
    <w:rPr>
      <w:sz w:val="24"/>
      <w:szCs w:val="24"/>
    </w:rPr>
  </w:style>
  <w:style w:type="table" w:customStyle="1" w:styleId="afff">
    <w:name w:val="表格：红色标题行（长）"/>
    <w:basedOn w:val="a2"/>
    <w:qFormat/>
    <w:pPr>
      <w:adjustRightInd w:val="0"/>
      <w:snapToGrid w:val="0"/>
      <w:textAlignment w:val="bottom"/>
    </w:pPr>
    <w:rPr>
      <w:rFonts w:ascii="仿宋_GB2312" w:eastAsia="仿宋_GB2312"/>
      <w:snapToGrid w:val="0"/>
      <w:sz w:val="18"/>
      <w:szCs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right w:w="0" w:type="dxa"/>
      </w:tblCellMar>
    </w:tblPr>
    <w:tcPr>
      <w:shd w:val="clear" w:color="auto" w:fill="E7F6FE"/>
      <w:tcMar>
        <w:bottom w:w="57" w:type="dxa"/>
        <w:right w:w="108" w:type="dxa"/>
      </w:tcMar>
      <w:vAlign w:val="bottom"/>
    </w:tcPr>
    <w:tblStylePr w:type="firstRow">
      <w:pPr>
        <w:wordWrap/>
        <w:adjustRightInd w:val="0"/>
        <w:snapToGrid w:val="0"/>
        <w:spacing w:beforeLines="0" w:beforeAutospacing="0" w:afterLines="0" w:afterAutospacing="0" w:line="240" w:lineRule="auto"/>
        <w:contextualSpacing w:val="0"/>
      </w:pPr>
      <w:rPr>
        <w:b/>
        <w:color w:val="FFFFFF"/>
      </w:rPr>
      <w:tblPr/>
      <w:tcPr>
        <w:tcBorders>
          <w:top w:val="single" w:sz="2" w:space="0" w:color="FFFFFF"/>
          <w:left w:val="single" w:sz="2" w:space="0" w:color="FFFFFF"/>
          <w:bottom w:val="nil"/>
          <w:right w:val="single" w:sz="2" w:space="0" w:color="FFFFFF"/>
          <w:insideH w:val="nil"/>
          <w:insideV w:val="single" w:sz="8" w:space="0" w:color="auto"/>
          <w:tl2br w:val="nil"/>
          <w:tr2bl w:val="nil"/>
        </w:tcBorders>
        <w:shd w:val="clear" w:color="auto" w:fill="993366"/>
      </w:tcPr>
    </w:tblStylePr>
  </w:style>
  <w:style w:type="table" w:customStyle="1" w:styleId="afff0">
    <w:name w:val="表格：红色标题行（短）"/>
    <w:basedOn w:val="a2"/>
    <w:qFormat/>
    <w:pPr>
      <w:adjustRightInd w:val="0"/>
      <w:snapToGrid w:val="0"/>
      <w:textAlignment w:val="bottom"/>
    </w:pPr>
    <w:rPr>
      <w:rFonts w:ascii="华文细黑" w:eastAsia="仿宋_GB2312"/>
      <w:snapToGrid w:val="0"/>
      <w:sz w:val="18"/>
      <w:szCs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right w:w="0" w:type="dxa"/>
      </w:tblCellMar>
    </w:tblPr>
    <w:tcPr>
      <w:shd w:val="clear" w:color="auto" w:fill="E7F6FE"/>
      <w:tcMar>
        <w:bottom w:w="57" w:type="dxa"/>
        <w:right w:w="108" w:type="dxa"/>
      </w:tcMar>
      <w:vAlign w:val="center"/>
    </w:tcPr>
    <w:tblStylePr w:type="firstRow">
      <w:pPr>
        <w:wordWrap/>
        <w:adjustRightInd w:val="0"/>
        <w:snapToGrid w:val="0"/>
        <w:spacing w:beforeLines="0" w:beforeAutospacing="0" w:afterLines="0" w:afterAutospacing="0" w:line="240" w:lineRule="auto"/>
        <w:contextualSpacing w:val="0"/>
      </w:pPr>
      <w:rPr>
        <w:b/>
        <w:color w:val="FFFFFF"/>
      </w:rPr>
      <w:tblPr/>
      <w:tcPr>
        <w:tcBorders>
          <w:top w:val="single" w:sz="2" w:space="0" w:color="FFFFFF"/>
          <w:left w:val="single" w:sz="2" w:space="0" w:color="FFFFFF"/>
          <w:bottom w:val="nil"/>
          <w:right w:val="single" w:sz="2" w:space="0" w:color="FFFFFF"/>
          <w:insideH w:val="nil"/>
          <w:insideV w:val="single" w:sz="8" w:space="0" w:color="auto"/>
          <w:tl2br w:val="nil"/>
          <w:tr2bl w:val="nil"/>
        </w:tcBorders>
        <w:shd w:val="clear" w:color="auto" w:fill="993366"/>
      </w:tcPr>
    </w:tblStylePr>
  </w:style>
  <w:style w:type="character" w:customStyle="1" w:styleId="style3">
    <w:name w:val="style3"/>
    <w:qFormat/>
    <w:rPr>
      <w:rFonts w:ascii="Verdana" w:eastAsia="仿宋_GB2312"/>
      <w:color w:val="FFFFFF"/>
      <w:kern w:val="2"/>
      <w:sz w:val="18"/>
      <w:szCs w:val="18"/>
      <w:lang w:val="en-US" w:eastAsia="zh-CN" w:bidi="ar-SA"/>
    </w:rPr>
  </w:style>
  <w:style w:type="paragraph" w:customStyle="1" w:styleId="Char6">
    <w:name w:val="报告正文 Char6"/>
    <w:basedOn w:val="a0"/>
    <w:link w:val="CharChar3"/>
    <w:qFormat/>
    <w:pPr>
      <w:adjustRightInd w:val="0"/>
      <w:snapToGrid w:val="0"/>
      <w:spacing w:line="312" w:lineRule="auto"/>
      <w:ind w:left="2600"/>
    </w:pPr>
    <w:rPr>
      <w:rFonts w:ascii="华文细黑" w:eastAsia="华文细黑"/>
      <w:kern w:val="0"/>
      <w:sz w:val="20"/>
    </w:rPr>
  </w:style>
  <w:style w:type="character" w:customStyle="1" w:styleId="CharChar3">
    <w:name w:val="报告正文 Char Char3"/>
    <w:link w:val="Char6"/>
    <w:qFormat/>
    <w:rPr>
      <w:rFonts w:ascii="华文细黑" w:eastAsia="华文细黑"/>
    </w:rPr>
  </w:style>
  <w:style w:type="character" w:customStyle="1" w:styleId="redb21">
    <w:name w:val="redb21"/>
    <w:qFormat/>
    <w:rPr>
      <w:rFonts w:ascii="Verdana" w:eastAsia="仿宋_GB2312"/>
      <w:b/>
      <w:bCs/>
      <w:color w:val="FF0000"/>
      <w:kern w:val="2"/>
      <w:sz w:val="18"/>
      <w:szCs w:val="18"/>
      <w:lang w:val="en-US" w:eastAsia="zh-CN" w:bidi="ar-SA"/>
    </w:rPr>
  </w:style>
  <w:style w:type="table" w:customStyle="1" w:styleId="14">
    <w:name w:val="表格样式1"/>
    <w:basedOn w:val="afff"/>
    <w:qFormat/>
    <w:tblPr/>
    <w:tcPr>
      <w:shd w:val="clear" w:color="auto" w:fill="E7F6FE"/>
    </w:tcPr>
    <w:tblStylePr w:type="firstRow">
      <w:pPr>
        <w:wordWrap/>
        <w:adjustRightInd w:val="0"/>
        <w:snapToGrid w:val="0"/>
        <w:spacing w:beforeLines="0" w:beforeAutospacing="0" w:afterLines="0" w:afterAutospacing="0" w:line="240" w:lineRule="auto"/>
        <w:contextualSpacing w:val="0"/>
      </w:pPr>
      <w:rPr>
        <w:b/>
        <w:color w:val="FFFFFF"/>
      </w:rPr>
      <w:tblPr/>
      <w:tcPr>
        <w:tcBorders>
          <w:top w:val="single" w:sz="2" w:space="0" w:color="FFFFFF"/>
          <w:left w:val="single" w:sz="2" w:space="0" w:color="FFFFFF"/>
          <w:bottom w:val="nil"/>
          <w:right w:val="single" w:sz="2" w:space="0" w:color="FFFFFF"/>
          <w:insideH w:val="nil"/>
          <w:insideV w:val="single" w:sz="8" w:space="0" w:color="auto"/>
          <w:tl2br w:val="nil"/>
          <w:tr2bl w:val="nil"/>
        </w:tcBorders>
        <w:shd w:val="clear" w:color="auto" w:fill="993366"/>
      </w:tcPr>
    </w:tblStylePr>
  </w:style>
  <w:style w:type="character" w:customStyle="1" w:styleId="CharChar1">
    <w:name w:val="表格内文字 Char Char"/>
    <w:qFormat/>
    <w:rPr>
      <w:rFonts w:ascii="华文细黑" w:eastAsia="华文细黑"/>
      <w:snapToGrid w:val="0"/>
      <w:kern w:val="2"/>
      <w:szCs w:val="18"/>
      <w:lang w:val="en-US" w:eastAsia="zh-CN" w:bidi="ar-SA"/>
    </w:rPr>
  </w:style>
  <w:style w:type="character" w:customStyle="1" w:styleId="CharCharCharCharCharCharCharCharCharCharChar">
    <w:name w:val="报告正文 Char Char Char Char Char Char Char Char Char Char Char"/>
    <w:link w:val="CharCharCharCharCharCharCharChar"/>
    <w:qFormat/>
    <w:rPr>
      <w:rFonts w:ascii="华文细黑" w:eastAsia="华文细黑" w:cs="宋体"/>
      <w:sz w:val="22"/>
    </w:rPr>
  </w:style>
  <w:style w:type="paragraph" w:customStyle="1" w:styleId="CharCharCharCharCharCharCharChar">
    <w:name w:val="报告正文 Char Char Char Char Char Char Char Char"/>
    <w:basedOn w:val="a0"/>
    <w:link w:val="CharCharCharCharCharCharCharCharCharCharChar"/>
    <w:qFormat/>
    <w:pPr>
      <w:adjustRightInd w:val="0"/>
      <w:snapToGrid w:val="0"/>
      <w:spacing w:line="336" w:lineRule="auto"/>
      <w:ind w:left="2603"/>
    </w:pPr>
    <w:rPr>
      <w:rFonts w:ascii="华文细黑" w:eastAsia="华文细黑" w:cs="宋体"/>
      <w:kern w:val="0"/>
      <w:sz w:val="22"/>
    </w:rPr>
  </w:style>
  <w:style w:type="character" w:customStyle="1" w:styleId="editfontnormal">
    <w:name w:val="edit_font_normal"/>
    <w:basedOn w:val="a1"/>
    <w:qFormat/>
  </w:style>
  <w:style w:type="paragraph" w:customStyle="1" w:styleId="CharCharCharCharCharCharChar">
    <w:name w:val="报告正文 Char Char Char Char Char Char Char"/>
    <w:basedOn w:val="a0"/>
    <w:qFormat/>
    <w:pPr>
      <w:adjustRightInd w:val="0"/>
      <w:snapToGrid w:val="0"/>
      <w:spacing w:line="336" w:lineRule="auto"/>
      <w:ind w:left="2603"/>
    </w:pPr>
    <w:rPr>
      <w:rFonts w:ascii="华文细黑" w:eastAsia="华文细黑" w:cs="宋体"/>
      <w:sz w:val="22"/>
    </w:rPr>
  </w:style>
  <w:style w:type="paragraph" w:customStyle="1" w:styleId="xl26">
    <w:name w:val="xl26"/>
    <w:basedOn w:val="a0"/>
    <w:qFormat/>
    <w:pPr>
      <w:widowControl/>
      <w:spacing w:before="100" w:beforeAutospacing="1" w:after="100" w:afterAutospacing="1"/>
      <w:jc w:val="right"/>
    </w:pPr>
    <w:rPr>
      <w:rFonts w:ascii="Arial Unicode MS" w:hAnsi="Arial Unicode MS" w:cs="Arial Unicode MS"/>
      <w:b/>
      <w:bCs/>
      <w:kern w:val="0"/>
      <w:sz w:val="20"/>
    </w:rPr>
  </w:style>
  <w:style w:type="character" w:customStyle="1" w:styleId="CharChar10">
    <w:name w:val="报告正文 Char Char1"/>
    <w:qFormat/>
    <w:rPr>
      <w:rFonts w:ascii="华文细黑" w:eastAsia="华文细黑" w:cs="宋体"/>
      <w:kern w:val="2"/>
      <w:sz w:val="22"/>
      <w:lang w:val="en-US" w:eastAsia="zh-CN" w:bidi="ar-SA"/>
    </w:rPr>
  </w:style>
  <w:style w:type="paragraph" w:customStyle="1" w:styleId="16">
    <w:name w:val="修订1"/>
    <w:hidden/>
    <w:uiPriority w:val="99"/>
    <w:semiHidden/>
    <w:qFormat/>
    <w:rPr>
      <w:kern w:val="2"/>
    </w:rPr>
  </w:style>
  <w:style w:type="character" w:customStyle="1" w:styleId="font21">
    <w:name w:val="font21"/>
    <w:qFormat/>
    <w:rPr>
      <w:rFonts w:ascii="Times New Roman" w:hAnsi="Times New Roman" w:cs="Times New Roman" w:hint="default"/>
      <w:b/>
      <w:bCs/>
      <w:color w:val="000000"/>
      <w:sz w:val="20"/>
      <w:szCs w:val="20"/>
      <w:u w:val="none"/>
    </w:rPr>
  </w:style>
  <w:style w:type="character" w:customStyle="1" w:styleId="font51">
    <w:name w:val="font51"/>
    <w:qFormat/>
    <w:rPr>
      <w:rFonts w:ascii="宋体" w:eastAsia="宋体" w:hAnsi="宋体" w:hint="eastAsia"/>
      <w:b/>
      <w:bCs/>
      <w:color w:val="000000"/>
      <w:sz w:val="20"/>
      <w:szCs w:val="20"/>
      <w:u w:val="none"/>
    </w:rPr>
  </w:style>
  <w:style w:type="character" w:customStyle="1" w:styleId="font31">
    <w:name w:val="font31"/>
    <w:qFormat/>
    <w:rPr>
      <w:rFonts w:ascii="Times New Roman" w:hAnsi="Times New Roman" w:cs="Times New Roman" w:hint="default"/>
      <w:color w:val="000000"/>
      <w:sz w:val="20"/>
      <w:szCs w:val="20"/>
      <w:u w:val="none"/>
    </w:rPr>
  </w:style>
  <w:style w:type="character" w:customStyle="1" w:styleId="font11">
    <w:name w:val="font11"/>
    <w:qFormat/>
    <w:rPr>
      <w:rFonts w:ascii="宋体" w:eastAsia="宋体" w:hAnsi="宋体" w:hint="eastAsia"/>
      <w:b/>
      <w:bCs/>
      <w:color w:val="000000"/>
      <w:sz w:val="20"/>
      <w:szCs w:val="20"/>
      <w:u w:val="none"/>
      <w:vertAlign w:val="superscript"/>
    </w:rPr>
  </w:style>
  <w:style w:type="character" w:customStyle="1" w:styleId="font61">
    <w:name w:val="font61"/>
    <w:qFormat/>
    <w:rPr>
      <w:rFonts w:ascii="宋体" w:eastAsia="宋体" w:hAnsi="宋体" w:hint="eastAsia"/>
      <w:color w:val="000000"/>
      <w:sz w:val="20"/>
      <w:szCs w:val="20"/>
      <w:u w:val="none"/>
    </w:rPr>
  </w:style>
  <w:style w:type="character" w:customStyle="1" w:styleId="font41">
    <w:name w:val="font41"/>
    <w:qFormat/>
    <w:rPr>
      <w:rFonts w:ascii="宋体" w:eastAsia="宋体" w:hAnsi="宋体" w:hint="eastAsia"/>
      <w:b/>
      <w:bCs/>
      <w:color w:val="000000"/>
      <w:sz w:val="20"/>
      <w:szCs w:val="20"/>
      <w:u w:val="none"/>
    </w:rPr>
  </w:style>
  <w:style w:type="character" w:customStyle="1" w:styleId="font01">
    <w:name w:val="font01"/>
    <w:qFormat/>
    <w:rPr>
      <w:rFonts w:ascii="宋体" w:eastAsia="宋体" w:hAnsi="宋体" w:hint="eastAsia"/>
      <w:b/>
      <w:bCs/>
      <w:color w:val="000000"/>
      <w:sz w:val="20"/>
      <w:szCs w:val="20"/>
      <w:u w:val="none"/>
      <w:vertAlign w:val="superscript"/>
    </w:rPr>
  </w:style>
  <w:style w:type="character" w:customStyle="1" w:styleId="font71">
    <w:name w:val="font71"/>
    <w:qFormat/>
    <w:rPr>
      <w:rFonts w:ascii="Times New Roman" w:hAnsi="Times New Roman" w:cs="Times New Roman" w:hint="default"/>
      <w:b/>
      <w:bCs/>
      <w:color w:val="000000"/>
      <w:sz w:val="20"/>
      <w:szCs w:val="20"/>
      <w:u w:val="none"/>
    </w:rPr>
  </w:style>
  <w:style w:type="paragraph" w:customStyle="1" w:styleId="z-1">
    <w:name w:val="z-窗体底端1"/>
    <w:basedOn w:val="a0"/>
    <w:next w:val="a0"/>
    <w:link w:val="z-Char"/>
    <w:uiPriority w:val="99"/>
    <w:unhideWhenUsed/>
    <w:qFormat/>
    <w:pPr>
      <w:widowControl/>
      <w:pBdr>
        <w:top w:val="single" w:sz="6" w:space="1" w:color="auto"/>
      </w:pBdr>
      <w:jc w:val="center"/>
    </w:pPr>
    <w:rPr>
      <w:rFonts w:ascii="Arial" w:hAnsi="Arial" w:cs="Arial"/>
      <w:vanish/>
      <w:kern w:val="0"/>
      <w:sz w:val="16"/>
      <w:szCs w:val="16"/>
    </w:rPr>
  </w:style>
  <w:style w:type="character" w:customStyle="1" w:styleId="z-Char">
    <w:name w:val="z-窗体底端 Char"/>
    <w:basedOn w:val="a1"/>
    <w:link w:val="z-1"/>
    <w:uiPriority w:val="99"/>
    <w:qFormat/>
    <w:rPr>
      <w:rFonts w:ascii="Arial" w:hAnsi="Arial" w:cs="Arial"/>
      <w:vanish/>
      <w:sz w:val="16"/>
      <w:szCs w:val="16"/>
    </w:rPr>
  </w:style>
  <w:style w:type="paragraph" w:customStyle="1" w:styleId="font5">
    <w:name w:val="font5"/>
    <w:basedOn w:val="a0"/>
    <w:qFormat/>
    <w:pPr>
      <w:widowControl/>
      <w:spacing w:before="100" w:beforeAutospacing="1" w:after="100" w:afterAutospacing="1"/>
      <w:jc w:val="left"/>
    </w:pPr>
    <w:rPr>
      <w:rFonts w:ascii="宋体" w:hAnsi="宋体" w:cs="宋体"/>
      <w:kern w:val="0"/>
      <w:sz w:val="24"/>
      <w:szCs w:val="24"/>
    </w:rPr>
  </w:style>
  <w:style w:type="paragraph" w:customStyle="1" w:styleId="font7">
    <w:name w:val="font7"/>
    <w:basedOn w:val="a0"/>
    <w:qFormat/>
    <w:pPr>
      <w:widowControl/>
      <w:spacing w:before="100" w:beforeAutospacing="1" w:after="100" w:afterAutospacing="1"/>
      <w:jc w:val="left"/>
    </w:pPr>
    <w:rPr>
      <w:rFonts w:ascii="宋体" w:hAnsi="宋体" w:cs="宋体"/>
      <w:kern w:val="0"/>
      <w:sz w:val="18"/>
      <w:szCs w:val="18"/>
    </w:rPr>
  </w:style>
  <w:style w:type="paragraph" w:customStyle="1" w:styleId="font8">
    <w:name w:val="font8"/>
    <w:basedOn w:val="a0"/>
    <w:qFormat/>
    <w:pPr>
      <w:widowControl/>
      <w:spacing w:before="100" w:beforeAutospacing="1" w:after="100" w:afterAutospacing="1"/>
      <w:jc w:val="left"/>
    </w:pPr>
    <w:rPr>
      <w:rFonts w:ascii="宋体" w:hAnsi="宋体" w:cs="宋体"/>
      <w:b/>
      <w:bCs/>
      <w:color w:val="000000"/>
      <w:kern w:val="0"/>
      <w:sz w:val="22"/>
      <w:szCs w:val="22"/>
    </w:rPr>
  </w:style>
  <w:style w:type="paragraph" w:customStyle="1" w:styleId="xl805">
    <w:name w:val="xl805"/>
    <w:basedOn w:val="a0"/>
    <w:qFormat/>
    <w:pPr>
      <w:widowControl/>
      <w:spacing w:before="100" w:beforeAutospacing="1" w:after="100" w:afterAutospacing="1"/>
      <w:jc w:val="left"/>
    </w:pPr>
    <w:rPr>
      <w:rFonts w:ascii="宋体" w:hAnsi="宋体" w:cs="宋体"/>
      <w:kern w:val="0"/>
      <w:sz w:val="24"/>
      <w:szCs w:val="24"/>
    </w:rPr>
  </w:style>
  <w:style w:type="paragraph" w:customStyle="1" w:styleId="xl806">
    <w:name w:val="xl806"/>
    <w:basedOn w:val="a0"/>
    <w:qFormat/>
    <w:pPr>
      <w:widowControl/>
      <w:spacing w:before="100" w:beforeAutospacing="1" w:after="100" w:afterAutospacing="1"/>
      <w:jc w:val="left"/>
    </w:pPr>
    <w:rPr>
      <w:rFonts w:ascii="宋体" w:hAnsi="宋体" w:cs="宋体"/>
      <w:kern w:val="0"/>
      <w:sz w:val="24"/>
      <w:szCs w:val="24"/>
    </w:rPr>
  </w:style>
  <w:style w:type="paragraph" w:customStyle="1" w:styleId="xl807">
    <w:name w:val="xl807"/>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808">
    <w:name w:val="xl808"/>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809">
    <w:name w:val="xl809"/>
    <w:basedOn w:val="a0"/>
    <w:qFormat/>
    <w:pPr>
      <w:widowControl/>
      <w:spacing w:before="100" w:beforeAutospacing="1" w:after="100" w:afterAutospacing="1"/>
      <w:jc w:val="left"/>
    </w:pPr>
    <w:rPr>
      <w:rFonts w:ascii="宋体" w:hAnsi="宋体" w:cs="宋体"/>
      <w:kern w:val="0"/>
      <w:sz w:val="24"/>
      <w:szCs w:val="24"/>
    </w:rPr>
  </w:style>
  <w:style w:type="paragraph" w:customStyle="1" w:styleId="xl810">
    <w:name w:val="xl810"/>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811">
    <w:name w:val="xl811"/>
    <w:basedOn w:val="a0"/>
    <w:qFormat/>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812">
    <w:name w:val="xl812"/>
    <w:basedOn w:val="a0"/>
    <w:qFormat/>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813">
    <w:name w:val="xl813"/>
    <w:basedOn w:val="a0"/>
    <w:qFormat/>
    <w:pPr>
      <w:widowControl/>
      <w:spacing w:before="100" w:beforeAutospacing="1" w:after="100" w:afterAutospacing="1"/>
      <w:jc w:val="left"/>
    </w:pPr>
    <w:rPr>
      <w:rFonts w:ascii="宋体" w:hAnsi="宋体" w:cs="宋体"/>
      <w:b/>
      <w:bCs/>
      <w:kern w:val="0"/>
      <w:sz w:val="24"/>
      <w:szCs w:val="24"/>
    </w:rPr>
  </w:style>
  <w:style w:type="paragraph" w:customStyle="1" w:styleId="xl814">
    <w:name w:val="xl814"/>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815">
    <w:name w:val="xl815"/>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816">
    <w:name w:val="xl816"/>
    <w:basedOn w:val="a0"/>
    <w:qFormat/>
    <w:pPr>
      <w:widowControl/>
      <w:pBdr>
        <w:left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817">
    <w:name w:val="xl817"/>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818">
    <w:name w:val="xl818"/>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819">
    <w:name w:val="xl819"/>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820">
    <w:name w:val="xl820"/>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821">
    <w:name w:val="xl821"/>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822">
    <w:name w:val="xl822"/>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823">
    <w:name w:val="xl823"/>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824">
    <w:name w:val="xl824"/>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825">
    <w:name w:val="xl825"/>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826">
    <w:name w:val="xl826"/>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827">
    <w:name w:val="xl827"/>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xl828">
    <w:name w:val="xl828"/>
    <w:basedOn w:val="a0"/>
    <w:qFormat/>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b/>
      <w:bCs/>
      <w:kern w:val="0"/>
      <w:sz w:val="24"/>
      <w:szCs w:val="24"/>
    </w:rPr>
  </w:style>
  <w:style w:type="paragraph" w:customStyle="1" w:styleId="font1">
    <w:name w:val="font1"/>
    <w:basedOn w:val="a0"/>
    <w:qFormat/>
    <w:pPr>
      <w:widowControl/>
      <w:spacing w:before="100" w:beforeAutospacing="1" w:after="100" w:afterAutospacing="1"/>
      <w:jc w:val="left"/>
    </w:pPr>
    <w:rPr>
      <w:rFonts w:ascii="宋体" w:hAnsi="宋体" w:cs="宋体"/>
      <w:color w:val="000000"/>
      <w:kern w:val="0"/>
      <w:sz w:val="22"/>
      <w:szCs w:val="22"/>
    </w:rPr>
  </w:style>
  <w:style w:type="paragraph" w:customStyle="1" w:styleId="font9">
    <w:name w:val="font9"/>
    <w:basedOn w:val="a0"/>
    <w:qFormat/>
    <w:pPr>
      <w:widowControl/>
      <w:spacing w:before="100" w:beforeAutospacing="1" w:after="100" w:afterAutospacing="1"/>
      <w:jc w:val="left"/>
    </w:pPr>
    <w:rPr>
      <w:rFonts w:ascii="宋体" w:hAnsi="宋体" w:cs="宋体"/>
      <w:b/>
      <w:bCs/>
      <w:kern w:val="0"/>
      <w:sz w:val="20"/>
    </w:rPr>
  </w:style>
  <w:style w:type="paragraph" w:customStyle="1" w:styleId="font10">
    <w:name w:val="font10"/>
    <w:basedOn w:val="a0"/>
    <w:qFormat/>
    <w:pPr>
      <w:widowControl/>
      <w:spacing w:before="100" w:beforeAutospacing="1" w:after="100" w:afterAutospacing="1"/>
      <w:jc w:val="left"/>
    </w:pPr>
    <w:rPr>
      <w:rFonts w:ascii="宋体" w:hAnsi="宋体" w:cs="宋体"/>
      <w:color w:val="000000"/>
      <w:kern w:val="0"/>
      <w:sz w:val="20"/>
    </w:rPr>
  </w:style>
  <w:style w:type="character" w:customStyle="1" w:styleId="font101">
    <w:name w:val="font101"/>
    <w:basedOn w:val="a1"/>
    <w:rPr>
      <w:rFonts w:ascii="仿宋_GB2312" w:eastAsia="仿宋_GB2312" w:hint="eastAsia"/>
      <w:color w:val="000000"/>
      <w:sz w:val="21"/>
      <w:szCs w:val="21"/>
      <w:u w:val="none"/>
    </w:rPr>
  </w:style>
  <w:style w:type="character" w:customStyle="1" w:styleId="2Char1">
    <w:name w:val="标题 2 Char1"/>
    <w:basedOn w:val="a1"/>
    <w:uiPriority w:val="9"/>
    <w:semiHidden/>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21" Type="http://schemas.openxmlformats.org/officeDocument/2006/relationships/header" Target="header8.xml"/><Relationship Id="rId34" Type="http://schemas.openxmlformats.org/officeDocument/2006/relationships/hyperlink" Target="javascript:void(0);" TargetMode="External"/><Relationship Id="rId42" Type="http://schemas.openxmlformats.org/officeDocument/2006/relationships/hyperlink" Target="javascript:void(0);"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0.wmf"/><Relationship Id="rId63" Type="http://schemas.openxmlformats.org/officeDocument/2006/relationships/header" Target="head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javascript:void(0);" TargetMode="External"/><Relationship Id="rId11" Type="http://schemas.openxmlformats.org/officeDocument/2006/relationships/header" Target="header2.xml"/><Relationship Id="rId24" Type="http://schemas.openxmlformats.org/officeDocument/2006/relationships/hyperlink" Target="javascript:void(0);" TargetMode="External"/><Relationship Id="rId32" Type="http://schemas.openxmlformats.org/officeDocument/2006/relationships/hyperlink" Target="javascript:void(0);" TargetMode="External"/><Relationship Id="rId37" Type="http://schemas.openxmlformats.org/officeDocument/2006/relationships/hyperlink" Target="javascript:void(0);" TargetMode="External"/><Relationship Id="rId40" Type="http://schemas.openxmlformats.org/officeDocument/2006/relationships/hyperlink" Target="javascript:void(0);" TargetMode="External"/><Relationship Id="rId45" Type="http://schemas.openxmlformats.org/officeDocument/2006/relationships/hyperlink" Target="javascript:void(0);" TargetMode="External"/><Relationship Id="rId53" Type="http://schemas.openxmlformats.org/officeDocument/2006/relationships/image" Target="media/image9.wmf"/><Relationship Id="rId58" Type="http://schemas.openxmlformats.org/officeDocument/2006/relationships/hyperlink" Target="http://baike.baidu.com/view/391756.htm"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2.png"/><Relationship Id="rId19" Type="http://schemas.openxmlformats.org/officeDocument/2006/relationships/header" Target="header7.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hyperlink" Target="javascript:void(0);" TargetMode="External"/><Relationship Id="rId30" Type="http://schemas.openxmlformats.org/officeDocument/2006/relationships/hyperlink" Target="javascript:void(0);" TargetMode="External"/><Relationship Id="rId35" Type="http://schemas.openxmlformats.org/officeDocument/2006/relationships/hyperlink" Target="javascript:void(0);" TargetMode="External"/><Relationship Id="rId43" Type="http://schemas.openxmlformats.org/officeDocument/2006/relationships/hyperlink" Target="javascript:void(0);" TargetMode="External"/><Relationship Id="rId48" Type="http://schemas.openxmlformats.org/officeDocument/2006/relationships/image" Target="media/image4.png"/><Relationship Id="rId56" Type="http://schemas.openxmlformats.org/officeDocument/2006/relationships/oleObject" Target="embeddings/oleObject2.bin"/><Relationship Id="rId64"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image" Target="media/image7.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javascript:void(0);" TargetMode="External"/><Relationship Id="rId33" Type="http://schemas.openxmlformats.org/officeDocument/2006/relationships/hyperlink" Target="javascript:void(0);" TargetMode="External"/><Relationship Id="rId38" Type="http://schemas.openxmlformats.org/officeDocument/2006/relationships/hyperlink" Target="javascript:void(0);" TargetMode="External"/><Relationship Id="rId46" Type="http://schemas.openxmlformats.org/officeDocument/2006/relationships/header" Target="header10.xml"/><Relationship Id="rId59" Type="http://schemas.openxmlformats.org/officeDocument/2006/relationships/hyperlink" Target="http://baike.baidu.com/view/404695.htm" TargetMode="External"/><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hyperlink" Target="javascript:void(0);" TargetMode="External"/><Relationship Id="rId54" Type="http://schemas.openxmlformats.org/officeDocument/2006/relationships/oleObject" Target="embeddings/oleObject1.bin"/><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javascript:void(0);" TargetMode="External"/><Relationship Id="rId28" Type="http://schemas.openxmlformats.org/officeDocument/2006/relationships/hyperlink" Target="javascript:void(0);" TargetMode="External"/><Relationship Id="rId36" Type="http://schemas.openxmlformats.org/officeDocument/2006/relationships/hyperlink" Target="javascript:void(0);" TargetMode="External"/><Relationship Id="rId49" Type="http://schemas.openxmlformats.org/officeDocument/2006/relationships/image" Target="media/image5.png"/><Relationship Id="rId57" Type="http://schemas.openxmlformats.org/officeDocument/2006/relationships/hyperlink" Target="http://baike.baidu.com/view/9346.htm" TargetMode="External"/><Relationship Id="rId10" Type="http://schemas.openxmlformats.org/officeDocument/2006/relationships/footer" Target="footer1.xml"/><Relationship Id="rId31" Type="http://schemas.openxmlformats.org/officeDocument/2006/relationships/hyperlink" Target="javascript:void(0);" TargetMode="External"/><Relationship Id="rId44" Type="http://schemas.openxmlformats.org/officeDocument/2006/relationships/hyperlink" Target="javascript:void(0);" TargetMode="External"/><Relationship Id="rId52" Type="http://schemas.openxmlformats.org/officeDocument/2006/relationships/image" Target="media/image8.png"/><Relationship Id="rId60" Type="http://schemas.openxmlformats.org/officeDocument/2006/relationships/image" Target="media/image11.jpeg"/><Relationship Id="rId65" Type="http://schemas.openxmlformats.org/officeDocument/2006/relationships/footer" Target="footer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hyperlink" Target="javascript:void(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86C0B5-0463-48CA-B906-11BF0A8E7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11130</Words>
  <Characters>63443</Characters>
  <Application>Microsoft Office Word</Application>
  <DocSecurity>0</DocSecurity>
  <Lines>528</Lines>
  <Paragraphs>148</Paragraphs>
  <ScaleCrop>false</ScaleCrop>
  <Company>微软中国</Company>
  <LinksUpToDate>false</LinksUpToDate>
  <CharactersWithSpaces>74425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国誉技术部-邹明明</dc:creator>
  <cp:lastModifiedBy>徐朗朗</cp:lastModifiedBy>
  <cp:revision>2</cp:revision>
  <cp:lastPrinted>2020-12-17T07:07:00Z</cp:lastPrinted>
  <dcterms:created xsi:type="dcterms:W3CDTF">2021-07-07T06:42:00Z</dcterms:created>
  <dcterms:modified xsi:type="dcterms:W3CDTF">2021-07-07T06:42:00Z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