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  <w:jc w:val="center"/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-3020060</wp:posOffset>
                </wp:positionH>
                <wp:positionV relativeFrom="line">
                  <wp:posOffset>3529965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37.8pt;margin-top:277.95pt;height:30pt;width:344.45pt;mso-position-vertical-relative:line;rotation:-5898240f;z-index:251659264;mso-width-relative:page;mso-height-relative:page;" filled="f" stroked="f" coordsize="21600,21600" o:gfxdata="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BJ0ETd&#10;AAAADAEAAA8AAAAAAAAAAQAgAAAAIgAAAGRycy9kb3ducmV2LnhtbFBLAQIUABQAAAAIAIdO4kDC&#10;sH2U4gEAAMwDAAAOAAAAAAAAAAEAIAAAACw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-387350</wp:posOffset>
                </wp:positionH>
                <wp:positionV relativeFrom="line">
                  <wp:posOffset>-751205</wp:posOffset>
                </wp:positionV>
                <wp:extent cx="635" cy="1034669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3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.5pt;margin-top:-59.15pt;height:814.7pt;width:0.05pt;mso-position-vertical-relative:line;z-index:-251659264;mso-width-relative:page;mso-height-relative:page;" filled="f" stroked="t" coordsize="21600,21600" o:gfxdata="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vQta2QAAAA0BAAAPAAAAAAAAAAEAIAAAACIAAABkcnMvZG93bnJldi54bWxQSwEC&#10;FAAUAAAACACHTuJAoKdquroBAABzAwAADgAAAAAAAAABACAAAAAoAQAAZHJzL2Uyb0RvYy54bWxQ&#10;SwUGAAAAAAYABgBZAQAAV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-619760</wp:posOffset>
                </wp:positionH>
                <wp:positionV relativeFrom="line">
                  <wp:posOffset>-732155</wp:posOffset>
                </wp:positionV>
                <wp:extent cx="635" cy="1034669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3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48.8pt;margin-top:-57.65pt;height:814.7pt;width:0.05pt;mso-position-vertical-relative:line;z-index:-251660288;mso-width-relative:page;mso-height-relative:page;" filled="f" stroked="t" coordsize="21600,21600" o:gfxdata="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8wI/UtsAAAANAQAADwAAAAAAAAABACAAAAAiAAAAZHJzL2Rvd25yZXYueG1sUEsB&#10;AhQAFAAAAAgAh07iQEoY9um5AQAAcQMAAA4AAAAAAAAAAQAgAAAAKgEAAGRycy9lMm9Eb2MueG1s&#10;UEsFBgAAAAAGAAYAWQEAAFU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网站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工程学院</w:t>
      </w:r>
      <w:r>
        <w:rPr>
          <w:sz w:val="32"/>
          <w:szCs w:val="32"/>
          <w:rtl w:val="0"/>
          <w:lang w:val="zh-TW" w:eastAsia="zh-TW"/>
        </w:rPr>
        <w:t>6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月《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渐进式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开发课程》</w:t>
      </w:r>
      <w:r>
        <w:rPr>
          <w:sz w:val="32"/>
          <w:szCs w:val="32"/>
          <w:rtl w:val="0"/>
          <w:lang w:val="zh-CN" w:eastAsia="zh-CN"/>
        </w:rPr>
        <w:t>月考</w:t>
      </w:r>
      <w:r>
        <w:rPr>
          <w:rFonts w:ascii="Calibri" w:hAnsi="Calibri" w:eastAsia="Calibri" w:cs="Calibri"/>
          <w:sz w:val="32"/>
          <w:szCs w:val="32"/>
          <w:rtl w:val="0"/>
          <w:lang w:val="en-US"/>
        </w:rPr>
        <w:t>-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技能</w:t>
      </w:r>
      <w:r>
        <w:rPr>
          <w:rFonts w:ascii="Calibri" w:hAnsi="Calibri" w:eastAsia="Calibri" w:cs="Calibri"/>
          <w:sz w:val="32"/>
          <w:szCs w:val="32"/>
          <w:rtl w:val="0"/>
          <w:lang w:val="en-US"/>
        </w:rPr>
        <w:t>——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 xml:space="preserve">出题人 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胡均</w:t>
      </w:r>
    </w:p>
    <w:p>
      <w:pPr>
        <w:pStyle w:val="7"/>
        <w:framePr w:w="0" w:hRule="auto" w:wrap="auto" w:vAnchor="margin" w:hAnchor="text" w:yAlign="inline"/>
        <w:spacing w:line="240" w:lineRule="exact"/>
        <w:ind w:firstLine="486"/>
        <w:jc w:val="left"/>
      </w:pPr>
    </w:p>
    <w:tbl>
      <w:tblPr>
        <w:tblStyle w:val="4"/>
        <w:tblW w:w="7479" w:type="dxa"/>
        <w:jc w:val="center"/>
        <w:tblInd w:w="432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hRule="auto" w:wrap="auto" w:vAnchor="margin" w:hAnchor="text" w:yAlign="inline"/>
        <w:ind w:left="324" w:hanging="324"/>
        <w:jc w:val="center"/>
      </w:pPr>
    </w:p>
    <w:p>
      <w:pPr>
        <w:pStyle w:val="7"/>
        <w:framePr w:w="0" w:hRule="auto" w:wrap="auto" w:vAnchor="margin" w:hAnchor="text" w:yAlign="inline"/>
        <w:ind w:left="216" w:hanging="216"/>
        <w:jc w:val="center"/>
      </w:pPr>
    </w:p>
    <w:p>
      <w:pPr>
        <w:pStyle w:val="7"/>
        <w:framePr w:w="0" w:hRule="auto" w:wrap="auto" w:vAnchor="margin" w:hAnchor="text" w:yAlign="inline"/>
        <w:jc w:val="both"/>
      </w:pP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技能考试时间为：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en-US" w:eastAsia="zh-CN"/>
        </w:rPr>
        <w:t>4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小时</w:t>
      </w: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100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分）</w:t>
      </w:r>
    </w:p>
    <w:p>
      <w:pPr>
        <w:framePr w:w="0" w:hRule="auto" w:wrap="auto" w:vAnchor="margin" w:hAnchor="text" w:yAlign="inline"/>
        <w:numPr>
          <w:ilvl w:val="0"/>
          <w:numId w:val="2"/>
        </w:numPr>
        <w:spacing w:before="156" w:beforeLines="50" w:after="156" w:afterLines="50" w:line="360" w:lineRule="auto"/>
        <w:ind w:firstLine="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题目要</w: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-711835</wp:posOffset>
                </wp:positionH>
                <wp:positionV relativeFrom="paragraph">
                  <wp:posOffset>-767715</wp:posOffset>
                </wp:positionV>
                <wp:extent cx="384175" cy="335661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335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framePr w:w="0" w:hRule="auto" w:wrap="auto" w:vAnchor="margin" w:hAnchor="text" w:yAlign="inline"/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05pt;margin-top:-60.45pt;height:264.3pt;width:30.25pt;z-index:251663360;mso-width-relative:page;mso-height-relative:page;" filled="f" stroked="f" coordsize="21600,21600" o:gfxdata="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F2VZM3AAAAA0BAAAPAAAAAAAAAAEAIAAAACIAAABk&#10;cnMvZG93bnJldi54bWxQSwECFAAUAAAACACHTuJAT6RZ3gICAADYAwAADgAAAAAAAAABACAAAAAr&#10;AQAAZHJzL2Uyb0RvYy54bWxQSwUGAAAAAAYABgBZAQAAnwUAAAAA&#10;">
                <v:path/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framePr w:w="0" w:hRule="auto" w:wrap="auto" w:vAnchor="margin" w:hAnchor="text" w:yAlign="inline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  <w:sz w:val="18"/>
                          <w:szCs w:val="24"/>
                        </w:rPr>
                        <w:t>密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线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内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不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答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bCs/>
          <w:sz w:val="24"/>
          <w:szCs w:val="24"/>
        </w:rPr>
        <w:t>求：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color w:val="000000"/>
          <w:u w:color="000000"/>
          <w:rtl w:val="0"/>
          <w:lang w:val="zh-TW" w:eastAsia="zh-TW"/>
        </w:rPr>
        <w:t>按要求完成下面的各项需求。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spacing w:before="156" w:after="156" w:line="360" w:lineRule="auto"/>
        <w:rPr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必须有录屏，无录屏者一律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分处理，必须是完整的考试录屏</w:t>
      </w:r>
      <w:r>
        <w:rPr>
          <w:color w:val="000000"/>
          <w:u w:color="000000"/>
          <w:rtl w:val="0"/>
          <w:lang w:val="en-US"/>
        </w:rPr>
        <w:t>(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只有单独录效果录屏按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分处理</w:t>
      </w:r>
      <w:r>
        <w:rPr>
          <w:color w:val="000000"/>
          <w:u w:color="000000"/>
          <w:rtl w:val="0"/>
          <w:lang w:val="en-US"/>
        </w:rPr>
        <w:t>)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bidi w:val="0"/>
        <w:spacing w:line="360" w:lineRule="auto"/>
        <w:ind w:right="0"/>
        <w:jc w:val="left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上交</w:t>
      </w:r>
      <w:r>
        <w:rPr>
          <w:rFonts w:ascii="Calibri" w:hAnsi="Calibri" w:eastAsia="Calibri" w:cs="Calibri"/>
          <w:color w:val="000000"/>
          <w:u w:color="000000"/>
          <w:rtl w:val="0"/>
          <w:lang w:val="en-US"/>
        </w:rPr>
        <w:t>U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盘时，</w:t>
      </w:r>
      <w:r>
        <w:rPr>
          <w:rFonts w:ascii="Calibri" w:hAnsi="Calibri" w:eastAsia="Calibri" w:cs="Calibri"/>
          <w:color w:val="000000"/>
          <w:u w:color="000000"/>
          <w:rtl w:val="0"/>
          <w:lang w:val="en-US"/>
        </w:rPr>
        <w:t>U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盘中只允许有自己考试的项目，否则按零分处理。</w:t>
      </w:r>
    </w:p>
    <w:p>
      <w:pPr>
        <w:framePr w:w="0" w:hRule="auto" w:wrap="auto" w:vAnchor="margin" w:hAnchor="text" w:yAlign="inline"/>
        <w:numPr>
          <w:ilvl w:val="0"/>
          <w:numId w:val="2"/>
        </w:numPr>
        <w:shd w:val="clear" w:color="auto" w:fill="auto"/>
        <w:spacing w:before="156" w:beforeLines="50" w:after="156" w:afterLines="50" w:line="360" w:lineRule="auto"/>
        <w:ind w:firstLine="0"/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</w:pPr>
      <w:r>
        <w:rPr>
          <w:rFonts w:hint="eastAsia" w:ascii="宋体" w:hAnsi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rtl w:val="0"/>
          <w:lang w:val="zh-TW" w:eastAsia="zh-TW"/>
        </w:rPr>
        <w:t>效果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要求</w:t>
      </w:r>
      <w:r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360" w:lineRule="auto"/>
        <w:ind w:left="782" w:right="0" w:hanging="363"/>
        <w:jc w:val="both"/>
        <w:textAlignment w:val="auto"/>
        <w:outlineLvl w:val="9"/>
        <w:rPr>
          <w:rFonts w:ascii="宋体" w:hAnsi="宋体" w:eastAsia="宋体" w:cs="宋体"/>
          <w:rtl w:val="0"/>
          <w:lang w:val="zh-CN" w:eastAsia="zh-CN"/>
        </w:rPr>
      </w:pPr>
      <w:bookmarkStart w:id="0" w:name="_GoBack"/>
      <w:r>
        <w:rPr>
          <w:rFonts w:ascii="宋体" w:hAnsi="宋体" w:eastAsia="宋体" w:cs="宋体"/>
          <w:rtl w:val="0"/>
          <w:lang w:val="zh-CN" w:eastAsia="zh-CN"/>
        </w:rPr>
        <w:t>根据素材实现两个页面的制作，样式随意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360" w:lineRule="auto"/>
        <w:ind w:left="782" w:right="0" w:hanging="363"/>
        <w:jc w:val="both"/>
        <w:textAlignment w:val="auto"/>
        <w:outlineLvl w:val="9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添加数据页当点击添加按钮将input数据加入redux保存起来并且跳转路由到列表页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360" w:lineRule="auto"/>
        <w:ind w:left="782" w:right="0" w:hanging="363"/>
        <w:jc w:val="both"/>
        <w:textAlignment w:val="auto"/>
        <w:outlineLvl w:val="9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要求将input封装为支持受控和非受控的通用组件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360" w:lineRule="auto"/>
        <w:ind w:left="782" w:right="0" w:hanging="363"/>
        <w:jc w:val="both"/>
        <w:textAlignment w:val="auto"/>
        <w:outlineLvl w:val="9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数据列表页获取最新的数据列表进行渲染数据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360" w:lineRule="auto"/>
        <w:ind w:left="782" w:right="0" w:hanging="363"/>
        <w:jc w:val="both"/>
        <w:textAlignment w:val="auto"/>
        <w:outlineLvl w:val="9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点击x号从redux数据列表中删除响应的数据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360" w:lineRule="auto"/>
        <w:ind w:left="782" w:right="0" w:hanging="363"/>
        <w:jc w:val="both"/>
        <w:textAlignment w:val="auto"/>
        <w:outlineLvl w:val="9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为了保证页面刷新之后数据仍能正常保存 应当将数据存入redux的同时本地存贮也应该存储一份</w:t>
      </w:r>
    </w:p>
    <w:bookmarkEnd w:id="0"/>
    <w:p>
      <w:pPr>
        <w:pStyle w:val="7"/>
        <w:framePr w:w="0" w:hRule="auto" w:wrap="auto" w:vAnchor="margin" w:hAnchor="text" w:yAlign="inline"/>
        <w:bidi w:val="0"/>
        <w:spacing w:before="156" w:after="156" w:line="360" w:lineRule="auto"/>
        <w:ind w:left="0" w:right="0" w:firstLine="0"/>
        <w:jc w:val="both"/>
        <w:rPr>
          <w:rtl w:val="0"/>
        </w:rPr>
      </w:pPr>
    </w:p>
    <w:p>
      <w:pPr>
        <w:framePr w:w="0" w:hRule="auto" w:wrap="auto" w:vAnchor="margin" w:hAnchor="text" w:yAlign="inline"/>
        <w:numPr>
          <w:ilvl w:val="0"/>
          <w:numId w:val="2"/>
        </w:numPr>
        <w:shd w:val="clear" w:color="auto" w:fill="auto"/>
        <w:spacing w:before="156" w:beforeLines="50" w:after="156" w:afterLines="50" w:line="360" w:lineRule="auto"/>
        <w:ind w:firstLine="0"/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</w:pPr>
      <w:r>
        <w:rPr>
          <w:rFonts w:hint="eastAsia" w:ascii="宋体" w:hAnsi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rtl w:val="0"/>
          <w:lang w:val="zh-TW" w:eastAsia="zh-TW"/>
        </w:rPr>
        <w:t>案例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展示</w:t>
      </w:r>
      <w:r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见素材</w:t>
      </w:r>
    </w:p>
    <w:p>
      <w:pPr>
        <w:framePr w:w="0" w:hRule="auto" w:wrap="auto" w:vAnchor="margin" w:hAnchor="text" w:yAlign="inline"/>
        <w:numPr>
          <w:ilvl w:val="0"/>
          <w:numId w:val="2"/>
        </w:numPr>
        <w:shd w:val="clear" w:color="auto" w:fill="auto"/>
        <w:spacing w:before="156" w:beforeLines="50" w:after="156" w:afterLines="50" w:line="360" w:lineRule="auto"/>
        <w:ind w:firstLine="0"/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</w:pPr>
      <w:r>
        <w:rPr>
          <w:rFonts w:hint="eastAsia" w:ascii="宋体" w:hAnsi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rtl w:val="0"/>
          <w:lang w:val="zh-TW" w:eastAsia="zh-TW"/>
        </w:rPr>
        <w:t>评分</w:t>
      </w:r>
      <w:r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  <w:rtl w:val="0"/>
          <w:lang w:val="zh-TW" w:eastAsia="zh-TW"/>
        </w:rPr>
        <w:t>要求：</w:t>
      </w:r>
    </w:p>
    <w:p>
      <w:pPr>
        <w:pStyle w:val="7"/>
        <w:framePr w:w="0" w:hRule="auto" w:wrap="auto" w:vAnchor="margin" w:hAnchor="text" w:yAlign="inline"/>
        <w:numPr>
          <w:ilvl w:val="0"/>
          <w:numId w:val="6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合理划分组件  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实现</w:t>
      </w:r>
      <w:r>
        <w:rPr>
          <w:rFonts w:ascii="宋体" w:hAnsi="宋体" w:eastAsia="宋体" w:cs="宋体"/>
          <w:rtl w:val="0"/>
          <w:lang w:val="zh-TW" w:eastAsia="zh-TW"/>
        </w:rPr>
        <w:t>input封装为支持受控和非受控的通用组件</w:t>
      </w:r>
      <w:r>
        <w:rPr>
          <w:rFonts w:ascii="宋体" w:hAnsi="宋体" w:eastAsia="宋体" w:cs="宋体"/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b/>
          <w:bCs/>
          <w:rtl w:val="0"/>
          <w:lang w:val="zh-CN" w:eastAsia="zh-CN"/>
        </w:rPr>
        <w:t>点击</w:t>
      </w:r>
      <w:r>
        <w:rPr>
          <w:rFonts w:ascii="宋体" w:hAnsi="宋体" w:eastAsia="宋体" w:cs="宋体"/>
          <w:b/>
          <w:bCs/>
          <w:rtl w:val="0"/>
          <w:lang w:val="zh-CN" w:eastAsia="zh-CN"/>
        </w:rPr>
        <w:t>add</w:t>
      </w:r>
      <w:r>
        <w:rPr>
          <w:rFonts w:hint="eastAsia" w:ascii="宋体" w:hAnsi="宋体" w:eastAsia="宋体" w:cs="宋体"/>
          <w:b/>
          <w:bCs/>
          <w:rtl w:val="0"/>
          <w:lang w:val="zh-CN" w:eastAsia="zh-CN"/>
        </w:rPr>
        <w:t>按钮将数据获取到并且传递给</w:t>
      </w:r>
      <w:r>
        <w:rPr>
          <w:rFonts w:ascii="宋体" w:hAnsi="宋体" w:eastAsia="宋体" w:cs="宋体"/>
          <w:b/>
          <w:bCs/>
          <w:rtl w:val="0"/>
          <w:lang w:val="zh-CN" w:eastAsia="zh-CN"/>
        </w:rPr>
        <w:t>redux</w:t>
      </w:r>
      <w:r>
        <w:rPr>
          <w:rFonts w:ascii="宋体" w:hAnsi="宋体" w:eastAsia="宋体" w:cs="宋体"/>
          <w:b/>
          <w:bCs/>
          <w:rtl w:val="0"/>
          <w:lang w:val="en-US"/>
        </w:rPr>
        <w:t xml:space="preserve">  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并且存入本地存储（10分）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优先判断本地存储是否有数据，如果有进行和redux中的数据合并（10分）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数据列表页获取数据并且渲染</w:t>
      </w:r>
      <w:r>
        <w:rPr>
          <w:rFonts w:ascii="宋体" w:hAnsi="宋体" w:eastAsia="宋体" w:cs="宋体"/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点击叉号删除对应数据</w:t>
      </w:r>
      <w:r>
        <w:rPr>
          <w:rFonts w:ascii="宋体" w:hAnsi="宋体" w:eastAsia="宋体" w:cs="宋体"/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刷新页面保证上一步的数据不丢失</w:t>
      </w:r>
      <w:r>
        <w:rPr>
          <w:rFonts w:ascii="宋体" w:hAnsi="宋体" w:eastAsia="宋体" w:cs="宋体"/>
          <w:rtl w:val="0"/>
          <w:lang w:val="en-US"/>
        </w:rPr>
        <w:t xml:space="preserve">  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配合本地存储实现数据不丢失</w:t>
      </w:r>
      <w:r>
        <w:rPr>
          <w:rFonts w:ascii="宋体" w:hAnsi="宋体" w:eastAsia="宋体" w:cs="宋体"/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目录代码清晰</w:t>
      </w:r>
      <w:r>
        <w:rPr>
          <w:rFonts w:ascii="宋体" w:hAnsi="宋体" w:eastAsia="宋体" w:cs="宋体"/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numPr>
          <w:numId w:val="0"/>
        </w:numPr>
        <w:tabs>
          <w:tab w:val="left" w:pos="1260"/>
        </w:tabs>
        <w:bidi w:val="0"/>
        <w:spacing w:line="360" w:lineRule="auto"/>
        <w:ind w:right="0" w:rightChars="0"/>
        <w:jc w:val="both"/>
        <w:rPr>
          <w:rFonts w:ascii="宋体" w:hAnsi="宋体" w:eastAsia="宋体" w:cs="宋体"/>
          <w:sz w:val="21"/>
          <w:szCs w:val="21"/>
          <w:rtl w:val="0"/>
          <w:lang w:val="zh-TW" w:eastAsia="zh-TW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suff w:val="nothing"/>
      <w:lvlText w:val="%2."/>
      <w:lvlJc w:val="left"/>
      <w:pPr>
        <w:ind w:left="12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20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42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65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A339D18"/>
    <w:multiLevelType w:val="multilevel"/>
    <w:tmpl w:val="5A339D1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6BF35A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2018-06-28T03:21:00Z</dcterms:created>
  <dc:creator>Administrator</dc:creator>
  <cp:lastModifiedBy>静水月Hua</cp:lastModifiedBy>
  <dcterms:modified xsi:type="dcterms:W3CDTF">2018-06-28T03:21:59Z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