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337E" w:rsidRDefault="002F337E">
      <w:pPr>
        <w:spacing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US" w:eastAsia="zh-CN"/>
        </w:rPr>
      </w:pPr>
      <w:bookmarkStart w:id="0" w:name="_Hlk180056767"/>
    </w:p>
    <w:bookmarkEnd w:id="0"/>
    <w:p w:rsidR="002F337E" w:rsidRDefault="0039173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/>
        </w:rPr>
        <w:drawing>
          <wp:inline distT="0" distB="0" distL="0" distR="0" wp14:anchorId="044BA9B0" wp14:editId="65B982C0">
            <wp:extent cx="733425" cy="311150"/>
            <wp:effectExtent l="19050" t="0" r="9525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733425" cy="3111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7130">
        <w:rPr>
          <w:rFonts w:ascii="Times New Roman" w:hAnsi="Times New Roman" w:cs="Times New Roman"/>
          <w:b/>
          <w:sz w:val="24"/>
          <w:szCs w:val="24"/>
        </w:rPr>
        <w:t>INSTITUTODE TRANSPORTES ECOMUNICAÇÕES</w:t>
      </w:r>
    </w:p>
    <w:p w:rsidR="002F337E" w:rsidRDefault="00E3713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eastAsia="zh-CN"/>
        </w:rPr>
      </w:pPr>
      <w:r>
        <w:rPr>
          <w:rFonts w:ascii="Times New Roman" w:hAnsi="Times New Roman" w:cs="Times New Roman"/>
          <w:b/>
          <w:sz w:val="24"/>
          <w:szCs w:val="24"/>
          <w:lang w:eastAsia="zh-CN"/>
        </w:rPr>
        <w:t xml:space="preserve">TECNICO DE </w:t>
      </w:r>
      <w:r>
        <w:rPr>
          <w:rFonts w:ascii="Times New Roman" w:hAnsi="Times New Roman" w:cs="Times New Roman"/>
          <w:b/>
          <w:sz w:val="24"/>
          <w:szCs w:val="24"/>
        </w:rPr>
        <w:t>ELECTRICIDADE INDUSTRIAL – CV</w:t>
      </w:r>
      <w:r>
        <w:rPr>
          <w:rFonts w:ascii="Times New Roman" w:hAnsi="Times New Roman" w:cs="Times New Roman"/>
          <w:b/>
          <w:sz w:val="24"/>
          <w:szCs w:val="24"/>
          <w:lang w:eastAsia="zh-CN"/>
        </w:rPr>
        <w:t>3</w:t>
      </w:r>
    </w:p>
    <w:p w:rsidR="002F337E" w:rsidRDefault="002F337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F337E" w:rsidRDefault="002F337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F337E" w:rsidRDefault="00E37130">
      <w:pPr>
        <w:spacing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TEMA: Proteção contra descargas atmosféricas e aterramento em posto de saúde comunitário de Maputo</w:t>
      </w:r>
    </w:p>
    <w:p w:rsidR="002F337E" w:rsidRDefault="002F337E">
      <w:pPr>
        <w:spacing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</w:p>
    <w:p w:rsidR="002F337E" w:rsidRDefault="00E37130">
      <w:pPr>
        <w:spacing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2F337E" w:rsidRDefault="00E3713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Nome: </w:t>
      </w:r>
    </w:p>
    <w:p w:rsidR="002F337E" w:rsidRDefault="00E37130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Mike</w:t>
      </w:r>
      <w:r>
        <w:rPr>
          <w:rFonts w:ascii="Times New Roman" w:hAnsi="Times New Roman" w:cs="Times New Roman"/>
          <w:bCs/>
          <w:sz w:val="24"/>
          <w:szCs w:val="24"/>
          <w:lang w:eastAsia="zh-CN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Diocleciano Langa  </w:t>
      </w:r>
    </w:p>
    <w:p w:rsidR="002F337E" w:rsidRDefault="00E3713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Código de estudante: </w:t>
      </w:r>
    </w:p>
    <w:p w:rsidR="002F337E" w:rsidRDefault="00E3713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25498</w:t>
      </w:r>
    </w:p>
    <w:p w:rsidR="00391738" w:rsidRDefault="0039173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Turma:</w:t>
      </w:r>
      <w:r w:rsidRPr="00391738">
        <w:rPr>
          <w:rFonts w:ascii="Times New Roman" w:hAnsi="Times New Roman" w:cs="Times New Roman"/>
          <w:sz w:val="24"/>
          <w:szCs w:val="24"/>
        </w:rPr>
        <w:t>TEI-55</w:t>
      </w:r>
    </w:p>
    <w:p w:rsidR="00391738" w:rsidRPr="00391738" w:rsidRDefault="0039173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1738">
        <w:rPr>
          <w:rFonts w:ascii="Times New Roman" w:hAnsi="Times New Roman" w:cs="Times New Roman"/>
          <w:b/>
          <w:sz w:val="24"/>
          <w:szCs w:val="24"/>
        </w:rPr>
        <w:t>NR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Pr="00391738">
        <w:rPr>
          <w:rFonts w:ascii="Times New Roman" w:hAnsi="Times New Roman" w:cs="Times New Roman"/>
          <w:sz w:val="24"/>
          <w:szCs w:val="24"/>
        </w:rPr>
        <w:t>30</w:t>
      </w:r>
    </w:p>
    <w:p w:rsidR="002F337E" w:rsidRDefault="00E3713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Nome do formador</w:t>
      </w:r>
    </w:p>
    <w:p w:rsidR="002F337E" w:rsidRPr="00391738" w:rsidRDefault="00E371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Leonardo Helena </w:t>
      </w:r>
      <w:proofErr w:type="spellStart"/>
      <w:r>
        <w:rPr>
          <w:rFonts w:ascii="Times New Roman" w:hAnsi="Times New Roman" w:cs="Times New Roman"/>
          <w:sz w:val="24"/>
          <w:szCs w:val="24"/>
        </w:rPr>
        <w:t>Manjate</w:t>
      </w:r>
      <w:proofErr w:type="spellEnd"/>
    </w:p>
    <w:p w:rsidR="002F337E" w:rsidRDefault="002F337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1" w:name="_GoBack"/>
      <w:bookmarkEnd w:id="1"/>
    </w:p>
    <w:p w:rsidR="002F337E" w:rsidRDefault="00E37130">
      <w:pPr>
        <w:tabs>
          <w:tab w:val="center" w:pos="4680"/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2F337E" w:rsidRDefault="002F337E">
      <w:pPr>
        <w:tabs>
          <w:tab w:val="left" w:pos="831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F337E" w:rsidRDefault="00E37130">
      <w:pPr>
        <w:tabs>
          <w:tab w:val="center" w:pos="4680"/>
          <w:tab w:val="right" w:pos="9360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Maputo, 2025</w:t>
      </w:r>
    </w:p>
    <w:p w:rsidR="002F337E" w:rsidRDefault="00E37130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F337E">
        <w:tc>
          <w:tcPr>
            <w:tcW w:w="9242" w:type="dxa"/>
          </w:tcPr>
          <w:p w:rsidR="002F337E" w:rsidRDefault="002F337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2F337E" w:rsidRDefault="00E37130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2" w:name="_Hlk182158503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TRABALHO PRÁTICO</w:t>
            </w:r>
          </w:p>
          <w:p w:rsidR="002F337E" w:rsidRDefault="00E3713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PROJECTO NÚMERO 12</w:t>
            </w:r>
          </w:p>
          <w:p w:rsidR="002F337E" w:rsidRDefault="002F337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2F337E" w:rsidRDefault="00E3713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TEMA: 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shd w:val="clear" w:color="auto" w:fill="FFFFFF"/>
              </w:rPr>
              <w:t>Proteção contra descargas atmosféricas e aterramento em posto de saúde comunitário de Maputo</w:t>
            </w:r>
          </w:p>
          <w:p w:rsidR="002F337E" w:rsidRDefault="002F337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2F337E" w:rsidRDefault="002F337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2F337E" w:rsidRDefault="002F337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2F337E" w:rsidRDefault="002F337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tbl>
            <w:tblPr>
              <w:tblpPr w:leftFromText="180" w:rightFromText="180" w:vertAnchor="page" w:horzAnchor="margin" w:tblpXSpec="right" w:tblpY="3376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5063"/>
            </w:tblGrid>
            <w:tr w:rsidR="002F337E">
              <w:trPr>
                <w:trHeight w:val="1340"/>
              </w:trPr>
              <w:tc>
                <w:tcPr>
                  <w:tcW w:w="5063" w:type="dxa"/>
                </w:tcPr>
                <w:p w:rsidR="002F337E" w:rsidRDefault="00E37130">
                  <w:pPr>
                    <w:spacing w:after="0" w:line="360" w:lineRule="auto"/>
                    <w:ind w:left="6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Trabalho do Curso de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Electricidade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 obtenção de grau académico de CV3, ministrado no Instituto de Transporte e Comunicações, orientado por MSC. 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Leonardo Helena </w:t>
                  </w:r>
                  <w:proofErr w:type="spellStart"/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Manjate</w:t>
                  </w:r>
                  <w:proofErr w:type="spellEnd"/>
                </w:p>
              </w:tc>
            </w:tr>
          </w:tbl>
          <w:p w:rsidR="002F337E" w:rsidRDefault="002F337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2F337E" w:rsidRDefault="002F337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2F337E" w:rsidRDefault="002F337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2F337E" w:rsidRDefault="002F337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2F337E" w:rsidRDefault="002F337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2F337E" w:rsidRDefault="002F337E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tbl>
            <w:tblPr>
              <w:tblStyle w:val="Tabelacomgrelh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001"/>
              <w:gridCol w:w="2788"/>
              <w:gridCol w:w="3001"/>
            </w:tblGrid>
            <w:tr w:rsidR="002F337E">
              <w:trPr>
                <w:trHeight w:val="350"/>
                <w:jc w:val="center"/>
              </w:trPr>
              <w:tc>
                <w:tcPr>
                  <w:tcW w:w="5789" w:type="dxa"/>
                  <w:gridSpan w:val="2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:rsidR="002F337E" w:rsidRDefault="00E37130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Nome </w:t>
                  </w:r>
                  <w:r>
                    <w:rPr>
                      <w:rFonts w:ascii="Cambria Math" w:hAnsi="Cambria Math" w:cs="Cambria Math"/>
                      <w:b/>
                      <w:bCs/>
                      <w:sz w:val="24"/>
                      <w:szCs w:val="24"/>
                    </w:rPr>
                    <w:t>∶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</w:p>
                <w:p w:rsidR="002F337E" w:rsidRDefault="00E37130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MikeDiocleciano</w:t>
                  </w:r>
                  <w:proofErr w:type="spellEnd"/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Langa                 </w:t>
                  </w:r>
                </w:p>
              </w:tc>
              <w:tc>
                <w:tcPr>
                  <w:tcW w:w="300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:rsidR="002F337E" w:rsidRDefault="00E37130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Formador </w:t>
                  </w:r>
                  <w:r>
                    <w:rPr>
                      <w:rFonts w:ascii="Cambria Math" w:hAnsi="Cambria Math" w:cs="Cambria Math"/>
                      <w:b/>
                      <w:bCs/>
                      <w:sz w:val="24"/>
                      <w:szCs w:val="24"/>
                    </w:rPr>
                    <w:t>∶</w:t>
                  </w:r>
                </w:p>
                <w:p w:rsidR="002F337E" w:rsidRDefault="00E37130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Leonardo Helena </w:t>
                  </w:r>
                  <w:proofErr w:type="spellStart"/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Manjate</w:t>
                  </w:r>
                  <w:proofErr w:type="spellEnd"/>
                </w:p>
              </w:tc>
            </w:tr>
            <w:tr w:rsidR="002F337E">
              <w:trPr>
                <w:gridAfter w:val="2"/>
                <w:wAfter w:w="5789" w:type="dxa"/>
                <w:trHeight w:val="350"/>
                <w:jc w:val="center"/>
              </w:trPr>
              <w:tc>
                <w:tcPr>
                  <w:tcW w:w="300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:rsidR="002F337E" w:rsidRDefault="00E37130">
                  <w:pPr>
                    <w:spacing w:before="100" w:beforeAutospacing="1" w:line="360" w:lineRule="auto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                                                            </w:t>
                  </w:r>
                </w:p>
              </w:tc>
            </w:tr>
            <w:tr w:rsidR="002F337E">
              <w:trPr>
                <w:gridAfter w:val="2"/>
                <w:wAfter w:w="5789" w:type="dxa"/>
                <w:trHeight w:val="332"/>
                <w:jc w:val="center"/>
              </w:trPr>
              <w:tc>
                <w:tcPr>
                  <w:tcW w:w="300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:rsidR="002F337E" w:rsidRDefault="002F337E">
                  <w:pPr>
                    <w:spacing w:line="360" w:lineRule="auto"/>
                    <w:ind w:firstLine="720"/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2F337E">
              <w:trPr>
                <w:gridAfter w:val="2"/>
                <w:wAfter w:w="5789" w:type="dxa"/>
                <w:jc w:val="center"/>
              </w:trPr>
              <w:tc>
                <w:tcPr>
                  <w:tcW w:w="300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</w:tcPr>
                <w:p w:rsidR="002F337E" w:rsidRDefault="002F337E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:rsidR="002F337E" w:rsidRDefault="002F33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337E" w:rsidRDefault="002F33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337E" w:rsidRDefault="002F33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337E" w:rsidRDefault="002F33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337E" w:rsidRDefault="002F33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337E" w:rsidRDefault="002F33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337E" w:rsidRDefault="002F33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337E" w:rsidRDefault="002F33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337E" w:rsidRDefault="002F33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bookmarkEnd w:id="2"/>
          <w:p w:rsidR="002F337E" w:rsidRDefault="00E371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Maputo,2025</w:t>
            </w:r>
          </w:p>
          <w:p w:rsidR="002F337E" w:rsidRDefault="002F337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F337E" w:rsidRDefault="002F337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2F337E" w:rsidRDefault="00E3713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lastRenderedPageBreak/>
        <w:t xml:space="preserve">Lista de siglas </w:t>
      </w:r>
    </w:p>
    <w:p w:rsidR="002F337E" w:rsidRDefault="00E371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ITC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(Instituto de transportes e comunicações)</w:t>
      </w:r>
    </w:p>
    <w:p w:rsidR="002F337E" w:rsidRDefault="00E371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SPDA </w:t>
      </w:r>
      <w:r>
        <w:rPr>
          <w:rFonts w:ascii="Times New Roman" w:hAnsi="Times New Roman" w:cs="Times New Roman"/>
          <w:sz w:val="24"/>
          <w:szCs w:val="24"/>
        </w:rPr>
        <w:t>— Sistema de Proteção contra Descargas Atmosférica</w:t>
      </w:r>
    </w:p>
    <w:p w:rsidR="002F337E" w:rsidRDefault="00E371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HSST </w:t>
      </w:r>
      <w:r>
        <w:rPr>
          <w:rFonts w:ascii="Times New Roman" w:hAnsi="Times New Roman" w:cs="Times New Roman"/>
          <w:sz w:val="24"/>
          <w:szCs w:val="24"/>
        </w:rPr>
        <w:t>— Higiene, Saúde e Segurança no Trabalho</w:t>
      </w:r>
    </w:p>
    <w:p w:rsidR="002F337E" w:rsidRDefault="00E3713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ICMIE</w:t>
      </w:r>
      <w:r>
        <w:rPr>
          <w:rFonts w:ascii="Times New Roman" w:hAnsi="Times New Roman" w:cs="Times New Roman"/>
          <w:sz w:val="24"/>
          <w:szCs w:val="24"/>
        </w:rPr>
        <w:t xml:space="preserve"> - Instalar, comissionar e manter instalações elétricas</w:t>
      </w:r>
    </w:p>
    <w:p w:rsidR="002F337E" w:rsidRDefault="00E371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IPTOIQ 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Interpretar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produzir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textos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orais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escritos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interece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quotidiano</w:t>
      </w:r>
      <w:proofErr w:type="spellEnd"/>
    </w:p>
    <w:p w:rsidR="002F337E" w:rsidRDefault="00E3713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IPEEOCIF 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Interpretar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produzir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enunciados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escritos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orais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carácter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informativo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funcional</w:t>
      </w:r>
      <w:proofErr w:type="spellEnd"/>
    </w:p>
    <w:p w:rsidR="002F337E" w:rsidRDefault="002F337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sectPr w:rsidR="002F337E">
          <w:pgSz w:w="11906" w:h="16838"/>
          <w:pgMar w:top="1440" w:right="1440" w:bottom="1440" w:left="1440" w:header="708" w:footer="708" w:gutter="0"/>
          <w:pgBorders w:display="firstPage"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08"/>
          <w:docGrid w:linePitch="360"/>
        </w:sectPr>
      </w:pPr>
    </w:p>
    <w:sdt>
      <w:sdtPr>
        <w:rPr>
          <w:rFonts w:ascii="Aptos" w:eastAsia="SimSun" w:hAnsi="Aptos" w:cs="SimSun"/>
          <w:color w:val="auto"/>
          <w:sz w:val="22"/>
          <w:szCs w:val="22"/>
        </w:rPr>
        <w:id w:val="-270276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37130" w:rsidRDefault="00E37130">
          <w:pPr>
            <w:pStyle w:val="Cabealhodondice"/>
          </w:pPr>
          <w:r>
            <w:t>Conteúdo</w:t>
          </w:r>
        </w:p>
        <w:p w:rsidR="00A27CC6" w:rsidRDefault="00E37130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754765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Capitulo I: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_Toc240754765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5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766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Introdução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_Toc240754766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5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767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1.1Justificativa do projecto Integrado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_Toc240754767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5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768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1.2 Módulos de cobertura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_Toc240754768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5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769" w:history="1">
            <w:r w:rsidR="00A27CC6" w:rsidRPr="00C03020">
              <w:rPr>
                <w:rStyle w:val="Hiperligao"/>
                <w:rFonts w:ascii="Times New Roman" w:hAnsi="Times New Roman" w:cs="Times New Roman"/>
                <w:b/>
                <w:noProof/>
              </w:rPr>
              <w:t xml:space="preserve">IPEEOCIF </w:t>
            </w:r>
            <w:r w:rsidR="00A27CC6" w:rsidRPr="00C03020">
              <w:rPr>
                <w:rStyle w:val="Hiperligao"/>
                <w:rFonts w:ascii="Times New Roman" w:hAnsi="Times New Roman" w:cs="Times New Roman"/>
                <w:noProof/>
              </w:rPr>
              <w:t>(Interpretar e produzir enunciados escritos e orais de carácter informativo funcional)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_Toc240754769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6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770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Objetivos do projeto Integrado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_Toc240754770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6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771" w:history="1">
            <w:r w:rsidR="00A27CC6" w:rsidRPr="00C03020">
              <w:rPr>
                <w:rStyle w:val="Hiperligao"/>
                <w:noProof/>
              </w:rPr>
              <w:t>1.3.1 Objetivo Geral: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_Toc240754771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6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772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Objetivos Específicos: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_Toc240754772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6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773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Abordagem Metodológica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_Toc240754773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7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774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1.4.1 Natureza de pesquisa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_Toc240754774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7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775" w:history="1">
            <w:r w:rsidR="00A27CC6" w:rsidRPr="00C03020">
              <w:rPr>
                <w:rStyle w:val="Hiperligao"/>
                <w:noProof/>
                <w:lang w:val="pt-BR"/>
              </w:rPr>
              <w:t>Abordagem do problema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_Toc240754775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7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776" w:history="1">
            <w:r w:rsidR="00A27CC6" w:rsidRPr="00C03020">
              <w:rPr>
                <w:rStyle w:val="Hiperligao"/>
                <w:noProof/>
                <w:lang w:val="pt-BR"/>
              </w:rPr>
              <w:t>1.4.3 Procedimento técnic</w:t>
            </w:r>
            <w:r w:rsidR="00A27CC6" w:rsidRPr="00C03020">
              <w:rPr>
                <w:rStyle w:val="Hiperligao"/>
                <w:noProof/>
              </w:rPr>
              <w:t>o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_Toc240754776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7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777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CAPITULO II: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_Toc240754777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8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778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2 Revisão literaria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_Toc240754778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8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779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2.1 Proteção contra descargas atmosféricas e aterramento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_Toc240754779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8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780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2.2 Benefícios e aplicações da automação em sistemas de controle de acesso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_Toc240754780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8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781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2.2.1 Benefícios da Automação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_Toc240754781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8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782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 xml:space="preserve">2.2.2 </w:t>
            </w:r>
            <w:r w:rsidR="00A27CC6" w:rsidRPr="00C03020">
              <w:rPr>
                <w:rStyle w:val="Hiperligao"/>
                <w:noProof/>
                <w:shd w:val="clear" w:color="auto" w:fill="FFFFFF"/>
                <w:lang w:eastAsia="zh-CN"/>
              </w:rPr>
              <w:t>Ap</w:t>
            </w:r>
            <w:r w:rsidR="00A27CC6" w:rsidRPr="00C03020">
              <w:rPr>
                <w:rStyle w:val="Hiperligao"/>
                <w:noProof/>
                <w:shd w:val="clear" w:color="auto" w:fill="FFFFFF"/>
              </w:rPr>
              <w:t>licações da Automação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_Toc240754782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9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783" w:history="1">
            <w:r w:rsidR="00A27CC6" w:rsidRPr="00C03020">
              <w:rPr>
                <w:rStyle w:val="Hiperligao"/>
                <w:b/>
                <w:bCs/>
                <w:noProof/>
                <w:shd w:val="clear" w:color="auto" w:fill="FFFFFF"/>
              </w:rPr>
              <w:t>2.3 Métodos de Proteção Residencial usando o SPDA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_Toc240754783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10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784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2.4 Sistema de proteção contra descargas atmosféricas (SPDA)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_Toc240754784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10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785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 xml:space="preserve">2.5  </w:t>
            </w:r>
            <w:r w:rsidR="00A27CC6" w:rsidRPr="00C03020">
              <w:rPr>
                <w:rStyle w:val="Hiperligao"/>
                <w:noProof/>
                <w:shd w:val="clear" w:color="auto" w:fill="FFFFFF"/>
                <w:lang w:eastAsia="zh-CN"/>
              </w:rPr>
              <w:t>E</w:t>
            </w:r>
            <w:r w:rsidR="00A27CC6" w:rsidRPr="00C03020">
              <w:rPr>
                <w:rStyle w:val="Hiperligao"/>
                <w:noProof/>
                <w:shd w:val="clear" w:color="auto" w:fill="FFFFFF"/>
              </w:rPr>
              <w:t xml:space="preserve">strutura e funcionamento dos </w:t>
            </w:r>
            <w:r w:rsidR="00A27CC6" w:rsidRPr="00C03020">
              <w:rPr>
                <w:rStyle w:val="Hiperligao"/>
                <w:noProof/>
                <w:shd w:val="clear" w:color="auto" w:fill="FFFFFF"/>
                <w:lang w:eastAsia="zh-CN"/>
              </w:rPr>
              <w:t>S</w:t>
            </w:r>
            <w:r w:rsidR="00A27CC6" w:rsidRPr="00C03020">
              <w:rPr>
                <w:rStyle w:val="Hiperligao"/>
                <w:noProof/>
                <w:shd w:val="clear" w:color="auto" w:fill="FFFFFF"/>
              </w:rPr>
              <w:t>PDA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_Toc240754785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11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786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2.6  Programação de SPDA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_Toc240754786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12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787" w:history="1">
            <w:r w:rsidR="00A27CC6" w:rsidRPr="00C03020">
              <w:rPr>
                <w:rStyle w:val="Hiperligao"/>
                <w:noProof/>
              </w:rPr>
              <w:t>2.7 Monitor de resistência de terra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_Toc240754787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13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788" w:history="1">
            <w:r w:rsidR="00A27CC6" w:rsidRPr="00C03020">
              <w:rPr>
                <w:rStyle w:val="Hiperligao"/>
                <w:noProof/>
              </w:rPr>
              <w:t>2.7.1 Características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_Toc240754788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13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789" w:history="1">
            <w:r w:rsidR="00A27CC6" w:rsidRPr="00C03020">
              <w:rPr>
                <w:rStyle w:val="Hiperligao"/>
                <w:noProof/>
                <w:shd w:val="clear" w:color="auto" w:fill="FFFFFF"/>
                <w:lang w:eastAsia="zh-CN"/>
              </w:rPr>
              <w:t>2.8 Sistema de aterramento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_Toc240754789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14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790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Tipos de aterramento aplicáveis a um posto de saúde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_Toc240754790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14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791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2.9.1 Sistema TN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_Toc240754791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14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792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2.9.2 Sistema TT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_Toc240754792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15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793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Sistema IT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_Toc240754793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16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794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2.10 Critérios para seleção de aterramento em um posto de saúde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_Toc240754794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16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795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2.11 Tipo de solo e condições geológicas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_Toc240754795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17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796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2.12 Normas e regulamentações locais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_Toc240754796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17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797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2.13 Regulamentações e Normas de segurança para postos de saúde comunitário em Maputo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_Toc240754797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18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798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2.13.1 Regulamento de Segurança de Instalações de Utilização de Energia Eléctrica (RSIUEE)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_Toc240754798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18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799" w:history="1">
            <w:r w:rsidR="00A27CC6" w:rsidRPr="00C03020">
              <w:rPr>
                <w:rStyle w:val="Hiperligao"/>
                <w:b/>
                <w:noProof/>
                <w:shd w:val="clear" w:color="auto" w:fill="FFFFFF"/>
              </w:rPr>
              <w:t>2.13.2 Decreto-Lei n.º 42/2005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_Toc240754799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18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800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2.13.3 Lei da Eletricidade de Moçambique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_Toc240754800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18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801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2.14 Normas Técnicas Locais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_Toc240754801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18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802" w:history="1">
            <w:r w:rsidR="00A27CC6" w:rsidRPr="00C03020">
              <w:rPr>
                <w:rStyle w:val="Hiperligao"/>
                <w:noProof/>
              </w:rPr>
              <w:t>2.14.1 O dimensionamento de para-raios (SPDA) para um posto de saúde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_Toc240754802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18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803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2.14.2 Requisitos Legais/Normativos em Moçambique: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_Toc240754803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19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804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2.15 Tipo de Aterramento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_Toc240754804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19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805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2.16 Como será feita a instalação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_Toc240754805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19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806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2.17 Como o sistema será montado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_Toc240754806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19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807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Capitulo III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_Toc240754807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20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808" w:history="1">
            <w:r w:rsidR="00A27CC6" w:rsidRPr="00C03020">
              <w:rPr>
                <w:rStyle w:val="Hiperligao"/>
                <w:noProof/>
              </w:rPr>
              <w:t>Título do Projecto: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_Toc240754808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20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809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Proteção contra descargas atmosféricas e aterramento em posto de saúde comunitário de Maputo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_Toc240754809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20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810" w:history="1">
            <w:r w:rsidR="00A27CC6" w:rsidRPr="00C03020">
              <w:rPr>
                <w:rStyle w:val="Hiperligao"/>
                <w:noProof/>
              </w:rPr>
              <w:t>3 Plano de acção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_Toc240754810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20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811" w:history="1">
            <w:r w:rsidR="00A27CC6" w:rsidRPr="00C03020">
              <w:rPr>
                <w:rStyle w:val="Hiperligao"/>
                <w:noProof/>
              </w:rPr>
              <w:t>3.1 Cronograma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_Toc240754811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21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812" w:history="1">
            <w:r w:rsidR="00A27CC6" w:rsidRPr="00C03020">
              <w:rPr>
                <w:rStyle w:val="Hiperligao"/>
                <w:noProof/>
              </w:rPr>
              <w:t>Capitulo IV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_Toc240754812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21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813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4 Descrição do Local de Estudo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_Toc240754813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21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814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4.1 Apresentação do Estudo Feito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_Toc240754814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21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815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4.2 Proposta de Solução do Problema Específico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_Toc240754815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22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816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4.3 Recursos Humanos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_Toc240754816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22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817" w:history="1">
            <w:r w:rsidR="00A27CC6" w:rsidRPr="00C03020">
              <w:rPr>
                <w:rStyle w:val="Hiperligao"/>
                <w:noProof/>
                <w:shd w:val="clear" w:color="auto" w:fill="FFFFFF"/>
              </w:rPr>
              <w:t>4.4 Recursos Financeiros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_Toc240754817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22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818" w:history="1">
            <w:r w:rsidR="00A27CC6" w:rsidRPr="00C03020">
              <w:rPr>
                <w:rStyle w:val="Hiperligao"/>
                <w:noProof/>
              </w:rPr>
              <w:t>4.5 Lista de material necessário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_Toc240754818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22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819" w:history="1">
            <w:r w:rsidR="00A27CC6" w:rsidRPr="00C03020">
              <w:rPr>
                <w:rStyle w:val="Hiperligao"/>
                <w:noProof/>
              </w:rPr>
              <w:t>4.6 Orçamento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_Toc240754819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23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820" w:history="1">
            <w:r w:rsidR="00A27CC6" w:rsidRPr="00C03020">
              <w:rPr>
                <w:rStyle w:val="Hiperligao"/>
                <w:noProof/>
              </w:rPr>
              <w:t>4.6.1 Material de intervencao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_Toc240754820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23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821" w:history="1">
            <w:r w:rsidR="00A27CC6" w:rsidRPr="00C03020">
              <w:rPr>
                <w:rStyle w:val="Hiperligao"/>
                <w:noProof/>
              </w:rPr>
              <w:t>4.6.2 Material de Intervenção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_Toc240754821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24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822" w:history="1">
            <w:r w:rsidR="00A27CC6" w:rsidRPr="00C03020">
              <w:rPr>
                <w:rStyle w:val="Hiperligao"/>
                <w:noProof/>
              </w:rPr>
              <w:t>4.6.3 Equipamento de Proteção Individual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_Toc240754822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24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823" w:history="1">
            <w:r w:rsidR="00A27CC6" w:rsidRPr="00C03020">
              <w:rPr>
                <w:rStyle w:val="Hiperligao"/>
                <w:noProof/>
              </w:rPr>
              <w:t>4.6.4 Mão de obra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_Toc240754823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24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824" w:history="1">
            <w:r w:rsidR="00A27CC6" w:rsidRPr="00C03020">
              <w:rPr>
                <w:rStyle w:val="Hiperligao"/>
                <w:noProof/>
              </w:rPr>
              <w:t>4.6.5 Valor total da mão de obra: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_Toc240754824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24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825" w:history="1">
            <w:r w:rsidR="00A27CC6" w:rsidRPr="00C03020">
              <w:rPr>
                <w:rStyle w:val="Hiperligao"/>
                <w:noProof/>
              </w:rPr>
              <w:t>4.6.6 Total do Projeto: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_Toc240754825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24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826" w:history="1">
            <w:r w:rsidR="00A27CC6" w:rsidRPr="00C03020">
              <w:rPr>
                <w:rStyle w:val="Hiperligao"/>
                <w:noProof/>
              </w:rPr>
              <w:t>5 Conclusao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_Toc240754826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24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A27CC6" w:rsidRDefault="0039173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754827" w:history="1">
            <w:r w:rsidR="00A27CC6" w:rsidRPr="00C03020">
              <w:rPr>
                <w:rStyle w:val="Hiperligao"/>
                <w:noProof/>
              </w:rPr>
              <w:t>6 Referencias Bibliograficas</w:t>
            </w:r>
            <w:r w:rsidR="00A27CC6">
              <w:rPr>
                <w:noProof/>
                <w:webHidden/>
              </w:rPr>
              <w:tab/>
            </w:r>
            <w:r w:rsidR="00A27CC6">
              <w:rPr>
                <w:noProof/>
                <w:webHidden/>
              </w:rPr>
              <w:fldChar w:fldCharType="begin"/>
            </w:r>
            <w:r w:rsidR="00A27CC6">
              <w:rPr>
                <w:noProof/>
                <w:webHidden/>
              </w:rPr>
              <w:instrText xml:space="preserve"> PAGEREF _Toc240754827 \h </w:instrText>
            </w:r>
            <w:r w:rsidR="00A27CC6">
              <w:rPr>
                <w:noProof/>
                <w:webHidden/>
              </w:rPr>
            </w:r>
            <w:r w:rsidR="00A27CC6">
              <w:rPr>
                <w:noProof/>
                <w:webHidden/>
              </w:rPr>
              <w:fldChar w:fldCharType="separate"/>
            </w:r>
            <w:r w:rsidR="00A27CC6">
              <w:rPr>
                <w:noProof/>
                <w:webHidden/>
              </w:rPr>
              <w:t>24</w:t>
            </w:r>
            <w:r w:rsidR="00A27CC6">
              <w:rPr>
                <w:noProof/>
                <w:webHidden/>
              </w:rPr>
              <w:fldChar w:fldCharType="end"/>
            </w:r>
          </w:hyperlink>
        </w:p>
        <w:p w:rsidR="00E37130" w:rsidRDefault="00E37130">
          <w:r>
            <w:rPr>
              <w:b/>
              <w:bCs/>
            </w:rPr>
            <w:fldChar w:fldCharType="end"/>
          </w:r>
        </w:p>
      </w:sdtContent>
    </w:sdt>
    <w:p w:rsidR="002F337E" w:rsidRDefault="002F337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:rsidR="00E37130" w:rsidRDefault="00E3713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:rsidR="00E37130" w:rsidRDefault="00E3713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:rsidR="002F337E" w:rsidRDefault="00E37130" w:rsidP="00E37130">
      <w:pPr>
        <w:pStyle w:val="Cabealho1"/>
        <w:rPr>
          <w:shd w:val="clear" w:color="auto" w:fill="FFFFFF"/>
        </w:rPr>
      </w:pPr>
      <w:bookmarkStart w:id="3" w:name="_Toc240754159"/>
      <w:bookmarkStart w:id="4" w:name="_Toc240754765"/>
      <w:r>
        <w:rPr>
          <w:shd w:val="clear" w:color="auto" w:fill="FFFFFF"/>
        </w:rPr>
        <w:t>Capitulo I:</w:t>
      </w:r>
      <w:bookmarkEnd w:id="3"/>
      <w:bookmarkEnd w:id="4"/>
    </w:p>
    <w:p w:rsidR="002F337E" w:rsidRDefault="00E37130" w:rsidP="00E37130">
      <w:pPr>
        <w:pStyle w:val="Cabealho2"/>
        <w:rPr>
          <w:shd w:val="clear" w:color="auto" w:fill="FFFFFF"/>
        </w:rPr>
      </w:pPr>
      <w:bookmarkStart w:id="5" w:name="_Toc240754160"/>
      <w:bookmarkStart w:id="6" w:name="_Toc240754766"/>
      <w:r>
        <w:rPr>
          <w:shd w:val="clear" w:color="auto" w:fill="FFFFFF"/>
        </w:rPr>
        <w:t>Introdução</w:t>
      </w:r>
      <w:bookmarkEnd w:id="5"/>
      <w:bookmarkEnd w:id="6"/>
    </w:p>
    <w:p w:rsidR="002F337E" w:rsidRDefault="00E371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projeto integrado aborda o estudo e a implementação de um sistema de proteção contra descargas atmosféricas e aterramento para um posto de saúde </w:t>
      </w:r>
      <w:proofErr w:type="gramStart"/>
      <w:r>
        <w:rPr>
          <w:rFonts w:ascii="Times New Roman" w:hAnsi="Times New Roman" w:cs="Times New Roman"/>
          <w:sz w:val="24"/>
          <w:szCs w:val="24"/>
        </w:rPr>
        <w:t>comunitário(centro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de saúde Abel </w:t>
      </w:r>
      <w:proofErr w:type="spellStart"/>
      <w:r>
        <w:rPr>
          <w:rFonts w:ascii="Times New Roman" w:hAnsi="Times New Roman" w:cs="Times New Roman"/>
          <w:sz w:val="24"/>
          <w:szCs w:val="24"/>
        </w:rPr>
        <w:t>Jafar</w:t>
      </w:r>
      <w:proofErr w:type="spellEnd"/>
      <w:r>
        <w:rPr>
          <w:rFonts w:ascii="Times New Roman" w:hAnsi="Times New Roman" w:cs="Times New Roman"/>
          <w:sz w:val="24"/>
          <w:szCs w:val="24"/>
        </w:rPr>
        <w:t>) . O sistema tem como finalidade garantir a segurança de pessoas, equipamentos e instalações frente aos riscos decorrentes de raios e sobretensões. Considerando que o posto de saúde abriga equipamentos médicos sensíveis e recebe diariamente dezenas de usuários, a implementação de um Sistema de Proteção contra Descargas Atmosféricas é essencial para reduzir riscos de choques elétricos, incêndios e danos a dispositivos eletrônicos vitais.</w:t>
      </w:r>
    </w:p>
    <w:p w:rsidR="002F337E" w:rsidRDefault="002F337E">
      <w:pPr>
        <w:pStyle w:val="Subttulo"/>
        <w:numPr>
          <w:ilvl w:val="0"/>
          <w:numId w:val="0"/>
        </w:numPr>
        <w:spacing w:line="360" w:lineRule="auto"/>
        <w:jc w:val="both"/>
        <w:rPr>
          <w:rFonts w:ascii="Times New Roman" w:eastAsia="Aptos" w:hAnsi="Times New Roman" w:cs="Times New Roman"/>
          <w:color w:val="auto"/>
          <w:spacing w:val="0"/>
          <w:sz w:val="24"/>
          <w:szCs w:val="24"/>
        </w:rPr>
      </w:pPr>
    </w:p>
    <w:p w:rsidR="002F337E" w:rsidRDefault="00E37130" w:rsidP="00E37130">
      <w:pPr>
        <w:pStyle w:val="Cabealho3"/>
        <w:rPr>
          <w:shd w:val="clear" w:color="auto" w:fill="FFFFFF"/>
        </w:rPr>
      </w:pPr>
      <w:bookmarkStart w:id="7" w:name="_Toc240754767"/>
      <w:r>
        <w:rPr>
          <w:shd w:val="clear" w:color="auto" w:fill="FFFFFF"/>
        </w:rPr>
        <w:t xml:space="preserve">1.1Justificativa do </w:t>
      </w:r>
      <w:proofErr w:type="spellStart"/>
      <w:r>
        <w:rPr>
          <w:shd w:val="clear" w:color="auto" w:fill="FFFFFF"/>
        </w:rPr>
        <w:t>projecto</w:t>
      </w:r>
      <w:proofErr w:type="spellEnd"/>
      <w:r>
        <w:rPr>
          <w:shd w:val="clear" w:color="auto" w:fill="FFFFFF"/>
        </w:rPr>
        <w:t xml:space="preserve"> Integrado</w:t>
      </w:r>
      <w:bookmarkEnd w:id="7"/>
      <w:r>
        <w:rPr>
          <w:shd w:val="clear" w:color="auto" w:fill="FFFFFF"/>
        </w:rPr>
        <w:t xml:space="preserve"> </w:t>
      </w:r>
    </w:p>
    <w:p w:rsidR="002F337E" w:rsidRDefault="00E371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escolha deste tema deve-se à importância da segurança elétrica em ambientes hospitalares e de saúde pública. O posto de saúde comunitário, sendo um local de atendimento diário à população, necessita de sistemas confiáveis que assegurem a integridade das pessoas e dos equipamentos. Os danos causados por descargas atmosféricas são frequentes em regiões tropicais como Maputo, onde há elevada incidência de trovoadas. Assim, o projeto propõe soluções acessíveis e tecnicamente adequadas, conforme a norma NBR 5419.</w:t>
      </w:r>
    </w:p>
    <w:p w:rsidR="002F337E" w:rsidRDefault="00E37130" w:rsidP="00E37130">
      <w:pPr>
        <w:pStyle w:val="Cabealho3"/>
        <w:rPr>
          <w:shd w:val="clear" w:color="auto" w:fill="FFFFFF"/>
        </w:rPr>
      </w:pPr>
      <w:bookmarkStart w:id="8" w:name="_Toc240754161"/>
      <w:bookmarkStart w:id="9" w:name="_Toc240754768"/>
      <w:r>
        <w:rPr>
          <w:shd w:val="clear" w:color="auto" w:fill="FFFFFF"/>
        </w:rPr>
        <w:t>1.2 Módulos de cobertura</w:t>
      </w:r>
      <w:bookmarkEnd w:id="8"/>
      <w:bookmarkEnd w:id="9"/>
      <w:r>
        <w:rPr>
          <w:shd w:val="clear" w:color="auto" w:fill="FFFFFF"/>
        </w:rPr>
        <w:t xml:space="preserve"> </w:t>
      </w:r>
    </w:p>
    <w:tbl>
      <w:tblPr>
        <w:tblStyle w:val="Tabelacomgrelha"/>
        <w:tblW w:w="10004" w:type="dxa"/>
        <w:tblLook w:val="04A0" w:firstRow="1" w:lastRow="0" w:firstColumn="1" w:lastColumn="0" w:noHBand="0" w:noVBand="1"/>
      </w:tblPr>
      <w:tblGrid>
        <w:gridCol w:w="2500"/>
        <w:gridCol w:w="2502"/>
        <w:gridCol w:w="2500"/>
        <w:gridCol w:w="2502"/>
      </w:tblGrid>
      <w:tr w:rsidR="002F337E">
        <w:trPr>
          <w:trHeight w:val="61"/>
        </w:trPr>
        <w:tc>
          <w:tcPr>
            <w:tcW w:w="5002" w:type="dxa"/>
            <w:gridSpan w:val="2"/>
          </w:tcPr>
          <w:p w:rsidR="002F337E" w:rsidRDefault="00E3713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>Módulos genéricos</w:t>
            </w:r>
          </w:p>
        </w:tc>
        <w:tc>
          <w:tcPr>
            <w:tcW w:w="5002" w:type="dxa"/>
            <w:gridSpan w:val="2"/>
          </w:tcPr>
          <w:p w:rsidR="002F337E" w:rsidRDefault="00E3713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>Módulos voc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pt-BR"/>
              </w:rPr>
              <w:t>acionais</w:t>
            </w:r>
          </w:p>
        </w:tc>
      </w:tr>
      <w:tr w:rsidR="002F337E">
        <w:trPr>
          <w:trHeight w:val="378"/>
        </w:trPr>
        <w:tc>
          <w:tcPr>
            <w:tcW w:w="2500" w:type="dxa"/>
          </w:tcPr>
          <w:p w:rsidR="002F337E" w:rsidRDefault="00E3713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>Módulo</w:t>
            </w:r>
          </w:p>
        </w:tc>
        <w:tc>
          <w:tcPr>
            <w:tcW w:w="2502" w:type="dxa"/>
          </w:tcPr>
          <w:p w:rsidR="002F337E" w:rsidRDefault="00E3713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>Result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pt-BR"/>
              </w:rPr>
              <w:t>ado de aprendizagem</w:t>
            </w:r>
          </w:p>
        </w:tc>
        <w:tc>
          <w:tcPr>
            <w:tcW w:w="2500" w:type="dxa"/>
          </w:tcPr>
          <w:p w:rsidR="002F337E" w:rsidRDefault="00E3713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>Módulo</w:t>
            </w:r>
          </w:p>
        </w:tc>
        <w:tc>
          <w:tcPr>
            <w:tcW w:w="2502" w:type="dxa"/>
          </w:tcPr>
          <w:p w:rsidR="002F337E" w:rsidRDefault="00E3713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>Result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pt-BR"/>
              </w:rPr>
              <w:t>ado de aprendizagem</w:t>
            </w:r>
          </w:p>
        </w:tc>
      </w:tr>
      <w:tr w:rsidR="002F337E">
        <w:trPr>
          <w:trHeight w:val="2717"/>
        </w:trPr>
        <w:tc>
          <w:tcPr>
            <w:tcW w:w="2500" w:type="dxa"/>
          </w:tcPr>
          <w:p w:rsidR="002F337E" w:rsidRDefault="00E37130">
            <w:pPr>
              <w:pStyle w:val="Cabealho1"/>
              <w:spacing w:line="360" w:lineRule="auto"/>
              <w:jc w:val="both"/>
              <w:outlineLvl w:val="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bookmarkStart w:id="10" w:name="_Toc240754162"/>
            <w:bookmarkStart w:id="11" w:name="_Toc240754769"/>
            <w:r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lastRenderedPageBreak/>
              <w:t xml:space="preserve">IPEEOCIF 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(Interpretar e produzir enunciados escritos e orais de carácter informativo funcional)</w:t>
            </w:r>
            <w:bookmarkEnd w:id="10"/>
            <w:bookmarkEnd w:id="11"/>
          </w:p>
        </w:tc>
        <w:tc>
          <w:tcPr>
            <w:tcW w:w="2502" w:type="dxa"/>
          </w:tcPr>
          <w:p w:rsidR="002F337E" w:rsidRDefault="00E371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 RA1: Retirar informacoes essencial de textos ouvidos ou escritos </w:t>
            </w:r>
          </w:p>
        </w:tc>
        <w:tc>
          <w:tcPr>
            <w:tcW w:w="2500" w:type="dxa"/>
          </w:tcPr>
          <w:p w:rsidR="002F337E" w:rsidRDefault="00E371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HSST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(Considerar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higiene, saúde e segurança no trabalho</w:t>
            </w:r>
          </w:p>
        </w:tc>
        <w:tc>
          <w:tcPr>
            <w:tcW w:w="2502" w:type="dxa"/>
          </w:tcPr>
          <w:p w:rsidR="002F337E" w:rsidRDefault="00E371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RA1: Identificar fontes de acidentes e riscos para a higiene, seguranca saude no local de trabalho</w:t>
            </w:r>
          </w:p>
          <w:p w:rsidR="002F337E" w:rsidRDefault="00E371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RA5: Aplicar medidas e procedimentos de seguranca eletrica</w:t>
            </w:r>
          </w:p>
        </w:tc>
      </w:tr>
      <w:tr w:rsidR="002F337E">
        <w:trPr>
          <w:trHeight w:val="1701"/>
        </w:trPr>
        <w:tc>
          <w:tcPr>
            <w:tcW w:w="2500" w:type="dxa"/>
          </w:tcPr>
          <w:p w:rsidR="002F337E" w:rsidRDefault="00E371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>IPTOIQ(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pt-BR"/>
              </w:rPr>
              <w:t>Interpretar e produzir textos orais e escritos de interece quotidiano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2502" w:type="dxa"/>
          </w:tcPr>
          <w:p w:rsidR="002F337E" w:rsidRDefault="00E371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 RA1: Deve se criar condicoes para que os formandos identifiquem temas para a apresentacao.A apresentacao devera ser seguida ou complementadas de debates visando a apreciacao da mesma </w:t>
            </w:r>
          </w:p>
        </w:tc>
        <w:tc>
          <w:tcPr>
            <w:tcW w:w="2500" w:type="dxa"/>
          </w:tcPr>
          <w:p w:rsidR="002F337E" w:rsidRDefault="00E371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ICMIE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Instalar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, comissionar e manter instalações elétricas</w:t>
            </w: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).</w:t>
            </w:r>
          </w:p>
        </w:tc>
        <w:tc>
          <w:tcPr>
            <w:tcW w:w="2502" w:type="dxa"/>
          </w:tcPr>
          <w:p w:rsidR="002F337E" w:rsidRDefault="00E3713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 RA4: Fazer uma analise e planeamento de sistemas de protecao para circuitos eletricos e respectivas cargas</w:t>
            </w:r>
          </w:p>
        </w:tc>
      </w:tr>
    </w:tbl>
    <w:p w:rsidR="002F337E" w:rsidRDefault="002F337E">
      <w:pPr>
        <w:spacing w:after="0" w:line="360" w:lineRule="auto"/>
        <w:jc w:val="both"/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</w:pPr>
    </w:p>
    <w:p w:rsidR="002F337E" w:rsidRDefault="00E37130" w:rsidP="00E37130">
      <w:pPr>
        <w:pStyle w:val="Cabealho2"/>
        <w:rPr>
          <w:shd w:val="clear" w:color="auto" w:fill="FFFFFF"/>
        </w:rPr>
      </w:pPr>
      <w:bookmarkStart w:id="12" w:name="_Toc240754163"/>
      <w:bookmarkStart w:id="13" w:name="_Toc240754770"/>
      <w:r>
        <w:rPr>
          <w:shd w:val="clear" w:color="auto" w:fill="FFFFFF"/>
        </w:rPr>
        <w:t>Objetivos do projeto Integrado</w:t>
      </w:r>
      <w:bookmarkEnd w:id="12"/>
      <w:bookmarkEnd w:id="13"/>
      <w:r>
        <w:rPr>
          <w:shd w:val="clear" w:color="auto" w:fill="FFFFFF"/>
        </w:rPr>
        <w:t xml:space="preserve"> </w:t>
      </w:r>
    </w:p>
    <w:p w:rsidR="002F337E" w:rsidRPr="00E37130" w:rsidRDefault="00E37130" w:rsidP="00E37130">
      <w:pPr>
        <w:pStyle w:val="Cabealho3"/>
      </w:pPr>
      <w:bookmarkStart w:id="14" w:name="_Toc240754771"/>
      <w:r w:rsidRPr="00E37130">
        <w:rPr>
          <w:rStyle w:val="SubttuloCarter"/>
          <w:color w:val="0F4761"/>
          <w:spacing w:val="0"/>
        </w:rPr>
        <w:t>1.3.1 Objetivo Geral:</w:t>
      </w:r>
      <w:bookmarkEnd w:id="14"/>
    </w:p>
    <w:p w:rsidR="002F337E" w:rsidRDefault="00E37130">
      <w:pPr>
        <w:pStyle w:val="PargrafodaLista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lang w:eastAsia="zh-CN"/>
        </w:rPr>
        <w:t xml:space="preserve">Fazer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proteção contra descargas atmosféricas e aterramento em posto de saúde comunitário de Maputo</w:t>
      </w:r>
    </w:p>
    <w:p w:rsidR="002F337E" w:rsidRDefault="00E37130" w:rsidP="00E37130">
      <w:pPr>
        <w:pStyle w:val="Cabealho3"/>
        <w:rPr>
          <w:shd w:val="clear" w:color="auto" w:fill="FFFFFF"/>
        </w:rPr>
      </w:pPr>
      <w:bookmarkStart w:id="15" w:name="_Toc240754772"/>
      <w:r>
        <w:rPr>
          <w:shd w:val="clear" w:color="auto" w:fill="FFFFFF"/>
        </w:rPr>
        <w:t>Objetivos Específicos:</w:t>
      </w:r>
      <w:bookmarkEnd w:id="15"/>
    </w:p>
    <w:p w:rsidR="002F337E" w:rsidRDefault="00E37130">
      <w:pPr>
        <w:pStyle w:val="PargrafodaLista"/>
        <w:numPr>
          <w:ilvl w:val="0"/>
          <w:numId w:val="2"/>
        </w:numPr>
        <w:spacing w:after="0" w:line="360" w:lineRule="auto"/>
        <w:ind w:left="1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Os principais requisitos de funcionamento do aterramento</w:t>
      </w:r>
    </w:p>
    <w:p w:rsidR="002F337E" w:rsidRDefault="00E37130">
      <w:pPr>
        <w:pStyle w:val="PargrafodaLista"/>
        <w:numPr>
          <w:ilvl w:val="0"/>
          <w:numId w:val="2"/>
        </w:numPr>
        <w:spacing w:after="0" w:line="360" w:lineRule="auto"/>
        <w:ind w:left="1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Proteger equipamentos médicos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electrónicos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sensíveis contra descargas.</w:t>
      </w:r>
    </w:p>
    <w:p w:rsidR="002F337E" w:rsidRDefault="00E37130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Identificar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requesitos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necessários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ex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: Analisar as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protecções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de equipamentos e criar condições de garantir segurança dos pacientes e trabalhadores </w:t>
      </w:r>
    </w:p>
    <w:p w:rsidR="002F337E" w:rsidRDefault="00E37130" w:rsidP="00E37130">
      <w:pPr>
        <w:pStyle w:val="Cabealho3"/>
        <w:rPr>
          <w:shd w:val="clear" w:color="auto" w:fill="FFFFFF"/>
        </w:rPr>
      </w:pPr>
      <w:bookmarkStart w:id="16" w:name="_Toc240754773"/>
      <w:r>
        <w:rPr>
          <w:shd w:val="clear" w:color="auto" w:fill="FFFFFF"/>
        </w:rPr>
        <w:lastRenderedPageBreak/>
        <w:t>Abordagem Metodológica</w:t>
      </w:r>
      <w:bookmarkEnd w:id="16"/>
    </w:p>
    <w:p w:rsidR="002F337E" w:rsidRDefault="00E37130" w:rsidP="00E37130">
      <w:pPr>
        <w:pStyle w:val="Cabealho2"/>
        <w:rPr>
          <w:shd w:val="clear" w:color="auto" w:fill="FFFFFF"/>
        </w:rPr>
      </w:pPr>
      <w:bookmarkStart w:id="17" w:name="_Toc240754774"/>
      <w:r>
        <w:rPr>
          <w:shd w:val="clear" w:color="auto" w:fill="FFFFFF"/>
        </w:rPr>
        <w:t>1.4.1 Natureza de pesquisa</w:t>
      </w:r>
      <w:bookmarkEnd w:id="17"/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Quanto a natureza de pesquisa, a pesquisa deste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projecto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 uma pesquisa aplicada, pois tem como intuito resolver um problema específico, em um ambiente que sente a necessidade de se ter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protecção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contra descargas atmosféricas e </w:t>
      </w:r>
      <w:proofErr w:type="gram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aterramento  para</w:t>
      </w:r>
      <w:proofErr w:type="gram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melhor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protecção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contra choques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eléctricos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, esta pesquisa tem uma aplicação prática dos conhecimentos para melhorar a segurança  de trabalhadores e pacientes no posto comunitário.</w:t>
      </w:r>
    </w:p>
    <w:p w:rsidR="002F337E" w:rsidRDefault="00E37130" w:rsidP="00E37130">
      <w:pPr>
        <w:pStyle w:val="Cabealho2"/>
        <w:rPr>
          <w:lang w:val="pt-BR"/>
        </w:rPr>
      </w:pPr>
      <w:bookmarkStart w:id="18" w:name="_Toc240754775"/>
      <w:r>
        <w:rPr>
          <w:lang w:val="pt-BR"/>
        </w:rPr>
        <w:t>Abordagem do problema</w:t>
      </w:r>
      <w:bookmarkEnd w:id="18"/>
    </w:p>
    <w:p w:rsidR="002F337E" w:rsidRDefault="00E371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A abordagem sera </w:t>
      </w:r>
      <w:r>
        <w:rPr>
          <w:rStyle w:val="Forte"/>
          <w:rFonts w:ascii="Times New Roman" w:hAnsi="Times New Roman" w:cs="Times New Roman"/>
          <w:sz w:val="24"/>
          <w:szCs w:val="24"/>
          <w:bdr w:val="single" w:sz="2" w:space="0" w:color="E3E3E3" w:frame="1"/>
        </w:rPr>
        <w:t>Qualitativa</w:t>
      </w:r>
      <w:r>
        <w:rPr>
          <w:rFonts w:ascii="Times New Roman" w:hAnsi="Times New Roman" w:cs="Times New Roman"/>
          <w:sz w:val="24"/>
          <w:szCs w:val="24"/>
        </w:rPr>
        <w:t>: Esse procedimento técnico é necessário porque a proteção contra descargas atmosféricas depende de medições precisas, cálculos normativos e inspeções físicas que garantem segurança dos usuários, proteção dos equipamentos médicos e conformidade com normas de segurança elétrica.</w:t>
      </w:r>
    </w:p>
    <w:p w:rsidR="002F337E" w:rsidRDefault="00E37130" w:rsidP="00E37130">
      <w:pPr>
        <w:pStyle w:val="Cabealho2"/>
        <w:rPr>
          <w:shd w:val="clear" w:color="auto" w:fill="FFFFFF"/>
        </w:rPr>
      </w:pPr>
      <w:bookmarkStart w:id="19" w:name="_Toc240754776"/>
      <w:r>
        <w:rPr>
          <w:lang w:val="pt-BR"/>
        </w:rPr>
        <w:t>1.4.3 Procedimento técnic</w:t>
      </w:r>
      <w:r>
        <w:t>o</w:t>
      </w:r>
      <w:bookmarkEnd w:id="19"/>
    </w:p>
    <w:p w:rsidR="002F337E" w:rsidRDefault="00E371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procedimento técnico usado foi o da pesquisa bibliográfica, porque e um procedimento que consiste na identificação, coleta, analise interpretação de matérias já publicadas, sobre o tema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Proteção contra descargas atmosféricas e aterramento em posto de saúde comunitário de Maputo</w:t>
      </w:r>
      <w:r>
        <w:rPr>
          <w:rFonts w:ascii="Times New Roman" w:hAnsi="Times New Roman" w:cs="Times New Roman"/>
          <w:sz w:val="24"/>
          <w:szCs w:val="24"/>
        </w:rPr>
        <w:t xml:space="preserve">, ou seja e aprofundar o conhecimento e fornecer um embasamento teórico solido sobre a pesquisa. O ponto principal deste projeto e a proteção contra descargas atmosféricas e aterramento do posto de saúde Abel </w:t>
      </w:r>
      <w:proofErr w:type="spellStart"/>
      <w:r>
        <w:rPr>
          <w:rFonts w:ascii="Times New Roman" w:hAnsi="Times New Roman" w:cs="Times New Roman"/>
          <w:sz w:val="24"/>
          <w:szCs w:val="24"/>
        </w:rPr>
        <w:t>Jafar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O problema da falta de aterramento e um problema coletivo, ou seja, não se trata </w:t>
      </w:r>
      <w:proofErr w:type="gramStart"/>
      <w:r>
        <w:rPr>
          <w:rFonts w:ascii="Times New Roman" w:hAnsi="Times New Roman" w:cs="Times New Roman"/>
          <w:sz w:val="24"/>
          <w:szCs w:val="24"/>
        </w:rPr>
        <w:t>de  uma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questão isolada. Dessa forma, o projeto visa resolver o problema coletando dados dos usuários, testando soluções e ajustando o sistema conforme as necessidades e feedback obtidos durante a implementação. </w:t>
      </w:r>
    </w:p>
    <w:p w:rsidR="002F337E" w:rsidRDefault="00E37130">
      <w:pPr>
        <w:spacing w:line="360" w:lineRule="auto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br w:type="page"/>
      </w:r>
    </w:p>
    <w:p w:rsidR="002F337E" w:rsidRDefault="00E37130" w:rsidP="00E37130">
      <w:pPr>
        <w:pStyle w:val="Cabealho1"/>
        <w:rPr>
          <w:shd w:val="clear" w:color="auto" w:fill="FFFFFF"/>
        </w:rPr>
      </w:pPr>
      <w:bookmarkStart w:id="20" w:name="_Toc240754777"/>
      <w:r>
        <w:rPr>
          <w:shd w:val="clear" w:color="auto" w:fill="FFFFFF"/>
        </w:rPr>
        <w:lastRenderedPageBreak/>
        <w:t>CAPITULO II:</w:t>
      </w:r>
      <w:bookmarkEnd w:id="20"/>
    </w:p>
    <w:p w:rsidR="002F337E" w:rsidRDefault="00E37130" w:rsidP="00E37130">
      <w:pPr>
        <w:pStyle w:val="Cabealho2"/>
        <w:rPr>
          <w:shd w:val="clear" w:color="auto" w:fill="FFFFFF"/>
        </w:rPr>
      </w:pPr>
      <w:bookmarkStart w:id="21" w:name="_Toc240754778"/>
      <w:r>
        <w:rPr>
          <w:shd w:val="clear" w:color="auto" w:fill="FFFFFF"/>
        </w:rPr>
        <w:t xml:space="preserve">2 Revisão </w:t>
      </w:r>
      <w:proofErr w:type="spellStart"/>
      <w:r>
        <w:rPr>
          <w:shd w:val="clear" w:color="auto" w:fill="FFFFFF"/>
        </w:rPr>
        <w:t>literaria</w:t>
      </w:r>
      <w:bookmarkEnd w:id="21"/>
      <w:proofErr w:type="spellEnd"/>
    </w:p>
    <w:p w:rsidR="002F337E" w:rsidRDefault="00E37130" w:rsidP="00E37130">
      <w:pPr>
        <w:pStyle w:val="Cabealho2"/>
        <w:rPr>
          <w:shd w:val="clear" w:color="auto" w:fill="FFFFFF"/>
        </w:rPr>
      </w:pPr>
      <w:bookmarkStart w:id="22" w:name="_Toc240754779"/>
      <w:r>
        <w:rPr>
          <w:shd w:val="clear" w:color="auto" w:fill="FFFFFF"/>
        </w:rPr>
        <w:t>2.1 Proteção contra descargas atmosféricas e aterramento</w:t>
      </w:r>
      <w:bookmarkEnd w:id="22"/>
    </w:p>
    <w:p w:rsidR="002F337E" w:rsidRDefault="00E37130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O Sistema de Proteção contra Descargas Atmosféricas (SPDA) residencial é um conjunto de equipamentos instalados numa </w:t>
      </w:r>
      <w:proofErr w:type="gram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casa</w:t>
      </w:r>
      <w:proofErr w:type="gram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para proteger pessoas, aparelhos e a estrutura contra raios.</w:t>
      </w:r>
    </w:p>
    <w:p w:rsidR="002F337E" w:rsidRDefault="00E37130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Ele capta o raio, conduz a corrente até o solo e dissipa essa energia de forma segura, evitando incêndios, choques e danos nos equipamentos.</w:t>
      </w:r>
    </w:p>
    <w:p w:rsidR="002F337E" w:rsidRDefault="00E37130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O sistema é formado por captor, condutores de descida, aterramento e DPS no quadro </w:t>
      </w:r>
      <w:proofErr w:type="gram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elétrico.(</w:t>
      </w:r>
      <w:proofErr w:type="gram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SIVEIRA J PEREIRA 2020)</w:t>
      </w:r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sz w:val="24"/>
          <w:szCs w:val="24"/>
          <w:lang/>
        </w:rPr>
        <w:drawing>
          <wp:inline distT="0" distB="0" distL="0" distR="0">
            <wp:extent cx="2857500" cy="1678781"/>
            <wp:effectExtent l="0" t="0" r="0" b="0"/>
            <wp:docPr id="102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2857500" cy="167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37E" w:rsidRDefault="00E37130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FIG1:Sistema de SPDA representado em modelo ilustrativo.</w:t>
      </w:r>
    </w:p>
    <w:p w:rsidR="002F337E" w:rsidRDefault="00E37130">
      <w:pPr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Fonte: Silveira e Pereira (2020)</w:t>
      </w:r>
    </w:p>
    <w:p w:rsidR="002F337E" w:rsidRDefault="002F337E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:rsidR="002F337E" w:rsidRDefault="00E37130" w:rsidP="00E37130">
      <w:pPr>
        <w:pStyle w:val="Cabealho2"/>
        <w:rPr>
          <w:shd w:val="clear" w:color="auto" w:fill="FFFFFF"/>
        </w:rPr>
      </w:pPr>
      <w:bookmarkStart w:id="23" w:name="_Toc240754780"/>
      <w:r>
        <w:rPr>
          <w:shd w:val="clear" w:color="auto" w:fill="FFFFFF"/>
        </w:rPr>
        <w:t xml:space="preserve">2.2 Benefícios e aplicações da automação em sistemas de </w:t>
      </w:r>
      <w:proofErr w:type="gramStart"/>
      <w:r>
        <w:rPr>
          <w:shd w:val="clear" w:color="auto" w:fill="FFFFFF"/>
        </w:rPr>
        <w:t>controle</w:t>
      </w:r>
      <w:proofErr w:type="gramEnd"/>
      <w:r>
        <w:rPr>
          <w:shd w:val="clear" w:color="auto" w:fill="FFFFFF"/>
        </w:rPr>
        <w:t xml:space="preserve"> de acesso</w:t>
      </w:r>
      <w:bookmarkEnd w:id="23"/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.A automação em sistemas de </w:t>
      </w:r>
      <w:proofErr w:type="gram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controle</w:t>
      </w:r>
      <w:proofErr w:type="gram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de acesso oferece segurança aprimorada, maior eficiência operacional e integração com outras tecnologias, substituindo métodos manuais por soluções inteligentes e precisas. </w:t>
      </w:r>
    </w:p>
    <w:p w:rsidR="002F337E" w:rsidRDefault="00E37130" w:rsidP="00E37130">
      <w:pPr>
        <w:pStyle w:val="Cabealho3"/>
        <w:rPr>
          <w:shd w:val="clear" w:color="auto" w:fill="FFFFFF"/>
        </w:rPr>
      </w:pPr>
      <w:bookmarkStart w:id="24" w:name="_Toc240754781"/>
      <w:r>
        <w:rPr>
          <w:shd w:val="clear" w:color="auto" w:fill="FFFFFF"/>
        </w:rPr>
        <w:t>2.2.1 Benefícios da Automação</w:t>
      </w:r>
      <w:bookmarkEnd w:id="24"/>
    </w:p>
    <w:p w:rsidR="002F337E" w:rsidRDefault="00E37130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Segurança Elevada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: A automação utiliza tecnologias avançadas como biometria (impressão digital, reconhecimento facial, íris) e cartões inteligentes, que são difíceis de falsificar, garantindo que apenas pessoas autorizadas tenham acesso a áreas restritas.</w:t>
      </w:r>
    </w:p>
    <w:p w:rsidR="002F337E" w:rsidRDefault="00E37130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Eficiência e Redução de Erros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: Elimina a necessidade de </w:t>
      </w:r>
      <w:proofErr w:type="gram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controle</w:t>
      </w:r>
      <w:proofErr w:type="gram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manual constante, reduzindo significativamente a probabilidade de erros humanos, como a perda de chaves ou autorizações indevidas.</w:t>
      </w:r>
    </w:p>
    <w:p w:rsidR="002F337E" w:rsidRDefault="00E37130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lastRenderedPageBreak/>
        <w:t>Monitoramento em Tempo Real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: Permite o acompanhamento contínuo e em tempo real de todas as entradas e saídas, gerando registros detalhados e relatórios que facilitam a auditoria e a investigação de incidentes.</w:t>
      </w:r>
    </w:p>
    <w:p w:rsidR="002F337E" w:rsidRDefault="00E37130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Gestão Centralizada e Remota: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 gerenciamento de acessos (concessão ou revogação de permissões) pode ser feito a partir de uma plataforma central, muitas vezes acessível remotamente via aplicativos ou </w:t>
      </w:r>
      <w:proofErr w:type="gram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software</w:t>
      </w:r>
      <w:proofErr w:type="gram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, simplificando a administração.</w:t>
      </w:r>
    </w:p>
    <w:p w:rsidR="002F337E" w:rsidRDefault="00E37130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Conveniência e </w:t>
      </w:r>
      <w:proofErr w:type="spellStart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Praticidade</w:t>
      </w:r>
      <w:proofErr w:type="spellEnd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: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Oferece métodos de acesso mais convenientes para os usuários, como o uso de credenciais móveis (celular) ou identificação biométrica, eliminando o incômodo das chaves físicas.</w:t>
      </w:r>
    </w:p>
    <w:p w:rsidR="002F337E" w:rsidRDefault="00E37130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Integração de Sistemas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: Facilita a integração com outros sistemas de segurança (alarmes,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câmeras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de vigilância,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detecção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de incêndio) e gerenciamento predial, criando um ecossistema de segurança mais robusto e responsivo.</w:t>
      </w:r>
    </w:p>
    <w:p w:rsidR="002F337E" w:rsidRDefault="00E37130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Controle de Fluxo e Horários: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Permite a definição de regras complexas, como restrições de acesso por horário ou dia da semana, otimizando o fluxo de pessoas e veículos. </w:t>
      </w:r>
    </w:p>
    <w:p w:rsidR="002F337E" w:rsidRDefault="00E37130" w:rsidP="00E37130">
      <w:pPr>
        <w:pStyle w:val="Cabealho3"/>
        <w:rPr>
          <w:shd w:val="clear" w:color="auto" w:fill="FFFFFF"/>
        </w:rPr>
      </w:pPr>
      <w:bookmarkStart w:id="25" w:name="_Toc240754782"/>
      <w:r>
        <w:rPr>
          <w:shd w:val="clear" w:color="auto" w:fill="FFFFFF"/>
        </w:rPr>
        <w:t xml:space="preserve">2.2.2 </w:t>
      </w:r>
      <w:r>
        <w:rPr>
          <w:shd w:val="clear" w:color="auto" w:fill="FFFFFF"/>
          <w:lang w:eastAsia="zh-CN"/>
        </w:rPr>
        <w:t>Ap</w:t>
      </w:r>
      <w:r>
        <w:rPr>
          <w:shd w:val="clear" w:color="auto" w:fill="FFFFFF"/>
        </w:rPr>
        <w:t>licações da Automação</w:t>
      </w:r>
      <w:bookmarkEnd w:id="25"/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 automação do controle de acesso é versátil e aplicável em diversos ambientes: </w:t>
      </w:r>
    </w:p>
    <w:p w:rsidR="002F337E" w:rsidRDefault="00E37130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Ambientes Corporativos: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Controle de acesso a escritórios, salas de servidores, áreas de P&amp;D e estacionamentos. Ajuda a gerenciar o fluxo de funcionários, visitantes e prestadores de serviços, além de auxiliar no controle de horas extras.</w:t>
      </w:r>
    </w:p>
    <w:p w:rsidR="002F337E" w:rsidRDefault="00E37130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Hospitais e Clínicas: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Garante a segurança de áreas restritas, como salas de cirurgia, farmácias, estoques de medicamentos e prontuários de pacientes, onde o acesso é crítico e sensível.</w:t>
      </w:r>
    </w:p>
    <w:p w:rsidR="002F337E" w:rsidRDefault="00E37130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Condomínios Residenciais: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Substitui chaves por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tags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veiculares, reconhecimento facial ou senhas, controlando a entrada de moradores, visitantes e entregadores, e aumentando a segurança geral do perímetro.</w:t>
      </w:r>
    </w:p>
    <w:p w:rsidR="002F337E" w:rsidRDefault="00E37130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Instituições de Ensino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Gerencia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 acesso a salas de aula, laboratórios, bibliotecas e dormitórios, garantindo um ambiente mais seguro para alunos e funcionários.</w:t>
      </w:r>
    </w:p>
    <w:p w:rsidR="002F337E" w:rsidRDefault="00E37130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Indústrias e Data </w:t>
      </w:r>
      <w:proofErr w:type="spellStart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Centers</w:t>
      </w:r>
      <w:proofErr w:type="spellEnd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: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Protege equipamentos de alto valor, informações confidenciais e áreas de produção perigosas, monitorando rigorosamente quem entra e sai de cada setor.</w:t>
      </w:r>
    </w:p>
    <w:p w:rsidR="002F337E" w:rsidRDefault="00E37130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Hotéis: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Utiliza cartões-chave eletrônicos ou aplicativos para gerenciar o acesso aos quartos e áreas comuns, com a possibilidade de gerar chaves temporárias para hóspedes. </w:t>
      </w:r>
    </w:p>
    <w:p w:rsidR="002F337E" w:rsidRDefault="002F337E" w:rsidP="00E37130">
      <w:pPr>
        <w:pStyle w:val="Cabealho2"/>
        <w:rPr>
          <w:shd w:val="clear" w:color="auto" w:fill="FFFFFF"/>
        </w:rPr>
      </w:pPr>
    </w:p>
    <w:p w:rsidR="002F337E" w:rsidRDefault="00E37130" w:rsidP="00E37130">
      <w:pPr>
        <w:pStyle w:val="Cabealho2"/>
        <w:rPr>
          <w:b/>
          <w:bCs/>
          <w:shd w:val="clear" w:color="auto" w:fill="FFFFFF"/>
        </w:rPr>
      </w:pPr>
      <w:bookmarkStart w:id="26" w:name="_Toc240754783"/>
      <w:r>
        <w:rPr>
          <w:b/>
          <w:bCs/>
          <w:shd w:val="clear" w:color="auto" w:fill="FFFFFF"/>
        </w:rPr>
        <w:t>2.3 Métodos de Proteção Residencial usando o SPDA</w:t>
      </w:r>
      <w:bookmarkEnd w:id="26"/>
    </w:p>
    <w:p w:rsidR="002F337E" w:rsidRDefault="002F337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:rsidR="002F337E" w:rsidRDefault="00E37130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Proteção Externa (Captação do Raio)</w:t>
      </w:r>
    </w:p>
    <w:p w:rsidR="002F337E" w:rsidRDefault="00E37130">
      <w:pPr>
        <w:pStyle w:val="PargrafodaLista"/>
        <w:spacing w:after="0" w:line="360" w:lineRule="auto"/>
        <w:ind w:left="4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Uso de captores (pontas, cabos, mastros) no telhado.</w:t>
      </w:r>
    </w:p>
    <w:p w:rsidR="002F337E" w:rsidRDefault="00E37130">
      <w:pPr>
        <w:pStyle w:val="PargrafodaLista"/>
        <w:spacing w:after="0" w:line="360" w:lineRule="auto"/>
        <w:ind w:left="4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Método impede que o raio atinja diretamente a casa.</w:t>
      </w:r>
    </w:p>
    <w:p w:rsidR="002F337E" w:rsidRDefault="00E37130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Condução Segura da Corrente</w:t>
      </w:r>
    </w:p>
    <w:p w:rsidR="002F337E" w:rsidRDefault="00E37130">
      <w:pPr>
        <w:pStyle w:val="PargrafodaLista"/>
        <w:spacing w:after="0" w:line="360" w:lineRule="auto"/>
        <w:ind w:left="4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Condutores de descida que levam a corrente até o solo sem causar danos.</w:t>
      </w:r>
    </w:p>
    <w:p w:rsidR="002F337E" w:rsidRDefault="00E37130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Aterramento de Proteção</w:t>
      </w:r>
    </w:p>
    <w:p w:rsidR="002F337E" w:rsidRDefault="00E37130">
      <w:pPr>
        <w:pStyle w:val="PargrafodaLista"/>
        <w:spacing w:after="0" w:line="360" w:lineRule="auto"/>
        <w:ind w:left="4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Sistema de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eletrodos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no solo para dissipar a energia do raio de forma segura.</w:t>
      </w:r>
    </w:p>
    <w:p w:rsidR="002F337E" w:rsidRDefault="00E37130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Equalização/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Equipotencialização</w:t>
      </w:r>
      <w:proofErr w:type="spellEnd"/>
    </w:p>
    <w:p w:rsidR="002F337E" w:rsidRDefault="00E37130">
      <w:pPr>
        <w:pStyle w:val="PargrafodaLista"/>
        <w:spacing w:after="0" w:line="360" w:lineRule="auto"/>
        <w:ind w:left="4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Ligações entre partes metálicas e o aterramento para evitar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centelhamentos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internos.</w:t>
      </w:r>
    </w:p>
    <w:p w:rsidR="002F337E" w:rsidRDefault="00E37130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Proteção Interna (DPS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)</w:t>
      </w:r>
    </w:p>
    <w:p w:rsidR="002F337E" w:rsidRDefault="00E37130">
      <w:pPr>
        <w:pStyle w:val="PargrafodaLista"/>
        <w:spacing w:after="0" w:line="360" w:lineRule="auto"/>
        <w:ind w:left="4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Instalação de Dispositivos de Proteção contra Surtos no quadro elétrico.</w:t>
      </w:r>
    </w:p>
    <w:p w:rsidR="002F337E" w:rsidRDefault="00E37130">
      <w:pPr>
        <w:spacing w:after="0"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Protege aparelhos (TV, geladeira, internet, etc.) de picos de tensão.</w:t>
      </w:r>
    </w:p>
    <w:p w:rsidR="002F337E" w:rsidRDefault="002F337E" w:rsidP="00E37130">
      <w:pPr>
        <w:pStyle w:val="Cabealho3"/>
        <w:rPr>
          <w:shd w:val="clear" w:color="auto" w:fill="FFFFFF"/>
        </w:rPr>
      </w:pPr>
    </w:p>
    <w:p w:rsidR="002F337E" w:rsidRDefault="00E37130" w:rsidP="00E37130">
      <w:pPr>
        <w:pStyle w:val="Cabealho2"/>
        <w:rPr>
          <w:shd w:val="clear" w:color="auto" w:fill="FFFFFF"/>
        </w:rPr>
      </w:pPr>
      <w:bookmarkStart w:id="27" w:name="_Toc240754784"/>
      <w:r>
        <w:rPr>
          <w:shd w:val="clear" w:color="auto" w:fill="FFFFFF"/>
        </w:rPr>
        <w:t>2.4 Sistema de proteção contra descargas atmosféricas (SPDA)</w:t>
      </w:r>
      <w:bookmarkEnd w:id="27"/>
    </w:p>
    <w:p w:rsidR="002F337E" w:rsidRDefault="00E37130">
      <w:pPr>
        <w:spacing w:after="0" w:line="360" w:lineRule="auto"/>
        <w:ind w:left="4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O SPDA, ou Sistema de Proteção contra Descargas Atmosféricas, é um conjunto de medidas e componentes projetados para proteger edifícios, estruturas, pessoas e equipamentos contra os efeitos diretos e indiretos dos raios (descargas atmosféricas).</w:t>
      </w:r>
    </w:p>
    <w:p w:rsidR="002F337E" w:rsidRDefault="00E37130">
      <w:pPr>
        <w:spacing w:after="0" w:line="360" w:lineRule="auto"/>
        <w:ind w:left="4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O SPDA é popularmente conhecido como para-raios, mas é um sistema muito mais abrangente. Ele é normalizado no Brasil pela ABNT NBR 5419, que o divide em quatro partes, cobrindo desde a análise de risco e projeto até a inspeção e manutenção.</w:t>
      </w:r>
    </w:p>
    <w:p w:rsidR="002F337E" w:rsidRDefault="00E37130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Base de Funcionamento</w:t>
      </w:r>
    </w:p>
    <w:p w:rsidR="002F337E" w:rsidRDefault="00E37130">
      <w:pPr>
        <w:spacing w:after="0" w:line="360" w:lineRule="auto"/>
        <w:ind w:left="4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O funcionamento do SPDA baseia-se em três princípios físicos e técnicos interligados, atuando de forma a controlar o caminho da corrente do raio e dissipá-la de forma segura no solo:</w:t>
      </w:r>
    </w:p>
    <w:p w:rsidR="002F337E" w:rsidRDefault="00E37130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Captação (</w:t>
      </w:r>
      <w:proofErr w:type="spellStart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Interceptação</w:t>
      </w:r>
      <w:proofErr w:type="spellEnd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):</w:t>
      </w:r>
    </w:p>
    <w:p w:rsidR="002F337E" w:rsidRDefault="00E37130">
      <w:pPr>
        <w:spacing w:after="0" w:line="360" w:lineRule="auto"/>
        <w:ind w:left="4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O sistema não "atrai" o raio, mas sim oferece um caminho preferencial e de baixa resistência para a descarga atmosférica, caso ela decida atingir a estrutura protegida.</w:t>
      </w:r>
    </w:p>
    <w:p w:rsidR="002F337E" w:rsidRDefault="00E37130">
      <w:pPr>
        <w:spacing w:after="0" w:line="360" w:lineRule="auto"/>
        <w:ind w:left="4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 xml:space="preserve">Componentes como hastes (tipo Franklin), cabos esticados ou malhas metálicas no topo do edifício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interceptam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 raio antes que ele atinja diretamente a estrutura.</w:t>
      </w:r>
    </w:p>
    <w:p w:rsidR="002F337E" w:rsidRDefault="00E37130">
      <w:pPr>
        <w:pStyle w:val="PargrafodaLista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Condução (Descida):</w:t>
      </w:r>
    </w:p>
    <w:p w:rsidR="002F337E" w:rsidRDefault="00E37130">
      <w:pPr>
        <w:spacing w:after="0" w:line="360" w:lineRule="auto"/>
        <w:ind w:left="4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Após a captação, a corrente elétrica de alta intensidade é conduzida de forma segura da parte superior da edificação até o nível do solo, através de condutores de descida dimensionados para suportar essa energia.</w:t>
      </w:r>
    </w:p>
    <w:p w:rsidR="002F337E" w:rsidRDefault="00E37130">
      <w:pPr>
        <w:spacing w:after="0" w:line="360" w:lineRule="auto"/>
        <w:ind w:left="4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O trajeto desses condutores é planejado para ser o mais direto possível, minimizando a </w:t>
      </w:r>
      <w:proofErr w:type="gram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chance</w:t>
      </w:r>
      <w:proofErr w:type="gram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de saltos perigosos (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centelhamento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) para outras partes metálicas ou para o interior da edificação.</w:t>
      </w:r>
    </w:p>
    <w:p w:rsidR="002F337E" w:rsidRDefault="00E37130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Dispersão e Aterramento:</w:t>
      </w:r>
    </w:p>
    <w:p w:rsidR="002F337E" w:rsidRDefault="00E37130">
      <w:pPr>
        <w:spacing w:after="0" w:line="360" w:lineRule="auto"/>
        <w:ind w:left="4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Na base da estrutura, os condutores de descida são conectados a um sistema de aterramento (malha, anel ou hastes enterradas no solo).</w:t>
      </w:r>
    </w:p>
    <w:p w:rsidR="002F337E" w:rsidRDefault="00E37130">
      <w:pPr>
        <w:pStyle w:val="PargrafodaLista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A função do aterramento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é dispersar a enorme quantidade de energia da descarga atmosférica na terra de forma segura e eficiente, garantindo que a diferença de potencial elétrico perigosa seja neutralizada. </w:t>
      </w:r>
    </w:p>
    <w:p w:rsidR="002F337E" w:rsidRDefault="00E37130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</w:r>
    </w:p>
    <w:p w:rsidR="002F337E" w:rsidRDefault="00E37130" w:rsidP="00E37130">
      <w:pPr>
        <w:pStyle w:val="Cabealho2"/>
        <w:rPr>
          <w:shd w:val="clear" w:color="auto" w:fill="FFFFFF"/>
        </w:rPr>
      </w:pPr>
      <w:bookmarkStart w:id="28" w:name="_Toc240754785"/>
      <w:r>
        <w:rPr>
          <w:shd w:val="clear" w:color="auto" w:fill="FFFFFF"/>
        </w:rPr>
        <w:t>2.</w:t>
      </w:r>
      <w:proofErr w:type="gramStart"/>
      <w:r>
        <w:rPr>
          <w:shd w:val="clear" w:color="auto" w:fill="FFFFFF"/>
        </w:rPr>
        <w:t xml:space="preserve">5  </w:t>
      </w:r>
      <w:r>
        <w:rPr>
          <w:shd w:val="clear" w:color="auto" w:fill="FFFFFF"/>
          <w:lang w:eastAsia="zh-CN"/>
        </w:rPr>
        <w:t>E</w:t>
      </w:r>
      <w:r>
        <w:rPr>
          <w:shd w:val="clear" w:color="auto" w:fill="FFFFFF"/>
        </w:rPr>
        <w:t>strutura</w:t>
      </w:r>
      <w:proofErr w:type="gramEnd"/>
      <w:r>
        <w:rPr>
          <w:shd w:val="clear" w:color="auto" w:fill="FFFFFF"/>
        </w:rPr>
        <w:t xml:space="preserve"> e funcionamento dos </w:t>
      </w:r>
      <w:r>
        <w:rPr>
          <w:shd w:val="clear" w:color="auto" w:fill="FFFFFF"/>
          <w:lang w:eastAsia="zh-CN"/>
        </w:rPr>
        <w:t>S</w:t>
      </w:r>
      <w:r>
        <w:rPr>
          <w:shd w:val="clear" w:color="auto" w:fill="FFFFFF"/>
        </w:rPr>
        <w:t>PDA</w:t>
      </w:r>
      <w:bookmarkEnd w:id="28"/>
      <w:r>
        <w:rPr>
          <w:shd w:val="clear" w:color="auto" w:fill="FFFFFF"/>
        </w:rPr>
        <w:t xml:space="preserve"> </w:t>
      </w:r>
    </w:p>
    <w:p w:rsidR="002F337E" w:rsidRDefault="00E37130">
      <w:pPr>
        <w:pStyle w:val="PargrafodaLista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2.5.1 A estrutura do Sistema de Proteção contra Descargas Atmosféricas (SPDA)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baseia-se</w:t>
      </w: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em cinco componentes principais que funcionam de maneira integrada:</w:t>
      </w:r>
    </w:p>
    <w:p w:rsidR="002F337E" w:rsidRDefault="00E37130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Captação: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Componentes no topo do edifício (hastes, cabos) que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interceptam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 raio.</w:t>
      </w:r>
    </w:p>
    <w:p w:rsidR="002F337E" w:rsidRDefault="00E37130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Condução (Descidas):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Cabos que direcionam a corrente captada para o solo de forma segura.</w:t>
      </w:r>
    </w:p>
    <w:p w:rsidR="002F337E" w:rsidRDefault="00E37130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Aterramento: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Eletrodos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no solo que dispersam a energia do raio na terra.</w:t>
      </w:r>
    </w:p>
    <w:p w:rsidR="002F337E" w:rsidRDefault="00E37130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Equipotencialização</w:t>
      </w:r>
      <w:proofErr w:type="spellEnd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: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Interligação de todas as massas metálicas para igualar o potencial elétrico e evitar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centelhamentos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perigosos.</w:t>
      </w:r>
    </w:p>
    <w:p w:rsidR="002F337E" w:rsidRDefault="00E37130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Medidas de Proteção contra Surtos (MPS/DPS):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Dispositivos internos nos quadros elétricos que protegem equipamentos sensíveis contra sobretensões induzidas.</w:t>
      </w:r>
    </w:p>
    <w:p w:rsidR="002F337E" w:rsidRDefault="00E37130">
      <w:pPr>
        <w:pStyle w:val="PargrafodaLista"/>
        <w:numPr>
          <w:ilvl w:val="2"/>
          <w:numId w:val="27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Funcionamento</w:t>
      </w:r>
      <w:proofErr w:type="spellEnd"/>
      <w:r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:</w:t>
      </w:r>
    </w:p>
    <w:p w:rsidR="002F337E" w:rsidRDefault="00E37130">
      <w:pPr>
        <w:pStyle w:val="PargrafodaLista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O SPDA oferece um caminho controlado e de baixa resistência para a corrente do raio. Ele intercepta a descarga atmosférica no ponto mais alto, conduz essa energia de forma segura pelo exterior da edificação até o solo e a dispersa na terra, protegendo a estrutura, as pessoas e os equipamentos internos contra os danos causados pelo fenómeno</w:t>
      </w:r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sz w:val="24"/>
          <w:szCs w:val="24"/>
          <w:lang/>
        </w:rPr>
        <w:lastRenderedPageBreak/>
        <w:drawing>
          <wp:inline distT="0" distB="0" distL="0" distR="0">
            <wp:extent cx="2857500" cy="1222374"/>
            <wp:effectExtent l="0" t="0" r="0" b="0"/>
            <wp:docPr id="1028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2857500" cy="122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FIG2: Malha de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captacao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Fonte: Silveira e Pereira (2020)</w:t>
      </w:r>
    </w:p>
    <w:p w:rsidR="002F337E" w:rsidRDefault="00E37130" w:rsidP="00E37130">
      <w:pPr>
        <w:pStyle w:val="Cabealho2"/>
        <w:rPr>
          <w:shd w:val="clear" w:color="auto" w:fill="FFFFFF"/>
        </w:rPr>
      </w:pPr>
      <w:bookmarkStart w:id="29" w:name="_Toc240754786"/>
      <w:r>
        <w:rPr>
          <w:shd w:val="clear" w:color="auto" w:fill="FFFFFF"/>
        </w:rPr>
        <w:t>2.</w:t>
      </w:r>
      <w:proofErr w:type="gramStart"/>
      <w:r>
        <w:rPr>
          <w:shd w:val="clear" w:color="auto" w:fill="FFFFFF"/>
        </w:rPr>
        <w:t>6  Programação</w:t>
      </w:r>
      <w:proofErr w:type="gramEnd"/>
      <w:r>
        <w:rPr>
          <w:shd w:val="clear" w:color="auto" w:fill="FFFFFF"/>
        </w:rPr>
        <w:t xml:space="preserve"> de SPDA</w:t>
      </w:r>
      <w:bookmarkEnd w:id="29"/>
      <w:r>
        <w:rPr>
          <w:shd w:val="clear" w:color="auto" w:fill="FFFFFF"/>
        </w:rPr>
        <w:t xml:space="preserve"> </w:t>
      </w:r>
    </w:p>
    <w:p w:rsidR="002F337E" w:rsidRDefault="00E37130">
      <w:pPr>
        <w:pStyle w:val="PargrafodaLista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Software</w:t>
      </w:r>
      <w:proofErr w:type="gram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/Programas de Computador: Existem </w:t>
      </w:r>
      <w:proofErr w:type="gram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softwares</w:t>
      </w:r>
      <w:proofErr w:type="gram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 calculadoras específicas, muitas vezes integrados a plataformas BIM (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Building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Information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Modeling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), que auxiliam engenheiros e arquitetos no cálculo, dimensionamento e projeto do SPDA de acordo com as normas técnicas (principalmente a NBR 5419 no Brasil).</w:t>
      </w:r>
    </w:p>
    <w:p w:rsidR="002F337E" w:rsidRDefault="00E37130">
      <w:pPr>
        <w:pStyle w:val="PargrafodaLista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Programação (Cronograma) de Manutenção e Inspeção: O SPDA instalado requer um programa regular de inspeções visuais anuais e manutenção cuidadosa para garantir sua eficácia ao longo do tempo. </w:t>
      </w:r>
    </w:p>
    <w:p w:rsidR="002F337E" w:rsidRDefault="00E37130">
      <w:pPr>
        <w:pStyle w:val="PargrafodaLista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Softwares</w:t>
      </w:r>
      <w:proofErr w:type="gram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 Ferramentas de Projeto de SPDA</w:t>
      </w:r>
    </w:p>
    <w:p w:rsidR="002F337E" w:rsidRDefault="00E37130">
      <w:pPr>
        <w:pStyle w:val="PargrafodaLista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Esses programas são projetados para simplificar tarefas complexas que seriam inviáveis de fazer manualmente, como:</w:t>
      </w:r>
    </w:p>
    <w:p w:rsidR="002F337E" w:rsidRDefault="00E37130">
      <w:pPr>
        <w:pStyle w:val="PargrafodaLista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Análise e gerenciamento de riscos: Avaliam fatores como tipo de estrutura, ocupação, localização e a frequência de descargas atmosféricas na região, utilizando dados de órgãos como o INPE (Instituto Nacional de Pesquisas Espaciais).</w:t>
      </w:r>
    </w:p>
    <w:p w:rsidR="002F337E" w:rsidRDefault="00E37130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Dimensionamento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: Calculam os parâmetros necessários para os diferentes métodos de proteção (ângulo reto/Franklin,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eletrogeométrico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/esfera rolante, e malhas/Gaiola de Faraday).</w:t>
      </w:r>
    </w:p>
    <w:p w:rsidR="002F337E" w:rsidRDefault="00E37130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Modelagem e Detalhamento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: Permitem a visualização tridimensional do sistema e a geração automática de listas de materiais, detalhes construtivos e relatórios de conformidade. </w:t>
      </w:r>
    </w:p>
    <w:p w:rsidR="002F337E" w:rsidRDefault="00E37130">
      <w:pPr>
        <w:pStyle w:val="PargrafodaLista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Exemplos incluem o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QiSPDA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CADDPROJ Elétrica e ferramentas integradas em </w:t>
      </w:r>
      <w:proofErr w:type="gram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softwares</w:t>
      </w:r>
      <w:proofErr w:type="gram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BIM como o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Revit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</w:p>
    <w:p w:rsidR="002F337E" w:rsidRDefault="00E37130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Cronograma de Manutenção do SPDA</w:t>
      </w:r>
    </w:p>
    <w:p w:rsidR="002F337E" w:rsidRDefault="00E37130">
      <w:pPr>
        <w:pStyle w:val="PargrafodaLista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 norma NBR 5419 exige um plano regular de manutenção para o SPDA, que inclui: </w:t>
      </w:r>
    </w:p>
    <w:p w:rsidR="002F337E" w:rsidRDefault="00E37130">
      <w:pPr>
        <w:pStyle w:val="PargrafodaLista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Inspeções Visuais Anuais: Verificação de danos, corrosão, conexões soltas e outras não conformidades.</w:t>
      </w:r>
    </w:p>
    <w:p w:rsidR="002F337E" w:rsidRDefault="00E37130">
      <w:pPr>
        <w:pStyle w:val="PargrafodaLista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 xml:space="preserve">Inspeções Detalhadas e Testes Periódicos: Realizadas em intervalos maiores, dependendo do tipo de edificação e do nível de proteção. </w:t>
      </w:r>
    </w:p>
    <w:p w:rsidR="002F337E" w:rsidRDefault="002F337E">
      <w:pPr>
        <w:pStyle w:val="PargrafodaLista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2F337E" w:rsidRDefault="002F337E" w:rsidP="00E37130">
      <w:pPr>
        <w:pStyle w:val="Cabealho3"/>
        <w:rPr>
          <w:shd w:val="clear" w:color="auto" w:fill="FFFFFF"/>
        </w:rPr>
      </w:pPr>
    </w:p>
    <w:p w:rsidR="002F337E" w:rsidRDefault="00E37130" w:rsidP="00E37130">
      <w:pPr>
        <w:pStyle w:val="Cabealho2"/>
      </w:pPr>
      <w:bookmarkStart w:id="30" w:name="_Toc240754787"/>
      <w:r>
        <w:t>2.7 Monitor de resistência de terra</w:t>
      </w:r>
      <w:bookmarkEnd w:id="30"/>
      <w:r>
        <w:t xml:space="preserve"> </w:t>
      </w:r>
    </w:p>
    <w:p w:rsidR="002F337E" w:rsidRDefault="00E37130">
      <w:pPr>
        <w:pStyle w:val="NormalWeb"/>
        <w:spacing w:before="0" w:beforeAutospacing="0" w:after="0" w:afterAutospacing="0" w:line="360" w:lineRule="auto"/>
        <w:ind w:left="360"/>
        <w:jc w:val="both"/>
        <w:rPr>
          <w:lang w:val="pt-PT"/>
        </w:rPr>
      </w:pPr>
      <w:r>
        <w:rPr>
          <w:lang w:val="pt-PT"/>
        </w:rPr>
        <w:t>Um Monitor de Resistência de Terra é um dispositivo utilizado para medir e monitorar a resistência elétrica do sistema de aterramento de instalações elétricas. Essa medição é crucial para garantir a segurança e a eficiência dos sistemas elétricos, prevenindo riscos de choques elétricos e falhas em equipamentos.</w:t>
      </w:r>
    </w:p>
    <w:p w:rsidR="002F337E" w:rsidRDefault="002F337E">
      <w:pPr>
        <w:pStyle w:val="NormalWeb"/>
        <w:spacing w:before="0" w:beforeAutospacing="0" w:after="0" w:afterAutospacing="0" w:line="360" w:lineRule="auto"/>
        <w:ind w:left="360"/>
        <w:jc w:val="both"/>
        <w:rPr>
          <w:lang w:val="pt-PT"/>
        </w:rPr>
      </w:pPr>
    </w:p>
    <w:p w:rsidR="002F337E" w:rsidRDefault="00E37130">
      <w:pPr>
        <w:pStyle w:val="NormalWeb"/>
        <w:spacing w:before="0" w:beforeAutospacing="0" w:after="0" w:afterAutospacing="0" w:line="360" w:lineRule="auto"/>
        <w:ind w:left="360"/>
        <w:jc w:val="both"/>
        <w:rPr>
          <w:lang w:val="pt-PT"/>
        </w:rPr>
      </w:pPr>
      <w:r>
        <w:rPr>
          <w:noProof/>
          <w:lang/>
        </w:rPr>
        <w:drawing>
          <wp:inline distT="0" distB="0" distL="0" distR="0">
            <wp:extent cx="2857500" cy="4286250"/>
            <wp:effectExtent l="0" t="0" r="0" b="0"/>
            <wp:docPr id="1029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2857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37E" w:rsidRDefault="00E37130">
      <w:pPr>
        <w:pStyle w:val="NormalWeb"/>
        <w:spacing w:before="0" w:beforeAutospacing="0" w:after="0" w:afterAutospacing="0" w:line="360" w:lineRule="auto"/>
        <w:ind w:left="360"/>
        <w:jc w:val="both"/>
        <w:rPr>
          <w:rFonts w:eastAsia="SimSun"/>
          <w:lang w:val="pt-PT" w:eastAsia="zh-CN"/>
        </w:rPr>
      </w:pPr>
      <w:r>
        <w:rPr>
          <w:rFonts w:eastAsia="SimSun"/>
          <w:lang w:val="pt-PT" w:eastAsia="zh-CN"/>
        </w:rPr>
        <w:t xml:space="preserve">FIG3:Medidor de resistência de terra </w:t>
      </w:r>
    </w:p>
    <w:p w:rsidR="002F337E" w:rsidRDefault="00E3713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Fonte: </w:t>
      </w:r>
      <w:proofErr w:type="gram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Soares(2022</w:t>
      </w:r>
      <w:proofErr w:type="gram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)</w:t>
      </w:r>
    </w:p>
    <w:p w:rsidR="002F337E" w:rsidRDefault="002F337E">
      <w:pPr>
        <w:pStyle w:val="NormalWeb"/>
        <w:spacing w:before="0" w:beforeAutospacing="0" w:after="0" w:afterAutospacing="0" w:line="360" w:lineRule="auto"/>
        <w:ind w:left="360"/>
        <w:jc w:val="both"/>
        <w:rPr>
          <w:rFonts w:eastAsia="SimSun"/>
          <w:b/>
          <w:lang w:val="pt-PT" w:eastAsia="zh-CN"/>
        </w:rPr>
      </w:pPr>
    </w:p>
    <w:p w:rsidR="002F337E" w:rsidRDefault="00E37130" w:rsidP="00E37130">
      <w:pPr>
        <w:pStyle w:val="Cabealho3"/>
      </w:pPr>
      <w:bookmarkStart w:id="31" w:name="_Toc240754788"/>
      <w:r>
        <w:t>2.7.1 Características</w:t>
      </w:r>
      <w:bookmarkEnd w:id="31"/>
    </w:p>
    <w:p w:rsidR="002F337E" w:rsidRDefault="00E37130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lang w:val="pt-PT"/>
        </w:rPr>
      </w:pPr>
      <w:r>
        <w:rPr>
          <w:b/>
          <w:lang w:val="pt-PT"/>
        </w:rPr>
        <w:t xml:space="preserve">Precisão na </w:t>
      </w:r>
      <w:proofErr w:type="spellStart"/>
      <w:r>
        <w:rPr>
          <w:b/>
          <w:lang w:val="pt-PT"/>
        </w:rPr>
        <w:t>Medição:</w:t>
      </w:r>
      <w:r>
        <w:rPr>
          <w:lang w:val="pt-PT"/>
        </w:rPr>
        <w:t>Capacidade</w:t>
      </w:r>
      <w:proofErr w:type="spellEnd"/>
      <w:r>
        <w:rPr>
          <w:lang w:val="pt-PT"/>
        </w:rPr>
        <w:t xml:space="preserve"> de fornecer medições exatas da</w:t>
      </w:r>
      <w:r>
        <w:rPr>
          <w:rFonts w:eastAsia="SimSun"/>
          <w:lang w:val="pt-PT" w:eastAsia="zh-CN"/>
        </w:rPr>
        <w:t xml:space="preserve"> </w:t>
      </w:r>
      <w:r>
        <w:rPr>
          <w:lang w:val="pt-PT"/>
        </w:rPr>
        <w:t>resistência do sistema de aterramento, essenciais para a segurança elétrica.</w:t>
      </w:r>
    </w:p>
    <w:p w:rsidR="002F337E" w:rsidRDefault="00E37130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b/>
          <w:lang w:val="pt-PT"/>
        </w:rPr>
      </w:pPr>
      <w:r>
        <w:rPr>
          <w:b/>
          <w:lang w:val="pt-PT"/>
        </w:rPr>
        <w:lastRenderedPageBreak/>
        <w:t xml:space="preserve">Monitoramento em Tempo </w:t>
      </w:r>
      <w:proofErr w:type="spellStart"/>
      <w:r>
        <w:rPr>
          <w:b/>
          <w:lang w:val="pt-PT"/>
        </w:rPr>
        <w:t>Rea</w:t>
      </w:r>
      <w:r>
        <w:rPr>
          <w:rFonts w:eastAsia="SimSun"/>
          <w:b/>
          <w:lang w:val="pt-PT" w:eastAsia="zh-CN"/>
        </w:rPr>
        <w:t>l</w:t>
      </w:r>
      <w:r>
        <w:rPr>
          <w:b/>
          <w:lang w:val="pt-PT"/>
        </w:rPr>
        <w:t>:</w:t>
      </w:r>
      <w:r>
        <w:rPr>
          <w:lang w:val="pt-PT"/>
        </w:rPr>
        <w:t>Permite</w:t>
      </w:r>
      <w:proofErr w:type="spellEnd"/>
      <w:r>
        <w:rPr>
          <w:lang w:val="pt-PT"/>
        </w:rPr>
        <w:t xml:space="preserve"> a vigilância contínua da resistência,</w:t>
      </w:r>
      <w:r>
        <w:rPr>
          <w:b/>
          <w:lang w:val="pt-PT"/>
        </w:rPr>
        <w:t xml:space="preserve"> </w:t>
      </w:r>
      <w:r>
        <w:rPr>
          <w:lang w:val="pt-PT"/>
        </w:rPr>
        <w:t>alertando sobre quaisquer alterações que possam indicar problemas.</w:t>
      </w:r>
    </w:p>
    <w:p w:rsidR="002F337E" w:rsidRDefault="00E37130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b/>
          <w:lang w:val="pt-PT"/>
        </w:rPr>
      </w:pPr>
      <w:r>
        <w:rPr>
          <w:b/>
          <w:lang w:val="pt-PT"/>
        </w:rPr>
        <w:t xml:space="preserve">Registro de </w:t>
      </w:r>
      <w:proofErr w:type="spellStart"/>
      <w:r>
        <w:rPr>
          <w:b/>
          <w:lang w:val="pt-PT"/>
        </w:rPr>
        <w:t>Dados:</w:t>
      </w:r>
      <w:r>
        <w:rPr>
          <w:lang w:val="pt-PT"/>
        </w:rPr>
        <w:t>Funcionalidade</w:t>
      </w:r>
      <w:proofErr w:type="spellEnd"/>
      <w:r>
        <w:rPr>
          <w:lang w:val="pt-PT"/>
        </w:rPr>
        <w:t xml:space="preserve"> para armazenar e analisar dados históricos, facilitando a manutenção e a verificação de tendências ao longo do tempo.</w:t>
      </w:r>
    </w:p>
    <w:p w:rsidR="002F337E" w:rsidRDefault="00E37130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lang w:val="pt-PT"/>
        </w:rPr>
      </w:pPr>
      <w:proofErr w:type="spellStart"/>
      <w:r>
        <w:rPr>
          <w:b/>
          <w:lang w:val="pt-PT"/>
        </w:rPr>
        <w:t>Portabilidade:</w:t>
      </w:r>
      <w:r>
        <w:rPr>
          <w:lang w:val="pt-PT"/>
        </w:rPr>
        <w:t>Modelos</w:t>
      </w:r>
      <w:proofErr w:type="spellEnd"/>
      <w:r>
        <w:rPr>
          <w:lang w:val="pt-PT"/>
        </w:rPr>
        <w:t xml:space="preserve"> compactos e leves que podem ser facilmente transportados para diferentes locais de medição.</w:t>
      </w:r>
    </w:p>
    <w:p w:rsidR="002F337E" w:rsidRDefault="00E37130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rFonts w:eastAsia="SimSun"/>
          <w:shd w:val="clear" w:color="auto" w:fill="FFFFFF"/>
          <w:lang w:val="pt-PT" w:eastAsia="zh-CN"/>
        </w:rPr>
      </w:pPr>
      <w:r>
        <w:rPr>
          <w:b/>
          <w:lang w:val="pt-PT"/>
        </w:rPr>
        <w:t xml:space="preserve">Interface </w:t>
      </w:r>
      <w:proofErr w:type="spellStart"/>
      <w:r>
        <w:rPr>
          <w:b/>
          <w:lang w:val="pt-PT"/>
        </w:rPr>
        <w:t>Amigável:</w:t>
      </w:r>
      <w:r>
        <w:rPr>
          <w:lang w:val="pt-PT"/>
        </w:rPr>
        <w:t>Displays</w:t>
      </w:r>
      <w:proofErr w:type="spellEnd"/>
      <w:r>
        <w:rPr>
          <w:lang w:val="pt-PT"/>
        </w:rPr>
        <w:t xml:space="preserve"> e controles intuitivos que tornam a operação simples, mesmo para usuários com pouca experiência técnica.</w:t>
      </w:r>
    </w:p>
    <w:p w:rsidR="002F337E" w:rsidRDefault="002F337E">
      <w:pPr>
        <w:pStyle w:val="NormalWeb"/>
        <w:spacing w:before="0" w:beforeAutospacing="0" w:after="0" w:afterAutospacing="0" w:line="360" w:lineRule="auto"/>
        <w:ind w:left="597"/>
        <w:jc w:val="both"/>
        <w:rPr>
          <w:rFonts w:eastAsia="SimSun"/>
          <w:shd w:val="clear" w:color="auto" w:fill="FFFFFF"/>
          <w:lang w:val="pt-PT" w:eastAsia="zh-CN"/>
        </w:rPr>
      </w:pPr>
    </w:p>
    <w:p w:rsidR="002F337E" w:rsidRDefault="00E37130" w:rsidP="00E37130">
      <w:pPr>
        <w:pStyle w:val="Cabealho2"/>
        <w:rPr>
          <w:shd w:val="clear" w:color="auto" w:fill="FFFFFF"/>
          <w:lang w:eastAsia="zh-CN"/>
        </w:rPr>
      </w:pPr>
      <w:bookmarkStart w:id="32" w:name="_Toc240754789"/>
      <w:r>
        <w:rPr>
          <w:shd w:val="clear" w:color="auto" w:fill="FFFFFF"/>
          <w:lang w:eastAsia="zh-CN"/>
        </w:rPr>
        <w:t>2.8 Sistema de aterramento</w:t>
      </w:r>
      <w:bookmarkEnd w:id="32"/>
      <w:r>
        <w:rPr>
          <w:shd w:val="clear" w:color="auto" w:fill="FFFFFF"/>
          <w:lang w:eastAsia="zh-CN"/>
        </w:rPr>
        <w:t xml:space="preserve"> </w:t>
      </w:r>
    </w:p>
    <w:p w:rsidR="002F337E" w:rsidRDefault="00E37130">
      <w:pPr>
        <w:pStyle w:val="NormalWeb"/>
        <w:spacing w:before="0" w:beforeAutospacing="0" w:after="0" w:afterAutospacing="0" w:line="360" w:lineRule="auto"/>
        <w:ind w:left="360"/>
        <w:jc w:val="both"/>
        <w:rPr>
          <w:rFonts w:eastAsia="SimSun"/>
          <w:shd w:val="clear" w:color="auto" w:fill="FFFFFF"/>
          <w:lang w:val="pt-PT" w:eastAsia="zh-CN"/>
        </w:rPr>
      </w:pPr>
      <w:r>
        <w:rPr>
          <w:rFonts w:eastAsia="SimSun"/>
          <w:shd w:val="clear" w:color="auto" w:fill="FFFFFF"/>
          <w:lang w:val="pt-PT" w:eastAsia="zh-CN"/>
        </w:rPr>
        <w:t xml:space="preserve">Um sistema de aterramento </w:t>
      </w:r>
      <w:proofErr w:type="spellStart"/>
      <w:r>
        <w:rPr>
          <w:rFonts w:eastAsia="SimSun"/>
          <w:shd w:val="clear" w:color="auto" w:fill="FFFFFF"/>
          <w:lang w:val="pt-PT" w:eastAsia="zh-CN"/>
        </w:rPr>
        <w:t>eléctrico</w:t>
      </w:r>
      <w:proofErr w:type="spellEnd"/>
      <w:r>
        <w:rPr>
          <w:rFonts w:eastAsia="SimSun"/>
          <w:shd w:val="clear" w:color="auto" w:fill="FFFFFF"/>
          <w:lang w:val="pt-PT" w:eastAsia="zh-CN"/>
        </w:rPr>
        <w:t xml:space="preserve"> e um conjunto de condutores e componentes que estabelecem uma conexão física e intencional entre o sistema </w:t>
      </w:r>
      <w:proofErr w:type="spellStart"/>
      <w:r>
        <w:rPr>
          <w:rFonts w:eastAsia="SimSun"/>
          <w:shd w:val="clear" w:color="auto" w:fill="FFFFFF"/>
          <w:lang w:val="pt-PT" w:eastAsia="zh-CN"/>
        </w:rPr>
        <w:t>eléctrico</w:t>
      </w:r>
      <w:proofErr w:type="spellEnd"/>
      <w:r>
        <w:rPr>
          <w:rFonts w:eastAsia="SimSun"/>
          <w:shd w:val="clear" w:color="auto" w:fill="FFFFFF"/>
          <w:lang w:val="pt-PT" w:eastAsia="zh-CN"/>
        </w:rPr>
        <w:t xml:space="preserve"> e a terra. O seu principal </w:t>
      </w:r>
      <w:proofErr w:type="spellStart"/>
      <w:r>
        <w:rPr>
          <w:rFonts w:eastAsia="SimSun"/>
          <w:shd w:val="clear" w:color="auto" w:fill="FFFFFF"/>
          <w:lang w:val="pt-PT" w:eastAsia="zh-CN"/>
        </w:rPr>
        <w:t>objectivo</w:t>
      </w:r>
      <w:proofErr w:type="spellEnd"/>
      <w:r>
        <w:rPr>
          <w:rFonts w:eastAsia="SimSun"/>
          <w:shd w:val="clear" w:color="auto" w:fill="FFFFFF"/>
          <w:lang w:val="pt-PT" w:eastAsia="zh-CN"/>
        </w:rPr>
        <w:t xml:space="preserve"> e garantir a segurança das pessoas contra choques </w:t>
      </w:r>
      <w:proofErr w:type="spellStart"/>
      <w:r>
        <w:rPr>
          <w:rFonts w:eastAsia="SimSun"/>
          <w:shd w:val="clear" w:color="auto" w:fill="FFFFFF"/>
          <w:lang w:val="pt-PT" w:eastAsia="zh-CN"/>
        </w:rPr>
        <w:t>eléctricos</w:t>
      </w:r>
      <w:proofErr w:type="spellEnd"/>
      <w:r>
        <w:rPr>
          <w:rFonts w:eastAsia="SimSun"/>
          <w:shd w:val="clear" w:color="auto" w:fill="FFFFFF"/>
          <w:lang w:val="pt-PT" w:eastAsia="zh-CN"/>
        </w:rPr>
        <w:t xml:space="preserve"> e a </w:t>
      </w:r>
      <w:proofErr w:type="spellStart"/>
      <w:r>
        <w:rPr>
          <w:rFonts w:eastAsia="SimSun"/>
          <w:shd w:val="clear" w:color="auto" w:fill="FFFFFF"/>
          <w:lang w:val="pt-PT" w:eastAsia="zh-CN"/>
        </w:rPr>
        <w:t>protecção</w:t>
      </w:r>
      <w:proofErr w:type="spellEnd"/>
      <w:r>
        <w:rPr>
          <w:rFonts w:eastAsia="SimSun"/>
          <w:shd w:val="clear" w:color="auto" w:fill="FFFFFF"/>
          <w:lang w:val="pt-PT" w:eastAsia="zh-CN"/>
        </w:rPr>
        <w:t xml:space="preserve"> de equipamentos contra falhas, surtos de corrente e descargas atmosféricas.</w:t>
      </w:r>
    </w:p>
    <w:p w:rsidR="002F337E" w:rsidRDefault="00E37130" w:rsidP="00E37130">
      <w:pPr>
        <w:pStyle w:val="Cabealho2"/>
        <w:rPr>
          <w:shd w:val="clear" w:color="auto" w:fill="FFFFFF"/>
        </w:rPr>
      </w:pPr>
      <w:r>
        <w:rPr>
          <w:shd w:val="clear" w:color="auto" w:fill="FFFFFF"/>
        </w:rPr>
        <w:t xml:space="preserve"> </w:t>
      </w:r>
      <w:bookmarkStart w:id="33" w:name="_Toc240754790"/>
      <w:r>
        <w:rPr>
          <w:shd w:val="clear" w:color="auto" w:fill="FFFFFF"/>
        </w:rPr>
        <w:t>Tipos de aterramento aplicáveis a um posto de saúde</w:t>
      </w:r>
      <w:bookmarkEnd w:id="33"/>
    </w:p>
    <w:p w:rsidR="002F337E" w:rsidRDefault="00E37130" w:rsidP="00E37130">
      <w:pPr>
        <w:pStyle w:val="Cabealho3"/>
        <w:rPr>
          <w:shd w:val="clear" w:color="auto" w:fill="FFFFFF"/>
        </w:rPr>
      </w:pPr>
      <w:bookmarkStart w:id="34" w:name="_Toc240754791"/>
      <w:r>
        <w:rPr>
          <w:shd w:val="clear" w:color="auto" w:fill="FFFFFF"/>
        </w:rPr>
        <w:t>2.9.1 Sistema TN</w:t>
      </w:r>
      <w:bookmarkEnd w:id="34"/>
    </w:p>
    <w:p w:rsidR="002F337E" w:rsidRDefault="00E3713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T" significa que há um ponto da fonte (neutro) diretamente aterrado; "N" significa que as massas (as partes metálicas expostas) estão ligadas a esse ponto aterrado.</w:t>
      </w:r>
    </w:p>
    <w:p w:rsidR="002F337E" w:rsidRDefault="00E3713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Existem variantes:</w:t>
      </w:r>
    </w:p>
    <w:p w:rsidR="002F337E" w:rsidRDefault="00E37130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TN-S: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separa o condutor de proteção (terra) do neutro. </w:t>
      </w:r>
    </w:p>
    <w:p w:rsidR="002F337E" w:rsidRDefault="00E3713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sz w:val="24"/>
          <w:szCs w:val="24"/>
          <w:lang/>
        </w:rPr>
        <w:drawing>
          <wp:inline distT="0" distB="0" distL="0" distR="0">
            <wp:extent cx="2857500" cy="1079056"/>
            <wp:effectExtent l="0" t="0" r="0" b="0"/>
            <wp:docPr id="1030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2857500" cy="107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37E" w:rsidRDefault="00E3713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en-US" w:eastAsia="zh-CN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Fonte: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eastAsia="zh-CN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shd w:val="clear" w:color="auto" w:fill="FFFFFF"/>
          <w:lang w:eastAsia="zh-CN"/>
        </w:rPr>
        <w:t>P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 w:eastAsia="zh-CN"/>
        </w:rPr>
        <w:t>acheco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 w:eastAsia="zh-CN"/>
        </w:rPr>
        <w:t>(2020</w:t>
      </w:r>
      <w:proofErr w:type="gramEnd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 w:eastAsia="zh-CN"/>
        </w:rPr>
        <w:t>)</w:t>
      </w:r>
    </w:p>
    <w:p w:rsidR="002F337E" w:rsidRDefault="002F337E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2F337E" w:rsidRDefault="00E37130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TN-C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: usa um condutor combinado para neutro e proteção (chamado “PEN”). </w:t>
      </w:r>
    </w:p>
    <w:p w:rsidR="002F337E" w:rsidRDefault="00E3713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sz w:val="24"/>
          <w:szCs w:val="24"/>
          <w:lang/>
        </w:rPr>
        <w:drawing>
          <wp:inline distT="0" distB="0" distL="0" distR="0">
            <wp:extent cx="2857500" cy="1090098"/>
            <wp:effectExtent l="0" t="0" r="0" b="0"/>
            <wp:docPr id="1031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2857500" cy="109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37E" w:rsidRDefault="00E3713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Fonte: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eastAsia="zh-CN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shd w:val="clear" w:color="auto" w:fill="FFFFFF"/>
          <w:lang w:eastAsia="zh-CN"/>
        </w:rPr>
        <w:t>P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 w:eastAsia="zh-CN"/>
        </w:rPr>
        <w:t>acheco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 w:eastAsia="zh-CN"/>
        </w:rPr>
        <w:t>(2020</w:t>
      </w:r>
      <w:proofErr w:type="gramEnd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 w:eastAsia="zh-CN"/>
        </w:rPr>
        <w:t>)</w:t>
      </w:r>
    </w:p>
    <w:p w:rsidR="002F337E" w:rsidRDefault="002F337E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2F337E" w:rsidRDefault="00E37130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TN-C-S: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combinação dos dois anteriores. </w:t>
      </w:r>
    </w:p>
    <w:p w:rsidR="002F337E" w:rsidRDefault="00E3713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sz w:val="24"/>
          <w:szCs w:val="24"/>
          <w:lang/>
        </w:rPr>
        <w:drawing>
          <wp:inline distT="0" distB="0" distL="0" distR="0">
            <wp:extent cx="2857500" cy="1151106"/>
            <wp:effectExtent l="0" t="0" r="0" b="0"/>
            <wp:docPr id="1032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2857500" cy="115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37E" w:rsidRDefault="00E3713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Fonte: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eastAsia="zh-CN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shd w:val="clear" w:color="auto" w:fill="FFFFFF"/>
          <w:lang w:eastAsia="zh-CN"/>
        </w:rPr>
        <w:t>P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 w:eastAsia="zh-CN"/>
        </w:rPr>
        <w:t>acheco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 w:eastAsia="zh-CN"/>
        </w:rPr>
        <w:t>(2020</w:t>
      </w:r>
      <w:proofErr w:type="gramEnd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 w:eastAsia="zh-CN"/>
        </w:rPr>
        <w:t>)</w:t>
      </w:r>
    </w:p>
    <w:p w:rsidR="002F337E" w:rsidRDefault="00E37130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Vantagens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: é bastante eficiente para descarregar correntes de falha porque o caminho de terra está intimamente ligado ao neutro.</w:t>
      </w:r>
    </w:p>
    <w:p w:rsidR="002F337E" w:rsidRDefault="00E37130">
      <w:pPr>
        <w:pStyle w:val="PargrafodaLista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Desvantagens </w:t>
      </w:r>
      <w:proofErr w:type="gram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: dependendo das normas hospitalares, algumas variantes (como TN-C) podem ser desaconselhadas, porque correntes de falha muito altas podem representar risco ou interferir em equipamentos médicos.</w:t>
      </w:r>
    </w:p>
    <w:p w:rsidR="002F337E" w:rsidRDefault="002F337E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2F337E" w:rsidRDefault="00E37130" w:rsidP="00E37130">
      <w:pPr>
        <w:pStyle w:val="Cabealho3"/>
        <w:rPr>
          <w:shd w:val="clear" w:color="auto" w:fill="FFFFFF"/>
          <w:lang w:eastAsia="zh-CN"/>
        </w:rPr>
      </w:pPr>
      <w:bookmarkStart w:id="35" w:name="_Toc240754792"/>
      <w:r>
        <w:rPr>
          <w:shd w:val="clear" w:color="auto" w:fill="FFFFFF"/>
        </w:rPr>
        <w:t>2.9.2 Sistema TT</w:t>
      </w:r>
      <w:bookmarkEnd w:id="35"/>
    </w:p>
    <w:p w:rsidR="002F337E" w:rsidRDefault="00E3713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Neutro da fonte é aterrado (“T”), e as massas da instalação usam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eletrodos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de aterramento independentes (“T”). </w:t>
      </w:r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As massas (partes metálicas) não compartilham necessariamente o mesmo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eletrodo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de aterramento do neutro. </w:t>
      </w:r>
    </w:p>
    <w:p w:rsidR="002F337E" w:rsidRDefault="00E37130">
      <w:pPr>
        <w:pStyle w:val="PargrafodaLista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Vantagens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: boa proteção, especialmente quando há dispositivos de proteção contra surtos (DPS) — porque falhas de isolamento levam corrente para terra independente do neutro, reduzindo risco para pessoas. </w:t>
      </w:r>
    </w:p>
    <w:p w:rsidR="002F337E" w:rsidRDefault="00E37130">
      <w:pPr>
        <w:pStyle w:val="PargrafodaLista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Desvantagens: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pode ser mais caro para implementar e requer bom dimensionamento de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eletrodos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para garantir baixa resistência.</w:t>
      </w:r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sz w:val="24"/>
          <w:szCs w:val="24"/>
          <w:lang/>
        </w:rPr>
        <w:lastRenderedPageBreak/>
        <w:drawing>
          <wp:inline distT="0" distB="0" distL="0" distR="0">
            <wp:extent cx="2369135" cy="2247819"/>
            <wp:effectExtent l="0" t="0" r="0" b="0"/>
            <wp:docPr id="1033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2369135" cy="224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Fonte: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eastAsia="zh-CN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shd w:val="clear" w:color="auto" w:fill="FFFFFF"/>
          <w:lang w:eastAsia="zh-CN"/>
        </w:rPr>
        <w:t>P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 w:eastAsia="zh-CN"/>
        </w:rPr>
        <w:t>acheco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 w:eastAsia="zh-CN"/>
        </w:rPr>
        <w:t>(2020</w:t>
      </w:r>
      <w:proofErr w:type="gramEnd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 w:eastAsia="zh-CN"/>
        </w:rPr>
        <w:t>)</w:t>
      </w:r>
    </w:p>
    <w:p w:rsidR="002F337E" w:rsidRDefault="00E37130" w:rsidP="00E37130">
      <w:pPr>
        <w:pStyle w:val="Cabealho3"/>
        <w:rPr>
          <w:shd w:val="clear" w:color="auto" w:fill="FFFFFF"/>
        </w:rPr>
      </w:pPr>
      <w:bookmarkStart w:id="36" w:name="_Toc240754793"/>
      <w:r>
        <w:rPr>
          <w:shd w:val="clear" w:color="auto" w:fill="FFFFFF"/>
        </w:rPr>
        <w:t>Sistema IT</w:t>
      </w:r>
      <w:bookmarkEnd w:id="36"/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O neutro da fonte está isolado da terra (“I”) ou conectado através de alta impedância. </w:t>
      </w:r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Todas as massas são aterradas (“T”), mas o caminho de falha não é tão direto (porque o neutro não está diretamente aterrado). </w:t>
      </w:r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Versão especializada para hospitais: Sistema IT Médico. Isso usa um transformador de separação, um Dispositivo Supervisor de Isolamento (DSI) e alarmes para monitorar corrente de fuga ou falhas. </w:t>
      </w:r>
    </w:p>
    <w:p w:rsidR="002F337E" w:rsidRDefault="00E37130">
      <w:pPr>
        <w:pStyle w:val="PargrafodaLista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Vantagens: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muito usado em áreas críticas (salas cirúrgicas, UTI) porque permite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detectar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falhas de isolamento antes que provoquem danos ou choque, e mantém a continuidade do serviço mesmo com uma falha. </w:t>
      </w:r>
    </w:p>
    <w:p w:rsidR="002F337E" w:rsidRDefault="00E37130">
      <w:pPr>
        <w:pStyle w:val="PargrafodaLista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Desvantagens: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custo mais alto, mais complexo, requer supervisão de isolamento.</w:t>
      </w:r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sz w:val="24"/>
          <w:szCs w:val="24"/>
          <w:lang/>
        </w:rPr>
        <w:drawing>
          <wp:inline distT="0" distB="0" distL="0" distR="0">
            <wp:extent cx="3197592" cy="2234475"/>
            <wp:effectExtent l="0" t="0" r="0" b="0"/>
            <wp:docPr id="1034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/>
                    <pic:cNvPicPr/>
                  </pic:nvPicPr>
                  <pic:blipFill>
                    <a:blip r:embed="rId14" cstate="print"/>
                    <a:srcRect/>
                    <a:stretch/>
                  </pic:blipFill>
                  <pic:spPr>
                    <a:xfrm>
                      <a:off x="0" y="0"/>
                      <a:ext cx="3197592" cy="223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Fonte: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eastAsia="zh-CN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shd w:val="clear" w:color="auto" w:fill="FFFFFF"/>
          <w:lang w:eastAsia="zh-CN"/>
        </w:rPr>
        <w:t>Pacheco(2020</w:t>
      </w:r>
      <w:proofErr w:type="gramEnd"/>
      <w:r>
        <w:rPr>
          <w:rFonts w:ascii="Times New Roman" w:hAnsi="Times New Roman" w:cs="Times New Roman"/>
          <w:sz w:val="24"/>
          <w:szCs w:val="24"/>
          <w:shd w:val="clear" w:color="auto" w:fill="FFFFFF"/>
          <w:lang w:eastAsia="zh-CN"/>
        </w:rPr>
        <w:t>)</w:t>
      </w:r>
    </w:p>
    <w:p w:rsidR="002F337E" w:rsidRDefault="00E37130" w:rsidP="00E37130">
      <w:pPr>
        <w:pStyle w:val="Cabealho3"/>
        <w:rPr>
          <w:shd w:val="clear" w:color="auto" w:fill="FFFFFF"/>
        </w:rPr>
      </w:pPr>
      <w:bookmarkStart w:id="37" w:name="_Toc240754794"/>
      <w:r>
        <w:rPr>
          <w:shd w:val="clear" w:color="auto" w:fill="FFFFFF"/>
        </w:rPr>
        <w:t>2.10 Critérios para seleção de aterramento em um posto de saúde</w:t>
      </w:r>
      <w:bookmarkEnd w:id="37"/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Para decidir qual tipo de aterramento usar num posto de saúde comunitário, deves considerar:</w:t>
      </w:r>
    </w:p>
    <w:p w:rsidR="002F337E" w:rsidRDefault="00E37130">
      <w:pPr>
        <w:pStyle w:val="PargrafodaLista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lastRenderedPageBreak/>
        <w:t>Segurança do paciente</w:t>
      </w:r>
    </w:p>
    <w:p w:rsidR="002F337E" w:rsidRDefault="00E3713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Em instalações de saúde, a proteção contra choques elétricos é crítica.</w:t>
      </w:r>
    </w:p>
    <w:p w:rsidR="002F337E" w:rsidRDefault="00E3713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Deve haver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equipotencialidade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(mesmo potencial elétrico) entre todas as massas metálicas acessíveis ao paciente para evitar diferenças perigosas. </w:t>
      </w:r>
    </w:p>
    <w:p w:rsidR="002F337E" w:rsidRDefault="00E3713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Se há equipamentos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eletromédicos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sensíveis, um sistema como o IT Médico pode ser muito adequado porque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detecta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falhas de isolamento sem interromper imediatamente a alimentação.</w:t>
      </w:r>
    </w:p>
    <w:p w:rsidR="002F337E" w:rsidRDefault="00E37130">
      <w:pPr>
        <w:pStyle w:val="PargrafodaLista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Continuidade do serviço</w:t>
      </w:r>
    </w:p>
    <w:p w:rsidR="002F337E" w:rsidRDefault="00E3713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Algumas áreas (como sala de emergência ou UTI) não podem simplesmente desligar por causa de falha de aterramento.</w:t>
      </w:r>
    </w:p>
    <w:p w:rsidR="002F337E" w:rsidRDefault="00E3713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Sistemas que permitem operação mesmo com uma falha parcial (como IT) são interessantes.</w:t>
      </w:r>
    </w:p>
    <w:p w:rsidR="002F337E" w:rsidRDefault="00E37130" w:rsidP="00E37130">
      <w:pPr>
        <w:pStyle w:val="Cabealho3"/>
        <w:rPr>
          <w:shd w:val="clear" w:color="auto" w:fill="FFFFFF"/>
          <w:lang w:eastAsia="zh-CN"/>
        </w:rPr>
      </w:pPr>
      <w:bookmarkStart w:id="38" w:name="_Toc240754795"/>
      <w:r>
        <w:rPr>
          <w:shd w:val="clear" w:color="auto" w:fill="FFFFFF"/>
        </w:rPr>
        <w:t>2.11 Tipo de solo e condições geológicas</w:t>
      </w:r>
      <w:bookmarkEnd w:id="38"/>
    </w:p>
    <w:p w:rsidR="002F337E" w:rsidRDefault="00E37130">
      <w:pPr>
        <w:pStyle w:val="PargrafodaLista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 resistividade do solo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: solos muito resistivos exigem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eletrodos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mais extensos (malha, hastes) ou métodos especiais (como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Ufer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).</w:t>
      </w:r>
    </w:p>
    <w:p w:rsidR="002F337E" w:rsidRDefault="00E3713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Um bom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eletrodo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de aterramento (ou malha) deve garantir baixa resistência para escoar falhas.</w:t>
      </w:r>
    </w:p>
    <w:p w:rsidR="002F337E" w:rsidRDefault="00E37130">
      <w:pPr>
        <w:pStyle w:val="PargrafodaLista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  <w:lang w:eastAsia="zh-CN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Custo e manutenção</w:t>
      </w:r>
    </w:p>
    <w:p w:rsidR="002F337E" w:rsidRDefault="00E3713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Sistema IT e sua instrumentação (DSI, alarmes) têm custo mais elevado.</w:t>
      </w:r>
    </w:p>
    <w:p w:rsidR="002F337E" w:rsidRDefault="00E3713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 malha de terra pode ser mais cara para instalar, mas oferece baixa impedância e é robusta.</w:t>
      </w:r>
    </w:p>
    <w:p w:rsidR="002F337E" w:rsidRDefault="00E3713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eastAsia="zh-CN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 manutenção deve ser considerada: verificar resistência de terra, corrosão, integridade de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eletrodos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:rsidR="002F337E" w:rsidRDefault="00E37130">
      <w:pPr>
        <w:pStyle w:val="PargrafodaLista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Proteção contra surtos / descargas atmosféricas</w:t>
      </w:r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Se o posto de saúde também estará protegido contra raios (SPDA), o aterramento deve estar bem dimensionado para dissipar correntes de descarga.</w:t>
      </w:r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 malha de terra robusta ajuda a dissipar essas correntes.</w:t>
      </w:r>
    </w:p>
    <w:p w:rsidR="002F337E" w:rsidRDefault="002F337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2F337E" w:rsidRDefault="00E37130" w:rsidP="00E37130">
      <w:pPr>
        <w:pStyle w:val="Cabealho3"/>
        <w:rPr>
          <w:shd w:val="clear" w:color="auto" w:fill="FFFFFF"/>
        </w:rPr>
      </w:pPr>
      <w:bookmarkStart w:id="39" w:name="_Toc240754796"/>
      <w:r>
        <w:rPr>
          <w:shd w:val="clear" w:color="auto" w:fill="FFFFFF"/>
        </w:rPr>
        <w:t>2.12 Normas e regulamentações locais</w:t>
      </w:r>
      <w:bookmarkEnd w:id="39"/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Deve cumprir os regulamentos do país (ou província) para instalações elétricas, especialmente para edifícios de saúde.</w:t>
      </w:r>
    </w:p>
    <w:p w:rsidR="002F337E" w:rsidRDefault="002F337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2F337E" w:rsidRDefault="00E37130" w:rsidP="00E37130">
      <w:pPr>
        <w:pStyle w:val="Cabealho3"/>
        <w:rPr>
          <w:shd w:val="clear" w:color="auto" w:fill="FFFFFF"/>
        </w:rPr>
      </w:pPr>
      <w:bookmarkStart w:id="40" w:name="_Toc240754797"/>
      <w:r>
        <w:rPr>
          <w:shd w:val="clear" w:color="auto" w:fill="FFFFFF"/>
        </w:rPr>
        <w:lastRenderedPageBreak/>
        <w:t>2.13 Regulamentações e Normas de segurança para postos de saúde comunitário em Maputo</w:t>
      </w:r>
      <w:bookmarkEnd w:id="40"/>
      <w:r>
        <w:rPr>
          <w:shd w:val="clear" w:color="auto" w:fill="FFFFFF"/>
        </w:rPr>
        <w:t xml:space="preserve"> </w:t>
      </w:r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Em Moçambique, algumas das normas legais aplicáveis para instalações elétricas que podem ser relevantes:</w:t>
      </w:r>
    </w:p>
    <w:p w:rsidR="002F337E" w:rsidRDefault="002F337E" w:rsidP="00E37130">
      <w:pPr>
        <w:pStyle w:val="Cabealho3"/>
        <w:rPr>
          <w:shd w:val="clear" w:color="auto" w:fill="FFFFFF"/>
        </w:rPr>
      </w:pPr>
    </w:p>
    <w:p w:rsidR="002F337E" w:rsidRDefault="00E37130" w:rsidP="00E37130">
      <w:pPr>
        <w:pStyle w:val="Cabealho3"/>
        <w:rPr>
          <w:shd w:val="clear" w:color="auto" w:fill="FFFFFF"/>
        </w:rPr>
      </w:pPr>
      <w:bookmarkStart w:id="41" w:name="_Toc240754798"/>
      <w:r>
        <w:rPr>
          <w:shd w:val="clear" w:color="auto" w:fill="FFFFFF"/>
        </w:rPr>
        <w:t xml:space="preserve">2.13.1 Regulamento de Segurança de Instalações de Utilização de Energia </w:t>
      </w:r>
      <w:proofErr w:type="spellStart"/>
      <w:r>
        <w:rPr>
          <w:shd w:val="clear" w:color="auto" w:fill="FFFFFF"/>
        </w:rPr>
        <w:t>Eléctrica</w:t>
      </w:r>
      <w:proofErr w:type="spellEnd"/>
      <w:r>
        <w:rPr>
          <w:shd w:val="clear" w:color="auto" w:fill="FFFFFF"/>
        </w:rPr>
        <w:t xml:space="preserve"> (RSIUEE)</w:t>
      </w:r>
      <w:bookmarkEnd w:id="41"/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Esse regulamento define as normas de segurança para instalações elétricas de utilização. </w:t>
      </w:r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No regulamento, há requisitos para aterramento (“terra de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protecção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”) — nos projetos elétricos, é comum referir que a resistência de terra deve respeitar determinados valores. Por exemplo, em uma memória descritiva de projeto, menciona-se que “R ≤ 20 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Ω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” para o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eletrodo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de terra, segundo o RSIUEE. </w:t>
      </w:r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Também há requisitos para como fazer os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eletrodos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de aterramento (“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eletródo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deve ser enterrado a certa profundidade”). </w:t>
      </w:r>
    </w:p>
    <w:p w:rsidR="002F337E" w:rsidRDefault="002F337E" w:rsidP="00E37130">
      <w:pPr>
        <w:pStyle w:val="Cabealho3"/>
        <w:rPr>
          <w:shd w:val="clear" w:color="auto" w:fill="FFFFFF"/>
        </w:rPr>
      </w:pPr>
    </w:p>
    <w:p w:rsidR="002F337E" w:rsidRDefault="00E37130" w:rsidP="00E37130">
      <w:pPr>
        <w:pStyle w:val="Cabealho3"/>
        <w:rPr>
          <w:b/>
          <w:shd w:val="clear" w:color="auto" w:fill="FFFFFF"/>
        </w:rPr>
      </w:pPr>
      <w:bookmarkStart w:id="42" w:name="_Toc240754799"/>
      <w:r>
        <w:rPr>
          <w:b/>
          <w:shd w:val="clear" w:color="auto" w:fill="FFFFFF"/>
        </w:rPr>
        <w:t>2.13.2 Decreto-Lei n.º 42/2005</w:t>
      </w:r>
      <w:bookmarkEnd w:id="42"/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Aprova o regulamento que estabelece as normas para a construção, manutenção e operação de instalações elétricas em Moçambique. </w:t>
      </w:r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Relevante para projetos de infraestrutura elétrica, incluindo postos de saúde.</w:t>
      </w:r>
    </w:p>
    <w:p w:rsidR="002F337E" w:rsidRDefault="00E37130" w:rsidP="00E37130">
      <w:pPr>
        <w:pStyle w:val="Cabealho3"/>
        <w:rPr>
          <w:shd w:val="clear" w:color="auto" w:fill="FFFFFF"/>
        </w:rPr>
      </w:pPr>
      <w:bookmarkStart w:id="43" w:name="_Toc240754800"/>
      <w:r>
        <w:rPr>
          <w:shd w:val="clear" w:color="auto" w:fill="FFFFFF"/>
        </w:rPr>
        <w:t>2.13.3 Lei da Eletricidade de Moçambique</w:t>
      </w:r>
      <w:bookmarkEnd w:id="43"/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Define responsabilidades, medidas de segurança e padrões para instalações elétricas. </w:t>
      </w:r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Estabelece também obrigações para proteger as instalações importantes (como edificações de serviço público, postos de saúde) para prevenir riscos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eléctricos</w:t>
      </w:r>
      <w:proofErr w:type="spellEnd"/>
    </w:p>
    <w:p w:rsidR="002F337E" w:rsidRDefault="00E37130" w:rsidP="00E37130">
      <w:pPr>
        <w:pStyle w:val="Cabealho2"/>
        <w:rPr>
          <w:shd w:val="clear" w:color="auto" w:fill="FFFFFF"/>
        </w:rPr>
      </w:pPr>
      <w:bookmarkStart w:id="44" w:name="_Toc240754801"/>
      <w:r>
        <w:rPr>
          <w:shd w:val="clear" w:color="auto" w:fill="FFFFFF"/>
        </w:rPr>
        <w:t>2.14 Normas Técnicas Locais</w:t>
      </w:r>
      <w:bookmarkEnd w:id="44"/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Algum trabalho acadêmico moçambicano menciona a RTIEBT (“Regras Técnicas de Instalações Elétricas de Baixa Tensão”) como norma usada nos projetos elétricos em Moçambique.</w:t>
      </w:r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As “Regras Técnicas” definem boas práticas para dimensionamento, aterramento, proteção, seccionamento, etc.</w:t>
      </w:r>
    </w:p>
    <w:p w:rsidR="002F337E" w:rsidRDefault="00E3713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bookmarkStart w:id="45" w:name="_Toc240754802"/>
      <w:r w:rsidRPr="00E37130">
        <w:rPr>
          <w:rStyle w:val="Cabealho3Carter"/>
        </w:rPr>
        <w:t>2.14.1 O dimensionamento de para-raios (SPDA) para um posto de saúde</w:t>
      </w:r>
      <w:bookmarkEnd w:id="45"/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,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conforme as normas NP EN 62305 (referência em Moçambique), é resumido </w:t>
      </w:r>
      <w:proofErr w:type="gram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em</w:t>
      </w:r>
      <w:proofErr w:type="gram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:</w:t>
      </w:r>
    </w:p>
    <w:p w:rsidR="002F337E" w:rsidRDefault="00E3713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1.Análise de Risco: Obrigatória, define a necessidade do SPDA e o Nível de Proteção (NP I ou II) devido à função essencial do edifício.</w:t>
      </w:r>
    </w:p>
    <w:p w:rsidR="002F337E" w:rsidRDefault="00E3713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2.Dimensionamento Externo: Uso do método da esfera rolante (Raio de 20m para NP I, 30m para NP II) para posicionar captores, descidas espaçadas e aterramento eficiente </w:t>
      </w:r>
      <w:proofErr w:type="gram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(&lt;</w:t>
      </w:r>
      <w:proofErr w:type="gram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10 ohms).</w:t>
      </w:r>
    </w:p>
    <w:p w:rsidR="002F337E" w:rsidRDefault="00E3713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3.Proteção Interna: Instalação de DPS (Dispositivos de Proteção contra Sobretensões) em todas as entradas para proteger equipamentos médicos sensíveis.</w:t>
      </w:r>
    </w:p>
    <w:p w:rsidR="002F337E" w:rsidRDefault="00E3713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4.Manutenção: Inspeções anuais obrigatórias.</w:t>
      </w:r>
    </w:p>
    <w:p w:rsidR="002F337E" w:rsidRDefault="002F337E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2F337E" w:rsidRDefault="00E37130" w:rsidP="00E37130">
      <w:pPr>
        <w:pStyle w:val="Cabealho3"/>
        <w:rPr>
          <w:shd w:val="clear" w:color="auto" w:fill="FFFFFF"/>
        </w:rPr>
      </w:pPr>
      <w:bookmarkStart w:id="46" w:name="_Toc240754803"/>
      <w:r>
        <w:rPr>
          <w:shd w:val="clear" w:color="auto" w:fill="FFFFFF"/>
        </w:rPr>
        <w:t>2.14.2 Requisitos Legais/Normativos em Moçambique:</w:t>
      </w:r>
      <w:bookmarkEnd w:id="46"/>
    </w:p>
    <w:p w:rsidR="002F337E" w:rsidRDefault="00E3713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Norma: ABNT NBR 5419/NP EN 62305 (referência técnica).</w:t>
      </w:r>
    </w:p>
    <w:p w:rsidR="002F337E" w:rsidRDefault="00E3713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Obrigatoriedade: Determinada pela análise de risco, para garantir segurança.</w:t>
      </w:r>
    </w:p>
    <w:p w:rsidR="002F337E" w:rsidRDefault="00E3713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Foco: Uso de boas práticas de engenharia e cumprimento de normas internacionais na ausência de legislação moçambicana específica e detalhada para SPDA.</w:t>
      </w:r>
    </w:p>
    <w:p w:rsidR="002F337E" w:rsidRDefault="002F337E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:rsidR="002F337E" w:rsidRDefault="00E37130" w:rsidP="00E37130">
      <w:pPr>
        <w:pStyle w:val="Cabealho2"/>
        <w:rPr>
          <w:shd w:val="clear" w:color="auto" w:fill="FFFFFF"/>
        </w:rPr>
      </w:pPr>
      <w:bookmarkStart w:id="47" w:name="_Toc240754804"/>
      <w:r>
        <w:rPr>
          <w:shd w:val="clear" w:color="auto" w:fill="FFFFFF"/>
        </w:rPr>
        <w:t>2.15 Tipo de Aterramento</w:t>
      </w:r>
      <w:bookmarkEnd w:id="47"/>
    </w:p>
    <w:p w:rsidR="002F337E" w:rsidRDefault="00E3713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O posto de saúde Abel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Jafar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utilizará um sistema de aterramento em malha (tipo anel) integrado ao sistema TN-S, adequado para instalações com SPDA e equipamentos sensíveis.</w:t>
      </w:r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</w:t>
      </w:r>
    </w:p>
    <w:p w:rsidR="002F337E" w:rsidRDefault="00E37130" w:rsidP="00E37130">
      <w:pPr>
        <w:pStyle w:val="Cabealho2"/>
        <w:rPr>
          <w:shd w:val="clear" w:color="auto" w:fill="FFFFFF"/>
        </w:rPr>
      </w:pPr>
      <w:r>
        <w:rPr>
          <w:shd w:val="clear" w:color="auto" w:fill="FFFFFF"/>
        </w:rPr>
        <w:t xml:space="preserve">       </w:t>
      </w:r>
      <w:bookmarkStart w:id="48" w:name="_Toc240754805"/>
      <w:r>
        <w:rPr>
          <w:shd w:val="clear" w:color="auto" w:fill="FFFFFF"/>
        </w:rPr>
        <w:t>2.16 Como será feita a instalação</w:t>
      </w:r>
      <w:bookmarkEnd w:id="48"/>
    </w:p>
    <w:p w:rsidR="002F337E" w:rsidRDefault="00E3713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Serão instaladas 4 hastes de cobre de 2,4 m, cravadas no solo.</w:t>
      </w:r>
    </w:p>
    <w:p w:rsidR="002F337E" w:rsidRDefault="00E3713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Essas hastes serão interligadas com condutor de cobre nu de 50 mm², formando uma malha enterrada capaz de dissipar a corrente das descargas atmosféricas.</w:t>
      </w:r>
    </w:p>
    <w:p w:rsidR="002F337E" w:rsidRDefault="002F337E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2F337E" w:rsidRDefault="00E37130" w:rsidP="00E37130">
      <w:pPr>
        <w:pStyle w:val="Cabealho2"/>
        <w:rPr>
          <w:shd w:val="clear" w:color="auto" w:fill="FFFFFF"/>
        </w:rPr>
      </w:pPr>
      <w:r>
        <w:rPr>
          <w:shd w:val="clear" w:color="auto" w:fill="FFFFFF"/>
        </w:rPr>
        <w:t xml:space="preserve"> </w:t>
      </w:r>
      <w:bookmarkStart w:id="49" w:name="_Toc240754806"/>
      <w:r>
        <w:rPr>
          <w:shd w:val="clear" w:color="auto" w:fill="FFFFFF"/>
        </w:rPr>
        <w:t>2.17 Como o sistema será montado</w:t>
      </w:r>
      <w:bookmarkEnd w:id="49"/>
    </w:p>
    <w:p w:rsidR="002F337E" w:rsidRDefault="00E3713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 malha será ligada ao Barramento Geral de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Equipotencialização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(BGE), que também recebe as ligações das descidas do SPDA e dos DPS Classe I, II e III.</w:t>
      </w:r>
    </w:p>
    <w:p w:rsidR="002F337E" w:rsidRDefault="00E3713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Após isso, o sistema é enterrado e é medida a resistência de terra, que deve ficar abaixo de 10 ohms.</w:t>
      </w:r>
    </w:p>
    <w:p w:rsidR="002F337E" w:rsidRDefault="002F337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eastAsia="zh-CN"/>
        </w:rPr>
      </w:pPr>
    </w:p>
    <w:p w:rsidR="002F337E" w:rsidRDefault="002F337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eastAsia="zh-CN"/>
        </w:rPr>
      </w:pPr>
    </w:p>
    <w:p w:rsidR="002F337E" w:rsidRDefault="00E37130" w:rsidP="00E37130">
      <w:pPr>
        <w:pStyle w:val="Cabealho1"/>
        <w:rPr>
          <w:shd w:val="clear" w:color="auto" w:fill="FFFFFF"/>
        </w:rPr>
      </w:pPr>
      <w:bookmarkStart w:id="50" w:name="_Toc240754807"/>
      <w:r>
        <w:rPr>
          <w:shd w:val="clear" w:color="auto" w:fill="FFFFFF"/>
        </w:rPr>
        <w:lastRenderedPageBreak/>
        <w:t>Capitulo III</w:t>
      </w:r>
      <w:bookmarkEnd w:id="50"/>
      <w:r>
        <w:rPr>
          <w:shd w:val="clear" w:color="auto" w:fill="FFFFFF"/>
        </w:rPr>
        <w:t xml:space="preserve"> </w:t>
      </w:r>
    </w:p>
    <w:p w:rsidR="002F337E" w:rsidRDefault="00E37130" w:rsidP="00E37130">
      <w:pPr>
        <w:pStyle w:val="Cabealho2"/>
        <w:rPr>
          <w:shd w:val="clear" w:color="auto" w:fill="FFFFFF"/>
        </w:rPr>
      </w:pPr>
      <w:r>
        <w:t xml:space="preserve"> </w:t>
      </w:r>
      <w:bookmarkStart w:id="51" w:name="_Toc240754808"/>
      <w:r>
        <w:t xml:space="preserve">Título do </w:t>
      </w:r>
      <w:proofErr w:type="spellStart"/>
      <w:r>
        <w:t>Projecto</w:t>
      </w:r>
      <w:proofErr w:type="spellEnd"/>
      <w:r>
        <w:t>:</w:t>
      </w:r>
      <w:bookmarkEnd w:id="51"/>
    </w:p>
    <w:p w:rsidR="002F337E" w:rsidRDefault="00E37130" w:rsidP="00E37130">
      <w:pPr>
        <w:pStyle w:val="Cabealho3"/>
      </w:pPr>
      <w:bookmarkStart w:id="52" w:name="_Toc240754809"/>
      <w:r>
        <w:rPr>
          <w:shd w:val="clear" w:color="auto" w:fill="FFFFFF"/>
        </w:rPr>
        <w:t>Proteção contra descargas atmosféricas e aterramento em posto de saúde comunitário de Maputo</w:t>
      </w:r>
      <w:bookmarkEnd w:id="52"/>
    </w:p>
    <w:p w:rsidR="002F337E" w:rsidRDefault="00E37130" w:rsidP="00E37130">
      <w:pPr>
        <w:pStyle w:val="Cabealho1"/>
      </w:pPr>
      <w:bookmarkStart w:id="53" w:name="_Toc240754810"/>
      <w:r>
        <w:t xml:space="preserve">3 Plano de </w:t>
      </w:r>
      <w:proofErr w:type="spellStart"/>
      <w:r>
        <w:t>acção</w:t>
      </w:r>
      <w:bookmarkEnd w:id="53"/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079"/>
        <w:gridCol w:w="1541"/>
        <w:gridCol w:w="1739"/>
        <w:gridCol w:w="1828"/>
        <w:gridCol w:w="1829"/>
      </w:tblGrid>
      <w:tr w:rsidR="002F337E">
        <w:tc>
          <w:tcPr>
            <w:tcW w:w="2099" w:type="dxa"/>
          </w:tcPr>
          <w:p w:rsidR="002F337E" w:rsidRDefault="00E3713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Actividade</w:t>
            </w:r>
            <w:proofErr w:type="spellEnd"/>
          </w:p>
        </w:tc>
        <w:tc>
          <w:tcPr>
            <w:tcW w:w="1553" w:type="dxa"/>
          </w:tcPr>
          <w:p w:rsidR="002F337E" w:rsidRDefault="00E3713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Responsável</w:t>
            </w:r>
          </w:p>
        </w:tc>
        <w:tc>
          <w:tcPr>
            <w:tcW w:w="1872" w:type="dxa"/>
          </w:tcPr>
          <w:p w:rsidR="002F337E" w:rsidRDefault="00E3713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Prazo</w:t>
            </w:r>
          </w:p>
        </w:tc>
        <w:tc>
          <w:tcPr>
            <w:tcW w:w="1854" w:type="dxa"/>
          </w:tcPr>
          <w:p w:rsidR="002F337E" w:rsidRDefault="00E3713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Recursos</w:t>
            </w:r>
          </w:p>
        </w:tc>
        <w:tc>
          <w:tcPr>
            <w:tcW w:w="1864" w:type="dxa"/>
          </w:tcPr>
          <w:p w:rsidR="002F337E" w:rsidRDefault="00E3713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Indicadores de sucesso</w:t>
            </w:r>
          </w:p>
        </w:tc>
      </w:tr>
      <w:tr w:rsidR="002F337E">
        <w:tc>
          <w:tcPr>
            <w:tcW w:w="2099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Levantamento das condições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actuais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do posto</w:t>
            </w:r>
          </w:p>
        </w:tc>
        <w:tc>
          <w:tcPr>
            <w:tcW w:w="1553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Mike</w:t>
            </w:r>
          </w:p>
        </w:tc>
        <w:tc>
          <w:tcPr>
            <w:tcW w:w="1872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Semana</w:t>
            </w:r>
          </w:p>
        </w:tc>
        <w:tc>
          <w:tcPr>
            <w:tcW w:w="1854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Equipamentos de medição, planta do edifício</w:t>
            </w:r>
          </w:p>
        </w:tc>
        <w:tc>
          <w:tcPr>
            <w:tcW w:w="1864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Relatório de diagnóstico concluído</w:t>
            </w:r>
          </w:p>
        </w:tc>
      </w:tr>
      <w:tr w:rsidR="002F337E">
        <w:tc>
          <w:tcPr>
            <w:tcW w:w="2099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 Identificação dos riscos de descargas atmosféricas</w:t>
            </w:r>
          </w:p>
        </w:tc>
        <w:tc>
          <w:tcPr>
            <w:tcW w:w="1553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Mike</w:t>
            </w:r>
          </w:p>
        </w:tc>
        <w:tc>
          <w:tcPr>
            <w:tcW w:w="1872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Semana</w:t>
            </w:r>
          </w:p>
        </w:tc>
        <w:tc>
          <w:tcPr>
            <w:tcW w:w="1854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Normas técnicas, registos meteorológicos</w:t>
            </w:r>
          </w:p>
        </w:tc>
        <w:tc>
          <w:tcPr>
            <w:tcW w:w="1864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Mapa de riscos aprovado</w:t>
            </w:r>
          </w:p>
        </w:tc>
      </w:tr>
      <w:tr w:rsidR="002F337E">
        <w:tc>
          <w:tcPr>
            <w:tcW w:w="2099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Dimensionamento do SPDA e aterramento</w:t>
            </w:r>
          </w:p>
        </w:tc>
        <w:tc>
          <w:tcPr>
            <w:tcW w:w="1553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Mike</w:t>
            </w:r>
          </w:p>
        </w:tc>
        <w:tc>
          <w:tcPr>
            <w:tcW w:w="1872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Semanas</w:t>
            </w:r>
          </w:p>
        </w:tc>
        <w:tc>
          <w:tcPr>
            <w:tcW w:w="1854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cálculo, normas IEC/ISO</w:t>
            </w:r>
          </w:p>
        </w:tc>
        <w:tc>
          <w:tcPr>
            <w:tcW w:w="1864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Esquema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eléctrico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dimensionado</w:t>
            </w:r>
          </w:p>
        </w:tc>
      </w:tr>
      <w:tr w:rsidR="002F337E">
        <w:tc>
          <w:tcPr>
            <w:tcW w:w="2099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 Montagem e instalação do SPDA</w:t>
            </w:r>
          </w:p>
        </w:tc>
        <w:tc>
          <w:tcPr>
            <w:tcW w:w="1553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Mike</w:t>
            </w:r>
          </w:p>
        </w:tc>
        <w:tc>
          <w:tcPr>
            <w:tcW w:w="1872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Semanas</w:t>
            </w:r>
          </w:p>
        </w:tc>
        <w:tc>
          <w:tcPr>
            <w:tcW w:w="1854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Ferramentas, cabos, hastes</w:t>
            </w:r>
          </w:p>
        </w:tc>
        <w:tc>
          <w:tcPr>
            <w:tcW w:w="1864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Sistema instalado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correctamente</w:t>
            </w:r>
            <w:proofErr w:type="spellEnd"/>
          </w:p>
        </w:tc>
      </w:tr>
      <w:tr w:rsidR="002F337E">
        <w:tc>
          <w:tcPr>
            <w:tcW w:w="2099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 Testes e medições do aterramento</w:t>
            </w:r>
          </w:p>
        </w:tc>
        <w:tc>
          <w:tcPr>
            <w:tcW w:w="1553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Mike</w:t>
            </w:r>
          </w:p>
        </w:tc>
        <w:tc>
          <w:tcPr>
            <w:tcW w:w="1872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Semana</w:t>
            </w:r>
          </w:p>
        </w:tc>
        <w:tc>
          <w:tcPr>
            <w:tcW w:w="1854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Terrômetro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multímetro</w:t>
            </w:r>
          </w:p>
        </w:tc>
        <w:tc>
          <w:tcPr>
            <w:tcW w:w="1864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Resistência de terra dentro do padrão</w:t>
            </w:r>
          </w:p>
        </w:tc>
      </w:tr>
      <w:tr w:rsidR="002F337E">
        <w:tc>
          <w:tcPr>
            <w:tcW w:w="2099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6. Ajustes 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optimizações</w:t>
            </w:r>
            <w:proofErr w:type="spellEnd"/>
          </w:p>
        </w:tc>
        <w:tc>
          <w:tcPr>
            <w:tcW w:w="1553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Mike</w:t>
            </w:r>
          </w:p>
        </w:tc>
        <w:tc>
          <w:tcPr>
            <w:tcW w:w="1872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Semana</w:t>
            </w:r>
          </w:p>
        </w:tc>
        <w:tc>
          <w:tcPr>
            <w:tcW w:w="1854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Equipamentos de ajuste</w:t>
            </w:r>
          </w:p>
        </w:tc>
        <w:tc>
          <w:tcPr>
            <w:tcW w:w="1864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Sistema validado</w:t>
            </w:r>
          </w:p>
        </w:tc>
      </w:tr>
      <w:tr w:rsidR="002F337E">
        <w:tc>
          <w:tcPr>
            <w:tcW w:w="2099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 Capacitação dos operadores do posto</w:t>
            </w:r>
          </w:p>
        </w:tc>
        <w:tc>
          <w:tcPr>
            <w:tcW w:w="1553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Mike</w:t>
            </w:r>
          </w:p>
        </w:tc>
        <w:tc>
          <w:tcPr>
            <w:tcW w:w="1872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Dias</w:t>
            </w:r>
          </w:p>
        </w:tc>
        <w:tc>
          <w:tcPr>
            <w:tcW w:w="1854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Materiais didáticos, sala de formação</w:t>
            </w:r>
          </w:p>
        </w:tc>
        <w:tc>
          <w:tcPr>
            <w:tcW w:w="1864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Equipa treinada</w:t>
            </w:r>
          </w:p>
        </w:tc>
      </w:tr>
      <w:tr w:rsidR="002F337E">
        <w:tc>
          <w:tcPr>
            <w:tcW w:w="2099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8. Documentação final e entrega</w:t>
            </w:r>
          </w:p>
        </w:tc>
        <w:tc>
          <w:tcPr>
            <w:tcW w:w="1553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Mike</w:t>
            </w:r>
          </w:p>
        </w:tc>
        <w:tc>
          <w:tcPr>
            <w:tcW w:w="1872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Semana</w:t>
            </w:r>
          </w:p>
        </w:tc>
        <w:tc>
          <w:tcPr>
            <w:tcW w:w="1854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Relatórios, manuais</w:t>
            </w:r>
          </w:p>
        </w:tc>
        <w:tc>
          <w:tcPr>
            <w:tcW w:w="1864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Documentação entregue</w:t>
            </w:r>
          </w:p>
        </w:tc>
      </w:tr>
    </w:tbl>
    <w:p w:rsidR="002F337E" w:rsidRDefault="002F337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F337E" w:rsidRDefault="00E37130" w:rsidP="00E37130">
      <w:pPr>
        <w:pStyle w:val="Cabealho2"/>
      </w:pPr>
      <w:bookmarkStart w:id="54" w:name="_Toc240754811"/>
      <w:r>
        <w:t>3.1 Cronograma</w:t>
      </w:r>
      <w:bookmarkEnd w:id="54"/>
      <w:r>
        <w:t xml:space="preserve"> 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458"/>
        <w:gridCol w:w="6930"/>
      </w:tblGrid>
      <w:tr w:rsidR="002F337E">
        <w:tc>
          <w:tcPr>
            <w:tcW w:w="1458" w:type="dxa"/>
          </w:tcPr>
          <w:p w:rsidR="002F337E" w:rsidRDefault="00E3713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Semana </w:t>
            </w:r>
          </w:p>
        </w:tc>
        <w:tc>
          <w:tcPr>
            <w:tcW w:w="6930" w:type="dxa"/>
          </w:tcPr>
          <w:p w:rsidR="002F337E" w:rsidRDefault="00E3713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Actividade</w:t>
            </w:r>
            <w:proofErr w:type="spellEnd"/>
          </w:p>
        </w:tc>
      </w:tr>
      <w:tr w:rsidR="002F337E">
        <w:tc>
          <w:tcPr>
            <w:tcW w:w="1458" w:type="dxa"/>
          </w:tcPr>
          <w:p w:rsidR="002F337E" w:rsidRDefault="00E371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30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Levantamento das condições e identificação de riscos</w:t>
            </w:r>
          </w:p>
        </w:tc>
      </w:tr>
      <w:tr w:rsidR="002F337E">
        <w:tc>
          <w:tcPr>
            <w:tcW w:w="1458" w:type="dxa"/>
          </w:tcPr>
          <w:p w:rsidR="002F337E" w:rsidRDefault="00E371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30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Dimensionamento do SPDA e aterramento</w:t>
            </w:r>
          </w:p>
        </w:tc>
      </w:tr>
      <w:tr w:rsidR="002F337E">
        <w:tc>
          <w:tcPr>
            <w:tcW w:w="1458" w:type="dxa"/>
          </w:tcPr>
          <w:p w:rsidR="002F337E" w:rsidRDefault="00E371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30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Montagem e instalação do sistema</w:t>
            </w:r>
          </w:p>
        </w:tc>
      </w:tr>
      <w:tr w:rsidR="002F337E">
        <w:tc>
          <w:tcPr>
            <w:tcW w:w="1458" w:type="dxa"/>
          </w:tcPr>
          <w:p w:rsidR="002F337E" w:rsidRDefault="00E371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30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Testes, medições e ajustes</w:t>
            </w:r>
          </w:p>
        </w:tc>
      </w:tr>
      <w:tr w:rsidR="002F337E">
        <w:tc>
          <w:tcPr>
            <w:tcW w:w="1458" w:type="dxa"/>
          </w:tcPr>
          <w:p w:rsidR="002F337E" w:rsidRDefault="00E3713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930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Capacitação da equipa e entrega final da documentação</w:t>
            </w:r>
          </w:p>
        </w:tc>
      </w:tr>
    </w:tbl>
    <w:p w:rsidR="002F337E" w:rsidRDefault="00E37130" w:rsidP="00E37130">
      <w:pPr>
        <w:pStyle w:val="Cabealho1"/>
        <w:rPr>
          <w:shd w:val="clear" w:color="auto" w:fill="FFFFFF"/>
        </w:rPr>
      </w:pPr>
      <w:r>
        <w:br/>
      </w:r>
      <w:bookmarkStart w:id="55" w:name="_Toc240754812"/>
      <w:r>
        <w:t>Capitulo IV</w:t>
      </w:r>
      <w:bookmarkEnd w:id="55"/>
    </w:p>
    <w:p w:rsidR="002F337E" w:rsidRDefault="00E37130" w:rsidP="00E37130">
      <w:pPr>
        <w:pStyle w:val="Cabealho2"/>
        <w:rPr>
          <w:shd w:val="clear" w:color="auto" w:fill="FFFFFF"/>
        </w:rPr>
      </w:pPr>
      <w:r>
        <w:rPr>
          <w:shd w:val="clear" w:color="auto" w:fill="FFFFFF"/>
        </w:rPr>
        <w:t xml:space="preserve"> </w:t>
      </w:r>
      <w:bookmarkStart w:id="56" w:name="_Toc240754813"/>
      <w:r>
        <w:rPr>
          <w:shd w:val="clear" w:color="auto" w:fill="FFFFFF"/>
        </w:rPr>
        <w:t>4 Descrição do Local de Estudo</w:t>
      </w:r>
      <w:bookmarkEnd w:id="56"/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O presente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projecto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foi realizado </w:t>
      </w:r>
      <w:proofErr w:type="gram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no  Posto</w:t>
      </w:r>
      <w:proofErr w:type="gram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de Saúde Comunitário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habel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jafa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localizado na cidade de Maputo. Trata-se de uma infraestrutura de pequeno porte, composta por salas de consultas, farmácia, área administrativa e espaços de atendimento ao público. O edifício encontra-se situado em uma zona relativamente aberta, o que torna a estrutura mais vulnerável a descargas atmosféricas. A avaliação inicial demonstrou a inexistência de um Sistema de Proteção contra Descargas Atmosféricas (SPDA) adequado, bem como falhas no sistema de aterramento existente.</w:t>
      </w:r>
    </w:p>
    <w:p w:rsidR="002F337E" w:rsidRDefault="00E37130" w:rsidP="00E37130">
      <w:pPr>
        <w:pStyle w:val="Cabealho3"/>
        <w:rPr>
          <w:shd w:val="clear" w:color="auto" w:fill="FFFFFF"/>
        </w:rPr>
      </w:pPr>
      <w:r>
        <w:rPr>
          <w:shd w:val="clear" w:color="auto" w:fill="FFFFFF"/>
        </w:rPr>
        <w:t xml:space="preserve"> </w:t>
      </w:r>
      <w:bookmarkStart w:id="57" w:name="_Toc240754814"/>
      <w:r>
        <w:rPr>
          <w:shd w:val="clear" w:color="auto" w:fill="FFFFFF"/>
        </w:rPr>
        <w:t>4.1 Apresentação do Estudo Feito</w:t>
      </w:r>
      <w:bookmarkEnd w:id="57"/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 pesquisa de necessidades realizada no local permitiu identificar problemas relacionados à segurança elétrica. Entre os principais pontos encontrados destacam-se:</w:t>
      </w:r>
    </w:p>
    <w:p w:rsidR="002F337E" w:rsidRDefault="00E37130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Sistema de aterramento deficiente, com resistências elevadas;</w:t>
      </w:r>
    </w:p>
    <w:p w:rsidR="002F337E" w:rsidRDefault="00E37130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Risco elevado para equipamentos médicos sensíveis, sistemas informáticos.</w:t>
      </w:r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 análise concluiu que o posto de saúde está exposto a riscos significativos, incluindo incêndios, danos a equipamentos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eletromédicos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, interrupção de serviços essenciais e risco à integridade física dos pacientes e trabalhadores.</w:t>
      </w:r>
    </w:p>
    <w:p w:rsidR="002F337E" w:rsidRDefault="00E37130" w:rsidP="00E37130">
      <w:pPr>
        <w:pStyle w:val="Cabealho3"/>
        <w:rPr>
          <w:shd w:val="clear" w:color="auto" w:fill="FFFFFF"/>
        </w:rPr>
      </w:pPr>
      <w:bookmarkStart w:id="58" w:name="_Toc240754815"/>
      <w:r>
        <w:rPr>
          <w:shd w:val="clear" w:color="auto" w:fill="FFFFFF"/>
        </w:rPr>
        <w:lastRenderedPageBreak/>
        <w:t>4.2 Proposta de Solução do Problema Específico</w:t>
      </w:r>
      <w:bookmarkEnd w:id="58"/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Para solucionar as vulnerabilidades identificadas, propõe-se a implementação de um Sistema de Proteção contra Descargas Atmosféricas (SPDA) completo, composto </w:t>
      </w:r>
      <w:proofErr w:type="gram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por</w:t>
      </w:r>
      <w:proofErr w:type="gram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:</w:t>
      </w:r>
    </w:p>
    <w:p w:rsidR="002F337E" w:rsidRDefault="00E37130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Sistema de captação tipo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pára-raios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Franklin ou malha;</w:t>
      </w:r>
    </w:p>
    <w:p w:rsidR="002F337E" w:rsidRDefault="00E37130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Condutores de </w:t>
      </w:r>
      <w:proofErr w:type="gram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descida dimensionados</w:t>
      </w:r>
      <w:proofErr w:type="gram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conforme NBR 5419;</w:t>
      </w:r>
    </w:p>
    <w:p w:rsidR="002F337E" w:rsidRDefault="00E37130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Anel de aterramento interligado com hastes de cobre;</w:t>
      </w:r>
    </w:p>
    <w:p w:rsidR="002F337E" w:rsidRDefault="00E37130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Barramento de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equipotencialização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principal;</w:t>
      </w:r>
    </w:p>
    <w:p w:rsidR="002F337E" w:rsidRDefault="00E37130" w:rsidP="00E37130">
      <w:pPr>
        <w:pStyle w:val="Cabealho3"/>
        <w:rPr>
          <w:shd w:val="clear" w:color="auto" w:fill="FFFFFF"/>
        </w:rPr>
      </w:pPr>
      <w:bookmarkStart w:id="59" w:name="_Toc240754816"/>
      <w:r>
        <w:rPr>
          <w:shd w:val="clear" w:color="auto" w:fill="FFFFFF"/>
        </w:rPr>
        <w:t>4.3 Recursos Humanos</w:t>
      </w:r>
      <w:bookmarkEnd w:id="59"/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A implementação do Sistema de Proteção contra Descargas Atmosféricas (SPDA) e do sistema de aterramento em um posto de saúde comunitário exige uma equipa qualificada. Os recursos humanos necessários incluem:</w:t>
      </w:r>
    </w:p>
    <w:p w:rsidR="002F337E" w:rsidRDefault="00E37130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Engenheiro Eletricista Responsável Técnico: Responsável pelo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projecto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, medições e validação final.</w:t>
      </w:r>
    </w:p>
    <w:p w:rsidR="002F337E" w:rsidRDefault="00E37130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Técnicos de Instalação: Profissionais especializados na montagem de SPDA e aterramento.</w:t>
      </w:r>
    </w:p>
    <w:p w:rsidR="002F337E" w:rsidRDefault="00E37130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Equipa de Manutenção: Responsáveis por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inspecções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preventivas e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correctivas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:rsidR="002F337E" w:rsidRDefault="00E37130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Treinamento e Suporte: Equipa treinada para operação e resolução de problemas futuros.</w:t>
      </w:r>
    </w:p>
    <w:p w:rsidR="002F337E" w:rsidRDefault="00E37130" w:rsidP="00E37130">
      <w:pPr>
        <w:pStyle w:val="Cabealho3"/>
        <w:rPr>
          <w:shd w:val="clear" w:color="auto" w:fill="FFFFFF"/>
        </w:rPr>
      </w:pPr>
      <w:bookmarkStart w:id="60" w:name="_Toc240754817"/>
      <w:r>
        <w:rPr>
          <w:shd w:val="clear" w:color="auto" w:fill="FFFFFF"/>
        </w:rPr>
        <w:t>4.4 Recursos Financeiros</w:t>
      </w:r>
      <w:bookmarkEnd w:id="60"/>
    </w:p>
    <w:p w:rsidR="002F337E" w:rsidRDefault="00E371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Para implementar o SPDA e o sistema de aterramento, é essencial garantir um orçamento adequado, incluindo custos de aquisição de materiais, </w:t>
      </w:r>
      <w:proofErr w:type="gram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mão de obra</w:t>
      </w:r>
      <w:proofErr w:type="gram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, testes e manutenção. Os recursos financeiros podem incluir:</w:t>
      </w:r>
    </w:p>
    <w:p w:rsidR="002F337E" w:rsidRDefault="00E37130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Investimentos iniciais: Materiais, ferramentas e equipamentos de medição.</w:t>
      </w:r>
    </w:p>
    <w:p w:rsidR="002F337E" w:rsidRDefault="00E37130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Manutenção: Reservas para inspeções regulares, manutenção e substituição de componentes.</w:t>
      </w:r>
    </w:p>
    <w:p w:rsidR="002F337E" w:rsidRDefault="00E37130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Treinamento: Recursos destinados para capacitação da equipa técnica</w:t>
      </w:r>
    </w:p>
    <w:p w:rsidR="002F337E" w:rsidRDefault="002F337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2F337E" w:rsidRDefault="00E37130" w:rsidP="00E37130">
      <w:pPr>
        <w:pStyle w:val="Cabealho3"/>
      </w:pPr>
      <w:bookmarkStart w:id="61" w:name="_Toc240754818"/>
      <w:r>
        <w:t>4.5 Lista de material necessário</w:t>
      </w:r>
      <w:bookmarkEnd w:id="61"/>
      <w: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F337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Descrição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Quantidade</w:t>
            </w:r>
          </w:p>
        </w:tc>
      </w:tr>
      <w:tr w:rsidR="002F337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Captor Franklin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Captador de descargas atmosféricas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F337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Condutor de Cobre 50mm²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Descidas do SPDA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40m</w:t>
            </w:r>
          </w:p>
        </w:tc>
      </w:tr>
      <w:tr w:rsidR="002F337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Hastes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Copperweld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2,4m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Sistema de aterramento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F337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Conectores de Bronze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Interligações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2F337E">
        <w:trPr>
          <w:trHeight w:val="889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DPS Classe I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Proteção principal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F337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DPS Classe II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Proteção secundária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F337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DPS Classe III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Proteção fina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F337E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Quadro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equipotencialização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Interligações internas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2F337E" w:rsidRDefault="002F337E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2F337E" w:rsidRDefault="00E37130" w:rsidP="00E37130">
      <w:pPr>
        <w:pStyle w:val="Cabealho2"/>
      </w:pPr>
      <w:bookmarkStart w:id="62" w:name="_Toc240754819"/>
      <w:r>
        <w:t>4.6 Orçamento</w:t>
      </w:r>
      <w:bookmarkEnd w:id="62"/>
      <w:r>
        <w:t xml:space="preserve"> </w:t>
      </w:r>
    </w:p>
    <w:p w:rsidR="002F337E" w:rsidRDefault="00E37130" w:rsidP="00E37130">
      <w:pPr>
        <w:pStyle w:val="Cabealho3"/>
      </w:pPr>
      <w:bookmarkStart w:id="63" w:name="_Toc240754820"/>
      <w:r>
        <w:t xml:space="preserve">4.6.1 Material de </w:t>
      </w:r>
      <w:proofErr w:type="spellStart"/>
      <w:r>
        <w:t>intervencao</w:t>
      </w:r>
      <w:bookmarkEnd w:id="63"/>
      <w:proofErr w:type="spellEnd"/>
      <w:r>
        <w:t xml:space="preserve"> </w:t>
      </w:r>
    </w:p>
    <w:p w:rsidR="002F337E" w:rsidRDefault="002F337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F337E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Preço Unidade (MT)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Quantidade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(MT)</w:t>
            </w:r>
          </w:p>
        </w:tc>
      </w:tr>
      <w:tr w:rsidR="002F337E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Captor Franklin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4.500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4.500</w:t>
            </w:r>
          </w:p>
        </w:tc>
      </w:tr>
      <w:tr w:rsidR="002F337E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Hastes de Aterramento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3.600</w:t>
            </w:r>
          </w:p>
        </w:tc>
      </w:tr>
      <w:tr w:rsidR="002F337E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Condutor 50mm²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40.000</w:t>
            </w:r>
          </w:p>
        </w:tc>
      </w:tr>
      <w:tr w:rsidR="002F337E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Conectores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 Bronze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1.500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7.500</w:t>
            </w:r>
          </w:p>
        </w:tc>
      </w:tr>
      <w:tr w:rsidR="002F337E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DPS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Classe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1.500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1.500</w:t>
            </w:r>
          </w:p>
        </w:tc>
      </w:tr>
      <w:tr w:rsidR="002F337E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DPS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Classe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II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2.000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4.000</w:t>
            </w:r>
          </w:p>
        </w:tc>
      </w:tr>
      <w:tr w:rsidR="002F337E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DPS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Classe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III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2.500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7.500</w:t>
            </w:r>
          </w:p>
        </w:tc>
      </w:tr>
      <w:tr w:rsidR="002F337E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Quadro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equipotencialização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3.000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3.000</w:t>
            </w:r>
          </w:p>
        </w:tc>
      </w:tr>
    </w:tbl>
    <w:p w:rsidR="002F337E" w:rsidRDefault="002F337E" w:rsidP="00E37130">
      <w:pPr>
        <w:pStyle w:val="Cabealho3"/>
      </w:pPr>
    </w:p>
    <w:p w:rsidR="002F337E" w:rsidRDefault="00E37130" w:rsidP="00E37130">
      <w:pPr>
        <w:pStyle w:val="Cabealho3"/>
      </w:pPr>
      <w:bookmarkStart w:id="64" w:name="_Toc240754821"/>
      <w:r>
        <w:t>4.6.2 Material de Intervenção</w:t>
      </w:r>
      <w:bookmarkEnd w:id="64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254"/>
        <w:gridCol w:w="2253"/>
        <w:gridCol w:w="2270"/>
        <w:gridCol w:w="2239"/>
      </w:tblGrid>
      <w:tr w:rsidR="002F337E">
        <w:tc>
          <w:tcPr>
            <w:tcW w:w="2310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Material</w:t>
            </w:r>
          </w:p>
        </w:tc>
        <w:tc>
          <w:tcPr>
            <w:tcW w:w="2310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Preço Unidade (MT)</w:t>
            </w:r>
          </w:p>
        </w:tc>
        <w:tc>
          <w:tcPr>
            <w:tcW w:w="2311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Quantidade</w:t>
            </w:r>
          </w:p>
        </w:tc>
        <w:tc>
          <w:tcPr>
            <w:tcW w:w="2311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 (MT)</w:t>
            </w:r>
          </w:p>
        </w:tc>
      </w:tr>
      <w:tr w:rsidR="002F337E">
        <w:tc>
          <w:tcPr>
            <w:tcW w:w="2310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Alicate universal</w:t>
            </w:r>
          </w:p>
        </w:tc>
        <w:tc>
          <w:tcPr>
            <w:tcW w:w="2310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2311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11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</w:t>
            </w:r>
          </w:p>
        </w:tc>
      </w:tr>
      <w:tr w:rsidR="002F337E">
        <w:tc>
          <w:tcPr>
            <w:tcW w:w="2310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Fita isoladora</w:t>
            </w:r>
          </w:p>
        </w:tc>
        <w:tc>
          <w:tcPr>
            <w:tcW w:w="2310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311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11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2F337E">
        <w:tc>
          <w:tcPr>
            <w:tcW w:w="2310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Chave de fendas</w:t>
            </w:r>
          </w:p>
        </w:tc>
        <w:tc>
          <w:tcPr>
            <w:tcW w:w="2310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311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11" w:type="dxa"/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</w:tr>
    </w:tbl>
    <w:p w:rsidR="002F337E" w:rsidRDefault="002F337E" w:rsidP="00E37130">
      <w:pPr>
        <w:pStyle w:val="Cabealho3"/>
      </w:pPr>
    </w:p>
    <w:p w:rsidR="002F337E" w:rsidRDefault="00E37130" w:rsidP="00E37130">
      <w:pPr>
        <w:pStyle w:val="Cabealho3"/>
      </w:pPr>
      <w:bookmarkStart w:id="65" w:name="_Toc240754822"/>
      <w:r>
        <w:t>4.6.3 Equipamento de Proteção Individual</w:t>
      </w:r>
      <w:bookmarkEnd w:id="65"/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F337E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Material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Preço Unidade (MT)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Quantidade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 (MT)</w:t>
            </w:r>
          </w:p>
        </w:tc>
      </w:tr>
      <w:tr w:rsidR="002F337E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Botas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pares</w:t>
            </w:r>
            <w:proofErr w:type="gram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2.400</w:t>
            </w:r>
          </w:p>
        </w:tc>
      </w:tr>
      <w:tr w:rsidR="002F337E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Capacete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</w:tr>
      <w:tr w:rsidR="002F337E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Luvas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pares</w:t>
            </w:r>
            <w:proofErr w:type="gram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37E" w:rsidRDefault="00E3713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450</w:t>
            </w:r>
          </w:p>
        </w:tc>
      </w:tr>
    </w:tbl>
    <w:p w:rsidR="002F337E" w:rsidRDefault="002F337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2F337E" w:rsidRDefault="00E37130" w:rsidP="00E37130">
      <w:pPr>
        <w:pStyle w:val="Cabealho3"/>
      </w:pPr>
      <w:bookmarkStart w:id="66" w:name="_Toc240754823"/>
      <w:r>
        <w:t xml:space="preserve">4.6.4 </w:t>
      </w:r>
      <w:proofErr w:type="gramStart"/>
      <w:r>
        <w:t>Mão de obra</w:t>
      </w:r>
      <w:bookmarkEnd w:id="66"/>
      <w:proofErr w:type="gramEnd"/>
    </w:p>
    <w:p w:rsidR="002F337E" w:rsidRDefault="00E371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67" w:name="_Toc240754824"/>
      <w:r w:rsidRPr="00E37130">
        <w:rPr>
          <w:rStyle w:val="Cabealho3Carter"/>
        </w:rPr>
        <w:t xml:space="preserve">4.6.5 Valor total da </w:t>
      </w:r>
      <w:proofErr w:type="gramStart"/>
      <w:r w:rsidRPr="00E37130">
        <w:rPr>
          <w:rStyle w:val="Cabealho3Carter"/>
        </w:rPr>
        <w:t>mão de obra</w:t>
      </w:r>
      <w:proofErr w:type="gramEnd"/>
      <w:r w:rsidRPr="00E37130">
        <w:rPr>
          <w:rStyle w:val="Cabealho3Carter"/>
        </w:rPr>
        <w:t>:</w:t>
      </w:r>
      <w:bookmarkEnd w:id="67"/>
      <w:r>
        <w:rPr>
          <w:rFonts w:ascii="Times New Roman" w:hAnsi="Times New Roman" w:cs="Times New Roman"/>
          <w:sz w:val="24"/>
          <w:szCs w:val="24"/>
        </w:rPr>
        <w:t xml:space="preserve"> 95.000,00 MT</w:t>
      </w:r>
    </w:p>
    <w:p w:rsidR="002F337E" w:rsidRDefault="00E371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68" w:name="_Toc240754825"/>
      <w:r w:rsidRPr="00E37130">
        <w:rPr>
          <w:rStyle w:val="Cabealho3Carter"/>
        </w:rPr>
        <w:t>4.6.6 Total do Projeto:</w:t>
      </w:r>
      <w:bookmarkEnd w:id="68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171.650,00 MT</w:t>
      </w:r>
    </w:p>
    <w:p w:rsidR="002F337E" w:rsidRDefault="00E37130" w:rsidP="00E37130">
      <w:pPr>
        <w:pStyle w:val="Cabealho2"/>
      </w:pPr>
      <w:bookmarkStart w:id="69" w:name="_Toc240754826"/>
      <w:r>
        <w:t xml:space="preserve">5 </w:t>
      </w:r>
      <w:proofErr w:type="spellStart"/>
      <w:r>
        <w:t>Conclusao</w:t>
      </w:r>
      <w:bookmarkEnd w:id="69"/>
      <w:proofErr w:type="spellEnd"/>
    </w:p>
    <w:p w:rsidR="002F337E" w:rsidRDefault="00E371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estudo realizado permitiu identificar riscos significativos relacionados à falta de proteção contra descargas atmosféricas no posto de saúde. A implementação do SPDA e do sistema de aterramento proposto proporciona maior segurança aos pacientes, trabalhadores, garantindo conformidade com normas internacionais. O </w:t>
      </w:r>
      <w:proofErr w:type="gramStart"/>
      <w:r>
        <w:rPr>
          <w:rFonts w:ascii="Times New Roman" w:hAnsi="Times New Roman" w:cs="Times New Roman"/>
          <w:sz w:val="24"/>
          <w:szCs w:val="24"/>
        </w:rPr>
        <w:t>posto  assegura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um ambiente mais protegido.</w:t>
      </w:r>
    </w:p>
    <w:p w:rsidR="002F337E" w:rsidRDefault="00E37130" w:rsidP="00E37130">
      <w:pPr>
        <w:pStyle w:val="Cabealho2"/>
      </w:pPr>
      <w:bookmarkStart w:id="70" w:name="_Toc240754827"/>
      <w:r>
        <w:t xml:space="preserve">6 Referencias </w:t>
      </w:r>
      <w:proofErr w:type="spellStart"/>
      <w:r>
        <w:t>Bibliograficas</w:t>
      </w:r>
      <w:bookmarkEnd w:id="70"/>
      <w:proofErr w:type="spellEnd"/>
    </w:p>
    <w:p w:rsidR="002F337E" w:rsidRDefault="00E371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ABNT. NBR 5419 – Proteção contra Descargas Atmosféricas. Rio de Janeiro: Associação Brasileira de Normas Técnicas, 2015.</w:t>
      </w:r>
    </w:p>
    <w:p w:rsidR="002F337E" w:rsidRDefault="00E371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MOÇAMBIQUE. Regulamento de Segurança de Instalações de Utilização de Energia </w:t>
      </w:r>
      <w:proofErr w:type="spellStart"/>
      <w:r>
        <w:rPr>
          <w:rFonts w:ascii="Times New Roman" w:hAnsi="Times New Roman" w:cs="Times New Roman"/>
          <w:sz w:val="24"/>
          <w:szCs w:val="24"/>
        </w:rPr>
        <w:t>Eléctrica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(RSIUEE). Decreto 10/2002.</w:t>
      </w:r>
    </w:p>
    <w:p w:rsidR="002F337E" w:rsidRDefault="00E371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Silveira, j.; Pereira, m. Sistemas de Proteção Contra Descargas Atmosféricas (SPDA). Rio de Janeiro: LTC, 2020.</w:t>
      </w:r>
    </w:p>
    <w:p w:rsidR="002F337E" w:rsidRDefault="00E371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Soares, p. Automação e Sistemas de Controlo de Acesso. Lisboa: FCA, 2022.</w:t>
      </w:r>
    </w:p>
    <w:p w:rsidR="002F337E" w:rsidRDefault="00E371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Pacheco,r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Protecao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eletrica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em edifícios </w:t>
      </w:r>
      <w:proofErr w:type="spellStart"/>
      <w:r>
        <w:rPr>
          <w:rFonts w:ascii="Times New Roman" w:hAnsi="Times New Roman" w:cs="Times New Roman"/>
          <w:sz w:val="24"/>
          <w:szCs w:val="24"/>
        </w:rPr>
        <w:t>públicos:SPDA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</w:t>
      </w:r>
      <w:proofErr w:type="gramStart"/>
      <w:r>
        <w:rPr>
          <w:rFonts w:ascii="Times New Roman" w:hAnsi="Times New Roman" w:cs="Times New Roman"/>
          <w:sz w:val="24"/>
          <w:szCs w:val="24"/>
        </w:rPr>
        <w:t>Aterramento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Lisboa </w:t>
      </w:r>
      <w:proofErr w:type="spellStart"/>
      <w:r>
        <w:rPr>
          <w:rFonts w:ascii="Times New Roman" w:hAnsi="Times New Roman" w:cs="Times New Roman"/>
          <w:sz w:val="24"/>
          <w:szCs w:val="24"/>
        </w:rPr>
        <w:t>Tecnico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Press</w:t>
      </w:r>
      <w:proofErr w:type="spellEnd"/>
      <w:r>
        <w:rPr>
          <w:rFonts w:ascii="Times New Roman" w:hAnsi="Times New Roman" w:cs="Times New Roman"/>
          <w:sz w:val="24"/>
          <w:szCs w:val="24"/>
        </w:rPr>
        <w:t>, 2020</w:t>
      </w:r>
    </w:p>
    <w:p w:rsidR="002F337E" w:rsidRDefault="002F33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F337E" w:rsidRDefault="002F337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sectPr w:rsidR="002F337E">
      <w:type w:val="continuous"/>
      <w:pgSz w:w="11906" w:h="16838"/>
      <w:pgMar w:top="1440" w:right="1440" w:bottom="1440" w:left="1440" w:header="708" w:footer="708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altName w:val="Times New Roman"/>
    <w:charset w:val="00"/>
    <w:family w:val="auto"/>
    <w:pitch w:val="default"/>
    <w:sig w:usb0="00000000" w:usb1="C0007841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0000002"/>
    <w:multiLevelType w:val="hybridMultilevel"/>
    <w:tmpl w:val="BCEE8F2E"/>
    <w:lvl w:ilvl="0" w:tplc="0816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AE56B1B4"/>
    <w:lvl w:ilvl="0" w:tplc="08160001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30220C00"/>
    <w:lvl w:ilvl="0" w:tplc="0816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5254DA5A"/>
    <w:lvl w:ilvl="0" w:tplc="08160001">
      <w:start w:val="1"/>
      <w:numFmt w:val="bullet"/>
      <w:lvlText w:val=""/>
      <w:lvlJc w:val="left"/>
      <w:pPr>
        <w:ind w:left="18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6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0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4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8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2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40" w:hanging="42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4DE010E6"/>
    <w:lvl w:ilvl="0" w:tplc="08160001">
      <w:start w:val="1"/>
      <w:numFmt w:val="bullet"/>
      <w:lvlText w:val=""/>
      <w:lvlJc w:val="left"/>
      <w:pPr>
        <w:ind w:left="11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585AFB18"/>
    <w:lvl w:ilvl="0" w:tplc="0816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670A47CE"/>
    <w:lvl w:ilvl="0" w:tplc="08160001">
      <w:start w:val="1"/>
      <w:numFmt w:val="bullet"/>
      <w:lvlText w:val=""/>
      <w:lvlJc w:val="left"/>
      <w:pPr>
        <w:ind w:left="11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A33485FC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87F8D2BC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3D929B80"/>
    <w:lvl w:ilvl="0" w:tplc="04090001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73CE02B8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D6F2A1A2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0000000E"/>
    <w:multiLevelType w:val="hybridMultilevel"/>
    <w:tmpl w:val="F8E2A972"/>
    <w:lvl w:ilvl="0" w:tplc="04090001">
      <w:start w:val="1"/>
      <w:numFmt w:val="bullet"/>
      <w:lvlText w:val=""/>
      <w:lvlJc w:val="left"/>
      <w:pPr>
        <w:ind w:left="597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0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7" w:hanging="420"/>
      </w:pPr>
      <w:rPr>
        <w:rFonts w:ascii="Wingdings" w:hAnsi="Wingdings" w:hint="default"/>
      </w:rPr>
    </w:lvl>
  </w:abstractNum>
  <w:abstractNum w:abstractNumId="14">
    <w:nsid w:val="0000000F"/>
    <w:multiLevelType w:val="hybridMultilevel"/>
    <w:tmpl w:val="AAC256C6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00000010"/>
    <w:multiLevelType w:val="hybridMultilevel"/>
    <w:tmpl w:val="E4C87370"/>
    <w:lvl w:ilvl="0" w:tplc="04090001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6">
    <w:nsid w:val="00000011"/>
    <w:multiLevelType w:val="hybridMultilevel"/>
    <w:tmpl w:val="6A1AE4EA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7C903754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>
    <w:nsid w:val="00000013"/>
    <w:multiLevelType w:val="hybridMultilevel"/>
    <w:tmpl w:val="EF5AE764"/>
    <w:lvl w:ilvl="0" w:tplc="04090003">
      <w:start w:val="1"/>
      <w:numFmt w:val="bullet"/>
      <w:lvlText w:val="o"/>
      <w:lvlJc w:val="left"/>
      <w:pPr>
        <w:ind w:left="575" w:hanging="42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99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7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9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1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35" w:hanging="420"/>
      </w:pPr>
      <w:rPr>
        <w:rFonts w:ascii="Wingdings" w:hAnsi="Wingdings" w:hint="default"/>
      </w:rPr>
    </w:lvl>
  </w:abstractNum>
  <w:abstractNum w:abstractNumId="19">
    <w:nsid w:val="0000001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>
    <w:nsid w:val="0000001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>
    <w:nsid w:val="00000016"/>
    <w:multiLevelType w:val="multilevel"/>
    <w:tmpl w:val="DA72EC1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>
    <w:nsid w:val="00000017"/>
    <w:multiLevelType w:val="hybridMultilevel"/>
    <w:tmpl w:val="C2027D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</w:abstractNum>
  <w:abstractNum w:abstractNumId="23">
    <w:nsid w:val="00000018"/>
    <w:multiLevelType w:val="multilevel"/>
    <w:tmpl w:val="49A840D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87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24">
    <w:nsid w:val="00000019"/>
    <w:multiLevelType w:val="hybridMultilevel"/>
    <w:tmpl w:val="2B7A68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0000001A"/>
    <w:multiLevelType w:val="multilevel"/>
    <w:tmpl w:val="2E0A7F36"/>
    <w:lvl w:ilvl="0">
      <w:start w:val="1"/>
      <w:numFmt w:val="decimal"/>
      <w:lvlText w:val="%1"/>
      <w:lvlJc w:val="left"/>
      <w:pPr>
        <w:ind w:left="580" w:hanging="5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67" w:hanging="5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4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0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56" w:hanging="2160"/>
      </w:pPr>
      <w:rPr>
        <w:rFonts w:hint="default"/>
      </w:rPr>
    </w:lvl>
  </w:abstractNum>
  <w:abstractNum w:abstractNumId="26">
    <w:nsid w:val="0000001B"/>
    <w:multiLevelType w:val="multilevel"/>
    <w:tmpl w:val="887C83B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9"/>
      <w:numFmt w:val="decimal"/>
      <w:lvlText w:val="%1.%2"/>
      <w:lvlJc w:val="left"/>
      <w:pPr>
        <w:ind w:left="19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38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54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73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8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23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280" w:hanging="1800"/>
      </w:pPr>
      <w:rPr>
        <w:rFonts w:hint="default"/>
        <w:b/>
      </w:rPr>
    </w:lvl>
  </w:abstractNum>
  <w:abstractNum w:abstractNumId="27">
    <w:nsid w:val="0000001C"/>
    <w:multiLevelType w:val="multilevel"/>
    <w:tmpl w:val="E7CC23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>
    <w:nsid w:val="5AC214B5"/>
    <w:multiLevelType w:val="hybridMultilevel"/>
    <w:tmpl w:val="F72C0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2"/>
  </w:num>
  <w:num w:numId="3">
    <w:abstractNumId w:val="28"/>
  </w:num>
  <w:num w:numId="4">
    <w:abstractNumId w:val="4"/>
  </w:num>
  <w:num w:numId="5">
    <w:abstractNumId w:val="3"/>
  </w:num>
  <w:num w:numId="6">
    <w:abstractNumId w:val="6"/>
  </w:num>
  <w:num w:numId="7">
    <w:abstractNumId w:val="1"/>
  </w:num>
  <w:num w:numId="8">
    <w:abstractNumId w:val="7"/>
  </w:num>
  <w:num w:numId="9">
    <w:abstractNumId w:val="5"/>
  </w:num>
  <w:num w:numId="10">
    <w:abstractNumId w:val="2"/>
  </w:num>
  <w:num w:numId="11">
    <w:abstractNumId w:val="11"/>
  </w:num>
  <w:num w:numId="12">
    <w:abstractNumId w:val="12"/>
  </w:num>
  <w:num w:numId="13">
    <w:abstractNumId w:val="18"/>
  </w:num>
  <w:num w:numId="14">
    <w:abstractNumId w:val="8"/>
  </w:num>
  <w:num w:numId="15">
    <w:abstractNumId w:val="13"/>
  </w:num>
  <w:num w:numId="16">
    <w:abstractNumId w:val="17"/>
  </w:num>
  <w:num w:numId="17">
    <w:abstractNumId w:val="9"/>
  </w:num>
  <w:num w:numId="18">
    <w:abstractNumId w:val="15"/>
  </w:num>
  <w:num w:numId="19">
    <w:abstractNumId w:val="10"/>
  </w:num>
  <w:num w:numId="20">
    <w:abstractNumId w:val="14"/>
  </w:num>
  <w:num w:numId="21">
    <w:abstractNumId w:val="16"/>
  </w:num>
  <w:num w:numId="22">
    <w:abstractNumId w:val="19"/>
  </w:num>
  <w:num w:numId="23">
    <w:abstractNumId w:val="20"/>
  </w:num>
  <w:num w:numId="24">
    <w:abstractNumId w:val="27"/>
  </w:num>
  <w:num w:numId="25">
    <w:abstractNumId w:val="25"/>
  </w:num>
  <w:num w:numId="26">
    <w:abstractNumId w:val="24"/>
  </w:num>
  <w:num w:numId="27">
    <w:abstractNumId w:val="21"/>
  </w:num>
  <w:num w:numId="28">
    <w:abstractNumId w:val="26"/>
  </w:num>
  <w:num w:numId="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37E"/>
    <w:rsid w:val="002F337E"/>
    <w:rsid w:val="00391738"/>
    <w:rsid w:val="00643760"/>
    <w:rsid w:val="00A27CC6"/>
    <w:rsid w:val="00C54138"/>
    <w:rsid w:val="00E3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8DBCD65-257F-4F44-963E-BEE0C28F7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SimSun" w:hAnsi="Aptos" w:cs="SimSun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6" w:lineRule="auto"/>
    </w:pPr>
    <w:rPr>
      <w:lang w:val="pt-PT"/>
    </w:rPr>
  </w:style>
  <w:style w:type="paragraph" w:styleId="Cabealho1">
    <w:name w:val="heading 1"/>
    <w:basedOn w:val="Normal"/>
    <w:next w:val="Normal"/>
    <w:link w:val="Cabealho1Carter"/>
    <w:uiPriority w:val="9"/>
    <w:qFormat/>
    <w:pPr>
      <w:keepNext/>
      <w:keepLines/>
      <w:spacing w:before="360" w:after="80" w:line="259" w:lineRule="auto"/>
      <w:outlineLvl w:val="0"/>
    </w:pPr>
    <w:rPr>
      <w:rFonts w:ascii="Aptos Display" w:eastAsia="等线 Light" w:hAnsi="Aptos Display"/>
      <w:color w:val="0F4761"/>
      <w:sz w:val="40"/>
      <w:szCs w:val="40"/>
    </w:rPr>
  </w:style>
  <w:style w:type="paragraph" w:styleId="Cabealho2">
    <w:name w:val="heading 2"/>
    <w:basedOn w:val="Normal"/>
    <w:next w:val="Normal"/>
    <w:link w:val="Cabealho2Carter"/>
    <w:uiPriority w:val="9"/>
    <w:qFormat/>
    <w:pPr>
      <w:keepNext/>
      <w:keepLines/>
      <w:spacing w:before="160" w:after="80" w:line="259" w:lineRule="auto"/>
      <w:outlineLvl w:val="1"/>
    </w:pPr>
    <w:rPr>
      <w:rFonts w:ascii="Aptos Display" w:eastAsia="等线 Light" w:hAnsi="Aptos Display"/>
      <w:color w:val="0F4761"/>
      <w:sz w:val="32"/>
      <w:szCs w:val="32"/>
    </w:rPr>
  </w:style>
  <w:style w:type="paragraph" w:styleId="Cabealho3">
    <w:name w:val="heading 3"/>
    <w:basedOn w:val="Normal"/>
    <w:next w:val="Normal"/>
    <w:link w:val="Cabealho3Carter"/>
    <w:uiPriority w:val="9"/>
    <w:qFormat/>
    <w:pPr>
      <w:keepNext/>
      <w:keepLines/>
      <w:spacing w:before="160" w:after="80" w:line="259" w:lineRule="auto"/>
      <w:outlineLvl w:val="2"/>
    </w:pPr>
    <w:rPr>
      <w:rFonts w:eastAsia="等线 Light"/>
      <w:color w:val="0F4761"/>
      <w:sz w:val="28"/>
      <w:szCs w:val="28"/>
    </w:rPr>
  </w:style>
  <w:style w:type="paragraph" w:styleId="Cabealho4">
    <w:name w:val="heading 4"/>
    <w:basedOn w:val="Normal"/>
    <w:next w:val="Normal"/>
    <w:link w:val="Cabealho4Carter"/>
    <w:uiPriority w:val="9"/>
    <w:qFormat/>
    <w:pPr>
      <w:keepNext/>
      <w:keepLines/>
      <w:spacing w:before="80" w:after="40" w:line="259" w:lineRule="auto"/>
      <w:outlineLvl w:val="3"/>
    </w:pPr>
    <w:rPr>
      <w:rFonts w:eastAsia="等线 Light"/>
      <w:i/>
      <w:iCs/>
      <w:color w:val="0F4761"/>
    </w:rPr>
  </w:style>
  <w:style w:type="paragraph" w:styleId="Cabealho5">
    <w:name w:val="heading 5"/>
    <w:basedOn w:val="Normal"/>
    <w:next w:val="Normal"/>
    <w:link w:val="Cabealho5Carter"/>
    <w:uiPriority w:val="9"/>
    <w:qFormat/>
    <w:pPr>
      <w:keepNext/>
      <w:keepLines/>
      <w:spacing w:before="80" w:after="40" w:line="259" w:lineRule="auto"/>
      <w:outlineLvl w:val="4"/>
    </w:pPr>
    <w:rPr>
      <w:rFonts w:eastAsia="等线 Light"/>
      <w:color w:val="0F4761"/>
    </w:rPr>
  </w:style>
  <w:style w:type="paragraph" w:styleId="Cabealho6">
    <w:name w:val="heading 6"/>
    <w:basedOn w:val="Normal"/>
    <w:next w:val="Normal"/>
    <w:link w:val="Cabealho6Carter"/>
    <w:uiPriority w:val="9"/>
    <w:qFormat/>
    <w:pPr>
      <w:keepNext/>
      <w:keepLines/>
      <w:spacing w:before="40" w:after="0" w:line="259" w:lineRule="auto"/>
      <w:outlineLvl w:val="5"/>
    </w:pPr>
    <w:rPr>
      <w:rFonts w:eastAsia="等线 Light"/>
      <w:i/>
      <w:iCs/>
      <w:color w:val="595959"/>
    </w:rPr>
  </w:style>
  <w:style w:type="paragraph" w:styleId="Cabealho7">
    <w:name w:val="heading 7"/>
    <w:basedOn w:val="Normal"/>
    <w:next w:val="Normal"/>
    <w:link w:val="Cabealho7Carter"/>
    <w:uiPriority w:val="9"/>
    <w:qFormat/>
    <w:pPr>
      <w:keepNext/>
      <w:keepLines/>
      <w:spacing w:before="40" w:after="0" w:line="259" w:lineRule="auto"/>
      <w:outlineLvl w:val="6"/>
    </w:pPr>
    <w:rPr>
      <w:rFonts w:eastAsia="等线 Light"/>
      <w:color w:val="595959"/>
    </w:rPr>
  </w:style>
  <w:style w:type="paragraph" w:styleId="Cabealho8">
    <w:name w:val="heading 8"/>
    <w:basedOn w:val="Normal"/>
    <w:next w:val="Normal"/>
    <w:link w:val="Cabealho8Carter"/>
    <w:uiPriority w:val="9"/>
    <w:qFormat/>
    <w:pPr>
      <w:keepNext/>
      <w:keepLines/>
      <w:spacing w:after="0" w:line="259" w:lineRule="auto"/>
      <w:outlineLvl w:val="7"/>
    </w:pPr>
    <w:rPr>
      <w:rFonts w:eastAsia="等线 Light"/>
      <w:i/>
      <w:iCs/>
      <w:color w:val="272727"/>
    </w:rPr>
  </w:style>
  <w:style w:type="paragraph" w:styleId="Cabealho9">
    <w:name w:val="heading 9"/>
    <w:basedOn w:val="Normal"/>
    <w:next w:val="Normal"/>
    <w:link w:val="Cabealho9Carter"/>
    <w:uiPriority w:val="9"/>
    <w:qFormat/>
    <w:pPr>
      <w:keepNext/>
      <w:keepLines/>
      <w:spacing w:after="0" w:line="259" w:lineRule="auto"/>
      <w:outlineLvl w:val="8"/>
    </w:pPr>
    <w:rPr>
      <w:rFonts w:eastAsia="等线 Light"/>
      <w:color w:val="272727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basedOn w:val="Tipodeletrapredefinidodopargrafo"/>
    <w:link w:val="Cabealho1"/>
    <w:uiPriority w:val="9"/>
    <w:rPr>
      <w:rFonts w:ascii="Aptos Display" w:eastAsia="等线 Light" w:hAnsi="Aptos Display" w:cs="SimSun"/>
      <w:color w:val="0F4761"/>
      <w:sz w:val="40"/>
      <w:szCs w:val="40"/>
      <w:lang w:val="pt-PT"/>
    </w:rPr>
  </w:style>
  <w:style w:type="character" w:customStyle="1" w:styleId="Cabealho2Carter">
    <w:name w:val="Cabeçalho 2 Caráter"/>
    <w:basedOn w:val="Tipodeletrapredefinidodopargrafo"/>
    <w:link w:val="Cabealho2"/>
    <w:uiPriority w:val="9"/>
    <w:rPr>
      <w:rFonts w:ascii="Aptos Display" w:eastAsia="等线 Light" w:hAnsi="Aptos Display" w:cs="SimSun"/>
      <w:color w:val="0F4761"/>
      <w:sz w:val="32"/>
      <w:szCs w:val="32"/>
      <w:lang w:val="pt-PT"/>
    </w:rPr>
  </w:style>
  <w:style w:type="character" w:customStyle="1" w:styleId="Cabealho3Carter">
    <w:name w:val="Cabeçalho 3 Caráter"/>
    <w:basedOn w:val="Tipodeletrapredefinidodopargrafo"/>
    <w:link w:val="Cabealho3"/>
    <w:uiPriority w:val="9"/>
    <w:rPr>
      <w:rFonts w:eastAsia="等线 Light" w:cs="SimSun"/>
      <w:color w:val="0F4761"/>
      <w:sz w:val="28"/>
      <w:szCs w:val="28"/>
      <w:lang w:val="pt-PT"/>
    </w:rPr>
  </w:style>
  <w:style w:type="character" w:customStyle="1" w:styleId="Cabealho4Carter">
    <w:name w:val="Cabeçalho 4 Caráter"/>
    <w:basedOn w:val="Tipodeletrapredefinidodopargrafo"/>
    <w:link w:val="Cabealho4"/>
    <w:uiPriority w:val="9"/>
    <w:rPr>
      <w:rFonts w:eastAsia="等线 Light" w:cs="SimSun"/>
      <w:i/>
      <w:iCs/>
      <w:color w:val="0F4761"/>
      <w:lang w:val="pt-PT"/>
    </w:rPr>
  </w:style>
  <w:style w:type="character" w:customStyle="1" w:styleId="Cabealho5Carter">
    <w:name w:val="Cabeçalho 5 Caráter"/>
    <w:basedOn w:val="Tipodeletrapredefinidodopargrafo"/>
    <w:link w:val="Cabealho5"/>
    <w:uiPriority w:val="9"/>
    <w:rPr>
      <w:rFonts w:eastAsia="等线 Light" w:cs="SimSun"/>
      <w:color w:val="0F4761"/>
      <w:lang w:val="pt-PT"/>
    </w:rPr>
  </w:style>
  <w:style w:type="character" w:customStyle="1" w:styleId="Cabealho6Carter">
    <w:name w:val="Cabeçalho 6 Caráter"/>
    <w:basedOn w:val="Tipodeletrapredefinidodopargrafo"/>
    <w:link w:val="Cabealho6"/>
    <w:uiPriority w:val="9"/>
    <w:rPr>
      <w:rFonts w:eastAsia="等线 Light" w:cs="SimSun"/>
      <w:i/>
      <w:iCs/>
      <w:color w:val="595959"/>
      <w:lang w:val="pt-PT"/>
    </w:rPr>
  </w:style>
  <w:style w:type="character" w:customStyle="1" w:styleId="Cabealho7Carter">
    <w:name w:val="Cabeçalho 7 Caráter"/>
    <w:basedOn w:val="Tipodeletrapredefinidodopargrafo"/>
    <w:link w:val="Cabealho7"/>
    <w:uiPriority w:val="9"/>
    <w:rPr>
      <w:rFonts w:eastAsia="等线 Light" w:cs="SimSun"/>
      <w:color w:val="595959"/>
      <w:lang w:val="pt-PT"/>
    </w:rPr>
  </w:style>
  <w:style w:type="character" w:customStyle="1" w:styleId="Cabealho8Carter">
    <w:name w:val="Cabeçalho 8 Caráter"/>
    <w:basedOn w:val="Tipodeletrapredefinidodopargrafo"/>
    <w:link w:val="Cabealho8"/>
    <w:uiPriority w:val="9"/>
    <w:rPr>
      <w:rFonts w:eastAsia="等线 Light" w:cs="SimSun"/>
      <w:i/>
      <w:iCs/>
      <w:color w:val="272727"/>
      <w:lang w:val="pt-PT"/>
    </w:rPr>
  </w:style>
  <w:style w:type="character" w:customStyle="1" w:styleId="Cabealho9Carter">
    <w:name w:val="Cabeçalho 9 Caráter"/>
    <w:basedOn w:val="Tipodeletrapredefinidodopargrafo"/>
    <w:link w:val="Cabealho9"/>
    <w:uiPriority w:val="9"/>
    <w:rPr>
      <w:rFonts w:eastAsia="等线 Light" w:cs="SimSun"/>
      <w:color w:val="272727"/>
      <w:lang w:val="pt-PT"/>
    </w:rPr>
  </w:style>
  <w:style w:type="paragraph" w:styleId="Ttulo">
    <w:name w:val="Title"/>
    <w:basedOn w:val="Normal"/>
    <w:next w:val="Normal"/>
    <w:link w:val="TtuloCarter"/>
    <w:uiPriority w:val="10"/>
    <w:qFormat/>
    <w:pPr>
      <w:spacing w:after="80" w:line="240" w:lineRule="auto"/>
      <w:contextualSpacing/>
    </w:pPr>
    <w:rPr>
      <w:rFonts w:ascii="Aptos Display" w:eastAsia="等线 Light" w:hAnsi="Aptos Display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Pr>
      <w:rFonts w:ascii="Aptos Display" w:eastAsia="等线 Light" w:hAnsi="Aptos Display" w:cs="SimSun"/>
      <w:spacing w:val="-10"/>
      <w:kern w:val="28"/>
      <w:sz w:val="56"/>
      <w:szCs w:val="56"/>
      <w:lang w:val="pt-PT"/>
    </w:rPr>
  </w:style>
  <w:style w:type="paragraph" w:styleId="Subttulo">
    <w:name w:val="Subtitle"/>
    <w:basedOn w:val="Normal"/>
    <w:next w:val="Normal"/>
    <w:link w:val="SubttuloCarter"/>
    <w:uiPriority w:val="11"/>
    <w:qFormat/>
    <w:pPr>
      <w:numPr>
        <w:ilvl w:val="1"/>
      </w:numPr>
      <w:spacing w:line="259" w:lineRule="auto"/>
    </w:pPr>
    <w:rPr>
      <w:rFonts w:eastAsia="等线 Light"/>
      <w:color w:val="595959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Pr>
      <w:rFonts w:eastAsia="等线 Light" w:cs="SimSun"/>
      <w:color w:val="595959"/>
      <w:spacing w:val="15"/>
      <w:sz w:val="28"/>
      <w:szCs w:val="28"/>
      <w:lang w:val="pt-PT"/>
    </w:rPr>
  </w:style>
  <w:style w:type="paragraph" w:styleId="Citao">
    <w:name w:val="Quote"/>
    <w:basedOn w:val="Normal"/>
    <w:next w:val="Normal"/>
    <w:link w:val="CitaoCarter"/>
    <w:uiPriority w:val="29"/>
    <w:qFormat/>
    <w:pPr>
      <w:spacing w:before="160" w:line="259" w:lineRule="auto"/>
      <w:jc w:val="center"/>
    </w:pPr>
    <w:rPr>
      <w:i/>
      <w:iCs/>
      <w:color w:val="404040"/>
    </w:rPr>
  </w:style>
  <w:style w:type="character" w:customStyle="1" w:styleId="CitaoCarter">
    <w:name w:val="Citação Caráter"/>
    <w:basedOn w:val="Tipodeletrapredefinidodopargrafo"/>
    <w:link w:val="Citao"/>
    <w:uiPriority w:val="29"/>
    <w:rPr>
      <w:i/>
      <w:iCs/>
      <w:color w:val="404040"/>
      <w:lang w:val="pt-PT"/>
    </w:rPr>
  </w:style>
  <w:style w:type="paragraph" w:styleId="PargrafodaLista">
    <w:name w:val="List Paragraph"/>
    <w:basedOn w:val="Normal"/>
    <w:uiPriority w:val="34"/>
    <w:qFormat/>
    <w:pPr>
      <w:spacing w:line="259" w:lineRule="auto"/>
      <w:ind w:left="720"/>
      <w:contextualSpacing/>
    </w:pPr>
  </w:style>
  <w:style w:type="character" w:styleId="nfaseIntenso">
    <w:name w:val="Intense Emphasis"/>
    <w:basedOn w:val="Tipodeletrapredefinidodopargrafo"/>
    <w:uiPriority w:val="21"/>
    <w:qFormat/>
    <w:rPr>
      <w:i/>
      <w:iCs/>
      <w:color w:val="0F4761"/>
    </w:rPr>
  </w:style>
  <w:style w:type="paragraph" w:styleId="CitaoIntensa">
    <w:name w:val="Intense Quote"/>
    <w:basedOn w:val="Normal"/>
    <w:next w:val="Normal"/>
    <w:link w:val="CitaoIntensaCarte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 w:line="259" w:lineRule="auto"/>
      <w:ind w:left="864" w:right="864"/>
      <w:jc w:val="center"/>
    </w:pPr>
    <w:rPr>
      <w:i/>
      <w:iCs/>
      <w:color w:val="0F476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Pr>
      <w:i/>
      <w:iCs/>
      <w:color w:val="0F4761"/>
      <w:lang w:val="pt-PT"/>
    </w:rPr>
  </w:style>
  <w:style w:type="character" w:styleId="RefernciaIntensa">
    <w:name w:val="Intense Reference"/>
    <w:basedOn w:val="Tipodeletrapredefinidodopargrafo"/>
    <w:uiPriority w:val="32"/>
    <w:qFormat/>
    <w:rPr>
      <w:b/>
      <w:bCs/>
      <w:smallCaps/>
      <w:color w:val="0F4761"/>
      <w:spacing w:val="5"/>
    </w:rPr>
  </w:style>
  <w:style w:type="paragraph" w:styleId="Cabealho">
    <w:name w:val="header"/>
    <w:basedOn w:val="Normal"/>
    <w:link w:val="CabealhoCarte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Pr>
      <w:lang w:val="pt-PT"/>
    </w:rPr>
  </w:style>
  <w:style w:type="paragraph" w:styleId="Rodap">
    <w:name w:val="footer"/>
    <w:basedOn w:val="Normal"/>
    <w:link w:val="RodapCarte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Pr>
      <w:lang w:val="pt-PT"/>
    </w:rPr>
  </w:style>
  <w:style w:type="table" w:styleId="Tabelacomgrelha">
    <w:name w:val="Table Grid"/>
    <w:basedOn w:val="Tabela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arte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rPr>
      <w:rFonts w:ascii="Tahoma" w:hAnsi="Tahoma" w:cs="Tahoma"/>
      <w:sz w:val="16"/>
      <w:szCs w:val="16"/>
      <w:lang w:val="pt-PT"/>
    </w:rPr>
  </w:style>
  <w:style w:type="character" w:styleId="Refdecomentrio">
    <w:name w:val="annotation reference"/>
    <w:basedOn w:val="Tipodeletrapredefinidodopargrafo"/>
    <w:uiPriority w:val="99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Pr>
      <w:sz w:val="20"/>
      <w:szCs w:val="20"/>
      <w:lang w:val="pt-PT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rPr>
      <w:b/>
      <w:bCs/>
      <w:sz w:val="20"/>
      <w:szCs w:val="20"/>
      <w:lang w:val="pt-PT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Forte">
    <w:name w:val="Strong"/>
    <w:basedOn w:val="Tipodeletrapredefinidodopargrafo"/>
    <w:uiPriority w:val="22"/>
    <w:qFormat/>
    <w:rPr>
      <w:b/>
      <w:bCs/>
    </w:rPr>
  </w:style>
  <w:style w:type="character" w:styleId="TextodoMarcadordePosio">
    <w:name w:val="Placeholder Text"/>
    <w:basedOn w:val="Tipodeletrapredefinidodopargrafo"/>
    <w:uiPriority w:val="99"/>
    <w:rPr>
      <w:color w:val="808080"/>
    </w:rPr>
  </w:style>
  <w:style w:type="table" w:styleId="GrelhaMdia3">
    <w:name w:val="Medium Grid 3"/>
    <w:basedOn w:val="Tabelanormal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GrelhaMdia3-Cor1">
    <w:name w:val="Medium Grid 3 Accent 1"/>
    <w:basedOn w:val="Tabelanormal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GrelhaMdia3-Cor2">
    <w:name w:val="Medium Grid 3 Accent 2"/>
    <w:basedOn w:val="Tabelanormal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GrelhaMdia3-Cor3">
    <w:name w:val="Medium Grid 3 Accent 3"/>
    <w:basedOn w:val="Tabelanormal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GrelhaMdia3-Cor4">
    <w:name w:val="Medium Grid 3 Accent 4"/>
    <w:basedOn w:val="Tabelanormal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GrelhaMdia3-Cor5">
    <w:name w:val="Medium Grid 3 Accent 5"/>
    <w:basedOn w:val="Tabelanormal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GrelhaMdia3-Cor6">
    <w:name w:val="Medium Grid 3 Accent 6"/>
    <w:basedOn w:val="Tabelanormal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Cabealhodondice">
    <w:name w:val="TOC Heading"/>
    <w:basedOn w:val="Cabealho1"/>
    <w:next w:val="Normal"/>
    <w:uiPriority w:val="39"/>
    <w:unhideWhenUsed/>
    <w:qFormat/>
    <w:rsid w:val="00E37130"/>
    <w:pPr>
      <w:spacing w:before="24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dice1">
    <w:name w:val="toc 1"/>
    <w:basedOn w:val="Normal"/>
    <w:next w:val="Normal"/>
    <w:autoRedefine/>
    <w:uiPriority w:val="39"/>
    <w:unhideWhenUsed/>
    <w:rsid w:val="00E37130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E37130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E37130"/>
    <w:rPr>
      <w:color w:val="0000FF" w:themeColor="hyperlink"/>
      <w:u w:val="single"/>
    </w:rPr>
  </w:style>
  <w:style w:type="paragraph" w:styleId="ndice3">
    <w:name w:val="toc 3"/>
    <w:basedOn w:val="Normal"/>
    <w:next w:val="Normal"/>
    <w:autoRedefine/>
    <w:uiPriority w:val="39"/>
    <w:unhideWhenUsed/>
    <w:rsid w:val="00E3713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08DB28-A60D-48C6-939B-5DF6A0E601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25</Pages>
  <Words>5348</Words>
  <Characters>30489</Characters>
  <Application>Microsoft Office Word</Application>
  <DocSecurity>0</DocSecurity>
  <Lines>254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 guilundo</dc:creator>
  <cp:lastModifiedBy>michelle</cp:lastModifiedBy>
  <cp:revision>4</cp:revision>
  <dcterms:created xsi:type="dcterms:W3CDTF">2026-09-19T20:58:00Z</dcterms:created>
  <dcterms:modified xsi:type="dcterms:W3CDTF">2026-09-19T22:04:00Z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00a5947928da48c4b631883774dd7349</vt:lpwstr>
  </property>
</Properties>
</file>