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E63F" w14:textId="6E640896" w:rsidR="000B3A14" w:rsidRPr="000B3A14" w:rsidRDefault="000B3A14" w:rsidP="000B3A14">
      <w:pPr>
        <w:jc w:val="center"/>
        <w:rPr>
          <w:rFonts w:ascii="Times New Roman" w:hAnsi="Times New Roman" w:cs="Times New Roman"/>
          <w:b/>
          <w:bCs/>
          <w:sz w:val="28"/>
          <w:szCs w:val="28"/>
        </w:rPr>
      </w:pPr>
      <w:r w:rsidRPr="000B3A14">
        <w:rPr>
          <w:rFonts w:ascii="Times New Roman" w:hAnsi="Times New Roman" w:cs="Times New Roman"/>
          <w:b/>
          <w:bCs/>
          <w:sz w:val="28"/>
          <w:szCs w:val="28"/>
        </w:rPr>
        <w:t>Sources of between-run variability in language-model vocabulary learning: a comparison to variability in children</w:t>
      </w:r>
    </w:p>
    <w:p w14:paraId="086ECA7E" w14:textId="0D0BAA46"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Background and significance</w:t>
      </w:r>
    </w:p>
    <w:p w14:paraId="1D5AF78D"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Children's early vocabulary grows very rapidly, with large variation between children. Some children know a few words by their first birthday; others know hundreds. This variability is one of the most robust features of early language development, and understanding where it comes from has theoretical, practical, and clinical importance: it bears on the mechanisms of word learning, it predicts later academic achievement, and it shapes how we identify and support children with language delays.</w:t>
      </w:r>
    </w:p>
    <w:p w14:paraId="45D7A368" w14:textId="34C6F3F5" w:rsidR="00D5575E" w:rsidRPr="00D5575E" w:rsidRDefault="00D5575E" w:rsidP="00D5575E">
      <w:pPr>
        <w:rPr>
          <w:rFonts w:ascii="Times New Roman" w:hAnsi="Times New Roman" w:cs="Times New Roman"/>
        </w:rPr>
      </w:pPr>
      <w:r w:rsidRPr="00D5575E">
        <w:rPr>
          <w:rFonts w:ascii="Times New Roman" w:hAnsi="Times New Roman" w:cs="Times New Roman"/>
        </w:rPr>
        <w:t xml:space="preserve">A common view in both developmental psychology and machine learning treats word learning as a process of accumulation — more exposure to language yields more vocabulary in a predictable, additive way. This view is </w:t>
      </w:r>
      <w:r w:rsidR="000B3A14">
        <w:rPr>
          <w:rFonts w:ascii="Times New Roman" w:hAnsi="Times New Roman" w:cs="Times New Roman"/>
        </w:rPr>
        <w:t>a</w:t>
      </w:r>
      <w:r w:rsidRPr="00D5575E">
        <w:rPr>
          <w:rFonts w:ascii="Times New Roman" w:hAnsi="Times New Roman" w:cs="Times New Roman"/>
        </w:rPr>
        <w:t xml:space="preserve"> conceptual bridge to large language models, whose learning behavior is well-described by smooth scaling laws in the amount of training data they see. If children are pure accumulators, then modern language models may be reasonable computational accounts of early language acquisition; if they are not, then the apparent similarity is superficial.</w:t>
      </w:r>
    </w:p>
    <w:p w14:paraId="7CA495AF"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Our prior work suggests the second answer. Across large samples of children's vocabulary growth, we find that vocabulary acquisition </w:t>
      </w:r>
      <w:r w:rsidRPr="00D5575E">
        <w:rPr>
          <w:rFonts w:ascii="Times New Roman" w:hAnsi="Times New Roman" w:cs="Times New Roman"/>
          <w:i/>
          <w:iCs/>
        </w:rPr>
        <w:t>accelerates</w:t>
      </w:r>
      <w:r w:rsidRPr="00D5575E">
        <w:rPr>
          <w:rFonts w:ascii="Times New Roman" w:hAnsi="Times New Roman" w:cs="Times New Roman"/>
        </w:rPr>
        <w:t> over development in a way that pure accumulation cannot explain, and that variation in how much language children hear accounts for only about 10% of the variability between children. Most between-child variability in vocabulary growth comes from sources other than input quantity.</w:t>
      </w:r>
    </w:p>
    <w:p w14:paraId="510F50A9"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Language models, in contrast, </w:t>
      </w:r>
      <w:r w:rsidRPr="00D5575E">
        <w:rPr>
          <w:rFonts w:ascii="Times New Roman" w:hAnsi="Times New Roman" w:cs="Times New Roman"/>
          <w:i/>
          <w:iCs/>
        </w:rPr>
        <w:t>do</w:t>
      </w:r>
      <w:r w:rsidRPr="00D5575E">
        <w:rPr>
          <w:rFonts w:ascii="Times New Roman" w:hAnsi="Times New Roman" w:cs="Times New Roman"/>
        </w:rPr>
        <w:t> appear to behave like pure accumulators: their learning is well-fit by smooth scaling relationships. But there is a missing piece in this comparison. For children, we measure variability </w:t>
      </w:r>
      <w:r w:rsidRPr="00D5575E">
        <w:rPr>
          <w:rFonts w:ascii="Times New Roman" w:hAnsi="Times New Roman" w:cs="Times New Roman"/>
          <w:i/>
          <w:iCs/>
        </w:rPr>
        <w:t>between individuals</w:t>
      </w:r>
      <w:r w:rsidRPr="00D5575E">
        <w:rPr>
          <w:rFonts w:ascii="Times New Roman" w:hAnsi="Times New Roman" w:cs="Times New Roman"/>
        </w:rPr>
        <w:t xml:space="preserve">. For language models, almost nobody has measured the corresponding quantity. The typical evaluation reports performance for a single trained model (or averages over a few seeds), without asking how much two language models trained under nominally identical conditions </w:t>
      </w:r>
      <w:proofErr w:type="gramStart"/>
      <w:r w:rsidRPr="00D5575E">
        <w:rPr>
          <w:rFonts w:ascii="Times New Roman" w:hAnsi="Times New Roman" w:cs="Times New Roman"/>
        </w:rPr>
        <w:t>actually differ</w:t>
      </w:r>
      <w:proofErr w:type="gramEnd"/>
      <w:r w:rsidRPr="00D5575E">
        <w:rPr>
          <w:rFonts w:ascii="Times New Roman" w:hAnsi="Times New Roman" w:cs="Times New Roman"/>
        </w:rPr>
        <w:t xml:space="preserve"> in what they have learned. Without that measurement, the apparent contrast between "variable children" and "deterministic LMs" cannot be sharpened into a real claim.</w:t>
      </w:r>
    </w:p>
    <w:p w14:paraId="5396476C"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This project measures between-LM variability in vocabulary learning, decomposes it into contributions from different sources of variation, and compares it directly to the between-child variability we measure in CDI data (over 5,000 children).</w:t>
      </w:r>
    </w:p>
    <w:p w14:paraId="473EE6E1"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Building on existing infrastructure</w:t>
      </w:r>
    </w:p>
    <w:p w14:paraId="532C2E1D"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 xml:space="preserve">A prior run on Sherlock has already trained 3 GPT-2-small models on the same set of child-directed speech (a filtered 25M-token English subset of the CHILDES corpus). All three models gave nearly identical vocabulary-learning curves on the 611 words in the MacArthur-Bates </w:t>
      </w:r>
      <w:r w:rsidRPr="00D5575E">
        <w:rPr>
          <w:rFonts w:ascii="Times New Roman" w:hAnsi="Times New Roman" w:cs="Times New Roman"/>
        </w:rPr>
        <w:lastRenderedPageBreak/>
        <w:t>Communicative Development Inventory. This tells us that seed-only variability at full data scale is small.</w:t>
      </w:r>
    </w:p>
    <w:p w14:paraId="60F1E959"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The next question is whether </w:t>
      </w:r>
      <w:r w:rsidRPr="00D5575E">
        <w:rPr>
          <w:rFonts w:ascii="Times New Roman" w:hAnsi="Times New Roman" w:cs="Times New Roman"/>
          <w:i/>
          <w:iCs/>
        </w:rPr>
        <w:t>other</w:t>
      </w:r>
      <w:r w:rsidRPr="00D5575E">
        <w:rPr>
          <w:rFonts w:ascii="Times New Roman" w:hAnsi="Times New Roman" w:cs="Times New Roman"/>
        </w:rPr>
        <w:t> sources of variation — particularly variation in the data each model sees, and variation in architecture — produce larger differences between models, and how those differences compare to the between-child variability we see in CDI data. Answering that requires training a population of models, not just a few seeds.</w:t>
      </w:r>
    </w:p>
    <w:p w14:paraId="3B91DADE"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The training and evaluation pipeline is already built, runs end-to-end on Sherlock, and produced the 3 completed seeds. The proposed Marlowe project ports it to Marlowe and scales it out.</w:t>
      </w:r>
    </w:p>
    <w:p w14:paraId="658640D3"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Phase 1: portability pilot (2 runs)</w:t>
      </w:r>
    </w:p>
    <w:p w14:paraId="6A71D81C"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The first phase trains </w:t>
      </w:r>
      <w:r w:rsidRPr="00D5575E">
        <w:rPr>
          <w:rFonts w:ascii="Times New Roman" w:hAnsi="Times New Roman" w:cs="Times New Roman"/>
          <w:b/>
          <w:bCs/>
        </w:rPr>
        <w:t>2 GPT-2-small models</w:t>
      </w:r>
      <w:r w:rsidRPr="00D5575E">
        <w:rPr>
          <w:rFonts w:ascii="Times New Roman" w:hAnsi="Times New Roman" w:cs="Times New Roman"/>
        </w:rPr>
        <w:t> on two non-overlapping 10M-token chunks of CHILDES (the maximum number of fully disjoint ~10M chunks the corpus permits). Same architecture, same random seed, same training recipe — the only intentional difference is the data each model sees.</w:t>
      </w:r>
    </w:p>
    <w:p w14:paraId="2C7C94DF"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This 2-run pilot has two purposes:</w:t>
      </w:r>
    </w:p>
    <w:p w14:paraId="4267FBAA" w14:textId="77777777" w:rsidR="00D5575E" w:rsidRPr="00D5575E" w:rsidRDefault="00D5575E" w:rsidP="00D5575E">
      <w:pPr>
        <w:numPr>
          <w:ilvl w:val="0"/>
          <w:numId w:val="1"/>
        </w:numPr>
        <w:rPr>
          <w:rFonts w:ascii="Times New Roman" w:hAnsi="Times New Roman" w:cs="Times New Roman"/>
        </w:rPr>
      </w:pPr>
      <w:r w:rsidRPr="00D5575E">
        <w:rPr>
          <w:rFonts w:ascii="Times New Roman" w:hAnsi="Times New Roman" w:cs="Times New Roman"/>
          <w:b/>
          <w:bCs/>
        </w:rPr>
        <w:t>Validate the Sherlock-to-Marlowe port.</w:t>
      </w:r>
      <w:r w:rsidRPr="00D5575E">
        <w:rPr>
          <w:rFonts w:ascii="Times New Roman" w:hAnsi="Times New Roman" w:cs="Times New Roman"/>
        </w:rPr>
        <w:t> Confirm that the training pipeline reproduces our existing 3-seed CHILDES results on Marlowe before scaling to 90 runs.</w:t>
      </w:r>
    </w:p>
    <w:p w14:paraId="2A2E7BA1" w14:textId="77777777" w:rsidR="00D5575E" w:rsidRPr="00D5575E" w:rsidRDefault="00D5575E" w:rsidP="00D5575E">
      <w:pPr>
        <w:numPr>
          <w:ilvl w:val="0"/>
          <w:numId w:val="1"/>
        </w:numPr>
        <w:rPr>
          <w:rFonts w:ascii="Times New Roman" w:hAnsi="Times New Roman" w:cs="Times New Roman"/>
        </w:rPr>
      </w:pPr>
      <w:r w:rsidRPr="00D5575E">
        <w:rPr>
          <w:rFonts w:ascii="Times New Roman" w:hAnsi="Times New Roman" w:cs="Times New Roman"/>
          <w:b/>
          <w:bCs/>
        </w:rPr>
        <w:t>Decide the data substrate for Phase 2.</w:t>
      </w:r>
      <w:r w:rsidRPr="00D5575E">
        <w:rPr>
          <w:rFonts w:ascii="Times New Roman" w:hAnsi="Times New Roman" w:cs="Times New Roman"/>
        </w:rPr>
        <w:t xml:space="preserve"> If the two 10M-CHILDES models give noticeably different vocabulary-learning curves, the 90-run study's data-variation axis uses CHILDES at a slightly smaller scale (to support more disjoint subsamples). If they look identical, the data axis uses </w:t>
      </w:r>
      <w:proofErr w:type="spellStart"/>
      <w:r w:rsidRPr="00D5575E">
        <w:rPr>
          <w:rFonts w:ascii="Times New Roman" w:hAnsi="Times New Roman" w:cs="Times New Roman"/>
        </w:rPr>
        <w:t>TinyDialogues</w:t>
      </w:r>
      <w:proofErr w:type="spellEnd"/>
      <w:r w:rsidRPr="00D5575E">
        <w:rPr>
          <w:rFonts w:ascii="Times New Roman" w:hAnsi="Times New Roman" w:cs="Times New Roman"/>
        </w:rPr>
        <w:t xml:space="preserve"> (Feng et al., 2024) — a 200M-word synthetic child-directed-speech corpus that permits many non-overlapping training subsamples.</w:t>
      </w:r>
    </w:p>
    <w:p w14:paraId="5449A548"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Compute: 2 runs × ~10 H100-hours = </w:t>
      </w:r>
      <w:r w:rsidRPr="00D5575E">
        <w:rPr>
          <w:rFonts w:ascii="Times New Roman" w:hAnsi="Times New Roman" w:cs="Times New Roman"/>
          <w:b/>
          <w:bCs/>
        </w:rPr>
        <w:t>~20 H100-hours</w:t>
      </w:r>
      <w:r w:rsidRPr="00D5575E">
        <w:rPr>
          <w:rFonts w:ascii="Times New Roman" w:hAnsi="Times New Roman" w:cs="Times New Roman"/>
        </w:rPr>
        <w:t>.</w:t>
      </w:r>
    </w:p>
    <w:p w14:paraId="2856942C"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Phase 2: main study (90 runs)</w:t>
      </w:r>
    </w:p>
    <w:p w14:paraId="1C7F2DBC"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The main study trains 90 GPT-2 models in a factorial design that isolates three sources of between-run variability:</w:t>
      </w:r>
    </w:p>
    <w:p w14:paraId="560A3F4A" w14:textId="77777777" w:rsidR="00D5575E" w:rsidRPr="00D5575E" w:rsidRDefault="00D5575E" w:rsidP="00D5575E">
      <w:pPr>
        <w:numPr>
          <w:ilvl w:val="0"/>
          <w:numId w:val="2"/>
        </w:numPr>
        <w:rPr>
          <w:rFonts w:ascii="Times New Roman" w:hAnsi="Times New Roman" w:cs="Times New Roman"/>
        </w:rPr>
      </w:pPr>
      <w:r w:rsidRPr="00D5575E">
        <w:rPr>
          <w:rFonts w:ascii="Times New Roman" w:hAnsi="Times New Roman" w:cs="Times New Roman"/>
          <w:b/>
          <w:bCs/>
        </w:rPr>
        <w:t>Seed variability (30 runs).</w:t>
      </w:r>
      <w:r w:rsidRPr="00D5575E">
        <w:rPr>
          <w:rFonts w:ascii="Times New Roman" w:hAnsi="Times New Roman" w:cs="Times New Roman"/>
        </w:rPr>
        <w:t> Same training data, same architecture, different random seeds. Establishes the irreducible randomness in what a language model learns under fixed inputs.</w:t>
      </w:r>
    </w:p>
    <w:p w14:paraId="622AEA59" w14:textId="77777777" w:rsidR="00D5575E" w:rsidRPr="00D5575E" w:rsidRDefault="00D5575E" w:rsidP="00D5575E">
      <w:pPr>
        <w:numPr>
          <w:ilvl w:val="0"/>
          <w:numId w:val="2"/>
        </w:numPr>
        <w:rPr>
          <w:rFonts w:ascii="Times New Roman" w:hAnsi="Times New Roman" w:cs="Times New Roman"/>
        </w:rPr>
      </w:pPr>
      <w:r w:rsidRPr="00D5575E">
        <w:rPr>
          <w:rFonts w:ascii="Times New Roman" w:hAnsi="Times New Roman" w:cs="Times New Roman"/>
          <w:b/>
          <w:bCs/>
        </w:rPr>
        <w:t>Data variability (30 runs).</w:t>
      </w:r>
      <w:r w:rsidRPr="00D5575E">
        <w:rPr>
          <w:rFonts w:ascii="Times New Roman" w:hAnsi="Times New Roman" w:cs="Times New Roman"/>
        </w:rPr>
        <w:t> Same architecture, same random seed, different disjoint training subsamples (substrate chosen by the Phase 1 pilot). Measures how much of the between-run variability arises from differences in the training input — the language-model analog of how much between-child variability is driven by input differences.</w:t>
      </w:r>
    </w:p>
    <w:p w14:paraId="236D4AD3" w14:textId="77777777" w:rsidR="00D5575E" w:rsidRPr="00D5575E" w:rsidRDefault="00D5575E" w:rsidP="00D5575E">
      <w:pPr>
        <w:numPr>
          <w:ilvl w:val="0"/>
          <w:numId w:val="2"/>
        </w:numPr>
        <w:rPr>
          <w:rFonts w:ascii="Times New Roman" w:hAnsi="Times New Roman" w:cs="Times New Roman"/>
        </w:rPr>
      </w:pPr>
      <w:r w:rsidRPr="00D5575E">
        <w:rPr>
          <w:rFonts w:ascii="Times New Roman" w:hAnsi="Times New Roman" w:cs="Times New Roman"/>
          <w:b/>
          <w:bCs/>
        </w:rPr>
        <w:lastRenderedPageBreak/>
        <w:t>Architecture variability (30 runs).</w:t>
      </w:r>
      <w:r w:rsidRPr="00D5575E">
        <w:rPr>
          <w:rFonts w:ascii="Times New Roman" w:hAnsi="Times New Roman" w:cs="Times New Roman"/>
        </w:rPr>
        <w:t> </w:t>
      </w:r>
      <w:proofErr w:type="gramStart"/>
      <w:r w:rsidRPr="00D5575E">
        <w:rPr>
          <w:rFonts w:ascii="Times New Roman" w:hAnsi="Times New Roman" w:cs="Times New Roman"/>
        </w:rPr>
        <w:t>Same training data,</w:t>
      </w:r>
      <w:proofErr w:type="gramEnd"/>
      <w:r w:rsidRPr="00D5575E">
        <w:rPr>
          <w:rFonts w:ascii="Times New Roman" w:hAnsi="Times New Roman" w:cs="Times New Roman"/>
        </w:rPr>
        <w:t xml:space="preserve"> varied architectural choices within the GPT-2 family (learning rate, model width, model depth). Measures how much between-model variability arises from architectural and hyperparameter choices that nominally do not change the learning problem.</w:t>
      </w:r>
    </w:p>
    <w:p w14:paraId="32DC491C"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For each of the 90 models, we save ~200 intermediate checkpoints across training. At each checkpoint, we measure the probability the model assigns to each of the 611 CDI words in context — yielding per-model word-learning trajectories directly comparable to the per-child vocabulary trajectories in our CDI data.</w:t>
      </w:r>
    </w:p>
    <w:p w14:paraId="47ED8373" w14:textId="77777777" w:rsidR="00D5575E" w:rsidRPr="00D5575E" w:rsidRDefault="00D5575E" w:rsidP="00D5575E">
      <w:pPr>
        <w:rPr>
          <w:rFonts w:ascii="Times New Roman" w:hAnsi="Times New Roman" w:cs="Times New Roman"/>
        </w:rPr>
      </w:pPr>
      <w:r w:rsidRPr="00D5575E">
        <w:rPr>
          <w:rFonts w:ascii="Times New Roman" w:hAnsi="Times New Roman" w:cs="Times New Roman"/>
        </w:rPr>
        <w:t>Compute: 90 runs × ~10 H100-hours per run = </w:t>
      </w:r>
      <w:r w:rsidRPr="00D5575E">
        <w:rPr>
          <w:rFonts w:ascii="Times New Roman" w:hAnsi="Times New Roman" w:cs="Times New Roman"/>
          <w:b/>
          <w:bCs/>
        </w:rPr>
        <w:t>~900 H100-hours</w:t>
      </w:r>
      <w:r w:rsidRPr="00D5575E">
        <w:rPr>
          <w:rFonts w:ascii="Times New Roman" w:hAnsi="Times New Roman" w:cs="Times New Roman"/>
        </w:rPr>
        <w:t>.</w:t>
      </w:r>
    </w:p>
    <w:p w14:paraId="36393DA3" w14:textId="2E6D7C04" w:rsidR="00D5575E" w:rsidRPr="00D5575E" w:rsidRDefault="00D5575E" w:rsidP="00D5575E">
      <w:pPr>
        <w:rPr>
          <w:rFonts w:ascii="Times New Roman" w:hAnsi="Times New Roman" w:cs="Times New Roman"/>
        </w:rPr>
      </w:pPr>
      <w:r w:rsidRPr="00D5575E">
        <w:rPr>
          <w:rFonts w:ascii="Times New Roman" w:hAnsi="Times New Roman" w:cs="Times New Roman"/>
        </w:rPr>
        <w:t xml:space="preserve">Per-run cost is anchored on </w:t>
      </w:r>
      <w:r w:rsidR="00E966EA">
        <w:rPr>
          <w:rFonts w:ascii="Times New Roman" w:hAnsi="Times New Roman" w:cs="Times New Roman"/>
        </w:rPr>
        <w:t xml:space="preserve">the </w:t>
      </w:r>
      <w:r w:rsidRPr="00D5575E">
        <w:rPr>
          <w:rFonts w:ascii="Times New Roman" w:hAnsi="Times New Roman" w:cs="Times New Roman"/>
        </w:rPr>
        <w:t>measured training profile for GPT-2-small on a 25M-token corpus on Sherlock A100s. 10 H100-hours per run is a conservative ceiling; at 10M tokens we expect 4–6 H100-hours per run in practice.</w:t>
      </w:r>
    </w:p>
    <w:p w14:paraId="4CFE5DFF"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Storage and I/O</w:t>
      </w:r>
    </w:p>
    <w:p w14:paraId="5568D9ED" w14:textId="77777777" w:rsidR="00D5575E" w:rsidRPr="00D5575E" w:rsidRDefault="00D5575E" w:rsidP="00D5575E">
      <w:pPr>
        <w:numPr>
          <w:ilvl w:val="0"/>
          <w:numId w:val="3"/>
        </w:numPr>
        <w:rPr>
          <w:rFonts w:ascii="Times New Roman" w:hAnsi="Times New Roman" w:cs="Times New Roman"/>
        </w:rPr>
      </w:pPr>
      <w:r w:rsidRPr="00D5575E">
        <w:rPr>
          <w:rFonts w:ascii="Times New Roman" w:hAnsi="Times New Roman" w:cs="Times New Roman"/>
          <w:b/>
          <w:bCs/>
        </w:rPr>
        <w:t>Per-run checkpoint footprint.</w:t>
      </w:r>
      <w:r w:rsidRPr="00D5575E">
        <w:rPr>
          <w:rFonts w:ascii="Times New Roman" w:hAnsi="Times New Roman" w:cs="Times New Roman"/>
        </w:rPr>
        <w:t> ~200 checkpoints × ~500 MB (GPT-2-small + optimizer state) ≈ 100 GB per run.</w:t>
      </w:r>
    </w:p>
    <w:p w14:paraId="327D2E38" w14:textId="77777777" w:rsidR="00D5575E" w:rsidRPr="00D5575E" w:rsidRDefault="00D5575E" w:rsidP="00D5575E">
      <w:pPr>
        <w:numPr>
          <w:ilvl w:val="0"/>
          <w:numId w:val="3"/>
        </w:numPr>
        <w:rPr>
          <w:rFonts w:ascii="Times New Roman" w:hAnsi="Times New Roman" w:cs="Times New Roman"/>
        </w:rPr>
      </w:pPr>
      <w:r w:rsidRPr="00D5575E">
        <w:rPr>
          <w:rFonts w:ascii="Times New Roman" w:hAnsi="Times New Roman" w:cs="Times New Roman"/>
          <w:b/>
          <w:bCs/>
        </w:rPr>
        <w:t>Project total.</w:t>
      </w:r>
      <w:r w:rsidRPr="00D5575E">
        <w:rPr>
          <w:rFonts w:ascii="Times New Roman" w:hAnsi="Times New Roman" w:cs="Times New Roman"/>
        </w:rPr>
        <w:t> 92 runs × 100 GB ≈ </w:t>
      </w:r>
      <w:r w:rsidRPr="00D5575E">
        <w:rPr>
          <w:rFonts w:ascii="Times New Roman" w:hAnsi="Times New Roman" w:cs="Times New Roman"/>
          <w:b/>
          <w:bCs/>
        </w:rPr>
        <w:t>9 TB</w:t>
      </w:r>
      <w:r w:rsidRPr="00D5575E">
        <w:rPr>
          <w:rFonts w:ascii="Times New Roman" w:hAnsi="Times New Roman" w:cs="Times New Roman"/>
        </w:rPr>
        <w:t> project scratch.</w:t>
      </w:r>
    </w:p>
    <w:p w14:paraId="0762DB03" w14:textId="77777777" w:rsidR="00D5575E" w:rsidRPr="00D5575E" w:rsidRDefault="00D5575E" w:rsidP="00D5575E">
      <w:pPr>
        <w:numPr>
          <w:ilvl w:val="0"/>
          <w:numId w:val="3"/>
        </w:numPr>
        <w:rPr>
          <w:rFonts w:ascii="Times New Roman" w:hAnsi="Times New Roman" w:cs="Times New Roman"/>
        </w:rPr>
      </w:pPr>
      <w:r w:rsidRPr="00D5575E">
        <w:rPr>
          <w:rFonts w:ascii="Times New Roman" w:hAnsi="Times New Roman" w:cs="Times New Roman"/>
          <w:b/>
          <w:bCs/>
        </w:rPr>
        <w:t>Per-job I/O.</w:t>
      </w:r>
      <w:r w:rsidRPr="00D5575E">
        <w:rPr>
          <w:rFonts w:ascii="Times New Roman" w:hAnsi="Times New Roman" w:cs="Times New Roman"/>
        </w:rPr>
        <w:t xml:space="preserve"> Marlowe's per-node </w:t>
      </w:r>
      <w:proofErr w:type="spellStart"/>
      <w:r w:rsidRPr="00D5575E">
        <w:rPr>
          <w:rFonts w:ascii="Times New Roman" w:hAnsi="Times New Roman" w:cs="Times New Roman"/>
        </w:rPr>
        <w:t>NVMe</w:t>
      </w:r>
      <w:proofErr w:type="spellEnd"/>
      <w:r w:rsidRPr="00D5575E">
        <w:rPr>
          <w:rFonts w:ascii="Times New Roman" w:hAnsi="Times New Roman" w:cs="Times New Roman"/>
        </w:rPr>
        <w:t xml:space="preserve"> (30 TB local) covers any individual training run with significant headroom.</w:t>
      </w:r>
    </w:p>
    <w:p w14:paraId="7678AC32"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Software stack</w:t>
      </w:r>
    </w:p>
    <w:p w14:paraId="0E72FD84" w14:textId="77777777" w:rsidR="00D5575E" w:rsidRPr="00D5575E" w:rsidRDefault="00D5575E" w:rsidP="00D5575E">
      <w:pPr>
        <w:rPr>
          <w:rFonts w:ascii="Times New Roman" w:hAnsi="Times New Roman" w:cs="Times New Roman"/>
        </w:rPr>
      </w:pPr>
      <w:proofErr w:type="spellStart"/>
      <w:r w:rsidRPr="00D5575E">
        <w:rPr>
          <w:rFonts w:ascii="Times New Roman" w:hAnsi="Times New Roman" w:cs="Times New Roman"/>
        </w:rPr>
        <w:t>PyTorch</w:t>
      </w:r>
      <w:proofErr w:type="spellEnd"/>
      <w:r w:rsidRPr="00D5575E">
        <w:rPr>
          <w:rFonts w:ascii="Times New Roman" w:hAnsi="Times New Roman" w:cs="Times New Roman"/>
        </w:rPr>
        <w:t xml:space="preserve"> + </w:t>
      </w:r>
      <w:proofErr w:type="spellStart"/>
      <w:r w:rsidRPr="00D5575E">
        <w:rPr>
          <w:rFonts w:ascii="Times New Roman" w:hAnsi="Times New Roman" w:cs="Times New Roman"/>
        </w:rPr>
        <w:t>HuggingFace</w:t>
      </w:r>
      <w:proofErr w:type="spellEnd"/>
      <w:r w:rsidRPr="00D5575E">
        <w:rPr>
          <w:rFonts w:ascii="Times New Roman" w:hAnsi="Times New Roman" w:cs="Times New Roman"/>
        </w:rPr>
        <w:t xml:space="preserve"> transformers (matching the published Feng et al. 2026 pipeline), with </w:t>
      </w:r>
      <w:proofErr w:type="spellStart"/>
      <w:r w:rsidRPr="00D5575E">
        <w:rPr>
          <w:rFonts w:ascii="Times New Roman" w:hAnsi="Times New Roman" w:cs="Times New Roman"/>
        </w:rPr>
        <w:t>HuggingFace</w:t>
      </w:r>
      <w:proofErr w:type="spellEnd"/>
      <w:r w:rsidRPr="00D5575E">
        <w:rPr>
          <w:rFonts w:ascii="Times New Roman" w:hAnsi="Times New Roman" w:cs="Times New Roman"/>
        </w:rPr>
        <w:t> datasets for corpus preprocessing. Post-training analysis (sigmoid fitting, between-model variability estimates, comparison to CDI data) runs in R on local hardware and is not part of the Marlowe ask. No exotic dependencies; we will request a standard Marlowe Python/</w:t>
      </w:r>
      <w:proofErr w:type="spellStart"/>
      <w:r w:rsidRPr="00D5575E">
        <w:rPr>
          <w:rFonts w:ascii="Times New Roman" w:hAnsi="Times New Roman" w:cs="Times New Roman"/>
        </w:rPr>
        <w:t>PyTorch</w:t>
      </w:r>
      <w:proofErr w:type="spellEnd"/>
      <w:r w:rsidRPr="00D5575E">
        <w:rPr>
          <w:rFonts w:ascii="Times New Roman" w:hAnsi="Times New Roman" w:cs="Times New Roman"/>
        </w:rPr>
        <w:t xml:space="preserve"> environment.</w:t>
      </w:r>
    </w:p>
    <w:p w14:paraId="6C747476"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Readiness</w:t>
      </w:r>
    </w:p>
    <w:p w14:paraId="4AA4C5F5" w14:textId="77777777" w:rsidR="00D5575E" w:rsidRPr="00D5575E" w:rsidRDefault="00D5575E" w:rsidP="00D5575E">
      <w:pPr>
        <w:numPr>
          <w:ilvl w:val="0"/>
          <w:numId w:val="4"/>
        </w:numPr>
        <w:rPr>
          <w:rFonts w:ascii="Times New Roman" w:hAnsi="Times New Roman" w:cs="Times New Roman"/>
        </w:rPr>
      </w:pPr>
      <w:r w:rsidRPr="00D5575E">
        <w:rPr>
          <w:rFonts w:ascii="Times New Roman" w:hAnsi="Times New Roman" w:cs="Times New Roman"/>
          <w:b/>
          <w:bCs/>
        </w:rPr>
        <w:t>Training pipeline.</w:t>
      </w:r>
      <w:r w:rsidRPr="00D5575E">
        <w:rPr>
          <w:rFonts w:ascii="Times New Roman" w:hAnsi="Times New Roman" w:cs="Times New Roman"/>
        </w:rPr>
        <w:t> Already runs end-to-end on Sherlock; 3 CHILDES seeds completed successfully under this pipeline (see model/scripts/</w:t>
      </w:r>
      <w:proofErr w:type="spellStart"/>
      <w:r w:rsidRPr="00D5575E">
        <w:rPr>
          <w:rFonts w:ascii="Times New Roman" w:hAnsi="Times New Roman" w:cs="Times New Roman"/>
        </w:rPr>
        <w:t>feng_eval</w:t>
      </w:r>
      <w:proofErr w:type="spellEnd"/>
      <w:r w:rsidRPr="00D5575E">
        <w:rPr>
          <w:rFonts w:ascii="Times New Roman" w:hAnsi="Times New Roman" w:cs="Times New Roman"/>
        </w:rPr>
        <w:t>/ in standard-model-2).</w:t>
      </w:r>
    </w:p>
    <w:p w14:paraId="2E4B21D8" w14:textId="77777777" w:rsidR="00D5575E" w:rsidRPr="00D5575E" w:rsidRDefault="00D5575E" w:rsidP="00D5575E">
      <w:pPr>
        <w:numPr>
          <w:ilvl w:val="0"/>
          <w:numId w:val="4"/>
        </w:numPr>
        <w:rPr>
          <w:rFonts w:ascii="Times New Roman" w:hAnsi="Times New Roman" w:cs="Times New Roman"/>
        </w:rPr>
      </w:pPr>
      <w:r w:rsidRPr="00D5575E">
        <w:rPr>
          <w:rFonts w:ascii="Times New Roman" w:hAnsi="Times New Roman" w:cs="Times New Roman"/>
          <w:b/>
          <w:bCs/>
        </w:rPr>
        <w:t>Data.</w:t>
      </w:r>
      <w:r w:rsidRPr="00D5575E">
        <w:rPr>
          <w:rFonts w:ascii="Times New Roman" w:hAnsi="Times New Roman" w:cs="Times New Roman"/>
        </w:rPr>
        <w:t xml:space="preserve"> CHILDES corpus already preprocessed in our group; the 10M-token chunks for the pilot will be drawn from the same 25M filtered English subset used in Feng et al. (2026). </w:t>
      </w:r>
      <w:proofErr w:type="spellStart"/>
      <w:r w:rsidRPr="00D5575E">
        <w:rPr>
          <w:rFonts w:ascii="Times New Roman" w:hAnsi="Times New Roman" w:cs="Times New Roman"/>
        </w:rPr>
        <w:t>TinyDialogues</w:t>
      </w:r>
      <w:proofErr w:type="spellEnd"/>
      <w:r w:rsidRPr="00D5575E">
        <w:rPr>
          <w:rFonts w:ascii="Times New Roman" w:hAnsi="Times New Roman" w:cs="Times New Roman"/>
        </w:rPr>
        <w:t xml:space="preserve"> (the candidate Phase 2 substrate) is publicly available from Feng et al. (2024).</w:t>
      </w:r>
    </w:p>
    <w:p w14:paraId="135E2D25" w14:textId="77777777" w:rsidR="00D5575E" w:rsidRPr="00D5575E" w:rsidRDefault="00D5575E" w:rsidP="00D5575E">
      <w:pPr>
        <w:numPr>
          <w:ilvl w:val="0"/>
          <w:numId w:val="4"/>
        </w:numPr>
        <w:rPr>
          <w:rFonts w:ascii="Times New Roman" w:hAnsi="Times New Roman" w:cs="Times New Roman"/>
        </w:rPr>
      </w:pPr>
      <w:r w:rsidRPr="00D5575E">
        <w:rPr>
          <w:rFonts w:ascii="Times New Roman" w:hAnsi="Times New Roman" w:cs="Times New Roman"/>
          <w:b/>
          <w:bCs/>
        </w:rPr>
        <w:t>Evaluation.</w:t>
      </w:r>
      <w:r w:rsidRPr="00D5575E">
        <w:rPr>
          <w:rFonts w:ascii="Times New Roman" w:hAnsi="Times New Roman" w:cs="Times New Roman"/>
        </w:rPr>
        <w:t> Per-word vocabulary-learning curves and the comparison to between-child variability are already implemented and validated in the parent project (model/scripts/).</w:t>
      </w:r>
    </w:p>
    <w:p w14:paraId="1EF69778" w14:textId="77777777" w:rsidR="00D5575E" w:rsidRPr="00D5575E" w:rsidRDefault="00D5575E" w:rsidP="00D5575E">
      <w:pPr>
        <w:numPr>
          <w:ilvl w:val="0"/>
          <w:numId w:val="4"/>
        </w:numPr>
        <w:rPr>
          <w:rFonts w:ascii="Times New Roman" w:hAnsi="Times New Roman" w:cs="Times New Roman"/>
        </w:rPr>
      </w:pPr>
      <w:r w:rsidRPr="00D5575E">
        <w:rPr>
          <w:rFonts w:ascii="Times New Roman" w:hAnsi="Times New Roman" w:cs="Times New Roman"/>
          <w:b/>
          <w:bCs/>
        </w:rPr>
        <w:lastRenderedPageBreak/>
        <w:t>Reproducibility.</w:t>
      </w:r>
      <w:r w:rsidRPr="00D5575E">
        <w:rPr>
          <w:rFonts w:ascii="Times New Roman" w:hAnsi="Times New Roman" w:cs="Times New Roman"/>
        </w:rPr>
        <w:t> Random seeds and training configurations will be logged for every run; per-run checkpoints, configs, and evaluation outputs will be retained for the full project lifetime.</w:t>
      </w:r>
    </w:p>
    <w:p w14:paraId="751DA4D1" w14:textId="77777777" w:rsidR="00D5575E" w:rsidRPr="00D5575E" w:rsidRDefault="00D5575E" w:rsidP="00D5575E">
      <w:pPr>
        <w:rPr>
          <w:rFonts w:ascii="Times New Roman" w:hAnsi="Times New Roman" w:cs="Times New Roman"/>
          <w:b/>
          <w:bCs/>
        </w:rPr>
      </w:pPr>
      <w:r w:rsidRPr="00D5575E">
        <w:rPr>
          <w:rFonts w:ascii="Times New Roman" w:hAnsi="Times New Roman" w:cs="Times New Roman"/>
          <w:b/>
          <w:bCs/>
        </w:rPr>
        <w:t>Why Marlowe</w:t>
      </w:r>
    </w:p>
    <w:p w14:paraId="3E94EA0C" w14:textId="054EFA37" w:rsidR="00D5575E" w:rsidRPr="00D5575E" w:rsidRDefault="00D5575E" w:rsidP="00D5575E">
      <w:pPr>
        <w:numPr>
          <w:ilvl w:val="0"/>
          <w:numId w:val="5"/>
        </w:numPr>
        <w:rPr>
          <w:rFonts w:ascii="Times New Roman" w:hAnsi="Times New Roman" w:cs="Times New Roman"/>
        </w:rPr>
      </w:pPr>
      <w:r w:rsidRPr="00D5575E">
        <w:rPr>
          <w:rFonts w:ascii="Times New Roman" w:hAnsi="Times New Roman" w:cs="Times New Roman"/>
        </w:rPr>
        <w:t xml:space="preserve">The 90-run main study is </w:t>
      </w:r>
      <w:r w:rsidR="000B3A14">
        <w:rPr>
          <w:rFonts w:ascii="Times New Roman" w:hAnsi="Times New Roman" w:cs="Times New Roman"/>
        </w:rPr>
        <w:t>highly</w:t>
      </w:r>
      <w:r w:rsidRPr="00D5575E">
        <w:rPr>
          <w:rFonts w:ascii="Times New Roman" w:hAnsi="Times New Roman" w:cs="Times New Roman"/>
        </w:rPr>
        <w:t xml:space="preserve"> parallel across runs. Marlowe's H100 DGX nodes give the throughput needed to complete the campaign in a manageable wall-clock window (target: ~4 weeks end-to-end).</w:t>
      </w:r>
    </w:p>
    <w:p w14:paraId="71E3B635" w14:textId="77777777" w:rsidR="00D5575E" w:rsidRPr="00D5575E" w:rsidRDefault="00D5575E" w:rsidP="00D5575E">
      <w:pPr>
        <w:numPr>
          <w:ilvl w:val="0"/>
          <w:numId w:val="5"/>
        </w:numPr>
        <w:rPr>
          <w:rFonts w:ascii="Times New Roman" w:hAnsi="Times New Roman" w:cs="Times New Roman"/>
        </w:rPr>
      </w:pPr>
      <w:r w:rsidRPr="00D5575E">
        <w:rPr>
          <w:rFonts w:ascii="Times New Roman" w:hAnsi="Times New Roman" w:cs="Times New Roman"/>
        </w:rPr>
        <w:t xml:space="preserve">The 9 TB project storage and high-bandwidth </w:t>
      </w:r>
      <w:proofErr w:type="spellStart"/>
      <w:r w:rsidRPr="00D5575E">
        <w:rPr>
          <w:rFonts w:ascii="Times New Roman" w:hAnsi="Times New Roman" w:cs="Times New Roman"/>
        </w:rPr>
        <w:t>NVMe</w:t>
      </w:r>
      <w:proofErr w:type="spellEnd"/>
      <w:r w:rsidRPr="00D5575E">
        <w:rPr>
          <w:rFonts w:ascii="Times New Roman" w:hAnsi="Times New Roman" w:cs="Times New Roman"/>
        </w:rPr>
        <w:t xml:space="preserve"> simplify capture of the ~18,400 intermediate checkpoints the analysis requires.</w:t>
      </w:r>
    </w:p>
    <w:p w14:paraId="1FC2B051" w14:textId="77777777" w:rsidR="00811C3B" w:rsidRPr="00D5575E" w:rsidRDefault="00811C3B">
      <w:pPr>
        <w:rPr>
          <w:rFonts w:ascii="Times New Roman" w:hAnsi="Times New Roman" w:cs="Times New Roman"/>
        </w:rPr>
      </w:pPr>
    </w:p>
    <w:sectPr w:rsidR="00811C3B" w:rsidRPr="00D5575E" w:rsidSect="00183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33AA"/>
    <w:multiLevelType w:val="multilevel"/>
    <w:tmpl w:val="A0B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43B08"/>
    <w:multiLevelType w:val="multilevel"/>
    <w:tmpl w:val="C840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A63F8"/>
    <w:multiLevelType w:val="multilevel"/>
    <w:tmpl w:val="B5D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9B0E0F"/>
    <w:multiLevelType w:val="multilevel"/>
    <w:tmpl w:val="26D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B34ADB"/>
    <w:multiLevelType w:val="multilevel"/>
    <w:tmpl w:val="E15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713640">
    <w:abstractNumId w:val="1"/>
  </w:num>
  <w:num w:numId="2" w16cid:durableId="674654679">
    <w:abstractNumId w:val="0"/>
  </w:num>
  <w:num w:numId="3" w16cid:durableId="871386511">
    <w:abstractNumId w:val="2"/>
  </w:num>
  <w:num w:numId="4" w16cid:durableId="1555385209">
    <w:abstractNumId w:val="3"/>
  </w:num>
  <w:num w:numId="5" w16cid:durableId="374933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5E"/>
    <w:rsid w:val="000201CA"/>
    <w:rsid w:val="00063B81"/>
    <w:rsid w:val="000B3A14"/>
    <w:rsid w:val="00183866"/>
    <w:rsid w:val="001D1441"/>
    <w:rsid w:val="00311CB3"/>
    <w:rsid w:val="00811C3B"/>
    <w:rsid w:val="008C66E9"/>
    <w:rsid w:val="00963187"/>
    <w:rsid w:val="009F2734"/>
    <w:rsid w:val="00D020A5"/>
    <w:rsid w:val="00D5575E"/>
    <w:rsid w:val="00E966EA"/>
    <w:rsid w:val="00FB7685"/>
    <w:rsid w:val="00FE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0D5BCA"/>
  <w15:chartTrackingRefBased/>
  <w15:docId w15:val="{37F484EB-EE6A-6642-A02C-6332A85E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75E"/>
    <w:rPr>
      <w:rFonts w:eastAsiaTheme="majorEastAsia" w:cstheme="majorBidi"/>
      <w:color w:val="272727" w:themeColor="text1" w:themeTint="D8"/>
    </w:rPr>
  </w:style>
  <w:style w:type="paragraph" w:styleId="Title">
    <w:name w:val="Title"/>
    <w:basedOn w:val="Normal"/>
    <w:next w:val="Normal"/>
    <w:link w:val="TitleChar"/>
    <w:uiPriority w:val="10"/>
    <w:qFormat/>
    <w:rsid w:val="00D55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75E"/>
    <w:pPr>
      <w:spacing w:before="160"/>
      <w:jc w:val="center"/>
    </w:pPr>
    <w:rPr>
      <w:i/>
      <w:iCs/>
      <w:color w:val="404040" w:themeColor="text1" w:themeTint="BF"/>
    </w:rPr>
  </w:style>
  <w:style w:type="character" w:customStyle="1" w:styleId="QuoteChar">
    <w:name w:val="Quote Char"/>
    <w:basedOn w:val="DefaultParagraphFont"/>
    <w:link w:val="Quote"/>
    <w:uiPriority w:val="29"/>
    <w:rsid w:val="00D5575E"/>
    <w:rPr>
      <w:i/>
      <w:iCs/>
      <w:color w:val="404040" w:themeColor="text1" w:themeTint="BF"/>
    </w:rPr>
  </w:style>
  <w:style w:type="paragraph" w:styleId="ListParagraph">
    <w:name w:val="List Paragraph"/>
    <w:basedOn w:val="Normal"/>
    <w:uiPriority w:val="34"/>
    <w:qFormat/>
    <w:rsid w:val="00D5575E"/>
    <w:pPr>
      <w:ind w:left="720"/>
      <w:contextualSpacing/>
    </w:pPr>
  </w:style>
  <w:style w:type="character" w:styleId="IntenseEmphasis">
    <w:name w:val="Intense Emphasis"/>
    <w:basedOn w:val="DefaultParagraphFont"/>
    <w:uiPriority w:val="21"/>
    <w:qFormat/>
    <w:rsid w:val="00D5575E"/>
    <w:rPr>
      <w:i/>
      <w:iCs/>
      <w:color w:val="0F4761" w:themeColor="accent1" w:themeShade="BF"/>
    </w:rPr>
  </w:style>
  <w:style w:type="paragraph" w:styleId="IntenseQuote">
    <w:name w:val="Intense Quote"/>
    <w:basedOn w:val="Normal"/>
    <w:next w:val="Normal"/>
    <w:link w:val="IntenseQuoteChar"/>
    <w:uiPriority w:val="30"/>
    <w:qFormat/>
    <w:rsid w:val="00D55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75E"/>
    <w:rPr>
      <w:i/>
      <w:iCs/>
      <w:color w:val="0F4761" w:themeColor="accent1" w:themeShade="BF"/>
    </w:rPr>
  </w:style>
  <w:style w:type="character" w:styleId="IntenseReference">
    <w:name w:val="Intense Reference"/>
    <w:basedOn w:val="DefaultParagraphFont"/>
    <w:uiPriority w:val="32"/>
    <w:qFormat/>
    <w:rsid w:val="00D55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1182</Words>
  <Characters>6741</Characters>
  <Application>Microsoft Office Word</Application>
  <DocSecurity>0</DocSecurity>
  <Lines>56</Lines>
  <Paragraphs>15</Paragraphs>
  <ScaleCrop>false</ScaleCrop>
  <Company>Stanford University</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 Frank</dc:creator>
  <cp:keywords/>
  <dc:description/>
  <cp:lastModifiedBy>Michael C. Frank</cp:lastModifiedBy>
  <cp:revision>3</cp:revision>
  <cp:lastPrinted>2026-05-20T04:37:00Z</cp:lastPrinted>
  <dcterms:created xsi:type="dcterms:W3CDTF">2026-05-20T04:34:00Z</dcterms:created>
  <dcterms:modified xsi:type="dcterms:W3CDTF">2026-05-20T04:37:00Z</dcterms:modified>
</cp:coreProperties>
</file>