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00.png" ContentType="image/png"/>
  <Override PartName="/word/media/rId103.png" ContentType="image/png"/>
  <Override PartName="/word/media/rId114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6.png" ContentType="image/png"/>
  <Override PartName="/word/media/rId139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7" w:name="协议自动识别系统需求规格说明书"/>
    <w:p>
      <w:pPr>
        <w:pStyle w:val="Heading1"/>
      </w:pPr>
      <w:r>
        <w:t xml:space="preserve">协议自动识别系统需求规格说明书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协议自动识别系统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5" w:name="引言"/>
    <w:p>
      <w:pPr>
        <w:pStyle w:val="Heading2"/>
      </w:pPr>
      <w:r>
        <w:t xml:space="preserve">1 引言</w:t>
      </w:r>
    </w:p>
    <w:bookmarkStart w:id="20" w:name="编写目的"/>
    <w:p>
      <w:pPr>
        <w:pStyle w:val="Heading3"/>
      </w:pPr>
      <w:r>
        <w:t xml:space="preserve">1.1 编写目的</w:t>
      </w:r>
    </w:p>
    <w:p>
      <w:pPr>
        <w:pStyle w:val="FirstParagraph"/>
      </w:pPr>
      <w:r>
        <w:t xml:space="preserve">本文档旨在详细描述协议自动识别系统的功能需求、非功能需求和业务规则，为系统设计、开发、测试提供依据。</w:t>
      </w:r>
    </w:p>
    <w:bookmarkEnd w:id="20"/>
    <w:bookmarkStart w:id="21" w:name="项目背景"/>
    <w:p>
      <w:pPr>
        <w:pStyle w:val="Heading3"/>
      </w:pPr>
      <w:r>
        <w:t xml:space="preserve">1.2 项目背景</w:t>
      </w:r>
    </w:p>
    <w:p>
      <w:pPr>
        <w:pStyle w:val="FirstParagraph"/>
      </w:pPr>
      <w:r>
        <w:t xml:space="preserve">在动力环境监控领域，边缘网关设备需要通过不同的通信协议与各类监控设备进行通信。目前协议配置依赖人工逐一配置，效率低、易出错。本系统旨在实现协议自动识别，通过统计各动态库使用频率、校核采集数据等方式，自动完成协议识别与配置，提升运维效率。</w:t>
      </w:r>
    </w:p>
    <w:bookmarkEnd w:id="21"/>
    <w:bookmarkStart w:id="22" w:name="术语定义"/>
    <w:p>
      <w:pPr>
        <w:pStyle w:val="Heading3"/>
      </w:pPr>
      <w:r>
        <w:t xml:space="preserve">1.3 术语定义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操作维护中心（Operation and Maintenance Center），云端管理工具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部署在站点现场的物联网边缘计算设备（i-edge）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设备通信协议的实现文件（.dll/.so/.lua等），用于解析设备数据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识别库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动态库及其关联的设备类型、使用频率等信息的集合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校核配置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用于验证协议识别正确性的数据范围配置（信号上下限等）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现场监控单元（Field Supervision Unit）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设备通信使用的串行端口（COM口）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设备类型下的细分分类，如”开关电源”下的”艾默生”等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旧版协议的通道转换配置文件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LUA协议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使用Lua脚本语言编写的新版通信协议</w:t>
            </w:r>
          </w:p>
        </w:tc>
      </w:tr>
    </w:tbl>
    <w:bookmarkEnd w:id="22"/>
    <w:bookmarkStart w:id="23" w:name="系统架构概述"/>
    <w:p>
      <w:pPr>
        <w:pStyle w:val="Heading3"/>
      </w:pPr>
      <w:r>
        <w:t xml:space="preserve">1.4 系统架构概述</w:t>
      </w:r>
    </w:p>
    <w:p>
      <w:pPr>
        <w:pStyle w:val="FirstParagraph"/>
      </w:pPr>
      <w:r>
        <w:t xml:space="preserve">系统分为两个子项目、4个模块：</w:t>
      </w:r>
    </w:p>
    <w:p>
      <w:pPr>
        <w:pStyle w:val="BodyText"/>
      </w:pPr>
      <w:r>
        <w:rPr>
          <w:bCs/>
          <w:b/>
        </w:rPr>
        <w:t xml:space="preserve">一、云端OMC工具</w:t>
      </w:r>
      <w:r>
        <w:t xml:space="preserve"> </w:t>
      </w:r>
      <w:r>
        <w:t xml:space="preserve">- 模块1：云端OMC工具前端（Vue）</w:t>
      </w:r>
      <w:r>
        <w:t xml:space="preserve"> </w:t>
      </w:r>
      <w:r>
        <w:t xml:space="preserve">- 模块2：云端OMC工具后端（Java、MySQL，实例名：pai）</w:t>
      </w:r>
    </w:p>
    <w:p>
      <w:pPr>
        <w:pStyle w:val="BodyText"/>
      </w:pPr>
      <w:r>
        <w:rPr>
          <w:bCs/>
          <w:b/>
        </w:rPr>
        <w:t xml:space="preserve">二、边端批量配置工具</w:t>
      </w:r>
      <w:r>
        <w:t xml:space="preserve"> </w:t>
      </w:r>
      <w:r>
        <w:t xml:space="preserve">- 模块3：边端批量配置工具前端（Vue）</w:t>
      </w:r>
      <w:r>
        <w:t xml:space="preserve"> </w:t>
      </w:r>
      <w:r>
        <w:t xml:space="preserve">- 模块4：边端批量配置工具后端（Go、SQLite，文件名：i-edge.db）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云端OMC工具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│</w:t>
      </w:r>
      <w:r>
        <w:br/>
      </w:r>
      <w:r>
        <w:rPr>
          <w:rStyle w:val="VerbatimChar"/>
        </w:rPr>
        <w:t xml:space="preserve">│  │ 识别库管理 │  │ 校核配置  │  │ 设备管理  │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Java后端 + MySQL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 API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边端批量配置工具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┌────────┐ │</w:t>
      </w:r>
      <w:r>
        <w:br/>
      </w:r>
      <w:r>
        <w:rPr>
          <w:rStyle w:val="VerbatimChar"/>
        </w:rPr>
        <w:t xml:space="preserve">│  │ OMC配置   │  │协议自动识别│  │ 识别库管理 │  │校核配置 │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Go后端 + SQLite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3"/>
    <w:bookmarkStart w:id="24" w:name="用户角色"/>
    <w:p>
      <w:pPr>
        <w:pStyle w:val="Heading3"/>
      </w:pPr>
      <w:r>
        <w:t xml:space="preserve">1.5 用户角色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OMC管理员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使用云端OMC工具管理识别库、校核配置和设备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现场运维人员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使用边端批量配置工具进行协议自动识别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96" w:name="云端omc工具功能需求"/>
    <w:p>
      <w:pPr>
        <w:pStyle w:val="Heading2"/>
      </w:pPr>
      <w:r>
        <w:t xml:space="preserve">2 云端OMC工具功能需求</w:t>
      </w:r>
    </w:p>
    <w:bookmarkStart w:id="56" w:name="识别库管理"/>
    <w:p>
      <w:pPr>
        <w:pStyle w:val="Heading3"/>
      </w:pPr>
      <w:r>
        <w:t xml:space="preserve">2.1 识别库管理</w:t>
      </w:r>
    </w:p>
    <w:bookmarkStart w:id="26" w:name="功能概述"/>
    <w:p>
      <w:pPr>
        <w:pStyle w:val="Heading4"/>
      </w:pPr>
      <w:r>
        <w:t xml:space="preserve">2.1.1 功能概述</w:t>
      </w:r>
    </w:p>
    <w:p>
      <w:pPr>
        <w:pStyle w:val="FirstParagraph"/>
      </w:pPr>
      <w:r>
        <w:t xml:space="preserve">管理各省市对应的动态库、统计各动态库的使用率，为协议自动识别提供数据支撑。主要在自动识别协议的过程中，采集到实时数据后，用来判断是否符合条件，若是符合，则协议正确，若是不符合，则协议不正确。用于发现边缘网关设备并管理边缘网关设备，以便能获取边缘网关的设备配置信息进行统计。</w:t>
      </w:r>
    </w:p>
    <w:bookmarkEnd w:id="26"/>
    <w:bookmarkStart w:id="34" w:name="动态库管理"/>
    <w:p>
      <w:pPr>
        <w:pStyle w:val="Heading4"/>
      </w:pPr>
      <w:r>
        <w:t xml:space="preserve">2.1.2 动态库管理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：页面分为三个Tab页：动态库、总使用频率、串口使用频率，默认显示动态库Tab。</w:t>
      </w:r>
    </w:p>
    <w:bookmarkStart w:id="27" w:name="查询条件"/>
    <w:p>
      <w:pPr>
        <w:pStyle w:val="Heading5"/>
      </w:pPr>
      <w:r>
        <w:t xml:space="preserve">查询条件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支持关键字搜索，为空查全部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设备厂家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支持关键字搜索，为空查全部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支持关键字搜索，为空查全部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支持点击”查询”按钮或按Enter键触发搜索</w:t>
      </w:r>
    </w:p>
    <w:bookmarkEnd w:id="27"/>
    <w:bookmarkStart w:id="28" w:name="列表字段"/>
    <w:p>
      <w:pPr>
        <w:pStyle w:val="Heading5"/>
      </w:pPr>
      <w:r>
        <w:t xml:space="preserve">列表字段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设备大类名称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设备厂家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设备制造商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设备具体型号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协议动态库文件名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动态库版本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下载动态库文件、查看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列表按”设备类型-设备厂家”排序，数据过多时支持分页显示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下载动态库文件</w:t>
      </w:r>
      <w:r>
        <w:t xml:space="preserve">：将对应动态库文件下载到本地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查看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LUA协议：打开.lua和config.lua文件</w:t>
      </w:r>
    </w:p>
    <w:p>
      <w:pPr>
        <w:numPr>
          <w:ilvl w:val="1"/>
          <w:numId w:val="1003"/>
        </w:numPr>
        <w:pStyle w:val="Compact"/>
      </w:pPr>
      <w:r>
        <w:t xml:space="preserve">旧版协议：打开convertlist文件</w:t>
      </w:r>
    </w:p>
    <w:bookmarkEnd w:id="28"/>
    <w:bookmarkStart w:id="32" w:name="导入动态库动态库列表"/>
    <w:p>
      <w:pPr>
        <w:pStyle w:val="Heading5"/>
      </w:pPr>
      <w:r>
        <w:t xml:space="preserve">导入动态库/动态库列表</w:t>
      </w:r>
    </w:p>
    <w:p>
      <w:pPr>
        <w:pStyle w:val="FirstParagraph"/>
      </w:pPr>
      <w:r>
        <w:rPr>
          <w:bCs/>
          <w:b/>
        </w:rPr>
        <w:t xml:space="preserve">导入动态库</w:t>
      </w:r>
      <w:r>
        <w:t xml:space="preserve">：</w:t>
      </w:r>
      <w:r>
        <w:t xml:space="preserve"> </w:t>
      </w:r>
      <w:r>
        <w:t xml:space="preserve">- 根据动态库名称确定唯一性，名称相同更新，不同新增</w:t>
      </w:r>
      <w:r>
        <w:t xml:space="preserve"> </w:t>
      </w:r>
      <w:r>
        <w:t xml:space="preserve">- 支持文件格式：txt（convertlist协议）、csv（动态库列表）、zip（打包文件）、lua（lua协议）、可执行文件（动态库）</w:t>
      </w:r>
      <w:r>
        <w:t xml:space="preserve"> </w:t>
      </w:r>
      <w:r>
        <w:t xml:space="preserve">- 支持多选文件导入</w:t>
      </w:r>
      <w:r>
        <w:t xml:space="preserve"> </w:t>
      </w:r>
      <w:r>
        <w:t xml:space="preserve">- 导入的文件按”动态库名称+版本号”与动态库列表做匹配</w:t>
      </w:r>
    </w:p>
    <w:p>
      <w:pPr>
        <w:pStyle w:val="BodyText"/>
      </w:pPr>
      <w:r>
        <w:rPr>
          <w:bCs/>
          <w:b/>
        </w:rPr>
        <w:t xml:space="preserve">导入动态库列表</w:t>
      </w:r>
      <w:r>
        <w:t xml:space="preserve">（CSV格式）：</w:t>
      </w:r>
    </w:p>
    <w:p>
      <w:pPr>
        <w:pStyle w:val="BodyText"/>
      </w:pPr>
      <w:r>
        <w:t xml:space="preserve">导入模板：</w:t>
      </w:r>
    </w:p>
    <w:p>
      <w:pPr>
        <w:pStyle w:val="CaptionedFigure"/>
      </w:pPr>
      <w:r>
        <w:drawing>
          <wp:inline>
            <wp:extent cx="5334000" cy="343180"/>
            <wp:effectExtent b="0" l="0" r="0" t="0"/>
            <wp:docPr descr="导入模板" title="" id="30" name="Picture"/>
            <a:graphic>
              <a:graphicData uri="http://schemas.openxmlformats.org/drawingml/2006/picture">
                <pic:pic>
                  <pic:nvPicPr>
                    <pic:cNvPr descr="media/image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导入模板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导入字段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设备类型ID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设备厂家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设备厂家ID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设备型号ID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配置文件名称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配置文件ID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通信方式为COM时必填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通信方式为COM时必填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通信方式为COM时必填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停止位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通信方式为COM时必填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是否扩展帧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通信方式为CAN时必填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是否CAN-FD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通信方式为CAN时必填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仲裁阶段波特率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通信方式为CAN时必填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数据阶段波特率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通信方式为CAN时必填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比特率切换标志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通信方式为CAN时必填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增量导入，根据设备型号ID做唯一性匹配，相同则更新，不同则增加</w:t>
      </w:r>
    </w:p>
    <w:p>
      <w:pPr>
        <w:numPr>
          <w:ilvl w:val="0"/>
          <w:numId w:val="1004"/>
        </w:numPr>
        <w:pStyle w:val="Compact"/>
      </w:pPr>
      <w:r>
        <w:t xml:space="preserve">失败时整份失败，提示原因：第XX行【失败原因】;第XX行【失败原因】</w:t>
      </w:r>
    </w:p>
    <w:p>
      <w:pPr>
        <w:numPr>
          <w:ilvl w:val="0"/>
          <w:numId w:val="1004"/>
        </w:numPr>
        <w:pStyle w:val="Compact"/>
      </w:pPr>
      <w:r>
        <w:t xml:space="preserve">导入成功后，仅显示有对应动态库文件的记录；导入动态库文件后获取版本，存在相同版本则更新文件，不存在则自动添加版本信息</w:t>
      </w:r>
    </w:p>
    <w:bookmarkEnd w:id="32"/>
    <w:bookmarkStart w:id="33" w:name="导出动态库列表"/>
    <w:p>
      <w:pPr>
        <w:pStyle w:val="Heading5"/>
      </w:pPr>
      <w:r>
        <w:t xml:space="preserve">导出动态库列表</w:t>
      </w:r>
    </w:p>
    <w:p>
      <w:pPr>
        <w:numPr>
          <w:ilvl w:val="0"/>
          <w:numId w:val="1005"/>
        </w:numPr>
        <w:pStyle w:val="Compact"/>
      </w:pPr>
      <w:r>
        <w:t xml:space="preserve">格式：CSV，导出字段与导入模板一致</w:t>
      </w:r>
    </w:p>
    <w:p>
      <w:pPr>
        <w:numPr>
          <w:ilvl w:val="0"/>
          <w:numId w:val="1005"/>
        </w:numPr>
        <w:pStyle w:val="Compact"/>
      </w:pPr>
      <w:r>
        <w:t xml:space="preserve">导出查询结果数据</w:t>
      </w:r>
    </w:p>
    <w:bookmarkEnd w:id="33"/>
    <w:bookmarkEnd w:id="34"/>
    <w:bookmarkStart w:id="40" w:name="总使用频率"/>
    <w:p>
      <w:pPr>
        <w:pStyle w:val="Heading4"/>
      </w:pPr>
      <w:r>
        <w:t xml:space="preserve">2.1.3 总使用频率</w:t>
      </w:r>
    </w:p>
    <w:bookmarkStart w:id="35" w:name="功能描述"/>
    <w:p>
      <w:pPr>
        <w:pStyle w:val="Heading5"/>
      </w:pPr>
      <w:r>
        <w:t xml:space="preserve">功能描述</w:t>
      </w:r>
    </w:p>
    <w:p>
      <w:pPr>
        <w:pStyle w:val="FirstParagraph"/>
      </w:pPr>
      <w:r>
        <w:t xml:space="preserve">统计每个动态库的使用概率，概率高的优先识别，提高识别效率。</w:t>
      </w:r>
    </w:p>
    <w:bookmarkEnd w:id="35"/>
    <w:bookmarkStart w:id="36" w:name="查询条件-1"/>
    <w:p>
      <w:pPr>
        <w:pStyle w:val="Heading5"/>
      </w:pPr>
      <w:r>
        <w:t xml:space="preserve">查询条件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</w:tbl>
    <w:bookmarkEnd w:id="36"/>
    <w:bookmarkStart w:id="37" w:name="列表字段-1"/>
    <w:p>
      <w:pPr>
        <w:pStyle w:val="Heading5"/>
      </w:pPr>
      <w:r>
        <w:t xml:space="preserve">列表字段</w:t>
      </w:r>
    </w:p>
    <w:p>
      <w:pPr>
        <w:pStyle w:val="FirstParagraph"/>
      </w:pPr>
      <w:r>
        <w:t xml:space="preserve">序号、设备类型、设备子类、设备型号、动态库名称、概率</w:t>
      </w:r>
    </w:p>
    <w:p>
      <w:pPr>
        <w:numPr>
          <w:ilvl w:val="0"/>
          <w:numId w:val="1006"/>
        </w:numPr>
        <w:pStyle w:val="Compact"/>
      </w:pPr>
      <w:r>
        <w:t xml:space="preserve">按”设备类型+设备子类+概率”降序排列，分页显示</w:t>
      </w:r>
    </w:p>
    <w:bookmarkEnd w:id="37"/>
    <w:bookmarkStart w:id="38" w:name="数据来源"/>
    <w:p>
      <w:pPr>
        <w:pStyle w:val="Heading5"/>
      </w:pPr>
      <w:r>
        <w:t xml:space="preserve">数据来源</w:t>
      </w:r>
    </w:p>
    <w:p>
      <w:pPr>
        <w:numPr>
          <w:ilvl w:val="0"/>
          <w:numId w:val="1007"/>
        </w:numPr>
        <w:pStyle w:val="Compact"/>
      </w:pPr>
      <w:r>
        <w:t xml:space="preserve">每10天（可配置）从设备管理中获取边缘网关的物联设备配置数据</w:t>
      </w:r>
    </w:p>
    <w:p>
      <w:pPr>
        <w:numPr>
          <w:ilvl w:val="0"/>
          <w:numId w:val="1007"/>
        </w:numPr>
        <w:pStyle w:val="Compact"/>
      </w:pPr>
      <w:r>
        <w:t xml:space="preserve">更新规则：根据设备编码更新，存在则更新，不存在新增，多余的删除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概率计算公式</w:t>
      </w:r>
      <w:r>
        <w:t xml:space="preserve">：</w:t>
      </w:r>
      <w:r>
        <w:rPr>
          <w:rStyle w:val="VerbatimChar"/>
        </w:rPr>
        <w:t xml:space="preserve">概率 = (设备类型+设备子类+设备型号+动态库名称)的数量 / (设备类型+设备子类)的数量 × 100%</w:t>
      </w:r>
    </w:p>
    <w:bookmarkEnd w:id="38"/>
    <w:bookmarkStart w:id="39" w:name="导入导出"/>
    <w:p>
      <w:pPr>
        <w:pStyle w:val="Heading5"/>
      </w:pPr>
      <w:r>
        <w:t xml:space="preserve">导入/导出</w:t>
      </w:r>
    </w:p>
    <w:p>
      <w:pPr>
        <w:numPr>
          <w:ilvl w:val="0"/>
          <w:numId w:val="1008"/>
        </w:numPr>
        <w:pStyle w:val="Compact"/>
      </w:pPr>
      <w:r>
        <w:t xml:space="preserve">导入：Excel格式，</w:t>
      </w:r>
      <w:r>
        <w:rPr>
          <w:bCs/>
          <w:b/>
        </w:rPr>
        <w:t xml:space="preserve">全量导入</w:t>
      </w:r>
      <w:r>
        <w:t xml:space="preserve">（清空现有数据）</w:t>
      </w:r>
    </w:p>
    <w:p>
      <w:pPr>
        <w:numPr>
          <w:ilvl w:val="0"/>
          <w:numId w:val="1008"/>
        </w:numPr>
        <w:pStyle w:val="Compact"/>
      </w:pPr>
      <w:r>
        <w:t xml:space="preserve">导出：Excel格式，导出查询结果</w:t>
      </w:r>
    </w:p>
    <w:bookmarkEnd w:id="39"/>
    <w:bookmarkEnd w:id="40"/>
    <w:bookmarkStart w:id="45" w:name="串口使用频率"/>
    <w:p>
      <w:pPr>
        <w:pStyle w:val="Heading4"/>
      </w:pPr>
      <w:r>
        <w:t xml:space="preserve">2.1.4 串口使用频率</w:t>
      </w:r>
    </w:p>
    <w:bookmarkStart w:id="41" w:name="功能描述-1"/>
    <w:p>
      <w:pPr>
        <w:pStyle w:val="Heading5"/>
      </w:pPr>
      <w:r>
        <w:t xml:space="preserve">功能描述</w:t>
      </w:r>
    </w:p>
    <w:p>
      <w:pPr>
        <w:pStyle w:val="FirstParagraph"/>
      </w:pPr>
      <w:r>
        <w:t xml:space="preserve">统计每个串口及地址位对应协议的概率，提高识别效率。</w:t>
      </w:r>
    </w:p>
    <w:bookmarkEnd w:id="41"/>
    <w:bookmarkStart w:id="42" w:name="查询条件-2"/>
    <w:p>
      <w:pPr>
        <w:pStyle w:val="Heading5"/>
      </w:pPr>
      <w:r>
        <w:t xml:space="preserve">查询条件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串口号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正整数，1-32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地址位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正整数，1-32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</w:tbl>
    <w:bookmarkEnd w:id="42"/>
    <w:bookmarkStart w:id="43" w:name="列表字段-2"/>
    <w:p>
      <w:pPr>
        <w:pStyle w:val="Heading5"/>
      </w:pPr>
      <w:r>
        <w:t xml:space="preserve">列表字段</w:t>
      </w:r>
    </w:p>
    <w:p>
      <w:pPr>
        <w:pStyle w:val="FirstParagraph"/>
      </w:pPr>
      <w:r>
        <w:t xml:space="preserve">序号、串口号、地址位、设备类型、设备子类、设备型号、动态库名称、概率</w:t>
      </w:r>
    </w:p>
    <w:p>
      <w:pPr>
        <w:numPr>
          <w:ilvl w:val="0"/>
          <w:numId w:val="1009"/>
        </w:numPr>
        <w:pStyle w:val="Compact"/>
      </w:pPr>
      <w:r>
        <w:t xml:space="preserve">按”串口号+地址位+设备类型+设备子类+动态库名称+概率”降序排序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概率计算</w:t>
      </w:r>
      <w:r>
        <w:t xml:space="preserve">：</w:t>
      </w:r>
      <w:r>
        <w:rPr>
          <w:rStyle w:val="VerbatimChar"/>
        </w:rPr>
        <w:t xml:space="preserve">概率 = (串口号+地址位+设备类型+设备子类+设备型号+动态库名称)的数量 / (串口号+地址位+设备类型+设备子类)的数量 × 100%</w:t>
      </w:r>
    </w:p>
    <w:bookmarkEnd w:id="43"/>
    <w:bookmarkStart w:id="44" w:name="导入导出-1"/>
    <w:p>
      <w:pPr>
        <w:pStyle w:val="Heading5"/>
      </w:pPr>
      <w:r>
        <w:t xml:space="preserve">导入/导出</w:t>
      </w:r>
    </w:p>
    <w:p>
      <w:pPr>
        <w:numPr>
          <w:ilvl w:val="0"/>
          <w:numId w:val="1010"/>
        </w:numPr>
        <w:pStyle w:val="Compact"/>
      </w:pPr>
      <w:r>
        <w:t xml:space="preserve">导入：Excel格式，全量导入</w:t>
      </w:r>
    </w:p>
    <w:p>
      <w:pPr>
        <w:numPr>
          <w:ilvl w:val="0"/>
          <w:numId w:val="1010"/>
        </w:numPr>
        <w:pStyle w:val="Compact"/>
      </w:pPr>
      <w:r>
        <w:t xml:space="preserve">导出：Excel格式，导出查询结果</w:t>
      </w:r>
    </w:p>
    <w:bookmarkEnd w:id="44"/>
    <w:bookmarkEnd w:id="45"/>
    <w:bookmarkStart w:id="55" w:name="原型界面"/>
    <w:p>
      <w:pPr>
        <w:pStyle w:val="Heading4"/>
      </w:pPr>
      <w:r>
        <w:t xml:space="preserve">2.1.5 原型界面</w:t>
      </w:r>
    </w:p>
    <w:p>
      <w:pPr>
        <w:pStyle w:val="FirstParagraph"/>
      </w:pPr>
      <w:r>
        <w:rPr>
          <w:bCs/>
          <w:b/>
        </w:rPr>
        <w:t xml:space="preserve">动态库列表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4667"/>
            <wp:effectExtent b="0" l="0" r="0" t="0"/>
            <wp:docPr descr="识别库管理-动态库" title="" id="47" name="Picture"/>
            <a:graphic>
              <a:graphicData uri="http://schemas.openxmlformats.org/drawingml/2006/picture">
                <pic:pic>
                  <pic:nvPicPr>
                    <pic:cNvPr descr="media/image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识别库管理-动态库</w:t>
      </w:r>
    </w:p>
    <w:p>
      <w:pPr>
        <w:pStyle w:val="BodyText"/>
      </w:pPr>
      <w:r>
        <w:rPr>
          <w:bCs/>
          <w:b/>
        </w:rPr>
        <w:t xml:space="preserve">总使用频率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71"/>
            <wp:effectExtent b="0" l="0" r="0" t="0"/>
            <wp:docPr descr="识别库管理-总使用频率" title="" id="50" name="Picture"/>
            <a:graphic>
              <a:graphicData uri="http://schemas.openxmlformats.org/drawingml/2006/picture">
                <pic:pic>
                  <pic:nvPicPr>
                    <pic:cNvPr descr="media/image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识别库管理-总使用频率</w:t>
      </w:r>
    </w:p>
    <w:p>
      <w:pPr>
        <w:pStyle w:val="BodyText"/>
      </w:pPr>
      <w:r>
        <w:rPr>
          <w:bCs/>
          <w:b/>
        </w:rPr>
        <w:t xml:space="preserve">串口使用频率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9296"/>
            <wp:effectExtent b="0" l="0" r="0" t="0"/>
            <wp:docPr descr="识别库管理-串口使用频率" title="" id="53" name="Picture"/>
            <a:graphic>
              <a:graphicData uri="http://schemas.openxmlformats.org/drawingml/2006/picture">
                <pic:pic>
                  <pic:nvPicPr>
                    <pic:cNvPr descr="media/image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识别库管理-串口使用频率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校核配置"/>
    <w:p>
      <w:pPr>
        <w:pStyle w:val="Heading3"/>
      </w:pPr>
      <w:r>
        <w:t xml:space="preserve">2.2 校核配置</w:t>
      </w:r>
    </w:p>
    <w:bookmarkStart w:id="57" w:name="功能概述-1"/>
    <w:p>
      <w:pPr>
        <w:pStyle w:val="Heading4"/>
      </w:pPr>
      <w:r>
        <w:t xml:space="preserve">2.2.1 功能概述</w:t>
      </w:r>
    </w:p>
    <w:p>
      <w:pPr>
        <w:pStyle w:val="FirstParagraph"/>
      </w:pPr>
      <w:r>
        <w:t xml:space="preserve">管理协议自动识别过程中的校核规则。采集到实时数据后，判断数据是否在配置的上下限范围内，符合则协议正确，不符合则协议不正确。</w:t>
      </w:r>
    </w:p>
    <w:bookmarkEnd w:id="57"/>
    <w:bookmarkStart w:id="58" w:name="查询条件-3"/>
    <w:p>
      <w:pPr>
        <w:pStyle w:val="Heading4"/>
      </w:pPr>
      <w:r>
        <w:t xml:space="preserve">2.2.2 查询条件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</w:tbl>
    <w:bookmarkEnd w:id="58"/>
    <w:bookmarkStart w:id="59" w:name="列表字段-3"/>
    <w:p>
      <w:pPr>
        <w:pStyle w:val="Heading4"/>
      </w:pPr>
      <w:r>
        <w:t xml:space="preserve">2.2.3 列表字段</w:t>
      </w:r>
    </w:p>
    <w:p>
      <w:pPr>
        <w:pStyle w:val="FirstParagraph"/>
      </w:pPr>
      <w:r>
        <w:t xml:space="preserve">序号、设备类型、设备子类、信号名称、信号ID、上限、下限、操作（编辑、删除）</w:t>
      </w:r>
    </w:p>
    <w:p>
      <w:pPr>
        <w:numPr>
          <w:ilvl w:val="0"/>
          <w:numId w:val="1011"/>
        </w:numPr>
        <w:pStyle w:val="Compact"/>
      </w:pPr>
      <w:r>
        <w:t xml:space="preserve">按”设备类型+设备子类+信号ID”升序排列，分页显示</w:t>
      </w:r>
    </w:p>
    <w:bookmarkEnd w:id="59"/>
    <w:bookmarkStart w:id="60" w:name="新增编辑"/>
    <w:p>
      <w:pPr>
        <w:pStyle w:val="Heading4"/>
      </w:pPr>
      <w:r>
        <w:t xml:space="preserve">2.2.4 新增/编辑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枚举下拉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支持关键字过滤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枚举下拉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与设备类型联动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信号ID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-999999999~999999999，最多4位小数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-999999999~999999999，最多4位小数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唯一性约束：设备子类+信号ID</w:t>
      </w:r>
    </w:p>
    <w:bookmarkEnd w:id="60"/>
    <w:bookmarkStart w:id="61" w:name="删除批量删除"/>
    <w:p>
      <w:pPr>
        <w:pStyle w:val="Heading4"/>
      </w:pPr>
      <w:r>
        <w:t xml:space="preserve">2.2.5 删除/批量删除</w:t>
      </w:r>
    </w:p>
    <w:p>
      <w:pPr>
        <w:numPr>
          <w:ilvl w:val="0"/>
          <w:numId w:val="1013"/>
        </w:numPr>
        <w:pStyle w:val="Compact"/>
      </w:pPr>
      <w:r>
        <w:t xml:space="preserve">单条删除：二次确认”确认删除本条数据？”</w:t>
      </w:r>
    </w:p>
    <w:p>
      <w:pPr>
        <w:numPr>
          <w:ilvl w:val="0"/>
          <w:numId w:val="1013"/>
        </w:numPr>
        <w:pStyle w:val="Compact"/>
      </w:pPr>
      <w:r>
        <w:t xml:space="preserve">批量删除：选中多条后删除，二次确认”确认删除选中数据？”</w:t>
      </w:r>
    </w:p>
    <w:p>
      <w:pPr>
        <w:numPr>
          <w:ilvl w:val="0"/>
          <w:numId w:val="1013"/>
        </w:numPr>
        <w:pStyle w:val="Compact"/>
      </w:pPr>
      <w:r>
        <w:t xml:space="preserve">未选中数据点击删除提示”请先选择数据”</w:t>
      </w:r>
    </w:p>
    <w:bookmarkEnd w:id="61"/>
    <w:bookmarkStart w:id="62" w:name="导入导出-2"/>
    <w:p>
      <w:pPr>
        <w:pStyle w:val="Heading4"/>
      </w:pPr>
      <w:r>
        <w:t xml:space="preserve">2.2.6 导入/导出</w:t>
      </w:r>
    </w:p>
    <w:p>
      <w:pPr>
        <w:numPr>
          <w:ilvl w:val="0"/>
          <w:numId w:val="1014"/>
        </w:numPr>
        <w:pStyle w:val="Compact"/>
      </w:pPr>
      <w:r>
        <w:t xml:space="preserve">导入：Excel格式，增量导入，根据”设备子类+信号ID”匹配</w:t>
      </w:r>
    </w:p>
    <w:p>
      <w:pPr>
        <w:numPr>
          <w:ilvl w:val="0"/>
          <w:numId w:val="1014"/>
        </w:numPr>
        <w:pStyle w:val="Compact"/>
      </w:pPr>
      <w:r>
        <w:t xml:space="preserve">导出：Excel格式，导出查询结果</w:t>
      </w:r>
    </w:p>
    <w:bookmarkEnd w:id="62"/>
    <w:bookmarkStart w:id="66" w:name="原型界面-1"/>
    <w:p>
      <w:pPr>
        <w:pStyle w:val="Heading4"/>
      </w:pPr>
      <w:r>
        <w:t xml:space="preserve">2.2.7 原型界面</w:t>
      </w:r>
    </w:p>
    <w:p>
      <w:pPr>
        <w:pStyle w:val="CaptionedFigure"/>
      </w:pPr>
      <w:r>
        <w:drawing>
          <wp:inline>
            <wp:extent cx="5334000" cy="2662377"/>
            <wp:effectExtent b="0" l="0" r="0" t="0"/>
            <wp:docPr descr="校核配置" title="" id="64" name="Picture"/>
            <a:graphic>
              <a:graphicData uri="http://schemas.openxmlformats.org/drawingml/2006/picture">
                <pic:pic>
                  <pic:nvPicPr>
                    <pic:cNvPr descr="media/image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校核配置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95" w:name="设备管理"/>
    <w:p>
      <w:pPr>
        <w:pStyle w:val="Heading3"/>
      </w:pPr>
      <w:r>
        <w:t xml:space="preserve">2.3 设备管理</w:t>
      </w:r>
    </w:p>
    <w:bookmarkStart w:id="68" w:name="功能概述-2"/>
    <w:p>
      <w:pPr>
        <w:pStyle w:val="Heading4"/>
      </w:pPr>
      <w:r>
        <w:t xml:space="preserve">2.3.1 功能概述</w:t>
      </w:r>
    </w:p>
    <w:p>
      <w:pPr>
        <w:pStyle w:val="FirstParagraph"/>
      </w:pPr>
      <w:r>
        <w:t xml:space="preserve">发现并管理边缘网关设备，获取设备配置信息进行统计分析。</w:t>
      </w:r>
    </w:p>
    <w:bookmarkEnd w:id="68"/>
    <w:bookmarkStart w:id="75" w:name="设备搜索"/>
    <w:p>
      <w:pPr>
        <w:pStyle w:val="Heading4"/>
      </w:pPr>
      <w:r>
        <w:t xml:space="preserve">2.3.2 设备搜索</w:t>
      </w:r>
    </w:p>
    <w:bookmarkStart w:id="69" w:name="查询条件-4"/>
    <w:p>
      <w:pPr>
        <w:pStyle w:val="Heading5"/>
      </w:pPr>
      <w:r>
        <w:t xml:space="preserve">查询条件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站点名称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</w:tbl>
    <w:bookmarkEnd w:id="69"/>
    <w:bookmarkStart w:id="70" w:name="列表字段-4"/>
    <w:p>
      <w:pPr>
        <w:pStyle w:val="Heading5"/>
      </w:pPr>
      <w:r>
        <w:t xml:space="preserve">列表字段</w:t>
      </w:r>
    </w:p>
    <w:p>
      <w:pPr>
        <w:pStyle w:val="FirstParagraph"/>
      </w:pPr>
      <w:r>
        <w:t xml:space="preserve">序号、IP地址、端口、设备编码、设备名称、软件版本、B接口版本、站点名称、操作（加入设备列表）</w:t>
      </w:r>
    </w:p>
    <w:p>
      <w:pPr>
        <w:numPr>
          <w:ilvl w:val="0"/>
          <w:numId w:val="1015"/>
        </w:numPr>
        <w:pStyle w:val="Compact"/>
      </w:pPr>
      <w:r>
        <w:t xml:space="preserve">列表默认为空，搜索后显示结果</w:t>
      </w:r>
    </w:p>
    <w:p>
      <w:pPr>
        <w:numPr>
          <w:ilvl w:val="0"/>
          <w:numId w:val="1015"/>
        </w:numPr>
        <w:pStyle w:val="Compact"/>
      </w:pPr>
      <w:r>
        <w:t xml:space="preserve">离开页面后再进入列表清空（Tab切换不影响）</w:t>
      </w:r>
    </w:p>
    <w:p>
      <w:pPr>
        <w:numPr>
          <w:ilvl w:val="0"/>
          <w:numId w:val="1015"/>
        </w:numPr>
        <w:pStyle w:val="Compact"/>
      </w:pPr>
      <w:r>
        <w:t xml:space="preserve">已在设备列表中的设备搜索时自动过滤</w:t>
      </w:r>
    </w:p>
    <w:bookmarkEnd w:id="70"/>
    <w:bookmarkStart w:id="71" w:name="搜索当前网段"/>
    <w:p>
      <w:pPr>
        <w:pStyle w:val="Heading5"/>
      </w:pPr>
      <w:r>
        <w:t xml:space="preserve">搜索当前网段</w:t>
      </w:r>
    </w:p>
    <w:p>
      <w:pPr>
        <w:numPr>
          <w:ilvl w:val="0"/>
          <w:numId w:val="1016"/>
        </w:numPr>
        <w:pStyle w:val="Compact"/>
      </w:pPr>
      <w:r>
        <w:t xml:space="preserve">根据OMC部署服务器IP的网段搜索边缘网关</w:t>
      </w:r>
    </w:p>
    <w:p>
      <w:pPr>
        <w:numPr>
          <w:ilvl w:val="0"/>
          <w:numId w:val="1016"/>
        </w:numPr>
        <w:pStyle w:val="Compact"/>
      </w:pPr>
      <w:r>
        <w:t xml:space="preserve">同网段定义：前三段IP相同（如服务器IP为255.255.255.X，则搜索同网段设备）</w:t>
      </w:r>
    </w:p>
    <w:p>
      <w:pPr>
        <w:numPr>
          <w:ilvl w:val="0"/>
          <w:numId w:val="1016"/>
        </w:numPr>
        <w:pStyle w:val="Compact"/>
      </w:pPr>
      <w:r>
        <w:t xml:space="preserve">搜索过程中页面禁用，显示搜索动画</w:t>
      </w:r>
    </w:p>
    <w:bookmarkEnd w:id="71"/>
    <w:bookmarkStart w:id="72" w:name="搜索其他网段"/>
    <w:p>
      <w:pPr>
        <w:pStyle w:val="Heading5"/>
      </w:pPr>
      <w:r>
        <w:t xml:space="preserve">搜索其他网段</w:t>
      </w:r>
    </w:p>
    <w:p>
      <w:pPr>
        <w:numPr>
          <w:ilvl w:val="0"/>
          <w:numId w:val="1017"/>
        </w:numPr>
        <w:pStyle w:val="Compact"/>
      </w:pPr>
      <w:r>
        <w:t xml:space="preserve">弹出网段设置窗口</w:t>
      </w:r>
    </w:p>
    <w:p>
      <w:pPr>
        <w:numPr>
          <w:ilvl w:val="0"/>
          <w:numId w:val="1017"/>
        </w:numPr>
        <w:pStyle w:val="Compact"/>
      </w:pPr>
      <w:r>
        <w:t xml:space="preserve">支持添加多个IP段（格式：起始IP-结束IP）</w:t>
      </w:r>
    </w:p>
    <w:p>
      <w:pPr>
        <w:numPr>
          <w:ilvl w:val="0"/>
          <w:numId w:val="1017"/>
        </w:numPr>
        <w:pStyle w:val="Compact"/>
      </w:pPr>
      <w:r>
        <w:t xml:space="preserve">网段之间不能相同，至少设置一个</w:t>
      </w:r>
    </w:p>
    <w:p>
      <w:pPr>
        <w:numPr>
          <w:ilvl w:val="0"/>
          <w:numId w:val="1017"/>
        </w:numPr>
        <w:pStyle w:val="Compact"/>
      </w:pPr>
      <w:r>
        <w:t xml:space="preserve">支持删除已添加的网段（不做二次确认）</w:t>
      </w:r>
    </w:p>
    <w:bookmarkEnd w:id="72"/>
    <w:bookmarkStart w:id="73" w:name="加入设备列表批量加入"/>
    <w:p>
      <w:pPr>
        <w:pStyle w:val="Heading5"/>
      </w:pPr>
      <w:r>
        <w:t xml:space="preserve">加入设备列表/批量加入</w:t>
      </w:r>
    </w:p>
    <w:p>
      <w:pPr>
        <w:numPr>
          <w:ilvl w:val="0"/>
          <w:numId w:val="1018"/>
        </w:numPr>
        <w:pStyle w:val="Compact"/>
      </w:pPr>
      <w:r>
        <w:t xml:space="preserve">单个加入：点击行操作按钮</w:t>
      </w:r>
    </w:p>
    <w:p>
      <w:pPr>
        <w:numPr>
          <w:ilvl w:val="0"/>
          <w:numId w:val="1018"/>
        </w:numPr>
        <w:pStyle w:val="Compact"/>
      </w:pPr>
      <w:r>
        <w:t xml:space="preserve">批量加入：选择多条后点击批量操作按钮</w:t>
      </w:r>
    </w:p>
    <w:p>
      <w:pPr>
        <w:numPr>
          <w:ilvl w:val="0"/>
          <w:numId w:val="1018"/>
        </w:numPr>
        <w:pStyle w:val="Compact"/>
      </w:pPr>
      <w:r>
        <w:t xml:space="preserve">未选择设备时提示”请选择设备”</w:t>
      </w:r>
    </w:p>
    <w:bookmarkEnd w:id="73"/>
    <w:bookmarkStart w:id="74" w:name="清空列表"/>
    <w:p>
      <w:pPr>
        <w:pStyle w:val="Heading5"/>
      </w:pPr>
      <w:r>
        <w:t xml:space="preserve">清空列表</w:t>
      </w:r>
    </w:p>
    <w:p>
      <w:pPr>
        <w:numPr>
          <w:ilvl w:val="0"/>
          <w:numId w:val="1019"/>
        </w:numPr>
        <w:pStyle w:val="Compact"/>
      </w:pPr>
      <w:r>
        <w:t xml:space="preserve">二次确认：</w:t>
      </w:r>
      <w:r>
        <w:t xml:space="preserve">“</w:t>
      </w:r>
      <w:r>
        <w:t xml:space="preserve">确认清空列表？</w:t>
      </w:r>
      <w:r>
        <w:t xml:space="preserve">”</w:t>
      </w:r>
    </w:p>
    <w:bookmarkEnd w:id="74"/>
    <w:bookmarkEnd w:id="75"/>
    <w:bookmarkStart w:id="81" w:name="设备列表"/>
    <w:p>
      <w:pPr>
        <w:pStyle w:val="Heading4"/>
      </w:pPr>
      <w:r>
        <w:t xml:space="preserve">2.3.3 设备列表</w:t>
      </w:r>
    </w:p>
    <w:bookmarkStart w:id="76" w:name="查询条件-5"/>
    <w:p>
      <w:pPr>
        <w:pStyle w:val="Heading5"/>
      </w:pPr>
      <w:r>
        <w:t xml:space="preserve">查询条件</w:t>
      </w:r>
    </w:p>
    <w:p>
      <w:pPr>
        <w:pStyle w:val="FirstParagraph"/>
      </w:pPr>
      <w:r>
        <w:t xml:space="preserve">同设备搜索查询条件（IP地址、设备编码、站点名称）</w:t>
      </w:r>
    </w:p>
    <w:bookmarkEnd w:id="76"/>
    <w:bookmarkStart w:id="77" w:name="列表字段-5"/>
    <w:p>
      <w:pPr>
        <w:pStyle w:val="Heading5"/>
      </w:pPr>
      <w:r>
        <w:t xml:space="preserve">列表字段</w:t>
      </w:r>
    </w:p>
    <w:p>
      <w:pPr>
        <w:pStyle w:val="FirstParagraph"/>
      </w:pPr>
      <w:r>
        <w:t xml:space="preserve">序号、IP地址、端口、设备编码、设备名称、软件版本、B接口版本、站点名称、操作（编辑、删除）</w:t>
      </w:r>
    </w:p>
    <w:p>
      <w:pPr>
        <w:numPr>
          <w:ilvl w:val="0"/>
          <w:numId w:val="1020"/>
        </w:numPr>
        <w:pStyle w:val="Compact"/>
      </w:pPr>
      <w:r>
        <w:t xml:space="preserve">按新增时间降序排列，分页显示</w:t>
      </w:r>
    </w:p>
    <w:bookmarkEnd w:id="77"/>
    <w:bookmarkStart w:id="78" w:name="新增编辑-1"/>
    <w:p>
      <w:pPr>
        <w:pStyle w:val="Heading5"/>
      </w:pPr>
      <w:r>
        <w:t xml:space="preserve">新增/编辑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格式：0.0.0.0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根据IP和端口自动获取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根据IP和端口自动获取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根据IP和端口自动获取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B接口版本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根据IP和端口自动获取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站点名称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根据IP和端口自动获取</w:t>
            </w:r>
          </w:p>
        </w:tc>
      </w:tr>
    </w:tbl>
    <w:bookmarkEnd w:id="78"/>
    <w:bookmarkStart w:id="79" w:name="导入导出-3"/>
    <w:p>
      <w:pPr>
        <w:pStyle w:val="Heading5"/>
      </w:pPr>
      <w:r>
        <w:t xml:space="preserve">导入/导出</w:t>
      </w:r>
    </w:p>
    <w:p>
      <w:pPr>
        <w:numPr>
          <w:ilvl w:val="0"/>
          <w:numId w:val="1021"/>
        </w:numPr>
        <w:pStyle w:val="Compact"/>
      </w:pPr>
      <w:r>
        <w:t xml:space="preserve">导入：Excel格式，增量导入，根据”IP+端口”确定唯一性</w:t>
      </w:r>
    </w:p>
    <w:p>
      <w:pPr>
        <w:numPr>
          <w:ilvl w:val="0"/>
          <w:numId w:val="1021"/>
        </w:numPr>
        <w:pStyle w:val="Compact"/>
      </w:pPr>
      <w:r>
        <w:t xml:space="preserve">导出：Excel格式，导出查询结果</w:t>
      </w:r>
    </w:p>
    <w:bookmarkEnd w:id="79"/>
    <w:bookmarkStart w:id="80" w:name="删除批量删除-1"/>
    <w:p>
      <w:pPr>
        <w:pStyle w:val="Heading5"/>
      </w:pPr>
      <w:r>
        <w:t xml:space="preserve">删除/批量删除</w:t>
      </w:r>
    </w:p>
    <w:p>
      <w:pPr>
        <w:numPr>
          <w:ilvl w:val="0"/>
          <w:numId w:val="1022"/>
        </w:numPr>
        <w:pStyle w:val="Compact"/>
      </w:pPr>
      <w:r>
        <w:t xml:space="preserve">同校核配置删除逻辑</w:t>
      </w:r>
    </w:p>
    <w:bookmarkEnd w:id="80"/>
    <w:bookmarkEnd w:id="81"/>
    <w:bookmarkStart w:id="94" w:name="原型界面-2"/>
    <w:p>
      <w:pPr>
        <w:pStyle w:val="Heading4"/>
      </w:pPr>
      <w:r>
        <w:t xml:space="preserve">2.3.4 原型界面</w:t>
      </w:r>
    </w:p>
    <w:p>
      <w:pPr>
        <w:pStyle w:val="FirstParagraph"/>
      </w:pPr>
      <w:r>
        <w:rPr>
          <w:bCs/>
          <w:b/>
        </w:rPr>
        <w:t xml:space="preserve">设备搜索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3133"/>
            <wp:effectExtent b="0" l="0" r="0" t="0"/>
            <wp:docPr descr="设备管理-设备搜索" title="" id="83" name="Picture"/>
            <a:graphic>
              <a:graphicData uri="http://schemas.openxmlformats.org/drawingml/2006/picture">
                <pic:pic>
                  <pic:nvPicPr>
                    <pic:cNvPr descr="media/image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设备管理-设备搜索</w:t>
      </w:r>
    </w:p>
    <w:p>
      <w:pPr>
        <w:pStyle w:val="BodyText"/>
      </w:pPr>
      <w:r>
        <w:rPr>
          <w:bCs/>
          <w:b/>
        </w:rPr>
        <w:t xml:space="preserve">搜索其他网段弹窗</w:t>
      </w:r>
      <w:r>
        <w:t xml:space="preserve">：</w:t>
      </w:r>
    </w:p>
    <w:p>
      <w:pPr>
        <w:pStyle w:val="CaptionedFigure"/>
      </w:pPr>
      <w:r>
        <w:drawing>
          <wp:inline>
            <wp:extent cx="5334000" cy="3869222"/>
            <wp:effectExtent b="0" l="0" r="0" t="0"/>
            <wp:docPr descr="设备管理-网段设置" title="" id="86" name="Picture"/>
            <a:graphic>
              <a:graphicData uri="http://schemas.openxmlformats.org/drawingml/2006/picture">
                <pic:pic>
                  <pic:nvPicPr>
                    <pic:cNvPr descr="media/image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设备管理-网段设置</w:t>
      </w:r>
    </w:p>
    <w:p>
      <w:pPr>
        <w:pStyle w:val="BodyText"/>
      </w:pPr>
      <w:r>
        <w:rPr>
          <w:bCs/>
          <w:b/>
        </w:rPr>
        <w:t xml:space="preserve">设备列表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3133"/>
            <wp:effectExtent b="0" l="0" r="0" t="0"/>
            <wp:docPr descr="设备管理-设备列表" title="" id="89" name="Picture"/>
            <a:graphic>
              <a:graphicData uri="http://schemas.openxmlformats.org/drawingml/2006/picture">
                <pic:pic>
                  <pic:nvPicPr>
                    <pic:cNvPr descr="media/image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设备管理-设备列表</w:t>
      </w:r>
    </w:p>
    <w:p>
      <w:pPr>
        <w:pStyle w:val="BodyText"/>
      </w:pPr>
      <w:r>
        <w:rPr>
          <w:bCs/>
          <w:b/>
        </w:rPr>
        <w:t xml:space="preserve">新增/编辑设备弹窗</w:t>
      </w:r>
      <w:r>
        <w:t xml:space="preserve">：</w:t>
      </w:r>
    </w:p>
    <w:p>
      <w:pPr>
        <w:pStyle w:val="CaptionedFigure"/>
      </w:pPr>
      <w:r>
        <w:drawing>
          <wp:inline>
            <wp:extent cx="5334000" cy="3793066"/>
            <wp:effectExtent b="0" l="0" r="0" t="0"/>
            <wp:docPr descr="设备管理-新增设备" title="" id="92" name="Picture"/>
            <a:graphic>
              <a:graphicData uri="http://schemas.openxmlformats.org/drawingml/2006/picture">
                <pic:pic>
                  <pic:nvPicPr>
                    <pic:cNvPr descr="media/image9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设备管理-新增设备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44" w:name="边端批量配置工具功能需求"/>
    <w:p>
      <w:pPr>
        <w:pStyle w:val="Heading2"/>
      </w:pPr>
      <w:r>
        <w:t xml:space="preserve">3 边端批量配置工具功能需求</w:t>
      </w:r>
    </w:p>
    <w:bookmarkStart w:id="107" w:name="omc配置"/>
    <w:p>
      <w:pPr>
        <w:pStyle w:val="Heading3"/>
      </w:pPr>
      <w:r>
        <w:t xml:space="preserve">3.1 OMC配置</w:t>
      </w:r>
    </w:p>
    <w:bookmarkStart w:id="97" w:name="功能概述-3"/>
    <w:p>
      <w:pPr>
        <w:pStyle w:val="Heading4"/>
      </w:pPr>
      <w:r>
        <w:t xml:space="preserve">3.1.1 功能概述</w:t>
      </w:r>
    </w:p>
    <w:p>
      <w:pPr>
        <w:pStyle w:val="FirstParagraph"/>
      </w:pPr>
      <w:r>
        <w:t xml:space="preserve">配置OMC连接信息，配置后工具可从OMC获取识别库和校核配置数据。</w:t>
      </w:r>
    </w:p>
    <w:bookmarkEnd w:id="97"/>
    <w:bookmarkStart w:id="98" w:name="配置字段"/>
    <w:p>
      <w:pPr>
        <w:pStyle w:val="Heading4"/>
      </w:pPr>
      <w:r>
        <w:t xml:space="preserve">3.1.2 配置字段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格式：0.0.0.0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0-65535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50字符，支持明密文切换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</w:tr>
    </w:tbl>
    <w:bookmarkEnd w:id="98"/>
    <w:bookmarkStart w:id="99" w:name="业务规则"/>
    <w:p>
      <w:pPr>
        <w:pStyle w:val="Heading4"/>
      </w:pPr>
      <w:r>
        <w:t xml:space="preserve">3.1.3 业务规则</w:t>
      </w:r>
    </w:p>
    <w:p>
      <w:pPr>
        <w:numPr>
          <w:ilvl w:val="0"/>
          <w:numId w:val="1023"/>
        </w:numPr>
        <w:pStyle w:val="Compact"/>
      </w:pPr>
      <w:r>
        <w:t xml:space="preserve">配置成功后，自动从OMC获取一次识别库与校核配置数据</w:t>
      </w:r>
    </w:p>
    <w:p>
      <w:pPr>
        <w:numPr>
          <w:ilvl w:val="0"/>
          <w:numId w:val="1023"/>
        </w:numPr>
        <w:pStyle w:val="Compact"/>
      </w:pPr>
      <w:r>
        <w:t xml:space="preserve">每次点击确定都从OMC获取一次数据</w:t>
      </w:r>
    </w:p>
    <w:p>
      <w:pPr>
        <w:numPr>
          <w:ilvl w:val="0"/>
          <w:numId w:val="1023"/>
        </w:numPr>
        <w:pStyle w:val="Compact"/>
      </w:pPr>
      <w:r>
        <w:t xml:space="preserve">配置成功后，定时每天（时间可配置）从OMC获取数据更新</w:t>
      </w:r>
    </w:p>
    <w:bookmarkEnd w:id="99"/>
    <w:bookmarkStart w:id="106" w:name="原型界面-3"/>
    <w:p>
      <w:pPr>
        <w:pStyle w:val="Heading4"/>
      </w:pPr>
      <w:r>
        <w:t xml:space="preserve">3.1.4 原型界面</w:t>
      </w:r>
    </w:p>
    <w:p>
      <w:pPr>
        <w:pStyle w:val="FirstParagraph"/>
      </w:pPr>
      <w:r>
        <w:rPr>
          <w:bCs/>
          <w:b/>
        </w:rPr>
        <w:t xml:space="preserve">批量配置工具主界面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71"/>
            <wp:effectExtent b="0" l="0" r="0" t="0"/>
            <wp:docPr descr="OMC配置-主界面" title="" id="101" name="Picture"/>
            <a:graphic>
              <a:graphicData uri="http://schemas.openxmlformats.org/drawingml/2006/picture">
                <pic:pic>
                  <pic:nvPicPr>
                    <pic:cNvPr descr="media/image1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OMC配置-主界面</w:t>
      </w:r>
    </w:p>
    <w:p>
      <w:pPr>
        <w:pStyle w:val="BodyText"/>
      </w:pPr>
      <w:r>
        <w:rPr>
          <w:bCs/>
          <w:b/>
        </w:rPr>
        <w:t xml:space="preserve">OMC配置弹窗</w:t>
      </w:r>
      <w:r>
        <w:t xml:space="preserve">：</w:t>
      </w:r>
    </w:p>
    <w:p>
      <w:pPr>
        <w:pStyle w:val="CaptionedFigure"/>
      </w:pPr>
      <w:r>
        <w:drawing>
          <wp:inline>
            <wp:extent cx="5334000" cy="3214581"/>
            <wp:effectExtent b="0" l="0" r="0" t="0"/>
            <wp:docPr descr="OMC配置-弹窗" title="" id="104" name="Picture"/>
            <a:graphic>
              <a:graphicData uri="http://schemas.openxmlformats.org/drawingml/2006/picture">
                <pic:pic>
                  <pic:nvPicPr>
                    <pic:cNvPr descr="media/image1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OMC配置-弹窗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8" w:name="协议自动识别"/>
    <w:p>
      <w:pPr>
        <w:pStyle w:val="Heading3"/>
      </w:pPr>
      <w:r>
        <w:t xml:space="preserve">3.2 协议自动识别</w:t>
      </w:r>
    </w:p>
    <w:bookmarkStart w:id="108" w:name="功能概述-4"/>
    <w:p>
      <w:pPr>
        <w:pStyle w:val="Heading4"/>
      </w:pPr>
      <w:r>
        <w:t xml:space="preserve">3.2.1 功能概述</w:t>
      </w:r>
    </w:p>
    <w:p>
      <w:pPr>
        <w:pStyle w:val="FirstParagraph"/>
      </w:pPr>
      <w:r>
        <w:t xml:space="preserve">发起协议自动识别，查看识别过程和结果。系统打开时默认进入此页面。</w:t>
      </w:r>
    </w:p>
    <w:bookmarkEnd w:id="108"/>
    <w:bookmarkStart w:id="109" w:name="连接设备"/>
    <w:p>
      <w:pPr>
        <w:pStyle w:val="Heading4"/>
      </w:pPr>
      <w:r>
        <w:t xml:space="preserve">3.2.2 连接设备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格式：0.0.0.0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0-65535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t xml:space="preserve">连接成功显示成功图标，失败显示失败图标</w:t>
      </w:r>
    </w:p>
    <w:p>
      <w:pPr>
        <w:numPr>
          <w:ilvl w:val="0"/>
          <w:numId w:val="1024"/>
        </w:numPr>
        <w:pStyle w:val="Compact"/>
      </w:pPr>
      <w:r>
        <w:t xml:space="preserve">未连接成功时点击开始识别提示”请先成功连接设备”</w:t>
      </w:r>
    </w:p>
    <w:p>
      <w:pPr>
        <w:numPr>
          <w:ilvl w:val="0"/>
          <w:numId w:val="1024"/>
        </w:numPr>
        <w:pStyle w:val="Compact"/>
      </w:pPr>
      <w:r>
        <w:t xml:space="preserve">重复点击提示”当前已经在协议自动识别中，请勿重复操作”</w:t>
      </w:r>
    </w:p>
    <w:bookmarkEnd w:id="109"/>
    <w:bookmarkStart w:id="110" w:name="识别状态"/>
    <w:p>
      <w:pPr>
        <w:pStyle w:val="Heading4"/>
      </w:pPr>
      <w:r>
        <w:t xml:space="preserve">3.2.3 识别状态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待开始/协议识别中/协议识别完成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格式：XX小时XX分钟XX秒000毫秒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识别成功设备数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成功识别的设备计数，未开始时显示”–”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识别协议个数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尝试识别的协议总数（含成功和失败），未开始时显示”–”</w:t>
            </w:r>
          </w:p>
        </w:tc>
      </w:tr>
    </w:tbl>
    <w:bookmarkEnd w:id="110"/>
    <w:bookmarkStart w:id="111" w:name="停止协议自动识别"/>
    <w:p>
      <w:pPr>
        <w:pStyle w:val="Heading4"/>
      </w:pPr>
      <w:r>
        <w:t xml:space="preserve">3.2.4 停止协议自动识别</w:t>
      </w:r>
    </w:p>
    <w:p>
      <w:pPr>
        <w:numPr>
          <w:ilvl w:val="0"/>
          <w:numId w:val="1025"/>
        </w:numPr>
        <w:pStyle w:val="Compact"/>
      </w:pPr>
      <w:r>
        <w:t xml:space="preserve">仅在”协议识别中”状态可操作，其他状态按钮禁用</w:t>
      </w:r>
    </w:p>
    <w:bookmarkEnd w:id="111"/>
    <w:bookmarkStart w:id="112" w:name="导出实时数据"/>
    <w:p>
      <w:pPr>
        <w:pStyle w:val="Heading4"/>
      </w:pPr>
      <w:r>
        <w:t xml:space="preserve">3.2.5 导出实时数据</w:t>
      </w:r>
    </w:p>
    <w:p>
      <w:pPr>
        <w:numPr>
          <w:ilvl w:val="0"/>
          <w:numId w:val="1026"/>
        </w:numPr>
        <w:pStyle w:val="Compact"/>
      </w:pPr>
      <w:r>
        <w:t xml:space="preserve">Excel格式</w:t>
      </w:r>
    </w:p>
    <w:p>
      <w:pPr>
        <w:numPr>
          <w:ilvl w:val="0"/>
          <w:numId w:val="1026"/>
        </w:numPr>
        <w:pStyle w:val="Compact"/>
      </w:pPr>
      <w:r>
        <w:t xml:space="preserve">字段：设备类型、设备子类、设备编码、信号名称、信号ID、信号类型、采集值、采集时间</w:t>
      </w:r>
    </w:p>
    <w:bookmarkEnd w:id="112"/>
    <w:bookmarkStart w:id="113" w:name="结果打印"/>
    <w:p>
      <w:pPr>
        <w:pStyle w:val="Heading4"/>
      </w:pPr>
      <w:r>
        <w:t xml:space="preserve">3.2.6 结果打印</w:t>
      </w:r>
    </w:p>
    <w:p>
      <w:pPr>
        <w:numPr>
          <w:ilvl w:val="0"/>
          <w:numId w:val="1027"/>
        </w:numPr>
        <w:pStyle w:val="Compact"/>
      </w:pPr>
      <w:r>
        <w:t xml:space="preserve">识别开始后实时打印结果</w:t>
      </w:r>
    </w:p>
    <w:p>
      <w:pPr>
        <w:numPr>
          <w:ilvl w:val="0"/>
          <w:numId w:val="1027"/>
        </w:numPr>
        <w:pStyle w:val="Compact"/>
      </w:pPr>
      <w:r>
        <w:t xml:space="preserve">成功和失败都打印，标注参数和实时数据</w:t>
      </w:r>
    </w:p>
    <w:p>
      <w:pPr>
        <w:numPr>
          <w:ilvl w:val="0"/>
          <w:numId w:val="1027"/>
        </w:numPr>
        <w:pStyle w:val="Compact"/>
      </w:pPr>
      <w:r>
        <w:t xml:space="preserve">失败时显示失败原因</w:t>
      </w:r>
    </w:p>
    <w:p>
      <w:pPr>
        <w:numPr>
          <w:ilvl w:val="0"/>
          <w:numId w:val="1027"/>
        </w:numPr>
        <w:pStyle w:val="Compact"/>
      </w:pPr>
      <w:r>
        <w:t xml:space="preserve">按串口查看，默认串口1，下拉切换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下载到本地</w:t>
      </w:r>
      <w:r>
        <w:t xml:space="preserve">：txt格式，命名：COM{N}-{yyyyMMddHHmmss}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清除日志</w:t>
      </w:r>
      <w:r>
        <w:t xml:space="preserve">：清除所有串口的日志</w:t>
      </w:r>
    </w:p>
    <w:bookmarkEnd w:id="113"/>
    <w:bookmarkStart w:id="117" w:name="原型界面-4"/>
    <w:p>
      <w:pPr>
        <w:pStyle w:val="Heading4"/>
      </w:pPr>
      <w:r>
        <w:t xml:space="preserve">3.2.7 原型界面</w:t>
      </w:r>
    </w:p>
    <w:p>
      <w:pPr>
        <w:pStyle w:val="FirstParagraph"/>
      </w:pPr>
      <w:r>
        <w:rPr>
          <w:bCs/>
          <w:b/>
        </w:rPr>
        <w:t xml:space="preserve">协议自动识别主界面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39"/>
            <wp:effectExtent b="0" l="0" r="0" t="0"/>
            <wp:docPr descr="协议自动识别" title="" id="115" name="Picture"/>
            <a:graphic>
              <a:graphicData uri="http://schemas.openxmlformats.org/drawingml/2006/picture">
                <pic:pic>
                  <pic:nvPicPr>
                    <pic:cNvPr descr="media/image1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协议自动识别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2" w:name="识别库管理-1"/>
    <w:p>
      <w:pPr>
        <w:pStyle w:val="Heading3"/>
      </w:pPr>
      <w:r>
        <w:t xml:space="preserve">3.3 识别库管理</w:t>
      </w:r>
    </w:p>
    <w:bookmarkStart w:id="119" w:name="功能概述-5"/>
    <w:p>
      <w:pPr>
        <w:pStyle w:val="Heading4"/>
      </w:pPr>
      <w:r>
        <w:t xml:space="preserve">3.3.1 功能概述</w:t>
      </w:r>
    </w:p>
    <w:p>
      <w:pPr>
        <w:pStyle w:val="FirstParagraph"/>
      </w:pPr>
      <w:r>
        <w:t xml:space="preserve">协议自动识别时的数据来源，用于判断识别优先级和协议信息。协议自动识别时，从此处获取数据来判断识别的优先级和相关协议信息。</w:t>
      </w:r>
    </w:p>
    <w:bookmarkEnd w:id="119"/>
    <w:bookmarkStart w:id="120" w:name="数据来源-1"/>
    <w:p>
      <w:pPr>
        <w:pStyle w:val="Heading4"/>
      </w:pPr>
      <w:r>
        <w:t xml:space="preserve">3.3.2 数据来源</w:t>
      </w:r>
    </w:p>
    <w:p>
      <w:pPr>
        <w:numPr>
          <w:ilvl w:val="0"/>
          <w:numId w:val="1028"/>
        </w:numPr>
        <w:pStyle w:val="Compact"/>
      </w:pPr>
      <w:r>
        <w:t xml:space="preserve">从OMC自动获取（相当于自动导入）</w:t>
      </w:r>
    </w:p>
    <w:p>
      <w:pPr>
        <w:numPr>
          <w:ilvl w:val="0"/>
          <w:numId w:val="1028"/>
        </w:numPr>
        <w:pStyle w:val="Compact"/>
      </w:pPr>
      <w:r>
        <w:t xml:space="preserve">无OMC时通过手动导入</w:t>
      </w:r>
    </w:p>
    <w:bookmarkEnd w:id="120"/>
    <w:bookmarkStart w:id="121" w:name="页面功能"/>
    <w:p>
      <w:pPr>
        <w:pStyle w:val="Heading4"/>
      </w:pPr>
      <w:r>
        <w:t xml:space="preserve">3.3.3 页面功能</w:t>
      </w:r>
    </w:p>
    <w:p>
      <w:pPr>
        <w:pStyle w:val="FirstParagraph"/>
      </w:pPr>
      <w:r>
        <w:t xml:space="preserve">参考云端OMC识别库管理（2.1节），功能一致。</w:t>
      </w:r>
    </w:p>
    <w:bookmarkEnd w:id="121"/>
    <w:bookmarkStart w:id="131" w:name="原型界面-5"/>
    <w:p>
      <w:pPr>
        <w:pStyle w:val="Heading4"/>
      </w:pPr>
      <w:r>
        <w:t xml:space="preserve">3.3.4 原型界面</w:t>
      </w:r>
    </w:p>
    <w:p>
      <w:pPr>
        <w:pStyle w:val="FirstParagraph"/>
      </w:pPr>
      <w:r>
        <w:rPr>
          <w:bCs/>
          <w:b/>
        </w:rPr>
        <w:t xml:space="preserve">边端-识别库管理-动态库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39"/>
            <wp:effectExtent b="0" l="0" r="0" t="0"/>
            <wp:docPr descr="边端识别库管理-动态库" title="" id="123" name="Picture"/>
            <a:graphic>
              <a:graphicData uri="http://schemas.openxmlformats.org/drawingml/2006/picture">
                <pic:pic>
                  <pic:nvPicPr>
                    <pic:cNvPr descr="media/image1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边端识别库管理-动态库</w:t>
      </w:r>
    </w:p>
    <w:p>
      <w:pPr>
        <w:pStyle w:val="BodyText"/>
      </w:pPr>
      <w:r>
        <w:rPr>
          <w:bCs/>
          <w:b/>
        </w:rPr>
        <w:t xml:space="preserve">边端-识别库管理-总使用频率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4667"/>
            <wp:effectExtent b="0" l="0" r="0" t="0"/>
            <wp:docPr descr="边端识别库管理-总使用频率" title="" id="126" name="Picture"/>
            <a:graphic>
              <a:graphicData uri="http://schemas.openxmlformats.org/drawingml/2006/picture">
                <pic:pic>
                  <pic:nvPicPr>
                    <pic:cNvPr descr="media/image1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边端识别库管理-总使用频率</w:t>
      </w:r>
    </w:p>
    <w:p>
      <w:pPr>
        <w:pStyle w:val="BodyText"/>
      </w:pPr>
      <w:r>
        <w:rPr>
          <w:bCs/>
          <w:b/>
        </w:rPr>
        <w:t xml:space="preserve">边端-识别库管理-串口使用频率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71"/>
            <wp:effectExtent b="0" l="0" r="0" t="0"/>
            <wp:docPr descr="边端识别库管理-串口使用频率" title="" id="129" name="Picture"/>
            <a:graphic>
              <a:graphicData uri="http://schemas.openxmlformats.org/drawingml/2006/picture">
                <pic:pic>
                  <pic:nvPicPr>
                    <pic:cNvPr descr="media/image1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边端识别库管理-串口使用频率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3" w:name="校核配置-1"/>
    <w:p>
      <w:pPr>
        <w:pStyle w:val="Heading3"/>
      </w:pPr>
      <w:r>
        <w:t xml:space="preserve">3.4 校核配置</w:t>
      </w:r>
    </w:p>
    <w:bookmarkStart w:id="133" w:name="功能概述-6"/>
    <w:p>
      <w:pPr>
        <w:pStyle w:val="Heading4"/>
      </w:pPr>
      <w:r>
        <w:t xml:space="preserve">3.4.1 功能概述</w:t>
      </w:r>
    </w:p>
    <w:p>
      <w:pPr>
        <w:pStyle w:val="FirstParagraph"/>
      </w:pPr>
      <w:r>
        <w:t xml:space="preserve">识别过程中用于判断采集数据是否合法。主要在自动识别协议的过程中，采集到实时数据后，用来判断是否符合条件，若是符合，则协议正确，若是不符合，则协议不正确。</w:t>
      </w:r>
    </w:p>
    <w:bookmarkEnd w:id="133"/>
    <w:bookmarkStart w:id="134" w:name="数据来源-2"/>
    <w:p>
      <w:pPr>
        <w:pStyle w:val="Heading4"/>
      </w:pPr>
      <w:r>
        <w:t xml:space="preserve">3.4.2 数据来源</w:t>
      </w:r>
    </w:p>
    <w:p>
      <w:pPr>
        <w:numPr>
          <w:ilvl w:val="0"/>
          <w:numId w:val="1029"/>
        </w:numPr>
        <w:pStyle w:val="Compact"/>
      </w:pPr>
      <w:r>
        <w:t xml:space="preserve">从OMC自动获取</w:t>
      </w:r>
    </w:p>
    <w:p>
      <w:pPr>
        <w:numPr>
          <w:ilvl w:val="0"/>
          <w:numId w:val="1029"/>
        </w:numPr>
        <w:pStyle w:val="Compact"/>
      </w:pPr>
      <w:r>
        <w:t xml:space="preserve">无OMC时通过手动导入</w:t>
      </w:r>
    </w:p>
    <w:bookmarkEnd w:id="134"/>
    <w:bookmarkStart w:id="135" w:name="页面功能-1"/>
    <w:p>
      <w:pPr>
        <w:pStyle w:val="Heading4"/>
      </w:pPr>
      <w:r>
        <w:t xml:space="preserve">3.4.3 页面功能</w:t>
      </w:r>
    </w:p>
    <w:p>
      <w:pPr>
        <w:pStyle w:val="FirstParagraph"/>
      </w:pPr>
      <w:r>
        <w:t xml:space="preserve">参考云端OMC校核配置（2.2节），功能一致。</w:t>
      </w:r>
    </w:p>
    <w:bookmarkEnd w:id="135"/>
    <w:bookmarkStart w:id="142" w:name="原型界面-6"/>
    <w:p>
      <w:pPr>
        <w:pStyle w:val="Heading4"/>
      </w:pPr>
      <w:r>
        <w:t xml:space="preserve">3.4.4 原型界面</w:t>
      </w:r>
    </w:p>
    <w:p>
      <w:pPr>
        <w:pStyle w:val="FirstParagraph"/>
      </w:pPr>
      <w:r>
        <w:rPr>
          <w:bCs/>
          <w:b/>
        </w:rPr>
        <w:t xml:space="preserve">边端-校核配置列表</w:t>
      </w:r>
      <w:r>
        <w:t xml:space="preserve">：</w:t>
      </w:r>
    </w:p>
    <w:p>
      <w:pPr>
        <w:pStyle w:val="CaptionedFigure"/>
      </w:pPr>
      <w:r>
        <w:drawing>
          <wp:inline>
            <wp:extent cx="5334000" cy="2657771"/>
            <wp:effectExtent b="0" l="0" r="0" t="0"/>
            <wp:docPr descr="边端校核配置" title="" id="137" name="Picture"/>
            <a:graphic>
              <a:graphicData uri="http://schemas.openxmlformats.org/drawingml/2006/picture">
                <pic:pic>
                  <pic:nvPicPr>
                    <pic:cNvPr descr="media/image1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边端校核配置</w:t>
      </w:r>
    </w:p>
    <w:p>
      <w:pPr>
        <w:pStyle w:val="BodyText"/>
      </w:pPr>
      <w:r>
        <w:rPr>
          <w:bCs/>
          <w:b/>
        </w:rPr>
        <w:t xml:space="preserve">边端-校核配置新增/编辑弹窗</w:t>
      </w:r>
      <w:r>
        <w:t xml:space="preserve">：</w:t>
      </w:r>
    </w:p>
    <w:p>
      <w:pPr>
        <w:pStyle w:val="CaptionedFigure"/>
      </w:pPr>
      <w:r>
        <w:drawing>
          <wp:inline>
            <wp:extent cx="5334000" cy="3833812"/>
            <wp:effectExtent b="0" l="0" r="0" t="0"/>
            <wp:docPr descr="边端校核配置弹窗" title="" id="140" name="Picture"/>
            <a:graphic>
              <a:graphicData uri="http://schemas.openxmlformats.org/drawingml/2006/picture">
                <pic:pic>
                  <pic:nvPicPr>
                    <pic:cNvPr descr="media/image1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边端校核配置弹窗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49" w:name="非功能需求"/>
    <w:p>
      <w:pPr>
        <w:pStyle w:val="Heading2"/>
      </w:pPr>
      <w:r>
        <w:t xml:space="preserve">4 非功能需求</w:t>
      </w:r>
    </w:p>
    <w:bookmarkStart w:id="145" w:name="性能需求"/>
    <w:p>
      <w:pPr>
        <w:pStyle w:val="Heading3"/>
      </w:pPr>
      <w:r>
        <w:t xml:space="preserve">4.1 性能需求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页面加载时间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列表查询响应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文件导入（1000条）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协议识别单设备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OMC≥10，边端≥1</w:t>
            </w:r>
          </w:p>
        </w:tc>
      </w:tr>
    </w:tbl>
    <w:bookmarkEnd w:id="145"/>
    <w:bookmarkStart w:id="146" w:name="安全需求"/>
    <w:p>
      <w:pPr>
        <w:pStyle w:val="Heading3"/>
      </w:pPr>
      <w:r>
        <w:t xml:space="preserve">4.2 安全需求</w:t>
      </w:r>
    </w:p>
    <w:p>
      <w:pPr>
        <w:numPr>
          <w:ilvl w:val="0"/>
          <w:numId w:val="1030"/>
        </w:numPr>
        <w:pStyle w:val="Compact"/>
      </w:pPr>
      <w:r>
        <w:t xml:space="preserve">OMC配置密码加密存储和传输</w:t>
      </w:r>
    </w:p>
    <w:p>
      <w:pPr>
        <w:numPr>
          <w:ilvl w:val="0"/>
          <w:numId w:val="1030"/>
        </w:numPr>
        <w:pStyle w:val="Compact"/>
      </w:pPr>
      <w:r>
        <w:t xml:space="preserve">设备连接使用认证机制</w:t>
      </w:r>
    </w:p>
    <w:p>
      <w:pPr>
        <w:numPr>
          <w:ilvl w:val="0"/>
          <w:numId w:val="1030"/>
        </w:numPr>
        <w:pStyle w:val="Compact"/>
      </w:pPr>
      <w:r>
        <w:t xml:space="preserve">操作日志记录</w:t>
      </w:r>
    </w:p>
    <w:bookmarkEnd w:id="146"/>
    <w:bookmarkStart w:id="147" w:name="兼容性需求"/>
    <w:p>
      <w:pPr>
        <w:pStyle w:val="Heading3"/>
      </w:pPr>
      <w:r>
        <w:t xml:space="preserve">4.3 兼容性需求</w:t>
      </w:r>
    </w:p>
    <w:p>
      <w:pPr>
        <w:numPr>
          <w:ilvl w:val="0"/>
          <w:numId w:val="1031"/>
        </w:numPr>
        <w:pStyle w:val="Compact"/>
      </w:pPr>
      <w:r>
        <w:t xml:space="preserve">前端支持Chrome 80+、Firefox 78+、Edge 80+</w:t>
      </w:r>
    </w:p>
    <w:p>
      <w:pPr>
        <w:numPr>
          <w:ilvl w:val="0"/>
          <w:numId w:val="1031"/>
        </w:numPr>
        <w:pStyle w:val="Compact"/>
      </w:pPr>
      <w:r>
        <w:t xml:space="preserve">云端后端支持Linux/Windows</w:t>
      </w:r>
    </w:p>
    <w:p>
      <w:pPr>
        <w:numPr>
          <w:ilvl w:val="0"/>
          <w:numId w:val="1031"/>
        </w:numPr>
        <w:pStyle w:val="Compact"/>
      </w:pPr>
      <w:r>
        <w:t xml:space="preserve">边端后端支持Linux ARM/x86</w:t>
      </w:r>
    </w:p>
    <w:bookmarkEnd w:id="147"/>
    <w:bookmarkStart w:id="148" w:name="可靠性需求"/>
    <w:p>
      <w:pPr>
        <w:pStyle w:val="Heading3"/>
      </w:pPr>
      <w:r>
        <w:t xml:space="preserve">4.4 可靠性需求</w:t>
      </w:r>
    </w:p>
    <w:p>
      <w:pPr>
        <w:numPr>
          <w:ilvl w:val="0"/>
          <w:numId w:val="1032"/>
        </w:numPr>
        <w:pStyle w:val="Compact"/>
      </w:pPr>
      <w:r>
        <w:t xml:space="preserve">系统可用性≥99.5%</w:t>
      </w:r>
    </w:p>
    <w:p>
      <w:pPr>
        <w:numPr>
          <w:ilvl w:val="0"/>
          <w:numId w:val="1032"/>
        </w:numPr>
        <w:pStyle w:val="Compact"/>
      </w:pPr>
      <w:r>
        <w:t xml:space="preserve">数据导入支持事务回滚</w:t>
      </w:r>
    </w:p>
    <w:p>
      <w:pPr>
        <w:numPr>
          <w:ilvl w:val="0"/>
          <w:numId w:val="1032"/>
        </w:numPr>
        <w:pStyle w:val="Compact"/>
      </w:pPr>
      <w:r>
        <w:t xml:space="preserve">网络中断后自动重连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数据库设计概要"/>
    <w:p>
      <w:pPr>
        <w:pStyle w:val="Heading2"/>
      </w:pPr>
      <w:r>
        <w:t xml:space="preserve">5 数据库设计概要</w:t>
      </w:r>
    </w:p>
    <w:bookmarkStart w:id="150" w:name="云端mysql数据库实例名pai"/>
    <w:p>
      <w:pPr>
        <w:pStyle w:val="Heading3"/>
      </w:pPr>
      <w:r>
        <w:t xml:space="preserve">5.1 云端MySQL数据库（实例名：pai）</w:t>
      </w:r>
    </w:p>
    <w:p>
      <w:pPr>
        <w:pStyle w:val="FirstParagraph"/>
      </w:pPr>
      <w:r>
        <w:t xml:space="preserve">主要数据表：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omc_dynamic_library</w:t>
      </w:r>
      <w:r>
        <w:t xml:space="preserve"> </w:t>
      </w:r>
      <w:r>
        <w:t xml:space="preserve">- 动态库信息表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omc_dynamic_library_file</w:t>
      </w:r>
      <w:r>
        <w:t xml:space="preserve"> </w:t>
      </w:r>
      <w:r>
        <w:t xml:space="preserve">- 动态库文件表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omc_total_frequency</w:t>
      </w:r>
      <w:r>
        <w:t xml:space="preserve"> </w:t>
      </w:r>
      <w:r>
        <w:t xml:space="preserve">- 总使用频率表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omc_serial_frequency</w:t>
      </w:r>
      <w:r>
        <w:t xml:space="preserve"> </w:t>
      </w:r>
      <w:r>
        <w:t xml:space="preserve">- 串口使用频率表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omc_verify_config</w:t>
      </w:r>
      <w:r>
        <w:t xml:space="preserve"> </w:t>
      </w:r>
      <w:r>
        <w:t xml:space="preserve">- 校核配置表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omc_device</w:t>
      </w:r>
      <w:r>
        <w:t xml:space="preserve"> </w:t>
      </w:r>
      <w:r>
        <w:t xml:space="preserve">- 设备列表表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omc_device_config</w:t>
      </w:r>
      <w:r>
        <w:t xml:space="preserve"> </w:t>
      </w:r>
      <w:r>
        <w:t xml:space="preserve">- 设备配置数据表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omc_device_type</w:t>
      </w:r>
      <w:r>
        <w:t xml:space="preserve"> </w:t>
      </w:r>
      <w:r>
        <w:t xml:space="preserve">- 设备类型表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omc_device_subtype</w:t>
      </w:r>
      <w:r>
        <w:t xml:space="preserve"> </w:t>
      </w:r>
      <w:r>
        <w:t xml:space="preserve">- 设备子类表</w:t>
      </w:r>
    </w:p>
    <w:bookmarkEnd w:id="150"/>
    <w:bookmarkStart w:id="151" w:name="边端sqlite数据库i-edge.db"/>
    <w:p>
      <w:pPr>
        <w:pStyle w:val="Heading3"/>
      </w:pPr>
      <w:r>
        <w:t xml:space="preserve">5.2 边端SQLite数据库（i-edge.db）</w:t>
      </w:r>
    </w:p>
    <w:p>
      <w:pPr>
        <w:pStyle w:val="FirstParagraph"/>
      </w:pPr>
      <w:r>
        <w:t xml:space="preserve">复用现有表结构：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tab_dynamic_library</w:t>
      </w:r>
      <w:r>
        <w:t xml:space="preserve"> </w:t>
      </w:r>
      <w:r>
        <w:t xml:space="preserve">- 动态库信息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tab_dll_identify</w:t>
      </w:r>
      <w:r>
        <w:t xml:space="preserve"> </w:t>
      </w:r>
      <w:r>
        <w:t xml:space="preserve">- 动态库识别配置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tab_dll_identify_range</w:t>
      </w:r>
      <w:r>
        <w:t xml:space="preserve"> </w:t>
      </w:r>
      <w:r>
        <w:t xml:space="preserve">- 校核配置（信号范围校验）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tab_device</w:t>
      </w:r>
      <w:r>
        <w:t xml:space="preserve"> </w:t>
      </w:r>
      <w:r>
        <w:t xml:space="preserve">- 设备信息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tab_device_type</w:t>
      </w:r>
      <w:r>
        <w:t xml:space="preserve"> </w:t>
      </w:r>
      <w:r>
        <w:t xml:space="preserve">- 设备类型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tab_device_subtype</w:t>
      </w:r>
      <w:r>
        <w:t xml:space="preserve"> </w:t>
      </w:r>
      <w:r>
        <w:t xml:space="preserve">- 设备子类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tab_signal_dictionary</w:t>
      </w:r>
      <w:r>
        <w:t xml:space="preserve"> </w:t>
      </w:r>
      <w:r>
        <w:t xml:space="preserve">- 信号字典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tab_i_edge_info</w:t>
      </w:r>
      <w:r>
        <w:t xml:space="preserve"> </w:t>
      </w:r>
      <w:r>
        <w:t xml:space="preserve">- 边缘网关基本信息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tab_sc_server</w:t>
      </w:r>
      <w:r>
        <w:t xml:space="preserve"> </w:t>
      </w:r>
      <w:r>
        <w:t xml:space="preserve">- SC服务器配置</w:t>
      </w:r>
    </w:p>
    <w:p>
      <w:pPr>
        <w:pStyle w:val="BodyText"/>
      </w:pPr>
      <w:r>
        <w:t xml:space="preserve">新增表：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tab_omc_config</w:t>
      </w:r>
      <w:r>
        <w:t xml:space="preserve"> </w:t>
      </w:r>
      <w:r>
        <w:t xml:space="preserve">- OMC配置表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tab_identify_result</w:t>
      </w:r>
      <w:r>
        <w:t xml:space="preserve"> </w:t>
      </w:r>
      <w:r>
        <w:t xml:space="preserve">- 协议识别结果表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tab_identify_realtime_data</w:t>
      </w:r>
      <w:r>
        <w:t xml:space="preserve"> </w:t>
      </w:r>
      <w:r>
        <w:t xml:space="preserve">- 识别实时数据表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接口需求"/>
    <w:p>
      <w:pPr>
        <w:pStyle w:val="Heading2"/>
      </w:pPr>
      <w:r>
        <w:t xml:space="preserve">6 接口需求</w:t>
      </w:r>
    </w:p>
    <w:bookmarkStart w:id="153" w:name="云端对外接口供边端同步"/>
    <w:p>
      <w:pPr>
        <w:pStyle w:val="Heading3"/>
      </w:pPr>
      <w:r>
        <w:t xml:space="preserve">6.1 云端对外接口（供边端同步）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/api/omc/library/list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获取识别库列表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/api/omc/library/download/{id}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下载动态库文件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/api/omc/verify-config/list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获取校核配置列表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/api/omc/device/config/{deviceCode}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获取设备配置数据</w:t>
            </w:r>
          </w:p>
        </w:tc>
      </w:tr>
    </w:tbl>
    <w:bookmarkEnd w:id="153"/>
    <w:bookmarkStart w:id="154" w:name="边端对云端接口"/>
    <w:p>
      <w:pPr>
        <w:pStyle w:val="Heading3"/>
      </w:pPr>
      <w:r>
        <w:t xml:space="preserve">6.2 边端对云端接口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/api/edge/sync/library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同步识别库数据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/api/edge/sync/verify-config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同步校核配置数据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6" w:name="修订历史"/>
    <w:p>
      <w:pPr>
        <w:pStyle w:val="Heading2"/>
      </w:pPr>
      <w:r>
        <w:t xml:space="preserve">7 修订历史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初始版本，基于原始需求文档补充完善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java</w:t>
            </w:r>
          </w:p>
        </w:tc>
      </w:tr>
    </w:tbl>
    <w:bookmarkEnd w:id="156"/>
    <w:bookmarkEnd w:id="1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14" Target="media/rId114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2026-03-08T16:54:49Z</dcterms:created>
  <dcterms:modified xsi:type="dcterms:W3CDTF">2026-03-08T16:54:49Z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