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协议自动识别系统测试用例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项目名称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协议自动识别系统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版本号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V1.0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编制日期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2026-03-08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编制人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make java</w:t>
            </w:r>
          </w:p>
        </w:tc>
      </w:tr>
    </w:tbl>
    <w:p>
      <w:pPr>
        <w:pStyle w:val="Heading2"/>
      </w:pPr>
      <w:r>
        <w:t>一、云端OMC工具测试用例</w:t>
      </w:r>
    </w:p>
    <w:p>
      <w:pPr>
        <w:pStyle w:val="Heading3"/>
      </w:pPr>
      <w:r>
        <w:t>原型参考</w:t>
      </w:r>
    </w:p>
    <w:p>
      <w:r>
        <w:rPr>
          <w:b w:val="0"/>
        </w:rPr>
        <w:t>识别库管理：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029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mc_libr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029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识别库管理</w:t>
      </w:r>
    </w:p>
    <w:p>
      <w:r>
        <w:rPr>
          <w:b w:val="0"/>
        </w:rPr>
        <w:t>校核配置：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102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mc_verif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0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校核配置</w:t>
      </w:r>
    </w:p>
    <w:p>
      <w:r>
        <w:rPr>
          <w:b w:val="0"/>
        </w:rPr>
        <w:t>设备搜索：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015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mc_device_se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01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设备搜索</w:t>
      </w:r>
    </w:p>
    <w:p>
      <w:pPr>
        <w:pStyle w:val="Heading3"/>
      </w:pPr>
      <w:r>
        <w:t>1 识别库管理 - 动态库</w:t>
      </w:r>
    </w:p>
    <w:p>
      <w:pPr>
        <w:pStyle w:val="Heading4"/>
      </w:pPr>
      <w:r>
        <w:t>TC-OMC-LIB-001 动态库列表查询-无条件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TC-OMC-LIB-001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数据库中存在动态库数据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进入识别库管理页面&lt;br&gt;2. 默认显示动态库Tab&lt;br&gt;3. 不输入任何查询条件&lt;br&gt;4. 点击查询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显示所有动态库列表，按设备类型-设备厂家排序，分页显示</w:t>
            </w:r>
          </w:p>
        </w:tc>
      </w:tr>
    </w:tbl>
    <w:p>
      <w:pPr>
        <w:pStyle w:val="Heading4"/>
      </w:pPr>
      <w:r>
        <w:t>TC-OMC-LIB-002 动态库列表查询-设备类型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TC-OMC-LIB-002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数据库中存在多种设备类型的动态库数据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在设备类型输入框输入关键字&lt;br&gt;2. 点击查询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仅显示设备类型包含关键字的动态库列表</w:t>
            </w:r>
          </w:p>
        </w:tc>
      </w:tr>
    </w:tbl>
    <w:p>
      <w:pPr>
        <w:pStyle w:val="Heading4"/>
      </w:pPr>
      <w:r>
        <w:t>TC-OMC-LIB-003 动态库列表查询-多条件组合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TC-OMC-LIB-003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数据库中存在多种类型的动态库数据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输入设备类型关键字&lt;br&gt;2. 输入设备厂家关键字&lt;br&gt;3. 输入动态库名称关键字&lt;br&gt;4. 点击查询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显示同时满足三个条件的动态库列表</w:t>
            </w:r>
          </w:p>
        </w:tc>
      </w:tr>
    </w:tbl>
    <w:p>
      <w:pPr>
        <w:pStyle w:val="Heading4"/>
      </w:pPr>
      <w:r>
        <w:t>TC-OMC-LIB-004 动态库列表查询-Enter键触发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TC-OMC-LIB-004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同TC-OMC-LIB-002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在任意输入框输入关键字&lt;br&gt;2. 按Enter键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触发搜索，显示过滤后的结果</w:t>
            </w:r>
          </w:p>
        </w:tc>
      </w:tr>
    </w:tbl>
    <w:p>
      <w:pPr>
        <w:pStyle w:val="Heading4"/>
      </w:pPr>
      <w:r>
        <w:t>TC-OMC-LIB-005 动态库文件下载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TC-OMC-LIB-005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列表中存在有动态库文件的记录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点击某行的"下载动态库文件"按钮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对应动态库文件下载到本地</w:t>
            </w:r>
          </w:p>
        </w:tc>
      </w:tr>
    </w:tbl>
    <w:p>
      <w:pPr>
        <w:pStyle w:val="Heading4"/>
      </w:pPr>
      <w:r>
        <w:t>TC-OMC-LIB-006 查看LUA协议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TC-OMC-LIB-006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列表中存在LUA协议类型的动态库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点击LUA协议行的"查看"按钮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打开显示.lua和config.lua文件内容</w:t>
            </w:r>
          </w:p>
        </w:tc>
      </w:tr>
    </w:tbl>
    <w:p>
      <w:pPr>
        <w:pStyle w:val="Heading4"/>
      </w:pPr>
      <w:r>
        <w:t>TC-OMC-LIB-007 查看旧版协议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TC-OMC-LIB-007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列表中存在旧版协议类型的动态库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点击旧版协议行的"查看"按钮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打开显示convertlist文件内容</w:t>
            </w:r>
          </w:p>
        </w:tc>
      </w:tr>
    </w:tbl>
    <w:p>
      <w:pPr>
        <w:pStyle w:val="Heading4"/>
      </w:pPr>
      <w:r>
        <w:t>TC-OMC-LIB-008 导入动态库列表-CSV正常导入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TC-OMC-LIB-008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准备符合格式的CSV文件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点击"导入动态库列表"按钮&lt;br&gt;2. 选择CSV文件&lt;br&gt;3. 确认导入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导入成功，列表数据更新</w:t>
            </w:r>
          </w:p>
        </w:tc>
      </w:tr>
    </w:tbl>
    <w:p>
      <w:pPr>
        <w:pStyle w:val="Heading4"/>
      </w:pPr>
      <w:r>
        <w:t>TC-OMC-LIB-009 导入动态库列表-必填字段为空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TC-OMC-LIB-009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CSV文件中某些必填字段为空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导入有空必填字段的CSV文件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整份导入失败，提示具体行号和失败原因</w:t>
            </w:r>
          </w:p>
        </w:tc>
      </w:tr>
    </w:tbl>
    <w:p>
      <w:pPr>
        <w:pStyle w:val="Heading4"/>
      </w:pPr>
      <w:r>
        <w:t>TC-OMC-LIB-010 导入动态库列表-设备型号ID重复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TC-OMC-LIB-010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CSV文件中存在重复的设备型号ID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导入存在重复设备型号ID的CSV文件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整份导入失败，提示设备型号ID重复</w:t>
            </w:r>
          </w:p>
        </w:tc>
      </w:tr>
    </w:tbl>
    <w:p>
      <w:pPr>
        <w:pStyle w:val="Heading4"/>
      </w:pPr>
      <w:r>
        <w:t>TC-OMC-LIB-011 导入动态库列表-增量更新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TC-OMC-LIB-011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数据库已有数据，CSV含已存在和新的设备型号ID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导入包含更新和新增数据的CSV文件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已存在的记录更新，新记录增加</w:t>
            </w:r>
          </w:p>
        </w:tc>
      </w:tr>
    </w:tbl>
    <w:p>
      <w:pPr>
        <w:pStyle w:val="Heading4"/>
      </w:pPr>
      <w:r>
        <w:t>TC-OMC-LIB-012 导入动态库列表-COM通信方式必填校验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TC-OMC-LIB-012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CSV中通信方式为COM但波特率等字段为空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导入通信方式为COM但缺少串口配置的CSV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导入失败，提示COM方式必填字段缺失</w:t>
            </w:r>
          </w:p>
        </w:tc>
      </w:tr>
    </w:tbl>
    <w:p>
      <w:pPr>
        <w:pStyle w:val="Heading4"/>
      </w:pPr>
      <w:r>
        <w:t>TC-OMC-LIB-013 导入动态库列表-CAN通信方式必填校验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TC-OMC-LIB-013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CSV中通信方式为CAN但相关字段为空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导入通信方式为CAN但缺少CAN配置的CSV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导入失败，提示CAN方式必填字段缺失</w:t>
            </w:r>
          </w:p>
        </w:tc>
      </w:tr>
    </w:tbl>
    <w:p>
      <w:pPr>
        <w:pStyle w:val="Heading4"/>
      </w:pPr>
      <w:r>
        <w:t>TC-OMC-LIB-014 导入动态库文件-单个txt文件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TC-OMC-LIB-014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已有对应动态库列表记录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点击"导入动态库"&lt;br&gt;2. 选择convertlist txt文件&lt;br&gt;3. 确认导入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文件导入成功，对应列表记录显示在页面上</w:t>
            </w:r>
          </w:p>
        </w:tc>
      </w:tr>
    </w:tbl>
    <w:p>
      <w:pPr>
        <w:pStyle w:val="Heading4"/>
      </w:pPr>
      <w:r>
        <w:t>TC-OMC-LIB-015 导入动态库文件-多选文件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TC-OMC-LIB-015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有多个动态库文件和对应列表记录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点击"导入动态库"&lt;br&gt;2. 同时选择多个文件&lt;br&gt;3. 确认导入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所有文件导入成功</w:t>
            </w:r>
          </w:p>
        </w:tc>
      </w:tr>
    </w:tbl>
    <w:p>
      <w:pPr>
        <w:pStyle w:val="Heading4"/>
      </w:pPr>
      <w:r>
        <w:t>TC-OMC-LIB-016 导入动态库文件-zip包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TC-OMC-LIB-016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zip包包含txt,csv和执行文件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导入zip格式的动态库包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自动解压并处理各类文件</w:t>
            </w:r>
          </w:p>
        </w:tc>
      </w:tr>
    </w:tbl>
    <w:p>
      <w:pPr>
        <w:pStyle w:val="Heading4"/>
      </w:pPr>
      <w:r>
        <w:t>TC-OMC-LIB-017 导出动态库列表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TC-OMC-LIB-017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列表有数据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输入查询条件并查询&lt;br&gt;2. 点击"导出"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下载CSV文件，内容为查询结果，字段与导入模板一致</w:t>
            </w:r>
          </w:p>
        </w:tc>
      </w:tr>
    </w:tbl>
    <w:p>
      <w:pPr>
        <w:pStyle w:val="Heading4"/>
      </w:pPr>
      <w:r>
        <w:t>TC-OMC-LIB-018 动态库分页功能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TC-OMC-LIB-018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列表数据超过一页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查看列表分页组件&lt;br&gt;2. 切换页码&lt;br&gt;3. 修改每页显示条数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分页正确，数据显示正确</w:t>
            </w:r>
          </w:p>
        </w:tc>
      </w:tr>
    </w:tbl>
    <w:p>
      <w:pPr>
        <w:pStyle w:val="Heading3"/>
      </w:pPr>
      <w:r>
        <w:t>2 识别库管理 - 总使用频率</w:t>
      </w:r>
    </w:p>
    <w:p>
      <w:pPr>
        <w:pStyle w:val="Heading4"/>
      </w:pPr>
      <w:r>
        <w:t>TC-OMC-FREQ-001 总使用频率列表查询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TC-OMC-FREQ-001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数据库中存在使用频率数据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切换到"总使用频率"Tab&lt;br&gt;2. 不输入条件点击查询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按设备类型+设备子类+概率降序显示列表</w:t>
            </w:r>
          </w:p>
        </w:tc>
      </w:tr>
    </w:tbl>
    <w:p>
      <w:pPr>
        <w:pStyle w:val="Heading4"/>
      </w:pPr>
      <w:r>
        <w:t>TC-OMC-FREQ-002 总使用频率条件查询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TC-OMC-FREQ-002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存在多种设备类型的频率数据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输入设备类型/子类/动态库名称关键字&lt;br&gt;2. 点击查询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显示符合条件的频率数据</w:t>
            </w:r>
          </w:p>
        </w:tc>
      </w:tr>
    </w:tbl>
    <w:p>
      <w:pPr>
        <w:pStyle w:val="Heading4"/>
      </w:pPr>
      <w:r>
        <w:t>TC-OMC-FREQ-003 总使用频率导入-全量替换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TC-OMC-FREQ-003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数据库已有频率数据，准备新Excel文件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点击导入&lt;br&gt;2. 选择Excel文件&lt;br&gt;3. 确认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原有数据清空，导入新数据</w:t>
            </w:r>
          </w:p>
        </w:tc>
      </w:tr>
    </w:tbl>
    <w:p>
      <w:pPr>
        <w:pStyle w:val="Heading4"/>
      </w:pPr>
      <w:r>
        <w:t>TC-OMC-FREQ-004 总使用频率导出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TC-OMC-FREQ-004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列表有数据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查询后点击导出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下载Excel文件，内容为查询结果</w:t>
            </w:r>
          </w:p>
        </w:tc>
      </w:tr>
    </w:tbl>
    <w:p>
      <w:pPr>
        <w:pStyle w:val="Heading4"/>
      </w:pPr>
      <w:r>
        <w:t>TC-OMC-FREQ-005 概率计算准确性验证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TC-OMC-FREQ-005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已知设备配置数据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手动计算预期概率&lt;br&gt;2. 与系统显示概率对比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概率=(类型+子类+型号+动态库)数量/(类型+子类)数量×100%</w:t>
            </w:r>
          </w:p>
        </w:tc>
      </w:tr>
    </w:tbl>
    <w:p>
      <w:pPr>
        <w:pStyle w:val="Heading3"/>
      </w:pPr>
      <w:r>
        <w:t>3 识别库管理 - 串口使用频率</w:t>
      </w:r>
    </w:p>
    <w:p>
      <w:pPr>
        <w:pStyle w:val="Heading4"/>
      </w:pPr>
      <w:r>
        <w:t>TC-OMC-SERIAL-001 串口使用频率查询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TC-OMC-SERIAL-001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数据库中存在串口频率数据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切换到"串口使用频率"Tab&lt;br&gt;2. 输入串口号(1-32)&lt;br&gt;3. 点击查询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按串口号+地址位+概率降序显示列表</w:t>
            </w:r>
          </w:p>
        </w:tc>
      </w:tr>
    </w:tbl>
    <w:p>
      <w:pPr>
        <w:pStyle w:val="Heading4"/>
      </w:pPr>
      <w:r>
        <w:t>TC-OMC-SERIAL-002 串口号范围校验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TC-OMC-SERIAL-002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无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输入串口号为0/33/负数/字母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提示输入不合法，限1-32的正整数</w:t>
            </w:r>
          </w:p>
        </w:tc>
      </w:tr>
    </w:tbl>
    <w:p>
      <w:pPr>
        <w:pStyle w:val="Heading4"/>
      </w:pPr>
      <w:r>
        <w:t>TC-OMC-SERIAL-003 串口使用频率导入导出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TC-OMC-SERIAL-003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准备符合格式的Excel文件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导入Excel&lt;br&gt;2. 验证数据&lt;br&gt;3. 导出并对比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全量导入成功，导出数据与导入数据一致</w:t>
            </w:r>
          </w:p>
        </w:tc>
      </w:tr>
    </w:tbl>
    <w:p>
      <w:pPr>
        <w:pStyle w:val="Heading3"/>
      </w:pPr>
      <w:r>
        <w:t>4 校核配置</w:t>
      </w:r>
    </w:p>
    <w:p>
      <w:pPr>
        <w:pStyle w:val="Heading4"/>
      </w:pPr>
      <w:r>
        <w:t>TC-OMC-VC-001 校核配置列表查询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TC-OMC-VC-001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数据库中存在校核配置数据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进入校核配置页面&lt;br&gt;2. 不输入条件点击查询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按设备类型+设备子类+信号ID升序显示列表</w:t>
            </w:r>
          </w:p>
        </w:tc>
      </w:tr>
    </w:tbl>
    <w:p>
      <w:pPr>
        <w:pStyle w:val="Heading4"/>
      </w:pPr>
      <w:r>
        <w:t>TC-OMC-VC-002 校核配置新增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TC-OMC-VC-002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存在设备类型和子类数据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点击"新增"&lt;br&gt;2. 选择设备类型&lt;br&gt;3. 选择设备子类&lt;br&gt;4. 输入信号名称、信号ID、上限、下限&lt;br&gt;5. 点击确定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新增成功，列表刷新显示新记录</w:t>
            </w:r>
          </w:p>
        </w:tc>
      </w:tr>
    </w:tbl>
    <w:p>
      <w:pPr>
        <w:pStyle w:val="Heading4"/>
      </w:pPr>
      <w:r>
        <w:t>TC-OMC-VC-003 校核配置新增-必填校验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TC-OMC-VC-003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无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点击"新增"&lt;br&gt;2. 不填写任何字段&lt;br&gt;3. 点击确定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提示必填字段不能为空</w:t>
            </w:r>
          </w:p>
        </w:tc>
      </w:tr>
    </w:tbl>
    <w:p>
      <w:pPr>
        <w:pStyle w:val="Heading4"/>
      </w:pPr>
      <w:r>
        <w:t>TC-OMC-VC-004 校核配置新增-唯一性校验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TC-OMC-VC-004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已存在某设备子类+信号ID的记录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新增相同设备子类+信号ID的记录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提示该设备子类+信号ID已存在</w:t>
            </w:r>
          </w:p>
        </w:tc>
      </w:tr>
    </w:tbl>
    <w:p>
      <w:pPr>
        <w:pStyle w:val="Heading4"/>
      </w:pPr>
      <w:r>
        <w:t>TC-OMC-VC-005 校核配置新增-上下限校验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TC-OMC-VC-005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无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输入超出范围的上限/下限值&lt;br&gt;2. 输入超过4位小数的值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提示数值不合法</w:t>
            </w:r>
          </w:p>
        </w:tc>
      </w:tr>
    </w:tbl>
    <w:p>
      <w:pPr>
        <w:pStyle w:val="Heading4"/>
      </w:pPr>
      <w:r>
        <w:t>TC-OMC-VC-006 校核配置编辑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TC-OMC-VC-006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列表中存在数据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点击某行"编辑"按钮&lt;br&gt;2. 修改上限值&lt;br&gt;3. 点击确定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编辑成功，列表刷新显示更新后的数据</w:t>
            </w:r>
          </w:p>
        </w:tc>
      </w:tr>
    </w:tbl>
    <w:p>
      <w:pPr>
        <w:pStyle w:val="Heading4"/>
      </w:pPr>
      <w:r>
        <w:t>TC-OMC-VC-007 校核配置删除-单条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TC-OMC-VC-007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列表中存在数据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点击某行"删除"按钮&lt;br&gt;2. 确认弹窗中点击"确定"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删除成功，列表刷新</w:t>
            </w:r>
          </w:p>
        </w:tc>
      </w:tr>
    </w:tbl>
    <w:p>
      <w:pPr>
        <w:pStyle w:val="Heading4"/>
      </w:pPr>
      <w:r>
        <w:t>TC-OMC-VC-008 校核配置删除-二次确认取消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TC-OMC-VC-008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列表中存在数据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点击某行"删除"按钮&lt;br&gt;2. 确认弹窗中点击"取消"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取消删除操作，数据不变</w:t>
            </w:r>
          </w:p>
        </w:tc>
      </w:tr>
    </w:tbl>
    <w:p>
      <w:pPr>
        <w:pStyle w:val="Heading4"/>
      </w:pPr>
      <w:r>
        <w:t>TC-OMC-VC-009 校核配置批量删除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TC-OMC-VC-009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列表中存在多条数据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勾选多条数据&lt;br&gt;2. 点击列表上方的"删除"按钮&lt;br&gt;3. 确认删除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选中数据全部删除</w:t>
            </w:r>
          </w:p>
        </w:tc>
      </w:tr>
    </w:tbl>
    <w:p>
      <w:pPr>
        <w:pStyle w:val="Heading4"/>
      </w:pPr>
      <w:r>
        <w:t>TC-OMC-VC-010 校核配置批量删除-未选择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TC-OMC-VC-010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列表中存在数据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不选择任何数据&lt;br&gt;2. 点击列表上方的"删除"按钮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提示"请先选择数据"</w:t>
            </w:r>
          </w:p>
        </w:tc>
      </w:tr>
    </w:tbl>
    <w:p>
      <w:pPr>
        <w:pStyle w:val="Heading4"/>
      </w:pPr>
      <w:r>
        <w:t>TC-OMC-VC-011 校核配置导入-增量导入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TC-OMC-VC-011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已有数据，Excel含更新和新增数据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点击导入&lt;br&gt;2. 选择Excel文件&lt;br&gt;3. 确认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根据设备子类+信号ID匹配，相同更新，不同新增</w:t>
            </w:r>
          </w:p>
        </w:tc>
      </w:tr>
    </w:tbl>
    <w:p>
      <w:pPr>
        <w:pStyle w:val="Heading4"/>
      </w:pPr>
      <w:r>
        <w:t>TC-OMC-VC-012 校核配置导出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TC-OMC-VC-012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列表有数据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查询后点击导出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下载Excel文件</w:t>
            </w:r>
          </w:p>
        </w:tc>
      </w:tr>
    </w:tbl>
    <w:p>
      <w:pPr>
        <w:pStyle w:val="Heading4"/>
      </w:pPr>
      <w:r>
        <w:t>TC-OMC-VC-013 设备类型联动设备子类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TC-OMC-VC-013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存在设备类型和对应子类数据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在新增窗口选择设备类型&lt;br&gt;2. 查看设备子类下拉框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设备子类下拉框自动更新为所选类型下的子类</w:t>
            </w:r>
          </w:p>
        </w:tc>
      </w:tr>
    </w:tbl>
    <w:p>
      <w:pPr>
        <w:pStyle w:val="Heading3"/>
      </w:pPr>
      <w:r>
        <w:t>5 设备管理 - 设备搜索</w:t>
      </w:r>
    </w:p>
    <w:p>
      <w:pPr>
        <w:pStyle w:val="Heading4"/>
      </w:pPr>
      <w:r>
        <w:t>TC-OMC-DEV-001 搜索当前网段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TC-OMC-DEV-001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同网段存在边缘网关设备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进入设备管理-设备搜索&lt;br&gt;2. 点击"搜索当前网段"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显示搜索动画，搜索完成后列表显示同网段设备</w:t>
            </w:r>
          </w:p>
        </w:tc>
      </w:tr>
    </w:tbl>
    <w:p>
      <w:pPr>
        <w:pStyle w:val="Heading4"/>
      </w:pPr>
      <w:r>
        <w:t>TC-OMC-DEV-002 搜索其他网段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TC-OMC-DEV-002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其他网段存在边缘网关设备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点击"搜索其他网段"&lt;br&gt;2. 添加IP段&lt;br&gt;3. 点击检索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关闭弹窗，开始搜索，结果显示在列表上</w:t>
            </w:r>
          </w:p>
        </w:tc>
      </w:tr>
    </w:tbl>
    <w:p>
      <w:pPr>
        <w:pStyle w:val="Heading4"/>
      </w:pPr>
      <w:r>
        <w:t>TC-OMC-DEV-003 网段设置-格式校验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TC-OMC-DEV-003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无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点击"搜索其他网段"&lt;br&gt;2. 输入非法格式的IP段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提示格式不正确</w:t>
            </w:r>
          </w:p>
        </w:tc>
      </w:tr>
    </w:tbl>
    <w:p>
      <w:pPr>
        <w:pStyle w:val="Heading4"/>
      </w:pPr>
      <w:r>
        <w:t>TC-OMC-DEV-004 网段设置-重复网段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TC-OMC-DEV-004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无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添加两个相同的网段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提示网段不能相同</w:t>
            </w:r>
          </w:p>
        </w:tc>
      </w:tr>
    </w:tbl>
    <w:p>
      <w:pPr>
        <w:pStyle w:val="Heading4"/>
      </w:pPr>
      <w:r>
        <w:t>TC-OMC-DEV-005 已入列表设备自动过滤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TC-OMC-DEV-005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设备列表中已有某设备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搜索当前网段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搜索结果中不包含已在设备列表中的设备</w:t>
            </w:r>
          </w:p>
        </w:tc>
      </w:tr>
    </w:tbl>
    <w:p>
      <w:pPr>
        <w:pStyle w:val="Heading4"/>
      </w:pPr>
      <w:r>
        <w:t>TC-OMC-DEV-006 加入设备列表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TC-OMC-DEV-006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搜索结果中存在设备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点击某设备行的"加入设备列表"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设备从搜索列表移除，出现在设备列表中</w:t>
            </w:r>
          </w:p>
        </w:tc>
      </w:tr>
    </w:tbl>
    <w:p>
      <w:pPr>
        <w:pStyle w:val="Heading4"/>
      </w:pPr>
      <w:r>
        <w:t>TC-OMC-DEV-007 批量加入设备列表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TC-OMC-DEV-007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搜索结果中存在多个设备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勾选多个设备&lt;br&gt;2. 点击"加入设备列表"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选中设备全部移入设备列表</w:t>
            </w:r>
          </w:p>
        </w:tc>
      </w:tr>
    </w:tbl>
    <w:p>
      <w:pPr>
        <w:pStyle w:val="Heading4"/>
      </w:pPr>
      <w:r>
        <w:t>TC-OMC-DEV-008 批量加入-未选择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TC-OMC-DEV-008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搜索结果列表有数据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不选择设备&lt;br&gt;2. 点击"加入设备列表"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提示"请选择设备"</w:t>
            </w:r>
          </w:p>
        </w:tc>
      </w:tr>
    </w:tbl>
    <w:p>
      <w:pPr>
        <w:pStyle w:val="Heading4"/>
      </w:pPr>
      <w:r>
        <w:t>TC-OMC-DEV-009 清空搜索列表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TC-OMC-DEV-009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搜索列表有数据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点击"清空列表"&lt;br&gt;2. 确认弹窗点击"确定"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列表清空</w:t>
            </w:r>
          </w:p>
        </w:tc>
      </w:tr>
    </w:tbl>
    <w:p>
      <w:pPr>
        <w:pStyle w:val="Heading4"/>
      </w:pPr>
      <w:r>
        <w:t>TC-OMC-DEV-010 搜索结果不持久化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TC-OMC-DEV-010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搜索列表有数据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离开设备搜索页面&lt;br&gt;2. 重新进入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搜索列表为空</w:t>
            </w:r>
          </w:p>
        </w:tc>
      </w:tr>
    </w:tbl>
    <w:p>
      <w:pPr>
        <w:pStyle w:val="Heading4"/>
      </w:pPr>
      <w:r>
        <w:t>TC-OMC-DEV-011 Tab切换不清空搜索结果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TC-OMC-DEV-011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搜索列表有数据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切换到设备列表Tab&lt;br&gt;2. 切换回设备搜索Tab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搜索结果保留</w:t>
            </w:r>
          </w:p>
        </w:tc>
      </w:tr>
    </w:tbl>
    <w:p>
      <w:pPr>
        <w:pStyle w:val="Heading3"/>
      </w:pPr>
      <w:r>
        <w:t>6 设备管理 - 设备列表</w:t>
      </w:r>
    </w:p>
    <w:p>
      <w:pPr>
        <w:pStyle w:val="Heading4"/>
      </w:pPr>
      <w:r>
        <w:t>TC-OMC-DEV-012 设备列表新增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TC-OMC-DEV-012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目标IP设备可达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点击"新增"&lt;br&gt;2. 输入IP地址和端口&lt;br&gt;3. 点击确定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自动获取设备信息，新增成功</w:t>
            </w:r>
          </w:p>
        </w:tc>
      </w:tr>
    </w:tbl>
    <w:p>
      <w:pPr>
        <w:pStyle w:val="Heading4"/>
      </w:pPr>
      <w:r>
        <w:t>TC-OMC-DEV-013 设备列表新增-IP格式校验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TC-OMC-DEV-013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无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输入非法格式的IP地址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提示IP格式不正确</w:t>
            </w:r>
          </w:p>
        </w:tc>
      </w:tr>
    </w:tbl>
    <w:p>
      <w:pPr>
        <w:pStyle w:val="Heading4"/>
      </w:pPr>
      <w:r>
        <w:t>TC-OMC-DEV-014 设备列表导入导出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TC-OMC-DEV-014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准备Excel文件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导入Excel&lt;br&gt;2. 验证增量导入(IP+端口唯一)&lt;br&gt;3. 导出并对比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导入导出功能正常</w:t>
            </w:r>
          </w:p>
        </w:tc>
      </w:tr>
    </w:tbl>
    <w:p>
      <w:pPr>
        <w:pStyle w:val="Heading4"/>
      </w:pPr>
      <w:r>
        <w:t>TC-OMC-DEV-015 设备列表删除/批量删除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TC-OMC-DEV-015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列表有数据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单条删除（确认）&lt;br&gt;2. 批量删除（确认）&lt;br&gt;3. 未选择时批量删除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删除逻辑正确，有二次确认</w:t>
            </w:r>
          </w:p>
        </w:tc>
      </w:tr>
    </w:tbl>
    <w:p>
      <w:pPr>
        <w:pStyle w:val="Heading2"/>
      </w:pPr>
      <w:r>
        <w:t>二、边端批量配置工具测试用例</w:t>
      </w:r>
    </w:p>
    <w:p>
      <w:pPr>
        <w:pStyle w:val="Heading3"/>
      </w:pPr>
      <w:r>
        <w:t>原型参考</w:t>
      </w:r>
    </w:p>
    <w:p>
      <w:r>
        <w:rPr>
          <w:b w:val="0"/>
        </w:rPr>
        <w:t>协议自动识别：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058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ge_identif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05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66666"/>
          <w:sz w:val="18"/>
        </w:rPr>
        <w:t>协议自动识别</w:t>
      </w:r>
    </w:p>
    <w:p>
      <w:pPr>
        <w:pStyle w:val="Heading3"/>
      </w:pPr>
      <w:r>
        <w:t>7 OMC配置</w:t>
      </w:r>
    </w:p>
    <w:p>
      <w:pPr>
        <w:pStyle w:val="Heading4"/>
      </w:pPr>
      <w:r>
        <w:t>TC-EDGE-OMC-001 OMC配置保存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TC-EDGE-OMC-001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OMC服务可达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点击OMC配置图标&lt;br&gt;2. 输入IP、端口、用户名、密码&lt;br&gt;3. 点击确定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配置成功，自动从OMC获取识别库和校核配置数据</w:t>
            </w:r>
          </w:p>
        </w:tc>
      </w:tr>
    </w:tbl>
    <w:p>
      <w:pPr>
        <w:pStyle w:val="Heading4"/>
      </w:pPr>
      <w:r>
        <w:t>TC-EDGE-OMC-002 OMC配置-必填校验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TC-EDGE-OMC-002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无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不填写任何字段&lt;br&gt;2. 点击确定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提示必填字段</w:t>
            </w:r>
          </w:p>
        </w:tc>
      </w:tr>
    </w:tbl>
    <w:p>
      <w:pPr>
        <w:pStyle w:val="Heading4"/>
      </w:pPr>
      <w:r>
        <w:t>TC-EDGE-OMC-003 密码明密文切换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TC-EDGE-OMC-003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无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输入密码&lt;br&gt;2. 点击密码后方图标切换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密码在明文和密文之间切换</w:t>
            </w:r>
          </w:p>
        </w:tc>
      </w:tr>
    </w:tbl>
    <w:p>
      <w:pPr>
        <w:pStyle w:val="Heading4"/>
      </w:pPr>
      <w:r>
        <w:t>TC-EDGE-OMC-004 定时同步验证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TC-EDGE-OMC-004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OMC配置成功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修改定时时间为较短时间&lt;br&gt;2. 等待定时触发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定时从OMC获取最新数据</w:t>
            </w:r>
          </w:p>
        </w:tc>
      </w:tr>
    </w:tbl>
    <w:p>
      <w:pPr>
        <w:pStyle w:val="Heading3"/>
      </w:pPr>
      <w:r>
        <w:t>8 协议自动识别</w:t>
      </w:r>
    </w:p>
    <w:p>
      <w:pPr>
        <w:pStyle w:val="Heading4"/>
      </w:pPr>
      <w:r>
        <w:t>TC-EDGE-ID-001 连接设备-成功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TC-EDGE-ID-001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目标边缘网关设备可达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输入IP和端口&lt;br&gt;2. 点击连接设备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显示连接成功图标</w:t>
            </w:r>
          </w:p>
        </w:tc>
      </w:tr>
    </w:tbl>
    <w:p>
      <w:pPr>
        <w:pStyle w:val="Heading4"/>
      </w:pPr>
      <w:r>
        <w:t>TC-EDGE-ID-002 连接设备-失败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TC-EDGE-ID-002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目标设备不可达或IP错误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输入错误IP和端口&lt;br&gt;2. 点击连接设备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显示连接失败图标</w:t>
            </w:r>
          </w:p>
        </w:tc>
      </w:tr>
    </w:tbl>
    <w:p>
      <w:pPr>
        <w:pStyle w:val="Heading4"/>
      </w:pPr>
      <w:r>
        <w:t>TC-EDGE-ID-003 开始协议自动识别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TC-EDGE-ID-003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设备连接成功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连接设备成功&lt;br&gt;2. 点击"开始协议自动识别"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状态变为"协议识别中"，计时开始，结果打印区开始输出</w:t>
            </w:r>
          </w:p>
        </w:tc>
      </w:tr>
    </w:tbl>
    <w:p>
      <w:pPr>
        <w:pStyle w:val="Heading4"/>
      </w:pPr>
      <w:r>
        <w:t>TC-EDGE-ID-004 未连接时开始识别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TC-EDGE-ID-004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设备未连接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不连接设备&lt;br&gt;2. 点击"开始协议自动识别"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提示"请先成功连接设备"</w:t>
            </w:r>
          </w:p>
        </w:tc>
      </w:tr>
    </w:tbl>
    <w:p>
      <w:pPr>
        <w:pStyle w:val="Heading4"/>
      </w:pPr>
      <w:r>
        <w:t>TC-EDGE-ID-005 重复开始识别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TC-EDGE-ID-005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已在协议识别中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再次点击"开始协议自动识别"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提示"当前已经在协议自动识别中，请勿重复操作"</w:t>
            </w:r>
          </w:p>
        </w:tc>
      </w:tr>
    </w:tbl>
    <w:p>
      <w:pPr>
        <w:pStyle w:val="Heading4"/>
      </w:pPr>
      <w:r>
        <w:t>TC-EDGE-ID-006 停止协议自动识别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TC-EDGE-ID-006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协议识别中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在识别过程中点击"停止协议自动识别"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识别停止，状态变为"协议识别完成"，计时停止</w:t>
            </w:r>
          </w:p>
        </w:tc>
      </w:tr>
    </w:tbl>
    <w:p>
      <w:pPr>
        <w:pStyle w:val="Heading4"/>
      </w:pPr>
      <w:r>
        <w:t>TC-EDGE-ID-007 停止按钮状态验证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TC-EDGE-ID-007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无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待开始状态查看停止按钮&lt;br&gt;2. 识别中查看停止按钮&lt;br&gt;3. 识别完成查看停止按钮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仅识别中状态按钮可用</w:t>
            </w:r>
          </w:p>
        </w:tc>
      </w:tr>
    </w:tbl>
    <w:p>
      <w:pPr>
        <w:pStyle w:val="Heading4"/>
      </w:pPr>
      <w:r>
        <w:t>TC-EDGE-ID-008 识别状态展示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TC-EDGE-ID-008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无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查看待开始状态（耗时00:00:00.000，设备数--，协议数--）&lt;br&gt;2. 开始识别，查看识别中状态&lt;br&gt;3. 识别完成查看最终状态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各状态显示正确，计时精确到毫秒</w:t>
            </w:r>
          </w:p>
        </w:tc>
      </w:tr>
    </w:tbl>
    <w:p>
      <w:pPr>
        <w:pStyle w:val="Heading4"/>
      </w:pPr>
      <w:r>
        <w:t>TC-EDGE-ID-009 结果打印-串口切换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TC-EDGE-ID-009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多个串口正在识别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默认查看串口1的打印&lt;br&gt;2. 下拉切换到串口2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显示对应串口的识别结果</w:t>
            </w:r>
          </w:p>
        </w:tc>
      </w:tr>
    </w:tbl>
    <w:p>
      <w:pPr>
        <w:pStyle w:val="Heading4"/>
      </w:pPr>
      <w:r>
        <w:t>TC-EDGE-ID-010 结果打印-内容可读性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TC-EDGE-ID-010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识别中或识别完成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查看结果打印内容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中文显示，格式清晰，包含参数、实时数据、失败原因</w:t>
            </w:r>
          </w:p>
        </w:tc>
      </w:tr>
    </w:tbl>
    <w:p>
      <w:pPr>
        <w:pStyle w:val="Heading4"/>
      </w:pPr>
      <w:r>
        <w:t>TC-EDGE-ID-011 下载日志到本地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TC-EDGE-ID-011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有识别日志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点击"下载到本地"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下载txt文件，命名格式COM1-20260305175309</w:t>
            </w:r>
          </w:p>
        </w:tc>
      </w:tr>
    </w:tbl>
    <w:p>
      <w:pPr>
        <w:pStyle w:val="Heading4"/>
      </w:pPr>
      <w:r>
        <w:t>TC-EDGE-ID-012 清除日志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TC-EDGE-ID-012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有识别日志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点击"清除日志"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所有串口的日志清空</w:t>
            </w:r>
          </w:p>
        </w:tc>
      </w:tr>
    </w:tbl>
    <w:p>
      <w:pPr>
        <w:pStyle w:val="Heading4"/>
      </w:pPr>
      <w:r>
        <w:t>TC-EDGE-ID-013 导出实时数据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TC-EDGE-ID-013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有成功识别的设备实时数据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点击"导出实时数据"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下载Excel，含设备类型/子类/编码/信号名称/ID/类型/采集值/时间</w:t>
            </w:r>
          </w:p>
        </w:tc>
      </w:tr>
    </w:tbl>
    <w:p>
      <w:pPr>
        <w:pStyle w:val="Heading3"/>
      </w:pPr>
      <w:r>
        <w:t>9 边端识别库管理</w:t>
      </w:r>
    </w:p>
    <w:p>
      <w:pPr>
        <w:pStyle w:val="Heading4"/>
      </w:pPr>
      <w:r>
        <w:t>TC-EDGE-LIB-001 从OMC同步识别库数据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TC-EDGE-LIB-001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OMC配置成功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保存OMC配置&lt;br&gt;2. 查看识别库管理页面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识别库数据与OMC端一致</w:t>
            </w:r>
          </w:p>
        </w:tc>
      </w:tr>
    </w:tbl>
    <w:p>
      <w:pPr>
        <w:pStyle w:val="Heading4"/>
      </w:pPr>
      <w:r>
        <w:t>TC-EDGE-LIB-002 无OMC手动导入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TC-EDGE-LIB-002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未配置OMC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手动导入动态库列表和文件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导入成功，功能与OMC端一致</w:t>
            </w:r>
          </w:p>
        </w:tc>
      </w:tr>
    </w:tbl>
    <w:p>
      <w:pPr>
        <w:pStyle w:val="Heading3"/>
      </w:pPr>
      <w:r>
        <w:t>10 边端校核配置</w:t>
      </w:r>
    </w:p>
    <w:p>
      <w:pPr>
        <w:pStyle w:val="Heading4"/>
      </w:pPr>
      <w:r>
        <w:t>TC-EDGE-VC-001 从OMC同步校核配置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TC-EDGE-VC-001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OMC配置成功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保存OMC配置&lt;br&gt;2. 查看校核配置页面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校核配置数据与OMC端一致</w:t>
            </w:r>
          </w:p>
        </w:tc>
      </w:tr>
    </w:tbl>
    <w:p>
      <w:pPr>
        <w:pStyle w:val="Heading2"/>
      </w:pPr>
      <w:r>
        <w:t>三、集成测试用例</w:t>
      </w:r>
    </w:p>
    <w:p>
      <w:pPr>
        <w:pStyle w:val="Heading4"/>
      </w:pPr>
      <w:r>
        <w:t>TC-INT-001 端到端协议自动识别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TC-INT-001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云端OMC已配置识别库和校核配置，边端已配置OMC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OMC端导入识别库和校核配置&lt;br&gt;2. 边端同步数据&lt;br&gt;3. 连接边缘网关设备&lt;br&gt;4. 开始协议自动识别&lt;br&gt;5. 等待识别完成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识别流程正常，结果打印正确</w:t>
            </w:r>
          </w:p>
        </w:tc>
      </w:tr>
    </w:tbl>
    <w:p>
      <w:pPr>
        <w:pStyle w:val="Heading4"/>
      </w:pPr>
      <w:r>
        <w:t>TC-INT-002 设备配置数据定时同步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TC-INT-002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P1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设备列表中有边缘网关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等待定时任务触发&lt;br&gt;2. 查看设备配置数据&lt;br&gt;3. 查看总使用频率和串口使用频率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数据获取成功，频率统计正确</w:t>
            </w:r>
          </w:p>
        </w:tc>
      </w:tr>
    </w:tbl>
    <w:p>
      <w:pPr>
        <w:pStyle w:val="Heading4"/>
      </w:pPr>
      <w:r>
        <w:t>TC-INT-003 网络中断恢复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156"/>
            <w:shd w:val="clear" w:color="auto" w:fill="D9E2F3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用例ID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TC-INT-003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优先级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P2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前置条件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正常通信中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测试步骤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1. 断开云端与边端网络&lt;br&gt;2. 等待一段时间&lt;br&gt;3. 恢复网络</w:t>
            </w:r>
          </w:p>
        </w:tc>
      </w:tr>
      <w:tr>
        <w:tc>
          <w:tcPr>
            <w:tcW w:type="dxa" w:w="4156"/>
          </w:tcPr>
          <w:p>
            <w:r/>
            <w:r>
              <w:rPr>
                <w:sz w:val="18"/>
              </w:rPr>
              <w:t>预期结果</w:t>
            </w:r>
          </w:p>
        </w:tc>
        <w:tc>
          <w:tcPr>
            <w:tcW w:type="dxa" w:w="4156"/>
          </w:tcPr>
          <w:p>
            <w:r/>
            <w:r>
              <w:rPr>
                <w:sz w:val="18"/>
              </w:rPr>
              <w:t>下次同步正常执行</w:t>
            </w:r>
          </w:p>
        </w:tc>
      </w:tr>
    </w:tbl>
    <w:p>
      <w:pPr>
        <w:pStyle w:val="Heading2"/>
      </w:pPr>
      <w:r>
        <w:t>四、测试用例统计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D9E2F3"/>
          </w:tcPr>
          <w:p>
            <w:r/>
            <w:r>
              <w:rPr>
                <w:b/>
                <w:sz w:val="18"/>
              </w:rPr>
              <w:t>模块</w:t>
            </w:r>
          </w:p>
        </w:tc>
        <w:tc>
          <w:tcPr>
            <w:tcW w:type="dxa" w:w="2078"/>
            <w:shd w:val="clear" w:color="auto" w:fill="D9E2F3"/>
          </w:tcPr>
          <w:p>
            <w:r/>
            <w:r>
              <w:rPr>
                <w:b/>
                <w:sz w:val="18"/>
              </w:rPr>
              <w:t>用例数量</w:t>
            </w:r>
          </w:p>
        </w:tc>
        <w:tc>
          <w:tcPr>
            <w:tcW w:type="dxa" w:w="2078"/>
            <w:shd w:val="clear" w:color="auto" w:fill="D9E2F3"/>
          </w:tcPr>
          <w:p>
            <w:r/>
            <w:r>
              <w:rPr>
                <w:b/>
                <w:sz w:val="18"/>
              </w:rPr>
              <w:t>P1</w:t>
            </w:r>
          </w:p>
        </w:tc>
        <w:tc>
          <w:tcPr>
            <w:tcW w:type="dxa" w:w="2078"/>
            <w:shd w:val="clear" w:color="auto" w:fill="D9E2F3"/>
          </w:tcPr>
          <w:p>
            <w:r/>
            <w:r>
              <w:rPr>
                <w:b/>
                <w:sz w:val="18"/>
              </w:rPr>
              <w:t>P2</w:t>
            </w:r>
          </w:p>
        </w:tc>
      </w:tr>
      <w:tr>
        <w:tc>
          <w:tcPr>
            <w:tcW w:type="dxa" w:w="2078"/>
          </w:tcPr>
          <w:p>
            <w:r/>
            <w:r>
              <w:rPr>
                <w:sz w:val="18"/>
              </w:rPr>
              <w:t>识别库管理-动态库</w:t>
            </w:r>
          </w:p>
        </w:tc>
        <w:tc>
          <w:tcPr>
            <w:tcW w:type="dxa" w:w="207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207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2078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2078"/>
          </w:tcPr>
          <w:p>
            <w:r/>
            <w:r>
              <w:rPr>
                <w:sz w:val="18"/>
              </w:rPr>
              <w:t>识别库管理-总使用频率</w:t>
            </w:r>
          </w:p>
        </w:tc>
        <w:tc>
          <w:tcPr>
            <w:tcW w:type="dxa" w:w="2078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07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078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078"/>
          </w:tcPr>
          <w:p>
            <w:r/>
            <w:r>
              <w:rPr>
                <w:sz w:val="18"/>
              </w:rPr>
              <w:t>识别库管理-串口使用频率</w:t>
            </w:r>
          </w:p>
        </w:tc>
        <w:tc>
          <w:tcPr>
            <w:tcW w:type="dxa" w:w="207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07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078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078"/>
          </w:tcPr>
          <w:p>
            <w:r/>
            <w:r>
              <w:rPr>
                <w:sz w:val="18"/>
              </w:rPr>
              <w:t>校核配置</w:t>
            </w:r>
          </w:p>
        </w:tc>
        <w:tc>
          <w:tcPr>
            <w:tcW w:type="dxa" w:w="207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207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078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2078"/>
          </w:tcPr>
          <w:p>
            <w:r/>
            <w:r>
              <w:rPr>
                <w:sz w:val="18"/>
              </w:rPr>
              <w:t>设备管理-设备搜索</w:t>
            </w:r>
          </w:p>
        </w:tc>
        <w:tc>
          <w:tcPr>
            <w:tcW w:type="dxa" w:w="207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07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078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2078"/>
          </w:tcPr>
          <w:p>
            <w:r/>
            <w:r>
              <w:rPr>
                <w:sz w:val="18"/>
              </w:rPr>
              <w:t>设备管理-设备列表</w:t>
            </w:r>
          </w:p>
        </w:tc>
        <w:tc>
          <w:tcPr>
            <w:tcW w:type="dxa" w:w="207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07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078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078"/>
          </w:tcPr>
          <w:p>
            <w:r/>
            <w:r>
              <w:rPr>
                <w:sz w:val="18"/>
              </w:rPr>
              <w:t>OMC配置</w:t>
            </w:r>
          </w:p>
        </w:tc>
        <w:tc>
          <w:tcPr>
            <w:tcW w:type="dxa" w:w="207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07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078"/>
          </w:tcPr>
          <w:p>
            <w:r/>
            <w:r>
              <w:rPr>
                <w:sz w:val="18"/>
              </w:rPr>
              <w:t>2</w:t>
            </w:r>
          </w:p>
        </w:tc>
      </w:tr>
      <w:tr>
        <w:tc>
          <w:tcPr>
            <w:tcW w:type="dxa" w:w="2078"/>
          </w:tcPr>
          <w:p>
            <w:r/>
            <w:r>
              <w:rPr>
                <w:sz w:val="18"/>
              </w:rPr>
              <w:t>协议自动识别</w:t>
            </w:r>
          </w:p>
        </w:tc>
        <w:tc>
          <w:tcPr>
            <w:tcW w:type="dxa" w:w="207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207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078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2078"/>
          </w:tcPr>
          <w:p>
            <w:r/>
            <w:r>
              <w:rPr>
                <w:sz w:val="18"/>
              </w:rPr>
              <w:t>边端识别库</w:t>
            </w:r>
          </w:p>
        </w:tc>
        <w:tc>
          <w:tcPr>
            <w:tcW w:type="dxa" w:w="207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07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078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2078"/>
          </w:tcPr>
          <w:p>
            <w:r/>
            <w:r>
              <w:rPr>
                <w:sz w:val="18"/>
              </w:rPr>
              <w:t>边端校核配置</w:t>
            </w:r>
          </w:p>
        </w:tc>
        <w:tc>
          <w:tcPr>
            <w:tcW w:type="dxa" w:w="207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07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2078"/>
          </w:tcPr>
          <w:p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2078"/>
          </w:tcPr>
          <w:p>
            <w:r/>
            <w:r>
              <w:rPr>
                <w:sz w:val="18"/>
              </w:rPr>
              <w:t>集成测试</w:t>
            </w:r>
          </w:p>
        </w:tc>
        <w:tc>
          <w:tcPr>
            <w:tcW w:type="dxa" w:w="207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07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078"/>
          </w:tcPr>
          <w:p>
            <w:r/>
            <w:r>
              <w:rPr>
                <w:sz w:val="18"/>
              </w:rPr>
              <w:t>1</w:t>
            </w:r>
          </w:p>
        </w:tc>
      </w:tr>
      <w:tr>
        <w:tc>
          <w:tcPr>
            <w:tcW w:type="dxa" w:w="2078"/>
          </w:tcPr>
          <w:p>
            <w:r/>
            <w:r>
              <w:rPr>
                <w:sz w:val="18"/>
              </w:rPr>
              <w:t>**合计**</w:t>
            </w:r>
          </w:p>
        </w:tc>
        <w:tc>
          <w:tcPr>
            <w:tcW w:type="dxa" w:w="2078"/>
          </w:tcPr>
          <w:p>
            <w:r/>
            <w:r>
              <w:rPr>
                <w:sz w:val="18"/>
              </w:rPr>
              <w:t>**77**</w:t>
            </w:r>
          </w:p>
        </w:tc>
        <w:tc>
          <w:tcPr>
            <w:tcW w:type="dxa" w:w="2078"/>
          </w:tcPr>
          <w:p>
            <w:r/>
            <w:r>
              <w:rPr>
                <w:sz w:val="18"/>
              </w:rPr>
              <w:t>**52**</w:t>
            </w:r>
          </w:p>
        </w:tc>
        <w:tc>
          <w:tcPr>
            <w:tcW w:type="dxa" w:w="2078"/>
          </w:tcPr>
          <w:p>
            <w:r/>
            <w:r>
              <w:rPr>
                <w:sz w:val="18"/>
              </w:rPr>
              <w:t>**25**</w:t>
            </w:r>
          </w:p>
        </w:tc>
      </w:tr>
    </w:tbl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