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6B34" w14:textId="41DB6DF2" w:rsidR="00E05025" w:rsidRPr="00E05025" w:rsidRDefault="00E05025" w:rsidP="00E05025">
      <w:pPr>
        <w:rPr>
          <w:rFonts w:ascii="等线" w:eastAsia="微软雅黑" w:hAnsi="等线" w:cs="Times New Roman" w:hint="eastAsia"/>
          <w:b/>
          <w:bCs/>
          <w:szCs w:val="21"/>
        </w:rPr>
      </w:pPr>
      <w:r>
        <w:rPr>
          <w:rFonts w:ascii="等线" w:eastAsia="微软雅黑" w:hAnsi="等线" w:cs="Times New Roman" w:hint="eastAsia"/>
          <w:b/>
          <w:bCs/>
          <w:szCs w:val="21"/>
        </w:rPr>
        <w:t>问题</w:t>
      </w:r>
      <w:r>
        <w:rPr>
          <w:rFonts w:ascii="等线" w:eastAsia="微软雅黑" w:hAnsi="等线" w:cs="Times New Roman" w:hint="eastAsia"/>
          <w:b/>
          <w:bCs/>
          <w:szCs w:val="21"/>
        </w:rPr>
        <w:t>2</w:t>
      </w:r>
      <w:r>
        <w:rPr>
          <w:rFonts w:ascii="等线" w:eastAsia="微软雅黑" w:hAnsi="等线" w:cs="Times New Roman" w:hint="eastAsia"/>
          <w:b/>
          <w:bCs/>
          <w:szCs w:val="21"/>
        </w:rPr>
        <w:t>：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关于生物群落数据的探索性分析，主要包括针对样地</w:t>
      </w:r>
      <w:r w:rsidRPr="00E05025">
        <w:rPr>
          <w:rFonts w:ascii="等线" w:eastAsia="微软雅黑" w:hAnsi="等线" w:cs="Times New Roman"/>
          <w:b/>
          <w:bCs/>
          <w:szCs w:val="21"/>
        </w:rPr>
        <w:t>/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样点的分析（</w:t>
      </w:r>
      <w:r w:rsidRPr="00E05025">
        <w:rPr>
          <w:rFonts w:ascii="等线" w:eastAsia="微软雅黑" w:hAnsi="等线" w:cs="Times New Roman"/>
          <w:b/>
          <w:bCs/>
          <w:szCs w:val="21"/>
        </w:rPr>
        <w:t>Q-mode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），以及针对物种</w:t>
      </w:r>
      <w:r w:rsidRPr="00E05025">
        <w:rPr>
          <w:rFonts w:ascii="等线" w:eastAsia="微软雅黑" w:hAnsi="等线" w:cs="Times New Roman"/>
          <w:b/>
          <w:bCs/>
          <w:szCs w:val="21"/>
        </w:rPr>
        <w:t>/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栖息地环境的分析（</w:t>
      </w:r>
      <w:r w:rsidRPr="00E05025">
        <w:rPr>
          <w:rFonts w:ascii="等线" w:eastAsia="微软雅黑" w:hAnsi="等线" w:cs="Times New Roman"/>
          <w:b/>
          <w:bCs/>
          <w:szCs w:val="21"/>
        </w:rPr>
        <w:t>R-mode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），请回答如下问题：</w:t>
      </w:r>
    </w:p>
    <w:p w14:paraId="0D771A72" w14:textId="3A76FD14" w:rsidR="003F095D" w:rsidRPr="003F095D" w:rsidRDefault="003F095D" w:rsidP="003F095D">
      <w:pP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</w:pPr>
      <w:bookmarkStart w:id="0" w:name="OLE_LINK2"/>
      <w: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1</w:t>
      </w:r>
      <w: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）</w:t>
      </w:r>
      <w:r w:rsidR="00E05025" w:rsidRPr="003F095D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针对样点的分析主要是聚类分析，聚类分析是基于距离、相关系数或协方差？</w:t>
      </w:r>
      <w:r w:rsidR="00E05025" w:rsidRPr="003F095D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 xml:space="preserve"> </w:t>
      </w:r>
      <w:r w:rsidR="00E05025" w:rsidRPr="003F095D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有哪几种主要聚类方法？</w:t>
      </w:r>
      <w:bookmarkEnd w:id="0"/>
    </w:p>
    <w:p w14:paraId="3F7E491D" w14:textId="499981AE" w:rsidR="005A5E64" w:rsidRDefault="005A5E64" w:rsidP="003F095D">
      <w:pPr>
        <w:rPr>
          <w:rFonts w:ascii="等线" w:eastAsia="微软雅黑" w:hAnsi="等线" w:cs="Times New Roman" w:hint="eastAsia"/>
          <w:szCs w:val="21"/>
        </w:rPr>
      </w:pPr>
      <w:r w:rsidRPr="003F095D">
        <w:rPr>
          <w:rFonts w:ascii="等线" w:eastAsia="微软雅黑" w:hAnsi="等线" w:cs="Times New Roman" w:hint="eastAsia"/>
          <w:szCs w:val="21"/>
        </w:rPr>
        <w:t>聚类分析的本质是判别样点间的相似程度</w:t>
      </w:r>
      <w:r w:rsidR="003F095D" w:rsidRPr="003F095D">
        <w:rPr>
          <w:rFonts w:ascii="等线" w:eastAsia="微软雅黑" w:hAnsi="等线" w:cs="Times New Roman" w:hint="eastAsia"/>
          <w:szCs w:val="21"/>
        </w:rPr>
        <w:t>，</w:t>
      </w:r>
      <w:r w:rsidR="00B3502E">
        <w:rPr>
          <w:rFonts w:ascii="等线" w:eastAsia="微软雅黑" w:hAnsi="等线" w:cs="Times New Roman" w:hint="eastAsia"/>
          <w:szCs w:val="21"/>
        </w:rPr>
        <w:t>也就是样点在数据空间内距离彼此的远近，</w:t>
      </w:r>
      <w:r w:rsidR="003F095D">
        <w:rPr>
          <w:rFonts w:ascii="等线" w:eastAsia="微软雅黑" w:hAnsi="等线" w:cs="Times New Roman" w:hint="eastAsia"/>
          <w:szCs w:val="21"/>
        </w:rPr>
        <w:t>因此</w:t>
      </w:r>
      <w:r w:rsidR="003F095D" w:rsidRPr="003F095D">
        <w:rPr>
          <w:rFonts w:ascii="等线" w:eastAsia="微软雅黑" w:hAnsi="等线" w:cs="Times New Roman" w:hint="eastAsia"/>
          <w:szCs w:val="21"/>
        </w:rPr>
        <w:t>是基于距离的，</w:t>
      </w:r>
      <w:r w:rsidR="003F095D">
        <w:rPr>
          <w:rFonts w:ascii="等线" w:eastAsia="微软雅黑" w:hAnsi="等线" w:cs="Times New Roman" w:hint="eastAsia"/>
          <w:szCs w:val="21"/>
        </w:rPr>
        <w:t>需构建距离矩阵。</w:t>
      </w:r>
    </w:p>
    <w:p w14:paraId="062BE073" w14:textId="52AE3845" w:rsidR="00096F80" w:rsidRDefault="004E6630" w:rsidP="003F095D">
      <w:pPr>
        <w:rPr>
          <w:rFonts w:ascii="等线" w:eastAsia="微软雅黑" w:hAnsi="等线" w:cs="Times New Roman" w:hint="eastAsia"/>
          <w:szCs w:val="21"/>
        </w:rPr>
      </w:pPr>
      <w:r>
        <w:rPr>
          <w:rFonts w:ascii="等线" w:eastAsia="微软雅黑" w:hAnsi="等线" w:cs="Times New Roman" w:hint="eastAsia"/>
          <w:szCs w:val="21"/>
        </w:rPr>
        <w:t>对于层次聚类，</w:t>
      </w:r>
      <w:r w:rsidR="00CF35EF" w:rsidRPr="00130A4D">
        <w:rPr>
          <w:rFonts w:ascii="等线" w:eastAsia="微软雅黑" w:hAnsi="等线" w:cs="Times New Roman" w:hint="eastAsia"/>
          <w:szCs w:val="21"/>
        </w:rPr>
        <w:t>常用的聚类方法包括：</w:t>
      </w:r>
    </w:p>
    <w:p w14:paraId="05D941FA" w14:textId="010DB6D6" w:rsidR="00CF35EF" w:rsidRPr="004E6630" w:rsidRDefault="00130A4D" w:rsidP="004E6630">
      <w:pPr>
        <w:rPr>
          <w:rFonts w:ascii="等线" w:eastAsia="微软雅黑" w:hAnsi="等线" w:cs="Times New Roman" w:hint="eastAsia"/>
          <w:szCs w:val="21"/>
        </w:rPr>
      </w:pPr>
      <w:r w:rsidRPr="004E6630">
        <w:rPr>
          <w:rFonts w:ascii="等线" w:eastAsia="微软雅黑" w:hAnsi="等线" w:cs="Times New Roman" w:hint="eastAsia"/>
          <w:szCs w:val="21"/>
        </w:rPr>
        <w:t>层次聚类，计算样本间的距离，每次将距离最近的样本合并到同一个类，根据计算距离方法的不同分为单链接</w:t>
      </w:r>
      <w:r w:rsidR="00AF0AF9" w:rsidRPr="004E6630">
        <w:rPr>
          <w:rFonts w:ascii="等线" w:eastAsia="微软雅黑" w:hAnsi="等线" w:cs="Times New Roman" w:hint="eastAsia"/>
          <w:szCs w:val="21"/>
        </w:rPr>
        <w:t>聚类、</w:t>
      </w:r>
      <w:r w:rsidRPr="004E6630">
        <w:rPr>
          <w:rFonts w:ascii="等线" w:eastAsia="微软雅黑" w:hAnsi="等线" w:cs="Times New Roman" w:hint="eastAsia"/>
          <w:szCs w:val="21"/>
        </w:rPr>
        <w:t>全链接</w:t>
      </w:r>
      <w:r w:rsidR="00AF0AF9" w:rsidRPr="004E6630">
        <w:rPr>
          <w:rFonts w:ascii="等线" w:eastAsia="微软雅黑" w:hAnsi="等线" w:cs="Times New Roman" w:hint="eastAsia"/>
          <w:szCs w:val="21"/>
        </w:rPr>
        <w:t>聚类、</w:t>
      </w:r>
      <w:r w:rsidRPr="004E6630">
        <w:rPr>
          <w:rFonts w:ascii="等线" w:eastAsia="微软雅黑" w:hAnsi="等线" w:cs="Times New Roman" w:hint="eastAsia"/>
          <w:szCs w:val="21"/>
        </w:rPr>
        <w:t>ward</w:t>
      </w:r>
      <w:r w:rsidRPr="004E6630">
        <w:rPr>
          <w:rFonts w:ascii="等线" w:eastAsia="微软雅黑" w:hAnsi="等线" w:cs="Times New Roman" w:hint="eastAsia"/>
          <w:szCs w:val="21"/>
        </w:rPr>
        <w:t>最小方差聚类等</w:t>
      </w:r>
      <w:r w:rsidR="00096F80" w:rsidRPr="004E6630">
        <w:rPr>
          <w:rFonts w:ascii="等线" w:eastAsia="微软雅黑" w:hAnsi="等线" w:cs="Times New Roman" w:hint="eastAsia"/>
          <w:szCs w:val="21"/>
        </w:rPr>
        <w:t>；</w:t>
      </w:r>
    </w:p>
    <w:p w14:paraId="0EBB348F" w14:textId="77777777" w:rsidR="00E05025" w:rsidRDefault="00E05025" w:rsidP="00E05025">
      <w:pP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</w:pP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2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）针对物种或环境的分析主要是排序分析，即识别物种按照特定的环境梯度变化的规律，排序是基于距离还是相关系数、协方差？如何选择排序模型（单峰或线性模型）？限制性排序与非限制性排序主要区别是什么？</w:t>
      </w:r>
    </w:p>
    <w:p w14:paraId="111E62A9" w14:textId="6DF55592" w:rsidR="003F7273" w:rsidRDefault="003F7273" w:rsidP="003F7273">
      <w:pPr>
        <w:pStyle w:val="a9"/>
        <w:numPr>
          <w:ilvl w:val="0"/>
          <w:numId w:val="3"/>
        </w:numPr>
        <w:rPr>
          <w:rFonts w:ascii="等线" w:eastAsia="微软雅黑" w:hAnsi="等线" w:cs="Times New Roman" w:hint="eastAsia"/>
          <w:szCs w:val="21"/>
        </w:rPr>
      </w:pPr>
      <w:r w:rsidRPr="003F7273">
        <w:rPr>
          <w:rFonts w:ascii="等线" w:eastAsia="微软雅黑" w:hAnsi="等线" w:cs="Times New Roman" w:hint="eastAsia"/>
          <w:szCs w:val="21"/>
        </w:rPr>
        <w:t>排序分析基于相关系数和协方差，基于协方差矩阵分析样本间的变异，或以相关系数表征物种和环境因子之间的相关性。</w:t>
      </w:r>
    </w:p>
    <w:p w14:paraId="01A8B762" w14:textId="49F1313A" w:rsidR="003F7273" w:rsidRDefault="000C1223" w:rsidP="003F7273">
      <w:pPr>
        <w:pStyle w:val="a9"/>
        <w:numPr>
          <w:ilvl w:val="0"/>
          <w:numId w:val="3"/>
        </w:numPr>
        <w:rPr>
          <w:rFonts w:ascii="等线" w:eastAsia="微软雅黑" w:hAnsi="等线" w:cs="Times New Roman" w:hint="eastAsia"/>
          <w:szCs w:val="21"/>
        </w:rPr>
      </w:pPr>
      <w:r>
        <w:rPr>
          <w:rFonts w:ascii="等线" w:eastAsia="微软雅黑" w:hAnsi="等线" w:cs="Times New Roman" w:hint="eastAsia"/>
          <w:szCs w:val="21"/>
        </w:rPr>
        <w:t>单峰模型假设物种丰度随环境梯度呈钟形曲线变化，在某一环境值附近出现最大值；线性模型假设物种丰度随环境梯度线性变化。选择方法是使用</w:t>
      </w:r>
      <w:r>
        <w:rPr>
          <w:rFonts w:ascii="等线" w:eastAsia="微软雅黑" w:hAnsi="等线" w:cs="Times New Roman" w:hint="eastAsia"/>
          <w:szCs w:val="21"/>
        </w:rPr>
        <w:t>DCA</w:t>
      </w:r>
      <w:r>
        <w:rPr>
          <w:rFonts w:ascii="等线" w:eastAsia="微软雅黑" w:hAnsi="等线" w:cs="Times New Roman" w:hint="eastAsia"/>
          <w:szCs w:val="21"/>
        </w:rPr>
        <w:t>进行梯度长度测量，若</w:t>
      </w:r>
      <w:r w:rsidR="003A605E">
        <w:rPr>
          <w:rFonts w:ascii="等线" w:eastAsia="微软雅黑" w:hAnsi="等线" w:cs="Times New Roman" w:hint="eastAsia"/>
          <w:szCs w:val="21"/>
        </w:rPr>
        <w:t>梯度长度第一轴即</w:t>
      </w:r>
      <w:r w:rsidR="003A605E">
        <w:rPr>
          <w:rFonts w:ascii="等线" w:eastAsia="微软雅黑" w:hAnsi="等线" w:cs="Times New Roman" w:hint="eastAsia"/>
          <w:szCs w:val="21"/>
        </w:rPr>
        <w:t>DCA1 &gt; 4</w:t>
      </w:r>
      <w:r w:rsidR="003A605E">
        <w:rPr>
          <w:rFonts w:ascii="等线" w:eastAsia="微软雅黑" w:hAnsi="等线" w:cs="Times New Roman" w:hint="eastAsia"/>
          <w:szCs w:val="21"/>
        </w:rPr>
        <w:t>，选择单峰模型；当</w:t>
      </w:r>
      <w:r w:rsidR="003A605E">
        <w:rPr>
          <w:rFonts w:ascii="等线" w:eastAsia="微软雅黑" w:hAnsi="等线" w:cs="Times New Roman" w:hint="eastAsia"/>
          <w:szCs w:val="21"/>
        </w:rPr>
        <w:t>3 &lt; DCA1 &lt; 4</w:t>
      </w:r>
      <w:r w:rsidR="003A605E">
        <w:rPr>
          <w:rFonts w:ascii="等线" w:eastAsia="微软雅黑" w:hAnsi="等线" w:cs="Times New Roman" w:hint="eastAsia"/>
          <w:szCs w:val="21"/>
        </w:rPr>
        <w:t>，选择线性模型；当</w:t>
      </w:r>
      <w:r w:rsidR="003A605E">
        <w:rPr>
          <w:rFonts w:ascii="等线" w:eastAsia="微软雅黑" w:hAnsi="等线" w:cs="Times New Roman" w:hint="eastAsia"/>
          <w:szCs w:val="21"/>
        </w:rPr>
        <w:t>DCA1 &lt; 3</w:t>
      </w:r>
      <w:r w:rsidR="003A605E">
        <w:rPr>
          <w:rFonts w:ascii="等线" w:eastAsia="微软雅黑" w:hAnsi="等线" w:cs="Times New Roman" w:hint="eastAsia"/>
          <w:szCs w:val="21"/>
        </w:rPr>
        <w:t>时，选用线性模型可能得到更合理结果。</w:t>
      </w:r>
    </w:p>
    <w:p w14:paraId="3D5F97AA" w14:textId="2A3C38F2" w:rsidR="003F7273" w:rsidRPr="00D00F8E" w:rsidRDefault="00CF69C1" w:rsidP="003F7273">
      <w:pPr>
        <w:pStyle w:val="a9"/>
        <w:numPr>
          <w:ilvl w:val="0"/>
          <w:numId w:val="3"/>
        </w:numPr>
        <w:rPr>
          <w:rFonts w:ascii="等线" w:eastAsia="微软雅黑" w:hAnsi="等线" w:cs="Times New Roman" w:hint="eastAsia"/>
          <w:szCs w:val="21"/>
        </w:rPr>
      </w:pPr>
      <w:r>
        <w:rPr>
          <w:rFonts w:ascii="等线" w:eastAsia="微软雅黑" w:hAnsi="等线" w:cs="Times New Roman" w:hint="eastAsia"/>
          <w:szCs w:val="21"/>
        </w:rPr>
        <w:t>主要的非限制性排序方法包括</w:t>
      </w:r>
      <w:r>
        <w:rPr>
          <w:rFonts w:ascii="等线" w:eastAsia="微软雅黑" w:hAnsi="等线" w:cs="Times New Roman" w:hint="eastAsia"/>
          <w:szCs w:val="21"/>
        </w:rPr>
        <w:t>PCA</w:t>
      </w:r>
      <w:r>
        <w:rPr>
          <w:rFonts w:ascii="等线" w:eastAsia="微软雅黑" w:hAnsi="等线" w:cs="Times New Roman" w:hint="eastAsia"/>
          <w:szCs w:val="21"/>
        </w:rPr>
        <w:t>和</w:t>
      </w:r>
      <w:r>
        <w:rPr>
          <w:rFonts w:ascii="等线" w:eastAsia="微软雅黑" w:hAnsi="等线" w:cs="Times New Roman" w:hint="eastAsia"/>
          <w:szCs w:val="21"/>
        </w:rPr>
        <w:t>CA</w:t>
      </w:r>
      <w:r>
        <w:rPr>
          <w:rFonts w:ascii="等线" w:eastAsia="微软雅黑" w:hAnsi="等线" w:cs="Times New Roman" w:hint="eastAsia"/>
          <w:szCs w:val="21"/>
        </w:rPr>
        <w:t>，</w:t>
      </w:r>
      <w:r w:rsidR="00D24C11">
        <w:rPr>
          <w:rFonts w:ascii="等线" w:eastAsia="微软雅黑" w:hAnsi="等线" w:cs="Times New Roman" w:hint="eastAsia"/>
          <w:szCs w:val="21"/>
        </w:rPr>
        <w:t>限制性排序方法包括</w:t>
      </w:r>
      <w:r w:rsidR="00D24C11">
        <w:rPr>
          <w:rFonts w:ascii="等线" w:eastAsia="微软雅黑" w:hAnsi="等线" w:cs="Times New Roman" w:hint="eastAsia"/>
          <w:szCs w:val="21"/>
        </w:rPr>
        <w:t>RDA</w:t>
      </w:r>
      <w:r w:rsidR="00D24C11">
        <w:rPr>
          <w:rFonts w:ascii="等线" w:eastAsia="微软雅黑" w:hAnsi="等线" w:cs="Times New Roman" w:hint="eastAsia"/>
          <w:szCs w:val="21"/>
        </w:rPr>
        <w:t>和</w:t>
      </w:r>
      <w:r w:rsidR="00D24C11">
        <w:rPr>
          <w:rFonts w:ascii="等线" w:eastAsia="微软雅黑" w:hAnsi="等线" w:cs="Times New Roman" w:hint="eastAsia"/>
          <w:szCs w:val="21"/>
        </w:rPr>
        <w:t>CCA</w:t>
      </w:r>
      <w:r w:rsidR="00D24C11">
        <w:rPr>
          <w:rFonts w:ascii="等线" w:eastAsia="微软雅黑" w:hAnsi="等线" w:cs="Times New Roman" w:hint="eastAsia"/>
          <w:szCs w:val="21"/>
        </w:rPr>
        <w:t>，主要的区别</w:t>
      </w:r>
      <w:r w:rsidR="00043ABD">
        <w:rPr>
          <w:rFonts w:ascii="等线" w:eastAsia="微软雅黑" w:hAnsi="等线" w:cs="Times New Roman" w:hint="eastAsia"/>
          <w:szCs w:val="21"/>
        </w:rPr>
        <w:t>在于</w:t>
      </w:r>
      <w:r w:rsidR="00D24C11">
        <w:rPr>
          <w:rFonts w:ascii="等线" w:eastAsia="微软雅黑" w:hAnsi="等线" w:cs="Times New Roman" w:hint="eastAsia"/>
          <w:szCs w:val="21"/>
        </w:rPr>
        <w:t>是否增加环境变量约束（自变量</w:t>
      </w:r>
      <w:r w:rsidR="00D24C11">
        <w:rPr>
          <w:rFonts w:ascii="等线" w:eastAsia="微软雅黑" w:hAnsi="等线" w:cs="Times New Roman" w:hint="eastAsia"/>
          <w:szCs w:val="21"/>
        </w:rPr>
        <w:t>-</w:t>
      </w:r>
      <w:r w:rsidR="00D24C11">
        <w:rPr>
          <w:rFonts w:ascii="等线" w:eastAsia="微软雅黑" w:hAnsi="等线" w:cs="Times New Roman" w:hint="eastAsia"/>
          <w:szCs w:val="21"/>
        </w:rPr>
        <w:t>因变量关系约束）。非限制性排序只基于各个变量</w:t>
      </w:r>
      <w:r w:rsidR="00043ABD">
        <w:rPr>
          <w:rFonts w:ascii="等线" w:eastAsia="微软雅黑" w:hAnsi="等线" w:cs="Times New Roman" w:hint="eastAsia"/>
          <w:szCs w:val="21"/>
        </w:rPr>
        <w:t>（例如各个物种）</w:t>
      </w:r>
      <w:r w:rsidR="00D24C11">
        <w:rPr>
          <w:rFonts w:ascii="等线" w:eastAsia="微软雅黑" w:hAnsi="等线" w:cs="Times New Roman" w:hint="eastAsia"/>
          <w:szCs w:val="21"/>
        </w:rPr>
        <w:t>的共同变化模式</w:t>
      </w:r>
      <w:r w:rsidR="00D07F56">
        <w:rPr>
          <w:rFonts w:ascii="等线" w:eastAsia="微软雅黑" w:hAnsi="等线" w:cs="Times New Roman" w:hint="eastAsia"/>
          <w:szCs w:val="21"/>
        </w:rPr>
        <w:t>进行</w:t>
      </w:r>
      <w:r w:rsidR="001048FD">
        <w:rPr>
          <w:rFonts w:ascii="等线" w:eastAsia="微软雅黑" w:hAnsi="等线" w:cs="Times New Roman" w:hint="eastAsia"/>
          <w:szCs w:val="21"/>
        </w:rPr>
        <w:t>，没有环境变量的约束</w:t>
      </w:r>
      <w:r w:rsidR="0071201E">
        <w:rPr>
          <w:rFonts w:ascii="等线" w:eastAsia="微软雅黑" w:hAnsi="等线" w:cs="Times New Roman" w:hint="eastAsia"/>
          <w:szCs w:val="21"/>
        </w:rPr>
        <w:t>限制</w:t>
      </w:r>
      <w:r w:rsidR="00D07F56">
        <w:rPr>
          <w:rFonts w:ascii="等线" w:eastAsia="微软雅黑" w:hAnsi="等线" w:cs="Times New Roman" w:hint="eastAsia"/>
          <w:szCs w:val="21"/>
        </w:rPr>
        <w:t>；而限制性排序强调自变量受因变量影响下的变化情况，例如根据物种数据在环境变量约束下的</w:t>
      </w:r>
      <w:r w:rsidR="00D07F56">
        <w:rPr>
          <w:rFonts w:ascii="等线" w:eastAsia="微软雅黑" w:hAnsi="等线" w:cs="Times New Roman" w:hint="eastAsia"/>
          <w:szCs w:val="21"/>
        </w:rPr>
        <w:lastRenderedPageBreak/>
        <w:t>变化进行排序。</w:t>
      </w:r>
    </w:p>
    <w:p w14:paraId="3EDC02BA" w14:textId="77777777" w:rsidR="00E05025" w:rsidRPr="00E05025" w:rsidRDefault="00E05025" w:rsidP="00E05025">
      <w:pP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</w:pP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3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）</w:t>
      </w:r>
      <w:bookmarkStart w:id="1" w:name="OLE_LINK3"/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对双序图</w:t>
      </w:r>
      <w:r w:rsidRPr="00E05025">
        <w:rPr>
          <w:rFonts w:ascii="等线" w:eastAsia="微软雅黑" w:hAnsi="等线" w:cs="Times New Roman"/>
          <w:b/>
          <w:bCs/>
          <w:color w:val="2F5496" w:themeColor="accent1" w:themeShade="BF"/>
          <w:szCs w:val="21"/>
        </w:rPr>
        <w:t>/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三序图的解释要看标度，当</w:t>
      </w:r>
      <w:r w:rsidRPr="00E05025">
        <w:rPr>
          <w:rFonts w:ascii="等线" w:eastAsia="微软雅黑" w:hAnsi="等线" w:cs="Times New Roman"/>
          <w:b/>
          <w:bCs/>
          <w:color w:val="2F5496" w:themeColor="accent1" w:themeShade="BF"/>
          <w:szCs w:val="21"/>
        </w:rPr>
        <w:t>scaling=1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，该图表示的意思是什么？当</w:t>
      </w:r>
      <w:r w:rsidRPr="00E05025">
        <w:rPr>
          <w:rFonts w:ascii="等线" w:eastAsia="微软雅黑" w:hAnsi="等线" w:cs="Times New Roman"/>
          <w:b/>
          <w:bCs/>
          <w:color w:val="2F5496" w:themeColor="accent1" w:themeShade="BF"/>
          <w:szCs w:val="21"/>
        </w:rPr>
        <w:t>scaling=2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，图中矢量长度和夹角分别表示的是什么？</w:t>
      </w:r>
      <w:bookmarkEnd w:id="1"/>
    </w:p>
    <w:p w14:paraId="4B03DE96" w14:textId="2004A168" w:rsidR="00F3290B" w:rsidRDefault="00F3290B" w:rsidP="00746B0E">
      <w:pPr>
        <w:ind w:firstLineChars="200" w:firstLine="420"/>
        <w:rPr>
          <w:rFonts w:ascii="等线" w:eastAsia="微软雅黑" w:hAnsi="等线" w:cs="Times New Roman" w:hint="eastAsia"/>
          <w:noProof/>
          <w:szCs w:val="21"/>
        </w:rPr>
      </w:pPr>
      <w:r>
        <w:rPr>
          <w:rFonts w:ascii="等线" w:eastAsia="微软雅黑" w:hAnsi="等线" w:cs="Times New Roman" w:hint="eastAsia"/>
          <w:noProof/>
          <w:szCs w:val="21"/>
        </w:rPr>
        <w:t>（以</w:t>
      </w:r>
      <w:r>
        <w:rPr>
          <w:rFonts w:ascii="等线" w:eastAsia="微软雅黑" w:hAnsi="等线" w:cs="Times New Roman" w:hint="eastAsia"/>
          <w:noProof/>
          <w:szCs w:val="21"/>
        </w:rPr>
        <w:t>doubs</w:t>
      </w:r>
      <w:r>
        <w:rPr>
          <w:rFonts w:ascii="等线" w:eastAsia="微软雅黑" w:hAnsi="等线" w:cs="Times New Roman" w:hint="eastAsia"/>
          <w:noProof/>
          <w:szCs w:val="21"/>
        </w:rPr>
        <w:t>河样点、</w:t>
      </w:r>
      <w:r w:rsidR="004F4974">
        <w:rPr>
          <w:rFonts w:ascii="等线" w:eastAsia="微软雅黑" w:hAnsi="等线" w:cs="Times New Roman" w:hint="eastAsia"/>
          <w:noProof/>
          <w:szCs w:val="21"/>
        </w:rPr>
        <w:t>鱼类、环境变量为例</w:t>
      </w:r>
      <w:r>
        <w:rPr>
          <w:rFonts w:ascii="等线" w:eastAsia="微软雅黑" w:hAnsi="等线" w:cs="Times New Roman" w:hint="eastAsia"/>
          <w:noProof/>
          <w:szCs w:val="21"/>
        </w:rPr>
        <w:t>）</w:t>
      </w:r>
    </w:p>
    <w:p w14:paraId="6D47748A" w14:textId="1015DB6F" w:rsidR="007A6532" w:rsidRPr="007A6532" w:rsidRDefault="00D77C7B" w:rsidP="00746B0E">
      <w:pPr>
        <w:ind w:firstLineChars="200" w:firstLine="420"/>
        <w:rPr>
          <w:rFonts w:ascii="等线" w:eastAsia="微软雅黑" w:hAnsi="等线" w:cs="Times New Roman" w:hint="eastAsia"/>
          <w:noProof/>
          <w:szCs w:val="21"/>
        </w:rPr>
      </w:pPr>
      <w:r w:rsidRPr="007A6532">
        <w:rPr>
          <w:rFonts w:ascii="等线" w:eastAsia="微软雅黑" w:hAnsi="等线" w:cs="Times New Roman" w:hint="eastAsia"/>
          <w:noProof/>
          <w:szCs w:val="21"/>
        </w:rPr>
        <w:t>标度</w:t>
      </w:r>
      <w:r w:rsidRPr="007A6532">
        <w:rPr>
          <w:rFonts w:ascii="等线" w:eastAsia="微软雅黑" w:hAnsi="等线" w:cs="Times New Roman" w:hint="eastAsia"/>
          <w:noProof/>
          <w:szCs w:val="21"/>
        </w:rPr>
        <w:t>scaling=1</w:t>
      </w:r>
      <w:r w:rsidRPr="007A6532">
        <w:rPr>
          <w:rFonts w:ascii="等线" w:eastAsia="微软雅黑" w:hAnsi="等线" w:cs="Times New Roman" w:hint="eastAsia"/>
          <w:noProof/>
          <w:szCs w:val="21"/>
        </w:rPr>
        <w:t>时，</w:t>
      </w:r>
      <w:r w:rsidR="001E0602">
        <w:rPr>
          <w:rFonts w:ascii="等线" w:eastAsia="微软雅黑" w:hAnsi="等线" w:cs="Times New Roman" w:hint="eastAsia"/>
          <w:noProof/>
          <w:szCs w:val="21"/>
        </w:rPr>
        <w:t>反映样点间</w:t>
      </w:r>
      <w:r w:rsidR="000F5622">
        <w:rPr>
          <w:rFonts w:ascii="等线" w:eastAsia="微软雅黑" w:hAnsi="等线" w:cs="Times New Roman" w:hint="eastAsia"/>
          <w:noProof/>
          <w:szCs w:val="21"/>
        </w:rPr>
        <w:t>相似性</w:t>
      </w:r>
      <w:r w:rsidR="007A6532" w:rsidRPr="007A6532">
        <w:rPr>
          <w:rFonts w:ascii="等线" w:eastAsia="微软雅黑" w:hAnsi="等线" w:cs="Times New Roman" w:hint="eastAsia"/>
          <w:noProof/>
          <w:szCs w:val="21"/>
        </w:rPr>
        <w:t>。</w:t>
      </w:r>
      <w:r w:rsidR="00157B52">
        <w:rPr>
          <w:rFonts w:ascii="等线" w:eastAsia="微软雅黑" w:hAnsi="等线" w:cs="Times New Roman" w:hint="eastAsia"/>
          <w:noProof/>
          <w:szCs w:val="21"/>
        </w:rPr>
        <w:t>在低维空间中，</w:t>
      </w:r>
      <w:r w:rsidR="007A6532" w:rsidRPr="00A03B09">
        <w:rPr>
          <w:rStyle w:val="af2"/>
          <w:rFonts w:eastAsia="微软雅黑"/>
          <w:b w:val="0"/>
          <w:bCs w:val="0"/>
        </w:rPr>
        <w:t>样</w:t>
      </w:r>
      <w:r w:rsidR="00E1462B">
        <w:rPr>
          <w:rStyle w:val="af2"/>
          <w:rFonts w:eastAsia="微软雅黑" w:hint="eastAsia"/>
          <w:b w:val="0"/>
          <w:bCs w:val="0"/>
        </w:rPr>
        <w:t>点</w:t>
      </w:r>
      <w:r w:rsidR="005418D4">
        <w:rPr>
          <w:rStyle w:val="af2"/>
          <w:rFonts w:eastAsia="微软雅黑" w:hint="eastAsia"/>
          <w:b w:val="0"/>
          <w:bCs w:val="0"/>
        </w:rPr>
        <w:t>（黑色数字）</w:t>
      </w:r>
      <w:r w:rsidR="007A6532" w:rsidRPr="00A03B09">
        <w:rPr>
          <w:rStyle w:val="af2"/>
          <w:rFonts w:eastAsia="微软雅黑"/>
          <w:b w:val="0"/>
          <w:bCs w:val="0"/>
        </w:rPr>
        <w:t>之间的</w:t>
      </w:r>
      <w:r w:rsidR="007A6532" w:rsidRPr="00A03B09">
        <w:rPr>
          <w:rStyle w:val="af2"/>
          <w:rFonts w:eastAsia="微软雅黑" w:hint="eastAsia"/>
          <w:b w:val="0"/>
          <w:bCs w:val="0"/>
        </w:rPr>
        <w:t>欧氏</w:t>
      </w:r>
      <w:r w:rsidR="007A6532" w:rsidRPr="00A03B09">
        <w:rPr>
          <w:rStyle w:val="af2"/>
          <w:rFonts w:eastAsia="微软雅黑"/>
          <w:b w:val="0"/>
          <w:bCs w:val="0"/>
        </w:rPr>
        <w:t>距离</w:t>
      </w:r>
      <w:r w:rsidR="00E1462B">
        <w:rPr>
          <w:rFonts w:eastAsia="微软雅黑" w:hint="eastAsia"/>
        </w:rPr>
        <w:t>尽可能</w:t>
      </w:r>
      <w:r w:rsidR="007A6532" w:rsidRPr="007A6532">
        <w:rPr>
          <w:rFonts w:eastAsia="微软雅黑"/>
        </w:rPr>
        <w:t>反映</w:t>
      </w:r>
      <w:r w:rsidR="007A6532" w:rsidRPr="007A6532">
        <w:rPr>
          <w:rFonts w:eastAsia="微软雅黑" w:hint="eastAsia"/>
        </w:rPr>
        <w:t>其</w:t>
      </w:r>
      <w:r w:rsidR="007A6532" w:rsidRPr="007A6532">
        <w:rPr>
          <w:rFonts w:eastAsia="微软雅黑"/>
        </w:rPr>
        <w:t>在原始高维空间的差异</w:t>
      </w:r>
      <w:r w:rsidR="005418D4">
        <w:rPr>
          <w:rFonts w:eastAsia="微软雅黑" w:hint="eastAsia"/>
        </w:rPr>
        <w:t>和分布关系</w:t>
      </w:r>
      <w:r w:rsidR="007A6532" w:rsidRPr="007A6532">
        <w:rPr>
          <w:rFonts w:eastAsia="微软雅黑" w:hint="eastAsia"/>
        </w:rPr>
        <w:t>。</w:t>
      </w:r>
    </w:p>
    <w:p w14:paraId="50A8FDBA" w14:textId="760746FD" w:rsidR="007A3887" w:rsidRPr="007A6532" w:rsidRDefault="00F378D9" w:rsidP="00746B0E">
      <w:pPr>
        <w:ind w:firstLineChars="200" w:firstLine="420"/>
        <w:rPr>
          <w:rFonts w:ascii="等线" w:eastAsia="微软雅黑" w:hAnsi="等线" w:cs="Times New Roman" w:hint="eastAsia"/>
          <w:noProof/>
          <w:szCs w:val="21"/>
        </w:rPr>
      </w:pPr>
      <w:r>
        <w:rPr>
          <w:rFonts w:ascii="等线" w:eastAsia="微软雅黑" w:hAnsi="等线" w:cs="Times New Roman" w:hint="eastAsia"/>
          <w:noProof/>
          <w:szCs w:val="21"/>
        </w:rPr>
        <w:t>各个矢量的长度和夹角没有定量解释的</w:t>
      </w:r>
      <w:r w:rsidR="00A21AFD">
        <w:rPr>
          <w:rFonts w:ascii="等线" w:eastAsia="微软雅黑" w:hAnsi="等线" w:cs="Times New Roman" w:hint="eastAsia"/>
          <w:noProof/>
          <w:szCs w:val="21"/>
        </w:rPr>
        <w:t>意义</w:t>
      </w:r>
      <w:r>
        <w:rPr>
          <w:rFonts w:ascii="等线" w:eastAsia="微软雅黑" w:hAnsi="等线" w:cs="Times New Roman" w:hint="eastAsia"/>
          <w:noProof/>
          <w:szCs w:val="21"/>
        </w:rPr>
        <w:t>。</w:t>
      </w:r>
    </w:p>
    <w:p w14:paraId="57D1996C" w14:textId="1C49A76F" w:rsidR="001850B2" w:rsidRDefault="00FF4E56" w:rsidP="00953159">
      <w:pPr>
        <w:jc w:val="center"/>
        <w:rPr>
          <w:rFonts w:ascii="等线" w:eastAsia="微软雅黑" w:hAnsi="等线" w:cs="Times New Roman" w:hint="eastAsia"/>
          <w:b/>
          <w:bCs/>
          <w:szCs w:val="21"/>
        </w:rPr>
      </w:pPr>
      <w:r>
        <w:rPr>
          <w:rFonts w:ascii="等线" w:eastAsia="微软雅黑" w:hAnsi="等线" w:cs="Times New Roman" w:hint="eastAsia"/>
          <w:b/>
          <w:bCs/>
          <w:noProof/>
          <w:szCs w:val="21"/>
        </w:rPr>
        <w:drawing>
          <wp:inline distT="0" distB="0" distL="0" distR="0" wp14:anchorId="529C4554" wp14:editId="438A8CE2">
            <wp:extent cx="3987165" cy="2896739"/>
            <wp:effectExtent l="0" t="0" r="0" b="0"/>
            <wp:docPr id="1911471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16" cy="2902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4949B" w14:textId="6E94FE46" w:rsidR="004019A4" w:rsidRPr="00746B0E" w:rsidRDefault="004019A4" w:rsidP="00746B0E">
      <w:pPr>
        <w:ind w:firstLineChars="200" w:firstLine="420"/>
        <w:rPr>
          <w:rFonts w:ascii="等线" w:eastAsia="微软雅黑" w:hAnsi="等线" w:cs="Times New Roman" w:hint="eastAsia"/>
          <w:szCs w:val="21"/>
        </w:rPr>
      </w:pPr>
      <w:r w:rsidRPr="00746B0E">
        <w:rPr>
          <w:rFonts w:ascii="等线" w:eastAsia="微软雅黑" w:hAnsi="等线" w:cs="Times New Roman" w:hint="eastAsia"/>
          <w:szCs w:val="21"/>
        </w:rPr>
        <w:t>标度</w:t>
      </w:r>
      <w:r w:rsidRPr="00746B0E">
        <w:rPr>
          <w:rFonts w:ascii="等线" w:eastAsia="微软雅黑" w:hAnsi="等线" w:cs="Times New Roman" w:hint="eastAsia"/>
          <w:szCs w:val="21"/>
        </w:rPr>
        <w:t>scaling=2</w:t>
      </w:r>
      <w:r w:rsidRPr="00746B0E">
        <w:rPr>
          <w:rFonts w:ascii="等线" w:eastAsia="微软雅黑" w:hAnsi="等线" w:cs="Times New Roman" w:hint="eastAsia"/>
          <w:szCs w:val="21"/>
        </w:rPr>
        <w:t>时，</w:t>
      </w:r>
      <w:r w:rsidR="007A6532" w:rsidRPr="00746B0E">
        <w:rPr>
          <w:rFonts w:ascii="等线" w:eastAsia="微软雅黑" w:hAnsi="等线" w:cs="Times New Roman" w:hint="eastAsia"/>
          <w:szCs w:val="21"/>
        </w:rPr>
        <w:t>关注的是变量之间的关系</w:t>
      </w:r>
      <w:r w:rsidR="00C64099" w:rsidRPr="00746B0E">
        <w:rPr>
          <w:rFonts w:ascii="等线" w:eastAsia="微软雅黑" w:hAnsi="等线" w:cs="Times New Roman" w:hint="eastAsia"/>
          <w:szCs w:val="21"/>
        </w:rPr>
        <w:t>。图中的矢量长度</w:t>
      </w:r>
      <w:r w:rsidR="009666B2" w:rsidRPr="00746B0E">
        <w:rPr>
          <w:rFonts w:ascii="等线" w:eastAsia="微软雅黑" w:hAnsi="等线" w:cs="Times New Roman" w:hint="eastAsia"/>
          <w:szCs w:val="21"/>
        </w:rPr>
        <w:t>包括物种矢量长度和环境变量的矢量长度。</w:t>
      </w:r>
      <w:r w:rsidR="00D435DA">
        <w:rPr>
          <w:rFonts w:ascii="等线" w:eastAsia="微软雅黑" w:hAnsi="等线" w:cs="Times New Roman" w:hint="eastAsia"/>
          <w:szCs w:val="21"/>
        </w:rPr>
        <w:t>矢量长度</w:t>
      </w:r>
      <w:r w:rsidR="00D435DA" w:rsidRPr="00D435DA">
        <w:rPr>
          <w:rFonts w:ascii="等线" w:eastAsia="微软雅黑" w:hAnsi="等线" w:cs="Times New Roman" w:hint="eastAsia"/>
          <w:szCs w:val="21"/>
        </w:rPr>
        <w:t>表示</w:t>
      </w:r>
      <w:r w:rsidR="00372613">
        <w:rPr>
          <w:rFonts w:ascii="等线" w:eastAsia="微软雅黑" w:hAnsi="等线" w:cs="Times New Roman" w:hint="eastAsia"/>
          <w:szCs w:val="21"/>
        </w:rPr>
        <w:t>变量</w:t>
      </w:r>
      <w:r w:rsidR="00D435DA" w:rsidRPr="00D435DA">
        <w:rPr>
          <w:rFonts w:ascii="等线" w:eastAsia="微软雅黑" w:hAnsi="等线" w:cs="Times New Roman" w:hint="eastAsia"/>
          <w:szCs w:val="21"/>
        </w:rPr>
        <w:t>对主成分贡献大小</w:t>
      </w:r>
      <w:r w:rsidR="00A022FC">
        <w:rPr>
          <w:rFonts w:ascii="等线" w:eastAsia="微软雅黑" w:hAnsi="等线" w:cs="Times New Roman" w:hint="eastAsia"/>
          <w:szCs w:val="21"/>
        </w:rPr>
        <w:t>（重要性）</w:t>
      </w:r>
      <w:r w:rsidR="00D435DA" w:rsidRPr="00D435DA">
        <w:rPr>
          <w:rFonts w:ascii="等线" w:eastAsia="微软雅黑" w:hAnsi="等线" w:cs="Times New Roman" w:hint="eastAsia"/>
          <w:szCs w:val="21"/>
        </w:rPr>
        <w:t>，夹角表示</w:t>
      </w:r>
      <w:r w:rsidR="00604190">
        <w:rPr>
          <w:rFonts w:ascii="等线" w:eastAsia="微软雅黑" w:hAnsi="等线" w:cs="Times New Roman" w:hint="eastAsia"/>
          <w:szCs w:val="21"/>
        </w:rPr>
        <w:t>变量</w:t>
      </w:r>
      <w:r w:rsidR="00D435DA" w:rsidRPr="00D435DA">
        <w:rPr>
          <w:rFonts w:ascii="等线" w:eastAsia="微软雅黑" w:hAnsi="等线" w:cs="Times New Roman" w:hint="eastAsia"/>
          <w:szCs w:val="21"/>
        </w:rPr>
        <w:t>之间相关性，不表示采样点与点间的欧氏距离</w:t>
      </w:r>
      <w:r w:rsidR="00D435DA">
        <w:rPr>
          <w:rFonts w:ascii="等线" w:eastAsia="微软雅黑" w:hAnsi="等线" w:cs="Times New Roman" w:hint="eastAsia"/>
          <w:szCs w:val="21"/>
        </w:rPr>
        <w:t>。</w:t>
      </w:r>
    </w:p>
    <w:p w14:paraId="63B899D8" w14:textId="62750321" w:rsidR="009666B2" w:rsidRDefault="009666B2" w:rsidP="00746B0E">
      <w:pPr>
        <w:ind w:firstLineChars="200" w:firstLine="420"/>
        <w:rPr>
          <w:rFonts w:ascii="等线" w:eastAsia="微软雅黑" w:hAnsi="等线" w:cs="Times New Roman" w:hint="eastAsia"/>
          <w:szCs w:val="21"/>
        </w:rPr>
      </w:pPr>
      <w:r w:rsidRPr="00746B0E">
        <w:rPr>
          <w:rFonts w:ascii="等线" w:eastAsia="微软雅黑" w:hAnsi="等线" w:cs="Times New Roman" w:hint="eastAsia"/>
          <w:szCs w:val="21"/>
        </w:rPr>
        <w:t>其中，物种矢量长度代表该物种在各个样方中的分布中的变异性，矢量越长，物种分布的变异性越大，对环境变量</w:t>
      </w:r>
      <w:r w:rsidR="002E46B9" w:rsidRPr="00746B0E">
        <w:rPr>
          <w:rFonts w:ascii="等线" w:eastAsia="微软雅黑" w:hAnsi="等线" w:cs="Times New Roman" w:hint="eastAsia"/>
          <w:szCs w:val="21"/>
        </w:rPr>
        <w:t>梯度</w:t>
      </w:r>
      <w:r w:rsidRPr="00746B0E">
        <w:rPr>
          <w:rFonts w:ascii="等线" w:eastAsia="微软雅黑" w:hAnsi="等线" w:cs="Times New Roman" w:hint="eastAsia"/>
          <w:szCs w:val="21"/>
        </w:rPr>
        <w:t>的响应越明显；而环境矢量长度</w:t>
      </w:r>
      <w:r w:rsidR="00543F01">
        <w:rPr>
          <w:rFonts w:ascii="等线" w:eastAsia="微软雅黑" w:hAnsi="等线" w:cs="Times New Roman" w:hint="eastAsia"/>
          <w:szCs w:val="21"/>
        </w:rPr>
        <w:t>则代表环境变量在主排序轴上的解释能力大小和权重，矢量越长，该环境变量对排序结果就有更强的解释力。</w:t>
      </w:r>
    </w:p>
    <w:p w14:paraId="485B2FBA" w14:textId="3757E659" w:rsidR="004D1D75" w:rsidRPr="00746B0E" w:rsidRDefault="004D1D75" w:rsidP="00746B0E">
      <w:pPr>
        <w:ind w:firstLineChars="200" w:firstLine="420"/>
        <w:rPr>
          <w:rFonts w:ascii="等线" w:eastAsia="微软雅黑" w:hAnsi="等线" w:cs="Times New Roman" w:hint="eastAsia"/>
          <w:szCs w:val="21"/>
        </w:rPr>
      </w:pPr>
      <w:r>
        <w:rPr>
          <w:rFonts w:ascii="等线" w:eastAsia="微软雅黑" w:hAnsi="等线" w:cs="Times New Roman" w:hint="eastAsia"/>
          <w:szCs w:val="21"/>
        </w:rPr>
        <w:t>至于矢量夹角，物种</w:t>
      </w:r>
      <w:r>
        <w:rPr>
          <w:rFonts w:ascii="等线" w:eastAsia="微软雅黑" w:hAnsi="等线" w:cs="Times New Roman" w:hint="eastAsia"/>
          <w:szCs w:val="21"/>
        </w:rPr>
        <w:t>-</w:t>
      </w:r>
      <w:r>
        <w:rPr>
          <w:rFonts w:ascii="等线" w:eastAsia="微软雅黑" w:hAnsi="等线" w:cs="Times New Roman" w:hint="eastAsia"/>
          <w:szCs w:val="21"/>
        </w:rPr>
        <w:t>环境</w:t>
      </w:r>
      <w:r w:rsidR="006B3DE3">
        <w:rPr>
          <w:rFonts w:ascii="等线" w:eastAsia="微软雅黑" w:hAnsi="等线" w:cs="Times New Roman" w:hint="eastAsia"/>
          <w:szCs w:val="21"/>
        </w:rPr>
        <w:t>变量</w:t>
      </w:r>
      <w:r>
        <w:rPr>
          <w:rFonts w:ascii="等线" w:eastAsia="微软雅黑" w:hAnsi="等线" w:cs="Times New Roman" w:hint="eastAsia"/>
          <w:szCs w:val="21"/>
        </w:rPr>
        <w:t>之间的矢量夹角代表物种丰度与该环境变量间的相关</w:t>
      </w:r>
      <w:r w:rsidR="006B3DE3">
        <w:rPr>
          <w:rFonts w:ascii="等线" w:eastAsia="微软雅黑" w:hAnsi="等线" w:cs="Times New Roman" w:hint="eastAsia"/>
          <w:szCs w:val="21"/>
        </w:rPr>
        <w:t>性大小及其</w:t>
      </w:r>
      <w:r>
        <w:rPr>
          <w:rFonts w:ascii="等线" w:eastAsia="微软雅黑" w:hAnsi="等线" w:cs="Times New Roman" w:hint="eastAsia"/>
          <w:szCs w:val="21"/>
        </w:rPr>
        <w:t>方向</w:t>
      </w:r>
      <w:r w:rsidR="006B3DE3">
        <w:rPr>
          <w:rFonts w:ascii="等线" w:eastAsia="微软雅黑" w:hAnsi="等线" w:cs="Times New Roman" w:hint="eastAsia"/>
          <w:szCs w:val="21"/>
        </w:rPr>
        <w:t>，可用于判断物种对环境条件的偏好；环境</w:t>
      </w:r>
      <w:r w:rsidR="006B3DE3">
        <w:rPr>
          <w:rFonts w:ascii="等线" w:eastAsia="微软雅黑" w:hAnsi="等线" w:cs="Times New Roman" w:hint="eastAsia"/>
          <w:szCs w:val="21"/>
        </w:rPr>
        <w:t>-</w:t>
      </w:r>
      <w:r w:rsidR="006B3DE3">
        <w:rPr>
          <w:rFonts w:ascii="等线" w:eastAsia="微软雅黑" w:hAnsi="等线" w:cs="Times New Roman" w:hint="eastAsia"/>
          <w:szCs w:val="21"/>
        </w:rPr>
        <w:t>环境变量之间的矢量夹角代表两</w:t>
      </w:r>
      <w:r w:rsidR="006B3DE3">
        <w:rPr>
          <w:rFonts w:ascii="等线" w:eastAsia="微软雅黑" w:hAnsi="等线" w:cs="Times New Roman" w:hint="eastAsia"/>
          <w:szCs w:val="21"/>
        </w:rPr>
        <w:lastRenderedPageBreak/>
        <w:t>环境变量间相关性大小和方向，可查看变量间共线性的状况；</w:t>
      </w:r>
      <w:r w:rsidR="00F3290B">
        <w:rPr>
          <w:rFonts w:ascii="等线" w:eastAsia="微软雅黑" w:hAnsi="等线" w:cs="Times New Roman" w:hint="eastAsia"/>
          <w:szCs w:val="21"/>
        </w:rPr>
        <w:t>而</w:t>
      </w:r>
      <w:r w:rsidR="006B3DE3">
        <w:rPr>
          <w:rFonts w:ascii="等线" w:eastAsia="微软雅黑" w:hAnsi="等线" w:cs="Times New Roman" w:hint="eastAsia"/>
          <w:szCs w:val="21"/>
        </w:rPr>
        <w:t>物种</w:t>
      </w:r>
      <w:r w:rsidR="006B3DE3">
        <w:rPr>
          <w:rFonts w:ascii="等线" w:eastAsia="微软雅黑" w:hAnsi="等线" w:cs="Times New Roman" w:hint="eastAsia"/>
          <w:szCs w:val="21"/>
        </w:rPr>
        <w:t>-</w:t>
      </w:r>
      <w:r w:rsidR="006B3DE3">
        <w:rPr>
          <w:rFonts w:ascii="等线" w:eastAsia="微软雅黑" w:hAnsi="等线" w:cs="Times New Roman" w:hint="eastAsia"/>
          <w:szCs w:val="21"/>
        </w:rPr>
        <w:t>物种间矢量夹角可用于解释两个物种对环境变量的偏好、分布状况的相近程度。</w:t>
      </w:r>
    </w:p>
    <w:p w14:paraId="2DF9076D" w14:textId="649EBCEA" w:rsidR="00FF4E56" w:rsidRPr="00E05025" w:rsidRDefault="00FF4E56" w:rsidP="00953159">
      <w:pPr>
        <w:jc w:val="center"/>
        <w:rPr>
          <w:rFonts w:ascii="等线" w:eastAsia="微软雅黑" w:hAnsi="等线" w:cs="Times New Roman" w:hint="eastAsia"/>
          <w:b/>
          <w:bCs/>
          <w:szCs w:val="21"/>
        </w:rPr>
      </w:pPr>
      <w:r>
        <w:rPr>
          <w:rFonts w:ascii="等线" w:eastAsia="微软雅黑" w:hAnsi="等线" w:cs="Times New Roman" w:hint="eastAsia"/>
          <w:b/>
          <w:bCs/>
          <w:noProof/>
          <w:szCs w:val="21"/>
        </w:rPr>
        <w:drawing>
          <wp:inline distT="0" distB="0" distL="0" distR="0" wp14:anchorId="4D30820A" wp14:editId="06541C29">
            <wp:extent cx="4352691" cy="3162300"/>
            <wp:effectExtent l="0" t="0" r="0" b="0"/>
            <wp:docPr id="19120905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08" cy="3179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F4E56" w:rsidRPr="00E05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E56C8" w14:textId="77777777" w:rsidR="00260AD7" w:rsidRDefault="00260AD7" w:rsidP="00E05025">
      <w:pPr>
        <w:rPr>
          <w:rFonts w:hint="eastAsia"/>
        </w:rPr>
      </w:pPr>
      <w:r>
        <w:separator/>
      </w:r>
    </w:p>
  </w:endnote>
  <w:endnote w:type="continuationSeparator" w:id="0">
    <w:p w14:paraId="65DF7A1A" w14:textId="77777777" w:rsidR="00260AD7" w:rsidRDefault="00260AD7" w:rsidP="00E050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712E1" w14:textId="77777777" w:rsidR="00260AD7" w:rsidRDefault="00260AD7" w:rsidP="00E05025">
      <w:pPr>
        <w:rPr>
          <w:rFonts w:hint="eastAsia"/>
        </w:rPr>
      </w:pPr>
      <w:r>
        <w:separator/>
      </w:r>
    </w:p>
  </w:footnote>
  <w:footnote w:type="continuationSeparator" w:id="0">
    <w:p w14:paraId="40F9550D" w14:textId="77777777" w:rsidR="00260AD7" w:rsidRDefault="00260AD7" w:rsidP="00E050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6756"/>
    <w:multiLevelType w:val="hybridMultilevel"/>
    <w:tmpl w:val="540E2592"/>
    <w:lvl w:ilvl="0" w:tplc="F71202E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D1464ED"/>
    <w:multiLevelType w:val="hybridMultilevel"/>
    <w:tmpl w:val="448C3896"/>
    <w:lvl w:ilvl="0" w:tplc="0B3A2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4005A1"/>
    <w:multiLevelType w:val="hybridMultilevel"/>
    <w:tmpl w:val="5B82E074"/>
    <w:lvl w:ilvl="0" w:tplc="F71202E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03187229">
    <w:abstractNumId w:val="1"/>
  </w:num>
  <w:num w:numId="2" w16cid:durableId="1577745846">
    <w:abstractNumId w:val="0"/>
  </w:num>
  <w:num w:numId="3" w16cid:durableId="1762095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D77"/>
    <w:rsid w:val="00043ABD"/>
    <w:rsid w:val="00096F80"/>
    <w:rsid w:val="000C1223"/>
    <w:rsid w:val="000F5622"/>
    <w:rsid w:val="001048FD"/>
    <w:rsid w:val="00130A4D"/>
    <w:rsid w:val="00157B52"/>
    <w:rsid w:val="001850B2"/>
    <w:rsid w:val="001E0602"/>
    <w:rsid w:val="001E5A46"/>
    <w:rsid w:val="00260AD7"/>
    <w:rsid w:val="002E46B9"/>
    <w:rsid w:val="00372613"/>
    <w:rsid w:val="003A605E"/>
    <w:rsid w:val="003F095D"/>
    <w:rsid w:val="003F7273"/>
    <w:rsid w:val="004019A4"/>
    <w:rsid w:val="004D1D75"/>
    <w:rsid w:val="004E6630"/>
    <w:rsid w:val="004F4974"/>
    <w:rsid w:val="005418D4"/>
    <w:rsid w:val="00543F01"/>
    <w:rsid w:val="00545AD4"/>
    <w:rsid w:val="005A0638"/>
    <w:rsid w:val="005A5E64"/>
    <w:rsid w:val="00604190"/>
    <w:rsid w:val="006B3DE3"/>
    <w:rsid w:val="0071201E"/>
    <w:rsid w:val="00746B0E"/>
    <w:rsid w:val="007A3887"/>
    <w:rsid w:val="007A6532"/>
    <w:rsid w:val="008266D6"/>
    <w:rsid w:val="00897C66"/>
    <w:rsid w:val="00953159"/>
    <w:rsid w:val="009666B2"/>
    <w:rsid w:val="009811CD"/>
    <w:rsid w:val="00A01B8F"/>
    <w:rsid w:val="00A022FC"/>
    <w:rsid w:val="00A03B09"/>
    <w:rsid w:val="00A21AFD"/>
    <w:rsid w:val="00AF0AF9"/>
    <w:rsid w:val="00B3502E"/>
    <w:rsid w:val="00C51191"/>
    <w:rsid w:val="00C64099"/>
    <w:rsid w:val="00CF35EF"/>
    <w:rsid w:val="00CF69C1"/>
    <w:rsid w:val="00D00F8E"/>
    <w:rsid w:val="00D07F56"/>
    <w:rsid w:val="00D24C11"/>
    <w:rsid w:val="00D435DA"/>
    <w:rsid w:val="00D47745"/>
    <w:rsid w:val="00D77C7B"/>
    <w:rsid w:val="00E05025"/>
    <w:rsid w:val="00E1462B"/>
    <w:rsid w:val="00E40A83"/>
    <w:rsid w:val="00E72F04"/>
    <w:rsid w:val="00EE2E08"/>
    <w:rsid w:val="00F3290B"/>
    <w:rsid w:val="00F35FBD"/>
    <w:rsid w:val="00F378D9"/>
    <w:rsid w:val="00F7170E"/>
    <w:rsid w:val="00F71D77"/>
    <w:rsid w:val="00F74955"/>
    <w:rsid w:val="00FB01B7"/>
    <w:rsid w:val="00FE53E2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7D3D1"/>
  <w15:chartTrackingRefBased/>
  <w15:docId w15:val="{4D06DC19-B642-4FDD-8DD5-27BC8FD9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D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D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D7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D7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D7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D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D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D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D7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1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1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1D7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1D7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1D7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1D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1D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1D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1D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D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1D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1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1D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1D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1D7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1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1D7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71D7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050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050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05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05025"/>
    <w:rPr>
      <w:sz w:val="18"/>
      <w:szCs w:val="18"/>
    </w:rPr>
  </w:style>
  <w:style w:type="character" w:styleId="af2">
    <w:name w:val="Strong"/>
    <w:basedOn w:val="a0"/>
    <w:uiPriority w:val="22"/>
    <w:qFormat/>
    <w:rsid w:val="007A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王</dc:creator>
  <cp:keywords/>
  <dc:description/>
  <cp:lastModifiedBy>思涵 王</cp:lastModifiedBy>
  <cp:revision>35</cp:revision>
  <dcterms:created xsi:type="dcterms:W3CDTF">2025-04-18T06:48:00Z</dcterms:created>
  <dcterms:modified xsi:type="dcterms:W3CDTF">2025-04-23T02:29:00Z</dcterms:modified>
</cp:coreProperties>
</file>