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color w:val="2E74B5"/>
          <w:sz w:val="20"/>
        </w:rPr>
        <w:t>DEF-004</w:t>
      </w:r>
    </w:p>
    <w:p>
      <w:pPr>
        <w:spacing w:after="160"/>
      </w:pPr>
      <w:r>
        <w:rPr>
          <w:rFonts w:ascii="Calibri" w:hAnsi="Calibri"/>
          <w:b/>
          <w:color w:val="0B2545"/>
          <w:sz w:val="46"/>
        </w:rPr>
        <w:t>Auditigazolás – olvashatósági ellenőrzés</w:t>
      </w:r>
    </w:p>
    <w:p>
      <w:pPr>
        <w:spacing w:after="240"/>
      </w:pPr>
      <w:r>
        <w:rPr>
          <w:rFonts w:ascii="Calibri" w:hAnsi="Calibri"/>
          <w:b/>
          <w:color w:val="9B1C1C"/>
          <w:sz w:val="18"/>
        </w:rPr>
        <w:t>TERVEZET · kitöltés és aláírás előtt nem evidencia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rFonts w:ascii="Calibri" w:hAnsi="Calibri"/>
                <w:b/>
                <w:color w:val="0B2545"/>
                <w:sz w:val="22"/>
              </w:rPr>
              <w:t>Feladat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DEF-004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rFonts w:ascii="Calibri" w:hAnsi="Calibri"/>
                <w:b/>
                <w:color w:val="0B2545"/>
                <w:sz w:val="22"/>
              </w:rPr>
              <w:t>Felelős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Pásztor András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rFonts w:ascii="Calibri" w:hAnsi="Calibri"/>
                <w:b/>
                <w:color w:val="0B2545"/>
                <w:sz w:val="22"/>
              </w:rPr>
              <w:t>Reviewer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Lángi Zoltán vagy kijelölt reviewer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rFonts w:ascii="Calibri" w:hAnsi="Calibri"/>
                <w:b/>
                <w:color w:val="0B2545"/>
                <w:sz w:val="22"/>
              </w:rPr>
              <w:t>Forrás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SRC-008:p388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rFonts w:ascii="Calibri" w:hAnsi="Calibri"/>
                <w:b/>
                <w:color w:val="0B2545"/>
                <w:sz w:val="22"/>
              </w:rPr>
              <w:t>Kitöltés dátuma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________________________________</w:t>
            </w:r>
          </w:p>
        </w:tc>
      </w:tr>
    </w:tbl>
    <w:p>
      <w:pPr>
        <w:pStyle w:val="Heading2"/>
      </w:pPr>
      <w:r>
        <w:t>Mire való ez a lap?</w:t>
      </w:r>
    </w:p>
    <w:p>
      <w:r>
        <w:t>Annak dokumentálása, hogy az SRC-008 dokumentum 388. oldala emberi PDF-megjelenítőben teljes egészében olvasható.</w:t>
      </w:r>
    </w:p>
    <w:p>
      <w:pPr>
        <w:pStyle w:val="Heading2"/>
      </w:pPr>
      <w:r>
        <w:t>Elvégzendő lépések</w:t>
      </w:r>
    </w:p>
    <w:p>
      <w:pPr>
        <w:pStyle w:val="ListNumber"/>
      </w:pPr>
      <w:r>
        <w:t>Nyissa meg az SRC-008 dokumentumot egy jóváhagyott PDF-megjelenítőben.</w:t>
      </w:r>
    </w:p>
    <w:p>
      <w:pPr>
        <w:pStyle w:val="ListNumber"/>
      </w:pPr>
      <w:r>
        <w:t>Lépjen a 388. oldalra, és ellenőrizze a szövegek, dátumok, aláírások és bélyegzők olvashatóságát.</w:t>
      </w:r>
    </w:p>
    <w:p>
      <w:pPr>
        <w:pStyle w:val="ListNumber"/>
      </w:pPr>
      <w:r>
        <w:t>Jegyezze fel a használt programot és verziót, valamint minden észlelt hibát.</w:t>
      </w:r>
    </w:p>
    <w:p>
      <w:pPr>
        <w:pStyle w:val="ListNumber"/>
      </w:pPr>
      <w:r>
        <w:t>Írja alá a lapot, majd a végleges példányt töltse fel a védett NIS2 SharePoint-tárba.</w:t>
      </w:r>
    </w:p>
    <w:p>
      <w:pPr>
        <w:sectPr>
          <w:headerReference w:type="default" r:id="rId9"/>
          <w:footerReference w:type="default" r:id="rId10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pStyle w:val="Heading1"/>
      </w:pPr>
      <w:r>
        <w:t>Ellenőrzési pontok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6120"/>
        <w:gridCol w:w="1620"/>
        <w:gridCol w:w="1620"/>
      </w:tblGrid>
      <w:tr>
        <w:tc>
          <w:tcPr>
            <w:tcW w:type="dxa" w:w="6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rFonts w:ascii="Calibri" w:hAnsi="Calibri"/>
                <w:b/>
                <w:color w:val="0B2545"/>
                <w:sz w:val="22"/>
              </w:rPr>
              <w:t>Ellenőrzési pont</w:t>
            </w:r>
          </w:p>
        </w:tc>
        <w:tc>
          <w:tcPr>
            <w:tcW w:type="dxa" w:w="16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rFonts w:ascii="Calibri" w:hAnsi="Calibri"/>
                <w:b/>
                <w:color w:val="0B2545"/>
                <w:sz w:val="22"/>
              </w:rPr>
              <w:t>Megfelel</w:t>
            </w:r>
          </w:p>
        </w:tc>
        <w:tc>
          <w:tcPr>
            <w:tcW w:type="dxa" w:w="16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rFonts w:ascii="Calibri" w:hAnsi="Calibri"/>
                <w:b/>
                <w:color w:val="0B2545"/>
                <w:sz w:val="22"/>
              </w:rPr>
              <w:t>Nem felel meg</w:t>
            </w:r>
          </w:p>
        </w:tc>
      </w:tr>
      <w:tr>
        <w:tc>
          <w:tcPr>
            <w:tcW w:type="dxa" w:w="6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Az oldal teljes terjedelmében megjelenik</w:t>
            </w:r>
          </w:p>
        </w:tc>
        <w:tc>
          <w:tcPr>
            <w:tcW w:type="dxa" w:w="16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Igen / N.a.</w:t>
            </w:r>
          </w:p>
        </w:tc>
        <w:tc>
          <w:tcPr>
            <w:tcW w:type="dxa" w:w="16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Nem / N.a.</w:t>
            </w:r>
          </w:p>
        </w:tc>
      </w:tr>
      <w:tr>
        <w:tc>
          <w:tcPr>
            <w:tcW w:type="dxa" w:w="6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A szöveg és a dátumok olvashatók</w:t>
            </w:r>
          </w:p>
        </w:tc>
        <w:tc>
          <w:tcPr>
            <w:tcW w:type="dxa" w:w="16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Igen / N.a.</w:t>
            </w:r>
          </w:p>
        </w:tc>
        <w:tc>
          <w:tcPr>
            <w:tcW w:type="dxa" w:w="16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Nem / N.a.</w:t>
            </w:r>
          </w:p>
        </w:tc>
      </w:tr>
      <w:tr>
        <w:tc>
          <w:tcPr>
            <w:tcW w:type="dxa" w:w="6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Az aláírások és bélyegzők felismerhetők</w:t>
            </w:r>
          </w:p>
        </w:tc>
        <w:tc>
          <w:tcPr>
            <w:tcW w:type="dxa" w:w="16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Igen / N.a.</w:t>
            </w:r>
          </w:p>
        </w:tc>
        <w:tc>
          <w:tcPr>
            <w:tcW w:type="dxa" w:w="16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Nem / N.a.</w:t>
            </w:r>
          </w:p>
        </w:tc>
      </w:tr>
      <w:tr>
        <w:tc>
          <w:tcPr>
            <w:tcW w:type="dxa" w:w="6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Nincs levágás, hibás karakter vagy üres tartalmi rész</w:t>
            </w:r>
          </w:p>
        </w:tc>
        <w:tc>
          <w:tcPr>
            <w:tcW w:type="dxa" w:w="16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Igen / N.a.</w:t>
            </w:r>
          </w:p>
        </w:tc>
        <w:tc>
          <w:tcPr>
            <w:tcW w:type="dxa" w:w="16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Nem / N.a.</w:t>
            </w:r>
          </w:p>
        </w:tc>
      </w:tr>
    </w:tbl>
    <w:p>
      <w:pPr>
        <w:pStyle w:val="Heading2"/>
      </w:pPr>
      <w:r>
        <w:t>Megállapítás és szükséges intézkedés</w:t>
      </w:r>
    </w:p>
    <w:p>
      <w:pPr>
        <w:spacing w:after="80"/>
      </w:pPr>
      <w:r>
        <w:rPr>
          <w:rFonts w:ascii="Calibri" w:hAnsi="Calibri"/>
          <w:b w:val="0"/>
          <w:color w:val="5C6F7A"/>
          <w:sz w:val="18"/>
        </w:rPr>
        <w:t>________________________________________________________________________________</w:t>
      </w:r>
    </w:p>
    <w:p>
      <w:pPr>
        <w:spacing w:after="80"/>
      </w:pPr>
      <w:r>
        <w:rPr>
          <w:rFonts w:ascii="Calibri" w:hAnsi="Calibri"/>
          <w:b w:val="0"/>
          <w:color w:val="5C6F7A"/>
          <w:sz w:val="18"/>
        </w:rPr>
        <w:t>________________________________________________________________________________</w:t>
      </w:r>
    </w:p>
    <w:p>
      <w:pPr>
        <w:spacing w:after="80"/>
      </w:pPr>
      <w:r>
        <w:rPr>
          <w:rFonts w:ascii="Calibri" w:hAnsi="Calibri"/>
          <w:b w:val="0"/>
          <w:color w:val="5C6F7A"/>
          <w:sz w:val="18"/>
        </w:rPr>
        <w:t>________________________________________________________________________________</w:t>
      </w:r>
    </w:p>
    <w:p>
      <w:pPr>
        <w:pStyle w:val="Heading2"/>
      </w:pPr>
      <w:r>
        <w:t>Döntés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000000"/>
                <w:sz w:val="22"/>
              </w:rPr>
              <w:t>Elfogadható / előterjeszthető</w:t>
            </w:r>
          </w:p>
        </w:tc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000000"/>
                <w:sz w:val="22"/>
              </w:rPr>
              <w:t>Javításra vagy pótlásra visszaadva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Jelölés: __________________</w:t>
            </w:r>
          </w:p>
        </w:tc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Jelölés: __________________</w:t>
            </w:r>
          </w:p>
        </w:tc>
      </w:tr>
    </w:tbl>
    <w:p>
      <w:pPr>
        <w:pStyle w:val="Heading2"/>
      </w:pPr>
      <w:r>
        <w:t>Végleges dokumentum nyilvántartása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rFonts w:ascii="Calibri" w:hAnsi="Calibri"/>
                <w:b/>
                <w:color w:val="0B2545"/>
                <w:sz w:val="22"/>
              </w:rPr>
              <w:t>Végleges fájlnév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rFonts w:ascii="Calibri" w:hAnsi="Calibri"/>
                <w:b/>
                <w:color w:val="0B2545"/>
                <w:sz w:val="22"/>
              </w:rPr>
              <w:t>SharePoint-hivatkozás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rFonts w:ascii="Calibri" w:hAnsi="Calibri"/>
                <w:b/>
                <w:color w:val="0B2545"/>
                <w:sz w:val="22"/>
              </w:rPr>
              <w:t>SHA-256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rFonts w:ascii="Calibri" w:hAnsi="Calibri"/>
                <w:b/>
                <w:color w:val="0B2545"/>
                <w:sz w:val="22"/>
              </w:rPr>
              <w:t>Feltöltő / dátum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</w:r>
          </w:p>
        </w:tc>
      </w:tr>
    </w:tbl>
    <w:p>
      <w:r>
        <w:t>A helyi portálon csatolt fájl csak előkészített munkapéldány. A formális evidenciához a végleges fájlt a védett NIS2 SharePoint-tárba kell feltölteni, majd a tényleges fájlhivatkozást és a SHA-256 értéket kell rögzíteni.</w:t>
      </w:r>
    </w:p>
    <w:p>
      <w:pPr>
        <w:pStyle w:val="Heading2"/>
      </w:pPr>
      <w:r>
        <w:t>Aláírások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r>
              <w:rPr>
                <w:rFonts w:ascii="Calibri" w:hAnsi="Calibri"/>
                <w:b/>
                <w:color w:val="0B2545"/>
                <w:sz w:val="22"/>
              </w:rPr>
              <w:t>Előkészítő / felelős</w:t>
            </w:r>
          </w:p>
        </w:tc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r>
              <w:rPr>
                <w:rFonts w:ascii="Calibri" w:hAnsi="Calibri"/>
                <w:b/>
                <w:color w:val="0B2545"/>
                <w:sz w:val="22"/>
              </w:rPr>
              <w:t>Reviewer / jóváhagyó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Név: ______________________________</w:t>
            </w:r>
          </w:p>
        </w:tc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Név: ______________________________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Dátum, aláírás: ____________________</w:t>
            </w:r>
          </w:p>
        </w:tc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Dátum, aláírás: ____________________</w:t>
            </w:r>
          </w:p>
        </w:tc>
      </w:tr>
    </w:tbl>
    <w:sectPr>
      <w:footerReference w:type="default" r:id="rId11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b w:val="0"/>
        <w:color w:val="5C6F7A"/>
        <w:sz w:val="16"/>
      </w:rPr>
      <w:t>DEF-004 · Emberi munkalap · TERVEZET – kitöltés és jóváhagyás előtt nem evidencia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b w:val="0"/>
        <w:color w:val="5C6F7A"/>
        <w:sz w:val="16"/>
      </w:rPr>
      <w:t>DEF-004 · Emberi munkalap · TERVEZET – kitöltés és jóváhagyás előtt nem evidencia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b/>
        <w:color w:val="5C6F7A"/>
        <w:sz w:val="18"/>
      </w:rPr>
      <w:t>metALCOM NIS2 · emberi végrehajtási csomag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0B2545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0" w:hanging="271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0" w:hanging="271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Auditigazolás – olvashatósági ellenőrzés</dc:title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