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b/>
          <w:color w:val="2E74B5"/>
          <w:sz w:val="20"/>
        </w:rPr>
        <w:t>DEF-005</w:t>
      </w:r>
    </w:p>
    <w:p>
      <w:pPr>
        <w:spacing w:after="160"/>
      </w:pPr>
      <w:r>
        <w:rPr>
          <w:rFonts w:ascii="Calibri" w:hAnsi="Calibri"/>
          <w:b/>
          <w:color w:val="0B2545"/>
          <w:sz w:val="46"/>
        </w:rPr>
        <w:t>RACI- és IBF-kijelölési csomag</w:t>
      </w:r>
    </w:p>
    <w:p>
      <w:pPr>
        <w:spacing w:after="240"/>
      </w:pPr>
      <w:r>
        <w:rPr>
          <w:rFonts w:ascii="Calibri" w:hAnsi="Calibri"/>
          <w:b/>
          <w:color w:val="9B1C1C"/>
          <w:sz w:val="18"/>
        </w:rPr>
        <w:t>TERVEZET · kitöltés és aláírás előtt nem evidencia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rFonts w:ascii="Calibri" w:hAnsi="Calibri"/>
                <w:b/>
                <w:color w:val="0B2545"/>
                <w:sz w:val="22"/>
              </w:rPr>
              <w:t>Feladat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DEF-005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rFonts w:ascii="Calibri" w:hAnsi="Calibri"/>
                <w:b/>
                <w:color w:val="0B2545"/>
                <w:sz w:val="22"/>
              </w:rPr>
              <w:t>Felelős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Kóczán Mónika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rFonts w:ascii="Calibri" w:hAnsi="Calibri"/>
                <w:b/>
                <w:color w:val="0B2545"/>
                <w:sz w:val="22"/>
              </w:rPr>
              <w:t>Reviewer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Lángi Zoltán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rFonts w:ascii="Calibri" w:hAnsi="Calibri"/>
                <w:b/>
                <w:color w:val="0B2545"/>
                <w:sz w:val="22"/>
              </w:rPr>
              <w:t>Forrás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D-027; HUMAN_EXECUTION_PACKAGE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rFonts w:ascii="Calibri" w:hAnsi="Calibri"/>
                <w:b/>
                <w:color w:val="0B2545"/>
                <w:sz w:val="22"/>
              </w:rPr>
              <w:t>Kitöltés dátuma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________________________________</w:t>
            </w:r>
          </w:p>
        </w:tc>
      </w:tr>
    </w:tbl>
    <w:p>
      <w:pPr>
        <w:pStyle w:val="Heading2"/>
      </w:pPr>
      <w:r>
        <w:t>Mire való ez a lap?</w:t>
      </w:r>
    </w:p>
    <w:p>
      <w:r>
        <w:t>A jóváhagyott NIS2-szerepkiosztás formális rögzítése, a hatáskörök, helyettesítések és aláírások ellenőrzésével.</w:t>
      </w:r>
    </w:p>
    <w:p>
      <w:pPr>
        <w:pStyle w:val="Heading2"/>
      </w:pPr>
      <w:r>
        <w:t>Elvégzendő lépések</w:t>
      </w:r>
    </w:p>
    <w:p>
      <w:pPr>
        <w:pStyle w:val="ListNumber"/>
      </w:pPr>
      <w:r>
        <w:t>Ellenőrizze a szerepkiosztásban szereplő személyeket és szervezeteket.</w:t>
      </w:r>
    </w:p>
    <w:p>
      <w:pPr>
        <w:pStyle w:val="ListNumber"/>
      </w:pPr>
      <w:r>
        <w:t>Rögzítse a döntési, végrehajtási, véleményezési és tájékoztatási felelősségeket.</w:t>
      </w:r>
    </w:p>
    <w:p>
      <w:pPr>
        <w:pStyle w:val="ListNumber"/>
      </w:pPr>
      <w:r>
        <w:t>Ellenőrizze a helyettesítést, a partneri szerepek korlátait és a vezetői jóváhagyást.</w:t>
      </w:r>
    </w:p>
    <w:p>
      <w:pPr>
        <w:pStyle w:val="ListNumber"/>
      </w:pPr>
      <w:r>
        <w:t>Írassa alá a kijelölési csomagot, majd töltse fel a védett NIS2 SharePoint-tárba.</w:t>
      </w:r>
    </w:p>
    <w:p>
      <w:pPr>
        <w:sectPr>
          <w:headerReference w:type="default" r:id="rId9"/>
          <w:footerReference w:type="default" r:id="rId10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pStyle w:val="Heading1"/>
      </w:pPr>
      <w:r>
        <w:t>Ellenőrzési pontok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6120"/>
        <w:gridCol w:w="1620"/>
        <w:gridCol w:w="1620"/>
      </w:tblGrid>
      <w:tr>
        <w:tc>
          <w:tcPr>
            <w:tcW w:type="dxa" w:w="6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rFonts w:ascii="Calibri" w:hAnsi="Calibri"/>
                <w:b/>
                <w:color w:val="0B2545"/>
                <w:sz w:val="22"/>
              </w:rPr>
              <w:t>Ellenőrzési pont</w:t>
            </w:r>
          </w:p>
        </w:tc>
        <w:tc>
          <w:tcPr>
            <w:tcW w:type="dxa" w:w="16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rFonts w:ascii="Calibri" w:hAnsi="Calibri"/>
                <w:b/>
                <w:color w:val="0B2545"/>
                <w:sz w:val="22"/>
              </w:rPr>
              <w:t>Megfelel</w:t>
            </w:r>
          </w:p>
        </w:tc>
        <w:tc>
          <w:tcPr>
            <w:tcW w:type="dxa" w:w="16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rFonts w:ascii="Calibri" w:hAnsi="Calibri"/>
                <w:b/>
                <w:color w:val="0B2545"/>
                <w:sz w:val="22"/>
              </w:rPr>
              <w:t>Nem felel meg</w:t>
            </w:r>
          </w:p>
        </w:tc>
      </w:tr>
      <w:tr>
        <w:tc>
          <w:tcPr>
            <w:tcW w:type="dxa" w:w="6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IBF: Lángi Zoltán</w:t>
            </w:r>
          </w:p>
        </w:tc>
        <w:tc>
          <w:tcPr>
            <w:tcW w:type="dxa" w:w="16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Igen / N.a.</w:t>
            </w:r>
          </w:p>
        </w:tc>
        <w:tc>
          <w:tcPr>
            <w:tcW w:type="dxa" w:w="16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Nem / N.a.</w:t>
            </w:r>
          </w:p>
        </w:tc>
      </w:tr>
      <w:tr>
        <w:tc>
          <w:tcPr>
            <w:tcW w:type="dxa" w:w="6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Jogi reviewer: Dr. Berta Brigitta</w:t>
            </w:r>
          </w:p>
        </w:tc>
        <w:tc>
          <w:tcPr>
            <w:tcW w:type="dxa" w:w="16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Igen / N.a.</w:t>
            </w:r>
          </w:p>
        </w:tc>
        <w:tc>
          <w:tcPr>
            <w:tcW w:type="dxa" w:w="16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Nem / N.a.</w:t>
            </w:r>
          </w:p>
        </w:tc>
      </w:tr>
      <w:tr>
        <w:tc>
          <w:tcPr>
            <w:tcW w:type="dxa" w:w="6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Projektvezető: Kóczán Mónika</w:t>
            </w:r>
          </w:p>
        </w:tc>
        <w:tc>
          <w:tcPr>
            <w:tcW w:type="dxa" w:w="16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Igen / N.a.</w:t>
            </w:r>
          </w:p>
        </w:tc>
        <w:tc>
          <w:tcPr>
            <w:tcW w:type="dxa" w:w="16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Nem / N.a.</w:t>
            </w:r>
          </w:p>
        </w:tc>
      </w:tr>
      <w:tr>
        <w:tc>
          <w:tcPr>
            <w:tcW w:type="dxa" w:w="6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Infrastruktúra és incidenskezelés: belső kontrollgazda + Serversystem Kft.</w:t>
            </w:r>
          </w:p>
        </w:tc>
        <w:tc>
          <w:tcPr>
            <w:tcW w:type="dxa" w:w="16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Igen / N.a.</w:t>
            </w:r>
          </w:p>
        </w:tc>
        <w:tc>
          <w:tcPr>
            <w:tcW w:type="dxa" w:w="16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Nem / N.a.</w:t>
            </w:r>
          </w:p>
        </w:tc>
      </w:tr>
      <w:tr>
        <w:tc>
          <w:tcPr>
            <w:tcW w:type="dxa" w:w="6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HR: Koncz Erika</w:t>
            </w:r>
          </w:p>
        </w:tc>
        <w:tc>
          <w:tcPr>
            <w:tcW w:type="dxa" w:w="16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Igen / N.a.</w:t>
            </w:r>
          </w:p>
        </w:tc>
        <w:tc>
          <w:tcPr>
            <w:tcW w:type="dxa" w:w="16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Nem / N.a.</w:t>
            </w:r>
          </w:p>
        </w:tc>
      </w:tr>
      <w:tr>
        <w:tc>
          <w:tcPr>
            <w:tcW w:type="dxa" w:w="6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Fizikai védelem: Német Péter</w:t>
            </w:r>
          </w:p>
        </w:tc>
        <w:tc>
          <w:tcPr>
            <w:tcW w:type="dxa" w:w="16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Igen / N.a.</w:t>
            </w:r>
          </w:p>
        </w:tc>
        <w:tc>
          <w:tcPr>
            <w:tcW w:type="dxa" w:w="16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Nem / N.a.</w:t>
            </w:r>
          </w:p>
        </w:tc>
      </w:tr>
    </w:tbl>
    <w:p>
      <w:pPr>
        <w:pStyle w:val="Heading2"/>
      </w:pPr>
      <w:r>
        <w:t>Megállapítás és szükséges intézkedés</w:t>
      </w:r>
    </w:p>
    <w:p>
      <w:pPr>
        <w:spacing w:after="80"/>
      </w:pPr>
      <w:r>
        <w:rPr>
          <w:rFonts w:ascii="Calibri" w:hAnsi="Calibri"/>
          <w:b w:val="0"/>
          <w:color w:val="5C6F7A"/>
          <w:sz w:val="18"/>
        </w:rPr>
        <w:t>________________________________________________________________________________</w:t>
      </w:r>
    </w:p>
    <w:p>
      <w:pPr>
        <w:spacing w:after="80"/>
      </w:pPr>
      <w:r>
        <w:rPr>
          <w:rFonts w:ascii="Calibri" w:hAnsi="Calibri"/>
          <w:b w:val="0"/>
          <w:color w:val="5C6F7A"/>
          <w:sz w:val="18"/>
        </w:rPr>
        <w:t>________________________________________________________________________________</w:t>
      </w:r>
    </w:p>
    <w:p>
      <w:pPr>
        <w:spacing w:after="80"/>
      </w:pPr>
      <w:r>
        <w:rPr>
          <w:rFonts w:ascii="Calibri" w:hAnsi="Calibri"/>
          <w:b w:val="0"/>
          <w:color w:val="5C6F7A"/>
          <w:sz w:val="18"/>
        </w:rPr>
        <w:t>________________________________________________________________________________</w:t>
      </w:r>
    </w:p>
    <w:p>
      <w:pPr>
        <w:pStyle w:val="Heading2"/>
      </w:pPr>
      <w:r>
        <w:t>Döntés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000000"/>
                <w:sz w:val="22"/>
              </w:rPr>
              <w:t>Elfogadható / előterjeszthető</w:t>
            </w:r>
          </w:p>
        </w:tc>
        <w:tc>
          <w:tcPr>
            <w:tcW w:type="dxa" w:w="46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000000"/>
                <w:sz w:val="22"/>
              </w:rPr>
              <w:t>Javításra vagy pótlásra visszaadva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Jelölés: __________________</w:t>
            </w:r>
          </w:p>
        </w:tc>
        <w:tc>
          <w:tcPr>
            <w:tcW w:type="dxa" w:w="46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Jelölés: __________________</w:t>
            </w:r>
          </w:p>
        </w:tc>
      </w:tr>
    </w:tbl>
    <w:p>
      <w:pPr>
        <w:pStyle w:val="Heading2"/>
      </w:pPr>
      <w:r>
        <w:t>Végleges dokumentum nyilvántartása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rFonts w:ascii="Calibri" w:hAnsi="Calibri"/>
                <w:b/>
                <w:color w:val="0B2545"/>
                <w:sz w:val="22"/>
              </w:rPr>
              <w:t>Végleges fájlnév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rFonts w:ascii="Calibri" w:hAnsi="Calibri"/>
                <w:b/>
                <w:color w:val="0B2545"/>
                <w:sz w:val="22"/>
              </w:rPr>
              <w:t>SharePoint-hivatkozás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rFonts w:ascii="Calibri" w:hAnsi="Calibri"/>
                <w:b/>
                <w:color w:val="0B2545"/>
                <w:sz w:val="22"/>
              </w:rPr>
              <w:t>SHA-256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rFonts w:ascii="Calibri" w:hAnsi="Calibri"/>
                <w:b/>
                <w:color w:val="0B2545"/>
                <w:sz w:val="22"/>
              </w:rPr>
              <w:t>Feltöltő / dátum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</w:r>
          </w:p>
        </w:tc>
      </w:tr>
    </w:tbl>
    <w:p>
      <w:r>
        <w:t>A helyi portálon csatolt fájl csak előkészített munkapéldány. A formális evidenciához a végleges fájlt a védett NIS2 SharePoint-tárba kell feltölteni, majd a tényleges fájlhivatkozást és a SHA-256 értéket kell rögzíteni.</w:t>
      </w:r>
    </w:p>
    <w:p>
      <w:pPr>
        <w:pStyle w:val="Heading2"/>
      </w:pPr>
      <w:r>
        <w:t>Aláírások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r>
              <w:rPr>
                <w:rFonts w:ascii="Calibri" w:hAnsi="Calibri"/>
                <w:b/>
                <w:color w:val="0B2545"/>
                <w:sz w:val="22"/>
              </w:rPr>
              <w:t>Előkészítő / felelős</w:t>
            </w:r>
          </w:p>
        </w:tc>
        <w:tc>
          <w:tcPr>
            <w:tcW w:type="dxa" w:w="46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r>
              <w:rPr>
                <w:rFonts w:ascii="Calibri" w:hAnsi="Calibri"/>
                <w:b/>
                <w:color w:val="0B2545"/>
                <w:sz w:val="22"/>
              </w:rPr>
              <w:t>Reviewer / jóváhagyó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Név: ______________________________</w:t>
            </w:r>
          </w:p>
        </w:tc>
        <w:tc>
          <w:tcPr>
            <w:tcW w:type="dxa" w:w="46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Név: ______________________________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Dátum, aláírás: ____________________</w:t>
            </w:r>
          </w:p>
        </w:tc>
        <w:tc>
          <w:tcPr>
            <w:tcW w:type="dxa" w:w="46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Dátum, aláírás: ____________________</w:t>
            </w:r>
          </w:p>
        </w:tc>
      </w:tr>
    </w:tbl>
    <w:sectPr>
      <w:footerReference w:type="default" r:id="rId11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b w:val="0"/>
        <w:color w:val="5C6F7A"/>
        <w:sz w:val="16"/>
      </w:rPr>
      <w:t>DEF-005 · Emberi munkalap · TERVEZET – kitöltés és jóváhagyás előtt nem evidencia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b w:val="0"/>
        <w:color w:val="5C6F7A"/>
        <w:sz w:val="16"/>
      </w:rPr>
      <w:t>DEF-005 · Emberi munkalap · TERVEZET – kitöltés és jóváhagyás előtt nem evidencia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b/>
        <w:color w:val="5C6F7A"/>
        <w:sz w:val="18"/>
      </w:rPr>
      <w:t>metALCOM NIS2 · emberi végrehajtási csomag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0B2545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ind w:left="540" w:hanging="271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ind w:left="540" w:hanging="271"/>
      <w:contextualSpacing/>
    </w:pPr>
    <w:rPr>
      <w:rFonts w:ascii="Calibri" w:hAnsi="Calibr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RACI- és IBF-kijelölési csomag</dc:title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