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/>
          <w:b/>
          <w:color w:val="2E74B5"/>
          <w:sz w:val="20"/>
        </w:rPr>
        <w:t>DEF-027</w:t>
      </w:r>
    </w:p>
    <w:p>
      <w:pPr>
        <w:spacing w:after="160"/>
      </w:pPr>
      <w:r>
        <w:rPr>
          <w:rFonts w:ascii="Calibri" w:hAnsi="Calibri"/>
          <w:b/>
          <w:color w:val="0B2545"/>
          <w:sz w:val="46"/>
        </w:rPr>
        <w:t>Technikai munkacsomagok kapudöntése</w:t>
      </w:r>
    </w:p>
    <w:p>
      <w:pPr>
        <w:spacing w:after="240"/>
      </w:pPr>
      <w:r>
        <w:rPr>
          <w:rFonts w:ascii="Calibri" w:hAnsi="Calibri"/>
          <w:b/>
          <w:color w:val="9B1C1C"/>
          <w:sz w:val="18"/>
        </w:rPr>
        <w:t>TERVEZET · kitöltés és aláírás előtt nem evidencia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Feladat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DEF-027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Felelős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Pásztor András; Kollár Csaba; kijelölendő belső rendszer-/EIR-ownerek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Reviewer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Lángi Zoltán; jogosult G3/G5 approver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Forrás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A-023; A-024; A-028; A-033; A-034; data/technical_work_packages.json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Végrehajtási hullám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W2</w:t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Kitöltés dátuma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________________________________</w:t>
            </w:r>
          </w:p>
        </w:tc>
      </w:tr>
    </w:tbl>
    <w:p>
      <w:pPr>
        <w:pStyle w:val="Heading2"/>
      </w:pPr>
      <w:r>
        <w:t>Mire való ez a lap?</w:t>
      </w:r>
    </w:p>
    <w:p>
      <w:r>
        <w:t>A feladathoz szükséges emberi vizsgálat, kapudöntés, mellékletek és jóváhagyási nyom egységes rögzítése. Elkészítendő eredmény: A-022/A-029 elfogadott inputok; belső rendszer- és EIR-ownerek; pontos scope; jóváhagyott read-only exportok védett URI/SHA-256-tal; VM/AD/DNS/DHCP dependency-, HA-, kapacitás-, backup-, licenc- és rollback-review; sérülékenységvizsgálati mód és SLA; két nem auditált EIR definíciója, assetje és függősége; G1/G2 review, minden teszt/változtatás előtt G3, fizetős döntés előtt hét költséginput és G5; végrehajtási és retest evidencia.</w:t>
      </w:r>
    </w:p>
    <w:p>
      <w:pPr>
        <w:pStyle w:val="Heading2"/>
      </w:pPr>
      <w:r>
        <w:t>Jelenlegi, igazolt folyamatállapot</w:t>
      </w:r>
    </w:p>
    <w:p>
      <w:r>
        <w:t>Elkészült az öt technikai akció egységes, proposal-only döntési csomagja; sem adatgyűjtés, scan, teszt, változtatás, vásárlás, sem külső művelet nem történt.</w:t>
      </w:r>
    </w:p>
    <w:p>
      <w:pPr>
        <w:pStyle w:val="Heading2"/>
      </w:pPr>
      <w:r>
        <w:t>Döntési kapu</w:t>
      </w:r>
    </w:p>
    <w:p>
      <w:r>
        <w:t>Bármely éles lekérdezés, scan, változtatás, konszolidáció, VM-mozgatás vagy vásárlás, valamint az érintett akció review-ra kész/DONE státusza előtt.</w:t>
      </w:r>
    </w:p>
    <w:p>
      <w:pPr>
        <w:pStyle w:val="Heading2"/>
      </w:pPr>
      <w:r>
        <w:t>Elvégzendő lépések</w:t>
      </w:r>
    </w:p>
    <w:p>
      <w:pPr>
        <w:pStyle w:val="ListNumber"/>
      </w:pPr>
      <w:r>
        <w:t>Tekintse át a hivatkozott forrásokat és a jelenlegi folyamatállapotot.</w:t>
      </w:r>
    </w:p>
    <w:p>
      <w:pPr>
        <w:pStyle w:val="ListNumber"/>
      </w:pPr>
      <w:r>
        <w:t>Végezze el vagy igazolja a lapon felsorolt tényleges szakmai, jogi, biztonsági vagy műszaki ellenőrzéseket.</w:t>
      </w:r>
    </w:p>
    <w:p>
      <w:pPr>
        <w:pStyle w:val="ListNumber"/>
      </w:pPr>
      <w:r>
        <w:t>Csatolja a szükséges dokumentumokat, teszteredményeket és döntési mellékleteket; rögzítse a védett URI-kat és SHA-256 értékeket.</w:t>
      </w:r>
    </w:p>
    <w:p>
      <w:pPr>
        <w:pStyle w:val="ListNumber"/>
      </w:pPr>
      <w:r>
        <w:t>Jelölje a döntést, írja le a feltételeket vagy hiányokat, majd a jogosult reviewer írja alá a lapot.</w:t>
      </w:r>
    </w:p>
    <w:p>
      <w:pPr>
        <w:pStyle w:val="ListNumber"/>
      </w:pPr>
      <w:r>
        <w:t>A végleges, aláírt példányt töltse fel a védett NIS2 SharePoint-evidenciatárba.</w:t>
      </w:r>
    </w:p>
    <w:p>
      <w:pPr>
        <w:pStyle w:val="Heading1"/>
      </w:pPr>
      <w:r>
        <w:t>Ellenőrzési pontok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6120"/>
        <w:gridCol w:w="1620"/>
        <w:gridCol w:w="1620"/>
      </w:tblGrid>
      <w:tr>
        <w:trPr>
          <w:tblHeader w:val="true"/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Ellenőrzési pont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Megfelel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Nem felel meg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A-022/A-029 elfogadott inputok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belső rendszer- és EIR-ownerek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pontos scope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jóváhagyott read-only exportok védett URI/SHA-256-tal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VM/AD/DNS/DHCP dependency-, HA-, kapacitás-, backup-, licenc- és rollback-review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sérülékenységvizsgálati mód és SLA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két nem auditált EIR definíciója, assetje és függősége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G1/G2 review, minden teszt/változtatás előtt G3, fizetős döntés előtt hét költséginput és G5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végrehajtási és retest evidencia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tényleges döntés vagy elkészült dokumentum csatolva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védett NIS2 SharePoint-hivatkozás és SHA-256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  <w:tr>
        <w:trPr>
          <w:cantSplit/>
        </w:trPr>
        <w:tc>
          <w:tcPr>
            <w:tcW w:type="dxa" w:w="6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A név szerinti reviewer és az időzónás review-idő rögzítve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Igen / N.a.</w:t>
            </w:r>
          </w:p>
        </w:tc>
        <w:tc>
          <w:tcPr>
            <w:tcW w:type="dxa" w:w="16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Nem / N.a.</w:t>
            </w:r>
          </w:p>
        </w:tc>
      </w:tr>
    </w:tbl>
    <w:p>
      <w:pPr>
        <w:pStyle w:val="Heading2"/>
      </w:pPr>
      <w:r>
        <w:t>Megállapítás és szükséges intézkedés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spacing w:after="80"/>
      </w:pPr>
      <w:r>
        <w:rPr>
          <w:rFonts w:ascii="Calibri" w:hAnsi="Calibri"/>
          <w:b w:val="0"/>
          <w:color w:val="5C6F7A"/>
          <w:sz w:val="18"/>
        </w:rPr>
        <w:t>________________________________________________________________________________</w:t>
      </w:r>
    </w:p>
    <w:p>
      <w:pPr>
        <w:pStyle w:val="Heading2"/>
      </w:pPr>
      <w:r>
        <w:t>Mellékletek és evidenciák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3780"/>
        <w:gridCol w:w="2880"/>
      </w:tblGrid>
      <w:tr>
        <w:trPr>
          <w:tblHeader w:val="true"/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Dokumentum / evidencia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Védett URI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 / megjegyzés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1.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2.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3.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4. __________________</w:t>
            </w:r>
          </w:p>
        </w:tc>
        <w:tc>
          <w:tcPr>
            <w:tcW w:type="dxa" w:w="37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________________________</w:t>
            </w:r>
          </w:p>
        </w:tc>
        <w:tc>
          <w:tcPr>
            <w:tcW w:type="dxa" w:w="28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__________________</w:t>
            </w:r>
          </w:p>
        </w:tc>
      </w:tr>
    </w:tbl>
    <w:p>
      <w:pPr>
        <w:pStyle w:val="Heading2"/>
        <w:keepNext/>
      </w:pPr>
      <w:r>
        <w:t>Döntés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Elfogadható / előterjeszthető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Feltételekkel elfogadható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pPr>
              <w:keepNext/>
            </w:pPr>
            <w:r>
              <w:rPr>
                <w:rFonts w:ascii="Calibri" w:hAnsi="Calibri"/>
                <w:b/>
                <w:color w:val="000000"/>
                <w:sz w:val="22"/>
              </w:rPr>
              <w:t>Javításra vagy pótlásra visszaadva</w:t>
            </w:r>
          </w:p>
        </w:tc>
      </w:tr>
      <w:tr>
        <w:trPr>
          <w:cantSplit/>
        </w:trPr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  <w:tc>
          <w:tcPr>
            <w:tcW w:type="dxa" w:w="312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Jelölés: __________________</w:t>
            </w:r>
          </w:p>
        </w:tc>
      </w:tr>
    </w:tbl>
    <w:p>
      <w:r>
        <w:t>Az aláírás önmagában nem pótolja a felsorolt vizsgálatot, mellékletet, védett tárhivatkozást vagy technikai tesztet. A döntés csak a ténylegesen rendelkezésre álló és ellenőrzött anyagokra vonatkozhat.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>
      <w:pPr>
        <w:pStyle w:val="Heading2"/>
      </w:pPr>
      <w:r>
        <w:t>Végleges dokumentum nyilvántartása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Végleges fájlnév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SharePoint-hivatkozás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SHA-256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  <w:tr>
        <w:tc>
          <w:tcPr>
            <w:tcW w:type="dxa" w:w="270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E8EEF5"/>
          </w:tcPr>
          <w:p>
            <w:r>
              <w:rPr>
                <w:rFonts w:ascii="Calibri" w:hAnsi="Calibri"/>
                <w:b/>
                <w:color w:val="0B2545"/>
                <w:sz w:val="22"/>
              </w:rPr>
              <w:t>Feltöltő / dátum</w:t>
            </w:r>
          </w:p>
        </w:tc>
        <w:tc>
          <w:tcPr>
            <w:tcW w:type="dxa" w:w="666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</w:r>
          </w:p>
        </w:tc>
      </w:tr>
    </w:tbl>
    <w:p>
      <w:r>
        <w:t>A helyi portálon csatolt fájl csak előkészített munkapéldány. A formális evidenciához a végleges fájlt a védett NIS2 SharePoint-tárba kell feltölteni, majd a tényleges fájlhivatkozást és a SHA-256 értéket kell rögzíteni.</w:t>
      </w:r>
    </w:p>
    <w:p>
      <w:pPr>
        <w:pStyle w:val="Heading2"/>
      </w:pPr>
      <w:r>
        <w:t>Aláírások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Előkészítő / felelős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  <w:shd w:fill="F2F4F7"/>
          </w:tcPr>
          <w:p>
            <w:pPr>
              <w:keepNext/>
            </w:pPr>
            <w:r>
              <w:rPr>
                <w:rFonts w:ascii="Calibri" w:hAnsi="Calibri"/>
                <w:b/>
                <w:color w:val="0B2545"/>
                <w:sz w:val="22"/>
              </w:rPr>
              <w:t>Reviewer / jóváhagyó</w:t>
            </w:r>
          </w:p>
        </w:tc>
      </w:tr>
      <w:tr>
        <w:trPr>
          <w:cantSplit/>
        </w:trPr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  <w:tc>
          <w:tcPr>
            <w:tcW w:type="dxa" w:w="4680"/>
            <w:vAlign w:val="center"/>
            <w:tcMar>
              <w:top w:w="80" w:type="dxa"/>
              <w:bottom w:w="80" w:type="dxa"/>
              <w:start w:w="120" w:type="dxa"/>
              <w:end w:w="120" w:type="dxa"/>
            </w:tcMar>
          </w:tcPr>
          <w:p>
            <w:r>
              <w:rPr>
                <w:rFonts w:ascii="Calibri" w:hAnsi="Calibri"/>
                <w:b w:val="0"/>
                <w:color w:val="000000"/>
                <w:sz w:val="22"/>
              </w:rPr>
              <w:t>Név: ______________________________</w:t>
            </w:r>
            <w:r>
              <w:rPr>
                <w:rFonts w:ascii="Calibri" w:hAnsi="Calibri"/>
                <w:b w:val="0"/>
                <w:color w:val="000000"/>
                <w:sz w:val="22"/>
              </w:rPr>
              <w:br/>
              <w:t>Dátum, aláírás: ____________________</w:t>
            </w:r>
          </w:p>
        </w:tc>
      </w:tr>
    </w:tbl>
    <w:sectPr w:rsidR="00FC693F" w:rsidRPr="0006063C" w:rsidSect="00034616">
      <w:footerReference w:type="default" r:id="rId1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DEF-027 · Emberi munkalap · TERVEZET – kitöltés és jóváhagyás előtt nem evidencia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b w:val="0"/>
        <w:color w:val="5C6F7A"/>
        <w:sz w:val="16"/>
      </w:rPr>
      <w:t>DEF-027 · Emberi munkalap · TERVEZET – kitöltés és jóváhagyás előtt nem evidencia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b/>
        <w:color w:val="5C6F7A"/>
        <w:sz w:val="18"/>
      </w:rPr>
      <w:t>metALCOM NIS2 · emberi végrehajtási csomag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Technikai munkacsomagok kapudöntése</dc:title>
  <dc:subject/>
  <dc:creator/>
  <cp:keywords/>
  <dc:description/>
  <cp:lastModifiedBy/>
  <cp:revision>1</cp:revision>
  <dcterms:created xsi:type="dcterms:W3CDTF">2026-07-30T12:00:00Z</dcterms:created>
  <dcterms:modified xsi:type="dcterms:W3CDTF">2026-07-30T12:00:00Z</dcterms:modified>
  <cp:category/>
</cp:coreProperties>
</file>