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6"/>
        </w:rPr>
        <w:t>NIS2 emberi döntési dokumentumjegyzék</w:t>
      </w:r>
    </w:p>
    <w:p>
      <w:r>
        <w:t>A jegyzék a 2026-07-30-i baseline 36 OPEN_DEFERRED tételéhez tartozó, nyomtatható és aláírható munkalapokat sorolja fel. Az aláírás csak a tényleges vizsgálattal és mellékletekkel együtt érvényes.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00"/>
        <w:gridCol w:w="2700"/>
        <w:gridCol w:w="276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ID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DEF-002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Kanonikus auditjelentés – emberi review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 vagy kijelölt reviewer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DEF-004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Auditigazolás – olvashatósági ellenőrzés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 vagy kijelölt reviewer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DEF-005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RACI- és IBF-kijelölési csomag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Kóczán Mónika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DEF-006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IBF-alkalmasság – jogi review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Dr. Berta Brigitta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DEF-007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Kontrollgazda-kijelölés és partneri review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Kóczán Mónika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Dr. Berta Brigitta és Lángi Zoltán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DEF-008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EIR- és exportforrás-kijelölés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DEF-009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Leltárfeltöltési és adatminőségi review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DEF-010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Agent QA és gold-case elfogadás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DEF-011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AI-használati szabályzat G2 jóváhagyása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Zoltán; Dr. Berta Brigitta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DEF-012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Repeat-audit ütemterv G4/G5 döntése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DEF-013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Negyedéves riportütemezés jóváhagyása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DEF-014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Cselekvési terv G1/G2/G4 jóváhagyása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DEF-015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Belső portál architektúra G2/G3 döntése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DEF-016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Backup- és restore-teszt engedélyezése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DEF-017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Fizikai bejárás és adatkezelési jóváhagyás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András; Német Péter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DEF-018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Infrastruktúra health snapshot gyűjtési engedély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András; Kollár Csaba; kijelölendő belső owner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DEF-019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Licenc- és entitlement-review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András; Kollár Csaba; kijelölendő belső owner és szerződésgazda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Zoltán; jogosult költségkeret-gazda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DEF-020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Portál funkcionális scope és pilotdöntés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DEF-021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Naplózási és monitoring-baseline jóváhagyása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András; Kollár Csaba; kijelölendő belső owner és forrásgazdák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DEF-022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Karbantartási és változáskezelési baseline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András; Kollár Csaba; kijelölendő belső ownerek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Zoltán; jogosult G3 approver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DEF-023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Beszállítói kockázati baseline jóváhagyása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András; kijelölendő ellátásilánc-/beszerzési felelős és szerződésgazdák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Zoltán; szükség esetén Dr. Berta Brigitta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DEF-024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Exchange-függőségi gyűjtés és teszt engedély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András; Kollár Csaba; kijelölendő belső levelezési owner és alkalmazásgazdák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Zoltán; jogosult G3 approver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DEF-025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Legacy megőrzési és restore-döntés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András; Kollár Csaba; kijelölendő üzleti-, adat-, alkalmazás- és belső rendszerowner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Zoltán; Dr. Berta Brigitta; jogosult G3 approver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DEF-026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RDS-szeparációs assessment döntése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András; Kollár Csaba; kijelölendő belső RDS-, alkalmazás- és üzleti ownerek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Zoltán; jogosult G3/G5 approver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DEF-027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Technikai munkacsomagok kapudöntése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András; Kollár Csaba; kijelölendő belső rendszer-/EIR-ownerek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Zoltán; jogosult G3/G5 approver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DEF-028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Működési kontrollcsomagok kapudöntése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András; Kóczán Mónika; Koncz Erika; Kollár Csaba; kijelölendő belső kontroll-/alkalmazásgazdák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Zoltán; Dr. Berta Brigitta; jogosult G3/G5 approver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DEF-029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Irányítási evidencialánc jóváhagyása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András; Kóczán Mónika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Zoltán; Dr. Berta Brigitta; jogosult benyújtó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DEF-030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Szabályozási baseline-ok jóváhagyása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András; Koncz Erika; Dr. Berta Brigitta; kijelölendő dokumentum-, EIR-, kockázat-, beszerzési és szerződésgazdák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Zoltán; jogosult G5 approver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DEF-031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Folyamatos auditfelkészültségi agent pilot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András; kijelölendő agent-/portálüzemeltető és forrásgazdák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Zoltán; Dr. Berta Brigitta; jogosult G3 approver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DEF-032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Hitelesített portál- és Graph-pilot döntése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András; kijelölendő portálüzemeltető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Zoltán; Dr. Berta Brigitta; jogosult G3 approver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DEF-033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H-002 agent és Graph read pilot döntése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András; kijelölendő agent-üzemeltető és forrásgazdák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Zoltán; Dr. Berta Brigitta; jogosult G3 approver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DEF-034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Átvett dokumentumok szakmai besorolása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András; érintett dokumentum-, EIR-, HR-, beszállítói és infrastruktúra-gazdák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Zoltán; szükség szerint Dr. Berta Brigitta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DEF-035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SharePoint evidenciatár kontrollreview-ja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András; kijelölendő SharePoint-/backup-owner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Zoltán; szükség szerint Dr. Berta Brigitta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DEF-036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Kontrollkatalógus G1 és EIR-besorolási döntés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András; érintett EIR-ownerek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DEF-037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Lejárt akciók státusz- és határidő-egyeztetése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Zoltán; az akció szerinti G1–G5 reviewer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DEF-038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Többfelhasználós portálpilot indítási döntése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Pásztor András; kijelölendő portálüzemeltető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Lángi Zoltán; Dr. Berta Brigitta; jogosult G3 approver</w:t>
            </w:r>
          </w:p>
        </w:tc>
      </w:tr>
    </w:tbl>
    <w:p>
      <w:pPr>
        <w:pStyle w:val="Heading1"/>
      </w:pPr>
      <w:r>
        <w:t>Fájlazonosítók</w:t>
      </w:r>
    </w:p>
    <w:p>
      <w:r>
        <w:rPr>
          <w:rFonts w:ascii="Calibri" w:hAnsi="Calibri"/>
          <w:b/>
          <w:color w:val="000000"/>
          <w:sz w:val="22"/>
        </w:rPr>
        <w:t xml:space="preserve">DEF-002: </w:t>
      </w:r>
      <w:r>
        <w:rPr>
          <w:rFonts w:ascii="Calibri" w:hAnsi="Calibri"/>
          <w:b w:val="0"/>
          <w:color w:val="000000"/>
          <w:sz w:val="16"/>
        </w:rPr>
        <w:t>DEF-002_kanonikus_auditjelentes_review.docx · SHA-256: f4ce161767d1d80e6a3af47ab573d12891030eeb120c922fdcd39e5708d415a4</w:t>
      </w:r>
    </w:p>
    <w:p>
      <w:r>
        <w:rPr>
          <w:rFonts w:ascii="Calibri" w:hAnsi="Calibri"/>
          <w:b/>
          <w:color w:val="000000"/>
          <w:sz w:val="22"/>
        </w:rPr>
        <w:t xml:space="preserve">DEF-004: </w:t>
      </w:r>
      <w:r>
        <w:rPr>
          <w:rFonts w:ascii="Calibri" w:hAnsi="Calibri"/>
          <w:b w:val="0"/>
          <w:color w:val="000000"/>
          <w:sz w:val="16"/>
        </w:rPr>
        <w:t>DEF-004_auditigazolas_olvashatosagi_ellenorzes.docx · SHA-256: aa6f60abec06b816fb7977d816e1de2ad6920ab49b2b3428c81e8a12aeb5c6fa</w:t>
      </w:r>
    </w:p>
    <w:p>
      <w:r>
        <w:rPr>
          <w:rFonts w:ascii="Calibri" w:hAnsi="Calibri"/>
          <w:b/>
          <w:color w:val="000000"/>
          <w:sz w:val="22"/>
        </w:rPr>
        <w:t xml:space="preserve">DEF-005: </w:t>
      </w:r>
      <w:r>
        <w:rPr>
          <w:rFonts w:ascii="Calibri" w:hAnsi="Calibri"/>
          <w:b w:val="0"/>
          <w:color w:val="000000"/>
          <w:sz w:val="16"/>
        </w:rPr>
        <w:t>DEF-005_RACI_es_IBF_kijelolesi_csomag.docx · SHA-256: b6469bd0e1169803fd5af8b695dccf70ecd861c032988e61661f73d4fb286070</w:t>
      </w:r>
    </w:p>
    <w:p>
      <w:r>
        <w:rPr>
          <w:rFonts w:ascii="Calibri" w:hAnsi="Calibri"/>
          <w:b/>
          <w:color w:val="000000"/>
          <w:sz w:val="22"/>
        </w:rPr>
        <w:t xml:space="preserve">DEF-006: </w:t>
      </w:r>
      <w:r>
        <w:rPr>
          <w:rFonts w:ascii="Calibri" w:hAnsi="Calibri"/>
          <w:b w:val="0"/>
          <w:color w:val="000000"/>
          <w:sz w:val="16"/>
        </w:rPr>
        <w:t>DEF-006_IBF_alkalmassagi_jogi_review.docx · SHA-256: 1c71dd9349ecec4d332935f6660079554ba4058099fd997b469187fa599d6763</w:t>
      </w:r>
    </w:p>
    <w:p>
      <w:r>
        <w:rPr>
          <w:rFonts w:ascii="Calibri" w:hAnsi="Calibri"/>
          <w:b/>
          <w:color w:val="000000"/>
          <w:sz w:val="22"/>
        </w:rPr>
        <w:t xml:space="preserve">DEF-007: </w:t>
      </w:r>
      <w:r>
        <w:rPr>
          <w:rFonts w:ascii="Calibri" w:hAnsi="Calibri"/>
          <w:b w:val="0"/>
          <w:color w:val="000000"/>
          <w:sz w:val="16"/>
        </w:rPr>
        <w:t>DEF-007_kontrollgazda_es_partner_review.docx · SHA-256: f2c52f789c375bc40e19abd11504fa9578519db9e61eeb479fc349f365ef4ab3</w:t>
      </w:r>
    </w:p>
    <w:p>
      <w:r>
        <w:rPr>
          <w:rFonts w:ascii="Calibri" w:hAnsi="Calibri"/>
          <w:b/>
          <w:color w:val="000000"/>
          <w:sz w:val="22"/>
        </w:rPr>
        <w:t xml:space="preserve">DEF-008: </w:t>
      </w:r>
      <w:r>
        <w:rPr>
          <w:rFonts w:ascii="Calibri" w:hAnsi="Calibri"/>
          <w:b w:val="0"/>
          <w:color w:val="000000"/>
          <w:sz w:val="16"/>
        </w:rPr>
        <w:t>DEF-008_eir_es_exportforras_kijeloles.docx · SHA-256: 63612e3c9f2a5d13cff352b8e3f3dd4501dacbd60a892ade16c6bcb8e86b3649</w:t>
      </w:r>
    </w:p>
    <w:p>
      <w:r>
        <w:rPr>
          <w:rFonts w:ascii="Calibri" w:hAnsi="Calibri"/>
          <w:b/>
          <w:color w:val="000000"/>
          <w:sz w:val="22"/>
        </w:rPr>
        <w:t xml:space="preserve">DEF-009: </w:t>
      </w:r>
      <w:r>
        <w:rPr>
          <w:rFonts w:ascii="Calibri" w:hAnsi="Calibri"/>
          <w:b w:val="0"/>
          <w:color w:val="000000"/>
          <w:sz w:val="16"/>
        </w:rPr>
        <w:t>DEF-009_leltarfeltoltesi_es_adatminosegi_review.docx · SHA-256: c186c04eb061ac3227df7c0cf6298fd556131f3e6f1068ede9f9a2a0b7671108</w:t>
      </w:r>
    </w:p>
    <w:p>
      <w:r>
        <w:rPr>
          <w:rFonts w:ascii="Calibri" w:hAnsi="Calibri"/>
          <w:b/>
          <w:color w:val="000000"/>
          <w:sz w:val="22"/>
        </w:rPr>
        <w:t xml:space="preserve">DEF-010: </w:t>
      </w:r>
      <w:r>
        <w:rPr>
          <w:rFonts w:ascii="Calibri" w:hAnsi="Calibri"/>
          <w:b w:val="0"/>
          <w:color w:val="000000"/>
          <w:sz w:val="16"/>
        </w:rPr>
        <w:t>DEF-010_agent_qa_es_gold_case_elfogadas.docx · SHA-256: 142b59f20f5a05e212d6059afcefc9c27e5d0a6c7cf4b81d891f3de59ef5d70b</w:t>
      </w:r>
    </w:p>
    <w:p>
      <w:r>
        <w:rPr>
          <w:rFonts w:ascii="Calibri" w:hAnsi="Calibri"/>
          <w:b/>
          <w:color w:val="000000"/>
          <w:sz w:val="22"/>
        </w:rPr>
        <w:t xml:space="preserve">DEF-011: </w:t>
      </w:r>
      <w:r>
        <w:rPr>
          <w:rFonts w:ascii="Calibri" w:hAnsi="Calibri"/>
          <w:b w:val="0"/>
          <w:color w:val="000000"/>
          <w:sz w:val="16"/>
        </w:rPr>
        <w:t>DEF-011_ai_hasznalati_szabalyzat_g2_jovahagyasa.docx · SHA-256: 516d5c77921a6702da22ddade40f24501de6794629ac67843d2e7c44f9430aff</w:t>
      </w:r>
    </w:p>
    <w:p>
      <w:r>
        <w:rPr>
          <w:rFonts w:ascii="Calibri" w:hAnsi="Calibri"/>
          <w:b/>
          <w:color w:val="000000"/>
          <w:sz w:val="22"/>
        </w:rPr>
        <w:t xml:space="preserve">DEF-012: </w:t>
      </w:r>
      <w:r>
        <w:rPr>
          <w:rFonts w:ascii="Calibri" w:hAnsi="Calibri"/>
          <w:b w:val="0"/>
          <w:color w:val="000000"/>
          <w:sz w:val="16"/>
        </w:rPr>
        <w:t>DEF-012_repeat_audit_utemterv_g4_g5_dontese.docx · SHA-256: af59026bc087183c6933d92e625e85930940023fa9f279dabfd07145a30047d4</w:t>
      </w:r>
    </w:p>
    <w:p>
      <w:r>
        <w:rPr>
          <w:rFonts w:ascii="Calibri" w:hAnsi="Calibri"/>
          <w:b/>
          <w:color w:val="000000"/>
          <w:sz w:val="22"/>
        </w:rPr>
        <w:t xml:space="preserve">DEF-013: </w:t>
      </w:r>
      <w:r>
        <w:rPr>
          <w:rFonts w:ascii="Calibri" w:hAnsi="Calibri"/>
          <w:b w:val="0"/>
          <w:color w:val="000000"/>
          <w:sz w:val="16"/>
        </w:rPr>
        <w:t>DEF-013_negyedeves_riportutemezes_jovahagyasa.docx · SHA-256: 4624d4030092203b1125ef80b76ee816910ef73847bb58e248a949e72acaa7d4</w:t>
      </w:r>
    </w:p>
    <w:p>
      <w:r>
        <w:rPr>
          <w:rFonts w:ascii="Calibri" w:hAnsi="Calibri"/>
          <w:b/>
          <w:color w:val="000000"/>
          <w:sz w:val="22"/>
        </w:rPr>
        <w:t xml:space="preserve">DEF-014: </w:t>
      </w:r>
      <w:r>
        <w:rPr>
          <w:rFonts w:ascii="Calibri" w:hAnsi="Calibri"/>
          <w:b w:val="0"/>
          <w:color w:val="000000"/>
          <w:sz w:val="16"/>
        </w:rPr>
        <w:t>DEF-014_cselekvesi_terv_g1_g2_g4_jovahagyasa.docx · SHA-256: ef1d34f2e15173796db813fa0b46d48f14317cd782066ae136c150f7de3f4049</w:t>
      </w:r>
    </w:p>
    <w:p>
      <w:r>
        <w:rPr>
          <w:rFonts w:ascii="Calibri" w:hAnsi="Calibri"/>
          <w:b/>
          <w:color w:val="000000"/>
          <w:sz w:val="22"/>
        </w:rPr>
        <w:t xml:space="preserve">DEF-015: </w:t>
      </w:r>
      <w:r>
        <w:rPr>
          <w:rFonts w:ascii="Calibri" w:hAnsi="Calibri"/>
          <w:b w:val="0"/>
          <w:color w:val="000000"/>
          <w:sz w:val="16"/>
        </w:rPr>
        <w:t>DEF-015_belso_portal_architektura_g2_g3_dontese.docx · SHA-256: 18cc040c229f145fdccdddd8021676d24aa2dafba17fda9918095db60ba7001d</w:t>
      </w:r>
    </w:p>
    <w:p>
      <w:r>
        <w:rPr>
          <w:rFonts w:ascii="Calibri" w:hAnsi="Calibri"/>
          <w:b/>
          <w:color w:val="000000"/>
          <w:sz w:val="22"/>
        </w:rPr>
        <w:t xml:space="preserve">DEF-016: </w:t>
      </w:r>
      <w:r>
        <w:rPr>
          <w:rFonts w:ascii="Calibri" w:hAnsi="Calibri"/>
          <w:b w:val="0"/>
          <w:color w:val="000000"/>
          <w:sz w:val="16"/>
        </w:rPr>
        <w:t>DEF-016_backup_es_restore_teszt_engedelyezese.docx · SHA-256: f37e409fdb1b2bf503f9159d28cb2c0993f28bcb2860df61c98315f083057fbb</w:t>
      </w:r>
    </w:p>
    <w:p>
      <w:r>
        <w:rPr>
          <w:rFonts w:ascii="Calibri" w:hAnsi="Calibri"/>
          <w:b/>
          <w:color w:val="000000"/>
          <w:sz w:val="22"/>
        </w:rPr>
        <w:t xml:space="preserve">DEF-017: </w:t>
      </w:r>
      <w:r>
        <w:rPr>
          <w:rFonts w:ascii="Calibri" w:hAnsi="Calibri"/>
          <w:b w:val="0"/>
          <w:color w:val="000000"/>
          <w:sz w:val="16"/>
        </w:rPr>
        <w:t>DEF-017_fizikai_bejaras_es_adatkezelesi_jovahagyas.docx · SHA-256: 548f288afa24d1e0ee23d8f7d95c32c5d852be3e9dbf73d30ed6100e6338154f</w:t>
      </w:r>
    </w:p>
    <w:p>
      <w:r>
        <w:rPr>
          <w:rFonts w:ascii="Calibri" w:hAnsi="Calibri"/>
          <w:b/>
          <w:color w:val="000000"/>
          <w:sz w:val="22"/>
        </w:rPr>
        <w:t xml:space="preserve">DEF-018: </w:t>
      </w:r>
      <w:r>
        <w:rPr>
          <w:rFonts w:ascii="Calibri" w:hAnsi="Calibri"/>
          <w:b w:val="0"/>
          <w:color w:val="000000"/>
          <w:sz w:val="16"/>
        </w:rPr>
        <w:t>DEF-018_infrastruktura_health_snapshot_gyujtesi_engedely.docx · SHA-256: 4d86696107603eb4abc1d6bfb37d5c4de0505386f7db0b662d3463698e242946</w:t>
      </w:r>
    </w:p>
    <w:p>
      <w:r>
        <w:rPr>
          <w:rFonts w:ascii="Calibri" w:hAnsi="Calibri"/>
          <w:b/>
          <w:color w:val="000000"/>
          <w:sz w:val="22"/>
        </w:rPr>
        <w:t xml:space="preserve">DEF-019: </w:t>
      </w:r>
      <w:r>
        <w:rPr>
          <w:rFonts w:ascii="Calibri" w:hAnsi="Calibri"/>
          <w:b w:val="0"/>
          <w:color w:val="000000"/>
          <w:sz w:val="16"/>
        </w:rPr>
        <w:t>DEF-019_licenc_es_entitlement_review.docx · SHA-256: 586bc393768769391b2b464314d3598bf318895b8314dd24b02e22c9b2e15037</w:t>
      </w:r>
    </w:p>
    <w:p>
      <w:r>
        <w:rPr>
          <w:rFonts w:ascii="Calibri" w:hAnsi="Calibri"/>
          <w:b/>
          <w:color w:val="000000"/>
          <w:sz w:val="22"/>
        </w:rPr>
        <w:t xml:space="preserve">DEF-020: </w:t>
      </w:r>
      <w:r>
        <w:rPr>
          <w:rFonts w:ascii="Calibri" w:hAnsi="Calibri"/>
          <w:b w:val="0"/>
          <w:color w:val="000000"/>
          <w:sz w:val="16"/>
        </w:rPr>
        <w:t>DEF-020_portal_funkcionalis_scope_es_pilotdontes.docx · SHA-256: 70c9d027830a7f6d4f4089ed2af9c4041818810bf076a50574ce413af5815710</w:t>
      </w:r>
    </w:p>
    <w:p>
      <w:r>
        <w:rPr>
          <w:rFonts w:ascii="Calibri" w:hAnsi="Calibri"/>
          <w:b/>
          <w:color w:val="000000"/>
          <w:sz w:val="22"/>
        </w:rPr>
        <w:t xml:space="preserve">DEF-021: </w:t>
      </w:r>
      <w:r>
        <w:rPr>
          <w:rFonts w:ascii="Calibri" w:hAnsi="Calibri"/>
          <w:b w:val="0"/>
          <w:color w:val="000000"/>
          <w:sz w:val="16"/>
        </w:rPr>
        <w:t>DEF-021_naplozasi_es_monitoring_baseline_jovahagyasa.docx · SHA-256: 30ee943ef70d03611d9313d63ef1cf076220a50358299b71d92a34584dd58f71</w:t>
      </w:r>
    </w:p>
    <w:p>
      <w:r>
        <w:rPr>
          <w:rFonts w:ascii="Calibri" w:hAnsi="Calibri"/>
          <w:b/>
          <w:color w:val="000000"/>
          <w:sz w:val="22"/>
        </w:rPr>
        <w:t xml:space="preserve">DEF-022: </w:t>
      </w:r>
      <w:r>
        <w:rPr>
          <w:rFonts w:ascii="Calibri" w:hAnsi="Calibri"/>
          <w:b w:val="0"/>
          <w:color w:val="000000"/>
          <w:sz w:val="16"/>
        </w:rPr>
        <w:t>DEF-022_karbantartasi_es_valtozaskezelesi_baseline.docx · SHA-256: 2dbbac1ba308af4c18dd38c481e031be2027c9716374d42f881d17cae6559ba8</w:t>
      </w:r>
    </w:p>
    <w:p>
      <w:r>
        <w:rPr>
          <w:rFonts w:ascii="Calibri" w:hAnsi="Calibri"/>
          <w:b/>
          <w:color w:val="000000"/>
          <w:sz w:val="22"/>
        </w:rPr>
        <w:t xml:space="preserve">DEF-023: </w:t>
      </w:r>
      <w:r>
        <w:rPr>
          <w:rFonts w:ascii="Calibri" w:hAnsi="Calibri"/>
          <w:b w:val="0"/>
          <w:color w:val="000000"/>
          <w:sz w:val="16"/>
        </w:rPr>
        <w:t>DEF-023_beszallitoi_kockazati_baseline_jovahagyasa.docx · SHA-256: 34bcc0901daf4a47da9334a36d575f85472595a5c630655ec1cd83786a939354</w:t>
      </w:r>
    </w:p>
    <w:p>
      <w:r>
        <w:rPr>
          <w:rFonts w:ascii="Calibri" w:hAnsi="Calibri"/>
          <w:b/>
          <w:color w:val="000000"/>
          <w:sz w:val="22"/>
        </w:rPr>
        <w:t xml:space="preserve">DEF-024: </w:t>
      </w:r>
      <w:r>
        <w:rPr>
          <w:rFonts w:ascii="Calibri" w:hAnsi="Calibri"/>
          <w:b w:val="0"/>
          <w:color w:val="000000"/>
          <w:sz w:val="16"/>
        </w:rPr>
        <w:t>DEF-024_exchange_fuggosegi_gyujtes_es_teszt_engedely.docx · SHA-256: a774481a2f6a6c6f16b41f8e3d6153f9237ae67fc6e7ddf2c64e3259f9119c38</w:t>
      </w:r>
    </w:p>
    <w:p>
      <w:r>
        <w:rPr>
          <w:rFonts w:ascii="Calibri" w:hAnsi="Calibri"/>
          <w:b/>
          <w:color w:val="000000"/>
          <w:sz w:val="22"/>
        </w:rPr>
        <w:t xml:space="preserve">DEF-025: </w:t>
      </w:r>
      <w:r>
        <w:rPr>
          <w:rFonts w:ascii="Calibri" w:hAnsi="Calibri"/>
          <w:b w:val="0"/>
          <w:color w:val="000000"/>
          <w:sz w:val="16"/>
        </w:rPr>
        <w:t>DEF-025_legacy_megorzesi_es_restore_dontes.docx · SHA-256: d065e2410d439ad95a3bf598c059bb69d731ea4be9d03daefa1ac57fb4b306ce</w:t>
      </w:r>
    </w:p>
    <w:p>
      <w:r>
        <w:rPr>
          <w:rFonts w:ascii="Calibri" w:hAnsi="Calibri"/>
          <w:b/>
          <w:color w:val="000000"/>
          <w:sz w:val="22"/>
        </w:rPr>
        <w:t xml:space="preserve">DEF-026: </w:t>
      </w:r>
      <w:r>
        <w:rPr>
          <w:rFonts w:ascii="Calibri" w:hAnsi="Calibri"/>
          <w:b w:val="0"/>
          <w:color w:val="000000"/>
          <w:sz w:val="16"/>
        </w:rPr>
        <w:t>DEF-026_rds_szeparacios_assessment_dontese.docx · SHA-256: 03ea75ef61a1210332ab7691abc4f2b027e8c7df026a58583819edb5c2a5aabf</w:t>
      </w:r>
    </w:p>
    <w:p>
      <w:r>
        <w:rPr>
          <w:rFonts w:ascii="Calibri" w:hAnsi="Calibri"/>
          <w:b/>
          <w:color w:val="000000"/>
          <w:sz w:val="22"/>
        </w:rPr>
        <w:t xml:space="preserve">DEF-027: </w:t>
      </w:r>
      <w:r>
        <w:rPr>
          <w:rFonts w:ascii="Calibri" w:hAnsi="Calibri"/>
          <w:b w:val="0"/>
          <w:color w:val="000000"/>
          <w:sz w:val="16"/>
        </w:rPr>
        <w:t>DEF-027_technikai_munkacsomagok_kapudontese.docx · SHA-256: 07b692bf6ed5e141a9e331ffb99105a9fa2730c42656f9de06271f30b57b2417</w:t>
      </w:r>
    </w:p>
    <w:p>
      <w:r>
        <w:rPr>
          <w:rFonts w:ascii="Calibri" w:hAnsi="Calibri"/>
          <w:b/>
          <w:color w:val="000000"/>
          <w:sz w:val="22"/>
        </w:rPr>
        <w:t xml:space="preserve">DEF-028: </w:t>
      </w:r>
      <w:r>
        <w:rPr>
          <w:rFonts w:ascii="Calibri" w:hAnsi="Calibri"/>
          <w:b w:val="0"/>
          <w:color w:val="000000"/>
          <w:sz w:val="16"/>
        </w:rPr>
        <w:t>DEF-028_mukodesi_kontrollcsomagok_kapudontese.docx · SHA-256: 3cc6d1132579f4864be60d62afd2abefaba658ca3e97b857889db19f0c2e9b3f</w:t>
      </w:r>
    </w:p>
    <w:p>
      <w:r>
        <w:rPr>
          <w:rFonts w:ascii="Calibri" w:hAnsi="Calibri"/>
          <w:b/>
          <w:color w:val="000000"/>
          <w:sz w:val="22"/>
        </w:rPr>
        <w:t xml:space="preserve">DEF-029: </w:t>
      </w:r>
      <w:r>
        <w:rPr>
          <w:rFonts w:ascii="Calibri" w:hAnsi="Calibri"/>
          <w:b w:val="0"/>
          <w:color w:val="000000"/>
          <w:sz w:val="16"/>
        </w:rPr>
        <w:t>DEF-029_iranyitasi_evidencialanc_jovahagyasa.docx · SHA-256: 0ecf51c2787aef78b7b12f4f3013800a4cc38bfa26f9294767804de9ead19660</w:t>
      </w:r>
    </w:p>
    <w:p>
      <w:r>
        <w:rPr>
          <w:rFonts w:ascii="Calibri" w:hAnsi="Calibri"/>
          <w:b/>
          <w:color w:val="000000"/>
          <w:sz w:val="22"/>
        </w:rPr>
        <w:t xml:space="preserve">DEF-030: </w:t>
      </w:r>
      <w:r>
        <w:rPr>
          <w:rFonts w:ascii="Calibri" w:hAnsi="Calibri"/>
          <w:b w:val="0"/>
          <w:color w:val="000000"/>
          <w:sz w:val="16"/>
        </w:rPr>
        <w:t>DEF-030_szabalyozasi_baseline_ok_jovahagyasa.docx · SHA-256: 5e7b26fd31c8b3b7d83ffda192e7f09a3809ea387e8346a0fb6550baae48369f</w:t>
      </w:r>
    </w:p>
    <w:p>
      <w:r>
        <w:rPr>
          <w:rFonts w:ascii="Calibri" w:hAnsi="Calibri"/>
          <w:b/>
          <w:color w:val="000000"/>
          <w:sz w:val="22"/>
        </w:rPr>
        <w:t xml:space="preserve">DEF-031: </w:t>
      </w:r>
      <w:r>
        <w:rPr>
          <w:rFonts w:ascii="Calibri" w:hAnsi="Calibri"/>
          <w:b w:val="0"/>
          <w:color w:val="000000"/>
          <w:sz w:val="16"/>
        </w:rPr>
        <w:t>DEF-031_folyamatos_auditfelkeszultsegi_agent_pilot.docx · SHA-256: ceee59c18d5b0e7d14603f306ab3f23093e6688ce66b65190c9925467135e0f6</w:t>
      </w:r>
    </w:p>
    <w:p>
      <w:r>
        <w:rPr>
          <w:rFonts w:ascii="Calibri" w:hAnsi="Calibri"/>
          <w:b/>
          <w:color w:val="000000"/>
          <w:sz w:val="22"/>
        </w:rPr>
        <w:t xml:space="preserve">DEF-032: </w:t>
      </w:r>
      <w:r>
        <w:rPr>
          <w:rFonts w:ascii="Calibri" w:hAnsi="Calibri"/>
          <w:b w:val="0"/>
          <w:color w:val="000000"/>
          <w:sz w:val="16"/>
        </w:rPr>
        <w:t>DEF-032_hitelesitett_portal_es_graph_pilot_dontese.docx · SHA-256: 3d0e4cf35b48603351f6bcfd4ee728c20477965044ad36418f812c89c7ebb5b7</w:t>
      </w:r>
    </w:p>
    <w:p>
      <w:r>
        <w:rPr>
          <w:rFonts w:ascii="Calibri" w:hAnsi="Calibri"/>
          <w:b/>
          <w:color w:val="000000"/>
          <w:sz w:val="22"/>
        </w:rPr>
        <w:t xml:space="preserve">DEF-033: </w:t>
      </w:r>
      <w:r>
        <w:rPr>
          <w:rFonts w:ascii="Calibri" w:hAnsi="Calibri"/>
          <w:b w:val="0"/>
          <w:color w:val="000000"/>
          <w:sz w:val="16"/>
        </w:rPr>
        <w:t>DEF-033_h_002_agent_es_graph_read_pilot_dontese.docx · SHA-256: 171114e700354a0bcc70cf5848526185ef7cbcf9b985d9bdb4707e108ec9e97c</w:t>
      </w:r>
    </w:p>
    <w:p>
      <w:r>
        <w:rPr>
          <w:rFonts w:ascii="Calibri" w:hAnsi="Calibri"/>
          <w:b/>
          <w:color w:val="000000"/>
          <w:sz w:val="22"/>
        </w:rPr>
        <w:t xml:space="preserve">DEF-034: </w:t>
      </w:r>
      <w:r>
        <w:rPr>
          <w:rFonts w:ascii="Calibri" w:hAnsi="Calibri"/>
          <w:b w:val="0"/>
          <w:color w:val="000000"/>
          <w:sz w:val="16"/>
        </w:rPr>
        <w:t>DEF-034_atvett_dokumentumok_szakmai_besorolasa.docx · SHA-256: d4af68de3c1752706ca5e30402c564179db51fdec0b9d8743da2e7cc3b07d21a</w:t>
      </w:r>
    </w:p>
    <w:p>
      <w:r>
        <w:rPr>
          <w:rFonts w:ascii="Calibri" w:hAnsi="Calibri"/>
          <w:b/>
          <w:color w:val="000000"/>
          <w:sz w:val="22"/>
        </w:rPr>
        <w:t xml:space="preserve">DEF-035: </w:t>
      </w:r>
      <w:r>
        <w:rPr>
          <w:rFonts w:ascii="Calibri" w:hAnsi="Calibri"/>
          <w:b w:val="0"/>
          <w:color w:val="000000"/>
          <w:sz w:val="16"/>
        </w:rPr>
        <w:t>DEF-035_sharepoint_evidenciatar_kontrollreview_ja.docx · SHA-256: 5ee84df9d00ba2a555a38457e915f7e05fdd36e067e137961a6c2dfe2a0cc4d7</w:t>
      </w:r>
    </w:p>
    <w:p>
      <w:r>
        <w:rPr>
          <w:rFonts w:ascii="Calibri" w:hAnsi="Calibri"/>
          <w:b/>
          <w:color w:val="000000"/>
          <w:sz w:val="22"/>
        </w:rPr>
        <w:t xml:space="preserve">DEF-036: </w:t>
      </w:r>
      <w:r>
        <w:rPr>
          <w:rFonts w:ascii="Calibri" w:hAnsi="Calibri"/>
          <w:b w:val="0"/>
          <w:color w:val="000000"/>
          <w:sz w:val="16"/>
        </w:rPr>
        <w:t>DEF-036_kontrollkatalogus_g1_es_eir_besorolasi_dontes.docx · SHA-256: a6b09834893416649b780c89ae92cfeeaed6f594e4b228f7a743b64559e78563</w:t>
      </w:r>
    </w:p>
    <w:p>
      <w:r>
        <w:rPr>
          <w:rFonts w:ascii="Calibri" w:hAnsi="Calibri"/>
          <w:b/>
          <w:color w:val="000000"/>
          <w:sz w:val="22"/>
        </w:rPr>
        <w:t xml:space="preserve">DEF-037: </w:t>
      </w:r>
      <w:r>
        <w:rPr>
          <w:rFonts w:ascii="Calibri" w:hAnsi="Calibri"/>
          <w:b w:val="0"/>
          <w:color w:val="000000"/>
          <w:sz w:val="16"/>
        </w:rPr>
        <w:t>DEF-037_lejart_akciok_statusz_es_hatarido_egyeztetese.docx · SHA-256: 96e889dd78dcab7f83bcec1d78dd48c3023eb6cec3d3e8902889c69817f0a76a</w:t>
      </w:r>
    </w:p>
    <w:p>
      <w:r>
        <w:rPr>
          <w:rFonts w:ascii="Calibri" w:hAnsi="Calibri"/>
          <w:b/>
          <w:color w:val="000000"/>
          <w:sz w:val="22"/>
        </w:rPr>
        <w:t xml:space="preserve">DEF-038: </w:t>
      </w:r>
      <w:r>
        <w:rPr>
          <w:rFonts w:ascii="Calibri" w:hAnsi="Calibri"/>
          <w:b w:val="0"/>
          <w:color w:val="000000"/>
          <w:sz w:val="16"/>
        </w:rPr>
        <w:t>DEF-038_tobbfelhasznalos_portalpilot_inditasi_dontese.docx · SHA-256: f11e97c5c04a0195de00f062e53acba41315e3a64732062d78fc5b1420393d19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INDEX · Emberi munkalap · TERVEZET – kitöltés és jóváhagyás előtt nem evidencia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NIS2 emberi döntési dokumentumjegyzék</dc:title>
  <dc:subject/>
  <dc:creator/>
  <cp:keywords/>
  <dc:description>generated by python-docx</dc:description>
  <cp:lastModifiedBy/>
  <cp:revision>1</cp:revision>
  <dcterms:created xsi:type="dcterms:W3CDTF">2026-07-30T12:00:00Z</dcterms:created>
  <dcterms:modified xsi:type="dcterms:W3CDTF">2026-07-30T12:00:00Z</dcterms:modified>
  <cp:category/>
</cp:coreProperties>
</file>