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20"/>
        </w:rPr>
        <w:t>DEF-039</w:t>
      </w:r>
    </w:p>
    <w:p>
      <w:pPr>
        <w:spacing w:after="160"/>
      </w:pPr>
      <w:r>
        <w:rPr>
          <w:rFonts w:ascii="Calibri" w:hAnsi="Calibri"/>
          <w:b/>
          <w:color w:val="0B2545"/>
          <w:sz w:val="46"/>
        </w:rPr>
        <w:t>Lefedettségpótló akciók szakmai és határidő-jóváhagyása</w:t>
      </w:r>
    </w:p>
    <w:p>
      <w:pPr>
        <w:spacing w:after="240"/>
      </w:pPr>
      <w:r>
        <w:rPr>
          <w:rFonts w:ascii="Calibri" w:hAnsi="Calibri"/>
          <w:b/>
          <w:color w:val="9B1C1C"/>
          <w:sz w:val="18"/>
        </w:rPr>
        <w:t>TERVEZET · kitöltés és aláírás előtt nem evidencia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Feladat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DEF-039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Felelős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Pásztor András; javasolt kontrollgazdák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Lángi Zoltán; Dr. Berta Brigitta; érintett G1/G3/G4 reviewer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Forrás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A-043–A-127; data/action_execution_details.csv; COVERAGE_MATURATION_REVIEW_2026-08-19.md; ACTION_SCHEDULE_2026-08-19.md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Végrehajtási hullám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W1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Kitöltés dátuma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________________________________</w:t>
            </w:r>
          </w:p>
        </w:tc>
      </w:tr>
    </w:tbl>
    <w:p>
      <w:pPr>
        <w:pStyle w:val="Heading2"/>
      </w:pPr>
      <w:r>
        <w:t>Mire való ez a lap?</w:t>
      </w:r>
    </w:p>
    <w:p>
      <w:r>
        <w:t>A feladathoz szükséges emberi vizsgálat, kapudöntés, mellékletek és jóváhagyási nyom egységes rögzítése. Elkészítendő eredmény: A 85 tétel forrásoldalas G1 szakmai review-ja; a TBD belső kontrollgazdák név szerinti kijelölése; az SRC-009 támpontok alkalmazhatósági döntése; a teljes cselekvési terv G4 jóváhagyása; az 52 technikai tétel G3 review-ja; helyi evidenciajelöltek regisztrálása, védett URI/SHA-256 és reviewer-döntés; akciónként tényleges végrehajtás és elfogadott evidencia.</w:t>
      </w:r>
    </w:p>
    <w:p>
      <w:pPr>
        <w:pStyle w:val="Heading2"/>
      </w:pPr>
      <w:r>
        <w:t>Jelenlegi, igazolt folyamatállapot</w:t>
      </w:r>
    </w:p>
    <w:p>
      <w:r>
        <w:t>Mind a 85 lefedettségpótló akcióhoz elkészült a kontrollspecifikus végrehajtási checklist, mérhető elfogadási feltétel és evidenciaelvárás. A D-035 szerint mind a 127 akcióhoz rögzített belső céldátum tartozik; a legkésőbbi operatív dátum 2027-07-30.</w:t>
      </w:r>
    </w:p>
    <w:p>
      <w:pPr>
        <w:pStyle w:val="Heading2"/>
      </w:pPr>
      <w:r>
        <w:t>Döntési kapu</w:t>
      </w:r>
    </w:p>
    <w:p>
      <w:r>
        <w:t>A cselekvési terv végleges aláírása, bármely éles változtatás vagy az A-043–A-127 akciók DONE állapota előtt.</w:t>
      </w:r>
    </w:p>
    <w:p>
      <w:pPr>
        <w:pStyle w:val="Heading2"/>
      </w:pPr>
      <w:r>
        <w:t>Elvégzendő lépések</w:t>
      </w:r>
    </w:p>
    <w:p>
      <w:pPr>
        <w:pStyle w:val="ListNumber"/>
      </w:pPr>
      <w:r>
        <w:t>Tekintse át a hivatkozott forrásokat és a jelenlegi folyamatállapotot.</w:t>
      </w:r>
    </w:p>
    <w:p>
      <w:pPr>
        <w:pStyle w:val="ListNumber"/>
      </w:pPr>
      <w:r>
        <w:t>Végezze el vagy igazolja a lapon felsorolt tényleges szakmai, jogi, biztonsági vagy műszaki ellenőrzéseket.</w:t>
      </w:r>
    </w:p>
    <w:p>
      <w:pPr>
        <w:pStyle w:val="ListNumber"/>
      </w:pPr>
      <w:r>
        <w:t>Csatolja a szükséges dokumentumokat, teszteredményeket és döntési mellékleteket; rögzítse a védett URI-kat és SHA-256 értékeket.</w:t>
      </w:r>
    </w:p>
    <w:p>
      <w:pPr>
        <w:pStyle w:val="ListNumber"/>
      </w:pPr>
      <w:r>
        <w:t>Jelölje a döntést, írja le a feltételeket vagy hiányokat, majd a jogosult reviewer írja alá a lapot.</w:t>
      </w:r>
    </w:p>
    <w:p>
      <w:pPr>
        <w:pStyle w:val="ListNumber"/>
      </w:pPr>
      <w:r>
        <w:t>A végleges, aláírt példányt töltse fel a védett NIS2 SharePoint-evidenciatárba.</w:t>
      </w:r>
    </w:p>
    <w:p>
      <w:pPr>
        <w:pStyle w:val="Heading1"/>
      </w:pPr>
      <w:r>
        <w:t>Ellenőrzési pontok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120"/>
        <w:gridCol w:w="1620"/>
        <w:gridCol w:w="1620"/>
      </w:tblGrid>
      <w:tr>
        <w:trPr>
          <w:tblHeader w:val="true"/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Ellenőrzési pont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Megfelel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Nem felel meg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85 tétel forrásoldalas G1 szakmai review-ja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TBD belső kontrollgazdák név szerinti kijelölése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az SRC-009 támpontok alkalmazhatósági döntése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teljes cselekvési terv G4 jóváhagyása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az 52 technikai tétel G3 review-ja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helyi evidenciajelöltek regisztrálása, védett URI/SHA-256 és reviewer-döntés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akciónként tényleges végrehajtás és elfogadott evidencia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tényleges döntés vagy elkészült dokumentum csatolva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védett NIS2 SharePoint-hivatkozás és SHA-256 rögzítve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név szerinti reviewer és az időzónás review-idő rögzítve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</w:tbl>
    <w:p>
      <w:pPr>
        <w:pStyle w:val="Heading2"/>
      </w:pPr>
      <w:r>
        <w:t>Megállapítás és szükséges intézkedés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pStyle w:val="Heading2"/>
      </w:pPr>
      <w:r>
        <w:t>Mellékletek és evidenciák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780"/>
        <w:gridCol w:w="2880"/>
      </w:tblGrid>
      <w:tr>
        <w:trPr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Dokumentum / evidencia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Védett URI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SHA-256 / megjegyzés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2.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3.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4. __________________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</w:t>
            </w:r>
          </w:p>
        </w:tc>
      </w:tr>
    </w:tbl>
    <w:p>
      <w:pPr>
        <w:pStyle w:val="Heading2"/>
        <w:keepNext/>
      </w:pPr>
      <w:r>
        <w:t>Döntés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/>
            </w:pPr>
            <w:r>
              <w:rPr>
                <w:rFonts w:ascii="Calibri" w:hAnsi="Calibri"/>
                <w:b/>
                <w:color w:val="000000"/>
                <w:sz w:val="22"/>
              </w:rPr>
              <w:t>Elfogadható / előterjeszthető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/>
            </w:pPr>
            <w:r>
              <w:rPr>
                <w:rFonts w:ascii="Calibri" w:hAnsi="Calibri"/>
                <w:b/>
                <w:color w:val="000000"/>
                <w:sz w:val="22"/>
              </w:rPr>
              <w:t>Feltételekkel elfogadható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/>
            </w:pPr>
            <w:r>
              <w:rPr>
                <w:rFonts w:ascii="Calibri" w:hAnsi="Calibri"/>
                <w:b/>
                <w:color w:val="000000"/>
                <w:sz w:val="22"/>
              </w:rPr>
              <w:t>Javításra vagy pótlásra visszaadva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</w:tr>
    </w:tbl>
    <w:p>
      <w:r>
        <w:t>Az aláírás önmagában nem pótolja a felsorolt vizsgálatot, mellékletet, védett tárhivatkozást vagy technikai tesztet. A döntés csak a ténylegesen rendelkezésre álló és ellenőrzött anyagokra vonatkozhat.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2"/>
      </w:pPr>
      <w:r>
        <w:t>Végleges dokumentum nyilvántartása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Végleges fájlnév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SharePoint-hivatkozás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SHA-256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Feltöltő / dátum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</w:tbl>
    <w:p>
      <w:r>
        <w:t>A helyi portálon csatolt fájl csak előkészített munkapéldány. A formális evidenciához a végleges fájlt a védett NIS2 SharePoint-tárba kell feltölteni, majd a tényleges fájlhivatkozást és a SHA-256 értéket kell rögzíteni.</w:t>
      </w:r>
    </w:p>
    <w:p>
      <w:pPr>
        <w:pStyle w:val="Heading2"/>
      </w:pPr>
      <w:r>
        <w:t>Aláírások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/>
            </w:pPr>
            <w:r>
              <w:rPr>
                <w:rFonts w:ascii="Calibri" w:hAnsi="Calibri"/>
                <w:b/>
                <w:color w:val="0B2545"/>
                <w:sz w:val="22"/>
              </w:rPr>
              <w:t>Előkészítő / felelős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/>
            </w:pPr>
            <w:r>
              <w:rPr>
                <w:rFonts w:ascii="Calibri" w:hAnsi="Calibri"/>
                <w:b/>
                <w:color w:val="0B2545"/>
                <w:sz w:val="22"/>
              </w:rPr>
              <w:t>Reviewer / jóváhagyó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br/>
              <w:t>Dátum, aláírás: 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br/>
              <w:t>Dátum, aláírás: ____________________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DEF-039 · Emberi munkalap · TERVEZET – kitöltés és jóváhagyás előtt nem evidencia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DEF-039 · Emberi munkalap · TERVEZET – kitöltés és jóváhagyás előtt nem evidencia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C6F7A"/>
        <w:sz w:val="18"/>
      </w:rPr>
      <w:t>metALCOM NIS2 · emberi végrehajtási csomag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Lefedettségpótló akciók szakmai és határidő-jóváhagyása</dc:title>
  <dc:subject/>
  <dc:creator/>
  <cp:keywords/>
  <dc:description/>
  <cp:lastModifiedBy/>
  <cp:revision>1</cp:revision>
  <dcterms:created xsi:type="dcterms:W3CDTF">2026-07-30T12:00:00Z</dcterms:created>
  <dcterms:modified xsi:type="dcterms:W3CDTF">2026-07-30T12:00:00Z</dcterms:modified>
  <cp:category/>
</cp:coreProperties>
</file>