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Sqjy-1630143412113" w:id="1"/>
      <w:bookmarkEnd w:id="1"/>
      <w:r>
        <w:rPr>
          <w:rFonts w:ascii="微软雅黑" w:hAnsi="微软雅黑" w:cs="微软雅黑" w:eastAsia="微软雅黑"/>
          <w:b w:val="true"/>
          <w:sz w:val="42"/>
        </w:rPr>
        <w:t>1、类加载流程</w:t>
      </w:r>
    </w:p>
    <w:p>
      <w:pPr/>
      <w:bookmarkStart w:name="xWK1-1630143449500" w:id="2"/>
      <w:bookmarkEnd w:id="2"/>
    </w:p>
    <w:p>
      <w:pPr/>
      <w:bookmarkStart w:name="6Qvi-1630143451180" w:id="3"/>
      <w:bookmarkEnd w:id="3"/>
      <w:r>
        <w:drawing>
          <wp:inline distT="0" distR="0" distB="0" distL="0">
            <wp:extent cx="5267325" cy="216955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nNxO-1630143451180" w:id="4"/>
      <w:bookmarkEnd w:id="4"/>
      <w:r>
        <w:rPr>
          <w:b w:val="true"/>
        </w:rPr>
        <w:t>加载：</w:t>
      </w:r>
      <w:r>
        <w:rPr/>
        <w:t>指的就是将class文件加载到内存中，并将这些静态数据转换成方法区中的运行时数据结构，在堆中生成一个java.lang.Class对象。</w:t>
      </w:r>
    </w:p>
    <w:p>
      <w:pPr/>
      <w:bookmarkStart w:name="apU8-1630143786438" w:id="5"/>
      <w:bookmarkEnd w:id="5"/>
    </w:p>
    <w:p>
      <w:pPr/>
      <w:bookmarkStart w:name="CT8k-1630143786438" w:id="6"/>
      <w:bookmarkEnd w:id="6"/>
      <w:r>
        <w:rPr>
          <w:b w:val="true"/>
        </w:rPr>
        <w:t>验证：</w:t>
      </w:r>
      <w:r>
        <w:rPr/>
        <w:t>要确保加载的信息符合jvm的规范，没有安全问题。</w:t>
      </w:r>
    </w:p>
    <w:p>
      <w:pPr/>
      <w:bookmarkStart w:name="5Vmi-1630143786438" w:id="7"/>
      <w:bookmarkEnd w:id="7"/>
    </w:p>
    <w:p>
      <w:pPr/>
      <w:bookmarkStart w:name="qlH6-1630143786438" w:id="8"/>
      <w:bookmarkEnd w:id="8"/>
      <w:r>
        <w:rPr>
          <w:b w:val="true"/>
        </w:rPr>
        <w:t>准备：</w:t>
      </w:r>
      <w:r>
        <w:rPr/>
        <w:t>给类变量（静态变量）分配内存，并设置初始值。</w:t>
      </w:r>
    </w:p>
    <w:p>
      <w:pPr/>
      <w:bookmarkStart w:name="2w5X-1630143786438" w:id="9"/>
      <w:bookmarkEnd w:id="9"/>
    </w:p>
    <w:p>
      <w:pPr/>
      <w:bookmarkStart w:name="WuVA-1630143786438" w:id="10"/>
      <w:bookmarkEnd w:id="10"/>
      <w:r>
        <w:rPr>
          <w:b w:val="true"/>
        </w:rPr>
        <w:t>解析：</w:t>
      </w:r>
      <w:r>
        <w:rPr/>
        <w:t>虚拟机常量池的符号引用替换为直接引用的过程。</w:t>
      </w:r>
    </w:p>
    <w:p>
      <w:pPr/>
      <w:bookmarkStart w:name="OEGr-1630143786438" w:id="11"/>
      <w:bookmarkEnd w:id="11"/>
    </w:p>
    <w:p>
      <w:pPr/>
      <w:bookmarkStart w:name="uaTr-1630143786438" w:id="12"/>
      <w:bookmarkEnd w:id="12"/>
      <w:r>
        <w:rPr>
          <w:b w:val="true"/>
        </w:rPr>
        <w:t>初始化：</w:t>
      </w:r>
      <w:r>
        <w:rPr/>
        <w:t>初始化是执行clinit方法（类构造方法）的过程，也就是执行静态变量赋值或者静态代码块</w:t>
      </w:r>
    </w:p>
    <w:p>
      <w:pPr/>
      <w:bookmarkStart w:name="fYYw-1630145592611" w:id="13"/>
      <w:bookmarkEnd w:id="13"/>
    </w:p>
    <w:p>
      <w:pPr/>
      <w:bookmarkStart w:name="izg7-1630145592776" w:id="14"/>
      <w:bookmarkEnd w:id="14"/>
      <w:r>
        <w:rPr>
          <w:b w:val="true"/>
        </w:rPr>
        <w:t>卸载：</w:t>
      </w:r>
      <w:r>
        <w:rPr/>
        <w:t>一个已经加载的类型被卸载的几率很小，一般来说用户自定义类加载器加载的类是可以被卸载的。</w:t>
      </w:r>
    </w:p>
    <w:p>
      <w:pPr/>
      <w:bookmarkStart w:name="YGFz-1630144127554" w:id="15"/>
      <w:bookmarkEnd w:id="15"/>
    </w:p>
    <w:p>
      <w:pPr>
        <w:pStyle w:val="1"/>
        <w:spacing w:line="240" w:lineRule="auto" w:before="0" w:after="0"/>
      </w:pPr>
      <w:bookmarkStart w:name="fUEj-1630144130933" w:id="16"/>
      <w:bookmarkEnd w:id="16"/>
      <w:r>
        <w:rPr>
          <w:rFonts w:ascii="微软雅黑" w:hAnsi="微软雅黑" w:cs="微软雅黑" w:eastAsia="微软雅黑"/>
          <w:b w:val="true"/>
          <w:sz w:val="30"/>
        </w:rPr>
        <w:t>2、类加载器</w:t>
      </w:r>
    </w:p>
    <w:p>
      <w:pPr/>
      <w:bookmarkStart w:name="KLhK-1630146009912" w:id="17"/>
      <w:bookmarkEnd w:id="17"/>
      <w:r>
        <w:rPr/>
        <w:t>类加载器采用的是双亲委派模型（组合关系非继承关系），同一个类被不同的类加载器加载后并不是同一个类</w:t>
      </w:r>
    </w:p>
    <w:p>
      <w:pPr/>
      <w:bookmarkStart w:name="bzaI-1630146121423" w:id="18"/>
      <w:bookmarkEnd w:id="18"/>
      <w:r>
        <w:drawing>
          <wp:inline distT="0" distR="0" distB="0" distL="0">
            <wp:extent cx="5267325" cy="3250927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sdO-1630146118769" w:id="19"/>
      <w:bookmarkEnd w:id="19"/>
      <w:r>
        <w:rPr>
          <w:b w:val="true"/>
        </w:rPr>
        <w:t>双亲委派模型工作过程：</w:t>
      </w:r>
      <w:r>
        <w:rPr/>
        <w:t>当子类加载器收到类加载请求时，它首先把这个请求委派给父类加载器去完成，以此递归到最终的启动类加载器中去加载，只有父类加载器反馈无法完成这个加载请求时，子类加载器才会尝试去自己加载</w:t>
      </w:r>
    </w:p>
    <w:p>
      <w:pPr/>
      <w:bookmarkStart w:name="aPlm-1630146550137" w:id="20"/>
      <w:bookmarkEnd w:id="20"/>
    </w:p>
    <w:p>
      <w:pPr/>
      <w:bookmarkStart w:name="fnVO-1630146550258" w:id="21"/>
      <w:bookmarkEnd w:id="21"/>
      <w:r>
        <w:rPr>
          <w:b w:val="true"/>
        </w:rPr>
        <w:t>双亲委派模型的好处：</w:t>
      </w:r>
      <w:r>
        <w:rPr/>
        <w:t>能保证java程序的稳定运行，比如Object类，它存放在rt.jar中，无论哪一个类加载器进行加载，此Object的类都是同一个，相反，如果没有使用双亲委派模型，而是各个类加载器自行加载，那系统就会出现不同的Object类，非常混乱</w:t>
      </w:r>
    </w:p>
    <w:p>
      <w:pPr/>
      <w:bookmarkStart w:name="sdxQ-1630147094409" w:id="22"/>
      <w:bookmarkEnd w:id="22"/>
    </w:p>
    <w:p>
      <w:pPr/>
      <w:bookmarkStart w:name="bgSC-1630147094556" w:id="23"/>
      <w:bookmarkEnd w:id="23"/>
      <w:r>
        <w:rPr>
          <w:b w:val="true"/>
        </w:rPr>
        <w:t>双亲委派模型的弊端：</w:t>
      </w:r>
      <w:r>
        <w:rPr/>
        <w:t>当基础类（被启动类加载器加载）要调用非基础类中的代码该怎么办？因为启动类不认识这些代码。解决方案是，父类加载器通过线程上下文类加载器（Thread.getContextClassLoader，默认是应用程序类加载器，否则继承父线程中的值）来加载所需的代码，比如JNDI在rt.jar中，但它需要调用应用程序classpath下JNDI接口提供者，此时就需要获取当前线程上下文中的应用程序类加载器来加载了</w:t>
      </w:r>
    </w:p>
    <w:p>
      <w:pPr/>
      <w:bookmarkStart w:name="SpL0-1630144127685" w:id="24"/>
      <w:bookmarkEnd w:id="24"/>
      <w:r>
        <w:rPr/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2021-09-21T07:31:00Z</dcterms:created>
  <dc:creator>Apache POI</dc:creator>
</cp:coreProperties>
</file>