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0F3" w:rsidRPr="00D15035" w:rsidRDefault="00E96AEF" w:rsidP="005D1804">
      <w:pPr>
        <w:jc w:val="both"/>
        <w:rPr>
          <w:rFonts w:ascii="Times New Roman" w:hAnsi="Times New Roman"/>
          <w:b/>
          <w:sz w:val="23"/>
        </w:rPr>
      </w:pPr>
      <w:r w:rsidRPr="00D15035">
        <w:rPr>
          <w:rFonts w:ascii="Times New Roman" w:hAnsi="Times New Roman"/>
          <w:b/>
          <w:sz w:val="23"/>
        </w:rPr>
        <w:t xml:space="preserve">4. </w:t>
      </w:r>
      <w:r w:rsidR="00FA40F3" w:rsidRPr="00D15035">
        <w:rPr>
          <w:rFonts w:ascii="Times New Roman" w:hAnsi="Times New Roman"/>
          <w:b/>
          <w:sz w:val="23"/>
        </w:rPr>
        <w:t>What role does photography play in the (re)construction of Maron’s ‘</w:t>
      </w:r>
      <w:r w:rsidR="00FA40F3" w:rsidRPr="00D15035">
        <w:rPr>
          <w:rFonts w:ascii="Times New Roman" w:hAnsi="Times New Roman"/>
          <w:b/>
          <w:sz w:val="23"/>
          <w:lang w:val="de-DE"/>
        </w:rPr>
        <w:t>Familiengeschichte</w:t>
      </w:r>
      <w:r w:rsidR="00FA40F3" w:rsidRPr="00D15035">
        <w:rPr>
          <w:rFonts w:ascii="Times New Roman" w:hAnsi="Times New Roman"/>
          <w:b/>
          <w:sz w:val="23"/>
        </w:rPr>
        <w:t xml:space="preserve">’, </w:t>
      </w:r>
      <w:r w:rsidR="00FA40F3" w:rsidRPr="00D15035">
        <w:rPr>
          <w:rFonts w:ascii="Times New Roman" w:hAnsi="Times New Roman"/>
          <w:b/>
          <w:i/>
          <w:sz w:val="23"/>
          <w:lang w:val="de-DE"/>
        </w:rPr>
        <w:t>Pawels Briefe</w:t>
      </w:r>
      <w:r w:rsidR="00FA40F3" w:rsidRPr="00D15035">
        <w:rPr>
          <w:rFonts w:ascii="Times New Roman" w:hAnsi="Times New Roman"/>
          <w:b/>
          <w:sz w:val="23"/>
        </w:rPr>
        <w:t>?</w:t>
      </w:r>
    </w:p>
    <w:p w:rsidR="005D1804" w:rsidRPr="00D15035" w:rsidRDefault="005D1804" w:rsidP="005D1804">
      <w:pPr>
        <w:jc w:val="both"/>
        <w:rPr>
          <w:rFonts w:ascii="Times New Roman" w:hAnsi="Times New Roman"/>
          <w:sz w:val="23"/>
        </w:rPr>
      </w:pPr>
    </w:p>
    <w:p w:rsidR="00E65B7A" w:rsidRDefault="00143F70" w:rsidP="005344D8">
      <w:pPr>
        <w:spacing w:line="480" w:lineRule="auto"/>
        <w:ind w:firstLine="720"/>
        <w:jc w:val="both"/>
        <w:rPr>
          <w:rFonts w:ascii="Times New Roman" w:hAnsi="Times New Roman"/>
          <w:sz w:val="23"/>
        </w:rPr>
      </w:pPr>
      <w:r w:rsidRPr="00D15035">
        <w:rPr>
          <w:rFonts w:ascii="Times New Roman" w:hAnsi="Times New Roman"/>
          <w:sz w:val="23"/>
        </w:rPr>
        <w:t>Photography, since its conception, has played a key role in family narratives and family identities. Even before photography became widespread with the invention of the Kodak camera</w:t>
      </w:r>
      <w:r w:rsidR="00CE61CD" w:rsidRPr="00D15035">
        <w:rPr>
          <w:rFonts w:ascii="Times New Roman" w:hAnsi="Times New Roman"/>
          <w:sz w:val="23"/>
        </w:rPr>
        <w:t>,</w:t>
      </w:r>
      <w:r w:rsidRPr="00D15035">
        <w:rPr>
          <w:rFonts w:ascii="Times New Roman" w:hAnsi="Times New Roman"/>
          <w:sz w:val="23"/>
        </w:rPr>
        <w:t xml:space="preserve"> </w:t>
      </w:r>
      <w:r w:rsidR="00277DFD" w:rsidRPr="00D15035">
        <w:rPr>
          <w:rStyle w:val="FootnoteReference"/>
          <w:rFonts w:ascii="Times New Roman" w:hAnsi="Times New Roman"/>
          <w:sz w:val="23"/>
        </w:rPr>
        <w:footnoteReference w:id="-1"/>
      </w:r>
      <w:r w:rsidR="00277DFD" w:rsidRPr="00D15035">
        <w:rPr>
          <w:rFonts w:ascii="Times New Roman" w:hAnsi="Times New Roman"/>
          <w:sz w:val="23"/>
        </w:rPr>
        <w:t xml:space="preserve"> formal family </w:t>
      </w:r>
      <w:r w:rsidR="005344D8">
        <w:rPr>
          <w:rFonts w:ascii="Times New Roman" w:hAnsi="Times New Roman"/>
          <w:sz w:val="23"/>
        </w:rPr>
        <w:t>photographs</w:t>
      </w:r>
      <w:r w:rsidR="00277DFD" w:rsidRPr="00D15035">
        <w:rPr>
          <w:rFonts w:ascii="Times New Roman" w:hAnsi="Times New Roman"/>
          <w:sz w:val="23"/>
        </w:rPr>
        <w:t xml:space="preserve"> were taken and passed from generation to generation, thus becoming an integral part of the way we remember, and the way we view our identity within the family. Hirsch </w:t>
      </w:r>
      <w:r w:rsidR="005344D8">
        <w:rPr>
          <w:rFonts w:ascii="Times New Roman" w:hAnsi="Times New Roman"/>
          <w:sz w:val="23"/>
        </w:rPr>
        <w:t>introduces</w:t>
      </w:r>
      <w:r w:rsidR="00277DFD" w:rsidRPr="00D15035">
        <w:rPr>
          <w:rFonts w:ascii="Times New Roman" w:hAnsi="Times New Roman"/>
          <w:sz w:val="23"/>
        </w:rPr>
        <w:t xml:space="preserve"> a conc</w:t>
      </w:r>
      <w:r w:rsidR="00E65B7A">
        <w:rPr>
          <w:rFonts w:ascii="Times New Roman" w:hAnsi="Times New Roman"/>
          <w:sz w:val="23"/>
        </w:rPr>
        <w:t xml:space="preserve">ept she refers to as postmemory: </w:t>
      </w:r>
    </w:p>
    <w:p w:rsidR="00E65B7A" w:rsidRDefault="00E65B7A" w:rsidP="00E65B7A">
      <w:pPr>
        <w:spacing w:line="480" w:lineRule="auto"/>
        <w:ind w:left="426" w:right="362"/>
        <w:jc w:val="both"/>
        <w:rPr>
          <w:rFonts w:ascii="Times New Roman" w:hAnsi="Times New Roman"/>
          <w:sz w:val="23"/>
        </w:rPr>
      </w:pPr>
      <w:r>
        <w:rPr>
          <w:rFonts w:ascii="Times New Roman" w:hAnsi="Times New Roman"/>
          <w:sz w:val="23"/>
        </w:rPr>
        <w:t xml:space="preserve">‘Postmemory </w:t>
      </w:r>
      <w:r w:rsidR="00277DFD" w:rsidRPr="00D15035">
        <w:rPr>
          <w:rFonts w:ascii="Times New Roman" w:hAnsi="Times New Roman"/>
          <w:sz w:val="23"/>
        </w:rPr>
        <w:t xml:space="preserve">describes the relationship of the second generation to powerful, often traumatic, experiences that preceded their births but that were nevertheless ruthlessly transmitted to them so deeply as to seem to constitute memories in their own right.’ </w:t>
      </w:r>
      <w:r w:rsidR="00277DFD" w:rsidRPr="00D15035">
        <w:rPr>
          <w:rStyle w:val="FootnoteReference"/>
          <w:rFonts w:ascii="Times New Roman" w:hAnsi="Times New Roman"/>
          <w:sz w:val="23"/>
        </w:rPr>
        <w:footnoteReference w:id="0"/>
      </w:r>
      <w:r w:rsidR="00277DFD" w:rsidRPr="00D15035">
        <w:rPr>
          <w:rFonts w:ascii="Times New Roman" w:hAnsi="Times New Roman"/>
          <w:sz w:val="23"/>
        </w:rPr>
        <w:t xml:space="preserve"> </w:t>
      </w:r>
    </w:p>
    <w:p w:rsidR="005344D8" w:rsidRDefault="00277DFD" w:rsidP="00E65B7A">
      <w:pPr>
        <w:spacing w:line="480" w:lineRule="auto"/>
        <w:jc w:val="both"/>
        <w:rPr>
          <w:rFonts w:ascii="Times New Roman" w:hAnsi="Times New Roman"/>
          <w:sz w:val="23"/>
        </w:rPr>
      </w:pPr>
      <w:r w:rsidRPr="00D15035">
        <w:rPr>
          <w:rFonts w:ascii="Times New Roman" w:hAnsi="Times New Roman"/>
          <w:sz w:val="23"/>
        </w:rPr>
        <w:t xml:space="preserve">For Hirsch, photographs are one of the most important media through which postmemory asserts itself: ‘Holocaust photographs are the fragmentary remnants that shape the cultural work of postmemory’. </w:t>
      </w:r>
      <w:r w:rsidRPr="00D15035">
        <w:rPr>
          <w:rStyle w:val="FootnoteReference"/>
          <w:rFonts w:ascii="Times New Roman" w:hAnsi="Times New Roman"/>
          <w:sz w:val="23"/>
        </w:rPr>
        <w:footnoteReference w:id="1"/>
      </w:r>
      <w:r w:rsidRPr="00D15035">
        <w:rPr>
          <w:rFonts w:ascii="Times New Roman" w:hAnsi="Times New Roman"/>
          <w:sz w:val="23"/>
        </w:rPr>
        <w:t xml:space="preserve"> </w:t>
      </w:r>
    </w:p>
    <w:p w:rsidR="00277DFD" w:rsidRPr="00D15035" w:rsidRDefault="005344D8" w:rsidP="005344D8">
      <w:pPr>
        <w:spacing w:line="480" w:lineRule="auto"/>
        <w:ind w:firstLine="720"/>
        <w:jc w:val="both"/>
        <w:rPr>
          <w:rFonts w:ascii="Times New Roman" w:hAnsi="Times New Roman"/>
          <w:sz w:val="23"/>
        </w:rPr>
      </w:pPr>
      <w:r>
        <w:rPr>
          <w:rFonts w:ascii="Times New Roman" w:hAnsi="Times New Roman"/>
          <w:sz w:val="23"/>
        </w:rPr>
        <w:t xml:space="preserve">In </w:t>
      </w:r>
      <w:r w:rsidRPr="005344D8">
        <w:rPr>
          <w:rFonts w:ascii="Times New Roman" w:hAnsi="Times New Roman"/>
          <w:i/>
          <w:sz w:val="23"/>
          <w:lang w:val="de-DE"/>
        </w:rPr>
        <w:t>Pawels Briefe</w:t>
      </w:r>
      <w:r>
        <w:rPr>
          <w:rFonts w:ascii="Times New Roman" w:hAnsi="Times New Roman"/>
          <w:sz w:val="23"/>
        </w:rPr>
        <w:t xml:space="preserve"> photographs are one of the main means through which Maron attempts to reconstruct the story of her family, beginning with the lives of her maternal grandparents </w:t>
      </w:r>
      <w:r w:rsidRPr="005344D8">
        <w:rPr>
          <w:rFonts w:ascii="Times New Roman" w:hAnsi="Times New Roman"/>
          <w:sz w:val="23"/>
          <w:lang w:val="pl-PL"/>
        </w:rPr>
        <w:t>Pawel</w:t>
      </w:r>
      <w:r>
        <w:rPr>
          <w:rFonts w:ascii="Times New Roman" w:hAnsi="Times New Roman"/>
          <w:sz w:val="23"/>
        </w:rPr>
        <w:t xml:space="preserve"> and </w:t>
      </w:r>
      <w:r w:rsidRPr="005344D8">
        <w:rPr>
          <w:rFonts w:ascii="Times New Roman" w:hAnsi="Times New Roman"/>
          <w:sz w:val="23"/>
          <w:lang w:val="pl-PL"/>
        </w:rPr>
        <w:t>Josefa Iglarz</w:t>
      </w:r>
      <w:r>
        <w:rPr>
          <w:rFonts w:ascii="Times New Roman" w:hAnsi="Times New Roman"/>
          <w:sz w:val="23"/>
        </w:rPr>
        <w:t xml:space="preserve">. </w:t>
      </w:r>
      <w:r w:rsidR="00277DFD" w:rsidRPr="00D15035">
        <w:rPr>
          <w:rFonts w:ascii="Times New Roman" w:hAnsi="Times New Roman"/>
          <w:sz w:val="23"/>
        </w:rPr>
        <w:t>Because Maron never met her grandparents, in order to do this she relies on sourc</w:t>
      </w:r>
      <w:r w:rsidR="00E65B7A">
        <w:rPr>
          <w:rFonts w:ascii="Times New Roman" w:hAnsi="Times New Roman"/>
          <w:sz w:val="23"/>
        </w:rPr>
        <w:t>es external to her own memories. T</w:t>
      </w:r>
      <w:r w:rsidR="00277DFD" w:rsidRPr="00D15035">
        <w:rPr>
          <w:rFonts w:ascii="Times New Roman" w:hAnsi="Times New Roman"/>
          <w:sz w:val="23"/>
        </w:rPr>
        <w:t>hroughout the text she draws her informa</w:t>
      </w:r>
      <w:r w:rsidR="00F347A7">
        <w:rPr>
          <w:rFonts w:ascii="Times New Roman" w:hAnsi="Times New Roman"/>
          <w:sz w:val="23"/>
        </w:rPr>
        <w:t>tion from her mother’s memories;</w:t>
      </w:r>
      <w:r w:rsidR="00277DFD" w:rsidRPr="00D15035">
        <w:rPr>
          <w:rFonts w:ascii="Times New Roman" w:hAnsi="Times New Roman"/>
          <w:sz w:val="23"/>
        </w:rPr>
        <w:t xml:space="preserve"> some historical documents such as her grandf</w:t>
      </w:r>
      <w:r w:rsidR="00F347A7">
        <w:rPr>
          <w:rFonts w:ascii="Times New Roman" w:hAnsi="Times New Roman"/>
          <w:sz w:val="23"/>
        </w:rPr>
        <w:t>ather Pawel’s birth certificate;</w:t>
      </w:r>
      <w:r w:rsidR="00277DFD" w:rsidRPr="00D15035">
        <w:rPr>
          <w:rFonts w:ascii="Times New Roman" w:hAnsi="Times New Roman"/>
          <w:sz w:val="23"/>
        </w:rPr>
        <w:t xml:space="preserve"> letters between </w:t>
      </w:r>
      <w:r w:rsidR="00277DFD" w:rsidRPr="00D15035">
        <w:rPr>
          <w:rFonts w:ascii="Times New Roman" w:hAnsi="Times New Roman"/>
          <w:sz w:val="23"/>
          <w:lang w:val="pl-PL"/>
        </w:rPr>
        <w:t>Pawel</w:t>
      </w:r>
      <w:r w:rsidR="00277DFD" w:rsidRPr="00D15035">
        <w:rPr>
          <w:rFonts w:ascii="Times New Roman" w:hAnsi="Times New Roman"/>
          <w:sz w:val="23"/>
        </w:rPr>
        <w:t xml:space="preserve"> and his children from his time in the ghetto </w:t>
      </w:r>
      <w:r w:rsidR="00277DFD" w:rsidRPr="00D15035">
        <w:rPr>
          <w:rFonts w:ascii="Times New Roman" w:hAnsi="Times New Roman"/>
          <w:sz w:val="23"/>
          <w:lang w:val="pl-PL"/>
        </w:rPr>
        <w:t>Belchatow</w:t>
      </w:r>
      <w:r w:rsidR="00277DFD" w:rsidRPr="00D15035">
        <w:rPr>
          <w:rFonts w:ascii="Times New Roman" w:hAnsi="Times New Roman"/>
          <w:sz w:val="23"/>
        </w:rPr>
        <w:t xml:space="preserve"> and also family photographs. This essay will deal with the role that photography plays throughout the book, discussing first the way photographs and their accompanying imagetexts </w:t>
      </w:r>
      <w:r w:rsidR="00277DFD" w:rsidRPr="00D15035">
        <w:rPr>
          <w:rStyle w:val="FootnoteReference"/>
          <w:rFonts w:ascii="Times New Roman" w:hAnsi="Times New Roman"/>
          <w:sz w:val="23"/>
        </w:rPr>
        <w:footnoteReference w:id="2"/>
      </w:r>
      <w:r w:rsidR="00277DFD" w:rsidRPr="00D15035">
        <w:rPr>
          <w:rFonts w:ascii="Times New Roman" w:hAnsi="Times New Roman"/>
          <w:sz w:val="23"/>
        </w:rPr>
        <w:t xml:space="preserve"> are used, and then discussing the </w:t>
      </w:r>
      <w:r>
        <w:rPr>
          <w:rFonts w:ascii="Times New Roman" w:hAnsi="Times New Roman"/>
          <w:sz w:val="23"/>
        </w:rPr>
        <w:t>relationship</w:t>
      </w:r>
      <w:r w:rsidR="00277DFD" w:rsidRPr="00D15035">
        <w:rPr>
          <w:rFonts w:ascii="Times New Roman" w:hAnsi="Times New Roman"/>
          <w:sz w:val="23"/>
        </w:rPr>
        <w:t xml:space="preserve"> between photography and memory.</w:t>
      </w:r>
    </w:p>
    <w:p w:rsidR="00E65B7A" w:rsidRDefault="00277DFD" w:rsidP="00F347A7">
      <w:pPr>
        <w:spacing w:line="480" w:lineRule="auto"/>
        <w:ind w:firstLine="720"/>
        <w:jc w:val="both"/>
        <w:rPr>
          <w:rFonts w:ascii="Times New Roman" w:hAnsi="Times New Roman"/>
          <w:sz w:val="23"/>
        </w:rPr>
      </w:pPr>
      <w:r w:rsidRPr="00D15035">
        <w:rPr>
          <w:rFonts w:ascii="Times New Roman" w:hAnsi="Times New Roman"/>
          <w:sz w:val="23"/>
        </w:rPr>
        <w:t xml:space="preserve">Within the text itself, photographs appear in the top left hand corner of a double page spread, and then are frequently repeated zoomed in or enlarged following a page turn, in the bottom right hand corner of the next page (the first example of this layout being on p26 and p29). This gap between </w:t>
      </w:r>
      <w:r w:rsidR="005344D8">
        <w:rPr>
          <w:rFonts w:ascii="Times New Roman" w:hAnsi="Times New Roman"/>
          <w:sz w:val="23"/>
        </w:rPr>
        <w:t>photographs</w:t>
      </w:r>
      <w:r w:rsidRPr="00D15035">
        <w:rPr>
          <w:rFonts w:ascii="Times New Roman" w:hAnsi="Times New Roman"/>
          <w:sz w:val="23"/>
        </w:rPr>
        <w:t xml:space="preserve"> means that the reader, on coming to the second one, must turn back to the first and look at it again. This brings to mind the idea that ‘in order to see a photograph well, it is best to look away or close your eyes’ </w:t>
      </w:r>
      <w:r w:rsidRPr="00D15035">
        <w:rPr>
          <w:rStyle w:val="FootnoteReference"/>
          <w:rFonts w:ascii="Times New Roman" w:hAnsi="Times New Roman"/>
          <w:sz w:val="23"/>
        </w:rPr>
        <w:footnoteReference w:id="3"/>
      </w:r>
      <w:r w:rsidRPr="00D15035">
        <w:rPr>
          <w:rFonts w:ascii="Times New Roman" w:hAnsi="Times New Roman"/>
          <w:sz w:val="23"/>
        </w:rPr>
        <w:t xml:space="preserve">. This page turn gives the reader a moment to ‘look away’, and then be presented with the photograph again, to view it with fresh eyes. </w:t>
      </w:r>
      <w:r w:rsidR="005344D8">
        <w:rPr>
          <w:rFonts w:ascii="Times New Roman" w:hAnsi="Times New Roman"/>
          <w:sz w:val="23"/>
        </w:rPr>
        <w:t xml:space="preserve">As such, </w:t>
      </w:r>
      <w:r w:rsidR="00F347A7">
        <w:rPr>
          <w:rFonts w:ascii="Times New Roman" w:hAnsi="Times New Roman"/>
          <w:sz w:val="23"/>
        </w:rPr>
        <w:t xml:space="preserve">the </w:t>
      </w:r>
      <w:r w:rsidR="005344D8">
        <w:rPr>
          <w:rFonts w:ascii="Times New Roman" w:hAnsi="Times New Roman"/>
          <w:sz w:val="23"/>
        </w:rPr>
        <w:t xml:space="preserve">photographs have a greater impact on the reader: we are forced to look at them much more closely than we </w:t>
      </w:r>
      <w:r w:rsidR="00F347A7">
        <w:rPr>
          <w:rFonts w:ascii="Times New Roman" w:hAnsi="Times New Roman"/>
          <w:sz w:val="23"/>
        </w:rPr>
        <w:t xml:space="preserve">otherwise </w:t>
      </w:r>
      <w:r w:rsidR="005344D8">
        <w:rPr>
          <w:rFonts w:ascii="Times New Roman" w:hAnsi="Times New Roman"/>
          <w:sz w:val="23"/>
        </w:rPr>
        <w:t xml:space="preserve">would. </w:t>
      </w:r>
      <w:r w:rsidR="00F347A7">
        <w:rPr>
          <w:rFonts w:ascii="Times New Roman" w:hAnsi="Times New Roman"/>
          <w:sz w:val="23"/>
        </w:rPr>
        <w:t>This layout shows that the</w:t>
      </w:r>
      <w:r w:rsidRPr="00D15035">
        <w:rPr>
          <w:rFonts w:ascii="Times New Roman" w:hAnsi="Times New Roman"/>
          <w:sz w:val="23"/>
        </w:rPr>
        <w:t xml:space="preserve"> photographs </w:t>
      </w:r>
      <w:r w:rsidR="005344D8">
        <w:rPr>
          <w:rFonts w:ascii="Times New Roman" w:hAnsi="Times New Roman"/>
          <w:sz w:val="23"/>
        </w:rPr>
        <w:t xml:space="preserve">in </w:t>
      </w:r>
      <w:r w:rsidR="005344D8" w:rsidRPr="005344D8">
        <w:rPr>
          <w:rFonts w:ascii="Times New Roman" w:hAnsi="Times New Roman"/>
          <w:i/>
          <w:sz w:val="23"/>
          <w:lang w:val="de-DE"/>
        </w:rPr>
        <w:t>Pawels Briefe</w:t>
      </w:r>
      <w:r w:rsidR="005344D8">
        <w:rPr>
          <w:rFonts w:ascii="Times New Roman" w:hAnsi="Times New Roman"/>
          <w:i/>
          <w:sz w:val="23"/>
        </w:rPr>
        <w:t xml:space="preserve"> </w:t>
      </w:r>
      <w:r w:rsidRPr="00D15035">
        <w:rPr>
          <w:rFonts w:ascii="Times New Roman" w:hAnsi="Times New Roman"/>
          <w:sz w:val="23"/>
        </w:rPr>
        <w:t xml:space="preserve">have more than an illustrative function: they are a source from which Maron seeks to draw information about her family and about herself. </w:t>
      </w:r>
    </w:p>
    <w:p w:rsidR="00277DFD" w:rsidRPr="00D15035" w:rsidRDefault="00277DFD" w:rsidP="00F347A7">
      <w:pPr>
        <w:spacing w:line="480" w:lineRule="auto"/>
        <w:ind w:firstLine="720"/>
        <w:jc w:val="both"/>
        <w:rPr>
          <w:rFonts w:ascii="Times New Roman" w:hAnsi="Times New Roman"/>
          <w:sz w:val="23"/>
        </w:rPr>
      </w:pPr>
      <w:r w:rsidRPr="00D15035">
        <w:rPr>
          <w:rFonts w:ascii="Times New Roman" w:hAnsi="Times New Roman"/>
          <w:sz w:val="23"/>
        </w:rPr>
        <w:t>By presenting some of the photographs enlarged, Maron draws the reader’s attention to the details which she herself finds most interesting or most moving, or which she considers to be of particular significance. Sometimes, such as is the case with the studio photo</w:t>
      </w:r>
      <w:r w:rsidR="005344D8">
        <w:rPr>
          <w:rFonts w:ascii="Times New Roman" w:hAnsi="Times New Roman"/>
          <w:sz w:val="23"/>
        </w:rPr>
        <w:t>graph</w:t>
      </w:r>
      <w:r w:rsidRPr="00D15035">
        <w:rPr>
          <w:rFonts w:ascii="Times New Roman" w:hAnsi="Times New Roman"/>
          <w:sz w:val="23"/>
        </w:rPr>
        <w:t xml:space="preserve"> that was taken when the family planned to move to America</w:t>
      </w:r>
      <w:r w:rsidR="005344D8">
        <w:rPr>
          <w:rFonts w:ascii="Times New Roman" w:hAnsi="Times New Roman"/>
          <w:sz w:val="23"/>
        </w:rPr>
        <w:t>,</w:t>
      </w:r>
      <w:r w:rsidRPr="00D15035">
        <w:rPr>
          <w:rFonts w:ascii="Times New Roman" w:hAnsi="Times New Roman"/>
          <w:sz w:val="23"/>
        </w:rPr>
        <w:t xml:space="preserve"> this is stated explicitly. Maron writes: ‘</w:t>
      </w:r>
      <w:r w:rsidRPr="00D15035">
        <w:rPr>
          <w:rFonts w:ascii="Times New Roman" w:hAnsi="Times New Roman"/>
          <w:sz w:val="23"/>
          <w:lang w:val="de-DE"/>
        </w:rPr>
        <w:t>Dieses Foto habe ich schon als Kind geliebt, wahrscheinlich weil meine Mutter, die darauf erst fünf oder sechs Jahre alt ist, so hübsch wenn auch so deutlich misslaunig aussieht</w:t>
      </w:r>
      <w:r w:rsidRPr="00D15035">
        <w:rPr>
          <w:rFonts w:ascii="Times New Roman" w:hAnsi="Times New Roman"/>
          <w:sz w:val="23"/>
        </w:rPr>
        <w:t>’</w:t>
      </w:r>
      <w:r w:rsidR="000438EF" w:rsidRPr="00D15035">
        <w:rPr>
          <w:rFonts w:ascii="Times New Roman" w:hAnsi="Times New Roman"/>
          <w:sz w:val="23"/>
        </w:rPr>
        <w:t xml:space="preserve"> (p.46).</w:t>
      </w:r>
      <w:r w:rsidRPr="00D15035">
        <w:rPr>
          <w:rFonts w:ascii="Times New Roman" w:hAnsi="Times New Roman"/>
          <w:sz w:val="23"/>
        </w:rPr>
        <w:t xml:space="preserve"> Sure enough, we later see the picture enlarged to show just Hella’s face. Sometimes, however, it is less explicit and the reader must construe for </w:t>
      </w:r>
      <w:r w:rsidR="005344D8">
        <w:rPr>
          <w:rFonts w:ascii="Times New Roman" w:hAnsi="Times New Roman"/>
          <w:sz w:val="23"/>
        </w:rPr>
        <w:t>themself what Maron sees. An</w:t>
      </w:r>
      <w:r w:rsidRPr="00D15035">
        <w:rPr>
          <w:rFonts w:ascii="Times New Roman" w:hAnsi="Times New Roman"/>
          <w:sz w:val="23"/>
        </w:rPr>
        <w:t xml:space="preserve"> example </w:t>
      </w:r>
      <w:r w:rsidR="005344D8">
        <w:rPr>
          <w:rFonts w:ascii="Times New Roman" w:hAnsi="Times New Roman"/>
          <w:sz w:val="23"/>
        </w:rPr>
        <w:t>of this is</w:t>
      </w:r>
      <w:r w:rsidRPr="00D15035">
        <w:rPr>
          <w:rFonts w:ascii="Times New Roman" w:hAnsi="Times New Roman"/>
          <w:sz w:val="23"/>
        </w:rPr>
        <w:t xml:space="preserve"> the photograph of Hella at the </w:t>
      </w:r>
      <w:r w:rsidRPr="00D15035">
        <w:rPr>
          <w:rFonts w:ascii="Times New Roman" w:hAnsi="Times New Roman"/>
          <w:i/>
          <w:sz w:val="23"/>
          <w:lang w:val="de-DE"/>
        </w:rPr>
        <w:t>Kreisparteischule</w:t>
      </w:r>
      <w:r w:rsidRPr="00D15035">
        <w:rPr>
          <w:rFonts w:ascii="Times New Roman" w:hAnsi="Times New Roman"/>
          <w:sz w:val="23"/>
        </w:rPr>
        <w:t xml:space="preserve"> </w:t>
      </w:r>
      <w:r w:rsidR="00E65B7A">
        <w:rPr>
          <w:rFonts w:ascii="Times New Roman" w:hAnsi="Times New Roman"/>
          <w:sz w:val="23"/>
        </w:rPr>
        <w:t xml:space="preserve">(p.174). </w:t>
      </w:r>
      <w:r w:rsidRPr="00D15035">
        <w:rPr>
          <w:rFonts w:ascii="Times New Roman" w:hAnsi="Times New Roman"/>
          <w:sz w:val="23"/>
        </w:rPr>
        <w:t xml:space="preserve">Here, the enlarged photograph not only serves the function of showing </w:t>
      </w:r>
      <w:r w:rsidR="005344D8">
        <w:rPr>
          <w:rFonts w:ascii="Times New Roman" w:hAnsi="Times New Roman"/>
          <w:sz w:val="23"/>
        </w:rPr>
        <w:t xml:space="preserve">the reader </w:t>
      </w:r>
      <w:r w:rsidRPr="00D15035">
        <w:rPr>
          <w:rFonts w:ascii="Times New Roman" w:hAnsi="Times New Roman"/>
          <w:sz w:val="23"/>
        </w:rPr>
        <w:t>which member of the group Hella is, but also shows the people behind Hella and most particularly the communist flag in the background. In this one photo</w:t>
      </w:r>
      <w:r w:rsidR="005344D8">
        <w:rPr>
          <w:rFonts w:ascii="Times New Roman" w:hAnsi="Times New Roman"/>
          <w:sz w:val="23"/>
        </w:rPr>
        <w:t>graph</w:t>
      </w:r>
      <w:r w:rsidRPr="00D15035">
        <w:rPr>
          <w:rFonts w:ascii="Times New Roman" w:hAnsi="Times New Roman"/>
          <w:sz w:val="23"/>
        </w:rPr>
        <w:t>, we see the mother-daughter conflict that is</w:t>
      </w:r>
      <w:r w:rsidR="00F347A7">
        <w:rPr>
          <w:rFonts w:ascii="Times New Roman" w:hAnsi="Times New Roman"/>
          <w:sz w:val="23"/>
        </w:rPr>
        <w:t xml:space="preserve"> one of the themes in the text:</w:t>
      </w:r>
      <w:r w:rsidR="005344D8">
        <w:rPr>
          <w:rFonts w:ascii="Times New Roman" w:hAnsi="Times New Roman"/>
          <w:sz w:val="23"/>
        </w:rPr>
        <w:t xml:space="preserve"> Maron </w:t>
      </w:r>
      <w:r w:rsidRPr="00D15035">
        <w:rPr>
          <w:rFonts w:ascii="Times New Roman" w:hAnsi="Times New Roman"/>
          <w:sz w:val="23"/>
        </w:rPr>
        <w:t>finds it hard to forgive her mother for believing so utterly in communism. Thus in the enlarged picture</w:t>
      </w:r>
      <w:r w:rsidR="00E65B7A">
        <w:rPr>
          <w:rFonts w:ascii="Times New Roman" w:hAnsi="Times New Roman"/>
          <w:sz w:val="23"/>
        </w:rPr>
        <w:t xml:space="preserve"> (p.179)</w:t>
      </w:r>
      <w:r w:rsidRPr="00D15035">
        <w:rPr>
          <w:rFonts w:ascii="Times New Roman" w:hAnsi="Times New Roman"/>
          <w:sz w:val="23"/>
        </w:rPr>
        <w:t xml:space="preserve">, the reader sees what Maron sees (her mother sitting smiling, beneath the communist flag) although our attention is not drawn to this detail in the imagetext. </w:t>
      </w:r>
      <w:r w:rsidR="005344D8">
        <w:rPr>
          <w:rFonts w:ascii="Times New Roman" w:hAnsi="Times New Roman"/>
          <w:sz w:val="23"/>
        </w:rPr>
        <w:t xml:space="preserve">In this, we see that photography in the text is manipulated to show the reader Maron’s own viewpoint, both explicitly and implicitly. </w:t>
      </w:r>
    </w:p>
    <w:p w:rsidR="005344D8" w:rsidRDefault="005344D8" w:rsidP="00E96AEF">
      <w:pPr>
        <w:spacing w:line="480" w:lineRule="auto"/>
        <w:ind w:firstLine="720"/>
        <w:jc w:val="both"/>
        <w:rPr>
          <w:rFonts w:ascii="Times New Roman" w:hAnsi="Times New Roman"/>
          <w:sz w:val="23"/>
        </w:rPr>
      </w:pPr>
      <w:r>
        <w:rPr>
          <w:rFonts w:ascii="Times New Roman" w:hAnsi="Times New Roman"/>
          <w:sz w:val="23"/>
        </w:rPr>
        <w:t>More often than not</w:t>
      </w:r>
      <w:r w:rsidR="00277DFD" w:rsidRPr="00D15035">
        <w:rPr>
          <w:rFonts w:ascii="Times New Roman" w:hAnsi="Times New Roman"/>
          <w:sz w:val="23"/>
        </w:rPr>
        <w:t>, the photographs in the te</w:t>
      </w:r>
      <w:r w:rsidR="00F347A7">
        <w:rPr>
          <w:rFonts w:ascii="Times New Roman" w:hAnsi="Times New Roman"/>
          <w:sz w:val="23"/>
        </w:rPr>
        <w:t>xt are accompanied by a section</w:t>
      </w:r>
      <w:r w:rsidR="00277DFD" w:rsidRPr="00D15035">
        <w:rPr>
          <w:rFonts w:ascii="Times New Roman" w:hAnsi="Times New Roman"/>
          <w:sz w:val="23"/>
        </w:rPr>
        <w:t xml:space="preserve"> in which they are contextualised or described by Maron</w:t>
      </w:r>
      <w:r w:rsidR="00F347A7">
        <w:rPr>
          <w:rFonts w:ascii="Times New Roman" w:hAnsi="Times New Roman"/>
          <w:sz w:val="23"/>
        </w:rPr>
        <w:t>: an imagetext</w:t>
      </w:r>
      <w:r w:rsidR="00277DFD" w:rsidRPr="00D15035">
        <w:rPr>
          <w:rFonts w:ascii="Times New Roman" w:hAnsi="Times New Roman"/>
          <w:sz w:val="23"/>
        </w:rPr>
        <w:t>. By doing this, she</w:t>
      </w:r>
      <w:r w:rsidR="00F347A7">
        <w:rPr>
          <w:rFonts w:ascii="Times New Roman" w:hAnsi="Times New Roman"/>
          <w:sz w:val="23"/>
        </w:rPr>
        <w:t xml:space="preserve"> involves the reader further in the narrative</w:t>
      </w:r>
      <w:r w:rsidR="00E65B7A">
        <w:rPr>
          <w:rFonts w:ascii="Times New Roman" w:hAnsi="Times New Roman"/>
          <w:sz w:val="23"/>
        </w:rPr>
        <w:t>. Discussing the Winter Garden P</w:t>
      </w:r>
      <w:r w:rsidR="00277DFD" w:rsidRPr="00D15035">
        <w:rPr>
          <w:rFonts w:ascii="Times New Roman" w:hAnsi="Times New Roman"/>
          <w:sz w:val="23"/>
        </w:rPr>
        <w:t>hotograph in Barthes, Hirsch writes</w:t>
      </w:r>
      <w:r w:rsidR="0001282C">
        <w:rPr>
          <w:rFonts w:ascii="Times New Roman" w:hAnsi="Times New Roman"/>
          <w:sz w:val="23"/>
        </w:rPr>
        <w:t>:</w:t>
      </w:r>
      <w:r w:rsidR="00277DFD" w:rsidRPr="00D15035">
        <w:rPr>
          <w:rFonts w:ascii="Times New Roman" w:hAnsi="Times New Roman"/>
          <w:sz w:val="23"/>
        </w:rPr>
        <w:t xml:space="preserve"> </w:t>
      </w:r>
    </w:p>
    <w:p w:rsidR="005344D8" w:rsidRDefault="00277DFD" w:rsidP="00E65B7A">
      <w:pPr>
        <w:spacing w:line="480" w:lineRule="auto"/>
        <w:ind w:left="426" w:right="362"/>
        <w:jc w:val="both"/>
        <w:rPr>
          <w:rFonts w:ascii="Times New Roman" w:hAnsi="Times New Roman"/>
          <w:sz w:val="23"/>
        </w:rPr>
      </w:pPr>
      <w:r w:rsidRPr="00D15035">
        <w:rPr>
          <w:rFonts w:ascii="Times New Roman" w:hAnsi="Times New Roman"/>
          <w:sz w:val="23"/>
        </w:rPr>
        <w:t xml:space="preserve">‘Barthes cannot show us the photograph because we stand outside the familial network of looks and thus cannot </w:t>
      </w:r>
      <w:r w:rsidRPr="00D15035">
        <w:rPr>
          <w:rFonts w:ascii="Times New Roman" w:hAnsi="Times New Roman"/>
          <w:i/>
          <w:sz w:val="23"/>
        </w:rPr>
        <w:t>see</w:t>
      </w:r>
      <w:r w:rsidRPr="00D15035">
        <w:rPr>
          <w:rFonts w:ascii="Times New Roman" w:hAnsi="Times New Roman"/>
          <w:sz w:val="23"/>
        </w:rPr>
        <w:t xml:space="preserve"> the picture in the way that Barthes must. To us it would be just another generic family photograph from a long time ago.’ </w:t>
      </w:r>
    </w:p>
    <w:p w:rsidR="00277DFD" w:rsidRPr="00D15035" w:rsidRDefault="00277DFD" w:rsidP="005344D8">
      <w:pPr>
        <w:spacing w:line="480" w:lineRule="auto"/>
        <w:jc w:val="both"/>
        <w:rPr>
          <w:rFonts w:ascii="Times New Roman" w:hAnsi="Times New Roman"/>
          <w:sz w:val="23"/>
        </w:rPr>
      </w:pPr>
      <w:r w:rsidRPr="00D15035">
        <w:rPr>
          <w:rFonts w:ascii="Times New Roman" w:hAnsi="Times New Roman"/>
          <w:sz w:val="23"/>
        </w:rPr>
        <w:t xml:space="preserve">In the same way, in order to prevent us from dismissing the photographs as merely ‘just another generic family photograph’ or even as simply a historical source, in her imagetexts Maron forces the reader to view the pictures through her eyes, and dwell on them as would be done if the people within them were known to the reader. To use terminology from Barthes, we can see the </w:t>
      </w:r>
      <w:r w:rsidRPr="00D15035">
        <w:rPr>
          <w:rFonts w:ascii="Times New Roman" w:hAnsi="Times New Roman"/>
          <w:sz w:val="23"/>
          <w:lang w:val="de-DE"/>
        </w:rPr>
        <w:t>Studium</w:t>
      </w:r>
      <w:r w:rsidRPr="00D15035">
        <w:rPr>
          <w:rFonts w:ascii="Times New Roman" w:hAnsi="Times New Roman"/>
          <w:sz w:val="23"/>
        </w:rPr>
        <w:t xml:space="preserve"> (‘it is by the </w:t>
      </w:r>
      <w:r w:rsidRPr="00D15035">
        <w:rPr>
          <w:rFonts w:ascii="Times New Roman" w:hAnsi="Times New Roman"/>
          <w:sz w:val="23"/>
          <w:lang w:val="de-DE"/>
        </w:rPr>
        <w:t>Studium</w:t>
      </w:r>
      <w:r w:rsidRPr="00D15035">
        <w:rPr>
          <w:rFonts w:ascii="Times New Roman" w:hAnsi="Times New Roman"/>
          <w:sz w:val="23"/>
        </w:rPr>
        <w:t xml:space="preserve"> that I am interested in so many photographs, whether I receive them as political testimony or enjoy them as good, historical sources’ </w:t>
      </w:r>
      <w:r w:rsidRPr="00D15035">
        <w:rPr>
          <w:rStyle w:val="FootnoteReference"/>
          <w:rFonts w:ascii="Times New Roman" w:hAnsi="Times New Roman"/>
          <w:sz w:val="23"/>
        </w:rPr>
        <w:footnoteReference w:id="4"/>
      </w:r>
      <w:r w:rsidRPr="00D15035">
        <w:rPr>
          <w:rFonts w:ascii="Times New Roman" w:hAnsi="Times New Roman"/>
          <w:sz w:val="23"/>
        </w:rPr>
        <w:t>) of the photographs easily enough, and appreciate them for what they are, and Maron draws our attention to what is</w:t>
      </w:r>
      <w:r w:rsidR="008D3DDB">
        <w:rPr>
          <w:rFonts w:ascii="Times New Roman" w:hAnsi="Times New Roman"/>
          <w:sz w:val="23"/>
        </w:rPr>
        <w:t>,</w:t>
      </w:r>
      <w:r w:rsidRPr="00D15035">
        <w:rPr>
          <w:rFonts w:ascii="Times New Roman" w:hAnsi="Times New Roman"/>
          <w:sz w:val="23"/>
        </w:rPr>
        <w:t xml:space="preserve"> for her</w:t>
      </w:r>
      <w:r w:rsidR="008D3DDB">
        <w:rPr>
          <w:rFonts w:ascii="Times New Roman" w:hAnsi="Times New Roman"/>
          <w:sz w:val="23"/>
        </w:rPr>
        <w:t>,</w:t>
      </w:r>
      <w:r w:rsidRPr="00D15035">
        <w:rPr>
          <w:rFonts w:ascii="Times New Roman" w:hAnsi="Times New Roman"/>
          <w:sz w:val="23"/>
        </w:rPr>
        <w:t xml:space="preserve"> the </w:t>
      </w:r>
      <w:r w:rsidRPr="00D15035">
        <w:rPr>
          <w:rFonts w:ascii="Times New Roman" w:hAnsi="Times New Roman"/>
          <w:sz w:val="23"/>
          <w:lang w:val="fr-FR"/>
        </w:rPr>
        <w:t>Punctum</w:t>
      </w:r>
      <w:r w:rsidRPr="00D15035">
        <w:rPr>
          <w:rFonts w:ascii="Times New Roman" w:hAnsi="Times New Roman"/>
          <w:sz w:val="23"/>
        </w:rPr>
        <w:t xml:space="preserve"> (‘this is the element which rises from the scene, shoots out of it like and arrow and pierces me’ </w:t>
      </w:r>
      <w:r w:rsidRPr="00D15035">
        <w:rPr>
          <w:rStyle w:val="FootnoteReference"/>
          <w:rFonts w:ascii="Times New Roman" w:hAnsi="Times New Roman"/>
          <w:sz w:val="23"/>
        </w:rPr>
        <w:footnoteReference w:id="5"/>
      </w:r>
      <w:r w:rsidRPr="00D15035">
        <w:rPr>
          <w:rFonts w:ascii="Times New Roman" w:hAnsi="Times New Roman"/>
          <w:sz w:val="23"/>
        </w:rPr>
        <w:t>), by enlarging</w:t>
      </w:r>
      <w:r w:rsidR="008D3DDB">
        <w:rPr>
          <w:rFonts w:ascii="Times New Roman" w:hAnsi="Times New Roman"/>
          <w:sz w:val="23"/>
        </w:rPr>
        <w:t xml:space="preserve"> or cropping</w:t>
      </w:r>
      <w:r w:rsidRPr="00D15035">
        <w:rPr>
          <w:rFonts w:ascii="Times New Roman" w:hAnsi="Times New Roman"/>
          <w:sz w:val="23"/>
        </w:rPr>
        <w:t xml:space="preserve"> the photographs and showing them again a page later. Thus, through the layout and the imagetexts, Maron allows the reader to see her family photographs as </w:t>
      </w:r>
      <w:r w:rsidRPr="00E65B7A">
        <w:rPr>
          <w:rFonts w:ascii="Times New Roman" w:hAnsi="Times New Roman"/>
          <w:sz w:val="23"/>
        </w:rPr>
        <w:t>she</w:t>
      </w:r>
      <w:r w:rsidRPr="00D15035">
        <w:rPr>
          <w:rFonts w:ascii="Times New Roman" w:hAnsi="Times New Roman"/>
          <w:sz w:val="23"/>
        </w:rPr>
        <w:t xml:space="preserve"> sees them, and therefore gives them extra significance, not just as historical sources and inspiration for her story, but as forming parts of the</w:t>
      </w:r>
      <w:r w:rsidR="008D3DDB">
        <w:rPr>
          <w:rFonts w:ascii="Times New Roman" w:hAnsi="Times New Roman"/>
          <w:sz w:val="23"/>
        </w:rPr>
        <w:t xml:space="preserve"> narrative in their own right</w:t>
      </w:r>
      <w:r w:rsidRPr="00D15035">
        <w:rPr>
          <w:rFonts w:ascii="Times New Roman" w:hAnsi="Times New Roman"/>
          <w:sz w:val="23"/>
        </w:rPr>
        <w:t xml:space="preserve">. </w:t>
      </w:r>
    </w:p>
    <w:p w:rsidR="00277DFD" w:rsidRPr="00D15035" w:rsidRDefault="00277DFD" w:rsidP="00E96AEF">
      <w:pPr>
        <w:spacing w:line="480" w:lineRule="auto"/>
        <w:ind w:firstLine="567"/>
        <w:jc w:val="both"/>
        <w:rPr>
          <w:rFonts w:ascii="Times New Roman" w:hAnsi="Times New Roman"/>
          <w:sz w:val="23"/>
        </w:rPr>
      </w:pPr>
      <w:r w:rsidRPr="00D15035">
        <w:rPr>
          <w:rFonts w:ascii="Times New Roman" w:hAnsi="Times New Roman"/>
          <w:sz w:val="23"/>
        </w:rPr>
        <w:t xml:space="preserve">In spite of the fact that photographs are one of the key historical sources used in the text, they are </w:t>
      </w:r>
      <w:r w:rsidR="008D3DDB">
        <w:rPr>
          <w:rFonts w:ascii="Times New Roman" w:hAnsi="Times New Roman"/>
          <w:sz w:val="23"/>
        </w:rPr>
        <w:t>on several occasions shown to be somewhat unreliable</w:t>
      </w:r>
      <w:r w:rsidRPr="00D15035">
        <w:rPr>
          <w:rFonts w:ascii="Times New Roman" w:hAnsi="Times New Roman"/>
          <w:sz w:val="23"/>
        </w:rPr>
        <w:t>. In an interview quoted by Byrnes, Maron says: ‘</w:t>
      </w:r>
      <w:r w:rsidRPr="00D15035">
        <w:rPr>
          <w:rFonts w:ascii="Times New Roman" w:hAnsi="Times New Roman"/>
          <w:sz w:val="23"/>
          <w:lang w:val="de-DE"/>
        </w:rPr>
        <w:t>Ich wollte das Erinnern als etwas Vages, Unvollständiges, Verändbares vorführen.</w:t>
      </w:r>
      <w:r w:rsidRPr="00D15035">
        <w:rPr>
          <w:rFonts w:ascii="Times New Roman" w:hAnsi="Times New Roman"/>
          <w:sz w:val="23"/>
        </w:rPr>
        <w:t xml:space="preserve">’ </w:t>
      </w:r>
      <w:r w:rsidRPr="00D15035">
        <w:rPr>
          <w:rStyle w:val="FootnoteReference"/>
          <w:rFonts w:ascii="Times New Roman" w:hAnsi="Times New Roman"/>
          <w:sz w:val="23"/>
        </w:rPr>
        <w:footnoteReference w:id="6"/>
      </w:r>
      <w:r w:rsidRPr="00D15035">
        <w:rPr>
          <w:rFonts w:ascii="Times New Roman" w:hAnsi="Times New Roman"/>
          <w:sz w:val="23"/>
        </w:rPr>
        <w:t xml:space="preserve"> Through this means, even the photographs we see become filled with uncertainty. Barthes refers to photographs as being evidential: they show ‘what has been’ (</w:t>
      </w:r>
      <w:r w:rsidRPr="00D15035">
        <w:rPr>
          <w:rFonts w:ascii="Times New Roman" w:hAnsi="Times New Roman"/>
          <w:sz w:val="23"/>
          <w:lang w:val="fr-FR"/>
        </w:rPr>
        <w:t>ça a été</w:t>
      </w:r>
      <w:r w:rsidRPr="00D15035">
        <w:rPr>
          <w:rFonts w:ascii="Times New Roman" w:hAnsi="Times New Roman"/>
          <w:sz w:val="23"/>
        </w:rPr>
        <w:t xml:space="preserve">) </w:t>
      </w:r>
      <w:r w:rsidRPr="00D15035">
        <w:rPr>
          <w:rStyle w:val="FootnoteReference"/>
          <w:rFonts w:ascii="Times New Roman" w:hAnsi="Times New Roman"/>
          <w:sz w:val="23"/>
        </w:rPr>
        <w:footnoteReference w:id="7"/>
      </w:r>
      <w:r w:rsidRPr="00D15035">
        <w:rPr>
          <w:rFonts w:ascii="Times New Roman" w:hAnsi="Times New Roman"/>
          <w:sz w:val="23"/>
        </w:rPr>
        <w:t xml:space="preserve">. In a sense, not all of the photographs used in the text bear much weight as sources: they are shown by Maron to be as subjective and unreliable as memory itself, and do not always enhance the factual nature of the story that Maron chooses to tell. According to </w:t>
      </w:r>
      <w:r w:rsidRPr="00670504">
        <w:rPr>
          <w:rFonts w:ascii="Times New Roman" w:hAnsi="Times New Roman"/>
          <w:sz w:val="23"/>
        </w:rPr>
        <w:t xml:space="preserve">Barthes, ‘photography never lies: or rather, it can lie as to the meaning of the thing, being by nature </w:t>
      </w:r>
      <w:r w:rsidRPr="00670504">
        <w:rPr>
          <w:rFonts w:ascii="Times New Roman" w:hAnsi="Times New Roman"/>
          <w:i/>
          <w:sz w:val="23"/>
        </w:rPr>
        <w:t>tendentious</w:t>
      </w:r>
      <w:r w:rsidRPr="00670504">
        <w:rPr>
          <w:rFonts w:ascii="Times New Roman" w:hAnsi="Times New Roman"/>
          <w:sz w:val="23"/>
        </w:rPr>
        <w:t xml:space="preserve">, never as to its existence. […] Every photograph is a certificate of presence.’ </w:t>
      </w:r>
      <w:r w:rsidRPr="00670504">
        <w:rPr>
          <w:rStyle w:val="FootnoteReference"/>
          <w:rFonts w:ascii="Times New Roman" w:hAnsi="Times New Roman"/>
          <w:sz w:val="23"/>
        </w:rPr>
        <w:footnoteReference w:id="8"/>
      </w:r>
      <w:r w:rsidRPr="00D15035">
        <w:rPr>
          <w:rFonts w:ascii="Times New Roman" w:hAnsi="Times New Roman"/>
          <w:sz w:val="23"/>
        </w:rPr>
        <w:t xml:space="preserve"> Just because a photograph shows a moment in time, it does not mean that it shows any more than this, and any other reading must come from the viewer themselves</w:t>
      </w:r>
      <w:r w:rsidR="008D3DDB">
        <w:rPr>
          <w:rFonts w:ascii="Times New Roman" w:hAnsi="Times New Roman"/>
          <w:sz w:val="23"/>
        </w:rPr>
        <w:t xml:space="preserve"> </w:t>
      </w:r>
      <w:r w:rsidRPr="00D15035">
        <w:rPr>
          <w:rStyle w:val="FootnoteReference"/>
          <w:rFonts w:ascii="Times New Roman" w:hAnsi="Times New Roman"/>
          <w:sz w:val="23"/>
        </w:rPr>
        <w:footnoteReference w:id="9"/>
      </w:r>
      <w:r w:rsidRPr="00D15035">
        <w:rPr>
          <w:rFonts w:ascii="Times New Roman" w:hAnsi="Times New Roman"/>
          <w:sz w:val="23"/>
        </w:rPr>
        <w:t>. When Maron moves from talking about wha</w:t>
      </w:r>
      <w:r w:rsidR="008D3DDB">
        <w:rPr>
          <w:rFonts w:ascii="Times New Roman" w:hAnsi="Times New Roman"/>
          <w:sz w:val="23"/>
        </w:rPr>
        <w:t>t the photograph actually shows</w:t>
      </w:r>
      <w:r w:rsidRPr="00D15035">
        <w:rPr>
          <w:rFonts w:ascii="Times New Roman" w:hAnsi="Times New Roman"/>
          <w:sz w:val="23"/>
        </w:rPr>
        <w:t xml:space="preserve"> to hypothesising about the way the people i</w:t>
      </w:r>
      <w:r w:rsidR="008D3DDB">
        <w:rPr>
          <w:rFonts w:ascii="Times New Roman" w:hAnsi="Times New Roman"/>
          <w:sz w:val="23"/>
        </w:rPr>
        <w:t>n them were feeling at the time and</w:t>
      </w:r>
      <w:r w:rsidRPr="00D15035">
        <w:rPr>
          <w:rFonts w:ascii="Times New Roman" w:hAnsi="Times New Roman"/>
          <w:sz w:val="23"/>
        </w:rPr>
        <w:t xml:space="preserve"> what they were thinking about, we see that photography, as a means of recapturing the past, has fallen short. Of </w:t>
      </w:r>
      <w:r w:rsidRPr="00D15035">
        <w:rPr>
          <w:rFonts w:ascii="Times New Roman" w:hAnsi="Times New Roman"/>
          <w:sz w:val="23"/>
          <w:lang w:val="pl-PL"/>
        </w:rPr>
        <w:t>Josefa</w:t>
      </w:r>
      <w:r w:rsidRPr="00D15035">
        <w:rPr>
          <w:rFonts w:ascii="Times New Roman" w:hAnsi="Times New Roman"/>
          <w:sz w:val="23"/>
        </w:rPr>
        <w:t xml:space="preserve"> in the photograph captioned ‘</w:t>
      </w:r>
      <w:r w:rsidRPr="00D15035">
        <w:rPr>
          <w:rFonts w:ascii="Times New Roman" w:hAnsi="Times New Roman"/>
          <w:sz w:val="23"/>
          <w:lang w:val="de-DE"/>
        </w:rPr>
        <w:t xml:space="preserve">Pawel und Josefa in </w:t>
      </w:r>
      <w:r w:rsidRPr="00D15035">
        <w:rPr>
          <w:rFonts w:ascii="Times New Roman" w:hAnsi="Times New Roman"/>
          <w:sz w:val="23"/>
          <w:lang w:val="pl-PL"/>
        </w:rPr>
        <w:t>Kurow’</w:t>
      </w:r>
      <w:r w:rsidR="0078771A" w:rsidRPr="00D15035">
        <w:rPr>
          <w:rFonts w:ascii="Times New Roman" w:hAnsi="Times New Roman"/>
          <w:sz w:val="23"/>
          <w:lang w:val="pl-PL"/>
        </w:rPr>
        <w:t xml:space="preserve"> (p.96)</w:t>
      </w:r>
      <w:r w:rsidRPr="00D15035">
        <w:rPr>
          <w:rFonts w:ascii="Times New Roman" w:hAnsi="Times New Roman"/>
          <w:sz w:val="23"/>
        </w:rPr>
        <w:t>, Maron writes:</w:t>
      </w:r>
    </w:p>
    <w:p w:rsidR="00277DFD" w:rsidRPr="00D15035" w:rsidRDefault="00277DFD" w:rsidP="00E96AEF">
      <w:pPr>
        <w:spacing w:line="480" w:lineRule="auto"/>
        <w:ind w:left="567" w:right="503" w:firstLine="11"/>
        <w:jc w:val="both"/>
        <w:rPr>
          <w:rFonts w:ascii="Times New Roman" w:hAnsi="Times New Roman"/>
          <w:sz w:val="23"/>
          <w:lang w:val="de-DE"/>
        </w:rPr>
      </w:pPr>
      <w:r w:rsidRPr="00D15035">
        <w:rPr>
          <w:rFonts w:ascii="Times New Roman" w:hAnsi="Times New Roman"/>
          <w:sz w:val="23"/>
          <w:lang w:val="de-DE"/>
        </w:rPr>
        <w:t xml:space="preserve">‘Weint sie? Oder betet sie? Fragt sie ihren Gott, womit sie diese Strafe verdient hat? Flackert, vielleicht, nur für einen einzigen kurzen Augenblick, der Gedanke auf, daß es vielleicht doch eine Sünde war, einen Juden zu heiraten?’ </w:t>
      </w:r>
      <w:r w:rsidR="0078771A" w:rsidRPr="00D15035">
        <w:rPr>
          <w:rFonts w:ascii="Times New Roman" w:hAnsi="Times New Roman"/>
          <w:sz w:val="23"/>
          <w:lang w:val="de-DE"/>
        </w:rPr>
        <w:t>(p.97).</w:t>
      </w:r>
    </w:p>
    <w:p w:rsidR="00E65B7A" w:rsidRDefault="00E65B7A" w:rsidP="00D11D27">
      <w:pPr>
        <w:spacing w:line="480" w:lineRule="auto"/>
        <w:jc w:val="both"/>
        <w:rPr>
          <w:rFonts w:ascii="Times New Roman" w:hAnsi="Times New Roman"/>
          <w:sz w:val="23"/>
        </w:rPr>
      </w:pPr>
      <w:r>
        <w:rPr>
          <w:rFonts w:ascii="Times New Roman" w:hAnsi="Times New Roman"/>
          <w:sz w:val="23"/>
        </w:rPr>
        <w:t>Here, it is shown</w:t>
      </w:r>
      <w:r w:rsidR="00277DFD" w:rsidRPr="00D15035">
        <w:rPr>
          <w:rFonts w:ascii="Times New Roman" w:hAnsi="Times New Roman"/>
          <w:sz w:val="23"/>
        </w:rPr>
        <w:t xml:space="preserve"> that the photograph </w:t>
      </w:r>
      <w:r>
        <w:rPr>
          <w:rFonts w:ascii="Times New Roman" w:hAnsi="Times New Roman"/>
          <w:sz w:val="23"/>
        </w:rPr>
        <w:t>reveals</w:t>
      </w:r>
      <w:r w:rsidR="00277DFD" w:rsidRPr="00D15035">
        <w:rPr>
          <w:rFonts w:ascii="Times New Roman" w:hAnsi="Times New Roman"/>
          <w:sz w:val="23"/>
        </w:rPr>
        <w:t xml:space="preserve"> at once a lot and very little. We can see, literally, </w:t>
      </w:r>
      <w:r w:rsidR="00277DFD" w:rsidRPr="00D15035">
        <w:rPr>
          <w:rFonts w:ascii="Times New Roman" w:hAnsi="Times New Roman"/>
          <w:sz w:val="23"/>
          <w:lang w:val="pl-PL"/>
        </w:rPr>
        <w:t>Pawel</w:t>
      </w:r>
      <w:r w:rsidR="00277DFD" w:rsidRPr="00D15035">
        <w:rPr>
          <w:rFonts w:ascii="Times New Roman" w:hAnsi="Times New Roman"/>
          <w:sz w:val="23"/>
        </w:rPr>
        <w:t xml:space="preserve"> and </w:t>
      </w:r>
      <w:r w:rsidR="00277DFD" w:rsidRPr="00D15035">
        <w:rPr>
          <w:rFonts w:ascii="Times New Roman" w:hAnsi="Times New Roman"/>
          <w:sz w:val="23"/>
          <w:lang w:val="pl-PL"/>
        </w:rPr>
        <w:t>Josefa</w:t>
      </w:r>
      <w:r w:rsidR="00277DFD" w:rsidRPr="00D15035">
        <w:rPr>
          <w:rFonts w:ascii="Times New Roman" w:hAnsi="Times New Roman"/>
          <w:sz w:val="23"/>
        </w:rPr>
        <w:t xml:space="preserve"> sitting side by side in the sun, </w:t>
      </w:r>
      <w:r w:rsidR="00277DFD" w:rsidRPr="00D15035">
        <w:rPr>
          <w:rFonts w:ascii="Times New Roman" w:hAnsi="Times New Roman"/>
          <w:sz w:val="23"/>
          <w:lang w:val="pl-PL"/>
        </w:rPr>
        <w:t>Josefa</w:t>
      </w:r>
      <w:r w:rsidR="00277DFD" w:rsidRPr="00D15035">
        <w:rPr>
          <w:rFonts w:ascii="Times New Roman" w:hAnsi="Times New Roman"/>
          <w:sz w:val="23"/>
        </w:rPr>
        <w:t xml:space="preserve"> holding flowers and Pawel’s arm around her, but anything further than this is imposed</w:t>
      </w:r>
      <w:r w:rsidR="008D3DDB">
        <w:rPr>
          <w:rFonts w:ascii="Times New Roman" w:hAnsi="Times New Roman"/>
          <w:sz w:val="23"/>
        </w:rPr>
        <w:t xml:space="preserve"> on the photograph</w:t>
      </w:r>
      <w:r w:rsidR="0001282C">
        <w:rPr>
          <w:rFonts w:ascii="Times New Roman" w:hAnsi="Times New Roman"/>
          <w:sz w:val="23"/>
        </w:rPr>
        <w:t xml:space="preserve"> by the viewer</w:t>
      </w:r>
      <w:r w:rsidR="00277DFD" w:rsidRPr="00D15035">
        <w:rPr>
          <w:rFonts w:ascii="Times New Roman" w:hAnsi="Times New Roman"/>
          <w:sz w:val="23"/>
        </w:rPr>
        <w:t xml:space="preserve"> </w:t>
      </w:r>
      <w:r w:rsidR="0001282C">
        <w:rPr>
          <w:rFonts w:ascii="Times New Roman" w:hAnsi="Times New Roman"/>
          <w:sz w:val="23"/>
        </w:rPr>
        <w:t>(</w:t>
      </w:r>
      <w:r w:rsidR="00277DFD" w:rsidRPr="00D15035">
        <w:rPr>
          <w:rFonts w:ascii="Times New Roman" w:hAnsi="Times New Roman"/>
          <w:sz w:val="23"/>
        </w:rPr>
        <w:t xml:space="preserve">whether </w:t>
      </w:r>
      <w:r w:rsidR="008D3DDB">
        <w:rPr>
          <w:rFonts w:ascii="Times New Roman" w:hAnsi="Times New Roman"/>
          <w:sz w:val="23"/>
        </w:rPr>
        <w:t>the viewer</w:t>
      </w:r>
      <w:r w:rsidR="00277DFD" w:rsidRPr="00D15035">
        <w:rPr>
          <w:rFonts w:ascii="Times New Roman" w:hAnsi="Times New Roman"/>
          <w:sz w:val="23"/>
        </w:rPr>
        <w:t xml:space="preserve"> is Maron, or the reader</w:t>
      </w:r>
      <w:r w:rsidR="0001282C">
        <w:rPr>
          <w:rFonts w:ascii="Times New Roman" w:hAnsi="Times New Roman"/>
          <w:sz w:val="23"/>
        </w:rPr>
        <w:t>)</w:t>
      </w:r>
      <w:r w:rsidR="00277DFD" w:rsidRPr="00D15035">
        <w:rPr>
          <w:rFonts w:ascii="Times New Roman" w:hAnsi="Times New Roman"/>
          <w:sz w:val="23"/>
        </w:rPr>
        <w:t xml:space="preserve">. The effect of these imagetexts on the reader can be described by Hirsch thus: </w:t>
      </w:r>
    </w:p>
    <w:p w:rsidR="00E65B7A" w:rsidRDefault="00277DFD" w:rsidP="00E65B7A">
      <w:pPr>
        <w:spacing w:line="480" w:lineRule="auto"/>
        <w:ind w:left="426" w:right="362"/>
        <w:jc w:val="both"/>
        <w:rPr>
          <w:rFonts w:ascii="Times New Roman" w:hAnsi="Times New Roman"/>
          <w:sz w:val="23"/>
        </w:rPr>
      </w:pPr>
      <w:r w:rsidRPr="00670504">
        <w:rPr>
          <w:rFonts w:ascii="Times New Roman" w:hAnsi="Times New Roman"/>
          <w:sz w:val="23"/>
        </w:rPr>
        <w:t xml:space="preserve">‘Writing the image accomplishes even more in this scene of mourning: it undoes the objectification of the still photograph and thereby takes it out of the realm of stasis, </w:t>
      </w:r>
      <w:r w:rsidR="00670504" w:rsidRPr="00670504">
        <w:rPr>
          <w:rFonts w:ascii="Times New Roman" w:hAnsi="Times New Roman"/>
          <w:sz w:val="23"/>
        </w:rPr>
        <w:t>immobility</w:t>
      </w:r>
      <w:r w:rsidRPr="00670504">
        <w:rPr>
          <w:rFonts w:ascii="Times New Roman" w:hAnsi="Times New Roman"/>
          <w:sz w:val="23"/>
        </w:rPr>
        <w:t>, mortification […] into fluidity, movement and thus, finally, life.’</w:t>
      </w:r>
      <w:r w:rsidR="0078771A" w:rsidRPr="00670504">
        <w:rPr>
          <w:rFonts w:ascii="Times New Roman" w:hAnsi="Times New Roman"/>
          <w:sz w:val="23"/>
        </w:rPr>
        <w:t xml:space="preserve"> </w:t>
      </w:r>
      <w:r w:rsidRPr="00670504">
        <w:rPr>
          <w:rStyle w:val="FootnoteReference"/>
          <w:rFonts w:ascii="Times New Roman" w:hAnsi="Times New Roman"/>
          <w:sz w:val="23"/>
        </w:rPr>
        <w:footnoteReference w:id="10"/>
      </w:r>
      <w:r w:rsidRPr="00D15035">
        <w:rPr>
          <w:rFonts w:ascii="Times New Roman" w:hAnsi="Times New Roman"/>
          <w:sz w:val="23"/>
        </w:rPr>
        <w:t xml:space="preserve"> </w:t>
      </w:r>
    </w:p>
    <w:p w:rsidR="00277DFD" w:rsidRPr="00D15035" w:rsidRDefault="00277DFD" w:rsidP="00D11D27">
      <w:pPr>
        <w:spacing w:line="480" w:lineRule="auto"/>
        <w:jc w:val="both"/>
        <w:rPr>
          <w:rFonts w:ascii="Times New Roman" w:hAnsi="Times New Roman"/>
          <w:sz w:val="23"/>
        </w:rPr>
      </w:pPr>
      <w:r w:rsidRPr="00D15035">
        <w:rPr>
          <w:rFonts w:ascii="Times New Roman" w:hAnsi="Times New Roman"/>
          <w:sz w:val="23"/>
        </w:rPr>
        <w:t xml:space="preserve">Maron seeks to bring her grandparents to life, not just for the reader, but also for herself, through these imagetexts in which she describes more than can possibly be read from a mere photograph. </w:t>
      </w:r>
    </w:p>
    <w:p w:rsidR="00277DFD" w:rsidRPr="00D15035" w:rsidRDefault="00277DFD" w:rsidP="00E96AEF">
      <w:pPr>
        <w:spacing w:line="480" w:lineRule="auto"/>
        <w:ind w:firstLine="720"/>
        <w:jc w:val="both"/>
        <w:rPr>
          <w:rFonts w:ascii="Times New Roman" w:hAnsi="Times New Roman"/>
          <w:sz w:val="23"/>
        </w:rPr>
      </w:pPr>
      <w:r w:rsidRPr="00D15035">
        <w:rPr>
          <w:rFonts w:ascii="Times New Roman" w:hAnsi="Times New Roman"/>
          <w:sz w:val="23"/>
        </w:rPr>
        <w:t>The interplay between forgetting and remembering plays a very important role throughout the text. Sometimes, Maron uses photographs as testimony to fact, as can be seen in the language she uses to refer to them. The photo</w:t>
      </w:r>
      <w:r w:rsidR="00E65B7A">
        <w:rPr>
          <w:rFonts w:ascii="Times New Roman" w:hAnsi="Times New Roman"/>
          <w:sz w:val="23"/>
        </w:rPr>
        <w:t>graph</w:t>
      </w:r>
      <w:r w:rsidRPr="00D15035">
        <w:rPr>
          <w:rFonts w:ascii="Times New Roman" w:hAnsi="Times New Roman"/>
          <w:sz w:val="23"/>
        </w:rPr>
        <w:t xml:space="preserve"> taken prior to the family’s planned migration to America is introduced thus:  ‘</w:t>
      </w:r>
      <w:r w:rsidRPr="00D15035">
        <w:rPr>
          <w:rFonts w:ascii="Times New Roman" w:hAnsi="Times New Roman"/>
          <w:sz w:val="23"/>
          <w:lang w:val="de-DE"/>
        </w:rPr>
        <w:t>Einziges Zeugnis dieses ungeheuren Vorhabens, […], ist ein Familienfoto</w:t>
      </w:r>
      <w:r w:rsidR="0078771A" w:rsidRPr="00D15035">
        <w:rPr>
          <w:rFonts w:ascii="Times New Roman" w:hAnsi="Times New Roman"/>
          <w:sz w:val="23"/>
        </w:rPr>
        <w:t>’</w:t>
      </w:r>
      <w:r w:rsidRPr="00D15035">
        <w:rPr>
          <w:rFonts w:ascii="Times New Roman" w:hAnsi="Times New Roman"/>
          <w:sz w:val="23"/>
        </w:rPr>
        <w:t xml:space="preserve"> </w:t>
      </w:r>
      <w:r w:rsidR="0078771A" w:rsidRPr="00D15035">
        <w:rPr>
          <w:rFonts w:ascii="Times New Roman" w:hAnsi="Times New Roman"/>
          <w:sz w:val="23"/>
        </w:rPr>
        <w:t xml:space="preserve">(p.45). </w:t>
      </w:r>
      <w:r w:rsidRPr="00D15035">
        <w:rPr>
          <w:rFonts w:ascii="Times New Roman" w:hAnsi="Times New Roman"/>
          <w:sz w:val="23"/>
        </w:rPr>
        <w:t xml:space="preserve">The photo here is </w:t>
      </w:r>
      <w:r w:rsidR="00E65B7A">
        <w:rPr>
          <w:rFonts w:ascii="Times New Roman" w:hAnsi="Times New Roman"/>
          <w:sz w:val="23"/>
        </w:rPr>
        <w:t>described</w:t>
      </w:r>
      <w:r w:rsidRPr="00D15035">
        <w:rPr>
          <w:rFonts w:ascii="Times New Roman" w:hAnsi="Times New Roman"/>
          <w:sz w:val="23"/>
        </w:rPr>
        <w:t xml:space="preserve"> as </w:t>
      </w:r>
      <w:r w:rsidR="00E65B7A">
        <w:rPr>
          <w:rFonts w:ascii="Times New Roman" w:hAnsi="Times New Roman"/>
          <w:sz w:val="23"/>
        </w:rPr>
        <w:t>proof or testimony</w:t>
      </w:r>
      <w:r w:rsidRPr="00D15035">
        <w:rPr>
          <w:rFonts w:ascii="Times New Roman" w:hAnsi="Times New Roman"/>
          <w:sz w:val="23"/>
        </w:rPr>
        <w:t xml:space="preserve"> for something that actually happened, backing up Hella’s memories. Photography, however, is not always portrayed as being so reliable as fact, or so connected to memory. For example, Maron discusses a photograph showing Pawel’s father, her great-grand father, reading a book, when according to Pawel’s birth certificate he was in fact illiterate. The description, or imagetext, comes a page later than the photograph itself, so that it comes as something of a surprise to the reader that the man who looks so learned was in fact illiterate. In this instance, what the photograph shows is misleading, and we rely on other documents to find out more. Later in the text there is a photograph of a young Maron and her mother at a demonstration. This, it transpires, is an event almost entirely unremembered by both Maron and her mother: </w:t>
      </w:r>
    </w:p>
    <w:p w:rsidR="00277DFD" w:rsidRPr="00D15035" w:rsidRDefault="00277DFD" w:rsidP="00E96AEF">
      <w:pPr>
        <w:spacing w:line="480" w:lineRule="auto"/>
        <w:ind w:left="567" w:right="503"/>
        <w:jc w:val="both"/>
        <w:rPr>
          <w:rFonts w:ascii="Times New Roman" w:hAnsi="Times New Roman"/>
          <w:sz w:val="23"/>
        </w:rPr>
      </w:pPr>
      <w:r w:rsidRPr="00D15035">
        <w:rPr>
          <w:rFonts w:ascii="Times New Roman" w:hAnsi="Times New Roman"/>
          <w:sz w:val="23"/>
        </w:rPr>
        <w:t>‘</w:t>
      </w:r>
      <w:r w:rsidRPr="00D15035">
        <w:rPr>
          <w:rFonts w:ascii="Times New Roman" w:hAnsi="Times New Roman"/>
          <w:sz w:val="23"/>
          <w:lang w:val="de-DE"/>
        </w:rPr>
        <w:t>Ob ich die flüchtigen Bilder, die sich für mich mit dem Foto verbinden, wirklich auf dieser Demonstration gesehen habe oder auf einer anderen oder ob ich sie nur aus einem Film kenne, der mich an das Foto erinnert hat kann ich nicht sicher sagen</w:t>
      </w:r>
      <w:r w:rsidRPr="00D15035">
        <w:rPr>
          <w:rFonts w:ascii="Times New Roman" w:hAnsi="Times New Roman"/>
          <w:sz w:val="23"/>
        </w:rPr>
        <w:t xml:space="preserve">.’ </w:t>
      </w:r>
    </w:p>
    <w:p w:rsidR="00277DFD" w:rsidRPr="00D15035" w:rsidRDefault="00277DFD" w:rsidP="00E96AEF">
      <w:pPr>
        <w:spacing w:line="480" w:lineRule="auto"/>
        <w:jc w:val="both"/>
        <w:rPr>
          <w:rFonts w:ascii="Times New Roman" w:hAnsi="Times New Roman"/>
          <w:sz w:val="23"/>
        </w:rPr>
      </w:pPr>
      <w:r w:rsidRPr="00D15035">
        <w:rPr>
          <w:rFonts w:ascii="Times New Roman" w:hAnsi="Times New Roman"/>
          <w:sz w:val="23"/>
        </w:rPr>
        <w:t xml:space="preserve">In this situation we have the photographic evidence, but no memory to back it up. Through this, Maron shows how unreliable memory is. She does not trust her memories, but the photo exists nevertheless, in all its ‘evidential force’ </w:t>
      </w:r>
      <w:r w:rsidRPr="00D15035">
        <w:rPr>
          <w:rStyle w:val="FootnoteReference"/>
          <w:rFonts w:ascii="Times New Roman" w:hAnsi="Times New Roman"/>
          <w:sz w:val="23"/>
        </w:rPr>
        <w:footnoteReference w:id="11"/>
      </w:r>
      <w:r w:rsidRPr="00D15035">
        <w:rPr>
          <w:rFonts w:ascii="Times New Roman" w:hAnsi="Times New Roman"/>
          <w:sz w:val="23"/>
        </w:rPr>
        <w:t xml:space="preserve">. Maron uses many different sources from which to draw her story, but none of them are shown to be hugely reliable: even when something is shown unequivocally, either through the existence of a letter, document or photograph from the time, it is often unremembered, and memory is shown to be highly unreliable. The sources used serve to highlight how little can be remembered, even of what may seem to be life-changing events at the time. </w:t>
      </w:r>
    </w:p>
    <w:p w:rsidR="004A48A6" w:rsidRPr="004A48A6" w:rsidRDefault="00160F30" w:rsidP="004A48A6">
      <w:pPr>
        <w:spacing w:line="480" w:lineRule="auto"/>
        <w:ind w:firstLine="360"/>
        <w:jc w:val="both"/>
        <w:rPr>
          <w:rFonts w:ascii="Times New Roman" w:hAnsi="Times New Roman"/>
          <w:sz w:val="23"/>
        </w:rPr>
      </w:pPr>
      <w:r w:rsidRPr="00160F30">
        <w:rPr>
          <w:rFonts w:ascii="Times New Roman" w:hAnsi="Times New Roman"/>
          <w:sz w:val="23"/>
        </w:rPr>
        <w:t>As Byrnes argues: ‘</w:t>
      </w:r>
      <w:r>
        <w:rPr>
          <w:rFonts w:ascii="Times New Roman" w:hAnsi="Times New Roman"/>
          <w:sz w:val="23"/>
        </w:rPr>
        <w:t>t</w:t>
      </w:r>
      <w:r w:rsidRPr="00160F30">
        <w:rPr>
          <w:rFonts w:ascii="Times New Roman" w:hAnsi="Times New Roman"/>
          <w:sz w:val="23"/>
        </w:rPr>
        <w:t xml:space="preserve">he immediate visual impact of photographs ostensible prompts recollection and authenticates the past. However, their role in Maron’s narrative is complex and occasionally ambiguous’. </w:t>
      </w:r>
      <w:r w:rsidRPr="00160F30">
        <w:rPr>
          <w:rStyle w:val="FootnoteReference"/>
          <w:rFonts w:ascii="Times New Roman" w:hAnsi="Times New Roman"/>
          <w:sz w:val="23"/>
        </w:rPr>
        <w:footnoteReference w:id="12"/>
      </w:r>
      <w:r w:rsidRPr="00160F30">
        <w:rPr>
          <w:rFonts w:ascii="Times New Roman" w:hAnsi="Times New Roman"/>
          <w:sz w:val="23"/>
        </w:rPr>
        <w:t xml:space="preserve"> </w:t>
      </w:r>
      <w:r w:rsidR="00277DFD" w:rsidRPr="00160F30">
        <w:rPr>
          <w:rFonts w:ascii="Times New Roman" w:hAnsi="Times New Roman"/>
          <w:sz w:val="23"/>
        </w:rPr>
        <w:t xml:space="preserve">In </w:t>
      </w:r>
      <w:r w:rsidR="00277DFD" w:rsidRPr="00160F30">
        <w:rPr>
          <w:rFonts w:ascii="Times New Roman" w:hAnsi="Times New Roman"/>
          <w:i/>
          <w:sz w:val="23"/>
          <w:lang w:val="de-DE"/>
        </w:rPr>
        <w:t>Pawels Briefe</w:t>
      </w:r>
      <w:r w:rsidR="00277DFD" w:rsidRPr="00160F30">
        <w:rPr>
          <w:rFonts w:ascii="Times New Roman" w:hAnsi="Times New Roman"/>
          <w:sz w:val="23"/>
        </w:rPr>
        <w:t>, Maron illustrates how unreliable memory can be and how fragile the sources that we have are: she uses photography to back up and support memory, but at the same time</w:t>
      </w:r>
      <w:r w:rsidR="00277DFD" w:rsidRPr="00D15035">
        <w:rPr>
          <w:rFonts w:ascii="Times New Roman" w:hAnsi="Times New Roman"/>
          <w:sz w:val="23"/>
        </w:rPr>
        <w:t xml:space="preserve"> acknowledges that photography is, by its nature, a flawed means of remembering and that it continually falls short of what she asks of it. The sense of uncertainty that pervades the text is not removed by the photographs, but is, on occasion, enhanced. </w:t>
      </w:r>
      <w:r>
        <w:rPr>
          <w:rFonts w:ascii="Times New Roman" w:hAnsi="Times New Roman"/>
          <w:sz w:val="23"/>
        </w:rPr>
        <w:t>The role that photography plays throughout the text is a complex one that varies from photograph to photograph: sometimes it has an illustrative function, sometimes it acts as a historical source or test</w:t>
      </w:r>
      <w:r w:rsidR="004A48A6">
        <w:rPr>
          <w:rFonts w:ascii="Times New Roman" w:hAnsi="Times New Roman"/>
          <w:sz w:val="23"/>
        </w:rPr>
        <w:t>ament to the truth of something</w:t>
      </w:r>
      <w:r>
        <w:rPr>
          <w:rFonts w:ascii="Times New Roman" w:hAnsi="Times New Roman"/>
          <w:sz w:val="23"/>
        </w:rPr>
        <w:t xml:space="preserve"> and sometimes Maron seeks, within photographs, more than can possible be </w:t>
      </w:r>
      <w:r w:rsidR="00E65B7A">
        <w:rPr>
          <w:rFonts w:ascii="Times New Roman" w:hAnsi="Times New Roman"/>
          <w:sz w:val="23"/>
        </w:rPr>
        <w:t>read from the photograph itself, simply becau</w:t>
      </w:r>
      <w:r w:rsidR="004A48A6">
        <w:rPr>
          <w:rFonts w:ascii="Times New Roman" w:hAnsi="Times New Roman"/>
          <w:sz w:val="23"/>
        </w:rPr>
        <w:t xml:space="preserve">se of the nature of photography. Photographs, by nature, cannot have more than an evidential role, showing ‘what has been’, although the role that it plays in </w:t>
      </w:r>
      <w:r w:rsidR="004A48A6" w:rsidRPr="004A48A6">
        <w:rPr>
          <w:rFonts w:ascii="Times New Roman" w:hAnsi="Times New Roman"/>
          <w:i/>
          <w:sz w:val="23"/>
          <w:lang w:val="de-DE"/>
        </w:rPr>
        <w:t>Pawels Briefe</w:t>
      </w:r>
      <w:r w:rsidR="004A48A6">
        <w:rPr>
          <w:rFonts w:ascii="Times New Roman" w:hAnsi="Times New Roman"/>
          <w:sz w:val="23"/>
        </w:rPr>
        <w:t xml:space="preserve"> asks more of it than this. </w:t>
      </w:r>
    </w:p>
    <w:p w:rsidR="00D15035" w:rsidRDefault="00D15035" w:rsidP="00160F30">
      <w:pPr>
        <w:spacing w:line="480" w:lineRule="auto"/>
        <w:ind w:firstLine="360"/>
        <w:jc w:val="both"/>
        <w:rPr>
          <w:rFonts w:ascii="Times New Roman" w:hAnsi="Times New Roman"/>
          <w:sz w:val="23"/>
        </w:rPr>
        <w:sectPr w:rsidR="00D15035">
          <w:footerReference w:type="even" r:id="rId6"/>
          <w:footerReference w:type="default" r:id="rId7"/>
          <w:headerReference w:type="first" r:id="rId8"/>
          <w:pgSz w:w="11900" w:h="16840"/>
          <w:pgMar w:top="1440" w:right="1800" w:bottom="1440" w:left="1800" w:header="708" w:footer="708" w:gutter="0"/>
          <w:cols w:space="708"/>
          <w:titlePg/>
        </w:sectPr>
      </w:pPr>
    </w:p>
    <w:p w:rsidR="002B4738" w:rsidRDefault="007F3F85" w:rsidP="00D15035">
      <w:pPr>
        <w:spacing w:line="480" w:lineRule="auto"/>
        <w:jc w:val="center"/>
        <w:rPr>
          <w:rFonts w:ascii="Times New Roman" w:hAnsi="Times New Roman"/>
          <w:b/>
          <w:sz w:val="23"/>
        </w:rPr>
      </w:pPr>
      <w:r w:rsidRPr="00D15035">
        <w:rPr>
          <w:rFonts w:ascii="Times New Roman" w:hAnsi="Times New Roman"/>
          <w:b/>
          <w:sz w:val="23"/>
        </w:rPr>
        <w:t>Bibliography</w:t>
      </w:r>
    </w:p>
    <w:p w:rsidR="007F3F85" w:rsidRPr="00D15035" w:rsidRDefault="007F3F85" w:rsidP="00D15035">
      <w:pPr>
        <w:spacing w:line="480" w:lineRule="auto"/>
        <w:jc w:val="center"/>
        <w:rPr>
          <w:rFonts w:ascii="Times New Roman" w:hAnsi="Times New Roman"/>
          <w:b/>
          <w:sz w:val="23"/>
        </w:rPr>
      </w:pPr>
    </w:p>
    <w:p w:rsidR="00F94F4F" w:rsidRPr="00D15035" w:rsidRDefault="007F3F85" w:rsidP="00856538">
      <w:pPr>
        <w:spacing w:line="360" w:lineRule="auto"/>
        <w:jc w:val="both"/>
        <w:rPr>
          <w:rFonts w:ascii="Times New Roman" w:hAnsi="Times New Roman"/>
          <w:sz w:val="23"/>
        </w:rPr>
      </w:pPr>
      <w:r w:rsidRPr="00D15035">
        <w:rPr>
          <w:rFonts w:ascii="Times New Roman" w:hAnsi="Times New Roman"/>
          <w:sz w:val="23"/>
        </w:rPr>
        <w:t xml:space="preserve">Barthes, Roland, </w:t>
      </w:r>
      <w:r w:rsidRPr="00D15035">
        <w:rPr>
          <w:rFonts w:ascii="Times New Roman" w:hAnsi="Times New Roman"/>
          <w:i/>
          <w:sz w:val="23"/>
        </w:rPr>
        <w:t>Camera Lucida: Reflections on Photography</w:t>
      </w:r>
      <w:r w:rsidRPr="00D15035">
        <w:rPr>
          <w:rFonts w:ascii="Times New Roman" w:hAnsi="Times New Roman"/>
          <w:sz w:val="23"/>
        </w:rPr>
        <w:t xml:space="preserve">, London: Vintage </w:t>
      </w:r>
      <w:r w:rsidR="00856538" w:rsidRPr="00D15035">
        <w:rPr>
          <w:rFonts w:ascii="Times New Roman" w:hAnsi="Times New Roman"/>
          <w:sz w:val="23"/>
        </w:rPr>
        <w:t>(</w:t>
      </w:r>
      <w:r w:rsidRPr="00D15035">
        <w:rPr>
          <w:rFonts w:ascii="Times New Roman" w:hAnsi="Times New Roman"/>
          <w:sz w:val="23"/>
        </w:rPr>
        <w:t>1993</w:t>
      </w:r>
      <w:r w:rsidR="00856538" w:rsidRPr="00D15035">
        <w:rPr>
          <w:rFonts w:ascii="Times New Roman" w:hAnsi="Times New Roman"/>
          <w:sz w:val="23"/>
        </w:rPr>
        <w:t>).</w:t>
      </w:r>
    </w:p>
    <w:p w:rsidR="00F94F4F" w:rsidRPr="00D15035" w:rsidRDefault="00F94F4F" w:rsidP="00856538">
      <w:pPr>
        <w:spacing w:line="360" w:lineRule="auto"/>
        <w:jc w:val="both"/>
        <w:rPr>
          <w:rFonts w:ascii="Times New Roman" w:hAnsi="Times New Roman"/>
          <w:sz w:val="23"/>
        </w:rPr>
      </w:pPr>
    </w:p>
    <w:p w:rsidR="005D1AB5" w:rsidRPr="00D15035" w:rsidRDefault="00F94F4F" w:rsidP="00856538">
      <w:pPr>
        <w:spacing w:line="360" w:lineRule="auto"/>
        <w:jc w:val="both"/>
        <w:rPr>
          <w:rFonts w:ascii="Times New Roman" w:hAnsi="Times New Roman"/>
          <w:sz w:val="23"/>
        </w:rPr>
      </w:pPr>
      <w:r w:rsidRPr="00D15035">
        <w:rPr>
          <w:rFonts w:ascii="Times New Roman" w:hAnsi="Times New Roman"/>
          <w:sz w:val="23"/>
        </w:rPr>
        <w:t xml:space="preserve">Byrnes, Deidre, ‘Exposing the Gaps in Memory: Forgetting and Remembering in Monika Maron’s </w:t>
      </w:r>
      <w:r w:rsidRPr="00D15035">
        <w:rPr>
          <w:rFonts w:ascii="Times New Roman" w:hAnsi="Times New Roman"/>
          <w:sz w:val="23"/>
          <w:lang w:val="de-DE"/>
        </w:rPr>
        <w:t>Pawels Briefe’</w:t>
      </w:r>
      <w:r w:rsidR="005D1AB5" w:rsidRPr="00D15035">
        <w:rPr>
          <w:rFonts w:ascii="Times New Roman" w:hAnsi="Times New Roman"/>
          <w:sz w:val="23"/>
          <w:lang w:val="de-DE"/>
        </w:rPr>
        <w:t xml:space="preserve"> in</w:t>
      </w:r>
      <w:r w:rsidRPr="00D15035">
        <w:rPr>
          <w:rFonts w:ascii="Times New Roman" w:hAnsi="Times New Roman"/>
          <w:sz w:val="23"/>
        </w:rPr>
        <w:t xml:space="preserve"> </w:t>
      </w:r>
      <w:r w:rsidR="005D1AB5" w:rsidRPr="00D15035">
        <w:rPr>
          <w:rFonts w:ascii="Times New Roman" w:hAnsi="Times New Roman"/>
          <w:i/>
          <w:sz w:val="23"/>
        </w:rPr>
        <w:t>Rereading Monika Maron: Text, Counter-Text and Context</w:t>
      </w:r>
      <w:r w:rsidR="005D1AB5" w:rsidRPr="00D15035">
        <w:rPr>
          <w:rFonts w:ascii="Times New Roman" w:hAnsi="Times New Roman"/>
          <w:sz w:val="23"/>
        </w:rPr>
        <w:t xml:space="preserve">, Bern: Peter Lang, (2011), 117-48. </w:t>
      </w:r>
    </w:p>
    <w:p w:rsidR="007F3F85" w:rsidRPr="00D15035" w:rsidRDefault="007F3F85" w:rsidP="00856538">
      <w:pPr>
        <w:spacing w:line="360" w:lineRule="auto"/>
        <w:jc w:val="both"/>
        <w:rPr>
          <w:rFonts w:ascii="Times New Roman" w:hAnsi="Times New Roman"/>
          <w:sz w:val="23"/>
        </w:rPr>
      </w:pPr>
    </w:p>
    <w:p w:rsidR="00856538" w:rsidRPr="00D15035" w:rsidRDefault="007F3F85" w:rsidP="00856538">
      <w:pPr>
        <w:spacing w:line="360" w:lineRule="auto"/>
        <w:jc w:val="both"/>
        <w:rPr>
          <w:rFonts w:ascii="Times New Roman" w:hAnsi="Times New Roman"/>
          <w:sz w:val="23"/>
        </w:rPr>
      </w:pPr>
      <w:r w:rsidRPr="00D15035">
        <w:rPr>
          <w:rFonts w:ascii="Times New Roman" w:hAnsi="Times New Roman"/>
          <w:sz w:val="23"/>
        </w:rPr>
        <w:t xml:space="preserve">Hirsch, Marianne, </w:t>
      </w:r>
      <w:r w:rsidRPr="00D15035">
        <w:rPr>
          <w:rFonts w:ascii="Times New Roman" w:hAnsi="Times New Roman"/>
          <w:i/>
          <w:sz w:val="23"/>
        </w:rPr>
        <w:t>Family Frames: Photography, Narrative and Postmemory</w:t>
      </w:r>
      <w:r w:rsidRPr="00D15035">
        <w:rPr>
          <w:rFonts w:ascii="Times New Roman" w:hAnsi="Times New Roman"/>
          <w:sz w:val="23"/>
        </w:rPr>
        <w:t xml:space="preserve">, Cambridge MA: Harvard University Press, </w:t>
      </w:r>
      <w:r w:rsidR="00856538" w:rsidRPr="00D15035">
        <w:rPr>
          <w:rFonts w:ascii="Times New Roman" w:hAnsi="Times New Roman"/>
          <w:sz w:val="23"/>
        </w:rPr>
        <w:t>(</w:t>
      </w:r>
      <w:r w:rsidRPr="00D15035">
        <w:rPr>
          <w:rFonts w:ascii="Times New Roman" w:hAnsi="Times New Roman"/>
          <w:sz w:val="23"/>
        </w:rPr>
        <w:t>1997</w:t>
      </w:r>
      <w:r w:rsidR="00856538" w:rsidRPr="00D15035">
        <w:rPr>
          <w:rFonts w:ascii="Times New Roman" w:hAnsi="Times New Roman"/>
          <w:sz w:val="23"/>
        </w:rPr>
        <w:t>).</w:t>
      </w:r>
    </w:p>
    <w:p w:rsidR="00856538" w:rsidRPr="00D15035" w:rsidRDefault="00856538" w:rsidP="00856538">
      <w:pPr>
        <w:spacing w:line="360" w:lineRule="auto"/>
        <w:jc w:val="both"/>
        <w:rPr>
          <w:rFonts w:ascii="Times New Roman" w:hAnsi="Times New Roman"/>
          <w:sz w:val="23"/>
        </w:rPr>
      </w:pPr>
    </w:p>
    <w:p w:rsidR="00856538" w:rsidRPr="00D15035" w:rsidRDefault="00856538" w:rsidP="00856538">
      <w:pPr>
        <w:spacing w:line="360" w:lineRule="auto"/>
        <w:rPr>
          <w:rFonts w:ascii="Times New Roman" w:hAnsi="Times New Roman"/>
          <w:sz w:val="23"/>
        </w:rPr>
      </w:pPr>
      <w:r w:rsidRPr="00D15035">
        <w:rPr>
          <w:rFonts w:ascii="Times New Roman" w:hAnsi="Times New Roman"/>
          <w:sz w:val="23"/>
        </w:rPr>
        <w:t xml:space="preserve">Hirsch, Marianne, ‘The Generation of Postmemory’, </w:t>
      </w:r>
      <w:r w:rsidRPr="00D15035">
        <w:rPr>
          <w:rFonts w:ascii="Times New Roman" w:hAnsi="Times New Roman"/>
          <w:i/>
          <w:sz w:val="23"/>
        </w:rPr>
        <w:t>Poetics Today</w:t>
      </w:r>
      <w:r w:rsidRPr="00D15035">
        <w:rPr>
          <w:rFonts w:ascii="Times New Roman" w:hAnsi="Times New Roman"/>
          <w:sz w:val="23"/>
        </w:rPr>
        <w:t xml:space="preserve">, Vol. 29 No.1: 103-129 (2008). [accessed 07.04.2014 via </w:t>
      </w:r>
      <w:hyperlink r:id="rId9" w:history="1">
        <w:r w:rsidRPr="00D15035">
          <w:rPr>
            <w:rStyle w:val="Hyperlink"/>
            <w:rFonts w:ascii="Times New Roman" w:hAnsi="Times New Roman"/>
            <w:sz w:val="23"/>
          </w:rPr>
          <w:t>http://facweb.northseattle.edu/cscheuer/Winter%202012/Engl%20102%20Culture/Readings/Hirsch%20Postmemory.pdf</w:t>
        </w:r>
      </w:hyperlink>
      <w:r w:rsidRPr="00D15035">
        <w:rPr>
          <w:rFonts w:ascii="Times New Roman" w:hAnsi="Times New Roman"/>
          <w:sz w:val="23"/>
        </w:rPr>
        <w:t>]</w:t>
      </w:r>
    </w:p>
    <w:p w:rsidR="00856538" w:rsidRPr="00D15035" w:rsidRDefault="00856538" w:rsidP="00856538">
      <w:pPr>
        <w:spacing w:line="360" w:lineRule="auto"/>
        <w:rPr>
          <w:rFonts w:ascii="Times New Roman" w:hAnsi="Times New Roman"/>
          <w:sz w:val="23"/>
        </w:rPr>
      </w:pPr>
    </w:p>
    <w:p w:rsidR="00143F70" w:rsidRPr="00D15035" w:rsidRDefault="00856538" w:rsidP="00856538">
      <w:pPr>
        <w:spacing w:line="360" w:lineRule="auto"/>
        <w:jc w:val="both"/>
        <w:rPr>
          <w:rFonts w:ascii="Times New Roman" w:hAnsi="Times New Roman"/>
          <w:sz w:val="23"/>
          <w:lang w:val="de-DE"/>
        </w:rPr>
      </w:pPr>
      <w:r w:rsidRPr="00D15035">
        <w:rPr>
          <w:rFonts w:ascii="Times New Roman" w:hAnsi="Times New Roman"/>
          <w:sz w:val="23"/>
          <w:lang w:val="de-DE"/>
        </w:rPr>
        <w:t xml:space="preserve">Maron, Monika, </w:t>
      </w:r>
      <w:r w:rsidRPr="00D15035">
        <w:rPr>
          <w:rFonts w:ascii="Times New Roman" w:hAnsi="Times New Roman"/>
          <w:i/>
          <w:sz w:val="23"/>
          <w:lang w:val="de-DE"/>
        </w:rPr>
        <w:t xml:space="preserve">Pawels Briefe: Eine Familiengeschichte, </w:t>
      </w:r>
      <w:r w:rsidRPr="00D15035">
        <w:rPr>
          <w:rFonts w:ascii="Times New Roman" w:hAnsi="Times New Roman"/>
          <w:sz w:val="23"/>
          <w:lang w:val="de-DE"/>
        </w:rPr>
        <w:t>Fischer Taschenbuch Verlag, Frankfurt am Main, (2009).</w:t>
      </w:r>
    </w:p>
    <w:sectPr w:rsidR="00143F70" w:rsidRPr="00D15035" w:rsidSect="002B4738">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F30" w:rsidRDefault="009B6706" w:rsidP="008D3DDB">
    <w:pPr>
      <w:pStyle w:val="Footer"/>
      <w:framePr w:wrap="around" w:vAnchor="text" w:hAnchor="margin" w:xAlign="center" w:y="1"/>
      <w:rPr>
        <w:rStyle w:val="PageNumber"/>
      </w:rPr>
    </w:pPr>
    <w:r>
      <w:rPr>
        <w:rStyle w:val="PageNumber"/>
      </w:rPr>
      <w:fldChar w:fldCharType="begin"/>
    </w:r>
    <w:r w:rsidR="00160F30">
      <w:rPr>
        <w:rStyle w:val="PageNumber"/>
      </w:rPr>
      <w:instrText xml:space="preserve">PAGE  </w:instrText>
    </w:r>
    <w:r>
      <w:rPr>
        <w:rStyle w:val="PageNumber"/>
      </w:rPr>
      <w:fldChar w:fldCharType="end"/>
    </w:r>
  </w:p>
  <w:p w:rsidR="00160F30" w:rsidRDefault="00160F30">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F30" w:rsidRPr="002B4738" w:rsidRDefault="009B6706" w:rsidP="008D3DDB">
    <w:pPr>
      <w:pStyle w:val="Footer"/>
      <w:framePr w:wrap="around" w:vAnchor="text" w:hAnchor="margin" w:xAlign="center" w:y="1"/>
      <w:rPr>
        <w:rStyle w:val="PageNumber"/>
      </w:rPr>
    </w:pPr>
    <w:r w:rsidRPr="002B4738">
      <w:rPr>
        <w:rStyle w:val="PageNumber"/>
        <w:rFonts w:ascii="Times New Roman" w:hAnsi="Times New Roman"/>
        <w:sz w:val="20"/>
      </w:rPr>
      <w:fldChar w:fldCharType="begin"/>
    </w:r>
    <w:r w:rsidR="00160F30" w:rsidRPr="002B4738">
      <w:rPr>
        <w:rStyle w:val="PageNumber"/>
        <w:rFonts w:ascii="Times New Roman" w:hAnsi="Times New Roman"/>
        <w:sz w:val="20"/>
      </w:rPr>
      <w:instrText xml:space="preserve">PAGE  </w:instrText>
    </w:r>
    <w:r w:rsidRPr="002B4738">
      <w:rPr>
        <w:rStyle w:val="PageNumber"/>
        <w:rFonts w:ascii="Times New Roman" w:hAnsi="Times New Roman"/>
        <w:sz w:val="20"/>
      </w:rPr>
      <w:fldChar w:fldCharType="separate"/>
    </w:r>
    <w:r w:rsidR="00D4638B">
      <w:rPr>
        <w:rStyle w:val="PageNumber"/>
        <w:rFonts w:ascii="Times New Roman" w:hAnsi="Times New Roman"/>
        <w:noProof/>
        <w:sz w:val="20"/>
      </w:rPr>
      <w:t>2</w:t>
    </w:r>
    <w:r w:rsidRPr="002B4738">
      <w:rPr>
        <w:rStyle w:val="PageNumber"/>
        <w:rFonts w:ascii="Times New Roman" w:hAnsi="Times New Roman"/>
        <w:sz w:val="20"/>
      </w:rPr>
      <w:fldChar w:fldCharType="end"/>
    </w:r>
  </w:p>
  <w:p w:rsidR="00160F30" w:rsidRDefault="00160F30">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160F30" w:rsidRPr="00E96AEF" w:rsidRDefault="00160F30">
      <w:pPr>
        <w:pStyle w:val="FootnoteText"/>
        <w:rPr>
          <w:rFonts w:ascii="Times New Roman" w:hAnsi="Times New Roman"/>
          <w:sz w:val="22"/>
        </w:rPr>
      </w:pPr>
      <w:r w:rsidRPr="00E96AEF">
        <w:rPr>
          <w:rStyle w:val="FootnoteReference"/>
          <w:rFonts w:ascii="Times New Roman" w:hAnsi="Times New Roman"/>
          <w:sz w:val="22"/>
        </w:rPr>
        <w:footnoteRef/>
      </w:r>
      <w:r w:rsidRPr="00E96AEF">
        <w:rPr>
          <w:rFonts w:ascii="Times New Roman" w:hAnsi="Times New Roman"/>
          <w:sz w:val="22"/>
        </w:rPr>
        <w:t xml:space="preserve"> </w:t>
      </w:r>
      <w:r>
        <w:rPr>
          <w:rFonts w:ascii="Times New Roman" w:hAnsi="Times New Roman"/>
          <w:sz w:val="22"/>
        </w:rPr>
        <w:t xml:space="preserve">Marianne Hirsch, </w:t>
      </w:r>
      <w:r w:rsidRPr="00E96AEF">
        <w:rPr>
          <w:rFonts w:ascii="Times New Roman" w:hAnsi="Times New Roman"/>
          <w:i/>
          <w:sz w:val="22"/>
        </w:rPr>
        <w:t>Family Frames</w:t>
      </w:r>
      <w:r>
        <w:rPr>
          <w:rFonts w:ascii="Times New Roman" w:hAnsi="Times New Roman"/>
          <w:i/>
          <w:sz w:val="22"/>
        </w:rPr>
        <w:t>: Photography, Narrative and Postmemory</w:t>
      </w:r>
      <w:r>
        <w:rPr>
          <w:rFonts w:ascii="Times New Roman" w:hAnsi="Times New Roman"/>
          <w:sz w:val="22"/>
        </w:rPr>
        <w:t>, Cambridge MA: Harvard University Press, 1997,</w:t>
      </w:r>
      <w:r w:rsidRPr="00E96AEF">
        <w:rPr>
          <w:rFonts w:ascii="Times New Roman" w:hAnsi="Times New Roman"/>
          <w:i/>
          <w:sz w:val="22"/>
        </w:rPr>
        <w:t xml:space="preserve"> </w:t>
      </w:r>
      <w:r w:rsidRPr="00E96AEF">
        <w:rPr>
          <w:rFonts w:ascii="Times New Roman" w:hAnsi="Times New Roman"/>
          <w:sz w:val="22"/>
        </w:rPr>
        <w:t>p</w:t>
      </w:r>
      <w:r>
        <w:rPr>
          <w:rFonts w:ascii="Times New Roman" w:hAnsi="Times New Roman"/>
          <w:sz w:val="22"/>
        </w:rPr>
        <w:t xml:space="preserve">. </w:t>
      </w:r>
      <w:r w:rsidRPr="00E96AEF">
        <w:rPr>
          <w:rFonts w:ascii="Times New Roman" w:hAnsi="Times New Roman"/>
          <w:sz w:val="22"/>
        </w:rPr>
        <w:t>6</w:t>
      </w:r>
      <w:r>
        <w:rPr>
          <w:rFonts w:ascii="Times New Roman" w:hAnsi="Times New Roman"/>
          <w:sz w:val="22"/>
        </w:rPr>
        <w:t>.</w:t>
      </w:r>
      <w:r w:rsidRPr="00E96AEF">
        <w:rPr>
          <w:rFonts w:ascii="Times New Roman" w:hAnsi="Times New Roman"/>
          <w:sz w:val="22"/>
        </w:rPr>
        <w:t xml:space="preserve"> </w:t>
      </w:r>
    </w:p>
  </w:footnote>
  <w:footnote w:id="0">
    <w:p w:rsidR="00160F30" w:rsidRPr="00E96AEF" w:rsidRDefault="00160F30">
      <w:pPr>
        <w:pStyle w:val="FootnoteText"/>
        <w:rPr>
          <w:rFonts w:ascii="Times New Roman" w:hAnsi="Times New Roman"/>
          <w:sz w:val="22"/>
        </w:rPr>
      </w:pPr>
      <w:r w:rsidRPr="00E96AEF">
        <w:rPr>
          <w:rStyle w:val="FootnoteReference"/>
          <w:rFonts w:ascii="Times New Roman" w:hAnsi="Times New Roman"/>
          <w:sz w:val="22"/>
        </w:rPr>
        <w:footnoteRef/>
      </w:r>
      <w:r w:rsidRPr="00E96AEF">
        <w:rPr>
          <w:rFonts w:ascii="Times New Roman" w:hAnsi="Times New Roman"/>
          <w:sz w:val="22"/>
        </w:rPr>
        <w:t xml:space="preserve"> </w:t>
      </w:r>
      <w:r>
        <w:rPr>
          <w:rFonts w:ascii="Times New Roman" w:hAnsi="Times New Roman"/>
          <w:sz w:val="22"/>
        </w:rPr>
        <w:t xml:space="preserve">Marianne </w:t>
      </w:r>
      <w:r w:rsidRPr="00E96AEF">
        <w:rPr>
          <w:rFonts w:ascii="Times New Roman" w:hAnsi="Times New Roman"/>
          <w:sz w:val="22"/>
        </w:rPr>
        <w:t>Hirsch</w:t>
      </w:r>
      <w:r>
        <w:rPr>
          <w:rFonts w:ascii="Times New Roman" w:hAnsi="Times New Roman"/>
          <w:sz w:val="22"/>
        </w:rPr>
        <w:t>,</w:t>
      </w:r>
      <w:r w:rsidRPr="00E96AEF">
        <w:rPr>
          <w:rFonts w:ascii="Times New Roman" w:hAnsi="Times New Roman"/>
          <w:sz w:val="22"/>
        </w:rPr>
        <w:t xml:space="preserve"> ‘T</w:t>
      </w:r>
      <w:r>
        <w:rPr>
          <w:rFonts w:ascii="Times New Roman" w:hAnsi="Times New Roman"/>
          <w:sz w:val="22"/>
        </w:rPr>
        <w:t xml:space="preserve">he Generation of Postmemory’, </w:t>
      </w:r>
      <w:r w:rsidRPr="00E96AEF">
        <w:rPr>
          <w:rFonts w:ascii="Times New Roman" w:hAnsi="Times New Roman"/>
          <w:i/>
          <w:sz w:val="22"/>
        </w:rPr>
        <w:t>Poetics Today</w:t>
      </w:r>
      <w:r>
        <w:rPr>
          <w:rFonts w:ascii="Times New Roman" w:hAnsi="Times New Roman"/>
          <w:sz w:val="22"/>
        </w:rPr>
        <w:t>, Vol. 29 No.</w:t>
      </w:r>
      <w:r w:rsidRPr="00E96AEF">
        <w:rPr>
          <w:rFonts w:ascii="Times New Roman" w:hAnsi="Times New Roman"/>
          <w:sz w:val="22"/>
        </w:rPr>
        <w:t>1</w:t>
      </w:r>
      <w:r>
        <w:rPr>
          <w:rFonts w:ascii="Times New Roman" w:hAnsi="Times New Roman"/>
          <w:sz w:val="22"/>
        </w:rPr>
        <w:t>: 103-129, (</w:t>
      </w:r>
      <w:r w:rsidRPr="00E96AEF">
        <w:rPr>
          <w:rFonts w:ascii="Times New Roman" w:hAnsi="Times New Roman"/>
          <w:sz w:val="22"/>
        </w:rPr>
        <w:t>p</w:t>
      </w:r>
      <w:r>
        <w:rPr>
          <w:rFonts w:ascii="Times New Roman" w:hAnsi="Times New Roman"/>
          <w:sz w:val="22"/>
        </w:rPr>
        <w:t xml:space="preserve">. </w:t>
      </w:r>
      <w:r w:rsidRPr="00E96AEF">
        <w:rPr>
          <w:rFonts w:ascii="Times New Roman" w:hAnsi="Times New Roman"/>
          <w:sz w:val="22"/>
        </w:rPr>
        <w:t>103</w:t>
      </w:r>
      <w:r>
        <w:rPr>
          <w:rFonts w:ascii="Times New Roman" w:hAnsi="Times New Roman"/>
          <w:sz w:val="22"/>
        </w:rPr>
        <w:t>).</w:t>
      </w:r>
    </w:p>
  </w:footnote>
  <w:footnote w:id="1">
    <w:p w:rsidR="00160F30" w:rsidRPr="00E96AEF" w:rsidRDefault="00160F30">
      <w:pPr>
        <w:pStyle w:val="FootnoteText"/>
        <w:rPr>
          <w:rFonts w:ascii="Times New Roman" w:hAnsi="Times New Roman"/>
          <w:sz w:val="22"/>
        </w:rPr>
      </w:pPr>
      <w:r w:rsidRPr="00E96AEF">
        <w:rPr>
          <w:rStyle w:val="FootnoteReference"/>
          <w:rFonts w:ascii="Times New Roman" w:hAnsi="Times New Roman"/>
          <w:sz w:val="22"/>
        </w:rPr>
        <w:footnoteRef/>
      </w:r>
      <w:r>
        <w:rPr>
          <w:rFonts w:ascii="Times New Roman" w:hAnsi="Times New Roman"/>
          <w:sz w:val="22"/>
        </w:rPr>
        <w:t xml:space="preserve"> Ibid,</w:t>
      </w:r>
      <w:r w:rsidRPr="00E96AEF">
        <w:rPr>
          <w:rFonts w:ascii="Times New Roman" w:hAnsi="Times New Roman"/>
          <w:sz w:val="22"/>
        </w:rPr>
        <w:t xml:space="preserve"> p</w:t>
      </w:r>
      <w:r>
        <w:rPr>
          <w:rFonts w:ascii="Times New Roman" w:hAnsi="Times New Roman"/>
          <w:sz w:val="22"/>
        </w:rPr>
        <w:t xml:space="preserve">. </w:t>
      </w:r>
      <w:r w:rsidRPr="00E96AEF">
        <w:rPr>
          <w:rFonts w:ascii="Times New Roman" w:hAnsi="Times New Roman"/>
          <w:sz w:val="22"/>
        </w:rPr>
        <w:t>103</w:t>
      </w:r>
      <w:r>
        <w:rPr>
          <w:rFonts w:ascii="Times New Roman" w:hAnsi="Times New Roman"/>
          <w:sz w:val="22"/>
        </w:rPr>
        <w:t>.</w:t>
      </w:r>
    </w:p>
  </w:footnote>
  <w:footnote w:id="2">
    <w:p w:rsidR="00160F30" w:rsidRPr="00E96AEF" w:rsidRDefault="00160F30">
      <w:pPr>
        <w:pStyle w:val="FootnoteText"/>
        <w:rPr>
          <w:rFonts w:ascii="Times New Roman" w:hAnsi="Times New Roman"/>
          <w:sz w:val="22"/>
        </w:rPr>
      </w:pPr>
      <w:r w:rsidRPr="00E96AEF">
        <w:rPr>
          <w:rStyle w:val="FootnoteReference"/>
          <w:rFonts w:ascii="Times New Roman" w:hAnsi="Times New Roman"/>
          <w:sz w:val="22"/>
        </w:rPr>
        <w:footnoteRef/>
      </w:r>
      <w:r w:rsidRPr="00E96AEF">
        <w:rPr>
          <w:rFonts w:ascii="Times New Roman" w:hAnsi="Times New Roman"/>
          <w:sz w:val="22"/>
        </w:rPr>
        <w:t xml:space="preserve"> Term taken from W.J.T. Mitchell in Hirsch</w:t>
      </w:r>
      <w:r>
        <w:rPr>
          <w:rFonts w:ascii="Times New Roman" w:hAnsi="Times New Roman"/>
          <w:sz w:val="22"/>
        </w:rPr>
        <w:t xml:space="preserve">,1997, </w:t>
      </w:r>
      <w:r w:rsidRPr="00E96AEF">
        <w:rPr>
          <w:rFonts w:ascii="Times New Roman" w:hAnsi="Times New Roman"/>
          <w:sz w:val="22"/>
        </w:rPr>
        <w:t>p</w:t>
      </w:r>
      <w:r>
        <w:rPr>
          <w:rFonts w:ascii="Times New Roman" w:hAnsi="Times New Roman"/>
          <w:sz w:val="22"/>
        </w:rPr>
        <w:t xml:space="preserve">. </w:t>
      </w:r>
      <w:r w:rsidRPr="00E96AEF">
        <w:rPr>
          <w:rFonts w:ascii="Times New Roman" w:hAnsi="Times New Roman"/>
          <w:sz w:val="22"/>
        </w:rPr>
        <w:t>3</w:t>
      </w:r>
      <w:r>
        <w:rPr>
          <w:rFonts w:ascii="Times New Roman" w:hAnsi="Times New Roman"/>
          <w:sz w:val="22"/>
        </w:rPr>
        <w:t>.</w:t>
      </w:r>
    </w:p>
  </w:footnote>
  <w:footnote w:id="3">
    <w:p w:rsidR="00160F30" w:rsidRPr="00E96AEF" w:rsidRDefault="00160F30">
      <w:pPr>
        <w:pStyle w:val="FootnoteText"/>
        <w:rPr>
          <w:rFonts w:ascii="Times New Roman" w:hAnsi="Times New Roman"/>
          <w:sz w:val="22"/>
        </w:rPr>
      </w:pPr>
      <w:r w:rsidRPr="00E96AEF">
        <w:rPr>
          <w:rStyle w:val="FootnoteReference"/>
          <w:rFonts w:ascii="Times New Roman" w:hAnsi="Times New Roman"/>
          <w:sz w:val="22"/>
        </w:rPr>
        <w:footnoteRef/>
      </w:r>
      <w:r w:rsidRPr="00E96AEF">
        <w:rPr>
          <w:rFonts w:ascii="Times New Roman" w:hAnsi="Times New Roman"/>
          <w:sz w:val="22"/>
        </w:rPr>
        <w:t xml:space="preserve"> </w:t>
      </w:r>
      <w:r>
        <w:rPr>
          <w:rFonts w:ascii="Times New Roman" w:hAnsi="Times New Roman"/>
          <w:sz w:val="22"/>
        </w:rPr>
        <w:t xml:space="preserve">Roland </w:t>
      </w:r>
      <w:r w:rsidRPr="00E96AEF">
        <w:rPr>
          <w:rFonts w:ascii="Times New Roman" w:hAnsi="Times New Roman"/>
          <w:sz w:val="22"/>
        </w:rPr>
        <w:t xml:space="preserve">Barthes, </w:t>
      </w:r>
      <w:r w:rsidRPr="00E96AEF">
        <w:rPr>
          <w:rFonts w:ascii="Times New Roman" w:hAnsi="Times New Roman"/>
          <w:i/>
          <w:sz w:val="22"/>
        </w:rPr>
        <w:t>Camera Lucida</w:t>
      </w:r>
      <w:r>
        <w:rPr>
          <w:rFonts w:ascii="Times New Roman" w:hAnsi="Times New Roman"/>
          <w:i/>
          <w:sz w:val="22"/>
        </w:rPr>
        <w:t>: Reflections on Photography</w:t>
      </w:r>
      <w:r>
        <w:rPr>
          <w:rFonts w:ascii="Times New Roman" w:hAnsi="Times New Roman"/>
          <w:sz w:val="22"/>
        </w:rPr>
        <w:t>, London: Vintage 1993</w:t>
      </w:r>
      <w:r w:rsidRPr="00E96AEF">
        <w:rPr>
          <w:rFonts w:ascii="Times New Roman" w:hAnsi="Times New Roman"/>
          <w:sz w:val="22"/>
        </w:rPr>
        <w:t>, p</w:t>
      </w:r>
      <w:r>
        <w:rPr>
          <w:rFonts w:ascii="Times New Roman" w:hAnsi="Times New Roman"/>
          <w:sz w:val="22"/>
        </w:rPr>
        <w:t xml:space="preserve">. </w:t>
      </w:r>
      <w:r w:rsidRPr="00E96AEF">
        <w:rPr>
          <w:rFonts w:ascii="Times New Roman" w:hAnsi="Times New Roman"/>
          <w:sz w:val="22"/>
        </w:rPr>
        <w:t>53</w:t>
      </w:r>
      <w:r>
        <w:rPr>
          <w:rFonts w:ascii="Times New Roman" w:hAnsi="Times New Roman"/>
          <w:sz w:val="22"/>
        </w:rPr>
        <w:t>.</w:t>
      </w:r>
    </w:p>
  </w:footnote>
  <w:footnote w:id="4">
    <w:p w:rsidR="00160F30" w:rsidRPr="00E96AEF" w:rsidRDefault="00160F30">
      <w:pPr>
        <w:pStyle w:val="FootnoteText"/>
        <w:rPr>
          <w:rFonts w:ascii="Times New Roman" w:hAnsi="Times New Roman"/>
          <w:sz w:val="22"/>
        </w:rPr>
      </w:pPr>
      <w:r w:rsidRPr="00E96AEF">
        <w:rPr>
          <w:rStyle w:val="FootnoteReference"/>
          <w:rFonts w:ascii="Times New Roman" w:hAnsi="Times New Roman"/>
          <w:sz w:val="22"/>
        </w:rPr>
        <w:footnoteRef/>
      </w:r>
      <w:r w:rsidRPr="00E96AEF">
        <w:rPr>
          <w:rFonts w:ascii="Times New Roman" w:hAnsi="Times New Roman"/>
          <w:sz w:val="22"/>
        </w:rPr>
        <w:t xml:space="preserve"> Barthes, </w:t>
      </w:r>
      <w:r>
        <w:rPr>
          <w:rFonts w:ascii="Times New Roman" w:hAnsi="Times New Roman"/>
          <w:sz w:val="22"/>
        </w:rPr>
        <w:t>1993</w:t>
      </w:r>
      <w:r w:rsidRPr="00E96AEF">
        <w:rPr>
          <w:rFonts w:ascii="Times New Roman" w:hAnsi="Times New Roman"/>
          <w:sz w:val="22"/>
        </w:rPr>
        <w:t>, p</w:t>
      </w:r>
      <w:r>
        <w:rPr>
          <w:rFonts w:ascii="Times New Roman" w:hAnsi="Times New Roman"/>
          <w:sz w:val="22"/>
        </w:rPr>
        <w:t xml:space="preserve">. </w:t>
      </w:r>
      <w:r w:rsidRPr="00E96AEF">
        <w:rPr>
          <w:rFonts w:ascii="Times New Roman" w:hAnsi="Times New Roman"/>
          <w:sz w:val="22"/>
        </w:rPr>
        <w:t>26</w:t>
      </w:r>
      <w:r>
        <w:rPr>
          <w:rFonts w:ascii="Times New Roman" w:hAnsi="Times New Roman"/>
          <w:sz w:val="22"/>
        </w:rPr>
        <w:t>.</w:t>
      </w:r>
    </w:p>
  </w:footnote>
  <w:footnote w:id="5">
    <w:p w:rsidR="00160F30" w:rsidRPr="00E96AEF" w:rsidRDefault="00160F30">
      <w:pPr>
        <w:pStyle w:val="FootnoteText"/>
        <w:rPr>
          <w:rFonts w:ascii="Times New Roman" w:hAnsi="Times New Roman"/>
          <w:sz w:val="22"/>
        </w:rPr>
      </w:pPr>
      <w:r w:rsidRPr="00E96AEF">
        <w:rPr>
          <w:rStyle w:val="FootnoteReference"/>
          <w:rFonts w:ascii="Times New Roman" w:hAnsi="Times New Roman"/>
          <w:sz w:val="22"/>
        </w:rPr>
        <w:footnoteRef/>
      </w:r>
      <w:r>
        <w:rPr>
          <w:rFonts w:ascii="Times New Roman" w:hAnsi="Times New Roman"/>
          <w:sz w:val="22"/>
        </w:rPr>
        <w:t xml:space="preserve"> I</w:t>
      </w:r>
      <w:r w:rsidRPr="00E96AEF">
        <w:rPr>
          <w:rFonts w:ascii="Times New Roman" w:hAnsi="Times New Roman"/>
          <w:sz w:val="22"/>
        </w:rPr>
        <w:t>bid.</w:t>
      </w:r>
    </w:p>
  </w:footnote>
  <w:footnote w:id="6">
    <w:p w:rsidR="00160F30" w:rsidRPr="00E96AEF" w:rsidRDefault="00160F30">
      <w:pPr>
        <w:pStyle w:val="FootnoteText"/>
        <w:rPr>
          <w:rFonts w:ascii="Times New Roman" w:hAnsi="Times New Roman"/>
          <w:sz w:val="22"/>
        </w:rPr>
      </w:pPr>
      <w:r w:rsidRPr="00E96AEF">
        <w:rPr>
          <w:rStyle w:val="FootnoteReference"/>
          <w:rFonts w:ascii="Times New Roman" w:hAnsi="Times New Roman"/>
          <w:sz w:val="22"/>
        </w:rPr>
        <w:footnoteRef/>
      </w:r>
      <w:r w:rsidRPr="00E96AEF">
        <w:rPr>
          <w:rFonts w:ascii="Times New Roman" w:hAnsi="Times New Roman"/>
          <w:sz w:val="22"/>
        </w:rPr>
        <w:t xml:space="preserve"> </w:t>
      </w:r>
      <w:r>
        <w:rPr>
          <w:rFonts w:ascii="Times New Roman" w:hAnsi="Times New Roman"/>
          <w:sz w:val="22"/>
        </w:rPr>
        <w:t xml:space="preserve">Deidre Byrnes, ‘Exposing the Gaps in Memory: Forgetting and Remembering in Monika Maron’s </w:t>
      </w:r>
      <w:r w:rsidRPr="0078771A">
        <w:rPr>
          <w:rFonts w:ascii="Times New Roman" w:hAnsi="Times New Roman"/>
          <w:sz w:val="22"/>
          <w:lang w:val="de-DE"/>
        </w:rPr>
        <w:t>Pawels Briefe</w:t>
      </w:r>
      <w:r>
        <w:rPr>
          <w:rFonts w:ascii="Times New Roman" w:hAnsi="Times New Roman"/>
          <w:sz w:val="22"/>
          <w:lang w:val="de-DE"/>
        </w:rPr>
        <w:t>’ in</w:t>
      </w:r>
      <w:r>
        <w:rPr>
          <w:rFonts w:ascii="Times New Roman" w:hAnsi="Times New Roman"/>
          <w:sz w:val="22"/>
        </w:rPr>
        <w:t xml:space="preserve"> </w:t>
      </w:r>
      <w:r>
        <w:rPr>
          <w:rFonts w:ascii="Times New Roman" w:hAnsi="Times New Roman"/>
          <w:i/>
          <w:sz w:val="22"/>
        </w:rPr>
        <w:t>Rereading Monika Maron: Text, Counter-Text and Context</w:t>
      </w:r>
      <w:r>
        <w:rPr>
          <w:rFonts w:ascii="Times New Roman" w:hAnsi="Times New Roman"/>
          <w:sz w:val="22"/>
        </w:rPr>
        <w:t xml:space="preserve">, Bern: Peter Lang, (2011), 117-48, </w:t>
      </w:r>
      <w:r w:rsidRPr="00E96AEF">
        <w:rPr>
          <w:rFonts w:ascii="Times New Roman" w:hAnsi="Times New Roman"/>
          <w:sz w:val="22"/>
        </w:rPr>
        <w:t>p</w:t>
      </w:r>
      <w:r>
        <w:rPr>
          <w:rFonts w:ascii="Times New Roman" w:hAnsi="Times New Roman"/>
          <w:sz w:val="22"/>
        </w:rPr>
        <w:t xml:space="preserve">. </w:t>
      </w:r>
      <w:r w:rsidRPr="00E96AEF">
        <w:rPr>
          <w:rFonts w:ascii="Times New Roman" w:hAnsi="Times New Roman"/>
          <w:sz w:val="22"/>
        </w:rPr>
        <w:t>142</w:t>
      </w:r>
      <w:r>
        <w:rPr>
          <w:rFonts w:ascii="Times New Roman" w:hAnsi="Times New Roman"/>
          <w:sz w:val="22"/>
        </w:rPr>
        <w:t>.</w:t>
      </w:r>
    </w:p>
  </w:footnote>
  <w:footnote w:id="7">
    <w:p w:rsidR="00160F30" w:rsidRPr="00E96AEF" w:rsidRDefault="00160F30">
      <w:pPr>
        <w:pStyle w:val="FootnoteText"/>
        <w:rPr>
          <w:rFonts w:ascii="Times New Roman" w:hAnsi="Times New Roman"/>
          <w:sz w:val="22"/>
        </w:rPr>
      </w:pPr>
      <w:r w:rsidRPr="00E96AEF">
        <w:rPr>
          <w:rStyle w:val="FootnoteReference"/>
          <w:rFonts w:ascii="Times New Roman" w:hAnsi="Times New Roman"/>
          <w:sz w:val="22"/>
        </w:rPr>
        <w:footnoteRef/>
      </w:r>
      <w:r w:rsidRPr="00E96AEF">
        <w:rPr>
          <w:rFonts w:ascii="Times New Roman" w:hAnsi="Times New Roman"/>
          <w:sz w:val="22"/>
        </w:rPr>
        <w:t xml:space="preserve"> Barthes, </w:t>
      </w:r>
      <w:r>
        <w:rPr>
          <w:rFonts w:ascii="Times New Roman" w:hAnsi="Times New Roman"/>
          <w:sz w:val="22"/>
        </w:rPr>
        <w:t>1993</w:t>
      </w:r>
      <w:r w:rsidRPr="00E96AEF">
        <w:rPr>
          <w:rFonts w:ascii="Times New Roman" w:hAnsi="Times New Roman"/>
          <w:sz w:val="22"/>
        </w:rPr>
        <w:t>, p</w:t>
      </w:r>
      <w:r>
        <w:rPr>
          <w:rFonts w:ascii="Times New Roman" w:hAnsi="Times New Roman"/>
          <w:sz w:val="22"/>
        </w:rPr>
        <w:t xml:space="preserve">. </w:t>
      </w:r>
      <w:r w:rsidRPr="00E96AEF">
        <w:rPr>
          <w:rFonts w:ascii="Times New Roman" w:hAnsi="Times New Roman"/>
          <w:sz w:val="22"/>
        </w:rPr>
        <w:t>85</w:t>
      </w:r>
      <w:r>
        <w:rPr>
          <w:rFonts w:ascii="Times New Roman" w:hAnsi="Times New Roman"/>
          <w:sz w:val="22"/>
        </w:rPr>
        <w:t>.</w:t>
      </w:r>
    </w:p>
  </w:footnote>
  <w:footnote w:id="8">
    <w:p w:rsidR="00160F30" w:rsidRPr="00E96AEF" w:rsidRDefault="00160F30">
      <w:pPr>
        <w:pStyle w:val="FootnoteText"/>
        <w:rPr>
          <w:rFonts w:ascii="Times New Roman" w:hAnsi="Times New Roman"/>
          <w:sz w:val="22"/>
        </w:rPr>
      </w:pPr>
      <w:r w:rsidRPr="00E96AEF">
        <w:rPr>
          <w:rStyle w:val="FootnoteReference"/>
          <w:rFonts w:ascii="Times New Roman" w:hAnsi="Times New Roman"/>
          <w:sz w:val="22"/>
        </w:rPr>
        <w:footnoteRef/>
      </w:r>
      <w:r w:rsidRPr="00E96AEF">
        <w:rPr>
          <w:rFonts w:ascii="Times New Roman" w:hAnsi="Times New Roman"/>
          <w:sz w:val="22"/>
        </w:rPr>
        <w:t xml:space="preserve"> </w:t>
      </w:r>
      <w:r>
        <w:rPr>
          <w:rFonts w:ascii="Times New Roman" w:hAnsi="Times New Roman"/>
          <w:sz w:val="22"/>
        </w:rPr>
        <w:t>Ibid,</w:t>
      </w:r>
      <w:r w:rsidRPr="00E96AEF">
        <w:rPr>
          <w:rFonts w:ascii="Times New Roman" w:hAnsi="Times New Roman"/>
          <w:sz w:val="22"/>
        </w:rPr>
        <w:t xml:space="preserve"> p</w:t>
      </w:r>
      <w:r>
        <w:rPr>
          <w:rFonts w:ascii="Times New Roman" w:hAnsi="Times New Roman"/>
          <w:sz w:val="22"/>
        </w:rPr>
        <w:t xml:space="preserve">. </w:t>
      </w:r>
      <w:r w:rsidRPr="00E96AEF">
        <w:rPr>
          <w:rFonts w:ascii="Times New Roman" w:hAnsi="Times New Roman"/>
          <w:sz w:val="22"/>
        </w:rPr>
        <w:t>87</w:t>
      </w:r>
      <w:r>
        <w:rPr>
          <w:rFonts w:ascii="Times New Roman" w:hAnsi="Times New Roman"/>
          <w:sz w:val="22"/>
        </w:rPr>
        <w:t>.</w:t>
      </w:r>
    </w:p>
  </w:footnote>
  <w:footnote w:id="9">
    <w:p w:rsidR="00160F30" w:rsidRPr="00E96AEF" w:rsidRDefault="00160F30">
      <w:pPr>
        <w:pStyle w:val="FootnoteText"/>
        <w:rPr>
          <w:rFonts w:ascii="Times New Roman" w:hAnsi="Times New Roman"/>
          <w:sz w:val="22"/>
        </w:rPr>
      </w:pPr>
      <w:r w:rsidRPr="00E96AEF">
        <w:rPr>
          <w:rStyle w:val="FootnoteReference"/>
          <w:rFonts w:ascii="Times New Roman" w:hAnsi="Times New Roman"/>
          <w:sz w:val="22"/>
        </w:rPr>
        <w:footnoteRef/>
      </w:r>
      <w:r w:rsidRPr="00E96AEF">
        <w:rPr>
          <w:rFonts w:ascii="Times New Roman" w:hAnsi="Times New Roman"/>
          <w:sz w:val="22"/>
        </w:rPr>
        <w:t xml:space="preserve"> </w:t>
      </w:r>
      <w:r>
        <w:rPr>
          <w:rFonts w:ascii="Times New Roman" w:hAnsi="Times New Roman"/>
          <w:sz w:val="22"/>
        </w:rPr>
        <w:t>Ibid,</w:t>
      </w:r>
      <w:r w:rsidRPr="00E96AEF">
        <w:rPr>
          <w:rFonts w:ascii="Times New Roman" w:hAnsi="Times New Roman"/>
          <w:sz w:val="22"/>
        </w:rPr>
        <w:t xml:space="preserve"> p</w:t>
      </w:r>
      <w:r>
        <w:rPr>
          <w:rFonts w:ascii="Times New Roman" w:hAnsi="Times New Roman"/>
          <w:sz w:val="22"/>
        </w:rPr>
        <w:t xml:space="preserve">. </w:t>
      </w:r>
      <w:r w:rsidRPr="00E96AEF">
        <w:rPr>
          <w:rFonts w:ascii="Times New Roman" w:hAnsi="Times New Roman"/>
          <w:sz w:val="22"/>
        </w:rPr>
        <w:t>20</w:t>
      </w:r>
      <w:r>
        <w:rPr>
          <w:rFonts w:ascii="Times New Roman" w:hAnsi="Times New Roman"/>
          <w:sz w:val="22"/>
        </w:rPr>
        <w:t>.</w:t>
      </w:r>
    </w:p>
  </w:footnote>
  <w:footnote w:id="10">
    <w:p w:rsidR="00160F30" w:rsidRPr="00E96AEF" w:rsidRDefault="00160F30">
      <w:pPr>
        <w:pStyle w:val="FootnoteText"/>
        <w:rPr>
          <w:rFonts w:ascii="Times New Roman" w:hAnsi="Times New Roman"/>
          <w:sz w:val="22"/>
        </w:rPr>
      </w:pPr>
      <w:r w:rsidRPr="00E96AEF">
        <w:rPr>
          <w:rStyle w:val="FootnoteReference"/>
          <w:rFonts w:ascii="Times New Roman" w:hAnsi="Times New Roman"/>
          <w:sz w:val="22"/>
        </w:rPr>
        <w:footnoteRef/>
      </w:r>
      <w:r w:rsidRPr="00E96AEF">
        <w:rPr>
          <w:rFonts w:ascii="Times New Roman" w:hAnsi="Times New Roman"/>
          <w:sz w:val="22"/>
        </w:rPr>
        <w:t xml:space="preserve"> Hirsch, </w:t>
      </w:r>
      <w:r>
        <w:rPr>
          <w:rFonts w:ascii="Times New Roman" w:hAnsi="Times New Roman"/>
          <w:sz w:val="22"/>
        </w:rPr>
        <w:t>1997, p. 3-4.</w:t>
      </w:r>
    </w:p>
  </w:footnote>
  <w:footnote w:id="11">
    <w:p w:rsidR="00160F30" w:rsidRPr="00E96AEF" w:rsidRDefault="00160F30">
      <w:pPr>
        <w:pStyle w:val="FootnoteText"/>
        <w:rPr>
          <w:rFonts w:ascii="Times New Roman" w:hAnsi="Times New Roman"/>
          <w:sz w:val="22"/>
        </w:rPr>
      </w:pPr>
      <w:r w:rsidRPr="00E96AEF">
        <w:rPr>
          <w:rStyle w:val="FootnoteReference"/>
          <w:rFonts w:ascii="Times New Roman" w:hAnsi="Times New Roman"/>
          <w:sz w:val="22"/>
        </w:rPr>
        <w:footnoteRef/>
      </w:r>
      <w:r w:rsidRPr="00E96AEF">
        <w:rPr>
          <w:rFonts w:ascii="Times New Roman" w:hAnsi="Times New Roman"/>
          <w:sz w:val="22"/>
        </w:rPr>
        <w:t xml:space="preserve"> Barthes</w:t>
      </w:r>
      <w:r>
        <w:rPr>
          <w:rFonts w:ascii="Times New Roman" w:hAnsi="Times New Roman"/>
          <w:sz w:val="22"/>
        </w:rPr>
        <w:t>, 1993,</w:t>
      </w:r>
      <w:r w:rsidRPr="00E96AEF">
        <w:rPr>
          <w:rFonts w:ascii="Times New Roman" w:hAnsi="Times New Roman"/>
          <w:sz w:val="22"/>
        </w:rPr>
        <w:t xml:space="preserve"> p</w:t>
      </w:r>
      <w:r>
        <w:rPr>
          <w:rFonts w:ascii="Times New Roman" w:hAnsi="Times New Roman"/>
          <w:sz w:val="22"/>
        </w:rPr>
        <w:t xml:space="preserve">. </w:t>
      </w:r>
      <w:r w:rsidRPr="00E96AEF">
        <w:rPr>
          <w:rFonts w:ascii="Times New Roman" w:hAnsi="Times New Roman"/>
          <w:sz w:val="22"/>
        </w:rPr>
        <w:t>88</w:t>
      </w:r>
      <w:r>
        <w:rPr>
          <w:rFonts w:ascii="Times New Roman" w:hAnsi="Times New Roman"/>
          <w:sz w:val="22"/>
        </w:rPr>
        <w:t>.</w:t>
      </w:r>
    </w:p>
  </w:footnote>
  <w:footnote w:id="12">
    <w:p w:rsidR="00160F30" w:rsidRPr="00160F30" w:rsidRDefault="00160F30">
      <w:pPr>
        <w:pStyle w:val="FootnoteText"/>
        <w:rPr>
          <w:rFonts w:ascii="Times New Roman" w:hAnsi="Times New Roman"/>
          <w:sz w:val="22"/>
        </w:rPr>
      </w:pPr>
      <w:r w:rsidRPr="00160F30">
        <w:rPr>
          <w:rStyle w:val="FootnoteReference"/>
          <w:rFonts w:ascii="Times New Roman" w:hAnsi="Times New Roman"/>
          <w:sz w:val="22"/>
        </w:rPr>
        <w:footnoteRef/>
      </w:r>
      <w:r w:rsidRPr="00160F30">
        <w:rPr>
          <w:rFonts w:ascii="Times New Roman" w:hAnsi="Times New Roman"/>
          <w:sz w:val="22"/>
        </w:rPr>
        <w:t xml:space="preserve"> Byrnes,</w:t>
      </w:r>
      <w:r w:rsidR="00910DB0">
        <w:rPr>
          <w:rFonts w:ascii="Times New Roman" w:hAnsi="Times New Roman"/>
          <w:sz w:val="22"/>
        </w:rPr>
        <w:t xml:space="preserve"> 2011,</w:t>
      </w:r>
      <w:r w:rsidRPr="00160F30">
        <w:rPr>
          <w:rFonts w:ascii="Times New Roman" w:hAnsi="Times New Roman"/>
          <w:sz w:val="22"/>
        </w:rPr>
        <w:t xml:space="preserve"> p. 122</w:t>
      </w:r>
      <w:r w:rsidR="00910DB0">
        <w:rPr>
          <w:rFonts w:ascii="Times New Roman" w:hAnsi="Times New Roman"/>
          <w:sz w:val="22"/>
        </w:rPr>
        <w:t>.</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F30" w:rsidRPr="00202090" w:rsidRDefault="00160F30" w:rsidP="00202090">
    <w:pPr>
      <w:pStyle w:val="Header"/>
      <w:rPr>
        <w:rFonts w:ascii="Times New Roman" w:hAnsi="Times New Roman"/>
        <w:sz w:val="20"/>
      </w:rPr>
    </w:pPr>
    <w:r w:rsidRPr="00202090">
      <w:rPr>
        <w:rFonts w:ascii="Times New Roman" w:hAnsi="Times New Roman"/>
        <w:sz w:val="20"/>
      </w:rPr>
      <w:tab/>
    </w:r>
    <w:r w:rsidRPr="00202090">
      <w:rPr>
        <w:rFonts w:ascii="Times New Roman" w:hAnsi="Times New Roman"/>
        <w:sz w:val="20"/>
      </w:rPr>
      <w:tab/>
    </w:r>
    <w:r w:rsidR="004A48A6">
      <w:rPr>
        <w:rFonts w:ascii="Times New Roman" w:hAnsi="Times New Roman"/>
        <w:sz w:val="20"/>
      </w:rPr>
      <w:t>2080</w:t>
    </w:r>
    <w:r>
      <w:rPr>
        <w:rFonts w:ascii="Times New Roman" w:hAnsi="Times New Roman"/>
        <w:sz w:val="20"/>
      </w:rPr>
      <w:t xml:space="preserve"> </w:t>
    </w:r>
    <w:r w:rsidRPr="00202090">
      <w:rPr>
        <w:rFonts w:ascii="Times New Roman" w:hAnsi="Times New Roman"/>
        <w:sz w:val="20"/>
      </w:rPr>
      <w:t>words</w:t>
    </w:r>
  </w:p>
  <w:p w:rsidR="00160F30" w:rsidRPr="00202090" w:rsidRDefault="00160F30">
    <w:pPr>
      <w:pStyle w:val="Header"/>
      <w:rPr>
        <w:rFonts w:ascii="Times New Roman" w:hAnsi="Times New Roman"/>
        <w:sz w:val="20"/>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381360"/>
    <w:multiLevelType w:val="hybridMultilevel"/>
    <w:tmpl w:val="0A328A12"/>
    <w:lvl w:ilvl="0" w:tplc="04090001">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AF4692"/>
    <w:multiLevelType w:val="hybridMultilevel"/>
    <w:tmpl w:val="2A72B64E"/>
    <w:lvl w:ilvl="0" w:tplc="04090001">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74AC1"/>
    <w:rsid w:val="0001282C"/>
    <w:rsid w:val="00032EAB"/>
    <w:rsid w:val="000438EF"/>
    <w:rsid w:val="00043C1E"/>
    <w:rsid w:val="000555BA"/>
    <w:rsid w:val="00096C8B"/>
    <w:rsid w:val="000A42E2"/>
    <w:rsid w:val="000A4B0B"/>
    <w:rsid w:val="000D7C7A"/>
    <w:rsid w:val="000F4C48"/>
    <w:rsid w:val="00143F70"/>
    <w:rsid w:val="00160F30"/>
    <w:rsid w:val="0016323C"/>
    <w:rsid w:val="001641B8"/>
    <w:rsid w:val="001B259F"/>
    <w:rsid w:val="001F0D5D"/>
    <w:rsid w:val="00202090"/>
    <w:rsid w:val="002224DA"/>
    <w:rsid w:val="00274AC1"/>
    <w:rsid w:val="00277DFD"/>
    <w:rsid w:val="0028756D"/>
    <w:rsid w:val="002B4738"/>
    <w:rsid w:val="0030026C"/>
    <w:rsid w:val="00332594"/>
    <w:rsid w:val="00374259"/>
    <w:rsid w:val="003B4089"/>
    <w:rsid w:val="003F125F"/>
    <w:rsid w:val="00445462"/>
    <w:rsid w:val="004A48A6"/>
    <w:rsid w:val="004E323D"/>
    <w:rsid w:val="005344D8"/>
    <w:rsid w:val="005A6895"/>
    <w:rsid w:val="005B1EA3"/>
    <w:rsid w:val="005C432E"/>
    <w:rsid w:val="005D1804"/>
    <w:rsid w:val="005D1AB5"/>
    <w:rsid w:val="005D3815"/>
    <w:rsid w:val="005F4BAA"/>
    <w:rsid w:val="00647A61"/>
    <w:rsid w:val="00670504"/>
    <w:rsid w:val="006A136D"/>
    <w:rsid w:val="006A186A"/>
    <w:rsid w:val="00771EFA"/>
    <w:rsid w:val="0078771A"/>
    <w:rsid w:val="007953B4"/>
    <w:rsid w:val="007B7032"/>
    <w:rsid w:val="007F3F85"/>
    <w:rsid w:val="00856538"/>
    <w:rsid w:val="008C701E"/>
    <w:rsid w:val="008D3DDB"/>
    <w:rsid w:val="00910DB0"/>
    <w:rsid w:val="009351B4"/>
    <w:rsid w:val="00983193"/>
    <w:rsid w:val="009B6706"/>
    <w:rsid w:val="009D1699"/>
    <w:rsid w:val="00A80581"/>
    <w:rsid w:val="00A869FF"/>
    <w:rsid w:val="00AF20E1"/>
    <w:rsid w:val="00AF3384"/>
    <w:rsid w:val="00B53B2C"/>
    <w:rsid w:val="00B66206"/>
    <w:rsid w:val="00B9552B"/>
    <w:rsid w:val="00BF2915"/>
    <w:rsid w:val="00C07FF6"/>
    <w:rsid w:val="00CE61CD"/>
    <w:rsid w:val="00CE6A36"/>
    <w:rsid w:val="00D11D27"/>
    <w:rsid w:val="00D15035"/>
    <w:rsid w:val="00D15B09"/>
    <w:rsid w:val="00D4638B"/>
    <w:rsid w:val="00DB5562"/>
    <w:rsid w:val="00DD5BD2"/>
    <w:rsid w:val="00DF34C3"/>
    <w:rsid w:val="00E267F1"/>
    <w:rsid w:val="00E65B7A"/>
    <w:rsid w:val="00E96AEF"/>
    <w:rsid w:val="00F347A7"/>
    <w:rsid w:val="00F64B6B"/>
    <w:rsid w:val="00F75840"/>
    <w:rsid w:val="00F92496"/>
    <w:rsid w:val="00F94F4F"/>
    <w:rsid w:val="00FA40F3"/>
    <w:rsid w:val="00FC70C2"/>
    <w:rsid w:val="00FD0BE7"/>
    <w:rsid w:val="00FD7650"/>
    <w:rsid w:val="00FD796B"/>
    <w:rsid w:val="00FE7187"/>
  </w:rsids>
  <m:mathPr>
    <m:mathFont m:val="MetaNormal-Roman"/>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A40F3"/>
    <w:rPr>
      <w:lang w:val="en-GB"/>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noteText">
    <w:name w:val="footnote text"/>
    <w:basedOn w:val="Normal"/>
    <w:link w:val="FootnoteTextChar"/>
    <w:uiPriority w:val="99"/>
    <w:semiHidden/>
    <w:unhideWhenUsed/>
    <w:rsid w:val="00143F70"/>
  </w:style>
  <w:style w:type="character" w:customStyle="1" w:styleId="FootnoteTextChar">
    <w:name w:val="Footnote Text Char"/>
    <w:basedOn w:val="DefaultParagraphFont"/>
    <w:link w:val="FootnoteText"/>
    <w:uiPriority w:val="99"/>
    <w:semiHidden/>
    <w:rsid w:val="00143F70"/>
    <w:rPr>
      <w:lang w:val="en-GB"/>
    </w:rPr>
  </w:style>
  <w:style w:type="character" w:styleId="FootnoteReference">
    <w:name w:val="footnote reference"/>
    <w:basedOn w:val="DefaultParagraphFont"/>
    <w:uiPriority w:val="99"/>
    <w:semiHidden/>
    <w:unhideWhenUsed/>
    <w:rsid w:val="00143F70"/>
    <w:rPr>
      <w:vertAlign w:val="superscript"/>
    </w:rPr>
  </w:style>
  <w:style w:type="character" w:styleId="Hyperlink">
    <w:name w:val="Hyperlink"/>
    <w:basedOn w:val="DefaultParagraphFont"/>
    <w:uiPriority w:val="99"/>
    <w:semiHidden/>
    <w:unhideWhenUsed/>
    <w:rsid w:val="00A80581"/>
    <w:rPr>
      <w:color w:val="0000FF" w:themeColor="hyperlink"/>
      <w:u w:val="single"/>
    </w:rPr>
  </w:style>
  <w:style w:type="character" w:styleId="FollowedHyperlink">
    <w:name w:val="FollowedHyperlink"/>
    <w:basedOn w:val="DefaultParagraphFont"/>
    <w:uiPriority w:val="99"/>
    <w:semiHidden/>
    <w:unhideWhenUsed/>
    <w:rsid w:val="00CE61CD"/>
    <w:rPr>
      <w:color w:val="800080" w:themeColor="followedHyperlink"/>
      <w:u w:val="single"/>
    </w:rPr>
  </w:style>
  <w:style w:type="paragraph" w:styleId="ListParagraph">
    <w:name w:val="List Paragraph"/>
    <w:basedOn w:val="Normal"/>
    <w:uiPriority w:val="34"/>
    <w:qFormat/>
    <w:rsid w:val="0030026C"/>
    <w:pPr>
      <w:ind w:left="720"/>
      <w:contextualSpacing/>
    </w:pPr>
  </w:style>
  <w:style w:type="paragraph" w:styleId="EndnoteText">
    <w:name w:val="endnote text"/>
    <w:basedOn w:val="Normal"/>
    <w:link w:val="EndnoteTextChar"/>
    <w:uiPriority w:val="99"/>
    <w:semiHidden/>
    <w:unhideWhenUsed/>
    <w:rsid w:val="007B7032"/>
  </w:style>
  <w:style w:type="character" w:customStyle="1" w:styleId="EndnoteTextChar">
    <w:name w:val="Endnote Text Char"/>
    <w:basedOn w:val="DefaultParagraphFont"/>
    <w:link w:val="EndnoteText"/>
    <w:uiPriority w:val="99"/>
    <w:semiHidden/>
    <w:rsid w:val="007B7032"/>
    <w:rPr>
      <w:lang w:val="en-GB"/>
    </w:rPr>
  </w:style>
  <w:style w:type="character" w:styleId="EndnoteReference">
    <w:name w:val="endnote reference"/>
    <w:basedOn w:val="DefaultParagraphFont"/>
    <w:uiPriority w:val="99"/>
    <w:semiHidden/>
    <w:unhideWhenUsed/>
    <w:rsid w:val="007B7032"/>
    <w:rPr>
      <w:vertAlign w:val="superscript"/>
    </w:rPr>
  </w:style>
  <w:style w:type="paragraph" w:styleId="Header">
    <w:name w:val="header"/>
    <w:basedOn w:val="Normal"/>
    <w:link w:val="HeaderChar"/>
    <w:rsid w:val="00E96AEF"/>
    <w:pPr>
      <w:tabs>
        <w:tab w:val="center" w:pos="4320"/>
        <w:tab w:val="right" w:pos="8640"/>
      </w:tabs>
    </w:pPr>
  </w:style>
  <w:style w:type="character" w:customStyle="1" w:styleId="HeaderChar">
    <w:name w:val="Header Char"/>
    <w:basedOn w:val="DefaultParagraphFont"/>
    <w:link w:val="Header"/>
    <w:rsid w:val="00E96AEF"/>
    <w:rPr>
      <w:lang w:val="en-GB"/>
    </w:rPr>
  </w:style>
  <w:style w:type="paragraph" w:styleId="Footer">
    <w:name w:val="footer"/>
    <w:basedOn w:val="Normal"/>
    <w:link w:val="FooterChar"/>
    <w:rsid w:val="00E96AEF"/>
    <w:pPr>
      <w:tabs>
        <w:tab w:val="center" w:pos="4320"/>
        <w:tab w:val="right" w:pos="8640"/>
      </w:tabs>
    </w:pPr>
  </w:style>
  <w:style w:type="character" w:customStyle="1" w:styleId="FooterChar">
    <w:name w:val="Footer Char"/>
    <w:basedOn w:val="DefaultParagraphFont"/>
    <w:link w:val="Footer"/>
    <w:rsid w:val="00E96AEF"/>
    <w:rPr>
      <w:lang w:val="en-GB"/>
    </w:rPr>
  </w:style>
  <w:style w:type="character" w:styleId="PageNumber">
    <w:name w:val="page number"/>
    <w:basedOn w:val="DefaultParagraphFont"/>
    <w:rsid w:val="002B4738"/>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1.xml"/><Relationship Id="rId9" Type="http://schemas.openxmlformats.org/officeDocument/2006/relationships/hyperlink" Target="http://facweb.northseattle.edu/cscheuer/Winter%202012/Engl%20102%20Culture/Readings/Hirsch%20Postmemory.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8</Pages>
  <Words>1850</Words>
  <Characters>10547</Characters>
  <Application>Microsoft Macintosh Word</Application>
  <DocSecurity>0</DocSecurity>
  <Lines>87</Lines>
  <Paragraphs>21</Paragraphs>
  <ScaleCrop>false</ScaleCrop>
  <LinksUpToDate>false</LinksUpToDate>
  <CharactersWithSpaces>12952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Schiele</dc:creator>
  <cp:keywords/>
  <cp:lastModifiedBy>Brian Schiele</cp:lastModifiedBy>
  <cp:revision>50</cp:revision>
  <dcterms:created xsi:type="dcterms:W3CDTF">2014-04-07T20:14:00Z</dcterms:created>
  <dcterms:modified xsi:type="dcterms:W3CDTF">2015-11-30T10:28:00Z</dcterms:modified>
</cp:coreProperties>
</file>