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76E" w:rsidRPr="00265743" w:rsidRDefault="0029776E" w:rsidP="0029776E">
      <w:pPr>
        <w:tabs>
          <w:tab w:val="left" w:pos="8222"/>
        </w:tabs>
        <w:ind w:right="1417"/>
        <w:rPr>
          <w:rFonts w:ascii="Times New Roman" w:hAnsi="Times New Roman" w:cs="Times New Roman"/>
          <w:b/>
          <w:sz w:val="24"/>
          <w:szCs w:val="24"/>
        </w:rPr>
      </w:pPr>
      <w:r w:rsidRPr="00265743">
        <w:rPr>
          <w:rFonts w:ascii="Times New Roman" w:hAnsi="Times New Roman" w:cs="Times New Roman"/>
          <w:b/>
          <w:sz w:val="24"/>
          <w:szCs w:val="24"/>
        </w:rPr>
        <w:t>Anhang 3: Verzeichnis der Tabellen</w:t>
      </w:r>
    </w:p>
    <w:p w:rsidR="0029776E" w:rsidRPr="002142FE" w:rsidRDefault="0029776E" w:rsidP="0029776E">
      <w:pPr>
        <w:tabs>
          <w:tab w:val="left" w:pos="11907"/>
        </w:tabs>
        <w:ind w:right="1417"/>
        <w:rPr>
          <w:rFonts w:ascii="Times New Roman" w:hAnsi="Times New Roman" w:cs="Times New Roman"/>
          <w:sz w:val="24"/>
          <w:szCs w:val="24"/>
        </w:rPr>
      </w:pPr>
      <w:r w:rsidRPr="002142FE"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2.</w:t>
      </w:r>
      <w:r w:rsidRPr="002142FE">
        <w:rPr>
          <w:rFonts w:ascii="Times New Roman" w:hAnsi="Times New Roman" w:cs="Times New Roman"/>
          <w:sz w:val="24"/>
          <w:szCs w:val="24"/>
        </w:rPr>
        <w:t>1: Resultate syntaktischer Komplexität, Move/Merge (Garzonio 2015: 16)</w:t>
      </w:r>
      <w:r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23</w:t>
      </w:r>
    </w:p>
    <w:p w:rsidR="0029776E" w:rsidRPr="002142FE" w:rsidRDefault="0029776E" w:rsidP="0029776E">
      <w:pPr>
        <w:tabs>
          <w:tab w:val="left" w:pos="11907"/>
        </w:tabs>
        <w:ind w:right="1417"/>
        <w:rPr>
          <w:rFonts w:ascii="Times New Roman" w:hAnsi="Times New Roman" w:cs="Times New Roman"/>
          <w:sz w:val="24"/>
          <w:szCs w:val="24"/>
        </w:rPr>
      </w:pPr>
      <w:r w:rsidRPr="002142FE"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2.</w:t>
      </w:r>
      <w:r w:rsidRPr="002142FE">
        <w:rPr>
          <w:rFonts w:ascii="Times New Roman" w:hAnsi="Times New Roman" w:cs="Times New Roman"/>
          <w:sz w:val="24"/>
          <w:szCs w:val="24"/>
        </w:rPr>
        <w:t>2: Arten der Komplexität (Rescher 1998: 9; Sinnemäki 2011: 23)</w:t>
      </w:r>
      <w:r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25</w:t>
      </w:r>
    </w:p>
    <w:p w:rsidR="0029776E" w:rsidRPr="002142FE" w:rsidRDefault="0029776E" w:rsidP="0029776E">
      <w:pPr>
        <w:tabs>
          <w:tab w:val="left" w:pos="11907"/>
        </w:tabs>
        <w:ind w:right="1417"/>
        <w:rPr>
          <w:rFonts w:ascii="Times New Roman" w:hAnsi="Times New Roman" w:cs="Times New Roman"/>
          <w:sz w:val="24"/>
          <w:szCs w:val="24"/>
        </w:rPr>
      </w:pPr>
      <w:r w:rsidRPr="002142FE"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2.</w:t>
      </w:r>
      <w:r w:rsidRPr="002142FE">
        <w:rPr>
          <w:rFonts w:ascii="Times New Roman" w:hAnsi="Times New Roman" w:cs="Times New Roman"/>
          <w:sz w:val="24"/>
          <w:szCs w:val="24"/>
        </w:rPr>
        <w:t>3: Einordnung der diskutierten Arbeiten in die Komplexitätsarten nach Rescher (1998) und Sinnemäki (2011)</w:t>
      </w:r>
      <w:r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27</w:t>
      </w:r>
    </w:p>
    <w:p w:rsidR="0029776E" w:rsidRPr="002142FE" w:rsidRDefault="00170C55" w:rsidP="0029776E">
      <w:pPr>
        <w:tabs>
          <w:tab w:val="left" w:pos="11907"/>
        </w:tabs>
        <w:ind w:righ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Tabelle 3.1</w:t>
      </w:r>
      <w:r w:rsidR="0029776E" w:rsidRPr="002142FE">
        <w:rPr>
          <w:rFonts w:ascii="Times New Roman" w:hAnsi="Times New Roman" w:cs="Times New Roman"/>
          <w:sz w:val="24"/>
          <w:szCs w:val="24"/>
        </w:rPr>
        <w:t>: Die untersuchten alemannischen Dialekte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36</w:t>
      </w:r>
    </w:p>
    <w:p w:rsidR="0029776E" w:rsidRPr="002142FE" w:rsidRDefault="00170C55" w:rsidP="0029776E">
      <w:pPr>
        <w:tabs>
          <w:tab w:val="left" w:pos="11907"/>
        </w:tabs>
        <w:ind w:right="112"/>
        <w:rPr>
          <w:rFonts w:ascii="Times New Roman" w:hAnsi="Times New Roman" w:cs="Times New Roman"/>
          <w:sz w:val="24"/>
          <w:szCs w:val="24"/>
          <w:lang w:val="de-CH"/>
        </w:rPr>
      </w:pPr>
      <w:r>
        <w:rPr>
          <w:rFonts w:ascii="Times New Roman" w:hAnsi="Times New Roman" w:cs="Times New Roman"/>
          <w:sz w:val="24"/>
          <w:szCs w:val="24"/>
          <w:lang w:val="de-CH"/>
        </w:rPr>
        <w:t>Tabelle 3.2</w:t>
      </w:r>
      <w:r w:rsidR="0029776E" w:rsidRPr="002142FE">
        <w:rPr>
          <w:rFonts w:ascii="Times New Roman" w:hAnsi="Times New Roman" w:cs="Times New Roman"/>
          <w:sz w:val="24"/>
          <w:szCs w:val="24"/>
          <w:lang w:val="de-CH"/>
        </w:rPr>
        <w:t>: Die untersuchten alemannischen Dialekte und ihre sprachexternen Eigenschaften</w:t>
      </w:r>
      <w:r w:rsidR="0029776E" w:rsidRPr="002142FE">
        <w:rPr>
          <w:rFonts w:ascii="Times New Roman" w:hAnsi="Times New Roman" w:cs="Times New Roman"/>
          <w:sz w:val="24"/>
          <w:szCs w:val="24"/>
          <w:lang w:val="de-CH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  <w:lang w:val="de-CH"/>
        </w:rPr>
        <w:t>41</w:t>
      </w:r>
    </w:p>
    <w:p w:rsidR="0029776E" w:rsidRPr="002142FE" w:rsidRDefault="00170C55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Tabelle 4.1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: Flexion des Verbs </w:t>
      </w:r>
      <w:r w:rsidR="0029776E" w:rsidRPr="002142FE">
        <w:rPr>
          <w:rFonts w:ascii="Times New Roman" w:hAnsi="Times New Roman" w:cs="Times New Roman"/>
          <w:i/>
          <w:sz w:val="24"/>
          <w:szCs w:val="24"/>
        </w:rPr>
        <w:t>laudo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 (Sadler, Spencer 2001: 74)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59</w:t>
      </w:r>
    </w:p>
    <w:p w:rsidR="0029776E" w:rsidRPr="002142FE" w:rsidRDefault="0029776E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 w:rsidRPr="002142FE"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4.2</w:t>
      </w:r>
      <w:r w:rsidRPr="002142FE">
        <w:rPr>
          <w:rFonts w:ascii="Times New Roman" w:hAnsi="Times New Roman" w:cs="Times New Roman"/>
          <w:sz w:val="24"/>
          <w:szCs w:val="24"/>
        </w:rPr>
        <w:t xml:space="preserve">: Flexion des Deponens </w:t>
      </w:r>
      <w:r w:rsidRPr="002142FE">
        <w:rPr>
          <w:rFonts w:ascii="Times New Roman" w:hAnsi="Times New Roman" w:cs="Times New Roman"/>
          <w:i/>
          <w:sz w:val="24"/>
          <w:szCs w:val="24"/>
        </w:rPr>
        <w:t>loquor</w:t>
      </w:r>
      <w:r w:rsidRPr="002142FE">
        <w:rPr>
          <w:rFonts w:ascii="Times New Roman" w:hAnsi="Times New Roman" w:cs="Times New Roman"/>
          <w:sz w:val="24"/>
          <w:szCs w:val="24"/>
        </w:rPr>
        <w:t xml:space="preserve"> (Sadler, Spencer 2001: 75)</w:t>
      </w:r>
      <w:r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59</w:t>
      </w:r>
    </w:p>
    <w:p w:rsidR="0029776E" w:rsidRDefault="0029776E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 w:rsidRPr="002142FE"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4.3</w:t>
      </w:r>
      <w:r w:rsidRPr="002142FE">
        <w:rPr>
          <w:rFonts w:ascii="Times New Roman" w:hAnsi="Times New Roman" w:cs="Times New Roman"/>
          <w:sz w:val="24"/>
          <w:szCs w:val="24"/>
        </w:rPr>
        <w:t>: Lexikalische Repräsentation (Ackerman, Stump 2004: 124)</w:t>
      </w:r>
      <w:r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64</w:t>
      </w:r>
    </w:p>
    <w:p w:rsidR="00AC2012" w:rsidRPr="002142FE" w:rsidRDefault="00AC2012" w:rsidP="009206B5">
      <w:pPr>
        <w:tabs>
          <w:tab w:val="left" w:pos="1190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4.4</w:t>
      </w:r>
      <w:r>
        <w:rPr>
          <w:rFonts w:ascii="Times New Roman" w:hAnsi="Times New Roman" w:cs="Times New Roman"/>
          <w:sz w:val="24"/>
          <w:szCs w:val="24"/>
        </w:rPr>
        <w:t>: Beispiele für Content-Cell, Form-Cell und Realisierung</w:t>
      </w:r>
      <w:r w:rsidR="00052E37">
        <w:rPr>
          <w:rFonts w:ascii="Times New Roman" w:hAnsi="Times New Roman" w:cs="Times New Roman"/>
          <w:sz w:val="24"/>
          <w:szCs w:val="24"/>
        </w:rPr>
        <w:tab/>
        <w:t>S. 65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4.5</w:t>
      </w:r>
      <w:r w:rsidR="0029776E" w:rsidRPr="002142FE">
        <w:rPr>
          <w:rFonts w:ascii="Times New Roman" w:hAnsi="Times New Roman" w:cs="Times New Roman"/>
          <w:sz w:val="24"/>
          <w:szCs w:val="24"/>
        </w:rPr>
        <w:t>: Flexion des Nomens HṚD in Sanskrit (Ackerman, Stump 2004: 121)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67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4.6</w:t>
      </w:r>
      <w:r w:rsidR="0029776E" w:rsidRPr="002142FE">
        <w:rPr>
          <w:rFonts w:ascii="Times New Roman" w:hAnsi="Times New Roman" w:cs="Times New Roman"/>
          <w:sz w:val="24"/>
          <w:szCs w:val="24"/>
        </w:rPr>
        <w:t>: Flexion des bestimmten Artikels in Jaun (Stucki 1917: 282)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74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4.7</w:t>
      </w:r>
      <w:r w:rsidR="0029776E" w:rsidRPr="002142FE">
        <w:rPr>
          <w:rFonts w:ascii="Times New Roman" w:hAnsi="Times New Roman" w:cs="Times New Roman"/>
          <w:sz w:val="24"/>
          <w:szCs w:val="24"/>
        </w:rPr>
        <w:t>: Typen von Synkretismen basierend auf Stump (2001: 212–217)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76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4.8</w:t>
      </w:r>
      <w:r w:rsidR="0029776E" w:rsidRPr="002142FE">
        <w:rPr>
          <w:rFonts w:ascii="Times New Roman" w:hAnsi="Times New Roman" w:cs="Times New Roman"/>
          <w:sz w:val="24"/>
          <w:szCs w:val="24"/>
        </w:rPr>
        <w:t>: Präsens Indikativ rumänischer Verben aus (Stump 2001: 214, hier gekürzt)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77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4.9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: Flexion der lateinischen Verben </w:t>
      </w:r>
      <w:r w:rsidR="0029776E" w:rsidRPr="002142FE">
        <w:rPr>
          <w:rFonts w:ascii="Times New Roman" w:hAnsi="Times New Roman" w:cs="Times New Roman"/>
          <w:i/>
          <w:sz w:val="24"/>
          <w:szCs w:val="24"/>
        </w:rPr>
        <w:t>fatērī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 und </w:t>
      </w:r>
      <w:r w:rsidR="0029776E" w:rsidRPr="002142FE">
        <w:rPr>
          <w:rFonts w:ascii="Times New Roman" w:hAnsi="Times New Roman" w:cs="Times New Roman"/>
          <w:i/>
          <w:sz w:val="24"/>
          <w:szCs w:val="24"/>
        </w:rPr>
        <w:t>monēre</w:t>
      </w:r>
      <w:r w:rsidR="0029776E" w:rsidRPr="002142FE">
        <w:rPr>
          <w:rFonts w:ascii="Times New Roman" w:hAnsi="Times New Roman" w:cs="Times New Roman"/>
          <w:sz w:val="24"/>
          <w:szCs w:val="24"/>
        </w:rPr>
        <w:t>, aus Ackerman und Stump (2004: 122)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79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4.10</w:t>
      </w:r>
      <w:r w:rsidR="0029776E" w:rsidRPr="002142FE">
        <w:rPr>
          <w:rFonts w:ascii="Times New Roman" w:hAnsi="Times New Roman" w:cs="Times New Roman"/>
          <w:sz w:val="24"/>
          <w:szCs w:val="24"/>
        </w:rPr>
        <w:t>: C-P, FC und Realisierung des Nominativs und Akkusativs Maskulin und Neutrum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79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4.11</w:t>
      </w:r>
      <w:r w:rsidR="0029776E" w:rsidRPr="002142FE">
        <w:rPr>
          <w:rFonts w:ascii="Times New Roman" w:hAnsi="Times New Roman" w:cs="Times New Roman"/>
          <w:sz w:val="24"/>
          <w:szCs w:val="24"/>
        </w:rPr>
        <w:t>: Flexion der Substantive in der deutschen Standardsprache basierend auf Eisenberg (2006: 158–167)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82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4.12</w:t>
      </w:r>
      <w:r w:rsidR="0029776E" w:rsidRPr="002142FE">
        <w:rPr>
          <w:rFonts w:ascii="Times New Roman" w:hAnsi="Times New Roman" w:cs="Times New Roman"/>
          <w:sz w:val="24"/>
          <w:szCs w:val="24"/>
        </w:rPr>
        <w:t>: Flexion der starken Adjektive in der deutschen Standardsprache basierend auf Eisenberg (2006: 178)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82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4.13</w:t>
      </w:r>
      <w:r w:rsidR="0029776E" w:rsidRPr="002142FE">
        <w:rPr>
          <w:rFonts w:ascii="Times New Roman" w:hAnsi="Times New Roman" w:cs="Times New Roman"/>
          <w:sz w:val="24"/>
          <w:szCs w:val="24"/>
        </w:rPr>
        <w:t>: Nicht-kanonische Phänomene in einem Paradigma (übernommen aus Camilleri 2008: 95)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92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4.14</w:t>
      </w:r>
      <w:r w:rsidR="0029776E" w:rsidRPr="002142FE">
        <w:rPr>
          <w:rFonts w:ascii="Times New Roman" w:hAnsi="Times New Roman" w:cs="Times New Roman"/>
          <w:sz w:val="24"/>
          <w:szCs w:val="24"/>
        </w:rPr>
        <w:t>: Typen an Stammformsystemen (Finkel und Stump 2007: 2–4)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95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5.1</w:t>
      </w:r>
      <w:r w:rsidR="0029776E" w:rsidRPr="002142FE">
        <w:rPr>
          <w:rFonts w:ascii="Times New Roman" w:hAnsi="Times New Roman" w:cs="Times New Roman"/>
          <w:sz w:val="24"/>
          <w:szCs w:val="24"/>
        </w:rPr>
        <w:t>: Umlaut im Alemannischen von Zürich (basierend auf Weber 1987: 111–119)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107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5.2</w:t>
      </w:r>
      <w:r w:rsidR="0029776E" w:rsidRPr="002142FE">
        <w:rPr>
          <w:rFonts w:ascii="Times New Roman" w:hAnsi="Times New Roman" w:cs="Times New Roman"/>
          <w:sz w:val="24"/>
          <w:szCs w:val="24"/>
        </w:rPr>
        <w:t>: Wa-/wo-Stämme im Alt- und Mittelhochdeutschen (Braune 2004: 193, Paul 2007: 143, 189)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112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5.3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: Dialekte mit </w:t>
      </w:r>
      <w:r w:rsidR="0029776E" w:rsidRPr="002142FE">
        <w:rPr>
          <w:rFonts w:ascii="Times New Roman" w:hAnsi="Times New Roman" w:cs="Times New Roman"/>
          <w:i/>
          <w:sz w:val="24"/>
          <w:szCs w:val="24"/>
        </w:rPr>
        <w:t>n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 (Hiatvermeidung) und Zentralisierung der Mittelsilbe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116</w:t>
      </w:r>
    </w:p>
    <w:p w:rsidR="0029776E" w:rsidRPr="002142FE" w:rsidRDefault="00AC2012" w:rsidP="00516325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5.4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: Dialekte mit </w:t>
      </w:r>
      <w:r w:rsidR="0029776E" w:rsidRPr="002142FE">
        <w:rPr>
          <w:rFonts w:ascii="Times New Roman" w:hAnsi="Times New Roman" w:cs="Times New Roman"/>
          <w:i/>
          <w:sz w:val="24"/>
          <w:szCs w:val="24"/>
        </w:rPr>
        <w:t>n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 (Hiatvermeidung), aber ohne Zentralisierung der Mittelsilbe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116</w:t>
      </w:r>
    </w:p>
    <w:p w:rsidR="0029776E" w:rsidRPr="002142FE" w:rsidRDefault="00AC2012" w:rsidP="00516325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5.5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: Dialekte ohne </w:t>
      </w:r>
      <w:r w:rsidR="0029776E" w:rsidRPr="002142FE">
        <w:rPr>
          <w:rFonts w:ascii="Times New Roman" w:hAnsi="Times New Roman" w:cs="Times New Roman"/>
          <w:i/>
          <w:sz w:val="24"/>
          <w:szCs w:val="24"/>
        </w:rPr>
        <w:t>n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 (Hiatvermeidung)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116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5.6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: </w:t>
      </w:r>
      <w:r w:rsidR="0029776E" w:rsidRPr="002142FE">
        <w:rPr>
          <w:rFonts w:ascii="Times New Roman" w:hAnsi="Times New Roman" w:cs="Times New Roman"/>
          <w:i/>
          <w:sz w:val="24"/>
          <w:szCs w:val="24"/>
        </w:rPr>
        <w:t>N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 zur Hiatvermeidung in Jaun (basierend auf Stucki 1917</w:t>
      </w:r>
      <w:r w:rsidR="00CF544A">
        <w:rPr>
          <w:rFonts w:ascii="Times New Roman" w:hAnsi="Times New Roman" w:cs="Times New Roman"/>
          <w:sz w:val="24"/>
          <w:szCs w:val="24"/>
        </w:rPr>
        <w:t xml:space="preserve">: </w:t>
      </w:r>
      <w:r w:rsidR="00CF544A" w:rsidRPr="00DF7A0C">
        <w:rPr>
          <w:rFonts w:ascii="Times New Roman" w:hAnsi="Times New Roman" w:cs="Times New Roman"/>
          <w:sz w:val="24"/>
          <w:szCs w:val="24"/>
          <w:lang w:val="de-CH"/>
        </w:rPr>
        <w:t>255–272</w:t>
      </w:r>
      <w:r w:rsidR="0029776E" w:rsidRPr="002142FE">
        <w:rPr>
          <w:rFonts w:ascii="Times New Roman" w:hAnsi="Times New Roman" w:cs="Times New Roman"/>
          <w:sz w:val="24"/>
          <w:szCs w:val="24"/>
        </w:rPr>
        <w:t>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117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5.7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: </w:t>
      </w:r>
      <w:r w:rsidR="0029776E" w:rsidRPr="002142FE">
        <w:rPr>
          <w:rFonts w:ascii="Times New Roman" w:hAnsi="Times New Roman" w:cs="Times New Roman"/>
          <w:i/>
          <w:sz w:val="24"/>
          <w:szCs w:val="24"/>
        </w:rPr>
        <w:t>N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 (Hiatvermeidung) und Suffix –</w:t>
      </w:r>
      <w:r w:rsidR="0029776E" w:rsidRPr="002142FE">
        <w:rPr>
          <w:rFonts w:ascii="Times New Roman" w:hAnsi="Times New Roman" w:cs="Times New Roman"/>
          <w:i/>
          <w:sz w:val="24"/>
          <w:szCs w:val="24"/>
        </w:rPr>
        <w:t>ene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 in Uri (basierend auf Clauß 1929</w:t>
      </w:r>
      <w:r w:rsidR="00CF544A">
        <w:rPr>
          <w:rFonts w:ascii="Times New Roman" w:hAnsi="Times New Roman" w:cs="Times New Roman"/>
          <w:sz w:val="24"/>
          <w:szCs w:val="24"/>
        </w:rPr>
        <w:t xml:space="preserve">: </w:t>
      </w:r>
      <w:r w:rsidR="00CF544A" w:rsidRPr="00DF7A0C">
        <w:rPr>
          <w:rFonts w:ascii="Times New Roman" w:hAnsi="Times New Roman" w:cs="Times New Roman"/>
          <w:sz w:val="24"/>
          <w:szCs w:val="24"/>
          <w:lang w:val="de-CH"/>
        </w:rPr>
        <w:t>173–185</w:t>
      </w:r>
      <w:r w:rsidR="0029776E" w:rsidRPr="002142FE">
        <w:rPr>
          <w:rFonts w:ascii="Times New Roman" w:hAnsi="Times New Roman" w:cs="Times New Roman"/>
          <w:sz w:val="24"/>
          <w:szCs w:val="24"/>
        </w:rPr>
        <w:t>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118</w:t>
      </w:r>
    </w:p>
    <w:p w:rsidR="0029776E" w:rsidRPr="002142FE" w:rsidRDefault="00AC2012" w:rsidP="00CF544A">
      <w:pPr>
        <w:tabs>
          <w:tab w:val="left" w:pos="11907"/>
        </w:tabs>
        <w:ind w:right="35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5.8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: </w:t>
      </w:r>
      <w:r w:rsidR="0029776E" w:rsidRPr="002142FE">
        <w:rPr>
          <w:rFonts w:ascii="Times New Roman" w:hAnsi="Times New Roman" w:cs="Times New Roman"/>
          <w:i/>
          <w:sz w:val="24"/>
          <w:szCs w:val="24"/>
        </w:rPr>
        <w:t>N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 zur Hiatvermeidung in Issime und Visperterminen (basierend auf Zürrer 1999</w:t>
      </w:r>
      <w:r w:rsidR="00CF544A">
        <w:rPr>
          <w:rFonts w:ascii="Times New Roman" w:hAnsi="Times New Roman" w:cs="Times New Roman"/>
          <w:sz w:val="24"/>
          <w:szCs w:val="24"/>
        </w:rPr>
        <w:t>: 144–205,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 und Wipf 1911</w:t>
      </w:r>
      <w:r w:rsidR="00CF544A">
        <w:rPr>
          <w:rFonts w:ascii="Times New Roman" w:hAnsi="Times New Roman" w:cs="Times New Roman"/>
          <w:sz w:val="24"/>
          <w:szCs w:val="24"/>
        </w:rPr>
        <w:t xml:space="preserve">: </w:t>
      </w:r>
      <w:r w:rsidR="00CF544A" w:rsidRPr="00DF7A0C">
        <w:rPr>
          <w:rFonts w:ascii="Times New Roman" w:hAnsi="Times New Roman" w:cs="Times New Roman"/>
          <w:sz w:val="24"/>
          <w:szCs w:val="24"/>
          <w:lang w:val="de-CH"/>
        </w:rPr>
        <w:t>119–134</w:t>
      </w:r>
      <w:r w:rsidR="0029776E" w:rsidRPr="002142FE">
        <w:rPr>
          <w:rFonts w:ascii="Times New Roman" w:hAnsi="Times New Roman" w:cs="Times New Roman"/>
          <w:sz w:val="24"/>
          <w:szCs w:val="24"/>
        </w:rPr>
        <w:t>)</w:t>
      </w:r>
      <w:r w:rsidR="00052E37">
        <w:rPr>
          <w:rFonts w:ascii="Times New Roman" w:hAnsi="Times New Roman" w:cs="Times New Roman"/>
          <w:sz w:val="24"/>
          <w:szCs w:val="24"/>
        </w:rPr>
        <w:tab/>
        <w:t>S. 122</w:t>
      </w:r>
    </w:p>
    <w:p w:rsidR="0029776E" w:rsidRPr="002142FE" w:rsidRDefault="00AC2012" w:rsidP="00CF544A">
      <w:pPr>
        <w:tabs>
          <w:tab w:val="left" w:pos="11907"/>
        </w:tabs>
        <w:ind w:right="35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5.9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: </w:t>
      </w:r>
      <w:r w:rsidR="0029776E" w:rsidRPr="002142FE">
        <w:rPr>
          <w:rFonts w:ascii="Times New Roman" w:hAnsi="Times New Roman" w:cs="Times New Roman"/>
          <w:i/>
          <w:sz w:val="24"/>
          <w:szCs w:val="24"/>
        </w:rPr>
        <w:t>N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 zur Hiatvermeidung in Bern und Elisabethtal (basierend auf Marti </w:t>
      </w:r>
      <w:r w:rsidR="00CF544A">
        <w:rPr>
          <w:rFonts w:ascii="Times New Roman" w:hAnsi="Times New Roman" w:cs="Times New Roman"/>
          <w:sz w:val="24"/>
          <w:szCs w:val="24"/>
        </w:rPr>
        <w:t xml:space="preserve">1985: </w:t>
      </w:r>
      <w:r w:rsidR="00CF544A" w:rsidRPr="00DF7A0C">
        <w:rPr>
          <w:rFonts w:ascii="Times New Roman" w:hAnsi="Times New Roman" w:cs="Times New Roman"/>
          <w:sz w:val="24"/>
          <w:szCs w:val="24"/>
          <w:lang w:val="de-CH"/>
        </w:rPr>
        <w:t>82–90</w:t>
      </w:r>
      <w:r w:rsidR="00CF544A">
        <w:rPr>
          <w:rFonts w:ascii="Times New Roman" w:hAnsi="Times New Roman" w:cs="Times New Roman"/>
          <w:sz w:val="24"/>
          <w:szCs w:val="24"/>
          <w:lang w:val="de-CH"/>
        </w:rPr>
        <w:t>,</w:t>
      </w:r>
      <w:r w:rsidR="00CF544A" w:rsidRPr="00225927">
        <w:rPr>
          <w:rFonts w:ascii="Times New Roman" w:hAnsi="Times New Roman" w:cs="Times New Roman"/>
          <w:sz w:val="24"/>
          <w:szCs w:val="24"/>
        </w:rPr>
        <w:t xml:space="preserve"> </w:t>
      </w:r>
      <w:r w:rsidR="00CF544A">
        <w:rPr>
          <w:rFonts w:ascii="Times New Roman" w:hAnsi="Times New Roman" w:cs="Times New Roman"/>
          <w:sz w:val="24"/>
          <w:szCs w:val="24"/>
        </w:rPr>
        <w:t xml:space="preserve">und Žirmunskij 1928/29: </w:t>
      </w:r>
      <w:r w:rsidR="00CF544A">
        <w:rPr>
          <w:rFonts w:ascii="Times New Roman" w:hAnsi="Times New Roman" w:cs="Times New Roman"/>
          <w:sz w:val="24"/>
          <w:szCs w:val="24"/>
          <w:lang w:val="de-CH"/>
        </w:rPr>
        <w:t>50–52</w:t>
      </w:r>
      <w:r w:rsidR="00052E37">
        <w:rPr>
          <w:rFonts w:ascii="Times New Roman" w:hAnsi="Times New Roman" w:cs="Times New Roman"/>
          <w:sz w:val="24"/>
          <w:szCs w:val="24"/>
        </w:rPr>
        <w:t>)</w:t>
      </w:r>
      <w:r w:rsidR="00052E37">
        <w:rPr>
          <w:rFonts w:ascii="Times New Roman" w:hAnsi="Times New Roman" w:cs="Times New Roman"/>
          <w:sz w:val="24"/>
          <w:szCs w:val="24"/>
        </w:rPr>
        <w:tab/>
        <w:t>S. 122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5.10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: </w:t>
      </w:r>
      <w:r w:rsidR="0029776E" w:rsidRPr="002142FE">
        <w:rPr>
          <w:rFonts w:ascii="Times New Roman" w:hAnsi="Times New Roman" w:cs="Times New Roman"/>
          <w:i/>
          <w:sz w:val="24"/>
          <w:szCs w:val="24"/>
        </w:rPr>
        <w:t>N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 zur Hiatvermeidung und Plural des Typs –</w:t>
      </w:r>
      <w:r w:rsidR="0029776E" w:rsidRPr="002142FE">
        <w:rPr>
          <w:rFonts w:ascii="Times New Roman" w:hAnsi="Times New Roman" w:cs="Times New Roman"/>
          <w:i/>
          <w:sz w:val="24"/>
          <w:szCs w:val="24"/>
        </w:rPr>
        <w:t>ene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 in Petrifeld (basierend auf Moser 1937</w:t>
      </w:r>
      <w:r w:rsidR="00CF544A">
        <w:rPr>
          <w:rFonts w:ascii="Times New Roman" w:hAnsi="Times New Roman" w:cs="Times New Roman"/>
          <w:sz w:val="24"/>
          <w:szCs w:val="24"/>
        </w:rPr>
        <w:t xml:space="preserve">: </w:t>
      </w:r>
      <w:r w:rsidR="00CF544A" w:rsidRPr="00DF7A0C">
        <w:rPr>
          <w:rFonts w:ascii="Times New Roman" w:hAnsi="Times New Roman" w:cs="Times New Roman"/>
          <w:sz w:val="24"/>
          <w:szCs w:val="24"/>
          <w:lang w:val="de-CH"/>
        </w:rPr>
        <w:t>59–62</w:t>
      </w:r>
      <w:r w:rsidR="0029776E" w:rsidRPr="002142FE">
        <w:rPr>
          <w:rFonts w:ascii="Times New Roman" w:hAnsi="Times New Roman" w:cs="Times New Roman"/>
          <w:sz w:val="24"/>
          <w:szCs w:val="24"/>
        </w:rPr>
        <w:t>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123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5.11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: </w:t>
      </w:r>
      <w:r w:rsidR="0029776E" w:rsidRPr="002142FE">
        <w:rPr>
          <w:rFonts w:ascii="Times New Roman" w:hAnsi="Times New Roman" w:cs="Times New Roman"/>
          <w:i/>
          <w:sz w:val="24"/>
          <w:szCs w:val="24"/>
        </w:rPr>
        <w:t>N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 zur Hiatvermeidung und Plural des Typs –</w:t>
      </w:r>
      <w:r w:rsidR="0029776E" w:rsidRPr="002142FE">
        <w:rPr>
          <w:rFonts w:ascii="Times New Roman" w:hAnsi="Times New Roman" w:cs="Times New Roman"/>
          <w:i/>
          <w:sz w:val="24"/>
          <w:szCs w:val="24"/>
        </w:rPr>
        <w:t>ene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 in Kaiserstuhl (basierend auf Noth 1993</w:t>
      </w:r>
      <w:r w:rsidR="00CF544A">
        <w:rPr>
          <w:rFonts w:ascii="Times New Roman" w:hAnsi="Times New Roman" w:cs="Times New Roman"/>
          <w:sz w:val="24"/>
          <w:szCs w:val="24"/>
        </w:rPr>
        <w:t xml:space="preserve">: </w:t>
      </w:r>
      <w:r w:rsidR="00CF544A" w:rsidRPr="00001F09">
        <w:rPr>
          <w:rFonts w:ascii="Times New Roman" w:hAnsi="Times New Roman" w:cs="Times New Roman"/>
          <w:sz w:val="24"/>
          <w:szCs w:val="24"/>
        </w:rPr>
        <w:t>359–373</w:t>
      </w:r>
      <w:r w:rsidR="0029776E" w:rsidRPr="002142FE">
        <w:rPr>
          <w:rFonts w:ascii="Times New Roman" w:hAnsi="Times New Roman" w:cs="Times New Roman"/>
          <w:sz w:val="24"/>
          <w:szCs w:val="24"/>
        </w:rPr>
        <w:t>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123</w:t>
      </w:r>
    </w:p>
    <w:p w:rsidR="0029776E" w:rsidRPr="002142FE" w:rsidRDefault="0029776E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 w:rsidRPr="002142FE">
        <w:rPr>
          <w:rFonts w:ascii="Times New Roman" w:hAnsi="Times New Roman" w:cs="Times New Roman"/>
          <w:sz w:val="24"/>
          <w:szCs w:val="24"/>
        </w:rPr>
        <w:t>Tabel</w:t>
      </w:r>
      <w:r w:rsidR="00AC2012">
        <w:rPr>
          <w:rFonts w:ascii="Times New Roman" w:hAnsi="Times New Roman" w:cs="Times New Roman"/>
          <w:sz w:val="24"/>
          <w:szCs w:val="24"/>
        </w:rPr>
        <w:t xml:space="preserve">le </w:t>
      </w:r>
      <w:r w:rsidR="00170C55">
        <w:rPr>
          <w:rFonts w:ascii="Times New Roman" w:hAnsi="Times New Roman" w:cs="Times New Roman"/>
          <w:sz w:val="24"/>
          <w:szCs w:val="24"/>
        </w:rPr>
        <w:t>5.12</w:t>
      </w:r>
      <w:r w:rsidRPr="002142FE">
        <w:rPr>
          <w:rFonts w:ascii="Times New Roman" w:hAnsi="Times New Roman" w:cs="Times New Roman"/>
          <w:sz w:val="24"/>
          <w:szCs w:val="24"/>
        </w:rPr>
        <w:t>: Plural des Typs –</w:t>
      </w:r>
      <w:r w:rsidRPr="002142FE">
        <w:rPr>
          <w:rFonts w:ascii="Times New Roman" w:hAnsi="Times New Roman" w:cs="Times New Roman"/>
          <w:i/>
          <w:sz w:val="24"/>
          <w:szCs w:val="24"/>
        </w:rPr>
        <w:t>ene</w:t>
      </w:r>
      <w:r w:rsidRPr="002142FE">
        <w:rPr>
          <w:rFonts w:ascii="Times New Roman" w:hAnsi="Times New Roman" w:cs="Times New Roman"/>
          <w:sz w:val="24"/>
          <w:szCs w:val="24"/>
        </w:rPr>
        <w:t xml:space="preserve"> in Huzenbach (basierend auf Baur 1967</w:t>
      </w:r>
      <w:r w:rsidR="00CF544A">
        <w:rPr>
          <w:rFonts w:ascii="Times New Roman" w:hAnsi="Times New Roman" w:cs="Times New Roman"/>
          <w:sz w:val="24"/>
          <w:szCs w:val="24"/>
        </w:rPr>
        <w:t xml:space="preserve">: </w:t>
      </w:r>
      <w:r w:rsidR="00CF544A" w:rsidRPr="00DF7A0C">
        <w:rPr>
          <w:rFonts w:ascii="Times New Roman" w:hAnsi="Times New Roman" w:cs="Times New Roman"/>
          <w:sz w:val="24"/>
          <w:szCs w:val="24"/>
          <w:lang w:val="de-CH"/>
        </w:rPr>
        <w:t>92–98</w:t>
      </w:r>
      <w:r w:rsidRPr="002142FE">
        <w:rPr>
          <w:rFonts w:ascii="Times New Roman" w:hAnsi="Times New Roman" w:cs="Times New Roman"/>
          <w:sz w:val="24"/>
          <w:szCs w:val="24"/>
        </w:rPr>
        <w:t>)</w:t>
      </w:r>
      <w:r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124</w:t>
      </w:r>
    </w:p>
    <w:p w:rsidR="0029776E" w:rsidRPr="002142FE" w:rsidRDefault="0029776E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 w:rsidRPr="002142FE"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5.13</w:t>
      </w:r>
      <w:r w:rsidRPr="002142FE">
        <w:rPr>
          <w:rFonts w:ascii="Times New Roman" w:hAnsi="Times New Roman" w:cs="Times New Roman"/>
          <w:sz w:val="24"/>
          <w:szCs w:val="24"/>
        </w:rPr>
        <w:t xml:space="preserve">: </w:t>
      </w:r>
      <w:r w:rsidR="00A06169" w:rsidRPr="00225927">
        <w:rPr>
          <w:rFonts w:ascii="Times New Roman" w:hAnsi="Times New Roman" w:cs="Times New Roman"/>
          <w:sz w:val="24"/>
          <w:szCs w:val="24"/>
        </w:rPr>
        <w:t>Blöcke der Substantivflexion</w:t>
      </w:r>
      <w:r w:rsidR="00A06169">
        <w:rPr>
          <w:rFonts w:ascii="Times New Roman" w:hAnsi="Times New Roman" w:cs="Times New Roman"/>
          <w:sz w:val="24"/>
          <w:szCs w:val="24"/>
        </w:rPr>
        <w:t xml:space="preserve"> der Varietäten </w:t>
      </w:r>
      <w:r w:rsidR="00A06169" w:rsidRPr="00225927">
        <w:rPr>
          <w:rFonts w:ascii="Times New Roman" w:hAnsi="Times New Roman" w:cs="Times New Roman"/>
          <w:sz w:val="24"/>
          <w:szCs w:val="24"/>
        </w:rPr>
        <w:t>ohne Kasusmarkierung im Plur</w:t>
      </w:r>
      <w:r w:rsidR="00A06169">
        <w:rPr>
          <w:rFonts w:ascii="Times New Roman" w:hAnsi="Times New Roman" w:cs="Times New Roman"/>
          <w:sz w:val="24"/>
          <w:szCs w:val="24"/>
        </w:rPr>
        <w:t>al</w:t>
      </w:r>
      <w:r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125</w:t>
      </w:r>
    </w:p>
    <w:p w:rsidR="0029776E" w:rsidRPr="002142FE" w:rsidRDefault="0029776E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 w:rsidRPr="002142FE"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5.14</w:t>
      </w:r>
      <w:r w:rsidRPr="002142FE">
        <w:rPr>
          <w:rFonts w:ascii="Times New Roman" w:hAnsi="Times New Roman" w:cs="Times New Roman"/>
          <w:sz w:val="24"/>
          <w:szCs w:val="24"/>
        </w:rPr>
        <w:t xml:space="preserve">: </w:t>
      </w:r>
      <w:r w:rsidR="00A06169" w:rsidRPr="00225927">
        <w:rPr>
          <w:rFonts w:ascii="Times New Roman" w:hAnsi="Times New Roman" w:cs="Times New Roman"/>
          <w:sz w:val="24"/>
          <w:szCs w:val="24"/>
        </w:rPr>
        <w:t>Blöcke der Substantivflexion</w:t>
      </w:r>
      <w:r w:rsidR="00A06169">
        <w:rPr>
          <w:rFonts w:ascii="Times New Roman" w:hAnsi="Times New Roman" w:cs="Times New Roman"/>
          <w:sz w:val="24"/>
          <w:szCs w:val="24"/>
        </w:rPr>
        <w:t xml:space="preserve"> der Varietäten mit</w:t>
      </w:r>
      <w:r w:rsidR="00A06169" w:rsidRPr="00225927">
        <w:rPr>
          <w:rFonts w:ascii="Times New Roman" w:hAnsi="Times New Roman" w:cs="Times New Roman"/>
          <w:sz w:val="24"/>
          <w:szCs w:val="24"/>
        </w:rPr>
        <w:t xml:space="preserve"> Kasusmarkierung im Plur</w:t>
      </w:r>
      <w:r w:rsidR="00A06169">
        <w:rPr>
          <w:rFonts w:ascii="Times New Roman" w:hAnsi="Times New Roman" w:cs="Times New Roman"/>
          <w:sz w:val="24"/>
          <w:szCs w:val="24"/>
        </w:rPr>
        <w:t>al</w:t>
      </w:r>
      <w:r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126</w:t>
      </w:r>
    </w:p>
    <w:p w:rsidR="0029776E" w:rsidRPr="002142FE" w:rsidRDefault="00AC2012" w:rsidP="00CF544A">
      <w:pPr>
        <w:tabs>
          <w:tab w:val="left" w:pos="11907"/>
        </w:tabs>
        <w:ind w:right="35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5.15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: Starke und schwache Adjektivflexion in Issime anhand des Lexems </w:t>
      </w:r>
      <w:r w:rsidR="0029776E" w:rsidRPr="002142FE">
        <w:rPr>
          <w:rFonts w:ascii="Times New Roman" w:hAnsi="Times New Roman" w:cs="Times New Roman"/>
          <w:i/>
          <w:sz w:val="24"/>
          <w:szCs w:val="24"/>
        </w:rPr>
        <w:t>naw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 ‘neu’ (</w:t>
      </w:r>
      <w:r w:rsidR="00CE72EE">
        <w:rPr>
          <w:rFonts w:ascii="Times New Roman" w:hAnsi="Times New Roman" w:cs="Times New Roman"/>
          <w:sz w:val="24"/>
          <w:szCs w:val="24"/>
        </w:rPr>
        <w:t xml:space="preserve">Perinetto 1981: </w:t>
      </w:r>
      <w:r w:rsidR="00CE72EE">
        <w:rPr>
          <w:rFonts w:ascii="Times New Roman" w:hAnsi="Times New Roman" w:cs="Times New Roman"/>
          <w:sz w:val="24"/>
          <w:szCs w:val="24"/>
          <w:lang w:val="de-CH"/>
        </w:rPr>
        <w:t>90–97</w:t>
      </w:r>
      <w:r w:rsidR="00CE72EE">
        <w:rPr>
          <w:rFonts w:ascii="Times New Roman" w:hAnsi="Times New Roman" w:cs="Times New Roman"/>
          <w:sz w:val="24"/>
          <w:szCs w:val="24"/>
          <w:lang w:val="de-CH"/>
        </w:rPr>
        <w:t xml:space="preserve">, </w:t>
      </w:r>
      <w:r w:rsidR="0029776E" w:rsidRPr="002142FE">
        <w:rPr>
          <w:rFonts w:ascii="Times New Roman" w:hAnsi="Times New Roman" w:cs="Times New Roman"/>
          <w:sz w:val="24"/>
          <w:szCs w:val="24"/>
        </w:rPr>
        <w:t>Zürrer</w:t>
      </w:r>
      <w:r w:rsidR="00CF544A">
        <w:rPr>
          <w:rFonts w:ascii="Times New Roman" w:hAnsi="Times New Roman" w:cs="Times New Roman"/>
          <w:sz w:val="24"/>
          <w:szCs w:val="24"/>
        </w:rPr>
        <w:t xml:space="preserve"> 1999: </w:t>
      </w:r>
      <w:r w:rsidR="00CF544A" w:rsidRPr="00DF7A0C">
        <w:rPr>
          <w:rFonts w:ascii="Times New Roman" w:hAnsi="Times New Roman" w:cs="Times New Roman"/>
          <w:sz w:val="24"/>
          <w:szCs w:val="24"/>
          <w:lang w:val="de-CH"/>
        </w:rPr>
        <w:t>267–268</w:t>
      </w:r>
      <w:bookmarkStart w:id="0" w:name="_GoBack"/>
      <w:bookmarkEnd w:id="0"/>
      <w:r w:rsidR="00052E37">
        <w:rPr>
          <w:rFonts w:ascii="Times New Roman" w:hAnsi="Times New Roman" w:cs="Times New Roman"/>
          <w:sz w:val="24"/>
          <w:szCs w:val="24"/>
        </w:rPr>
        <w:t>)</w:t>
      </w:r>
      <w:r w:rsidR="00052E37">
        <w:rPr>
          <w:rFonts w:ascii="Times New Roman" w:hAnsi="Times New Roman" w:cs="Times New Roman"/>
          <w:sz w:val="24"/>
          <w:szCs w:val="24"/>
        </w:rPr>
        <w:tab/>
        <w:t>S. 132</w:t>
      </w:r>
    </w:p>
    <w:p w:rsidR="0029776E" w:rsidRPr="002142FE" w:rsidRDefault="00AC2012" w:rsidP="0029776E">
      <w:pPr>
        <w:tabs>
          <w:tab w:val="left" w:pos="11907"/>
        </w:tabs>
        <w:ind w:right="35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5.16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: Wa-/wo-Stämme im Althochdeutschen am Beispiel der Lexeme </w:t>
      </w:r>
      <w:r w:rsidR="0029776E" w:rsidRPr="002142FE">
        <w:rPr>
          <w:rFonts w:ascii="Times New Roman" w:hAnsi="Times New Roman" w:cs="Times New Roman"/>
          <w:i/>
          <w:sz w:val="24"/>
          <w:szCs w:val="24"/>
        </w:rPr>
        <w:t>garo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 ‘bereit’ und </w:t>
      </w:r>
      <w:r w:rsidR="0029776E" w:rsidRPr="002142FE">
        <w:rPr>
          <w:rFonts w:ascii="Times New Roman" w:hAnsi="Times New Roman" w:cs="Times New Roman"/>
          <w:i/>
          <w:sz w:val="24"/>
          <w:szCs w:val="24"/>
        </w:rPr>
        <w:t>blint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 ‘blint’ (Braune 2004: 220, 225)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133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5.17</w:t>
      </w:r>
      <w:r w:rsidR="0029776E" w:rsidRPr="002142FE">
        <w:rPr>
          <w:rFonts w:ascii="Times New Roman" w:hAnsi="Times New Roman" w:cs="Times New Roman"/>
          <w:sz w:val="24"/>
          <w:szCs w:val="24"/>
        </w:rPr>
        <w:t>: Freie Variation in der starken Flexion des Althochdeutschen (Braune 2004: 220, 223)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134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5.18</w:t>
      </w:r>
      <w:r w:rsidR="0029776E" w:rsidRPr="002142FE">
        <w:rPr>
          <w:rFonts w:ascii="Times New Roman" w:hAnsi="Times New Roman" w:cs="Times New Roman"/>
          <w:sz w:val="24"/>
          <w:szCs w:val="24"/>
        </w:rPr>
        <w:t>: Freie Variation in den untersuchten Varietäten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516325">
        <w:rPr>
          <w:rFonts w:ascii="Times New Roman" w:hAnsi="Times New Roman" w:cs="Times New Roman"/>
          <w:sz w:val="24"/>
          <w:szCs w:val="24"/>
        </w:rPr>
        <w:t>1</w:t>
      </w:r>
      <w:r w:rsidR="00052E37">
        <w:rPr>
          <w:rFonts w:ascii="Times New Roman" w:hAnsi="Times New Roman" w:cs="Times New Roman"/>
          <w:sz w:val="24"/>
          <w:szCs w:val="24"/>
        </w:rPr>
        <w:t>35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5.19</w:t>
      </w:r>
      <w:r w:rsidR="0029776E" w:rsidRPr="002142FE">
        <w:rPr>
          <w:rFonts w:ascii="Times New Roman" w:hAnsi="Times New Roman" w:cs="Times New Roman"/>
          <w:sz w:val="24"/>
          <w:szCs w:val="24"/>
        </w:rPr>
        <w:t>: Betontes Pluralparadigma des Personalpronomens in Issime (Zürrer 1999</w:t>
      </w:r>
      <w:r w:rsidR="00CF544A">
        <w:rPr>
          <w:rFonts w:ascii="Times New Roman" w:hAnsi="Times New Roman" w:cs="Times New Roman"/>
          <w:sz w:val="24"/>
          <w:szCs w:val="24"/>
        </w:rPr>
        <w:t xml:space="preserve">: </w:t>
      </w:r>
      <w:r w:rsidR="00CF544A" w:rsidRPr="00DF7A0C">
        <w:rPr>
          <w:rFonts w:ascii="Times New Roman" w:hAnsi="Times New Roman" w:cs="Times New Roman"/>
          <w:sz w:val="24"/>
          <w:szCs w:val="24"/>
          <w:lang w:val="de-CH"/>
        </w:rPr>
        <w:t>206–312</w:t>
      </w:r>
      <w:r w:rsidR="0029776E" w:rsidRPr="002142FE">
        <w:rPr>
          <w:rFonts w:ascii="Times New Roman" w:hAnsi="Times New Roman" w:cs="Times New Roman"/>
          <w:sz w:val="24"/>
          <w:szCs w:val="24"/>
        </w:rPr>
        <w:t>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137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5.20</w:t>
      </w:r>
      <w:r w:rsidR="0029776E" w:rsidRPr="002142FE">
        <w:rPr>
          <w:rFonts w:ascii="Times New Roman" w:hAnsi="Times New Roman" w:cs="Times New Roman"/>
          <w:sz w:val="24"/>
          <w:szCs w:val="24"/>
        </w:rPr>
        <w:t>: 3. Person Singular Neutrum belebt und unbelebt in Bern (Marti 1985</w:t>
      </w:r>
      <w:r w:rsidR="00CF544A">
        <w:rPr>
          <w:rFonts w:ascii="Times New Roman" w:hAnsi="Times New Roman" w:cs="Times New Roman"/>
          <w:sz w:val="24"/>
          <w:szCs w:val="24"/>
        </w:rPr>
        <w:t xml:space="preserve">: </w:t>
      </w:r>
      <w:r w:rsidR="00CF544A" w:rsidRPr="00DF7A0C">
        <w:rPr>
          <w:rFonts w:ascii="Times New Roman" w:hAnsi="Times New Roman" w:cs="Times New Roman"/>
          <w:sz w:val="24"/>
          <w:szCs w:val="24"/>
        </w:rPr>
        <w:t>92–97</w:t>
      </w:r>
      <w:r w:rsidR="0029776E" w:rsidRPr="002142FE">
        <w:rPr>
          <w:rFonts w:ascii="Times New Roman" w:hAnsi="Times New Roman" w:cs="Times New Roman"/>
          <w:sz w:val="24"/>
          <w:szCs w:val="24"/>
        </w:rPr>
        <w:t>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140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5.21</w:t>
      </w:r>
      <w:r w:rsidR="0029776E" w:rsidRPr="002142FE">
        <w:rPr>
          <w:rFonts w:ascii="Times New Roman" w:hAnsi="Times New Roman" w:cs="Times New Roman"/>
          <w:sz w:val="24"/>
          <w:szCs w:val="24"/>
        </w:rPr>
        <w:t>: Herkunft der Akkusativform der 3. Person Singular Neutrum unbelebt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141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5.22</w:t>
      </w:r>
      <w:r w:rsidR="0029776E" w:rsidRPr="002142FE">
        <w:rPr>
          <w:rFonts w:ascii="Times New Roman" w:hAnsi="Times New Roman" w:cs="Times New Roman"/>
          <w:sz w:val="24"/>
          <w:szCs w:val="24"/>
        </w:rPr>
        <w:t>: 3. Person Singular Neutrum belebt und unbelebt im Sensebezirk (Henzen 1927</w:t>
      </w:r>
      <w:r w:rsidR="00CF544A">
        <w:rPr>
          <w:rFonts w:ascii="Times New Roman" w:hAnsi="Times New Roman" w:cs="Times New Roman"/>
          <w:sz w:val="24"/>
          <w:szCs w:val="24"/>
        </w:rPr>
        <w:t xml:space="preserve">: </w:t>
      </w:r>
      <w:r w:rsidR="00CF544A" w:rsidRPr="00001F09">
        <w:rPr>
          <w:rFonts w:ascii="Times New Roman" w:hAnsi="Times New Roman" w:cs="Times New Roman"/>
          <w:sz w:val="24"/>
          <w:szCs w:val="24"/>
        </w:rPr>
        <w:t>196–198</w:t>
      </w:r>
      <w:r w:rsidR="0029776E" w:rsidRPr="002142FE">
        <w:rPr>
          <w:rFonts w:ascii="Times New Roman" w:hAnsi="Times New Roman" w:cs="Times New Roman"/>
          <w:sz w:val="24"/>
          <w:szCs w:val="24"/>
        </w:rPr>
        <w:t>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141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5.23</w:t>
      </w:r>
      <w:r w:rsidR="0029776E" w:rsidRPr="002142FE">
        <w:rPr>
          <w:rFonts w:ascii="Times New Roman" w:hAnsi="Times New Roman" w:cs="Times New Roman"/>
          <w:sz w:val="24"/>
          <w:szCs w:val="24"/>
        </w:rPr>
        <w:t>: Russische Substantivflexion, belebt und unbelebt (gekürztes Paradigma aus Corbett 1991: 166)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143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5.24</w:t>
      </w:r>
      <w:r w:rsidR="0029776E" w:rsidRPr="002142FE">
        <w:rPr>
          <w:rFonts w:ascii="Times New Roman" w:hAnsi="Times New Roman" w:cs="Times New Roman"/>
          <w:sz w:val="24"/>
          <w:szCs w:val="24"/>
        </w:rPr>
        <w:t>: Interrogativpronomen von Jaun (Stucki 1917</w:t>
      </w:r>
      <w:r w:rsidR="00CF544A">
        <w:rPr>
          <w:rFonts w:ascii="Times New Roman" w:hAnsi="Times New Roman" w:cs="Times New Roman"/>
          <w:sz w:val="24"/>
          <w:szCs w:val="24"/>
        </w:rPr>
        <w:t xml:space="preserve">: </w:t>
      </w:r>
      <w:r w:rsidR="00CF544A" w:rsidRPr="00E21ED2">
        <w:rPr>
          <w:rFonts w:ascii="Times New Roman" w:hAnsi="Times New Roman" w:cs="Times New Roman"/>
          <w:sz w:val="24"/>
          <w:szCs w:val="24"/>
        </w:rPr>
        <w:t>285–</w:t>
      </w:r>
      <w:r w:rsidR="00CF544A">
        <w:rPr>
          <w:rFonts w:ascii="Times New Roman" w:hAnsi="Times New Roman" w:cs="Times New Roman"/>
          <w:sz w:val="24"/>
          <w:szCs w:val="24"/>
        </w:rPr>
        <w:t>286</w:t>
      </w:r>
      <w:r w:rsidR="0029776E" w:rsidRPr="002142FE">
        <w:rPr>
          <w:rFonts w:ascii="Times New Roman" w:hAnsi="Times New Roman" w:cs="Times New Roman"/>
          <w:sz w:val="24"/>
          <w:szCs w:val="24"/>
        </w:rPr>
        <w:t>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146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5.25</w:t>
      </w:r>
      <w:r w:rsidR="0029776E" w:rsidRPr="002142FE">
        <w:rPr>
          <w:rFonts w:ascii="Times New Roman" w:hAnsi="Times New Roman" w:cs="Times New Roman"/>
          <w:sz w:val="24"/>
          <w:szCs w:val="24"/>
        </w:rPr>
        <w:t>: Bestimmter Artikel und Demonstrativpronomen von Jaun (Stucki 1917</w:t>
      </w:r>
      <w:r w:rsidR="00CF544A">
        <w:rPr>
          <w:rFonts w:ascii="Times New Roman" w:hAnsi="Times New Roman" w:cs="Times New Roman"/>
          <w:sz w:val="24"/>
          <w:szCs w:val="24"/>
        </w:rPr>
        <w:t xml:space="preserve">: </w:t>
      </w:r>
      <w:r w:rsidR="00CF544A" w:rsidRPr="00E21ED2">
        <w:rPr>
          <w:rFonts w:ascii="Times New Roman" w:hAnsi="Times New Roman" w:cs="Times New Roman"/>
          <w:sz w:val="24"/>
          <w:szCs w:val="24"/>
        </w:rPr>
        <w:t>282–283</w:t>
      </w:r>
      <w:r w:rsidR="0029776E" w:rsidRPr="002142FE">
        <w:rPr>
          <w:rFonts w:ascii="Times New Roman" w:hAnsi="Times New Roman" w:cs="Times New Roman"/>
          <w:sz w:val="24"/>
          <w:szCs w:val="24"/>
        </w:rPr>
        <w:t>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147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5.26</w:t>
      </w:r>
      <w:r w:rsidR="0029776E" w:rsidRPr="002142FE">
        <w:rPr>
          <w:rFonts w:ascii="Times New Roman" w:hAnsi="Times New Roman" w:cs="Times New Roman"/>
          <w:sz w:val="24"/>
          <w:szCs w:val="24"/>
        </w:rPr>
        <w:t>: Gemeinsame Formen des bestimmten Artikels und des Demonstrativpronomens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150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5.27</w:t>
      </w:r>
      <w:r w:rsidR="0029776E" w:rsidRPr="002142FE">
        <w:rPr>
          <w:rFonts w:ascii="Times New Roman" w:hAnsi="Times New Roman" w:cs="Times New Roman"/>
          <w:sz w:val="24"/>
          <w:szCs w:val="24"/>
        </w:rPr>
        <w:t>: Syntaktisch bedingte Variation im bestimmten Artikel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153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5.28</w:t>
      </w:r>
      <w:r w:rsidR="0029776E" w:rsidRPr="002142FE">
        <w:rPr>
          <w:rFonts w:ascii="Times New Roman" w:hAnsi="Times New Roman" w:cs="Times New Roman"/>
          <w:sz w:val="24"/>
          <w:szCs w:val="24"/>
        </w:rPr>
        <w:t>: Freie Variation im unbestimmten Artikel und im Possessivpronomen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156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5.29</w:t>
      </w:r>
      <w:r w:rsidR="0029776E" w:rsidRPr="002142FE">
        <w:rPr>
          <w:rFonts w:ascii="Times New Roman" w:hAnsi="Times New Roman" w:cs="Times New Roman"/>
          <w:sz w:val="24"/>
          <w:szCs w:val="24"/>
        </w:rPr>
        <w:t>: Zellen des unbestimmten Artikels mit freier Variation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170C55">
        <w:rPr>
          <w:rFonts w:ascii="Times New Roman" w:hAnsi="Times New Roman" w:cs="Times New Roman"/>
          <w:sz w:val="24"/>
          <w:szCs w:val="24"/>
        </w:rPr>
        <w:t>157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5.30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: </w:t>
      </w:r>
      <w:r w:rsidR="00277250">
        <w:rPr>
          <w:rFonts w:ascii="Times New Roman" w:hAnsi="Times New Roman" w:cs="Times New Roman"/>
          <w:sz w:val="24"/>
          <w:szCs w:val="24"/>
        </w:rPr>
        <w:t>Formen des unbestimmten Artikels bei syntaktisch bedingter Variation im Dativ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170C55">
        <w:rPr>
          <w:rFonts w:ascii="Times New Roman" w:hAnsi="Times New Roman" w:cs="Times New Roman"/>
          <w:sz w:val="24"/>
          <w:szCs w:val="24"/>
        </w:rPr>
        <w:t>159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5.31</w:t>
      </w:r>
      <w:r w:rsidR="0029776E" w:rsidRPr="002142FE">
        <w:rPr>
          <w:rFonts w:ascii="Times New Roman" w:hAnsi="Times New Roman" w:cs="Times New Roman"/>
          <w:sz w:val="24"/>
          <w:szCs w:val="24"/>
        </w:rPr>
        <w:t>: Syntaktisch bedingte Variation im bestimmten und unbestimmten Artikel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170C55">
        <w:rPr>
          <w:rFonts w:ascii="Times New Roman" w:hAnsi="Times New Roman" w:cs="Times New Roman"/>
          <w:sz w:val="24"/>
          <w:szCs w:val="24"/>
        </w:rPr>
        <w:t>161</w:t>
      </w:r>
    </w:p>
    <w:p w:rsidR="0029776E" w:rsidRPr="002142FE" w:rsidRDefault="00AC2012" w:rsidP="0029776E">
      <w:pPr>
        <w:tabs>
          <w:tab w:val="left" w:pos="11907"/>
        </w:tabs>
        <w:ind w:righ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5.32</w:t>
      </w:r>
      <w:r w:rsidR="0029776E" w:rsidRPr="002142FE">
        <w:rPr>
          <w:rFonts w:ascii="Times New Roman" w:hAnsi="Times New Roman" w:cs="Times New Roman"/>
          <w:sz w:val="24"/>
          <w:szCs w:val="24"/>
        </w:rPr>
        <w:t>: Präfigierte unbestimmte Artikel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052E37">
        <w:rPr>
          <w:rFonts w:ascii="Times New Roman" w:hAnsi="Times New Roman" w:cs="Times New Roman"/>
          <w:sz w:val="24"/>
          <w:szCs w:val="24"/>
        </w:rPr>
        <w:t>161</w:t>
      </w:r>
    </w:p>
    <w:p w:rsidR="0029776E" w:rsidRPr="002142FE" w:rsidRDefault="00AC2012" w:rsidP="0029776E">
      <w:pPr>
        <w:tabs>
          <w:tab w:val="left" w:pos="11907"/>
        </w:tabs>
        <w:ind w:righ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5.33</w:t>
      </w:r>
      <w:r w:rsidR="0029776E" w:rsidRPr="002142FE">
        <w:rPr>
          <w:rFonts w:ascii="Times New Roman" w:hAnsi="Times New Roman" w:cs="Times New Roman"/>
          <w:sz w:val="24"/>
          <w:szCs w:val="24"/>
        </w:rPr>
        <w:t>: Paradigmen des Possessivpronomens in den Dialekten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170C55">
        <w:rPr>
          <w:rFonts w:ascii="Times New Roman" w:hAnsi="Times New Roman" w:cs="Times New Roman"/>
          <w:sz w:val="24"/>
          <w:szCs w:val="24"/>
        </w:rPr>
        <w:t>163</w:t>
      </w:r>
    </w:p>
    <w:p w:rsidR="0029776E" w:rsidRPr="002142FE" w:rsidRDefault="00AC2012" w:rsidP="0029776E">
      <w:pPr>
        <w:tabs>
          <w:tab w:val="left" w:pos="11907"/>
        </w:tabs>
        <w:ind w:righ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5.34</w:t>
      </w:r>
      <w:r w:rsidR="0029776E" w:rsidRPr="002142FE">
        <w:rPr>
          <w:rFonts w:ascii="Times New Roman" w:hAnsi="Times New Roman" w:cs="Times New Roman"/>
          <w:sz w:val="24"/>
          <w:szCs w:val="24"/>
        </w:rPr>
        <w:t>: Wurzel-/Stammalternationen im Possessivpronomen der Dialekte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170C55">
        <w:rPr>
          <w:rFonts w:ascii="Times New Roman" w:hAnsi="Times New Roman" w:cs="Times New Roman"/>
          <w:sz w:val="24"/>
          <w:szCs w:val="24"/>
        </w:rPr>
        <w:t>164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6.1</w:t>
      </w:r>
      <w:r w:rsidR="0029776E" w:rsidRPr="002142FE">
        <w:rPr>
          <w:rFonts w:ascii="Times New Roman" w:hAnsi="Times New Roman" w:cs="Times New Roman"/>
          <w:sz w:val="24"/>
          <w:szCs w:val="24"/>
        </w:rPr>
        <w:t>: Gesamtkomplexität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170C55">
        <w:rPr>
          <w:rFonts w:ascii="Times New Roman" w:hAnsi="Times New Roman" w:cs="Times New Roman"/>
          <w:sz w:val="24"/>
          <w:szCs w:val="24"/>
        </w:rPr>
        <w:t>179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6.2</w:t>
      </w:r>
      <w:r w:rsidR="0029776E" w:rsidRPr="002142FE">
        <w:rPr>
          <w:rFonts w:ascii="Times New Roman" w:hAnsi="Times New Roman" w:cs="Times New Roman"/>
          <w:sz w:val="24"/>
          <w:szCs w:val="24"/>
        </w:rPr>
        <w:t>: Komplexität der Interrogativpronomen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170C55">
        <w:rPr>
          <w:rFonts w:ascii="Times New Roman" w:hAnsi="Times New Roman" w:cs="Times New Roman"/>
          <w:sz w:val="24"/>
          <w:szCs w:val="24"/>
        </w:rPr>
        <w:t>180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6.3</w:t>
      </w:r>
      <w:r w:rsidR="0029776E" w:rsidRPr="002142FE">
        <w:rPr>
          <w:rFonts w:ascii="Times New Roman" w:hAnsi="Times New Roman" w:cs="Times New Roman"/>
          <w:sz w:val="24"/>
          <w:szCs w:val="24"/>
        </w:rPr>
        <w:t>: Komplexität der Adjektive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170C55">
        <w:rPr>
          <w:rFonts w:ascii="Times New Roman" w:hAnsi="Times New Roman" w:cs="Times New Roman"/>
          <w:sz w:val="24"/>
          <w:szCs w:val="24"/>
        </w:rPr>
        <w:t>180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6.4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: </w:t>
      </w:r>
      <w:r w:rsidR="006C6418">
        <w:rPr>
          <w:rFonts w:ascii="Times New Roman" w:hAnsi="Times New Roman" w:cs="Times New Roman"/>
          <w:sz w:val="24"/>
          <w:szCs w:val="24"/>
        </w:rPr>
        <w:t>Anzahl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 der Realisierungsregeln und Flexionsklassen der Substantive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170C55">
        <w:rPr>
          <w:rFonts w:ascii="Times New Roman" w:hAnsi="Times New Roman" w:cs="Times New Roman"/>
          <w:sz w:val="24"/>
          <w:szCs w:val="24"/>
        </w:rPr>
        <w:t>181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6.5</w:t>
      </w:r>
      <w:r w:rsidR="0029776E" w:rsidRPr="002142FE">
        <w:rPr>
          <w:rFonts w:ascii="Times New Roman" w:hAnsi="Times New Roman" w:cs="Times New Roman"/>
          <w:sz w:val="24"/>
          <w:szCs w:val="24"/>
        </w:rPr>
        <w:t>: Komplexität der Substantive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170C55">
        <w:rPr>
          <w:rFonts w:ascii="Times New Roman" w:hAnsi="Times New Roman" w:cs="Times New Roman"/>
          <w:sz w:val="24"/>
          <w:szCs w:val="24"/>
        </w:rPr>
        <w:t>182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6.6</w:t>
      </w:r>
      <w:r w:rsidR="0029776E" w:rsidRPr="002142FE">
        <w:rPr>
          <w:rFonts w:ascii="Times New Roman" w:hAnsi="Times New Roman" w:cs="Times New Roman"/>
          <w:sz w:val="24"/>
          <w:szCs w:val="24"/>
        </w:rPr>
        <w:t>: Komplexität der Personalpronomen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170C55">
        <w:rPr>
          <w:rFonts w:ascii="Times New Roman" w:hAnsi="Times New Roman" w:cs="Times New Roman"/>
          <w:sz w:val="24"/>
          <w:szCs w:val="24"/>
        </w:rPr>
        <w:t>182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6.7</w:t>
      </w:r>
      <w:r w:rsidR="0029776E" w:rsidRPr="002142FE">
        <w:rPr>
          <w:rFonts w:ascii="Times New Roman" w:hAnsi="Times New Roman" w:cs="Times New Roman"/>
          <w:sz w:val="24"/>
          <w:szCs w:val="24"/>
        </w:rPr>
        <w:t>: Komplexität des unbestimmten Artikels/Possessivpronomens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170C55">
        <w:rPr>
          <w:rFonts w:ascii="Times New Roman" w:hAnsi="Times New Roman" w:cs="Times New Roman"/>
          <w:sz w:val="24"/>
          <w:szCs w:val="24"/>
        </w:rPr>
        <w:t>183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6.8</w:t>
      </w:r>
      <w:r w:rsidR="0029776E" w:rsidRPr="002142FE">
        <w:rPr>
          <w:rFonts w:ascii="Times New Roman" w:hAnsi="Times New Roman" w:cs="Times New Roman"/>
          <w:sz w:val="24"/>
          <w:szCs w:val="24"/>
        </w:rPr>
        <w:t>: Komplexität des bestimmten Artikels/Demonstrativpronomens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170C55">
        <w:rPr>
          <w:rFonts w:ascii="Times New Roman" w:hAnsi="Times New Roman" w:cs="Times New Roman"/>
          <w:sz w:val="24"/>
          <w:szCs w:val="24"/>
        </w:rPr>
        <w:t>183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6.9</w:t>
      </w:r>
      <w:r w:rsidR="0029776E" w:rsidRPr="002142FE">
        <w:rPr>
          <w:rFonts w:ascii="Times New Roman" w:hAnsi="Times New Roman" w:cs="Times New Roman"/>
          <w:sz w:val="24"/>
          <w:szCs w:val="24"/>
        </w:rPr>
        <w:t>: Anzahl (nicht) isolierte Dialekte mit diachroner Komplexifizierung</w:t>
      </w:r>
      <w:r w:rsidR="00AC7E2F">
        <w:rPr>
          <w:rFonts w:ascii="Times New Roman" w:hAnsi="Times New Roman" w:cs="Times New Roman"/>
          <w:sz w:val="24"/>
          <w:szCs w:val="24"/>
        </w:rPr>
        <w:t xml:space="preserve"> und Komplexifizierungswert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170C55">
        <w:rPr>
          <w:rFonts w:ascii="Times New Roman" w:hAnsi="Times New Roman" w:cs="Times New Roman"/>
          <w:sz w:val="24"/>
          <w:szCs w:val="24"/>
        </w:rPr>
        <w:t>185</w:t>
      </w:r>
    </w:p>
    <w:p w:rsidR="0029776E" w:rsidRPr="002142FE" w:rsidRDefault="00AC2012" w:rsidP="0029776E">
      <w:pPr>
        <w:tabs>
          <w:tab w:val="left" w:pos="1190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6.10</w:t>
      </w:r>
      <w:r w:rsidR="0029776E" w:rsidRPr="002142FE">
        <w:rPr>
          <w:rFonts w:ascii="Times New Roman" w:hAnsi="Times New Roman" w:cs="Times New Roman"/>
          <w:sz w:val="24"/>
          <w:szCs w:val="24"/>
        </w:rPr>
        <w:t>: Anzahl Dialekte pro Dialektgruppe mit diachroner Komplexifizierung</w:t>
      </w:r>
      <w:r w:rsidR="00AC7E2F">
        <w:rPr>
          <w:rFonts w:ascii="Times New Roman" w:hAnsi="Times New Roman" w:cs="Times New Roman"/>
          <w:sz w:val="24"/>
          <w:szCs w:val="24"/>
        </w:rPr>
        <w:t xml:space="preserve"> und Komplexifizierungswert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170C55">
        <w:rPr>
          <w:rFonts w:ascii="Times New Roman" w:hAnsi="Times New Roman" w:cs="Times New Roman"/>
          <w:sz w:val="24"/>
          <w:szCs w:val="24"/>
        </w:rPr>
        <w:t>185</w:t>
      </w:r>
    </w:p>
    <w:p w:rsidR="0029776E" w:rsidRPr="002142FE" w:rsidRDefault="00AC2012" w:rsidP="0029776E">
      <w:pPr>
        <w:tabs>
          <w:tab w:val="left" w:pos="11907"/>
        </w:tabs>
        <w:ind w:righ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6.11</w:t>
      </w:r>
      <w:r w:rsidR="0029776E" w:rsidRPr="002142FE">
        <w:rPr>
          <w:rFonts w:ascii="Times New Roman" w:hAnsi="Times New Roman" w:cs="Times New Roman"/>
          <w:sz w:val="24"/>
          <w:szCs w:val="24"/>
        </w:rPr>
        <w:t>: Anzahl diachron komplexifizierter Kategorien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170C55">
        <w:rPr>
          <w:rFonts w:ascii="Times New Roman" w:hAnsi="Times New Roman" w:cs="Times New Roman"/>
          <w:sz w:val="24"/>
          <w:szCs w:val="24"/>
        </w:rPr>
        <w:t>187</w:t>
      </w:r>
    </w:p>
    <w:p w:rsidR="0029776E" w:rsidRPr="002142FE" w:rsidRDefault="00AC2012" w:rsidP="0029776E">
      <w:pPr>
        <w:tabs>
          <w:tab w:val="left" w:pos="11907"/>
        </w:tabs>
        <w:ind w:righ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6.12</w:t>
      </w:r>
      <w:r w:rsidR="0029776E" w:rsidRPr="002142FE">
        <w:rPr>
          <w:rFonts w:ascii="Times New Roman" w:hAnsi="Times New Roman" w:cs="Times New Roman"/>
          <w:sz w:val="24"/>
          <w:szCs w:val="24"/>
        </w:rPr>
        <w:t>: Innovationen und Archaismen in den alemannischen Dialekten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170C55">
        <w:rPr>
          <w:rFonts w:ascii="Times New Roman" w:hAnsi="Times New Roman" w:cs="Times New Roman"/>
          <w:sz w:val="24"/>
          <w:szCs w:val="24"/>
        </w:rPr>
        <w:t>190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6.13</w:t>
      </w:r>
      <w:r w:rsidR="0029776E" w:rsidRPr="002142FE">
        <w:rPr>
          <w:rFonts w:ascii="Times New Roman" w:hAnsi="Times New Roman" w:cs="Times New Roman"/>
          <w:sz w:val="24"/>
          <w:szCs w:val="24"/>
        </w:rPr>
        <w:t>: Diachron komplexifizierte Phänomene im Personalpronomen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170C55">
        <w:rPr>
          <w:rFonts w:ascii="Times New Roman" w:hAnsi="Times New Roman" w:cs="Times New Roman"/>
          <w:sz w:val="24"/>
          <w:szCs w:val="24"/>
        </w:rPr>
        <w:t>191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6.14</w:t>
      </w:r>
      <w:r w:rsidR="0029776E" w:rsidRPr="002142FE">
        <w:rPr>
          <w:rFonts w:ascii="Times New Roman" w:hAnsi="Times New Roman" w:cs="Times New Roman"/>
          <w:sz w:val="24"/>
          <w:szCs w:val="24"/>
        </w:rPr>
        <w:t>: Diachron komplexifizierte Phänomene im bestimmten Artikel/Demonstrativpronomen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170C55">
        <w:rPr>
          <w:rFonts w:ascii="Times New Roman" w:hAnsi="Times New Roman" w:cs="Times New Roman"/>
          <w:sz w:val="24"/>
          <w:szCs w:val="24"/>
        </w:rPr>
        <w:t>192</w:t>
      </w:r>
    </w:p>
    <w:p w:rsidR="0029776E" w:rsidRPr="002142FE" w:rsidRDefault="00AC2012" w:rsidP="0029776E">
      <w:pPr>
        <w:tabs>
          <w:tab w:val="left" w:pos="119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6.15</w:t>
      </w:r>
      <w:r w:rsidR="0029776E" w:rsidRPr="002142FE">
        <w:rPr>
          <w:rFonts w:ascii="Times New Roman" w:hAnsi="Times New Roman" w:cs="Times New Roman"/>
          <w:sz w:val="24"/>
          <w:szCs w:val="24"/>
        </w:rPr>
        <w:t>: Diachron komplexifizierte Phänomene im unbestimmten Artikel/Possessivpronomen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716E43">
        <w:rPr>
          <w:rFonts w:ascii="Times New Roman" w:hAnsi="Times New Roman" w:cs="Times New Roman"/>
          <w:sz w:val="24"/>
          <w:szCs w:val="24"/>
        </w:rPr>
        <w:t>193</w:t>
      </w:r>
    </w:p>
    <w:p w:rsidR="0029776E" w:rsidRPr="002142FE" w:rsidRDefault="00AC2012" w:rsidP="0029776E">
      <w:pPr>
        <w:tabs>
          <w:tab w:val="left" w:pos="11907"/>
        </w:tabs>
        <w:ind w:right="28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6.16</w:t>
      </w:r>
      <w:r w:rsidR="0029776E" w:rsidRPr="002142FE">
        <w:rPr>
          <w:rFonts w:ascii="Times New Roman" w:hAnsi="Times New Roman" w:cs="Times New Roman"/>
          <w:sz w:val="24"/>
          <w:szCs w:val="24"/>
        </w:rPr>
        <w:t>: Diachron komplexifizierte Phänomene im Personalpronomen, bestimmten Artikel/Demonstrativpronomen und unbestimmten Artikel/Possessivpronomen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716E43">
        <w:rPr>
          <w:rFonts w:ascii="Times New Roman" w:hAnsi="Times New Roman" w:cs="Times New Roman"/>
          <w:sz w:val="24"/>
          <w:szCs w:val="24"/>
        </w:rPr>
        <w:t>194</w:t>
      </w:r>
    </w:p>
    <w:p w:rsidR="0029776E" w:rsidRPr="002142FE" w:rsidRDefault="00AC2012" w:rsidP="0029776E">
      <w:pPr>
        <w:tabs>
          <w:tab w:val="left" w:pos="11907"/>
        </w:tabs>
        <w:ind w:right="11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6.17</w:t>
      </w:r>
      <w:r w:rsidR="0029776E" w:rsidRPr="002142FE">
        <w:rPr>
          <w:rFonts w:ascii="Times New Roman" w:hAnsi="Times New Roman" w:cs="Times New Roman"/>
          <w:sz w:val="24"/>
          <w:szCs w:val="24"/>
        </w:rPr>
        <w:t>: Gesamtkomplexität (Dialektgruppe)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716E43">
        <w:rPr>
          <w:rFonts w:ascii="Times New Roman" w:hAnsi="Times New Roman" w:cs="Times New Roman"/>
          <w:sz w:val="24"/>
          <w:szCs w:val="24"/>
        </w:rPr>
        <w:t>203</w:t>
      </w:r>
    </w:p>
    <w:p w:rsidR="0029776E" w:rsidRPr="002142FE" w:rsidRDefault="00AC2012" w:rsidP="0029776E">
      <w:pPr>
        <w:tabs>
          <w:tab w:val="left" w:pos="11907"/>
        </w:tabs>
        <w:ind w:right="11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6.18</w:t>
      </w:r>
      <w:r w:rsidR="0029776E" w:rsidRPr="002142FE">
        <w:rPr>
          <w:rFonts w:ascii="Times New Roman" w:hAnsi="Times New Roman" w:cs="Times New Roman"/>
          <w:sz w:val="24"/>
          <w:szCs w:val="24"/>
        </w:rPr>
        <w:t>: Durchschnittliche Komplexität pro Dialektgruppe und Kategorie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716E43">
        <w:rPr>
          <w:rFonts w:ascii="Times New Roman" w:hAnsi="Times New Roman" w:cs="Times New Roman"/>
          <w:sz w:val="24"/>
          <w:szCs w:val="24"/>
        </w:rPr>
        <w:t>203</w:t>
      </w:r>
    </w:p>
    <w:p w:rsidR="0029776E" w:rsidRPr="002142FE" w:rsidRDefault="00AC2012" w:rsidP="0029776E">
      <w:pPr>
        <w:tabs>
          <w:tab w:val="left" w:pos="11907"/>
        </w:tabs>
        <w:ind w:right="35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6.19</w:t>
      </w:r>
      <w:r w:rsidR="0029776E" w:rsidRPr="002142FE">
        <w:rPr>
          <w:rFonts w:ascii="Times New Roman" w:hAnsi="Times New Roman" w:cs="Times New Roman"/>
          <w:sz w:val="24"/>
          <w:szCs w:val="24"/>
        </w:rPr>
        <w:t>: Stadtdialekt mit geringster Komplexität im Vergleich mit Landdialekten (Schwäbisch und Oberrheinalemannisch)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716E43">
        <w:rPr>
          <w:rFonts w:ascii="Times New Roman" w:hAnsi="Times New Roman" w:cs="Times New Roman"/>
          <w:sz w:val="24"/>
          <w:szCs w:val="24"/>
        </w:rPr>
        <w:t>208</w:t>
      </w:r>
    </w:p>
    <w:p w:rsidR="0029776E" w:rsidRPr="002142FE" w:rsidRDefault="00AC2012" w:rsidP="0029776E">
      <w:pPr>
        <w:tabs>
          <w:tab w:val="left" w:pos="11907"/>
        </w:tabs>
        <w:ind w:righ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170C55">
        <w:rPr>
          <w:rFonts w:ascii="Times New Roman" w:hAnsi="Times New Roman" w:cs="Times New Roman"/>
          <w:sz w:val="24"/>
          <w:szCs w:val="24"/>
        </w:rPr>
        <w:t>6.20</w:t>
      </w:r>
      <w:r w:rsidR="0029776E" w:rsidRPr="002142FE">
        <w:rPr>
          <w:rFonts w:ascii="Times New Roman" w:hAnsi="Times New Roman" w:cs="Times New Roman"/>
          <w:sz w:val="24"/>
          <w:szCs w:val="24"/>
        </w:rPr>
        <w:t>: Stadt- und Landdialekte im Hochalemannischen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716E43">
        <w:rPr>
          <w:rFonts w:ascii="Times New Roman" w:hAnsi="Times New Roman" w:cs="Times New Roman"/>
          <w:sz w:val="24"/>
          <w:szCs w:val="24"/>
        </w:rPr>
        <w:t>208</w:t>
      </w:r>
    </w:p>
    <w:p w:rsidR="0029776E" w:rsidRPr="002142FE" w:rsidRDefault="00AC2012" w:rsidP="0029776E">
      <w:pPr>
        <w:tabs>
          <w:tab w:val="left" w:pos="11907"/>
        </w:tabs>
        <w:ind w:righ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716E43">
        <w:rPr>
          <w:rFonts w:ascii="Times New Roman" w:hAnsi="Times New Roman" w:cs="Times New Roman"/>
          <w:sz w:val="24"/>
          <w:szCs w:val="24"/>
        </w:rPr>
        <w:t>6.21</w:t>
      </w:r>
      <w:r w:rsidR="0029776E" w:rsidRPr="002142FE">
        <w:rPr>
          <w:rFonts w:ascii="Times New Roman" w:hAnsi="Times New Roman" w:cs="Times New Roman"/>
          <w:sz w:val="24"/>
          <w:szCs w:val="24"/>
        </w:rPr>
        <w:t>: Anzahl Pluralmarker pro moderne Varietät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716E43">
        <w:rPr>
          <w:rFonts w:ascii="Times New Roman" w:hAnsi="Times New Roman" w:cs="Times New Roman"/>
          <w:sz w:val="24"/>
          <w:szCs w:val="24"/>
        </w:rPr>
        <w:t>212</w:t>
      </w:r>
    </w:p>
    <w:p w:rsidR="0029776E" w:rsidRPr="002142FE" w:rsidRDefault="00AC2012" w:rsidP="0029776E">
      <w:pPr>
        <w:tabs>
          <w:tab w:val="left" w:pos="11907"/>
        </w:tabs>
        <w:ind w:right="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716E43">
        <w:rPr>
          <w:rFonts w:ascii="Times New Roman" w:hAnsi="Times New Roman" w:cs="Times New Roman"/>
          <w:sz w:val="24"/>
          <w:szCs w:val="24"/>
        </w:rPr>
        <w:t>6.22</w:t>
      </w:r>
      <w:r w:rsidR="0029776E" w:rsidRPr="002142FE">
        <w:rPr>
          <w:rFonts w:ascii="Times New Roman" w:hAnsi="Times New Roman" w:cs="Times New Roman"/>
          <w:sz w:val="24"/>
          <w:szCs w:val="24"/>
        </w:rPr>
        <w:t>: Höhe der Komplexität der Dialekte in allen Kategorien (außer Interrogativpronomen)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716E43">
        <w:rPr>
          <w:rFonts w:ascii="Times New Roman" w:hAnsi="Times New Roman" w:cs="Times New Roman"/>
          <w:sz w:val="24"/>
          <w:szCs w:val="24"/>
        </w:rPr>
        <w:t>219</w:t>
      </w:r>
    </w:p>
    <w:p w:rsidR="0029776E" w:rsidRPr="002142FE" w:rsidRDefault="00AC2012" w:rsidP="0029776E">
      <w:pPr>
        <w:tabs>
          <w:tab w:val="left" w:pos="11907"/>
        </w:tabs>
        <w:ind w:right="37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716E43">
        <w:rPr>
          <w:rFonts w:ascii="Times New Roman" w:hAnsi="Times New Roman" w:cs="Times New Roman"/>
          <w:sz w:val="24"/>
          <w:szCs w:val="24"/>
        </w:rPr>
        <w:t>6.23</w:t>
      </w:r>
      <w:r w:rsidR="0029776E" w:rsidRPr="002142FE">
        <w:rPr>
          <w:rFonts w:ascii="Times New Roman" w:hAnsi="Times New Roman" w:cs="Times New Roman"/>
          <w:sz w:val="24"/>
          <w:szCs w:val="24"/>
        </w:rPr>
        <w:t>: Durchschnittliche Komplexität der isolierten und nicht isolierten Dialekte pro Dialektgruppe (</w:t>
      </w:r>
      <w:r w:rsidR="0029776E" w:rsidRPr="002142FE">
        <w:rPr>
          <w:rFonts w:ascii="Times New Roman" w:hAnsi="Times New Roman" w:cs="Times New Roman"/>
          <w:sz w:val="24"/>
          <w:szCs w:val="24"/>
          <w:u w:val="single"/>
        </w:rPr>
        <w:t>Zahl</w:t>
      </w:r>
      <w:r w:rsidR="0029776E" w:rsidRPr="002142FE">
        <w:rPr>
          <w:rFonts w:ascii="Times New Roman" w:hAnsi="Times New Roman" w:cs="Times New Roman"/>
          <w:sz w:val="24"/>
          <w:szCs w:val="24"/>
        </w:rPr>
        <w:t xml:space="preserve"> = nicht isoliert komplexer als isoliert)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716E43">
        <w:rPr>
          <w:rFonts w:ascii="Times New Roman" w:hAnsi="Times New Roman" w:cs="Times New Roman"/>
          <w:sz w:val="24"/>
          <w:szCs w:val="24"/>
        </w:rPr>
        <w:t>220</w:t>
      </w:r>
    </w:p>
    <w:p w:rsidR="0029776E" w:rsidRPr="002142FE" w:rsidRDefault="00AC2012" w:rsidP="0029776E">
      <w:pPr>
        <w:tabs>
          <w:tab w:val="left" w:pos="11907"/>
        </w:tabs>
        <w:ind w:right="40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716E43">
        <w:rPr>
          <w:rFonts w:ascii="Times New Roman" w:hAnsi="Times New Roman" w:cs="Times New Roman"/>
          <w:sz w:val="24"/>
          <w:szCs w:val="24"/>
        </w:rPr>
        <w:t>6.24</w:t>
      </w:r>
      <w:r w:rsidR="0029776E" w:rsidRPr="002142FE">
        <w:rPr>
          <w:rFonts w:ascii="Times New Roman" w:hAnsi="Times New Roman" w:cs="Times New Roman"/>
          <w:sz w:val="24"/>
          <w:szCs w:val="24"/>
        </w:rPr>
        <w:t>: Durchschnittliche Anzahl Innovationen pro Kategorie, nach Dialektgruppen und isolierten/ nicht isolierten Dialekten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 xml:space="preserve">S. </w:t>
      </w:r>
      <w:r w:rsidR="00716E43">
        <w:rPr>
          <w:rFonts w:ascii="Times New Roman" w:hAnsi="Times New Roman" w:cs="Times New Roman"/>
          <w:sz w:val="24"/>
          <w:szCs w:val="24"/>
        </w:rPr>
        <w:t>221</w:t>
      </w:r>
    </w:p>
    <w:p w:rsidR="0029776E" w:rsidRPr="00C63505" w:rsidRDefault="00AC2012" w:rsidP="0029776E">
      <w:pPr>
        <w:tabs>
          <w:tab w:val="left" w:pos="11907"/>
        </w:tabs>
        <w:ind w:right="40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Tabelle </w:t>
      </w:r>
      <w:r w:rsidR="00716E43">
        <w:rPr>
          <w:rFonts w:ascii="Times New Roman" w:hAnsi="Times New Roman" w:cs="Times New Roman"/>
          <w:sz w:val="24"/>
          <w:szCs w:val="24"/>
        </w:rPr>
        <w:t xml:space="preserve">6.25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16E43">
        <w:rPr>
          <w:rFonts w:ascii="Times New Roman" w:hAnsi="Times New Roman" w:cs="Times New Roman"/>
          <w:sz w:val="24"/>
          <w:szCs w:val="24"/>
        </w:rPr>
        <w:t>6.12</w:t>
      </w:r>
      <w:r w:rsidR="0029776E" w:rsidRPr="002142FE">
        <w:rPr>
          <w:rFonts w:ascii="Times New Roman" w:hAnsi="Times New Roman" w:cs="Times New Roman"/>
          <w:sz w:val="24"/>
          <w:szCs w:val="24"/>
        </w:rPr>
        <w:t>): Innovationen und Archaismen in den alemannischen Dialekten</w:t>
      </w:r>
      <w:r w:rsidR="0029776E" w:rsidRPr="002142FE">
        <w:rPr>
          <w:rFonts w:ascii="Times New Roman" w:hAnsi="Times New Roman" w:cs="Times New Roman"/>
          <w:sz w:val="24"/>
          <w:szCs w:val="24"/>
        </w:rPr>
        <w:tab/>
        <w:t>S.</w:t>
      </w:r>
      <w:r w:rsidR="0029776E">
        <w:rPr>
          <w:rFonts w:ascii="Times New Roman" w:hAnsi="Times New Roman" w:cs="Times New Roman"/>
          <w:sz w:val="24"/>
          <w:szCs w:val="24"/>
        </w:rPr>
        <w:t xml:space="preserve"> </w:t>
      </w:r>
      <w:r w:rsidR="00716E43">
        <w:rPr>
          <w:rFonts w:ascii="Times New Roman" w:hAnsi="Times New Roman" w:cs="Times New Roman"/>
          <w:sz w:val="24"/>
          <w:szCs w:val="24"/>
        </w:rPr>
        <w:t>232</w:t>
      </w:r>
    </w:p>
    <w:p w:rsidR="006A6D4B" w:rsidRDefault="006A6D4B"/>
    <w:sectPr w:rsidR="006A6D4B" w:rsidSect="00436A9E">
      <w:footerReference w:type="default" r:id="rId7"/>
      <w:pgSz w:w="16838" w:h="11906" w:orient="landscape"/>
      <w:pgMar w:top="1417" w:right="1417" w:bottom="1417" w:left="1134" w:header="708" w:footer="708" w:gutter="0"/>
      <w:pgNumType w:start="40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86C" w:rsidRDefault="00AC186C" w:rsidP="002142FE">
      <w:pPr>
        <w:spacing w:after="0" w:line="240" w:lineRule="auto"/>
      </w:pPr>
      <w:r>
        <w:separator/>
      </w:r>
    </w:p>
  </w:endnote>
  <w:endnote w:type="continuationSeparator" w:id="0">
    <w:p w:rsidR="00AC186C" w:rsidRDefault="00AC186C" w:rsidP="0021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85208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2142FE" w:rsidRPr="00601BCF" w:rsidRDefault="002142FE" w:rsidP="00601BCF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2142F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2142F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2142F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CE72EE">
          <w:rPr>
            <w:rFonts w:ascii="Times New Roman" w:hAnsi="Times New Roman" w:cs="Times New Roman"/>
            <w:noProof/>
            <w:sz w:val="20"/>
            <w:szCs w:val="20"/>
          </w:rPr>
          <w:t>408</w:t>
        </w:r>
        <w:r w:rsidRPr="002142F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86C" w:rsidRDefault="00AC186C" w:rsidP="002142FE">
      <w:pPr>
        <w:spacing w:after="0" w:line="240" w:lineRule="auto"/>
      </w:pPr>
      <w:r>
        <w:separator/>
      </w:r>
    </w:p>
  </w:footnote>
  <w:footnote w:type="continuationSeparator" w:id="0">
    <w:p w:rsidR="00AC186C" w:rsidRDefault="00AC186C" w:rsidP="002142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6E"/>
    <w:rsid w:val="0001506E"/>
    <w:rsid w:val="00022E21"/>
    <w:rsid w:val="00052E37"/>
    <w:rsid w:val="00107ED9"/>
    <w:rsid w:val="00170C55"/>
    <w:rsid w:val="002142FE"/>
    <w:rsid w:val="00234B16"/>
    <w:rsid w:val="00242A20"/>
    <w:rsid w:val="00265743"/>
    <w:rsid w:val="00272C81"/>
    <w:rsid w:val="00277250"/>
    <w:rsid w:val="0029776E"/>
    <w:rsid w:val="002F08EC"/>
    <w:rsid w:val="00370662"/>
    <w:rsid w:val="003C3352"/>
    <w:rsid w:val="00424140"/>
    <w:rsid w:val="00436A9E"/>
    <w:rsid w:val="004C359D"/>
    <w:rsid w:val="004E002F"/>
    <w:rsid w:val="005127C2"/>
    <w:rsid w:val="00516325"/>
    <w:rsid w:val="00601BCF"/>
    <w:rsid w:val="0064337E"/>
    <w:rsid w:val="006A6D4B"/>
    <w:rsid w:val="006C6418"/>
    <w:rsid w:val="006F631C"/>
    <w:rsid w:val="00716E43"/>
    <w:rsid w:val="00730FB2"/>
    <w:rsid w:val="00746A51"/>
    <w:rsid w:val="007562DF"/>
    <w:rsid w:val="00780634"/>
    <w:rsid w:val="00795909"/>
    <w:rsid w:val="00846BD5"/>
    <w:rsid w:val="008610CC"/>
    <w:rsid w:val="008A5725"/>
    <w:rsid w:val="008C0203"/>
    <w:rsid w:val="008F4A0F"/>
    <w:rsid w:val="009206B5"/>
    <w:rsid w:val="009858CD"/>
    <w:rsid w:val="009B4532"/>
    <w:rsid w:val="00A06169"/>
    <w:rsid w:val="00AC186C"/>
    <w:rsid w:val="00AC2012"/>
    <w:rsid w:val="00AC7E2F"/>
    <w:rsid w:val="00B01684"/>
    <w:rsid w:val="00B72F9C"/>
    <w:rsid w:val="00BE66D7"/>
    <w:rsid w:val="00CE72EE"/>
    <w:rsid w:val="00CF544A"/>
    <w:rsid w:val="00D04C43"/>
    <w:rsid w:val="00DC7705"/>
    <w:rsid w:val="00DD3F5F"/>
    <w:rsid w:val="00DD49BD"/>
    <w:rsid w:val="00DF0BF7"/>
    <w:rsid w:val="00F31521"/>
    <w:rsid w:val="00F7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99B73"/>
  <w15:chartTrackingRefBased/>
  <w15:docId w15:val="{02BC2A37-1FC2-41E7-BF45-6D5EF903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77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2FE"/>
  </w:style>
  <w:style w:type="paragraph" w:styleId="Footer">
    <w:name w:val="footer"/>
    <w:basedOn w:val="Normal"/>
    <w:link w:val="FooterChar"/>
    <w:uiPriority w:val="99"/>
    <w:unhideWhenUsed/>
    <w:rsid w:val="00214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2FE"/>
  </w:style>
  <w:style w:type="paragraph" w:styleId="BalloonText">
    <w:name w:val="Balloon Text"/>
    <w:basedOn w:val="Normal"/>
    <w:link w:val="BalloonTextChar"/>
    <w:uiPriority w:val="99"/>
    <w:semiHidden/>
    <w:unhideWhenUsed/>
    <w:rsid w:val="00D04C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C43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4C359D"/>
    <w:pPr>
      <w:spacing w:after="0" w:line="240" w:lineRule="auto"/>
    </w:pPr>
    <w:rPr>
      <w:rFonts w:eastAsiaTheme="minorEastAsia"/>
      <w:lang w:eastAsia="de-DE"/>
    </w:rPr>
  </w:style>
  <w:style w:type="character" w:customStyle="1" w:styleId="NoSpacingChar">
    <w:name w:val="No Spacing Char"/>
    <w:basedOn w:val="DefaultParagraphFont"/>
    <w:link w:val="NoSpacing"/>
    <w:uiPriority w:val="1"/>
    <w:rsid w:val="004C359D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95467-6B88-47D4-85ED-4F3B17C15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raffaela</dc:creator>
  <cp:keywords/>
  <dc:description/>
  <cp:lastModifiedBy>Raffaela Baechler</cp:lastModifiedBy>
  <cp:revision>27</cp:revision>
  <cp:lastPrinted>2016-12-05T09:46:00Z</cp:lastPrinted>
  <dcterms:created xsi:type="dcterms:W3CDTF">2015-11-25T14:53:00Z</dcterms:created>
  <dcterms:modified xsi:type="dcterms:W3CDTF">2017-07-07T11:32:00Z</dcterms:modified>
</cp:coreProperties>
</file>