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10F54" w14:textId="77777777" w:rsidR="00112ADC" w:rsidRDefault="00112ADC" w:rsidP="00112ADC">
      <w:pPr>
        <w:pStyle w:val="Title"/>
      </w:pPr>
      <w:bookmarkStart w:id="0" w:name="_GoBack"/>
      <w:bookmarkEnd w:id="0"/>
      <w:r w:rsidRPr="00142E4C">
        <w:t>Reconsidering tone and melodies in Kikamba</w:t>
      </w:r>
    </w:p>
    <w:p w14:paraId="75A5F8C8" w14:textId="77777777" w:rsidR="007B24AE" w:rsidRDefault="007B24AE" w:rsidP="007B24AE"/>
    <w:p w14:paraId="48806B00" w14:textId="0162B868" w:rsidR="0047690F" w:rsidRPr="0047690F" w:rsidRDefault="00F77041" w:rsidP="002842EC">
      <w:pPr>
        <w:pStyle w:val="lsAbstract"/>
      </w:pPr>
      <w:r>
        <w:t>The m</w:t>
      </w:r>
      <w:r w:rsidR="00910E06">
        <w:t>elodic tone system of Kikamba, as described by Roberts-Kohno (2000, 2014), stands out</w:t>
      </w:r>
      <w:r>
        <w:t xml:space="preserve"> </w:t>
      </w:r>
      <w:r w:rsidR="00910E06">
        <w:t xml:space="preserve">as </w:t>
      </w:r>
      <w:r>
        <w:t xml:space="preserve">particularly complex </w:t>
      </w:r>
      <w:r w:rsidR="00910E06">
        <w:t xml:space="preserve">within the context of recent crosslinguistic work on melodic tone in Bantu (Odden and Bickmore 2014, Bickmore 2015). It is unique, for example, in possessing a melody that assigns four distinct </w:t>
      </w:r>
      <w:r w:rsidR="007B24AE" w:rsidRPr="007B24AE">
        <w:t xml:space="preserve">tones to three </w:t>
      </w:r>
      <w:r w:rsidR="00910E06">
        <w:t xml:space="preserve">stem-internal </w:t>
      </w:r>
      <w:r w:rsidR="007B24AE" w:rsidRPr="007B24AE">
        <w:t xml:space="preserve">positions simultaneously. </w:t>
      </w:r>
      <w:r w:rsidR="00910E06">
        <w:t xml:space="preserve">The apparent existence of such complex melodies raises doubts as to whether there are any substantive restrictions on the form of a tonal melody. </w:t>
      </w:r>
      <w:r w:rsidR="002842EC">
        <w:t xml:space="preserve">We </w:t>
      </w:r>
      <w:r w:rsidR="00910E06">
        <w:t>argue</w:t>
      </w:r>
      <w:r w:rsidR="002842EC">
        <w:t>, however,</w:t>
      </w:r>
      <w:r w:rsidR="00910E06">
        <w:t xml:space="preserve"> that these doubts are premature. </w:t>
      </w:r>
      <w:r w:rsidR="007B24AE" w:rsidRPr="007B24AE">
        <w:t xml:space="preserve">We propose a new analysis of Kikamba </w:t>
      </w:r>
      <w:r w:rsidR="002842EC">
        <w:t xml:space="preserve">in </w:t>
      </w:r>
      <w:r w:rsidR="007B24AE" w:rsidRPr="007B24AE">
        <w:t xml:space="preserve">which (a) </w:t>
      </w:r>
      <w:r w:rsidR="002842EC">
        <w:t xml:space="preserve">melodies refer to no more than </w:t>
      </w:r>
      <w:r w:rsidR="007B24AE" w:rsidRPr="007B24AE">
        <w:t>two target positions</w:t>
      </w:r>
      <w:r w:rsidR="002842EC">
        <w:t xml:space="preserve"> at a time and (b) melodies target only two possible stem-internal positions, each of which commonly occurs within Bantu melodic tone systems. This simplificaiton is achieved by (a) rejecting the existence of a melodic L tone assigned to the penult and re-attributing its putative effects to interactions among other, more basic tones, and (b) distinguishing </w:t>
      </w:r>
      <w:r w:rsidR="000424CF">
        <w:t xml:space="preserve">between </w:t>
      </w:r>
      <w:r w:rsidR="002842EC">
        <w:t>melodic tones assigned early in the phon</w:t>
      </w:r>
      <w:r w:rsidR="000424CF">
        <w:t>o</w:t>
      </w:r>
      <w:r w:rsidR="002842EC">
        <w:t xml:space="preserve">logical derivation </w:t>
      </w:r>
      <w:r w:rsidR="000424CF">
        <w:t>and</w:t>
      </w:r>
      <w:r w:rsidR="002842EC">
        <w:t xml:space="preserve"> other suffixal tones added later. In general, </w:t>
      </w:r>
      <w:r w:rsidR="007B24AE" w:rsidRPr="007B24AE">
        <w:t>we argue that since core properties of melodic tone are often obscured in surface forms due to interactions with language-particular rules, the cross-linguistic comparison of melodic tone should proceed on the basis a (more) underlying level in which these rules are controlled for.</w:t>
      </w:r>
      <w:r w:rsidR="002842EC">
        <w:t xml:space="preserve"> Once this is done, the exceptional properties of Kikamba melodic tone largely disappear.</w:t>
      </w:r>
    </w:p>
    <w:p w14:paraId="6CAF8C61" w14:textId="77777777" w:rsidR="00360110" w:rsidRDefault="00112ADC" w:rsidP="00D4126B">
      <w:pPr>
        <w:pStyle w:val="lsSection1"/>
      </w:pPr>
      <w:r w:rsidRPr="00595913">
        <w:t>Melodic tone in Bantu and Kikamba</w:t>
      </w:r>
    </w:p>
    <w:p w14:paraId="183294F6" w14:textId="670C5878" w:rsidR="00A92939" w:rsidRDefault="00112ADC" w:rsidP="00360110">
      <w:pPr>
        <w:keepNext w:val="0"/>
      </w:pPr>
      <w:r w:rsidRPr="00595913">
        <w:t xml:space="preserve">In all Bantu languages that make distinctive use of tone, tonal alternations within the verb stem help to signify various aspects of verbal inflection, including tense, aspect, mood, polarity, clause type, </w:t>
      </w:r>
      <w:r w:rsidRPr="00595913">
        <w:lastRenderedPageBreak/>
        <w:t>and focus</w:t>
      </w:r>
      <w:r>
        <w:t xml:space="preserve"> (Odden and Bickmore, 2014)</w:t>
      </w:r>
      <w:r w:rsidR="00360110">
        <w:t xml:space="preserve">. In </w:t>
      </w:r>
      <w:r w:rsidR="00360110">
        <w:fldChar w:fldCharType="begin"/>
      </w:r>
      <w:r w:rsidR="00360110">
        <w:instrText xml:space="preserve"> REF _Ref359185255 \w \h </w:instrText>
      </w:r>
      <w:r w:rsidR="00360110">
        <w:fldChar w:fldCharType="separate"/>
      </w:r>
      <w:r w:rsidR="000424CF">
        <w:t>(1)</w:t>
      </w:r>
      <w:r w:rsidR="00360110">
        <w:fldChar w:fldCharType="end"/>
      </w:r>
      <w:r w:rsidR="00360110">
        <w:t xml:space="preserve"> below</w:t>
      </w:r>
      <w:r w:rsidR="00D4126B">
        <w:t>, we see a clear example</w:t>
      </w:r>
      <w:r w:rsidRPr="00595913">
        <w:t xml:space="preserve"> </w:t>
      </w:r>
      <w:r w:rsidR="00AA69CC">
        <w:t xml:space="preserve">of this </w:t>
      </w:r>
      <w:r w:rsidR="000424CF">
        <w:t>from</w:t>
      </w:r>
      <w:r w:rsidR="00AA69CC">
        <w:t xml:space="preserve"> </w:t>
      </w:r>
      <w:r w:rsidRPr="00595913">
        <w:t>Kihunde</w:t>
      </w:r>
      <w:r>
        <w:t xml:space="preserve"> (Mateene, 1992)</w:t>
      </w:r>
      <w:r w:rsidR="00360110">
        <w:t>.</w:t>
      </w:r>
    </w:p>
    <w:p w14:paraId="198BBF86" w14:textId="77777777" w:rsidR="00112ADC" w:rsidRPr="00595913" w:rsidRDefault="00112ADC" w:rsidP="00D713B2">
      <w:pPr>
        <w:pStyle w:val="lsLanginfo"/>
        <w:keepNext w:val="0"/>
        <w:ind w:left="115"/>
      </w:pPr>
      <w:bookmarkStart w:id="1" w:name="_Ref359185255"/>
      <w:r w:rsidRPr="00595913">
        <w:t>Melodic tone in Kihunde (Mateene, 1992)</w:t>
      </w:r>
      <w:r w:rsidR="00511361" w:rsidRPr="007B0EC3">
        <w:rPr>
          <w:rStyle w:val="FootnoteReference"/>
          <w:position w:val="0"/>
          <w:sz w:val="24"/>
          <w:szCs w:val="24"/>
          <w:vertAlign w:val="superscript"/>
        </w:rPr>
        <w:footnoteReference w:id="1"/>
      </w:r>
      <w:bookmarkEnd w:id="1"/>
    </w:p>
    <w:p w14:paraId="213F3C17" w14:textId="77777777" w:rsidR="00A01D2E" w:rsidRDefault="00A01D2E" w:rsidP="00D713B2">
      <w:pPr>
        <w:pStyle w:val="lsLanginfo"/>
        <w:keepNext w:val="0"/>
        <w:numPr>
          <w:ilvl w:val="1"/>
          <w:numId w:val="2"/>
        </w:numPr>
        <w:ind w:firstLine="797"/>
      </w:pPr>
      <w:bookmarkStart w:id="2" w:name="_Ref359185416"/>
      <w:r>
        <w:t>Infinitive (p. 17)</w:t>
      </w:r>
      <w:bookmarkEnd w:id="2"/>
    </w:p>
    <w:p w14:paraId="11F111FB" w14:textId="77777777" w:rsidR="00112ADC" w:rsidRPr="00595913" w:rsidRDefault="00A01D2E" w:rsidP="00D713B2">
      <w:pPr>
        <w:pStyle w:val="lsSourceline"/>
        <w:keepNext w:val="0"/>
      </w:pPr>
      <w:r>
        <w:tab/>
      </w:r>
      <w:r w:rsidRPr="00A01D2E">
        <w:t>i</w:t>
      </w:r>
      <w:r>
        <w:t>-</w:t>
      </w:r>
      <w:r w:rsidRPr="00A01D2E">
        <w:rPr>
          <w:i w:val="0"/>
        </w:rPr>
        <w:t>[</w:t>
      </w:r>
      <w:r w:rsidRPr="00A01D2E">
        <w:t>king-ul-aɲ-a</w:t>
      </w:r>
      <w:r w:rsidRPr="00A01D2E">
        <w:rPr>
          <w:i w:val="0"/>
        </w:rPr>
        <w:t>]</w:t>
      </w:r>
    </w:p>
    <w:p w14:paraId="684B7291" w14:textId="77777777" w:rsidR="00A01D2E" w:rsidRDefault="00A01D2E" w:rsidP="00D713B2">
      <w:pPr>
        <w:pStyle w:val="lsIMT"/>
        <w:keepNext w:val="0"/>
      </w:pPr>
      <w:r>
        <w:tab/>
      </w:r>
      <w:r w:rsidR="00112ADC" w:rsidRPr="00A01D2E">
        <w:rPr>
          <w:smallCaps/>
        </w:rPr>
        <w:t>nc</w:t>
      </w:r>
      <w:r w:rsidR="00112ADC" w:rsidRPr="00A01D2E">
        <w:t>.5-[close-</w:t>
      </w:r>
      <w:r w:rsidR="00112ADC" w:rsidRPr="00A01D2E">
        <w:rPr>
          <w:smallCaps/>
        </w:rPr>
        <w:t>rev</w:t>
      </w:r>
      <w:r w:rsidR="00112ADC" w:rsidRPr="00A01D2E">
        <w:t>-</w:t>
      </w:r>
      <w:r w:rsidR="00112ADC" w:rsidRPr="00A01D2E">
        <w:rPr>
          <w:smallCaps/>
        </w:rPr>
        <w:t>rec</w:t>
      </w:r>
      <w:r w:rsidR="00DC4CC1">
        <w:rPr>
          <w:smallCaps/>
        </w:rPr>
        <w:t>p</w:t>
      </w:r>
      <w:r w:rsidR="00112ADC" w:rsidRPr="00A01D2E">
        <w:t>-</w:t>
      </w:r>
      <w:r w:rsidR="00112ADC" w:rsidRPr="00A01D2E">
        <w:rPr>
          <w:smallCaps/>
        </w:rPr>
        <w:t>fv</w:t>
      </w:r>
      <w:r w:rsidR="00112ADC" w:rsidRPr="00A01D2E">
        <w:t>]</w:t>
      </w:r>
      <w:r w:rsidR="00511361" w:rsidRPr="007B0EC3">
        <w:rPr>
          <w:rStyle w:val="FootnoteReference"/>
          <w:position w:val="0"/>
          <w:sz w:val="24"/>
          <w:vertAlign w:val="superscript"/>
        </w:rPr>
        <w:footnoteReference w:id="2"/>
      </w:r>
    </w:p>
    <w:p w14:paraId="31772135" w14:textId="77777777" w:rsidR="00A01D2E" w:rsidRPr="00595913" w:rsidRDefault="00A01D2E" w:rsidP="00D713B2">
      <w:pPr>
        <w:pStyle w:val="lsTranslation"/>
        <w:keepNext w:val="0"/>
      </w:pPr>
      <w:r>
        <w:tab/>
        <w:t>‘to open each other’</w:t>
      </w:r>
      <w:r>
        <w:tab/>
      </w:r>
    </w:p>
    <w:p w14:paraId="4241C3BF" w14:textId="77777777" w:rsidR="007A57D2" w:rsidRDefault="007A57D2" w:rsidP="00D713B2">
      <w:pPr>
        <w:pStyle w:val="lsLanginfo"/>
        <w:keepNext w:val="0"/>
        <w:numPr>
          <w:ilvl w:val="1"/>
          <w:numId w:val="2"/>
        </w:numPr>
      </w:pPr>
      <w:r>
        <w:t xml:space="preserve"> </w:t>
      </w:r>
      <w:bookmarkStart w:id="3" w:name="_Ref359185476"/>
      <w:r>
        <w:t>Recent Past (p. 22)</w:t>
      </w:r>
      <w:bookmarkEnd w:id="3"/>
    </w:p>
    <w:p w14:paraId="6FFF59E4" w14:textId="77777777" w:rsidR="00112ADC" w:rsidRPr="00595913" w:rsidRDefault="00161CA1" w:rsidP="00D713B2">
      <w:pPr>
        <w:pStyle w:val="lsSourceline"/>
        <w:keepNext w:val="0"/>
      </w:pPr>
      <w:r>
        <w:tab/>
      </w:r>
      <w:r w:rsidR="00112ADC" w:rsidRPr="00595913">
        <w:t>tw-a-</w:t>
      </w:r>
      <w:r w:rsidR="00112ADC" w:rsidRPr="00511361">
        <w:rPr>
          <w:i w:val="0"/>
        </w:rPr>
        <w:t>[</w:t>
      </w:r>
      <w:r w:rsidR="00112ADC" w:rsidRPr="00595913">
        <w:t>king-úl-aɲ-a-a</w:t>
      </w:r>
      <w:r w:rsidR="00112ADC" w:rsidRPr="00511361">
        <w:rPr>
          <w:i w:val="0"/>
        </w:rPr>
        <w:t>]</w:t>
      </w:r>
      <w:r w:rsidR="00112ADC" w:rsidRPr="00595913">
        <w:tab/>
      </w:r>
      <w:r w:rsidR="00112ADC" w:rsidRPr="00595913">
        <w:tab/>
      </w:r>
    </w:p>
    <w:p w14:paraId="3228620F" w14:textId="77777777" w:rsidR="007A57D2" w:rsidRDefault="007A57D2" w:rsidP="00D713B2">
      <w:pPr>
        <w:pStyle w:val="lsIMT"/>
        <w:keepNext w:val="0"/>
      </w:pPr>
      <w:r>
        <w:tab/>
      </w:r>
      <w:r w:rsidRPr="007A57D2">
        <w:rPr>
          <w:smallCaps/>
        </w:rPr>
        <w:t>1</w:t>
      </w:r>
      <w:r>
        <w:rPr>
          <w:smallCaps/>
        </w:rPr>
        <w:t>pl.</w:t>
      </w:r>
      <w:r w:rsidR="00DC4CC1">
        <w:rPr>
          <w:smallCaps/>
        </w:rPr>
        <w:t>sbj</w:t>
      </w:r>
      <w:r w:rsidR="00DC4CC1">
        <w:t>-</w:t>
      </w:r>
      <w:r w:rsidR="00DC4CC1" w:rsidRPr="00DC4CC1">
        <w:rPr>
          <w:smallCaps/>
        </w:rPr>
        <w:t>p</w:t>
      </w:r>
      <w:r w:rsidRPr="00DC4CC1">
        <w:rPr>
          <w:smallCaps/>
        </w:rPr>
        <w:t>st</w:t>
      </w:r>
      <w:r w:rsidRPr="00595913">
        <w:t>-[close-</w:t>
      </w:r>
      <w:r w:rsidRPr="00DC4CC1">
        <w:rPr>
          <w:smallCaps/>
        </w:rPr>
        <w:t>rev</w:t>
      </w:r>
      <w:r w:rsidRPr="00595913">
        <w:t>-</w:t>
      </w:r>
      <w:r w:rsidRPr="00DC4CC1">
        <w:rPr>
          <w:smallCaps/>
        </w:rPr>
        <w:t>rec</w:t>
      </w:r>
      <w:r w:rsidR="00DC4CC1" w:rsidRPr="00DC4CC1">
        <w:rPr>
          <w:smallCaps/>
        </w:rPr>
        <w:t>p</w:t>
      </w:r>
      <w:r w:rsidRPr="00595913">
        <w:t>-</w:t>
      </w:r>
      <w:r w:rsidRPr="00DC4CC1">
        <w:rPr>
          <w:smallCaps/>
        </w:rPr>
        <w:t>asp</w:t>
      </w:r>
      <w:r w:rsidRPr="00595913">
        <w:t>-</w:t>
      </w:r>
      <w:r w:rsidRPr="00DC4CC1">
        <w:rPr>
          <w:smallCaps/>
        </w:rPr>
        <w:t>fv</w:t>
      </w:r>
      <w:r w:rsidRPr="00595913">
        <w:t>]</w:t>
      </w:r>
    </w:p>
    <w:p w14:paraId="5246B862" w14:textId="77777777" w:rsidR="00112ADC" w:rsidRDefault="007A57D2" w:rsidP="00D713B2">
      <w:pPr>
        <w:pStyle w:val="lsTranslationSubexample"/>
        <w:keepNext w:val="0"/>
        <w:ind w:firstLine="209"/>
      </w:pPr>
      <w:r>
        <w:t xml:space="preserve">‘we opened each other </w:t>
      </w:r>
      <w:r w:rsidRPr="00595913">
        <w:t>(recently)’</w:t>
      </w:r>
    </w:p>
    <w:p w14:paraId="7E1C66C2" w14:textId="77777777" w:rsidR="00161CA1" w:rsidRDefault="00161CA1" w:rsidP="00D713B2">
      <w:pPr>
        <w:pStyle w:val="lsLanginfo"/>
        <w:keepNext w:val="0"/>
        <w:numPr>
          <w:ilvl w:val="1"/>
          <w:numId w:val="2"/>
        </w:numPr>
      </w:pPr>
      <w:bookmarkStart w:id="4" w:name="_Ref359185497"/>
      <w:r>
        <w:t>Negative Hypothetical (p. 38)</w:t>
      </w:r>
      <w:bookmarkEnd w:id="4"/>
    </w:p>
    <w:p w14:paraId="229F148B" w14:textId="77777777" w:rsidR="00161CA1" w:rsidRDefault="00511361" w:rsidP="00D713B2">
      <w:pPr>
        <w:pStyle w:val="lsSourceline"/>
        <w:keepNext w:val="0"/>
      </w:pPr>
      <w:r>
        <w:tab/>
      </w:r>
      <w:r w:rsidR="00112ADC" w:rsidRPr="00595913">
        <w:t>tú-ta-</w:t>
      </w:r>
      <w:r w:rsidR="00112ADC" w:rsidRPr="00161CA1">
        <w:rPr>
          <w:i w:val="0"/>
        </w:rPr>
        <w:t>[</w:t>
      </w:r>
      <w:r w:rsidR="00112ADC" w:rsidRPr="00595913">
        <w:t>king-úl-aɲ-ir-é</w:t>
      </w:r>
      <w:r w:rsidR="00112ADC" w:rsidRPr="00161CA1">
        <w:rPr>
          <w:i w:val="0"/>
        </w:rPr>
        <w:t>]</w:t>
      </w:r>
    </w:p>
    <w:p w14:paraId="4BE3D9E8" w14:textId="77777777" w:rsidR="00161CA1" w:rsidRPr="00161CA1" w:rsidRDefault="00511361" w:rsidP="00D713B2">
      <w:pPr>
        <w:pStyle w:val="lsIMT"/>
        <w:keepNext w:val="0"/>
        <w:rPr>
          <w:smallCaps/>
        </w:rPr>
      </w:pPr>
      <w:r>
        <w:rPr>
          <w:smallCaps/>
        </w:rPr>
        <w:tab/>
      </w:r>
      <w:r w:rsidR="00112ADC" w:rsidRPr="00161CA1">
        <w:rPr>
          <w:smallCaps/>
        </w:rPr>
        <w:t>1p</w:t>
      </w:r>
      <w:r w:rsidR="00161CA1" w:rsidRPr="00161CA1">
        <w:rPr>
          <w:smallCaps/>
        </w:rPr>
        <w:t>l.sbj</w:t>
      </w:r>
      <w:r w:rsidR="00112ADC" w:rsidRPr="00161CA1">
        <w:rPr>
          <w:smallCaps/>
        </w:rPr>
        <w:t>-neg-[</w:t>
      </w:r>
      <w:r w:rsidR="00112ADC" w:rsidRPr="00161CA1">
        <w:t>close</w:t>
      </w:r>
      <w:r w:rsidR="00112ADC" w:rsidRPr="00161CA1">
        <w:rPr>
          <w:smallCaps/>
        </w:rPr>
        <w:t>-rev-rec</w:t>
      </w:r>
      <w:r w:rsidR="00161CA1">
        <w:rPr>
          <w:smallCaps/>
        </w:rPr>
        <w:t>p</w:t>
      </w:r>
      <w:r w:rsidR="00112ADC" w:rsidRPr="00161CA1">
        <w:rPr>
          <w:smallCaps/>
        </w:rPr>
        <w:t>-asp-fv]</w:t>
      </w:r>
    </w:p>
    <w:p w14:paraId="7F2B8912" w14:textId="77777777" w:rsidR="00112ADC" w:rsidRDefault="00161CA1" w:rsidP="00D713B2">
      <w:pPr>
        <w:pStyle w:val="lsLanginfo"/>
        <w:keepNext w:val="0"/>
        <w:numPr>
          <w:ilvl w:val="0"/>
          <w:numId w:val="0"/>
        </w:numPr>
        <w:ind w:left="1077" w:firstLine="209"/>
      </w:pPr>
      <w:r w:rsidRPr="00595913">
        <w:t>‘if we do not open</w:t>
      </w:r>
      <w:r>
        <w:t xml:space="preserve"> each other’</w:t>
      </w:r>
    </w:p>
    <w:p w14:paraId="4436780B" w14:textId="77777777" w:rsidR="00161CA1" w:rsidRPr="00161CA1" w:rsidRDefault="00161CA1" w:rsidP="00A92939"/>
    <w:p w14:paraId="78A80540" w14:textId="5FAAD214" w:rsidR="00D4126B" w:rsidRDefault="00112ADC" w:rsidP="00D4126B">
      <w:r>
        <w:t xml:space="preserve">In the infinitive form in </w:t>
      </w:r>
      <w:r w:rsidR="00360110">
        <w:fldChar w:fldCharType="begin"/>
      </w:r>
      <w:r w:rsidR="00360110">
        <w:instrText xml:space="preserve"> REF _Ref359185416 \w \h </w:instrText>
      </w:r>
      <w:r w:rsidR="00360110">
        <w:fldChar w:fldCharType="separate"/>
      </w:r>
      <w:r w:rsidR="000424CF">
        <w:t>(1)a</w:t>
      </w:r>
      <w:r w:rsidR="00360110">
        <w:fldChar w:fldCharType="end"/>
      </w:r>
      <w:r w:rsidRPr="00595913">
        <w:t xml:space="preserve">, </w:t>
      </w:r>
      <w:r>
        <w:t>the verb</w:t>
      </w:r>
      <w:r w:rsidR="00AA69CC">
        <w:t>al</w:t>
      </w:r>
      <w:r>
        <w:t xml:space="preserve"> stem is the straightforward sum of its parts: </w:t>
      </w:r>
      <w:r w:rsidR="00EA221F">
        <w:t>neither the</w:t>
      </w:r>
      <w:r w:rsidRPr="00595913">
        <w:t xml:space="preserve"> root nor any </w:t>
      </w:r>
      <w:r>
        <w:t>suffix</w:t>
      </w:r>
      <w:r w:rsidRPr="00595913">
        <w:t xml:space="preserve"> bear</w:t>
      </w:r>
      <w:r>
        <w:t>s</w:t>
      </w:r>
      <w:r w:rsidRPr="00595913">
        <w:t xml:space="preserve"> an underlying H tone, so</w:t>
      </w:r>
      <w:r w:rsidR="00EA221F">
        <w:t xml:space="preserve"> the fact that the </w:t>
      </w:r>
      <w:r>
        <w:t>stem as a whole surfaces</w:t>
      </w:r>
      <w:r w:rsidR="00EA221F">
        <w:t xml:space="preserve"> </w:t>
      </w:r>
      <w:r w:rsidRPr="00595913">
        <w:t xml:space="preserve">as </w:t>
      </w:r>
      <w:r>
        <w:t>toneless</w:t>
      </w:r>
      <w:r w:rsidR="00EA221F">
        <w:t xml:space="preserve"> is unsurprising. </w:t>
      </w:r>
      <w:r w:rsidRPr="00595913">
        <w:t xml:space="preserve">However, when the same stem (modulo the inflectional suffixes </w:t>
      </w:r>
      <w:r w:rsidRPr="00595913">
        <w:rPr>
          <w:smallCaps/>
        </w:rPr>
        <w:t xml:space="preserve">asp </w:t>
      </w:r>
      <w:r w:rsidRPr="00595913">
        <w:t xml:space="preserve">and </w:t>
      </w:r>
      <w:r w:rsidRPr="00595913">
        <w:rPr>
          <w:smallCaps/>
        </w:rPr>
        <w:t>fv</w:t>
      </w:r>
      <w:r>
        <w:t xml:space="preserve">) appears in </w:t>
      </w:r>
      <w:r w:rsidR="00360110">
        <w:t xml:space="preserve">the </w:t>
      </w:r>
      <w:r>
        <w:t>Recent P</w:t>
      </w:r>
      <w:r w:rsidRPr="00595913">
        <w:t xml:space="preserve">ast </w:t>
      </w:r>
      <w:r w:rsidR="00360110">
        <w:t xml:space="preserve">form in </w:t>
      </w:r>
      <w:r w:rsidR="00360110">
        <w:fldChar w:fldCharType="begin"/>
      </w:r>
      <w:r w:rsidR="00360110">
        <w:instrText xml:space="preserve"> REF _Ref359185476 \w \h </w:instrText>
      </w:r>
      <w:r w:rsidR="00360110">
        <w:fldChar w:fldCharType="separate"/>
      </w:r>
      <w:r w:rsidR="000424CF">
        <w:t>(1)b</w:t>
      </w:r>
      <w:r w:rsidR="00360110">
        <w:fldChar w:fldCharType="end"/>
      </w:r>
      <w:r w:rsidRPr="00595913">
        <w:t xml:space="preserve"> </w:t>
      </w:r>
      <w:r>
        <w:t>or</w:t>
      </w:r>
      <w:r w:rsidR="00360110">
        <w:t xml:space="preserve"> the</w:t>
      </w:r>
      <w:r>
        <w:t xml:space="preserve"> Negative H</w:t>
      </w:r>
      <w:r w:rsidRPr="00595913">
        <w:t xml:space="preserve">ypothetical </w:t>
      </w:r>
      <w:r w:rsidR="00360110">
        <w:t xml:space="preserve">form in </w:t>
      </w:r>
      <w:r w:rsidR="00360110">
        <w:fldChar w:fldCharType="begin"/>
      </w:r>
      <w:r w:rsidR="00360110">
        <w:instrText xml:space="preserve"> REF _Ref359185497 \w \h </w:instrText>
      </w:r>
      <w:r w:rsidR="00360110">
        <w:fldChar w:fldCharType="separate"/>
      </w:r>
      <w:r w:rsidR="000424CF">
        <w:t>(1)c</w:t>
      </w:r>
      <w:r w:rsidR="00360110">
        <w:fldChar w:fldCharType="end"/>
      </w:r>
      <w:r w:rsidRPr="00595913">
        <w:t xml:space="preserve">, </w:t>
      </w:r>
      <w:r>
        <w:t>H tones appear</w:t>
      </w:r>
      <w:r w:rsidRPr="00595913">
        <w:t xml:space="preserve"> on </w:t>
      </w:r>
      <w:r>
        <w:t>t</w:t>
      </w:r>
      <w:r w:rsidRPr="00595913">
        <w:t>he stem’s second</w:t>
      </w:r>
      <w:r>
        <w:t xml:space="preserve"> and final</w:t>
      </w:r>
      <w:r w:rsidRPr="00595913">
        <w:t xml:space="preserve"> vowel</w:t>
      </w:r>
      <w:r>
        <w:t>s</w:t>
      </w:r>
      <w:r w:rsidRPr="00595913">
        <w:t xml:space="preserve"> (V2</w:t>
      </w:r>
      <w:r>
        <w:t xml:space="preserve"> and FV</w:t>
      </w:r>
      <w:r w:rsidRPr="00595913">
        <w:t>).</w:t>
      </w:r>
      <w:r>
        <w:t xml:space="preserve"> </w:t>
      </w:r>
      <w:r w:rsidR="00EA221F">
        <w:t>Logically, s</w:t>
      </w:r>
      <w:r>
        <w:t xml:space="preserve">ince the </w:t>
      </w:r>
      <w:r w:rsidR="00EA221F">
        <w:t xml:space="preserve">non-inflectional </w:t>
      </w:r>
      <w:r>
        <w:t xml:space="preserve">content of the stem is constant between these forms, the tonal differences between them must somehow arise from differences in inflection. </w:t>
      </w:r>
      <w:r w:rsidR="00EA221F">
        <w:t>Thus</w:t>
      </w:r>
      <w:r>
        <w:t>, the tones tha</w:t>
      </w:r>
      <w:r w:rsidR="00360110">
        <w:t xml:space="preserve">t appear within the stem in </w:t>
      </w:r>
      <w:r w:rsidR="00360110">
        <w:fldChar w:fldCharType="begin"/>
      </w:r>
      <w:r w:rsidR="00360110">
        <w:instrText xml:space="preserve"> REF _Ref359185476 \w \h </w:instrText>
      </w:r>
      <w:r w:rsidR="00360110">
        <w:fldChar w:fldCharType="separate"/>
      </w:r>
      <w:r w:rsidR="000424CF">
        <w:t>(1)b</w:t>
      </w:r>
      <w:r w:rsidR="00360110">
        <w:fldChar w:fldCharType="end"/>
      </w:r>
      <w:r>
        <w:t xml:space="preserve"> and </w:t>
      </w:r>
      <w:r w:rsidR="00360110">
        <w:fldChar w:fldCharType="begin"/>
      </w:r>
      <w:r w:rsidR="00360110">
        <w:instrText xml:space="preserve"> REF _Ref359185497 \w \h </w:instrText>
      </w:r>
      <w:r w:rsidR="00360110">
        <w:fldChar w:fldCharType="separate"/>
      </w:r>
      <w:r w:rsidR="000424CF">
        <w:t>(1)c</w:t>
      </w:r>
      <w:r w:rsidR="00360110">
        <w:fldChar w:fldCharType="end"/>
      </w:r>
      <w:r>
        <w:t xml:space="preserve"> are </w:t>
      </w:r>
      <w:r>
        <w:rPr>
          <w:i/>
        </w:rPr>
        <w:t xml:space="preserve">grammatical </w:t>
      </w:r>
      <w:r w:rsidR="00EA221F">
        <w:t>tones.</w:t>
      </w:r>
    </w:p>
    <w:p w14:paraId="60DE5E7C" w14:textId="6B82E3CB" w:rsidR="00D4126B" w:rsidRDefault="00112ADC" w:rsidP="00D4126B">
      <w:r>
        <w:t xml:space="preserve">Two key questions that arise in the analysis of grammatical tones concern </w:t>
      </w:r>
      <w:r w:rsidR="00360110">
        <w:t xml:space="preserve">(a) </w:t>
      </w:r>
      <w:r w:rsidRPr="00595913">
        <w:t>where the</w:t>
      </w:r>
      <w:r>
        <w:t xml:space="preserve">y </w:t>
      </w:r>
      <w:r w:rsidR="00360110">
        <w:t>come from</w:t>
      </w:r>
      <w:r w:rsidRPr="00595913">
        <w:t xml:space="preserve"> and</w:t>
      </w:r>
      <w:r w:rsidR="00360110">
        <w:t xml:space="preserve"> (b)</w:t>
      </w:r>
      <w:r w:rsidRPr="00595913">
        <w:t xml:space="preserve"> how they come to be assig</w:t>
      </w:r>
      <w:r>
        <w:t>ned to their surface positions. Here, for the sake of explicitness, w</w:t>
      </w:r>
      <w:r w:rsidRPr="00595913">
        <w:t xml:space="preserve">e wish to lay out our </w:t>
      </w:r>
      <w:r>
        <w:t xml:space="preserve">own assumptions on these matters clearly at the outset. </w:t>
      </w:r>
      <w:r w:rsidRPr="00595913">
        <w:t xml:space="preserve">First, we assume that </w:t>
      </w:r>
      <w:r>
        <w:t>the</w:t>
      </w:r>
      <w:r w:rsidRPr="00595913">
        <w:t xml:space="preserve"> </w:t>
      </w:r>
      <w:r>
        <w:t xml:space="preserve">stem tone </w:t>
      </w:r>
      <w:r w:rsidRPr="00595913">
        <w:t xml:space="preserve">alternations </w:t>
      </w:r>
      <w:r>
        <w:t xml:space="preserve">in </w:t>
      </w:r>
      <w:r w:rsidR="00360110">
        <w:fldChar w:fldCharType="begin"/>
      </w:r>
      <w:r w:rsidR="00360110">
        <w:instrText xml:space="preserve"> REF _Ref359185255 \w \h </w:instrText>
      </w:r>
      <w:r w:rsidR="00360110">
        <w:fldChar w:fldCharType="separate"/>
      </w:r>
      <w:r w:rsidR="000424CF">
        <w:t>(1)</w:t>
      </w:r>
      <w:r w:rsidR="00360110">
        <w:fldChar w:fldCharType="end"/>
      </w:r>
      <w:r>
        <w:t xml:space="preserve"> </w:t>
      </w:r>
      <w:r w:rsidRPr="00595913">
        <w:t xml:space="preserve">arise </w:t>
      </w:r>
      <w:r>
        <w:t xml:space="preserve">primarily </w:t>
      </w:r>
      <w:r w:rsidRPr="00595913">
        <w:t xml:space="preserve">from differences in </w:t>
      </w:r>
      <w:r>
        <w:t>underlying representation</w:t>
      </w:r>
      <w:r w:rsidRPr="00595913">
        <w:t>:</w:t>
      </w:r>
      <w:r>
        <w:t xml:space="preserve"> </w:t>
      </w:r>
      <w:r w:rsidR="00360110">
        <w:t xml:space="preserve">the URs of </w:t>
      </w:r>
      <w:r w:rsidR="00360110">
        <w:lastRenderedPageBreak/>
        <w:fldChar w:fldCharType="begin"/>
      </w:r>
      <w:r w:rsidR="00360110">
        <w:instrText xml:space="preserve"> REF _Ref359185476 \w \h </w:instrText>
      </w:r>
      <w:r w:rsidR="00360110">
        <w:fldChar w:fldCharType="separate"/>
      </w:r>
      <w:r w:rsidR="000424CF">
        <w:t>(1)b</w:t>
      </w:r>
      <w:r w:rsidR="00360110">
        <w:fldChar w:fldCharType="end"/>
      </w:r>
      <w:r w:rsidRPr="00595913">
        <w:t xml:space="preserve"> and </w:t>
      </w:r>
      <w:r w:rsidR="00360110">
        <w:fldChar w:fldCharType="begin"/>
      </w:r>
      <w:r w:rsidR="00360110">
        <w:instrText xml:space="preserve"> REF _Ref359185497 \w \h </w:instrText>
      </w:r>
      <w:r w:rsidR="00360110">
        <w:fldChar w:fldCharType="separate"/>
      </w:r>
      <w:r w:rsidR="000424CF">
        <w:t>(1)c</w:t>
      </w:r>
      <w:r w:rsidR="00360110">
        <w:fldChar w:fldCharType="end"/>
      </w:r>
      <w:r w:rsidRPr="00595913">
        <w:t xml:space="preserve">, but not </w:t>
      </w:r>
      <w:r w:rsidR="00360110">
        <w:fldChar w:fldCharType="begin"/>
      </w:r>
      <w:r w:rsidR="00360110">
        <w:instrText xml:space="preserve"> REF _Ref359185416 \w \h </w:instrText>
      </w:r>
      <w:r w:rsidR="00360110">
        <w:fldChar w:fldCharType="separate"/>
      </w:r>
      <w:r w:rsidR="000424CF">
        <w:t>(1)a</w:t>
      </w:r>
      <w:r w:rsidR="00360110">
        <w:fldChar w:fldCharType="end"/>
      </w:r>
      <w:r w:rsidRPr="00595913">
        <w:t xml:space="preserve">, contain tonal </w:t>
      </w:r>
      <w:r w:rsidRPr="00595913">
        <w:rPr>
          <w:i/>
        </w:rPr>
        <w:t>melodies</w:t>
      </w:r>
      <w:r w:rsidRPr="00595913">
        <w:t xml:space="preserve"> that are exponents of inflection. These melodies consist of one or more </w:t>
      </w:r>
      <w:r w:rsidRPr="00595913">
        <w:rPr>
          <w:i/>
        </w:rPr>
        <w:t>melodic tones</w:t>
      </w:r>
      <w:r w:rsidRPr="00595913">
        <w:t xml:space="preserve">, each of which is labeled with a desired </w:t>
      </w:r>
      <w:r w:rsidRPr="00595913">
        <w:rPr>
          <w:i/>
        </w:rPr>
        <w:t>target</w:t>
      </w:r>
      <w:r w:rsidRPr="00595913">
        <w:t xml:space="preserve">, i.e. a stem-internal position to which it wishes to be assigned. Thus, the </w:t>
      </w:r>
      <w:r>
        <w:t>Recent P</w:t>
      </w:r>
      <w:r w:rsidRPr="00595913">
        <w:t xml:space="preserve">ast </w:t>
      </w:r>
      <w:r w:rsidR="00360110">
        <w:t xml:space="preserve">form in </w:t>
      </w:r>
      <w:r w:rsidR="00360110">
        <w:fldChar w:fldCharType="begin"/>
      </w:r>
      <w:r w:rsidR="00360110">
        <w:instrText xml:space="preserve"> REF _Ref359185476 \w \h </w:instrText>
      </w:r>
      <w:r w:rsidR="00360110">
        <w:fldChar w:fldCharType="separate"/>
      </w:r>
      <w:r w:rsidR="000424CF">
        <w:t>(1)b</w:t>
      </w:r>
      <w:r w:rsidR="00360110">
        <w:fldChar w:fldCharType="end"/>
      </w:r>
      <w:r w:rsidRPr="00595913">
        <w:t xml:space="preserve"> contains the melody {H</w:t>
      </w:r>
      <w:r w:rsidRPr="00595913">
        <w:rPr>
          <w:vertAlign w:val="subscript"/>
        </w:rPr>
        <w:t>V2</w:t>
      </w:r>
      <w:r w:rsidRPr="00595913">
        <w:t>}, consisting of a sing</w:t>
      </w:r>
      <w:r>
        <w:t>le melodic H tone whose target is V2.</w:t>
      </w:r>
      <w:r w:rsidRPr="00595913">
        <w:t xml:space="preserve"> The </w:t>
      </w:r>
      <w:r>
        <w:t>Negative H</w:t>
      </w:r>
      <w:r w:rsidRPr="00595913">
        <w:t>ypothetical form</w:t>
      </w:r>
      <w:r w:rsidR="00D4126B">
        <w:t xml:space="preserve"> in </w:t>
      </w:r>
      <w:r w:rsidR="00360110">
        <w:fldChar w:fldCharType="begin"/>
      </w:r>
      <w:r w:rsidR="00360110">
        <w:instrText xml:space="preserve"> REF _Ref359185497 \w \h </w:instrText>
      </w:r>
      <w:r w:rsidR="00360110">
        <w:fldChar w:fldCharType="separate"/>
      </w:r>
      <w:r w:rsidR="000424CF">
        <w:t>(1)c</w:t>
      </w:r>
      <w:r w:rsidR="00360110">
        <w:fldChar w:fldCharType="end"/>
      </w:r>
      <w:r w:rsidR="00D4126B">
        <w:t xml:space="preserve"> contains the melody {H</w:t>
      </w:r>
      <w:r w:rsidRPr="00595913">
        <w:rPr>
          <w:vertAlign w:val="subscript"/>
        </w:rPr>
        <w:t>V2</w:t>
      </w:r>
      <w:r w:rsidRPr="00595913">
        <w:t>+H</w:t>
      </w:r>
      <w:r w:rsidRPr="00595913">
        <w:rPr>
          <w:vertAlign w:val="subscript"/>
        </w:rPr>
        <w:t>FV</w:t>
      </w:r>
      <w:r w:rsidR="00360110">
        <w:t>}, containing one H</w:t>
      </w:r>
      <w:r>
        <w:t xml:space="preserve"> </w:t>
      </w:r>
      <w:r w:rsidRPr="00595913">
        <w:t xml:space="preserve">that targets V2 and another </w:t>
      </w:r>
      <w:r w:rsidR="00360110">
        <w:t xml:space="preserve">that </w:t>
      </w:r>
      <w:r w:rsidRPr="00595913">
        <w:t>target</w:t>
      </w:r>
      <w:r w:rsidR="00360110">
        <w:t xml:space="preserve">s </w:t>
      </w:r>
      <w:r w:rsidRPr="00595913">
        <w:t>FV. Finally, we assume</w:t>
      </w:r>
      <w:r>
        <w:t xml:space="preserve"> that</w:t>
      </w:r>
      <w:r w:rsidRPr="00595913">
        <w:t xml:space="preserve"> melodic tones are matched with their targets in an early process of </w:t>
      </w:r>
      <w:r>
        <w:rPr>
          <w:i/>
        </w:rPr>
        <w:t>Initial M</w:t>
      </w:r>
      <w:r w:rsidRPr="00595913">
        <w:rPr>
          <w:i/>
        </w:rPr>
        <w:t>apping</w:t>
      </w:r>
      <w:r>
        <w:t>, before other tone rules apply. This process may require a negotiation between tones targeting the same vowel (e.g. H</w:t>
      </w:r>
      <w:r>
        <w:rPr>
          <w:vertAlign w:val="subscript"/>
        </w:rPr>
        <w:t>V2</w:t>
      </w:r>
      <w:r>
        <w:t xml:space="preserve"> and L</w:t>
      </w:r>
      <w:r>
        <w:rPr>
          <w:vertAlign w:val="subscript"/>
        </w:rPr>
        <w:t>FV</w:t>
      </w:r>
      <w:r>
        <w:t xml:space="preserve"> in a disyllabic stem), so that perfect mapping of tones to targets is not guaranteed</w:t>
      </w:r>
      <w:r w:rsidR="00593706">
        <w:t>.</w:t>
      </w:r>
      <w:r w:rsidR="00593706" w:rsidRPr="007B0EC3">
        <w:rPr>
          <w:rStyle w:val="FootnoteReference"/>
          <w:position w:val="0"/>
          <w:sz w:val="24"/>
          <w:vertAlign w:val="superscript"/>
        </w:rPr>
        <w:footnoteReference w:id="3"/>
      </w:r>
    </w:p>
    <w:p w14:paraId="4DDBAD2A" w14:textId="32797140" w:rsidR="00112ADC" w:rsidRPr="00595913" w:rsidRDefault="00112ADC" w:rsidP="00D4126B">
      <w:r w:rsidRPr="00595913">
        <w:t>In Kihunde, a language with no tone shift and only limited spreading, the target of a melodic tone is generally identical to its surface location. In other languages, operations like shift and</w:t>
      </w:r>
      <w:r>
        <w:t xml:space="preserve"> </w:t>
      </w:r>
      <w:r w:rsidRPr="00595913">
        <w:t xml:space="preserve">spread, applying after initial mapping, can obscure a target’s identity. Consider, for </w:t>
      </w:r>
      <w:r w:rsidR="00360110">
        <w:t xml:space="preserve">example, the Kinande form in </w:t>
      </w:r>
      <w:r w:rsidR="00360110">
        <w:fldChar w:fldCharType="begin"/>
      </w:r>
      <w:r w:rsidR="00360110">
        <w:instrText xml:space="preserve"> REF _Ref359185869 \w \h </w:instrText>
      </w:r>
      <w:r w:rsidR="00360110">
        <w:fldChar w:fldCharType="separate"/>
      </w:r>
      <w:r w:rsidR="000424CF">
        <w:t>(2)</w:t>
      </w:r>
      <w:r w:rsidR="00360110">
        <w:fldChar w:fldCharType="end"/>
      </w:r>
      <w:r w:rsidRPr="00595913">
        <w:t>. This corresponds exactly both in meaning and in segmental makeup with the Kihunde form in</w:t>
      </w:r>
      <w:r w:rsidR="00360110">
        <w:t xml:space="preserve"> </w:t>
      </w:r>
      <w:r w:rsidR="00360110">
        <w:fldChar w:fldCharType="begin"/>
      </w:r>
      <w:r w:rsidR="00360110">
        <w:instrText xml:space="preserve"> REF _Ref359185476 \w \h </w:instrText>
      </w:r>
      <w:r w:rsidR="00360110">
        <w:fldChar w:fldCharType="separate"/>
      </w:r>
      <w:r w:rsidR="000424CF">
        <w:t>(1)b</w:t>
      </w:r>
      <w:r w:rsidR="00360110">
        <w:fldChar w:fldCharType="end"/>
      </w:r>
      <w:r w:rsidR="00360110">
        <w:t xml:space="preserve">, and, </w:t>
      </w:r>
      <w:r w:rsidRPr="00595913">
        <w:t>like it, its melody {H</w:t>
      </w:r>
      <w:r w:rsidRPr="00595913">
        <w:rPr>
          <w:vertAlign w:val="subscript"/>
        </w:rPr>
        <w:t>V2</w:t>
      </w:r>
      <w:r w:rsidRPr="00595913">
        <w:t>+L</w:t>
      </w:r>
      <w:r w:rsidRPr="00595913">
        <w:rPr>
          <w:vertAlign w:val="subscript"/>
        </w:rPr>
        <w:t>FV</w:t>
      </w:r>
      <w:r w:rsidRPr="00595913">
        <w:t>} contains a melodic H that targets V2</w:t>
      </w:r>
      <w:r>
        <w:t xml:space="preserve"> (Hyman and Valinande, 1985; Jones, 2014)</w:t>
      </w:r>
      <w:r w:rsidRPr="00595913">
        <w:t xml:space="preserve">. However, due to general rules of leftward shift and </w:t>
      </w:r>
      <w:r w:rsidR="000424CF">
        <w:t xml:space="preserve">leftward </w:t>
      </w:r>
      <w:r w:rsidRPr="00595913">
        <w:t>spread that apply after initial mapping</w:t>
      </w:r>
      <w:r>
        <w:t xml:space="preserve"> (and which affect underlying tones as well as grammatically-assigned tones)</w:t>
      </w:r>
      <w:r w:rsidRPr="00595913">
        <w:t xml:space="preserve"> this H surfaces not on V2 but on the first vowel of the stem (V1) and on the first vowel before it (V0).</w:t>
      </w:r>
    </w:p>
    <w:p w14:paraId="29A30EAE" w14:textId="77777777" w:rsidR="00590DA2" w:rsidRDefault="00593706" w:rsidP="00590DA2">
      <w:pPr>
        <w:pStyle w:val="lsLanginfo"/>
      </w:pPr>
      <w:bookmarkStart w:id="5" w:name="_Ref359185869"/>
      <w:r>
        <w:t>Recent Past (Kinande)</w:t>
      </w:r>
      <w:bookmarkEnd w:id="5"/>
    </w:p>
    <w:p w14:paraId="6F76FDCD" w14:textId="77777777" w:rsidR="00590DA2" w:rsidRDefault="00112ADC" w:rsidP="00590DA2">
      <w:pPr>
        <w:pStyle w:val="lsLanginfo"/>
        <w:numPr>
          <w:ilvl w:val="0"/>
          <w:numId w:val="0"/>
        </w:numPr>
        <w:ind w:left="113" w:firstLine="530"/>
      </w:pPr>
      <w:r w:rsidRPr="00590DA2">
        <w:rPr>
          <w:i/>
        </w:rPr>
        <w:t>tw-á</w:t>
      </w:r>
      <w:r w:rsidRPr="00593706">
        <w:t>-[</w:t>
      </w:r>
      <w:r w:rsidRPr="00590DA2">
        <w:rPr>
          <w:i/>
        </w:rPr>
        <w:t>kíng-ul-an-a-à</w:t>
      </w:r>
      <w:r w:rsidRPr="00593706">
        <w:t>]</w:t>
      </w:r>
      <w:r w:rsidRPr="00593706">
        <w:tab/>
      </w:r>
    </w:p>
    <w:p w14:paraId="42F3A473" w14:textId="77777777" w:rsidR="00590DA2" w:rsidRPr="00590DA2" w:rsidRDefault="00593706" w:rsidP="00590DA2">
      <w:pPr>
        <w:pStyle w:val="lsLanginfo"/>
        <w:numPr>
          <w:ilvl w:val="0"/>
          <w:numId w:val="0"/>
        </w:numPr>
        <w:ind w:left="113" w:firstLine="530"/>
        <w:rPr>
          <w:smallCaps/>
        </w:rPr>
      </w:pPr>
      <w:r w:rsidRPr="00590DA2">
        <w:rPr>
          <w:smallCaps/>
        </w:rPr>
        <w:t>1p</w:t>
      </w:r>
      <w:r w:rsidR="00590DA2" w:rsidRPr="00590DA2">
        <w:rPr>
          <w:smallCaps/>
        </w:rPr>
        <w:t>l.sbj-p</w:t>
      </w:r>
      <w:r w:rsidRPr="00590DA2">
        <w:rPr>
          <w:smallCaps/>
        </w:rPr>
        <w:t>st-[</w:t>
      </w:r>
      <w:r w:rsidRPr="00590DA2">
        <w:t>close</w:t>
      </w:r>
      <w:r w:rsidRPr="00590DA2">
        <w:rPr>
          <w:smallCaps/>
        </w:rPr>
        <w:t>-rev-rec</w:t>
      </w:r>
      <w:r w:rsidR="00590DA2" w:rsidRPr="00590DA2">
        <w:rPr>
          <w:smallCaps/>
        </w:rPr>
        <w:t>p</w:t>
      </w:r>
      <w:r w:rsidRPr="00590DA2">
        <w:rPr>
          <w:smallCaps/>
        </w:rPr>
        <w:t>-asp-fv]</w:t>
      </w:r>
    </w:p>
    <w:p w14:paraId="36BB84A9" w14:textId="2A45B8DE" w:rsidR="00590DA2" w:rsidRPr="00590DA2" w:rsidRDefault="00112ADC" w:rsidP="00360110">
      <w:pPr>
        <w:pStyle w:val="lsTranslation"/>
        <w:ind w:left="0" w:firstLine="643"/>
      </w:pPr>
      <w:r w:rsidRPr="00593706">
        <w:t>‘</w:t>
      </w:r>
      <w:r w:rsidR="00593706">
        <w:t>we opened each other</w:t>
      </w:r>
      <w:r w:rsidRPr="00593706">
        <w:t xml:space="preserve"> (recently)’</w:t>
      </w:r>
    </w:p>
    <w:p w14:paraId="52DD237B" w14:textId="77777777" w:rsidR="00590DA2" w:rsidRDefault="00112ADC" w:rsidP="00590DA2">
      <w:r w:rsidRPr="00595913">
        <w:lastRenderedPageBreak/>
        <w:t xml:space="preserve">There is thus a critical distinction between a melodic tone’s </w:t>
      </w:r>
      <w:r w:rsidRPr="00595913">
        <w:rPr>
          <w:i/>
        </w:rPr>
        <w:t xml:space="preserve">surface location </w:t>
      </w:r>
      <w:r w:rsidRPr="00595913">
        <w:t xml:space="preserve">and its </w:t>
      </w:r>
      <w:r w:rsidRPr="00595913">
        <w:rPr>
          <w:i/>
        </w:rPr>
        <w:t>target</w:t>
      </w:r>
      <w:r w:rsidRPr="00595913">
        <w:t>: while the former may be directly observed, the latter reveals itself only in the context of analysis</w:t>
      </w:r>
      <w:r w:rsidR="00590DA2">
        <w:t>.</w:t>
      </w:r>
      <w:r w:rsidR="00590DA2" w:rsidRPr="007B0EC3">
        <w:rPr>
          <w:rStyle w:val="FootnoteReference"/>
          <w:rFonts w:cs="Times New Roman"/>
          <w:position w:val="0"/>
          <w:sz w:val="24"/>
          <w:vertAlign w:val="superscript"/>
        </w:rPr>
        <w:footnoteReference w:id="4"/>
      </w:r>
    </w:p>
    <w:p w14:paraId="76573CE8" w14:textId="1FF9B3B6" w:rsidR="00BE39D6" w:rsidRDefault="00112ADC" w:rsidP="003864F7">
      <w:r w:rsidRPr="00595913">
        <w:t>This issue bears directly on questions of typology. Recent work collected in Odden and Bickmore (2014)</w:t>
      </w:r>
      <w:r>
        <w:t>, as well as antecedent work by Kisseberth and Odden (2003) and Marlo (2013),</w:t>
      </w:r>
      <w:r w:rsidRPr="00595913">
        <w:t xml:space="preserve"> has considerably extended our knowledge of melodic tone patterns throughout Bantu, to the point that we </w:t>
      </w:r>
      <w:r w:rsidR="00757926">
        <w:t>can now begin to make</w:t>
      </w:r>
      <w:r w:rsidRPr="00595913">
        <w:t xml:space="preserve"> i</w:t>
      </w:r>
      <w:r>
        <w:t>nformed generalizations about (a</w:t>
      </w:r>
      <w:r w:rsidRPr="00595913">
        <w:t xml:space="preserve">) what tones </w:t>
      </w:r>
      <w:r>
        <w:t>may appear in tonal melodies, (b</w:t>
      </w:r>
      <w:r w:rsidRPr="00595913">
        <w:t xml:space="preserve">) how many tones a single melody may contain, </w:t>
      </w:r>
      <w:r>
        <w:t>and (c</w:t>
      </w:r>
      <w:r w:rsidRPr="00595913">
        <w:t>) what stem-internal positions may serve as targets for melodic assignment. These generalizations, drawn from Odden and Bickmore (2014) and Bickmore (2015), are presented in</w:t>
      </w:r>
      <w:r w:rsidR="00BE39D6">
        <w:t xml:space="preserve"> </w:t>
      </w:r>
      <w:r w:rsidR="00BE39D6">
        <w:fldChar w:fldCharType="begin"/>
      </w:r>
      <w:r w:rsidR="00BE39D6">
        <w:instrText xml:space="preserve"> REF _Ref359186147 \h </w:instrText>
      </w:r>
      <w:r w:rsidR="00BE39D6">
        <w:fldChar w:fldCharType="separate"/>
      </w:r>
      <w:r w:rsidR="000424CF">
        <w:t xml:space="preserve">Table </w:t>
      </w:r>
      <w:r w:rsidR="000424CF">
        <w:rPr>
          <w:noProof/>
        </w:rPr>
        <w:t>1</w:t>
      </w:r>
      <w:r w:rsidR="00BE39D6">
        <w:fldChar w:fldCharType="end"/>
      </w:r>
      <w:r w:rsidR="000A231A">
        <w:t>.</w:t>
      </w:r>
    </w:p>
    <w:p w14:paraId="3A0EE875" w14:textId="77777777" w:rsidR="00D713B2" w:rsidRPr="00590DA2" w:rsidRDefault="00D713B2" w:rsidP="003864F7"/>
    <w:tbl>
      <w:tblPr>
        <w:tblStyle w:val="TableGrid"/>
        <w:tblW w:w="6390" w:type="dxa"/>
        <w:tblInd w:w="378"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0"/>
        <w:gridCol w:w="1170"/>
        <w:gridCol w:w="270"/>
        <w:gridCol w:w="3150"/>
      </w:tblGrid>
      <w:tr w:rsidR="002A782F" w:rsidRPr="00595913" w14:paraId="7D1BFCF1" w14:textId="77777777" w:rsidTr="002A782F">
        <w:tc>
          <w:tcPr>
            <w:tcW w:w="1800" w:type="dxa"/>
            <w:tcBorders>
              <w:top w:val="nil"/>
              <w:bottom w:val="nil"/>
            </w:tcBorders>
          </w:tcPr>
          <w:p w14:paraId="692BAF05" w14:textId="77777777" w:rsidR="002A782F" w:rsidRPr="00595913" w:rsidRDefault="002A782F" w:rsidP="00A12454">
            <w:pPr>
              <w:rPr>
                <w:rFonts w:ascii="Gentium Plus" w:hAnsi="Gentium Plus"/>
                <w:sz w:val="22"/>
                <w:szCs w:val="22"/>
              </w:rPr>
            </w:pPr>
          </w:p>
        </w:tc>
        <w:tc>
          <w:tcPr>
            <w:tcW w:w="1170" w:type="dxa"/>
          </w:tcPr>
          <w:p w14:paraId="4BE6393E" w14:textId="77777777" w:rsidR="002A782F" w:rsidRPr="00595913" w:rsidRDefault="002A782F" w:rsidP="000A231A">
            <w:pPr>
              <w:pStyle w:val="lsTableHeading"/>
            </w:pPr>
            <w:r w:rsidRPr="00595913">
              <w:t>Common</w:t>
            </w:r>
          </w:p>
        </w:tc>
        <w:tc>
          <w:tcPr>
            <w:tcW w:w="270" w:type="dxa"/>
            <w:tcBorders>
              <w:top w:val="nil"/>
              <w:bottom w:val="nil"/>
            </w:tcBorders>
          </w:tcPr>
          <w:p w14:paraId="5A2EE4FA" w14:textId="77777777" w:rsidR="002A782F" w:rsidRPr="00595913" w:rsidRDefault="002A782F" w:rsidP="000A231A">
            <w:pPr>
              <w:pStyle w:val="lsTableHeading"/>
            </w:pPr>
          </w:p>
        </w:tc>
        <w:tc>
          <w:tcPr>
            <w:tcW w:w="3150" w:type="dxa"/>
          </w:tcPr>
          <w:p w14:paraId="54132269" w14:textId="77777777" w:rsidR="002A782F" w:rsidRPr="00595913" w:rsidRDefault="002A782F" w:rsidP="000A231A">
            <w:pPr>
              <w:pStyle w:val="lsTableHeading"/>
            </w:pPr>
            <w:r w:rsidRPr="00595913">
              <w:t>Exceptional</w:t>
            </w:r>
          </w:p>
        </w:tc>
      </w:tr>
      <w:tr w:rsidR="002A782F" w:rsidRPr="00595913" w14:paraId="068E2993" w14:textId="77777777" w:rsidTr="002A782F">
        <w:tc>
          <w:tcPr>
            <w:tcW w:w="1800" w:type="dxa"/>
            <w:tcBorders>
              <w:top w:val="nil"/>
              <w:bottom w:val="nil"/>
            </w:tcBorders>
          </w:tcPr>
          <w:p w14:paraId="35C3B1D9" w14:textId="77777777" w:rsidR="002A782F" w:rsidRDefault="002A782F" w:rsidP="000A231A">
            <w:pPr>
              <w:pStyle w:val="lsTableHeading"/>
            </w:pPr>
            <w:r w:rsidRPr="00595913">
              <w:t>Melodic</w:t>
            </w:r>
          </w:p>
          <w:p w14:paraId="2F8A94E5" w14:textId="77777777" w:rsidR="002A782F" w:rsidRPr="00595913" w:rsidRDefault="002A782F" w:rsidP="000A231A">
            <w:pPr>
              <w:pStyle w:val="lsTableHeading"/>
            </w:pPr>
            <w:r w:rsidRPr="00595913">
              <w:t>tones</w:t>
            </w:r>
          </w:p>
        </w:tc>
        <w:tc>
          <w:tcPr>
            <w:tcW w:w="1170" w:type="dxa"/>
            <w:tcBorders>
              <w:bottom w:val="nil"/>
            </w:tcBorders>
          </w:tcPr>
          <w:p w14:paraId="727EDE78" w14:textId="77777777" w:rsidR="002A782F" w:rsidRPr="00595913" w:rsidRDefault="002A782F" w:rsidP="003864F7">
            <w:pPr>
              <w:pStyle w:val="lsTable"/>
            </w:pPr>
            <w:r w:rsidRPr="00595913">
              <w:t>H and L</w:t>
            </w:r>
          </w:p>
        </w:tc>
        <w:tc>
          <w:tcPr>
            <w:tcW w:w="270" w:type="dxa"/>
            <w:tcBorders>
              <w:top w:val="nil"/>
              <w:bottom w:val="nil"/>
            </w:tcBorders>
          </w:tcPr>
          <w:p w14:paraId="0829942A" w14:textId="77777777" w:rsidR="002A782F" w:rsidRDefault="002A782F" w:rsidP="003864F7">
            <w:pPr>
              <w:pStyle w:val="lsTable"/>
            </w:pPr>
          </w:p>
        </w:tc>
        <w:tc>
          <w:tcPr>
            <w:tcW w:w="3150" w:type="dxa"/>
            <w:tcBorders>
              <w:bottom w:val="nil"/>
            </w:tcBorders>
          </w:tcPr>
          <w:p w14:paraId="3E25B865" w14:textId="77777777" w:rsidR="002A782F" w:rsidRDefault="002A782F" w:rsidP="003864F7">
            <w:pPr>
              <w:pStyle w:val="lsTable"/>
            </w:pPr>
            <w:r>
              <w:t xml:space="preserve">H, L, SH, SL </w:t>
            </w:r>
            <w:r w:rsidRPr="00595913">
              <w:t>(Kikamba)</w:t>
            </w:r>
          </w:p>
          <w:p w14:paraId="481FC9D1" w14:textId="77777777" w:rsidR="002A782F" w:rsidRPr="00595913" w:rsidRDefault="002A782F" w:rsidP="003864F7">
            <w:pPr>
              <w:pStyle w:val="lsTable"/>
            </w:pPr>
            <w:r>
              <w:t xml:space="preserve">H, L, HL, LH  (Bakweri) </w:t>
            </w:r>
          </w:p>
        </w:tc>
      </w:tr>
      <w:tr w:rsidR="002A782F" w:rsidRPr="00595913" w14:paraId="3560FC8F" w14:textId="77777777" w:rsidTr="002A782F">
        <w:tc>
          <w:tcPr>
            <w:tcW w:w="1800" w:type="dxa"/>
            <w:tcBorders>
              <w:top w:val="nil"/>
              <w:bottom w:val="nil"/>
            </w:tcBorders>
          </w:tcPr>
          <w:p w14:paraId="16DDAD4B" w14:textId="77777777" w:rsidR="002A782F" w:rsidRPr="00595913" w:rsidRDefault="002A782F" w:rsidP="002A782F">
            <w:pPr>
              <w:pStyle w:val="lsTableHeading"/>
              <w:jc w:val="left"/>
            </w:pPr>
            <w:r>
              <w:t>Max # of t</w:t>
            </w:r>
            <w:r w:rsidRPr="00595913">
              <w:t>ones per melody</w:t>
            </w:r>
          </w:p>
        </w:tc>
        <w:tc>
          <w:tcPr>
            <w:tcW w:w="1170" w:type="dxa"/>
            <w:tcBorders>
              <w:bottom w:val="nil"/>
            </w:tcBorders>
          </w:tcPr>
          <w:p w14:paraId="514DD543" w14:textId="77777777" w:rsidR="002A782F" w:rsidRPr="00595913" w:rsidRDefault="002A782F" w:rsidP="003864F7">
            <w:pPr>
              <w:pStyle w:val="lsTable"/>
            </w:pPr>
            <w:r w:rsidRPr="00595913">
              <w:t>1 or 2</w:t>
            </w:r>
          </w:p>
        </w:tc>
        <w:tc>
          <w:tcPr>
            <w:tcW w:w="270" w:type="dxa"/>
            <w:tcBorders>
              <w:top w:val="nil"/>
              <w:bottom w:val="nil"/>
            </w:tcBorders>
          </w:tcPr>
          <w:p w14:paraId="31FB3BF7" w14:textId="77777777" w:rsidR="002A782F" w:rsidRDefault="002A782F" w:rsidP="003864F7">
            <w:pPr>
              <w:pStyle w:val="lsTable"/>
            </w:pPr>
          </w:p>
        </w:tc>
        <w:tc>
          <w:tcPr>
            <w:tcW w:w="3150" w:type="dxa"/>
            <w:tcBorders>
              <w:bottom w:val="nil"/>
            </w:tcBorders>
          </w:tcPr>
          <w:p w14:paraId="0E38374B" w14:textId="77777777" w:rsidR="002A782F" w:rsidRPr="00595913" w:rsidRDefault="002A782F" w:rsidP="003864F7">
            <w:pPr>
              <w:pStyle w:val="lsTable"/>
            </w:pPr>
            <w:r>
              <w:t>3 (</w:t>
            </w:r>
            <w:r w:rsidRPr="00595913">
              <w:t>Simakonde</w:t>
            </w:r>
            <w:r>
              <w:t>: Manus, 2014</w:t>
            </w:r>
            <w:r w:rsidRPr="00595913">
              <w:t>)</w:t>
            </w:r>
          </w:p>
          <w:p w14:paraId="1DADF371" w14:textId="77777777" w:rsidR="002A782F" w:rsidRPr="00595913" w:rsidRDefault="002A782F" w:rsidP="003864F7">
            <w:pPr>
              <w:pStyle w:val="lsTable"/>
            </w:pPr>
            <w:r w:rsidRPr="00595913">
              <w:t>4 (H-L-H-SL in Kikamba)</w:t>
            </w:r>
          </w:p>
        </w:tc>
      </w:tr>
      <w:tr w:rsidR="002A782F" w:rsidRPr="00595913" w14:paraId="7A228AF9" w14:textId="77777777" w:rsidTr="002A782F">
        <w:tc>
          <w:tcPr>
            <w:tcW w:w="1800" w:type="dxa"/>
            <w:tcBorders>
              <w:top w:val="nil"/>
              <w:bottom w:val="nil"/>
            </w:tcBorders>
          </w:tcPr>
          <w:p w14:paraId="64C5D0DD" w14:textId="77777777" w:rsidR="002A782F" w:rsidRDefault="002A782F" w:rsidP="000A231A">
            <w:pPr>
              <w:pStyle w:val="lsTableHeading"/>
            </w:pPr>
            <w:r w:rsidRPr="00595913">
              <w:t xml:space="preserve">Targets for </w:t>
            </w:r>
          </w:p>
          <w:p w14:paraId="13EAA31A" w14:textId="77777777" w:rsidR="002A782F" w:rsidRPr="00595913" w:rsidRDefault="002A782F" w:rsidP="000A231A">
            <w:pPr>
              <w:pStyle w:val="lsTableHeading"/>
            </w:pPr>
            <w:r w:rsidRPr="00595913">
              <w:t>melodic tones</w:t>
            </w:r>
          </w:p>
        </w:tc>
        <w:tc>
          <w:tcPr>
            <w:tcW w:w="1170" w:type="dxa"/>
            <w:tcBorders>
              <w:top w:val="single" w:sz="4" w:space="0" w:color="auto"/>
              <w:bottom w:val="nil"/>
            </w:tcBorders>
          </w:tcPr>
          <w:p w14:paraId="2B7FD6BE" w14:textId="77777777" w:rsidR="002A782F" w:rsidRPr="00595913" w:rsidRDefault="002A782F" w:rsidP="003864F7">
            <w:pPr>
              <w:pStyle w:val="lsTable"/>
            </w:pPr>
            <w:r w:rsidRPr="00595913">
              <w:t>V1</w:t>
            </w:r>
            <w:r>
              <w:tab/>
            </w:r>
            <w:r w:rsidRPr="00595913">
              <w:t>V2</w:t>
            </w:r>
          </w:p>
          <w:p w14:paraId="625DF6A3" w14:textId="77777777" w:rsidR="002A782F" w:rsidRPr="00595913" w:rsidRDefault="002A782F" w:rsidP="003864F7">
            <w:pPr>
              <w:pStyle w:val="lsTable"/>
            </w:pPr>
            <w:r>
              <w:t>Pen</w:t>
            </w:r>
            <w:r>
              <w:tab/>
            </w:r>
            <w:r w:rsidRPr="00595913">
              <w:t>FV</w:t>
            </w:r>
          </w:p>
        </w:tc>
        <w:tc>
          <w:tcPr>
            <w:tcW w:w="270" w:type="dxa"/>
            <w:tcBorders>
              <w:top w:val="nil"/>
              <w:bottom w:val="nil"/>
            </w:tcBorders>
          </w:tcPr>
          <w:p w14:paraId="49CBAD39" w14:textId="77777777" w:rsidR="002A782F" w:rsidRPr="00595913" w:rsidRDefault="002A782F" w:rsidP="003864F7">
            <w:pPr>
              <w:pStyle w:val="lsTable"/>
            </w:pPr>
          </w:p>
        </w:tc>
        <w:tc>
          <w:tcPr>
            <w:tcW w:w="3150" w:type="dxa"/>
            <w:tcBorders>
              <w:top w:val="single" w:sz="4" w:space="0" w:color="auto"/>
              <w:bottom w:val="nil"/>
            </w:tcBorders>
          </w:tcPr>
          <w:p w14:paraId="25C12DAA" w14:textId="77777777" w:rsidR="002A782F" w:rsidRDefault="002A782F" w:rsidP="003864F7">
            <w:pPr>
              <w:pStyle w:val="lsTable"/>
            </w:pPr>
            <w:r w:rsidRPr="00595913">
              <w:t>V0 (</w:t>
            </w:r>
            <w:r>
              <w:t xml:space="preserve">i.e. </w:t>
            </w:r>
            <w:r w:rsidRPr="00595913">
              <w:t>pre-stem)</w:t>
            </w:r>
          </w:p>
          <w:p w14:paraId="7F0190F2" w14:textId="77777777" w:rsidR="002A782F" w:rsidRPr="00595913" w:rsidRDefault="002A782F" w:rsidP="003864F7">
            <w:pPr>
              <w:pStyle w:val="lsTable"/>
            </w:pPr>
            <w:r w:rsidRPr="00595913">
              <w:t>V3</w:t>
            </w:r>
            <w:r>
              <w:tab/>
            </w:r>
            <w:r w:rsidRPr="00595913">
              <w:t>V4</w:t>
            </w:r>
          </w:p>
        </w:tc>
      </w:tr>
      <w:tr w:rsidR="002A782F" w:rsidRPr="00595913" w14:paraId="344566C2" w14:textId="77777777" w:rsidTr="002A782F">
        <w:tc>
          <w:tcPr>
            <w:tcW w:w="1800" w:type="dxa"/>
            <w:tcBorders>
              <w:top w:val="nil"/>
              <w:bottom w:val="nil"/>
            </w:tcBorders>
          </w:tcPr>
          <w:p w14:paraId="1A3A646D" w14:textId="77777777" w:rsidR="002A782F" w:rsidRDefault="002A782F" w:rsidP="000A231A">
            <w:pPr>
              <w:pStyle w:val="lsTableHeading"/>
            </w:pPr>
            <w:r w:rsidRPr="00595913">
              <w:t># of targets</w:t>
            </w:r>
          </w:p>
          <w:p w14:paraId="4D2B67B6" w14:textId="77777777" w:rsidR="002A782F" w:rsidRPr="00595913" w:rsidRDefault="002A782F" w:rsidP="000A231A">
            <w:pPr>
              <w:pStyle w:val="lsTableHeading"/>
            </w:pPr>
            <w:r w:rsidRPr="00595913">
              <w:t xml:space="preserve"> per melody</w:t>
            </w:r>
          </w:p>
        </w:tc>
        <w:tc>
          <w:tcPr>
            <w:tcW w:w="1170" w:type="dxa"/>
            <w:tcBorders>
              <w:top w:val="single" w:sz="4" w:space="0" w:color="auto"/>
            </w:tcBorders>
          </w:tcPr>
          <w:p w14:paraId="1536A136" w14:textId="77777777" w:rsidR="002A782F" w:rsidRPr="00595913" w:rsidRDefault="002A782F" w:rsidP="003864F7">
            <w:pPr>
              <w:pStyle w:val="lsTable"/>
            </w:pPr>
            <w:r w:rsidRPr="00595913">
              <w:t>1 or 2</w:t>
            </w:r>
          </w:p>
        </w:tc>
        <w:tc>
          <w:tcPr>
            <w:tcW w:w="270" w:type="dxa"/>
            <w:tcBorders>
              <w:top w:val="nil"/>
              <w:bottom w:val="nil"/>
            </w:tcBorders>
          </w:tcPr>
          <w:p w14:paraId="6BD36443" w14:textId="77777777" w:rsidR="002A782F" w:rsidRPr="00595913" w:rsidRDefault="002A782F" w:rsidP="003864F7">
            <w:pPr>
              <w:pStyle w:val="lsTable"/>
            </w:pPr>
          </w:p>
        </w:tc>
        <w:tc>
          <w:tcPr>
            <w:tcW w:w="3150" w:type="dxa"/>
            <w:tcBorders>
              <w:top w:val="single" w:sz="4" w:space="0" w:color="auto"/>
            </w:tcBorders>
          </w:tcPr>
          <w:p w14:paraId="27BA61C4" w14:textId="77777777" w:rsidR="002A782F" w:rsidRPr="00595913" w:rsidRDefault="002A782F" w:rsidP="003864F7">
            <w:pPr>
              <w:pStyle w:val="lsTable"/>
            </w:pPr>
            <w:r w:rsidRPr="00595913">
              <w:t>4 (Kikamba)</w:t>
            </w:r>
          </w:p>
        </w:tc>
      </w:tr>
    </w:tbl>
    <w:p w14:paraId="119CF8D2" w14:textId="7DC90734" w:rsidR="00112ADC" w:rsidRDefault="00CD463C" w:rsidP="005C5550">
      <w:pPr>
        <w:pStyle w:val="Caption"/>
        <w:jc w:val="center"/>
      </w:pPr>
      <w:bookmarkStart w:id="6" w:name="_Ref359186147"/>
      <w:r>
        <w:t xml:space="preserve">Table </w:t>
      </w:r>
      <w:r>
        <w:fldChar w:fldCharType="begin"/>
      </w:r>
      <w:r>
        <w:instrText xml:space="preserve"> SEQ Table \* ARABIC </w:instrText>
      </w:r>
      <w:r>
        <w:fldChar w:fldCharType="separate"/>
      </w:r>
      <w:r w:rsidR="000424CF">
        <w:rPr>
          <w:noProof/>
        </w:rPr>
        <w:t>1</w:t>
      </w:r>
      <w:r>
        <w:fldChar w:fldCharType="end"/>
      </w:r>
      <w:bookmarkEnd w:id="6"/>
      <w:r>
        <w:t>: Typological generalizations for melodic tone in Bantu (Odden and Bickmore, 2014; Bickmore, 2015)</w:t>
      </w:r>
    </w:p>
    <w:p w14:paraId="68F8A2C6" w14:textId="77777777" w:rsidR="00D713B2" w:rsidRPr="005C5550" w:rsidRDefault="00D713B2" w:rsidP="005C5550">
      <w:pPr>
        <w:pStyle w:val="Caption"/>
        <w:jc w:val="center"/>
        <w:rPr>
          <w:i w:val="0"/>
        </w:rPr>
      </w:pPr>
    </w:p>
    <w:p w14:paraId="4E023873" w14:textId="60F13B84" w:rsidR="00D4126B" w:rsidRDefault="00BE39D6" w:rsidP="00D4126B">
      <w:r>
        <w:t>In the context of the generalizations</w:t>
      </w:r>
      <w:r w:rsidR="00D4126B">
        <w:t xml:space="preserve"> summarized in</w:t>
      </w:r>
      <w:r>
        <w:t xml:space="preserve"> </w:t>
      </w:r>
      <w:r>
        <w:fldChar w:fldCharType="begin"/>
      </w:r>
      <w:r>
        <w:instrText xml:space="preserve"> REF _Ref359186147 \h </w:instrText>
      </w:r>
      <w:r>
        <w:fldChar w:fldCharType="separate"/>
      </w:r>
      <w:r w:rsidR="000424CF">
        <w:t xml:space="preserve">Table </w:t>
      </w:r>
      <w:r w:rsidR="000424CF">
        <w:rPr>
          <w:noProof/>
        </w:rPr>
        <w:t>1</w:t>
      </w:r>
      <w:r>
        <w:fldChar w:fldCharType="end"/>
      </w:r>
      <w:r w:rsidR="00D4126B">
        <w:t xml:space="preserve">, </w:t>
      </w:r>
      <w:r w:rsidR="00112ADC" w:rsidRPr="00595913">
        <w:t xml:space="preserve">the melodic tone </w:t>
      </w:r>
      <w:r w:rsidR="00757926">
        <w:t xml:space="preserve">system reported for </w:t>
      </w:r>
      <w:r w:rsidR="00112ADC" w:rsidRPr="00595913">
        <w:t>Kikamba stands out as uniquely complex. Of all languages surveyed in Odden and Bickmore (2014), it</w:t>
      </w:r>
      <w:r w:rsidR="00112ADC">
        <w:t xml:space="preserve"> ties with Bakweri</w:t>
      </w:r>
      <w:r w:rsidR="003864F7">
        <w:t xml:space="preserve"> (Marlo and Odden, 2014)</w:t>
      </w:r>
      <w:r w:rsidR="00112ADC">
        <w:t xml:space="preserve"> in having the</w:t>
      </w:r>
      <w:r w:rsidR="00112ADC" w:rsidRPr="00595913">
        <w:t xml:space="preserve"> largest </w:t>
      </w:r>
      <w:r w:rsidR="00112ADC" w:rsidRPr="00595913">
        <w:lastRenderedPageBreak/>
        <w:t>melodic tone inventory (H, L, SH,</w:t>
      </w:r>
      <w:r>
        <w:t xml:space="preserve"> and</w:t>
      </w:r>
      <w:r w:rsidR="00112ADC" w:rsidRPr="00595913">
        <w:t xml:space="preserve"> SL), </w:t>
      </w:r>
      <w:r w:rsidR="00112ADC">
        <w:t xml:space="preserve">it has </w:t>
      </w:r>
      <w:r w:rsidR="00112ADC" w:rsidRPr="00595913">
        <w:t xml:space="preserve">the </w:t>
      </w:r>
      <w:r>
        <w:t xml:space="preserve">largest number of </w:t>
      </w:r>
      <w:r w:rsidR="00112ADC" w:rsidRPr="00595913">
        <w:t>tones per melody</w:t>
      </w:r>
      <w:r w:rsidR="00112ADC">
        <w:t xml:space="preserve"> (four</w:t>
      </w:r>
      <w:r w:rsidR="00112ADC" w:rsidRPr="00595913">
        <w:t xml:space="preserve">), and </w:t>
      </w:r>
      <w:r>
        <w:t>its melodies target the greatest number of stem positions</w:t>
      </w:r>
      <w:r w:rsidR="00112ADC" w:rsidRPr="00595913">
        <w:t xml:space="preserve"> </w:t>
      </w:r>
      <w:r>
        <w:t xml:space="preserve">at a time </w:t>
      </w:r>
      <w:r w:rsidR="00112ADC">
        <w:t>(three</w:t>
      </w:r>
      <w:r w:rsidR="00112ADC" w:rsidRPr="00595913">
        <w:t xml:space="preserve">). In addition, it is one of just two languages </w:t>
      </w:r>
      <w:r w:rsidR="00757926">
        <w:t xml:space="preserve">that are reported to </w:t>
      </w:r>
      <w:r>
        <w:t xml:space="preserve">assign </w:t>
      </w:r>
      <w:r w:rsidR="000424CF">
        <w:t xml:space="preserve">a melodic </w:t>
      </w:r>
      <w:r w:rsidR="00112ADC" w:rsidRPr="00595913">
        <w:t xml:space="preserve">L </w:t>
      </w:r>
      <w:r w:rsidR="000424CF">
        <w:t xml:space="preserve">tone </w:t>
      </w:r>
      <w:r w:rsidR="00112ADC" w:rsidRPr="00595913">
        <w:t>to the penu</w:t>
      </w:r>
      <w:r w:rsidR="00112ADC">
        <w:t>lt.</w:t>
      </w:r>
    </w:p>
    <w:p w14:paraId="74B99F49" w14:textId="77777777" w:rsidR="00B54519" w:rsidRDefault="00112ADC" w:rsidP="00D4126B">
      <w:r>
        <w:t xml:space="preserve">What are we to make of this? One possibility is that </w:t>
      </w:r>
      <w:r w:rsidR="00757926">
        <w:t xml:space="preserve">melodic tone in </w:t>
      </w:r>
      <w:r>
        <w:t xml:space="preserve">Kikamba is simply an extreme instantiation of a phonological subsystem that has no principled bounds. </w:t>
      </w:r>
      <w:r w:rsidR="00B54519">
        <w:t xml:space="preserve">It is possible, in other words, that any arbitrary combination of melodic tones associated with any arbitrary set of stem positions may constitute a legitimate tonal melody, so we should not be particularly surprised to find complex melodies that assign four distinct tones at once, and to three distinct positions. Indeed, the very existence of such apparently complex melodic patterns seems to suggest that there are few substantive constraints on what a tonal melody can look like. </w:t>
      </w:r>
    </w:p>
    <w:p w14:paraId="0BD3431C" w14:textId="1020B513" w:rsidR="00757926" w:rsidRDefault="00B54519" w:rsidP="00D4126B">
      <w:r>
        <w:t>On the other hand, it is also possible</w:t>
      </w:r>
      <w:r w:rsidR="00112ADC">
        <w:t xml:space="preserve"> that the considerable</w:t>
      </w:r>
      <w:r w:rsidR="00BE39D6">
        <w:t xml:space="preserve"> (and typologically unusual)</w:t>
      </w:r>
      <w:r w:rsidR="00112ADC">
        <w:t xml:space="preserve"> degree of complexity reported for Kikamba might give way to a simpler system upon reanalysis. This possibility is especially worth </w:t>
      </w:r>
      <w:r w:rsidR="00757926">
        <w:t xml:space="preserve">exploring </w:t>
      </w:r>
      <w:r w:rsidR="00112ADC">
        <w:t>due to the highly indirect relationship between surface tone patterns and underlying melodies discussed above, since this indirect relationship allows the same set of surface facts to submit to a wide range of analytical</w:t>
      </w:r>
      <w:r w:rsidR="00757926">
        <w:t xml:space="preserve"> interpretations.</w:t>
      </w:r>
    </w:p>
    <w:p w14:paraId="463C7B67" w14:textId="5B7FB815" w:rsidR="00112ADC" w:rsidRDefault="00112ADC" w:rsidP="00D4126B">
      <w:r>
        <w:t>Here, we pu</w:t>
      </w:r>
      <w:r w:rsidR="00B54519">
        <w:t>rsue this latter possibility</w:t>
      </w:r>
      <w:r w:rsidR="005C5550">
        <w:t xml:space="preserve"> and develop a reanalysis of</w:t>
      </w:r>
      <w:r>
        <w:t xml:space="preserve"> </w:t>
      </w:r>
      <w:r w:rsidR="00757926">
        <w:t xml:space="preserve">the </w:t>
      </w:r>
      <w:r>
        <w:t xml:space="preserve">Kikamba </w:t>
      </w:r>
      <w:r w:rsidR="00B54519">
        <w:t xml:space="preserve">melodic </w:t>
      </w:r>
      <w:r>
        <w:t>tone</w:t>
      </w:r>
      <w:r w:rsidR="00757926">
        <w:t xml:space="preserve"> </w:t>
      </w:r>
      <w:r w:rsidR="00B54519">
        <w:t xml:space="preserve">system. In this effort, we are relying entirely upon </w:t>
      </w:r>
      <w:r w:rsidR="00757926">
        <w:t xml:space="preserve">data </w:t>
      </w:r>
      <w:r w:rsidR="00B54519">
        <w:t xml:space="preserve">previously reported </w:t>
      </w:r>
      <w:r>
        <w:t xml:space="preserve">by Roberts-Kohno </w:t>
      </w:r>
      <w:r w:rsidR="005C5550">
        <w:t>(2000) and Roberts-Kohno (2014)</w:t>
      </w:r>
      <w:r>
        <w:t xml:space="preserve">. As we will see, upon reanalysis, the melodic system of Kikamba </w:t>
      </w:r>
      <w:r w:rsidR="00B54519">
        <w:t>actually deviates very little from the “standard”</w:t>
      </w:r>
      <w:r>
        <w:t xml:space="preserve"> Bantu melodic tone systems </w:t>
      </w:r>
      <w:r w:rsidR="00B54519">
        <w:t xml:space="preserve">described in </w:t>
      </w:r>
      <w:r w:rsidR="00B54519">
        <w:fldChar w:fldCharType="begin"/>
      </w:r>
      <w:r w:rsidR="00B54519">
        <w:instrText xml:space="preserve"> REF _Ref359186147 \h </w:instrText>
      </w:r>
      <w:r w:rsidR="00B54519">
        <w:fldChar w:fldCharType="separate"/>
      </w:r>
      <w:r w:rsidR="000424CF">
        <w:t xml:space="preserve">Table </w:t>
      </w:r>
      <w:r w:rsidR="000424CF">
        <w:rPr>
          <w:noProof/>
        </w:rPr>
        <w:t>1</w:t>
      </w:r>
      <w:r w:rsidR="00B54519">
        <w:fldChar w:fldCharType="end"/>
      </w:r>
      <w:r w:rsidR="00B54519">
        <w:t xml:space="preserve">. </w:t>
      </w:r>
      <w:r>
        <w:t>This finding offers hope that, contrary to what the surface facts of Kikamba might suggest</w:t>
      </w:r>
      <w:r w:rsidR="00B54519">
        <w:t xml:space="preserve"> at first</w:t>
      </w:r>
      <w:r>
        <w:t>, melodic tone is not a purely arbitrary system that can vary without limit. Instead, it is one whose variation is constrained by general principles that careful language-internal and crosslinguistic analysis can reveal.</w:t>
      </w:r>
    </w:p>
    <w:p w14:paraId="19570047" w14:textId="77777777" w:rsidR="00112ADC" w:rsidRDefault="00112ADC" w:rsidP="003864F7">
      <w:pPr>
        <w:pStyle w:val="lsSection1"/>
      </w:pPr>
      <w:r w:rsidRPr="003864F7">
        <w:t>The standard analysis of Kikamba</w:t>
      </w:r>
      <w:r>
        <w:t xml:space="preserve"> melodies (Roberts-Kohno, 2014)</w:t>
      </w:r>
    </w:p>
    <w:p w14:paraId="39B25FD0" w14:textId="50C99156" w:rsidR="00514144" w:rsidRPr="002A782F" w:rsidRDefault="00112ADC" w:rsidP="00B54519">
      <w:pPr>
        <w:keepNext w:val="0"/>
        <w:rPr>
          <w:rFonts w:ascii="Gentium Plus" w:hAnsi="Gentium Plus"/>
          <w:vertAlign w:val="superscript"/>
        </w:rPr>
      </w:pPr>
      <w:r>
        <w:t>The exceptional</w:t>
      </w:r>
      <w:r w:rsidRPr="00595913">
        <w:t xml:space="preserve"> properties </w:t>
      </w:r>
      <w:r>
        <w:t>of the Kik</w:t>
      </w:r>
      <w:r w:rsidR="00514144">
        <w:t xml:space="preserve">amba tone system reported in </w:t>
      </w:r>
      <w:r w:rsidR="005C5550">
        <w:fldChar w:fldCharType="begin"/>
      </w:r>
      <w:r w:rsidR="005C5550">
        <w:instrText xml:space="preserve"> REF _Ref359186147 \h </w:instrText>
      </w:r>
      <w:r w:rsidR="005C5550">
        <w:fldChar w:fldCharType="separate"/>
      </w:r>
      <w:r w:rsidR="000424CF">
        <w:t xml:space="preserve">Table </w:t>
      </w:r>
      <w:r w:rsidR="000424CF">
        <w:rPr>
          <w:noProof/>
        </w:rPr>
        <w:t>1</w:t>
      </w:r>
      <w:r w:rsidR="005C5550">
        <w:fldChar w:fldCharType="end"/>
      </w:r>
      <w:r>
        <w:t xml:space="preserve"> </w:t>
      </w:r>
      <w:r w:rsidRPr="00595913">
        <w:t>emerge from the analysis of Kikamba</w:t>
      </w:r>
      <w:r w:rsidR="00B54519">
        <w:t xml:space="preserve"> melodic tone</w:t>
      </w:r>
      <w:r w:rsidRPr="00595913">
        <w:t xml:space="preserve"> </w:t>
      </w:r>
      <w:r w:rsidR="00B54519">
        <w:t>developed</w:t>
      </w:r>
      <w:r w:rsidRPr="00595913">
        <w:t xml:space="preserve"> </w:t>
      </w:r>
      <w:r w:rsidRPr="00595913">
        <w:lastRenderedPageBreak/>
        <w:t>by Roberts-Kohno (</w:t>
      </w:r>
      <w:r w:rsidR="00514144">
        <w:t xml:space="preserve">2000, </w:t>
      </w:r>
      <w:r w:rsidR="00B54519">
        <w:t xml:space="preserve">2014), </w:t>
      </w:r>
      <w:r w:rsidR="003864F7">
        <w:t>briefly summarized in</w:t>
      </w:r>
      <w:r w:rsidR="005C5550">
        <w:t xml:space="preserve"> </w:t>
      </w:r>
      <w:r w:rsidR="005C5550">
        <w:fldChar w:fldCharType="begin"/>
      </w:r>
      <w:r w:rsidR="005C5550">
        <w:instrText xml:space="preserve"> REF _Ref359186797 \h </w:instrText>
      </w:r>
      <w:r w:rsidR="005C5550">
        <w:fldChar w:fldCharType="separate"/>
      </w:r>
      <w:r w:rsidR="000424CF">
        <w:t xml:space="preserve">Table </w:t>
      </w:r>
      <w:r w:rsidR="000424CF">
        <w:rPr>
          <w:noProof/>
        </w:rPr>
        <w:t>2</w:t>
      </w:r>
      <w:r w:rsidR="005C5550">
        <w:fldChar w:fldCharType="end"/>
      </w:r>
      <w:r w:rsidRPr="00595913">
        <w:t>.</w:t>
      </w:r>
      <w:r w:rsidRPr="003864F7">
        <w:rPr>
          <w:rStyle w:val="FootnoteReference"/>
          <w:rFonts w:ascii="Gentium Plus" w:hAnsi="Gentium Plus"/>
          <w:position w:val="0"/>
          <w:sz w:val="24"/>
          <w:vertAlign w:val="superscript"/>
        </w:rPr>
        <w:footnoteReference w:id="5"/>
      </w:r>
      <w:r>
        <w:t xml:space="preserve"> This analysis posits ten distinct patterns of melodic tone assignment, with melodies containing anywhere from zero to four melodic tones.</w:t>
      </w:r>
      <w:r w:rsidR="00514144" w:rsidRPr="00514144">
        <w:rPr>
          <w:rStyle w:val="FootnoteReference"/>
          <w:rFonts w:ascii="Gentium Plus" w:hAnsi="Gentium Plus"/>
          <w:position w:val="0"/>
          <w:sz w:val="24"/>
          <w:vertAlign w:val="superscript"/>
        </w:rPr>
        <w:t xml:space="preserve"> </w:t>
      </w:r>
      <w:r w:rsidR="00514144" w:rsidRPr="003864F7">
        <w:rPr>
          <w:rStyle w:val="FootnoteReference"/>
          <w:rFonts w:ascii="Gentium Plus" w:hAnsi="Gentium Plus"/>
          <w:position w:val="0"/>
          <w:sz w:val="24"/>
          <w:vertAlign w:val="superscript"/>
        </w:rPr>
        <w:footnoteReference w:id="6"/>
      </w:r>
    </w:p>
    <w:tbl>
      <w:tblPr>
        <w:tblStyle w:val="TableGrid"/>
        <w:tblW w:w="6300" w:type="dxa"/>
        <w:tblInd w:w="288" w:type="dxa"/>
        <w:tblLook w:val="04A0" w:firstRow="1" w:lastRow="0" w:firstColumn="1" w:lastColumn="0" w:noHBand="0" w:noVBand="1"/>
      </w:tblPr>
      <w:tblGrid>
        <w:gridCol w:w="2520"/>
        <w:gridCol w:w="3780"/>
      </w:tblGrid>
      <w:tr w:rsidR="001076CD" w:rsidRPr="000424CF" w14:paraId="6CB18F10" w14:textId="77777777" w:rsidTr="00500368">
        <w:tc>
          <w:tcPr>
            <w:tcW w:w="2520" w:type="dxa"/>
          </w:tcPr>
          <w:p w14:paraId="0B127500" w14:textId="77777777" w:rsidR="00514144" w:rsidRPr="000424CF" w:rsidRDefault="00514144" w:rsidP="00514144">
            <w:pPr>
              <w:pStyle w:val="lsTableHeading"/>
              <w:rPr>
                <w:sz w:val="22"/>
                <w:szCs w:val="22"/>
              </w:rPr>
            </w:pPr>
            <w:r w:rsidRPr="000424CF">
              <w:rPr>
                <w:sz w:val="22"/>
                <w:szCs w:val="22"/>
              </w:rPr>
              <w:t>Melody</w:t>
            </w:r>
          </w:p>
        </w:tc>
        <w:tc>
          <w:tcPr>
            <w:tcW w:w="3780" w:type="dxa"/>
          </w:tcPr>
          <w:p w14:paraId="5E1F2A95" w14:textId="77777777" w:rsidR="00514144" w:rsidRPr="000424CF" w:rsidRDefault="00514144" w:rsidP="00514144">
            <w:pPr>
              <w:pStyle w:val="lsTableHeading"/>
              <w:rPr>
                <w:sz w:val="22"/>
                <w:szCs w:val="22"/>
              </w:rPr>
            </w:pPr>
            <w:r w:rsidRPr="000424CF">
              <w:rPr>
                <w:sz w:val="22"/>
                <w:szCs w:val="22"/>
              </w:rPr>
              <w:t>Example Form</w:t>
            </w:r>
          </w:p>
        </w:tc>
      </w:tr>
      <w:tr w:rsidR="001076CD" w:rsidRPr="000424CF" w14:paraId="2943EC10" w14:textId="77777777" w:rsidTr="00500368">
        <w:tc>
          <w:tcPr>
            <w:tcW w:w="2520" w:type="dxa"/>
          </w:tcPr>
          <w:p w14:paraId="72CA3918" w14:textId="77777777" w:rsidR="00514144" w:rsidRPr="000424CF" w:rsidRDefault="00514144" w:rsidP="00514144">
            <w:pPr>
              <w:pStyle w:val="lsTable"/>
              <w:rPr>
                <w:sz w:val="22"/>
                <w:szCs w:val="22"/>
              </w:rPr>
            </w:pPr>
            <w:r w:rsidRPr="000424CF">
              <w:rPr>
                <w:sz w:val="22"/>
                <w:szCs w:val="22"/>
              </w:rPr>
              <w:t>{</w:t>
            </w:r>
            <w:r w:rsidRPr="000424CF">
              <w:rPr>
                <w:rFonts w:ascii="Menlo Regular" w:hAnsi="Menlo Regular" w:cs="Menlo Regular"/>
                <w:sz w:val="22"/>
                <w:szCs w:val="22"/>
              </w:rPr>
              <w:t>∅</w:t>
            </w:r>
            <w:r w:rsidRPr="000424CF">
              <w:rPr>
                <w:sz w:val="22"/>
                <w:szCs w:val="22"/>
              </w:rPr>
              <w:t>}</w:t>
            </w:r>
          </w:p>
        </w:tc>
        <w:tc>
          <w:tcPr>
            <w:tcW w:w="3780" w:type="dxa"/>
          </w:tcPr>
          <w:p w14:paraId="52FD374B" w14:textId="77777777" w:rsidR="00514144" w:rsidRPr="000424CF" w:rsidRDefault="00514144" w:rsidP="00514144">
            <w:pPr>
              <w:pStyle w:val="lsTable"/>
              <w:rPr>
                <w:sz w:val="22"/>
                <w:szCs w:val="22"/>
              </w:rPr>
            </w:pPr>
            <w:r w:rsidRPr="000424CF">
              <w:rPr>
                <w:sz w:val="22"/>
                <w:szCs w:val="22"/>
              </w:rPr>
              <w:t>o-kaa-[kon-aang-a]</w:t>
            </w:r>
          </w:p>
          <w:p w14:paraId="573F0F89" w14:textId="77777777" w:rsidR="00514144" w:rsidRPr="000424CF" w:rsidRDefault="00514144" w:rsidP="00514144">
            <w:pPr>
              <w:pStyle w:val="lsTable"/>
              <w:rPr>
                <w:sz w:val="22"/>
                <w:szCs w:val="22"/>
              </w:rPr>
            </w:pPr>
            <w:r w:rsidRPr="000424CF">
              <w:rPr>
                <w:sz w:val="22"/>
                <w:szCs w:val="22"/>
              </w:rPr>
              <w:t>‘(person) who will hit’</w:t>
            </w:r>
          </w:p>
        </w:tc>
      </w:tr>
      <w:tr w:rsidR="001076CD" w:rsidRPr="000424CF" w14:paraId="3766F88E" w14:textId="77777777" w:rsidTr="00500368">
        <w:tc>
          <w:tcPr>
            <w:tcW w:w="2520" w:type="dxa"/>
          </w:tcPr>
          <w:p w14:paraId="2DC3EDDE" w14:textId="77777777" w:rsidR="00514144" w:rsidRPr="000424CF" w:rsidRDefault="00514144" w:rsidP="00514144">
            <w:pPr>
              <w:pStyle w:val="lsTable"/>
              <w:rPr>
                <w:sz w:val="22"/>
                <w:szCs w:val="22"/>
              </w:rPr>
            </w:pPr>
            <w:r w:rsidRPr="000424CF">
              <w:rPr>
                <w:sz w:val="22"/>
                <w:szCs w:val="22"/>
              </w:rPr>
              <w:t>{H</w:t>
            </w:r>
            <w:r w:rsidRPr="000424CF">
              <w:rPr>
                <w:sz w:val="22"/>
                <w:szCs w:val="22"/>
                <w:vertAlign w:val="subscript"/>
              </w:rPr>
              <w:t>V2</w:t>
            </w:r>
            <w:r w:rsidRPr="000424CF">
              <w:rPr>
                <w:sz w:val="22"/>
                <w:szCs w:val="22"/>
              </w:rPr>
              <w:t>}</w:t>
            </w:r>
          </w:p>
        </w:tc>
        <w:tc>
          <w:tcPr>
            <w:tcW w:w="3780" w:type="dxa"/>
          </w:tcPr>
          <w:p w14:paraId="50891F23" w14:textId="77777777" w:rsidR="00514144" w:rsidRPr="000424CF" w:rsidRDefault="00514144" w:rsidP="00514144">
            <w:pPr>
              <w:pStyle w:val="lsTable"/>
              <w:rPr>
                <w:sz w:val="22"/>
                <w:szCs w:val="22"/>
              </w:rPr>
            </w:pPr>
            <w:r w:rsidRPr="000424CF">
              <w:rPr>
                <w:sz w:val="22"/>
                <w:szCs w:val="22"/>
              </w:rPr>
              <w:t>tw-aa-[kon-ááng-í-ɛ́]</w:t>
            </w:r>
          </w:p>
          <w:p w14:paraId="377C521D" w14:textId="77777777" w:rsidR="00514144" w:rsidRPr="000424CF" w:rsidRDefault="00514144" w:rsidP="00514144">
            <w:pPr>
              <w:pStyle w:val="lsTable"/>
              <w:rPr>
                <w:sz w:val="22"/>
                <w:szCs w:val="22"/>
              </w:rPr>
            </w:pPr>
            <w:r w:rsidRPr="000424CF">
              <w:rPr>
                <w:sz w:val="22"/>
                <w:szCs w:val="22"/>
              </w:rPr>
              <w:t>‘we hit (long ago)’</w:t>
            </w:r>
          </w:p>
        </w:tc>
      </w:tr>
      <w:tr w:rsidR="001076CD" w:rsidRPr="000424CF" w14:paraId="34E81141" w14:textId="77777777" w:rsidTr="00500368">
        <w:tc>
          <w:tcPr>
            <w:tcW w:w="2520" w:type="dxa"/>
          </w:tcPr>
          <w:p w14:paraId="045A2725" w14:textId="77777777" w:rsidR="00514144" w:rsidRPr="000424CF" w:rsidRDefault="00514144" w:rsidP="00514144">
            <w:pPr>
              <w:pStyle w:val="lsTable"/>
              <w:rPr>
                <w:sz w:val="22"/>
                <w:szCs w:val="22"/>
              </w:rPr>
            </w:pPr>
            <w:r w:rsidRPr="000424CF">
              <w:rPr>
                <w:sz w:val="22"/>
                <w:szCs w:val="22"/>
              </w:rPr>
              <w:t>{H</w:t>
            </w:r>
            <w:r w:rsidRPr="000424CF">
              <w:rPr>
                <w:sz w:val="22"/>
                <w:szCs w:val="22"/>
                <w:vertAlign w:val="subscript"/>
              </w:rPr>
              <w:t>FV</w:t>
            </w:r>
            <w:r w:rsidRPr="000424CF">
              <w:rPr>
                <w:sz w:val="22"/>
                <w:szCs w:val="22"/>
              </w:rPr>
              <w:t>}</w:t>
            </w:r>
          </w:p>
        </w:tc>
        <w:tc>
          <w:tcPr>
            <w:tcW w:w="3780" w:type="dxa"/>
          </w:tcPr>
          <w:p w14:paraId="119C7BD4" w14:textId="77777777" w:rsidR="00514144" w:rsidRPr="000424CF" w:rsidRDefault="00514144" w:rsidP="00514144">
            <w:pPr>
              <w:pStyle w:val="lsTable"/>
              <w:rPr>
                <w:sz w:val="22"/>
                <w:szCs w:val="22"/>
              </w:rPr>
            </w:pPr>
            <w:r w:rsidRPr="000424CF">
              <w:rPr>
                <w:sz w:val="22"/>
                <w:szCs w:val="22"/>
              </w:rPr>
              <w:t>to-i̋-kaa-[kon-aang-á]</w:t>
            </w:r>
          </w:p>
          <w:p w14:paraId="3B472F22" w14:textId="77777777" w:rsidR="00514144" w:rsidRPr="000424CF" w:rsidRDefault="00514144" w:rsidP="00514144">
            <w:pPr>
              <w:pStyle w:val="lsTable"/>
              <w:rPr>
                <w:sz w:val="22"/>
                <w:szCs w:val="22"/>
              </w:rPr>
            </w:pPr>
            <w:r w:rsidRPr="000424CF">
              <w:rPr>
                <w:sz w:val="22"/>
                <w:szCs w:val="22"/>
              </w:rPr>
              <w:t>‘we will not hit’</w:t>
            </w:r>
          </w:p>
        </w:tc>
      </w:tr>
      <w:tr w:rsidR="001076CD" w:rsidRPr="000424CF" w14:paraId="2D9EB51D" w14:textId="77777777" w:rsidTr="00500368">
        <w:tc>
          <w:tcPr>
            <w:tcW w:w="2520" w:type="dxa"/>
          </w:tcPr>
          <w:p w14:paraId="45EAC5A7" w14:textId="77777777" w:rsidR="00514144" w:rsidRPr="000424CF" w:rsidRDefault="00514144" w:rsidP="00514144">
            <w:pPr>
              <w:pStyle w:val="lsTable"/>
              <w:rPr>
                <w:sz w:val="22"/>
                <w:szCs w:val="22"/>
              </w:rPr>
            </w:pPr>
            <w:r w:rsidRPr="000424CF">
              <w:rPr>
                <w:sz w:val="22"/>
                <w:szCs w:val="22"/>
              </w:rPr>
              <w:t>{H</w:t>
            </w:r>
            <w:r w:rsidRPr="000424CF">
              <w:rPr>
                <w:sz w:val="22"/>
                <w:szCs w:val="22"/>
                <w:vertAlign w:val="subscript"/>
              </w:rPr>
              <w:t>V2</w:t>
            </w:r>
            <w:r w:rsidR="00500368" w:rsidRPr="000424CF">
              <w:rPr>
                <w:sz w:val="22"/>
                <w:szCs w:val="22"/>
              </w:rPr>
              <w:t>+</w:t>
            </w:r>
            <w:r w:rsidRPr="000424CF">
              <w:rPr>
                <w:sz w:val="22"/>
                <w:szCs w:val="22"/>
              </w:rPr>
              <w:t>L</w:t>
            </w:r>
            <w:r w:rsidRPr="000424CF">
              <w:rPr>
                <w:sz w:val="22"/>
                <w:szCs w:val="22"/>
                <w:vertAlign w:val="subscript"/>
              </w:rPr>
              <w:t>FV</w:t>
            </w:r>
            <w:r w:rsidRPr="000424CF">
              <w:rPr>
                <w:sz w:val="22"/>
                <w:szCs w:val="22"/>
              </w:rPr>
              <w:t>}</w:t>
            </w:r>
          </w:p>
        </w:tc>
        <w:tc>
          <w:tcPr>
            <w:tcW w:w="3780" w:type="dxa"/>
          </w:tcPr>
          <w:p w14:paraId="5AAD65BE" w14:textId="77777777" w:rsidR="00514144" w:rsidRPr="000424CF" w:rsidRDefault="00514144" w:rsidP="00514144">
            <w:pPr>
              <w:pStyle w:val="lsTable"/>
              <w:rPr>
                <w:sz w:val="22"/>
                <w:szCs w:val="22"/>
              </w:rPr>
            </w:pPr>
            <w:r w:rsidRPr="000424CF">
              <w:rPr>
                <w:sz w:val="22"/>
                <w:szCs w:val="22"/>
              </w:rPr>
              <w:t>to-[kon-ááng-í-ɛ̀]</w:t>
            </w:r>
          </w:p>
          <w:p w14:paraId="49250E34" w14:textId="77777777" w:rsidR="00514144" w:rsidRPr="000424CF" w:rsidRDefault="00514144" w:rsidP="00514144">
            <w:pPr>
              <w:pStyle w:val="lsTable"/>
              <w:rPr>
                <w:sz w:val="22"/>
                <w:szCs w:val="22"/>
              </w:rPr>
            </w:pPr>
            <w:r w:rsidRPr="000424CF">
              <w:rPr>
                <w:sz w:val="22"/>
                <w:szCs w:val="22"/>
              </w:rPr>
              <w:t>‘we hit (earlier today)’</w:t>
            </w:r>
          </w:p>
        </w:tc>
      </w:tr>
      <w:tr w:rsidR="001076CD" w:rsidRPr="000424CF" w14:paraId="07CCE5B2" w14:textId="77777777" w:rsidTr="00500368">
        <w:tc>
          <w:tcPr>
            <w:tcW w:w="2520" w:type="dxa"/>
          </w:tcPr>
          <w:p w14:paraId="3C96D34E" w14:textId="77777777" w:rsidR="00514144" w:rsidRPr="000424CF" w:rsidRDefault="00514144" w:rsidP="00514144">
            <w:pPr>
              <w:pStyle w:val="lsTable"/>
              <w:rPr>
                <w:sz w:val="22"/>
                <w:szCs w:val="22"/>
              </w:rPr>
            </w:pPr>
            <w:r w:rsidRPr="000424CF">
              <w:rPr>
                <w:sz w:val="22"/>
                <w:szCs w:val="22"/>
              </w:rPr>
              <w:t>{H</w:t>
            </w:r>
            <w:r w:rsidRPr="000424CF">
              <w:rPr>
                <w:sz w:val="22"/>
                <w:szCs w:val="22"/>
                <w:vertAlign w:val="subscript"/>
              </w:rPr>
              <w:t>V2</w:t>
            </w:r>
            <w:r w:rsidR="00500368" w:rsidRPr="000424CF">
              <w:rPr>
                <w:sz w:val="22"/>
                <w:szCs w:val="22"/>
              </w:rPr>
              <w:t>+</w:t>
            </w:r>
            <w:r w:rsidRPr="000424CF">
              <w:rPr>
                <w:sz w:val="22"/>
                <w:szCs w:val="22"/>
              </w:rPr>
              <w:t>L</w:t>
            </w:r>
            <w:r w:rsidRPr="000424CF">
              <w:rPr>
                <w:sz w:val="22"/>
                <w:szCs w:val="22"/>
                <w:vertAlign w:val="subscript"/>
              </w:rPr>
              <w:t>Pen</w:t>
            </w:r>
            <w:r w:rsidRPr="000424CF">
              <w:rPr>
                <w:sz w:val="22"/>
                <w:szCs w:val="22"/>
              </w:rPr>
              <w:t>}</w:t>
            </w:r>
          </w:p>
        </w:tc>
        <w:tc>
          <w:tcPr>
            <w:tcW w:w="3780" w:type="dxa"/>
          </w:tcPr>
          <w:p w14:paraId="013532E7" w14:textId="77777777" w:rsidR="00514144" w:rsidRPr="000424CF" w:rsidRDefault="00514144" w:rsidP="00514144">
            <w:pPr>
              <w:pStyle w:val="lsTable"/>
              <w:rPr>
                <w:sz w:val="22"/>
                <w:szCs w:val="22"/>
              </w:rPr>
            </w:pPr>
            <w:r w:rsidRPr="000424CF">
              <w:rPr>
                <w:sz w:val="22"/>
                <w:szCs w:val="22"/>
              </w:rPr>
              <w:t>o-[kon-ááng-éèt-ɛ]</w:t>
            </w:r>
          </w:p>
          <w:p w14:paraId="70EE7A0B" w14:textId="77777777" w:rsidR="00514144" w:rsidRPr="000424CF" w:rsidRDefault="00514144" w:rsidP="00514144">
            <w:pPr>
              <w:pStyle w:val="lsTable"/>
              <w:rPr>
                <w:sz w:val="22"/>
                <w:szCs w:val="22"/>
              </w:rPr>
            </w:pPr>
            <w:r w:rsidRPr="000424CF">
              <w:rPr>
                <w:sz w:val="22"/>
                <w:szCs w:val="22"/>
              </w:rPr>
              <w:t>‘(person) who’s been hitting (today)’</w:t>
            </w:r>
          </w:p>
        </w:tc>
      </w:tr>
      <w:tr w:rsidR="001076CD" w:rsidRPr="000424CF" w14:paraId="751FE86A" w14:textId="77777777" w:rsidTr="00500368">
        <w:tc>
          <w:tcPr>
            <w:tcW w:w="2520" w:type="dxa"/>
          </w:tcPr>
          <w:p w14:paraId="5A9499AE" w14:textId="77777777" w:rsidR="00514144" w:rsidRPr="000424CF" w:rsidRDefault="00514144" w:rsidP="00514144">
            <w:pPr>
              <w:pStyle w:val="lsTable"/>
              <w:rPr>
                <w:sz w:val="22"/>
                <w:szCs w:val="22"/>
              </w:rPr>
            </w:pPr>
            <w:r w:rsidRPr="000424CF">
              <w:rPr>
                <w:sz w:val="22"/>
                <w:szCs w:val="22"/>
              </w:rPr>
              <w:t>{H</w:t>
            </w:r>
            <w:r w:rsidRPr="000424CF">
              <w:rPr>
                <w:sz w:val="22"/>
                <w:szCs w:val="22"/>
                <w:vertAlign w:val="subscript"/>
              </w:rPr>
              <w:t>V2</w:t>
            </w:r>
            <w:r w:rsidR="00500368" w:rsidRPr="000424CF">
              <w:rPr>
                <w:sz w:val="22"/>
                <w:szCs w:val="22"/>
              </w:rPr>
              <w:t>+</w:t>
            </w:r>
            <w:r w:rsidRPr="000424CF">
              <w:rPr>
                <w:sz w:val="22"/>
                <w:szCs w:val="22"/>
              </w:rPr>
              <w:t>L</w:t>
            </w:r>
            <w:r w:rsidRPr="000424CF">
              <w:rPr>
                <w:sz w:val="22"/>
                <w:szCs w:val="22"/>
                <w:vertAlign w:val="subscript"/>
              </w:rPr>
              <w:t>Pen</w:t>
            </w:r>
            <w:r w:rsidR="00500368" w:rsidRPr="000424CF">
              <w:rPr>
                <w:sz w:val="22"/>
                <w:szCs w:val="22"/>
              </w:rPr>
              <w:t>+</w:t>
            </w:r>
            <w:r w:rsidRPr="000424CF">
              <w:rPr>
                <w:sz w:val="22"/>
                <w:szCs w:val="22"/>
              </w:rPr>
              <w:t>H</w:t>
            </w:r>
            <w:r w:rsidRPr="000424CF">
              <w:rPr>
                <w:sz w:val="22"/>
                <w:szCs w:val="22"/>
                <w:vertAlign w:val="subscript"/>
              </w:rPr>
              <w:t>FV</w:t>
            </w:r>
            <w:r w:rsidRPr="000424CF">
              <w:rPr>
                <w:sz w:val="22"/>
                <w:szCs w:val="22"/>
              </w:rPr>
              <w:t>}</w:t>
            </w:r>
          </w:p>
        </w:tc>
        <w:tc>
          <w:tcPr>
            <w:tcW w:w="3780" w:type="dxa"/>
          </w:tcPr>
          <w:p w14:paraId="11D89503" w14:textId="77777777" w:rsidR="00514144" w:rsidRPr="000424CF" w:rsidRDefault="00514144" w:rsidP="00514144">
            <w:pPr>
              <w:pStyle w:val="lsTable"/>
              <w:rPr>
                <w:sz w:val="22"/>
                <w:szCs w:val="22"/>
              </w:rPr>
            </w:pPr>
            <w:r w:rsidRPr="000424CF">
              <w:rPr>
                <w:sz w:val="22"/>
                <w:szCs w:val="22"/>
              </w:rPr>
              <w:t>tó-[kon-ááng-ì-ɛ́]</w:t>
            </w:r>
          </w:p>
          <w:p w14:paraId="3CD93DAD" w14:textId="77777777" w:rsidR="00514144" w:rsidRPr="000424CF" w:rsidRDefault="00514144" w:rsidP="00514144">
            <w:pPr>
              <w:pStyle w:val="lsTable"/>
              <w:rPr>
                <w:sz w:val="22"/>
                <w:szCs w:val="22"/>
              </w:rPr>
            </w:pPr>
            <w:r w:rsidRPr="000424CF">
              <w:rPr>
                <w:sz w:val="22"/>
                <w:szCs w:val="22"/>
              </w:rPr>
              <w:t>‘(person) whom we hit (today)’</w:t>
            </w:r>
          </w:p>
        </w:tc>
      </w:tr>
      <w:tr w:rsidR="001076CD" w:rsidRPr="000424CF" w14:paraId="522B9C7C" w14:textId="77777777" w:rsidTr="00500368">
        <w:tc>
          <w:tcPr>
            <w:tcW w:w="2520" w:type="dxa"/>
          </w:tcPr>
          <w:p w14:paraId="64243127" w14:textId="77777777" w:rsidR="00514144" w:rsidRPr="000424CF" w:rsidRDefault="00514144" w:rsidP="00514144">
            <w:pPr>
              <w:pStyle w:val="lsTable"/>
              <w:rPr>
                <w:sz w:val="22"/>
                <w:szCs w:val="22"/>
              </w:rPr>
            </w:pPr>
            <w:r w:rsidRPr="000424CF">
              <w:rPr>
                <w:sz w:val="22"/>
                <w:szCs w:val="22"/>
              </w:rPr>
              <w:t>{SL</w:t>
            </w:r>
            <w:r w:rsidRPr="000424CF">
              <w:rPr>
                <w:sz w:val="22"/>
                <w:szCs w:val="22"/>
                <w:vertAlign w:val="subscript"/>
              </w:rPr>
              <w:t>FV</w:t>
            </w:r>
            <w:r w:rsidRPr="000424CF">
              <w:rPr>
                <w:sz w:val="22"/>
                <w:szCs w:val="22"/>
              </w:rPr>
              <w:t>}</w:t>
            </w:r>
          </w:p>
        </w:tc>
        <w:tc>
          <w:tcPr>
            <w:tcW w:w="3780" w:type="dxa"/>
          </w:tcPr>
          <w:p w14:paraId="5B7E8EBE" w14:textId="77777777" w:rsidR="00514144" w:rsidRPr="000424CF" w:rsidRDefault="00514144" w:rsidP="00514144">
            <w:pPr>
              <w:pStyle w:val="lsTable"/>
              <w:rPr>
                <w:sz w:val="22"/>
                <w:szCs w:val="22"/>
              </w:rPr>
            </w:pPr>
            <w:r w:rsidRPr="000424CF">
              <w:rPr>
                <w:sz w:val="22"/>
                <w:szCs w:val="22"/>
              </w:rPr>
              <w:t>ko-[kon-aȁng-ȁ]</w:t>
            </w:r>
          </w:p>
          <w:p w14:paraId="2136E63E" w14:textId="77777777" w:rsidR="00514144" w:rsidRPr="000424CF" w:rsidRDefault="00514144" w:rsidP="00514144">
            <w:pPr>
              <w:pStyle w:val="lsTable"/>
              <w:rPr>
                <w:sz w:val="22"/>
                <w:szCs w:val="22"/>
              </w:rPr>
            </w:pPr>
            <w:r w:rsidRPr="000424CF">
              <w:rPr>
                <w:sz w:val="22"/>
                <w:szCs w:val="22"/>
              </w:rPr>
              <w:t>‘to hit’</w:t>
            </w:r>
          </w:p>
        </w:tc>
      </w:tr>
      <w:tr w:rsidR="001076CD" w:rsidRPr="000424CF" w14:paraId="6D718FBF" w14:textId="77777777" w:rsidTr="00500368">
        <w:tc>
          <w:tcPr>
            <w:tcW w:w="2520" w:type="dxa"/>
          </w:tcPr>
          <w:p w14:paraId="6E1F1138" w14:textId="2185118B" w:rsidR="00514144" w:rsidRPr="000424CF" w:rsidRDefault="00514144" w:rsidP="00514144">
            <w:pPr>
              <w:pStyle w:val="lsTable"/>
              <w:rPr>
                <w:sz w:val="22"/>
                <w:szCs w:val="22"/>
              </w:rPr>
            </w:pPr>
            <w:r w:rsidRPr="000424CF">
              <w:rPr>
                <w:sz w:val="22"/>
                <w:szCs w:val="22"/>
              </w:rPr>
              <w:t>{H</w:t>
            </w:r>
            <w:r w:rsidRPr="000424CF">
              <w:rPr>
                <w:sz w:val="22"/>
                <w:szCs w:val="22"/>
                <w:vertAlign w:val="subscript"/>
              </w:rPr>
              <w:t>V2</w:t>
            </w:r>
            <w:r w:rsidR="00500368" w:rsidRPr="000424CF">
              <w:rPr>
                <w:sz w:val="22"/>
                <w:szCs w:val="22"/>
              </w:rPr>
              <w:t>+</w:t>
            </w:r>
            <w:r w:rsidRPr="000424CF">
              <w:rPr>
                <w:sz w:val="22"/>
                <w:szCs w:val="22"/>
              </w:rPr>
              <w:t>H</w:t>
            </w:r>
            <w:r w:rsidRPr="000424CF">
              <w:rPr>
                <w:sz w:val="22"/>
                <w:szCs w:val="22"/>
                <w:vertAlign w:val="subscript"/>
              </w:rPr>
              <w:t>FV</w:t>
            </w:r>
            <w:r w:rsidR="00500368" w:rsidRPr="000424CF">
              <w:rPr>
                <w:sz w:val="22"/>
                <w:szCs w:val="22"/>
              </w:rPr>
              <w:t>+</w:t>
            </w:r>
            <w:r w:rsidRPr="000424CF">
              <w:rPr>
                <w:sz w:val="22"/>
                <w:szCs w:val="22"/>
              </w:rPr>
              <w:t>SL</w:t>
            </w:r>
            <w:r w:rsidRPr="000424CF">
              <w:rPr>
                <w:sz w:val="22"/>
                <w:szCs w:val="22"/>
                <w:vertAlign w:val="subscript"/>
              </w:rPr>
              <w:t>FV</w:t>
            </w:r>
            <w:r w:rsidRPr="000424CF">
              <w:rPr>
                <w:sz w:val="22"/>
                <w:szCs w:val="22"/>
              </w:rPr>
              <w:t>}</w:t>
            </w:r>
          </w:p>
        </w:tc>
        <w:tc>
          <w:tcPr>
            <w:tcW w:w="3780" w:type="dxa"/>
          </w:tcPr>
          <w:p w14:paraId="38E478D2" w14:textId="77777777" w:rsidR="00514144" w:rsidRPr="000424CF" w:rsidRDefault="00514144" w:rsidP="00514144">
            <w:pPr>
              <w:pStyle w:val="lsTable"/>
              <w:rPr>
                <w:sz w:val="22"/>
                <w:szCs w:val="22"/>
              </w:rPr>
            </w:pPr>
            <w:r w:rsidRPr="000424CF">
              <w:rPr>
                <w:sz w:val="22"/>
                <w:szCs w:val="22"/>
              </w:rPr>
              <w:t>to-í-[kon-ááng-á-â]</w:t>
            </w:r>
          </w:p>
          <w:p w14:paraId="2FFBE449" w14:textId="77777777" w:rsidR="00514144" w:rsidRPr="000424CF" w:rsidRDefault="00514144" w:rsidP="00514144">
            <w:pPr>
              <w:pStyle w:val="lsTable"/>
              <w:rPr>
                <w:sz w:val="22"/>
                <w:szCs w:val="22"/>
              </w:rPr>
            </w:pPr>
            <w:r w:rsidRPr="000424CF">
              <w:rPr>
                <w:sz w:val="22"/>
                <w:szCs w:val="22"/>
              </w:rPr>
              <w:t>‘we do not usually hit’</w:t>
            </w:r>
          </w:p>
        </w:tc>
      </w:tr>
      <w:tr w:rsidR="001076CD" w:rsidRPr="000424CF" w14:paraId="2C0FF8BF" w14:textId="77777777" w:rsidTr="00500368">
        <w:tc>
          <w:tcPr>
            <w:tcW w:w="2520" w:type="dxa"/>
          </w:tcPr>
          <w:p w14:paraId="38A47A50" w14:textId="77777777" w:rsidR="00514144" w:rsidRPr="000424CF" w:rsidRDefault="00514144" w:rsidP="00514144">
            <w:pPr>
              <w:pStyle w:val="lsTable"/>
              <w:rPr>
                <w:sz w:val="22"/>
                <w:szCs w:val="22"/>
              </w:rPr>
            </w:pPr>
            <w:r w:rsidRPr="000424CF">
              <w:rPr>
                <w:sz w:val="22"/>
                <w:szCs w:val="22"/>
              </w:rPr>
              <w:t>{H</w:t>
            </w:r>
            <w:r w:rsidRPr="000424CF">
              <w:rPr>
                <w:sz w:val="22"/>
                <w:szCs w:val="22"/>
                <w:vertAlign w:val="subscript"/>
              </w:rPr>
              <w:t>V2</w:t>
            </w:r>
            <w:r w:rsidR="00500368" w:rsidRPr="000424CF">
              <w:rPr>
                <w:sz w:val="22"/>
                <w:szCs w:val="22"/>
              </w:rPr>
              <w:t>+</w:t>
            </w:r>
            <w:r w:rsidRPr="000424CF">
              <w:rPr>
                <w:sz w:val="22"/>
                <w:szCs w:val="22"/>
              </w:rPr>
              <w:t>L</w:t>
            </w:r>
            <w:r w:rsidRPr="000424CF">
              <w:rPr>
                <w:sz w:val="22"/>
                <w:szCs w:val="22"/>
                <w:vertAlign w:val="subscript"/>
              </w:rPr>
              <w:t>Pen</w:t>
            </w:r>
            <w:r w:rsidR="00500368" w:rsidRPr="000424CF">
              <w:rPr>
                <w:sz w:val="22"/>
                <w:szCs w:val="22"/>
              </w:rPr>
              <w:t>+</w:t>
            </w:r>
            <w:r w:rsidRPr="000424CF">
              <w:rPr>
                <w:sz w:val="22"/>
                <w:szCs w:val="22"/>
              </w:rPr>
              <w:t>H</w:t>
            </w:r>
            <w:r w:rsidRPr="000424CF">
              <w:rPr>
                <w:sz w:val="22"/>
                <w:szCs w:val="22"/>
                <w:vertAlign w:val="subscript"/>
              </w:rPr>
              <w:t>FV</w:t>
            </w:r>
            <w:r w:rsidR="00500368" w:rsidRPr="000424CF">
              <w:rPr>
                <w:sz w:val="22"/>
                <w:szCs w:val="22"/>
              </w:rPr>
              <w:t>+</w:t>
            </w:r>
            <w:r w:rsidRPr="000424CF">
              <w:rPr>
                <w:sz w:val="22"/>
                <w:szCs w:val="22"/>
              </w:rPr>
              <w:t>SL</w:t>
            </w:r>
            <w:r w:rsidRPr="000424CF">
              <w:rPr>
                <w:sz w:val="22"/>
                <w:szCs w:val="22"/>
                <w:vertAlign w:val="subscript"/>
              </w:rPr>
              <w:t>FV</w:t>
            </w:r>
            <w:r w:rsidRPr="000424CF">
              <w:rPr>
                <w:sz w:val="22"/>
                <w:szCs w:val="22"/>
              </w:rPr>
              <w:t>}</w:t>
            </w:r>
          </w:p>
        </w:tc>
        <w:tc>
          <w:tcPr>
            <w:tcW w:w="3780" w:type="dxa"/>
          </w:tcPr>
          <w:p w14:paraId="18F52682" w14:textId="77777777" w:rsidR="00514144" w:rsidRPr="000424CF" w:rsidRDefault="00514144" w:rsidP="00514144">
            <w:pPr>
              <w:pStyle w:val="lsTable"/>
              <w:rPr>
                <w:sz w:val="22"/>
                <w:szCs w:val="22"/>
              </w:rPr>
            </w:pPr>
            <w:r w:rsidRPr="000424CF">
              <w:rPr>
                <w:sz w:val="22"/>
                <w:szCs w:val="22"/>
              </w:rPr>
              <w:t>to-í-[kon-ááng-éèt-ɛ̂]</w:t>
            </w:r>
          </w:p>
          <w:p w14:paraId="0FD2FBBB" w14:textId="77777777" w:rsidR="00514144" w:rsidRPr="000424CF" w:rsidRDefault="00514144" w:rsidP="00514144">
            <w:pPr>
              <w:pStyle w:val="lsTable"/>
              <w:rPr>
                <w:sz w:val="22"/>
                <w:szCs w:val="22"/>
              </w:rPr>
            </w:pPr>
            <w:r w:rsidRPr="000424CF">
              <w:rPr>
                <w:sz w:val="22"/>
                <w:szCs w:val="22"/>
              </w:rPr>
              <w:t>‘we had not hit (long ago)’</w:t>
            </w:r>
          </w:p>
        </w:tc>
      </w:tr>
      <w:tr w:rsidR="001076CD" w:rsidRPr="000424CF" w14:paraId="3E6D91BC" w14:textId="77777777" w:rsidTr="00500368">
        <w:tc>
          <w:tcPr>
            <w:tcW w:w="2520" w:type="dxa"/>
          </w:tcPr>
          <w:p w14:paraId="7BC6799F" w14:textId="77777777" w:rsidR="00514144" w:rsidRPr="000424CF" w:rsidRDefault="00514144" w:rsidP="00514144">
            <w:pPr>
              <w:pStyle w:val="lsTable"/>
              <w:rPr>
                <w:sz w:val="22"/>
                <w:szCs w:val="22"/>
              </w:rPr>
            </w:pPr>
            <w:r w:rsidRPr="000424CF">
              <w:rPr>
                <w:sz w:val="22"/>
                <w:szCs w:val="22"/>
              </w:rPr>
              <w:t>{H</w:t>
            </w:r>
            <w:r w:rsidRPr="000424CF">
              <w:rPr>
                <w:sz w:val="22"/>
                <w:szCs w:val="22"/>
                <w:vertAlign w:val="subscript"/>
              </w:rPr>
              <w:t>V2</w:t>
            </w:r>
            <w:r w:rsidR="00500368" w:rsidRPr="000424CF">
              <w:rPr>
                <w:sz w:val="22"/>
                <w:szCs w:val="22"/>
              </w:rPr>
              <w:t>+</w:t>
            </w:r>
            <w:r w:rsidRPr="000424CF">
              <w:rPr>
                <w:sz w:val="22"/>
                <w:szCs w:val="22"/>
              </w:rPr>
              <w:t>SH</w:t>
            </w:r>
            <w:r w:rsidRPr="000424CF">
              <w:rPr>
                <w:sz w:val="22"/>
                <w:szCs w:val="22"/>
                <w:vertAlign w:val="subscript"/>
              </w:rPr>
              <w:t>FV</w:t>
            </w:r>
            <w:r w:rsidRPr="000424CF">
              <w:rPr>
                <w:sz w:val="22"/>
                <w:szCs w:val="22"/>
              </w:rPr>
              <w:t>}</w:t>
            </w:r>
          </w:p>
        </w:tc>
        <w:tc>
          <w:tcPr>
            <w:tcW w:w="3780" w:type="dxa"/>
          </w:tcPr>
          <w:p w14:paraId="0834B87C" w14:textId="77777777" w:rsidR="00514144" w:rsidRPr="000424CF" w:rsidRDefault="00514144" w:rsidP="00514144">
            <w:pPr>
              <w:pStyle w:val="lsTable"/>
              <w:rPr>
                <w:sz w:val="22"/>
                <w:szCs w:val="22"/>
              </w:rPr>
            </w:pPr>
            <w:r w:rsidRPr="000424CF">
              <w:rPr>
                <w:sz w:val="22"/>
                <w:szCs w:val="22"/>
              </w:rPr>
              <w:t>tw-áa-[kon-ááng-a̋]</w:t>
            </w:r>
          </w:p>
          <w:p w14:paraId="699619ED" w14:textId="77777777" w:rsidR="00514144" w:rsidRPr="000424CF" w:rsidRDefault="00514144" w:rsidP="001076CD">
            <w:pPr>
              <w:pStyle w:val="lsTable"/>
              <w:keepNext/>
              <w:rPr>
                <w:sz w:val="22"/>
                <w:szCs w:val="22"/>
              </w:rPr>
            </w:pPr>
            <w:r w:rsidRPr="000424CF">
              <w:rPr>
                <w:sz w:val="22"/>
                <w:szCs w:val="22"/>
              </w:rPr>
              <w:t>‘if/when we hit’</w:t>
            </w:r>
          </w:p>
        </w:tc>
      </w:tr>
    </w:tbl>
    <w:p w14:paraId="23BAFC60" w14:textId="24266202" w:rsidR="001076CD" w:rsidRPr="005C5550" w:rsidRDefault="001076CD" w:rsidP="000424CF">
      <w:pPr>
        <w:pStyle w:val="Caption"/>
        <w:keepNext w:val="0"/>
        <w:jc w:val="center"/>
        <w:rPr>
          <w:rFonts w:ascii="Gentium Plus" w:hAnsi="Gentium Plus"/>
          <w:sz w:val="22"/>
          <w:szCs w:val="22"/>
        </w:rPr>
      </w:pPr>
      <w:bookmarkStart w:id="7" w:name="_Ref359186797"/>
      <w:r>
        <w:t xml:space="preserve">Table </w:t>
      </w:r>
      <w:r>
        <w:fldChar w:fldCharType="begin"/>
      </w:r>
      <w:r>
        <w:instrText xml:space="preserve"> SEQ Table \* ARABIC </w:instrText>
      </w:r>
      <w:r>
        <w:fldChar w:fldCharType="separate"/>
      </w:r>
      <w:r w:rsidR="000424CF">
        <w:rPr>
          <w:noProof/>
        </w:rPr>
        <w:t>2</w:t>
      </w:r>
      <w:r>
        <w:fldChar w:fldCharType="end"/>
      </w:r>
      <w:bookmarkEnd w:id="7"/>
      <w:r>
        <w:t>: Kikamba tone melodies posited by Roberts-Kohno (2000, 2014)</w:t>
      </w:r>
    </w:p>
    <w:p w14:paraId="5770BDA0" w14:textId="26D4A27A" w:rsidR="00500368" w:rsidRDefault="00112ADC" w:rsidP="00500368">
      <w:r w:rsidRPr="00595913">
        <w:lastRenderedPageBreak/>
        <w:t>In this analysis, the relationship between underlying tone melodies and surface tone patterns i</w:t>
      </w:r>
      <w:r w:rsidR="002A782F">
        <w:t>s</w:t>
      </w:r>
      <w:r w:rsidRPr="00595913">
        <w:t xml:space="preserve"> </w:t>
      </w:r>
      <w:r w:rsidR="005C5550">
        <w:t xml:space="preserve">entirely </w:t>
      </w:r>
      <w:r w:rsidRPr="00595913">
        <w:t>straightforward: melodic tones surface on their specified targets, with the minimal complication that H</w:t>
      </w:r>
      <w:r w:rsidRPr="00595913">
        <w:rPr>
          <w:vertAlign w:val="subscript"/>
        </w:rPr>
        <w:t>V2</w:t>
      </w:r>
      <w:r w:rsidRPr="00595913">
        <w:t xml:space="preserve"> spreads rightwards onto all follow</w:t>
      </w:r>
      <w:r>
        <w:t>ing toneless vowels. This straightforward</w:t>
      </w:r>
      <w:r w:rsidRPr="00595913">
        <w:t xml:space="preserve"> relationship arises for a simple reason: the analysis posits a distinct underlying melodic tone for every tonal turning point within the stem.</w:t>
      </w:r>
    </w:p>
    <w:p w14:paraId="1B27794C" w14:textId="55FF8288" w:rsidR="00112ADC" w:rsidRPr="00595913" w:rsidRDefault="00112ADC" w:rsidP="00500368">
      <w:r w:rsidRPr="00595913">
        <w:t>In</w:t>
      </w:r>
      <w:r>
        <w:t xml:space="preserve"> this paper, we</w:t>
      </w:r>
      <w:r w:rsidRPr="00595913">
        <w:t xml:space="preserve"> </w:t>
      </w:r>
      <w:r w:rsidR="004D6BE1">
        <w:t xml:space="preserve">develop a new analysis </w:t>
      </w:r>
      <w:r w:rsidR="00B54519">
        <w:t>in which</w:t>
      </w:r>
      <w:r w:rsidR="004D6BE1">
        <w:t xml:space="preserve"> </w:t>
      </w:r>
      <w:r w:rsidR="00B54519">
        <w:t>some</w:t>
      </w:r>
      <w:r w:rsidRPr="00595913">
        <w:t xml:space="preserve"> turning points </w:t>
      </w:r>
      <w:r>
        <w:t xml:space="preserve">derive not from </w:t>
      </w:r>
      <w:r w:rsidRPr="00595913">
        <w:t xml:space="preserve">the presence of an underlying melodic tone, but rather </w:t>
      </w:r>
      <w:r w:rsidR="004D6BE1">
        <w:t xml:space="preserve">from </w:t>
      </w:r>
      <w:r w:rsidRPr="00393BA2">
        <w:rPr>
          <w:i/>
        </w:rPr>
        <w:t>interactions</w:t>
      </w:r>
      <w:r w:rsidRPr="00595913">
        <w:t xml:space="preserve"> between a more limited set of tones. Most importantly, </w:t>
      </w:r>
      <w:r>
        <w:t xml:space="preserve">we will reject </w:t>
      </w:r>
      <w:r w:rsidRPr="00595913">
        <w:t>L</w:t>
      </w:r>
      <w:r w:rsidRPr="00595913">
        <w:rPr>
          <w:vertAlign w:val="subscript"/>
        </w:rPr>
        <w:t>Pen</w:t>
      </w:r>
      <w:r>
        <w:t xml:space="preserve"> </w:t>
      </w:r>
      <w:r w:rsidRPr="00595913">
        <w:t>as a melodic tone</w:t>
      </w:r>
      <w:r>
        <w:t xml:space="preserve">, and re-analyze the </w:t>
      </w:r>
      <w:r w:rsidRPr="00595913">
        <w:t>melodic SL</w:t>
      </w:r>
      <w:r w:rsidRPr="00595913">
        <w:rPr>
          <w:vertAlign w:val="subscript"/>
        </w:rPr>
        <w:t>FV</w:t>
      </w:r>
      <w:r w:rsidRPr="00595913">
        <w:t xml:space="preserve"> </w:t>
      </w:r>
      <w:r>
        <w:t xml:space="preserve">tone proposed by Roberts-Kohno </w:t>
      </w:r>
      <w:r w:rsidRPr="00595913">
        <w:t xml:space="preserve">as a </w:t>
      </w:r>
      <w:r w:rsidRPr="000576B9">
        <w:rPr>
          <w:i/>
        </w:rPr>
        <w:t>non-melodic</w:t>
      </w:r>
      <w:r w:rsidRPr="00595913">
        <w:t xml:space="preserve"> floating tone. </w:t>
      </w:r>
      <w:r>
        <w:t xml:space="preserve">The end result is an analysis which is </w:t>
      </w:r>
      <w:r w:rsidRPr="00595913">
        <w:t xml:space="preserve">somewhat more abstract, but </w:t>
      </w:r>
      <w:r>
        <w:t xml:space="preserve">which (a) finds </w:t>
      </w:r>
      <w:r w:rsidRPr="00595913">
        <w:t>both cross-linguistic and language-in</w:t>
      </w:r>
      <w:r>
        <w:t xml:space="preserve">ternal </w:t>
      </w:r>
      <w:r w:rsidR="002A782F">
        <w:t xml:space="preserve">support </w:t>
      </w:r>
      <w:r>
        <w:t xml:space="preserve">and (b) </w:t>
      </w:r>
      <w:r w:rsidRPr="00595913">
        <w:t xml:space="preserve">results in a underlying melodic system that is both more internally coherent and more in line with what we should expect </w:t>
      </w:r>
      <w:r w:rsidR="004D6BE1">
        <w:t xml:space="preserve">in light of the </w:t>
      </w:r>
      <w:r w:rsidRPr="00595913">
        <w:t>cros</w:t>
      </w:r>
      <w:r w:rsidR="00574F00">
        <w:t>slinguistic generalizations</w:t>
      </w:r>
      <w:r w:rsidR="004D6BE1">
        <w:t xml:space="preserve"> about Bantu melodies established in </w:t>
      </w:r>
      <w:r w:rsidR="005C5550">
        <w:fldChar w:fldCharType="begin"/>
      </w:r>
      <w:r w:rsidR="005C5550">
        <w:instrText xml:space="preserve"> REF _Ref359186147 \h </w:instrText>
      </w:r>
      <w:r w:rsidR="005C5550">
        <w:fldChar w:fldCharType="separate"/>
      </w:r>
      <w:r w:rsidR="000424CF">
        <w:t xml:space="preserve">Table </w:t>
      </w:r>
      <w:r w:rsidR="000424CF">
        <w:rPr>
          <w:noProof/>
        </w:rPr>
        <w:t>1</w:t>
      </w:r>
      <w:r w:rsidR="005C5550">
        <w:fldChar w:fldCharType="end"/>
      </w:r>
      <w:r w:rsidR="00574F00">
        <w:t>.</w:t>
      </w:r>
    </w:p>
    <w:p w14:paraId="546507BD" w14:textId="77777777" w:rsidR="00112ADC" w:rsidRPr="00595913" w:rsidRDefault="00112ADC" w:rsidP="001076CD">
      <w:pPr>
        <w:pStyle w:val="lsSection1"/>
      </w:pPr>
      <w:r w:rsidRPr="00595913">
        <w:t xml:space="preserve">Primary melodies of Kikamba </w:t>
      </w:r>
    </w:p>
    <w:p w14:paraId="42E6C12A" w14:textId="77777777" w:rsidR="00112ADC" w:rsidRDefault="001076CD" w:rsidP="007A480B">
      <w:pPr>
        <w:pStyle w:val="lsSection2"/>
      </w:pPr>
      <w:r>
        <w:t>Overview</w:t>
      </w:r>
    </w:p>
    <w:p w14:paraId="298D4A7E" w14:textId="74C9DC09" w:rsidR="00112ADC" w:rsidRDefault="00112ADC" w:rsidP="00500368">
      <w:r w:rsidRPr="00595913">
        <w:t>In this section, we consider the melodies described by Roberts-Kohno (2014) that do no</w:t>
      </w:r>
      <w:r>
        <w:t>t involve SL or SH tones. (We discuss t</w:t>
      </w:r>
      <w:r w:rsidR="004D6BE1">
        <w:t>hose that do involve SL and SH tones</w:t>
      </w:r>
      <w:r w:rsidR="00500368">
        <w:t xml:space="preserve"> in</w:t>
      </w:r>
      <w:r w:rsidR="005C5550">
        <w:t xml:space="preserve"> </w:t>
      </w:r>
      <w:r w:rsidR="00CE58AE">
        <w:t>§</w:t>
      </w:r>
      <w:r w:rsidR="005C5550">
        <w:fldChar w:fldCharType="begin"/>
      </w:r>
      <w:r w:rsidR="005C5550">
        <w:instrText xml:space="preserve"> REF _Ref359187129 \n \h </w:instrText>
      </w:r>
      <w:r w:rsidR="005C5550">
        <w:fldChar w:fldCharType="separate"/>
      </w:r>
      <w:r w:rsidR="000424CF">
        <w:t>4</w:t>
      </w:r>
      <w:r w:rsidR="005C5550">
        <w:fldChar w:fldCharType="end"/>
      </w:r>
      <w:r w:rsidRPr="00595913">
        <w:t xml:space="preserve">.) We show that what Roberts-Kohno </w:t>
      </w:r>
      <w:r>
        <w:t xml:space="preserve">(2014) </w:t>
      </w:r>
      <w:r w:rsidRPr="00595913">
        <w:t>analyzes as 6 arbitrary melodies can be reduced to 5 melodies that form a logically coherent set: three single-tone melodies {H</w:t>
      </w:r>
      <w:r w:rsidRPr="00595913">
        <w:rPr>
          <w:vertAlign w:val="subscript"/>
        </w:rPr>
        <w:t>V2</w:t>
      </w:r>
      <w:r w:rsidRPr="00595913">
        <w:t>}, {H</w:t>
      </w:r>
      <w:r w:rsidRPr="00595913">
        <w:rPr>
          <w:vertAlign w:val="subscript"/>
        </w:rPr>
        <w:t>FV</w:t>
      </w:r>
      <w:r w:rsidRPr="00595913">
        <w:t>} and {L</w:t>
      </w:r>
      <w:r w:rsidRPr="00595913">
        <w:rPr>
          <w:vertAlign w:val="subscript"/>
        </w:rPr>
        <w:t>FV</w:t>
      </w:r>
      <w:r w:rsidRPr="00595913">
        <w:t>} and two two-tone melodies representing all the logically possible ways of combining them {H</w:t>
      </w:r>
      <w:r w:rsidRPr="00595913">
        <w:rPr>
          <w:vertAlign w:val="subscript"/>
        </w:rPr>
        <w:t>V2</w:t>
      </w:r>
      <w:r w:rsidRPr="00595913">
        <w:t>+H</w:t>
      </w:r>
      <w:r w:rsidRPr="00595913">
        <w:rPr>
          <w:vertAlign w:val="subscript"/>
        </w:rPr>
        <w:t>FV</w:t>
      </w:r>
      <w:r w:rsidRPr="00595913">
        <w:t>} and {H</w:t>
      </w:r>
      <w:r w:rsidRPr="00595913">
        <w:rPr>
          <w:vertAlign w:val="subscript"/>
        </w:rPr>
        <w:t>V2</w:t>
      </w:r>
      <w:r w:rsidRPr="00595913">
        <w:t>+L</w:t>
      </w:r>
      <w:r w:rsidRPr="00595913">
        <w:rPr>
          <w:vertAlign w:val="subscript"/>
        </w:rPr>
        <w:t>FV</w:t>
      </w:r>
      <w:r w:rsidRPr="00595913">
        <w:t>}. This simplification is made possible primarily by the elimination of L</w:t>
      </w:r>
      <w:r w:rsidRPr="00595913">
        <w:rPr>
          <w:vertAlign w:val="subscript"/>
        </w:rPr>
        <w:t>Pen</w:t>
      </w:r>
      <w:r>
        <w:t xml:space="preserve"> as a possible melodic tone, with its effects attributed instead to general rules and constraints of the language.</w:t>
      </w:r>
    </w:p>
    <w:p w14:paraId="4BFF3B42" w14:textId="30B20F6A" w:rsidR="00834D54" w:rsidRDefault="00112ADC" w:rsidP="007A480B">
      <w:pPr>
        <w:pStyle w:val="lsSection2"/>
      </w:pPr>
      <w:r w:rsidRPr="00595913">
        <w:t>{H</w:t>
      </w:r>
      <w:r w:rsidRPr="00595913">
        <w:rPr>
          <w:vertAlign w:val="subscript"/>
        </w:rPr>
        <w:t>FV</w:t>
      </w:r>
      <w:r w:rsidRPr="00595913">
        <w:t>} melody</w:t>
      </w:r>
    </w:p>
    <w:p w14:paraId="199124CD" w14:textId="27EB41BC" w:rsidR="00112ADC" w:rsidRPr="00595913" w:rsidRDefault="00112ADC" w:rsidP="00AA69CC">
      <w:r w:rsidRPr="00595913">
        <w:t>The</w:t>
      </w:r>
      <w:r w:rsidR="004D6BE1">
        <w:t xml:space="preserve"> most straightforward</w:t>
      </w:r>
      <w:r w:rsidRPr="00595913">
        <w:t xml:space="preserve"> melody of Kikamba causes a single H tone to surface on the stem’s final vowel. This melody is present, for example, in Habitual forms in “Assertive” clauses (i.e. declarative main clauses without obje</w:t>
      </w:r>
      <w:r w:rsidR="00CE58AE">
        <w:t xml:space="preserve">ct focus). In </w:t>
      </w:r>
      <w:r w:rsidR="00CE58AE">
        <w:fldChar w:fldCharType="begin"/>
      </w:r>
      <w:r w:rsidR="00CE58AE">
        <w:instrText xml:space="preserve"> REF _Ref359187280 \w \h </w:instrText>
      </w:r>
      <w:r w:rsidR="00CE58AE">
        <w:fldChar w:fldCharType="separate"/>
      </w:r>
      <w:r w:rsidR="000424CF">
        <w:t>(3)</w:t>
      </w:r>
      <w:r w:rsidR="00CE58AE">
        <w:fldChar w:fldCharType="end"/>
      </w:r>
      <w:r w:rsidRPr="00595913">
        <w:t xml:space="preserve"> below, we see such a form in nonfinal position, where it is not affected by the presence of phrasal </w:t>
      </w:r>
      <w:r w:rsidRPr="00595913">
        <w:lastRenderedPageBreak/>
        <w:t>L to</w:t>
      </w:r>
      <w:r>
        <w:t xml:space="preserve">nes to be discussed in </w:t>
      </w:r>
      <w:r w:rsidR="00CE58AE">
        <w:t>§</w:t>
      </w:r>
      <w:r w:rsidR="004B31A0">
        <w:fldChar w:fldCharType="begin"/>
      </w:r>
      <w:r w:rsidR="004B31A0">
        <w:instrText xml:space="preserve"> REF _Ref359196228 \w \h </w:instrText>
      </w:r>
      <w:r w:rsidR="004B31A0">
        <w:fldChar w:fldCharType="separate"/>
      </w:r>
      <w:r w:rsidR="000424CF">
        <w:t>4.2</w:t>
      </w:r>
      <w:r w:rsidR="004B31A0">
        <w:fldChar w:fldCharType="end"/>
      </w:r>
      <w:r w:rsidRPr="00595913">
        <w:t>. Following Roberts-Kohno (2014), we analyze this melody as {H</w:t>
      </w:r>
      <w:r w:rsidRPr="00595913">
        <w:rPr>
          <w:vertAlign w:val="subscript"/>
        </w:rPr>
        <w:t>FV</w:t>
      </w:r>
      <w:r w:rsidRPr="00595913">
        <w:t>}.</w:t>
      </w:r>
    </w:p>
    <w:p w14:paraId="703D8D6F" w14:textId="77777777" w:rsidR="001076CD" w:rsidRDefault="001076CD" w:rsidP="001076CD">
      <w:pPr>
        <w:pStyle w:val="ListParagraph"/>
        <w:rPr>
          <w:rFonts w:ascii="Gentium Plus" w:hAnsi="Gentium Plus"/>
          <w:sz w:val="22"/>
          <w:szCs w:val="22"/>
        </w:rPr>
      </w:pPr>
    </w:p>
    <w:p w14:paraId="0467C7AD" w14:textId="77777777" w:rsidR="00112ADC" w:rsidRDefault="00112ADC" w:rsidP="00500368">
      <w:pPr>
        <w:pStyle w:val="lsLanginfo"/>
      </w:pPr>
      <w:bookmarkStart w:id="8" w:name="_Ref359187280"/>
      <w:r w:rsidRPr="00595913">
        <w:t>{H</w:t>
      </w:r>
      <w:r w:rsidRPr="00595913">
        <w:rPr>
          <w:vertAlign w:val="subscript"/>
        </w:rPr>
        <w:t>FV</w:t>
      </w:r>
      <w:r w:rsidR="00574F00">
        <w:t>} melody in Habitual</w:t>
      </w:r>
      <w:r w:rsidRPr="00595913">
        <w:t xml:space="preserve"> (Assertive, nonfinal)</w:t>
      </w:r>
      <w:bookmarkEnd w:id="8"/>
    </w:p>
    <w:p w14:paraId="1C63DE23" w14:textId="77777777" w:rsidR="00500368" w:rsidRDefault="00574F00" w:rsidP="00574F00">
      <w:pPr>
        <w:pStyle w:val="lsSourceline"/>
        <w:ind w:left="0"/>
      </w:pPr>
      <w:r>
        <w:tab/>
      </w:r>
      <w:r w:rsidR="00112ADC" w:rsidRPr="00595913">
        <w:t>n</w:t>
      </w:r>
      <w:r w:rsidR="00112ADC">
        <w:t>é-tó-</w:t>
      </w:r>
      <w:r w:rsidR="00112ADC" w:rsidRPr="00574F00">
        <w:rPr>
          <w:i w:val="0"/>
        </w:rPr>
        <w:t>[</w:t>
      </w:r>
      <w:r w:rsidR="00112ADC">
        <w:t>kon-aang</w:t>
      </w:r>
      <w:r w:rsidR="00112ADC" w:rsidRPr="00595913">
        <w:t>-a-</w:t>
      </w:r>
      <w:r w:rsidR="00112ADC" w:rsidRPr="0032281A">
        <w:t>á</w:t>
      </w:r>
      <w:r w:rsidR="00112ADC" w:rsidRPr="00574F00">
        <w:rPr>
          <w:i w:val="0"/>
        </w:rPr>
        <w:t>]</w:t>
      </w:r>
      <w:r w:rsidR="00112ADC" w:rsidRPr="00595913">
        <w:t xml:space="preserve"> …</w:t>
      </w:r>
      <w:r w:rsidR="00112ADC" w:rsidRPr="00595913">
        <w:tab/>
      </w:r>
      <w:r w:rsidR="00112ADC" w:rsidRPr="00595913">
        <w:tab/>
      </w:r>
      <w:r w:rsidR="00112ADC" w:rsidRPr="00595913">
        <w:tab/>
      </w:r>
    </w:p>
    <w:p w14:paraId="3E4DB796" w14:textId="77777777" w:rsidR="00574F00" w:rsidRPr="00574F00" w:rsidRDefault="00574F00" w:rsidP="00574F00">
      <w:pPr>
        <w:pStyle w:val="lsIMT"/>
        <w:rPr>
          <w:smallCaps/>
        </w:rPr>
      </w:pPr>
      <w:r>
        <w:rPr>
          <w:smallCaps/>
        </w:rPr>
        <w:t>assert-1pl.subj-[</w:t>
      </w:r>
      <w:r>
        <w:t>hit-</w:t>
      </w:r>
      <w:r>
        <w:rPr>
          <w:smallCaps/>
        </w:rPr>
        <w:t>iter-asp-fv]</w:t>
      </w:r>
    </w:p>
    <w:p w14:paraId="4688CB49" w14:textId="0096AF04" w:rsidR="00112ADC" w:rsidRPr="00595913" w:rsidRDefault="00112ADC" w:rsidP="00574F00">
      <w:pPr>
        <w:pStyle w:val="lsTranslation"/>
      </w:pPr>
      <w:r w:rsidRPr="00595913">
        <w:t>‘we always hit’</w:t>
      </w:r>
    </w:p>
    <w:p w14:paraId="4EE1C184" w14:textId="53630F4C" w:rsidR="00834D54" w:rsidRPr="00834D54" w:rsidRDefault="00112ADC" w:rsidP="007A480B">
      <w:pPr>
        <w:pStyle w:val="lsSection2"/>
      </w:pPr>
      <w:r w:rsidRPr="00595913">
        <w:t>{H</w:t>
      </w:r>
      <w:r w:rsidRPr="00595913">
        <w:rPr>
          <w:vertAlign w:val="subscript"/>
        </w:rPr>
        <w:t>V2</w:t>
      </w:r>
      <w:r w:rsidRPr="00595913">
        <w:t>} melody</w:t>
      </w:r>
    </w:p>
    <w:p w14:paraId="68A3582A" w14:textId="4ABD13C9" w:rsidR="00834D54" w:rsidRPr="0000256A" w:rsidRDefault="004B31A0" w:rsidP="00AA69CC">
      <w:r>
        <w:t xml:space="preserve">Another </w:t>
      </w:r>
      <w:r w:rsidR="00112ADC" w:rsidRPr="00595913">
        <w:t xml:space="preserve">straightforward melody causes a H tone span from V2 to FV. This melody is present, for example, in Remote Perfective forms in Assertive </w:t>
      </w:r>
      <w:r w:rsidR="00CE58AE">
        <w:t xml:space="preserve">clauses, as in </w:t>
      </w:r>
      <w:r w:rsidR="00CE58AE">
        <w:fldChar w:fldCharType="begin"/>
      </w:r>
      <w:r w:rsidR="00CE58AE">
        <w:instrText xml:space="preserve"> REF _Ref359187465 \w \h </w:instrText>
      </w:r>
      <w:r w:rsidR="00CE58AE">
        <w:fldChar w:fldCharType="separate"/>
      </w:r>
      <w:r w:rsidR="000424CF">
        <w:t>(4)</w:t>
      </w:r>
      <w:r w:rsidR="00CE58AE">
        <w:fldChar w:fldCharType="end"/>
      </w:r>
      <w:r w:rsidR="00CE58AE">
        <w:t xml:space="preserve"> below.</w:t>
      </w:r>
      <w:r w:rsidR="00112ADC" w:rsidRPr="00595913">
        <w:t xml:space="preserve"> Again following Roberts-Kohno (2014), we analyze this melody as {H</w:t>
      </w:r>
      <w:r w:rsidR="00112ADC" w:rsidRPr="00595913">
        <w:rPr>
          <w:vertAlign w:val="subscript"/>
        </w:rPr>
        <w:t>V2</w:t>
      </w:r>
      <w:r w:rsidR="00112ADC" w:rsidRPr="00595913">
        <w:rPr>
          <w:vertAlign w:val="subscript"/>
        </w:rPr>
        <w:softHyphen/>
      </w:r>
      <w:r w:rsidR="00112ADC" w:rsidRPr="00595913">
        <w:t xml:space="preserve">}, consisting of a single melodic H </w:t>
      </w:r>
      <w:r w:rsidR="00112ADC">
        <w:t xml:space="preserve">tone </w:t>
      </w:r>
      <w:r w:rsidR="00112ADC" w:rsidRPr="00595913">
        <w:t>attracted to V2. This H is subs</w:t>
      </w:r>
      <w:r>
        <w:t>equently targeted by a rule of Rightward S</w:t>
      </w:r>
      <w:r w:rsidR="00112ADC" w:rsidRPr="00595913">
        <w:t>preading, which extends it un</w:t>
      </w:r>
      <w:r w:rsidR="00112ADC">
        <w:t>t</w:t>
      </w:r>
      <w:r w:rsidR="00112ADC" w:rsidRPr="00595913">
        <w:t>il the end of the word.</w:t>
      </w:r>
      <w:r w:rsidR="00112ADC">
        <w:t xml:space="preserve"> (This rule of unbounded spreading targets only grammatical tones; see Bickmore (1997, 1999) for discussion of a similar situation in Ekegusii, with accompanying theoretical analysis.)</w:t>
      </w:r>
    </w:p>
    <w:p w14:paraId="5D7A35BF" w14:textId="77777777" w:rsidR="00112ADC" w:rsidRDefault="00112ADC" w:rsidP="00574F00">
      <w:pPr>
        <w:pStyle w:val="lsLanginfo"/>
      </w:pPr>
      <w:bookmarkStart w:id="9" w:name="_Ref359187465"/>
      <w:r w:rsidRPr="00595913">
        <w:t>{H</w:t>
      </w:r>
      <w:r w:rsidRPr="00595913">
        <w:rPr>
          <w:vertAlign w:val="subscript"/>
        </w:rPr>
        <w:t>V2</w:t>
      </w:r>
      <w:r w:rsidRPr="00595913">
        <w:t>} m</w:t>
      </w:r>
      <w:r w:rsidR="00574F00">
        <w:t>elody in Remote Perfective</w:t>
      </w:r>
      <w:r w:rsidRPr="00595913">
        <w:t xml:space="preserve"> (Assertive, nonfinal)</w:t>
      </w:r>
      <w:bookmarkEnd w:id="9"/>
    </w:p>
    <w:p w14:paraId="346CCF35" w14:textId="77777777" w:rsidR="00574F00" w:rsidRDefault="00112ADC" w:rsidP="00574F00">
      <w:pPr>
        <w:pStyle w:val="lsSourceline"/>
      </w:pPr>
      <w:r>
        <w:tab/>
        <w:t>né-tw-áa-</w:t>
      </w:r>
      <w:r w:rsidRPr="00574F00">
        <w:rPr>
          <w:i w:val="0"/>
        </w:rPr>
        <w:t>[</w:t>
      </w:r>
      <w:r>
        <w:t>kon-</w:t>
      </w:r>
      <w:r w:rsidRPr="0032281A">
        <w:t>á</w:t>
      </w:r>
      <w:r>
        <w:t>án</w:t>
      </w:r>
      <w:r w:rsidRPr="00595913">
        <w:t>g-í-</w:t>
      </w:r>
      <w:r w:rsidRPr="0037384F">
        <w:t>ɛ́</w:t>
      </w:r>
      <w:r w:rsidRPr="00574F00">
        <w:rPr>
          <w:i w:val="0"/>
        </w:rPr>
        <w:t>]</w:t>
      </w:r>
      <w:r w:rsidRPr="00595913">
        <w:t xml:space="preserve"> …</w:t>
      </w:r>
      <w:r w:rsidRPr="00595913">
        <w:tab/>
      </w:r>
      <w:r w:rsidRPr="00595913">
        <w:tab/>
      </w:r>
      <w:r w:rsidRPr="00595913">
        <w:tab/>
      </w:r>
    </w:p>
    <w:p w14:paraId="4D55F088" w14:textId="77777777" w:rsidR="00574F00" w:rsidRPr="00574F00" w:rsidRDefault="00574F00" w:rsidP="00574F00">
      <w:pPr>
        <w:pStyle w:val="lsIMT"/>
        <w:rPr>
          <w:smallCaps/>
        </w:rPr>
      </w:pPr>
      <w:r>
        <w:tab/>
      </w:r>
      <w:r>
        <w:rPr>
          <w:smallCaps/>
        </w:rPr>
        <w:t>assert-1pl.subj-pst-[</w:t>
      </w:r>
      <w:r>
        <w:t>hit-</w:t>
      </w:r>
      <w:r>
        <w:rPr>
          <w:smallCaps/>
        </w:rPr>
        <w:t>iter-asp-fv]</w:t>
      </w:r>
    </w:p>
    <w:p w14:paraId="1F0FE783" w14:textId="73BC2A73" w:rsidR="00834D54" w:rsidRPr="0000256A" w:rsidRDefault="00574F00" w:rsidP="00CE58AE">
      <w:pPr>
        <w:pStyle w:val="lsTranslationSubexample"/>
      </w:pPr>
      <w:r>
        <w:tab/>
      </w:r>
      <w:r w:rsidR="00112ADC" w:rsidRPr="00595913">
        <w:t>‘we hit long ago’</w:t>
      </w:r>
    </w:p>
    <w:p w14:paraId="40313D5E" w14:textId="7368EF30" w:rsidR="00834D54" w:rsidRPr="00834D54" w:rsidRDefault="00112ADC" w:rsidP="007A480B">
      <w:pPr>
        <w:pStyle w:val="lsSection2"/>
      </w:pPr>
      <w:bookmarkStart w:id="10" w:name="_Ref359188838"/>
      <w:r w:rsidRPr="00595913">
        <w:t>{H</w:t>
      </w:r>
      <w:r w:rsidRPr="00595913">
        <w:rPr>
          <w:vertAlign w:val="subscript"/>
        </w:rPr>
        <w:t>V2</w:t>
      </w:r>
      <w:r w:rsidR="000424CF">
        <w:t>+</w:t>
      </w:r>
      <w:r w:rsidRPr="00595913">
        <w:t>H</w:t>
      </w:r>
      <w:r w:rsidRPr="00595913">
        <w:rPr>
          <w:vertAlign w:val="subscript"/>
        </w:rPr>
        <w:t>FV</w:t>
      </w:r>
      <w:r w:rsidRPr="00595913">
        <w:rPr>
          <w:vertAlign w:val="subscript"/>
        </w:rPr>
        <w:softHyphen/>
      </w:r>
      <w:r w:rsidRPr="00595913">
        <w:t>}</w:t>
      </w:r>
      <w:bookmarkEnd w:id="10"/>
    </w:p>
    <w:p w14:paraId="38948329" w14:textId="52ACD1FF" w:rsidR="00112ADC" w:rsidRPr="004A25E0" w:rsidRDefault="00112ADC" w:rsidP="00574F00">
      <w:r w:rsidRPr="00595913">
        <w:t>In some forms, such as</w:t>
      </w:r>
      <w:r w:rsidR="00CE58AE">
        <w:t xml:space="preserve"> the</w:t>
      </w:r>
      <w:r w:rsidRPr="00595913">
        <w:t xml:space="preserve"> </w:t>
      </w:r>
      <w:r w:rsidR="00CE58AE">
        <w:t>Assertive Hodiernal Perfective form</w:t>
      </w:r>
      <w:r w:rsidRPr="00595913">
        <w:t xml:space="preserve"> in </w:t>
      </w:r>
      <w:r w:rsidR="00CE58AE">
        <w:fldChar w:fldCharType="begin"/>
      </w:r>
      <w:r w:rsidR="00CE58AE">
        <w:instrText xml:space="preserve"> REF _Ref359187548 \w \h </w:instrText>
      </w:r>
      <w:r w:rsidR="00CE58AE">
        <w:fldChar w:fldCharType="separate"/>
      </w:r>
      <w:r w:rsidR="000424CF">
        <w:t>(5)</w:t>
      </w:r>
      <w:r w:rsidR="00CE58AE">
        <w:fldChar w:fldCharType="end"/>
      </w:r>
      <w:r w:rsidRPr="00595913">
        <w:t xml:space="preserve">, H tones </w:t>
      </w:r>
      <w:r w:rsidR="00CE58AE">
        <w:t xml:space="preserve">are assigned to </w:t>
      </w:r>
      <w:r w:rsidRPr="00595913">
        <w:t>both V2 and FV. In this case, H</w:t>
      </w:r>
      <w:r w:rsidRPr="00595913">
        <w:rPr>
          <w:vertAlign w:val="subscript"/>
        </w:rPr>
        <w:t>V2</w:t>
      </w:r>
      <w:r w:rsidRPr="00595913">
        <w:t xml:space="preserve"> still spreads </w:t>
      </w:r>
      <w:r w:rsidR="00CE58AE">
        <w:t xml:space="preserve">to the </w:t>
      </w:r>
      <w:r w:rsidRPr="00595913">
        <w:t>right</w:t>
      </w:r>
      <w:r w:rsidR="00CE58AE">
        <w:t xml:space="preserve">, </w:t>
      </w:r>
      <w:r w:rsidRPr="00595913">
        <w:t>but</w:t>
      </w:r>
      <w:r w:rsidR="00CE58AE">
        <w:t xml:space="preserve"> it</w:t>
      </w:r>
      <w:r w:rsidRPr="00595913">
        <w:t xml:space="preserve"> stops at the antepenultimate vowel, leaving one L-toned vowel in between it and H</w:t>
      </w:r>
      <w:r w:rsidRPr="00595913">
        <w:rPr>
          <w:vertAlign w:val="subscript"/>
        </w:rPr>
        <w:t>FV</w:t>
      </w:r>
      <w:r w:rsidRPr="00595913">
        <w:t>.</w:t>
      </w:r>
      <w:r w:rsidR="00CE58AE">
        <w:t xml:space="preserve"> </w:t>
      </w:r>
      <w:r w:rsidRPr="00595913">
        <w:t>Roberts-Kohno (2014) analyzes this</w:t>
      </w:r>
      <w:r>
        <w:t xml:space="preserve"> L-toned vowel</w:t>
      </w:r>
      <w:r w:rsidRPr="00595913">
        <w:t xml:space="preserve"> as the result of L</w:t>
      </w:r>
      <w:r w:rsidRPr="00595913">
        <w:rPr>
          <w:vertAlign w:val="subscript"/>
        </w:rPr>
        <w:t>Pen</w:t>
      </w:r>
      <w:r w:rsidRPr="00595913">
        <w:t>, a melodic L tone assigned to the penult. By contrast, we</w:t>
      </w:r>
      <w:r w:rsidR="00326E82">
        <w:t xml:space="preserve"> propose that it results from</w:t>
      </w:r>
      <w:r w:rsidRPr="00595913">
        <w:t xml:space="preserve"> the OCP: </w:t>
      </w:r>
      <w:r w:rsidR="00326E82">
        <w:t xml:space="preserve">the rightward spread of </w:t>
      </w:r>
      <w:r w:rsidR="00CE58AE">
        <w:t>H</w:t>
      </w:r>
      <w:r w:rsidR="00CE58AE">
        <w:rPr>
          <w:vertAlign w:val="subscript"/>
        </w:rPr>
        <w:t>V2</w:t>
      </w:r>
      <w:r w:rsidR="00CE58AE">
        <w:t xml:space="preserve"> </w:t>
      </w:r>
      <w:r w:rsidR="00326E82">
        <w:t>is blocked just in case it would cause two distinct</w:t>
      </w:r>
      <w:r w:rsidRPr="00595913">
        <w:t xml:space="preserve"> H tones to be associated to adjacent syllables.</w:t>
      </w:r>
    </w:p>
    <w:p w14:paraId="34787CA2" w14:textId="77777777" w:rsidR="00112ADC" w:rsidRDefault="00112ADC" w:rsidP="00574F00">
      <w:pPr>
        <w:pStyle w:val="lsLanginfo"/>
      </w:pPr>
      <w:bookmarkStart w:id="11" w:name="_Ref359187548"/>
      <w:r w:rsidRPr="00595913">
        <w:t>{H</w:t>
      </w:r>
      <w:r w:rsidRPr="00595913">
        <w:rPr>
          <w:vertAlign w:val="subscript"/>
        </w:rPr>
        <w:t>V2</w:t>
      </w:r>
      <w:r w:rsidR="00574F00">
        <w:t>+</w:t>
      </w:r>
      <w:r w:rsidRPr="00595913">
        <w:t>H</w:t>
      </w:r>
      <w:r w:rsidRPr="00595913">
        <w:rPr>
          <w:vertAlign w:val="subscript"/>
        </w:rPr>
        <w:t>FV</w:t>
      </w:r>
      <w:r w:rsidRPr="00595913">
        <w:t>} melo</w:t>
      </w:r>
      <w:r w:rsidR="00574F00">
        <w:t xml:space="preserve">dy in Hod. Perfective (Assertive, </w:t>
      </w:r>
      <w:r w:rsidRPr="00595913">
        <w:t>nonfinal)</w:t>
      </w:r>
      <w:bookmarkEnd w:id="11"/>
    </w:p>
    <w:p w14:paraId="0D522A4C" w14:textId="77777777" w:rsidR="00574F00" w:rsidRDefault="00112ADC" w:rsidP="00574F00">
      <w:pPr>
        <w:pStyle w:val="lsSourceline"/>
      </w:pPr>
      <w:r w:rsidRPr="00595913">
        <w:t>né-tó-</w:t>
      </w:r>
      <w:r w:rsidRPr="00574F00">
        <w:rPr>
          <w:i w:val="0"/>
        </w:rPr>
        <w:t>[</w:t>
      </w:r>
      <w:r w:rsidRPr="00595913">
        <w:t>kon-ááng-i-</w:t>
      </w:r>
      <w:r w:rsidRPr="0032281A">
        <w:t>ɛ́</w:t>
      </w:r>
      <w:r w:rsidR="00574F00" w:rsidRPr="00574F00">
        <w:rPr>
          <w:i w:val="0"/>
        </w:rPr>
        <w:t>]</w:t>
      </w:r>
      <w:r w:rsidR="00574F00">
        <w:t xml:space="preserve"> …</w:t>
      </w:r>
    </w:p>
    <w:p w14:paraId="242D581D" w14:textId="77777777" w:rsidR="00574F00" w:rsidRPr="00574F00" w:rsidRDefault="00574F00" w:rsidP="00574F00">
      <w:pPr>
        <w:pStyle w:val="lsIMT"/>
        <w:rPr>
          <w:smallCaps/>
        </w:rPr>
      </w:pPr>
      <w:r>
        <w:rPr>
          <w:smallCaps/>
        </w:rPr>
        <w:t>assert-1pl.subj-[</w:t>
      </w:r>
      <w:r>
        <w:t>hit-</w:t>
      </w:r>
      <w:r>
        <w:rPr>
          <w:smallCaps/>
        </w:rPr>
        <w:t>iter-asp-fv]</w:t>
      </w:r>
    </w:p>
    <w:p w14:paraId="040B5C93" w14:textId="14B5669B" w:rsidR="00112ADC" w:rsidRPr="00595913" w:rsidRDefault="00112ADC" w:rsidP="00CE58AE">
      <w:pPr>
        <w:pStyle w:val="lsTranslationSubexample"/>
      </w:pPr>
      <w:r>
        <w:t>‘we</w:t>
      </w:r>
      <w:r w:rsidRPr="00595913">
        <w:t xml:space="preserve"> hit</w:t>
      </w:r>
      <w:r>
        <w:t xml:space="preserve"> (earlier today)</w:t>
      </w:r>
      <w:r w:rsidRPr="00595913">
        <w:t>’</w:t>
      </w:r>
    </w:p>
    <w:p w14:paraId="42EB1665" w14:textId="06524BA5" w:rsidR="00112ADC" w:rsidRPr="00595913" w:rsidRDefault="00112ADC" w:rsidP="004D1FC1">
      <w:r w:rsidRPr="00595913">
        <w:t xml:space="preserve">Considerations which favor the OCP-based analysis are (a) the well-documented role of the OCP in stopping tone spread in other Bantu </w:t>
      </w:r>
      <w:r w:rsidRPr="00595913">
        <w:lastRenderedPageBreak/>
        <w:t>languages (e.g. Myers, 1997; Odden, 2014) and (b) language-internal symmetry. Since Kikamba melodies independently allow for H</w:t>
      </w:r>
      <w:r w:rsidRPr="00595913">
        <w:rPr>
          <w:vertAlign w:val="subscript"/>
        </w:rPr>
        <w:t>V2</w:t>
      </w:r>
      <w:r w:rsidRPr="00595913">
        <w:t xml:space="preserve"> and H</w:t>
      </w:r>
      <w:r w:rsidRPr="00595913">
        <w:rPr>
          <w:vertAlign w:val="subscript"/>
        </w:rPr>
        <w:t>FV</w:t>
      </w:r>
      <w:r w:rsidRPr="00595913">
        <w:rPr>
          <w:vertAlign w:val="subscript"/>
        </w:rPr>
        <w:softHyphen/>
      </w:r>
      <w:r w:rsidRPr="00595913">
        <w:t>, and since Kikamba melodies allow for multiple tones, it is natural to expect a melody that combines them. {H</w:t>
      </w:r>
      <w:r w:rsidRPr="00595913">
        <w:rPr>
          <w:vertAlign w:val="subscript"/>
        </w:rPr>
        <w:t>V2</w:t>
      </w:r>
      <w:r w:rsidR="00326E82">
        <w:t>+</w:t>
      </w:r>
      <w:r w:rsidRPr="00595913">
        <w:t>H</w:t>
      </w:r>
      <w:r w:rsidRPr="00595913">
        <w:rPr>
          <w:vertAlign w:val="subscript"/>
        </w:rPr>
        <w:t>FV</w:t>
      </w:r>
      <w:r w:rsidRPr="00595913">
        <w:t>} is just this melody. On the other hand, a {H</w:t>
      </w:r>
      <w:r w:rsidRPr="00595913">
        <w:rPr>
          <w:vertAlign w:val="subscript"/>
        </w:rPr>
        <w:t>V2</w:t>
      </w:r>
      <w:r w:rsidR="00326E82">
        <w:t>+</w:t>
      </w:r>
      <w:r w:rsidRPr="00595913">
        <w:t>L</w:t>
      </w:r>
      <w:r w:rsidRPr="00595913">
        <w:rPr>
          <w:vertAlign w:val="subscript"/>
        </w:rPr>
        <w:t>Pen</w:t>
      </w:r>
      <w:r w:rsidR="00326E82">
        <w:t>+</w:t>
      </w:r>
      <w:r w:rsidRPr="00595913">
        <w:t>H</w:t>
      </w:r>
      <w:r w:rsidRPr="00595913">
        <w:rPr>
          <w:vertAlign w:val="subscript"/>
        </w:rPr>
        <w:t>FV</w:t>
      </w:r>
      <w:r w:rsidRPr="00595913">
        <w:t xml:space="preserve">} is unexpected </w:t>
      </w:r>
      <w:r>
        <w:t>from the pe</w:t>
      </w:r>
      <w:r w:rsidR="00326E82">
        <w:t xml:space="preserve">rspective of inventory symmetry and </w:t>
      </w:r>
      <w:r>
        <w:t xml:space="preserve">compositionality, </w:t>
      </w:r>
      <w:r w:rsidRPr="00595913">
        <w:t>since there is no melody in which putative {L</w:t>
      </w:r>
      <w:r w:rsidRPr="00595913">
        <w:rPr>
          <w:vertAlign w:val="subscript"/>
        </w:rPr>
        <w:t>Pen</w:t>
      </w:r>
      <w:r w:rsidRPr="00595913">
        <w:t>} is assigned by itself.</w:t>
      </w:r>
    </w:p>
    <w:p w14:paraId="4FC6F3DC" w14:textId="138EFBB1" w:rsidR="00112ADC" w:rsidRPr="00595913" w:rsidRDefault="00112ADC" w:rsidP="007A480B">
      <w:pPr>
        <w:pStyle w:val="lsSection2"/>
      </w:pPr>
      <w:bookmarkStart w:id="12" w:name="_Ref359196042"/>
      <w:r w:rsidRPr="00595913">
        <w:t>[H</w:t>
      </w:r>
      <w:r w:rsidRPr="00595913">
        <w:rPr>
          <w:vertAlign w:val="subscript"/>
        </w:rPr>
        <w:t>V2</w:t>
      </w:r>
      <w:r w:rsidR="000424CF">
        <w:t>+</w:t>
      </w:r>
      <w:r w:rsidRPr="00595913">
        <w:t>L</w:t>
      </w:r>
      <w:r w:rsidRPr="00595913">
        <w:rPr>
          <w:vertAlign w:val="subscript"/>
        </w:rPr>
        <w:t>FV</w:t>
      </w:r>
      <w:r w:rsidRPr="00595913">
        <w:t>]</w:t>
      </w:r>
      <w:bookmarkEnd w:id="12"/>
    </w:p>
    <w:p w14:paraId="1D02D963" w14:textId="0D6E7587" w:rsidR="00112ADC" w:rsidRPr="00326E82" w:rsidRDefault="00326E82" w:rsidP="00112ADC">
      <w:r>
        <w:t xml:space="preserve">As shown in </w:t>
      </w:r>
      <w:r>
        <w:fldChar w:fldCharType="begin"/>
      </w:r>
      <w:r>
        <w:instrText xml:space="preserve"> REF _Ref359188190 \w \h </w:instrText>
      </w:r>
      <w:r>
        <w:fldChar w:fldCharType="separate"/>
      </w:r>
      <w:r w:rsidR="000424CF">
        <w:t>(6)</w:t>
      </w:r>
      <w:r>
        <w:fldChar w:fldCharType="end"/>
      </w:r>
      <w:r>
        <w:t xml:space="preserve">, </w:t>
      </w:r>
      <w:r w:rsidR="00112ADC" w:rsidRPr="00595913">
        <w:t>Kikamba imperative</w:t>
      </w:r>
      <w:r>
        <w:t>s</w:t>
      </w:r>
      <w:r w:rsidR="00112ADC" w:rsidRPr="00595913">
        <w:t xml:space="preserve"> surface with</w:t>
      </w:r>
      <w:r>
        <w:t xml:space="preserve"> a H tone on V2 that spreads rightwards only up to </w:t>
      </w:r>
      <w:r w:rsidR="00112ADC" w:rsidRPr="00595913">
        <w:t xml:space="preserve">the penult, leaving the ultima L-toned. Following Roberts-Kohno (2014), we assume that </w:t>
      </w:r>
      <w:r>
        <w:t>H cannot spread further onto the ultima because it</w:t>
      </w:r>
      <w:r w:rsidR="00112ADC" w:rsidRPr="00595913">
        <w:t xml:space="preserve"> is blocked by a final melodic L tone. The imperative’s melody, therefore</w:t>
      </w:r>
      <w:r>
        <w:t>,</w:t>
      </w:r>
      <w:r w:rsidR="004B31A0">
        <w:t xml:space="preserve"> is {</w:t>
      </w:r>
      <w:r w:rsidR="00112ADC" w:rsidRPr="00595913">
        <w:t>H</w:t>
      </w:r>
      <w:r w:rsidR="00112ADC" w:rsidRPr="00595913">
        <w:rPr>
          <w:vertAlign w:val="subscript"/>
        </w:rPr>
        <w:t>V2</w:t>
      </w:r>
      <w:r>
        <w:t>+</w:t>
      </w:r>
      <w:r w:rsidR="00112ADC" w:rsidRPr="00595913">
        <w:t>L</w:t>
      </w:r>
      <w:r w:rsidR="00112ADC" w:rsidRPr="00595913">
        <w:rPr>
          <w:vertAlign w:val="subscript"/>
        </w:rPr>
        <w:t>FV</w:t>
      </w:r>
      <w:r w:rsidR="004B31A0">
        <w:t>}</w:t>
      </w:r>
      <w:r w:rsidR="00112ADC" w:rsidRPr="00595913">
        <w:t>.</w:t>
      </w:r>
    </w:p>
    <w:p w14:paraId="115A7E37" w14:textId="77777777" w:rsidR="00112ADC" w:rsidRDefault="00112ADC" w:rsidP="004D1FC1">
      <w:pPr>
        <w:pStyle w:val="lsLanginfo"/>
      </w:pPr>
      <w:bookmarkStart w:id="13" w:name="_Ref359188190"/>
      <w:r w:rsidRPr="00595913">
        <w:t>{H</w:t>
      </w:r>
      <w:r w:rsidRPr="00595913">
        <w:rPr>
          <w:vertAlign w:val="subscript"/>
        </w:rPr>
        <w:t>V2</w:t>
      </w:r>
      <w:r w:rsidRPr="00595913">
        <w:t xml:space="preserve"> + L</w:t>
      </w:r>
      <w:r w:rsidRPr="00595913">
        <w:rPr>
          <w:vertAlign w:val="subscript"/>
        </w:rPr>
        <w:t>FV</w:t>
      </w:r>
      <w:r w:rsidRPr="00595913">
        <w:t>} in Imperative forms</w:t>
      </w:r>
      <w:bookmarkEnd w:id="13"/>
    </w:p>
    <w:p w14:paraId="57A8AFE3" w14:textId="77777777" w:rsidR="004D1FC1" w:rsidRDefault="004D1FC1" w:rsidP="004D1FC1">
      <w:pPr>
        <w:pStyle w:val="lsSourceline"/>
      </w:pPr>
      <w:r>
        <w:rPr>
          <w:i w:val="0"/>
        </w:rPr>
        <w:t>[</w:t>
      </w:r>
      <w:r w:rsidR="00112ADC">
        <w:t>kon-ááng</w:t>
      </w:r>
      <w:r w:rsidR="00112ADC" w:rsidRPr="00595913">
        <w:t>-</w:t>
      </w:r>
      <w:r>
        <w:t>éð-í-à</w:t>
      </w:r>
      <w:r>
        <w:rPr>
          <w:i w:val="0"/>
        </w:rPr>
        <w:t>]</w:t>
      </w:r>
      <w:r w:rsidR="00112ADC">
        <w:t xml:space="preserve"> …</w:t>
      </w:r>
      <w:r w:rsidR="00112ADC">
        <w:tab/>
      </w:r>
      <w:r w:rsidR="00112ADC">
        <w:tab/>
      </w:r>
    </w:p>
    <w:p w14:paraId="7D70823C" w14:textId="77777777" w:rsidR="004D1FC1" w:rsidRPr="004D1FC1" w:rsidRDefault="004D1FC1" w:rsidP="004D1FC1">
      <w:pPr>
        <w:pStyle w:val="lsIMT"/>
        <w:rPr>
          <w:smallCaps/>
        </w:rPr>
      </w:pPr>
      <w:r>
        <w:t>[hit-</w:t>
      </w:r>
      <w:r>
        <w:rPr>
          <w:smallCaps/>
        </w:rPr>
        <w:t>iter-caus-caus-fv]</w:t>
      </w:r>
    </w:p>
    <w:p w14:paraId="401F9468" w14:textId="1690F052" w:rsidR="00112ADC" w:rsidRPr="00326E82" w:rsidRDefault="00112ADC" w:rsidP="00326E82">
      <w:pPr>
        <w:pStyle w:val="lsTranslation"/>
      </w:pPr>
      <w:r>
        <w:t xml:space="preserve">‘make (someone) </w:t>
      </w:r>
      <w:r w:rsidRPr="00595913">
        <w:t>hit</w:t>
      </w:r>
      <w:r w:rsidR="004D1FC1">
        <w:t>!’</w:t>
      </w:r>
    </w:p>
    <w:p w14:paraId="417552C5" w14:textId="56828C40" w:rsidR="0071383E" w:rsidRDefault="00112ADC" w:rsidP="0000256A">
      <w:r w:rsidRPr="00595913">
        <w:t xml:space="preserve">However, departing from Roberts-Kohno, we propose that not </w:t>
      </w:r>
      <w:r w:rsidRPr="00326E82">
        <w:rPr>
          <w:i/>
        </w:rPr>
        <w:t>all</w:t>
      </w:r>
      <w:r w:rsidRPr="00595913">
        <w:t xml:space="preserve"> surface forms that show a H span from V2 to the penult result from a {H</w:t>
      </w:r>
      <w:r w:rsidRPr="00595913">
        <w:rPr>
          <w:vertAlign w:val="subscript"/>
        </w:rPr>
        <w:t>V2</w:t>
      </w:r>
      <w:r w:rsidR="004D1FC1">
        <w:t>+</w:t>
      </w:r>
      <w:r w:rsidRPr="00595913">
        <w:t>L</w:t>
      </w:r>
      <w:r w:rsidRPr="00595913">
        <w:rPr>
          <w:vertAlign w:val="subscript"/>
        </w:rPr>
        <w:t>FV</w:t>
      </w:r>
      <w:r w:rsidRPr="00595913">
        <w:t>} melody. In fact, most instances of this pattern have another origin: a {H</w:t>
      </w:r>
      <w:r w:rsidRPr="00595913">
        <w:rPr>
          <w:vertAlign w:val="subscript"/>
        </w:rPr>
        <w:t>V2</w:t>
      </w:r>
      <w:r w:rsidR="004D1FC1">
        <w:t>+</w:t>
      </w:r>
      <w:r w:rsidRPr="00595913">
        <w:t>H</w:t>
      </w:r>
      <w:r w:rsidRPr="00595913">
        <w:rPr>
          <w:vertAlign w:val="subscript"/>
        </w:rPr>
        <w:t>FV</w:t>
      </w:r>
      <w:r w:rsidRPr="00595913">
        <w:t xml:space="preserve">} pattern that is subjected to a rule of </w:t>
      </w:r>
      <w:r w:rsidR="00326E82">
        <w:rPr>
          <w:i/>
        </w:rPr>
        <w:t>Final L</w:t>
      </w:r>
      <w:r w:rsidRPr="00595913">
        <w:rPr>
          <w:i/>
        </w:rPr>
        <w:t>owering</w:t>
      </w:r>
      <w:r w:rsidRPr="00595913">
        <w:t>. We see this, for example, in Hodiernal Perfective forms. When they appear in Assertive or Relative clauses and lack 3</w:t>
      </w:r>
      <w:r w:rsidRPr="00595913">
        <w:rPr>
          <w:vertAlign w:val="superscript"/>
        </w:rPr>
        <w:t>rd</w:t>
      </w:r>
      <w:r>
        <w:t xml:space="preserve"> singular</w:t>
      </w:r>
      <w:r w:rsidRPr="00595913">
        <w:t xml:space="preserve"> </w:t>
      </w:r>
      <w:r>
        <w:t xml:space="preserve">personal agreement </w:t>
      </w:r>
      <w:r w:rsidR="000424CF">
        <w:t>morphology, their</w:t>
      </w:r>
      <w:r w:rsidRPr="00595913">
        <w:t xml:space="preserve"> </w:t>
      </w:r>
      <w:r w:rsidR="000424CF">
        <w:t xml:space="preserve">stems </w:t>
      </w:r>
      <w:r w:rsidRPr="00595913">
        <w:t>clearly show a {H</w:t>
      </w:r>
      <w:r w:rsidRPr="00595913">
        <w:rPr>
          <w:vertAlign w:val="subscript"/>
        </w:rPr>
        <w:t>V2</w:t>
      </w:r>
      <w:r w:rsidR="007679DB">
        <w:t>+</w:t>
      </w:r>
      <w:r w:rsidRPr="00595913">
        <w:t>H</w:t>
      </w:r>
      <w:r w:rsidRPr="00595913">
        <w:rPr>
          <w:vertAlign w:val="subscript"/>
        </w:rPr>
        <w:t>FV</w:t>
      </w:r>
      <w:r w:rsidRPr="00595913">
        <w:t>}</w:t>
      </w:r>
      <w:r w:rsidR="007679DB">
        <w:t xml:space="preserve"> pattern, as </w:t>
      </w:r>
      <w:r w:rsidR="004B31A0">
        <w:t xml:space="preserve">we have </w:t>
      </w:r>
      <w:r w:rsidR="007679DB">
        <w:t xml:space="preserve">already seen in </w:t>
      </w:r>
      <w:r w:rsidR="007679DB">
        <w:fldChar w:fldCharType="begin"/>
      </w:r>
      <w:r w:rsidR="007679DB">
        <w:instrText xml:space="preserve"> REF _Ref359187548 \w \h </w:instrText>
      </w:r>
      <w:r w:rsidR="007679DB">
        <w:fldChar w:fldCharType="separate"/>
      </w:r>
      <w:r w:rsidR="000424CF">
        <w:t>(5)</w:t>
      </w:r>
      <w:r w:rsidR="007679DB">
        <w:fldChar w:fldCharType="end"/>
      </w:r>
      <w:r w:rsidR="004B31A0">
        <w:t xml:space="preserve"> above</w:t>
      </w:r>
      <w:r w:rsidRPr="00595913">
        <w:t xml:space="preserve">. However, when the same </w:t>
      </w:r>
      <w:r w:rsidR="000424CF">
        <w:t>stems appear</w:t>
      </w:r>
      <w:r w:rsidRPr="00595913">
        <w:t xml:space="preserve"> in a clau</w:t>
      </w:r>
      <w:r>
        <w:t xml:space="preserve">se with </w:t>
      </w:r>
      <w:r w:rsidRPr="007679DB">
        <w:rPr>
          <w:i/>
        </w:rPr>
        <w:t>object focus</w:t>
      </w:r>
      <w:r>
        <w:t xml:space="preserve">, or with a </w:t>
      </w:r>
      <w:r w:rsidRPr="00595913">
        <w:t>3</w:t>
      </w:r>
      <w:r w:rsidRPr="00595913">
        <w:rPr>
          <w:vertAlign w:val="superscript"/>
        </w:rPr>
        <w:t>rd</w:t>
      </w:r>
      <w:r>
        <w:t xml:space="preserve"> singular</w:t>
      </w:r>
      <w:r w:rsidRPr="00595913">
        <w:t xml:space="preserve"> </w:t>
      </w:r>
      <w:r>
        <w:t xml:space="preserve">personal </w:t>
      </w:r>
      <w:r w:rsidRPr="00595913">
        <w:t>s</w:t>
      </w:r>
      <w:r>
        <w:t>ubject marker, the final H tone</w:t>
      </w:r>
      <w:r w:rsidRPr="00595913">
        <w:t xml:space="preserve"> is lowered to L.</w:t>
      </w:r>
      <w:r w:rsidR="0071383E">
        <w:t xml:space="preserve"> T</w:t>
      </w:r>
      <w:r w:rsidR="007679DB">
        <w:t>hese facts are shown in</w:t>
      </w:r>
      <w:r w:rsidR="00917014">
        <w:t xml:space="preserve"> </w:t>
      </w:r>
      <w:r w:rsidR="00917014">
        <w:fldChar w:fldCharType="begin"/>
      </w:r>
      <w:r w:rsidR="00917014">
        <w:instrText xml:space="preserve"> REF _Ref359194282 \h </w:instrText>
      </w:r>
      <w:r w:rsidR="00917014">
        <w:fldChar w:fldCharType="separate"/>
      </w:r>
      <w:r w:rsidR="000424CF">
        <w:t xml:space="preserve">Table </w:t>
      </w:r>
      <w:r w:rsidR="000424CF">
        <w:rPr>
          <w:noProof/>
        </w:rPr>
        <w:t>3</w:t>
      </w:r>
      <w:r w:rsidR="00917014">
        <w:fldChar w:fldCharType="end"/>
      </w:r>
      <w:r w:rsidR="007679DB">
        <w:t>, where melodies derived from Final Lowering are given in bold.</w:t>
      </w:r>
    </w:p>
    <w:p w14:paraId="4CF53312" w14:textId="77777777" w:rsidR="0071383E" w:rsidRDefault="0071383E" w:rsidP="0000256A"/>
    <w:tbl>
      <w:tblPr>
        <w:tblStyle w:val="TableGrid"/>
        <w:tblW w:w="6616" w:type="dxa"/>
        <w:tblInd w:w="19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56"/>
        <w:gridCol w:w="1800"/>
        <w:gridCol w:w="1530"/>
        <w:gridCol w:w="1530"/>
      </w:tblGrid>
      <w:tr w:rsidR="0071383E" w:rsidRPr="0071383E" w14:paraId="0B803500" w14:textId="77777777" w:rsidTr="00C562AB">
        <w:tc>
          <w:tcPr>
            <w:tcW w:w="1756" w:type="dxa"/>
          </w:tcPr>
          <w:p w14:paraId="75B51BC4" w14:textId="77777777" w:rsidR="00112ADC" w:rsidRPr="0071383E" w:rsidRDefault="00112ADC" w:rsidP="00A12454">
            <w:pPr>
              <w:rPr>
                <w:rFonts w:ascii="Gentium Plus" w:hAnsi="Gentium Plus"/>
                <w:sz w:val="18"/>
                <w:szCs w:val="18"/>
              </w:rPr>
            </w:pPr>
          </w:p>
        </w:tc>
        <w:tc>
          <w:tcPr>
            <w:tcW w:w="1800" w:type="dxa"/>
          </w:tcPr>
          <w:p w14:paraId="3FF7336D" w14:textId="77777777" w:rsidR="00112ADC" w:rsidRPr="0071383E" w:rsidRDefault="00112ADC" w:rsidP="0071383E">
            <w:pPr>
              <w:pStyle w:val="lsTableHeading"/>
              <w:jc w:val="center"/>
              <w:rPr>
                <w:sz w:val="18"/>
                <w:szCs w:val="18"/>
              </w:rPr>
            </w:pPr>
            <w:r w:rsidRPr="0071383E">
              <w:rPr>
                <w:sz w:val="18"/>
                <w:szCs w:val="18"/>
              </w:rPr>
              <w:t>Assertive (nonfinal)</w:t>
            </w:r>
          </w:p>
        </w:tc>
        <w:tc>
          <w:tcPr>
            <w:tcW w:w="1530" w:type="dxa"/>
          </w:tcPr>
          <w:p w14:paraId="097CB4F1" w14:textId="77777777" w:rsidR="00112ADC" w:rsidRPr="0071383E" w:rsidRDefault="00112ADC" w:rsidP="0071383E">
            <w:pPr>
              <w:pStyle w:val="lsTableHeading"/>
              <w:jc w:val="center"/>
              <w:rPr>
                <w:sz w:val="18"/>
                <w:szCs w:val="18"/>
              </w:rPr>
            </w:pPr>
            <w:r w:rsidRPr="0071383E">
              <w:rPr>
                <w:sz w:val="18"/>
                <w:szCs w:val="18"/>
              </w:rPr>
              <w:t>Relative</w:t>
            </w:r>
          </w:p>
        </w:tc>
        <w:tc>
          <w:tcPr>
            <w:tcW w:w="1530" w:type="dxa"/>
          </w:tcPr>
          <w:p w14:paraId="10363AF3" w14:textId="77777777" w:rsidR="00112ADC" w:rsidRPr="0071383E" w:rsidRDefault="00112ADC" w:rsidP="00521E39">
            <w:pPr>
              <w:pStyle w:val="lsTableHeading"/>
              <w:rPr>
                <w:sz w:val="18"/>
                <w:szCs w:val="18"/>
              </w:rPr>
            </w:pPr>
            <w:r w:rsidRPr="0071383E">
              <w:rPr>
                <w:sz w:val="18"/>
                <w:szCs w:val="18"/>
              </w:rPr>
              <w:t>Object-Focus</w:t>
            </w:r>
          </w:p>
        </w:tc>
      </w:tr>
      <w:tr w:rsidR="0071383E" w:rsidRPr="0071383E" w14:paraId="683E3221" w14:textId="77777777" w:rsidTr="00C562AB">
        <w:tc>
          <w:tcPr>
            <w:tcW w:w="1756" w:type="dxa"/>
          </w:tcPr>
          <w:p w14:paraId="507E07BB" w14:textId="77777777" w:rsidR="00112ADC" w:rsidRPr="00C562AB" w:rsidRDefault="00C562AB" w:rsidP="00C562AB">
            <w:pPr>
              <w:pStyle w:val="lsTable"/>
              <w:jc w:val="left"/>
              <w:rPr>
                <w:sz w:val="18"/>
                <w:szCs w:val="18"/>
              </w:rPr>
            </w:pPr>
            <w:r>
              <w:rPr>
                <w:sz w:val="18"/>
                <w:szCs w:val="18"/>
              </w:rPr>
              <w:t xml:space="preserve">Hodiernal </w:t>
            </w:r>
            <w:r w:rsidR="004D1FC1" w:rsidRPr="00C562AB">
              <w:rPr>
                <w:sz w:val="18"/>
                <w:szCs w:val="18"/>
              </w:rPr>
              <w:t xml:space="preserve">Perfective </w:t>
            </w:r>
            <w:r w:rsidR="004D1FC1" w:rsidRPr="00C562AB">
              <w:rPr>
                <w:sz w:val="18"/>
                <w:szCs w:val="18"/>
              </w:rPr>
              <w:br/>
              <w:t>‘</w:t>
            </w:r>
            <w:r w:rsidR="00112ADC" w:rsidRPr="00C562AB">
              <w:rPr>
                <w:sz w:val="18"/>
                <w:szCs w:val="18"/>
              </w:rPr>
              <w:t>we hit (today)</w:t>
            </w:r>
            <w:r w:rsidR="004D1FC1" w:rsidRPr="00C562AB">
              <w:rPr>
                <w:sz w:val="18"/>
                <w:szCs w:val="18"/>
              </w:rPr>
              <w:t>’</w:t>
            </w:r>
          </w:p>
        </w:tc>
        <w:tc>
          <w:tcPr>
            <w:tcW w:w="1800" w:type="dxa"/>
          </w:tcPr>
          <w:p w14:paraId="0DFB7CC2" w14:textId="77777777" w:rsidR="00112ADC" w:rsidRPr="0071383E" w:rsidRDefault="00112ADC" w:rsidP="0071383E">
            <w:pPr>
              <w:pStyle w:val="lsTable"/>
              <w:jc w:val="center"/>
              <w:rPr>
                <w:sz w:val="18"/>
                <w:szCs w:val="18"/>
              </w:rPr>
            </w:pPr>
            <w:r w:rsidRPr="0071383E">
              <w:rPr>
                <w:sz w:val="18"/>
                <w:szCs w:val="18"/>
              </w:rPr>
              <w:t>[H</w:t>
            </w:r>
            <w:r w:rsidRPr="0071383E">
              <w:rPr>
                <w:sz w:val="18"/>
                <w:szCs w:val="18"/>
                <w:vertAlign w:val="subscript"/>
              </w:rPr>
              <w:t>V2</w:t>
            </w:r>
            <w:r w:rsidR="00521E39" w:rsidRPr="0071383E">
              <w:rPr>
                <w:sz w:val="18"/>
                <w:szCs w:val="18"/>
              </w:rPr>
              <w:t>+</w:t>
            </w:r>
            <w:r w:rsidRPr="0071383E">
              <w:rPr>
                <w:sz w:val="18"/>
                <w:szCs w:val="18"/>
              </w:rPr>
              <w:t>H</w:t>
            </w:r>
            <w:r w:rsidRPr="0071383E">
              <w:rPr>
                <w:sz w:val="18"/>
                <w:szCs w:val="18"/>
                <w:vertAlign w:val="subscript"/>
              </w:rPr>
              <w:t>FV</w:t>
            </w:r>
            <w:r w:rsidRPr="0071383E">
              <w:rPr>
                <w:sz w:val="18"/>
                <w:szCs w:val="18"/>
              </w:rPr>
              <w:t>]</w:t>
            </w:r>
            <w:r w:rsidRPr="0071383E">
              <w:rPr>
                <w:sz w:val="18"/>
                <w:szCs w:val="18"/>
              </w:rPr>
              <w:br/>
              <w:t>né-tó-[kon-ááng-i-ɛ́]</w:t>
            </w:r>
          </w:p>
        </w:tc>
        <w:tc>
          <w:tcPr>
            <w:tcW w:w="1530" w:type="dxa"/>
          </w:tcPr>
          <w:p w14:paraId="03EDE091" w14:textId="77777777" w:rsidR="00112ADC" w:rsidRPr="0071383E" w:rsidRDefault="00112ADC" w:rsidP="0071383E">
            <w:pPr>
              <w:pStyle w:val="lsTable"/>
              <w:jc w:val="center"/>
              <w:rPr>
                <w:sz w:val="18"/>
                <w:szCs w:val="18"/>
              </w:rPr>
            </w:pPr>
            <w:r w:rsidRPr="0071383E">
              <w:rPr>
                <w:sz w:val="18"/>
                <w:szCs w:val="18"/>
              </w:rPr>
              <w:t>[H</w:t>
            </w:r>
            <w:r w:rsidRPr="0071383E">
              <w:rPr>
                <w:sz w:val="18"/>
                <w:szCs w:val="18"/>
                <w:vertAlign w:val="subscript"/>
              </w:rPr>
              <w:t>V2</w:t>
            </w:r>
            <w:r w:rsidR="00521E39" w:rsidRPr="0071383E">
              <w:rPr>
                <w:sz w:val="18"/>
                <w:szCs w:val="18"/>
              </w:rPr>
              <w:t>+</w:t>
            </w:r>
            <w:r w:rsidRPr="0071383E">
              <w:rPr>
                <w:sz w:val="18"/>
                <w:szCs w:val="18"/>
              </w:rPr>
              <w:t>H</w:t>
            </w:r>
            <w:r w:rsidRPr="0071383E">
              <w:rPr>
                <w:sz w:val="18"/>
                <w:szCs w:val="18"/>
                <w:vertAlign w:val="subscript"/>
              </w:rPr>
              <w:t>FV</w:t>
            </w:r>
            <w:r w:rsidRPr="0071383E">
              <w:rPr>
                <w:sz w:val="18"/>
                <w:szCs w:val="18"/>
              </w:rPr>
              <w:t>]</w:t>
            </w:r>
            <w:r w:rsidRPr="0071383E">
              <w:rPr>
                <w:sz w:val="18"/>
                <w:szCs w:val="18"/>
              </w:rPr>
              <w:br/>
              <w:t>tó-[kon-ááng-i-ɛ́]</w:t>
            </w:r>
          </w:p>
        </w:tc>
        <w:tc>
          <w:tcPr>
            <w:tcW w:w="1530" w:type="dxa"/>
          </w:tcPr>
          <w:p w14:paraId="57CCD618" w14:textId="77777777" w:rsidR="00112ADC" w:rsidRPr="0071383E" w:rsidRDefault="00112ADC" w:rsidP="0071383E">
            <w:pPr>
              <w:pStyle w:val="lsTable"/>
              <w:jc w:val="center"/>
              <w:rPr>
                <w:sz w:val="18"/>
                <w:szCs w:val="18"/>
              </w:rPr>
            </w:pPr>
            <w:r w:rsidRPr="0071383E">
              <w:rPr>
                <w:b/>
                <w:sz w:val="18"/>
                <w:szCs w:val="18"/>
              </w:rPr>
              <w:t>[H</w:t>
            </w:r>
            <w:r w:rsidRPr="0071383E">
              <w:rPr>
                <w:b/>
                <w:sz w:val="18"/>
                <w:szCs w:val="18"/>
                <w:vertAlign w:val="subscript"/>
              </w:rPr>
              <w:t>V2</w:t>
            </w:r>
            <w:r w:rsidR="00521E39" w:rsidRPr="0071383E">
              <w:rPr>
                <w:b/>
                <w:sz w:val="18"/>
                <w:szCs w:val="18"/>
              </w:rPr>
              <w:t>+</w:t>
            </w:r>
            <w:r w:rsidRPr="0071383E">
              <w:rPr>
                <w:b/>
                <w:sz w:val="18"/>
                <w:szCs w:val="18"/>
              </w:rPr>
              <w:t>L</w:t>
            </w:r>
            <w:r w:rsidRPr="0071383E">
              <w:rPr>
                <w:b/>
                <w:sz w:val="18"/>
                <w:szCs w:val="18"/>
                <w:vertAlign w:val="subscript"/>
              </w:rPr>
              <w:t>FV</w:t>
            </w:r>
            <w:r w:rsidRPr="0071383E">
              <w:rPr>
                <w:b/>
                <w:sz w:val="18"/>
                <w:szCs w:val="18"/>
              </w:rPr>
              <w:t>]</w:t>
            </w:r>
            <w:r w:rsidRPr="0071383E">
              <w:rPr>
                <w:sz w:val="18"/>
                <w:szCs w:val="18"/>
              </w:rPr>
              <w:br/>
              <w:t>to-[kon-ááng-í-ɛ̀]</w:t>
            </w:r>
          </w:p>
        </w:tc>
      </w:tr>
      <w:tr w:rsidR="0071383E" w:rsidRPr="0071383E" w14:paraId="4B2D6A6D" w14:textId="77777777" w:rsidTr="00C562AB">
        <w:tc>
          <w:tcPr>
            <w:tcW w:w="1756" w:type="dxa"/>
          </w:tcPr>
          <w:p w14:paraId="35160CE8" w14:textId="77777777" w:rsidR="00112ADC" w:rsidRPr="00C562AB" w:rsidRDefault="00521E39" w:rsidP="00C562AB">
            <w:pPr>
              <w:pStyle w:val="lsTable"/>
              <w:jc w:val="left"/>
              <w:rPr>
                <w:sz w:val="18"/>
                <w:szCs w:val="18"/>
              </w:rPr>
            </w:pPr>
            <w:r w:rsidRPr="00C562AB">
              <w:rPr>
                <w:sz w:val="18"/>
                <w:szCs w:val="18"/>
              </w:rPr>
              <w:t xml:space="preserve">… </w:t>
            </w:r>
            <w:r w:rsidR="004D1FC1" w:rsidRPr="00C562AB">
              <w:rPr>
                <w:sz w:val="18"/>
                <w:szCs w:val="18"/>
              </w:rPr>
              <w:t xml:space="preserve">w/ </w:t>
            </w:r>
            <w:r w:rsidR="004D1FC1" w:rsidRPr="00C562AB">
              <w:rPr>
                <w:smallCaps/>
                <w:sz w:val="18"/>
                <w:szCs w:val="18"/>
              </w:rPr>
              <w:t xml:space="preserve">3sg </w:t>
            </w:r>
            <w:r w:rsidR="004D1FC1" w:rsidRPr="00C562AB">
              <w:rPr>
                <w:sz w:val="18"/>
                <w:szCs w:val="18"/>
              </w:rPr>
              <w:t>subject</w:t>
            </w:r>
            <w:r w:rsidR="004D1FC1" w:rsidRPr="00C562AB">
              <w:rPr>
                <w:sz w:val="18"/>
                <w:szCs w:val="18"/>
              </w:rPr>
              <w:br/>
              <w:t>‘</w:t>
            </w:r>
            <w:r w:rsidR="00112ADC" w:rsidRPr="00C562AB">
              <w:rPr>
                <w:sz w:val="18"/>
                <w:szCs w:val="18"/>
              </w:rPr>
              <w:t>he hit (today)</w:t>
            </w:r>
            <w:r w:rsidR="004D1FC1" w:rsidRPr="00C562AB">
              <w:rPr>
                <w:sz w:val="18"/>
                <w:szCs w:val="18"/>
              </w:rPr>
              <w:t>’</w:t>
            </w:r>
          </w:p>
        </w:tc>
        <w:tc>
          <w:tcPr>
            <w:tcW w:w="1800" w:type="dxa"/>
          </w:tcPr>
          <w:p w14:paraId="29F9EFDB" w14:textId="77777777" w:rsidR="00112ADC" w:rsidRPr="0071383E" w:rsidRDefault="00112ADC" w:rsidP="0071383E">
            <w:pPr>
              <w:pStyle w:val="lsTable"/>
              <w:jc w:val="center"/>
              <w:rPr>
                <w:sz w:val="18"/>
                <w:szCs w:val="18"/>
              </w:rPr>
            </w:pPr>
            <w:r w:rsidRPr="0071383E">
              <w:rPr>
                <w:b/>
                <w:sz w:val="18"/>
                <w:szCs w:val="18"/>
              </w:rPr>
              <w:t>[H</w:t>
            </w:r>
            <w:r w:rsidRPr="0071383E">
              <w:rPr>
                <w:b/>
                <w:sz w:val="18"/>
                <w:szCs w:val="18"/>
                <w:vertAlign w:val="subscript"/>
              </w:rPr>
              <w:t>V2</w:t>
            </w:r>
            <w:r w:rsidR="00521E39" w:rsidRPr="0071383E">
              <w:rPr>
                <w:b/>
                <w:sz w:val="18"/>
                <w:szCs w:val="18"/>
              </w:rPr>
              <w:t>+</w:t>
            </w:r>
            <w:r w:rsidRPr="0071383E">
              <w:rPr>
                <w:b/>
                <w:sz w:val="18"/>
                <w:szCs w:val="18"/>
              </w:rPr>
              <w:t>L</w:t>
            </w:r>
            <w:r w:rsidRPr="0071383E">
              <w:rPr>
                <w:b/>
                <w:sz w:val="18"/>
                <w:szCs w:val="18"/>
                <w:vertAlign w:val="subscript"/>
              </w:rPr>
              <w:t>FV</w:t>
            </w:r>
            <w:r w:rsidRPr="0071383E">
              <w:rPr>
                <w:b/>
                <w:sz w:val="18"/>
                <w:szCs w:val="18"/>
              </w:rPr>
              <w:t>]</w:t>
            </w:r>
            <w:r w:rsidRPr="0071383E">
              <w:rPr>
                <w:sz w:val="18"/>
                <w:szCs w:val="18"/>
              </w:rPr>
              <w:br/>
              <w:t>n-óo-[kon-ááng-í-ɛ̀]</w:t>
            </w:r>
          </w:p>
        </w:tc>
        <w:tc>
          <w:tcPr>
            <w:tcW w:w="1530" w:type="dxa"/>
          </w:tcPr>
          <w:p w14:paraId="74737AA6" w14:textId="77777777" w:rsidR="00112ADC" w:rsidRPr="0071383E" w:rsidRDefault="00112ADC" w:rsidP="0071383E">
            <w:pPr>
              <w:pStyle w:val="lsTable"/>
              <w:jc w:val="center"/>
              <w:rPr>
                <w:sz w:val="18"/>
                <w:szCs w:val="18"/>
              </w:rPr>
            </w:pPr>
            <w:r w:rsidRPr="0071383E">
              <w:rPr>
                <w:b/>
                <w:sz w:val="18"/>
                <w:szCs w:val="18"/>
              </w:rPr>
              <w:t>[H</w:t>
            </w:r>
            <w:r w:rsidRPr="0071383E">
              <w:rPr>
                <w:b/>
                <w:sz w:val="18"/>
                <w:szCs w:val="18"/>
                <w:vertAlign w:val="subscript"/>
              </w:rPr>
              <w:t>V2</w:t>
            </w:r>
            <w:r w:rsidR="00521E39" w:rsidRPr="0071383E">
              <w:rPr>
                <w:b/>
                <w:sz w:val="18"/>
                <w:szCs w:val="18"/>
              </w:rPr>
              <w:t>+</w:t>
            </w:r>
            <w:r w:rsidRPr="0071383E">
              <w:rPr>
                <w:b/>
                <w:sz w:val="18"/>
                <w:szCs w:val="18"/>
              </w:rPr>
              <w:t>L</w:t>
            </w:r>
            <w:r w:rsidRPr="0071383E">
              <w:rPr>
                <w:b/>
                <w:sz w:val="18"/>
                <w:szCs w:val="18"/>
                <w:vertAlign w:val="subscript"/>
              </w:rPr>
              <w:t>FV</w:t>
            </w:r>
            <w:r w:rsidRPr="0071383E">
              <w:rPr>
                <w:b/>
                <w:sz w:val="18"/>
                <w:szCs w:val="18"/>
              </w:rPr>
              <w:t>]</w:t>
            </w:r>
            <w:r w:rsidRPr="0071383E">
              <w:rPr>
                <w:sz w:val="18"/>
                <w:szCs w:val="18"/>
              </w:rPr>
              <w:br/>
              <w:t>o-[kon-ááng-í-ɛ̀]</w:t>
            </w:r>
          </w:p>
        </w:tc>
        <w:tc>
          <w:tcPr>
            <w:tcW w:w="1530" w:type="dxa"/>
          </w:tcPr>
          <w:p w14:paraId="0D352732" w14:textId="77777777" w:rsidR="00112ADC" w:rsidRPr="0071383E" w:rsidRDefault="00112ADC" w:rsidP="0071383E">
            <w:pPr>
              <w:pStyle w:val="lsTable"/>
              <w:keepNext/>
              <w:jc w:val="center"/>
              <w:rPr>
                <w:sz w:val="18"/>
                <w:szCs w:val="18"/>
              </w:rPr>
            </w:pPr>
            <w:r w:rsidRPr="0071383E">
              <w:rPr>
                <w:b/>
                <w:sz w:val="18"/>
                <w:szCs w:val="18"/>
              </w:rPr>
              <w:t>[H</w:t>
            </w:r>
            <w:r w:rsidRPr="0071383E">
              <w:rPr>
                <w:b/>
                <w:sz w:val="18"/>
                <w:szCs w:val="18"/>
                <w:vertAlign w:val="subscript"/>
              </w:rPr>
              <w:t>V2</w:t>
            </w:r>
            <w:r w:rsidR="00521E39" w:rsidRPr="0071383E">
              <w:rPr>
                <w:b/>
                <w:sz w:val="18"/>
                <w:szCs w:val="18"/>
              </w:rPr>
              <w:t>+</w:t>
            </w:r>
            <w:r w:rsidRPr="0071383E">
              <w:rPr>
                <w:b/>
                <w:sz w:val="18"/>
                <w:szCs w:val="18"/>
              </w:rPr>
              <w:t>L</w:t>
            </w:r>
            <w:r w:rsidRPr="0071383E">
              <w:rPr>
                <w:b/>
                <w:sz w:val="18"/>
                <w:szCs w:val="18"/>
                <w:vertAlign w:val="subscript"/>
              </w:rPr>
              <w:t>FV</w:t>
            </w:r>
            <w:r w:rsidRPr="0071383E">
              <w:rPr>
                <w:b/>
                <w:sz w:val="18"/>
                <w:szCs w:val="18"/>
              </w:rPr>
              <w:t>]</w:t>
            </w:r>
            <w:r w:rsidRPr="0071383E">
              <w:rPr>
                <w:sz w:val="18"/>
                <w:szCs w:val="18"/>
              </w:rPr>
              <w:br/>
              <w:t>á-[kon-ááng-í-ɛ̀]</w:t>
            </w:r>
          </w:p>
        </w:tc>
      </w:tr>
    </w:tbl>
    <w:p w14:paraId="2858B975" w14:textId="77777777" w:rsidR="00112ADC" w:rsidRPr="00595913" w:rsidRDefault="0071383E" w:rsidP="00D713B2">
      <w:pPr>
        <w:pStyle w:val="Caption"/>
        <w:keepNext w:val="0"/>
        <w:jc w:val="center"/>
        <w:rPr>
          <w:rFonts w:ascii="Gentium Plus" w:hAnsi="Gentium Plus"/>
          <w:sz w:val="22"/>
          <w:szCs w:val="22"/>
        </w:rPr>
      </w:pPr>
      <w:bookmarkStart w:id="14" w:name="_Ref359194282"/>
      <w:bookmarkStart w:id="15" w:name="_Ref359194272"/>
      <w:r>
        <w:t xml:space="preserve">Table </w:t>
      </w:r>
      <w:r>
        <w:fldChar w:fldCharType="begin"/>
      </w:r>
      <w:r>
        <w:instrText xml:space="preserve"> SEQ Table \* ARABIC </w:instrText>
      </w:r>
      <w:r>
        <w:fldChar w:fldCharType="separate"/>
      </w:r>
      <w:r w:rsidR="000424CF">
        <w:rPr>
          <w:noProof/>
        </w:rPr>
        <w:t>3</w:t>
      </w:r>
      <w:r>
        <w:fldChar w:fldCharType="end"/>
      </w:r>
      <w:bookmarkEnd w:id="14"/>
      <w:r>
        <w:t>: Final H Lowering in the Hodiernal Perfective</w:t>
      </w:r>
      <w:bookmarkEnd w:id="15"/>
    </w:p>
    <w:p w14:paraId="4ABDB87C" w14:textId="4DD8A30B" w:rsidR="00112ADC" w:rsidRPr="00D713B2" w:rsidRDefault="00112ADC" w:rsidP="00D713B2">
      <w:pPr>
        <w:keepNext w:val="0"/>
      </w:pPr>
      <w:r w:rsidRPr="00595913">
        <w:t xml:space="preserve">As an alternative to final lowering, we might instead propose that </w:t>
      </w:r>
      <w:r>
        <w:lastRenderedPageBreak/>
        <w:t xml:space="preserve">forms with </w:t>
      </w:r>
      <w:r w:rsidRPr="00595913">
        <w:t>3</w:t>
      </w:r>
      <w:r w:rsidRPr="00595913">
        <w:rPr>
          <w:vertAlign w:val="superscript"/>
        </w:rPr>
        <w:t>rd</w:t>
      </w:r>
      <w:r>
        <w:t xml:space="preserve"> singular personal agreement and </w:t>
      </w:r>
      <w:r w:rsidRPr="00595913">
        <w:t xml:space="preserve">forms </w:t>
      </w:r>
      <w:r w:rsidR="007679DB">
        <w:t xml:space="preserve">with object focus </w:t>
      </w:r>
      <w:r w:rsidRPr="00595913">
        <w:t>are simply assigned a variant tone pattern by the morphology.</w:t>
      </w:r>
      <w:r w:rsidRPr="00834D54">
        <w:rPr>
          <w:rStyle w:val="FootnoteReference"/>
          <w:rFonts w:ascii="Gentium Plus" w:hAnsi="Gentium Plus"/>
          <w:position w:val="0"/>
          <w:sz w:val="24"/>
          <w:vertAlign w:val="superscript"/>
        </w:rPr>
        <w:footnoteReference w:id="7"/>
      </w:r>
      <w:r w:rsidRPr="00595913">
        <w:t xml:space="preserve"> In our view, </w:t>
      </w:r>
      <w:r>
        <w:t xml:space="preserve">however, </w:t>
      </w:r>
      <w:r w:rsidRPr="00595913">
        <w:t>this solution is unsatisfactory because it fails to provide the semantically uniform class of “Hodiernal Perfective” forms with a uniform tone pattern, and also because it fails to explain why the two tone patterns shown by Hodiernal Perfective forms are so similar. Moreover, as we will shortly see, final lowering has effects that extend beyond the Hodiernal Perfective forms. We therefore posit t</w:t>
      </w:r>
      <w:r w:rsidR="00917014">
        <w:t xml:space="preserve">he rule of final lowering in </w:t>
      </w:r>
      <w:r w:rsidR="00917014">
        <w:fldChar w:fldCharType="begin"/>
      </w:r>
      <w:r w:rsidR="00917014">
        <w:instrText xml:space="preserve"> REF _Ref359194361 \w \h </w:instrText>
      </w:r>
      <w:r w:rsidR="00917014">
        <w:fldChar w:fldCharType="separate"/>
      </w:r>
      <w:r w:rsidR="000424CF">
        <w:t>(7)</w:t>
      </w:r>
      <w:r w:rsidR="00917014">
        <w:fldChar w:fldCharType="end"/>
      </w:r>
      <w:r w:rsidRPr="00595913">
        <w:t>.</w:t>
      </w:r>
    </w:p>
    <w:p w14:paraId="6B5B3F9E" w14:textId="77777777" w:rsidR="0071383E" w:rsidRDefault="00112ADC" w:rsidP="004B31A0">
      <w:pPr>
        <w:pStyle w:val="lsLanginfo"/>
        <w:keepNext w:val="0"/>
        <w:ind w:left="115"/>
      </w:pPr>
      <w:bookmarkStart w:id="16" w:name="_Ref359194361"/>
      <w:r w:rsidRPr="00595913">
        <w:t>Final Lowering: H</w:t>
      </w:r>
      <w:r w:rsidRPr="00595913">
        <w:rPr>
          <w:vertAlign w:val="subscript"/>
        </w:rPr>
        <w:t>FV</w:t>
      </w:r>
      <w:r w:rsidRPr="00595913">
        <w:t xml:space="preserve"> → L</w:t>
      </w:r>
      <w:r w:rsidRPr="00595913">
        <w:rPr>
          <w:vertAlign w:val="subscript"/>
        </w:rPr>
        <w:t>FV</w:t>
      </w:r>
      <w:bookmarkEnd w:id="16"/>
      <w:r>
        <w:tab/>
      </w:r>
    </w:p>
    <w:p w14:paraId="26A470AF" w14:textId="77777777" w:rsidR="0071383E" w:rsidRDefault="00112ADC" w:rsidP="004B31A0">
      <w:pPr>
        <w:pStyle w:val="lsLanginfo"/>
        <w:keepNext w:val="0"/>
        <w:numPr>
          <w:ilvl w:val="1"/>
          <w:numId w:val="2"/>
        </w:numPr>
      </w:pPr>
      <w:r w:rsidRPr="00595913">
        <w:t>in object-focus clauses</w:t>
      </w:r>
    </w:p>
    <w:p w14:paraId="0D83ACCA" w14:textId="77777777" w:rsidR="00112ADC" w:rsidRPr="0071383E" w:rsidRDefault="00112ADC" w:rsidP="004B31A0">
      <w:pPr>
        <w:pStyle w:val="lsLanginfo"/>
        <w:keepNext w:val="0"/>
        <w:numPr>
          <w:ilvl w:val="1"/>
          <w:numId w:val="2"/>
        </w:numPr>
      </w:pPr>
      <w:r w:rsidRPr="0071383E">
        <w:t xml:space="preserve">in forms with 3rd singular personal subject agreement </w:t>
      </w:r>
    </w:p>
    <w:p w14:paraId="0F88723D" w14:textId="77777777" w:rsidR="00112ADC" w:rsidRPr="00595913" w:rsidRDefault="00112ADC" w:rsidP="004B31A0">
      <w:pPr>
        <w:keepNext w:val="0"/>
      </w:pPr>
    </w:p>
    <w:p w14:paraId="00935220" w14:textId="77777777" w:rsidR="00834D54" w:rsidRDefault="00112ADC" w:rsidP="004B31A0">
      <w:pPr>
        <w:keepNext w:val="0"/>
      </w:pPr>
      <w:r w:rsidRPr="00595913">
        <w:t>This rule is admittedly stipulative at the moment. It is not presently clear whether lowering should be induced directly by reference to morphosyntactic features, or indirectly by interactions wit</w:t>
      </w:r>
      <w:r>
        <w:t>h tones that these</w:t>
      </w:r>
      <w:r w:rsidRPr="00595913">
        <w:t xml:space="preserve"> features introduce. (It is tempting, fo</w:t>
      </w:r>
      <w:r>
        <w:t>r example, to relate the lowering</w:t>
      </w:r>
      <w:r w:rsidRPr="00595913">
        <w:t xml:space="preserve"> of H</w:t>
      </w:r>
      <w:r w:rsidRPr="00595913">
        <w:rPr>
          <w:vertAlign w:val="subscript"/>
        </w:rPr>
        <w:t>FV</w:t>
      </w:r>
      <w:r w:rsidRPr="00595913">
        <w:t xml:space="preserve"> in forms with 3</w:t>
      </w:r>
      <w:r w:rsidRPr="00595913">
        <w:rPr>
          <w:vertAlign w:val="superscript"/>
        </w:rPr>
        <w:t>rd</w:t>
      </w:r>
      <w:r w:rsidRPr="00595913">
        <w:t xml:space="preserve"> singular </w:t>
      </w:r>
      <w:r>
        <w:t xml:space="preserve">personal subject agreement markers </w:t>
      </w:r>
      <w:r w:rsidRPr="00595913">
        <w:t>to the fact that these markers systematically differ from others in tone). More study of this question is needed.</w:t>
      </w:r>
    </w:p>
    <w:p w14:paraId="2EC23F70" w14:textId="4CC48BC7" w:rsidR="00112ADC" w:rsidRDefault="00112ADC" w:rsidP="004B31A0">
      <w:pPr>
        <w:keepNext w:val="0"/>
      </w:pPr>
      <w:r w:rsidRPr="00595913">
        <w:t xml:space="preserve">Closely related to the Hodiernal Perfective forms just analyzed are Hodiernal Stative forms that show a H tone span from V2 to the </w:t>
      </w:r>
      <w:r w:rsidRPr="00595913">
        <w:rPr>
          <w:i/>
        </w:rPr>
        <w:t>antepenult</w:t>
      </w:r>
      <w:r w:rsidRPr="00595913">
        <w:t>. Roberts-Kohno (2014) analyzes these forms as possessing a distinct {H</w:t>
      </w:r>
      <w:r w:rsidRPr="00595913">
        <w:rPr>
          <w:vertAlign w:val="subscript"/>
        </w:rPr>
        <w:t>V2</w:t>
      </w:r>
      <w:r w:rsidR="000424CF">
        <w:t>+</w:t>
      </w:r>
      <w:r w:rsidRPr="00595913">
        <w:t>L</w:t>
      </w:r>
      <w:r w:rsidRPr="00595913">
        <w:rPr>
          <w:vertAlign w:val="subscript"/>
        </w:rPr>
        <w:t>Pen</w:t>
      </w:r>
      <w:r w:rsidRPr="00595913">
        <w:t xml:space="preserve">} melody, where the presence of a melodic L on the </w:t>
      </w:r>
      <w:r w:rsidRPr="00763C86">
        <w:rPr>
          <w:i/>
        </w:rPr>
        <w:t>penult</w:t>
      </w:r>
      <w:r w:rsidRPr="00595913">
        <w:t xml:space="preserve"> limits the rightward spread of H to the </w:t>
      </w:r>
      <w:r w:rsidRPr="00763C86">
        <w:rPr>
          <w:i/>
        </w:rPr>
        <w:t>antepenult</w:t>
      </w:r>
      <w:r w:rsidRPr="00595913">
        <w:t xml:space="preserve">. However, there are two crucial observations to </w:t>
      </w:r>
      <w:r w:rsidR="00917014">
        <w:t>make of such forms. First, this</w:t>
      </w:r>
      <w:r w:rsidRPr="00595913">
        <w:t xml:space="preserve"> tone </w:t>
      </w:r>
      <w:r w:rsidR="00917014">
        <w:t>pattern appears to result from Final Lowering, since it</w:t>
      </w:r>
      <w:r w:rsidRPr="00595913">
        <w:t xml:space="preserve"> occur</w:t>
      </w:r>
      <w:r w:rsidR="00917014">
        <w:t>s</w:t>
      </w:r>
      <w:r w:rsidRPr="00595913">
        <w:t xml:space="preserve"> in exactly the </w:t>
      </w:r>
      <w:r>
        <w:t xml:space="preserve">same </w:t>
      </w:r>
      <w:r w:rsidRPr="00595913">
        <w:t>contexts where the {H</w:t>
      </w:r>
      <w:r w:rsidRPr="00595913">
        <w:rPr>
          <w:vertAlign w:val="subscript"/>
        </w:rPr>
        <w:t>V2</w:t>
      </w:r>
      <w:r w:rsidR="00D713B2">
        <w:t>+</w:t>
      </w:r>
      <w:r w:rsidRPr="00595913">
        <w:t>L</w:t>
      </w:r>
      <w:r w:rsidRPr="00595913">
        <w:rPr>
          <w:vertAlign w:val="subscript"/>
        </w:rPr>
        <w:t>FV</w:t>
      </w:r>
      <w:r w:rsidRPr="00595913">
        <w:t>} pattern emerges in the H</w:t>
      </w:r>
      <w:r w:rsidR="00917014">
        <w:t xml:space="preserve">odiernal Perfective forms in </w:t>
      </w:r>
      <w:r w:rsidR="00917014">
        <w:fldChar w:fldCharType="begin"/>
      </w:r>
      <w:r w:rsidR="00917014">
        <w:instrText xml:space="preserve"> REF _Ref359194282 \h </w:instrText>
      </w:r>
      <w:r w:rsidR="00917014">
        <w:fldChar w:fldCharType="separate"/>
      </w:r>
      <w:r w:rsidR="000424CF">
        <w:t xml:space="preserve">Table </w:t>
      </w:r>
      <w:r w:rsidR="000424CF">
        <w:rPr>
          <w:noProof/>
        </w:rPr>
        <w:t>3</w:t>
      </w:r>
      <w:r w:rsidR="00917014">
        <w:fldChar w:fldCharType="end"/>
      </w:r>
      <w:r w:rsidRPr="00595913">
        <w:t xml:space="preserve">. Second, this pattern occurs only in forms with penultimate long vowels introduced by the final suffix sequence </w:t>
      </w:r>
      <w:r w:rsidRPr="00595913">
        <w:rPr>
          <w:i/>
        </w:rPr>
        <w:t>–eet-ɛ</w:t>
      </w:r>
      <w:r w:rsidRPr="00595913">
        <w:t>. Both of thes</w:t>
      </w:r>
      <w:r w:rsidR="00C562AB">
        <w:t xml:space="preserve">e points are illustrated in </w:t>
      </w:r>
      <w:r w:rsidR="00D713B2">
        <w:fldChar w:fldCharType="begin"/>
      </w:r>
      <w:r w:rsidR="00D713B2">
        <w:instrText xml:space="preserve"> REF _Ref359194506 \h </w:instrText>
      </w:r>
      <w:r w:rsidR="00D713B2">
        <w:fldChar w:fldCharType="separate"/>
      </w:r>
      <w:r w:rsidR="000424CF">
        <w:t xml:space="preserve">Table </w:t>
      </w:r>
      <w:r w:rsidR="000424CF">
        <w:rPr>
          <w:noProof/>
        </w:rPr>
        <w:t>4</w:t>
      </w:r>
      <w:r w:rsidR="00D713B2">
        <w:fldChar w:fldCharType="end"/>
      </w:r>
      <w:r w:rsidR="00C562AB">
        <w:t>.</w:t>
      </w:r>
      <w:r w:rsidR="00D713B2">
        <w:t xml:space="preserve"> (As in </w:t>
      </w:r>
      <w:r w:rsidR="00D713B2">
        <w:fldChar w:fldCharType="begin"/>
      </w:r>
      <w:r w:rsidR="00D713B2">
        <w:instrText xml:space="preserve"> REF _Ref359194282 \h </w:instrText>
      </w:r>
      <w:r w:rsidR="00D713B2">
        <w:fldChar w:fldCharType="separate"/>
      </w:r>
      <w:r w:rsidR="000424CF">
        <w:t xml:space="preserve">Table </w:t>
      </w:r>
      <w:r w:rsidR="000424CF">
        <w:rPr>
          <w:noProof/>
        </w:rPr>
        <w:t>3</w:t>
      </w:r>
      <w:r w:rsidR="00D713B2">
        <w:fldChar w:fldCharType="end"/>
      </w:r>
      <w:r w:rsidR="00D713B2">
        <w:t>, melodies affected by Final Lowering are given in bold.)</w:t>
      </w:r>
    </w:p>
    <w:p w14:paraId="52E56CEB" w14:textId="77777777" w:rsidR="00D713B2" w:rsidRPr="00595913" w:rsidRDefault="00D713B2" w:rsidP="00834D54">
      <w:pPr>
        <w:ind w:firstLine="643"/>
      </w:pPr>
    </w:p>
    <w:tbl>
      <w:tblPr>
        <w:tblStyle w:val="TableGrid"/>
        <w:tblW w:w="6660" w:type="dxa"/>
        <w:tblInd w:w="19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0"/>
        <w:gridCol w:w="1890"/>
        <w:gridCol w:w="1620"/>
        <w:gridCol w:w="1620"/>
      </w:tblGrid>
      <w:tr w:rsidR="00112ADC" w:rsidRPr="00C562AB" w14:paraId="6E9C2CFD" w14:textId="77777777" w:rsidTr="000424CF">
        <w:tc>
          <w:tcPr>
            <w:tcW w:w="1530" w:type="dxa"/>
          </w:tcPr>
          <w:p w14:paraId="7742D3E4" w14:textId="77777777" w:rsidR="00112ADC" w:rsidRPr="00C562AB" w:rsidRDefault="00112ADC" w:rsidP="00A12454">
            <w:pPr>
              <w:rPr>
                <w:rFonts w:ascii="Gentium Plus" w:hAnsi="Gentium Plus"/>
                <w:sz w:val="18"/>
                <w:szCs w:val="18"/>
              </w:rPr>
            </w:pPr>
          </w:p>
        </w:tc>
        <w:tc>
          <w:tcPr>
            <w:tcW w:w="1890" w:type="dxa"/>
          </w:tcPr>
          <w:p w14:paraId="59C7CB23" w14:textId="77777777" w:rsidR="00112ADC" w:rsidRPr="00C562AB" w:rsidRDefault="00112ADC" w:rsidP="00C562AB">
            <w:pPr>
              <w:pStyle w:val="lsTableHeading"/>
              <w:jc w:val="center"/>
              <w:rPr>
                <w:sz w:val="18"/>
                <w:szCs w:val="18"/>
              </w:rPr>
            </w:pPr>
            <w:r w:rsidRPr="00C562AB">
              <w:rPr>
                <w:sz w:val="18"/>
                <w:szCs w:val="18"/>
              </w:rPr>
              <w:t>Assertive (nonfinal)</w:t>
            </w:r>
          </w:p>
        </w:tc>
        <w:tc>
          <w:tcPr>
            <w:tcW w:w="1620" w:type="dxa"/>
          </w:tcPr>
          <w:p w14:paraId="60C8DA8D" w14:textId="77777777" w:rsidR="00112ADC" w:rsidRPr="00C562AB" w:rsidRDefault="00112ADC" w:rsidP="00C562AB">
            <w:pPr>
              <w:pStyle w:val="lsTableHeading"/>
              <w:jc w:val="center"/>
              <w:rPr>
                <w:sz w:val="18"/>
                <w:szCs w:val="18"/>
              </w:rPr>
            </w:pPr>
            <w:r w:rsidRPr="00C562AB">
              <w:rPr>
                <w:sz w:val="18"/>
                <w:szCs w:val="18"/>
              </w:rPr>
              <w:t>Relative</w:t>
            </w:r>
          </w:p>
        </w:tc>
        <w:tc>
          <w:tcPr>
            <w:tcW w:w="1620" w:type="dxa"/>
          </w:tcPr>
          <w:p w14:paraId="14752F16" w14:textId="77777777" w:rsidR="00112ADC" w:rsidRPr="00C562AB" w:rsidRDefault="00112ADC" w:rsidP="00C562AB">
            <w:pPr>
              <w:pStyle w:val="lsTableHeading"/>
              <w:jc w:val="center"/>
              <w:rPr>
                <w:sz w:val="18"/>
                <w:szCs w:val="18"/>
              </w:rPr>
            </w:pPr>
            <w:r w:rsidRPr="00C562AB">
              <w:rPr>
                <w:sz w:val="18"/>
                <w:szCs w:val="18"/>
              </w:rPr>
              <w:t>Object-Focus</w:t>
            </w:r>
          </w:p>
        </w:tc>
      </w:tr>
      <w:tr w:rsidR="00C562AB" w:rsidRPr="00C562AB" w14:paraId="72A81CDE" w14:textId="77777777" w:rsidTr="000424CF">
        <w:tc>
          <w:tcPr>
            <w:tcW w:w="1530" w:type="dxa"/>
          </w:tcPr>
          <w:p w14:paraId="7876E97B" w14:textId="545C7C2F" w:rsidR="00C562AB" w:rsidRPr="00C562AB" w:rsidRDefault="00C562AB" w:rsidP="00C562AB">
            <w:pPr>
              <w:pStyle w:val="lsTable"/>
              <w:jc w:val="left"/>
              <w:rPr>
                <w:sz w:val="18"/>
                <w:szCs w:val="18"/>
              </w:rPr>
            </w:pPr>
            <w:r>
              <w:rPr>
                <w:sz w:val="18"/>
                <w:szCs w:val="18"/>
              </w:rPr>
              <w:t>Hodiernal Stat</w:t>
            </w:r>
            <w:r w:rsidRPr="00C562AB">
              <w:rPr>
                <w:sz w:val="18"/>
                <w:szCs w:val="18"/>
              </w:rPr>
              <w:t xml:space="preserve">ive </w:t>
            </w:r>
            <w:r w:rsidRPr="00C562AB">
              <w:rPr>
                <w:sz w:val="18"/>
                <w:szCs w:val="18"/>
              </w:rPr>
              <w:br/>
              <w:t xml:space="preserve">‘we </w:t>
            </w:r>
            <w:r w:rsidR="007A480B">
              <w:rPr>
                <w:sz w:val="18"/>
                <w:szCs w:val="18"/>
              </w:rPr>
              <w:t>have hit</w:t>
            </w:r>
            <w:r w:rsidRPr="00C562AB">
              <w:rPr>
                <w:sz w:val="18"/>
                <w:szCs w:val="18"/>
              </w:rPr>
              <w:t>’</w:t>
            </w:r>
          </w:p>
        </w:tc>
        <w:tc>
          <w:tcPr>
            <w:tcW w:w="1890" w:type="dxa"/>
          </w:tcPr>
          <w:p w14:paraId="04E81264" w14:textId="77777777" w:rsidR="00C562AB" w:rsidRPr="00C562AB" w:rsidRDefault="00C562AB" w:rsidP="00C562AB">
            <w:pPr>
              <w:pStyle w:val="lsTable"/>
              <w:jc w:val="center"/>
              <w:rPr>
                <w:sz w:val="18"/>
                <w:szCs w:val="18"/>
              </w:rPr>
            </w:pPr>
            <w:r w:rsidRPr="00C562AB">
              <w:rPr>
                <w:sz w:val="18"/>
                <w:szCs w:val="18"/>
              </w:rPr>
              <w:t>[H</w:t>
            </w:r>
            <w:r w:rsidRPr="00C562AB">
              <w:rPr>
                <w:sz w:val="18"/>
                <w:szCs w:val="18"/>
                <w:vertAlign w:val="subscript"/>
              </w:rPr>
              <w:t>V2</w:t>
            </w:r>
            <w:r w:rsidRPr="00C562AB">
              <w:rPr>
                <w:sz w:val="18"/>
                <w:szCs w:val="18"/>
              </w:rPr>
              <w:t xml:space="preserve"> + H</w:t>
            </w:r>
            <w:r w:rsidRPr="00C562AB">
              <w:rPr>
                <w:sz w:val="18"/>
                <w:szCs w:val="18"/>
                <w:vertAlign w:val="subscript"/>
              </w:rPr>
              <w:t>FV</w:t>
            </w:r>
            <w:r w:rsidRPr="00C562AB">
              <w:rPr>
                <w:sz w:val="18"/>
                <w:szCs w:val="18"/>
              </w:rPr>
              <w:t>]</w:t>
            </w:r>
            <w:r w:rsidRPr="00C562AB">
              <w:rPr>
                <w:sz w:val="18"/>
                <w:szCs w:val="18"/>
              </w:rPr>
              <w:br/>
              <w:t>né-tó-[kon-ááng-éet-ɛ́]</w:t>
            </w:r>
          </w:p>
        </w:tc>
        <w:tc>
          <w:tcPr>
            <w:tcW w:w="1620" w:type="dxa"/>
          </w:tcPr>
          <w:p w14:paraId="56163FCC" w14:textId="77777777" w:rsidR="00C562AB" w:rsidRPr="00C562AB" w:rsidRDefault="00C562AB" w:rsidP="00C562AB">
            <w:pPr>
              <w:pStyle w:val="lsTable"/>
              <w:jc w:val="center"/>
              <w:rPr>
                <w:sz w:val="18"/>
                <w:szCs w:val="18"/>
              </w:rPr>
            </w:pPr>
            <w:r w:rsidRPr="00C562AB">
              <w:rPr>
                <w:sz w:val="18"/>
                <w:szCs w:val="18"/>
              </w:rPr>
              <w:t>[H</w:t>
            </w:r>
            <w:r w:rsidRPr="00C562AB">
              <w:rPr>
                <w:sz w:val="18"/>
                <w:szCs w:val="18"/>
                <w:vertAlign w:val="subscript"/>
              </w:rPr>
              <w:t>V2</w:t>
            </w:r>
            <w:r w:rsidRPr="00C562AB">
              <w:rPr>
                <w:sz w:val="18"/>
                <w:szCs w:val="18"/>
              </w:rPr>
              <w:t xml:space="preserve"> + H</w:t>
            </w:r>
            <w:r w:rsidRPr="00C562AB">
              <w:rPr>
                <w:sz w:val="18"/>
                <w:szCs w:val="18"/>
                <w:vertAlign w:val="subscript"/>
              </w:rPr>
              <w:t>FV</w:t>
            </w:r>
            <w:r w:rsidRPr="00C562AB">
              <w:rPr>
                <w:sz w:val="18"/>
                <w:szCs w:val="18"/>
              </w:rPr>
              <w:t>]</w:t>
            </w:r>
            <w:r w:rsidRPr="00C562AB">
              <w:rPr>
                <w:sz w:val="18"/>
                <w:szCs w:val="18"/>
              </w:rPr>
              <w:br/>
              <w:t>tó-[kon-ááng-éet-ɛ́]</w:t>
            </w:r>
          </w:p>
        </w:tc>
        <w:tc>
          <w:tcPr>
            <w:tcW w:w="1620" w:type="dxa"/>
          </w:tcPr>
          <w:p w14:paraId="2E9A5B2A" w14:textId="77777777" w:rsidR="00C562AB" w:rsidRPr="00C562AB" w:rsidRDefault="00C562AB" w:rsidP="00C562AB">
            <w:pPr>
              <w:pStyle w:val="lsTable"/>
              <w:jc w:val="center"/>
              <w:rPr>
                <w:sz w:val="18"/>
                <w:szCs w:val="18"/>
              </w:rPr>
            </w:pPr>
            <w:r w:rsidRPr="00C562AB">
              <w:rPr>
                <w:b/>
                <w:sz w:val="18"/>
                <w:szCs w:val="18"/>
              </w:rPr>
              <w:t>[H</w:t>
            </w:r>
            <w:r w:rsidRPr="00C562AB">
              <w:rPr>
                <w:b/>
                <w:sz w:val="18"/>
                <w:szCs w:val="18"/>
                <w:vertAlign w:val="subscript"/>
              </w:rPr>
              <w:t>V2</w:t>
            </w:r>
            <w:r w:rsidRPr="00C562AB">
              <w:rPr>
                <w:b/>
                <w:sz w:val="18"/>
                <w:szCs w:val="18"/>
              </w:rPr>
              <w:t xml:space="preserve"> + L</w:t>
            </w:r>
            <w:r w:rsidRPr="00C562AB">
              <w:rPr>
                <w:b/>
                <w:sz w:val="18"/>
                <w:szCs w:val="18"/>
                <w:vertAlign w:val="subscript"/>
              </w:rPr>
              <w:t>FV</w:t>
            </w:r>
            <w:r w:rsidRPr="00C562AB">
              <w:rPr>
                <w:b/>
                <w:sz w:val="18"/>
                <w:szCs w:val="18"/>
              </w:rPr>
              <w:t>]</w:t>
            </w:r>
            <w:r w:rsidRPr="00C562AB">
              <w:rPr>
                <w:sz w:val="18"/>
                <w:szCs w:val="18"/>
              </w:rPr>
              <w:br/>
              <w:t>to-[kon-ááng-éèt-ɛ̀]</w:t>
            </w:r>
          </w:p>
        </w:tc>
      </w:tr>
      <w:tr w:rsidR="00C562AB" w:rsidRPr="00C562AB" w14:paraId="1F7F8728" w14:textId="77777777" w:rsidTr="000424CF">
        <w:tc>
          <w:tcPr>
            <w:tcW w:w="1530" w:type="dxa"/>
          </w:tcPr>
          <w:p w14:paraId="36685CD9" w14:textId="2DA18952" w:rsidR="00C562AB" w:rsidRPr="00C562AB" w:rsidRDefault="00C562AB" w:rsidP="00C562AB">
            <w:pPr>
              <w:pStyle w:val="lsTable"/>
              <w:jc w:val="left"/>
              <w:rPr>
                <w:sz w:val="18"/>
                <w:szCs w:val="18"/>
              </w:rPr>
            </w:pPr>
            <w:r w:rsidRPr="00C562AB">
              <w:rPr>
                <w:sz w:val="18"/>
                <w:szCs w:val="18"/>
              </w:rPr>
              <w:t xml:space="preserve">… w/ </w:t>
            </w:r>
            <w:r w:rsidRPr="00C562AB">
              <w:rPr>
                <w:smallCaps/>
                <w:sz w:val="18"/>
                <w:szCs w:val="18"/>
              </w:rPr>
              <w:t xml:space="preserve">3sg </w:t>
            </w:r>
            <w:r w:rsidRPr="00C562AB">
              <w:rPr>
                <w:sz w:val="18"/>
                <w:szCs w:val="18"/>
              </w:rPr>
              <w:t>subject</w:t>
            </w:r>
            <w:r w:rsidRPr="00C562AB">
              <w:rPr>
                <w:sz w:val="18"/>
                <w:szCs w:val="18"/>
              </w:rPr>
              <w:br/>
              <w:t xml:space="preserve">‘he </w:t>
            </w:r>
            <w:r w:rsidR="007A480B">
              <w:rPr>
                <w:sz w:val="18"/>
                <w:szCs w:val="18"/>
              </w:rPr>
              <w:t>has hit</w:t>
            </w:r>
            <w:r w:rsidRPr="00C562AB">
              <w:rPr>
                <w:sz w:val="18"/>
                <w:szCs w:val="18"/>
              </w:rPr>
              <w:t>’</w:t>
            </w:r>
          </w:p>
        </w:tc>
        <w:tc>
          <w:tcPr>
            <w:tcW w:w="1890" w:type="dxa"/>
          </w:tcPr>
          <w:p w14:paraId="5CBEAF65" w14:textId="77777777" w:rsidR="00C562AB" w:rsidRPr="00C562AB" w:rsidRDefault="00C562AB" w:rsidP="00C562AB">
            <w:pPr>
              <w:pStyle w:val="lsTable"/>
              <w:jc w:val="center"/>
              <w:rPr>
                <w:sz w:val="18"/>
                <w:szCs w:val="18"/>
              </w:rPr>
            </w:pPr>
            <w:r w:rsidRPr="00C562AB">
              <w:rPr>
                <w:b/>
                <w:sz w:val="18"/>
                <w:szCs w:val="18"/>
              </w:rPr>
              <w:t>[H</w:t>
            </w:r>
            <w:r w:rsidRPr="00C562AB">
              <w:rPr>
                <w:b/>
                <w:sz w:val="18"/>
                <w:szCs w:val="18"/>
                <w:vertAlign w:val="subscript"/>
              </w:rPr>
              <w:t>V2</w:t>
            </w:r>
            <w:r w:rsidRPr="00C562AB">
              <w:rPr>
                <w:b/>
                <w:sz w:val="18"/>
                <w:szCs w:val="18"/>
              </w:rPr>
              <w:t xml:space="preserve"> + L</w:t>
            </w:r>
            <w:r w:rsidRPr="00C562AB">
              <w:rPr>
                <w:b/>
                <w:sz w:val="18"/>
                <w:szCs w:val="18"/>
                <w:vertAlign w:val="subscript"/>
              </w:rPr>
              <w:t>FV</w:t>
            </w:r>
            <w:r w:rsidRPr="00C562AB">
              <w:rPr>
                <w:b/>
                <w:sz w:val="18"/>
                <w:szCs w:val="18"/>
              </w:rPr>
              <w:t>]</w:t>
            </w:r>
            <w:r w:rsidRPr="00C562AB">
              <w:rPr>
                <w:sz w:val="18"/>
                <w:szCs w:val="18"/>
              </w:rPr>
              <w:br/>
              <w:t>n-óo-[kon-ááng-éèt-ɛ̀]</w:t>
            </w:r>
          </w:p>
        </w:tc>
        <w:tc>
          <w:tcPr>
            <w:tcW w:w="1620" w:type="dxa"/>
          </w:tcPr>
          <w:p w14:paraId="1A5BA93C" w14:textId="77777777" w:rsidR="00C562AB" w:rsidRPr="00C562AB" w:rsidRDefault="00C562AB" w:rsidP="00C562AB">
            <w:pPr>
              <w:pStyle w:val="lsTable"/>
              <w:jc w:val="center"/>
              <w:rPr>
                <w:sz w:val="18"/>
                <w:szCs w:val="18"/>
              </w:rPr>
            </w:pPr>
            <w:r w:rsidRPr="00C562AB">
              <w:rPr>
                <w:b/>
                <w:sz w:val="18"/>
                <w:szCs w:val="18"/>
              </w:rPr>
              <w:t>[H</w:t>
            </w:r>
            <w:r w:rsidRPr="00C562AB">
              <w:rPr>
                <w:b/>
                <w:sz w:val="18"/>
                <w:szCs w:val="18"/>
                <w:vertAlign w:val="subscript"/>
              </w:rPr>
              <w:t>V2</w:t>
            </w:r>
            <w:r w:rsidRPr="00C562AB">
              <w:rPr>
                <w:b/>
                <w:sz w:val="18"/>
                <w:szCs w:val="18"/>
              </w:rPr>
              <w:t xml:space="preserve"> + L</w:t>
            </w:r>
            <w:r w:rsidRPr="00C562AB">
              <w:rPr>
                <w:b/>
                <w:sz w:val="18"/>
                <w:szCs w:val="18"/>
                <w:vertAlign w:val="subscript"/>
              </w:rPr>
              <w:t>FV</w:t>
            </w:r>
            <w:r w:rsidRPr="00C562AB">
              <w:rPr>
                <w:b/>
                <w:sz w:val="18"/>
                <w:szCs w:val="18"/>
              </w:rPr>
              <w:t>]</w:t>
            </w:r>
            <w:r w:rsidRPr="00C562AB">
              <w:rPr>
                <w:sz w:val="18"/>
                <w:szCs w:val="18"/>
              </w:rPr>
              <w:br/>
              <w:t>o-[kon-ááng-éèt-ɛ̀]</w:t>
            </w:r>
          </w:p>
        </w:tc>
        <w:tc>
          <w:tcPr>
            <w:tcW w:w="1620" w:type="dxa"/>
          </w:tcPr>
          <w:p w14:paraId="497819B8" w14:textId="77777777" w:rsidR="00C562AB" w:rsidRPr="00C562AB" w:rsidRDefault="00C562AB" w:rsidP="0093700B">
            <w:pPr>
              <w:pStyle w:val="lsTable"/>
              <w:keepNext/>
              <w:jc w:val="center"/>
              <w:rPr>
                <w:sz w:val="18"/>
                <w:szCs w:val="18"/>
              </w:rPr>
            </w:pPr>
            <w:r w:rsidRPr="00C562AB">
              <w:rPr>
                <w:b/>
                <w:sz w:val="18"/>
                <w:szCs w:val="18"/>
              </w:rPr>
              <w:t>[H</w:t>
            </w:r>
            <w:r w:rsidRPr="00C562AB">
              <w:rPr>
                <w:b/>
                <w:sz w:val="18"/>
                <w:szCs w:val="18"/>
                <w:vertAlign w:val="subscript"/>
              </w:rPr>
              <w:t>V2</w:t>
            </w:r>
            <w:r w:rsidRPr="00C562AB">
              <w:rPr>
                <w:b/>
                <w:sz w:val="18"/>
                <w:szCs w:val="18"/>
              </w:rPr>
              <w:t xml:space="preserve"> + L</w:t>
            </w:r>
            <w:r w:rsidRPr="00C562AB">
              <w:rPr>
                <w:b/>
                <w:sz w:val="18"/>
                <w:szCs w:val="18"/>
                <w:vertAlign w:val="subscript"/>
              </w:rPr>
              <w:t>FV</w:t>
            </w:r>
            <w:r w:rsidRPr="00C562AB">
              <w:rPr>
                <w:b/>
                <w:sz w:val="18"/>
                <w:szCs w:val="18"/>
              </w:rPr>
              <w:t>]</w:t>
            </w:r>
            <w:r w:rsidRPr="00C562AB">
              <w:rPr>
                <w:sz w:val="18"/>
                <w:szCs w:val="18"/>
              </w:rPr>
              <w:br/>
              <w:t>á-[kon-ááng-éèt-ɛ̀]</w:t>
            </w:r>
          </w:p>
        </w:tc>
      </w:tr>
    </w:tbl>
    <w:p w14:paraId="6D0C105B" w14:textId="62F3B415" w:rsidR="00D713B2" w:rsidRPr="00D713B2" w:rsidRDefault="0093700B" w:rsidP="00D713B2">
      <w:pPr>
        <w:pStyle w:val="Caption"/>
        <w:keepNext w:val="0"/>
        <w:jc w:val="center"/>
        <w:rPr>
          <w:rFonts w:ascii="Gentium Plus" w:hAnsi="Gentium Plus"/>
          <w:i w:val="0"/>
          <w:sz w:val="22"/>
          <w:szCs w:val="22"/>
        </w:rPr>
      </w:pPr>
      <w:bookmarkStart w:id="17" w:name="_Ref359194506"/>
      <w:r>
        <w:t xml:space="preserve">Table </w:t>
      </w:r>
      <w:r>
        <w:fldChar w:fldCharType="begin"/>
      </w:r>
      <w:r>
        <w:instrText xml:space="preserve"> SEQ Table \* ARABIC </w:instrText>
      </w:r>
      <w:r>
        <w:fldChar w:fldCharType="separate"/>
      </w:r>
      <w:r w:rsidR="000424CF">
        <w:rPr>
          <w:noProof/>
        </w:rPr>
        <w:t>4</w:t>
      </w:r>
      <w:r>
        <w:fldChar w:fldCharType="end"/>
      </w:r>
      <w:bookmarkEnd w:id="17"/>
      <w:r>
        <w:t>: Tonal variation in Hodiernal Stative Forms</w:t>
      </w:r>
    </w:p>
    <w:p w14:paraId="5CA0BABC" w14:textId="77777777" w:rsidR="00D713B2" w:rsidRDefault="00D713B2" w:rsidP="00D713B2">
      <w:pPr>
        <w:keepNext w:val="0"/>
      </w:pPr>
    </w:p>
    <w:p w14:paraId="1D289C69" w14:textId="697F7D8C" w:rsidR="00D713B2" w:rsidRDefault="00112ADC" w:rsidP="00D713B2">
      <w:pPr>
        <w:keepNext w:val="0"/>
      </w:pPr>
      <w:r w:rsidRPr="00595913">
        <w:t>We account for both of these facts by proposing that forms with H spans from V2 to the antepenult underlyingly possess a {H</w:t>
      </w:r>
      <w:r w:rsidRPr="00595913">
        <w:rPr>
          <w:vertAlign w:val="subscript"/>
        </w:rPr>
        <w:t>V2</w:t>
      </w:r>
      <w:r w:rsidR="00D86D88">
        <w:t>+</w:t>
      </w:r>
      <w:r w:rsidRPr="00595913">
        <w:t>H</w:t>
      </w:r>
      <w:r w:rsidRPr="00595913">
        <w:rPr>
          <w:vertAlign w:val="subscript"/>
        </w:rPr>
        <w:t>FV</w:t>
      </w:r>
      <w:r w:rsidRPr="00595913">
        <w:t>} melody, where (a) H</w:t>
      </w:r>
      <w:r>
        <w:rPr>
          <w:vertAlign w:val="subscript"/>
        </w:rPr>
        <w:t>FV</w:t>
      </w:r>
      <w:r w:rsidRPr="00595913">
        <w:t xml:space="preserve"> is lowered to L</w:t>
      </w:r>
      <w:r>
        <w:rPr>
          <w:vertAlign w:val="subscript"/>
        </w:rPr>
        <w:t>FV</w:t>
      </w:r>
      <w:r w:rsidRPr="00595913">
        <w:rPr>
          <w:vertAlign w:val="subscript"/>
        </w:rPr>
        <w:softHyphen/>
      </w:r>
      <w:r w:rsidR="007A480B">
        <w:t xml:space="preserve"> via Final L</w:t>
      </w:r>
      <w:r w:rsidRPr="00595913">
        <w:t>owering</w:t>
      </w:r>
      <w:r w:rsidR="007A480B">
        <w:t xml:space="preserve"> </w:t>
      </w:r>
      <w:r w:rsidR="007A480B">
        <w:fldChar w:fldCharType="begin"/>
      </w:r>
      <w:r w:rsidR="007A480B">
        <w:instrText xml:space="preserve"> REF _Ref359194361 \w \h </w:instrText>
      </w:r>
      <w:r w:rsidR="007A480B">
        <w:fldChar w:fldCharType="separate"/>
      </w:r>
      <w:r w:rsidR="000424CF">
        <w:t>(7)</w:t>
      </w:r>
      <w:r w:rsidR="007A480B">
        <w:fldChar w:fldCharType="end"/>
      </w:r>
      <w:r w:rsidRPr="00595913">
        <w:t xml:space="preserve"> and (b) derived L</w:t>
      </w:r>
      <w:r w:rsidRPr="00595913">
        <w:softHyphen/>
      </w:r>
      <w:r w:rsidRPr="00595913">
        <w:rPr>
          <w:vertAlign w:val="subscript"/>
        </w:rPr>
        <w:t>FV</w:t>
      </w:r>
      <w:r w:rsidRPr="00595913">
        <w:t xml:space="preserve"> spreads to the second mora of a long penult due to a rule of </w:t>
      </w:r>
      <w:r w:rsidR="00D713B2">
        <w:rPr>
          <w:i/>
        </w:rPr>
        <w:t>Long R</w:t>
      </w:r>
      <w:r w:rsidRPr="00595913">
        <w:rPr>
          <w:i/>
        </w:rPr>
        <w:t>etraction</w:t>
      </w:r>
      <w:r w:rsidR="000424CF">
        <w:t>, which applies</w:t>
      </w:r>
      <w:r w:rsidR="00D86D88">
        <w:t xml:space="preserve"> </w:t>
      </w:r>
      <w:r w:rsidR="000424CF">
        <w:t>before Rightward Spreading extends H</w:t>
      </w:r>
      <w:r w:rsidR="000424CF">
        <w:rPr>
          <w:vertAlign w:val="subscript"/>
        </w:rPr>
        <w:t>V2</w:t>
      </w:r>
      <w:r w:rsidR="000424CF">
        <w:t xml:space="preserve"> to the right</w:t>
      </w:r>
      <w:r w:rsidRPr="00595913">
        <w:t>.</w:t>
      </w:r>
      <w:r w:rsidR="00D713B2">
        <w:t xml:space="preserve"> Long R</w:t>
      </w:r>
      <w:r w:rsidR="00D86D88">
        <w:t>etraction is formulated in Figure 1.</w:t>
      </w:r>
    </w:p>
    <w:p w14:paraId="063FF0FD" w14:textId="77777777" w:rsidR="00D713B2" w:rsidRPr="00595913" w:rsidRDefault="00D713B2" w:rsidP="00D713B2">
      <w:pPr>
        <w:keepNext w:val="0"/>
      </w:pPr>
    </w:p>
    <w:p w14:paraId="3F4B6FF8" w14:textId="77777777" w:rsidR="00D86D88" w:rsidRDefault="0093700B" w:rsidP="00D86D88">
      <w:pPr>
        <w:jc w:val="center"/>
      </w:pPr>
      <w:r>
        <w:rPr>
          <w:noProof/>
          <w:lang w:eastAsia="en-US" w:bidi="ar-SA"/>
        </w:rPr>
        <w:drawing>
          <wp:inline distT="0" distB="0" distL="0" distR="0" wp14:anchorId="7949429E" wp14:editId="0A8DACB3">
            <wp:extent cx="504497" cy="515606"/>
            <wp:effectExtent l="0" t="0" r="381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54" cy="516175"/>
                    </a:xfrm>
                    <a:prstGeom prst="rect">
                      <a:avLst/>
                    </a:prstGeom>
                    <a:noFill/>
                    <a:ln>
                      <a:noFill/>
                    </a:ln>
                  </pic:spPr>
                </pic:pic>
              </a:graphicData>
            </a:graphic>
          </wp:inline>
        </w:drawing>
      </w:r>
    </w:p>
    <w:p w14:paraId="1BA7AFC2" w14:textId="30B8A780" w:rsidR="00112ADC" w:rsidRPr="00595913" w:rsidRDefault="00D86D88" w:rsidP="00D713B2">
      <w:pPr>
        <w:pStyle w:val="Caption"/>
        <w:keepNext w:val="0"/>
        <w:jc w:val="center"/>
      </w:pPr>
      <w:r>
        <w:t xml:space="preserve">Figure </w:t>
      </w:r>
      <w:r>
        <w:fldChar w:fldCharType="begin"/>
      </w:r>
      <w:r>
        <w:instrText xml:space="preserve"> SEQ Figure \* ARABIC </w:instrText>
      </w:r>
      <w:r>
        <w:fldChar w:fldCharType="separate"/>
      </w:r>
      <w:r w:rsidR="000424CF">
        <w:rPr>
          <w:noProof/>
        </w:rPr>
        <w:t>1</w:t>
      </w:r>
      <w:r>
        <w:fldChar w:fldCharType="end"/>
      </w:r>
      <w:r>
        <w:t>: Long Retraction</w:t>
      </w:r>
    </w:p>
    <w:p w14:paraId="36FEB42A" w14:textId="77777777" w:rsidR="00D713B2" w:rsidRDefault="00D713B2" w:rsidP="00D713B2">
      <w:pPr>
        <w:keepNext w:val="0"/>
      </w:pPr>
    </w:p>
    <w:p w14:paraId="0B0E726E" w14:textId="58638CB7" w:rsidR="00834D54" w:rsidRDefault="007A480B" w:rsidP="00D713B2">
      <w:pPr>
        <w:keepNext w:val="0"/>
      </w:pPr>
      <w:r>
        <w:t>Note that Long R</w:t>
      </w:r>
      <w:r w:rsidR="00112ADC" w:rsidRPr="00595913">
        <w:t xml:space="preserve">etraction is independently motivated within Kikamba. Roberts-Kohno (2014) observes that final </w:t>
      </w:r>
      <w:r w:rsidR="00112ADC" w:rsidRPr="00595913">
        <w:rPr>
          <w:i/>
        </w:rPr>
        <w:t xml:space="preserve">super-low </w:t>
      </w:r>
      <w:r w:rsidR="00112ADC" w:rsidRPr="00595913">
        <w:t>(SL) tones spread onto the second mora of a long p</w:t>
      </w:r>
      <w:r w:rsidR="000424CF">
        <w:t>enult, exactly as predicted by Long R</w:t>
      </w:r>
      <w:r w:rsidR="00112ADC" w:rsidRPr="00595913">
        <w:t xml:space="preserve">etraction. Thus, for example, in forms that have a final SL tone, such as infinitives, we see surface contrasts such as </w:t>
      </w:r>
      <w:r w:rsidR="00112ADC">
        <w:rPr>
          <w:i/>
        </w:rPr>
        <w:t>ko</w:t>
      </w:r>
      <w:r w:rsidR="00112ADC" w:rsidRPr="00595913">
        <w:t>-[</w:t>
      </w:r>
      <w:r w:rsidR="00112ADC" w:rsidRPr="00595913">
        <w:rPr>
          <w:i/>
        </w:rPr>
        <w:t>kon-ȁ</w:t>
      </w:r>
      <w:r w:rsidR="00112ADC" w:rsidRPr="00595913">
        <w:t>]</w:t>
      </w:r>
      <w:r w:rsidR="00112ADC" w:rsidRPr="00595913">
        <w:rPr>
          <w:i/>
        </w:rPr>
        <w:t xml:space="preserve"> </w:t>
      </w:r>
      <w:r w:rsidR="00112ADC" w:rsidRPr="00595913">
        <w:t xml:space="preserve">‘to hit’ vs. </w:t>
      </w:r>
      <w:r w:rsidR="00112ADC">
        <w:rPr>
          <w:i/>
        </w:rPr>
        <w:t>ko</w:t>
      </w:r>
      <w:r w:rsidR="00112ADC" w:rsidRPr="00595913">
        <w:t>-[</w:t>
      </w:r>
      <w:r w:rsidR="00112ADC" w:rsidRPr="00595913">
        <w:rPr>
          <w:i/>
        </w:rPr>
        <w:t>kon</w:t>
      </w:r>
      <w:r w:rsidR="00112ADC" w:rsidRPr="00595913">
        <w:t>-</w:t>
      </w:r>
      <w:r w:rsidR="00112ADC" w:rsidRPr="00595913">
        <w:rPr>
          <w:i/>
        </w:rPr>
        <w:t>aȁng-ȁ</w:t>
      </w:r>
      <w:r w:rsidR="00112ADC" w:rsidRPr="00595913">
        <w:t>] ‘to hit repeat</w:t>
      </w:r>
      <w:r w:rsidR="00D713B2">
        <w:t>edly.’ As discussed in §</w:t>
      </w:r>
      <w:r w:rsidR="00D713B2">
        <w:fldChar w:fldCharType="begin"/>
      </w:r>
      <w:r w:rsidR="00D713B2">
        <w:instrText xml:space="preserve"> REF _Ref359187129 \n \h </w:instrText>
      </w:r>
      <w:r w:rsidR="00D713B2">
        <w:fldChar w:fldCharType="separate"/>
      </w:r>
      <w:r w:rsidR="000424CF">
        <w:t>4</w:t>
      </w:r>
      <w:r w:rsidR="00D713B2">
        <w:fldChar w:fldCharType="end"/>
      </w:r>
      <w:r w:rsidR="00112ADC" w:rsidRPr="00595913">
        <w:t xml:space="preserve">, we view SL tones as L tones that are downstepped by a following </w:t>
      </w:r>
      <w:r w:rsidR="00112ADC">
        <w:t xml:space="preserve">floating </w:t>
      </w:r>
      <w:r w:rsidR="00112ADC" w:rsidRPr="00595913">
        <w:t xml:space="preserve">L (cf. Clements and Ford, 1981). This allows for a straightforward analysis of final </w:t>
      </w:r>
      <w:r w:rsidR="000424CF">
        <w:t>“</w:t>
      </w:r>
      <w:r w:rsidR="00112ADC" w:rsidRPr="00595913">
        <w:t>SL spreading</w:t>
      </w:r>
      <w:r w:rsidR="000424CF">
        <w:t>”</w:t>
      </w:r>
      <w:r w:rsidR="00112ADC" w:rsidRPr="00595913">
        <w:t xml:space="preserve">: a final L spreads to the penult via Long Retraction, and this spread </w:t>
      </w:r>
      <w:r w:rsidR="00112ADC">
        <w:t xml:space="preserve">L </w:t>
      </w:r>
      <w:r w:rsidR="00112ADC" w:rsidRPr="00595913">
        <w:t>is then downstepped by a following floating L.</w:t>
      </w:r>
      <w:r w:rsidR="00112ADC" w:rsidRPr="00834D54">
        <w:rPr>
          <w:rStyle w:val="FootnoteReference"/>
          <w:rFonts w:ascii="Gentium Plus" w:hAnsi="Gentium Plus"/>
          <w:position w:val="0"/>
          <w:sz w:val="24"/>
          <w:vertAlign w:val="superscript"/>
        </w:rPr>
        <w:footnoteReference w:id="8"/>
      </w:r>
    </w:p>
    <w:p w14:paraId="33552B47" w14:textId="648477BF" w:rsidR="00112ADC" w:rsidRDefault="00112ADC" w:rsidP="00531B84">
      <w:pPr>
        <w:keepNext w:val="0"/>
      </w:pPr>
      <w:r w:rsidRPr="00595913">
        <w:t>Under this analysis, all Hodiernal Stative and</w:t>
      </w:r>
      <w:r w:rsidR="00D713B2">
        <w:t xml:space="preserve"> Hodiernal</w:t>
      </w:r>
      <w:r w:rsidRPr="00595913">
        <w:t xml:space="preserve"> Perfective stems share the same underlying melody – {H</w:t>
      </w:r>
      <w:r w:rsidRPr="00595913">
        <w:rPr>
          <w:vertAlign w:val="subscript"/>
        </w:rPr>
        <w:t>V2</w:t>
      </w:r>
      <w:r w:rsidR="00D713B2">
        <w:t>+</w:t>
      </w:r>
      <w:r w:rsidRPr="00595913">
        <w:t>H</w:t>
      </w:r>
      <w:r w:rsidRPr="00595913">
        <w:rPr>
          <w:vertAlign w:val="subscript"/>
        </w:rPr>
        <w:t>FV</w:t>
      </w:r>
      <w:r w:rsidRPr="00595913">
        <w:t xml:space="preserve">} – but surface </w:t>
      </w:r>
      <w:r w:rsidRPr="00595913">
        <w:lastRenderedPageBreak/>
        <w:t xml:space="preserve">with different tone patterns due the varying applicability of Final Lowering and Long Retraction. This analysis is illustrated in </w:t>
      </w:r>
      <w:r w:rsidR="00943B7E">
        <w:t>the derivation</w:t>
      </w:r>
      <w:r w:rsidR="00D713B2">
        <w:t>s</w:t>
      </w:r>
      <w:r w:rsidR="00943B7E">
        <w:t xml:space="preserve"> in</w:t>
      </w:r>
      <w:r w:rsidR="00D713B2">
        <w:t xml:space="preserve"> </w:t>
      </w:r>
      <w:r w:rsidR="00D713B2">
        <w:fldChar w:fldCharType="begin"/>
      </w:r>
      <w:r w:rsidR="00D713B2">
        <w:instrText xml:space="preserve"> REF _Ref359195087 \h </w:instrText>
      </w:r>
      <w:r w:rsidR="00D713B2">
        <w:fldChar w:fldCharType="separate"/>
      </w:r>
      <w:r w:rsidR="000424CF">
        <w:t xml:space="preserve">Table </w:t>
      </w:r>
      <w:r w:rsidR="000424CF">
        <w:rPr>
          <w:noProof/>
        </w:rPr>
        <w:t>5</w:t>
      </w:r>
      <w:r w:rsidR="00D713B2">
        <w:fldChar w:fldCharType="end"/>
      </w:r>
      <w:r w:rsidR="00943B7E">
        <w:t xml:space="preserve">. </w:t>
      </w:r>
      <w:r w:rsidRPr="00595913">
        <w:t>Note that in these derivations, only the stems of verbal forms are shown, so that all forms may be seen side by side.</w:t>
      </w:r>
    </w:p>
    <w:tbl>
      <w:tblPr>
        <w:tblStyle w:val="TableGrid"/>
        <w:tblW w:w="6480" w:type="dxa"/>
        <w:tblInd w:w="198" w:type="dxa"/>
        <w:tblLook w:val="04A0" w:firstRow="1" w:lastRow="0" w:firstColumn="1" w:lastColumn="0" w:noHBand="0" w:noVBand="1"/>
      </w:tblPr>
      <w:tblGrid>
        <w:gridCol w:w="990"/>
        <w:gridCol w:w="1311"/>
        <w:gridCol w:w="1299"/>
        <w:gridCol w:w="1440"/>
        <w:gridCol w:w="1440"/>
      </w:tblGrid>
      <w:tr w:rsidR="00112ADC" w:rsidRPr="00EA3324" w14:paraId="5153C923" w14:textId="77777777" w:rsidTr="00943B7E">
        <w:tc>
          <w:tcPr>
            <w:tcW w:w="990" w:type="dxa"/>
          </w:tcPr>
          <w:p w14:paraId="656A1D4E" w14:textId="77777777" w:rsidR="00112ADC" w:rsidRPr="00EA3324" w:rsidRDefault="00112ADC" w:rsidP="00EA3324">
            <w:pPr>
              <w:pStyle w:val="lsTable"/>
              <w:rPr>
                <w:sz w:val="18"/>
                <w:szCs w:val="18"/>
              </w:rPr>
            </w:pPr>
          </w:p>
        </w:tc>
        <w:tc>
          <w:tcPr>
            <w:tcW w:w="1311" w:type="dxa"/>
          </w:tcPr>
          <w:p w14:paraId="32F3235C" w14:textId="43926B87" w:rsidR="00112ADC" w:rsidRPr="00EA3324" w:rsidRDefault="00112ADC" w:rsidP="00D713B2">
            <w:pPr>
              <w:pStyle w:val="lsTable"/>
              <w:jc w:val="center"/>
              <w:rPr>
                <w:i/>
                <w:sz w:val="18"/>
                <w:szCs w:val="18"/>
              </w:rPr>
            </w:pPr>
            <w:r w:rsidRPr="00EA3324">
              <w:rPr>
                <w:i/>
                <w:sz w:val="18"/>
                <w:szCs w:val="18"/>
              </w:rPr>
              <w:t>Hod. Perf</w:t>
            </w:r>
          </w:p>
        </w:tc>
        <w:tc>
          <w:tcPr>
            <w:tcW w:w="1299" w:type="dxa"/>
          </w:tcPr>
          <w:p w14:paraId="34A05B16" w14:textId="59626AD1" w:rsidR="00112ADC" w:rsidRPr="00EA3324" w:rsidRDefault="00112ADC" w:rsidP="00EA3324">
            <w:pPr>
              <w:pStyle w:val="lsTable"/>
              <w:rPr>
                <w:i/>
                <w:sz w:val="18"/>
                <w:szCs w:val="18"/>
              </w:rPr>
            </w:pPr>
            <w:r w:rsidRPr="00EA3324">
              <w:rPr>
                <w:i/>
                <w:sz w:val="18"/>
                <w:szCs w:val="18"/>
              </w:rPr>
              <w:t>Hod. Perf. 3</w:t>
            </w:r>
            <w:r w:rsidRPr="00D713B2">
              <w:rPr>
                <w:i/>
                <w:smallCaps/>
                <w:sz w:val="18"/>
                <w:szCs w:val="18"/>
              </w:rPr>
              <w:t>s</w:t>
            </w:r>
            <w:r w:rsidR="00D713B2" w:rsidRPr="00D713B2">
              <w:rPr>
                <w:i/>
                <w:smallCaps/>
                <w:sz w:val="18"/>
                <w:szCs w:val="18"/>
              </w:rPr>
              <w:t>g</w:t>
            </w:r>
          </w:p>
        </w:tc>
        <w:tc>
          <w:tcPr>
            <w:tcW w:w="1440" w:type="dxa"/>
          </w:tcPr>
          <w:p w14:paraId="06D32C98" w14:textId="77777777" w:rsidR="00112ADC" w:rsidRPr="00EA3324" w:rsidRDefault="00112ADC" w:rsidP="00D713B2">
            <w:pPr>
              <w:pStyle w:val="lsTable"/>
              <w:jc w:val="center"/>
              <w:rPr>
                <w:i/>
                <w:sz w:val="18"/>
                <w:szCs w:val="18"/>
              </w:rPr>
            </w:pPr>
            <w:r w:rsidRPr="00EA3324">
              <w:rPr>
                <w:i/>
                <w:sz w:val="18"/>
                <w:szCs w:val="18"/>
              </w:rPr>
              <w:t>Hod. Stat.</w:t>
            </w:r>
          </w:p>
        </w:tc>
        <w:tc>
          <w:tcPr>
            <w:tcW w:w="1440" w:type="dxa"/>
          </w:tcPr>
          <w:p w14:paraId="6E626F46" w14:textId="6333E844" w:rsidR="00112ADC" w:rsidRPr="00EA3324" w:rsidRDefault="00112ADC" w:rsidP="00D713B2">
            <w:pPr>
              <w:pStyle w:val="lsTable"/>
              <w:jc w:val="center"/>
              <w:rPr>
                <w:i/>
                <w:sz w:val="18"/>
                <w:szCs w:val="18"/>
              </w:rPr>
            </w:pPr>
            <w:r w:rsidRPr="00EA3324">
              <w:rPr>
                <w:i/>
                <w:sz w:val="18"/>
                <w:szCs w:val="18"/>
              </w:rPr>
              <w:t>Hod. Stat. 3</w:t>
            </w:r>
            <w:r w:rsidRPr="00D713B2">
              <w:rPr>
                <w:i/>
                <w:smallCaps/>
                <w:sz w:val="18"/>
                <w:szCs w:val="18"/>
              </w:rPr>
              <w:t>s</w:t>
            </w:r>
            <w:r w:rsidR="00D713B2" w:rsidRPr="00D713B2">
              <w:rPr>
                <w:i/>
                <w:smallCaps/>
                <w:sz w:val="18"/>
                <w:szCs w:val="18"/>
              </w:rPr>
              <w:t>g</w:t>
            </w:r>
          </w:p>
        </w:tc>
      </w:tr>
      <w:tr w:rsidR="00112ADC" w:rsidRPr="00EA3324" w14:paraId="490AAB25" w14:textId="77777777" w:rsidTr="00943B7E">
        <w:tc>
          <w:tcPr>
            <w:tcW w:w="990" w:type="dxa"/>
          </w:tcPr>
          <w:p w14:paraId="16583589" w14:textId="77777777" w:rsidR="00112ADC" w:rsidRPr="00EA3324" w:rsidRDefault="00112ADC" w:rsidP="00EA3324">
            <w:pPr>
              <w:pStyle w:val="lsTable"/>
              <w:rPr>
                <w:sz w:val="18"/>
                <w:szCs w:val="18"/>
              </w:rPr>
            </w:pPr>
            <w:r w:rsidRPr="00EA3324">
              <w:rPr>
                <w:sz w:val="18"/>
                <w:szCs w:val="18"/>
              </w:rPr>
              <w:t>UR</w:t>
            </w:r>
          </w:p>
        </w:tc>
        <w:tc>
          <w:tcPr>
            <w:tcW w:w="1311" w:type="dxa"/>
            <w:vAlign w:val="center"/>
          </w:tcPr>
          <w:p w14:paraId="510A78DF" w14:textId="77777777" w:rsidR="00112ADC" w:rsidRPr="00EA3324" w:rsidRDefault="00112ADC" w:rsidP="00943B7E">
            <w:pPr>
              <w:pStyle w:val="lsTable"/>
              <w:jc w:val="center"/>
              <w:rPr>
                <w:sz w:val="18"/>
                <w:szCs w:val="18"/>
              </w:rPr>
            </w:pPr>
            <w:r w:rsidRPr="00EA3324">
              <w:rPr>
                <w:sz w:val="18"/>
                <w:szCs w:val="18"/>
              </w:rPr>
              <w:t>{H</w:t>
            </w:r>
            <w:r w:rsidRPr="00EA3324">
              <w:rPr>
                <w:sz w:val="18"/>
                <w:szCs w:val="18"/>
                <w:vertAlign w:val="subscript"/>
              </w:rPr>
              <w:t>V2</w:t>
            </w:r>
            <w:r w:rsidRPr="00EA3324">
              <w:rPr>
                <w:sz w:val="18"/>
                <w:szCs w:val="18"/>
              </w:rPr>
              <w:t xml:space="preserve"> + H</w:t>
            </w:r>
            <w:r w:rsidRPr="00EA3324">
              <w:rPr>
                <w:sz w:val="18"/>
                <w:szCs w:val="18"/>
                <w:vertAlign w:val="subscript"/>
              </w:rPr>
              <w:t>FV</w:t>
            </w:r>
            <w:r w:rsidRPr="00EA3324">
              <w:rPr>
                <w:sz w:val="18"/>
                <w:szCs w:val="18"/>
              </w:rPr>
              <w:t>}</w:t>
            </w:r>
          </w:p>
          <w:p w14:paraId="19CBF462" w14:textId="77777777" w:rsidR="00112ADC" w:rsidRPr="00EA3324" w:rsidRDefault="00112ADC" w:rsidP="00943B7E">
            <w:pPr>
              <w:pStyle w:val="lsTable"/>
              <w:jc w:val="center"/>
              <w:rPr>
                <w:sz w:val="18"/>
                <w:szCs w:val="18"/>
              </w:rPr>
            </w:pPr>
            <w:r w:rsidRPr="00EA3324">
              <w:rPr>
                <w:sz w:val="18"/>
                <w:szCs w:val="18"/>
              </w:rPr>
              <w:t>[kon-aang-i-ɛ]</w:t>
            </w:r>
          </w:p>
        </w:tc>
        <w:tc>
          <w:tcPr>
            <w:tcW w:w="1299" w:type="dxa"/>
            <w:vAlign w:val="center"/>
          </w:tcPr>
          <w:p w14:paraId="406B0042" w14:textId="77777777" w:rsidR="00112ADC" w:rsidRPr="00EA3324" w:rsidRDefault="00112ADC" w:rsidP="00943B7E">
            <w:pPr>
              <w:pStyle w:val="lsTable"/>
              <w:jc w:val="center"/>
              <w:rPr>
                <w:sz w:val="18"/>
                <w:szCs w:val="18"/>
              </w:rPr>
            </w:pPr>
            <w:r w:rsidRPr="00EA3324">
              <w:rPr>
                <w:sz w:val="18"/>
                <w:szCs w:val="18"/>
              </w:rPr>
              <w:t>{H</w:t>
            </w:r>
            <w:r w:rsidRPr="00EA3324">
              <w:rPr>
                <w:sz w:val="18"/>
                <w:szCs w:val="18"/>
                <w:vertAlign w:val="subscript"/>
              </w:rPr>
              <w:t>V2</w:t>
            </w:r>
            <w:r w:rsidRPr="00EA3324">
              <w:rPr>
                <w:sz w:val="18"/>
                <w:szCs w:val="18"/>
              </w:rPr>
              <w:t xml:space="preserve"> + H</w:t>
            </w:r>
            <w:r w:rsidRPr="00EA3324">
              <w:rPr>
                <w:sz w:val="18"/>
                <w:szCs w:val="18"/>
                <w:vertAlign w:val="subscript"/>
              </w:rPr>
              <w:t>FV</w:t>
            </w:r>
            <w:r w:rsidRPr="00EA3324">
              <w:rPr>
                <w:sz w:val="18"/>
                <w:szCs w:val="18"/>
              </w:rPr>
              <w:t>}</w:t>
            </w:r>
          </w:p>
          <w:p w14:paraId="63F5C7B4" w14:textId="77777777" w:rsidR="00112ADC" w:rsidRPr="00EA3324" w:rsidRDefault="00112ADC" w:rsidP="00943B7E">
            <w:pPr>
              <w:pStyle w:val="lsTable"/>
              <w:jc w:val="center"/>
              <w:rPr>
                <w:sz w:val="18"/>
                <w:szCs w:val="18"/>
              </w:rPr>
            </w:pPr>
            <w:r w:rsidRPr="00EA3324">
              <w:rPr>
                <w:sz w:val="18"/>
                <w:szCs w:val="18"/>
              </w:rPr>
              <w:t>[kon-aang-i-ɛ]</w:t>
            </w:r>
          </w:p>
        </w:tc>
        <w:tc>
          <w:tcPr>
            <w:tcW w:w="1440" w:type="dxa"/>
            <w:vAlign w:val="center"/>
          </w:tcPr>
          <w:p w14:paraId="66FB3B86" w14:textId="77777777" w:rsidR="00112ADC" w:rsidRPr="00EA3324" w:rsidRDefault="00112ADC" w:rsidP="00943B7E">
            <w:pPr>
              <w:pStyle w:val="lsTable"/>
              <w:jc w:val="center"/>
              <w:rPr>
                <w:sz w:val="18"/>
                <w:szCs w:val="18"/>
              </w:rPr>
            </w:pPr>
            <w:r w:rsidRPr="00EA3324">
              <w:rPr>
                <w:sz w:val="18"/>
                <w:szCs w:val="18"/>
              </w:rPr>
              <w:t>{H</w:t>
            </w:r>
            <w:r w:rsidRPr="00EA3324">
              <w:rPr>
                <w:sz w:val="18"/>
                <w:szCs w:val="18"/>
                <w:vertAlign w:val="subscript"/>
              </w:rPr>
              <w:t>V2</w:t>
            </w:r>
            <w:r w:rsidRPr="00EA3324">
              <w:rPr>
                <w:sz w:val="18"/>
                <w:szCs w:val="18"/>
              </w:rPr>
              <w:t xml:space="preserve"> + H</w:t>
            </w:r>
            <w:r w:rsidRPr="00EA3324">
              <w:rPr>
                <w:sz w:val="18"/>
                <w:szCs w:val="18"/>
                <w:vertAlign w:val="subscript"/>
              </w:rPr>
              <w:t>FV</w:t>
            </w:r>
            <w:r w:rsidRPr="00EA3324">
              <w:rPr>
                <w:sz w:val="18"/>
                <w:szCs w:val="18"/>
              </w:rPr>
              <w:t>}</w:t>
            </w:r>
          </w:p>
          <w:p w14:paraId="4F277C8A" w14:textId="77777777" w:rsidR="00112ADC" w:rsidRPr="00EA3324" w:rsidRDefault="00112ADC" w:rsidP="00943B7E">
            <w:pPr>
              <w:pStyle w:val="lsTable"/>
              <w:jc w:val="center"/>
              <w:rPr>
                <w:sz w:val="18"/>
                <w:szCs w:val="18"/>
              </w:rPr>
            </w:pPr>
            <w:r w:rsidRPr="00EA3324">
              <w:rPr>
                <w:sz w:val="18"/>
                <w:szCs w:val="18"/>
              </w:rPr>
              <w:t>[kon-aang-eet-ɛ]</w:t>
            </w:r>
          </w:p>
        </w:tc>
        <w:tc>
          <w:tcPr>
            <w:tcW w:w="1440" w:type="dxa"/>
            <w:vAlign w:val="center"/>
          </w:tcPr>
          <w:p w14:paraId="38E19373" w14:textId="77777777" w:rsidR="00112ADC" w:rsidRPr="00EA3324" w:rsidRDefault="00112ADC" w:rsidP="00943B7E">
            <w:pPr>
              <w:pStyle w:val="lsTable"/>
              <w:jc w:val="center"/>
              <w:rPr>
                <w:sz w:val="18"/>
                <w:szCs w:val="18"/>
              </w:rPr>
            </w:pPr>
            <w:r w:rsidRPr="00EA3324">
              <w:rPr>
                <w:sz w:val="18"/>
                <w:szCs w:val="18"/>
              </w:rPr>
              <w:t>{H</w:t>
            </w:r>
            <w:r w:rsidRPr="00EA3324">
              <w:rPr>
                <w:sz w:val="18"/>
                <w:szCs w:val="18"/>
                <w:vertAlign w:val="subscript"/>
              </w:rPr>
              <w:t>V2</w:t>
            </w:r>
            <w:r w:rsidRPr="00EA3324">
              <w:rPr>
                <w:sz w:val="18"/>
                <w:szCs w:val="18"/>
              </w:rPr>
              <w:t xml:space="preserve"> + H</w:t>
            </w:r>
            <w:r w:rsidRPr="00EA3324">
              <w:rPr>
                <w:sz w:val="18"/>
                <w:szCs w:val="18"/>
                <w:vertAlign w:val="subscript"/>
              </w:rPr>
              <w:t>FV</w:t>
            </w:r>
            <w:r w:rsidRPr="00EA3324">
              <w:rPr>
                <w:sz w:val="18"/>
                <w:szCs w:val="18"/>
              </w:rPr>
              <w:t>}</w:t>
            </w:r>
          </w:p>
          <w:p w14:paraId="40E26A09" w14:textId="77777777" w:rsidR="00112ADC" w:rsidRPr="00EA3324" w:rsidRDefault="00112ADC" w:rsidP="00943B7E">
            <w:pPr>
              <w:pStyle w:val="lsTable"/>
              <w:jc w:val="center"/>
              <w:rPr>
                <w:sz w:val="18"/>
                <w:szCs w:val="18"/>
              </w:rPr>
            </w:pPr>
            <w:r w:rsidRPr="00EA3324">
              <w:rPr>
                <w:sz w:val="18"/>
                <w:szCs w:val="18"/>
              </w:rPr>
              <w:t>[kon-aang-eet-ɛ]</w:t>
            </w:r>
          </w:p>
        </w:tc>
      </w:tr>
      <w:tr w:rsidR="00112ADC" w:rsidRPr="00EA3324" w14:paraId="36040D61" w14:textId="77777777" w:rsidTr="00943B7E">
        <w:tc>
          <w:tcPr>
            <w:tcW w:w="990" w:type="dxa"/>
          </w:tcPr>
          <w:p w14:paraId="3954760B" w14:textId="77777777" w:rsidR="0093700B" w:rsidRPr="00EA3324" w:rsidRDefault="00112ADC" w:rsidP="00EA3324">
            <w:pPr>
              <w:pStyle w:val="lsTable"/>
              <w:rPr>
                <w:sz w:val="18"/>
                <w:szCs w:val="18"/>
              </w:rPr>
            </w:pPr>
            <w:r w:rsidRPr="00EA3324">
              <w:rPr>
                <w:sz w:val="18"/>
                <w:szCs w:val="18"/>
              </w:rPr>
              <w:t xml:space="preserve">Initial </w:t>
            </w:r>
          </w:p>
          <w:p w14:paraId="78416866" w14:textId="77777777" w:rsidR="00112ADC" w:rsidRPr="00EA3324" w:rsidRDefault="00112ADC" w:rsidP="00EA3324">
            <w:pPr>
              <w:pStyle w:val="lsTable"/>
              <w:rPr>
                <w:sz w:val="18"/>
                <w:szCs w:val="18"/>
              </w:rPr>
            </w:pPr>
            <w:r w:rsidRPr="00EA3324">
              <w:rPr>
                <w:sz w:val="18"/>
                <w:szCs w:val="18"/>
              </w:rPr>
              <w:t>Mapping</w:t>
            </w:r>
          </w:p>
        </w:tc>
        <w:tc>
          <w:tcPr>
            <w:tcW w:w="1311" w:type="dxa"/>
            <w:vAlign w:val="center"/>
          </w:tcPr>
          <w:p w14:paraId="004EFA2F" w14:textId="77777777" w:rsidR="00112ADC" w:rsidRPr="00EA3324" w:rsidRDefault="00112ADC" w:rsidP="00943B7E">
            <w:pPr>
              <w:pStyle w:val="lsTable"/>
              <w:jc w:val="center"/>
              <w:rPr>
                <w:sz w:val="18"/>
                <w:szCs w:val="18"/>
              </w:rPr>
            </w:pPr>
            <w:r w:rsidRPr="00EA3324">
              <w:rPr>
                <w:sz w:val="18"/>
                <w:szCs w:val="18"/>
              </w:rPr>
              <w:t>[kon-áang-i-ɛ́]</w:t>
            </w:r>
          </w:p>
        </w:tc>
        <w:tc>
          <w:tcPr>
            <w:tcW w:w="1299" w:type="dxa"/>
            <w:vAlign w:val="center"/>
          </w:tcPr>
          <w:p w14:paraId="70E08A8E" w14:textId="77777777" w:rsidR="00112ADC" w:rsidRPr="00EA3324" w:rsidRDefault="00112ADC" w:rsidP="00943B7E">
            <w:pPr>
              <w:pStyle w:val="lsTable"/>
              <w:jc w:val="center"/>
              <w:rPr>
                <w:sz w:val="18"/>
                <w:szCs w:val="18"/>
              </w:rPr>
            </w:pPr>
            <w:r w:rsidRPr="00EA3324">
              <w:rPr>
                <w:sz w:val="18"/>
                <w:szCs w:val="18"/>
              </w:rPr>
              <w:t>[kon-áang-i-ɛ́]</w:t>
            </w:r>
          </w:p>
        </w:tc>
        <w:tc>
          <w:tcPr>
            <w:tcW w:w="1440" w:type="dxa"/>
            <w:vAlign w:val="center"/>
          </w:tcPr>
          <w:p w14:paraId="71304D3D" w14:textId="77777777" w:rsidR="00112ADC" w:rsidRPr="00EA3324" w:rsidRDefault="00112ADC" w:rsidP="00943B7E">
            <w:pPr>
              <w:pStyle w:val="lsTable"/>
              <w:jc w:val="center"/>
              <w:rPr>
                <w:sz w:val="18"/>
                <w:szCs w:val="18"/>
              </w:rPr>
            </w:pPr>
            <w:r w:rsidRPr="00EA3324">
              <w:rPr>
                <w:sz w:val="18"/>
                <w:szCs w:val="18"/>
              </w:rPr>
              <w:t>[kon-áang-eet-ɛ́]</w:t>
            </w:r>
          </w:p>
        </w:tc>
        <w:tc>
          <w:tcPr>
            <w:tcW w:w="1440" w:type="dxa"/>
            <w:vAlign w:val="center"/>
          </w:tcPr>
          <w:p w14:paraId="65101BB6" w14:textId="77777777" w:rsidR="00112ADC" w:rsidRPr="00EA3324" w:rsidRDefault="00112ADC" w:rsidP="00943B7E">
            <w:pPr>
              <w:pStyle w:val="lsTable"/>
              <w:jc w:val="center"/>
              <w:rPr>
                <w:sz w:val="18"/>
                <w:szCs w:val="18"/>
              </w:rPr>
            </w:pPr>
            <w:r w:rsidRPr="00EA3324">
              <w:rPr>
                <w:sz w:val="18"/>
                <w:szCs w:val="18"/>
              </w:rPr>
              <w:t>[kon-áang-eet-ɛ́]</w:t>
            </w:r>
          </w:p>
        </w:tc>
      </w:tr>
      <w:tr w:rsidR="00112ADC" w:rsidRPr="00EA3324" w14:paraId="415CA149" w14:textId="77777777" w:rsidTr="00943B7E">
        <w:tc>
          <w:tcPr>
            <w:tcW w:w="990" w:type="dxa"/>
          </w:tcPr>
          <w:p w14:paraId="54820A2B" w14:textId="77777777" w:rsidR="0093700B" w:rsidRPr="00EA3324" w:rsidRDefault="0093700B" w:rsidP="00EA3324">
            <w:pPr>
              <w:pStyle w:val="lsTable"/>
              <w:rPr>
                <w:sz w:val="18"/>
                <w:szCs w:val="18"/>
              </w:rPr>
            </w:pPr>
            <w:r w:rsidRPr="00EA3324">
              <w:rPr>
                <w:sz w:val="18"/>
                <w:szCs w:val="18"/>
              </w:rPr>
              <w:t>Final</w:t>
            </w:r>
          </w:p>
          <w:p w14:paraId="1BCCFBD9" w14:textId="77777777" w:rsidR="00112ADC" w:rsidRPr="00EA3324" w:rsidRDefault="00112ADC" w:rsidP="00EA3324">
            <w:pPr>
              <w:pStyle w:val="lsTable"/>
              <w:rPr>
                <w:sz w:val="18"/>
                <w:szCs w:val="18"/>
              </w:rPr>
            </w:pPr>
            <w:r w:rsidRPr="00EA3324">
              <w:rPr>
                <w:sz w:val="18"/>
                <w:szCs w:val="18"/>
              </w:rPr>
              <w:t>Lowering</w:t>
            </w:r>
          </w:p>
        </w:tc>
        <w:tc>
          <w:tcPr>
            <w:tcW w:w="1311" w:type="dxa"/>
            <w:vAlign w:val="center"/>
          </w:tcPr>
          <w:p w14:paraId="21E680B6" w14:textId="77777777" w:rsidR="00112ADC" w:rsidRPr="00EA3324" w:rsidRDefault="00112ADC" w:rsidP="00943B7E">
            <w:pPr>
              <w:pStyle w:val="lsTable"/>
              <w:jc w:val="center"/>
              <w:rPr>
                <w:sz w:val="18"/>
                <w:szCs w:val="18"/>
              </w:rPr>
            </w:pPr>
            <w:r w:rsidRPr="00EA3324">
              <w:rPr>
                <w:sz w:val="18"/>
                <w:szCs w:val="18"/>
              </w:rPr>
              <w:t>---</w:t>
            </w:r>
          </w:p>
        </w:tc>
        <w:tc>
          <w:tcPr>
            <w:tcW w:w="1299" w:type="dxa"/>
            <w:vAlign w:val="center"/>
          </w:tcPr>
          <w:p w14:paraId="22E48788" w14:textId="77777777" w:rsidR="00112ADC" w:rsidRPr="00EA3324" w:rsidRDefault="00112ADC" w:rsidP="00943B7E">
            <w:pPr>
              <w:pStyle w:val="lsTable"/>
              <w:jc w:val="center"/>
              <w:rPr>
                <w:sz w:val="18"/>
                <w:szCs w:val="18"/>
              </w:rPr>
            </w:pPr>
            <w:r w:rsidRPr="00EA3324">
              <w:rPr>
                <w:sz w:val="18"/>
                <w:szCs w:val="18"/>
              </w:rPr>
              <w:t>[kon-áang-i-ɛ̀]</w:t>
            </w:r>
          </w:p>
        </w:tc>
        <w:tc>
          <w:tcPr>
            <w:tcW w:w="1440" w:type="dxa"/>
            <w:vAlign w:val="center"/>
          </w:tcPr>
          <w:p w14:paraId="343035D6" w14:textId="77777777" w:rsidR="00112ADC" w:rsidRPr="00EA3324" w:rsidRDefault="00112ADC" w:rsidP="00943B7E">
            <w:pPr>
              <w:pStyle w:val="lsTable"/>
              <w:jc w:val="center"/>
              <w:rPr>
                <w:sz w:val="18"/>
                <w:szCs w:val="18"/>
              </w:rPr>
            </w:pPr>
            <w:r w:rsidRPr="00EA3324">
              <w:rPr>
                <w:sz w:val="18"/>
                <w:szCs w:val="18"/>
              </w:rPr>
              <w:t>--</w:t>
            </w:r>
          </w:p>
        </w:tc>
        <w:tc>
          <w:tcPr>
            <w:tcW w:w="1440" w:type="dxa"/>
            <w:vAlign w:val="center"/>
          </w:tcPr>
          <w:p w14:paraId="388E2CE2" w14:textId="77777777" w:rsidR="00112ADC" w:rsidRPr="00EA3324" w:rsidRDefault="00112ADC" w:rsidP="00943B7E">
            <w:pPr>
              <w:pStyle w:val="lsTable"/>
              <w:jc w:val="center"/>
              <w:rPr>
                <w:sz w:val="18"/>
                <w:szCs w:val="18"/>
              </w:rPr>
            </w:pPr>
            <w:r w:rsidRPr="00EA3324">
              <w:rPr>
                <w:sz w:val="18"/>
                <w:szCs w:val="18"/>
              </w:rPr>
              <w:t>[kon-áang-eet-ɛ̀]</w:t>
            </w:r>
          </w:p>
        </w:tc>
      </w:tr>
      <w:tr w:rsidR="00112ADC" w:rsidRPr="00EA3324" w14:paraId="3DDFF11B" w14:textId="77777777" w:rsidTr="00943B7E">
        <w:tc>
          <w:tcPr>
            <w:tcW w:w="990" w:type="dxa"/>
          </w:tcPr>
          <w:p w14:paraId="19A4366D" w14:textId="77777777" w:rsidR="0093700B" w:rsidRPr="00EA3324" w:rsidRDefault="0093700B" w:rsidP="00EA3324">
            <w:pPr>
              <w:pStyle w:val="lsTable"/>
              <w:rPr>
                <w:sz w:val="18"/>
                <w:szCs w:val="18"/>
              </w:rPr>
            </w:pPr>
            <w:r w:rsidRPr="00EA3324">
              <w:rPr>
                <w:sz w:val="18"/>
                <w:szCs w:val="18"/>
              </w:rPr>
              <w:t>Long</w:t>
            </w:r>
          </w:p>
          <w:p w14:paraId="4BC8C352" w14:textId="77777777" w:rsidR="00112ADC" w:rsidRPr="00EA3324" w:rsidRDefault="00112ADC" w:rsidP="00EA3324">
            <w:pPr>
              <w:pStyle w:val="lsTable"/>
              <w:rPr>
                <w:sz w:val="18"/>
                <w:szCs w:val="18"/>
              </w:rPr>
            </w:pPr>
            <w:r w:rsidRPr="00EA3324">
              <w:rPr>
                <w:sz w:val="18"/>
                <w:szCs w:val="18"/>
              </w:rPr>
              <w:t>Retraction</w:t>
            </w:r>
          </w:p>
        </w:tc>
        <w:tc>
          <w:tcPr>
            <w:tcW w:w="1311" w:type="dxa"/>
            <w:vAlign w:val="center"/>
          </w:tcPr>
          <w:p w14:paraId="6FFA04D1" w14:textId="77777777" w:rsidR="00112ADC" w:rsidRPr="00EA3324" w:rsidRDefault="00112ADC" w:rsidP="00943B7E">
            <w:pPr>
              <w:pStyle w:val="lsTable"/>
              <w:jc w:val="center"/>
              <w:rPr>
                <w:sz w:val="18"/>
                <w:szCs w:val="18"/>
              </w:rPr>
            </w:pPr>
            <w:r w:rsidRPr="00EA3324">
              <w:rPr>
                <w:sz w:val="18"/>
                <w:szCs w:val="18"/>
              </w:rPr>
              <w:t>---</w:t>
            </w:r>
          </w:p>
        </w:tc>
        <w:tc>
          <w:tcPr>
            <w:tcW w:w="1299" w:type="dxa"/>
            <w:vAlign w:val="center"/>
          </w:tcPr>
          <w:p w14:paraId="6597B292" w14:textId="77777777" w:rsidR="00112ADC" w:rsidRPr="00EA3324" w:rsidRDefault="00112ADC" w:rsidP="00943B7E">
            <w:pPr>
              <w:pStyle w:val="lsTable"/>
              <w:jc w:val="center"/>
              <w:rPr>
                <w:sz w:val="18"/>
                <w:szCs w:val="18"/>
              </w:rPr>
            </w:pPr>
            <w:r w:rsidRPr="00EA3324">
              <w:rPr>
                <w:sz w:val="18"/>
                <w:szCs w:val="18"/>
              </w:rPr>
              <w:t>---</w:t>
            </w:r>
          </w:p>
        </w:tc>
        <w:tc>
          <w:tcPr>
            <w:tcW w:w="1440" w:type="dxa"/>
            <w:vAlign w:val="center"/>
          </w:tcPr>
          <w:p w14:paraId="07AA7391" w14:textId="77777777" w:rsidR="00112ADC" w:rsidRPr="00EA3324" w:rsidRDefault="00112ADC" w:rsidP="00943B7E">
            <w:pPr>
              <w:pStyle w:val="lsTable"/>
              <w:jc w:val="center"/>
              <w:rPr>
                <w:sz w:val="18"/>
                <w:szCs w:val="18"/>
              </w:rPr>
            </w:pPr>
            <w:r w:rsidRPr="00EA3324">
              <w:rPr>
                <w:sz w:val="18"/>
                <w:szCs w:val="18"/>
              </w:rPr>
              <w:t>--</w:t>
            </w:r>
          </w:p>
        </w:tc>
        <w:tc>
          <w:tcPr>
            <w:tcW w:w="1440" w:type="dxa"/>
            <w:vAlign w:val="center"/>
          </w:tcPr>
          <w:p w14:paraId="31204410" w14:textId="77777777" w:rsidR="00112ADC" w:rsidRPr="00EA3324" w:rsidRDefault="00112ADC" w:rsidP="00943B7E">
            <w:pPr>
              <w:pStyle w:val="lsTable"/>
              <w:jc w:val="center"/>
              <w:rPr>
                <w:sz w:val="18"/>
                <w:szCs w:val="18"/>
              </w:rPr>
            </w:pPr>
            <w:r w:rsidRPr="00EA3324">
              <w:rPr>
                <w:sz w:val="18"/>
                <w:szCs w:val="18"/>
              </w:rPr>
              <w:t>[kon-áang-eèt-ɛ̀]</w:t>
            </w:r>
          </w:p>
        </w:tc>
      </w:tr>
      <w:tr w:rsidR="00112ADC" w:rsidRPr="00EA3324" w14:paraId="23EABBB9" w14:textId="77777777" w:rsidTr="000424CF">
        <w:tc>
          <w:tcPr>
            <w:tcW w:w="990" w:type="dxa"/>
          </w:tcPr>
          <w:p w14:paraId="533163BC" w14:textId="4D7AE040" w:rsidR="00943B7E" w:rsidRDefault="000424CF" w:rsidP="00EA3324">
            <w:pPr>
              <w:pStyle w:val="lsTable"/>
              <w:rPr>
                <w:sz w:val="18"/>
                <w:szCs w:val="18"/>
              </w:rPr>
            </w:pPr>
            <w:r>
              <w:rPr>
                <w:sz w:val="18"/>
                <w:szCs w:val="18"/>
              </w:rPr>
              <w:t>Rightward</w:t>
            </w:r>
          </w:p>
          <w:p w14:paraId="28CC15B7" w14:textId="7DF9DF79" w:rsidR="00112ADC" w:rsidRPr="00EA3324" w:rsidRDefault="00112ADC" w:rsidP="00EA3324">
            <w:pPr>
              <w:pStyle w:val="lsTable"/>
              <w:rPr>
                <w:sz w:val="18"/>
                <w:szCs w:val="18"/>
              </w:rPr>
            </w:pPr>
            <w:r w:rsidRPr="00EA3324">
              <w:rPr>
                <w:sz w:val="18"/>
                <w:szCs w:val="18"/>
              </w:rPr>
              <w:t>Spread</w:t>
            </w:r>
            <w:r w:rsidR="000424CF">
              <w:rPr>
                <w:sz w:val="18"/>
                <w:szCs w:val="18"/>
              </w:rPr>
              <w:t>ing</w:t>
            </w:r>
          </w:p>
        </w:tc>
        <w:tc>
          <w:tcPr>
            <w:tcW w:w="1311" w:type="dxa"/>
            <w:vAlign w:val="center"/>
          </w:tcPr>
          <w:p w14:paraId="3869CEF8" w14:textId="77777777" w:rsidR="00112ADC" w:rsidRPr="00EA3324" w:rsidRDefault="00112ADC" w:rsidP="000424CF">
            <w:pPr>
              <w:pStyle w:val="lsTable"/>
              <w:jc w:val="center"/>
              <w:rPr>
                <w:sz w:val="18"/>
                <w:szCs w:val="18"/>
              </w:rPr>
            </w:pPr>
            <w:r w:rsidRPr="00EA3324">
              <w:rPr>
                <w:sz w:val="18"/>
                <w:szCs w:val="18"/>
              </w:rPr>
              <w:t>[kon-ááng-i-ɛ́]</w:t>
            </w:r>
          </w:p>
        </w:tc>
        <w:tc>
          <w:tcPr>
            <w:tcW w:w="1299" w:type="dxa"/>
            <w:vAlign w:val="center"/>
          </w:tcPr>
          <w:p w14:paraId="4E35D07E" w14:textId="77777777" w:rsidR="00112ADC" w:rsidRPr="00EA3324" w:rsidRDefault="00112ADC" w:rsidP="000424CF">
            <w:pPr>
              <w:pStyle w:val="lsTable"/>
              <w:jc w:val="center"/>
              <w:rPr>
                <w:sz w:val="18"/>
                <w:szCs w:val="18"/>
              </w:rPr>
            </w:pPr>
            <w:r w:rsidRPr="00EA3324">
              <w:rPr>
                <w:sz w:val="18"/>
                <w:szCs w:val="18"/>
              </w:rPr>
              <w:t>[kon-ááng-í-ɛ̀]</w:t>
            </w:r>
          </w:p>
        </w:tc>
        <w:tc>
          <w:tcPr>
            <w:tcW w:w="1440" w:type="dxa"/>
            <w:vAlign w:val="center"/>
          </w:tcPr>
          <w:p w14:paraId="018C47CC" w14:textId="77777777" w:rsidR="00112ADC" w:rsidRPr="00EA3324" w:rsidRDefault="00112ADC" w:rsidP="000424CF">
            <w:pPr>
              <w:pStyle w:val="lsTable"/>
              <w:jc w:val="center"/>
              <w:rPr>
                <w:sz w:val="18"/>
                <w:szCs w:val="18"/>
              </w:rPr>
            </w:pPr>
            <w:r w:rsidRPr="00EA3324">
              <w:rPr>
                <w:sz w:val="18"/>
                <w:szCs w:val="18"/>
              </w:rPr>
              <w:t>[kon-ááng-éet-ɛ́]</w:t>
            </w:r>
          </w:p>
        </w:tc>
        <w:tc>
          <w:tcPr>
            <w:tcW w:w="1440" w:type="dxa"/>
            <w:vAlign w:val="center"/>
          </w:tcPr>
          <w:p w14:paraId="7DAAFE4D" w14:textId="77777777" w:rsidR="00112ADC" w:rsidRPr="00EA3324" w:rsidRDefault="00112ADC" w:rsidP="000424CF">
            <w:pPr>
              <w:pStyle w:val="lsTable"/>
              <w:keepNext/>
              <w:jc w:val="center"/>
              <w:rPr>
                <w:sz w:val="18"/>
                <w:szCs w:val="18"/>
              </w:rPr>
            </w:pPr>
            <w:r w:rsidRPr="00EA3324">
              <w:rPr>
                <w:sz w:val="18"/>
                <w:szCs w:val="18"/>
              </w:rPr>
              <w:t>[kon-ááng-éèt-ɛ̀]</w:t>
            </w:r>
          </w:p>
        </w:tc>
      </w:tr>
    </w:tbl>
    <w:p w14:paraId="7F306EDC" w14:textId="75FF1832" w:rsidR="00112ADC" w:rsidRDefault="00943B7E" w:rsidP="00943B7E">
      <w:pPr>
        <w:pStyle w:val="Caption"/>
        <w:jc w:val="center"/>
      </w:pPr>
      <w:bookmarkStart w:id="18" w:name="_Ref359195087"/>
      <w:r>
        <w:t xml:space="preserve">Table </w:t>
      </w:r>
      <w:r>
        <w:fldChar w:fldCharType="begin"/>
      </w:r>
      <w:r>
        <w:instrText xml:space="preserve"> SEQ Table \* ARABIC </w:instrText>
      </w:r>
      <w:r>
        <w:fldChar w:fldCharType="separate"/>
      </w:r>
      <w:r w:rsidR="000424CF">
        <w:rPr>
          <w:noProof/>
        </w:rPr>
        <w:t>5</w:t>
      </w:r>
      <w:r>
        <w:fldChar w:fldCharType="end"/>
      </w:r>
      <w:bookmarkEnd w:id="18"/>
      <w:r>
        <w:t xml:space="preserve">: </w:t>
      </w:r>
      <w:r>
        <w:rPr>
          <w:rFonts w:ascii="Gentium Plus" w:hAnsi="Gentium Plus"/>
          <w:sz w:val="22"/>
          <w:szCs w:val="22"/>
        </w:rPr>
        <w:t>Derivation</w:t>
      </w:r>
      <w:r w:rsidR="000424CF">
        <w:rPr>
          <w:rFonts w:ascii="Gentium Plus" w:hAnsi="Gentium Plus"/>
          <w:sz w:val="22"/>
          <w:szCs w:val="22"/>
        </w:rPr>
        <w:t>s</w:t>
      </w:r>
      <w:r>
        <w:rPr>
          <w:rFonts w:ascii="Gentium Plus" w:hAnsi="Gentium Plus"/>
          <w:sz w:val="22"/>
          <w:szCs w:val="22"/>
        </w:rPr>
        <w:t xml:space="preserve"> of forms with underlying </w:t>
      </w:r>
      <w:r w:rsidRPr="00595913">
        <w:rPr>
          <w:rFonts w:ascii="Gentium Plus" w:hAnsi="Gentium Plus"/>
          <w:sz w:val="22"/>
          <w:szCs w:val="22"/>
        </w:rPr>
        <w:t>{H</w:t>
      </w:r>
      <w:r w:rsidRPr="00595913">
        <w:rPr>
          <w:rFonts w:ascii="Gentium Plus" w:hAnsi="Gentium Plus"/>
          <w:sz w:val="22"/>
          <w:szCs w:val="22"/>
          <w:vertAlign w:val="subscript"/>
        </w:rPr>
        <w:t>V2</w:t>
      </w:r>
      <w:r w:rsidRPr="00595913">
        <w:rPr>
          <w:rFonts w:ascii="Gentium Plus" w:hAnsi="Gentium Plus"/>
          <w:sz w:val="22"/>
          <w:szCs w:val="22"/>
        </w:rPr>
        <w:t xml:space="preserve"> + H</w:t>
      </w:r>
      <w:r w:rsidRPr="00595913">
        <w:rPr>
          <w:rFonts w:ascii="Gentium Plus" w:hAnsi="Gentium Plus"/>
          <w:sz w:val="22"/>
          <w:szCs w:val="22"/>
          <w:vertAlign w:val="subscript"/>
        </w:rPr>
        <w:t>FV</w:t>
      </w:r>
      <w:r w:rsidRPr="00595913">
        <w:rPr>
          <w:rFonts w:ascii="Gentium Plus" w:hAnsi="Gentium Plus"/>
          <w:sz w:val="22"/>
          <w:szCs w:val="22"/>
        </w:rPr>
        <w:t>} melodies</w:t>
      </w:r>
    </w:p>
    <w:p w14:paraId="7F77A06F" w14:textId="6C69D962" w:rsidR="00112ADC" w:rsidRPr="00595913" w:rsidRDefault="00112ADC" w:rsidP="007A480B">
      <w:pPr>
        <w:pStyle w:val="lsSection2"/>
      </w:pPr>
      <w:r w:rsidRPr="00595913">
        <w:t>{L</w:t>
      </w:r>
      <w:r w:rsidRPr="00595913">
        <w:rPr>
          <w:vertAlign w:val="subscript"/>
        </w:rPr>
        <w:t>FV</w:t>
      </w:r>
      <w:r w:rsidRPr="00595913">
        <w:t>}</w:t>
      </w:r>
    </w:p>
    <w:p w14:paraId="2B52B1AC" w14:textId="77777777" w:rsidR="0047690F" w:rsidRDefault="00112ADC" w:rsidP="007A480B">
      <w:r w:rsidRPr="00595913">
        <w:t>The final set of forms to consider in this section are those that realize no H tones at all within the stem. The central question here is whether the final vowels of these verbs should be analyzed as underlyingly toneless, as proposed by Roberts-Kohno (2014), or as bearing a final L tone. We opt for the latter analysis, by a chain of reasoning that is somewhat indirect.</w:t>
      </w:r>
    </w:p>
    <w:p w14:paraId="1E76D19A" w14:textId="06222D43" w:rsidR="00112ADC" w:rsidRPr="00595913" w:rsidRDefault="00112ADC" w:rsidP="007A480B">
      <w:r w:rsidRPr="00595913">
        <w:t>First, some forms that surface without any H tones in the s</w:t>
      </w:r>
      <w:r w:rsidR="007A480B">
        <w:t>tem are clearly derived, via</w:t>
      </w:r>
      <w:r w:rsidRPr="00595913">
        <w:t xml:space="preserve"> Final Lowering, from forms with an underlying {H</w:t>
      </w:r>
      <w:r w:rsidRPr="00595913">
        <w:rPr>
          <w:vertAlign w:val="subscript"/>
        </w:rPr>
        <w:t>FV</w:t>
      </w:r>
      <w:r w:rsidRPr="00595913">
        <w:t xml:space="preserve">} melody. In </w:t>
      </w:r>
      <w:r w:rsidR="00D713B2">
        <w:fldChar w:fldCharType="begin"/>
      </w:r>
      <w:r w:rsidR="00D713B2">
        <w:instrText xml:space="preserve"> REF _Ref359195239 \h </w:instrText>
      </w:r>
      <w:r w:rsidR="00D713B2">
        <w:fldChar w:fldCharType="separate"/>
      </w:r>
      <w:r w:rsidR="000424CF">
        <w:t xml:space="preserve">Table </w:t>
      </w:r>
      <w:r w:rsidR="000424CF">
        <w:rPr>
          <w:noProof/>
        </w:rPr>
        <w:t>6</w:t>
      </w:r>
      <w:r w:rsidR="00D713B2">
        <w:fldChar w:fldCharType="end"/>
      </w:r>
      <w:r w:rsidRPr="00595913">
        <w:t>, we see that these forms occupy the exact same positions within morphological paradigms as previous forms affected by Final Lowering: obje</w:t>
      </w:r>
      <w:r>
        <w:t xml:space="preserve">ct-focus forms, and forms with </w:t>
      </w:r>
      <w:r w:rsidRPr="00595913">
        <w:t>3</w:t>
      </w:r>
      <w:r w:rsidRPr="00595913">
        <w:rPr>
          <w:vertAlign w:val="superscript"/>
        </w:rPr>
        <w:t>rd</w:t>
      </w:r>
      <w:r w:rsidRPr="00595913">
        <w:t xml:space="preserve"> singular </w:t>
      </w:r>
      <w:r>
        <w:t>personal subject agreement.</w:t>
      </w:r>
    </w:p>
    <w:p w14:paraId="4F53CAAD" w14:textId="77777777" w:rsidR="00112ADC" w:rsidRPr="00595913" w:rsidRDefault="00112ADC" w:rsidP="00752304"/>
    <w:tbl>
      <w:tblPr>
        <w:tblStyle w:val="TableGrid"/>
        <w:tblW w:w="6390" w:type="dxa"/>
        <w:tblInd w:w="28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0"/>
        <w:gridCol w:w="1800"/>
        <w:gridCol w:w="1530"/>
        <w:gridCol w:w="1530"/>
      </w:tblGrid>
      <w:tr w:rsidR="00752304" w:rsidRPr="00595913" w14:paraId="5264EC33" w14:textId="77777777" w:rsidTr="000424CF">
        <w:tc>
          <w:tcPr>
            <w:tcW w:w="1530" w:type="dxa"/>
          </w:tcPr>
          <w:p w14:paraId="5C931E7F" w14:textId="77777777" w:rsidR="00112ADC" w:rsidRPr="00943B7E" w:rsidRDefault="00112ADC" w:rsidP="00943B7E">
            <w:pPr>
              <w:pStyle w:val="lsTable"/>
              <w:rPr>
                <w:sz w:val="18"/>
                <w:szCs w:val="18"/>
              </w:rPr>
            </w:pPr>
          </w:p>
        </w:tc>
        <w:tc>
          <w:tcPr>
            <w:tcW w:w="1800" w:type="dxa"/>
          </w:tcPr>
          <w:p w14:paraId="1305CB33" w14:textId="77777777" w:rsidR="00112ADC" w:rsidRPr="00752304" w:rsidRDefault="00112ADC" w:rsidP="00752304">
            <w:pPr>
              <w:pStyle w:val="lsTableHeading"/>
              <w:rPr>
                <w:sz w:val="18"/>
                <w:szCs w:val="18"/>
              </w:rPr>
            </w:pPr>
            <w:r w:rsidRPr="00752304">
              <w:rPr>
                <w:sz w:val="18"/>
                <w:szCs w:val="18"/>
              </w:rPr>
              <w:t>Assertive (nonfinal)</w:t>
            </w:r>
          </w:p>
        </w:tc>
        <w:tc>
          <w:tcPr>
            <w:tcW w:w="1530" w:type="dxa"/>
          </w:tcPr>
          <w:p w14:paraId="60512DEE" w14:textId="77777777" w:rsidR="00112ADC" w:rsidRPr="00752304" w:rsidRDefault="00112ADC" w:rsidP="00752304">
            <w:pPr>
              <w:pStyle w:val="lsTableHeading"/>
              <w:rPr>
                <w:sz w:val="18"/>
                <w:szCs w:val="18"/>
              </w:rPr>
            </w:pPr>
            <w:r w:rsidRPr="00752304">
              <w:rPr>
                <w:sz w:val="18"/>
                <w:szCs w:val="18"/>
              </w:rPr>
              <w:t>Relative</w:t>
            </w:r>
          </w:p>
        </w:tc>
        <w:tc>
          <w:tcPr>
            <w:tcW w:w="1530" w:type="dxa"/>
          </w:tcPr>
          <w:p w14:paraId="255BEB77" w14:textId="77777777" w:rsidR="00112ADC" w:rsidRPr="00752304" w:rsidRDefault="00112ADC" w:rsidP="00752304">
            <w:pPr>
              <w:pStyle w:val="lsTableHeading"/>
              <w:rPr>
                <w:sz w:val="18"/>
                <w:szCs w:val="18"/>
              </w:rPr>
            </w:pPr>
            <w:r w:rsidRPr="00752304">
              <w:rPr>
                <w:sz w:val="18"/>
                <w:szCs w:val="18"/>
              </w:rPr>
              <w:t>Object-Focus</w:t>
            </w:r>
          </w:p>
        </w:tc>
      </w:tr>
      <w:tr w:rsidR="00752304" w:rsidRPr="00595913" w14:paraId="28ED11F6" w14:textId="77777777" w:rsidTr="000424CF">
        <w:tc>
          <w:tcPr>
            <w:tcW w:w="1530" w:type="dxa"/>
          </w:tcPr>
          <w:p w14:paraId="04C654AC" w14:textId="77777777" w:rsidR="00112ADC" w:rsidRPr="00752304" w:rsidRDefault="00752304" w:rsidP="00943B7E">
            <w:pPr>
              <w:pStyle w:val="lsTable"/>
              <w:rPr>
                <w:sz w:val="18"/>
                <w:szCs w:val="18"/>
              </w:rPr>
            </w:pPr>
            <w:r w:rsidRPr="00752304">
              <w:rPr>
                <w:sz w:val="18"/>
                <w:szCs w:val="18"/>
              </w:rPr>
              <w:t xml:space="preserve">Habitual </w:t>
            </w:r>
            <w:r w:rsidRPr="00752304">
              <w:rPr>
                <w:sz w:val="18"/>
                <w:szCs w:val="18"/>
              </w:rPr>
              <w:br/>
              <w:t>‘we always hit’</w:t>
            </w:r>
          </w:p>
        </w:tc>
        <w:tc>
          <w:tcPr>
            <w:tcW w:w="1800" w:type="dxa"/>
          </w:tcPr>
          <w:p w14:paraId="47AAEC6D" w14:textId="77777777" w:rsidR="00112ADC" w:rsidRPr="00943B7E" w:rsidRDefault="00112ADC" w:rsidP="00752304">
            <w:pPr>
              <w:pStyle w:val="lsTable"/>
              <w:jc w:val="center"/>
              <w:rPr>
                <w:sz w:val="18"/>
                <w:szCs w:val="18"/>
              </w:rPr>
            </w:pPr>
            <w:r w:rsidRPr="00943B7E">
              <w:rPr>
                <w:sz w:val="18"/>
                <w:szCs w:val="18"/>
              </w:rPr>
              <w:t>[H</w:t>
            </w:r>
            <w:r w:rsidRPr="00943B7E">
              <w:rPr>
                <w:sz w:val="18"/>
                <w:szCs w:val="18"/>
                <w:vertAlign w:val="subscript"/>
              </w:rPr>
              <w:t>FV</w:t>
            </w:r>
            <w:r w:rsidRPr="00943B7E">
              <w:rPr>
                <w:sz w:val="18"/>
                <w:szCs w:val="18"/>
              </w:rPr>
              <w:t>]</w:t>
            </w:r>
            <w:r w:rsidRPr="00943B7E">
              <w:rPr>
                <w:sz w:val="18"/>
                <w:szCs w:val="18"/>
              </w:rPr>
              <w:br/>
              <w:t>né-tó-[kon-aang-a-á]</w:t>
            </w:r>
          </w:p>
        </w:tc>
        <w:tc>
          <w:tcPr>
            <w:tcW w:w="1530" w:type="dxa"/>
          </w:tcPr>
          <w:p w14:paraId="033CF64E" w14:textId="77777777" w:rsidR="00112ADC" w:rsidRPr="00943B7E" w:rsidRDefault="00112ADC" w:rsidP="00752304">
            <w:pPr>
              <w:pStyle w:val="lsTable"/>
              <w:jc w:val="center"/>
              <w:rPr>
                <w:sz w:val="18"/>
                <w:szCs w:val="18"/>
              </w:rPr>
            </w:pPr>
            <w:r w:rsidRPr="00943B7E">
              <w:rPr>
                <w:sz w:val="18"/>
                <w:szCs w:val="18"/>
              </w:rPr>
              <w:t>[H</w:t>
            </w:r>
            <w:r w:rsidRPr="00943B7E">
              <w:rPr>
                <w:sz w:val="18"/>
                <w:szCs w:val="18"/>
                <w:vertAlign w:val="subscript"/>
              </w:rPr>
              <w:t>FV</w:t>
            </w:r>
            <w:r w:rsidRPr="00943B7E">
              <w:rPr>
                <w:sz w:val="18"/>
                <w:szCs w:val="18"/>
              </w:rPr>
              <w:t>]</w:t>
            </w:r>
            <w:r w:rsidRPr="00943B7E">
              <w:rPr>
                <w:sz w:val="18"/>
                <w:szCs w:val="18"/>
              </w:rPr>
              <w:br/>
              <w:t>to-[kon-aang-a-á]</w:t>
            </w:r>
          </w:p>
        </w:tc>
        <w:tc>
          <w:tcPr>
            <w:tcW w:w="1530" w:type="dxa"/>
          </w:tcPr>
          <w:p w14:paraId="54C1C69B" w14:textId="77777777" w:rsidR="00112ADC" w:rsidRPr="00943B7E" w:rsidRDefault="00112ADC" w:rsidP="00752304">
            <w:pPr>
              <w:pStyle w:val="lsTable"/>
              <w:jc w:val="center"/>
              <w:rPr>
                <w:sz w:val="18"/>
                <w:szCs w:val="18"/>
              </w:rPr>
            </w:pPr>
            <w:r w:rsidRPr="00943B7E">
              <w:rPr>
                <w:b/>
                <w:sz w:val="18"/>
                <w:szCs w:val="18"/>
              </w:rPr>
              <w:t>[L</w:t>
            </w:r>
            <w:r w:rsidRPr="00943B7E">
              <w:rPr>
                <w:b/>
                <w:sz w:val="18"/>
                <w:szCs w:val="18"/>
                <w:vertAlign w:val="subscript"/>
              </w:rPr>
              <w:t>FV</w:t>
            </w:r>
            <w:r w:rsidRPr="00943B7E">
              <w:rPr>
                <w:b/>
                <w:sz w:val="18"/>
                <w:szCs w:val="18"/>
              </w:rPr>
              <w:t>]</w:t>
            </w:r>
            <w:r w:rsidRPr="00943B7E">
              <w:rPr>
                <w:sz w:val="18"/>
                <w:szCs w:val="18"/>
              </w:rPr>
              <w:br/>
              <w:t>tó-[kon-aang-a-à]</w:t>
            </w:r>
          </w:p>
        </w:tc>
      </w:tr>
      <w:tr w:rsidR="00752304" w:rsidRPr="00595913" w14:paraId="095A45BB" w14:textId="77777777" w:rsidTr="000424CF">
        <w:tc>
          <w:tcPr>
            <w:tcW w:w="1530" w:type="dxa"/>
          </w:tcPr>
          <w:p w14:paraId="29D6D932" w14:textId="77777777" w:rsidR="00112ADC" w:rsidRPr="00752304" w:rsidRDefault="00752304" w:rsidP="00752304">
            <w:pPr>
              <w:pStyle w:val="lsTable"/>
              <w:jc w:val="left"/>
              <w:rPr>
                <w:sz w:val="18"/>
                <w:szCs w:val="18"/>
              </w:rPr>
            </w:pPr>
            <w:r w:rsidRPr="00752304">
              <w:rPr>
                <w:sz w:val="18"/>
                <w:szCs w:val="18"/>
              </w:rPr>
              <w:t>… w/ 3</w:t>
            </w:r>
            <w:r w:rsidRPr="00752304">
              <w:rPr>
                <w:smallCaps/>
                <w:sz w:val="18"/>
                <w:szCs w:val="18"/>
              </w:rPr>
              <w:t xml:space="preserve">sg </w:t>
            </w:r>
            <w:r w:rsidRPr="00752304">
              <w:rPr>
                <w:sz w:val="18"/>
                <w:szCs w:val="18"/>
              </w:rPr>
              <w:t>subject</w:t>
            </w:r>
            <w:r w:rsidRPr="00752304">
              <w:rPr>
                <w:sz w:val="18"/>
                <w:szCs w:val="18"/>
              </w:rPr>
              <w:br/>
              <w:t>‘</w:t>
            </w:r>
            <w:r w:rsidR="00112ADC" w:rsidRPr="00752304">
              <w:rPr>
                <w:sz w:val="18"/>
                <w:szCs w:val="18"/>
              </w:rPr>
              <w:t>he always hits</w:t>
            </w:r>
            <w:r w:rsidRPr="00752304">
              <w:rPr>
                <w:sz w:val="18"/>
                <w:szCs w:val="18"/>
              </w:rPr>
              <w:t>’</w:t>
            </w:r>
          </w:p>
        </w:tc>
        <w:tc>
          <w:tcPr>
            <w:tcW w:w="1800" w:type="dxa"/>
          </w:tcPr>
          <w:p w14:paraId="325709F0" w14:textId="77777777" w:rsidR="00112ADC" w:rsidRPr="00943B7E" w:rsidRDefault="00112ADC" w:rsidP="00752304">
            <w:pPr>
              <w:pStyle w:val="lsTable"/>
              <w:jc w:val="center"/>
              <w:rPr>
                <w:sz w:val="18"/>
                <w:szCs w:val="18"/>
              </w:rPr>
            </w:pPr>
            <w:r w:rsidRPr="00943B7E">
              <w:rPr>
                <w:b/>
                <w:sz w:val="18"/>
                <w:szCs w:val="18"/>
              </w:rPr>
              <w:t>[L</w:t>
            </w:r>
            <w:r w:rsidRPr="00943B7E">
              <w:rPr>
                <w:b/>
                <w:sz w:val="18"/>
                <w:szCs w:val="18"/>
                <w:vertAlign w:val="subscript"/>
              </w:rPr>
              <w:t>FV</w:t>
            </w:r>
            <w:r w:rsidRPr="00943B7E">
              <w:rPr>
                <w:b/>
                <w:sz w:val="18"/>
                <w:szCs w:val="18"/>
              </w:rPr>
              <w:t>]</w:t>
            </w:r>
            <w:r w:rsidRPr="00943B7E">
              <w:rPr>
                <w:sz w:val="18"/>
                <w:szCs w:val="18"/>
              </w:rPr>
              <w:br/>
              <w:t>n-óo-[kon-aang-a-à]</w:t>
            </w:r>
          </w:p>
        </w:tc>
        <w:tc>
          <w:tcPr>
            <w:tcW w:w="1530" w:type="dxa"/>
          </w:tcPr>
          <w:p w14:paraId="50250D8F" w14:textId="77777777" w:rsidR="00112ADC" w:rsidRPr="00943B7E" w:rsidRDefault="00112ADC" w:rsidP="00752304">
            <w:pPr>
              <w:pStyle w:val="lsTable"/>
              <w:jc w:val="center"/>
              <w:rPr>
                <w:sz w:val="18"/>
                <w:szCs w:val="18"/>
              </w:rPr>
            </w:pPr>
            <w:r w:rsidRPr="00943B7E">
              <w:rPr>
                <w:b/>
                <w:sz w:val="18"/>
                <w:szCs w:val="18"/>
              </w:rPr>
              <w:t>[L</w:t>
            </w:r>
            <w:r w:rsidRPr="00943B7E">
              <w:rPr>
                <w:b/>
                <w:sz w:val="18"/>
                <w:szCs w:val="18"/>
                <w:vertAlign w:val="subscript"/>
              </w:rPr>
              <w:t>FV</w:t>
            </w:r>
            <w:r w:rsidRPr="00943B7E">
              <w:rPr>
                <w:b/>
                <w:sz w:val="18"/>
                <w:szCs w:val="18"/>
              </w:rPr>
              <w:t>]</w:t>
            </w:r>
            <w:r w:rsidRPr="00943B7E">
              <w:rPr>
                <w:sz w:val="18"/>
                <w:szCs w:val="18"/>
              </w:rPr>
              <w:br/>
              <w:t>o-[kon-aang-a-à]</w:t>
            </w:r>
          </w:p>
        </w:tc>
        <w:tc>
          <w:tcPr>
            <w:tcW w:w="1530" w:type="dxa"/>
          </w:tcPr>
          <w:p w14:paraId="38860AD4" w14:textId="77777777" w:rsidR="00112ADC" w:rsidRPr="00943B7E" w:rsidRDefault="00112ADC" w:rsidP="00752304">
            <w:pPr>
              <w:pStyle w:val="lsTable"/>
              <w:keepNext/>
              <w:jc w:val="center"/>
              <w:rPr>
                <w:sz w:val="18"/>
                <w:szCs w:val="18"/>
              </w:rPr>
            </w:pPr>
            <w:r w:rsidRPr="00943B7E">
              <w:rPr>
                <w:b/>
                <w:sz w:val="18"/>
                <w:szCs w:val="18"/>
              </w:rPr>
              <w:t>[L</w:t>
            </w:r>
            <w:r w:rsidRPr="00943B7E">
              <w:rPr>
                <w:b/>
                <w:sz w:val="18"/>
                <w:szCs w:val="18"/>
                <w:vertAlign w:val="subscript"/>
              </w:rPr>
              <w:t>FV</w:t>
            </w:r>
            <w:r w:rsidRPr="00943B7E">
              <w:rPr>
                <w:b/>
                <w:sz w:val="18"/>
                <w:szCs w:val="18"/>
              </w:rPr>
              <w:t>]</w:t>
            </w:r>
            <w:r w:rsidRPr="00943B7E">
              <w:rPr>
                <w:sz w:val="18"/>
                <w:szCs w:val="18"/>
              </w:rPr>
              <w:br/>
              <w:t>á-[kon-aang-a-à]</w:t>
            </w:r>
          </w:p>
        </w:tc>
      </w:tr>
    </w:tbl>
    <w:p w14:paraId="6731BAD2" w14:textId="5A9F2FCC" w:rsidR="00112ADC" w:rsidRPr="00595913" w:rsidRDefault="00752304" w:rsidP="00D713B2">
      <w:pPr>
        <w:pStyle w:val="Caption"/>
        <w:keepNext w:val="0"/>
        <w:jc w:val="center"/>
      </w:pPr>
      <w:bookmarkStart w:id="19" w:name="_Ref359195239"/>
      <w:r>
        <w:t xml:space="preserve">Table </w:t>
      </w:r>
      <w:r>
        <w:fldChar w:fldCharType="begin"/>
      </w:r>
      <w:r>
        <w:instrText xml:space="preserve"> SEQ Table \* ARABIC </w:instrText>
      </w:r>
      <w:r>
        <w:fldChar w:fldCharType="separate"/>
      </w:r>
      <w:r w:rsidR="000424CF">
        <w:rPr>
          <w:noProof/>
        </w:rPr>
        <w:t>6</w:t>
      </w:r>
      <w:r>
        <w:fldChar w:fldCharType="end"/>
      </w:r>
      <w:bookmarkEnd w:id="19"/>
      <w:r w:rsidR="000424CF">
        <w:t>: Final L</w:t>
      </w:r>
      <w:r>
        <w:t>owering in Habitual forms</w:t>
      </w:r>
    </w:p>
    <w:p w14:paraId="20B454A2" w14:textId="77777777" w:rsidR="002842EC" w:rsidRDefault="002842EC" w:rsidP="00752304"/>
    <w:p w14:paraId="167CF50F" w14:textId="7E8F1242" w:rsidR="00112ADC" w:rsidRPr="00595913" w:rsidRDefault="00112ADC" w:rsidP="00752304">
      <w:r w:rsidRPr="00595913">
        <w:t>When Final Lowering occurs in forms with a preceding H</w:t>
      </w:r>
      <w:r w:rsidRPr="00595913">
        <w:rPr>
          <w:vertAlign w:val="subscript"/>
        </w:rPr>
        <w:t>V2</w:t>
      </w:r>
      <w:r w:rsidRPr="00595913">
        <w:t xml:space="preserve"> tone, it is clear that the rule must produce a final L tone, rather than a final toneless vowel. This is crucial</w:t>
      </w:r>
      <w:r>
        <w:t xml:space="preserve">, for example, in explaining the extent of spreading in </w:t>
      </w:r>
      <w:r w:rsidRPr="00595913">
        <w:t>Hodiernal Perfective forms</w:t>
      </w:r>
      <w:r>
        <w:t xml:space="preserve"> with third pers</w:t>
      </w:r>
      <w:r w:rsidR="000C2B69">
        <w:t xml:space="preserve">on personal subject agreement (cf. </w:t>
      </w:r>
      <w:r w:rsidR="000C2B69">
        <w:fldChar w:fldCharType="begin"/>
      </w:r>
      <w:r w:rsidR="000C2B69">
        <w:instrText xml:space="preserve"> REF _Ref359194282 \h </w:instrText>
      </w:r>
      <w:r w:rsidR="000C2B69">
        <w:fldChar w:fldCharType="separate"/>
      </w:r>
      <w:r w:rsidR="000424CF">
        <w:t xml:space="preserve">Table </w:t>
      </w:r>
      <w:r w:rsidR="000424CF">
        <w:rPr>
          <w:noProof/>
        </w:rPr>
        <w:t>3</w:t>
      </w:r>
      <w:r w:rsidR="000C2B69">
        <w:fldChar w:fldCharType="end"/>
      </w:r>
      <w:r w:rsidR="000C2B69">
        <w:t>)</w:t>
      </w:r>
      <w:r>
        <w:t xml:space="preserve">: the fact that lowering of </w:t>
      </w:r>
      <w:r w:rsidRPr="00595913">
        <w:t>H</w:t>
      </w:r>
      <w:r w:rsidRPr="00595913">
        <w:rPr>
          <w:vertAlign w:val="subscript"/>
        </w:rPr>
        <w:t>FV</w:t>
      </w:r>
      <w:r w:rsidRPr="00595913">
        <w:t xml:space="preserve"> </w:t>
      </w:r>
      <w:r>
        <w:t>produces</w:t>
      </w:r>
      <w:r w:rsidRPr="00595913">
        <w:t xml:space="preserve"> L</w:t>
      </w:r>
      <w:r w:rsidRPr="00595913">
        <w:rPr>
          <w:vertAlign w:val="subscript"/>
        </w:rPr>
        <w:t>FV</w:t>
      </w:r>
      <w:r w:rsidRPr="00595913">
        <w:t xml:space="preserve"> </w:t>
      </w:r>
      <w:r>
        <w:t xml:space="preserve">is what ensures that </w:t>
      </w:r>
      <w:r w:rsidRPr="00595913">
        <w:t>H</w:t>
      </w:r>
      <w:r w:rsidRPr="00595913">
        <w:rPr>
          <w:vertAlign w:val="subscript"/>
        </w:rPr>
        <w:t>V2</w:t>
      </w:r>
      <w:r>
        <w:t xml:space="preserve"> is able to</w:t>
      </w:r>
      <w:r w:rsidRPr="00595913">
        <w:t xml:space="preserve"> spread to the penult, but no further. We can reasonably assume that Final Lowering p</w:t>
      </w:r>
      <w:r w:rsidR="000C2B69">
        <w:t xml:space="preserve">roduces the same results in </w:t>
      </w:r>
      <w:r w:rsidR="000C2B69">
        <w:fldChar w:fldCharType="begin"/>
      </w:r>
      <w:r w:rsidR="000C2B69">
        <w:instrText xml:space="preserve"> REF _Ref359195239 \h </w:instrText>
      </w:r>
      <w:r w:rsidR="000C2B69">
        <w:fldChar w:fldCharType="separate"/>
      </w:r>
      <w:r w:rsidR="000424CF">
        <w:t xml:space="preserve">Table </w:t>
      </w:r>
      <w:r w:rsidR="000424CF">
        <w:rPr>
          <w:noProof/>
        </w:rPr>
        <w:t>6</w:t>
      </w:r>
      <w:r w:rsidR="000C2B69">
        <w:fldChar w:fldCharType="end"/>
      </w:r>
      <w:r w:rsidRPr="00595913">
        <w:t>, where no confirming evidence from tone spread is available. Thus, at least some forms in the language without any Hs must be a</w:t>
      </w:r>
      <w:r>
        <w:t>nalyzed as having a final L</w:t>
      </w:r>
      <w:r w:rsidRPr="00595913">
        <w:t>. We assume that learners simply generalize this result, positing final L in forms with no H tones even when Final Lowering is not involved. One such form is the Hesternal Perfective, which shows a final L even in the absence of object focus or a 3</w:t>
      </w:r>
      <w:r w:rsidRPr="00595913">
        <w:rPr>
          <w:vertAlign w:val="superscript"/>
        </w:rPr>
        <w:t>rd</w:t>
      </w:r>
      <w:r>
        <w:t xml:space="preserve"> singular personal</w:t>
      </w:r>
      <w:r w:rsidRPr="00595913">
        <w:t xml:space="preserve"> </w:t>
      </w:r>
      <w:r w:rsidR="000C2B69">
        <w:t xml:space="preserve">subject marker </w:t>
      </w:r>
      <w:r w:rsidR="000C2B69">
        <w:fldChar w:fldCharType="begin"/>
      </w:r>
      <w:r w:rsidR="000C2B69">
        <w:instrText xml:space="preserve"> REF _Ref359195867 \w \h </w:instrText>
      </w:r>
      <w:r w:rsidR="000C2B69">
        <w:fldChar w:fldCharType="separate"/>
      </w:r>
      <w:r w:rsidR="000424CF">
        <w:t>(8)</w:t>
      </w:r>
      <w:r w:rsidR="000C2B69">
        <w:fldChar w:fldCharType="end"/>
      </w:r>
      <w:r w:rsidRPr="00595913">
        <w:t>.</w:t>
      </w:r>
    </w:p>
    <w:p w14:paraId="581A640A" w14:textId="3146B0BC" w:rsidR="000C2B69" w:rsidRDefault="00112ADC" w:rsidP="000C2B69">
      <w:pPr>
        <w:pStyle w:val="lsLanginfo"/>
      </w:pPr>
      <w:bookmarkStart w:id="20" w:name="_Ref359195867"/>
      <w:r w:rsidRPr="00595913">
        <w:t>Hesternal Perfective (</w:t>
      </w:r>
      <w:r w:rsidR="000C2B69">
        <w:t xml:space="preserve">Object </w:t>
      </w:r>
      <w:r w:rsidRPr="00595913">
        <w:t>Relative clause)</w:t>
      </w:r>
      <w:bookmarkEnd w:id="20"/>
    </w:p>
    <w:p w14:paraId="4EA78190" w14:textId="49BB4B5B" w:rsidR="00752304" w:rsidRPr="000C2B69" w:rsidRDefault="00112ADC" w:rsidP="000C2B69">
      <w:pPr>
        <w:pStyle w:val="lsSourceline"/>
      </w:pPr>
      <w:r w:rsidRPr="000C2B69">
        <w:t>to-náa-</w:t>
      </w:r>
      <w:r w:rsidRPr="000C2B69">
        <w:rPr>
          <w:i w:val="0"/>
        </w:rPr>
        <w:t>[</w:t>
      </w:r>
      <w:r w:rsidRPr="000C2B69">
        <w:t>kon-aang-i-ɛ̀</w:t>
      </w:r>
      <w:r w:rsidRPr="000C2B69">
        <w:rPr>
          <w:i w:val="0"/>
        </w:rPr>
        <w:t>]</w:t>
      </w:r>
      <w:r w:rsidR="000C2B69">
        <w:tab/>
      </w:r>
    </w:p>
    <w:p w14:paraId="728DD5F5" w14:textId="482C4017" w:rsidR="007A480B" w:rsidRDefault="00112ADC" w:rsidP="00F92962">
      <w:pPr>
        <w:pStyle w:val="lsTranslation"/>
      </w:pPr>
      <w:r>
        <w:t>‘</w:t>
      </w:r>
      <w:r w:rsidR="000C2B69">
        <w:t>(</w:t>
      </w:r>
      <w:r>
        <w:t>thing that</w:t>
      </w:r>
      <w:r w:rsidR="000C2B69">
        <w:t>)</w:t>
      </w:r>
      <w:r>
        <w:t xml:space="preserve"> we cut (yesterday)’</w:t>
      </w:r>
    </w:p>
    <w:p w14:paraId="6990356A" w14:textId="3D5936F4" w:rsidR="00112ADC" w:rsidRPr="00A64FB0" w:rsidRDefault="00112ADC" w:rsidP="00531B84">
      <w:pPr>
        <w:keepNext w:val="0"/>
      </w:pPr>
      <w:r w:rsidRPr="00595913">
        <w:t xml:space="preserve">One final reason for positing final L rather than </w:t>
      </w:r>
      <w:r w:rsidRPr="00595913">
        <w:rPr>
          <w:rFonts w:ascii="Menlo Regular" w:hAnsi="Menlo Regular" w:cs="Menlo Regular"/>
        </w:rPr>
        <w:t>∅</w:t>
      </w:r>
      <w:r w:rsidRPr="00595913">
        <w:t xml:space="preserve"> has to do with the realization of forms like the Hesternal Perfective when they occur before pause in an Assertive Phrase. In these con</w:t>
      </w:r>
      <w:r>
        <w:t>texts, as</w:t>
      </w:r>
      <w:r w:rsidR="007A480B">
        <w:t xml:space="preserve"> we will see in </w:t>
      </w:r>
      <w:r w:rsidR="00531B84">
        <w:t>§</w:t>
      </w:r>
      <w:r w:rsidR="00531B84">
        <w:fldChar w:fldCharType="begin"/>
      </w:r>
      <w:r w:rsidR="00531B84">
        <w:instrText xml:space="preserve"> REF _Ref359196228 \w \h </w:instrText>
      </w:r>
      <w:r w:rsidR="00531B84">
        <w:fldChar w:fldCharType="separate"/>
      </w:r>
      <w:r w:rsidR="000424CF">
        <w:t>4.2</w:t>
      </w:r>
      <w:r w:rsidR="00531B84">
        <w:fldChar w:fldCharType="end"/>
      </w:r>
      <w:r w:rsidRPr="00595913">
        <w:t>, these forms surface with a final SL tone. This is just what we exp</w:t>
      </w:r>
      <w:r>
        <w:t xml:space="preserve">ect if, as we will propose, </w:t>
      </w:r>
      <w:r w:rsidRPr="00595913">
        <w:t>the ends of Assertive phrases are marked by a final floating L tone. (Note that has been independently proposed f</w:t>
      </w:r>
      <w:r>
        <w:t>or closely-related Kikuyu by Gjersøe</w:t>
      </w:r>
      <w:r w:rsidRPr="00595913">
        <w:t xml:space="preserve"> (2016)</w:t>
      </w:r>
      <w:r w:rsidR="00531B84">
        <w:t>)</w:t>
      </w:r>
      <w:r w:rsidRPr="00595913">
        <w:t xml:space="preserve">. In this case, we can regard the final SL tone </w:t>
      </w:r>
      <w:r>
        <w:t xml:space="preserve">as simply a downstepped final L, derived from the general lowering of L to SL before floating L tones discussed in </w:t>
      </w:r>
      <w:r w:rsidR="000C2B69">
        <w:t>§</w:t>
      </w:r>
      <w:r w:rsidR="000C2B69">
        <w:fldChar w:fldCharType="begin"/>
      </w:r>
      <w:r w:rsidR="000C2B69">
        <w:instrText xml:space="preserve"> REF _Ref359196042 \n \h </w:instrText>
      </w:r>
      <w:r w:rsidR="000C2B69">
        <w:fldChar w:fldCharType="separate"/>
      </w:r>
      <w:r w:rsidR="000424CF">
        <w:t>3.5</w:t>
      </w:r>
      <w:r w:rsidR="000C2B69">
        <w:fldChar w:fldCharType="end"/>
      </w:r>
      <w:r>
        <w:t>. On the other hand, this simple explanation is not available if w</w:t>
      </w:r>
      <w:r w:rsidR="000C2B69">
        <w:t xml:space="preserve">e regard the final vowel of </w:t>
      </w:r>
      <w:r w:rsidR="000C2B69">
        <w:fldChar w:fldCharType="begin"/>
      </w:r>
      <w:r w:rsidR="000C2B69">
        <w:instrText xml:space="preserve"> REF _Ref359195867 \n \h </w:instrText>
      </w:r>
      <w:r w:rsidR="000C2B69">
        <w:fldChar w:fldCharType="separate"/>
      </w:r>
      <w:r w:rsidR="000424CF">
        <w:t>(8)</w:t>
      </w:r>
      <w:r w:rsidR="000C2B69">
        <w:fldChar w:fldCharType="end"/>
      </w:r>
      <w:r>
        <w:t xml:space="preserve"> as toneless. In that case, the final floating L tone at the end of the assertive phrase will have no preceding L tone to downstep.</w:t>
      </w:r>
    </w:p>
    <w:p w14:paraId="69FA7007" w14:textId="69D176F3" w:rsidR="000C2B69" w:rsidRPr="000C2B69" w:rsidRDefault="00112ADC" w:rsidP="007A480B">
      <w:pPr>
        <w:pStyle w:val="lsSection2"/>
      </w:pPr>
      <w:r w:rsidRPr="00595913">
        <w:t>Summary</w:t>
      </w:r>
    </w:p>
    <w:p w14:paraId="3D9B3625" w14:textId="344BAC36" w:rsidR="0047690F" w:rsidRPr="00595913" w:rsidRDefault="00112ADC" w:rsidP="00531B84">
      <w:r w:rsidRPr="00595913">
        <w:t xml:space="preserve">In this section, we have </w:t>
      </w:r>
      <w:r>
        <w:t>achieved a modest reduction (</w:t>
      </w:r>
      <w:r w:rsidR="00E979C3">
        <w:t xml:space="preserve">from </w:t>
      </w:r>
      <w:r>
        <w:t>six to five)</w:t>
      </w:r>
      <w:r w:rsidRPr="00595913">
        <w:t xml:space="preserve"> in the number of tonal melodies needed to account for the forms which Roberts-Kohno analyzes without any final SL or SH tones. A more impressive result has been a considerable increase in the internal coherence of the proposed melody </w:t>
      </w:r>
      <w:r>
        <w:t>set: while the melodies posited by</w:t>
      </w:r>
      <w:r w:rsidRPr="00595913">
        <w:t xml:space="preserve"> Roberts-Kohno </w:t>
      </w:r>
      <w:r>
        <w:t xml:space="preserve">(2014) </w:t>
      </w:r>
      <w:r w:rsidRPr="00595913">
        <w:t>constitute arbitrary combinations of H</w:t>
      </w:r>
      <w:r w:rsidRPr="00595913">
        <w:rPr>
          <w:vertAlign w:val="subscript"/>
        </w:rPr>
        <w:t>V2</w:t>
      </w:r>
      <w:r w:rsidRPr="00595913">
        <w:rPr>
          <w:vertAlign w:val="subscript"/>
        </w:rPr>
        <w:softHyphen/>
      </w:r>
      <w:r w:rsidRPr="00595913">
        <w:rPr>
          <w:vertAlign w:val="subscript"/>
        </w:rPr>
        <w:softHyphen/>
      </w:r>
      <w:r w:rsidRPr="00595913">
        <w:t>, L</w:t>
      </w:r>
      <w:r w:rsidRPr="00595913">
        <w:rPr>
          <w:vertAlign w:val="subscript"/>
        </w:rPr>
        <w:t>Pen</w:t>
      </w:r>
      <w:r w:rsidRPr="00595913">
        <w:t xml:space="preserve">, </w:t>
      </w:r>
      <w:r w:rsidRPr="00595913">
        <w:lastRenderedPageBreak/>
        <w:t>L</w:t>
      </w:r>
      <w:r w:rsidRPr="00595913">
        <w:rPr>
          <w:vertAlign w:val="subscript"/>
        </w:rPr>
        <w:t>FV</w:t>
      </w:r>
      <w:r w:rsidRPr="00595913">
        <w:t xml:space="preserve"> and H</w:t>
      </w:r>
      <w:r w:rsidRPr="00595913">
        <w:rPr>
          <w:vertAlign w:val="subscript"/>
        </w:rPr>
        <w:t>FV</w:t>
      </w:r>
      <w:r w:rsidRPr="00595913">
        <w:t>, our proposed melodies are simply all combinations of {H</w:t>
      </w:r>
      <w:r w:rsidRPr="00595913">
        <w:rPr>
          <w:vertAlign w:val="subscript"/>
        </w:rPr>
        <w:t>V2</w:t>
      </w:r>
      <w:r w:rsidRPr="00595913">
        <w:t>}, {H</w:t>
      </w:r>
      <w:r w:rsidRPr="00595913">
        <w:rPr>
          <w:vertAlign w:val="subscript"/>
        </w:rPr>
        <w:t>FV</w:t>
      </w:r>
      <w:r w:rsidRPr="00595913">
        <w:rPr>
          <w:vertAlign w:val="subscript"/>
        </w:rPr>
        <w:softHyphen/>
      </w:r>
      <w:r w:rsidRPr="00595913">
        <w:t>} and {L</w:t>
      </w:r>
      <w:r w:rsidRPr="00595913">
        <w:rPr>
          <w:vertAlign w:val="subscript"/>
        </w:rPr>
        <w:t>FV</w:t>
      </w:r>
      <w:r w:rsidR="00F92962">
        <w:t>} that assign no more than</w:t>
      </w:r>
      <w:r w:rsidRPr="00595913">
        <w:t xml:space="preserve"> one tone to one </w:t>
      </w:r>
      <w:r w:rsidR="00F92962">
        <w:t>vowel</w:t>
      </w:r>
      <w:r w:rsidRPr="00595913">
        <w:t>. Finally, we have identified two important synchronic processes, Final Lowering and Long Retraction, that are needed to account for intraparadigmatic alternations in stem tones, and well as the crucial role played by the OCP</w:t>
      </w:r>
      <w:r>
        <w:t xml:space="preserve"> in blocking tone spread</w:t>
      </w:r>
      <w:r w:rsidR="000C2B69">
        <w:t>. In §</w:t>
      </w:r>
      <w:r w:rsidR="000C2B69">
        <w:fldChar w:fldCharType="begin"/>
      </w:r>
      <w:r w:rsidR="000C2B69">
        <w:instrText xml:space="preserve"> REF _Ref359187129 \n \h </w:instrText>
      </w:r>
      <w:r w:rsidR="000C2B69">
        <w:fldChar w:fldCharType="separate"/>
      </w:r>
      <w:r w:rsidR="000424CF">
        <w:t>4</w:t>
      </w:r>
      <w:r w:rsidR="000C2B69">
        <w:fldChar w:fldCharType="end"/>
      </w:r>
      <w:r w:rsidR="000C2B69">
        <w:t xml:space="preserve">, </w:t>
      </w:r>
      <w:r w:rsidRPr="00595913">
        <w:t>we complete our analysis of verbal tone in Kikamba by analyzing forms in which additional tones are added beyond this basic melody set.</w:t>
      </w:r>
    </w:p>
    <w:p w14:paraId="0678FE1D" w14:textId="77777777" w:rsidR="00112ADC" w:rsidRPr="00595913" w:rsidRDefault="00112ADC" w:rsidP="0047690F">
      <w:pPr>
        <w:pStyle w:val="lsSection1"/>
      </w:pPr>
      <w:bookmarkStart w:id="21" w:name="_Ref359187129"/>
      <w:r w:rsidRPr="00595913">
        <w:t>Floating L tones</w:t>
      </w:r>
      <w:bookmarkEnd w:id="21"/>
    </w:p>
    <w:p w14:paraId="6401BDF3" w14:textId="003D2E59" w:rsidR="0047690F" w:rsidRDefault="0047690F" w:rsidP="007A480B">
      <w:pPr>
        <w:pStyle w:val="lsSection2"/>
      </w:pPr>
      <w:r>
        <w:t>Overview</w:t>
      </w:r>
    </w:p>
    <w:p w14:paraId="411F91CF" w14:textId="77777777" w:rsidR="002842EC" w:rsidRPr="002842EC" w:rsidRDefault="002842EC" w:rsidP="002842EC"/>
    <w:p w14:paraId="1D17E805" w14:textId="6B31097A" w:rsidR="00112ADC" w:rsidRPr="00595913" w:rsidRDefault="00112ADC" w:rsidP="00F92962">
      <w:r w:rsidRPr="00595913">
        <w:t xml:space="preserve">So far, we have not yet considered any forms that Roberts-Kohno (2014) analyzes as possessing a final melodic super-low (SL) or super-high (SH) tone. In this section, we argue that these forms are best accounted for not by positing a new melodic tone, but by recognizing a distinct class of floating tones that are introduced into the derivation only after all melodic tones have been assigned. </w:t>
      </w:r>
      <w:r w:rsidR="000C2B69">
        <w:t>In §</w:t>
      </w:r>
      <w:r w:rsidR="000C2B69">
        <w:fldChar w:fldCharType="begin"/>
      </w:r>
      <w:r w:rsidR="000C2B69">
        <w:instrText xml:space="preserve"> REF _Ref359196228 \n \h </w:instrText>
      </w:r>
      <w:r w:rsidR="000C2B69">
        <w:fldChar w:fldCharType="separate"/>
      </w:r>
      <w:r w:rsidR="000424CF">
        <w:t>4.2</w:t>
      </w:r>
      <w:r w:rsidR="000C2B69">
        <w:fldChar w:fldCharType="end"/>
      </w:r>
      <w:r w:rsidR="000C2B69">
        <w:t>, w</w:t>
      </w:r>
      <w:r w:rsidRPr="00595913">
        <w:t xml:space="preserve">e begin with a discussion of phrasal tone, in which the facts concerning floating L tones are somewhat more clear. </w:t>
      </w:r>
      <w:r w:rsidR="000C2B69">
        <w:t>In §</w:t>
      </w:r>
      <w:r w:rsidR="000C2B69">
        <w:fldChar w:fldCharType="begin"/>
      </w:r>
      <w:r w:rsidR="000C2B69">
        <w:instrText xml:space="preserve"> REF _Ref359196276 \n \h </w:instrText>
      </w:r>
      <w:r w:rsidR="000C2B69">
        <w:fldChar w:fldCharType="separate"/>
      </w:r>
      <w:r w:rsidR="000424CF">
        <w:t>4.3</w:t>
      </w:r>
      <w:r w:rsidR="000C2B69">
        <w:fldChar w:fldCharType="end"/>
      </w:r>
      <w:r w:rsidR="000C2B69">
        <w:t>, w</w:t>
      </w:r>
      <w:r w:rsidRPr="00595913">
        <w:t>e then proceed to a discussion of verb-bound floating L tones which Roberts-Kohno analyzes as me</w:t>
      </w:r>
      <w:r>
        <w:t>lodic. Finally, in</w:t>
      </w:r>
      <w:r w:rsidR="00D85241">
        <w:t xml:space="preserve"> §</w:t>
      </w:r>
      <w:r w:rsidR="00D85241">
        <w:fldChar w:fldCharType="begin"/>
      </w:r>
      <w:r w:rsidR="00D85241">
        <w:instrText xml:space="preserve"> REF _Ref359196317 \n \h </w:instrText>
      </w:r>
      <w:r w:rsidR="00D85241">
        <w:fldChar w:fldCharType="separate"/>
      </w:r>
      <w:r w:rsidR="000424CF">
        <w:t>4.4</w:t>
      </w:r>
      <w:r w:rsidR="00D85241">
        <w:fldChar w:fldCharType="end"/>
      </w:r>
      <w:r w:rsidRPr="00595913">
        <w:t>, we briefly discuss a form that appears to warrant a final floating H.</w:t>
      </w:r>
    </w:p>
    <w:p w14:paraId="081F0F9F" w14:textId="4A143B60" w:rsidR="00D36A09" w:rsidRDefault="00112ADC" w:rsidP="007A480B">
      <w:pPr>
        <w:pStyle w:val="lsSection2"/>
      </w:pPr>
      <w:bookmarkStart w:id="22" w:name="_Ref359196228"/>
      <w:r w:rsidRPr="00595913">
        <w:t>Phrasal tones</w:t>
      </w:r>
      <w:bookmarkEnd w:id="22"/>
    </w:p>
    <w:p w14:paraId="65E8A4A7" w14:textId="4538DCC7" w:rsidR="00112ADC" w:rsidRDefault="00112ADC" w:rsidP="007A480B">
      <w:pPr>
        <w:keepNext w:val="0"/>
      </w:pPr>
      <w:r w:rsidRPr="00595913">
        <w:t xml:space="preserve">So far, all verbs in Assertive clauses have been presented as they would appear in non-final position. The reason for this is that at the </w:t>
      </w:r>
      <w:r w:rsidRPr="00A64FB0">
        <w:t>end</w:t>
      </w:r>
      <w:r w:rsidRPr="00595913">
        <w:t xml:space="preserve"> of an Assertive clause, verbs systematically show the effects of a phrase-final boundary tone. These effects vary depending on whether the phrase-final verb ends in a H tone or a L tone. If the verb ends in a H tone in non-final position, then it appears with a final </w:t>
      </w:r>
      <w:r w:rsidRPr="00595913">
        <w:rPr>
          <w:i/>
        </w:rPr>
        <w:t xml:space="preserve">falling </w:t>
      </w:r>
      <w:r>
        <w:t>tone phrase-finally</w:t>
      </w:r>
      <w:r w:rsidR="00D85241">
        <w:t xml:space="preserve"> (cf. </w:t>
      </w:r>
      <w:r w:rsidR="00D85241">
        <w:fldChar w:fldCharType="begin"/>
      </w:r>
      <w:r w:rsidR="00D85241">
        <w:instrText xml:space="preserve"> REF _Ref359196398 \w \h </w:instrText>
      </w:r>
      <w:r w:rsidR="00D85241">
        <w:fldChar w:fldCharType="separate"/>
      </w:r>
      <w:r w:rsidR="000424CF">
        <w:t>(9)a</w:t>
      </w:r>
      <w:r w:rsidR="00D85241">
        <w:fldChar w:fldCharType="end"/>
      </w:r>
      <w:r w:rsidR="00D85241">
        <w:t>,</w:t>
      </w:r>
      <w:r w:rsidR="00D85241">
        <w:fldChar w:fldCharType="begin"/>
      </w:r>
      <w:r w:rsidR="00D85241">
        <w:instrText xml:space="preserve"> REF _Ref359196416 \n \h </w:instrText>
      </w:r>
      <w:r w:rsidR="00D85241">
        <w:fldChar w:fldCharType="separate"/>
      </w:r>
      <w:r w:rsidR="000424CF">
        <w:t>b</w:t>
      </w:r>
      <w:r w:rsidR="00D85241">
        <w:fldChar w:fldCharType="end"/>
      </w:r>
      <w:r w:rsidR="00D85241">
        <w:t>,</w:t>
      </w:r>
      <w:r w:rsidR="00D85241">
        <w:fldChar w:fldCharType="begin"/>
      </w:r>
      <w:r w:rsidR="00D85241">
        <w:instrText xml:space="preserve"> REF _Ref359196421 \n \h </w:instrText>
      </w:r>
      <w:r w:rsidR="00D85241">
        <w:fldChar w:fldCharType="separate"/>
      </w:r>
      <w:r w:rsidR="000424CF">
        <w:t>c</w:t>
      </w:r>
      <w:r w:rsidR="00D85241">
        <w:fldChar w:fldCharType="end"/>
      </w:r>
      <w:r w:rsidR="00D85241">
        <w:t>)</w:t>
      </w:r>
      <w:r>
        <w:t>. If the verb ends end a L tone in non-final position, then it ends with a SL tone phrase-finally</w:t>
      </w:r>
      <w:r w:rsidR="00D85241">
        <w:t xml:space="preserve"> (cf. </w:t>
      </w:r>
      <w:r w:rsidR="00D85241">
        <w:fldChar w:fldCharType="begin"/>
      </w:r>
      <w:r w:rsidR="00D85241">
        <w:instrText xml:space="preserve"> REF _Ref359196462 \w \h </w:instrText>
      </w:r>
      <w:r w:rsidR="00D85241">
        <w:fldChar w:fldCharType="separate"/>
      </w:r>
      <w:r w:rsidR="000424CF">
        <w:t>(9)d</w:t>
      </w:r>
      <w:r w:rsidR="00D85241">
        <w:fldChar w:fldCharType="end"/>
      </w:r>
      <w:r w:rsidR="00D85241">
        <w:t>).</w:t>
      </w:r>
    </w:p>
    <w:p w14:paraId="06BBD917" w14:textId="77777777" w:rsidR="002842EC" w:rsidRDefault="002842EC" w:rsidP="007A480B">
      <w:pPr>
        <w:keepNext w:val="0"/>
      </w:pPr>
    </w:p>
    <w:p w14:paraId="6F83F655" w14:textId="77777777" w:rsidR="002842EC" w:rsidRDefault="002842EC" w:rsidP="007A480B">
      <w:pPr>
        <w:keepNext w:val="0"/>
      </w:pPr>
    </w:p>
    <w:p w14:paraId="348E16D0" w14:textId="77777777" w:rsidR="002842EC" w:rsidRDefault="002842EC" w:rsidP="007A480B">
      <w:pPr>
        <w:keepNext w:val="0"/>
      </w:pPr>
    </w:p>
    <w:p w14:paraId="29019208" w14:textId="77777777" w:rsidR="00112ADC" w:rsidRDefault="00112ADC" w:rsidP="007A480B">
      <w:pPr>
        <w:pStyle w:val="lsLanginfo"/>
        <w:keepNext w:val="0"/>
      </w:pPr>
      <w:r>
        <w:lastRenderedPageBreak/>
        <w:t>Position-based alternations in stem-final tone</w:t>
      </w:r>
    </w:p>
    <w:p w14:paraId="3C4BFDF2" w14:textId="77777777" w:rsidR="00D36A09" w:rsidRPr="00D36A09" w:rsidRDefault="00D36A09" w:rsidP="007A480B">
      <w:pPr>
        <w:pStyle w:val="lsLanginfo"/>
        <w:keepNext w:val="0"/>
        <w:numPr>
          <w:ilvl w:val="1"/>
          <w:numId w:val="2"/>
        </w:numPr>
      </w:pPr>
      <w:bookmarkStart w:id="23" w:name="_Ref359196398"/>
      <w:r w:rsidRPr="00D36A09">
        <w:t>{H</w:t>
      </w:r>
      <w:r w:rsidRPr="00D36A09">
        <w:rPr>
          <w:vertAlign w:val="subscript"/>
        </w:rPr>
        <w:t>FV</w:t>
      </w:r>
      <w:r w:rsidRPr="00D36A09">
        <w:t xml:space="preserve">}: Habitual ‘we </w:t>
      </w:r>
      <w:r w:rsidR="00B43BB5">
        <w:t>always hit</w:t>
      </w:r>
      <w:r w:rsidRPr="00D36A09">
        <w:t>’</w:t>
      </w:r>
      <w:bookmarkEnd w:id="23"/>
    </w:p>
    <w:p w14:paraId="4A59F9DD" w14:textId="77777777" w:rsidR="00D36A09" w:rsidRPr="00752304" w:rsidRDefault="00D36A09" w:rsidP="007A480B">
      <w:pPr>
        <w:pStyle w:val="lsSourceline"/>
        <w:keepNext w:val="0"/>
        <w:rPr>
          <w:i w:val="0"/>
        </w:rPr>
      </w:pPr>
      <w:r w:rsidRPr="00D36A09">
        <w:tab/>
      </w:r>
      <w:r w:rsidRPr="00752304">
        <w:rPr>
          <w:i w:val="0"/>
        </w:rPr>
        <w:t>Non-final</w:t>
      </w:r>
      <w:r w:rsidRPr="00752304">
        <w:rPr>
          <w:i w:val="0"/>
        </w:rPr>
        <w:tab/>
      </w:r>
      <w:r w:rsidRPr="00752304">
        <w:rPr>
          <w:i w:val="0"/>
        </w:rPr>
        <w:tab/>
        <w:t>né-tó-[kon-aang-a-á] …</w:t>
      </w:r>
    </w:p>
    <w:p w14:paraId="78D38207" w14:textId="77777777" w:rsidR="00D36A09" w:rsidRPr="00752304" w:rsidRDefault="00D36A09" w:rsidP="007A480B">
      <w:pPr>
        <w:pStyle w:val="lsSourceline"/>
        <w:keepNext w:val="0"/>
        <w:rPr>
          <w:i w:val="0"/>
        </w:rPr>
      </w:pPr>
      <w:r w:rsidRPr="00752304">
        <w:rPr>
          <w:i w:val="0"/>
        </w:rPr>
        <w:tab/>
        <w:t>Final</w:t>
      </w:r>
      <w:r w:rsidRPr="00752304">
        <w:rPr>
          <w:i w:val="0"/>
        </w:rPr>
        <w:tab/>
      </w:r>
      <w:r w:rsidRPr="00752304">
        <w:rPr>
          <w:i w:val="0"/>
        </w:rPr>
        <w:tab/>
      </w:r>
      <w:r w:rsidRPr="00752304">
        <w:rPr>
          <w:i w:val="0"/>
        </w:rPr>
        <w:tab/>
        <w:t>né-tó-[kon-aang-a-â]</w:t>
      </w:r>
    </w:p>
    <w:p w14:paraId="65303237" w14:textId="77777777" w:rsidR="0093700B" w:rsidRPr="00D36A09" w:rsidRDefault="0093700B" w:rsidP="007A480B">
      <w:pPr>
        <w:pStyle w:val="lsLanginfo"/>
        <w:keepNext w:val="0"/>
        <w:numPr>
          <w:ilvl w:val="1"/>
          <w:numId w:val="2"/>
        </w:numPr>
      </w:pPr>
      <w:bookmarkStart w:id="24" w:name="_Ref359196416"/>
      <w:r w:rsidRPr="00D36A09">
        <w:t>{</w:t>
      </w:r>
      <w:r>
        <w:t>H</w:t>
      </w:r>
      <w:r>
        <w:rPr>
          <w:vertAlign w:val="subscript"/>
        </w:rPr>
        <w:t>V2</w:t>
      </w:r>
      <w:r>
        <w:t>+H</w:t>
      </w:r>
      <w:r w:rsidRPr="0093700B">
        <w:rPr>
          <w:vertAlign w:val="subscript"/>
        </w:rPr>
        <w:t>FV</w:t>
      </w:r>
      <w:r w:rsidRPr="00D36A09">
        <w:t xml:space="preserve">}: </w:t>
      </w:r>
      <w:r>
        <w:t xml:space="preserve">Hodiernal Perfective </w:t>
      </w:r>
      <w:r w:rsidRPr="00D36A09">
        <w:t>‘we hit</w:t>
      </w:r>
      <w:r w:rsidR="00B43BB5">
        <w:t xml:space="preserve"> (today)</w:t>
      </w:r>
      <w:r w:rsidRPr="00D36A09">
        <w:t>’</w:t>
      </w:r>
      <w:bookmarkEnd w:id="24"/>
    </w:p>
    <w:p w14:paraId="05034293" w14:textId="77777777" w:rsidR="00D36A09" w:rsidRPr="00752304" w:rsidRDefault="00752304" w:rsidP="007A480B">
      <w:pPr>
        <w:pStyle w:val="lsSourceline"/>
        <w:keepNext w:val="0"/>
        <w:rPr>
          <w:i w:val="0"/>
        </w:rPr>
      </w:pPr>
      <w:r>
        <w:tab/>
      </w:r>
      <w:r w:rsidRPr="00752304">
        <w:rPr>
          <w:i w:val="0"/>
        </w:rPr>
        <w:t>Non-final</w:t>
      </w:r>
      <w:r>
        <w:rPr>
          <w:i w:val="0"/>
        </w:rPr>
        <w:tab/>
      </w:r>
      <w:r>
        <w:rPr>
          <w:i w:val="0"/>
        </w:rPr>
        <w:tab/>
      </w:r>
      <w:r w:rsidRPr="00752304">
        <w:rPr>
          <w:i w:val="0"/>
        </w:rPr>
        <w:t>né-tó-[kon-ááng-i-ɛ́</w:t>
      </w:r>
      <w:r w:rsidR="00B43BB5">
        <w:rPr>
          <w:i w:val="0"/>
        </w:rPr>
        <w:t xml:space="preserve">] … </w:t>
      </w:r>
    </w:p>
    <w:p w14:paraId="691DA5AA" w14:textId="77777777" w:rsidR="00752304" w:rsidRPr="00752304" w:rsidRDefault="00752304" w:rsidP="007A480B">
      <w:pPr>
        <w:pStyle w:val="lsSourceline"/>
        <w:keepNext w:val="0"/>
        <w:rPr>
          <w:i w:val="0"/>
        </w:rPr>
      </w:pPr>
      <w:r w:rsidRPr="00752304">
        <w:rPr>
          <w:i w:val="0"/>
        </w:rPr>
        <w:tab/>
        <w:t>Final</w:t>
      </w:r>
      <w:r>
        <w:rPr>
          <w:i w:val="0"/>
        </w:rPr>
        <w:tab/>
      </w:r>
      <w:r>
        <w:rPr>
          <w:i w:val="0"/>
        </w:rPr>
        <w:tab/>
      </w:r>
      <w:r>
        <w:rPr>
          <w:i w:val="0"/>
        </w:rPr>
        <w:tab/>
      </w:r>
      <w:r w:rsidRPr="00752304">
        <w:rPr>
          <w:i w:val="0"/>
        </w:rPr>
        <w:t>né-tó-[kon-ááng-i-ɛ̂]</w:t>
      </w:r>
    </w:p>
    <w:p w14:paraId="316967AA" w14:textId="77777777" w:rsidR="00752304" w:rsidRPr="00D36A09" w:rsidRDefault="00752304" w:rsidP="007A480B">
      <w:pPr>
        <w:pStyle w:val="lsLanginfo"/>
        <w:keepNext w:val="0"/>
        <w:numPr>
          <w:ilvl w:val="1"/>
          <w:numId w:val="2"/>
        </w:numPr>
      </w:pPr>
      <w:bookmarkStart w:id="25" w:name="_Ref359196421"/>
      <w:r w:rsidRPr="00D36A09">
        <w:t>{</w:t>
      </w:r>
      <w:r>
        <w:t>H</w:t>
      </w:r>
      <w:r>
        <w:rPr>
          <w:vertAlign w:val="subscript"/>
        </w:rPr>
        <w:t>V2</w:t>
      </w:r>
      <w:r w:rsidRPr="00D36A09">
        <w:t xml:space="preserve">}: </w:t>
      </w:r>
      <w:r>
        <w:t xml:space="preserve">Remote Perfective </w:t>
      </w:r>
      <w:r w:rsidRPr="00D36A09">
        <w:t>‘we hit</w:t>
      </w:r>
      <w:r w:rsidR="00B43BB5">
        <w:t xml:space="preserve"> (long ago)</w:t>
      </w:r>
      <w:r w:rsidRPr="00D36A09">
        <w:t>’</w:t>
      </w:r>
      <w:bookmarkEnd w:id="25"/>
    </w:p>
    <w:p w14:paraId="33BAB6BB" w14:textId="77777777" w:rsidR="00752304" w:rsidRPr="00752304" w:rsidRDefault="00752304" w:rsidP="007A480B">
      <w:pPr>
        <w:pStyle w:val="lsSourceline"/>
        <w:keepNext w:val="0"/>
        <w:rPr>
          <w:i w:val="0"/>
        </w:rPr>
      </w:pPr>
      <w:r>
        <w:tab/>
      </w:r>
      <w:r w:rsidRPr="00752304">
        <w:rPr>
          <w:i w:val="0"/>
        </w:rPr>
        <w:t>Non-final</w:t>
      </w:r>
      <w:r>
        <w:rPr>
          <w:i w:val="0"/>
        </w:rPr>
        <w:tab/>
      </w:r>
      <w:r>
        <w:rPr>
          <w:i w:val="0"/>
        </w:rPr>
        <w:tab/>
      </w:r>
      <w:r w:rsidRPr="00752304">
        <w:rPr>
          <w:i w:val="0"/>
        </w:rPr>
        <w:t>né-tw-áa-[kon-ááng-í-ɛ́]</w:t>
      </w:r>
      <w:r w:rsidR="00B43BB5">
        <w:rPr>
          <w:i w:val="0"/>
        </w:rPr>
        <w:t xml:space="preserve"> … </w:t>
      </w:r>
    </w:p>
    <w:p w14:paraId="1D00F2D6" w14:textId="77777777" w:rsidR="00752304" w:rsidRPr="00752304" w:rsidRDefault="00752304" w:rsidP="007A480B">
      <w:pPr>
        <w:pStyle w:val="lsSourceline"/>
        <w:keepNext w:val="0"/>
        <w:rPr>
          <w:i w:val="0"/>
        </w:rPr>
      </w:pPr>
      <w:r w:rsidRPr="00752304">
        <w:rPr>
          <w:i w:val="0"/>
        </w:rPr>
        <w:tab/>
        <w:t>Final</w:t>
      </w:r>
      <w:r>
        <w:rPr>
          <w:i w:val="0"/>
        </w:rPr>
        <w:tab/>
      </w:r>
      <w:r>
        <w:rPr>
          <w:i w:val="0"/>
        </w:rPr>
        <w:tab/>
      </w:r>
      <w:r>
        <w:rPr>
          <w:i w:val="0"/>
        </w:rPr>
        <w:tab/>
      </w:r>
      <w:r w:rsidRPr="00752304">
        <w:rPr>
          <w:i w:val="0"/>
        </w:rPr>
        <w:t>né-tw-áa-[kon-ááng-í-</w:t>
      </w:r>
      <w:r>
        <w:rPr>
          <w:i w:val="0"/>
        </w:rPr>
        <w:t>ɛ̂</w:t>
      </w:r>
      <w:r w:rsidRPr="00752304">
        <w:rPr>
          <w:i w:val="0"/>
        </w:rPr>
        <w:t>]</w:t>
      </w:r>
    </w:p>
    <w:p w14:paraId="4870B97C" w14:textId="77777777" w:rsidR="00752304" w:rsidRPr="00D36A09" w:rsidRDefault="00752304" w:rsidP="007A480B">
      <w:pPr>
        <w:pStyle w:val="lsLanginfo"/>
        <w:keepNext w:val="0"/>
        <w:numPr>
          <w:ilvl w:val="1"/>
          <w:numId w:val="2"/>
        </w:numPr>
      </w:pPr>
      <w:bookmarkStart w:id="26" w:name="_Ref359196462"/>
      <w:r w:rsidRPr="00D36A09">
        <w:t>{</w:t>
      </w:r>
      <w:r>
        <w:t>L</w:t>
      </w:r>
      <w:r>
        <w:rPr>
          <w:vertAlign w:val="subscript"/>
        </w:rPr>
        <w:t>FV</w:t>
      </w:r>
      <w:r w:rsidRPr="00D36A09">
        <w:t xml:space="preserve">}: </w:t>
      </w:r>
      <w:r>
        <w:t xml:space="preserve">Hesternal Perfective </w:t>
      </w:r>
      <w:r w:rsidRPr="00D36A09">
        <w:t>‘we hit</w:t>
      </w:r>
      <w:r w:rsidR="00B43BB5">
        <w:t xml:space="preserve"> (yesterday)</w:t>
      </w:r>
      <w:r w:rsidRPr="00D36A09">
        <w:t>’</w:t>
      </w:r>
      <w:bookmarkEnd w:id="26"/>
    </w:p>
    <w:p w14:paraId="2788974D" w14:textId="77777777" w:rsidR="00B43BB5" w:rsidRPr="00B43BB5" w:rsidRDefault="00B43BB5" w:rsidP="007A480B">
      <w:pPr>
        <w:pStyle w:val="lsSourceline"/>
        <w:keepNext w:val="0"/>
        <w:rPr>
          <w:i w:val="0"/>
        </w:rPr>
      </w:pPr>
      <w:r w:rsidRPr="00B43BB5">
        <w:rPr>
          <w:i w:val="0"/>
        </w:rPr>
        <w:tab/>
        <w:t>Non-final</w:t>
      </w:r>
      <w:r w:rsidRPr="00B43BB5">
        <w:rPr>
          <w:i w:val="0"/>
        </w:rPr>
        <w:tab/>
      </w:r>
      <w:r w:rsidRPr="00B43BB5">
        <w:rPr>
          <w:i w:val="0"/>
        </w:rPr>
        <w:tab/>
        <w:t>né-tó-náa-[kon-aang-i-ɛ̀</w:t>
      </w:r>
      <w:r>
        <w:rPr>
          <w:i w:val="0"/>
        </w:rPr>
        <w:t>] …</w:t>
      </w:r>
    </w:p>
    <w:p w14:paraId="3E2122DD" w14:textId="77777777" w:rsidR="00B43BB5" w:rsidRPr="00B43BB5" w:rsidRDefault="00B43BB5" w:rsidP="007A480B">
      <w:pPr>
        <w:pStyle w:val="lsSourceline"/>
        <w:keepNext w:val="0"/>
        <w:rPr>
          <w:i w:val="0"/>
        </w:rPr>
      </w:pPr>
      <w:r w:rsidRPr="00B43BB5">
        <w:rPr>
          <w:i w:val="0"/>
        </w:rPr>
        <w:tab/>
        <w:t>Final</w:t>
      </w:r>
      <w:r w:rsidRPr="00B43BB5">
        <w:rPr>
          <w:i w:val="0"/>
        </w:rPr>
        <w:tab/>
      </w:r>
      <w:r w:rsidRPr="00B43BB5">
        <w:rPr>
          <w:i w:val="0"/>
        </w:rPr>
        <w:tab/>
      </w:r>
      <w:r w:rsidRPr="00B43BB5">
        <w:rPr>
          <w:i w:val="0"/>
        </w:rPr>
        <w:tab/>
        <w:t>né-tó-náa-[kon-aang-i-</w:t>
      </w:r>
      <w:r>
        <w:rPr>
          <w:i w:val="0"/>
        </w:rPr>
        <w:t>ɛ̏]</w:t>
      </w:r>
    </w:p>
    <w:p w14:paraId="1843537A" w14:textId="77777777" w:rsidR="00B43BB5" w:rsidRDefault="00B43BB5" w:rsidP="007A480B">
      <w:pPr>
        <w:keepNext w:val="0"/>
      </w:pPr>
    </w:p>
    <w:p w14:paraId="69E624F7" w14:textId="33C657CB" w:rsidR="00112ADC" w:rsidRDefault="00112ADC" w:rsidP="007A480B">
      <w:pPr>
        <w:keepNext w:val="0"/>
      </w:pPr>
      <w:r>
        <w:t xml:space="preserve">Roberts-Kohno (2000, 2014) proposes that these alternations are the result of a phrasal SL tone. In a similar spirit, we propose that these alternations are caused by a floating </w:t>
      </w:r>
      <w:r w:rsidRPr="00443F38">
        <w:t>L</w:t>
      </w:r>
      <w:r w:rsidRPr="00443F38">
        <w:rPr>
          <w:vertAlign w:val="subscript"/>
        </w:rPr>
        <w:t>φ</w:t>
      </w:r>
      <w:r>
        <w:t xml:space="preserve"> tone which marks the right edge of an Assertive phrase. When L</w:t>
      </w:r>
      <w:r>
        <w:rPr>
          <w:vertAlign w:val="subscript"/>
        </w:rPr>
        <w:t>φ</w:t>
      </w:r>
      <w:r>
        <w:t xml:space="preserve"> follows a word-final L tone, it causes it to </w:t>
      </w:r>
      <w:r>
        <w:rPr>
          <w:i/>
        </w:rPr>
        <w:t xml:space="preserve">downstep </w:t>
      </w:r>
      <w:r>
        <w:t>and surface as SL. However, when L</w:t>
      </w:r>
      <w:r>
        <w:rPr>
          <w:vertAlign w:val="subscript"/>
        </w:rPr>
        <w:t>φ</w:t>
      </w:r>
      <w:r>
        <w:t xml:space="preserve"> follows a word-final H tone, it docks onto the word-final vowel to form a final fall. Crucially, this docking of L</w:t>
      </w:r>
      <w:r>
        <w:rPr>
          <w:vertAlign w:val="subscript"/>
        </w:rPr>
        <w:t>φ</w:t>
      </w:r>
      <w:r>
        <w:t xml:space="preserve"> must take place rather late in the derivation. The reason for this concerns the interaction of L</w:t>
      </w:r>
      <w:r>
        <w:rPr>
          <w:vertAlign w:val="subscript"/>
        </w:rPr>
        <w:t>φ</w:t>
      </w:r>
      <w:r>
        <w:t xml:space="preserve"> with H</w:t>
      </w:r>
      <w:r>
        <w:rPr>
          <w:vertAlign w:val="subscript"/>
        </w:rPr>
        <w:t>V2</w:t>
      </w:r>
      <w:r w:rsidR="00D85241">
        <w:t xml:space="preserve">. As shown in </w:t>
      </w:r>
      <w:r w:rsidR="00D85241">
        <w:fldChar w:fldCharType="begin"/>
      </w:r>
      <w:r w:rsidR="00D85241">
        <w:instrText xml:space="preserve"> REF _Ref359196421 \w \h </w:instrText>
      </w:r>
      <w:r w:rsidR="00D85241">
        <w:fldChar w:fldCharType="separate"/>
      </w:r>
      <w:r w:rsidR="000424CF">
        <w:t>(9)c</w:t>
      </w:r>
      <w:r w:rsidR="00D85241">
        <w:fldChar w:fldCharType="end"/>
      </w:r>
      <w:r>
        <w:t>, when a verb with a {H</w:t>
      </w:r>
      <w:r>
        <w:rPr>
          <w:vertAlign w:val="subscript"/>
        </w:rPr>
        <w:t>V2</w:t>
      </w:r>
      <w:r>
        <w:t>} melody is assigned L</w:t>
      </w:r>
      <w:r>
        <w:rPr>
          <w:vertAlign w:val="subscript"/>
        </w:rPr>
        <w:t>φ</w:t>
      </w:r>
      <w:r>
        <w:t xml:space="preserve"> at the end of the assertive phrase, the result is simply a falling tone at the end of the H tone span from V2 to FV. L</w:t>
      </w:r>
      <w:r>
        <w:rPr>
          <w:vertAlign w:val="subscript"/>
        </w:rPr>
        <w:t>φ</w:t>
      </w:r>
      <w:r>
        <w:t xml:space="preserve"> thus interacts with H</w:t>
      </w:r>
      <w:r>
        <w:rPr>
          <w:vertAlign w:val="subscript"/>
        </w:rPr>
        <w:t>V2</w:t>
      </w:r>
      <w:r>
        <w:t xml:space="preserve"> very d</w:t>
      </w:r>
      <w:r w:rsidR="00F92962">
        <w:t>ifferently than</w:t>
      </w:r>
      <w:r>
        <w:t xml:space="preserve"> L</w:t>
      </w:r>
      <w:r>
        <w:rPr>
          <w:vertAlign w:val="subscript"/>
        </w:rPr>
        <w:t>FV</w:t>
      </w:r>
      <w:r>
        <w:t>, which occupies the FV by itself and limits the spread of H</w:t>
      </w:r>
      <w:r>
        <w:rPr>
          <w:vertAlign w:val="subscript"/>
        </w:rPr>
        <w:t>V2</w:t>
      </w:r>
      <w:r>
        <w:t xml:space="preserve"> to the penult</w:t>
      </w:r>
      <w:r w:rsidR="00D85241">
        <w:t xml:space="preserve"> (cf. </w:t>
      </w:r>
      <w:r w:rsidR="00D85241">
        <w:fldChar w:fldCharType="begin"/>
      </w:r>
      <w:r w:rsidR="00D85241">
        <w:instrText xml:space="preserve"> REF _Ref359188190 \w \h </w:instrText>
      </w:r>
      <w:r w:rsidR="00D85241">
        <w:fldChar w:fldCharType="separate"/>
      </w:r>
      <w:r w:rsidR="000424CF">
        <w:t>(6)</w:t>
      </w:r>
      <w:r w:rsidR="00D85241">
        <w:fldChar w:fldCharType="end"/>
      </w:r>
      <w:r w:rsidR="00D85241">
        <w:t>)</w:t>
      </w:r>
      <w:r>
        <w:t>. The reason for this, we propose, is ordering: L</w:t>
      </w:r>
      <w:r>
        <w:rPr>
          <w:vertAlign w:val="subscript"/>
        </w:rPr>
        <w:t>FV</w:t>
      </w:r>
      <w:r>
        <w:t xml:space="preserve"> is a </w:t>
      </w:r>
      <w:r w:rsidRPr="00D85241">
        <w:rPr>
          <w:i/>
        </w:rPr>
        <w:t>melodic</w:t>
      </w:r>
      <w:r>
        <w:t xml:space="preserve"> tone that is assigned at the same time as H</w:t>
      </w:r>
      <w:r>
        <w:rPr>
          <w:vertAlign w:val="subscript"/>
        </w:rPr>
        <w:t>FV</w:t>
      </w:r>
      <w:r>
        <w:t>, and is thus present early in the derivation when H</w:t>
      </w:r>
      <w:r>
        <w:rPr>
          <w:vertAlign w:val="subscript"/>
        </w:rPr>
        <w:t>V2</w:t>
      </w:r>
      <w:r>
        <w:rPr>
          <w:vertAlign w:val="subscript"/>
        </w:rPr>
        <w:softHyphen/>
      </w:r>
      <w:r w:rsidRPr="00825FB4">
        <w:t xml:space="preserve"> </w:t>
      </w:r>
      <w:r>
        <w:t>spreads to the right. By contrast, L</w:t>
      </w:r>
      <w:r>
        <w:rPr>
          <w:vertAlign w:val="subscript"/>
        </w:rPr>
        <w:t>φ</w:t>
      </w:r>
      <w:r>
        <w:t xml:space="preserve"> is a </w:t>
      </w:r>
      <w:r w:rsidRPr="00D85241">
        <w:rPr>
          <w:i/>
        </w:rPr>
        <w:t>phrasal</w:t>
      </w:r>
      <w:r>
        <w:t xml:space="preserve"> tone introduced only after all word-level phonology is complete. It is therefore not able to block the rightward spreading of H</w:t>
      </w:r>
      <w:r>
        <w:rPr>
          <w:vertAlign w:val="subscript"/>
        </w:rPr>
        <w:t>V2</w:t>
      </w:r>
      <w:r>
        <w:t xml:space="preserve"> simply because it is not present when that spreading takes place.</w:t>
      </w:r>
    </w:p>
    <w:p w14:paraId="536479E0" w14:textId="5B22E741" w:rsidR="00112ADC" w:rsidRPr="00B060A7" w:rsidRDefault="00112ADC" w:rsidP="0047690F">
      <w:r>
        <w:t xml:space="preserve">Two additional notes on phrasal tone are in order. First, though we have focused above on the effects of phrasal tone on a phrase-final </w:t>
      </w:r>
      <w:r w:rsidRPr="00825FB4">
        <w:rPr>
          <w:i/>
        </w:rPr>
        <w:t>verb</w:t>
      </w:r>
      <w:r>
        <w:t>, L</w:t>
      </w:r>
      <w:r>
        <w:rPr>
          <w:vertAlign w:val="subscript"/>
        </w:rPr>
        <w:t>φ</w:t>
      </w:r>
      <w:r>
        <w:t xml:space="preserve"> is always assigned to the last word of an Assertive verb phrase. Thus, if an Assertive verb is followed by a L-final noun, that noun will surface with a final SL tone due to L</w:t>
      </w:r>
      <w:r>
        <w:rPr>
          <w:vertAlign w:val="subscript"/>
        </w:rPr>
        <w:t>φ</w:t>
      </w:r>
      <w:r w:rsidR="00D85241">
        <w:t xml:space="preserve">-induced downstep (cf. </w:t>
      </w:r>
      <w:r w:rsidR="00D85241">
        <w:fldChar w:fldCharType="begin"/>
      </w:r>
      <w:r w:rsidR="00D85241">
        <w:instrText xml:space="preserve"> REF _Ref359196744 \w \h </w:instrText>
      </w:r>
      <w:r w:rsidR="00D85241">
        <w:fldChar w:fldCharType="separate"/>
      </w:r>
      <w:r w:rsidR="000424CF">
        <w:t>(10)b</w:t>
      </w:r>
      <w:r w:rsidR="00D85241">
        <w:fldChar w:fldCharType="end"/>
      </w:r>
      <w:r w:rsidR="00D85241">
        <w:t>)</w:t>
      </w:r>
      <w:r>
        <w:t>. Similarly, if an Assertive verb is followed by a H-final noun, that noun will generall</w:t>
      </w:r>
      <w:r w:rsidR="00D85241">
        <w:t xml:space="preserve">y surface with a final fall (cf. </w:t>
      </w:r>
      <w:r w:rsidR="00D85241">
        <w:fldChar w:fldCharType="begin"/>
      </w:r>
      <w:r w:rsidR="00D85241">
        <w:instrText xml:space="preserve"> REF _Ref359196803 \w \h </w:instrText>
      </w:r>
      <w:r w:rsidR="00D85241">
        <w:fldChar w:fldCharType="separate"/>
      </w:r>
      <w:r w:rsidR="000424CF">
        <w:t>(10)d</w:t>
      </w:r>
      <w:r w:rsidR="00D85241">
        <w:fldChar w:fldCharType="end"/>
      </w:r>
      <w:r>
        <w:t>).</w:t>
      </w:r>
      <w:r w:rsidR="00B060A7">
        <w:t xml:space="preserve"> (Note that in the examples to follow, parentheses are used to mark the edges of </w:t>
      </w:r>
      <w:r w:rsidR="00B060A7">
        <w:lastRenderedPageBreak/>
        <w:t xml:space="preserve">the </w:t>
      </w:r>
      <w:r w:rsidR="00B060A7">
        <w:rPr>
          <w:i/>
        </w:rPr>
        <w:t xml:space="preserve">Assertive </w:t>
      </w:r>
      <w:r w:rsidR="00B060A7">
        <w:t>phrase, i.e. the minimal phonological phrase in which an Assertive verb appears).</w:t>
      </w:r>
    </w:p>
    <w:p w14:paraId="50A45F77" w14:textId="730BAB85" w:rsidR="00112ADC" w:rsidRDefault="00112ADC" w:rsidP="00D67745">
      <w:pPr>
        <w:pStyle w:val="lsLanginfo"/>
      </w:pPr>
      <w:bookmarkStart w:id="27" w:name="_Ref359198006"/>
      <w:r>
        <w:t>L</w:t>
      </w:r>
      <w:r>
        <w:rPr>
          <w:vertAlign w:val="subscript"/>
        </w:rPr>
        <w:t>φ</w:t>
      </w:r>
      <w:r>
        <w:t xml:space="preserve"> manifests on the final vowel of the Assertive phrase</w:t>
      </w:r>
      <w:bookmarkEnd w:id="27"/>
    </w:p>
    <w:p w14:paraId="6365DD74" w14:textId="77777777" w:rsidR="00B060A7" w:rsidRDefault="00B060A7" w:rsidP="00B060A7">
      <w:pPr>
        <w:pStyle w:val="lsLanginfo"/>
        <w:numPr>
          <w:ilvl w:val="1"/>
          <w:numId w:val="2"/>
        </w:numPr>
        <w:tabs>
          <w:tab w:val="left" w:pos="990"/>
          <w:tab w:val="left" w:pos="4230"/>
        </w:tabs>
        <w:ind w:firstLine="347"/>
      </w:pPr>
      <w:r>
        <w:t>e-i.ò</w:t>
      </w:r>
      <w:r>
        <w:tab/>
      </w:r>
    </w:p>
    <w:p w14:paraId="4CEF30F2" w14:textId="18F00ADC" w:rsidR="00D67745" w:rsidRPr="00B060A7" w:rsidRDefault="00B060A7" w:rsidP="00B060A7">
      <w:pPr>
        <w:pStyle w:val="lsLanginfo"/>
        <w:numPr>
          <w:ilvl w:val="0"/>
          <w:numId w:val="0"/>
        </w:numPr>
        <w:tabs>
          <w:tab w:val="left" w:pos="990"/>
          <w:tab w:val="left" w:pos="4230"/>
        </w:tabs>
        <w:ind w:left="630"/>
      </w:pPr>
      <w:r>
        <w:tab/>
      </w:r>
      <w:r w:rsidR="00112ADC" w:rsidRPr="00B060A7">
        <w:t>‘a banana’</w:t>
      </w:r>
    </w:p>
    <w:p w14:paraId="4BDD5F9B" w14:textId="77777777" w:rsidR="00B060A7" w:rsidRDefault="00B060A7" w:rsidP="00B060A7">
      <w:pPr>
        <w:pStyle w:val="lsLanginfo"/>
        <w:numPr>
          <w:ilvl w:val="1"/>
          <w:numId w:val="2"/>
        </w:numPr>
        <w:tabs>
          <w:tab w:val="left" w:pos="990"/>
          <w:tab w:val="left" w:pos="4230"/>
        </w:tabs>
        <w:ind w:firstLine="347"/>
      </w:pPr>
      <w:bookmarkStart w:id="28" w:name="_Ref359196744"/>
      <w:r w:rsidRPr="00B060A7">
        <w:t>( né-tó-[kon-aang-a-á] e-i.ȍ )</w:t>
      </w:r>
      <w:r w:rsidRPr="00B060A7">
        <w:rPr>
          <w:vertAlign w:val="subscript"/>
        </w:rPr>
        <w:t>φ</w:t>
      </w:r>
      <w:r w:rsidRPr="00B060A7">
        <w:tab/>
      </w:r>
    </w:p>
    <w:p w14:paraId="1FA87187" w14:textId="32AB2364" w:rsidR="00B060A7" w:rsidRDefault="00B060A7" w:rsidP="00B060A7">
      <w:pPr>
        <w:pStyle w:val="lsLanginfo"/>
        <w:numPr>
          <w:ilvl w:val="0"/>
          <w:numId w:val="0"/>
        </w:numPr>
        <w:tabs>
          <w:tab w:val="left" w:pos="990"/>
          <w:tab w:val="left" w:pos="4230"/>
        </w:tabs>
        <w:ind w:left="630"/>
      </w:pPr>
      <w:r>
        <w:tab/>
      </w:r>
      <w:r w:rsidRPr="00B060A7">
        <w:t>‘we usually hit a banana’</w:t>
      </w:r>
      <w:bookmarkEnd w:id="28"/>
    </w:p>
    <w:p w14:paraId="6A798FDD" w14:textId="77777777" w:rsidR="00B060A7" w:rsidRDefault="00B060A7" w:rsidP="00B060A7">
      <w:pPr>
        <w:pStyle w:val="lsLanginfo"/>
        <w:numPr>
          <w:ilvl w:val="1"/>
          <w:numId w:val="2"/>
        </w:numPr>
        <w:tabs>
          <w:tab w:val="left" w:pos="990"/>
          <w:tab w:val="left" w:pos="4230"/>
        </w:tabs>
        <w:ind w:firstLine="347"/>
      </w:pPr>
      <w:r>
        <w:t>n-da.á</w:t>
      </w:r>
      <w:r>
        <w:tab/>
      </w:r>
    </w:p>
    <w:p w14:paraId="0F359027" w14:textId="587906B3" w:rsidR="00D67745" w:rsidRPr="00B060A7" w:rsidRDefault="00B060A7" w:rsidP="00B060A7">
      <w:pPr>
        <w:pStyle w:val="lsLanginfo"/>
        <w:numPr>
          <w:ilvl w:val="0"/>
          <w:numId w:val="0"/>
        </w:numPr>
        <w:tabs>
          <w:tab w:val="left" w:pos="990"/>
          <w:tab w:val="left" w:pos="4230"/>
        </w:tabs>
        <w:ind w:left="630"/>
      </w:pPr>
      <w:r>
        <w:tab/>
      </w:r>
      <w:r w:rsidR="00112ADC" w:rsidRPr="00B060A7">
        <w:t>‘a louse’</w:t>
      </w:r>
    </w:p>
    <w:p w14:paraId="3602DCBE" w14:textId="77777777" w:rsidR="00B060A7" w:rsidRDefault="00112ADC" w:rsidP="00B060A7">
      <w:pPr>
        <w:pStyle w:val="lsLanginfo"/>
        <w:numPr>
          <w:ilvl w:val="1"/>
          <w:numId w:val="2"/>
        </w:numPr>
        <w:tabs>
          <w:tab w:val="left" w:pos="990"/>
          <w:tab w:val="left" w:pos="4230"/>
        </w:tabs>
        <w:ind w:firstLine="347"/>
      </w:pPr>
      <w:bookmarkStart w:id="29" w:name="_Ref359196803"/>
      <w:r w:rsidRPr="00B060A7">
        <w:t>( né-tó-[kon-aang-a-á]</w:t>
      </w:r>
      <w:r w:rsidR="00D67745" w:rsidRPr="00B060A7">
        <w:t xml:space="preserve"> n-da.â </w:t>
      </w:r>
      <w:r w:rsidRPr="00B060A7">
        <w:t>)</w:t>
      </w:r>
      <w:r w:rsidRPr="00B060A7">
        <w:rPr>
          <w:vertAlign w:val="subscript"/>
        </w:rPr>
        <w:t>φ</w:t>
      </w:r>
      <w:r w:rsidRPr="00B060A7">
        <w:tab/>
      </w:r>
    </w:p>
    <w:p w14:paraId="215492EA" w14:textId="402AA272" w:rsidR="00112ADC" w:rsidRPr="00B060A7" w:rsidRDefault="00B060A7" w:rsidP="00B060A7">
      <w:pPr>
        <w:pStyle w:val="lsLanginfo"/>
        <w:numPr>
          <w:ilvl w:val="0"/>
          <w:numId w:val="0"/>
        </w:numPr>
        <w:tabs>
          <w:tab w:val="left" w:pos="990"/>
          <w:tab w:val="left" w:pos="4230"/>
        </w:tabs>
        <w:ind w:left="630"/>
      </w:pPr>
      <w:r>
        <w:tab/>
      </w:r>
      <w:r w:rsidR="00112ADC" w:rsidRPr="00B060A7">
        <w:t>‘we usually hit a louse’</w:t>
      </w:r>
      <w:bookmarkEnd w:id="29"/>
    </w:p>
    <w:p w14:paraId="4494CEDC" w14:textId="77777777" w:rsidR="00112ADC" w:rsidRDefault="00112ADC" w:rsidP="0047690F"/>
    <w:p w14:paraId="2D0049B0" w14:textId="15A6C114" w:rsidR="00112ADC" w:rsidRPr="00B060A7" w:rsidRDefault="00112ADC" w:rsidP="00B060A7">
      <w:pPr>
        <w:ind w:firstLine="360"/>
        <w:rPr>
          <w:vertAlign w:val="subscript"/>
        </w:rPr>
      </w:pPr>
      <w:r w:rsidRPr="00EF33F6">
        <w:t>The second point concern</w:t>
      </w:r>
      <w:r w:rsidR="00D67745">
        <w:t xml:space="preserve">s the final fall observed in </w:t>
      </w:r>
      <w:r w:rsidR="00D85241">
        <w:fldChar w:fldCharType="begin"/>
      </w:r>
      <w:r w:rsidR="00D85241">
        <w:instrText xml:space="preserve"> REF _Ref359196803 \w \h </w:instrText>
      </w:r>
      <w:r w:rsidR="00D85241">
        <w:fldChar w:fldCharType="separate"/>
      </w:r>
      <w:r w:rsidR="000424CF">
        <w:t>(10)d</w:t>
      </w:r>
      <w:r w:rsidR="00D85241">
        <w:fldChar w:fldCharType="end"/>
      </w:r>
      <w:r w:rsidRPr="00EF33F6">
        <w:t>. A pervasive generalization in Kikamba is that falling tones</w:t>
      </w:r>
      <w:r w:rsidR="00D85241">
        <w:t xml:space="preserve"> </w:t>
      </w:r>
      <w:r w:rsidRPr="00EF33F6">
        <w:t xml:space="preserve">are only permitted before pause. Thus, if a H-toned noun like </w:t>
      </w:r>
      <w:r w:rsidRPr="00EF33F6">
        <w:rPr>
          <w:i/>
        </w:rPr>
        <w:t xml:space="preserve">n-da.á </w:t>
      </w:r>
      <w:r w:rsidRPr="00EF33F6">
        <w:t xml:space="preserve">‘louse’ or </w:t>
      </w:r>
      <w:r w:rsidRPr="00EF33F6">
        <w:rPr>
          <w:i/>
        </w:rPr>
        <w:t xml:space="preserve">cháí </w:t>
      </w:r>
      <w:r w:rsidRPr="00EF33F6">
        <w:t xml:space="preserve">‘tea’ stands at the end of an Assertive phrase but is not utterance-final, we do not see a phrase-final falling tone. </w:t>
      </w:r>
      <w:r>
        <w:t>Nonetheless, L</w:t>
      </w:r>
      <w:r>
        <w:rPr>
          <w:vertAlign w:val="subscript"/>
        </w:rPr>
        <w:t>φ</w:t>
      </w:r>
      <w:r>
        <w:t xml:space="preserve"> does not simply disappear without a trace: </w:t>
      </w:r>
      <w:r w:rsidR="002D299B">
        <w:t xml:space="preserve">instead, </w:t>
      </w:r>
      <w:r>
        <w:t xml:space="preserve">the vowel that </w:t>
      </w:r>
      <w:r>
        <w:rPr>
          <w:i/>
        </w:rPr>
        <w:t xml:space="preserve">would </w:t>
      </w:r>
      <w:r>
        <w:t>have realized a falling tone</w:t>
      </w:r>
      <w:r w:rsidR="002D299B">
        <w:t xml:space="preserve"> (had it been prepausal)</w:t>
      </w:r>
      <w:r>
        <w:t xml:space="preserve"> surfaces as </w:t>
      </w:r>
      <w:r>
        <w:rPr>
          <w:i/>
        </w:rPr>
        <w:t>super-high</w:t>
      </w:r>
      <w:r w:rsidR="002D299B">
        <w:t xml:space="preserve"> (cf. </w:t>
      </w:r>
      <w:r w:rsidR="002D299B">
        <w:fldChar w:fldCharType="begin"/>
      </w:r>
      <w:r w:rsidR="002D299B">
        <w:instrText xml:space="preserve"> REF _Ref359197637 \w \h </w:instrText>
      </w:r>
      <w:r w:rsidR="002D299B">
        <w:fldChar w:fldCharType="separate"/>
      </w:r>
      <w:r w:rsidR="000424CF">
        <w:t>(11)c</w:t>
      </w:r>
      <w:r w:rsidR="002D299B">
        <w:fldChar w:fldCharType="end"/>
      </w:r>
      <w:r w:rsidR="002D299B">
        <w:t>)</w:t>
      </w:r>
      <w:r>
        <w:t>. In this way, the presence</w:t>
      </w:r>
      <w:r w:rsidR="002D299B">
        <w:t xml:space="preserve"> of</w:t>
      </w:r>
      <w:r>
        <w:t xml:space="preserve"> L</w:t>
      </w:r>
      <w:r>
        <w:rPr>
          <w:vertAlign w:val="subscript"/>
        </w:rPr>
        <w:t>φ</w:t>
      </w:r>
      <w:r>
        <w:t xml:space="preserve"> can be detected even in the absence of any L-toned </w:t>
      </w:r>
      <w:r w:rsidR="002D299B">
        <w:t xml:space="preserve">surface vowel. </w:t>
      </w:r>
      <w:r>
        <w:t xml:space="preserve">This will prove crucial to the discussion of putatively melodic super-low tones in </w:t>
      </w:r>
      <w:r w:rsidR="002D299B">
        <w:t>§</w:t>
      </w:r>
      <w:r w:rsidR="002D299B">
        <w:fldChar w:fldCharType="begin"/>
      </w:r>
      <w:r w:rsidR="002D299B">
        <w:instrText xml:space="preserve"> REF _Ref359196276 \w \h </w:instrText>
      </w:r>
      <w:r w:rsidR="002D299B">
        <w:fldChar w:fldCharType="separate"/>
      </w:r>
      <w:r w:rsidR="000424CF">
        <w:t>4.3</w:t>
      </w:r>
      <w:r w:rsidR="002D299B">
        <w:fldChar w:fldCharType="end"/>
      </w:r>
      <w:r w:rsidR="002D299B">
        <w:t>.</w:t>
      </w:r>
    </w:p>
    <w:p w14:paraId="7F17B508" w14:textId="77777777" w:rsidR="00112ADC" w:rsidRDefault="00112ADC" w:rsidP="00D67745">
      <w:pPr>
        <w:pStyle w:val="lsLanginfo"/>
      </w:pPr>
      <w:bookmarkStart w:id="30" w:name="_Ref359198007"/>
      <w:r>
        <w:t>H͡L permitted only pre-pausally (Roberts-Kohno 2000, p. 252)</w:t>
      </w:r>
      <w:bookmarkEnd w:id="30"/>
    </w:p>
    <w:p w14:paraId="4B88FAC7" w14:textId="77777777" w:rsidR="00E979C3" w:rsidRDefault="00112ADC" w:rsidP="00D67745">
      <w:pPr>
        <w:pStyle w:val="lsLanginfo"/>
        <w:numPr>
          <w:ilvl w:val="1"/>
          <w:numId w:val="2"/>
        </w:numPr>
      </w:pPr>
      <w:r w:rsidRPr="00EF33F6">
        <w:t>kemiiná</w:t>
      </w:r>
      <w:r w:rsidRPr="00EF33F6">
        <w:tab/>
      </w:r>
      <w:r w:rsidRPr="00EF33F6">
        <w:tab/>
      </w:r>
      <w:r w:rsidRPr="00EF33F6">
        <w:tab/>
      </w:r>
      <w:r w:rsidRPr="00EF33F6">
        <w:tab/>
      </w:r>
      <w:r w:rsidRPr="00EF33F6">
        <w:tab/>
      </w:r>
    </w:p>
    <w:p w14:paraId="61097C55" w14:textId="77777777" w:rsidR="00112ADC" w:rsidRPr="00EF33F6" w:rsidRDefault="00D67745" w:rsidP="00D67745">
      <w:pPr>
        <w:pStyle w:val="lsTranslationSubexample"/>
      </w:pPr>
      <w:r>
        <w:tab/>
      </w:r>
      <w:r w:rsidR="00112ADC" w:rsidRPr="00EF33F6">
        <w:t>‘Kemiina (a name)’</w:t>
      </w:r>
    </w:p>
    <w:p w14:paraId="43F3B321" w14:textId="77777777" w:rsidR="00E979C3" w:rsidRPr="00E979C3" w:rsidRDefault="00112ADC" w:rsidP="00D67745">
      <w:pPr>
        <w:pStyle w:val="lsLanginfo"/>
        <w:numPr>
          <w:ilvl w:val="1"/>
          <w:numId w:val="2"/>
        </w:numPr>
      </w:pPr>
      <w:r w:rsidRPr="00EF33F6">
        <w:t>( né-né-ké-[nɛ́ɛ́ngiɛ́] kemiinâ )</w:t>
      </w:r>
      <w:r w:rsidRPr="00EF33F6">
        <w:rPr>
          <w:vertAlign w:val="subscript"/>
        </w:rPr>
        <w:t>φ</w:t>
      </w:r>
    </w:p>
    <w:p w14:paraId="772BC231" w14:textId="77777777" w:rsidR="00112ADC" w:rsidRPr="00EF33F6" w:rsidRDefault="00E979C3" w:rsidP="00D67745">
      <w:pPr>
        <w:pStyle w:val="lsTranslation"/>
        <w:ind w:firstLine="209"/>
      </w:pPr>
      <w:r w:rsidRPr="00EF33F6">
        <w:t>‘I gave it to Kemiina’</w:t>
      </w:r>
      <w:r w:rsidR="00112ADC" w:rsidRPr="00EF33F6">
        <w:tab/>
      </w:r>
      <w:r w:rsidR="00112ADC" w:rsidRPr="00EF33F6">
        <w:tab/>
      </w:r>
    </w:p>
    <w:p w14:paraId="64C5BD65" w14:textId="77777777" w:rsidR="00E979C3" w:rsidRDefault="00112ADC" w:rsidP="00D67745">
      <w:pPr>
        <w:pStyle w:val="lsLanginfo"/>
        <w:numPr>
          <w:ilvl w:val="1"/>
          <w:numId w:val="2"/>
        </w:numPr>
      </w:pPr>
      <w:bookmarkStart w:id="31" w:name="_Ref359197637"/>
      <w:r w:rsidRPr="00EF33F6">
        <w:t>( né-né-[nɛ́ɛ́ngiɛ́] kemiina̋ )</w:t>
      </w:r>
      <w:r w:rsidRPr="00EF33F6">
        <w:rPr>
          <w:vertAlign w:val="subscript"/>
        </w:rPr>
        <w:t>φ</w:t>
      </w:r>
      <w:r w:rsidR="00E979C3">
        <w:t xml:space="preserve"> cháí</w:t>
      </w:r>
      <w:bookmarkEnd w:id="31"/>
    </w:p>
    <w:p w14:paraId="3F4C6CBA" w14:textId="1855D184" w:rsidR="00112ADC" w:rsidRDefault="00112ADC" w:rsidP="002D299B">
      <w:pPr>
        <w:pStyle w:val="lsTranslation"/>
        <w:ind w:firstLine="209"/>
      </w:pPr>
      <w:r>
        <w:t>‘I gave tea to Kemiina</w:t>
      </w:r>
      <w:r w:rsidRPr="00EF33F6">
        <w:t>’</w:t>
      </w:r>
      <w:r w:rsidRPr="00EF33F6">
        <w:tab/>
      </w:r>
    </w:p>
    <w:p w14:paraId="372BCE0B" w14:textId="1714E9B0" w:rsidR="00112ADC" w:rsidRDefault="00112ADC" w:rsidP="007A480B">
      <w:pPr>
        <w:pStyle w:val="lsSection2"/>
      </w:pPr>
      <w:bookmarkStart w:id="32" w:name="_Ref359196276"/>
      <w:r>
        <w:t>“Melodic” SL tones</w:t>
      </w:r>
      <w:bookmarkEnd w:id="32"/>
    </w:p>
    <w:p w14:paraId="268C3CA9" w14:textId="60577D96" w:rsidR="00112ADC" w:rsidRPr="008A1426" w:rsidRDefault="00112ADC" w:rsidP="002842EC">
      <w:pPr>
        <w:keepNext w:val="0"/>
        <w:rPr>
          <w:vertAlign w:val="subscript"/>
        </w:rPr>
      </w:pPr>
      <w:r>
        <w:t>A number of non-assertive verb forms show alternations very similar to those observed at the ends of assertive phrases. For instance, verbs that show final SL in phrase-final position surface with</w:t>
      </w:r>
      <w:r w:rsidR="002D299B">
        <w:t xml:space="preserve"> final L </w:t>
      </w:r>
      <w:r>
        <w:t xml:space="preserve">phrase-medially </w:t>
      </w:r>
      <w:r w:rsidR="002D299B">
        <w:t xml:space="preserve">(cf. </w:t>
      </w:r>
      <w:r w:rsidR="002D299B">
        <w:fldChar w:fldCharType="begin"/>
      </w:r>
      <w:r w:rsidR="002D299B">
        <w:instrText xml:space="preserve"> REF _Ref359197862 \w \h </w:instrText>
      </w:r>
      <w:r w:rsidR="002D299B">
        <w:fldChar w:fldCharType="separate"/>
      </w:r>
      <w:r w:rsidR="000424CF">
        <w:t>(12)a</w:t>
      </w:r>
      <w:r w:rsidR="002D299B">
        <w:fldChar w:fldCharType="end"/>
      </w:r>
      <w:r w:rsidR="002D299B">
        <w:t>,</w:t>
      </w:r>
      <w:r w:rsidR="002D299B">
        <w:fldChar w:fldCharType="begin"/>
      </w:r>
      <w:r w:rsidR="002D299B">
        <w:instrText xml:space="preserve"> REF _Ref359197870 \n \h </w:instrText>
      </w:r>
      <w:r w:rsidR="002D299B">
        <w:fldChar w:fldCharType="separate"/>
      </w:r>
      <w:r w:rsidR="000424CF">
        <w:t>b</w:t>
      </w:r>
      <w:r w:rsidR="002D299B">
        <w:fldChar w:fldCharType="end"/>
      </w:r>
      <w:r w:rsidR="002D299B">
        <w:t>)</w:t>
      </w:r>
      <w:r>
        <w:t>, while verbs that surface with phrase-final falls surface with phrase-medial SH (</w:t>
      </w:r>
      <w:r w:rsidR="002D299B">
        <w:t xml:space="preserve">cf. </w:t>
      </w:r>
      <w:r w:rsidR="002D299B">
        <w:fldChar w:fldCharType="begin"/>
      </w:r>
      <w:r w:rsidR="002D299B">
        <w:instrText xml:space="preserve"> REF _Ref359197948 \w \h </w:instrText>
      </w:r>
      <w:r w:rsidR="002D299B">
        <w:fldChar w:fldCharType="separate"/>
      </w:r>
      <w:r w:rsidR="000424CF">
        <w:t>(12)c</w:t>
      </w:r>
      <w:r w:rsidR="002D299B">
        <w:fldChar w:fldCharType="end"/>
      </w:r>
      <w:r w:rsidR="002D299B">
        <w:t>,</w:t>
      </w:r>
      <w:r w:rsidR="002D299B">
        <w:fldChar w:fldCharType="begin"/>
      </w:r>
      <w:r w:rsidR="002D299B">
        <w:instrText xml:space="preserve"> REF _Ref359197953 \n \h </w:instrText>
      </w:r>
      <w:r w:rsidR="002D299B">
        <w:fldChar w:fldCharType="separate"/>
      </w:r>
      <w:r w:rsidR="000424CF">
        <w:t>d</w:t>
      </w:r>
      <w:r w:rsidR="002D299B">
        <w:fldChar w:fldCharType="end"/>
      </w:r>
      <w:r>
        <w:t>).</w:t>
      </w:r>
    </w:p>
    <w:p w14:paraId="31A1F4A3" w14:textId="77777777" w:rsidR="00112ADC" w:rsidRDefault="00112ADC" w:rsidP="00D67745">
      <w:pPr>
        <w:pStyle w:val="lsLanginfo"/>
      </w:pPr>
      <w:bookmarkStart w:id="33" w:name="_Ref359198070"/>
      <w:r>
        <w:lastRenderedPageBreak/>
        <w:t>Contextual stem alternations of non-assertive verbs</w:t>
      </w:r>
      <w:bookmarkEnd w:id="33"/>
      <w:r>
        <w:t xml:space="preserve"> </w:t>
      </w:r>
      <w:r>
        <w:tab/>
      </w:r>
    </w:p>
    <w:p w14:paraId="2D32D4BA" w14:textId="77777777" w:rsidR="00E979C3" w:rsidRDefault="00112ADC" w:rsidP="00D67745">
      <w:pPr>
        <w:pStyle w:val="lsLanginfo"/>
        <w:numPr>
          <w:ilvl w:val="1"/>
          <w:numId w:val="2"/>
        </w:numPr>
      </w:pPr>
      <w:bookmarkStart w:id="34" w:name="_Ref359197862"/>
      <w:r>
        <w:t>ko-</w:t>
      </w:r>
      <w:r w:rsidR="00E979C3">
        <w:t>[</w:t>
      </w:r>
      <w:r>
        <w:t>konȁ</w:t>
      </w:r>
      <w:r w:rsidR="00E979C3">
        <w:t>]</w:t>
      </w:r>
      <w:bookmarkEnd w:id="34"/>
      <w:r w:rsidR="00E979C3">
        <w:tab/>
      </w:r>
      <w:r w:rsidR="00E979C3">
        <w:tab/>
      </w:r>
      <w:r w:rsidR="00E979C3">
        <w:tab/>
      </w:r>
    </w:p>
    <w:p w14:paraId="1217B04D" w14:textId="77777777" w:rsidR="00112ADC" w:rsidRDefault="00112ADC" w:rsidP="00D67745">
      <w:pPr>
        <w:pStyle w:val="lsTranslation"/>
        <w:ind w:firstLine="209"/>
      </w:pPr>
      <w:r>
        <w:t>‘to hit’</w:t>
      </w:r>
    </w:p>
    <w:p w14:paraId="31D32D73" w14:textId="77777777" w:rsidR="00E979C3" w:rsidRDefault="00E979C3" w:rsidP="00D67745">
      <w:pPr>
        <w:pStyle w:val="lsLanginfo"/>
        <w:numPr>
          <w:ilvl w:val="1"/>
          <w:numId w:val="2"/>
        </w:numPr>
      </w:pPr>
      <w:bookmarkStart w:id="35" w:name="_Ref359197870"/>
      <w:r>
        <w:t>ko-</w:t>
      </w:r>
      <w:r w:rsidR="00D67745">
        <w:t>[</w:t>
      </w:r>
      <w:r>
        <w:t>kona</w:t>
      </w:r>
      <w:r w:rsidR="00D67745">
        <w:t>]</w:t>
      </w:r>
      <w:r>
        <w:t xml:space="preserve"> ma-i.o</w:t>
      </w:r>
      <w:bookmarkEnd w:id="35"/>
    </w:p>
    <w:p w14:paraId="0D836674" w14:textId="77777777" w:rsidR="00112ADC" w:rsidRDefault="00112ADC" w:rsidP="00D67745">
      <w:pPr>
        <w:pStyle w:val="lsTranslation"/>
        <w:ind w:firstLine="209"/>
      </w:pPr>
      <w:r>
        <w:t>‘to hit bananas’</w:t>
      </w:r>
    </w:p>
    <w:p w14:paraId="04FE232C" w14:textId="77777777" w:rsidR="00E979C3" w:rsidRDefault="00112ADC" w:rsidP="00D67745">
      <w:pPr>
        <w:pStyle w:val="lsLanginfo"/>
        <w:numPr>
          <w:ilvl w:val="1"/>
          <w:numId w:val="2"/>
        </w:numPr>
      </w:pPr>
      <w:bookmarkStart w:id="36" w:name="_Ref359197948"/>
      <w:r>
        <w:t>to-í-[kon-ááng-ée</w:t>
      </w:r>
      <w:r w:rsidRPr="008C4B19">
        <w:t>t-ɛ̂]</w:t>
      </w:r>
      <w:bookmarkEnd w:id="36"/>
    </w:p>
    <w:p w14:paraId="2497F6D9" w14:textId="77777777" w:rsidR="00112ADC" w:rsidRDefault="00112ADC" w:rsidP="00D67745">
      <w:pPr>
        <w:pStyle w:val="lsTranslation"/>
        <w:ind w:firstLine="209"/>
      </w:pPr>
      <w:r>
        <w:t>‘we had not hit (long ago)’</w:t>
      </w:r>
    </w:p>
    <w:p w14:paraId="74E5AE95" w14:textId="77777777" w:rsidR="00E979C3" w:rsidRDefault="00112ADC" w:rsidP="00D67745">
      <w:pPr>
        <w:pStyle w:val="lsLanginfo"/>
        <w:numPr>
          <w:ilvl w:val="1"/>
          <w:numId w:val="2"/>
        </w:numPr>
      </w:pPr>
      <w:bookmarkStart w:id="37" w:name="_Ref359197953"/>
      <w:r>
        <w:t>to-í-[kon-ááng-ée</w:t>
      </w:r>
      <w:r w:rsidRPr="008C4B19">
        <w:t>t-</w:t>
      </w:r>
      <w:r>
        <w:t>ɛ̋</w:t>
      </w:r>
      <w:r w:rsidRPr="008C4B19">
        <w:t>]</w:t>
      </w:r>
      <w:r w:rsidR="0047690F">
        <w:t xml:space="preserve"> ma-i.o</w:t>
      </w:r>
      <w:bookmarkEnd w:id="37"/>
      <w:r w:rsidR="0047690F">
        <w:tab/>
      </w:r>
    </w:p>
    <w:p w14:paraId="2A677C79" w14:textId="77777777" w:rsidR="00112ADC" w:rsidRDefault="00112ADC" w:rsidP="00D67745">
      <w:pPr>
        <w:pStyle w:val="lsTranslation"/>
        <w:ind w:firstLine="209"/>
      </w:pPr>
      <w:r>
        <w:t>‘we had not hit bananas (long ago)’</w:t>
      </w:r>
    </w:p>
    <w:p w14:paraId="5F1EE8A0" w14:textId="77777777" w:rsidR="0047690F" w:rsidRDefault="0047690F" w:rsidP="0047690F"/>
    <w:p w14:paraId="3FCF2495" w14:textId="4B06238A" w:rsidR="0047690F" w:rsidRDefault="00112ADC" w:rsidP="00E979C3">
      <w:r>
        <w:t xml:space="preserve">Roberts-Kohno (2000, 2014), recognizing the clear similarities between these alternations and </w:t>
      </w:r>
      <w:r w:rsidR="002D299B">
        <w:t xml:space="preserve">the phrasal alternations in </w:t>
      </w:r>
      <w:r w:rsidR="002D299B">
        <w:fldChar w:fldCharType="begin"/>
      </w:r>
      <w:r w:rsidR="002D299B">
        <w:instrText xml:space="preserve"> REF _Ref359198006 \w \h </w:instrText>
      </w:r>
      <w:r w:rsidR="002D299B">
        <w:fldChar w:fldCharType="separate"/>
      </w:r>
      <w:r w:rsidR="000424CF">
        <w:t>(10)</w:t>
      </w:r>
      <w:r w:rsidR="002D299B">
        <w:fldChar w:fldCharType="end"/>
      </w:r>
      <w:r w:rsidR="002D299B">
        <w:t xml:space="preserve"> and </w:t>
      </w:r>
      <w:r w:rsidR="002D299B">
        <w:fldChar w:fldCharType="begin"/>
      </w:r>
      <w:r w:rsidR="002D299B">
        <w:instrText xml:space="preserve"> REF _Ref359198007 \w \h </w:instrText>
      </w:r>
      <w:r w:rsidR="002D299B">
        <w:fldChar w:fldCharType="separate"/>
      </w:r>
      <w:r w:rsidR="000424CF">
        <w:t>(11)</w:t>
      </w:r>
      <w:r w:rsidR="002D299B">
        <w:fldChar w:fldCharType="end"/>
      </w:r>
      <w:r w:rsidR="002D299B">
        <w:t xml:space="preserve"> above, </w:t>
      </w:r>
      <w:r>
        <w:t xml:space="preserve">argues that both should be analyzed as the result of an assigned SL tone. Similarly, we propose that </w:t>
      </w:r>
      <w:r w:rsidR="002D299B">
        <w:t xml:space="preserve">all </w:t>
      </w:r>
      <w:r>
        <w:t xml:space="preserve">the alternations in </w:t>
      </w:r>
      <w:r w:rsidR="002D299B">
        <w:fldChar w:fldCharType="begin"/>
      </w:r>
      <w:r w:rsidR="002D299B">
        <w:instrText xml:space="preserve"> REF _Ref359198006 \w \h </w:instrText>
      </w:r>
      <w:r w:rsidR="002D299B">
        <w:fldChar w:fldCharType="separate"/>
      </w:r>
      <w:r w:rsidR="000424CF">
        <w:t>(10)</w:t>
      </w:r>
      <w:r w:rsidR="002D299B">
        <w:fldChar w:fldCharType="end"/>
      </w:r>
      <w:r w:rsidR="002D299B">
        <w:t>-</w:t>
      </w:r>
      <w:r w:rsidR="002D299B">
        <w:fldChar w:fldCharType="begin"/>
      </w:r>
      <w:r w:rsidR="002D299B">
        <w:instrText xml:space="preserve"> REF _Ref359198070 \w \h </w:instrText>
      </w:r>
      <w:r w:rsidR="002D299B">
        <w:fldChar w:fldCharType="separate"/>
      </w:r>
      <w:r w:rsidR="000424CF">
        <w:t>(12)</w:t>
      </w:r>
      <w:r w:rsidR="002D299B">
        <w:fldChar w:fldCharType="end"/>
      </w:r>
      <w:r w:rsidR="002D299B">
        <w:t xml:space="preserve"> </w:t>
      </w:r>
      <w:r>
        <w:t>derive from the variable presence of a floating L tone.</w:t>
      </w:r>
    </w:p>
    <w:p w14:paraId="08BB3589" w14:textId="78D0E25E" w:rsidR="0047690F" w:rsidRDefault="00112ADC" w:rsidP="00E979C3">
      <w:r w:rsidRPr="00F820BC">
        <w:t xml:space="preserve">However, </w:t>
      </w:r>
      <w:r>
        <w:t xml:space="preserve">as Roberts-Kohno discusses at length, </w:t>
      </w:r>
      <w:r w:rsidRPr="00F820BC">
        <w:t xml:space="preserve">there is a crucial difference between the alternations observed in </w:t>
      </w:r>
      <w:r w:rsidR="002D299B">
        <w:fldChar w:fldCharType="begin"/>
      </w:r>
      <w:r w:rsidR="002D299B">
        <w:instrText xml:space="preserve"> REF _Ref359198070 \w \h </w:instrText>
      </w:r>
      <w:r w:rsidR="002D299B">
        <w:fldChar w:fldCharType="separate"/>
      </w:r>
      <w:r w:rsidR="000424CF">
        <w:t>(12)</w:t>
      </w:r>
      <w:r w:rsidR="002D299B">
        <w:fldChar w:fldCharType="end"/>
      </w:r>
      <w:r>
        <w:t xml:space="preserve"> and </w:t>
      </w:r>
      <w:r w:rsidRPr="00F820BC">
        <w:t xml:space="preserve">those </w:t>
      </w:r>
      <w:r w:rsidR="002D299B">
        <w:t xml:space="preserve">involving </w:t>
      </w:r>
      <w:r>
        <w:t>Assertive clauses</w:t>
      </w:r>
      <w:r w:rsidR="002D299B">
        <w:t xml:space="preserve"> in </w:t>
      </w:r>
      <w:r w:rsidR="002D299B">
        <w:fldChar w:fldCharType="begin"/>
      </w:r>
      <w:r w:rsidR="002D299B">
        <w:instrText xml:space="preserve"> REF _Ref359198006 \r \h </w:instrText>
      </w:r>
      <w:r w:rsidR="002D299B">
        <w:fldChar w:fldCharType="separate"/>
      </w:r>
      <w:r w:rsidR="000424CF">
        <w:t>(10)</w:t>
      </w:r>
      <w:r w:rsidR="002D299B">
        <w:fldChar w:fldCharType="end"/>
      </w:r>
      <w:r w:rsidR="002D299B">
        <w:t xml:space="preserve"> and </w:t>
      </w:r>
      <w:r w:rsidR="002D299B">
        <w:fldChar w:fldCharType="begin"/>
      </w:r>
      <w:r w:rsidR="002D299B">
        <w:instrText xml:space="preserve"> REF _Ref359198007 \w \h </w:instrText>
      </w:r>
      <w:r w:rsidR="002D299B">
        <w:fldChar w:fldCharType="separate"/>
      </w:r>
      <w:r w:rsidR="000424CF">
        <w:t>(11)</w:t>
      </w:r>
      <w:r w:rsidR="002D299B">
        <w:fldChar w:fldCharType="end"/>
      </w:r>
      <w:r w:rsidR="002D299B">
        <w:t>.</w:t>
      </w:r>
      <w:r>
        <w:t xml:space="preserve"> While the floating L</w:t>
      </w:r>
      <w:r>
        <w:rPr>
          <w:vertAlign w:val="subscript"/>
        </w:rPr>
        <w:t>φ</w:t>
      </w:r>
      <w:r>
        <w:t xml:space="preserve"> </w:t>
      </w:r>
      <w:r w:rsidR="002D299B">
        <w:t xml:space="preserve">tone </w:t>
      </w:r>
      <w:r>
        <w:t xml:space="preserve">assigned in Assertive phrases surfaces on whatever element stands last within the Assertive phrase, the floating L responsible for downstep in </w:t>
      </w:r>
      <w:r w:rsidR="002D299B">
        <w:fldChar w:fldCharType="begin"/>
      </w:r>
      <w:r w:rsidR="002D299B">
        <w:instrText xml:space="preserve"> REF _Ref359197862 \w \h </w:instrText>
      </w:r>
      <w:r w:rsidR="002D299B">
        <w:fldChar w:fldCharType="separate"/>
      </w:r>
      <w:r w:rsidR="000424CF">
        <w:t>(12)a</w:t>
      </w:r>
      <w:r w:rsidR="002D299B">
        <w:fldChar w:fldCharType="end"/>
      </w:r>
      <w:r>
        <w:t xml:space="preserve"> and for the final falling tone in </w:t>
      </w:r>
      <w:r w:rsidR="002D299B">
        <w:fldChar w:fldCharType="begin"/>
      </w:r>
      <w:r w:rsidR="002D299B">
        <w:instrText xml:space="preserve"> REF _Ref359197948 \w \h </w:instrText>
      </w:r>
      <w:r w:rsidR="002D299B">
        <w:fldChar w:fldCharType="separate"/>
      </w:r>
      <w:r w:rsidR="000424CF">
        <w:t>(12)c</w:t>
      </w:r>
      <w:r w:rsidR="002D299B">
        <w:fldChar w:fldCharType="end"/>
      </w:r>
      <w:r>
        <w:t xml:space="preserve"> is closely bound to the verb. Thus, when it fails to downstep the final L of nonfinal </w:t>
      </w:r>
      <w:r>
        <w:rPr>
          <w:i/>
        </w:rPr>
        <w:t>ko-konà</w:t>
      </w:r>
      <w:r w:rsidR="002D299B">
        <w:t xml:space="preserve"> ‘to hit’ in </w:t>
      </w:r>
      <w:r w:rsidR="002D299B">
        <w:fldChar w:fldCharType="begin"/>
      </w:r>
      <w:r w:rsidR="002D299B">
        <w:instrText xml:space="preserve"> REF _Ref359197870 \w \h </w:instrText>
      </w:r>
      <w:r w:rsidR="002D299B">
        <w:fldChar w:fldCharType="separate"/>
      </w:r>
      <w:r w:rsidR="000424CF">
        <w:t>(12)b</w:t>
      </w:r>
      <w:r w:rsidR="002D299B">
        <w:fldChar w:fldCharType="end"/>
      </w:r>
      <w:r>
        <w:t xml:space="preserve">, it does not cause a final downstep in final </w:t>
      </w:r>
      <w:r>
        <w:rPr>
          <w:i/>
        </w:rPr>
        <w:t xml:space="preserve">ma-i.o </w:t>
      </w:r>
      <w:r>
        <w:t>‘bananas’. Similarly, when the floating L tone is unable to form a final falling tone on the verb in</w:t>
      </w:r>
      <w:r w:rsidR="002D299B">
        <w:t xml:space="preserve"> </w:t>
      </w:r>
      <w:r w:rsidR="002D299B">
        <w:fldChar w:fldCharType="begin"/>
      </w:r>
      <w:r w:rsidR="002D299B">
        <w:instrText xml:space="preserve"> REF _Ref359197953 \w \h </w:instrText>
      </w:r>
      <w:r w:rsidR="002D299B">
        <w:fldChar w:fldCharType="separate"/>
      </w:r>
      <w:r w:rsidR="000424CF">
        <w:t>(12)d</w:t>
      </w:r>
      <w:r w:rsidR="002D299B">
        <w:fldChar w:fldCharType="end"/>
      </w:r>
      <w:r>
        <w:t xml:space="preserve">, it does not trigger downstep of following </w:t>
      </w:r>
      <w:r>
        <w:rPr>
          <w:i/>
        </w:rPr>
        <w:t>ma-i.o</w:t>
      </w:r>
      <w:r>
        <w:t>, but is instead realized indirectly through in the verb’s SH tone. Unlike the phrasal L</w:t>
      </w:r>
      <w:r>
        <w:rPr>
          <w:vertAlign w:val="subscript"/>
        </w:rPr>
        <w:t>φ</w:t>
      </w:r>
      <w:r>
        <w:t xml:space="preserve"> tone, t</w:t>
      </w:r>
      <w:r w:rsidR="002D299B">
        <w:t xml:space="preserve">hen, the floating L tone in </w:t>
      </w:r>
      <w:r w:rsidR="002D299B">
        <w:fldChar w:fldCharType="begin"/>
      </w:r>
      <w:r w:rsidR="002D299B">
        <w:instrText xml:space="preserve"> REF _Ref359198070 \w \h </w:instrText>
      </w:r>
      <w:r w:rsidR="002D299B">
        <w:fldChar w:fldCharType="separate"/>
      </w:r>
      <w:r w:rsidR="000424CF">
        <w:t>(12)</w:t>
      </w:r>
      <w:r w:rsidR="002D299B">
        <w:fldChar w:fldCharType="end"/>
      </w:r>
      <w:r>
        <w:t xml:space="preserve"> must be realized on the verb itself, or not at all. We propose that this is because the floating L tone in these forms is a tonal </w:t>
      </w:r>
      <w:r w:rsidRPr="001A6308">
        <w:rPr>
          <w:i/>
        </w:rPr>
        <w:t>suffix</w:t>
      </w:r>
      <w:r>
        <w:t xml:space="preserve"> to the verb, rather than a boun</w:t>
      </w:r>
      <w:r w:rsidR="002D299B">
        <w:t>dary tone to the entire phrase.</w:t>
      </w:r>
    </w:p>
    <w:p w14:paraId="11016E3D" w14:textId="696CDA24" w:rsidR="005935AE" w:rsidRDefault="00112ADC" w:rsidP="005B2FA1">
      <w:r>
        <w:t>The ultimate fate of suffixal L depends both upon the final tone of its verb and on its phrasal context. If suffixal L is assigned to a verb with a final L tone, then it will manifest by downstepping that L so long as the verb appears in ph</w:t>
      </w:r>
      <w:r w:rsidR="002D299B">
        <w:t xml:space="preserve">rase-final position, as in </w:t>
      </w:r>
      <w:r w:rsidR="002D299B">
        <w:fldChar w:fldCharType="begin"/>
      </w:r>
      <w:r w:rsidR="002D299B">
        <w:instrText xml:space="preserve"> REF _Ref359197862 \w \h </w:instrText>
      </w:r>
      <w:r w:rsidR="002D299B">
        <w:fldChar w:fldCharType="separate"/>
      </w:r>
      <w:r w:rsidR="000424CF">
        <w:t>(12)a</w:t>
      </w:r>
      <w:r w:rsidR="002D299B">
        <w:fldChar w:fldCharType="end"/>
      </w:r>
      <w:r w:rsidR="00803585">
        <w:t xml:space="preserve">. </w:t>
      </w:r>
      <w:r>
        <w:t>In phr</w:t>
      </w:r>
      <w:r w:rsidR="002D299B">
        <w:t xml:space="preserve">ase-medial position, as in </w:t>
      </w:r>
      <w:r w:rsidR="002D299B">
        <w:fldChar w:fldCharType="begin"/>
      </w:r>
      <w:r w:rsidR="002D299B">
        <w:instrText xml:space="preserve"> REF _Ref359197870 \w \h </w:instrText>
      </w:r>
      <w:r w:rsidR="002D299B">
        <w:fldChar w:fldCharType="separate"/>
      </w:r>
      <w:r w:rsidR="000424CF">
        <w:t>(12)b</w:t>
      </w:r>
      <w:r w:rsidR="002D299B">
        <w:fldChar w:fldCharType="end"/>
      </w:r>
      <w:r>
        <w:t>, the floating L simply deletes, with no effect on the preceding tone. If the suffixal L belongs to a verb with a final H tone, then it will manifest as part of a final falling tone in utterance-</w:t>
      </w:r>
      <w:r>
        <w:lastRenderedPageBreak/>
        <w:t>final position</w:t>
      </w:r>
      <w:r w:rsidR="002D299B">
        <w:t xml:space="preserve">, as in </w:t>
      </w:r>
      <w:r w:rsidR="002D299B">
        <w:fldChar w:fldCharType="begin"/>
      </w:r>
      <w:r w:rsidR="002D299B">
        <w:instrText xml:space="preserve"> REF _Ref359197948 \w \h </w:instrText>
      </w:r>
      <w:r w:rsidR="002D299B">
        <w:fldChar w:fldCharType="separate"/>
      </w:r>
      <w:r w:rsidR="000424CF">
        <w:t>(12)c</w:t>
      </w:r>
      <w:r w:rsidR="002D299B">
        <w:fldChar w:fldCharType="end"/>
      </w:r>
      <w:r>
        <w:t>, but as part of a final super-high tone utterance-medially</w:t>
      </w:r>
      <w:r w:rsidR="002D299B">
        <w:t xml:space="preserve">, as in </w:t>
      </w:r>
      <w:r w:rsidR="002D299B">
        <w:fldChar w:fldCharType="begin"/>
      </w:r>
      <w:r w:rsidR="002D299B">
        <w:instrText xml:space="preserve"> REF _Ref359197953 \w \h </w:instrText>
      </w:r>
      <w:r w:rsidR="002D299B">
        <w:fldChar w:fldCharType="separate"/>
      </w:r>
      <w:r w:rsidR="000424CF">
        <w:t>(12)d</w:t>
      </w:r>
      <w:r w:rsidR="002D299B">
        <w:fldChar w:fldCharType="end"/>
      </w:r>
      <w:r>
        <w:t>. These</w:t>
      </w:r>
      <w:r w:rsidR="002D299B">
        <w:t xml:space="preserve"> options are summarized in</w:t>
      </w:r>
      <w:r w:rsidR="00AB198C">
        <w:t xml:space="preserve"> </w:t>
      </w:r>
      <w:r w:rsidR="00AB198C">
        <w:fldChar w:fldCharType="begin"/>
      </w:r>
      <w:r w:rsidR="00AB198C">
        <w:instrText xml:space="preserve"> REF _Ref359198781 \h </w:instrText>
      </w:r>
      <w:r w:rsidR="00AB198C">
        <w:fldChar w:fldCharType="separate"/>
      </w:r>
      <w:r w:rsidR="000424CF">
        <w:t xml:space="preserve">Table </w:t>
      </w:r>
      <w:r w:rsidR="000424CF">
        <w:rPr>
          <w:noProof/>
        </w:rPr>
        <w:t>7</w:t>
      </w:r>
      <w:r w:rsidR="00AB198C">
        <w:fldChar w:fldCharType="end"/>
      </w:r>
      <w:r w:rsidR="005B2FA1">
        <w:t>.</w:t>
      </w:r>
    </w:p>
    <w:p w14:paraId="7AA044C2" w14:textId="77777777" w:rsidR="002D299B" w:rsidRDefault="002D299B" w:rsidP="005B2FA1"/>
    <w:tbl>
      <w:tblPr>
        <w:tblStyle w:val="TableGrid"/>
        <w:tblW w:w="6193" w:type="dxa"/>
        <w:tblInd w:w="288" w:type="dxa"/>
        <w:tblLook w:val="04A0" w:firstRow="1" w:lastRow="0" w:firstColumn="1" w:lastColumn="0" w:noHBand="0" w:noVBand="1"/>
      </w:tblPr>
      <w:tblGrid>
        <w:gridCol w:w="1594"/>
        <w:gridCol w:w="2961"/>
        <w:gridCol w:w="1638"/>
      </w:tblGrid>
      <w:tr w:rsidR="00112ADC" w:rsidRPr="00EE72AB" w14:paraId="537084DF" w14:textId="77777777" w:rsidTr="00EE72AB">
        <w:tc>
          <w:tcPr>
            <w:tcW w:w="1594" w:type="dxa"/>
          </w:tcPr>
          <w:p w14:paraId="7EEEC6BD" w14:textId="77777777" w:rsidR="00112ADC" w:rsidRPr="00EE72AB" w:rsidRDefault="00112ADC" w:rsidP="00EE72AB">
            <w:pPr>
              <w:pStyle w:val="lsTableHeading"/>
              <w:rPr>
                <w:sz w:val="20"/>
                <w:szCs w:val="20"/>
              </w:rPr>
            </w:pPr>
            <w:r w:rsidRPr="00EE72AB">
              <w:rPr>
                <w:sz w:val="20"/>
                <w:szCs w:val="20"/>
              </w:rPr>
              <w:t>phrase-medial</w:t>
            </w:r>
          </w:p>
        </w:tc>
        <w:tc>
          <w:tcPr>
            <w:tcW w:w="2961" w:type="dxa"/>
          </w:tcPr>
          <w:p w14:paraId="294B43C9" w14:textId="77777777" w:rsidR="00112ADC" w:rsidRPr="00EE72AB" w:rsidRDefault="00112ADC" w:rsidP="00EE72AB">
            <w:pPr>
              <w:pStyle w:val="lsTableHeading"/>
              <w:rPr>
                <w:sz w:val="20"/>
                <w:szCs w:val="20"/>
              </w:rPr>
            </w:pPr>
            <w:r w:rsidRPr="00EE72AB">
              <w:rPr>
                <w:sz w:val="20"/>
                <w:szCs w:val="20"/>
              </w:rPr>
              <w:t>phrase-final, utterance-medial</w:t>
            </w:r>
          </w:p>
        </w:tc>
        <w:tc>
          <w:tcPr>
            <w:tcW w:w="1638" w:type="dxa"/>
          </w:tcPr>
          <w:p w14:paraId="47744B10" w14:textId="77777777" w:rsidR="00112ADC" w:rsidRPr="00EE72AB" w:rsidRDefault="00112ADC" w:rsidP="00EE72AB">
            <w:pPr>
              <w:pStyle w:val="lsTableHeading"/>
              <w:rPr>
                <w:sz w:val="20"/>
                <w:szCs w:val="20"/>
              </w:rPr>
            </w:pPr>
            <w:r w:rsidRPr="00EE72AB">
              <w:rPr>
                <w:sz w:val="20"/>
                <w:szCs w:val="20"/>
              </w:rPr>
              <w:t>utterance-final</w:t>
            </w:r>
          </w:p>
        </w:tc>
      </w:tr>
      <w:tr w:rsidR="00112ADC" w:rsidRPr="00EE72AB" w14:paraId="01346374" w14:textId="77777777" w:rsidTr="00EE72AB">
        <w:tc>
          <w:tcPr>
            <w:tcW w:w="1594" w:type="dxa"/>
            <w:vAlign w:val="center"/>
          </w:tcPr>
          <w:p w14:paraId="1EA6339C" w14:textId="77777777" w:rsidR="00112ADC" w:rsidRPr="00EE72AB" w:rsidRDefault="00112ADC" w:rsidP="00EE72AB">
            <w:pPr>
              <w:pStyle w:val="lsTable"/>
              <w:rPr>
                <w:sz w:val="20"/>
                <w:szCs w:val="20"/>
              </w:rPr>
            </w:pPr>
            <w:r w:rsidRPr="00EE72AB">
              <w:rPr>
                <w:rFonts w:ascii="STIXGeneral-Bold" w:hAnsi="STIXGeneral-Bold"/>
                <w:b/>
                <w:sz w:val="20"/>
                <w:szCs w:val="20"/>
              </w:rPr>
              <w:t>Ⓛ</w:t>
            </w:r>
            <w:r w:rsidRPr="00EE72AB">
              <w:rPr>
                <w:b/>
                <w:sz w:val="20"/>
                <w:szCs w:val="20"/>
              </w:rPr>
              <w:t xml:space="preserve"> </w:t>
            </w:r>
            <w:r w:rsidRPr="00EE72AB">
              <w:rPr>
                <w:sz w:val="20"/>
                <w:szCs w:val="20"/>
              </w:rPr>
              <w:t>deletes</w:t>
            </w:r>
          </w:p>
        </w:tc>
        <w:tc>
          <w:tcPr>
            <w:tcW w:w="2961" w:type="dxa"/>
          </w:tcPr>
          <w:p w14:paraId="69169DEB" w14:textId="77777777" w:rsidR="00112ADC" w:rsidRPr="00EE72AB" w:rsidRDefault="00112ADC" w:rsidP="00EE72AB">
            <w:pPr>
              <w:pStyle w:val="lsTable"/>
              <w:rPr>
                <w:b/>
                <w:sz w:val="20"/>
                <w:szCs w:val="20"/>
              </w:rPr>
            </w:pPr>
            <w:r w:rsidRPr="00EE72AB">
              <w:rPr>
                <w:sz w:val="20"/>
                <w:szCs w:val="20"/>
              </w:rPr>
              <w:t>L</w:t>
            </w:r>
            <w:r w:rsidRPr="00EE72AB">
              <w:rPr>
                <w:rFonts w:ascii="STIXGeneral-Bold" w:hAnsi="STIXGeneral-Bold"/>
                <w:b/>
                <w:sz w:val="20"/>
                <w:szCs w:val="20"/>
              </w:rPr>
              <w:t>Ⓛ</w:t>
            </w:r>
            <w:r w:rsidRPr="00EE72AB">
              <w:rPr>
                <w:b/>
                <w:sz w:val="20"/>
                <w:szCs w:val="20"/>
              </w:rPr>
              <w:t xml:space="preserve"> → </w:t>
            </w:r>
            <w:r w:rsidRPr="00EE72AB">
              <w:rPr>
                <w:rFonts w:ascii="Menlo Regular" w:hAnsi="Menlo Regular" w:cs="Menlo Regular"/>
                <w:b/>
                <w:sz w:val="20"/>
                <w:szCs w:val="20"/>
              </w:rPr>
              <w:t>ꜜ</w:t>
            </w:r>
            <w:r w:rsidRPr="00EE72AB">
              <w:rPr>
                <w:b/>
                <w:sz w:val="20"/>
                <w:szCs w:val="20"/>
              </w:rPr>
              <w:t>L</w:t>
            </w:r>
          </w:p>
          <w:p w14:paraId="23B52DB2" w14:textId="77777777" w:rsidR="00112ADC" w:rsidRPr="00EE72AB" w:rsidRDefault="00112ADC" w:rsidP="00EE72AB">
            <w:pPr>
              <w:pStyle w:val="lsTable"/>
              <w:rPr>
                <w:sz w:val="20"/>
                <w:szCs w:val="20"/>
              </w:rPr>
            </w:pPr>
            <w:r w:rsidRPr="00EE72AB">
              <w:rPr>
                <w:b/>
                <w:sz w:val="20"/>
                <w:szCs w:val="20"/>
              </w:rPr>
              <w:t>H</w:t>
            </w:r>
            <w:r w:rsidRPr="00EE72AB">
              <w:rPr>
                <w:rFonts w:ascii="STIXGeneral-Bold" w:hAnsi="STIXGeneral-Bold"/>
                <w:b/>
                <w:sz w:val="20"/>
                <w:szCs w:val="20"/>
              </w:rPr>
              <w:t>Ⓛ</w:t>
            </w:r>
            <w:r w:rsidRPr="00EE72AB">
              <w:rPr>
                <w:b/>
                <w:sz w:val="20"/>
                <w:szCs w:val="20"/>
              </w:rPr>
              <w:t xml:space="preserve"> → </w:t>
            </w:r>
            <w:r w:rsidRPr="00EE72AB">
              <w:rPr>
                <w:rFonts w:ascii="Menlo Regular" w:hAnsi="Menlo Regular" w:cs="Menlo Regular"/>
                <w:b/>
                <w:sz w:val="20"/>
                <w:szCs w:val="20"/>
              </w:rPr>
              <w:t>ꜛ</w:t>
            </w:r>
            <w:r w:rsidRPr="00EE72AB">
              <w:rPr>
                <w:b/>
                <w:sz w:val="20"/>
                <w:szCs w:val="20"/>
              </w:rPr>
              <w:t>H</w:t>
            </w:r>
          </w:p>
        </w:tc>
        <w:tc>
          <w:tcPr>
            <w:tcW w:w="1638" w:type="dxa"/>
          </w:tcPr>
          <w:p w14:paraId="78A6B9A9" w14:textId="77777777" w:rsidR="00112ADC" w:rsidRPr="00EE72AB" w:rsidRDefault="00112ADC" w:rsidP="00EE72AB">
            <w:pPr>
              <w:pStyle w:val="lsTable"/>
              <w:rPr>
                <w:b/>
                <w:sz w:val="20"/>
                <w:szCs w:val="20"/>
              </w:rPr>
            </w:pPr>
            <w:r w:rsidRPr="00EE72AB">
              <w:rPr>
                <w:sz w:val="20"/>
                <w:szCs w:val="20"/>
              </w:rPr>
              <w:t>L</w:t>
            </w:r>
            <w:r w:rsidRPr="00EE72AB">
              <w:rPr>
                <w:rFonts w:ascii="STIXGeneral-Bold" w:hAnsi="STIXGeneral-Bold"/>
                <w:b/>
                <w:sz w:val="20"/>
                <w:szCs w:val="20"/>
              </w:rPr>
              <w:t>Ⓛ</w:t>
            </w:r>
            <w:r w:rsidRPr="00EE72AB">
              <w:rPr>
                <w:b/>
                <w:sz w:val="20"/>
                <w:szCs w:val="20"/>
              </w:rPr>
              <w:t xml:space="preserve"> → </w:t>
            </w:r>
            <w:r w:rsidRPr="00EE72AB">
              <w:rPr>
                <w:rFonts w:ascii="Menlo Regular" w:hAnsi="Menlo Regular" w:cs="Menlo Regular"/>
                <w:b/>
                <w:sz w:val="20"/>
                <w:szCs w:val="20"/>
              </w:rPr>
              <w:t>ꜜ</w:t>
            </w:r>
            <w:r w:rsidRPr="00EE72AB">
              <w:rPr>
                <w:b/>
                <w:sz w:val="20"/>
                <w:szCs w:val="20"/>
              </w:rPr>
              <w:t>L</w:t>
            </w:r>
          </w:p>
          <w:p w14:paraId="2F2D8AD9" w14:textId="77777777" w:rsidR="00112ADC" w:rsidRPr="00EE72AB" w:rsidRDefault="00112ADC" w:rsidP="00EE72AB">
            <w:pPr>
              <w:pStyle w:val="lsTable"/>
              <w:rPr>
                <w:sz w:val="20"/>
                <w:szCs w:val="20"/>
              </w:rPr>
            </w:pPr>
            <w:r w:rsidRPr="00EE72AB">
              <w:rPr>
                <w:b/>
                <w:sz w:val="20"/>
                <w:szCs w:val="20"/>
              </w:rPr>
              <w:t>H</w:t>
            </w:r>
            <w:r w:rsidRPr="00EE72AB">
              <w:rPr>
                <w:rFonts w:ascii="STIXGeneral-Bold" w:hAnsi="STIXGeneral-Bold"/>
                <w:b/>
                <w:sz w:val="20"/>
                <w:szCs w:val="20"/>
              </w:rPr>
              <w:t>Ⓛ</w:t>
            </w:r>
            <w:r w:rsidRPr="00EE72AB">
              <w:rPr>
                <w:b/>
                <w:sz w:val="20"/>
                <w:szCs w:val="20"/>
              </w:rPr>
              <w:t xml:space="preserve"> → H͡L</w:t>
            </w:r>
          </w:p>
        </w:tc>
      </w:tr>
    </w:tbl>
    <w:p w14:paraId="51D80A98" w14:textId="77777777" w:rsidR="00112ADC" w:rsidRPr="008A1426" w:rsidRDefault="005B2FA1" w:rsidP="002D299B">
      <w:pPr>
        <w:pStyle w:val="Caption"/>
        <w:keepNext w:val="0"/>
        <w:jc w:val="center"/>
      </w:pPr>
      <w:bookmarkStart w:id="38" w:name="_Ref359198781"/>
      <w:r>
        <w:t xml:space="preserve">Table </w:t>
      </w:r>
      <w:r>
        <w:fldChar w:fldCharType="begin"/>
      </w:r>
      <w:r>
        <w:instrText xml:space="preserve"> SEQ Table \* ARABIC </w:instrText>
      </w:r>
      <w:r>
        <w:fldChar w:fldCharType="separate"/>
      </w:r>
      <w:r w:rsidR="000424CF">
        <w:rPr>
          <w:noProof/>
        </w:rPr>
        <w:t>7</w:t>
      </w:r>
      <w:r>
        <w:fldChar w:fldCharType="end"/>
      </w:r>
      <w:bookmarkEnd w:id="38"/>
      <w:r>
        <w:t>:</w:t>
      </w:r>
      <w:r w:rsidRPr="005B2FA1">
        <w:t xml:space="preserve"> The fate of floating L tones in Kikamba (</w:t>
      </w:r>
      <w:r w:rsidRPr="005B2FA1">
        <w:rPr>
          <w:rFonts w:hint="eastAsia"/>
        </w:rPr>
        <w:t>Ⓛ</w:t>
      </w:r>
      <w:r w:rsidRPr="005B2FA1">
        <w:t xml:space="preserve"> = floating L)</w:t>
      </w:r>
    </w:p>
    <w:p w14:paraId="1C6C1CF9" w14:textId="77777777" w:rsidR="002D299B" w:rsidRDefault="002D299B" w:rsidP="002D299B">
      <w:pPr>
        <w:keepNext w:val="0"/>
      </w:pPr>
    </w:p>
    <w:p w14:paraId="783BFB57" w14:textId="3C130DC8" w:rsidR="00112ADC" w:rsidRDefault="00112ADC" w:rsidP="002D299B">
      <w:pPr>
        <w:keepNext w:val="0"/>
      </w:pPr>
      <w:r>
        <w:t>The fact that suffixal L is found only in verb forms, and the fact that it is closely bound to individual verbs rather than phrases that contain them, makes it appear much like a melodic tone like H</w:t>
      </w:r>
      <w:r>
        <w:rPr>
          <w:vertAlign w:val="subscript"/>
        </w:rPr>
        <w:t>FV</w:t>
      </w:r>
      <w:r>
        <w:t xml:space="preserve"> or L</w:t>
      </w:r>
      <w:r>
        <w:rPr>
          <w:vertAlign w:val="subscript"/>
        </w:rPr>
        <w:t>FV</w:t>
      </w:r>
      <w:r>
        <w:rPr>
          <w:vertAlign w:val="subscript"/>
        </w:rPr>
        <w:softHyphen/>
      </w:r>
      <w:r>
        <w:t>. However, just as with L</w:t>
      </w:r>
      <w:r>
        <w:rPr>
          <w:vertAlign w:val="subscript"/>
        </w:rPr>
        <w:t>φ</w:t>
      </w:r>
      <w:r>
        <w:t xml:space="preserve">, the fact that suffixal L is </w:t>
      </w:r>
      <w:r>
        <w:rPr>
          <w:i/>
        </w:rPr>
        <w:t xml:space="preserve">not </w:t>
      </w:r>
      <w:r>
        <w:t>a melodic tone is shown through its interaction with H</w:t>
      </w:r>
      <w:r>
        <w:rPr>
          <w:vertAlign w:val="subscript"/>
        </w:rPr>
        <w:t>V2</w:t>
      </w:r>
      <w:r>
        <w:t>: while melodic L</w:t>
      </w:r>
      <w:r>
        <w:rPr>
          <w:vertAlign w:val="subscript"/>
        </w:rPr>
        <w:t>FV</w:t>
      </w:r>
      <w:r>
        <w:t xml:space="preserve"> limits the spread of H</w:t>
      </w:r>
      <w:r w:rsidRPr="00EB315C">
        <w:rPr>
          <w:vertAlign w:val="subscript"/>
        </w:rPr>
        <w:t>V2</w:t>
      </w:r>
      <w:r>
        <w:t xml:space="preserve"> to the p</w:t>
      </w:r>
      <w:r w:rsidR="00AB198C">
        <w:t xml:space="preserve">enult (cf. </w:t>
      </w:r>
      <w:r w:rsidR="00AB198C">
        <w:fldChar w:fldCharType="begin"/>
      </w:r>
      <w:r w:rsidR="00AB198C">
        <w:instrText xml:space="preserve"> REF _Ref359188190 \w \h </w:instrText>
      </w:r>
      <w:r w:rsidR="00AB198C">
        <w:fldChar w:fldCharType="separate"/>
      </w:r>
      <w:r w:rsidR="000424CF">
        <w:t>(6)</w:t>
      </w:r>
      <w:r w:rsidR="00AB198C">
        <w:fldChar w:fldCharType="end"/>
      </w:r>
      <w:r>
        <w:t>), suffixal L simply adds on to a long H tone span from V2 to FV. This may be seen clearly in the</w:t>
      </w:r>
      <w:r w:rsidR="00AB198C">
        <w:t xml:space="preserve"> Negative Habitual forms in </w:t>
      </w:r>
      <w:r w:rsidR="00AB198C">
        <w:fldChar w:fldCharType="begin"/>
      </w:r>
      <w:r w:rsidR="00AB198C">
        <w:instrText xml:space="preserve"> REF _Ref359198882 \w \h </w:instrText>
      </w:r>
      <w:r w:rsidR="00AB198C">
        <w:fldChar w:fldCharType="separate"/>
      </w:r>
      <w:r w:rsidR="000424CF">
        <w:t>(13)</w:t>
      </w:r>
      <w:r w:rsidR="00AB198C">
        <w:fldChar w:fldCharType="end"/>
      </w:r>
      <w:r>
        <w:t>, where suffixal L added to a form with a {H</w:t>
      </w:r>
      <w:r>
        <w:rPr>
          <w:vertAlign w:val="subscript"/>
        </w:rPr>
        <w:t>V2</w:t>
      </w:r>
      <w:r>
        <w:t>} melody creates either a falling t</w:t>
      </w:r>
      <w:r w:rsidR="00AB198C">
        <w:t xml:space="preserve">one in utterance-final position (cf. </w:t>
      </w:r>
      <w:r w:rsidR="00AB198C">
        <w:fldChar w:fldCharType="begin"/>
      </w:r>
      <w:r w:rsidR="00AB198C">
        <w:instrText xml:space="preserve"> REF _Ref359198952 \w \h </w:instrText>
      </w:r>
      <w:r w:rsidR="00AB198C">
        <w:fldChar w:fldCharType="separate"/>
      </w:r>
      <w:r w:rsidR="000424CF">
        <w:t>(13)a</w:t>
      </w:r>
      <w:r w:rsidR="00AB198C">
        <w:fldChar w:fldCharType="end"/>
      </w:r>
      <w:r w:rsidR="00AB198C">
        <w:t>)</w:t>
      </w:r>
      <w:r>
        <w:t xml:space="preserve"> or a final super-high ton</w:t>
      </w:r>
      <w:r w:rsidR="00AB198C">
        <w:t xml:space="preserve">e in phrase-medial position (cf. </w:t>
      </w:r>
      <w:r w:rsidR="00AB198C">
        <w:fldChar w:fldCharType="begin"/>
      </w:r>
      <w:r w:rsidR="00AB198C">
        <w:instrText xml:space="preserve"> REF _Ref359198995 \w \h </w:instrText>
      </w:r>
      <w:r w:rsidR="00AB198C">
        <w:fldChar w:fldCharType="separate"/>
      </w:r>
      <w:r w:rsidR="000424CF">
        <w:t>(13)b</w:t>
      </w:r>
      <w:r w:rsidR="00AB198C">
        <w:fldChar w:fldCharType="end"/>
      </w:r>
      <w:r>
        <w:t>). In both forms, rightward spreading of H</w:t>
      </w:r>
      <w:r>
        <w:rPr>
          <w:vertAlign w:val="subscript"/>
        </w:rPr>
        <w:t>V2</w:t>
      </w:r>
      <w:r>
        <w:t xml:space="preserve"> is totally unimpeded by the presence of the suffixal L on FV. This suggests that suffixal L, like L</w:t>
      </w:r>
      <w:r>
        <w:rPr>
          <w:vertAlign w:val="subscript"/>
        </w:rPr>
        <w:t>φ</w:t>
      </w:r>
      <w:r>
        <w:t>, is added only after all other tones have associated and (in the case of H</w:t>
      </w:r>
      <w:r>
        <w:rPr>
          <w:vertAlign w:val="subscript"/>
        </w:rPr>
        <w:t>V2</w:t>
      </w:r>
      <w:r>
        <w:t>) spread.</w:t>
      </w:r>
    </w:p>
    <w:p w14:paraId="46A8C026" w14:textId="77777777" w:rsidR="00112ADC" w:rsidRPr="00370ED6" w:rsidRDefault="00112ADC" w:rsidP="005B2FA1">
      <w:pPr>
        <w:pStyle w:val="lsLanginfo"/>
      </w:pPr>
      <w:bookmarkStart w:id="39" w:name="_Ref359198882"/>
      <w:r>
        <w:t>Combination of suffixal L with a {H</w:t>
      </w:r>
      <w:r>
        <w:rPr>
          <w:vertAlign w:val="subscript"/>
        </w:rPr>
        <w:t>V2</w:t>
      </w:r>
      <w:r>
        <w:rPr>
          <w:vertAlign w:val="subscript"/>
        </w:rPr>
        <w:softHyphen/>
      </w:r>
      <w:r>
        <w:t>} melody</w:t>
      </w:r>
      <w:bookmarkEnd w:id="39"/>
    </w:p>
    <w:p w14:paraId="52E04B91" w14:textId="77777777" w:rsidR="005B2FA1" w:rsidRDefault="00112ADC" w:rsidP="005B2FA1">
      <w:pPr>
        <w:pStyle w:val="lsLanginfo"/>
        <w:numPr>
          <w:ilvl w:val="1"/>
          <w:numId w:val="2"/>
        </w:numPr>
      </w:pPr>
      <w:bookmarkStart w:id="40" w:name="_Ref359198952"/>
      <w:r>
        <w:t>to-í-[kon-ááng-á-â]</w:t>
      </w:r>
      <w:bookmarkEnd w:id="40"/>
      <w:r>
        <w:tab/>
      </w:r>
      <w:r>
        <w:tab/>
      </w:r>
    </w:p>
    <w:p w14:paraId="01BFEABF" w14:textId="77777777" w:rsidR="005B2FA1" w:rsidRDefault="00112ADC" w:rsidP="005B2FA1">
      <w:pPr>
        <w:pStyle w:val="lsTranslationSubexample"/>
        <w:ind w:firstLine="209"/>
      </w:pPr>
      <w:r>
        <w:t>‘we do not usually hit’</w:t>
      </w:r>
    </w:p>
    <w:p w14:paraId="3A9D5889" w14:textId="77777777" w:rsidR="005B2FA1" w:rsidRPr="005B2FA1" w:rsidRDefault="005B2FA1" w:rsidP="005B2FA1">
      <w:pPr>
        <w:pStyle w:val="lsLanginfo"/>
        <w:numPr>
          <w:ilvl w:val="1"/>
          <w:numId w:val="2"/>
        </w:numPr>
      </w:pPr>
      <w:bookmarkStart w:id="41" w:name="_Ref359198995"/>
      <w:r>
        <w:rPr>
          <w:rFonts w:ascii="Gentium Plus" w:hAnsi="Gentium Plus"/>
          <w:sz w:val="22"/>
          <w:szCs w:val="22"/>
        </w:rPr>
        <w:t>to-í-[kon-ááng-á-a̋] ma-i.o</w:t>
      </w:r>
      <w:bookmarkEnd w:id="41"/>
    </w:p>
    <w:p w14:paraId="41D5EAEA" w14:textId="13064A6E" w:rsidR="00AB198C" w:rsidRPr="00AB198C" w:rsidRDefault="00112ADC" w:rsidP="002842EC">
      <w:pPr>
        <w:pStyle w:val="lsTranslation"/>
        <w:ind w:firstLine="209"/>
      </w:pPr>
      <w:r w:rsidRPr="005B2FA1">
        <w:t>‘we do not usually hit bananas’</w:t>
      </w:r>
    </w:p>
    <w:p w14:paraId="7278703D" w14:textId="77777777" w:rsidR="002842EC" w:rsidRDefault="002842EC" w:rsidP="002D299B">
      <w:pPr>
        <w:keepNext w:val="0"/>
      </w:pPr>
    </w:p>
    <w:p w14:paraId="0D45B7A4" w14:textId="65AB0721" w:rsidR="00112ADC" w:rsidRDefault="00112ADC" w:rsidP="002D299B">
      <w:pPr>
        <w:keepNext w:val="0"/>
      </w:pPr>
      <w:r>
        <w:t>The general conclusion, then, is that while suffixal Ls are more closely linked to the verb than L</w:t>
      </w:r>
      <w:r>
        <w:rPr>
          <w:vertAlign w:val="subscript"/>
        </w:rPr>
        <w:t>φ</w:t>
      </w:r>
      <w:r>
        <w:t xml:space="preserve">,  they must nevertheless be distinguished from melodic tones originating from a single melody because they are assigned at different points in the phonological derivation. This limits the true melodies of Kikamba </w:t>
      </w:r>
      <w:r w:rsidR="00AB198C">
        <w:t>to those established in §</w:t>
      </w:r>
      <w:r>
        <w:t>3.</w:t>
      </w:r>
    </w:p>
    <w:p w14:paraId="46A2CE44" w14:textId="77777777" w:rsidR="00112ADC" w:rsidRDefault="00112ADC" w:rsidP="007A480B">
      <w:pPr>
        <w:pStyle w:val="lsSection2"/>
      </w:pPr>
      <w:bookmarkStart w:id="42" w:name="_Ref359196317"/>
      <w:r>
        <w:lastRenderedPageBreak/>
        <w:t>Melodic SH</w:t>
      </w:r>
      <w:bookmarkEnd w:id="42"/>
    </w:p>
    <w:p w14:paraId="6ECFEFAD" w14:textId="77777777" w:rsidR="00112ADC" w:rsidRDefault="00112ADC" w:rsidP="0047690F"/>
    <w:p w14:paraId="3A2AAC0B" w14:textId="77777777" w:rsidR="00112ADC" w:rsidRDefault="00112ADC" w:rsidP="0047690F">
      <w:r>
        <w:tab/>
        <w:t xml:space="preserve">A final tone pattern described by Roberts-Kohno involves a H tone span from V2 to FV which is raised to SH on the final vowel (e.g. </w:t>
      </w:r>
      <w:r>
        <w:rPr>
          <w:i/>
        </w:rPr>
        <w:t>tw-áá-</w:t>
      </w:r>
      <w:r>
        <w:t>[</w:t>
      </w:r>
      <w:r>
        <w:rPr>
          <w:i/>
        </w:rPr>
        <w:t>kon-ááng-a̋</w:t>
      </w:r>
      <w:r>
        <w:t xml:space="preserve">] ‘if/when we hit’). We tentatively propose that this form results from a suffixal floating H tone which </w:t>
      </w:r>
      <w:r>
        <w:rPr>
          <w:i/>
        </w:rPr>
        <w:t>upsteps</w:t>
      </w:r>
      <w:r>
        <w:t xml:space="preserve"> the preceding word-final H. More investigation into these forms is required, however.</w:t>
      </w:r>
    </w:p>
    <w:p w14:paraId="121706ED" w14:textId="77777777" w:rsidR="00112ADC" w:rsidRDefault="00112ADC" w:rsidP="0047690F">
      <w:pPr>
        <w:pStyle w:val="lsSection1"/>
      </w:pPr>
      <w:r>
        <w:t>Conclusion</w:t>
      </w:r>
    </w:p>
    <w:p w14:paraId="18717F47" w14:textId="77777777" w:rsidR="00112ADC" w:rsidRDefault="00112ADC" w:rsidP="00AB198C"/>
    <w:p w14:paraId="26DFB4CB" w14:textId="3A4F4CA3" w:rsidR="00112ADC" w:rsidRPr="00C53CC5" w:rsidRDefault="00112ADC" w:rsidP="00AB198C">
      <w:r w:rsidRPr="00C53CC5">
        <w:t>Under the reanalysis of Kikamba melodic tone proposed</w:t>
      </w:r>
      <w:r>
        <w:t xml:space="preserve"> here, the melodic inventory of </w:t>
      </w:r>
      <w:r w:rsidRPr="00C53CC5">
        <w:t>Kikamba can be reduc</w:t>
      </w:r>
      <w:r w:rsidR="00AB198C">
        <w:t xml:space="preserve">ed from the ten melodies in </w:t>
      </w:r>
      <w:r w:rsidR="00AB198C">
        <w:fldChar w:fldCharType="begin"/>
      </w:r>
      <w:r w:rsidR="00AB198C">
        <w:instrText xml:space="preserve"> REF _Ref359199123 \w \h </w:instrText>
      </w:r>
      <w:r w:rsidR="00AB198C">
        <w:fldChar w:fldCharType="separate"/>
      </w:r>
      <w:r w:rsidR="000424CF">
        <w:t>(14)</w:t>
      </w:r>
      <w:r w:rsidR="00AB198C">
        <w:fldChar w:fldCharType="end"/>
      </w:r>
      <w:r w:rsidRPr="00C53CC5">
        <w:t xml:space="preserve"> to the five melodi</w:t>
      </w:r>
      <w:r>
        <w:t xml:space="preserve">es in </w:t>
      </w:r>
      <w:r w:rsidR="00AB198C">
        <w:fldChar w:fldCharType="begin"/>
      </w:r>
      <w:r w:rsidR="00AB198C">
        <w:instrText xml:space="preserve"> REF _Ref359199143 \w \h </w:instrText>
      </w:r>
      <w:r w:rsidR="00AB198C">
        <w:fldChar w:fldCharType="separate"/>
      </w:r>
      <w:r w:rsidR="000424CF">
        <w:t>(15)a</w:t>
      </w:r>
      <w:r w:rsidR="00AB198C">
        <w:fldChar w:fldCharType="end"/>
      </w:r>
      <w:r w:rsidR="00AB198C">
        <w:t>-</w:t>
      </w:r>
      <w:r w:rsidR="00AB198C">
        <w:fldChar w:fldCharType="begin"/>
      </w:r>
      <w:r w:rsidR="00AB198C">
        <w:instrText xml:space="preserve"> REF _Ref359199155 \n \h </w:instrText>
      </w:r>
      <w:r w:rsidR="00AB198C">
        <w:fldChar w:fldCharType="separate"/>
      </w:r>
      <w:r w:rsidR="000424CF">
        <w:t>b</w:t>
      </w:r>
      <w:r w:rsidR="00AB198C">
        <w:fldChar w:fldCharType="end"/>
      </w:r>
      <w:r w:rsidR="00AB198C">
        <w:t xml:space="preserve">, </w:t>
      </w:r>
      <w:r>
        <w:t xml:space="preserve">the latter of which </w:t>
      </w:r>
      <w:r w:rsidRPr="00C53CC5">
        <w:t>m</w:t>
      </w:r>
      <w:r w:rsidR="00F92962">
        <w:t>ay combine with the</w:t>
      </w:r>
      <w:r w:rsidRPr="00C53CC5">
        <w:t xml:space="preserve"> suffixal </w:t>
      </w:r>
      <w:r w:rsidR="00F92962">
        <w:t xml:space="preserve">floating </w:t>
      </w:r>
      <w:r w:rsidRPr="00C53CC5">
        <w:t xml:space="preserve">L tone </w:t>
      </w:r>
      <w:r w:rsidR="00F92962">
        <w:t>(and, much more rarely, the suffixal floating H</w:t>
      </w:r>
      <w:r w:rsidRPr="00C53CC5">
        <w:t xml:space="preserve"> </w:t>
      </w:r>
      <w:r w:rsidR="00F92962">
        <w:t xml:space="preserve">tone) in </w:t>
      </w:r>
      <w:r w:rsidR="00F92962">
        <w:fldChar w:fldCharType="begin"/>
      </w:r>
      <w:r w:rsidR="00F92962">
        <w:instrText xml:space="preserve"> REF _Ref359243821 \w \h </w:instrText>
      </w:r>
      <w:r w:rsidR="00F92962">
        <w:fldChar w:fldCharType="separate"/>
      </w:r>
      <w:r w:rsidR="00F92962">
        <w:t>(15)c</w:t>
      </w:r>
      <w:r w:rsidR="00F92962">
        <w:fldChar w:fldCharType="end"/>
      </w:r>
      <w:r>
        <w:t>.</w:t>
      </w:r>
    </w:p>
    <w:p w14:paraId="6F278504" w14:textId="77777777" w:rsidR="00112ADC" w:rsidRDefault="00112ADC" w:rsidP="005935AE">
      <w:pPr>
        <w:pStyle w:val="lsLanginfo"/>
      </w:pPr>
      <w:bookmarkStart w:id="43" w:name="_Ref359199123"/>
      <w:r w:rsidRPr="00C53CC5">
        <w:t>Melodic inventory of Roberts-K</w:t>
      </w:r>
      <w:r w:rsidR="005935AE">
        <w:t>ohno (2014)</w:t>
      </w:r>
      <w:bookmarkEnd w:id="43"/>
    </w:p>
    <w:p w14:paraId="5A26F046" w14:textId="77777777" w:rsidR="006C3964" w:rsidRDefault="006C3964" w:rsidP="005935AE">
      <w:pPr>
        <w:pStyle w:val="lsLanginfo"/>
        <w:numPr>
          <w:ilvl w:val="1"/>
          <w:numId w:val="2"/>
        </w:numPr>
      </w:pPr>
      <w:r>
        <w:t xml:space="preserve">0 melodic </w:t>
      </w:r>
      <w:r w:rsidR="005935AE">
        <w:t>tone</w:t>
      </w:r>
      <w:r>
        <w:t>s</w:t>
      </w:r>
      <w:r w:rsidR="005935AE">
        <w:tab/>
      </w:r>
    </w:p>
    <w:p w14:paraId="22DC9728" w14:textId="77777777" w:rsidR="005935AE" w:rsidRPr="00F92962" w:rsidRDefault="006C3964" w:rsidP="00F92962">
      <w:pPr>
        <w:pStyle w:val="lsSourceline"/>
        <w:rPr>
          <w:i w:val="0"/>
        </w:rPr>
      </w:pPr>
      <w:r w:rsidRPr="00F92962">
        <w:rPr>
          <w:i w:val="0"/>
        </w:rPr>
        <w:tab/>
      </w:r>
      <w:r w:rsidR="005935AE" w:rsidRPr="00F92962">
        <w:rPr>
          <w:i w:val="0"/>
        </w:rPr>
        <w:t>{</w:t>
      </w:r>
      <w:r w:rsidR="005935AE" w:rsidRPr="00F92962">
        <w:rPr>
          <w:rFonts w:ascii="Menlo Bold" w:hAnsi="Menlo Bold" w:cs="Menlo Bold"/>
          <w:i w:val="0"/>
        </w:rPr>
        <w:t>∅</w:t>
      </w:r>
      <w:r w:rsidR="005935AE" w:rsidRPr="00F92962">
        <w:rPr>
          <w:i w:val="0"/>
        </w:rPr>
        <w:t>}</w:t>
      </w:r>
    </w:p>
    <w:p w14:paraId="039F9853" w14:textId="77777777" w:rsidR="006C3964" w:rsidRDefault="006C3964" w:rsidP="005935AE">
      <w:pPr>
        <w:pStyle w:val="lsLanginfo"/>
        <w:numPr>
          <w:ilvl w:val="1"/>
          <w:numId w:val="2"/>
        </w:numPr>
      </w:pPr>
      <w:r>
        <w:t>1 melodic tone</w:t>
      </w:r>
      <w:r w:rsidR="005935AE">
        <w:tab/>
      </w:r>
    </w:p>
    <w:p w14:paraId="1CA363DF" w14:textId="672A79CB" w:rsidR="005935AE" w:rsidRPr="00F92962" w:rsidRDefault="006C3964" w:rsidP="00F92962">
      <w:pPr>
        <w:pStyle w:val="lsSourceline"/>
        <w:rPr>
          <w:i w:val="0"/>
        </w:rPr>
      </w:pPr>
      <w:r w:rsidRPr="00F92962">
        <w:rPr>
          <w:i w:val="0"/>
        </w:rPr>
        <w:tab/>
      </w:r>
      <w:r w:rsidR="005935AE" w:rsidRPr="00F92962">
        <w:rPr>
          <w:i w:val="0"/>
        </w:rPr>
        <w:t>{H</w:t>
      </w:r>
      <w:r w:rsidR="005935AE" w:rsidRPr="00F92962">
        <w:rPr>
          <w:i w:val="0"/>
          <w:vertAlign w:val="subscript"/>
        </w:rPr>
        <w:t>FV</w:t>
      </w:r>
      <w:r w:rsidR="005935AE" w:rsidRPr="00F92962">
        <w:rPr>
          <w:i w:val="0"/>
        </w:rPr>
        <w:t>}</w:t>
      </w:r>
      <w:r w:rsidR="005935AE" w:rsidRPr="00F92962">
        <w:rPr>
          <w:i w:val="0"/>
        </w:rPr>
        <w:tab/>
      </w:r>
      <w:r w:rsidRPr="00F92962">
        <w:rPr>
          <w:i w:val="0"/>
        </w:rPr>
        <w:tab/>
      </w:r>
      <w:r w:rsidRPr="00F92962">
        <w:rPr>
          <w:i w:val="0"/>
        </w:rPr>
        <w:tab/>
      </w:r>
      <w:r w:rsidR="005935AE" w:rsidRPr="00F92962">
        <w:rPr>
          <w:i w:val="0"/>
        </w:rPr>
        <w:t>{H</w:t>
      </w:r>
      <w:r w:rsidR="005935AE" w:rsidRPr="00F92962">
        <w:rPr>
          <w:i w:val="0"/>
          <w:vertAlign w:val="subscript"/>
        </w:rPr>
        <w:t>V2</w:t>
      </w:r>
      <w:r w:rsidR="005935AE" w:rsidRPr="00F92962">
        <w:rPr>
          <w:i w:val="0"/>
        </w:rPr>
        <w:t>}</w:t>
      </w:r>
      <w:r w:rsidR="005935AE" w:rsidRPr="00F92962">
        <w:rPr>
          <w:i w:val="0"/>
        </w:rPr>
        <w:tab/>
      </w:r>
      <w:r w:rsidRPr="00F92962">
        <w:rPr>
          <w:i w:val="0"/>
        </w:rPr>
        <w:tab/>
      </w:r>
      <w:r w:rsidRPr="00F92962">
        <w:rPr>
          <w:i w:val="0"/>
        </w:rPr>
        <w:tab/>
      </w:r>
      <w:r w:rsidR="005935AE" w:rsidRPr="00F92962">
        <w:rPr>
          <w:i w:val="0"/>
        </w:rPr>
        <w:t>{SL</w:t>
      </w:r>
      <w:r w:rsidR="005935AE" w:rsidRPr="00F92962">
        <w:rPr>
          <w:i w:val="0"/>
          <w:vertAlign w:val="subscript"/>
        </w:rPr>
        <w:t>FV</w:t>
      </w:r>
      <w:r w:rsidR="00F92962" w:rsidRPr="00F92962">
        <w:rPr>
          <w:i w:val="0"/>
        </w:rPr>
        <w:t>}</w:t>
      </w:r>
    </w:p>
    <w:p w14:paraId="433B32EF" w14:textId="77777777" w:rsidR="006C3964" w:rsidRDefault="006C3964" w:rsidP="006C3964">
      <w:pPr>
        <w:pStyle w:val="lsLanginfo"/>
        <w:numPr>
          <w:ilvl w:val="1"/>
          <w:numId w:val="2"/>
        </w:numPr>
      </w:pPr>
      <w:r>
        <w:t>2 melodic tones</w:t>
      </w:r>
      <w:r w:rsidR="005935AE">
        <w:tab/>
      </w:r>
    </w:p>
    <w:p w14:paraId="511DDB42" w14:textId="77777777" w:rsidR="006C3964" w:rsidRPr="00F92962" w:rsidRDefault="006C3964" w:rsidP="00F92962">
      <w:pPr>
        <w:pStyle w:val="lsSourceline"/>
        <w:rPr>
          <w:i w:val="0"/>
        </w:rPr>
      </w:pPr>
      <w:r w:rsidRPr="00F92962">
        <w:rPr>
          <w:i w:val="0"/>
        </w:rPr>
        <w:tab/>
      </w:r>
      <w:r w:rsidR="005935AE" w:rsidRPr="00F92962">
        <w:rPr>
          <w:i w:val="0"/>
        </w:rPr>
        <w:t>{H</w:t>
      </w:r>
      <w:r w:rsidR="005935AE" w:rsidRPr="00F92962">
        <w:rPr>
          <w:i w:val="0"/>
          <w:vertAlign w:val="subscript"/>
        </w:rPr>
        <w:t>V2</w:t>
      </w:r>
      <w:r w:rsidR="005935AE" w:rsidRPr="00F92962">
        <w:rPr>
          <w:i w:val="0"/>
        </w:rPr>
        <w:t>+L</w:t>
      </w:r>
      <w:r w:rsidR="005935AE" w:rsidRPr="00F92962">
        <w:rPr>
          <w:i w:val="0"/>
          <w:vertAlign w:val="subscript"/>
        </w:rPr>
        <w:t>FV</w:t>
      </w:r>
      <w:r w:rsidR="005935AE" w:rsidRPr="00F92962">
        <w:rPr>
          <w:i w:val="0"/>
        </w:rPr>
        <w:t>}</w:t>
      </w:r>
      <w:r w:rsidRPr="00F92962">
        <w:rPr>
          <w:i w:val="0"/>
        </w:rPr>
        <w:tab/>
      </w:r>
      <w:r w:rsidRPr="00F92962">
        <w:rPr>
          <w:i w:val="0"/>
        </w:rPr>
        <w:tab/>
        <w:t>{H</w:t>
      </w:r>
      <w:r w:rsidRPr="00F92962">
        <w:rPr>
          <w:i w:val="0"/>
          <w:vertAlign w:val="subscript"/>
        </w:rPr>
        <w:t>V2</w:t>
      </w:r>
      <w:r w:rsidRPr="00F92962">
        <w:rPr>
          <w:i w:val="0"/>
        </w:rPr>
        <w:t>+SL</w:t>
      </w:r>
      <w:r w:rsidRPr="00F92962">
        <w:rPr>
          <w:i w:val="0"/>
          <w:vertAlign w:val="subscript"/>
        </w:rPr>
        <w:t>FV</w:t>
      </w:r>
      <w:r w:rsidRPr="00F92962">
        <w:rPr>
          <w:i w:val="0"/>
        </w:rPr>
        <w:t>}</w:t>
      </w:r>
      <w:r w:rsidRPr="00F92962">
        <w:rPr>
          <w:i w:val="0"/>
        </w:rPr>
        <w:tab/>
      </w:r>
      <w:r w:rsidRPr="00F92962">
        <w:rPr>
          <w:i w:val="0"/>
        </w:rPr>
        <w:tab/>
        <w:t>{H</w:t>
      </w:r>
      <w:r w:rsidRPr="00F92962">
        <w:rPr>
          <w:i w:val="0"/>
          <w:vertAlign w:val="subscript"/>
        </w:rPr>
        <w:t>V2</w:t>
      </w:r>
      <w:r w:rsidRPr="00F92962">
        <w:rPr>
          <w:i w:val="0"/>
        </w:rPr>
        <w:t>+SH</w:t>
      </w:r>
      <w:r w:rsidRPr="00F92962">
        <w:rPr>
          <w:i w:val="0"/>
          <w:vertAlign w:val="subscript"/>
        </w:rPr>
        <w:t>FV</w:t>
      </w:r>
      <w:r w:rsidRPr="00F92962">
        <w:rPr>
          <w:i w:val="0"/>
        </w:rPr>
        <w:t>}</w:t>
      </w:r>
    </w:p>
    <w:p w14:paraId="0171440E" w14:textId="77777777" w:rsidR="006C3964" w:rsidRDefault="005935AE" w:rsidP="006C3964">
      <w:pPr>
        <w:pStyle w:val="lsLanginfo"/>
        <w:numPr>
          <w:ilvl w:val="1"/>
          <w:numId w:val="2"/>
        </w:numPr>
      </w:pPr>
      <w:r>
        <w:t xml:space="preserve">3 </w:t>
      </w:r>
      <w:r w:rsidR="006C3964">
        <w:t>melodic tones</w:t>
      </w:r>
      <w:r w:rsidR="006C3964">
        <w:tab/>
      </w:r>
    </w:p>
    <w:p w14:paraId="714C6EBA" w14:textId="77777777" w:rsidR="006C3964" w:rsidRPr="00F92962" w:rsidRDefault="006C3964" w:rsidP="00F92962">
      <w:pPr>
        <w:pStyle w:val="lsSourceline"/>
        <w:rPr>
          <w:i w:val="0"/>
        </w:rPr>
      </w:pPr>
      <w:r w:rsidRPr="00F92962">
        <w:rPr>
          <w:i w:val="0"/>
        </w:rPr>
        <w:tab/>
        <w:t>{H</w:t>
      </w:r>
      <w:r w:rsidRPr="00F92962">
        <w:rPr>
          <w:i w:val="0"/>
          <w:vertAlign w:val="subscript"/>
        </w:rPr>
        <w:t>V2</w:t>
      </w:r>
      <w:r w:rsidRPr="00F92962">
        <w:rPr>
          <w:i w:val="0"/>
        </w:rPr>
        <w:t>+L</w:t>
      </w:r>
      <w:r w:rsidRPr="00F92962">
        <w:rPr>
          <w:i w:val="0"/>
          <w:vertAlign w:val="subscript"/>
        </w:rPr>
        <w:t>Pen</w:t>
      </w:r>
      <w:r w:rsidRPr="00F92962">
        <w:rPr>
          <w:i w:val="0"/>
        </w:rPr>
        <w:t>+H</w:t>
      </w:r>
      <w:r w:rsidRPr="00F92962">
        <w:rPr>
          <w:i w:val="0"/>
          <w:vertAlign w:val="subscript"/>
        </w:rPr>
        <w:t>FV</w:t>
      </w:r>
      <w:r w:rsidRPr="00F92962">
        <w:rPr>
          <w:i w:val="0"/>
        </w:rPr>
        <w:t>}</w:t>
      </w:r>
      <w:r w:rsidRPr="00F92962">
        <w:rPr>
          <w:i w:val="0"/>
        </w:rPr>
        <w:tab/>
        <w:t>{H</w:t>
      </w:r>
      <w:r w:rsidRPr="00F92962">
        <w:rPr>
          <w:i w:val="0"/>
          <w:vertAlign w:val="subscript"/>
        </w:rPr>
        <w:t>V2</w:t>
      </w:r>
      <w:r w:rsidRPr="00F92962">
        <w:rPr>
          <w:i w:val="0"/>
        </w:rPr>
        <w:t>+H</w:t>
      </w:r>
      <w:r w:rsidRPr="00F92962">
        <w:rPr>
          <w:i w:val="0"/>
          <w:vertAlign w:val="subscript"/>
        </w:rPr>
        <w:t>FV</w:t>
      </w:r>
      <w:r w:rsidRPr="00F92962">
        <w:rPr>
          <w:i w:val="0"/>
        </w:rPr>
        <w:t>+SL</w:t>
      </w:r>
      <w:r w:rsidRPr="00F92962">
        <w:rPr>
          <w:i w:val="0"/>
          <w:vertAlign w:val="subscript"/>
        </w:rPr>
        <w:t>FV</w:t>
      </w:r>
      <w:r w:rsidRPr="00F92962">
        <w:rPr>
          <w:i w:val="0"/>
        </w:rPr>
        <w:t>}</w:t>
      </w:r>
    </w:p>
    <w:p w14:paraId="1C40C4C4" w14:textId="77777777" w:rsidR="006C3964" w:rsidRDefault="006C3964" w:rsidP="005935AE">
      <w:pPr>
        <w:pStyle w:val="lsLanginfo"/>
        <w:numPr>
          <w:ilvl w:val="1"/>
          <w:numId w:val="2"/>
        </w:numPr>
      </w:pPr>
      <w:r>
        <w:t>4 melodic tones</w:t>
      </w:r>
      <w:r>
        <w:tab/>
      </w:r>
    </w:p>
    <w:p w14:paraId="7BC9677E" w14:textId="77777777" w:rsidR="005935AE" w:rsidRPr="00F92962" w:rsidRDefault="006C3964" w:rsidP="00F92962">
      <w:pPr>
        <w:pStyle w:val="lsSourceline"/>
        <w:rPr>
          <w:i w:val="0"/>
        </w:rPr>
      </w:pPr>
      <w:r w:rsidRPr="00F92962">
        <w:rPr>
          <w:i w:val="0"/>
        </w:rPr>
        <w:tab/>
        <w:t>{H</w:t>
      </w:r>
      <w:r w:rsidRPr="00F92962">
        <w:rPr>
          <w:i w:val="0"/>
          <w:vertAlign w:val="subscript"/>
        </w:rPr>
        <w:t>V2</w:t>
      </w:r>
      <w:r w:rsidRPr="00F92962">
        <w:rPr>
          <w:i w:val="0"/>
        </w:rPr>
        <w:t>+L</w:t>
      </w:r>
      <w:r w:rsidRPr="00F92962">
        <w:rPr>
          <w:i w:val="0"/>
          <w:vertAlign w:val="subscript"/>
        </w:rPr>
        <w:t>Pen</w:t>
      </w:r>
      <w:r w:rsidRPr="00F92962">
        <w:rPr>
          <w:i w:val="0"/>
        </w:rPr>
        <w:t>+H</w:t>
      </w:r>
      <w:r w:rsidRPr="00F92962">
        <w:rPr>
          <w:i w:val="0"/>
          <w:vertAlign w:val="subscript"/>
        </w:rPr>
        <w:t>FV</w:t>
      </w:r>
      <w:r w:rsidRPr="00F92962">
        <w:rPr>
          <w:i w:val="0"/>
        </w:rPr>
        <w:t>+SL</w:t>
      </w:r>
      <w:r w:rsidRPr="00F92962">
        <w:rPr>
          <w:i w:val="0"/>
          <w:vertAlign w:val="subscript"/>
        </w:rPr>
        <w:t>FV</w:t>
      </w:r>
      <w:r w:rsidRPr="00F92962">
        <w:rPr>
          <w:i w:val="0"/>
        </w:rPr>
        <w:t>}</w:t>
      </w:r>
    </w:p>
    <w:p w14:paraId="78945A3C" w14:textId="77777777" w:rsidR="005935AE" w:rsidRPr="005935AE" w:rsidRDefault="005935AE" w:rsidP="005935AE">
      <w:pPr>
        <w:pStyle w:val="lsSourceline"/>
        <w:rPr>
          <w:i w:val="0"/>
        </w:rPr>
      </w:pPr>
    </w:p>
    <w:p w14:paraId="6E56AD99" w14:textId="77777777" w:rsidR="00112ADC" w:rsidRPr="005935AE" w:rsidRDefault="006C3964" w:rsidP="006C3964">
      <w:pPr>
        <w:pStyle w:val="lsLanginfo"/>
      </w:pPr>
      <w:bookmarkStart w:id="44" w:name="_Ref359199316"/>
      <w:r>
        <w:t>Our proposed melodic inventory</w:t>
      </w:r>
      <w:bookmarkEnd w:id="44"/>
      <w:r>
        <w:t xml:space="preserve"> </w:t>
      </w:r>
    </w:p>
    <w:p w14:paraId="0E4EC5E3" w14:textId="77777777" w:rsidR="00112ADC" w:rsidRDefault="006C3964" w:rsidP="006C3964">
      <w:pPr>
        <w:pStyle w:val="lsLanginfo"/>
        <w:numPr>
          <w:ilvl w:val="1"/>
          <w:numId w:val="2"/>
        </w:numPr>
      </w:pPr>
      <w:bookmarkStart w:id="45" w:name="_Ref359199143"/>
      <w:r>
        <w:t>1 melodic tone</w:t>
      </w:r>
      <w:bookmarkEnd w:id="45"/>
    </w:p>
    <w:p w14:paraId="7F0A6051" w14:textId="77777777" w:rsidR="006C3964" w:rsidRPr="00F92962" w:rsidRDefault="006C3964" w:rsidP="00F92962">
      <w:pPr>
        <w:pStyle w:val="lsSourceline"/>
        <w:rPr>
          <w:i w:val="0"/>
        </w:rPr>
      </w:pPr>
      <w:r w:rsidRPr="00F92962">
        <w:rPr>
          <w:i w:val="0"/>
        </w:rPr>
        <w:tab/>
        <w:t>{H</w:t>
      </w:r>
      <w:r w:rsidRPr="00F92962">
        <w:rPr>
          <w:i w:val="0"/>
          <w:vertAlign w:val="subscript"/>
        </w:rPr>
        <w:t>V2</w:t>
      </w:r>
      <w:r w:rsidRPr="00F92962">
        <w:rPr>
          <w:i w:val="0"/>
        </w:rPr>
        <w:t>}</w:t>
      </w:r>
      <w:r w:rsidRPr="00F92962">
        <w:rPr>
          <w:i w:val="0"/>
        </w:rPr>
        <w:tab/>
      </w:r>
      <w:r w:rsidRPr="00F92962">
        <w:rPr>
          <w:i w:val="0"/>
        </w:rPr>
        <w:tab/>
        <w:t>{H</w:t>
      </w:r>
      <w:r w:rsidRPr="00F92962">
        <w:rPr>
          <w:i w:val="0"/>
          <w:vertAlign w:val="subscript"/>
        </w:rPr>
        <w:t>FV</w:t>
      </w:r>
      <w:r w:rsidRPr="00F92962">
        <w:rPr>
          <w:i w:val="0"/>
        </w:rPr>
        <w:t>}</w:t>
      </w:r>
      <w:r w:rsidRPr="00F92962">
        <w:rPr>
          <w:i w:val="0"/>
        </w:rPr>
        <w:tab/>
      </w:r>
      <w:r w:rsidRPr="00F92962">
        <w:rPr>
          <w:i w:val="0"/>
        </w:rPr>
        <w:tab/>
        <w:t>{L</w:t>
      </w:r>
      <w:r w:rsidRPr="00F92962">
        <w:rPr>
          <w:i w:val="0"/>
          <w:vertAlign w:val="subscript"/>
        </w:rPr>
        <w:t>FV</w:t>
      </w:r>
      <w:r w:rsidRPr="00F92962">
        <w:rPr>
          <w:i w:val="0"/>
        </w:rPr>
        <w:t>}</w:t>
      </w:r>
    </w:p>
    <w:p w14:paraId="4C1DEEDF" w14:textId="77777777" w:rsidR="006C3964" w:rsidRDefault="006C3964" w:rsidP="006C3964">
      <w:pPr>
        <w:pStyle w:val="lsLanginfo"/>
        <w:numPr>
          <w:ilvl w:val="1"/>
          <w:numId w:val="2"/>
        </w:numPr>
      </w:pPr>
      <w:bookmarkStart w:id="46" w:name="_Ref359199155"/>
      <w:r>
        <w:t>2 melodic tones</w:t>
      </w:r>
      <w:bookmarkEnd w:id="46"/>
    </w:p>
    <w:p w14:paraId="3361CD22" w14:textId="3B37709F" w:rsidR="006C3964" w:rsidRPr="00F92962" w:rsidRDefault="006C3964" w:rsidP="00F92962">
      <w:pPr>
        <w:pStyle w:val="lsSourceline"/>
        <w:rPr>
          <w:i w:val="0"/>
        </w:rPr>
      </w:pPr>
      <w:r w:rsidRPr="00F92962">
        <w:rPr>
          <w:i w:val="0"/>
        </w:rPr>
        <w:tab/>
        <w:t>{H</w:t>
      </w:r>
      <w:r w:rsidRPr="00F92962">
        <w:rPr>
          <w:i w:val="0"/>
          <w:vertAlign w:val="subscript"/>
        </w:rPr>
        <w:t>V2</w:t>
      </w:r>
      <w:r w:rsidRPr="00F92962">
        <w:rPr>
          <w:i w:val="0"/>
        </w:rPr>
        <w:t>+H</w:t>
      </w:r>
      <w:r w:rsidRPr="00F92962">
        <w:rPr>
          <w:i w:val="0"/>
          <w:vertAlign w:val="subscript"/>
        </w:rPr>
        <w:t>FV</w:t>
      </w:r>
      <w:r w:rsidRPr="00F92962">
        <w:rPr>
          <w:i w:val="0"/>
        </w:rPr>
        <w:t>}</w:t>
      </w:r>
      <w:r w:rsidRPr="00F92962">
        <w:rPr>
          <w:i w:val="0"/>
        </w:rPr>
        <w:tab/>
        <w:t>{H</w:t>
      </w:r>
      <w:r w:rsidRPr="00F92962">
        <w:rPr>
          <w:i w:val="0"/>
          <w:vertAlign w:val="subscript"/>
        </w:rPr>
        <w:t>V2</w:t>
      </w:r>
      <w:r w:rsidR="00F92962">
        <w:rPr>
          <w:i w:val="0"/>
        </w:rPr>
        <w:t>+</w:t>
      </w:r>
      <w:r w:rsidRPr="00F92962">
        <w:rPr>
          <w:i w:val="0"/>
        </w:rPr>
        <w:t>L</w:t>
      </w:r>
      <w:r w:rsidRPr="00F92962">
        <w:rPr>
          <w:i w:val="0"/>
          <w:vertAlign w:val="subscript"/>
        </w:rPr>
        <w:t>FV</w:t>
      </w:r>
      <w:r w:rsidRPr="00F92962">
        <w:rPr>
          <w:i w:val="0"/>
        </w:rPr>
        <w:t>}</w:t>
      </w:r>
      <w:r w:rsidRPr="00F92962">
        <w:rPr>
          <w:i w:val="0"/>
        </w:rPr>
        <w:tab/>
      </w:r>
      <w:r w:rsidRPr="00F92962">
        <w:rPr>
          <w:i w:val="0"/>
        </w:rPr>
        <w:tab/>
      </w:r>
    </w:p>
    <w:p w14:paraId="4A076F50" w14:textId="77777777" w:rsidR="006C3964" w:rsidRDefault="006C3964" w:rsidP="006C3964">
      <w:pPr>
        <w:pStyle w:val="lsLanginfo"/>
        <w:numPr>
          <w:ilvl w:val="1"/>
          <w:numId w:val="2"/>
        </w:numPr>
      </w:pPr>
      <w:bookmarkStart w:id="47" w:name="_Ref359243821"/>
      <w:r>
        <w:t>Suffixal floating tones</w:t>
      </w:r>
      <w:bookmarkEnd w:id="47"/>
    </w:p>
    <w:p w14:paraId="1A46215D" w14:textId="77777777" w:rsidR="006C3964" w:rsidRPr="00F92962" w:rsidRDefault="006C3964" w:rsidP="00F92962">
      <w:pPr>
        <w:pStyle w:val="lsSourceline"/>
        <w:rPr>
          <w:i w:val="0"/>
        </w:rPr>
      </w:pPr>
      <w:r w:rsidRPr="00F92962">
        <w:rPr>
          <w:i w:val="0"/>
        </w:rPr>
        <w:tab/>
        <w:t>{L</w:t>
      </w:r>
      <w:r w:rsidRPr="00F92962">
        <w:rPr>
          <w:i w:val="0"/>
          <w:vertAlign w:val="subscript"/>
        </w:rPr>
        <w:t>Suf</w:t>
      </w:r>
      <w:r w:rsidRPr="00F92962">
        <w:rPr>
          <w:i w:val="0"/>
        </w:rPr>
        <w:t>}</w:t>
      </w:r>
      <w:r w:rsidRPr="00F92962">
        <w:rPr>
          <w:i w:val="0"/>
        </w:rPr>
        <w:tab/>
      </w:r>
      <w:r w:rsidRPr="00F92962">
        <w:rPr>
          <w:i w:val="0"/>
        </w:rPr>
        <w:tab/>
        <w:t>{H</w:t>
      </w:r>
      <w:r w:rsidRPr="00F92962">
        <w:rPr>
          <w:i w:val="0"/>
          <w:vertAlign w:val="subscript"/>
        </w:rPr>
        <w:t>Suf</w:t>
      </w:r>
      <w:r w:rsidRPr="00F92962">
        <w:rPr>
          <w:i w:val="0"/>
        </w:rPr>
        <w:t>}</w:t>
      </w:r>
    </w:p>
    <w:p w14:paraId="0F7AA356" w14:textId="77777777" w:rsidR="006C3964" w:rsidRPr="006C3964" w:rsidRDefault="006C3964" w:rsidP="006C3964">
      <w:pPr>
        <w:pStyle w:val="lsTranslation"/>
      </w:pPr>
    </w:p>
    <w:p w14:paraId="6ED8D6B5" w14:textId="55FB713D" w:rsidR="0047690F" w:rsidRDefault="00112ADC" w:rsidP="00E979C3">
      <w:r w:rsidRPr="00C53CC5">
        <w:t>This reanalysis produces a tonal inventory that i</w:t>
      </w:r>
      <w:r w:rsidR="006C3964">
        <w:t>s</w:t>
      </w:r>
      <w:r w:rsidRPr="00C53CC5">
        <w:t xml:space="preserve"> internally co</w:t>
      </w:r>
      <w:r>
        <w:t xml:space="preserve">herent, consisting of </w:t>
      </w:r>
      <w:r w:rsidRPr="00C53CC5">
        <w:t xml:space="preserve">a few basic melodic tones whose logical combination </w:t>
      </w:r>
      <w:r w:rsidRPr="00C53CC5">
        <w:lastRenderedPageBreak/>
        <w:t>yields the full r</w:t>
      </w:r>
      <w:r>
        <w:t xml:space="preserve">ange of attested melodies. More </w:t>
      </w:r>
      <w:r w:rsidRPr="00C53CC5">
        <w:t xml:space="preserve">importantly, under this reanalysis, the melodic system of Kikamba is </w:t>
      </w:r>
      <w:r>
        <w:t xml:space="preserve">no longer a typological outlier </w:t>
      </w:r>
      <w:r w:rsidRPr="00C53CC5">
        <w:t>whose relation to other Bantu systems is mysterious. On the contrary, th</w:t>
      </w:r>
      <w:r>
        <w:t xml:space="preserve">e melodic system instantiates a </w:t>
      </w:r>
      <w:r w:rsidRPr="00C53CC5">
        <w:t>near-canoni</w:t>
      </w:r>
      <w:r w:rsidR="00AB198C">
        <w:t xml:space="preserve">cal Bantu melody system (cf. </w:t>
      </w:r>
      <w:r w:rsidR="00AB198C">
        <w:fldChar w:fldCharType="begin"/>
      </w:r>
      <w:r w:rsidR="00AB198C">
        <w:instrText xml:space="preserve"> REF _Ref359186147 \h </w:instrText>
      </w:r>
      <w:r w:rsidR="00AB198C">
        <w:fldChar w:fldCharType="separate"/>
      </w:r>
      <w:r w:rsidR="000424CF">
        <w:t xml:space="preserve">Table </w:t>
      </w:r>
      <w:r w:rsidR="000424CF">
        <w:rPr>
          <w:noProof/>
        </w:rPr>
        <w:t>1</w:t>
      </w:r>
      <w:r w:rsidR="00AB198C">
        <w:fldChar w:fldCharType="end"/>
      </w:r>
      <w:r w:rsidRPr="00C53CC5">
        <w:t>): H and L melodic tones a</w:t>
      </w:r>
      <w:r>
        <w:t xml:space="preserve">ssigned to V2 and FV combine in </w:t>
      </w:r>
      <w:r w:rsidRPr="00C53CC5">
        <w:t>melodies that target no more than 2 positions at a time. It is important to note, h</w:t>
      </w:r>
      <w:r>
        <w:t xml:space="preserve">owever, that the </w:t>
      </w:r>
      <w:r w:rsidRPr="00C53CC5">
        <w:t xml:space="preserve">advantages of </w:t>
      </w:r>
      <w:r w:rsidR="00AB198C">
        <w:fldChar w:fldCharType="begin"/>
      </w:r>
      <w:r w:rsidR="00AB198C">
        <w:instrText xml:space="preserve"> REF _Ref359199316 \w \h </w:instrText>
      </w:r>
      <w:r w:rsidR="00AB198C">
        <w:fldChar w:fldCharType="separate"/>
      </w:r>
      <w:r w:rsidR="000424CF">
        <w:t>(15)</w:t>
      </w:r>
      <w:r w:rsidR="00AB198C">
        <w:fldChar w:fldCharType="end"/>
      </w:r>
      <w:r w:rsidRPr="00C53CC5">
        <w:t xml:space="preserve"> are not only aesthetic or even only typological. Arrivin</w:t>
      </w:r>
      <w:r>
        <w:t xml:space="preserve">g at this inventory, and in the </w:t>
      </w:r>
      <w:r w:rsidRPr="00C53CC5">
        <w:t>process e</w:t>
      </w:r>
      <w:r w:rsidR="00AB198C">
        <w:t xml:space="preserve">liminating aspects of </w:t>
      </w:r>
      <w:r w:rsidR="00AB198C">
        <w:fldChar w:fldCharType="begin"/>
      </w:r>
      <w:r w:rsidR="00AB198C">
        <w:instrText xml:space="preserve"> REF _Ref359199123 \w \h </w:instrText>
      </w:r>
      <w:r w:rsidR="00AB198C">
        <w:fldChar w:fldCharType="separate"/>
      </w:r>
      <w:r w:rsidR="000424CF">
        <w:t>(14)</w:t>
      </w:r>
      <w:r w:rsidR="00AB198C">
        <w:fldChar w:fldCharType="end"/>
      </w:r>
      <w:r w:rsidRPr="00C53CC5">
        <w:t xml:space="preserve"> such as L</w:t>
      </w:r>
      <w:r w:rsidRPr="009C14B4">
        <w:rPr>
          <w:vertAlign w:val="subscript"/>
        </w:rPr>
        <w:t>Pen</w:t>
      </w:r>
      <w:r w:rsidRPr="00C53CC5">
        <w:t>, we have been able to pr</w:t>
      </w:r>
      <w:r>
        <w:t xml:space="preserve">ovide unified tonal analyses of </w:t>
      </w:r>
      <w:r w:rsidRPr="00C53CC5">
        <w:t>semantically coherent sub-paradigms (e.g. those of the Hodiernal Perfec</w:t>
      </w:r>
      <w:r>
        <w:t xml:space="preserve">tive and Stative) that were not </w:t>
      </w:r>
      <w:r w:rsidRPr="00C53CC5">
        <w:t>possible using the less c</w:t>
      </w:r>
      <w:r w:rsidR="00AB198C">
        <w:t>onstrained melodic inventory</w:t>
      </w:r>
      <w:r w:rsidRPr="00C53CC5">
        <w:t>. Thus, th</w:t>
      </w:r>
      <w:r>
        <w:t xml:space="preserve">e current proposal is supported </w:t>
      </w:r>
      <w:r w:rsidRPr="00C53CC5">
        <w:t xml:space="preserve">by both typological and language-internal considerations. </w:t>
      </w:r>
    </w:p>
    <w:p w14:paraId="0FB1CE00" w14:textId="77777777" w:rsidR="0047690F" w:rsidRDefault="00112ADC" w:rsidP="00E979C3">
      <w:r w:rsidRPr="00C53CC5">
        <w:t xml:space="preserve">If this analysis is on the right track, it strongly confirms the crucial importance </w:t>
      </w:r>
      <w:r>
        <w:t>of synchronic analysis in the t</w:t>
      </w:r>
      <w:r w:rsidRPr="00C53CC5">
        <w:t>ypological study of melodic tone. Because the relationship between surface tone patterns and underlying melodies is often highly indirect, we can only meaningfully compare the melodies of Bantu languages after detailed and, we would argue, theoretically consistent, analys</w:t>
      </w:r>
      <w:r>
        <w:t>es of them have been developed.</w:t>
      </w:r>
    </w:p>
    <w:p w14:paraId="05311B96" w14:textId="3C2EED2A" w:rsidR="00DB4526" w:rsidRDefault="00112ADC" w:rsidP="00DB4526">
      <w:r w:rsidRPr="00C53CC5">
        <w:t xml:space="preserve">Finally, we end on what is to us, at least, an optimistic note. Looking at the incredible </w:t>
      </w:r>
      <w:r w:rsidRPr="00C53CC5">
        <w:rPr>
          <w:i/>
          <w:iCs/>
        </w:rPr>
        <w:t xml:space="preserve">surface </w:t>
      </w:r>
      <w:r w:rsidRPr="00C53CC5">
        <w:t xml:space="preserve">diversity of melodic tone patterns in Bantu, it </w:t>
      </w:r>
      <w:r>
        <w:t>can be tempting to conclude that melodic assignment is an inherently unconstrained system, where essentially anything is possible, and where the melodic inventory of a given language is limited only by what its idiosyncratic history makes possible. In the course of our analysis of Kikamba, however, we hope to have shown that the</w:t>
      </w:r>
      <w:r w:rsidRPr="00C53CC5">
        <w:t xml:space="preserve"> </w:t>
      </w:r>
      <w:r>
        <w:t xml:space="preserve">considerable </w:t>
      </w:r>
      <w:r w:rsidRPr="00C53CC5">
        <w:t xml:space="preserve">surface diversity </w:t>
      </w:r>
      <w:r>
        <w:t xml:space="preserve">observed in Bantu melodic tone patterns </w:t>
      </w:r>
      <w:r w:rsidRPr="00C53CC5">
        <w:t xml:space="preserve">is often misleading. With synchronic analysis </w:t>
      </w:r>
      <w:r>
        <w:t xml:space="preserve">that carefully distinguishes surface stem tone patterns from underlying melodies, </w:t>
      </w:r>
      <w:r w:rsidRPr="00C53CC5">
        <w:t xml:space="preserve">it is possible to find deep similarities between superficially distinct melodic systems. This opens up the possibility that perhaps melodic tone in Bantu is more constrained than it initially appears, so that </w:t>
      </w:r>
      <w:r>
        <w:t>it may ultimately be possible to state strong restrictions on what constitutes a possible melodic system.</w:t>
      </w:r>
    </w:p>
    <w:p w14:paraId="1176B74B" w14:textId="77777777" w:rsidR="002842EC" w:rsidRDefault="002842EC" w:rsidP="00DB4526"/>
    <w:p w14:paraId="126277B7" w14:textId="77777777" w:rsidR="002842EC" w:rsidRPr="00DB4526" w:rsidRDefault="002842EC" w:rsidP="00DB4526"/>
    <w:p w14:paraId="250B11FB" w14:textId="18F6956D" w:rsidR="0047690F" w:rsidRDefault="000944ED" w:rsidP="000944ED">
      <w:pPr>
        <w:pStyle w:val="lsSection1"/>
        <w:numPr>
          <w:ilvl w:val="0"/>
          <w:numId w:val="0"/>
        </w:numPr>
        <w:ind w:left="360" w:hanging="360"/>
      </w:pPr>
      <w:r>
        <w:lastRenderedPageBreak/>
        <w:t>Abbreviations</w:t>
      </w:r>
    </w:p>
    <w:p w14:paraId="7BCD5B71" w14:textId="77777777" w:rsidR="00DB4526" w:rsidRDefault="000944ED" w:rsidP="00DB4526">
      <w:pPr>
        <w:keepNext w:val="0"/>
        <w:spacing w:after="0" w:line="240" w:lineRule="auto"/>
        <w:rPr>
          <w:rFonts w:cs="Times New Roman"/>
        </w:rPr>
      </w:pPr>
      <w:r w:rsidRPr="000944ED">
        <w:rPr>
          <w:rFonts w:cs="Times New Roman"/>
        </w:rPr>
        <w:t xml:space="preserve">Glosses are abbreviated as follows: </w:t>
      </w:r>
    </w:p>
    <w:p w14:paraId="500A7E9C" w14:textId="268DD984" w:rsidR="00DB4526" w:rsidRDefault="000944ED" w:rsidP="00DB4526">
      <w:pPr>
        <w:keepNext w:val="0"/>
        <w:spacing w:after="0" w:line="240" w:lineRule="auto"/>
        <w:ind w:firstLine="360"/>
        <w:rPr>
          <w:rFonts w:cs="Times New Roman"/>
        </w:rPr>
      </w:pPr>
      <w:r w:rsidRPr="000944ED">
        <w:rPr>
          <w:rFonts w:cs="Times New Roman"/>
          <w:smallCaps/>
        </w:rPr>
        <w:t>1pl</w:t>
      </w:r>
      <w:r w:rsidR="00DB4526">
        <w:rPr>
          <w:rFonts w:cs="Times New Roman"/>
        </w:rPr>
        <w:t xml:space="preserve"> </w:t>
      </w:r>
      <w:r w:rsidR="00DB4526">
        <w:rPr>
          <w:rFonts w:cs="Times New Roman"/>
        </w:rPr>
        <w:tab/>
        <w:t xml:space="preserve">= </w:t>
      </w:r>
      <w:r w:rsidR="00DB4526">
        <w:rPr>
          <w:rFonts w:cs="Times New Roman"/>
        </w:rPr>
        <w:tab/>
        <w:t>first person singular</w:t>
      </w:r>
    </w:p>
    <w:p w14:paraId="617EF791" w14:textId="2ADE620A" w:rsidR="00DB4526" w:rsidRDefault="000944ED" w:rsidP="00DB4526">
      <w:pPr>
        <w:keepNext w:val="0"/>
        <w:spacing w:after="0" w:line="240" w:lineRule="auto"/>
        <w:ind w:firstLine="360"/>
        <w:rPr>
          <w:rFonts w:cs="Times New Roman"/>
        </w:rPr>
      </w:pPr>
      <w:r w:rsidRPr="000944ED">
        <w:rPr>
          <w:rFonts w:cs="Times New Roman"/>
          <w:smallCaps/>
        </w:rPr>
        <w:t>asp</w:t>
      </w:r>
      <w:r w:rsidR="00DB4526">
        <w:rPr>
          <w:rFonts w:cs="Times New Roman"/>
        </w:rPr>
        <w:t xml:space="preserve"> </w:t>
      </w:r>
      <w:r w:rsidR="00DB4526">
        <w:rPr>
          <w:rFonts w:cs="Times New Roman"/>
        </w:rPr>
        <w:tab/>
        <w:t xml:space="preserve">= </w:t>
      </w:r>
      <w:r w:rsidR="00DB4526">
        <w:rPr>
          <w:rFonts w:cs="Times New Roman"/>
        </w:rPr>
        <w:tab/>
        <w:t>aspect</w:t>
      </w:r>
    </w:p>
    <w:p w14:paraId="55125D66" w14:textId="3BF23E36" w:rsidR="00DB4526" w:rsidRDefault="000944ED" w:rsidP="00DB4526">
      <w:pPr>
        <w:keepNext w:val="0"/>
        <w:spacing w:after="0" w:line="240" w:lineRule="auto"/>
        <w:ind w:firstLine="360"/>
        <w:rPr>
          <w:rFonts w:cs="Times New Roman"/>
        </w:rPr>
      </w:pPr>
      <w:r w:rsidRPr="000944ED">
        <w:rPr>
          <w:rFonts w:cs="Times New Roman"/>
          <w:smallCaps/>
        </w:rPr>
        <w:t xml:space="preserve">assert </w:t>
      </w:r>
      <w:r w:rsidR="00DB4526">
        <w:rPr>
          <w:rFonts w:cs="Times New Roman"/>
          <w:smallCaps/>
        </w:rPr>
        <w:tab/>
      </w:r>
      <w:r w:rsidRPr="000944ED">
        <w:rPr>
          <w:rFonts w:cs="Times New Roman"/>
        </w:rPr>
        <w:t xml:space="preserve">= </w:t>
      </w:r>
      <w:r w:rsidR="00DB4526">
        <w:rPr>
          <w:rFonts w:cs="Times New Roman"/>
        </w:rPr>
        <w:tab/>
        <w:t>assertive</w:t>
      </w:r>
    </w:p>
    <w:p w14:paraId="2853C7DA" w14:textId="77777777" w:rsidR="00DB4526" w:rsidRDefault="000944ED" w:rsidP="00DB4526">
      <w:pPr>
        <w:keepNext w:val="0"/>
        <w:spacing w:after="0" w:line="240" w:lineRule="auto"/>
        <w:ind w:firstLine="360"/>
        <w:rPr>
          <w:rFonts w:cs="Times New Roman"/>
        </w:rPr>
      </w:pPr>
      <w:r w:rsidRPr="000944ED">
        <w:rPr>
          <w:rFonts w:cs="Times New Roman"/>
          <w:smallCaps/>
        </w:rPr>
        <w:t>caus</w:t>
      </w:r>
      <w:r w:rsidR="00DB4526">
        <w:rPr>
          <w:rFonts w:cs="Times New Roman"/>
          <w:smallCaps/>
        </w:rPr>
        <w:tab/>
      </w:r>
      <w:r w:rsidRPr="000944ED">
        <w:rPr>
          <w:rFonts w:cs="Times New Roman"/>
        </w:rPr>
        <w:t xml:space="preserve">= </w:t>
      </w:r>
      <w:r w:rsidR="00DB4526">
        <w:rPr>
          <w:rFonts w:cs="Times New Roman"/>
        </w:rPr>
        <w:tab/>
        <w:t>causative</w:t>
      </w:r>
    </w:p>
    <w:p w14:paraId="57C9EF6D" w14:textId="4B7F4FDD" w:rsidR="00DB4526" w:rsidRDefault="000944ED" w:rsidP="00DB4526">
      <w:pPr>
        <w:keepNext w:val="0"/>
        <w:spacing w:after="0" w:line="240" w:lineRule="auto"/>
        <w:ind w:firstLine="360"/>
        <w:rPr>
          <w:rFonts w:cs="Times New Roman"/>
        </w:rPr>
      </w:pPr>
      <w:r w:rsidRPr="000944ED">
        <w:rPr>
          <w:rFonts w:cs="Times New Roman"/>
          <w:smallCaps/>
        </w:rPr>
        <w:t>fv</w:t>
      </w:r>
      <w:r w:rsidR="00DB4526">
        <w:rPr>
          <w:rFonts w:cs="Times New Roman"/>
        </w:rPr>
        <w:t xml:space="preserve"> </w:t>
      </w:r>
      <w:r w:rsidR="00DB4526">
        <w:rPr>
          <w:rFonts w:cs="Times New Roman"/>
        </w:rPr>
        <w:tab/>
        <w:t xml:space="preserve">= </w:t>
      </w:r>
      <w:r w:rsidR="00DB4526">
        <w:rPr>
          <w:rFonts w:cs="Times New Roman"/>
        </w:rPr>
        <w:tab/>
        <w:t>final vowel</w:t>
      </w:r>
    </w:p>
    <w:p w14:paraId="01932A59" w14:textId="6E27A8E0" w:rsidR="00DB4526" w:rsidRDefault="000944ED" w:rsidP="00DB4526">
      <w:pPr>
        <w:keepNext w:val="0"/>
        <w:spacing w:after="0" w:line="240" w:lineRule="auto"/>
        <w:ind w:firstLine="360"/>
        <w:rPr>
          <w:rFonts w:cs="Times New Roman"/>
        </w:rPr>
      </w:pPr>
      <w:r w:rsidRPr="000944ED">
        <w:rPr>
          <w:rFonts w:cs="Times New Roman"/>
          <w:smallCaps/>
        </w:rPr>
        <w:t xml:space="preserve">iter </w:t>
      </w:r>
      <w:r w:rsidR="00DB4526">
        <w:rPr>
          <w:rFonts w:cs="Times New Roman"/>
          <w:smallCaps/>
        </w:rPr>
        <w:tab/>
      </w:r>
      <w:r w:rsidRPr="000944ED">
        <w:rPr>
          <w:rFonts w:cs="Times New Roman"/>
          <w:smallCaps/>
        </w:rPr>
        <w:t xml:space="preserve">= </w:t>
      </w:r>
      <w:r w:rsidR="00DB4526">
        <w:rPr>
          <w:rFonts w:cs="Times New Roman"/>
          <w:smallCaps/>
        </w:rPr>
        <w:tab/>
      </w:r>
      <w:r w:rsidR="00DB4526">
        <w:rPr>
          <w:rFonts w:cs="Times New Roman"/>
        </w:rPr>
        <w:t>iterative</w:t>
      </w:r>
    </w:p>
    <w:p w14:paraId="50A5A00F" w14:textId="1BDF6BA6" w:rsidR="00DB4526" w:rsidRDefault="000944ED" w:rsidP="00DB4526">
      <w:pPr>
        <w:keepNext w:val="0"/>
        <w:spacing w:after="0" w:line="240" w:lineRule="auto"/>
        <w:ind w:firstLine="360"/>
        <w:rPr>
          <w:rFonts w:cs="Times New Roman"/>
        </w:rPr>
      </w:pPr>
      <w:r w:rsidRPr="000944ED">
        <w:rPr>
          <w:rFonts w:cs="Times New Roman"/>
          <w:smallCaps/>
        </w:rPr>
        <w:t>nc</w:t>
      </w:r>
      <w:r w:rsidRPr="000944ED">
        <w:rPr>
          <w:rFonts w:cs="Times New Roman"/>
        </w:rPr>
        <w:t>.5</w:t>
      </w:r>
      <w:r w:rsidR="00DB4526">
        <w:rPr>
          <w:rFonts w:cs="Times New Roman"/>
        </w:rPr>
        <w:tab/>
      </w:r>
      <w:r w:rsidRPr="000944ED">
        <w:rPr>
          <w:rFonts w:cs="Times New Roman"/>
        </w:rPr>
        <w:t>=</w:t>
      </w:r>
      <w:r w:rsidR="00DB4526">
        <w:rPr>
          <w:rFonts w:cs="Times New Roman"/>
        </w:rPr>
        <w:tab/>
      </w:r>
      <w:r w:rsidRPr="000944ED">
        <w:rPr>
          <w:rFonts w:cs="Times New Roman"/>
        </w:rPr>
        <w:t>cl</w:t>
      </w:r>
      <w:r w:rsidR="00DB4526">
        <w:rPr>
          <w:rFonts w:cs="Times New Roman"/>
        </w:rPr>
        <w:t>ass 5 nominal concord prefix</w:t>
      </w:r>
    </w:p>
    <w:p w14:paraId="2D04D644" w14:textId="3754BA13" w:rsidR="00DB4526" w:rsidRDefault="000944ED" w:rsidP="00DB4526">
      <w:pPr>
        <w:keepNext w:val="0"/>
        <w:spacing w:after="0" w:line="240" w:lineRule="auto"/>
        <w:ind w:firstLine="360"/>
        <w:rPr>
          <w:rFonts w:cs="Times New Roman"/>
        </w:rPr>
      </w:pPr>
      <w:r w:rsidRPr="000944ED">
        <w:rPr>
          <w:rFonts w:cs="Times New Roman"/>
          <w:smallCaps/>
        </w:rPr>
        <w:t>neg</w:t>
      </w:r>
      <w:r w:rsidR="00DB4526">
        <w:rPr>
          <w:rFonts w:cs="Times New Roman"/>
        </w:rPr>
        <w:t xml:space="preserve"> </w:t>
      </w:r>
      <w:r w:rsidR="00DB4526">
        <w:rPr>
          <w:rFonts w:cs="Times New Roman"/>
        </w:rPr>
        <w:tab/>
        <w:t>=</w:t>
      </w:r>
      <w:r w:rsidR="00DB4526">
        <w:rPr>
          <w:rFonts w:cs="Times New Roman"/>
        </w:rPr>
        <w:tab/>
        <w:t>negation</w:t>
      </w:r>
    </w:p>
    <w:p w14:paraId="2A18A1E0" w14:textId="0A2C52AC" w:rsidR="00DB4526" w:rsidRDefault="000944ED" w:rsidP="00DB4526">
      <w:pPr>
        <w:keepNext w:val="0"/>
        <w:spacing w:after="0" w:line="240" w:lineRule="auto"/>
        <w:ind w:firstLine="360"/>
        <w:rPr>
          <w:rFonts w:cs="Times New Roman"/>
        </w:rPr>
      </w:pPr>
      <w:r w:rsidRPr="000944ED">
        <w:rPr>
          <w:rFonts w:cs="Times New Roman"/>
          <w:smallCaps/>
        </w:rPr>
        <w:t>pst</w:t>
      </w:r>
      <w:r w:rsidR="00DB4526">
        <w:rPr>
          <w:rFonts w:cs="Times New Roman"/>
        </w:rPr>
        <w:t xml:space="preserve"> </w:t>
      </w:r>
      <w:r w:rsidR="00DB4526">
        <w:rPr>
          <w:rFonts w:cs="Times New Roman"/>
        </w:rPr>
        <w:tab/>
        <w:t>=</w:t>
      </w:r>
      <w:r w:rsidR="00DB4526">
        <w:rPr>
          <w:rFonts w:cs="Times New Roman"/>
        </w:rPr>
        <w:tab/>
        <w:t>past tense</w:t>
      </w:r>
    </w:p>
    <w:p w14:paraId="35BB9397" w14:textId="1175262C" w:rsidR="00DB4526" w:rsidRDefault="000944ED" w:rsidP="00DB4526">
      <w:pPr>
        <w:keepNext w:val="0"/>
        <w:spacing w:after="0" w:line="240" w:lineRule="auto"/>
        <w:ind w:firstLine="360"/>
        <w:rPr>
          <w:rFonts w:cs="Times New Roman"/>
        </w:rPr>
      </w:pPr>
      <w:r w:rsidRPr="000944ED">
        <w:rPr>
          <w:rFonts w:cs="Times New Roman"/>
          <w:smallCaps/>
        </w:rPr>
        <w:t xml:space="preserve">recp </w:t>
      </w:r>
      <w:r w:rsidR="00DB4526">
        <w:rPr>
          <w:rFonts w:cs="Times New Roman"/>
          <w:smallCaps/>
        </w:rPr>
        <w:tab/>
      </w:r>
      <w:r w:rsidR="00DB4526">
        <w:rPr>
          <w:rFonts w:cs="Times New Roman"/>
        </w:rPr>
        <w:t>=</w:t>
      </w:r>
      <w:r w:rsidR="00DB4526">
        <w:rPr>
          <w:rFonts w:cs="Times New Roman"/>
        </w:rPr>
        <w:tab/>
        <w:t>reciprocal</w:t>
      </w:r>
    </w:p>
    <w:p w14:paraId="3547A978" w14:textId="5AD86F33" w:rsidR="00DB4526" w:rsidRDefault="000944ED" w:rsidP="00DB4526">
      <w:pPr>
        <w:keepNext w:val="0"/>
        <w:spacing w:after="0" w:line="240" w:lineRule="auto"/>
        <w:ind w:firstLine="360"/>
        <w:rPr>
          <w:rFonts w:cs="Times New Roman"/>
        </w:rPr>
      </w:pPr>
      <w:r w:rsidRPr="000944ED">
        <w:rPr>
          <w:rFonts w:cs="Times New Roman"/>
          <w:smallCaps/>
        </w:rPr>
        <w:t xml:space="preserve">rev </w:t>
      </w:r>
      <w:r w:rsidR="00DB4526">
        <w:rPr>
          <w:rFonts w:cs="Times New Roman"/>
          <w:smallCaps/>
        </w:rPr>
        <w:tab/>
      </w:r>
      <w:r w:rsidR="00DB4526">
        <w:rPr>
          <w:rFonts w:cs="Times New Roman"/>
        </w:rPr>
        <w:t>=</w:t>
      </w:r>
      <w:r w:rsidR="00DB4526">
        <w:rPr>
          <w:rFonts w:cs="Times New Roman"/>
        </w:rPr>
        <w:tab/>
        <w:t>reversive</w:t>
      </w:r>
    </w:p>
    <w:p w14:paraId="2BC7C3E7" w14:textId="1B6EFEA9" w:rsidR="00DB4526" w:rsidRPr="009656AB" w:rsidRDefault="000944ED" w:rsidP="009656AB">
      <w:pPr>
        <w:ind w:firstLine="360"/>
      </w:pPr>
      <w:r w:rsidRPr="000944ED">
        <w:rPr>
          <w:smallCaps/>
        </w:rPr>
        <w:t>sbj</w:t>
      </w:r>
      <w:r w:rsidR="00DB4526">
        <w:rPr>
          <w:smallCaps/>
        </w:rPr>
        <w:tab/>
      </w:r>
      <w:r w:rsidR="00DB4526">
        <w:t>=</w:t>
      </w:r>
      <w:r w:rsidR="00DB4526">
        <w:tab/>
        <w:t>subject marker</w:t>
      </w:r>
      <w:r w:rsidRPr="000944ED">
        <w:t xml:space="preserve"> </w:t>
      </w:r>
    </w:p>
    <w:p w14:paraId="54EF9810" w14:textId="29B34A90" w:rsidR="00DB4526" w:rsidRDefault="000944ED" w:rsidP="00DB4526">
      <w:pPr>
        <w:keepNext w:val="0"/>
        <w:rPr>
          <w:rFonts w:cs="Times New Roman"/>
        </w:rPr>
      </w:pPr>
      <w:r w:rsidRPr="000944ED">
        <w:rPr>
          <w:rFonts w:cs="Times New Roman"/>
        </w:rPr>
        <w:t xml:space="preserve">Tonal abbreviations are: </w:t>
      </w:r>
    </w:p>
    <w:p w14:paraId="2DC4DA53" w14:textId="17F746C9" w:rsidR="00DB4526" w:rsidRDefault="00DB4526" w:rsidP="00DB4526">
      <w:pPr>
        <w:keepNext w:val="0"/>
        <w:spacing w:after="0"/>
        <w:ind w:firstLine="360"/>
        <w:rPr>
          <w:rFonts w:cs="Times New Roman"/>
        </w:rPr>
      </w:pPr>
      <w:r>
        <w:rPr>
          <w:rFonts w:cs="Times New Roman"/>
        </w:rPr>
        <w:t xml:space="preserve">H </w:t>
      </w:r>
      <w:r>
        <w:rPr>
          <w:rFonts w:cs="Times New Roman"/>
        </w:rPr>
        <w:tab/>
      </w:r>
      <w:r>
        <w:rPr>
          <w:rFonts w:cs="Times New Roman"/>
        </w:rPr>
        <w:tab/>
        <w:t>=</w:t>
      </w:r>
      <w:r>
        <w:rPr>
          <w:rFonts w:cs="Times New Roman"/>
        </w:rPr>
        <w:tab/>
        <w:t>high</w:t>
      </w:r>
    </w:p>
    <w:p w14:paraId="4A45C143" w14:textId="68226C16" w:rsidR="00DB4526" w:rsidRDefault="00DB4526" w:rsidP="00DB4526">
      <w:pPr>
        <w:keepNext w:val="0"/>
        <w:spacing w:after="0"/>
        <w:ind w:firstLine="360"/>
        <w:rPr>
          <w:rFonts w:cs="Times New Roman"/>
        </w:rPr>
      </w:pPr>
      <w:r>
        <w:rPr>
          <w:rFonts w:cs="Times New Roman"/>
        </w:rPr>
        <w:t xml:space="preserve">L </w:t>
      </w:r>
      <w:r>
        <w:rPr>
          <w:rFonts w:cs="Times New Roman"/>
        </w:rPr>
        <w:tab/>
      </w:r>
      <w:r>
        <w:rPr>
          <w:rFonts w:cs="Times New Roman"/>
        </w:rPr>
        <w:tab/>
        <w:t>=</w:t>
      </w:r>
      <w:r>
        <w:rPr>
          <w:rFonts w:cs="Times New Roman"/>
        </w:rPr>
        <w:tab/>
        <w:t>low</w:t>
      </w:r>
    </w:p>
    <w:p w14:paraId="758DADBC" w14:textId="0C4844EF" w:rsidR="00DB4526" w:rsidRDefault="00DB4526" w:rsidP="00DB4526">
      <w:pPr>
        <w:keepNext w:val="0"/>
        <w:spacing w:after="0"/>
        <w:ind w:firstLine="360"/>
        <w:rPr>
          <w:rFonts w:cs="Times New Roman"/>
        </w:rPr>
      </w:pPr>
      <w:r>
        <w:rPr>
          <w:rFonts w:cs="Times New Roman"/>
        </w:rPr>
        <w:t>SH</w:t>
      </w:r>
      <w:r>
        <w:rPr>
          <w:rFonts w:cs="Times New Roman"/>
        </w:rPr>
        <w:tab/>
        <w:t>=</w:t>
      </w:r>
      <w:r>
        <w:rPr>
          <w:rFonts w:cs="Times New Roman"/>
        </w:rPr>
        <w:tab/>
        <w:t>super-high</w:t>
      </w:r>
    </w:p>
    <w:p w14:paraId="771CB925" w14:textId="0C2C4AC7" w:rsidR="00DB4526" w:rsidRPr="009656AB" w:rsidRDefault="000944ED" w:rsidP="009656AB">
      <w:pPr>
        <w:ind w:firstLine="360"/>
      </w:pPr>
      <w:r w:rsidRPr="000944ED">
        <w:t xml:space="preserve">SL </w:t>
      </w:r>
      <w:r w:rsidR="00DB4526">
        <w:tab/>
        <w:t>=</w:t>
      </w:r>
      <w:r w:rsidR="00DB4526">
        <w:tab/>
      </w:r>
      <w:r w:rsidRPr="000944ED">
        <w:t>super-low</w:t>
      </w:r>
    </w:p>
    <w:p w14:paraId="5E404164" w14:textId="47A73A93" w:rsidR="00DB4526" w:rsidRDefault="000944ED" w:rsidP="00DB4526">
      <w:pPr>
        <w:keepNext w:val="0"/>
        <w:rPr>
          <w:rFonts w:cs="Times New Roman"/>
        </w:rPr>
      </w:pPr>
      <w:r w:rsidRPr="000944ED">
        <w:rPr>
          <w:rFonts w:cs="Times New Roman"/>
        </w:rPr>
        <w:t xml:space="preserve">Stem position abbreviations are: </w:t>
      </w:r>
    </w:p>
    <w:p w14:paraId="0569CA0A" w14:textId="6FBBBC9A" w:rsidR="00DB4526" w:rsidRDefault="00DB4526" w:rsidP="00DB4526">
      <w:pPr>
        <w:keepNext w:val="0"/>
        <w:spacing w:after="0"/>
        <w:ind w:firstLine="360"/>
        <w:rPr>
          <w:rFonts w:cs="Times New Roman"/>
        </w:rPr>
      </w:pPr>
      <w:r>
        <w:rPr>
          <w:rFonts w:cs="Times New Roman"/>
        </w:rPr>
        <w:t>V1 = stem-initial vowel</w:t>
      </w:r>
    </w:p>
    <w:p w14:paraId="0493508C" w14:textId="77777777" w:rsidR="00DB4526" w:rsidRDefault="00DB4526" w:rsidP="00DB4526">
      <w:pPr>
        <w:keepNext w:val="0"/>
        <w:spacing w:after="0"/>
        <w:ind w:firstLine="360"/>
        <w:rPr>
          <w:rFonts w:cs="Times New Roman"/>
        </w:rPr>
      </w:pPr>
      <w:r>
        <w:rPr>
          <w:rFonts w:cs="Times New Roman"/>
        </w:rPr>
        <w:t>V0 = pre-stem vowel</w:t>
      </w:r>
    </w:p>
    <w:p w14:paraId="4F303EC7" w14:textId="77777777" w:rsidR="00DB4526" w:rsidRDefault="00DB4526" w:rsidP="00DB4526">
      <w:pPr>
        <w:keepNext w:val="0"/>
        <w:spacing w:after="0"/>
        <w:ind w:firstLine="360"/>
        <w:rPr>
          <w:rFonts w:cs="Times New Roman"/>
        </w:rPr>
      </w:pPr>
      <w:r>
        <w:rPr>
          <w:rFonts w:cs="Times New Roman"/>
        </w:rPr>
        <w:t>V2 = second stem vowel</w:t>
      </w:r>
    </w:p>
    <w:p w14:paraId="1E359213" w14:textId="0831B5B4" w:rsidR="009656AB" w:rsidRPr="009656AB" w:rsidRDefault="00DB4526" w:rsidP="009656AB">
      <w:pPr>
        <w:keepNext w:val="0"/>
        <w:spacing w:after="0"/>
        <w:ind w:firstLine="360"/>
        <w:rPr>
          <w:rFonts w:cs="Times New Roman"/>
        </w:rPr>
      </w:pPr>
      <w:r>
        <w:rPr>
          <w:rFonts w:cs="Times New Roman"/>
        </w:rPr>
        <w:t>FV = stem-final vowel</w:t>
      </w:r>
    </w:p>
    <w:p w14:paraId="40A49D31" w14:textId="0F1EBF9B" w:rsidR="00112ADC" w:rsidRPr="009656AB" w:rsidRDefault="00112ADC" w:rsidP="009656AB">
      <w:pPr>
        <w:pStyle w:val="lsSection1"/>
        <w:numPr>
          <w:ilvl w:val="0"/>
          <w:numId w:val="0"/>
        </w:numPr>
        <w:ind w:left="360" w:hanging="360"/>
      </w:pPr>
      <w:r w:rsidRPr="004958D2">
        <w:t>References</w:t>
      </w:r>
    </w:p>
    <w:p w14:paraId="062F3A7E" w14:textId="4E35B374" w:rsidR="00112ADC" w:rsidRDefault="00112ADC" w:rsidP="009656AB">
      <w:pPr>
        <w:keepNext w:val="0"/>
      </w:pPr>
      <w:r>
        <w:t>Bickmore, Lee</w:t>
      </w:r>
      <w:r w:rsidR="00040B98">
        <w:t xml:space="preserve">. </w:t>
      </w:r>
      <w:r>
        <w:t xml:space="preserve">1997. Problems in constraining High tone spread in Ekegusii. </w:t>
      </w:r>
      <w:r w:rsidRPr="008A4CFF">
        <w:rPr>
          <w:i/>
        </w:rPr>
        <w:t>Lingua</w:t>
      </w:r>
      <w:r w:rsidR="00040B98">
        <w:t xml:space="preserve"> 102.</w:t>
      </w:r>
      <w:r>
        <w:t xml:space="preserve"> 265-290.</w:t>
      </w:r>
    </w:p>
    <w:p w14:paraId="5CE3B782" w14:textId="0E850EBC" w:rsidR="00112ADC" w:rsidRDefault="00112ADC" w:rsidP="009656AB">
      <w:pPr>
        <w:keepNext w:val="0"/>
      </w:pPr>
      <w:r>
        <w:t>Bickmore, Lee</w:t>
      </w:r>
      <w:r w:rsidR="00040B98">
        <w:t xml:space="preserve">. </w:t>
      </w:r>
      <w:r>
        <w:t xml:space="preserve">1999. High tone spread in Ekegusii revisited: An optimality theoretic account. </w:t>
      </w:r>
      <w:r w:rsidRPr="008A4CFF">
        <w:rPr>
          <w:i/>
        </w:rPr>
        <w:t>Lingua</w:t>
      </w:r>
      <w:r w:rsidR="00040B98">
        <w:t xml:space="preserve"> 109.</w:t>
      </w:r>
      <w:r>
        <w:t xml:space="preserve"> 109-153.</w:t>
      </w:r>
    </w:p>
    <w:sdt>
      <w:sdtPr>
        <w:id w:val="111145805"/>
        <w:bibliography/>
      </w:sdtPr>
      <w:sdtEndPr/>
      <w:sdtContent>
        <w:p w14:paraId="2703D7DC" w14:textId="113D1597" w:rsidR="00112ADC" w:rsidRPr="00FF3AC6" w:rsidRDefault="00112ADC" w:rsidP="009656AB">
          <w:pPr>
            <w:keepNext w:val="0"/>
          </w:pPr>
          <w:r>
            <w:t>Bickmore, Lee</w:t>
          </w:r>
          <w:r w:rsidR="00040B98">
            <w:t xml:space="preserve">. </w:t>
          </w:r>
          <w:r w:rsidRPr="00FF3AC6">
            <w:t xml:space="preserve">2007. </w:t>
          </w:r>
          <w:r w:rsidRPr="00040B98">
            <w:rPr>
              <w:i/>
            </w:rPr>
            <w:t>Cilungu phonology</w:t>
          </w:r>
          <w:r w:rsidRPr="00FF3AC6">
            <w:t>. Stanford, CA: CSLI Publications.</w:t>
          </w:r>
        </w:p>
        <w:p w14:paraId="7D70B339" w14:textId="32766F13" w:rsidR="00803585" w:rsidRPr="00803585" w:rsidRDefault="00803585" w:rsidP="009656AB">
          <w:pPr>
            <w:keepNext w:val="0"/>
            <w:rPr>
              <w:color w:val="000000" w:themeColor="text1"/>
            </w:rPr>
          </w:pPr>
          <w:r w:rsidRPr="00803585">
            <w:rPr>
              <w:color w:val="000000" w:themeColor="text1"/>
            </w:rPr>
            <w:t>Bickmore, Lee. 2015. Tones gone crazy: The adventures of the melodic tone in Bantu. Plenary lecture given at the 46th Annual Conference on African Linguistics, University of Oregon.</w:t>
          </w:r>
        </w:p>
        <w:p w14:paraId="26B97BDA" w14:textId="7970A384" w:rsidR="00112ADC" w:rsidRPr="004958D2" w:rsidRDefault="00112ADC" w:rsidP="009656AB">
          <w:pPr>
            <w:keepNext w:val="0"/>
            <w:rPr>
              <w:color w:val="000000"/>
            </w:rPr>
          </w:pPr>
          <w:r w:rsidRPr="004958D2">
            <w:rPr>
              <w:color w:val="000000"/>
            </w:rPr>
            <w:t>B</w:t>
          </w:r>
          <w:r>
            <w:rPr>
              <w:color w:val="000000"/>
            </w:rPr>
            <w:t>ickmore, Lee</w:t>
          </w:r>
          <w:r w:rsidR="0019105E">
            <w:rPr>
              <w:color w:val="000000"/>
            </w:rPr>
            <w:t xml:space="preserve"> &amp;</w:t>
          </w:r>
          <w:r>
            <w:rPr>
              <w:color w:val="000000"/>
            </w:rPr>
            <w:t xml:space="preserve"> David </w:t>
          </w:r>
          <w:r w:rsidRPr="004958D2">
            <w:rPr>
              <w:color w:val="000000"/>
            </w:rPr>
            <w:t>Odden</w:t>
          </w:r>
          <w:r w:rsidR="00040B98">
            <w:rPr>
              <w:color w:val="000000"/>
            </w:rPr>
            <w:t xml:space="preserve">. </w:t>
          </w:r>
          <w:r w:rsidR="0019105E">
            <w:rPr>
              <w:color w:val="000000"/>
            </w:rPr>
            <w:t xml:space="preserve">2014. Melodic tone in Bantu: An </w:t>
          </w:r>
          <w:r w:rsidR="0019105E">
            <w:rPr>
              <w:color w:val="000000"/>
            </w:rPr>
            <w:lastRenderedPageBreak/>
            <w:t>o</w:t>
          </w:r>
          <w:r w:rsidRPr="004958D2">
            <w:rPr>
              <w:color w:val="000000"/>
            </w:rPr>
            <w:t xml:space="preserve">verview. </w:t>
          </w:r>
          <w:r w:rsidRPr="004958D2">
            <w:rPr>
              <w:i/>
              <w:color w:val="000000"/>
            </w:rPr>
            <w:t>Africana Linguistica</w:t>
          </w:r>
          <w:r w:rsidRPr="004958D2">
            <w:rPr>
              <w:color w:val="000000"/>
            </w:rPr>
            <w:t xml:space="preserve"> 20</w:t>
          </w:r>
          <w:r>
            <w:rPr>
              <w:color w:val="000000"/>
            </w:rPr>
            <w:t>.</w:t>
          </w:r>
          <w:r w:rsidRPr="004958D2">
            <w:rPr>
              <w:color w:val="000000"/>
            </w:rPr>
            <w:t xml:space="preserve"> 3–13.</w:t>
          </w:r>
        </w:p>
        <w:p w14:paraId="34D12905" w14:textId="2D326228" w:rsidR="00112ADC" w:rsidRPr="004958D2" w:rsidRDefault="0019105E" w:rsidP="009656AB">
          <w:pPr>
            <w:keepNext w:val="0"/>
            <w:rPr>
              <w:color w:val="000000"/>
            </w:rPr>
          </w:pPr>
          <w:r>
            <w:rPr>
              <w:color w:val="000000"/>
            </w:rPr>
            <w:t xml:space="preserve">Clements, George N. &amp; </w:t>
          </w:r>
          <w:r w:rsidR="00112ADC">
            <w:rPr>
              <w:color w:val="000000"/>
            </w:rPr>
            <w:t>Kevin Ford</w:t>
          </w:r>
          <w:r w:rsidR="00040B98">
            <w:rPr>
              <w:color w:val="000000"/>
            </w:rPr>
            <w:t xml:space="preserve">. </w:t>
          </w:r>
          <w:r w:rsidR="00112ADC" w:rsidRPr="004958D2">
            <w:rPr>
              <w:color w:val="000000"/>
            </w:rPr>
            <w:t>1981. On the Phonological Status of Downstep in Kik</w:t>
          </w:r>
          <w:r>
            <w:rPr>
              <w:color w:val="000000"/>
            </w:rPr>
            <w:t>uyu. In Didier</w:t>
          </w:r>
          <w:r w:rsidR="00112ADC" w:rsidRPr="004958D2">
            <w:rPr>
              <w:color w:val="000000"/>
            </w:rPr>
            <w:t xml:space="preserve"> L. Goyvaerts</w:t>
          </w:r>
          <w:r>
            <w:rPr>
              <w:color w:val="000000"/>
            </w:rPr>
            <w:t xml:space="preserve"> (e</w:t>
          </w:r>
          <w:r w:rsidR="00112ADC" w:rsidRPr="004958D2">
            <w:rPr>
              <w:color w:val="000000"/>
            </w:rPr>
            <w:t>d.</w:t>
          </w:r>
          <w:r>
            <w:rPr>
              <w:color w:val="000000"/>
            </w:rPr>
            <w:t>)</w:t>
          </w:r>
          <w:r w:rsidR="00112ADC" w:rsidRPr="004958D2">
            <w:rPr>
              <w:color w:val="000000"/>
            </w:rPr>
            <w:t xml:space="preserve">, </w:t>
          </w:r>
          <w:r w:rsidR="00112ADC" w:rsidRPr="004958D2">
            <w:rPr>
              <w:i/>
              <w:color w:val="000000"/>
            </w:rPr>
            <w:t>Phonology in the 1980’s</w:t>
          </w:r>
          <w:r>
            <w:rPr>
              <w:color w:val="000000"/>
            </w:rPr>
            <w:t>,</w:t>
          </w:r>
          <w:r w:rsidR="00040B98">
            <w:rPr>
              <w:color w:val="000000"/>
            </w:rPr>
            <w:t xml:space="preserve"> </w:t>
          </w:r>
          <w:r w:rsidR="00112ADC" w:rsidRPr="004958D2">
            <w:rPr>
              <w:color w:val="000000"/>
            </w:rPr>
            <w:t>309–357. Ghent: E. Story-Scientia.</w:t>
          </w:r>
        </w:p>
        <w:p w14:paraId="571F81F4" w14:textId="69F0524A" w:rsidR="00112ADC" w:rsidRDefault="00112ADC" w:rsidP="009656AB">
          <w:pPr>
            <w:keepNext w:val="0"/>
            <w:rPr>
              <w:color w:val="000000"/>
            </w:rPr>
          </w:pPr>
          <w:r>
            <w:t>Ebarb, Kristopher J.</w:t>
          </w:r>
          <w:r w:rsidR="00040B98">
            <w:t xml:space="preserve"> </w:t>
          </w:r>
          <w:r w:rsidRPr="00FF3AC6">
            <w:t xml:space="preserve">2016. An overview of Kabarasi verb tone. </w:t>
          </w:r>
          <w:r w:rsidRPr="0019105E">
            <w:rPr>
              <w:i/>
            </w:rPr>
            <w:t>Language</w:t>
          </w:r>
          <w:r w:rsidRPr="00FF3AC6">
            <w:t xml:space="preserve"> 92. e134-e191.</w:t>
          </w:r>
        </w:p>
        <w:p w14:paraId="6EC93F03" w14:textId="274F3616" w:rsidR="00112ADC" w:rsidRPr="004958D2" w:rsidRDefault="00112ADC" w:rsidP="009656AB">
          <w:pPr>
            <w:keepNext w:val="0"/>
            <w:rPr>
              <w:color w:val="000000"/>
            </w:rPr>
          </w:pPr>
          <w:r>
            <w:rPr>
              <w:color w:val="000000"/>
            </w:rPr>
            <w:t>Gjersøe, Siri</w:t>
          </w:r>
          <w:r w:rsidRPr="004958D2">
            <w:rPr>
              <w:color w:val="000000"/>
            </w:rPr>
            <w:t xml:space="preserve"> M.</w:t>
          </w:r>
          <w:r w:rsidR="00040B98">
            <w:rPr>
              <w:color w:val="000000"/>
            </w:rPr>
            <w:t xml:space="preserve"> </w:t>
          </w:r>
          <w:r w:rsidR="0019105E">
            <w:rPr>
              <w:color w:val="000000"/>
            </w:rPr>
            <w:t>2016. Phonological p</w:t>
          </w:r>
          <w:r w:rsidR="006F7D43">
            <w:rPr>
              <w:color w:val="000000"/>
            </w:rPr>
            <w:t>hrases in Kikuyu. In Kate Bellamy, Elena Karvovskaya, Martin Kohlberger, &amp; George</w:t>
          </w:r>
          <w:r w:rsidRPr="004958D2">
            <w:rPr>
              <w:color w:val="000000"/>
            </w:rPr>
            <w:t xml:space="preserve"> Saad</w:t>
          </w:r>
          <w:r w:rsidR="006F7D43">
            <w:rPr>
              <w:color w:val="000000"/>
            </w:rPr>
            <w:t xml:space="preserve"> (eds.).</w:t>
          </w:r>
          <w:r w:rsidRPr="004958D2">
            <w:rPr>
              <w:color w:val="000000"/>
            </w:rPr>
            <w:t xml:space="preserve"> </w:t>
          </w:r>
          <w:r w:rsidRPr="004958D2">
            <w:rPr>
              <w:i/>
              <w:color w:val="000000"/>
            </w:rPr>
            <w:t>ConSOLE XXIII: Proceedings of the 23rd Conference of the Student Organization of Linguistics in Europe</w:t>
          </w:r>
          <w:r w:rsidR="00040B98">
            <w:rPr>
              <w:i/>
              <w:color w:val="000000"/>
            </w:rPr>
            <w:t xml:space="preserve">. </w:t>
          </w:r>
          <w:r w:rsidRPr="004958D2">
            <w:rPr>
              <w:i/>
              <w:color w:val="000000"/>
            </w:rPr>
            <w:t>7-9 January 2015, Paris</w:t>
          </w:r>
          <w:r w:rsidR="00040B98">
            <w:rPr>
              <w:color w:val="000000"/>
            </w:rPr>
            <w:t xml:space="preserve">. </w:t>
          </w:r>
          <w:r w:rsidRPr="004958D2">
            <w:rPr>
              <w:color w:val="000000"/>
            </w:rPr>
            <w:t>449–471. Leiden: Leiden University Centre for Linguistics.</w:t>
          </w:r>
        </w:p>
        <w:p w14:paraId="398339F8" w14:textId="544594E9" w:rsidR="00112ADC" w:rsidRDefault="00112ADC" w:rsidP="009656AB">
          <w:pPr>
            <w:keepNext w:val="0"/>
            <w:rPr>
              <w:color w:val="000000"/>
            </w:rPr>
          </w:pPr>
          <w:r>
            <w:rPr>
              <w:color w:val="000000"/>
            </w:rPr>
            <w:t>Hyman, Larry and Nzama Valinande</w:t>
          </w:r>
          <w:r w:rsidR="00040B98">
            <w:rPr>
              <w:color w:val="000000"/>
            </w:rPr>
            <w:t xml:space="preserve">. </w:t>
          </w:r>
          <w:r w:rsidR="006F7D43">
            <w:rPr>
              <w:color w:val="000000"/>
            </w:rPr>
            <w:t>1985. Globality in the Kinande t</w:t>
          </w:r>
          <w:r>
            <w:rPr>
              <w:color w:val="000000"/>
            </w:rPr>
            <w:t xml:space="preserve">one system. </w:t>
          </w:r>
          <w:r w:rsidRPr="00FF3AC6">
            <w:rPr>
              <w:color w:val="000000"/>
            </w:rPr>
            <w:t xml:space="preserve">In </w:t>
          </w:r>
          <w:r w:rsidR="006F7D43" w:rsidRPr="00FF3AC6">
            <w:rPr>
              <w:color w:val="000000"/>
            </w:rPr>
            <w:t>Didier L. Goyvaerts</w:t>
          </w:r>
          <w:r w:rsidR="006F7D43" w:rsidRPr="00FF3AC6">
            <w:rPr>
              <w:i/>
              <w:iCs/>
              <w:color w:val="000000"/>
            </w:rPr>
            <w:t xml:space="preserve"> </w:t>
          </w:r>
          <w:r w:rsidR="006F7D43">
            <w:rPr>
              <w:iCs/>
              <w:color w:val="000000"/>
            </w:rPr>
            <w:t xml:space="preserve">(ed.), </w:t>
          </w:r>
          <w:r w:rsidR="006F7D43">
            <w:rPr>
              <w:i/>
              <w:iCs/>
              <w:color w:val="000000"/>
            </w:rPr>
            <w:t>African Linguistics</w:t>
          </w:r>
          <w:r w:rsidRPr="00FF3AC6">
            <w:rPr>
              <w:i/>
              <w:iCs/>
              <w:color w:val="000000"/>
            </w:rPr>
            <w:t xml:space="preserve"> 6</w:t>
          </w:r>
          <w:r w:rsidRPr="00FF3AC6">
            <w:rPr>
              <w:color w:val="000000"/>
            </w:rPr>
            <w:t>,</w:t>
          </w:r>
          <w:r w:rsidR="00040B98">
            <w:rPr>
              <w:color w:val="000000"/>
            </w:rPr>
            <w:t xml:space="preserve"> </w:t>
          </w:r>
          <w:r w:rsidRPr="00FF3AC6">
            <w:rPr>
              <w:color w:val="000000"/>
            </w:rPr>
            <w:t>239-</w:t>
          </w:r>
          <w:r>
            <w:rPr>
              <w:color w:val="000000"/>
            </w:rPr>
            <w:t>260. Amsterdam: John Benjamins.</w:t>
          </w:r>
        </w:p>
        <w:p w14:paraId="7A53BDE0" w14:textId="6F2C2AD5" w:rsidR="00112ADC" w:rsidRPr="00FF3AC6" w:rsidRDefault="00112ADC" w:rsidP="009656AB">
          <w:pPr>
            <w:keepNext w:val="0"/>
            <w:rPr>
              <w:color w:val="000000"/>
            </w:rPr>
          </w:pPr>
          <w:r>
            <w:rPr>
              <w:color w:val="000000"/>
            </w:rPr>
            <w:t>Jones, Patrick J.</w:t>
          </w:r>
          <w:r w:rsidR="00040B98">
            <w:rPr>
              <w:color w:val="000000"/>
            </w:rPr>
            <w:t xml:space="preserve"> </w:t>
          </w:r>
          <w:r w:rsidR="006F7D43">
            <w:rPr>
              <w:color w:val="000000"/>
            </w:rPr>
            <w:t xml:space="preserve">2014. </w:t>
          </w:r>
          <w:r w:rsidR="006F7D43" w:rsidRPr="000944ED">
            <w:rPr>
              <w:i/>
              <w:color w:val="000000"/>
            </w:rPr>
            <w:t>Tonal i</w:t>
          </w:r>
          <w:r w:rsidRPr="000944ED">
            <w:rPr>
              <w:i/>
              <w:color w:val="000000"/>
            </w:rPr>
            <w:t>nte</w:t>
          </w:r>
          <w:r w:rsidR="006F7D43" w:rsidRPr="000944ED">
            <w:rPr>
              <w:i/>
              <w:color w:val="000000"/>
            </w:rPr>
            <w:t>raction in Kinande: Cyclicity, o</w:t>
          </w:r>
          <w:r w:rsidRPr="000944ED">
            <w:rPr>
              <w:i/>
              <w:color w:val="000000"/>
            </w:rPr>
            <w:t xml:space="preserve">pacity, and </w:t>
          </w:r>
          <w:r w:rsidR="006F7D43" w:rsidRPr="000944ED">
            <w:rPr>
              <w:i/>
              <w:color w:val="000000"/>
            </w:rPr>
            <w:t>morphosyntactic s</w:t>
          </w:r>
          <w:r w:rsidRPr="000944ED">
            <w:rPr>
              <w:i/>
              <w:color w:val="000000"/>
            </w:rPr>
            <w:t>tructure</w:t>
          </w:r>
          <w:r>
            <w:rPr>
              <w:color w:val="000000"/>
            </w:rPr>
            <w:t xml:space="preserve">. </w:t>
          </w:r>
          <w:r w:rsidR="006F7D43">
            <w:rPr>
              <w:color w:val="000000"/>
            </w:rPr>
            <w:t>Cambridge, MA: MIT dissertation.</w:t>
          </w:r>
        </w:p>
        <w:p w14:paraId="79A831F5" w14:textId="1DEB2C86" w:rsidR="00112ADC" w:rsidRPr="004958D2" w:rsidRDefault="00112ADC" w:rsidP="009656AB">
          <w:pPr>
            <w:keepNext w:val="0"/>
            <w:rPr>
              <w:color w:val="000000"/>
            </w:rPr>
          </w:pPr>
          <w:r>
            <w:rPr>
              <w:rFonts w:hint="eastAsia"/>
              <w:color w:val="000000"/>
            </w:rPr>
            <w:t>Kisseberth, Charles W. and</w:t>
          </w:r>
          <w:r w:rsidRPr="004958D2">
            <w:rPr>
              <w:rFonts w:hint="eastAsia"/>
              <w:color w:val="000000"/>
            </w:rPr>
            <w:t xml:space="preserve"> David Odden. 2003. Tone. In Derek Nurse &amp; Gérard Philippson</w:t>
          </w:r>
          <w:r w:rsidR="006F7D43">
            <w:rPr>
              <w:color w:val="000000"/>
            </w:rPr>
            <w:t xml:space="preserve"> (</w:t>
          </w:r>
          <w:r w:rsidRPr="004958D2">
            <w:rPr>
              <w:rFonts w:hint="eastAsia"/>
              <w:color w:val="000000"/>
            </w:rPr>
            <w:t>eds.</w:t>
          </w:r>
          <w:r w:rsidR="006F7D43">
            <w:rPr>
              <w:color w:val="000000"/>
            </w:rPr>
            <w:t>)</w:t>
          </w:r>
          <w:r w:rsidRPr="004958D2">
            <w:rPr>
              <w:rFonts w:hint="eastAsia"/>
              <w:color w:val="000000"/>
            </w:rPr>
            <w:t xml:space="preserve">, </w:t>
          </w:r>
          <w:r w:rsidRPr="006F7D43">
            <w:rPr>
              <w:rFonts w:hint="eastAsia"/>
              <w:i/>
              <w:color w:val="000000"/>
            </w:rPr>
            <w:t>The Bantu languages</w:t>
          </w:r>
          <w:r w:rsidRPr="004958D2">
            <w:rPr>
              <w:rFonts w:hint="eastAsia"/>
              <w:color w:val="000000"/>
            </w:rPr>
            <w:t>, 59</w:t>
          </w:r>
          <w:r>
            <w:rPr>
              <w:rFonts w:hint="eastAsia"/>
              <w:color w:val="000000"/>
            </w:rPr>
            <w:t>-</w:t>
          </w:r>
          <w:r w:rsidRPr="004958D2">
            <w:rPr>
              <w:rFonts w:hint="eastAsia"/>
              <w:color w:val="000000"/>
            </w:rPr>
            <w:t>70. London: Routledge.</w:t>
          </w:r>
        </w:p>
        <w:p w14:paraId="4491804F" w14:textId="3FEAFFB5" w:rsidR="00112ADC" w:rsidRPr="001D1F17" w:rsidRDefault="00112ADC" w:rsidP="009656AB">
          <w:pPr>
            <w:keepNext w:val="0"/>
            <w:rPr>
              <w:color w:val="000000"/>
            </w:rPr>
          </w:pPr>
          <w:r>
            <w:rPr>
              <w:color w:val="000000"/>
            </w:rPr>
            <w:t>Manus, Sophie</w:t>
          </w:r>
          <w:r w:rsidR="00040B98">
            <w:rPr>
              <w:color w:val="000000"/>
            </w:rPr>
            <w:t xml:space="preserve">. </w:t>
          </w:r>
          <w:r>
            <w:rPr>
              <w:color w:val="000000"/>
            </w:rPr>
            <w:t xml:space="preserve">2014. Melodic patterns in Símákonde. </w:t>
          </w:r>
          <w:r w:rsidR="000944ED">
            <w:rPr>
              <w:i/>
              <w:color w:val="000000"/>
            </w:rPr>
            <w:t>Africana L</w:t>
          </w:r>
          <w:r>
            <w:rPr>
              <w:i/>
              <w:color w:val="000000"/>
            </w:rPr>
            <w:t>inguistica</w:t>
          </w:r>
          <w:r>
            <w:rPr>
              <w:color w:val="000000"/>
            </w:rPr>
            <w:t xml:space="preserve"> 20. 263-276.</w:t>
          </w:r>
        </w:p>
        <w:p w14:paraId="1CF43DBA" w14:textId="1C9F191E" w:rsidR="00112ADC" w:rsidRPr="00072F0F" w:rsidRDefault="000944ED" w:rsidP="009656AB">
          <w:pPr>
            <w:keepNext w:val="0"/>
            <w:rPr>
              <w:color w:val="000000"/>
            </w:rPr>
          </w:pPr>
          <w:r>
            <w:rPr>
              <w:color w:val="000000"/>
            </w:rPr>
            <w:t>Marlo, Michael R</w:t>
          </w:r>
          <w:r w:rsidR="00040B98">
            <w:rPr>
              <w:color w:val="000000"/>
            </w:rPr>
            <w:t xml:space="preserve">. </w:t>
          </w:r>
          <w:r w:rsidR="00112ADC" w:rsidRPr="00072F0F">
            <w:rPr>
              <w:color w:val="000000"/>
            </w:rPr>
            <w:t xml:space="preserve">2008. Tura verbal tonology. </w:t>
          </w:r>
          <w:r w:rsidR="00112ADC" w:rsidRPr="00072F0F">
            <w:rPr>
              <w:i/>
              <w:color w:val="000000"/>
            </w:rPr>
            <w:t>Studies in African Linguistics</w:t>
          </w:r>
          <w:r w:rsidR="00112ADC" w:rsidRPr="00072F0F">
            <w:rPr>
              <w:color w:val="000000"/>
            </w:rPr>
            <w:t xml:space="preserve"> 37. 153-243.</w:t>
          </w:r>
        </w:p>
        <w:p w14:paraId="60F0D90B" w14:textId="0F624EC1" w:rsidR="00112ADC" w:rsidRPr="00072F0F" w:rsidRDefault="00112ADC" w:rsidP="009656AB">
          <w:pPr>
            <w:keepNext w:val="0"/>
            <w:rPr>
              <w:color w:val="000000"/>
            </w:rPr>
          </w:pPr>
          <w:r w:rsidRPr="00072F0F">
            <w:rPr>
              <w:color w:val="000000"/>
            </w:rPr>
            <w:t>Marlo, Michael R.</w:t>
          </w:r>
          <w:r w:rsidR="00040B98">
            <w:rPr>
              <w:color w:val="000000"/>
            </w:rPr>
            <w:t xml:space="preserve"> </w:t>
          </w:r>
          <w:r w:rsidRPr="00072F0F">
            <w:rPr>
              <w:color w:val="000000"/>
            </w:rPr>
            <w:t xml:space="preserve">2009. Khayo verbal tonology. </w:t>
          </w:r>
          <w:r w:rsidRPr="00072F0F">
            <w:rPr>
              <w:i/>
              <w:color w:val="000000"/>
            </w:rPr>
            <w:t>Africana Linguistica</w:t>
          </w:r>
          <w:r w:rsidRPr="00072F0F">
            <w:rPr>
              <w:color w:val="000000"/>
            </w:rPr>
            <w:t xml:space="preserve"> 15. 77-129.</w:t>
          </w:r>
        </w:p>
        <w:p w14:paraId="12C357FC" w14:textId="259AE851" w:rsidR="00112ADC" w:rsidRDefault="00112ADC" w:rsidP="009656AB">
          <w:pPr>
            <w:keepNext w:val="0"/>
            <w:rPr>
              <w:color w:val="000000"/>
            </w:rPr>
          </w:pPr>
          <w:r w:rsidRPr="00770B9B">
            <w:rPr>
              <w:color w:val="000000"/>
            </w:rPr>
            <w:t>Marlo, Michael R., Leon</w:t>
          </w:r>
          <w:r>
            <w:rPr>
              <w:color w:val="000000"/>
            </w:rPr>
            <w:t>ard Chacha Mwita &amp; Mary Paster</w:t>
          </w:r>
          <w:r w:rsidR="00040B98">
            <w:rPr>
              <w:color w:val="000000"/>
            </w:rPr>
            <w:t xml:space="preserve">. </w:t>
          </w:r>
          <w:r w:rsidRPr="00770B9B">
            <w:rPr>
              <w:color w:val="000000"/>
            </w:rPr>
            <w:t xml:space="preserve">2014. Kuria tone melodies. </w:t>
          </w:r>
          <w:r w:rsidRPr="00770B9B">
            <w:rPr>
              <w:i/>
              <w:color w:val="000000"/>
            </w:rPr>
            <w:t>Africana Linguistica</w:t>
          </w:r>
          <w:r w:rsidRPr="00770B9B">
            <w:rPr>
              <w:color w:val="000000"/>
            </w:rPr>
            <w:t xml:space="preserve"> 20. 277-294.</w:t>
          </w:r>
        </w:p>
        <w:p w14:paraId="6B1321FB" w14:textId="42CF28CB" w:rsidR="00112ADC" w:rsidRPr="00072F0F" w:rsidRDefault="00112ADC" w:rsidP="009656AB">
          <w:pPr>
            <w:keepNext w:val="0"/>
            <w:rPr>
              <w:color w:val="000000"/>
            </w:rPr>
          </w:pPr>
          <w:r w:rsidRPr="00072F0F">
            <w:rPr>
              <w:color w:val="000000"/>
            </w:rPr>
            <w:t>Marlo, Mi</w:t>
          </w:r>
          <w:r>
            <w:rPr>
              <w:color w:val="000000"/>
            </w:rPr>
            <w:t>chael R., Leonard Chacha Mwita and Mary Paster</w:t>
          </w:r>
          <w:r w:rsidR="00040B98">
            <w:rPr>
              <w:color w:val="000000"/>
            </w:rPr>
            <w:t xml:space="preserve">. </w:t>
          </w:r>
          <w:r w:rsidRPr="00072F0F">
            <w:rPr>
              <w:color w:val="000000"/>
            </w:rPr>
            <w:t xml:space="preserve">2015. Problems in Kuria H tone assignment. </w:t>
          </w:r>
          <w:r w:rsidRPr="00072F0F">
            <w:rPr>
              <w:i/>
              <w:color w:val="000000"/>
            </w:rPr>
            <w:t>Natural Language and Linguistic Theory</w:t>
          </w:r>
          <w:r w:rsidRPr="00072F0F">
            <w:rPr>
              <w:color w:val="000000"/>
            </w:rPr>
            <w:t xml:space="preserve"> 33. 251-265.</w:t>
          </w:r>
        </w:p>
        <w:p w14:paraId="580B864E" w14:textId="205CC485" w:rsidR="00112ADC" w:rsidRDefault="00112ADC" w:rsidP="009656AB">
          <w:pPr>
            <w:keepNext w:val="0"/>
            <w:rPr>
              <w:color w:val="000000"/>
            </w:rPr>
          </w:pPr>
          <w:r>
            <w:rPr>
              <w:color w:val="000000"/>
            </w:rPr>
            <w:t>Marlo, Michael R. and David Odden</w:t>
          </w:r>
          <w:r w:rsidR="00040B98">
            <w:rPr>
              <w:color w:val="000000"/>
            </w:rPr>
            <w:t xml:space="preserve">. </w:t>
          </w:r>
          <w:r>
            <w:rPr>
              <w:color w:val="000000"/>
            </w:rPr>
            <w:t>2014.</w:t>
          </w:r>
          <w:r w:rsidRPr="00072F0F">
            <w:rPr>
              <w:color w:val="000000"/>
            </w:rPr>
            <w:t xml:space="preserve"> Bakweri tone melodies. </w:t>
          </w:r>
          <w:r w:rsidRPr="00072F0F">
            <w:rPr>
              <w:i/>
              <w:color w:val="000000"/>
            </w:rPr>
            <w:t>Africana Linguistica</w:t>
          </w:r>
          <w:r w:rsidRPr="00072F0F">
            <w:rPr>
              <w:color w:val="000000"/>
            </w:rPr>
            <w:t xml:space="preserve"> 20. 295-312.</w:t>
          </w:r>
        </w:p>
        <w:p w14:paraId="4D2C3C5F" w14:textId="5849E7FD" w:rsidR="00112ADC" w:rsidRDefault="00112ADC" w:rsidP="009656AB">
          <w:pPr>
            <w:keepNext w:val="0"/>
            <w:rPr>
              <w:color w:val="000000"/>
            </w:rPr>
          </w:pPr>
          <w:r w:rsidRPr="004958D2">
            <w:rPr>
              <w:color w:val="000000"/>
            </w:rPr>
            <w:t>Marlo, Michael R.</w:t>
          </w:r>
          <w:r w:rsidR="00040B98">
            <w:rPr>
              <w:color w:val="000000"/>
            </w:rPr>
            <w:t xml:space="preserve"> </w:t>
          </w:r>
          <w:r>
            <w:rPr>
              <w:color w:val="000000"/>
            </w:rPr>
            <w:t>2013.</w:t>
          </w:r>
          <w:r w:rsidRPr="004958D2">
            <w:rPr>
              <w:color w:val="000000"/>
            </w:rPr>
            <w:t xml:space="preserve"> Verb tone in Bantu languages: micro-</w:t>
          </w:r>
          <w:r w:rsidRPr="004958D2">
            <w:rPr>
              <w:color w:val="000000"/>
            </w:rPr>
            <w:lastRenderedPageBreak/>
            <w:t>ty</w:t>
          </w:r>
          <w:r>
            <w:rPr>
              <w:color w:val="000000"/>
            </w:rPr>
            <w:t xml:space="preserve">pological patterns and research </w:t>
          </w:r>
          <w:r w:rsidRPr="004958D2">
            <w:rPr>
              <w:color w:val="000000"/>
            </w:rPr>
            <w:t xml:space="preserve">methods. </w:t>
          </w:r>
          <w:r w:rsidRPr="004958D2">
            <w:rPr>
              <w:i/>
              <w:color w:val="000000"/>
            </w:rPr>
            <w:t>Africana Linguistica</w:t>
          </w:r>
          <w:r w:rsidRPr="004958D2">
            <w:rPr>
              <w:color w:val="000000"/>
            </w:rPr>
            <w:t xml:space="preserve"> 19. 137-234.</w:t>
          </w:r>
        </w:p>
        <w:p w14:paraId="3514E0C7" w14:textId="613819EF" w:rsidR="00112ADC" w:rsidRPr="004958D2" w:rsidRDefault="000944ED" w:rsidP="009656AB">
          <w:pPr>
            <w:keepNext w:val="0"/>
            <w:rPr>
              <w:color w:val="000000"/>
            </w:rPr>
          </w:pPr>
          <w:r>
            <w:rPr>
              <w:color w:val="000000"/>
            </w:rPr>
            <w:t>Mateene, Kahombo.</w:t>
          </w:r>
          <w:r w:rsidR="00040B98">
            <w:rPr>
              <w:color w:val="000000"/>
            </w:rPr>
            <w:t xml:space="preserve"> </w:t>
          </w:r>
          <w:r w:rsidR="00112ADC" w:rsidRPr="004958D2">
            <w:rPr>
              <w:color w:val="000000"/>
            </w:rPr>
            <w:t xml:space="preserve">1992. </w:t>
          </w:r>
          <w:r>
            <w:rPr>
              <w:i/>
              <w:color w:val="000000"/>
            </w:rPr>
            <w:t>Essai de g</w:t>
          </w:r>
          <w:r w:rsidR="00112ADC">
            <w:rPr>
              <w:i/>
              <w:color w:val="000000"/>
            </w:rPr>
            <w:t>rammaire d</w:t>
          </w:r>
          <w:r w:rsidR="00112ADC" w:rsidRPr="004958D2">
            <w:rPr>
              <w:i/>
              <w:color w:val="000000"/>
            </w:rPr>
            <w:t>u</w:t>
          </w:r>
          <w:r>
            <w:rPr>
              <w:i/>
              <w:color w:val="000000"/>
            </w:rPr>
            <w:t xml:space="preserve"> Kihunde: Syntaxe, m</w:t>
          </w:r>
          <w:r w:rsidR="00112ADC">
            <w:rPr>
              <w:i/>
              <w:color w:val="000000"/>
            </w:rPr>
            <w:t>orphologie e</w:t>
          </w:r>
          <w:r>
            <w:rPr>
              <w:i/>
              <w:color w:val="000000"/>
            </w:rPr>
            <w:t>t phonologie m</w:t>
          </w:r>
          <w:r w:rsidR="00112ADC" w:rsidRPr="004958D2">
            <w:rPr>
              <w:i/>
              <w:color w:val="000000"/>
            </w:rPr>
            <w:t>élangées.</w:t>
          </w:r>
          <w:r w:rsidR="00112ADC" w:rsidRPr="004958D2">
            <w:rPr>
              <w:color w:val="000000"/>
            </w:rPr>
            <w:t xml:space="preserve"> Münster: Lit.</w:t>
          </w:r>
        </w:p>
        <w:p w14:paraId="7D000B14" w14:textId="3E028C5B" w:rsidR="00112ADC" w:rsidRDefault="00112ADC" w:rsidP="009656AB">
          <w:pPr>
            <w:keepNext w:val="0"/>
            <w:rPr>
              <w:color w:val="000000"/>
            </w:rPr>
          </w:pPr>
          <w:r w:rsidRPr="00770B9B">
            <w:rPr>
              <w:color w:val="000000"/>
            </w:rPr>
            <w:t>Mwita, Leonard Chac</w:t>
          </w:r>
          <w:r>
            <w:rPr>
              <w:color w:val="000000"/>
            </w:rPr>
            <w:t>ha</w:t>
          </w:r>
          <w:r w:rsidR="00040B98">
            <w:rPr>
              <w:color w:val="000000"/>
            </w:rPr>
            <w:t xml:space="preserve">. </w:t>
          </w:r>
          <w:r w:rsidRPr="00770B9B">
            <w:rPr>
              <w:color w:val="000000"/>
            </w:rPr>
            <w:t xml:space="preserve">2008. </w:t>
          </w:r>
          <w:r w:rsidRPr="000944ED">
            <w:rPr>
              <w:i/>
              <w:color w:val="000000"/>
            </w:rPr>
            <w:t>Verbal tone in Kuria</w:t>
          </w:r>
          <w:r w:rsidRPr="00770B9B">
            <w:rPr>
              <w:color w:val="000000"/>
            </w:rPr>
            <w:t xml:space="preserve">. </w:t>
          </w:r>
          <w:r w:rsidR="000944ED">
            <w:rPr>
              <w:color w:val="000000"/>
            </w:rPr>
            <w:t>Los Angeles, CA: UCLA dissertation.</w:t>
          </w:r>
        </w:p>
        <w:p w14:paraId="05B607D6" w14:textId="5A2AFB96" w:rsidR="00112ADC" w:rsidRPr="004958D2" w:rsidRDefault="00112ADC" w:rsidP="009656AB">
          <w:pPr>
            <w:keepNext w:val="0"/>
            <w:rPr>
              <w:color w:val="000000"/>
            </w:rPr>
          </w:pPr>
          <w:r>
            <w:rPr>
              <w:color w:val="000000"/>
            </w:rPr>
            <w:t>Myers, Scott</w:t>
          </w:r>
          <w:r w:rsidR="00040B98">
            <w:rPr>
              <w:color w:val="000000"/>
            </w:rPr>
            <w:t xml:space="preserve">. </w:t>
          </w:r>
          <w:r w:rsidRPr="004958D2">
            <w:rPr>
              <w:color w:val="000000"/>
            </w:rPr>
            <w:t xml:space="preserve">1997. OCP Effects in Optimality Theory. </w:t>
          </w:r>
          <w:r w:rsidRPr="004958D2">
            <w:rPr>
              <w:i/>
              <w:color w:val="000000"/>
            </w:rPr>
            <w:t xml:space="preserve">Natural Language and Linguistic Theory </w:t>
          </w:r>
          <w:r w:rsidRPr="004958D2">
            <w:rPr>
              <w:color w:val="000000"/>
            </w:rPr>
            <w:t>15</w:t>
          </w:r>
          <w:r>
            <w:rPr>
              <w:color w:val="000000"/>
            </w:rPr>
            <w:t>.</w:t>
          </w:r>
          <w:r w:rsidRPr="004958D2">
            <w:rPr>
              <w:color w:val="000000"/>
            </w:rPr>
            <w:t xml:space="preserve"> 847–892.</w:t>
          </w:r>
        </w:p>
        <w:p w14:paraId="3357631A" w14:textId="54529318" w:rsidR="00112ADC" w:rsidRDefault="00112ADC" w:rsidP="009656AB">
          <w:pPr>
            <w:keepNext w:val="0"/>
            <w:rPr>
              <w:color w:val="000000"/>
            </w:rPr>
          </w:pPr>
          <w:r>
            <w:rPr>
              <w:rFonts w:hint="eastAsia"/>
              <w:color w:val="000000"/>
            </w:rPr>
            <w:t>Odden, David</w:t>
          </w:r>
          <w:r w:rsidR="00040B98">
            <w:rPr>
              <w:color w:val="000000"/>
            </w:rPr>
            <w:t xml:space="preserve">. </w:t>
          </w:r>
          <w:r w:rsidRPr="00072F0F">
            <w:rPr>
              <w:rFonts w:hint="eastAsia"/>
              <w:color w:val="000000"/>
            </w:rPr>
            <w:t xml:space="preserve">2009. Tachoni verbal tonology. </w:t>
          </w:r>
          <w:r w:rsidRPr="00072F0F">
            <w:rPr>
              <w:rFonts w:hint="eastAsia"/>
              <w:i/>
              <w:color w:val="000000"/>
            </w:rPr>
            <w:t>Language Sciences</w:t>
          </w:r>
          <w:r w:rsidRPr="00072F0F">
            <w:rPr>
              <w:rFonts w:hint="eastAsia"/>
              <w:color w:val="000000"/>
            </w:rPr>
            <w:t xml:space="preserve"> 31. 305</w:t>
          </w:r>
          <w:r>
            <w:rPr>
              <w:rFonts w:hint="eastAsia"/>
              <w:color w:val="000000"/>
            </w:rPr>
            <w:t>-</w:t>
          </w:r>
          <w:r w:rsidRPr="00072F0F">
            <w:rPr>
              <w:rFonts w:hint="eastAsia"/>
              <w:color w:val="000000"/>
            </w:rPr>
            <w:t>324.</w:t>
          </w:r>
        </w:p>
        <w:p w14:paraId="3A81A56D" w14:textId="7EE1E937" w:rsidR="00112ADC" w:rsidRPr="004958D2" w:rsidRDefault="00112ADC" w:rsidP="009656AB">
          <w:pPr>
            <w:keepNext w:val="0"/>
            <w:rPr>
              <w:color w:val="000000"/>
            </w:rPr>
          </w:pPr>
          <w:r>
            <w:rPr>
              <w:color w:val="000000"/>
            </w:rPr>
            <w:t>Odden, David</w:t>
          </w:r>
          <w:r w:rsidR="00040B98">
            <w:rPr>
              <w:color w:val="000000"/>
            </w:rPr>
            <w:t xml:space="preserve">. </w:t>
          </w:r>
          <w:r w:rsidRPr="004958D2">
            <w:rPr>
              <w:color w:val="000000"/>
            </w:rPr>
            <w:t xml:space="preserve">2014. Melodic Tones in Karanga Shona. </w:t>
          </w:r>
          <w:r w:rsidRPr="004958D2">
            <w:rPr>
              <w:i/>
              <w:color w:val="000000"/>
            </w:rPr>
            <w:t>Africana Linguistica</w:t>
          </w:r>
          <w:r>
            <w:rPr>
              <w:color w:val="000000"/>
            </w:rPr>
            <w:t xml:space="preserve"> </w:t>
          </w:r>
          <w:r w:rsidRPr="004958D2">
            <w:rPr>
              <w:color w:val="000000"/>
            </w:rPr>
            <w:t>20</w:t>
          </w:r>
          <w:r>
            <w:rPr>
              <w:color w:val="000000"/>
            </w:rPr>
            <w:t>. 331-348</w:t>
          </w:r>
          <w:r w:rsidRPr="004958D2">
            <w:rPr>
              <w:color w:val="000000"/>
            </w:rPr>
            <w:t>.</w:t>
          </w:r>
        </w:p>
        <w:p w14:paraId="1AB41D4B" w14:textId="05C5A9B8" w:rsidR="00112ADC" w:rsidRPr="004958D2" w:rsidRDefault="00112ADC" w:rsidP="009656AB">
          <w:pPr>
            <w:keepNext w:val="0"/>
            <w:rPr>
              <w:color w:val="000000"/>
            </w:rPr>
          </w:pPr>
          <w:r>
            <w:rPr>
              <w:color w:val="000000"/>
            </w:rPr>
            <w:t>Roberts-Kohno, Ruth</w:t>
          </w:r>
          <w:r w:rsidR="00040B98">
            <w:rPr>
              <w:color w:val="000000"/>
            </w:rPr>
            <w:t xml:space="preserve">. </w:t>
          </w:r>
          <w:r w:rsidRPr="004958D2">
            <w:rPr>
              <w:color w:val="000000"/>
            </w:rPr>
            <w:t xml:space="preserve">2000. </w:t>
          </w:r>
          <w:r w:rsidRPr="004958D2">
            <w:rPr>
              <w:i/>
              <w:color w:val="000000"/>
            </w:rPr>
            <w:t>Kikamba Morphology and Phonology.</w:t>
          </w:r>
          <w:r>
            <w:rPr>
              <w:color w:val="000000"/>
            </w:rPr>
            <w:t xml:space="preserve"> </w:t>
          </w:r>
          <w:r w:rsidR="000944ED">
            <w:rPr>
              <w:color w:val="000000"/>
            </w:rPr>
            <w:t>Columbus, OH: Ohio State University dissertation</w:t>
          </w:r>
        </w:p>
        <w:p w14:paraId="160C84A4" w14:textId="02EAA9D5" w:rsidR="00112ADC" w:rsidRPr="009656AB" w:rsidRDefault="00112ADC" w:rsidP="009656AB">
          <w:pPr>
            <w:keepNext w:val="0"/>
            <w:rPr>
              <w:color w:val="000000"/>
            </w:rPr>
          </w:pPr>
          <w:r w:rsidRPr="004958D2">
            <w:rPr>
              <w:color w:val="000000"/>
            </w:rPr>
            <w:t>Roberts-Kohno,</w:t>
          </w:r>
          <w:r>
            <w:rPr>
              <w:color w:val="000000"/>
            </w:rPr>
            <w:t xml:space="preserve"> Ruth</w:t>
          </w:r>
          <w:r w:rsidR="00040B98">
            <w:rPr>
              <w:color w:val="000000"/>
            </w:rPr>
            <w:t xml:space="preserve">. </w:t>
          </w:r>
          <w:r w:rsidRPr="004958D2">
            <w:rPr>
              <w:color w:val="000000"/>
            </w:rPr>
            <w:t xml:space="preserve">2014. Melodic Tones in Kikamba. </w:t>
          </w:r>
          <w:r w:rsidRPr="004958D2">
            <w:rPr>
              <w:i/>
              <w:color w:val="000000"/>
            </w:rPr>
            <w:t>Africana Linguistica</w:t>
          </w:r>
          <w:r>
            <w:rPr>
              <w:color w:val="000000"/>
            </w:rPr>
            <w:t xml:space="preserve"> </w:t>
          </w:r>
          <w:r w:rsidRPr="004958D2">
            <w:rPr>
              <w:color w:val="000000"/>
            </w:rPr>
            <w:t>20</w:t>
          </w:r>
          <w:r>
            <w:rPr>
              <w:color w:val="000000"/>
            </w:rPr>
            <w:t>.</w:t>
          </w:r>
          <w:r w:rsidR="009656AB">
            <w:rPr>
              <w:color w:val="000000"/>
            </w:rPr>
            <w:t xml:space="preserve"> 368–384.</w:t>
          </w:r>
        </w:p>
      </w:sdtContent>
    </w:sdt>
    <w:sectPr w:rsidR="00112ADC" w:rsidRPr="009656AB"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98A75D" w14:textId="77777777" w:rsidR="00F92962" w:rsidRDefault="00F92962">
      <w:pPr>
        <w:spacing w:after="0" w:line="240" w:lineRule="auto"/>
      </w:pPr>
      <w:r>
        <w:separator/>
      </w:r>
    </w:p>
  </w:endnote>
  <w:endnote w:type="continuationSeparator" w:id="0">
    <w:p w14:paraId="5DC7D0B3" w14:textId="77777777" w:rsidR="00F92962" w:rsidRDefault="00F9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Droid Sans Fallback">
    <w:altName w:val="Times New Roman"/>
    <w:charset w:val="00"/>
    <w:family w:val="auto"/>
    <w:pitch w:val="variable"/>
    <w:sig w:usb0="00000003" w:usb1="00000000" w:usb2="00000000" w:usb3="00000000" w:csb0="00000001" w:csb1="00000000"/>
  </w:font>
  <w:font w:name="FreeSans">
    <w:charset w:val="00"/>
    <w:family w:val="swiss"/>
    <w:pitch w:val="variable"/>
    <w:sig w:usb0="E4178EFF" w:usb1="4200FDFF" w:usb2="000000A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Gentium Plus">
    <w:panose1 w:val="02000503060000020004"/>
    <w:charset w:val="00"/>
    <w:family w:val="auto"/>
    <w:pitch w:val="variable"/>
    <w:sig w:usb0="E00002FF" w:usb1="5200E1FB" w:usb2="02000029" w:usb3="00000000" w:csb0="0000019F" w:csb1="00000000"/>
  </w:font>
  <w:font w:name="Menlo Regular">
    <w:panose1 w:val="020B0609030804020204"/>
    <w:charset w:val="00"/>
    <w:family w:val="auto"/>
    <w:pitch w:val="variable"/>
    <w:sig w:usb0="E60022FF" w:usb1="D200F9FB" w:usb2="02000028" w:usb3="00000000" w:csb0="000001DF" w:csb1="00000000"/>
  </w:font>
  <w:font w:name="STIXGeneral-Bold">
    <w:panose1 w:val="00000800000000000000"/>
    <w:charset w:val="00"/>
    <w:family w:val="auto"/>
    <w:pitch w:val="variable"/>
    <w:sig w:usb0="A00002FF" w:usb1="42006DFF" w:usb2="02000000" w:usb3="00000000" w:csb0="800001FF" w:csb1="00000000"/>
  </w:font>
  <w:font w:name="Menlo Bold">
    <w:panose1 w:val="020B0709030604020204"/>
    <w:charset w:val="00"/>
    <w:family w:val="auto"/>
    <w:pitch w:val="variable"/>
    <w:sig w:usb0="E60022FF" w:usb1="D000F1FB" w:usb2="00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707E5" w14:textId="77777777" w:rsidR="00F92962" w:rsidRDefault="00F92962">
      <w:r>
        <w:separator/>
      </w:r>
    </w:p>
  </w:footnote>
  <w:footnote w:type="continuationSeparator" w:id="0">
    <w:p w14:paraId="605B896F" w14:textId="77777777" w:rsidR="00F92962" w:rsidRDefault="00F92962">
      <w:r>
        <w:continuationSeparator/>
      </w:r>
    </w:p>
  </w:footnote>
  <w:footnote w:id="1">
    <w:p w14:paraId="63E301BD" w14:textId="781B5544" w:rsidR="00F92962" w:rsidRPr="00E979C3" w:rsidRDefault="00F92962" w:rsidP="00E979C3">
      <w:pPr>
        <w:rPr>
          <w:rFonts w:cs="Times New Roman"/>
          <w:sz w:val="20"/>
          <w:szCs w:val="20"/>
        </w:rPr>
      </w:pPr>
      <w:r w:rsidRPr="00E979C3">
        <w:rPr>
          <w:rStyle w:val="FootnoteReference"/>
          <w:rFonts w:cs="Times New Roman"/>
          <w:position w:val="0"/>
          <w:sz w:val="20"/>
          <w:szCs w:val="20"/>
          <w:vertAlign w:val="superscript"/>
        </w:rPr>
        <w:footnoteRef/>
      </w:r>
      <w:r w:rsidRPr="00E979C3">
        <w:rPr>
          <w:rFonts w:cs="Times New Roman"/>
          <w:sz w:val="20"/>
          <w:szCs w:val="20"/>
        </w:rPr>
        <w:t xml:space="preserve"> The forms </w:t>
      </w:r>
      <w:r>
        <w:rPr>
          <w:rFonts w:cs="Times New Roman"/>
          <w:sz w:val="20"/>
          <w:szCs w:val="20"/>
        </w:rPr>
        <w:t>here</w:t>
      </w:r>
      <w:r w:rsidRPr="00E979C3">
        <w:rPr>
          <w:rFonts w:cs="Times New Roman"/>
          <w:sz w:val="20"/>
          <w:szCs w:val="20"/>
        </w:rPr>
        <w:t xml:space="preserve"> differ from those cited by </w:t>
      </w:r>
      <w:r>
        <w:rPr>
          <w:rFonts w:cs="Times New Roman"/>
          <w:sz w:val="20"/>
          <w:szCs w:val="20"/>
        </w:rPr>
        <w:t>Mateene in that they contain the</w:t>
      </w:r>
      <w:r w:rsidRPr="00E979C3">
        <w:rPr>
          <w:rFonts w:cs="Times New Roman"/>
          <w:sz w:val="20"/>
          <w:szCs w:val="20"/>
        </w:rPr>
        <w:t xml:space="preserve"> reciprocal suffix </w:t>
      </w:r>
      <w:r w:rsidRPr="00AA69CC">
        <w:rPr>
          <w:rFonts w:cs="Times New Roman"/>
          <w:i/>
          <w:sz w:val="20"/>
          <w:szCs w:val="20"/>
        </w:rPr>
        <w:t>–aɲ</w:t>
      </w:r>
      <w:r w:rsidRPr="00E979C3">
        <w:rPr>
          <w:rFonts w:cs="Times New Roman"/>
          <w:sz w:val="20"/>
          <w:szCs w:val="20"/>
        </w:rPr>
        <w:t>; its presence obviates a proces</w:t>
      </w:r>
      <w:r>
        <w:rPr>
          <w:rFonts w:cs="Times New Roman"/>
          <w:sz w:val="20"/>
          <w:szCs w:val="20"/>
        </w:rPr>
        <w:t>s of local tone plateauing that would otherwise obscure the basic facts of melodic tone assignment</w:t>
      </w:r>
      <w:r w:rsidRPr="00E979C3">
        <w:rPr>
          <w:rFonts w:cs="Times New Roman"/>
          <w:sz w:val="20"/>
          <w:szCs w:val="20"/>
        </w:rPr>
        <w:t xml:space="preserve"> in</w:t>
      </w:r>
      <w:r>
        <w:rPr>
          <w:rFonts w:cs="Times New Roman"/>
          <w:sz w:val="20"/>
          <w:szCs w:val="20"/>
        </w:rPr>
        <w:t xml:space="preserve"> </w:t>
      </w:r>
      <w:r>
        <w:rPr>
          <w:rFonts w:cs="Times New Roman"/>
          <w:sz w:val="20"/>
          <w:szCs w:val="20"/>
        </w:rPr>
        <w:fldChar w:fldCharType="begin"/>
      </w:r>
      <w:r>
        <w:rPr>
          <w:rFonts w:cs="Times New Roman"/>
          <w:sz w:val="20"/>
          <w:szCs w:val="20"/>
        </w:rPr>
        <w:instrText xml:space="preserve"> REF _Ref359185497 \w \h </w:instrText>
      </w:r>
      <w:r>
        <w:rPr>
          <w:rFonts w:cs="Times New Roman"/>
          <w:sz w:val="20"/>
          <w:szCs w:val="20"/>
        </w:rPr>
      </w:r>
      <w:r>
        <w:rPr>
          <w:rFonts w:cs="Times New Roman"/>
          <w:sz w:val="20"/>
          <w:szCs w:val="20"/>
        </w:rPr>
        <w:fldChar w:fldCharType="separate"/>
      </w:r>
      <w:r>
        <w:rPr>
          <w:rFonts w:cs="Times New Roman"/>
          <w:sz w:val="20"/>
          <w:szCs w:val="20"/>
        </w:rPr>
        <w:t>(1)c</w:t>
      </w:r>
      <w:r>
        <w:rPr>
          <w:rFonts w:cs="Times New Roman"/>
          <w:sz w:val="20"/>
          <w:szCs w:val="20"/>
        </w:rPr>
        <w:fldChar w:fldCharType="end"/>
      </w:r>
      <w:r w:rsidRPr="00E979C3">
        <w:rPr>
          <w:rFonts w:cs="Times New Roman"/>
          <w:sz w:val="20"/>
          <w:szCs w:val="20"/>
        </w:rPr>
        <w:t>.</w:t>
      </w:r>
    </w:p>
  </w:footnote>
  <w:footnote w:id="2">
    <w:p w14:paraId="16C698CA" w14:textId="23F5AC3B" w:rsidR="00F92962" w:rsidRPr="00E979C3" w:rsidRDefault="00F92962" w:rsidP="00E979C3">
      <w:pPr>
        <w:rPr>
          <w:rFonts w:cs="Times New Roman"/>
          <w:sz w:val="20"/>
          <w:szCs w:val="20"/>
        </w:rPr>
      </w:pPr>
      <w:r w:rsidRPr="00E979C3">
        <w:rPr>
          <w:rStyle w:val="FootnoteReference"/>
          <w:rFonts w:cs="Times New Roman"/>
          <w:position w:val="0"/>
          <w:sz w:val="20"/>
          <w:szCs w:val="20"/>
          <w:vertAlign w:val="superscript"/>
        </w:rPr>
        <w:footnoteRef/>
      </w:r>
      <w:r w:rsidRPr="00E979C3">
        <w:rPr>
          <w:rFonts w:cs="Times New Roman"/>
          <w:sz w:val="20"/>
          <w:szCs w:val="20"/>
        </w:rPr>
        <w:t xml:space="preserve"> Square brackets in examples and glo</w:t>
      </w:r>
      <w:r>
        <w:rPr>
          <w:rFonts w:cs="Times New Roman"/>
          <w:sz w:val="20"/>
          <w:szCs w:val="20"/>
        </w:rPr>
        <w:t>sses mark verb stem boundaries.</w:t>
      </w:r>
    </w:p>
  </w:footnote>
  <w:footnote w:id="3">
    <w:p w14:paraId="5BE02ACA" w14:textId="77777777" w:rsidR="00F92962" w:rsidRPr="00E979C3" w:rsidRDefault="00F92962" w:rsidP="00E979C3">
      <w:pPr>
        <w:rPr>
          <w:rFonts w:cs="Times New Roman"/>
          <w:sz w:val="20"/>
          <w:szCs w:val="20"/>
        </w:rPr>
      </w:pPr>
      <w:r w:rsidRPr="00E979C3">
        <w:rPr>
          <w:rStyle w:val="FootnoteReference"/>
          <w:rFonts w:cs="Times New Roman"/>
          <w:position w:val="0"/>
          <w:sz w:val="20"/>
          <w:szCs w:val="20"/>
          <w:vertAlign w:val="superscript"/>
        </w:rPr>
        <w:footnoteRef/>
      </w:r>
      <w:r w:rsidRPr="00E979C3">
        <w:rPr>
          <w:rFonts w:cs="Times New Roman"/>
          <w:sz w:val="20"/>
          <w:szCs w:val="20"/>
          <w:vertAlign w:val="superscript"/>
        </w:rPr>
        <w:t xml:space="preserve"> </w:t>
      </w:r>
      <w:r w:rsidRPr="00E979C3">
        <w:rPr>
          <w:rFonts w:cs="Times New Roman"/>
          <w:sz w:val="20"/>
          <w:szCs w:val="20"/>
        </w:rPr>
        <w:t>These assumptions are broadly similar to those adopted, for example, by Bickmore (2007), Ebarb (2016), Marlo (2008, 2009), Marlo et al. (2015), and Odden (2009). One important conceptual difference between our approach and that of the works just cited, however, is our avoidance of construction-specific tone assignment rules. In our view, the task of associating particular tones to particular stem-positions in a tense-dependent way belongs solely to morphology, which associates different tenses with different melodies. The task of the phonology is only to associate the component tones of these morphologically-assigned melodies with their desired targets. One consequence of this is that under our approach, the melody is a single coherent entity at the level of underlying representation, and not simply the sum of all tones assigned by melodic assignment rules.</w:t>
      </w:r>
    </w:p>
  </w:footnote>
  <w:footnote w:id="4">
    <w:p w14:paraId="41D66412" w14:textId="77777777" w:rsidR="00F92962" w:rsidRPr="00E979C3" w:rsidRDefault="00F92962" w:rsidP="00E979C3">
      <w:pPr>
        <w:rPr>
          <w:rFonts w:cs="Times New Roman"/>
          <w:sz w:val="20"/>
          <w:szCs w:val="20"/>
        </w:rPr>
      </w:pPr>
      <w:r w:rsidRPr="00E979C3">
        <w:rPr>
          <w:rStyle w:val="FootnoteReference"/>
          <w:rFonts w:cs="Times New Roman"/>
          <w:position w:val="0"/>
          <w:sz w:val="20"/>
          <w:szCs w:val="20"/>
          <w:vertAlign w:val="superscript"/>
        </w:rPr>
        <w:footnoteRef/>
      </w:r>
      <w:r w:rsidRPr="00E979C3">
        <w:rPr>
          <w:rFonts w:cs="Times New Roman"/>
          <w:sz w:val="20"/>
          <w:szCs w:val="20"/>
        </w:rPr>
        <w:t xml:space="preserve"> This point is clearly articulated by Odden and Bickmore (2014): “Ultimately, stem tones will be shaped by the general rules of the language. An in-depth synchronic analysis is thus necessary to strip away these rules, revealing what the specific content of each pattern is, where these tones are associated, and what happens to tones once they are initially associated, not to mention saying when a particular pattern is found” (p. 5).</w:t>
      </w:r>
    </w:p>
  </w:footnote>
  <w:footnote w:id="5">
    <w:p w14:paraId="58C9D477" w14:textId="77777777" w:rsidR="00F92962" w:rsidRPr="00E979C3" w:rsidRDefault="00F92962" w:rsidP="00E979C3">
      <w:pPr>
        <w:rPr>
          <w:rFonts w:cs="Times New Roman"/>
          <w:sz w:val="20"/>
          <w:szCs w:val="20"/>
        </w:rPr>
      </w:pPr>
      <w:r w:rsidRPr="00E979C3">
        <w:rPr>
          <w:rStyle w:val="FootnoteReference"/>
          <w:rFonts w:cs="Times New Roman"/>
          <w:position w:val="0"/>
          <w:sz w:val="20"/>
          <w:szCs w:val="20"/>
          <w:vertAlign w:val="superscript"/>
        </w:rPr>
        <w:footnoteRef/>
      </w:r>
      <w:r w:rsidRPr="00E979C3">
        <w:rPr>
          <w:rFonts w:cs="Times New Roman"/>
          <w:sz w:val="20"/>
          <w:szCs w:val="20"/>
        </w:rPr>
        <w:t xml:space="preserve"> In all examples from Kikamba, tone is transcribed as follows: high tone is indicated with a single acute accent (e.g. [á]), low tone is indicated with a single grave accent (e.g. [à]), super-high tone is indicated with a doubled acute accent (e.g. [a̋]), and super-low tone is indicated with a doubled grave accent (e.g. [ȁ]). Vowels that are not marked with any diacritic are phonologically toneless, and are generally pronounced with L tone.</w:t>
      </w:r>
    </w:p>
  </w:footnote>
  <w:footnote w:id="6">
    <w:p w14:paraId="51E8AF79" w14:textId="08FECC21" w:rsidR="00F92962" w:rsidRPr="00E979C3" w:rsidRDefault="00F92962" w:rsidP="00E979C3">
      <w:pPr>
        <w:rPr>
          <w:rFonts w:cs="Times New Roman"/>
          <w:sz w:val="20"/>
          <w:szCs w:val="20"/>
        </w:rPr>
      </w:pPr>
      <w:r w:rsidRPr="00E979C3">
        <w:rPr>
          <w:rStyle w:val="FootnoteReference"/>
          <w:rFonts w:cs="Times New Roman"/>
          <w:position w:val="0"/>
          <w:sz w:val="20"/>
          <w:szCs w:val="20"/>
          <w:vertAlign w:val="superscript"/>
        </w:rPr>
        <w:footnoteRef/>
      </w:r>
      <w:r w:rsidRPr="00E979C3">
        <w:rPr>
          <w:rFonts w:cs="Times New Roman"/>
          <w:sz w:val="20"/>
          <w:szCs w:val="20"/>
        </w:rPr>
        <w:t xml:space="preserve"> To facilitate comparison between stems, the iterative morpheme </w:t>
      </w:r>
      <w:r w:rsidRPr="00E979C3">
        <w:rPr>
          <w:rFonts w:cs="Times New Roman"/>
          <w:i/>
          <w:sz w:val="20"/>
          <w:szCs w:val="20"/>
        </w:rPr>
        <w:t>–aang</w:t>
      </w:r>
      <w:r w:rsidRPr="00E979C3">
        <w:rPr>
          <w:rFonts w:cs="Times New Roman"/>
          <w:sz w:val="20"/>
          <w:szCs w:val="20"/>
        </w:rPr>
        <w:t xml:space="preserve"> (not consistently present in</w:t>
      </w:r>
      <w:r>
        <w:rPr>
          <w:rFonts w:cs="Times New Roman"/>
          <w:sz w:val="20"/>
          <w:szCs w:val="20"/>
        </w:rPr>
        <w:t xml:space="preserve"> forms provided by</w:t>
      </w:r>
      <w:r w:rsidRPr="00E979C3">
        <w:rPr>
          <w:rFonts w:cs="Times New Roman"/>
          <w:sz w:val="20"/>
          <w:szCs w:val="20"/>
        </w:rPr>
        <w:t xml:space="preserve"> Roberts-Kohno (2014)) is included in all forms in Table 2. </w:t>
      </w:r>
      <w:r>
        <w:rPr>
          <w:rFonts w:cs="Times New Roman"/>
          <w:sz w:val="20"/>
          <w:szCs w:val="20"/>
        </w:rPr>
        <w:t>Here and elsewhere</w:t>
      </w:r>
      <w:r w:rsidRPr="00E979C3">
        <w:rPr>
          <w:rFonts w:cs="Times New Roman"/>
          <w:sz w:val="20"/>
          <w:szCs w:val="20"/>
        </w:rPr>
        <w:t>, its meaning of ‘here and there/a little bit/randomly’ is omitted from glosses to save space.</w:t>
      </w:r>
    </w:p>
  </w:footnote>
  <w:footnote w:id="7">
    <w:p w14:paraId="66A0916B" w14:textId="0812A007" w:rsidR="00F92962" w:rsidRPr="00E979C3" w:rsidRDefault="00F92962" w:rsidP="00E979C3">
      <w:pPr>
        <w:rPr>
          <w:rFonts w:cs="Times New Roman"/>
          <w:sz w:val="20"/>
          <w:szCs w:val="20"/>
        </w:rPr>
      </w:pPr>
      <w:r w:rsidRPr="00E979C3">
        <w:rPr>
          <w:rStyle w:val="FootnoteReference"/>
          <w:rFonts w:cs="Times New Roman"/>
          <w:position w:val="0"/>
          <w:sz w:val="20"/>
          <w:szCs w:val="20"/>
          <w:vertAlign w:val="superscript"/>
        </w:rPr>
        <w:footnoteRef/>
      </w:r>
      <w:r w:rsidRPr="00E979C3">
        <w:rPr>
          <w:rFonts w:cs="Times New Roman"/>
          <w:sz w:val="20"/>
          <w:szCs w:val="20"/>
        </w:rPr>
        <w:t xml:space="preserve"> This is the solution adopted by Roberts-Kohno (2014), who posits a {H</w:t>
      </w:r>
      <w:r w:rsidRPr="00E979C3">
        <w:rPr>
          <w:rFonts w:cs="Times New Roman"/>
          <w:sz w:val="20"/>
          <w:szCs w:val="20"/>
          <w:vertAlign w:val="subscript"/>
        </w:rPr>
        <w:t>V2</w:t>
      </w:r>
      <w:r>
        <w:rPr>
          <w:rFonts w:cs="Times New Roman"/>
          <w:sz w:val="20"/>
          <w:szCs w:val="20"/>
        </w:rPr>
        <w:t>+</w:t>
      </w:r>
      <w:r w:rsidRPr="00E979C3">
        <w:rPr>
          <w:rFonts w:cs="Times New Roman"/>
          <w:sz w:val="20"/>
          <w:szCs w:val="20"/>
        </w:rPr>
        <w:t>L</w:t>
      </w:r>
      <w:r w:rsidRPr="00E979C3">
        <w:rPr>
          <w:rFonts w:cs="Times New Roman"/>
          <w:sz w:val="20"/>
          <w:szCs w:val="20"/>
          <w:vertAlign w:val="subscript"/>
        </w:rPr>
        <w:t>Pen</w:t>
      </w:r>
      <w:r>
        <w:rPr>
          <w:rFonts w:cs="Times New Roman"/>
          <w:sz w:val="20"/>
          <w:szCs w:val="20"/>
        </w:rPr>
        <w:t>+</w:t>
      </w:r>
      <w:r w:rsidRPr="00E979C3">
        <w:rPr>
          <w:rFonts w:cs="Times New Roman"/>
          <w:sz w:val="20"/>
          <w:szCs w:val="20"/>
        </w:rPr>
        <w:t>H</w:t>
      </w:r>
      <w:r w:rsidRPr="00E979C3">
        <w:rPr>
          <w:rFonts w:cs="Times New Roman"/>
          <w:sz w:val="20"/>
          <w:szCs w:val="20"/>
          <w:vertAlign w:val="subscript"/>
        </w:rPr>
        <w:t>FV</w:t>
      </w:r>
      <w:r w:rsidRPr="00E979C3">
        <w:rPr>
          <w:rFonts w:cs="Times New Roman"/>
          <w:sz w:val="20"/>
          <w:szCs w:val="20"/>
        </w:rPr>
        <w:t xml:space="preserve">} pattern for most Hodiernal Perfective forms (as seen in </w:t>
      </w:r>
      <w:r>
        <w:rPr>
          <w:rFonts w:cs="Times New Roman"/>
          <w:sz w:val="20"/>
          <w:szCs w:val="20"/>
        </w:rPr>
        <w:t>§</w:t>
      </w:r>
      <w:r>
        <w:rPr>
          <w:rFonts w:cs="Times New Roman"/>
          <w:sz w:val="20"/>
          <w:szCs w:val="20"/>
        </w:rPr>
        <w:fldChar w:fldCharType="begin"/>
      </w:r>
      <w:r>
        <w:rPr>
          <w:rFonts w:cs="Times New Roman"/>
          <w:sz w:val="20"/>
          <w:szCs w:val="20"/>
        </w:rPr>
        <w:instrText xml:space="preserve"> REF _Ref359188838 \w \h </w:instrText>
      </w:r>
      <w:r>
        <w:rPr>
          <w:rFonts w:cs="Times New Roman"/>
          <w:sz w:val="20"/>
          <w:szCs w:val="20"/>
        </w:rPr>
      </w:r>
      <w:r>
        <w:rPr>
          <w:rFonts w:cs="Times New Roman"/>
          <w:sz w:val="20"/>
          <w:szCs w:val="20"/>
        </w:rPr>
        <w:fldChar w:fldCharType="separate"/>
      </w:r>
      <w:r>
        <w:rPr>
          <w:rFonts w:cs="Times New Roman"/>
          <w:sz w:val="20"/>
          <w:szCs w:val="20"/>
        </w:rPr>
        <w:t>3.4</w:t>
      </w:r>
      <w:r>
        <w:rPr>
          <w:rFonts w:cs="Times New Roman"/>
          <w:sz w:val="20"/>
          <w:szCs w:val="20"/>
        </w:rPr>
        <w:fldChar w:fldCharType="end"/>
      </w:r>
      <w:r w:rsidRPr="00E979C3">
        <w:rPr>
          <w:rFonts w:cs="Times New Roman"/>
          <w:sz w:val="20"/>
          <w:szCs w:val="20"/>
        </w:rPr>
        <w:t>), but posits a {H</w:t>
      </w:r>
      <w:r w:rsidRPr="00E979C3">
        <w:rPr>
          <w:rFonts w:cs="Times New Roman"/>
          <w:sz w:val="20"/>
          <w:szCs w:val="20"/>
          <w:vertAlign w:val="subscript"/>
        </w:rPr>
        <w:t>V2</w:t>
      </w:r>
      <w:r>
        <w:rPr>
          <w:rFonts w:cs="Times New Roman"/>
          <w:sz w:val="20"/>
          <w:szCs w:val="20"/>
        </w:rPr>
        <w:t>+</w:t>
      </w:r>
      <w:r w:rsidRPr="00E979C3">
        <w:rPr>
          <w:rFonts w:cs="Times New Roman"/>
          <w:sz w:val="20"/>
          <w:szCs w:val="20"/>
        </w:rPr>
        <w:t>L</w:t>
      </w:r>
      <w:r w:rsidRPr="00E979C3">
        <w:rPr>
          <w:rFonts w:cs="Times New Roman"/>
          <w:sz w:val="20"/>
          <w:szCs w:val="20"/>
          <w:vertAlign w:val="subscript"/>
        </w:rPr>
        <w:t>FV</w:t>
      </w:r>
      <w:r w:rsidRPr="00E979C3">
        <w:rPr>
          <w:rFonts w:cs="Times New Roman"/>
          <w:sz w:val="20"/>
          <w:szCs w:val="20"/>
        </w:rPr>
        <w:t>} pattern for Hodiernal Perfective forms with 3</w:t>
      </w:r>
      <w:r w:rsidRPr="00E979C3">
        <w:rPr>
          <w:rFonts w:cs="Times New Roman"/>
          <w:sz w:val="20"/>
          <w:szCs w:val="20"/>
          <w:vertAlign w:val="superscript"/>
        </w:rPr>
        <w:t>rd</w:t>
      </w:r>
      <w:r w:rsidRPr="00E979C3">
        <w:rPr>
          <w:rFonts w:cs="Times New Roman"/>
          <w:sz w:val="20"/>
          <w:szCs w:val="20"/>
        </w:rPr>
        <w:t xml:space="preserve"> singular personal agreement.</w:t>
      </w:r>
    </w:p>
  </w:footnote>
  <w:footnote w:id="8">
    <w:p w14:paraId="38F79541" w14:textId="2E9E2C11" w:rsidR="00F92962" w:rsidRPr="00E979C3" w:rsidRDefault="00F92962" w:rsidP="00E979C3">
      <w:pPr>
        <w:rPr>
          <w:rFonts w:cs="Times New Roman"/>
          <w:sz w:val="20"/>
          <w:szCs w:val="20"/>
        </w:rPr>
      </w:pPr>
      <w:r w:rsidRPr="00E979C3">
        <w:rPr>
          <w:rStyle w:val="FootnoteReference"/>
          <w:rFonts w:cs="Times New Roman"/>
          <w:position w:val="0"/>
          <w:sz w:val="20"/>
          <w:szCs w:val="20"/>
          <w:vertAlign w:val="superscript"/>
        </w:rPr>
        <w:footnoteRef/>
      </w:r>
      <w:r w:rsidRPr="00E979C3">
        <w:rPr>
          <w:rFonts w:cs="Times New Roman"/>
          <w:sz w:val="20"/>
          <w:szCs w:val="20"/>
        </w:rPr>
        <w:t xml:space="preserve"> As a reviewer notes, a similar lowering happens in Kur</w:t>
      </w:r>
      <w:r>
        <w:rPr>
          <w:rFonts w:cs="Times New Roman"/>
          <w:sz w:val="20"/>
          <w:szCs w:val="20"/>
        </w:rPr>
        <w:t xml:space="preserve">ia: phrase-final L </w:t>
      </w:r>
      <w:r w:rsidRPr="00E979C3">
        <w:rPr>
          <w:rFonts w:cs="Times New Roman"/>
          <w:sz w:val="20"/>
          <w:szCs w:val="20"/>
        </w:rPr>
        <w:t>becomes SL (i.e. dow</w:t>
      </w:r>
      <w:r>
        <w:rPr>
          <w:rFonts w:cs="Times New Roman"/>
          <w:sz w:val="20"/>
          <w:szCs w:val="20"/>
        </w:rPr>
        <w:t>ngliding L) after another L</w:t>
      </w:r>
      <w:r w:rsidRPr="00E979C3">
        <w:rPr>
          <w:rFonts w:cs="Times New Roman"/>
          <w:sz w:val="20"/>
          <w:szCs w:val="20"/>
        </w:rPr>
        <w:t xml:space="preserve"> (Mwita 2008:10, Marlo et al. 2014).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1D0C9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66A0A72"/>
    <w:lvl w:ilvl="0">
      <w:start w:val="1"/>
      <w:numFmt w:val="decimal"/>
      <w:lvlText w:val="%1."/>
      <w:lvlJc w:val="left"/>
      <w:pPr>
        <w:tabs>
          <w:tab w:val="num" w:pos="1492"/>
        </w:tabs>
        <w:ind w:left="1492" w:hanging="360"/>
      </w:pPr>
    </w:lvl>
  </w:abstractNum>
  <w:abstractNum w:abstractNumId="2">
    <w:nsid w:val="FFFFFF7D"/>
    <w:multiLevelType w:val="singleLevel"/>
    <w:tmpl w:val="33222E24"/>
    <w:lvl w:ilvl="0">
      <w:start w:val="1"/>
      <w:numFmt w:val="decimal"/>
      <w:lvlText w:val="%1."/>
      <w:lvlJc w:val="left"/>
      <w:pPr>
        <w:tabs>
          <w:tab w:val="num" w:pos="1209"/>
        </w:tabs>
        <w:ind w:left="1209" w:hanging="360"/>
      </w:pPr>
    </w:lvl>
  </w:abstractNum>
  <w:abstractNum w:abstractNumId="3">
    <w:nsid w:val="FFFFFF7E"/>
    <w:multiLevelType w:val="singleLevel"/>
    <w:tmpl w:val="3B520DF8"/>
    <w:lvl w:ilvl="0">
      <w:start w:val="1"/>
      <w:numFmt w:val="decimal"/>
      <w:lvlText w:val="%1."/>
      <w:lvlJc w:val="left"/>
      <w:pPr>
        <w:tabs>
          <w:tab w:val="num" w:pos="926"/>
        </w:tabs>
        <w:ind w:left="926" w:hanging="360"/>
      </w:pPr>
    </w:lvl>
  </w:abstractNum>
  <w:abstractNum w:abstractNumId="4">
    <w:nsid w:val="FFFFFF7F"/>
    <w:multiLevelType w:val="singleLevel"/>
    <w:tmpl w:val="D2CEAF64"/>
    <w:lvl w:ilvl="0">
      <w:start w:val="1"/>
      <w:numFmt w:val="decimal"/>
      <w:lvlText w:val="%1."/>
      <w:lvlJc w:val="left"/>
      <w:pPr>
        <w:tabs>
          <w:tab w:val="num" w:pos="643"/>
        </w:tabs>
        <w:ind w:left="643" w:hanging="360"/>
      </w:pPr>
    </w:lvl>
  </w:abstractNum>
  <w:abstractNum w:abstractNumId="5">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9AC4AA0"/>
    <w:lvl w:ilvl="0">
      <w:start w:val="1"/>
      <w:numFmt w:val="decimal"/>
      <w:lvlText w:val="%1."/>
      <w:lvlJc w:val="left"/>
      <w:pPr>
        <w:tabs>
          <w:tab w:val="num" w:pos="360"/>
        </w:tabs>
        <w:ind w:left="360" w:hanging="360"/>
      </w:pPr>
    </w:lvl>
  </w:abstractNum>
  <w:abstractNum w:abstractNumId="10">
    <w:nsid w:val="FFFFFF89"/>
    <w:multiLevelType w:val="singleLevel"/>
    <w:tmpl w:val="374A5F92"/>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4834798"/>
    <w:multiLevelType w:val="multilevel"/>
    <w:tmpl w:val="1152F88A"/>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4">
    <w:nsid w:val="0DA356AC"/>
    <w:multiLevelType w:val="hybridMultilevel"/>
    <w:tmpl w:val="D94A8D48"/>
    <w:lvl w:ilvl="0" w:tplc="CECE49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655EF0"/>
    <w:multiLevelType w:val="hybridMultilevel"/>
    <w:tmpl w:val="69F20110"/>
    <w:lvl w:ilvl="0" w:tplc="EA0EB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5E646D2"/>
    <w:multiLevelType w:val="hybridMultilevel"/>
    <w:tmpl w:val="8C784D68"/>
    <w:lvl w:ilvl="0" w:tplc="F55A3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C2091B"/>
    <w:multiLevelType w:val="hybridMultilevel"/>
    <w:tmpl w:val="EF60C73E"/>
    <w:lvl w:ilvl="0" w:tplc="6B923D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9">
    <w:nsid w:val="266A6A15"/>
    <w:multiLevelType w:val="hybridMultilevel"/>
    <w:tmpl w:val="EFBECECA"/>
    <w:lvl w:ilvl="0" w:tplc="98FA22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835229"/>
    <w:multiLevelType w:val="hybridMultilevel"/>
    <w:tmpl w:val="EB12BD36"/>
    <w:lvl w:ilvl="0" w:tplc="DCE60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74E7441"/>
    <w:multiLevelType w:val="hybridMultilevel"/>
    <w:tmpl w:val="7E68E65E"/>
    <w:lvl w:ilvl="0" w:tplc="944482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F51E6E"/>
    <w:multiLevelType w:val="multilevel"/>
    <w:tmpl w:val="94502C0E"/>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2542FF"/>
    <w:multiLevelType w:val="hybridMultilevel"/>
    <w:tmpl w:val="76BA555C"/>
    <w:lvl w:ilvl="0" w:tplc="2B28EF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8DC7F45"/>
    <w:multiLevelType w:val="hybridMultilevel"/>
    <w:tmpl w:val="EB12BD36"/>
    <w:lvl w:ilvl="0" w:tplc="DCE60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2557092"/>
    <w:multiLevelType w:val="multilevel"/>
    <w:tmpl w:val="CBC85C5A"/>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2">
    <w:nsid w:val="77E71FCD"/>
    <w:multiLevelType w:val="hybridMultilevel"/>
    <w:tmpl w:val="2B3ABBAA"/>
    <w:lvl w:ilvl="0" w:tplc="67E2D1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D05368"/>
    <w:multiLevelType w:val="hybridMultilevel"/>
    <w:tmpl w:val="C76E6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E32CFE"/>
    <w:multiLevelType w:val="hybridMultilevel"/>
    <w:tmpl w:val="5044B45E"/>
    <w:lvl w:ilvl="0" w:tplc="5CFEFB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1"/>
  </w:num>
  <w:num w:numId="3">
    <w:abstractNumId w:val="30"/>
  </w:num>
  <w:num w:numId="4">
    <w:abstractNumId w:val="18"/>
  </w:num>
  <w:num w:numId="5">
    <w:abstractNumId w:val="29"/>
  </w:num>
  <w:num w:numId="6">
    <w:abstractNumId w:val="21"/>
  </w:num>
  <w:num w:numId="7">
    <w:abstractNumId w:val="24"/>
  </w:num>
  <w:num w:numId="8">
    <w:abstractNumId w:val="26"/>
  </w:num>
  <w:num w:numId="9">
    <w:abstractNumId w:val="28"/>
  </w:num>
  <w:num w:numId="10">
    <w:abstractNumId w:val="35"/>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num>
  <w:num w:numId="22">
    <w:abstractNumId w:val="23"/>
  </w:num>
  <w:num w:numId="23">
    <w:abstractNumId w:val="33"/>
  </w:num>
  <w:num w:numId="24">
    <w:abstractNumId w:val="25"/>
  </w:num>
  <w:num w:numId="25">
    <w:abstractNumId w:val="27"/>
  </w:num>
  <w:num w:numId="26">
    <w:abstractNumId w:val="15"/>
  </w:num>
  <w:num w:numId="27">
    <w:abstractNumId w:val="19"/>
  </w:num>
  <w:num w:numId="28">
    <w:abstractNumId w:val="11"/>
  </w:num>
  <w:num w:numId="29">
    <w:abstractNumId w:val="14"/>
  </w:num>
  <w:num w:numId="30">
    <w:abstractNumId w:val="16"/>
  </w:num>
  <w:num w:numId="31">
    <w:abstractNumId w:val="20"/>
  </w:num>
  <w:num w:numId="32">
    <w:abstractNumId w:val="22"/>
  </w:num>
  <w:num w:numId="33">
    <w:abstractNumId w:val="32"/>
  </w:num>
  <w:num w:numId="34">
    <w:abstractNumId w:val="17"/>
  </w:num>
  <w:num w:numId="35">
    <w:abstractNumId w:val="34"/>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6DA"/>
    <w:rsid w:val="0000256A"/>
    <w:rsid w:val="00040B98"/>
    <w:rsid w:val="000424CF"/>
    <w:rsid w:val="00052980"/>
    <w:rsid w:val="00063B01"/>
    <w:rsid w:val="000944ED"/>
    <w:rsid w:val="0009549F"/>
    <w:rsid w:val="000A231A"/>
    <w:rsid w:val="000C2B69"/>
    <w:rsid w:val="000D11D2"/>
    <w:rsid w:val="000F36E9"/>
    <w:rsid w:val="000F7233"/>
    <w:rsid w:val="00105D17"/>
    <w:rsid w:val="001076CD"/>
    <w:rsid w:val="00112ADC"/>
    <w:rsid w:val="001419D2"/>
    <w:rsid w:val="00151DB8"/>
    <w:rsid w:val="00153140"/>
    <w:rsid w:val="00161CA1"/>
    <w:rsid w:val="0019105E"/>
    <w:rsid w:val="001A199E"/>
    <w:rsid w:val="00244B6C"/>
    <w:rsid w:val="002463E6"/>
    <w:rsid w:val="002842EC"/>
    <w:rsid w:val="002A782F"/>
    <w:rsid w:val="002B550D"/>
    <w:rsid w:val="002C5835"/>
    <w:rsid w:val="002D299B"/>
    <w:rsid w:val="00326E82"/>
    <w:rsid w:val="00332D11"/>
    <w:rsid w:val="00360110"/>
    <w:rsid w:val="003864F7"/>
    <w:rsid w:val="003951B6"/>
    <w:rsid w:val="003F2DF3"/>
    <w:rsid w:val="004744F7"/>
    <w:rsid w:val="0047690F"/>
    <w:rsid w:val="004B24C0"/>
    <w:rsid w:val="004B31A0"/>
    <w:rsid w:val="004D1FC1"/>
    <w:rsid w:val="004D6BE1"/>
    <w:rsid w:val="004E3C2A"/>
    <w:rsid w:val="004E564B"/>
    <w:rsid w:val="00500368"/>
    <w:rsid w:val="00511361"/>
    <w:rsid w:val="00514144"/>
    <w:rsid w:val="00521E39"/>
    <w:rsid w:val="00531B84"/>
    <w:rsid w:val="005721D7"/>
    <w:rsid w:val="00574F00"/>
    <w:rsid w:val="00576DC9"/>
    <w:rsid w:val="00576F66"/>
    <w:rsid w:val="005871E8"/>
    <w:rsid w:val="00590DA2"/>
    <w:rsid w:val="005935AE"/>
    <w:rsid w:val="00593706"/>
    <w:rsid w:val="005B2FA1"/>
    <w:rsid w:val="005C5550"/>
    <w:rsid w:val="005D4AE7"/>
    <w:rsid w:val="005E1F91"/>
    <w:rsid w:val="00621819"/>
    <w:rsid w:val="006276DA"/>
    <w:rsid w:val="00664634"/>
    <w:rsid w:val="006C3964"/>
    <w:rsid w:val="006F7D43"/>
    <w:rsid w:val="0071383E"/>
    <w:rsid w:val="00752304"/>
    <w:rsid w:val="00757926"/>
    <w:rsid w:val="007679DB"/>
    <w:rsid w:val="007924D8"/>
    <w:rsid w:val="007A106B"/>
    <w:rsid w:val="007A480B"/>
    <w:rsid w:val="007A57D2"/>
    <w:rsid w:val="007B0EC3"/>
    <w:rsid w:val="007B24AE"/>
    <w:rsid w:val="00803585"/>
    <w:rsid w:val="008339EB"/>
    <w:rsid w:val="00834D54"/>
    <w:rsid w:val="00837C58"/>
    <w:rsid w:val="00855C25"/>
    <w:rsid w:val="008B51B6"/>
    <w:rsid w:val="00906C91"/>
    <w:rsid w:val="00910E06"/>
    <w:rsid w:val="00917014"/>
    <w:rsid w:val="0093700B"/>
    <w:rsid w:val="00943B7E"/>
    <w:rsid w:val="009656AB"/>
    <w:rsid w:val="00997124"/>
    <w:rsid w:val="009D2AB4"/>
    <w:rsid w:val="00A01D2E"/>
    <w:rsid w:val="00A12454"/>
    <w:rsid w:val="00A5100F"/>
    <w:rsid w:val="00A51EB9"/>
    <w:rsid w:val="00A7437B"/>
    <w:rsid w:val="00A92939"/>
    <w:rsid w:val="00AA69CC"/>
    <w:rsid w:val="00AB198C"/>
    <w:rsid w:val="00AD5B61"/>
    <w:rsid w:val="00AF2C34"/>
    <w:rsid w:val="00B060A7"/>
    <w:rsid w:val="00B43BB5"/>
    <w:rsid w:val="00B54519"/>
    <w:rsid w:val="00B726C8"/>
    <w:rsid w:val="00BB1422"/>
    <w:rsid w:val="00BD2618"/>
    <w:rsid w:val="00BE39D6"/>
    <w:rsid w:val="00C02954"/>
    <w:rsid w:val="00C30C83"/>
    <w:rsid w:val="00C562AB"/>
    <w:rsid w:val="00C97088"/>
    <w:rsid w:val="00CD463C"/>
    <w:rsid w:val="00CE58AE"/>
    <w:rsid w:val="00D0727B"/>
    <w:rsid w:val="00D30DE4"/>
    <w:rsid w:val="00D36A09"/>
    <w:rsid w:val="00D4126B"/>
    <w:rsid w:val="00D54E01"/>
    <w:rsid w:val="00D67745"/>
    <w:rsid w:val="00D713B2"/>
    <w:rsid w:val="00D85241"/>
    <w:rsid w:val="00D86D88"/>
    <w:rsid w:val="00DB0B74"/>
    <w:rsid w:val="00DB4526"/>
    <w:rsid w:val="00DC0B02"/>
    <w:rsid w:val="00DC4CC1"/>
    <w:rsid w:val="00DC7773"/>
    <w:rsid w:val="00DF02D3"/>
    <w:rsid w:val="00E01802"/>
    <w:rsid w:val="00E44F71"/>
    <w:rsid w:val="00E979C3"/>
    <w:rsid w:val="00EA221F"/>
    <w:rsid w:val="00EA3324"/>
    <w:rsid w:val="00EA471B"/>
    <w:rsid w:val="00EE72AB"/>
    <w:rsid w:val="00F20FD5"/>
    <w:rsid w:val="00F77041"/>
    <w:rsid w:val="00F92962"/>
    <w:rsid w:val="00FA45F7"/>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1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7690F"/>
    <w:pPr>
      <w:keepNext/>
      <w:widowControl w:val="0"/>
      <w:suppressAutoHyphens/>
      <w:spacing w:line="100" w:lineRule="atLeast"/>
      <w:jc w:val="both"/>
    </w:pPr>
    <w:rPr>
      <w:rFonts w:ascii="Times New Roman" w:eastAsia="Droid Sans Fallback" w:hAnsi="Times New Roman" w:cs="FreeSans"/>
      <w:sz w:val="24"/>
      <w:szCs w:val="24"/>
      <w:lang w:val="en-US" w:eastAsia="hi-IN" w:bidi="hi-IN"/>
    </w:rPr>
  </w:style>
  <w:style w:type="paragraph" w:styleId="Heading1">
    <w:name w:val="heading 1"/>
    <w:basedOn w:val="Normal"/>
    <w:next w:val="Normal"/>
    <w:link w:val="Heading1Char"/>
    <w:uiPriority w:val="9"/>
    <w:qFormat/>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link w:val="FooterChar"/>
    <w:uiPriority w:val="99"/>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7A480B"/>
    <w:pPr>
      <w:keepNext w:val="0"/>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ListParagraph">
    <w:name w:val="List Paragraph"/>
    <w:basedOn w:val="Normal"/>
    <w:uiPriority w:val="34"/>
    <w:qFormat/>
    <w:rsid w:val="00112ADC"/>
    <w:pPr>
      <w:keepNext w:val="0"/>
      <w:widowControl/>
      <w:suppressAutoHyphens w:val="0"/>
      <w:spacing w:after="0" w:line="240" w:lineRule="auto"/>
      <w:ind w:left="720"/>
      <w:contextualSpacing/>
    </w:pPr>
    <w:rPr>
      <w:rFonts w:asciiTheme="minorHAnsi" w:eastAsiaTheme="minorEastAsia" w:hAnsiTheme="minorHAnsi" w:cstheme="minorBidi"/>
      <w:lang w:eastAsia="en-US" w:bidi="ar-SA"/>
    </w:rPr>
  </w:style>
  <w:style w:type="character" w:customStyle="1" w:styleId="FootnoteTextChar">
    <w:name w:val="Footnote Text Char"/>
    <w:basedOn w:val="DefaultParagraphFont"/>
    <w:link w:val="FootnoteText"/>
    <w:uiPriority w:val="99"/>
    <w:rsid w:val="00112ADC"/>
    <w:rPr>
      <w:rFonts w:ascii="Times New Roman" w:eastAsia="Droid Sans Fallback" w:hAnsi="Times New Roman" w:cs="FreeSans"/>
      <w:sz w:val="20"/>
      <w:szCs w:val="20"/>
      <w:lang w:val="en-US" w:eastAsia="hi-IN" w:bidi="hi-IN"/>
    </w:rPr>
  </w:style>
  <w:style w:type="paragraph" w:styleId="Header">
    <w:name w:val="header"/>
    <w:basedOn w:val="Normal"/>
    <w:link w:val="HeaderChar"/>
    <w:uiPriority w:val="99"/>
    <w:unhideWhenUsed/>
    <w:rsid w:val="00112ADC"/>
    <w:pPr>
      <w:keepNext w:val="0"/>
      <w:widowControl/>
      <w:tabs>
        <w:tab w:val="center" w:pos="4320"/>
        <w:tab w:val="right" w:pos="8640"/>
      </w:tabs>
      <w:suppressAutoHyphens w:val="0"/>
      <w:spacing w:after="0" w:line="240" w:lineRule="auto"/>
    </w:pPr>
    <w:rPr>
      <w:rFonts w:asciiTheme="minorHAnsi" w:eastAsiaTheme="minorEastAsia" w:hAnsiTheme="minorHAnsi" w:cstheme="minorBidi"/>
      <w:lang w:eastAsia="en-US" w:bidi="ar-SA"/>
    </w:rPr>
  </w:style>
  <w:style w:type="character" w:customStyle="1" w:styleId="HeaderChar">
    <w:name w:val="Header Char"/>
    <w:basedOn w:val="DefaultParagraphFont"/>
    <w:link w:val="Header"/>
    <w:uiPriority w:val="99"/>
    <w:rsid w:val="00112ADC"/>
    <w:rPr>
      <w:sz w:val="24"/>
      <w:szCs w:val="24"/>
      <w:lang w:val="en-US" w:eastAsia="en-US"/>
    </w:rPr>
  </w:style>
  <w:style w:type="character" w:customStyle="1" w:styleId="FooterChar">
    <w:name w:val="Footer Char"/>
    <w:basedOn w:val="DefaultParagraphFont"/>
    <w:link w:val="Footer"/>
    <w:uiPriority w:val="99"/>
    <w:rsid w:val="00112ADC"/>
    <w:rPr>
      <w:rFonts w:ascii="Times New Roman" w:eastAsia="Droid Sans Fallback" w:hAnsi="Times New Roman" w:cs="FreeSans"/>
      <w:sz w:val="24"/>
      <w:szCs w:val="24"/>
      <w:lang w:val="en-US" w:eastAsia="hi-IN" w:bidi="hi-IN"/>
    </w:rPr>
  </w:style>
  <w:style w:type="table" w:styleId="TableGrid">
    <w:name w:val="Table Grid"/>
    <w:basedOn w:val="TableNormal"/>
    <w:uiPriority w:val="59"/>
    <w:rsid w:val="00112ADC"/>
    <w:pPr>
      <w:spacing w:after="0" w:line="240" w:lineRule="auto"/>
    </w:pPr>
    <w:rPr>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2ADC"/>
    <w:rPr>
      <w:rFonts w:ascii="Arial" w:eastAsia="Droid Sans Fallback" w:hAnsi="Arial" w:cs="FreeSans"/>
      <w:b/>
      <w:bCs/>
      <w:sz w:val="36"/>
      <w:szCs w:val="36"/>
      <w:lang w:val="en-US" w:eastAsia="hi-IN" w:bidi="hi-IN"/>
    </w:rPr>
  </w:style>
  <w:style w:type="character" w:styleId="PageNumber">
    <w:name w:val="page number"/>
    <w:basedOn w:val="DefaultParagraphFont"/>
    <w:uiPriority w:val="99"/>
    <w:semiHidden/>
    <w:unhideWhenUsed/>
    <w:rsid w:val="00112ADC"/>
  </w:style>
  <w:style w:type="paragraph" w:styleId="Bibliography">
    <w:name w:val="Bibliography"/>
    <w:basedOn w:val="Normal"/>
    <w:next w:val="Normal"/>
    <w:uiPriority w:val="37"/>
    <w:unhideWhenUsed/>
    <w:rsid w:val="00112ADC"/>
    <w:pPr>
      <w:keepNext w:val="0"/>
      <w:widowControl/>
      <w:suppressAutoHyphens w:val="0"/>
      <w:spacing w:after="0" w:line="240" w:lineRule="auto"/>
    </w:pPr>
    <w:rPr>
      <w:rFonts w:asciiTheme="minorHAnsi" w:eastAsiaTheme="minorEastAsia" w:hAnsiTheme="minorHAnsi" w:cstheme="minorBidi"/>
      <w:lang w:eastAsia="zh-CN" w:bidi="ar-SA"/>
    </w:rPr>
  </w:style>
  <w:style w:type="paragraph" w:styleId="ListBullet">
    <w:name w:val="List Bullet"/>
    <w:basedOn w:val="Normal"/>
    <w:uiPriority w:val="99"/>
    <w:unhideWhenUsed/>
    <w:rsid w:val="00590DA2"/>
    <w:pPr>
      <w:numPr>
        <w:numId w:val="11"/>
      </w:numPr>
      <w:contextualSpacing/>
    </w:pPr>
  </w:style>
  <w:style w:type="paragraph" w:styleId="BalloonText">
    <w:name w:val="Balloon Text"/>
    <w:basedOn w:val="Normal"/>
    <w:link w:val="BalloonTextChar"/>
    <w:uiPriority w:val="99"/>
    <w:semiHidden/>
    <w:unhideWhenUsed/>
    <w:rsid w:val="00CD46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463C"/>
    <w:rPr>
      <w:rFonts w:ascii="Lucida Grande" w:eastAsia="Droid Sans Fallback" w:hAnsi="Lucida Grande" w:cs="Lucida Grande"/>
      <w:sz w:val="18"/>
      <w:szCs w:val="18"/>
      <w:lang w:val="en-US"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7690F"/>
    <w:pPr>
      <w:keepNext/>
      <w:widowControl w:val="0"/>
      <w:suppressAutoHyphens/>
      <w:spacing w:line="100" w:lineRule="atLeast"/>
      <w:jc w:val="both"/>
    </w:pPr>
    <w:rPr>
      <w:rFonts w:ascii="Times New Roman" w:eastAsia="Droid Sans Fallback" w:hAnsi="Times New Roman" w:cs="FreeSans"/>
      <w:sz w:val="24"/>
      <w:szCs w:val="24"/>
      <w:lang w:val="en-US" w:eastAsia="hi-IN" w:bidi="hi-IN"/>
    </w:rPr>
  </w:style>
  <w:style w:type="paragraph" w:styleId="Heading1">
    <w:name w:val="heading 1"/>
    <w:basedOn w:val="Normal"/>
    <w:next w:val="Normal"/>
    <w:link w:val="Heading1Char"/>
    <w:uiPriority w:val="9"/>
    <w:qFormat/>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link w:val="FooterChar"/>
    <w:uiPriority w:val="99"/>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pPr>
      <w:suppressLineNumbers/>
      <w:spacing w:before="120" w:after="120"/>
    </w:pPr>
    <w:rPr>
      <w:i/>
      <w:iCs/>
      <w:sz w:val="20"/>
      <w:szCs w:val="20"/>
    </w:rPr>
  </w:style>
  <w:style w:type="paragraph" w:styleId="FootnoteText">
    <w:name w:val="footnote text"/>
    <w:basedOn w:val="Normal"/>
    <w:link w:val="FootnoteTextChar"/>
    <w:uiPriority w:val="99"/>
    <w:pPr>
      <w:suppressLineNumbers/>
      <w:ind w:left="339" w:hanging="339"/>
    </w:pPr>
    <w:rPr>
      <w:sz w:val="20"/>
      <w:szCs w:val="20"/>
    </w:rPr>
  </w:style>
  <w:style w:type="paragraph" w:customStyle="1" w:styleId="lsAbstract">
    <w:name w:val="ls_Abstract"/>
    <w:basedOn w:val="Normal"/>
    <w:qFormat/>
    <w:pPr>
      <w:ind w:left="720" w:right="720"/>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7A480B"/>
    <w:pPr>
      <w:keepNext w:val="0"/>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ListParagraph">
    <w:name w:val="List Paragraph"/>
    <w:basedOn w:val="Normal"/>
    <w:uiPriority w:val="34"/>
    <w:qFormat/>
    <w:rsid w:val="00112ADC"/>
    <w:pPr>
      <w:keepNext w:val="0"/>
      <w:widowControl/>
      <w:suppressAutoHyphens w:val="0"/>
      <w:spacing w:after="0" w:line="240" w:lineRule="auto"/>
      <w:ind w:left="720"/>
      <w:contextualSpacing/>
    </w:pPr>
    <w:rPr>
      <w:rFonts w:asciiTheme="minorHAnsi" w:eastAsiaTheme="minorEastAsia" w:hAnsiTheme="minorHAnsi" w:cstheme="minorBidi"/>
      <w:lang w:eastAsia="en-US" w:bidi="ar-SA"/>
    </w:rPr>
  </w:style>
  <w:style w:type="character" w:customStyle="1" w:styleId="FootnoteTextChar">
    <w:name w:val="Footnote Text Char"/>
    <w:basedOn w:val="DefaultParagraphFont"/>
    <w:link w:val="FootnoteText"/>
    <w:uiPriority w:val="99"/>
    <w:rsid w:val="00112ADC"/>
    <w:rPr>
      <w:rFonts w:ascii="Times New Roman" w:eastAsia="Droid Sans Fallback" w:hAnsi="Times New Roman" w:cs="FreeSans"/>
      <w:sz w:val="20"/>
      <w:szCs w:val="20"/>
      <w:lang w:val="en-US" w:eastAsia="hi-IN" w:bidi="hi-IN"/>
    </w:rPr>
  </w:style>
  <w:style w:type="paragraph" w:styleId="Header">
    <w:name w:val="header"/>
    <w:basedOn w:val="Normal"/>
    <w:link w:val="HeaderChar"/>
    <w:uiPriority w:val="99"/>
    <w:unhideWhenUsed/>
    <w:rsid w:val="00112ADC"/>
    <w:pPr>
      <w:keepNext w:val="0"/>
      <w:widowControl/>
      <w:tabs>
        <w:tab w:val="center" w:pos="4320"/>
        <w:tab w:val="right" w:pos="8640"/>
      </w:tabs>
      <w:suppressAutoHyphens w:val="0"/>
      <w:spacing w:after="0" w:line="240" w:lineRule="auto"/>
    </w:pPr>
    <w:rPr>
      <w:rFonts w:asciiTheme="minorHAnsi" w:eastAsiaTheme="minorEastAsia" w:hAnsiTheme="minorHAnsi" w:cstheme="minorBidi"/>
      <w:lang w:eastAsia="en-US" w:bidi="ar-SA"/>
    </w:rPr>
  </w:style>
  <w:style w:type="character" w:customStyle="1" w:styleId="HeaderChar">
    <w:name w:val="Header Char"/>
    <w:basedOn w:val="DefaultParagraphFont"/>
    <w:link w:val="Header"/>
    <w:uiPriority w:val="99"/>
    <w:rsid w:val="00112ADC"/>
    <w:rPr>
      <w:sz w:val="24"/>
      <w:szCs w:val="24"/>
      <w:lang w:val="en-US" w:eastAsia="en-US"/>
    </w:rPr>
  </w:style>
  <w:style w:type="character" w:customStyle="1" w:styleId="FooterChar">
    <w:name w:val="Footer Char"/>
    <w:basedOn w:val="DefaultParagraphFont"/>
    <w:link w:val="Footer"/>
    <w:uiPriority w:val="99"/>
    <w:rsid w:val="00112ADC"/>
    <w:rPr>
      <w:rFonts w:ascii="Times New Roman" w:eastAsia="Droid Sans Fallback" w:hAnsi="Times New Roman" w:cs="FreeSans"/>
      <w:sz w:val="24"/>
      <w:szCs w:val="24"/>
      <w:lang w:val="en-US" w:eastAsia="hi-IN" w:bidi="hi-IN"/>
    </w:rPr>
  </w:style>
  <w:style w:type="table" w:styleId="TableGrid">
    <w:name w:val="Table Grid"/>
    <w:basedOn w:val="TableNormal"/>
    <w:uiPriority w:val="59"/>
    <w:rsid w:val="00112ADC"/>
    <w:pPr>
      <w:spacing w:after="0" w:line="240" w:lineRule="auto"/>
    </w:pPr>
    <w:rPr>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2ADC"/>
    <w:rPr>
      <w:rFonts w:ascii="Arial" w:eastAsia="Droid Sans Fallback" w:hAnsi="Arial" w:cs="FreeSans"/>
      <w:b/>
      <w:bCs/>
      <w:sz w:val="36"/>
      <w:szCs w:val="36"/>
      <w:lang w:val="en-US" w:eastAsia="hi-IN" w:bidi="hi-IN"/>
    </w:rPr>
  </w:style>
  <w:style w:type="character" w:styleId="PageNumber">
    <w:name w:val="page number"/>
    <w:basedOn w:val="DefaultParagraphFont"/>
    <w:uiPriority w:val="99"/>
    <w:semiHidden/>
    <w:unhideWhenUsed/>
    <w:rsid w:val="00112ADC"/>
  </w:style>
  <w:style w:type="paragraph" w:styleId="Bibliography">
    <w:name w:val="Bibliography"/>
    <w:basedOn w:val="Normal"/>
    <w:next w:val="Normal"/>
    <w:uiPriority w:val="37"/>
    <w:unhideWhenUsed/>
    <w:rsid w:val="00112ADC"/>
    <w:pPr>
      <w:keepNext w:val="0"/>
      <w:widowControl/>
      <w:suppressAutoHyphens w:val="0"/>
      <w:spacing w:after="0" w:line="240" w:lineRule="auto"/>
    </w:pPr>
    <w:rPr>
      <w:rFonts w:asciiTheme="minorHAnsi" w:eastAsiaTheme="minorEastAsia" w:hAnsiTheme="minorHAnsi" w:cstheme="minorBidi"/>
      <w:lang w:eastAsia="zh-CN" w:bidi="ar-SA"/>
    </w:rPr>
  </w:style>
  <w:style w:type="paragraph" w:styleId="ListBullet">
    <w:name w:val="List Bullet"/>
    <w:basedOn w:val="Normal"/>
    <w:uiPriority w:val="99"/>
    <w:unhideWhenUsed/>
    <w:rsid w:val="00590DA2"/>
    <w:pPr>
      <w:numPr>
        <w:numId w:val="11"/>
      </w:numPr>
      <w:contextualSpacing/>
    </w:pPr>
  </w:style>
  <w:style w:type="paragraph" w:styleId="BalloonText">
    <w:name w:val="Balloon Text"/>
    <w:basedOn w:val="Normal"/>
    <w:link w:val="BalloonTextChar"/>
    <w:uiPriority w:val="99"/>
    <w:semiHidden/>
    <w:unhideWhenUsed/>
    <w:rsid w:val="00CD46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463C"/>
    <w:rPr>
      <w:rFonts w:ascii="Lucida Grande" w:eastAsia="Droid Sans Fallback" w:hAnsi="Lucida Grande" w:cs="Lucida Grande"/>
      <w:sz w:val="18"/>
      <w:szCs w:val="18"/>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873389">
      <w:bodyDiv w:val="1"/>
      <w:marLeft w:val="0"/>
      <w:marRight w:val="0"/>
      <w:marTop w:val="0"/>
      <w:marBottom w:val="0"/>
      <w:divBdr>
        <w:top w:val="none" w:sz="0" w:space="0" w:color="auto"/>
        <w:left w:val="none" w:sz="0" w:space="0" w:color="auto"/>
        <w:bottom w:val="none" w:sz="0" w:space="0" w:color="auto"/>
        <w:right w:val="none" w:sz="0" w:space="0" w:color="auto"/>
      </w:divBdr>
      <w:divsChild>
        <w:div w:id="1356420724">
          <w:marLeft w:val="0"/>
          <w:marRight w:val="0"/>
          <w:marTop w:val="0"/>
          <w:marBottom w:val="0"/>
          <w:divBdr>
            <w:top w:val="none" w:sz="0" w:space="0" w:color="auto"/>
            <w:left w:val="none" w:sz="0" w:space="0" w:color="auto"/>
            <w:bottom w:val="none" w:sz="0" w:space="0" w:color="auto"/>
            <w:right w:val="none" w:sz="0" w:space="0" w:color="auto"/>
          </w:divBdr>
          <w:divsChild>
            <w:div w:id="273220410">
              <w:marLeft w:val="0"/>
              <w:marRight w:val="0"/>
              <w:marTop w:val="0"/>
              <w:marBottom w:val="0"/>
              <w:divBdr>
                <w:top w:val="none" w:sz="0" w:space="0" w:color="auto"/>
                <w:left w:val="none" w:sz="0" w:space="0" w:color="auto"/>
                <w:bottom w:val="none" w:sz="0" w:space="0" w:color="auto"/>
                <w:right w:val="none" w:sz="0" w:space="0" w:color="auto"/>
              </w:divBdr>
              <w:divsChild>
                <w:div w:id="969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E8AA5-D775-6343-AD2F-B3D69B02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6457</Words>
  <Characters>36810</Characters>
  <Application>Microsoft Macintosh Word</Application>
  <DocSecurity>0</DocSecurity>
  <Lines>306</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43181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Kopecky, Felix</dc:creator>
  <cp:lastModifiedBy>Patrick Jones</cp:lastModifiedBy>
  <cp:revision>2</cp:revision>
  <cp:lastPrinted>2017-06-16T16:34:00Z</cp:lastPrinted>
  <dcterms:created xsi:type="dcterms:W3CDTF">2017-06-16T19:06:00Z</dcterms:created>
  <dcterms:modified xsi:type="dcterms:W3CDTF">2017-06-16T19:06:00Z</dcterms:modified>
</cp:coreProperties>
</file>