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B7D2A8" w14:textId="77777777" w:rsidR="00CC6B32" w:rsidRDefault="00CC6B32" w:rsidP="00CC6B32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phonetics and phonology of depressor consonants in Gengbe</w:t>
      </w:r>
    </w:p>
    <w:p w14:paraId="751945EE" w14:textId="77777777" w:rsidR="00CC6B32" w:rsidRDefault="00CC6B32" w:rsidP="003951B6">
      <w:pPr>
        <w:pStyle w:val="lsSection1"/>
      </w:pPr>
      <w:bookmarkStart w:id="0" w:name="__RefHeading__452_2075933062"/>
      <w:bookmarkEnd w:id="0"/>
      <w:r w:rsidRPr="006F7E51">
        <w:t>Introduction</w:t>
      </w:r>
    </w:p>
    <w:p w14:paraId="659C9F90" w14:textId="610AB7A1" w:rsidR="00DB0A2B" w:rsidRDefault="005E69AE" w:rsidP="00CC6B32">
      <w:pPr>
        <w:pStyle w:val="BasicParagraph"/>
        <w:spacing w:line="240" w:lineRule="auto"/>
        <w:rPr>
          <w:color w:val="1A1A1A"/>
        </w:rPr>
      </w:pPr>
      <w:r>
        <w:t xml:space="preserve">It is often the case that a </w:t>
      </w:r>
      <w:r w:rsidR="00CC6B32">
        <w:t xml:space="preserve">binary phonological contrast, for example [+/-voice] in onset consonants, is realized via differences in multiple phonetic correlates </w:t>
      </w:r>
      <w:r w:rsidR="00CC6B32">
        <w:rPr>
          <w:color w:val="1A1A1A"/>
        </w:rPr>
        <w:t xml:space="preserve">(Wright 2004). </w:t>
      </w:r>
      <w:r>
        <w:rPr>
          <w:color w:val="1A1A1A"/>
        </w:rPr>
        <w:t xml:space="preserve">Cues related </w:t>
      </w:r>
      <w:r w:rsidR="00DB0A2B">
        <w:rPr>
          <w:color w:val="1A1A1A"/>
        </w:rPr>
        <w:t xml:space="preserve">to the voicing of </w:t>
      </w:r>
      <w:r w:rsidR="00CC6B32">
        <w:rPr>
          <w:color w:val="1A1A1A"/>
        </w:rPr>
        <w:t xml:space="preserve">onset </w:t>
      </w:r>
      <w:r w:rsidR="00DB0A2B" w:rsidRPr="00C24DD7">
        <w:rPr>
          <w:color w:val="1A1A1A"/>
        </w:rPr>
        <w:t xml:space="preserve">consonants, </w:t>
      </w:r>
      <w:r w:rsidRPr="00C24DD7">
        <w:rPr>
          <w:color w:val="1A1A1A"/>
        </w:rPr>
        <w:t xml:space="preserve">for instance, </w:t>
      </w:r>
      <w:r w:rsidR="00CC6B32" w:rsidRPr="00C24DD7">
        <w:t>may include</w:t>
      </w:r>
      <w:r w:rsidR="00DB0A2B" w:rsidRPr="00C24DD7">
        <w:t xml:space="preserve"> (</w:t>
      </w:r>
      <w:r w:rsidR="00CC6B32" w:rsidRPr="00C24DD7">
        <w:t>but are not limited to</w:t>
      </w:r>
      <w:r w:rsidR="00DB0A2B" w:rsidRPr="00C24DD7">
        <w:t>)</w:t>
      </w:r>
      <w:r w:rsidR="00CC6B32" w:rsidRPr="00C24DD7">
        <w:t xml:space="preserve"> </w:t>
      </w:r>
      <w:r w:rsidR="00CC6B32" w:rsidRPr="00C24DD7">
        <w:rPr>
          <w:color w:val="1A1A1A"/>
        </w:rPr>
        <w:t>Voice</w:t>
      </w:r>
      <w:r w:rsidR="00CC6B32">
        <w:rPr>
          <w:color w:val="1A1A1A"/>
        </w:rPr>
        <w:t xml:space="preserve"> Onset Time (Lisker &amp; Abramson 1964), formant transitions (Stevens </w:t>
      </w:r>
      <w:r w:rsidR="00211287">
        <w:rPr>
          <w:color w:val="1A1A1A"/>
        </w:rPr>
        <w:t>&amp;</w:t>
      </w:r>
      <w:r w:rsidR="00CC6B32">
        <w:rPr>
          <w:color w:val="1A1A1A"/>
        </w:rPr>
        <w:t xml:space="preserve"> Klatt 1973), f0 contour of the following vowel (Chistovich 1969), and </w:t>
      </w:r>
      <w:r w:rsidR="00E45483">
        <w:rPr>
          <w:color w:val="1A1A1A"/>
        </w:rPr>
        <w:t>fundamental frequency (</w:t>
      </w:r>
      <w:r w:rsidR="00CC6B32">
        <w:rPr>
          <w:color w:val="1A1A1A"/>
        </w:rPr>
        <w:t>f0</w:t>
      </w:r>
      <w:r w:rsidR="00E45483">
        <w:rPr>
          <w:color w:val="1A1A1A"/>
        </w:rPr>
        <w:t>)</w:t>
      </w:r>
      <w:r w:rsidR="00CC6B32">
        <w:rPr>
          <w:color w:val="1A1A1A"/>
        </w:rPr>
        <w:t xml:space="preserve"> register of the following vowel (Shimizu 1989). </w:t>
      </w:r>
      <w:r w:rsidR="00DB0A2B">
        <w:rPr>
          <w:color w:val="1A1A1A"/>
        </w:rPr>
        <w:t>In the present work</w:t>
      </w:r>
      <w:r w:rsidR="00CC6B32">
        <w:rPr>
          <w:color w:val="1A1A1A"/>
        </w:rPr>
        <w:t xml:space="preserve">, we probe the connection between the feature [+voice] </w:t>
      </w:r>
      <w:r w:rsidR="000A2E1A">
        <w:rPr>
          <w:color w:val="1A1A1A"/>
        </w:rPr>
        <w:t xml:space="preserve">in onset </w:t>
      </w:r>
      <w:r w:rsidR="00EE05B1">
        <w:rPr>
          <w:color w:val="1A1A1A"/>
        </w:rPr>
        <w:t>consonants</w:t>
      </w:r>
      <w:r w:rsidR="000A2E1A">
        <w:rPr>
          <w:color w:val="1A1A1A"/>
        </w:rPr>
        <w:t xml:space="preserve"> </w:t>
      </w:r>
      <w:r w:rsidR="00CC6B32">
        <w:rPr>
          <w:color w:val="1A1A1A"/>
        </w:rPr>
        <w:t xml:space="preserve">and lowered f0 in subsequent vowels, a relationship observed in many unrelated languages (Bradshaw </w:t>
      </w:r>
      <w:r w:rsidR="00211287">
        <w:rPr>
          <w:color w:val="1A1A1A"/>
        </w:rPr>
        <w:t>1999;</w:t>
      </w:r>
      <w:r w:rsidR="00CC6B32">
        <w:rPr>
          <w:color w:val="1A1A1A"/>
        </w:rPr>
        <w:t xml:space="preserve"> Tang 2008). Though voicing-f0 interactions can occur with coda consonants</w:t>
      </w:r>
      <w:r w:rsidR="00DB0A2B">
        <w:rPr>
          <w:color w:val="1A1A1A"/>
        </w:rPr>
        <w:t>—</w:t>
      </w:r>
      <w:r w:rsidR="00CC6B32">
        <w:rPr>
          <w:color w:val="1A1A1A"/>
        </w:rPr>
        <w:t xml:space="preserve">as in </w:t>
      </w:r>
      <w:r w:rsidR="00CC6B32" w:rsidRPr="009E0DA8">
        <w:rPr>
          <w:color w:val="1A1A1A"/>
        </w:rPr>
        <w:t>Vietnamese and some</w:t>
      </w:r>
      <w:r w:rsidR="00CC6B32">
        <w:rPr>
          <w:color w:val="1A1A1A"/>
        </w:rPr>
        <w:t xml:space="preserve"> Tibeto-Burman l</w:t>
      </w:r>
      <w:r w:rsidR="00CC6B32" w:rsidRPr="009E0DA8">
        <w:rPr>
          <w:color w:val="1A1A1A"/>
        </w:rPr>
        <w:t>anguages</w:t>
      </w:r>
      <w:r w:rsidR="00CC6B32">
        <w:rPr>
          <w:color w:val="1A1A1A"/>
        </w:rPr>
        <w:t xml:space="preserve"> (Maran</w:t>
      </w:r>
      <w:r w:rsidR="00211287">
        <w:rPr>
          <w:color w:val="1A1A1A"/>
        </w:rPr>
        <w:t xml:space="preserve"> 1973;</w:t>
      </w:r>
      <w:r w:rsidR="00CC6B32">
        <w:rPr>
          <w:color w:val="1A1A1A"/>
        </w:rPr>
        <w:t xml:space="preserve"> Matisoff</w:t>
      </w:r>
      <w:r w:rsidR="00193D72">
        <w:rPr>
          <w:color w:val="1A1A1A"/>
        </w:rPr>
        <w:t xml:space="preserve"> </w:t>
      </w:r>
      <w:r w:rsidR="00CC6B32">
        <w:rPr>
          <w:color w:val="1A1A1A"/>
        </w:rPr>
        <w:t xml:space="preserve">1973), </w:t>
      </w:r>
      <w:r w:rsidR="00DB0A2B">
        <w:rPr>
          <w:color w:val="1A1A1A"/>
        </w:rPr>
        <w:t xml:space="preserve">for instance—we </w:t>
      </w:r>
      <w:r w:rsidR="00CC6B32">
        <w:rPr>
          <w:color w:val="1A1A1A"/>
        </w:rPr>
        <w:t>focus on the interaction between onset consonants and f0 in Gengbe, a Gbe language spoken in southern Togo and Benin.</w:t>
      </w:r>
    </w:p>
    <w:p w14:paraId="44A24AED" w14:textId="77777777" w:rsidR="00DB0A2B" w:rsidRDefault="00DB0A2B" w:rsidP="00CC6B32">
      <w:pPr>
        <w:pStyle w:val="BasicParagraph"/>
        <w:spacing w:line="240" w:lineRule="auto"/>
        <w:rPr>
          <w:color w:val="1A1A1A"/>
        </w:rPr>
      </w:pPr>
    </w:p>
    <w:p w14:paraId="54955342" w14:textId="76BD6E3F" w:rsidR="004259ED" w:rsidRDefault="00CC6B32" w:rsidP="00CC6B32">
      <w:pPr>
        <w:pStyle w:val="BasicParagraph"/>
        <w:spacing w:line="240" w:lineRule="auto"/>
      </w:pPr>
      <w:r>
        <w:rPr>
          <w:color w:val="1A1A1A"/>
        </w:rPr>
        <w:t xml:space="preserve">Consonants that trigger f0 lowering are generally called </w:t>
      </w:r>
      <w:r w:rsidR="00D02364">
        <w:rPr>
          <w:color w:val="1A1A1A"/>
        </w:rPr>
        <w:t>“</w:t>
      </w:r>
      <w:r>
        <w:rPr>
          <w:color w:val="1A1A1A"/>
        </w:rPr>
        <w:t>depressor consonants</w:t>
      </w:r>
      <w:r w:rsidR="00D02364">
        <w:rPr>
          <w:color w:val="1A1A1A"/>
        </w:rPr>
        <w:t>”</w:t>
      </w:r>
      <w:r>
        <w:rPr>
          <w:color w:val="1A1A1A"/>
        </w:rPr>
        <w:t xml:space="preserve">, and </w:t>
      </w:r>
      <w:r w:rsidR="00245562">
        <w:rPr>
          <w:color w:val="1A1A1A"/>
        </w:rPr>
        <w:t xml:space="preserve">have been studied in a variety of other languages but </w:t>
      </w:r>
      <w:r w:rsidR="00245562" w:rsidRPr="00C24DD7">
        <w:rPr>
          <w:color w:val="1A1A1A"/>
        </w:rPr>
        <w:t xml:space="preserve">not </w:t>
      </w:r>
      <w:r w:rsidR="00C24DD7" w:rsidRPr="004E61B9">
        <w:rPr>
          <w:color w:val="1A1A1A"/>
        </w:rPr>
        <w:t xml:space="preserve">systematically </w:t>
      </w:r>
      <w:r w:rsidR="00245562" w:rsidRPr="00C24DD7">
        <w:rPr>
          <w:color w:val="1A1A1A"/>
        </w:rPr>
        <w:t xml:space="preserve">in </w:t>
      </w:r>
      <w:r w:rsidRPr="00C24DD7">
        <w:rPr>
          <w:color w:val="1A1A1A"/>
        </w:rPr>
        <w:t>Gengbe</w:t>
      </w:r>
      <w:r w:rsidR="005254D1" w:rsidRPr="00C24DD7">
        <w:rPr>
          <w:color w:val="1A1A1A"/>
        </w:rPr>
        <w:t>. Two</w:t>
      </w:r>
      <w:r w:rsidR="005254D1">
        <w:rPr>
          <w:color w:val="1A1A1A"/>
        </w:rPr>
        <w:t xml:space="preserve"> effects are discussed here</w:t>
      </w:r>
      <w:r w:rsidR="005E69AE">
        <w:rPr>
          <w:color w:val="1A1A1A"/>
        </w:rPr>
        <w:t xml:space="preserve">. First, </w:t>
      </w:r>
      <w:r w:rsidR="005254D1">
        <w:rPr>
          <w:color w:val="1A1A1A"/>
        </w:rPr>
        <w:t>depressor consonants</w:t>
      </w:r>
      <w:r>
        <w:rPr>
          <w:color w:val="1A1A1A"/>
        </w:rPr>
        <w:t xml:space="preserve"> </w:t>
      </w:r>
      <w:r w:rsidR="00245562">
        <w:rPr>
          <w:color w:val="1A1A1A"/>
        </w:rPr>
        <w:t xml:space="preserve">in Gengbe </w:t>
      </w:r>
      <w:r w:rsidR="00E24B41">
        <w:rPr>
          <w:color w:val="1A1A1A"/>
        </w:rPr>
        <w:t>trigger</w:t>
      </w:r>
      <w:r>
        <w:rPr>
          <w:color w:val="1A1A1A"/>
        </w:rPr>
        <w:t xml:space="preserve"> </w:t>
      </w:r>
      <w:r w:rsidR="00DD7F27">
        <w:rPr>
          <w:color w:val="1A1A1A"/>
        </w:rPr>
        <w:t xml:space="preserve">f0 </w:t>
      </w:r>
      <w:r>
        <w:rPr>
          <w:color w:val="1A1A1A"/>
        </w:rPr>
        <w:t>register</w:t>
      </w:r>
      <w:r w:rsidR="00DD7F27">
        <w:rPr>
          <w:color w:val="1A1A1A"/>
        </w:rPr>
        <w:t xml:space="preserve"> </w:t>
      </w:r>
      <w:r>
        <w:rPr>
          <w:color w:val="1A1A1A"/>
        </w:rPr>
        <w:t xml:space="preserve">lowering </w:t>
      </w:r>
      <w:r w:rsidR="0088333C">
        <w:rPr>
          <w:color w:val="1A1A1A"/>
        </w:rPr>
        <w:t xml:space="preserve">of </w:t>
      </w:r>
      <w:r>
        <w:rPr>
          <w:color w:val="1A1A1A"/>
        </w:rPr>
        <w:t>Low (L)</w:t>
      </w:r>
      <w:r w:rsidR="0088333C">
        <w:rPr>
          <w:color w:val="1A1A1A"/>
        </w:rPr>
        <w:t xml:space="preserve"> tone</w:t>
      </w:r>
      <w:r w:rsidR="005E69AE">
        <w:rPr>
          <w:color w:val="1A1A1A"/>
        </w:rPr>
        <w:t xml:space="preserve">, meaning that L is lower across the entire vowel after a depressor consonant than after other consonants. This register effect is seen in some High (H) tone contexts as well. Second, </w:t>
      </w:r>
      <w:r w:rsidR="005254D1">
        <w:rPr>
          <w:color w:val="1A1A1A"/>
        </w:rPr>
        <w:t xml:space="preserve">depressor </w:t>
      </w:r>
      <w:r w:rsidR="00A73274">
        <w:rPr>
          <w:color w:val="1A1A1A"/>
        </w:rPr>
        <w:t xml:space="preserve">consonants </w:t>
      </w:r>
      <w:r w:rsidR="00245562">
        <w:rPr>
          <w:color w:val="1A1A1A"/>
        </w:rPr>
        <w:t xml:space="preserve">in Gengbe can </w:t>
      </w:r>
      <w:r w:rsidR="00E24B41">
        <w:rPr>
          <w:color w:val="1A1A1A"/>
        </w:rPr>
        <w:t xml:space="preserve">allow </w:t>
      </w:r>
      <w:r w:rsidR="005254D1">
        <w:rPr>
          <w:color w:val="1A1A1A"/>
        </w:rPr>
        <w:t xml:space="preserve">initial </w:t>
      </w:r>
      <w:r w:rsidR="00E607A6">
        <w:rPr>
          <w:color w:val="1A1A1A"/>
        </w:rPr>
        <w:t xml:space="preserve">f0 </w:t>
      </w:r>
      <w:r w:rsidR="005254D1">
        <w:rPr>
          <w:color w:val="1A1A1A"/>
        </w:rPr>
        <w:t>lowering</w:t>
      </w:r>
      <w:r>
        <w:rPr>
          <w:color w:val="1A1A1A"/>
        </w:rPr>
        <w:t xml:space="preserve"> </w:t>
      </w:r>
      <w:r w:rsidR="00A73274">
        <w:rPr>
          <w:color w:val="1A1A1A"/>
        </w:rPr>
        <w:t xml:space="preserve">of </w:t>
      </w:r>
      <w:r w:rsidR="0088333C">
        <w:rPr>
          <w:color w:val="1A1A1A"/>
        </w:rPr>
        <w:t>H</w:t>
      </w:r>
      <w:r>
        <w:rPr>
          <w:color w:val="1A1A1A"/>
        </w:rPr>
        <w:t xml:space="preserve"> tone </w:t>
      </w:r>
      <w:r w:rsidR="00A73274">
        <w:rPr>
          <w:color w:val="1A1A1A"/>
        </w:rPr>
        <w:t xml:space="preserve">in some phonological, morphophonological, and syntactic </w:t>
      </w:r>
      <w:r>
        <w:rPr>
          <w:color w:val="1A1A1A"/>
        </w:rPr>
        <w:t>contexts.</w:t>
      </w:r>
      <w:r w:rsidR="005E69AE">
        <w:rPr>
          <w:color w:val="1A1A1A"/>
        </w:rPr>
        <w:t xml:space="preserve"> This results in a contour effect, where f0 is low at the onset of the vowel and rises across the time</w:t>
      </w:r>
      <w:r w:rsidR="00C169DB">
        <w:rPr>
          <w:color w:val="1A1A1A"/>
        </w:rPr>
        <w:t>-</w:t>
      </w:r>
      <w:r w:rsidR="005E69AE">
        <w:rPr>
          <w:color w:val="1A1A1A"/>
        </w:rPr>
        <w:t xml:space="preserve">course of the vowel. </w:t>
      </w:r>
      <w:r>
        <w:rPr>
          <w:color w:val="1A1A1A"/>
        </w:rPr>
        <w:t>Th</w:t>
      </w:r>
      <w:r w:rsidR="005E69AE">
        <w:rPr>
          <w:color w:val="1A1A1A"/>
        </w:rPr>
        <w:t xml:space="preserve">is contour </w:t>
      </w:r>
      <w:r>
        <w:rPr>
          <w:color w:val="1A1A1A"/>
        </w:rPr>
        <w:t xml:space="preserve">effect differs across </w:t>
      </w:r>
      <w:r>
        <w:t>morphological domains</w:t>
      </w:r>
      <w:r w:rsidR="0088333C">
        <w:t xml:space="preserve"> </w:t>
      </w:r>
      <w:r w:rsidR="005E69AE">
        <w:t xml:space="preserve">in that </w:t>
      </w:r>
      <w:r w:rsidR="000A2E1A">
        <w:t>different</w:t>
      </w:r>
      <w:r w:rsidR="007A5FF4">
        <w:t xml:space="preserve"> set</w:t>
      </w:r>
      <w:r w:rsidR="000A2E1A">
        <w:t>s</w:t>
      </w:r>
      <w:r w:rsidR="007A5FF4">
        <w:t xml:space="preserve"> of </w:t>
      </w:r>
      <w:r>
        <w:t xml:space="preserve">consonants </w:t>
      </w:r>
      <w:r w:rsidR="004259ED">
        <w:t>act</w:t>
      </w:r>
      <w:r w:rsidR="009D156A">
        <w:t xml:space="preserve"> </w:t>
      </w:r>
      <w:r>
        <w:t>as depressors</w:t>
      </w:r>
      <w:r w:rsidR="009D156A">
        <w:t xml:space="preserve"> in nouns and in verbs</w:t>
      </w:r>
      <w:r w:rsidR="0088333C">
        <w:t xml:space="preserve"> (where different environments produce the contour effects)</w:t>
      </w:r>
      <w:r>
        <w:t>. While only voiced obstruent</w:t>
      </w:r>
      <w:r w:rsidR="00DB0A2B">
        <w:t>s</w:t>
      </w:r>
      <w:r>
        <w:t xml:space="preserve"> act as depressors in nouns, voiced obstruents and sonorants </w:t>
      </w:r>
      <w:r>
        <w:lastRenderedPageBreak/>
        <w:t xml:space="preserve">act as depressors in verbs. </w:t>
      </w:r>
      <w:r w:rsidR="00D02364">
        <w:t>Th</w:t>
      </w:r>
      <w:r w:rsidR="009D156A">
        <w:t>is aligns with observations from other languages:</w:t>
      </w:r>
      <w:r w:rsidR="00D02364">
        <w:t xml:space="preserve"> differential treatment of onset types as depressors is attested in Ewe (Bradshaw 1999) and </w:t>
      </w:r>
      <w:r w:rsidR="009D156A">
        <w:t xml:space="preserve">in </w:t>
      </w:r>
      <w:r w:rsidR="00D02364">
        <w:t>Zina Kotoko (Odden 200</w:t>
      </w:r>
      <w:r w:rsidR="0017457E">
        <w:t>7</w:t>
      </w:r>
      <w:r w:rsidR="00D02364">
        <w:t>)</w:t>
      </w:r>
      <w:r w:rsidR="009D156A">
        <w:t>, for instance</w:t>
      </w:r>
      <w:r w:rsidR="00D02364">
        <w:t xml:space="preserve">. </w:t>
      </w:r>
    </w:p>
    <w:p w14:paraId="66585F3A" w14:textId="77777777" w:rsidR="004259ED" w:rsidRDefault="004259ED" w:rsidP="00CC6B32">
      <w:pPr>
        <w:pStyle w:val="BasicParagraph"/>
        <w:spacing w:line="240" w:lineRule="auto"/>
      </w:pPr>
    </w:p>
    <w:p w14:paraId="762517FC" w14:textId="3738B438" w:rsidR="00CF5662" w:rsidRDefault="00A76FA4" w:rsidP="00CC6B32">
      <w:pPr>
        <w:pStyle w:val="BasicParagraph"/>
        <w:spacing w:line="240" w:lineRule="auto"/>
      </w:pPr>
      <w:r>
        <w:t>As n</w:t>
      </w:r>
      <w:r w:rsidR="004259ED">
        <w:t xml:space="preserve">o prior discussion of these effects in Gengbe exists, </w:t>
      </w:r>
      <w:r w:rsidR="007A5FF4">
        <w:t>this</w:t>
      </w:r>
      <w:r w:rsidR="004259ED">
        <w:t xml:space="preserve"> paper present</w:t>
      </w:r>
      <w:r w:rsidR="007A5FF4">
        <w:t>s</w:t>
      </w:r>
      <w:r w:rsidR="004259ED">
        <w:t xml:space="preserve"> a thorough description of the </w:t>
      </w:r>
      <w:r>
        <w:t xml:space="preserve">depressor effects that have been observed in Gengbe </w:t>
      </w:r>
      <w:r w:rsidR="004259ED">
        <w:t xml:space="preserve">thus far. </w:t>
      </w:r>
      <w:r w:rsidR="00245562">
        <w:t xml:space="preserve">The </w:t>
      </w:r>
      <w:r w:rsidR="004259ED">
        <w:t xml:space="preserve">data </w:t>
      </w:r>
      <w:r>
        <w:t xml:space="preserve">were </w:t>
      </w:r>
      <w:r w:rsidR="004259ED">
        <w:t>collected during 18 months of fieldwork with a native speaker consultant</w:t>
      </w:r>
      <w:r w:rsidR="00A33DE7">
        <w:t>. A</w:t>
      </w:r>
      <w:r w:rsidR="004259ED">
        <w:t xml:space="preserve">coustic analysis </w:t>
      </w:r>
      <w:r w:rsidR="00A33DE7">
        <w:t xml:space="preserve">is included </w:t>
      </w:r>
      <w:r w:rsidR="004259ED">
        <w:t xml:space="preserve">where possible, in order to illustrate the </w:t>
      </w:r>
      <w:r w:rsidR="00DD7F27">
        <w:t>phonetic effect</w:t>
      </w:r>
      <w:r w:rsidR="004259ED">
        <w:t xml:space="preserve"> of depressor consonants on f0 in following vowels. </w:t>
      </w:r>
    </w:p>
    <w:p w14:paraId="54F6CE4A" w14:textId="77777777" w:rsidR="00CF5662" w:rsidRDefault="00CF5662" w:rsidP="00CC6B32">
      <w:pPr>
        <w:pStyle w:val="BasicParagraph"/>
        <w:spacing w:line="240" w:lineRule="auto"/>
      </w:pPr>
    </w:p>
    <w:p w14:paraId="77255121" w14:textId="4C45A318" w:rsidR="00A33DE7" w:rsidRDefault="00E45483" w:rsidP="00CC6B32">
      <w:pPr>
        <w:pStyle w:val="BasicParagraph"/>
        <w:spacing w:line="240" w:lineRule="auto"/>
      </w:pPr>
      <w:r>
        <w:t>O</w:t>
      </w:r>
      <w:r w:rsidR="004259ED">
        <w:t xml:space="preserve">ur ultimate goal is to produce a thorough description and analysis of depressor effects in Gengbe, </w:t>
      </w:r>
      <w:r w:rsidR="00A33DE7">
        <w:t xml:space="preserve">and doing so </w:t>
      </w:r>
      <w:r w:rsidR="004259ED">
        <w:t xml:space="preserve">will necessitate taking into account phonetic, phonological, </w:t>
      </w:r>
      <w:r w:rsidR="00DD7F27">
        <w:t>morphophonological</w:t>
      </w:r>
      <w:r w:rsidR="004259ED">
        <w:t xml:space="preserve">, and syntactic </w:t>
      </w:r>
      <w:r w:rsidR="00A33DE7">
        <w:t>factors</w:t>
      </w:r>
      <w:r w:rsidR="000A2E1A">
        <w:t xml:space="preserve">, at a </w:t>
      </w:r>
      <w:r w:rsidR="00EE05B1">
        <w:t>minimum</w:t>
      </w:r>
      <w:r w:rsidR="00A33DE7">
        <w:t xml:space="preserve">. </w:t>
      </w:r>
      <w:r w:rsidR="007A5FF4">
        <w:t>H</w:t>
      </w:r>
      <w:r w:rsidR="00CF5662">
        <w:t>ere</w:t>
      </w:r>
      <w:r w:rsidR="000A2E1A">
        <w:t>, however,</w:t>
      </w:r>
      <w:r w:rsidR="00CF5662">
        <w:t xml:space="preserve"> our focus is on </w:t>
      </w:r>
      <w:r w:rsidR="00CC6B32">
        <w:t xml:space="preserve">the phonetics and phonology of </w:t>
      </w:r>
      <w:r w:rsidR="007A5FF4">
        <w:t xml:space="preserve">Gengbe </w:t>
      </w:r>
      <w:r w:rsidR="00CC6B32">
        <w:t>depressor consonants</w:t>
      </w:r>
      <w:r w:rsidR="00694410">
        <w:t xml:space="preserve">, </w:t>
      </w:r>
      <w:r w:rsidR="007A5FF4">
        <w:t>and so it i</w:t>
      </w:r>
      <w:r w:rsidR="00694410">
        <w:t>s important to be</w:t>
      </w:r>
      <w:r w:rsidR="007A5FF4">
        <w:t xml:space="preserve"> </w:t>
      </w:r>
      <w:r w:rsidR="00694410">
        <w:t xml:space="preserve">clear </w:t>
      </w:r>
      <w:r w:rsidR="007A5FF4">
        <w:t>about what we mean when we refer to phonetics and phonology. T</w:t>
      </w:r>
      <w:r w:rsidR="00CF5662">
        <w:t xml:space="preserve">he distinction we aim to highlight is this: a phonetic </w:t>
      </w:r>
      <w:r w:rsidR="007A5FF4">
        <w:t xml:space="preserve">depressor </w:t>
      </w:r>
      <w:r w:rsidR="00CF5662">
        <w:t xml:space="preserve">effect </w:t>
      </w:r>
      <w:r w:rsidR="0084719F">
        <w:t xml:space="preserve">is </w:t>
      </w:r>
      <w:r w:rsidR="00CF5662">
        <w:t>one wherein f0 is lowered but a new t</w:t>
      </w:r>
      <w:r w:rsidR="007A5FF4">
        <w:t>onal category is not created, such</w:t>
      </w:r>
      <w:r w:rsidR="00CF5662">
        <w:t xml:space="preserve"> that </w:t>
      </w:r>
      <w:r w:rsidR="007A5FF4">
        <w:t xml:space="preserve">L after a depressor consonant has a lower fundamental frequency but </w:t>
      </w:r>
      <w:r w:rsidR="00CF5662">
        <w:t>is still L; a phonologization of that effect yield</w:t>
      </w:r>
      <w:r w:rsidR="00694410">
        <w:t>s</w:t>
      </w:r>
      <w:r w:rsidR="00CF5662">
        <w:t xml:space="preserve"> a new tonal category. </w:t>
      </w:r>
      <w:r w:rsidR="0084719F">
        <w:t xml:space="preserve">This hinges on the </w:t>
      </w:r>
      <w:r w:rsidR="00694410">
        <w:t xml:space="preserve">distinction between f0 and </w:t>
      </w:r>
      <w:r w:rsidR="0084719F">
        <w:t>tone</w:t>
      </w:r>
      <w:r w:rsidR="000A2E1A">
        <w:t xml:space="preserve">, which is described </w:t>
      </w:r>
      <w:r w:rsidR="0084719F">
        <w:t>by Yip (2002:5)</w:t>
      </w:r>
      <w:r w:rsidR="000A2E1A">
        <w:t xml:space="preserve"> as follows: </w:t>
      </w:r>
      <w:r w:rsidR="00694410">
        <w:t>"f0 is an acoustic term referring to the signal itself….</w:t>
      </w:r>
      <w:r w:rsidR="007A5FF4">
        <w:t xml:space="preserve"> T</w:t>
      </w:r>
      <w:r w:rsidR="00694410">
        <w:t>one</w:t>
      </w:r>
      <w:r w:rsidR="007A5FF4">
        <w:t>…</w:t>
      </w:r>
      <w:r w:rsidR="00694410">
        <w:t xml:space="preserve">is a linguistic term. It refers to a phonological category that distinguishes two words or utterances." The distinction between those effects that are phonetic and those that have been phonologized </w:t>
      </w:r>
      <w:r w:rsidR="00CF5662">
        <w:t xml:space="preserve">is not always straightforward, and our understanding of depressor effects </w:t>
      </w:r>
      <w:r w:rsidR="00694410">
        <w:t xml:space="preserve">in Gengbe is </w:t>
      </w:r>
      <w:r w:rsidR="00CF5662">
        <w:t xml:space="preserve">under development. </w:t>
      </w:r>
      <w:r w:rsidR="000A2E1A">
        <w:t xml:space="preserve">To understand whether </w:t>
      </w:r>
      <w:r w:rsidR="00A33DE7">
        <w:t xml:space="preserve">phonologization of depressor effects </w:t>
      </w:r>
      <w:r w:rsidR="00694410">
        <w:t xml:space="preserve">in Gengbe is in progress, </w:t>
      </w:r>
      <w:r w:rsidR="000A2E1A">
        <w:t xml:space="preserve">however, we must first develop an understanding of the depressor effects that exist in the language at present. That is the goal here, and doing so helps </w:t>
      </w:r>
      <w:r w:rsidR="00694410">
        <w:t xml:space="preserve">suggest important </w:t>
      </w:r>
      <w:r w:rsidR="007A5FF4">
        <w:t xml:space="preserve">types of data to elicit in </w:t>
      </w:r>
      <w:r w:rsidR="00694410">
        <w:t>future</w:t>
      </w:r>
      <w:r w:rsidR="00A33DE7">
        <w:t xml:space="preserve">. </w:t>
      </w:r>
    </w:p>
    <w:p w14:paraId="21489BDD" w14:textId="77777777" w:rsidR="00A33DE7" w:rsidRDefault="00A33DE7" w:rsidP="00CC6B32">
      <w:pPr>
        <w:pStyle w:val="BasicParagraph"/>
        <w:spacing w:line="240" w:lineRule="auto"/>
      </w:pPr>
    </w:p>
    <w:p w14:paraId="21214A5B" w14:textId="44B1453C" w:rsidR="00DF02D3" w:rsidRDefault="00A33DE7" w:rsidP="00CC6B32">
      <w:pPr>
        <w:pStyle w:val="BasicParagraph"/>
        <w:spacing w:line="240" w:lineRule="auto"/>
      </w:pPr>
      <w:r>
        <w:t xml:space="preserve">The remainder of the paper reads as follows. </w:t>
      </w:r>
      <w:r w:rsidR="00CC6B32">
        <w:t xml:space="preserve">Section 2 </w:t>
      </w:r>
      <w:r>
        <w:t xml:space="preserve">provides </w:t>
      </w:r>
      <w:r w:rsidR="00CC6B32">
        <w:t>relevant background on depressor consonants</w:t>
      </w:r>
      <w:r w:rsidR="00A73274">
        <w:t xml:space="preserve"> and tone in Gbe languages</w:t>
      </w:r>
      <w:r w:rsidR="00CC6B32">
        <w:t xml:space="preserve">. Section 3 discusses </w:t>
      </w:r>
      <w:r>
        <w:t xml:space="preserve">the research </w:t>
      </w:r>
      <w:r w:rsidR="00CC6B32">
        <w:t>a</w:t>
      </w:r>
      <w:r w:rsidR="00E607A6">
        <w:t>ims and methodology</w:t>
      </w:r>
      <w:r>
        <w:t xml:space="preserve"> employed in the current study</w:t>
      </w:r>
      <w:r w:rsidR="00E607A6">
        <w:t xml:space="preserve">. Section 4 </w:t>
      </w:r>
      <w:r w:rsidR="007B282B">
        <w:t xml:space="preserve">discusses </w:t>
      </w:r>
      <w:r w:rsidR="00CC6B32">
        <w:t>f0 effects</w:t>
      </w:r>
      <w:r w:rsidR="007B282B">
        <w:t xml:space="preserve"> in nouns (Section 4.1) and verbs (Section 4.2)</w:t>
      </w:r>
      <w:r w:rsidR="00CC6B32">
        <w:t xml:space="preserve">. Section </w:t>
      </w:r>
      <w:r w:rsidR="007B282B">
        <w:t>5</w:t>
      </w:r>
      <w:r w:rsidR="00CC6B32">
        <w:t xml:space="preserve"> concludes the paper.</w:t>
      </w:r>
      <w:r>
        <w:t xml:space="preserve"> </w:t>
      </w:r>
    </w:p>
    <w:p w14:paraId="152E39E3" w14:textId="77777777" w:rsidR="006276DA" w:rsidRDefault="006276DA" w:rsidP="00694410"/>
    <w:p w14:paraId="296F6F1D" w14:textId="77777777" w:rsidR="006276DA" w:rsidRDefault="00CC6B32" w:rsidP="00D0727B">
      <w:pPr>
        <w:pStyle w:val="lsSection1"/>
      </w:pPr>
      <w:bookmarkStart w:id="1" w:name="__RefHeading__454_2075933062"/>
      <w:bookmarkEnd w:id="1"/>
      <w:r w:rsidRPr="006F7E51">
        <w:t>Background on depressor consonants</w:t>
      </w:r>
    </w:p>
    <w:p w14:paraId="33068779" w14:textId="0CBCFE8B" w:rsidR="00CC6B32" w:rsidRDefault="00CC6B32" w:rsidP="00CC6B32">
      <w:pPr>
        <w:pStyle w:val="ParagraphStyle2"/>
        <w:spacing w:line="240" w:lineRule="auto"/>
        <w:ind w:left="0" w:firstLine="0"/>
      </w:pPr>
      <w:r>
        <w:t>Previous research indicates that voiced obstruents—and sonorants, albeit less commonly—</w:t>
      </w:r>
      <w:r w:rsidR="00B33262">
        <w:t xml:space="preserve">can </w:t>
      </w:r>
      <w:r>
        <w:t>act as depressor consonants (Ohala 1973</w:t>
      </w:r>
      <w:r w:rsidR="00B63A51">
        <w:t xml:space="preserve">; </w:t>
      </w:r>
      <w:r>
        <w:t>Bradshaw</w:t>
      </w:r>
      <w:r w:rsidR="00211287">
        <w:t xml:space="preserve"> 1999</w:t>
      </w:r>
      <w:r w:rsidR="00B63A51">
        <w:t>;</w:t>
      </w:r>
      <w:r>
        <w:t xml:space="preserve"> Tang 2008)</w:t>
      </w:r>
      <w:r w:rsidR="00B33262">
        <w:t xml:space="preserve">, meaning that they can trigger lowering (or depression) of f0 </w:t>
      </w:r>
      <w:r w:rsidR="00960E36">
        <w:t xml:space="preserve">in adjacent </w:t>
      </w:r>
      <w:r w:rsidR="00B33262">
        <w:t>vowels</w:t>
      </w:r>
      <w:r w:rsidR="000A2E1A">
        <w:t>. R</w:t>
      </w:r>
      <w:r w:rsidR="00960E36">
        <w:t xml:space="preserve">elevant for this discussion </w:t>
      </w:r>
      <w:r w:rsidR="007A565F">
        <w:t>is</w:t>
      </w:r>
      <w:r w:rsidR="00960E36">
        <w:t xml:space="preserve"> the </w:t>
      </w:r>
      <w:r w:rsidR="007A565F">
        <w:t>vowel immediately following a depressor consonant onset</w:t>
      </w:r>
      <w:r w:rsidR="00DB0A2B">
        <w:t>.</w:t>
      </w:r>
      <w:r w:rsidR="00960E36">
        <w:t xml:space="preserve"> </w:t>
      </w:r>
      <w:r w:rsidR="000A2E1A">
        <w:t>D</w:t>
      </w:r>
      <w:r>
        <w:t xml:space="preserve">epressor effects fall into two broad categories. </w:t>
      </w:r>
      <w:r w:rsidR="00656234">
        <w:t>F0 r</w:t>
      </w:r>
      <w:r>
        <w:t>egister effects</w:t>
      </w:r>
      <w:r w:rsidR="00DB0A2B">
        <w:t>—schematized below in Fig.</w:t>
      </w:r>
      <w:r w:rsidR="00CE1E5F">
        <w:t xml:space="preserve"> </w:t>
      </w:r>
      <w:r w:rsidR="00DB0A2B">
        <w:t>1a—</w:t>
      </w:r>
      <w:r>
        <w:t>are those that perseverate across the entire vowel, as in Japanese (Oglesbee 2008)</w:t>
      </w:r>
      <w:r w:rsidR="00DB0A2B">
        <w:t xml:space="preserve">. </w:t>
      </w:r>
      <w:r w:rsidR="00656234">
        <w:t>F0 c</w:t>
      </w:r>
      <w:r>
        <w:t>ontour effects</w:t>
      </w:r>
      <w:r w:rsidR="00DB0A2B">
        <w:t xml:space="preserve">, </w:t>
      </w:r>
      <w:r w:rsidR="00AD2115">
        <w:t>schematized</w:t>
      </w:r>
      <w:r w:rsidR="00DB0A2B">
        <w:t xml:space="preserve"> in Fig</w:t>
      </w:r>
      <w:r w:rsidR="00FA6271">
        <w:t>.</w:t>
      </w:r>
      <w:r w:rsidR="00513AD9">
        <w:t xml:space="preserve"> </w:t>
      </w:r>
      <w:r w:rsidR="00DB0A2B">
        <w:t xml:space="preserve">1b, </w:t>
      </w:r>
      <w:r>
        <w:t>are localized to the left edge of the vowel</w:t>
      </w:r>
      <w:r w:rsidR="000A2E1A">
        <w:t>,</w:t>
      </w:r>
      <w:r>
        <w:t xml:space="preserve"> following the consonant constriction release. This results in a rising pitch pattern, as in English (Lea 1973</w:t>
      </w:r>
      <w:r w:rsidR="00B63A51">
        <w:t>;</w:t>
      </w:r>
      <w:r>
        <w:t xml:space="preserve"> Oglesbee 2008). </w:t>
      </w:r>
    </w:p>
    <w:p w14:paraId="1C8801EE" w14:textId="77777777" w:rsidR="00CC6B32" w:rsidRDefault="00CC6B32" w:rsidP="00CC6B32">
      <w:pPr>
        <w:pStyle w:val="ParagraphStyle2"/>
      </w:pPr>
    </w:p>
    <w:p w14:paraId="37F99C27" w14:textId="352026D8" w:rsidR="00CC6B32" w:rsidRDefault="00CC6B32" w:rsidP="004E61B9">
      <w:pPr>
        <w:pStyle w:val="ParagraphStyle2"/>
        <w:ind w:left="0" w:firstLine="540"/>
      </w:pPr>
      <w:r>
        <w:rPr>
          <w:noProof/>
        </w:rPr>
        <w:drawing>
          <wp:inline distT="0" distB="0" distL="0" distR="0" wp14:anchorId="703E7B85" wp14:editId="3EFA3881">
            <wp:extent cx="1831438" cy="121208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438" cy="121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3E6">
        <w:rPr>
          <w:noProof/>
        </w:rPr>
        <w:drawing>
          <wp:inline distT="0" distB="0" distL="0" distR="0" wp14:anchorId="7FAB5F51" wp14:editId="6C74A487">
            <wp:extent cx="1831438" cy="121208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438" cy="121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4042" w14:textId="497DE19A" w:rsidR="00CC6B32" w:rsidRDefault="000A2E1A" w:rsidP="004E61B9">
      <w:pPr>
        <w:pStyle w:val="ParagraphStyle2"/>
        <w:ind w:left="0" w:firstLine="540"/>
      </w:pPr>
      <w:r>
        <w:rPr>
          <w:i/>
          <w:sz w:val="20"/>
        </w:rPr>
        <w:t xml:space="preserve">   </w:t>
      </w:r>
      <w:r w:rsidR="0003670E">
        <w:rPr>
          <w:i/>
          <w:sz w:val="20"/>
        </w:rPr>
        <w:t>1a.</w:t>
      </w:r>
      <w:r w:rsidR="0003670E">
        <w:rPr>
          <w:i/>
          <w:sz w:val="20"/>
        </w:rPr>
        <w:tab/>
      </w:r>
      <w:r w:rsidR="0003670E">
        <w:rPr>
          <w:i/>
          <w:sz w:val="20"/>
        </w:rPr>
        <w:tab/>
      </w:r>
      <w:r w:rsidR="0003670E">
        <w:rPr>
          <w:i/>
          <w:sz w:val="20"/>
        </w:rPr>
        <w:tab/>
      </w:r>
      <w:r w:rsidR="0003670E">
        <w:rPr>
          <w:i/>
          <w:sz w:val="20"/>
        </w:rPr>
        <w:tab/>
      </w:r>
      <w:r w:rsidR="00A16476">
        <w:rPr>
          <w:i/>
          <w:sz w:val="20"/>
        </w:rPr>
        <w:t xml:space="preserve">       </w:t>
      </w:r>
      <w:r w:rsidR="0003670E">
        <w:rPr>
          <w:i/>
          <w:sz w:val="20"/>
        </w:rPr>
        <w:t>1b.</w:t>
      </w:r>
    </w:p>
    <w:p w14:paraId="34F91319" w14:textId="7D44B93E" w:rsidR="00CC6B32" w:rsidRPr="004E61B9" w:rsidRDefault="00CC6B32" w:rsidP="004E61B9">
      <w:pPr>
        <w:pStyle w:val="ParagraphStyle2"/>
        <w:ind w:left="0" w:firstLine="0"/>
      </w:pPr>
      <w:r w:rsidRPr="004E61B9">
        <w:rPr>
          <w:b/>
          <w:sz w:val="20"/>
        </w:rPr>
        <w:t xml:space="preserve">Figure 1. Schematized representation </w:t>
      </w:r>
      <w:r w:rsidR="0003670E" w:rsidRPr="004E61B9">
        <w:rPr>
          <w:b/>
          <w:sz w:val="20"/>
        </w:rPr>
        <w:t>of</w:t>
      </w:r>
      <w:r w:rsidR="00656234" w:rsidRPr="004E61B9">
        <w:rPr>
          <w:b/>
          <w:sz w:val="20"/>
        </w:rPr>
        <w:t xml:space="preserve"> f0</w:t>
      </w:r>
      <w:r w:rsidR="0003670E" w:rsidRPr="004E61B9">
        <w:rPr>
          <w:b/>
          <w:sz w:val="20"/>
        </w:rPr>
        <w:t xml:space="preserve"> register depressor effect (1a, in the left panel</w:t>
      </w:r>
      <w:r w:rsidRPr="004E61B9">
        <w:rPr>
          <w:b/>
          <w:sz w:val="20"/>
        </w:rPr>
        <w:t xml:space="preserve">) </w:t>
      </w:r>
      <w:r w:rsidR="0003670E" w:rsidRPr="004E61B9">
        <w:rPr>
          <w:b/>
          <w:sz w:val="20"/>
        </w:rPr>
        <w:t xml:space="preserve">and </w:t>
      </w:r>
      <w:r w:rsidR="00656234" w:rsidRPr="004E61B9">
        <w:rPr>
          <w:b/>
          <w:sz w:val="20"/>
        </w:rPr>
        <w:t xml:space="preserve">f0 </w:t>
      </w:r>
      <w:r w:rsidR="0003670E" w:rsidRPr="004E61B9">
        <w:rPr>
          <w:b/>
          <w:sz w:val="20"/>
        </w:rPr>
        <w:t>contour depressor effect (1b, in the right panel</w:t>
      </w:r>
      <w:r w:rsidRPr="004E61B9">
        <w:rPr>
          <w:b/>
          <w:sz w:val="20"/>
        </w:rPr>
        <w:t>)</w:t>
      </w:r>
      <w:r w:rsidR="002328F3" w:rsidRPr="004E61B9">
        <w:rPr>
          <w:b/>
          <w:sz w:val="20"/>
        </w:rPr>
        <w:t xml:space="preserve">. </w:t>
      </w:r>
      <w:r w:rsidR="00B63A51" w:rsidRPr="004E61B9">
        <w:rPr>
          <w:b/>
          <w:sz w:val="20"/>
        </w:rPr>
        <w:t>T represents a voiceless obstruent and D represents a voiced obstruent</w:t>
      </w:r>
    </w:p>
    <w:p w14:paraId="525E67DE" w14:textId="77777777" w:rsidR="00CC6B32" w:rsidRPr="00F158F4" w:rsidRDefault="00CC6B32" w:rsidP="00CC6B32">
      <w:pPr>
        <w:pStyle w:val="ParagraphStyle2"/>
        <w:ind w:left="720" w:firstLine="0"/>
      </w:pPr>
    </w:p>
    <w:p w14:paraId="0AC39BEC" w14:textId="69FDBB0D" w:rsidR="00CC6B32" w:rsidRDefault="00DB0A2B" w:rsidP="00CC6B32">
      <w:pPr>
        <w:rPr>
          <w:rFonts w:cs="Times New Roman"/>
        </w:rPr>
      </w:pPr>
      <w:r>
        <w:rPr>
          <w:rFonts w:cs="Times New Roman"/>
        </w:rPr>
        <w:t>E</w:t>
      </w:r>
      <w:r w:rsidR="00CC6B32">
        <w:rPr>
          <w:rFonts w:cs="Times New Roman"/>
        </w:rPr>
        <w:t xml:space="preserve">vidence for </w:t>
      </w:r>
      <w:r w:rsidR="005A63B3">
        <w:rPr>
          <w:rFonts w:cs="Times New Roman"/>
        </w:rPr>
        <w:t xml:space="preserve">a </w:t>
      </w:r>
      <w:r w:rsidR="00CC6B32">
        <w:rPr>
          <w:rFonts w:cs="Times New Roman"/>
        </w:rPr>
        <w:t xml:space="preserve">link between [+voice] </w:t>
      </w:r>
      <w:r w:rsidR="005A63B3">
        <w:rPr>
          <w:rFonts w:cs="Times New Roman"/>
        </w:rPr>
        <w:t xml:space="preserve">in </w:t>
      </w:r>
      <w:r w:rsidR="00CC6B32">
        <w:rPr>
          <w:rFonts w:cs="Times New Roman"/>
        </w:rPr>
        <w:t>consonants and f0 lowering in subsequent vowels has been found in many languages</w:t>
      </w:r>
      <w:r w:rsidR="00A73274">
        <w:rPr>
          <w:rFonts w:cs="Times New Roman"/>
        </w:rPr>
        <w:t xml:space="preserve"> (Bradshaw 1999; Tang 2008)</w:t>
      </w:r>
      <w:r w:rsidR="00193D72">
        <w:rPr>
          <w:rFonts w:cs="Times New Roman"/>
        </w:rPr>
        <w:t>, and</w:t>
      </w:r>
      <w:r w:rsidR="005A63B3">
        <w:rPr>
          <w:rFonts w:cs="Times New Roman"/>
        </w:rPr>
        <w:t xml:space="preserve"> a relationship between voiced obstruents and tone may also exist</w:t>
      </w:r>
      <w:r w:rsidR="00193D72">
        <w:rPr>
          <w:rFonts w:cs="Times New Roman"/>
        </w:rPr>
        <w:t xml:space="preserve"> (Yip 2002:5)</w:t>
      </w:r>
      <w:r w:rsidR="00CF5662">
        <w:rPr>
          <w:rFonts w:cs="Times New Roman"/>
        </w:rPr>
        <w:t xml:space="preserve">. </w:t>
      </w:r>
      <w:r w:rsidR="00CC6B32">
        <w:rPr>
          <w:rFonts w:cs="Times New Roman"/>
        </w:rPr>
        <w:t>In a tone language where lowered f0 on a vowel already</w:t>
      </w:r>
      <w:r w:rsidR="00AD2115">
        <w:rPr>
          <w:rFonts w:cs="Times New Roman"/>
        </w:rPr>
        <w:t xml:space="preserve"> serves as a crucial cue for L</w:t>
      </w:r>
      <w:r w:rsidR="00CC6B32">
        <w:rPr>
          <w:rFonts w:cs="Times New Roman"/>
        </w:rPr>
        <w:t xml:space="preserve"> tone, co-opting f0 lowering as a redundant cue for the feature [+voice] leads to complications in the phonological system.</w:t>
      </w:r>
      <w:r w:rsidR="00CC6B32" w:rsidRPr="00FA46FC">
        <w:rPr>
          <w:rFonts w:cs="Times New Roman"/>
        </w:rPr>
        <w:t xml:space="preserve"> </w:t>
      </w:r>
      <w:r w:rsidR="00CC6B32">
        <w:rPr>
          <w:rFonts w:cs="Times New Roman"/>
        </w:rPr>
        <w:t xml:space="preserve">This conflict may lead to distributional restrictions: Thai, for instance, disallows voiced stops in the onsets of high tone syllables (Perkins 2011); in Kera, limitations on obstruent voicing and tone produce a situation where the full Low-Mid-High tonal contrast is only available in syllables with sonorant onsets (Pearce 2005); and in Ewe, a language closely related to </w:t>
      </w:r>
      <w:r w:rsidR="00CC6B32">
        <w:rPr>
          <w:rFonts w:cs="Times New Roman"/>
        </w:rPr>
        <w:lastRenderedPageBreak/>
        <w:t xml:space="preserve">Gengbe, Ansre (1961) analyzes the tonal system as having a ‘Non-High’ toneme that is realized as L after a voiced obstruent and Mid (M) after a voiceless obstruent, a claim that </w:t>
      </w:r>
      <w:r w:rsidR="00CC6B32" w:rsidRPr="00FB43C2">
        <w:rPr>
          <w:rFonts w:cs="Times New Roman"/>
        </w:rPr>
        <w:t xml:space="preserve">we will revisit in </w:t>
      </w:r>
      <w:r w:rsidR="00105A17" w:rsidRPr="00153398">
        <w:rPr>
          <w:rFonts w:cs="Times New Roman"/>
        </w:rPr>
        <w:t>S</w:t>
      </w:r>
      <w:r w:rsidR="00CC6B32" w:rsidRPr="00532736">
        <w:rPr>
          <w:rFonts w:cs="Times New Roman"/>
        </w:rPr>
        <w:t xml:space="preserve">ection </w:t>
      </w:r>
      <w:r w:rsidR="00722AA7" w:rsidRPr="00081197">
        <w:rPr>
          <w:rFonts w:cs="Times New Roman"/>
        </w:rPr>
        <w:t>4</w:t>
      </w:r>
      <w:r w:rsidR="00CC6B32" w:rsidRPr="00FB43C2">
        <w:rPr>
          <w:rFonts w:cs="Times New Roman"/>
        </w:rPr>
        <w:t>.</w:t>
      </w:r>
      <w:r w:rsidR="00CC6B32">
        <w:rPr>
          <w:rFonts w:cs="Times New Roman"/>
        </w:rPr>
        <w:t xml:space="preserve"> </w:t>
      </w:r>
    </w:p>
    <w:p w14:paraId="26322827" w14:textId="0E7B4F64" w:rsidR="00513AD9" w:rsidRDefault="00CC6B32" w:rsidP="004E61B9">
      <w:pPr>
        <w:keepNext w:val="0"/>
        <w:rPr>
          <w:rFonts w:cs="Times New Roman"/>
        </w:rPr>
      </w:pPr>
      <w:r w:rsidRPr="00E61A28">
        <w:rPr>
          <w:rFonts w:cs="Times New Roman"/>
        </w:rPr>
        <w:t xml:space="preserve">These distributional restrictions hold true synchronically, but it is also worth considering their diachronic development. </w:t>
      </w:r>
      <w:r w:rsidRPr="00FC60FE">
        <w:rPr>
          <w:rFonts w:cs="Times New Roman"/>
        </w:rPr>
        <w:t xml:space="preserve">What might phonologization of a phonetic </w:t>
      </w:r>
      <w:r w:rsidR="00AD2115">
        <w:rPr>
          <w:rFonts w:cs="Times New Roman"/>
        </w:rPr>
        <w:t xml:space="preserve">depressor </w:t>
      </w:r>
      <w:r w:rsidRPr="00FC60FE">
        <w:rPr>
          <w:rFonts w:cs="Times New Roman"/>
        </w:rPr>
        <w:t>effect look like? One p</w:t>
      </w:r>
      <w:r w:rsidR="00AD2115">
        <w:rPr>
          <w:rFonts w:cs="Times New Roman"/>
        </w:rPr>
        <w:t>rocess</w:t>
      </w:r>
      <w:r w:rsidRPr="00FC60FE">
        <w:rPr>
          <w:rFonts w:cs="Times New Roman"/>
        </w:rPr>
        <w:t xml:space="preserve">—dubbed </w:t>
      </w:r>
      <w:r w:rsidR="00122AC3">
        <w:rPr>
          <w:rFonts w:cs="Times New Roman"/>
        </w:rPr>
        <w:t>‘</w:t>
      </w:r>
      <w:r w:rsidRPr="00FC60FE">
        <w:rPr>
          <w:rFonts w:cs="Times New Roman"/>
        </w:rPr>
        <w:t>Tonal Bifurcation’ and outlined in Hyman</w:t>
      </w:r>
      <w:r w:rsidR="00513AD9">
        <w:rPr>
          <w:rFonts w:cs="Times New Roman"/>
        </w:rPr>
        <w:t xml:space="preserve"> (2013)—is </w:t>
      </w:r>
      <w:r w:rsidR="000A2E1A">
        <w:rPr>
          <w:rFonts w:cs="Times New Roman"/>
        </w:rPr>
        <w:t xml:space="preserve">outlined </w:t>
      </w:r>
      <w:r w:rsidR="00513AD9">
        <w:rPr>
          <w:rFonts w:cs="Times New Roman"/>
        </w:rPr>
        <w:t>in Fig</w:t>
      </w:r>
      <w:r w:rsidR="00CE1E5F">
        <w:rPr>
          <w:rFonts w:cs="Times New Roman"/>
        </w:rPr>
        <w:t>.</w:t>
      </w:r>
      <w:r w:rsidRPr="00FC60FE">
        <w:rPr>
          <w:rFonts w:cs="Times New Roman"/>
        </w:rPr>
        <w:t xml:space="preserve"> 2. In the first stage of Tonal Bifurcation</w:t>
      </w:r>
      <w:r w:rsidR="00105A17">
        <w:rPr>
          <w:rFonts w:cs="Times New Roman"/>
        </w:rPr>
        <w:t xml:space="preserve"> (Fig. 2a)</w:t>
      </w:r>
      <w:r w:rsidRPr="00FC60FE">
        <w:rPr>
          <w:rFonts w:cs="Times New Roman"/>
        </w:rPr>
        <w:t>, an f0 contour effect (as discussed earlier for English) is present in a language with two register tones (H and L). The next stage o</w:t>
      </w:r>
      <w:r w:rsidR="00513AD9">
        <w:rPr>
          <w:rFonts w:cs="Times New Roman"/>
        </w:rPr>
        <w:t>f the process</w:t>
      </w:r>
      <w:r w:rsidR="00AD2115">
        <w:rPr>
          <w:rFonts w:cs="Times New Roman"/>
        </w:rPr>
        <w:t xml:space="preserve"> </w:t>
      </w:r>
      <w:r w:rsidR="00513AD9">
        <w:rPr>
          <w:rFonts w:cs="Times New Roman"/>
        </w:rPr>
        <w:t>(</w:t>
      </w:r>
      <w:r w:rsidR="00AD2115">
        <w:rPr>
          <w:rFonts w:cs="Times New Roman"/>
        </w:rPr>
        <w:t>Fig. 2b</w:t>
      </w:r>
      <w:r w:rsidR="00513AD9">
        <w:rPr>
          <w:rFonts w:cs="Times New Roman"/>
        </w:rPr>
        <w:t>)</w:t>
      </w:r>
      <w:r w:rsidRPr="00FC60FE">
        <w:rPr>
          <w:rFonts w:cs="Times New Roman"/>
        </w:rPr>
        <w:t xml:space="preserve"> involves innovation of a contrasting Rising (LH) tone due to realization of H tone syllables as LH following voiced onsets. This occurs in languages like Ewe and Gengbe (Ansre 1961</w:t>
      </w:r>
      <w:r w:rsidR="00193D72">
        <w:rPr>
          <w:rFonts w:cs="Times New Roman"/>
        </w:rPr>
        <w:t>;</w:t>
      </w:r>
      <w:r w:rsidRPr="00FC60FE">
        <w:rPr>
          <w:rFonts w:cs="Times New Roman"/>
        </w:rPr>
        <w:t xml:space="preserve"> Bole-Richard 1983). In the final stages of this process—seen in lang</w:t>
      </w:r>
      <w:r>
        <w:rPr>
          <w:rFonts w:cs="Times New Roman"/>
        </w:rPr>
        <w:t>ua</w:t>
      </w:r>
      <w:r w:rsidRPr="00FC60FE">
        <w:rPr>
          <w:rFonts w:cs="Times New Roman"/>
        </w:rPr>
        <w:t>ges like Nguni and Shona (Downing 20</w:t>
      </w:r>
      <w:r w:rsidR="00AD2115">
        <w:rPr>
          <w:rFonts w:cs="Times New Roman"/>
        </w:rPr>
        <w:t>09), and illustrated in Fig. 2c</w:t>
      </w:r>
      <w:r w:rsidRPr="00FC60FE">
        <w:rPr>
          <w:rFonts w:cs="Times New Roman"/>
        </w:rPr>
        <w:t>—the voicing distinction has been lost in favor of a tonal distinction.</w:t>
      </w:r>
    </w:p>
    <w:p w14:paraId="266B36B1" w14:textId="77777777" w:rsidR="00513AD9" w:rsidRDefault="00513AD9" w:rsidP="00732F4A">
      <w:pPr>
        <w:rPr>
          <w:rFonts w:cs="Times New Roman"/>
        </w:rPr>
      </w:pPr>
    </w:p>
    <w:tbl>
      <w:tblPr>
        <w:tblStyle w:val="TableGrid"/>
        <w:tblW w:w="5130" w:type="dxa"/>
        <w:tblInd w:w="828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0"/>
        <w:gridCol w:w="3380"/>
      </w:tblGrid>
      <w:tr w:rsidR="00513AD9" w:rsidRPr="00513AD9" w14:paraId="720524AA" w14:textId="77777777" w:rsidTr="004E61B9">
        <w:tc>
          <w:tcPr>
            <w:tcW w:w="1750" w:type="dxa"/>
          </w:tcPr>
          <w:p w14:paraId="0D611E19" w14:textId="6BB10F7A" w:rsidR="00513AD9" w:rsidRPr="004E61B9" w:rsidRDefault="00B23B80" w:rsidP="004E61B9">
            <w:pPr>
              <w:pStyle w:val="ListParagraph"/>
              <w:numPr>
                <w:ilvl w:val="0"/>
                <w:numId w:val="24"/>
              </w:numPr>
              <w:spacing w:line="240" w:lineRule="auto"/>
              <w:rPr>
                <w:rFonts w:eastAsia="Times New Roman" w:cs="Times New Roman"/>
              </w:rPr>
            </w:pPr>
            <w:r w:rsidRPr="004E61B9">
              <w:rPr>
                <w:rFonts w:eastAsia="Times New Roman" w:cs="Times New Roman"/>
              </w:rPr>
              <w:t>t</w:t>
            </w:r>
            <w:r w:rsidR="0003670E" w:rsidRPr="004E61B9">
              <w:rPr>
                <w:rFonts w:eastAsia="Times New Roman" w:cs="Times New Roman"/>
              </w:rPr>
              <w:t xml:space="preserve">á vs. </w:t>
            </w:r>
            <w:r w:rsidRPr="004E61B9">
              <w:rPr>
                <w:rFonts w:eastAsia="Times New Roman" w:cs="Times New Roman"/>
              </w:rPr>
              <w:t>d</w:t>
            </w:r>
            <w:r w:rsidR="0003670E" w:rsidRPr="004E61B9">
              <w:rPr>
                <w:rFonts w:eastAsia="Times New Roman" w:cs="Times New Roman"/>
              </w:rPr>
              <w:t xml:space="preserve">á  </w:t>
            </w:r>
            <w:r w:rsidR="00513AD9" w:rsidRPr="004E61B9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3380" w:type="dxa"/>
          </w:tcPr>
          <w:p w14:paraId="4CA284A9" w14:textId="02ABA9C5" w:rsidR="00513AD9" w:rsidRPr="004E61B9" w:rsidRDefault="00513AD9" w:rsidP="004E61B9">
            <w:pPr>
              <w:pStyle w:val="ListParagraph"/>
              <w:spacing w:line="240" w:lineRule="auto"/>
              <w:ind w:left="0"/>
              <w:rPr>
                <w:rFonts w:eastAsia="Times New Roman" w:cs="Times New Roman"/>
              </w:rPr>
            </w:pPr>
            <w:r w:rsidRPr="004E61B9">
              <w:rPr>
                <w:rFonts w:eastAsia="Times New Roman" w:cs="Times New Roman"/>
              </w:rPr>
              <w:t xml:space="preserve">[+voice] manifests </w:t>
            </w:r>
            <w:r w:rsidR="002328F3" w:rsidRPr="004E61B9">
              <w:rPr>
                <w:rFonts w:eastAsia="Times New Roman" w:cs="Times New Roman"/>
              </w:rPr>
              <w:t xml:space="preserve">phonetically </w:t>
            </w:r>
            <w:r w:rsidRPr="004E61B9">
              <w:rPr>
                <w:rFonts w:eastAsia="Times New Roman" w:cs="Times New Roman"/>
              </w:rPr>
              <w:t>as a redundant f0 cue on the left edge of the vowel</w:t>
            </w:r>
          </w:p>
          <w:p w14:paraId="61CC56D5" w14:textId="3B067D30" w:rsidR="00513AD9" w:rsidRPr="00513AD9" w:rsidRDefault="00513AD9" w:rsidP="00513AD9">
            <w:pPr>
              <w:pStyle w:val="ListParagraph"/>
              <w:spacing w:line="240" w:lineRule="auto"/>
              <w:ind w:left="0"/>
              <w:rPr>
                <w:rFonts w:cs="Times New Roman"/>
              </w:rPr>
            </w:pPr>
          </w:p>
        </w:tc>
      </w:tr>
      <w:tr w:rsidR="00513AD9" w:rsidRPr="00513AD9" w14:paraId="1D08A4F5" w14:textId="77777777" w:rsidTr="004E61B9">
        <w:tc>
          <w:tcPr>
            <w:tcW w:w="1750" w:type="dxa"/>
          </w:tcPr>
          <w:p w14:paraId="4A5C79E1" w14:textId="27EC6EBE" w:rsidR="00513AD9" w:rsidRPr="004E61B9" w:rsidRDefault="00B23B80" w:rsidP="004E61B9">
            <w:pPr>
              <w:pStyle w:val="ListParagraph"/>
              <w:numPr>
                <w:ilvl w:val="0"/>
                <w:numId w:val="24"/>
              </w:numPr>
              <w:spacing w:line="240" w:lineRule="auto"/>
              <w:rPr>
                <w:rFonts w:eastAsia="Times New Roman" w:cs="Times New Roman"/>
              </w:rPr>
            </w:pPr>
            <w:r w:rsidRPr="004E61B9">
              <w:rPr>
                <w:rFonts w:eastAsia="Times New Roman" w:cs="Times New Roman"/>
              </w:rPr>
              <w:t>t</w:t>
            </w:r>
            <w:r w:rsidR="0003670E" w:rsidRPr="004E61B9">
              <w:rPr>
                <w:rFonts w:eastAsia="Times New Roman" w:cs="Times New Roman"/>
              </w:rPr>
              <w:t xml:space="preserve">á vs. </w:t>
            </w:r>
            <w:r w:rsidRPr="004E61B9">
              <w:rPr>
                <w:rFonts w:eastAsia="Times New Roman" w:cs="Times New Roman"/>
              </w:rPr>
              <w:t>d</w:t>
            </w:r>
            <w:r w:rsidR="0003670E" w:rsidRPr="004E61B9">
              <w:rPr>
                <w:rFonts w:eastAsia="Times New Roman" w:cs="Times New Roman"/>
              </w:rPr>
              <w:t>ǎ</w:t>
            </w:r>
            <w:r w:rsidR="00513AD9" w:rsidRPr="004E61B9">
              <w:rPr>
                <w:rFonts w:eastAsia="Times New Roman" w:cs="Times New Roman"/>
              </w:rPr>
              <w:t xml:space="preserve">   </w:t>
            </w:r>
          </w:p>
        </w:tc>
        <w:tc>
          <w:tcPr>
            <w:tcW w:w="3380" w:type="dxa"/>
          </w:tcPr>
          <w:p w14:paraId="1BAC706C" w14:textId="34613FF2" w:rsidR="00513AD9" w:rsidRDefault="00513AD9" w:rsidP="00513AD9">
            <w:pPr>
              <w:spacing w:line="240" w:lineRule="auto"/>
              <w:rPr>
                <w:rFonts w:cs="Times New Roman"/>
              </w:rPr>
            </w:pPr>
            <w:r w:rsidRPr="00513AD9">
              <w:rPr>
                <w:rFonts w:cs="Times New Roman"/>
              </w:rPr>
              <w:t xml:space="preserve">Voiced obstruents </w:t>
            </w:r>
            <w:r w:rsidR="002328F3">
              <w:rPr>
                <w:rFonts w:cs="Times New Roman"/>
              </w:rPr>
              <w:t xml:space="preserve">phonologically </w:t>
            </w:r>
            <w:r w:rsidRPr="00513AD9">
              <w:rPr>
                <w:rFonts w:cs="Times New Roman"/>
              </w:rPr>
              <w:t xml:space="preserve">trigger Rising rather than </w:t>
            </w:r>
            <w:r w:rsidR="00656234">
              <w:rPr>
                <w:rFonts w:cs="Times New Roman"/>
              </w:rPr>
              <w:t xml:space="preserve">level </w:t>
            </w:r>
            <w:r w:rsidRPr="00513AD9">
              <w:rPr>
                <w:rFonts w:cs="Times New Roman"/>
              </w:rPr>
              <w:t xml:space="preserve">High tone     </w:t>
            </w:r>
          </w:p>
          <w:p w14:paraId="58BC8AC6" w14:textId="77777777" w:rsidR="00513AD9" w:rsidRPr="00513AD9" w:rsidRDefault="00513AD9" w:rsidP="00513AD9">
            <w:pPr>
              <w:spacing w:line="240" w:lineRule="auto"/>
              <w:rPr>
                <w:rFonts w:cs="Times New Roman"/>
              </w:rPr>
            </w:pPr>
          </w:p>
        </w:tc>
      </w:tr>
      <w:tr w:rsidR="00513AD9" w:rsidRPr="00513AD9" w14:paraId="4B055538" w14:textId="77777777" w:rsidTr="004E61B9">
        <w:tc>
          <w:tcPr>
            <w:tcW w:w="1750" w:type="dxa"/>
          </w:tcPr>
          <w:p w14:paraId="6FAD07D8" w14:textId="3429B268" w:rsidR="00513AD9" w:rsidRPr="004E61B9" w:rsidRDefault="00B23B80" w:rsidP="004E61B9">
            <w:pPr>
              <w:pStyle w:val="ListParagraph"/>
              <w:numPr>
                <w:ilvl w:val="0"/>
                <w:numId w:val="24"/>
              </w:numPr>
              <w:spacing w:line="240" w:lineRule="auto"/>
              <w:rPr>
                <w:rFonts w:eastAsia="Times New Roman" w:cs="Times New Roman"/>
              </w:rPr>
            </w:pPr>
            <w:r w:rsidRPr="004E61B9">
              <w:rPr>
                <w:rFonts w:eastAsia="Times New Roman" w:cs="Times New Roman"/>
              </w:rPr>
              <w:t>t</w:t>
            </w:r>
            <w:r w:rsidR="00513AD9" w:rsidRPr="004E61B9">
              <w:rPr>
                <w:rFonts w:eastAsia="Times New Roman" w:cs="Times New Roman"/>
              </w:rPr>
              <w:t>á</w:t>
            </w:r>
            <w:r w:rsidR="0003670E" w:rsidRPr="004E61B9">
              <w:rPr>
                <w:rFonts w:eastAsia="Times New Roman" w:cs="Times New Roman"/>
              </w:rPr>
              <w:t xml:space="preserve"> vs. </w:t>
            </w:r>
            <w:r w:rsidRPr="004E61B9">
              <w:rPr>
                <w:rFonts w:eastAsia="Times New Roman" w:cs="Times New Roman"/>
              </w:rPr>
              <w:t>d</w:t>
            </w:r>
            <w:r w:rsidR="00513AD9" w:rsidRPr="004E61B9">
              <w:rPr>
                <w:rFonts w:eastAsia="Times New Roman" w:cs="Times New Roman"/>
              </w:rPr>
              <w:t>ǎ</w:t>
            </w:r>
          </w:p>
        </w:tc>
        <w:tc>
          <w:tcPr>
            <w:tcW w:w="3380" w:type="dxa"/>
          </w:tcPr>
          <w:p w14:paraId="5C12D630" w14:textId="3EAE07CA" w:rsidR="00513AD9" w:rsidRPr="004E61B9" w:rsidRDefault="00513AD9" w:rsidP="004E61B9">
            <w:pPr>
              <w:spacing w:line="240" w:lineRule="auto"/>
              <w:rPr>
                <w:rFonts w:eastAsia="Times New Roman" w:cs="Times New Roman"/>
              </w:rPr>
            </w:pPr>
            <w:r w:rsidRPr="004E61B9">
              <w:rPr>
                <w:rFonts w:eastAsia="Times New Roman" w:cs="Times New Roman"/>
              </w:rPr>
              <w:t xml:space="preserve">Voicing contrast is lost, contrasting </w:t>
            </w:r>
            <w:r w:rsidR="00656234" w:rsidRPr="004E61B9">
              <w:rPr>
                <w:rFonts w:eastAsia="Times New Roman" w:cs="Times New Roman"/>
              </w:rPr>
              <w:t xml:space="preserve">lexical </w:t>
            </w:r>
            <w:r w:rsidRPr="004E61B9">
              <w:rPr>
                <w:rFonts w:eastAsia="Times New Roman" w:cs="Times New Roman"/>
              </w:rPr>
              <w:t xml:space="preserve">tone remains </w:t>
            </w:r>
          </w:p>
        </w:tc>
      </w:tr>
    </w:tbl>
    <w:p w14:paraId="78B1E96D" w14:textId="356D9937" w:rsidR="00153398" w:rsidRPr="004E61B9" w:rsidRDefault="00CC6B32" w:rsidP="004E61B9">
      <w:pPr>
        <w:pStyle w:val="ParagraphStyle2"/>
        <w:ind w:left="0" w:firstLine="0"/>
        <w:rPr>
          <w:b/>
          <w:sz w:val="20"/>
        </w:rPr>
      </w:pPr>
      <w:r w:rsidRPr="004E61B9">
        <w:rPr>
          <w:b/>
          <w:sz w:val="20"/>
        </w:rPr>
        <w:t>Figure 2. Illustration of tonal bifurcation (adapted from Hyman 2013).</w:t>
      </w:r>
    </w:p>
    <w:p w14:paraId="21854D6A" w14:textId="77777777" w:rsidR="00A0579F" w:rsidRDefault="00A0579F" w:rsidP="00CE1E5F"/>
    <w:p w14:paraId="1CFCFB4B" w14:textId="5C61EBAF" w:rsidR="00081316" w:rsidRDefault="00CC6B32" w:rsidP="00CE1E5F">
      <w:r>
        <w:t xml:space="preserve">Gengbe exhibits </w:t>
      </w:r>
      <w:r w:rsidR="00513AD9">
        <w:t xml:space="preserve">the pattern illustrated in Fig. </w:t>
      </w:r>
      <w:r>
        <w:t xml:space="preserve">2b: it retains a voicing contrast that </w:t>
      </w:r>
      <w:r w:rsidR="000A2E1A">
        <w:t xml:space="preserve">results in </w:t>
      </w:r>
      <w:r>
        <w:t xml:space="preserve">the realization of underlying H tone </w:t>
      </w:r>
      <w:r w:rsidR="00A0579F">
        <w:t xml:space="preserve">with a rising pitch pattern </w:t>
      </w:r>
      <w:r>
        <w:t xml:space="preserve">in some contexts. </w:t>
      </w:r>
      <w:r w:rsidR="009B08A7">
        <w:t>We are not the first to note such an interaction</w:t>
      </w:r>
      <w:r w:rsidR="00487C06">
        <w:t xml:space="preserve"> in the Gbe languages</w:t>
      </w:r>
      <w:r w:rsidR="009B08A7">
        <w:t xml:space="preserve">. </w:t>
      </w:r>
      <w:r w:rsidR="00C11D68">
        <w:t>Westermann (19</w:t>
      </w:r>
      <w:r w:rsidR="0017457E">
        <w:t>28</w:t>
      </w:r>
      <w:r w:rsidR="00C11D68">
        <w:t>)</w:t>
      </w:r>
      <w:r w:rsidR="00487C06">
        <w:t xml:space="preserve"> </w:t>
      </w:r>
      <w:r w:rsidR="00C11D68">
        <w:t>illustrated the presence of</w:t>
      </w:r>
      <w:r w:rsidR="00487C06">
        <w:t xml:space="preserve"> a non-lexical distinction between Low and Mid tone in Ewe</w:t>
      </w:r>
      <w:r w:rsidR="000A2E1A">
        <w:t>,</w:t>
      </w:r>
      <w:r w:rsidR="00081316">
        <w:t xml:space="preserve"> and</w:t>
      </w:r>
      <w:r w:rsidR="000A2E1A">
        <w:t>—as noted previously—</w:t>
      </w:r>
      <w:r w:rsidR="009B08A7">
        <w:t xml:space="preserve">Ansre’s (1961) study of Ewe tone </w:t>
      </w:r>
      <w:r w:rsidR="00385E59">
        <w:t>concludes</w:t>
      </w:r>
      <w:r w:rsidR="009B08A7">
        <w:t xml:space="preserve"> that the language has two tonemes, </w:t>
      </w:r>
      <w:r w:rsidR="00385E59">
        <w:t xml:space="preserve">High and Non-High, </w:t>
      </w:r>
      <w:r w:rsidR="00995458">
        <w:t xml:space="preserve">with </w:t>
      </w:r>
      <w:r w:rsidR="00122AC3">
        <w:t>t</w:t>
      </w:r>
      <w:r w:rsidR="009B08A7">
        <w:t xml:space="preserve">he latter realized as Low after a voiced obstruent and Mid after a voiceless obstruent. </w:t>
      </w:r>
      <w:r w:rsidR="004532D8">
        <w:t xml:space="preserve">Smith (1968) and </w:t>
      </w:r>
      <w:r w:rsidR="00C11D68">
        <w:t>Stahlke (1971</w:t>
      </w:r>
      <w:r w:rsidR="004532D8">
        <w:t xml:space="preserve">) both take on the </w:t>
      </w:r>
      <w:r w:rsidR="004532D8">
        <w:lastRenderedPageBreak/>
        <w:t xml:space="preserve">task of formalizing this interaction, focusing on the various morphophonological processes that interact with the realization of Low and Mid tone </w:t>
      </w:r>
      <w:r w:rsidR="00122AC3">
        <w:t>as well as</w:t>
      </w:r>
      <w:r w:rsidR="004532D8">
        <w:t xml:space="preserve"> </w:t>
      </w:r>
      <w:r w:rsidR="00122AC3">
        <w:t>some</w:t>
      </w:r>
      <w:r w:rsidR="004532D8">
        <w:t xml:space="preserve"> differences found across Ewe dialects</w:t>
      </w:r>
      <w:r w:rsidR="00122AC3">
        <w:t xml:space="preserve">. </w:t>
      </w:r>
      <w:r w:rsidR="007E623F">
        <w:t xml:space="preserve">But Stahlke rejects the analysis </w:t>
      </w:r>
      <w:r w:rsidR="007A565F">
        <w:t xml:space="preserve">of </w:t>
      </w:r>
      <w:r w:rsidR="007E623F">
        <w:t xml:space="preserve">Mid tone as non-underlying, arguing instead for </w:t>
      </w:r>
      <w:r w:rsidR="00B23B80">
        <w:t xml:space="preserve">instances of </w:t>
      </w:r>
      <w:r w:rsidR="007E623F">
        <w:t>predictable, lexically specified, and floating Mid tones</w:t>
      </w:r>
      <w:r w:rsidR="00B23B80">
        <w:t xml:space="preserve"> in Ewe</w:t>
      </w:r>
      <w:r w:rsidR="007E623F">
        <w:t xml:space="preserve">. </w:t>
      </w:r>
      <w:r w:rsidR="00081316" w:rsidRPr="004E61B9">
        <w:t>Bole-Richard</w:t>
      </w:r>
      <w:r w:rsidR="009B08A7" w:rsidRPr="00C36151">
        <w:t xml:space="preserve"> (1983) notes</w:t>
      </w:r>
      <w:r w:rsidR="00081316" w:rsidRPr="004E61B9">
        <w:t xml:space="preserve"> that</w:t>
      </w:r>
      <w:r w:rsidR="009B08A7" w:rsidRPr="00C36151">
        <w:t xml:space="preserve"> the link between </w:t>
      </w:r>
      <w:r w:rsidR="00995458">
        <w:t>r</w:t>
      </w:r>
      <w:r w:rsidR="009B08A7" w:rsidRPr="00C36151">
        <w:t xml:space="preserve">ising pitch patterns and </w:t>
      </w:r>
      <w:r w:rsidR="00B23B80" w:rsidRPr="004E61B9">
        <w:t>voiced obstruents</w:t>
      </w:r>
      <w:r w:rsidR="00122AC3" w:rsidRPr="004E61B9">
        <w:t xml:space="preserve"> also holds for Gengbe</w:t>
      </w:r>
      <w:r w:rsidR="00995458">
        <w:t>. T</w:t>
      </w:r>
      <w:r w:rsidR="00081316" w:rsidRPr="004E61B9">
        <w:t xml:space="preserve">he myriad interactions shown in previous Ewe literature </w:t>
      </w:r>
      <w:r w:rsidR="00B23B80" w:rsidRPr="004E61B9">
        <w:t>are</w:t>
      </w:r>
      <w:r w:rsidR="00081316" w:rsidRPr="004E61B9">
        <w:t xml:space="preserve"> not systematically investigated</w:t>
      </w:r>
      <w:r w:rsidR="00995458">
        <w:t xml:space="preserve"> therein, however, and so o</w:t>
      </w:r>
      <w:r w:rsidR="007A565F">
        <w:t xml:space="preserve">ur study aims to begin </w:t>
      </w:r>
      <w:r w:rsidR="00995458">
        <w:t>doing so</w:t>
      </w:r>
      <w:r w:rsidR="007A565F">
        <w:t>.</w:t>
      </w:r>
    </w:p>
    <w:p w14:paraId="172DFAE8" w14:textId="5BD1B4E6" w:rsidR="009B08A7" w:rsidRDefault="00081316" w:rsidP="00CE1E5F">
      <w:r>
        <w:t>Ewe is known for</w:t>
      </w:r>
      <w:r w:rsidR="00BE22A8">
        <w:t xml:space="preserve"> its typologically irregular</w:t>
      </w:r>
      <w:r>
        <w:t xml:space="preserve"> </w:t>
      </w:r>
      <w:r w:rsidR="00BE22A8">
        <w:t>treatment of</w:t>
      </w:r>
      <w:r>
        <w:t xml:space="preserve"> </w:t>
      </w:r>
      <w:r w:rsidR="00BE22A8">
        <w:t xml:space="preserve">sonorants as depressor consonants in some phonological and morphophonological contexts, earning it a slot in Bradshaw’s (1999) study of depressor effects under the section </w:t>
      </w:r>
      <w:r w:rsidR="003A66E3">
        <w:t xml:space="preserve">detailing </w:t>
      </w:r>
      <w:r w:rsidR="00BE22A8">
        <w:t>‘problem cases’.</w:t>
      </w:r>
      <w:r w:rsidR="003A66E3">
        <w:t xml:space="preserve"> </w:t>
      </w:r>
      <w:r w:rsidR="00FA793B">
        <w:t>Bradshaw analyzes the depressor effect as an interaction between L tone and the privative feature [L/voice]</w:t>
      </w:r>
      <w:r w:rsidR="003B5D01">
        <w:t xml:space="preserve">. This </w:t>
      </w:r>
      <w:r w:rsidR="00771133">
        <w:t xml:space="preserve">is generally </w:t>
      </w:r>
      <w:r w:rsidR="00FA793B">
        <w:t>a property of voiced obstruents</w:t>
      </w:r>
      <w:r w:rsidR="003B5D01">
        <w:t xml:space="preserve">. In order to account for </w:t>
      </w:r>
      <w:r w:rsidR="007E623F">
        <w:t xml:space="preserve">inclusion of sonorants </w:t>
      </w:r>
      <w:r w:rsidR="003B5D01">
        <w:t xml:space="preserve">as depressors in languages like Ewe, Bradshaw proposes that while sonorants are generally underspecified for [L/voice] this is not always the case and that their phonological patterning language-internally can reveal </w:t>
      </w:r>
      <w:r w:rsidR="00D338A9">
        <w:t xml:space="preserve">whether or not this is so (Bradshaw 1999: 169-170). </w:t>
      </w:r>
      <w:r w:rsidR="00E4489D">
        <w:t xml:space="preserve">As discussed in Section 4, Gengbe </w:t>
      </w:r>
      <w:r w:rsidR="00D338A9">
        <w:t xml:space="preserve">does </w:t>
      </w:r>
      <w:r w:rsidR="00EE05B1">
        <w:t>exhibit</w:t>
      </w:r>
      <w:r w:rsidR="00E4489D">
        <w:t xml:space="preserve"> interactions between sonorants and </w:t>
      </w:r>
      <w:r w:rsidR="00D338A9">
        <w:t>a r</w:t>
      </w:r>
      <w:r w:rsidR="00E4489D">
        <w:t xml:space="preserve">ising pitch pattern, </w:t>
      </w:r>
      <w:r w:rsidR="00D338A9">
        <w:t>like Ewe. A</w:t>
      </w:r>
      <w:r w:rsidR="00E4489D">
        <w:t xml:space="preserve">lthough </w:t>
      </w:r>
      <w:r w:rsidR="00D338A9">
        <w:t xml:space="preserve">the details of the pattern </w:t>
      </w:r>
      <w:r w:rsidR="00E4489D">
        <w:t>differ from Ewe</w:t>
      </w:r>
      <w:r w:rsidR="00D338A9">
        <w:t>, under Bradshaw's analysis this would suggest that sonorants in Gengbe, as in Ewe, are not underspecified for [L/voice]. Note that another element of Bradshaw’s analysis is that the feature [L/voice] can render an onset transparent to L tone spreading and may also serve as the source for the L tone that spreads onto neighboring vowels. This is not investigated here but, given the other similarities between Ewe and Gengbe, it should prove valuable to investigate in the future.</w:t>
      </w:r>
    </w:p>
    <w:p w14:paraId="024C5DA4" w14:textId="44620FE3" w:rsidR="00B128F0" w:rsidRDefault="00E5368E" w:rsidP="617A7B1E">
      <w:r>
        <w:t xml:space="preserve">In this paper </w:t>
      </w:r>
      <w:r w:rsidR="004F4AE6">
        <w:t xml:space="preserve">we use the term ‘depressor consonant’ as a cover term for the onsets that participate in the various pitch-lowering processes </w:t>
      </w:r>
      <w:r w:rsidR="00EC0AA2">
        <w:t>found in Gengbe—that is, for both voiced obstruents and for sonorants</w:t>
      </w:r>
      <w:r w:rsidR="00E85ABB">
        <w:t>,</w:t>
      </w:r>
      <w:r w:rsidR="00EC0AA2">
        <w:t xml:space="preserve"> </w:t>
      </w:r>
      <w:r w:rsidR="00E85ABB">
        <w:t xml:space="preserve">in instances where they </w:t>
      </w:r>
      <w:r w:rsidR="00EC0AA2">
        <w:t xml:space="preserve">cause </w:t>
      </w:r>
      <w:r w:rsidR="00E85ABB">
        <w:t xml:space="preserve">either </w:t>
      </w:r>
      <w:r w:rsidR="00EC0AA2">
        <w:t xml:space="preserve">register or contour effects. </w:t>
      </w:r>
      <w:r w:rsidR="00E85ABB">
        <w:t>Some of the effects outlined</w:t>
      </w:r>
      <w:r w:rsidR="00876116">
        <w:t xml:space="preserve"> </w:t>
      </w:r>
      <w:r w:rsidR="007F3104">
        <w:t xml:space="preserve">may </w:t>
      </w:r>
      <w:r w:rsidR="00876116">
        <w:t xml:space="preserve">be indicative </w:t>
      </w:r>
      <w:r w:rsidR="00A0579F">
        <w:t>of a phonologiz</w:t>
      </w:r>
      <w:r w:rsidR="007F3104">
        <w:t>ation</w:t>
      </w:r>
      <w:r w:rsidR="00A0579F">
        <w:t xml:space="preserve"> process</w:t>
      </w:r>
      <w:r w:rsidR="00E85ABB">
        <w:t>—in particular</w:t>
      </w:r>
      <w:r w:rsidR="00EC0AA2">
        <w:t xml:space="preserve">, </w:t>
      </w:r>
      <w:r w:rsidR="004F4AE6">
        <w:t xml:space="preserve">those contexts </w:t>
      </w:r>
      <w:r w:rsidR="00E85ABB">
        <w:t xml:space="preserve">where an underlying </w:t>
      </w:r>
      <w:r w:rsidR="007F3104">
        <w:t xml:space="preserve">/H/ </w:t>
      </w:r>
      <w:r w:rsidR="00E85ABB">
        <w:t xml:space="preserve">tone mandatorily </w:t>
      </w:r>
      <w:r w:rsidR="007F3104">
        <w:t>surface</w:t>
      </w:r>
      <w:r w:rsidR="00E85ABB">
        <w:t>s</w:t>
      </w:r>
      <w:r w:rsidR="007F3104">
        <w:t xml:space="preserve"> as [LH]</w:t>
      </w:r>
      <w:r w:rsidR="004F4AE6">
        <w:t xml:space="preserve">, </w:t>
      </w:r>
      <w:r w:rsidR="00E85ABB">
        <w:t xml:space="preserve">or a Rising tone. These should prove valuable in a future </w:t>
      </w:r>
      <w:r w:rsidR="00EC0AA2">
        <w:t>discussion of how phonetic effects may become phonologized</w:t>
      </w:r>
      <w:r w:rsidR="00E85ABB">
        <w:t xml:space="preserve">, but the goal here is to present a clear overview of the depressor effects found in nominal and verbal domains. </w:t>
      </w:r>
      <w:r w:rsidR="007F3104">
        <w:t>We turn now to a review of methods and aims.</w:t>
      </w:r>
    </w:p>
    <w:p w14:paraId="77F832BD" w14:textId="77777777" w:rsidR="00CC6B32" w:rsidRDefault="00CC6B32" w:rsidP="00CC6B32">
      <w:pPr>
        <w:rPr>
          <w:rFonts w:cs="Times New Roman"/>
        </w:rPr>
      </w:pPr>
    </w:p>
    <w:p w14:paraId="07BF864F" w14:textId="77777777" w:rsidR="006276DA" w:rsidRDefault="00CC6B32" w:rsidP="00D0727B">
      <w:pPr>
        <w:pStyle w:val="lsSection1"/>
      </w:pPr>
      <w:bookmarkStart w:id="2" w:name="__RefHeading__456_2075933062"/>
      <w:bookmarkEnd w:id="2"/>
      <w:r>
        <w:t>Methods and Aims</w:t>
      </w:r>
    </w:p>
    <w:p w14:paraId="2345E812" w14:textId="01C02DEA" w:rsidR="00844715" w:rsidRDefault="00CC6B32" w:rsidP="00CE1E5F">
      <w:pPr>
        <w:rPr>
          <w:rFonts w:eastAsia="Times New Roman" w:cs="Times New Roman"/>
        </w:rPr>
      </w:pPr>
      <w:r>
        <w:t>The present study survey</w:t>
      </w:r>
      <w:r w:rsidR="00105A17">
        <w:t>s</w:t>
      </w:r>
      <w:r>
        <w:t xml:space="preserve"> phonetic and phonological </w:t>
      </w:r>
      <w:r w:rsidR="00105A17">
        <w:t xml:space="preserve">aspects </w:t>
      </w:r>
      <w:r>
        <w:t xml:space="preserve">of Gengbe depressor consonants with a focus on </w:t>
      </w:r>
      <w:r w:rsidR="00461E4B">
        <w:t xml:space="preserve">probing </w:t>
      </w:r>
      <w:r>
        <w:t xml:space="preserve">the differences between nouns and verbs in realizing such effects. </w:t>
      </w:r>
      <w:r w:rsidR="00844715">
        <w:t xml:space="preserve">The data here are </w:t>
      </w:r>
      <w:r>
        <w:t>from a single native speaker of Gengbe who is in his fifties and is from Batonou, Togo</w:t>
      </w:r>
      <w:r w:rsidR="00844715">
        <w:t xml:space="preserve">, and </w:t>
      </w:r>
      <w:r w:rsidR="00461E4B">
        <w:t xml:space="preserve">were </w:t>
      </w:r>
      <w:r>
        <w:t>gathered in</w:t>
      </w:r>
      <w:r w:rsidRPr="004E61B9">
        <w:rPr>
          <w:rFonts w:eastAsia="Times New Roman" w:cs="Times New Roman"/>
        </w:rPr>
        <w:t xml:space="preserve"> elicitation sessions conducted weekly from August 2014 to </w:t>
      </w:r>
      <w:r w:rsidR="00CE1E5F" w:rsidRPr="004E61B9">
        <w:rPr>
          <w:rFonts w:eastAsia="Times New Roman" w:cs="Times New Roman"/>
        </w:rPr>
        <w:t>June 2016</w:t>
      </w:r>
      <w:r w:rsidRPr="004E61B9">
        <w:rPr>
          <w:rFonts w:eastAsia="Times New Roman" w:cs="Times New Roman"/>
        </w:rPr>
        <w:t xml:space="preserve">. </w:t>
      </w:r>
    </w:p>
    <w:p w14:paraId="4D42EEF8" w14:textId="7FB8F659" w:rsidR="00844715" w:rsidRDefault="00844715" w:rsidP="00CE1E5F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Those items which were subjected </w:t>
      </w:r>
      <w:r w:rsidR="34E56399" w:rsidRPr="004E61B9">
        <w:rPr>
          <w:rFonts w:eastAsia="Times New Roman" w:cs="Times New Roman"/>
        </w:rPr>
        <w:t>to acoustic analysis w</w:t>
      </w:r>
      <w:r w:rsidR="311389A7" w:rsidRPr="004E61B9">
        <w:rPr>
          <w:rFonts w:eastAsia="Times New Roman" w:cs="Times New Roman"/>
        </w:rPr>
        <w:t>ere</w:t>
      </w:r>
      <w:r w:rsidR="34E56399" w:rsidRPr="004E61B9">
        <w:rPr>
          <w:rFonts w:eastAsia="Times New Roman" w:cs="Times New Roman"/>
        </w:rPr>
        <w:t xml:space="preserve"> recorded </w:t>
      </w:r>
      <w:r>
        <w:rPr>
          <w:rFonts w:eastAsia="Times New Roman" w:cs="Times New Roman"/>
        </w:rPr>
        <w:t xml:space="preserve">in randomized order. All items were embedded in carrier sentences: </w:t>
      </w:r>
      <w:r w:rsidR="34E56399" w:rsidRPr="004E61B9">
        <w:rPr>
          <w:rFonts w:eastAsia="Times New Roman" w:cs="Times New Roman"/>
        </w:rPr>
        <w:t xml:space="preserve">nouns </w:t>
      </w:r>
      <w:r>
        <w:rPr>
          <w:rFonts w:eastAsia="Times New Roman" w:cs="Times New Roman"/>
        </w:rPr>
        <w:t xml:space="preserve">appeared in </w:t>
      </w:r>
      <w:r w:rsidR="34E56399" w:rsidRPr="004E61B9">
        <w:rPr>
          <w:rFonts w:eastAsia="Times New Roman" w:cs="Times New Roman"/>
        </w:rPr>
        <w:t xml:space="preserve">the frame </w:t>
      </w:r>
      <w:r w:rsidR="3256A99F" w:rsidRPr="004E61B9">
        <w:rPr>
          <w:rFonts w:eastAsia="Times New Roman" w:cs="Times New Roman"/>
          <w:i/>
          <w:iCs/>
        </w:rPr>
        <w:t>Ko</w:t>
      </w:r>
      <w:r w:rsidR="00E00FA7" w:rsidRPr="004E61B9">
        <w:rPr>
          <w:rFonts w:eastAsia="Times New Roman" w:cs="Times New Roman"/>
          <w:i/>
          <w:iCs/>
        </w:rPr>
        <w:t>̀</w:t>
      </w:r>
      <w:r w:rsidR="3256A99F" w:rsidRPr="004E61B9">
        <w:rPr>
          <w:rFonts w:eastAsia="Times New Roman" w:cs="Times New Roman"/>
          <w:i/>
          <w:iCs/>
        </w:rPr>
        <w:t>fi</w:t>
      </w:r>
      <w:r w:rsidR="00E00FA7" w:rsidRPr="004E61B9">
        <w:rPr>
          <w:rFonts w:eastAsia="Times New Roman" w:cs="Times New Roman"/>
          <w:i/>
          <w:iCs/>
        </w:rPr>
        <w:t>́</w:t>
      </w:r>
      <w:r w:rsidR="3256A99F" w:rsidRPr="004E61B9">
        <w:rPr>
          <w:rFonts w:eastAsia="Times New Roman" w:cs="Times New Roman"/>
          <w:i/>
          <w:iCs/>
        </w:rPr>
        <w:t xml:space="preserve"> be</w:t>
      </w:r>
      <w:r w:rsidR="00E00FA7" w:rsidRPr="004E61B9">
        <w:rPr>
          <w:rFonts w:eastAsia="Times New Roman" w:cs="Times New Roman"/>
          <w:i/>
          <w:iCs/>
        </w:rPr>
        <w:t>́</w:t>
      </w:r>
      <w:r w:rsidR="3256A99F" w:rsidRPr="004E61B9">
        <w:rPr>
          <w:rFonts w:eastAsia="Times New Roman" w:cs="Times New Roman"/>
          <w:i/>
          <w:iCs/>
        </w:rPr>
        <w:t xml:space="preserve"> ____</w:t>
      </w:r>
      <w:r w:rsidR="00E00FA7" w:rsidRPr="004E61B9">
        <w:rPr>
          <w:rFonts w:eastAsia="Times New Roman" w:cs="Times New Roman"/>
          <w:i/>
          <w:iCs/>
        </w:rPr>
        <w:t xml:space="preserve"> </w:t>
      </w:r>
      <w:r w:rsidR="3256A99F" w:rsidRPr="004E61B9">
        <w:rPr>
          <w:rFonts w:eastAsia="Times New Roman" w:cs="Times New Roman"/>
          <w:i/>
          <w:iCs/>
        </w:rPr>
        <w:t>ke</w:t>
      </w:r>
      <w:r w:rsidR="00E00FA7" w:rsidRPr="004E61B9">
        <w:rPr>
          <w:rFonts w:eastAsia="Times New Roman" w:cs="Times New Roman"/>
          <w:i/>
          <w:iCs/>
        </w:rPr>
        <w:t>̀</w:t>
      </w:r>
      <w:r w:rsidR="3256A99F" w:rsidRPr="004E61B9">
        <w:rPr>
          <w:rFonts w:eastAsia="Times New Roman" w:cs="Times New Roman"/>
          <w:i/>
          <w:iCs/>
        </w:rPr>
        <w:t>a</w:t>
      </w:r>
      <w:r w:rsidR="00E00FA7" w:rsidRPr="00E00FA7">
        <w:rPr>
          <w:rFonts w:eastAsia="Times New Roman" w:cs="Times New Roman"/>
          <w:i/>
          <w:iCs/>
        </w:rPr>
        <w:t>̀</w:t>
      </w:r>
      <w:r w:rsidR="34E56399" w:rsidRPr="004E61B9">
        <w:rPr>
          <w:rFonts w:eastAsia="Times New Roman" w:cs="Times New Roman"/>
        </w:rPr>
        <w:t xml:space="preserve"> "Kofi said ____ again</w:t>
      </w:r>
      <w:r w:rsidR="007A565F">
        <w:rPr>
          <w:rFonts w:eastAsia="Times New Roman" w:cs="Times New Roman"/>
        </w:rPr>
        <w:t>,</w:t>
      </w:r>
      <w:r w:rsidR="34E56399" w:rsidRPr="004E61B9">
        <w:rPr>
          <w:rFonts w:eastAsia="Times New Roman" w:cs="Times New Roman"/>
        </w:rPr>
        <w:t xml:space="preserve">" </w:t>
      </w:r>
      <w:r w:rsidR="311389A7" w:rsidRPr="004E61B9">
        <w:rPr>
          <w:rFonts w:eastAsia="Times New Roman" w:cs="Times New Roman"/>
        </w:rPr>
        <w:t>and</w:t>
      </w:r>
      <w:r w:rsidR="3256A99F" w:rsidRPr="004E61B9">
        <w:rPr>
          <w:rFonts w:eastAsia="Times New Roman" w:cs="Times New Roman"/>
        </w:rPr>
        <w:t xml:space="preserve"> </w:t>
      </w:r>
      <w:r w:rsidR="311389A7" w:rsidRPr="004E61B9">
        <w:rPr>
          <w:rFonts w:eastAsia="Times New Roman" w:cs="Times New Roman"/>
        </w:rPr>
        <w:t xml:space="preserve">verbs </w:t>
      </w:r>
      <w:r>
        <w:rPr>
          <w:rFonts w:eastAsia="Times New Roman" w:cs="Times New Roman"/>
        </w:rPr>
        <w:t xml:space="preserve">appeared in </w:t>
      </w:r>
      <w:r w:rsidR="311389A7" w:rsidRPr="004E61B9">
        <w:rPr>
          <w:rFonts w:eastAsia="Times New Roman" w:cs="Times New Roman"/>
        </w:rPr>
        <w:t>the frame</w:t>
      </w:r>
      <w:r w:rsidR="3256A99F" w:rsidRPr="004E61B9">
        <w:rPr>
          <w:rFonts w:eastAsia="Times New Roman" w:cs="Times New Roman"/>
        </w:rPr>
        <w:t xml:space="preserve">  </w:t>
      </w:r>
      <w:r w:rsidR="617A7B1E" w:rsidRPr="004E61B9">
        <w:rPr>
          <w:rFonts w:eastAsia="Times New Roman" w:cs="Times New Roman"/>
          <w:i/>
          <w:iCs/>
        </w:rPr>
        <w:t>u</w:t>
      </w:r>
      <w:r w:rsidR="00E00FA7" w:rsidRPr="004E61B9">
        <w:rPr>
          <w:rFonts w:eastAsia="Times New Roman" w:cs="Times New Roman"/>
          <w:i/>
          <w:iCs/>
        </w:rPr>
        <w:t>̃́</w:t>
      </w:r>
      <w:r w:rsidR="3256A99F" w:rsidRPr="004E61B9">
        <w:rPr>
          <w:rFonts w:eastAsia="Times New Roman" w:cs="Times New Roman"/>
          <w:i/>
          <w:iCs/>
        </w:rPr>
        <w:t>su</w:t>
      </w:r>
      <w:r w:rsidR="00E00FA7" w:rsidRPr="004E61B9">
        <w:rPr>
          <w:rFonts w:eastAsia="Times New Roman" w:cs="Times New Roman"/>
          <w:i/>
          <w:iCs/>
        </w:rPr>
        <w:t>̀</w:t>
      </w:r>
      <w:r w:rsidR="617A7B1E" w:rsidRPr="004E61B9">
        <w:rPr>
          <w:rFonts w:eastAsia="Times New Roman" w:cs="Times New Roman"/>
          <w:i/>
          <w:iCs/>
        </w:rPr>
        <w:t>a</w:t>
      </w:r>
      <w:r w:rsidR="00E00FA7" w:rsidRPr="004E61B9">
        <w:rPr>
          <w:rFonts w:eastAsia="Times New Roman" w:cs="Times New Roman"/>
          <w:i/>
          <w:iCs/>
        </w:rPr>
        <w:t>̀</w:t>
      </w:r>
      <w:r w:rsidR="617A7B1E" w:rsidRPr="004E61B9">
        <w:rPr>
          <w:rFonts w:eastAsia="Times New Roman" w:cs="Times New Roman"/>
          <w:i/>
          <w:iCs/>
        </w:rPr>
        <w:t xml:space="preserve"> ____ </w:t>
      </w:r>
      <w:r w:rsidR="3256A99F" w:rsidRPr="004E61B9">
        <w:rPr>
          <w:rFonts w:eastAsia="Times New Roman" w:cs="Times New Roman"/>
          <w:i/>
          <w:iCs/>
        </w:rPr>
        <w:t>v</w:t>
      </w:r>
      <w:r w:rsidR="00E00FA7" w:rsidRPr="004E61B9">
        <w:rPr>
          <w:rFonts w:eastAsia="Times New Roman" w:cs="Times New Roman"/>
          <w:i/>
          <w:iCs/>
        </w:rPr>
        <w:t>ɔ̀</w:t>
      </w:r>
      <w:r w:rsidR="617A7B1E" w:rsidRPr="004E61B9">
        <w:rPr>
          <w:rFonts w:eastAsia="Times New Roman" w:cs="Times New Roman"/>
        </w:rPr>
        <w:t xml:space="preserve"> "The man </w:t>
      </w:r>
      <w:r w:rsidR="41236117" w:rsidRPr="004E61B9">
        <w:rPr>
          <w:rFonts w:eastAsia="Times New Roman" w:cs="Times New Roman"/>
        </w:rPr>
        <w:t>______ed."</w:t>
      </w:r>
      <w:r w:rsidR="3256A99F" w:rsidRPr="004E61B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R</w:t>
      </w:r>
      <w:r w:rsidR="00CC6B32" w:rsidRPr="004E61B9">
        <w:rPr>
          <w:rFonts w:eastAsia="Times New Roman" w:cs="Times New Roman"/>
        </w:rPr>
        <w:t xml:space="preserve">ecorded </w:t>
      </w:r>
      <w:r>
        <w:rPr>
          <w:rFonts w:eastAsia="Times New Roman" w:cs="Times New Roman"/>
        </w:rPr>
        <w:t xml:space="preserve">were made </w:t>
      </w:r>
      <w:r w:rsidR="00CC6B32" w:rsidRPr="004E61B9">
        <w:rPr>
          <w:rFonts w:eastAsia="Times New Roman" w:cs="Times New Roman"/>
        </w:rPr>
        <w:t>in a sound-attenuated booth (WhisperRoom Model # 6084), annotated using Praat (Boersma &amp; Weenink 2016), and measured using Prosody Pro (Xu 2013)</w:t>
      </w:r>
      <w:r>
        <w:rPr>
          <w:rFonts w:eastAsia="Times New Roman" w:cs="Times New Roman"/>
        </w:rPr>
        <w:t xml:space="preserve">, a </w:t>
      </w:r>
      <w:r w:rsidR="00CC6B32" w:rsidRPr="004E61B9">
        <w:rPr>
          <w:rFonts w:eastAsia="Times New Roman" w:cs="Times New Roman"/>
        </w:rPr>
        <w:t xml:space="preserve">script </w:t>
      </w:r>
      <w:r>
        <w:rPr>
          <w:rFonts w:eastAsia="Times New Roman" w:cs="Times New Roman"/>
        </w:rPr>
        <w:t xml:space="preserve">which </w:t>
      </w:r>
      <w:r w:rsidR="00CC6B32" w:rsidRPr="004E61B9">
        <w:rPr>
          <w:rFonts w:eastAsia="Times New Roman" w:cs="Times New Roman"/>
        </w:rPr>
        <w:t xml:space="preserve">automates </w:t>
      </w:r>
      <w:r>
        <w:rPr>
          <w:rFonts w:eastAsia="Times New Roman" w:cs="Times New Roman"/>
        </w:rPr>
        <w:t xml:space="preserve">the taking of </w:t>
      </w:r>
      <w:r w:rsidR="00CC6B32" w:rsidRPr="004E61B9">
        <w:rPr>
          <w:rFonts w:eastAsia="Times New Roman" w:cs="Times New Roman"/>
        </w:rPr>
        <w:t xml:space="preserve">acoustic </w:t>
      </w:r>
      <w:r>
        <w:rPr>
          <w:rFonts w:eastAsia="Times New Roman" w:cs="Times New Roman"/>
        </w:rPr>
        <w:t>measurements. A</w:t>
      </w:r>
      <w:r w:rsidR="00CC6B32" w:rsidRPr="004E61B9">
        <w:rPr>
          <w:rFonts w:eastAsia="Times New Roman" w:cs="Times New Roman"/>
        </w:rPr>
        <w:t xml:space="preserve"> random sub-sample of the data was hand-</w:t>
      </w:r>
      <w:r>
        <w:rPr>
          <w:rFonts w:eastAsia="Times New Roman" w:cs="Times New Roman"/>
        </w:rPr>
        <w:t xml:space="preserve">checked </w:t>
      </w:r>
      <w:r w:rsidR="00CC6B32" w:rsidRPr="004E61B9">
        <w:rPr>
          <w:rFonts w:eastAsia="Times New Roman" w:cs="Times New Roman"/>
        </w:rPr>
        <w:t xml:space="preserve">to ensure validity. </w:t>
      </w:r>
    </w:p>
    <w:p w14:paraId="0AEABD7E" w14:textId="75D0DE14" w:rsidR="00CC6B32" w:rsidRDefault="00CC6B32" w:rsidP="00CE1E5F">
      <w:pPr>
        <w:rPr>
          <w:rFonts w:eastAsia="Times New Roman" w:cs="Times New Roman"/>
        </w:rPr>
      </w:pPr>
      <w:r w:rsidRPr="004E61B9">
        <w:rPr>
          <w:rFonts w:eastAsia="Times New Roman" w:cs="Times New Roman"/>
        </w:rPr>
        <w:t xml:space="preserve">Measures reported here are for time-normalized f0: each vowel was divided into ten equal portions and a mean f0 measure was calculated for each portion. This method facilitates cross-token comparison. </w:t>
      </w:r>
      <w:r w:rsidR="00844715">
        <w:rPr>
          <w:rFonts w:eastAsia="Times New Roman" w:cs="Times New Roman"/>
        </w:rPr>
        <w:t xml:space="preserve">Note that </w:t>
      </w:r>
      <w:r w:rsidR="00C60106">
        <w:rPr>
          <w:rFonts w:eastAsia="Times New Roman" w:cs="Times New Roman"/>
        </w:rPr>
        <w:t>vowel length in Gengbe is not contrastive</w:t>
      </w:r>
      <w:r w:rsidR="00C26ADB">
        <w:rPr>
          <w:rFonts w:eastAsia="Times New Roman" w:cs="Times New Roman"/>
        </w:rPr>
        <w:t>, although we will see that allophonic lengthening does occur in some environments</w:t>
      </w:r>
      <w:r w:rsidR="00844715">
        <w:rPr>
          <w:rFonts w:eastAsia="Times New Roman" w:cs="Times New Roman"/>
        </w:rPr>
        <w:t xml:space="preserve">. </w:t>
      </w:r>
      <w:r w:rsidR="00C26ADB">
        <w:rPr>
          <w:rFonts w:eastAsia="Times New Roman" w:cs="Times New Roman"/>
        </w:rPr>
        <w:t>That said, i</w:t>
      </w:r>
      <w:r w:rsidR="00844715">
        <w:rPr>
          <w:rFonts w:eastAsia="Times New Roman" w:cs="Times New Roman"/>
        </w:rPr>
        <w:t>n the data that follow w</w:t>
      </w:r>
      <w:r w:rsidRPr="004E61B9">
        <w:rPr>
          <w:rFonts w:eastAsia="Times New Roman" w:cs="Times New Roman"/>
        </w:rPr>
        <w:t>e have indicated Rising tone as a series of L</w:t>
      </w:r>
      <w:r w:rsidR="00844715">
        <w:rPr>
          <w:rFonts w:eastAsia="Times New Roman" w:cs="Times New Roman"/>
        </w:rPr>
        <w:t xml:space="preserve"> and </w:t>
      </w:r>
      <w:r w:rsidRPr="004E61B9">
        <w:rPr>
          <w:rFonts w:eastAsia="Times New Roman" w:cs="Times New Roman"/>
        </w:rPr>
        <w:t xml:space="preserve">H on identical adjacent vowels rather than on a single vowel (i.e. </w:t>
      </w:r>
      <w:r w:rsidRPr="004E61B9">
        <w:rPr>
          <w:rFonts w:eastAsia="Times New Roman" w:cs="Times New Roman"/>
          <w:i/>
          <w:iCs/>
          <w:color w:val="000000"/>
        </w:rPr>
        <w:t>àá</w:t>
      </w:r>
      <w:r w:rsidRPr="004E61B9">
        <w:rPr>
          <w:rFonts w:eastAsia="Times New Roman" w:cs="Times New Roman"/>
        </w:rPr>
        <w:t xml:space="preserve"> rather than </w:t>
      </w:r>
      <w:r w:rsidRPr="004E61B9">
        <w:rPr>
          <w:rFonts w:eastAsia="Times New Roman" w:cs="Times New Roman"/>
          <w:i/>
          <w:iCs/>
          <w:color w:val="000000"/>
        </w:rPr>
        <w:t>ǎ</w:t>
      </w:r>
      <w:r w:rsidRPr="004E61B9">
        <w:rPr>
          <w:rFonts w:eastAsia="Times New Roman" w:cs="Times New Roman"/>
        </w:rPr>
        <w:t>)</w:t>
      </w:r>
      <w:r w:rsidR="00C26ADB">
        <w:rPr>
          <w:rFonts w:eastAsia="Times New Roman" w:cs="Times New Roman"/>
        </w:rPr>
        <w:t>. T</w:t>
      </w:r>
      <w:r w:rsidR="00844715">
        <w:rPr>
          <w:rFonts w:eastAsia="Times New Roman" w:cs="Times New Roman"/>
        </w:rPr>
        <w:t xml:space="preserve">his is a stylistic </w:t>
      </w:r>
      <w:r w:rsidR="00EE05B1">
        <w:rPr>
          <w:rFonts w:eastAsia="Times New Roman" w:cs="Times New Roman"/>
        </w:rPr>
        <w:t>choice</w:t>
      </w:r>
      <w:r w:rsidR="00844715">
        <w:rPr>
          <w:rFonts w:eastAsia="Times New Roman" w:cs="Times New Roman"/>
        </w:rPr>
        <w:t xml:space="preserve">. It does not indicate a </w:t>
      </w:r>
      <w:r w:rsidR="00C26ADB">
        <w:rPr>
          <w:rFonts w:eastAsia="Times New Roman" w:cs="Times New Roman"/>
        </w:rPr>
        <w:t xml:space="preserve">phonemically </w:t>
      </w:r>
      <w:r w:rsidR="00844715">
        <w:rPr>
          <w:rFonts w:eastAsia="Times New Roman" w:cs="Times New Roman"/>
        </w:rPr>
        <w:t>long vowel</w:t>
      </w:r>
      <w:r w:rsidRPr="004E61B9">
        <w:rPr>
          <w:rFonts w:eastAsia="Times New Roman" w:cs="Times New Roman"/>
        </w:rPr>
        <w:t>.</w:t>
      </w:r>
    </w:p>
    <w:p w14:paraId="6041AFE4" w14:textId="77777777" w:rsidR="0042473B" w:rsidRDefault="0042473B" w:rsidP="00CE1E5F"/>
    <w:p w14:paraId="6A74375A" w14:textId="77777777" w:rsidR="00CC6B32" w:rsidRDefault="00CC6B32" w:rsidP="00CC6B32">
      <w:pPr>
        <w:pStyle w:val="lsSection1"/>
      </w:pPr>
      <w:bookmarkStart w:id="3" w:name="__RefHeading__470_2075933062"/>
      <w:bookmarkEnd w:id="3"/>
      <w:r>
        <w:t>F0 Contour Effects</w:t>
      </w:r>
    </w:p>
    <w:p w14:paraId="302F15AF" w14:textId="30D5055B" w:rsidR="00461E4B" w:rsidRPr="00461E4B" w:rsidRDefault="00CC6B32" w:rsidP="00AB7B7E">
      <w:r>
        <w:lastRenderedPageBreak/>
        <w:t>As noted, an underlying H tone in Gen</w:t>
      </w:r>
      <w:r w:rsidR="00CE1E5F">
        <w:t>gbe is mandatorily realized as</w:t>
      </w:r>
      <w:r>
        <w:t xml:space="preserve"> LH in some contexts. In sections 4.1 and 4.2 below, we present </w:t>
      </w:r>
      <w:r w:rsidR="00844715">
        <w:t xml:space="preserve">an overview of </w:t>
      </w:r>
      <w:r>
        <w:t xml:space="preserve">the onset types and environments that </w:t>
      </w:r>
      <w:r w:rsidR="00C6668B">
        <w:t xml:space="preserve">produce </w:t>
      </w:r>
      <w:r>
        <w:t xml:space="preserve">LH tone in nouns and verbs respectively. </w:t>
      </w:r>
      <w:r w:rsidR="00844715">
        <w:t xml:space="preserve">The most </w:t>
      </w:r>
      <w:r>
        <w:t>notabl</w:t>
      </w:r>
      <w:r w:rsidR="00844715">
        <w:t>e difference between the two is that</w:t>
      </w:r>
      <w:r>
        <w:t xml:space="preserve"> sonorants </w:t>
      </w:r>
      <w:r w:rsidR="00844715">
        <w:t xml:space="preserve">do not </w:t>
      </w:r>
      <w:r>
        <w:t xml:space="preserve">act as depressor consonants in </w:t>
      </w:r>
      <w:r w:rsidR="00844715">
        <w:t xml:space="preserve">nouns, but do in </w:t>
      </w:r>
      <w:r>
        <w:t xml:space="preserve">verbs. </w:t>
      </w:r>
    </w:p>
    <w:p w14:paraId="4D809F2F" w14:textId="77777777" w:rsidR="00CC6B32" w:rsidRDefault="00CC6B32" w:rsidP="00CC6B32">
      <w:pPr>
        <w:pStyle w:val="lsSection2"/>
      </w:pPr>
      <w:r w:rsidRPr="00CC6B32">
        <w:rPr>
          <w:rFonts w:ascii="Times New Roman" w:hAnsi="Times New Roman" w:cs="Times New Roman"/>
        </w:rPr>
        <w:t>LH tone in nouns</w:t>
      </w:r>
      <w:r>
        <w:t xml:space="preserve"> </w:t>
      </w:r>
    </w:p>
    <w:p w14:paraId="382CD92F" w14:textId="6A6B1567" w:rsidR="00A16476" w:rsidRDefault="00CC6B32" w:rsidP="00CC6B32">
      <w:pPr>
        <w:rPr>
          <w:rFonts w:cs="Times New Roman"/>
        </w:rPr>
      </w:pPr>
      <w:r>
        <w:rPr>
          <w:rFonts w:cs="Times New Roman"/>
        </w:rPr>
        <w:t xml:space="preserve">Most nouns in Gengbe are monosyllabic, with a lexically determined </w:t>
      </w:r>
      <w:r w:rsidR="00611308">
        <w:rPr>
          <w:rFonts w:cs="Times New Roman"/>
        </w:rPr>
        <w:t>L</w:t>
      </w:r>
      <w:r>
        <w:rPr>
          <w:rFonts w:cs="Times New Roman"/>
        </w:rPr>
        <w:t xml:space="preserve"> tone nominal prefix </w:t>
      </w:r>
      <w:r w:rsidRPr="00500DE9">
        <w:rPr>
          <w:rFonts w:cs="Times New Roman"/>
          <w:i/>
        </w:rPr>
        <w:t>è-</w:t>
      </w:r>
      <w:r>
        <w:rPr>
          <w:rFonts w:cs="Times New Roman"/>
        </w:rPr>
        <w:t xml:space="preserve"> or </w:t>
      </w:r>
      <w:r w:rsidRPr="00500DE9">
        <w:rPr>
          <w:rFonts w:cs="Times New Roman"/>
          <w:i/>
        </w:rPr>
        <w:t>à-</w:t>
      </w:r>
      <w:r>
        <w:rPr>
          <w:rFonts w:cs="Times New Roman"/>
        </w:rPr>
        <w:t xml:space="preserve">. In this environment, when H tone is preceded by </w:t>
      </w:r>
      <w:r w:rsidR="00C81E05">
        <w:rPr>
          <w:rFonts w:cs="Times New Roman"/>
        </w:rPr>
        <w:t>a syllable with L tone</w:t>
      </w:r>
      <w:r>
        <w:rPr>
          <w:rFonts w:cs="Times New Roman"/>
        </w:rPr>
        <w:t xml:space="preserve">, the surface realization of H is determined by the consonant that precedes it. </w:t>
      </w:r>
      <w:r w:rsidR="00C81E05">
        <w:rPr>
          <w:rFonts w:cs="Times New Roman"/>
        </w:rPr>
        <w:t xml:space="preserve">Depressor consonants in this environment </w:t>
      </w:r>
      <w:r w:rsidR="00C6668B">
        <w:rPr>
          <w:rFonts w:cs="Times New Roman"/>
        </w:rPr>
        <w:t>are followed by LH</w:t>
      </w:r>
      <w:r w:rsidR="00C81E05">
        <w:rPr>
          <w:rFonts w:cs="Times New Roman"/>
        </w:rPr>
        <w:t xml:space="preserve">, while other consonants are followed by H. </w:t>
      </w:r>
      <w:r>
        <w:rPr>
          <w:rFonts w:cs="Times New Roman"/>
        </w:rPr>
        <w:t xml:space="preserve">That H and LH are both realizations of the H toneme is evinced by the numerous tonal minimal pairs included in </w:t>
      </w:r>
      <w:bookmarkStart w:id="4" w:name="_GoBack"/>
      <w:r w:rsidR="00461E4B">
        <w:rPr>
          <w:rFonts w:cs="Times New Roman"/>
        </w:rPr>
        <w:t>Table</w:t>
      </w:r>
      <w:bookmarkEnd w:id="4"/>
      <w:r w:rsidR="00461E4B">
        <w:rPr>
          <w:rFonts w:cs="Times New Roman"/>
        </w:rPr>
        <w:t xml:space="preserve"> 1</w:t>
      </w:r>
      <w:r>
        <w:rPr>
          <w:rFonts w:cs="Times New Roman"/>
        </w:rPr>
        <w:t xml:space="preserve">. In these minimal pairs, L contrasts with H following voiceless obstruents </w:t>
      </w:r>
      <w:r w:rsidR="00844715">
        <w:rPr>
          <w:rFonts w:cs="Times New Roman"/>
        </w:rPr>
        <w:t xml:space="preserve">(Table 1 </w:t>
      </w:r>
      <w:r>
        <w:rPr>
          <w:rFonts w:cs="Times New Roman"/>
        </w:rPr>
        <w:t>a-c) and sonorants (</w:t>
      </w:r>
      <w:r w:rsidR="00844715">
        <w:rPr>
          <w:rFonts w:cs="Times New Roman"/>
        </w:rPr>
        <w:t xml:space="preserve">Table 1 </w:t>
      </w:r>
      <w:r>
        <w:rPr>
          <w:rFonts w:cs="Times New Roman"/>
        </w:rPr>
        <w:t>d-f). Following voiced obstruents, however—as in (</w:t>
      </w:r>
      <w:r w:rsidR="00844715">
        <w:rPr>
          <w:rFonts w:cs="Times New Roman"/>
        </w:rPr>
        <w:t xml:space="preserve">Table 1 </w:t>
      </w:r>
      <w:r>
        <w:rPr>
          <w:rFonts w:cs="Times New Roman"/>
        </w:rPr>
        <w:t xml:space="preserve">g-i)—L contrasts with LH. </w:t>
      </w:r>
      <w:r w:rsidR="00844715">
        <w:rPr>
          <w:rFonts w:cs="Times New Roman"/>
        </w:rPr>
        <w:t>Recall that there is no phonemic vowel length contrast in these minimal pairs: what distinguishes them is the tone of the final syllable.</w:t>
      </w:r>
    </w:p>
    <w:p w14:paraId="00FB3B4C" w14:textId="59B7DCA8" w:rsidR="00F75136" w:rsidRDefault="00F75136" w:rsidP="00CC6B32">
      <w:pPr>
        <w:rPr>
          <w:rFonts w:cs="Times New Roman"/>
        </w:rPr>
      </w:pPr>
      <w:r w:rsidRPr="004E61B9">
        <w:rPr>
          <w:b/>
          <w:sz w:val="20"/>
        </w:rPr>
        <w:t>Table 1: Tonal minimal pairs</w:t>
      </w:r>
    </w:p>
    <w:tbl>
      <w:tblPr>
        <w:tblStyle w:val="TableGrid"/>
        <w:tblW w:w="6318" w:type="dxa"/>
        <w:tblInd w:w="10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720"/>
        <w:gridCol w:w="1350"/>
        <w:gridCol w:w="720"/>
        <w:gridCol w:w="990"/>
        <w:gridCol w:w="810"/>
        <w:gridCol w:w="1080"/>
      </w:tblGrid>
      <w:tr w:rsidR="006B35C1" w:rsidRPr="00DE1396" w14:paraId="206F5196" w14:textId="77777777" w:rsidTr="004E61B9">
        <w:tc>
          <w:tcPr>
            <w:tcW w:w="648" w:type="dxa"/>
          </w:tcPr>
          <w:p w14:paraId="01743C34" w14:textId="2216A4AA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180"/>
              <w:jc w:val="right"/>
              <w:textAlignment w:val="center"/>
              <w:rPr>
                <w:rFonts w:cs="Times New Roman"/>
              </w:rPr>
            </w:pPr>
          </w:p>
        </w:tc>
        <w:tc>
          <w:tcPr>
            <w:tcW w:w="720" w:type="dxa"/>
          </w:tcPr>
          <w:p w14:paraId="633641F9" w14:textId="66D7517A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 xml:space="preserve">L </w:t>
            </w:r>
          </w:p>
        </w:tc>
        <w:tc>
          <w:tcPr>
            <w:tcW w:w="1350" w:type="dxa"/>
          </w:tcPr>
          <w:p w14:paraId="338DD84F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Gloss</w:t>
            </w:r>
          </w:p>
        </w:tc>
        <w:tc>
          <w:tcPr>
            <w:tcW w:w="720" w:type="dxa"/>
          </w:tcPr>
          <w:p w14:paraId="63B00E63" w14:textId="1C4E9CE2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H</w:t>
            </w:r>
          </w:p>
        </w:tc>
        <w:tc>
          <w:tcPr>
            <w:tcW w:w="990" w:type="dxa"/>
          </w:tcPr>
          <w:p w14:paraId="7424D4F0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Gloss</w:t>
            </w:r>
          </w:p>
        </w:tc>
        <w:tc>
          <w:tcPr>
            <w:tcW w:w="810" w:type="dxa"/>
          </w:tcPr>
          <w:p w14:paraId="4409E762" w14:textId="3BF04B0C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44" w:firstLine="28"/>
              <w:textAlignment w:val="center"/>
              <w:outlineLvl w:val="3"/>
              <w:rPr>
                <w:rFonts w:eastAsia="Times New Roman" w:cs="Times New Roman"/>
                <w:b/>
                <w:bCs/>
                <w:color w:val="000000"/>
              </w:rPr>
            </w:pPr>
            <w:r w:rsidRPr="004E61B9">
              <w:rPr>
                <w:rFonts w:eastAsia="Times New Roman" w:cs="Times New Roman"/>
                <w:b/>
                <w:bCs/>
                <w:color w:val="000000"/>
              </w:rPr>
              <w:t xml:space="preserve">LH </w:t>
            </w:r>
          </w:p>
        </w:tc>
        <w:tc>
          <w:tcPr>
            <w:tcW w:w="1080" w:type="dxa"/>
          </w:tcPr>
          <w:p w14:paraId="4AFE7F88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eastAsia="Times New Roman" w:cs="Times New Roman"/>
                <w:b/>
                <w:bCs/>
                <w:color w:val="000000"/>
              </w:rPr>
            </w:pPr>
            <w:r w:rsidRPr="004E61B9">
              <w:rPr>
                <w:rFonts w:eastAsia="Times New Roman" w:cs="Times New Roman"/>
                <w:b/>
                <w:bCs/>
                <w:color w:val="000000"/>
              </w:rPr>
              <w:t>Gloss</w:t>
            </w:r>
          </w:p>
        </w:tc>
      </w:tr>
      <w:tr w:rsidR="006B35C1" w:rsidRPr="00DE1396" w14:paraId="21CBDE5D" w14:textId="77777777" w:rsidTr="004E61B9">
        <w:tc>
          <w:tcPr>
            <w:tcW w:w="648" w:type="dxa"/>
          </w:tcPr>
          <w:p w14:paraId="69999E6A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a)</w:t>
            </w:r>
          </w:p>
        </w:tc>
        <w:tc>
          <w:tcPr>
            <w:tcW w:w="720" w:type="dxa"/>
          </w:tcPr>
          <w:p w14:paraId="455F27D1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right="-878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èk͡pɛ̃̀</w:t>
            </w:r>
          </w:p>
        </w:tc>
        <w:tc>
          <w:tcPr>
            <w:tcW w:w="1350" w:type="dxa"/>
          </w:tcPr>
          <w:p w14:paraId="6E875890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‘whistle’</w:t>
            </w:r>
          </w:p>
        </w:tc>
        <w:tc>
          <w:tcPr>
            <w:tcW w:w="720" w:type="dxa"/>
          </w:tcPr>
          <w:p w14:paraId="595D6BC5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èk͡pɛ̃́</w:t>
            </w:r>
          </w:p>
        </w:tc>
        <w:tc>
          <w:tcPr>
            <w:tcW w:w="990" w:type="dxa"/>
          </w:tcPr>
          <w:p w14:paraId="6FFC4E4A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42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‘cough’</w:t>
            </w:r>
          </w:p>
        </w:tc>
        <w:tc>
          <w:tcPr>
            <w:tcW w:w="810" w:type="dxa"/>
            <w:shd w:val="clear" w:color="auto" w:fill="808080" w:themeFill="background1" w:themeFillShade="80"/>
          </w:tcPr>
          <w:p w14:paraId="3D545209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  <w:tc>
          <w:tcPr>
            <w:tcW w:w="1080" w:type="dxa"/>
            <w:shd w:val="clear" w:color="auto" w:fill="808080" w:themeFill="background1" w:themeFillShade="80"/>
          </w:tcPr>
          <w:p w14:paraId="66DC0580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</w:tr>
      <w:tr w:rsidR="006B35C1" w:rsidRPr="00DE1396" w14:paraId="15756A7D" w14:textId="77777777" w:rsidTr="004E61B9">
        <w:tc>
          <w:tcPr>
            <w:tcW w:w="648" w:type="dxa"/>
          </w:tcPr>
          <w:p w14:paraId="251E479D" w14:textId="77777777" w:rsidR="00804E8B" w:rsidRPr="004E61B9" w:rsidRDefault="00804E8B" w:rsidP="004E61B9">
            <w:pPr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b)</w:t>
            </w:r>
          </w:p>
        </w:tc>
        <w:tc>
          <w:tcPr>
            <w:tcW w:w="720" w:type="dxa"/>
          </w:tcPr>
          <w:p w14:paraId="15AE23DC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èkɔ̀</w:t>
            </w:r>
          </w:p>
        </w:tc>
        <w:tc>
          <w:tcPr>
            <w:tcW w:w="1350" w:type="dxa"/>
          </w:tcPr>
          <w:p w14:paraId="54A26FE2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‘neck’</w:t>
            </w:r>
          </w:p>
        </w:tc>
        <w:tc>
          <w:tcPr>
            <w:tcW w:w="720" w:type="dxa"/>
          </w:tcPr>
          <w:p w14:paraId="76AB1D72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èkɔ́</w:t>
            </w:r>
          </w:p>
        </w:tc>
        <w:tc>
          <w:tcPr>
            <w:tcW w:w="990" w:type="dxa"/>
          </w:tcPr>
          <w:p w14:paraId="1D959148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eastAsia="Times New Roman" w:cs="Times New Roman"/>
                <w:b/>
                <w:bCs/>
                <w:color w:val="000000"/>
              </w:rPr>
            </w:pPr>
            <w:r w:rsidRPr="004E61B9">
              <w:rPr>
                <w:rFonts w:eastAsia="Times New Roman" w:cs="Times New Roman"/>
                <w:i/>
                <w:iCs/>
                <w:color w:val="000000"/>
              </w:rPr>
              <w:t>‘sand’</w:t>
            </w:r>
          </w:p>
        </w:tc>
        <w:tc>
          <w:tcPr>
            <w:tcW w:w="810" w:type="dxa"/>
            <w:shd w:val="clear" w:color="auto" w:fill="808080" w:themeFill="background1" w:themeFillShade="80"/>
          </w:tcPr>
          <w:p w14:paraId="0DF33C2B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  <w:tc>
          <w:tcPr>
            <w:tcW w:w="1080" w:type="dxa"/>
            <w:shd w:val="clear" w:color="auto" w:fill="808080" w:themeFill="background1" w:themeFillShade="80"/>
          </w:tcPr>
          <w:p w14:paraId="4757FC43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</w:tr>
      <w:tr w:rsidR="006B35C1" w:rsidRPr="00DE1396" w14:paraId="59F6E8B8" w14:textId="77777777" w:rsidTr="004E61B9">
        <w:tc>
          <w:tcPr>
            <w:tcW w:w="648" w:type="dxa"/>
          </w:tcPr>
          <w:p w14:paraId="5482F036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c)</w:t>
            </w:r>
          </w:p>
        </w:tc>
        <w:tc>
          <w:tcPr>
            <w:tcW w:w="720" w:type="dxa"/>
          </w:tcPr>
          <w:p w14:paraId="3E46274D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ɑ̀tɔ̃̀</w:t>
            </w:r>
          </w:p>
        </w:tc>
        <w:tc>
          <w:tcPr>
            <w:tcW w:w="1350" w:type="dxa"/>
          </w:tcPr>
          <w:p w14:paraId="245E8D17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‘nest’</w:t>
            </w:r>
          </w:p>
        </w:tc>
        <w:tc>
          <w:tcPr>
            <w:tcW w:w="720" w:type="dxa"/>
          </w:tcPr>
          <w:p w14:paraId="5A577635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ɑ̀tɔ̃́</w:t>
            </w:r>
          </w:p>
        </w:tc>
        <w:tc>
          <w:tcPr>
            <w:tcW w:w="990" w:type="dxa"/>
          </w:tcPr>
          <w:p w14:paraId="685EBAB3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‘apple’</w:t>
            </w:r>
          </w:p>
        </w:tc>
        <w:tc>
          <w:tcPr>
            <w:tcW w:w="810" w:type="dxa"/>
            <w:shd w:val="clear" w:color="auto" w:fill="808080" w:themeFill="background1" w:themeFillShade="80"/>
          </w:tcPr>
          <w:p w14:paraId="152D5100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  <w:tc>
          <w:tcPr>
            <w:tcW w:w="1080" w:type="dxa"/>
            <w:shd w:val="clear" w:color="auto" w:fill="808080" w:themeFill="background1" w:themeFillShade="80"/>
          </w:tcPr>
          <w:p w14:paraId="06893D07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</w:tr>
      <w:tr w:rsidR="006B35C1" w:rsidRPr="00DE1396" w14:paraId="6242EB86" w14:textId="77777777" w:rsidTr="004E61B9">
        <w:tc>
          <w:tcPr>
            <w:tcW w:w="648" w:type="dxa"/>
          </w:tcPr>
          <w:p w14:paraId="704AB701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d)</w:t>
            </w:r>
          </w:p>
        </w:tc>
        <w:tc>
          <w:tcPr>
            <w:tcW w:w="720" w:type="dxa"/>
          </w:tcPr>
          <w:p w14:paraId="7D5B8B3C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èɲĩ̀</w:t>
            </w:r>
          </w:p>
        </w:tc>
        <w:tc>
          <w:tcPr>
            <w:tcW w:w="1350" w:type="dxa"/>
          </w:tcPr>
          <w:p w14:paraId="3BF96FF6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‘cow’</w:t>
            </w:r>
          </w:p>
        </w:tc>
        <w:tc>
          <w:tcPr>
            <w:tcW w:w="720" w:type="dxa"/>
          </w:tcPr>
          <w:p w14:paraId="6B49113F" w14:textId="574EDFCC" w:rsidR="00804E8B" w:rsidRPr="004E61B9" w:rsidRDefault="006B35C1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      </w:t>
            </w:r>
            <w:r w:rsidR="00804E8B" w:rsidRPr="004E61B9">
              <w:rPr>
                <w:rFonts w:cs="Times New Roman"/>
                <w:color w:val="000000"/>
              </w:rPr>
              <w:t>èɲĩ́</w:t>
            </w:r>
          </w:p>
        </w:tc>
        <w:tc>
          <w:tcPr>
            <w:tcW w:w="990" w:type="dxa"/>
          </w:tcPr>
          <w:p w14:paraId="6D2798C4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‘bee’</w:t>
            </w:r>
          </w:p>
        </w:tc>
        <w:tc>
          <w:tcPr>
            <w:tcW w:w="810" w:type="dxa"/>
            <w:shd w:val="clear" w:color="auto" w:fill="808080" w:themeFill="background1" w:themeFillShade="80"/>
          </w:tcPr>
          <w:p w14:paraId="231C9336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  <w:tc>
          <w:tcPr>
            <w:tcW w:w="1080" w:type="dxa"/>
            <w:shd w:val="clear" w:color="auto" w:fill="808080" w:themeFill="background1" w:themeFillShade="80"/>
          </w:tcPr>
          <w:p w14:paraId="1A4849C6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</w:tr>
      <w:tr w:rsidR="006B35C1" w:rsidRPr="00DE1396" w14:paraId="357570A0" w14:textId="77777777" w:rsidTr="004E61B9">
        <w:tc>
          <w:tcPr>
            <w:tcW w:w="648" w:type="dxa"/>
          </w:tcPr>
          <w:p w14:paraId="3C524F2B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e)</w:t>
            </w:r>
          </w:p>
        </w:tc>
        <w:tc>
          <w:tcPr>
            <w:tcW w:w="720" w:type="dxa"/>
          </w:tcPr>
          <w:p w14:paraId="3CB3F625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èmɔ̃̀</w:t>
            </w:r>
          </w:p>
        </w:tc>
        <w:tc>
          <w:tcPr>
            <w:tcW w:w="1350" w:type="dxa"/>
          </w:tcPr>
          <w:p w14:paraId="5EF6B4E5" w14:textId="77777777" w:rsidR="00804E8B" w:rsidRPr="004E61B9" w:rsidRDefault="00804E8B" w:rsidP="004E61B9">
            <w:pPr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‘corn mill’</w:t>
            </w:r>
          </w:p>
        </w:tc>
        <w:tc>
          <w:tcPr>
            <w:tcW w:w="720" w:type="dxa"/>
          </w:tcPr>
          <w:p w14:paraId="39868BA9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èmɔ̃́</w:t>
            </w:r>
          </w:p>
        </w:tc>
        <w:tc>
          <w:tcPr>
            <w:tcW w:w="990" w:type="dxa"/>
          </w:tcPr>
          <w:p w14:paraId="79A89D65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‘way’</w:t>
            </w:r>
          </w:p>
        </w:tc>
        <w:tc>
          <w:tcPr>
            <w:tcW w:w="810" w:type="dxa"/>
            <w:shd w:val="clear" w:color="auto" w:fill="808080" w:themeFill="background1" w:themeFillShade="80"/>
          </w:tcPr>
          <w:p w14:paraId="54AB2513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  <w:tc>
          <w:tcPr>
            <w:tcW w:w="1080" w:type="dxa"/>
            <w:shd w:val="clear" w:color="auto" w:fill="808080" w:themeFill="background1" w:themeFillShade="80"/>
          </w:tcPr>
          <w:p w14:paraId="44BA2DA2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</w:tr>
      <w:tr w:rsidR="006B35C1" w:rsidRPr="00DE1396" w14:paraId="653A0747" w14:textId="77777777" w:rsidTr="004E61B9">
        <w:tc>
          <w:tcPr>
            <w:tcW w:w="648" w:type="dxa"/>
          </w:tcPr>
          <w:p w14:paraId="756E7C9E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f)</w:t>
            </w:r>
          </w:p>
        </w:tc>
        <w:tc>
          <w:tcPr>
            <w:tcW w:w="720" w:type="dxa"/>
          </w:tcPr>
          <w:p w14:paraId="2AAFB914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ɑ̀l̃ɛ̃̀</w:t>
            </w:r>
          </w:p>
        </w:tc>
        <w:tc>
          <w:tcPr>
            <w:tcW w:w="1350" w:type="dxa"/>
          </w:tcPr>
          <w:p w14:paraId="325BFB86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‘stupidity’</w:t>
            </w:r>
          </w:p>
        </w:tc>
        <w:tc>
          <w:tcPr>
            <w:tcW w:w="720" w:type="dxa"/>
          </w:tcPr>
          <w:p w14:paraId="0DCD138E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ɑ̀l̃ɛ̃́</w:t>
            </w:r>
          </w:p>
        </w:tc>
        <w:tc>
          <w:tcPr>
            <w:tcW w:w="990" w:type="dxa"/>
          </w:tcPr>
          <w:p w14:paraId="0F73FA31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‘sheep’</w:t>
            </w:r>
          </w:p>
        </w:tc>
        <w:tc>
          <w:tcPr>
            <w:tcW w:w="810" w:type="dxa"/>
            <w:shd w:val="clear" w:color="auto" w:fill="808080" w:themeFill="background1" w:themeFillShade="80"/>
          </w:tcPr>
          <w:p w14:paraId="6F51E7D7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  <w:tc>
          <w:tcPr>
            <w:tcW w:w="1080" w:type="dxa"/>
            <w:shd w:val="clear" w:color="auto" w:fill="808080" w:themeFill="background1" w:themeFillShade="80"/>
          </w:tcPr>
          <w:p w14:paraId="34380C3B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i/>
                <w:iCs/>
                <w:color w:val="000000"/>
              </w:rPr>
            </w:pPr>
          </w:p>
        </w:tc>
      </w:tr>
      <w:tr w:rsidR="006B35C1" w:rsidRPr="00DE1396" w14:paraId="5C1577E5" w14:textId="77777777" w:rsidTr="004E61B9">
        <w:tc>
          <w:tcPr>
            <w:tcW w:w="648" w:type="dxa"/>
          </w:tcPr>
          <w:p w14:paraId="7E361272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g)</w:t>
            </w:r>
          </w:p>
        </w:tc>
        <w:tc>
          <w:tcPr>
            <w:tcW w:w="720" w:type="dxa"/>
          </w:tcPr>
          <w:p w14:paraId="7B6E8F94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ègɑ̀</w:t>
            </w:r>
          </w:p>
        </w:tc>
        <w:tc>
          <w:tcPr>
            <w:tcW w:w="1350" w:type="dxa"/>
          </w:tcPr>
          <w:p w14:paraId="5B871DD2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‘metal’</w:t>
            </w:r>
          </w:p>
        </w:tc>
        <w:tc>
          <w:tcPr>
            <w:tcW w:w="720" w:type="dxa"/>
            <w:shd w:val="clear" w:color="auto" w:fill="808080" w:themeFill="background1" w:themeFillShade="80"/>
          </w:tcPr>
          <w:p w14:paraId="698FE145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textAlignment w:val="center"/>
              <w:rPr>
                <w:rFonts w:cs="Times New Roman"/>
                <w:b/>
                <w:bCs/>
                <w:color w:val="000000"/>
              </w:rPr>
            </w:pPr>
          </w:p>
        </w:tc>
        <w:tc>
          <w:tcPr>
            <w:tcW w:w="990" w:type="dxa"/>
            <w:shd w:val="clear" w:color="auto" w:fill="808080" w:themeFill="background1" w:themeFillShade="80"/>
          </w:tcPr>
          <w:p w14:paraId="4FC2080E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b/>
                <w:bCs/>
                <w:i/>
                <w:iCs/>
                <w:color w:val="000000"/>
              </w:rPr>
            </w:pPr>
          </w:p>
        </w:tc>
        <w:tc>
          <w:tcPr>
            <w:tcW w:w="810" w:type="dxa"/>
          </w:tcPr>
          <w:p w14:paraId="61BBE1D1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162" w:hanging="90"/>
              <w:textAlignment w:val="center"/>
              <w:outlineLvl w:val="3"/>
              <w:rPr>
                <w:rFonts w:cs="Times New Roman"/>
                <w:i/>
                <w:i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ègɑ̀ɑ́</w:t>
            </w:r>
          </w:p>
        </w:tc>
        <w:tc>
          <w:tcPr>
            <w:tcW w:w="1080" w:type="dxa"/>
          </w:tcPr>
          <w:p w14:paraId="7FD2FBDE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eastAsia="Times New Roman" w:cs="Times New Roman"/>
                <w:i/>
                <w:iCs/>
                <w:color w:val="000000" w:themeColor="text1"/>
              </w:rPr>
            </w:pPr>
            <w:r w:rsidRPr="004E61B9">
              <w:rPr>
                <w:rFonts w:eastAsia="Times New Roman" w:cs="Times New Roman"/>
                <w:i/>
                <w:iCs/>
                <w:color w:val="000000"/>
              </w:rPr>
              <w:t>‘chief’</w:t>
            </w:r>
          </w:p>
        </w:tc>
      </w:tr>
      <w:tr w:rsidR="006B35C1" w:rsidRPr="00DE1396" w14:paraId="135B8DE7" w14:textId="77777777" w:rsidTr="004E61B9">
        <w:tc>
          <w:tcPr>
            <w:tcW w:w="648" w:type="dxa"/>
          </w:tcPr>
          <w:p w14:paraId="3EA57CF5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h)</w:t>
            </w:r>
          </w:p>
        </w:tc>
        <w:tc>
          <w:tcPr>
            <w:tcW w:w="720" w:type="dxa"/>
          </w:tcPr>
          <w:p w14:paraId="6DB7AB00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èdɔ̀</w:t>
            </w:r>
          </w:p>
        </w:tc>
        <w:tc>
          <w:tcPr>
            <w:tcW w:w="1350" w:type="dxa"/>
          </w:tcPr>
          <w:p w14:paraId="3A2823B3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‘sickness’</w:t>
            </w:r>
          </w:p>
        </w:tc>
        <w:tc>
          <w:tcPr>
            <w:tcW w:w="720" w:type="dxa"/>
            <w:shd w:val="clear" w:color="auto" w:fill="808080" w:themeFill="background1" w:themeFillShade="80"/>
          </w:tcPr>
          <w:p w14:paraId="30EE57E1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textAlignment w:val="center"/>
              <w:rPr>
                <w:rFonts w:cs="Times New Roman"/>
                <w:b/>
                <w:bCs/>
                <w:color w:val="000000"/>
              </w:rPr>
            </w:pPr>
          </w:p>
        </w:tc>
        <w:tc>
          <w:tcPr>
            <w:tcW w:w="990" w:type="dxa"/>
            <w:shd w:val="clear" w:color="auto" w:fill="808080" w:themeFill="background1" w:themeFillShade="80"/>
          </w:tcPr>
          <w:p w14:paraId="42AE2203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b/>
                <w:bCs/>
                <w:i/>
                <w:iCs/>
                <w:color w:val="000000"/>
              </w:rPr>
            </w:pPr>
          </w:p>
        </w:tc>
        <w:tc>
          <w:tcPr>
            <w:tcW w:w="810" w:type="dxa"/>
          </w:tcPr>
          <w:p w14:paraId="2D5BADAD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162" w:hanging="90"/>
              <w:textAlignment w:val="center"/>
              <w:outlineLvl w:val="3"/>
              <w:rPr>
                <w:rFonts w:cs="Times New Roman"/>
                <w:i/>
                <w:i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èdɔ̀ɔ́</w:t>
            </w:r>
          </w:p>
        </w:tc>
        <w:tc>
          <w:tcPr>
            <w:tcW w:w="1080" w:type="dxa"/>
          </w:tcPr>
          <w:p w14:paraId="31227E7F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eastAsia="Times New Roman" w:cs="Times New Roman"/>
                <w:i/>
                <w:iCs/>
                <w:color w:val="000000" w:themeColor="text1"/>
              </w:rPr>
            </w:pPr>
            <w:r w:rsidRPr="004E61B9">
              <w:rPr>
                <w:rFonts w:eastAsia="Times New Roman" w:cs="Times New Roman"/>
                <w:i/>
                <w:iCs/>
                <w:color w:val="000000"/>
              </w:rPr>
              <w:t>‘work’</w:t>
            </w:r>
          </w:p>
        </w:tc>
      </w:tr>
      <w:tr w:rsidR="006B35C1" w:rsidRPr="00DE1396" w14:paraId="310046A5" w14:textId="77777777" w:rsidTr="004E61B9">
        <w:tc>
          <w:tcPr>
            <w:tcW w:w="648" w:type="dxa"/>
          </w:tcPr>
          <w:p w14:paraId="3A5FA080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hanging="180"/>
              <w:jc w:val="right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b/>
                <w:bCs/>
                <w:color w:val="000000"/>
              </w:rPr>
              <w:t>i)</w:t>
            </w:r>
          </w:p>
        </w:tc>
        <w:tc>
          <w:tcPr>
            <w:tcW w:w="720" w:type="dxa"/>
          </w:tcPr>
          <w:p w14:paraId="019D1037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210" w:hanging="118"/>
              <w:textAlignment w:val="center"/>
              <w:outlineLvl w:val="3"/>
              <w:rPr>
                <w:rFonts w:cs="Times New Roman"/>
                <w:b/>
                <w:b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ɑ̀dɔ̃̀</w:t>
            </w:r>
          </w:p>
        </w:tc>
        <w:tc>
          <w:tcPr>
            <w:tcW w:w="1350" w:type="dxa"/>
          </w:tcPr>
          <w:p w14:paraId="0183CCED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72"/>
              <w:textAlignment w:val="center"/>
              <w:outlineLvl w:val="3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4E61B9">
              <w:rPr>
                <w:rFonts w:cs="Times New Roman"/>
                <w:i/>
                <w:iCs/>
                <w:color w:val="000000"/>
              </w:rPr>
              <w:t>‘squirrel’</w:t>
            </w:r>
          </w:p>
        </w:tc>
        <w:tc>
          <w:tcPr>
            <w:tcW w:w="720" w:type="dxa"/>
            <w:shd w:val="clear" w:color="auto" w:fill="808080" w:themeFill="background1" w:themeFillShade="80"/>
          </w:tcPr>
          <w:p w14:paraId="38594364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textAlignment w:val="center"/>
              <w:rPr>
                <w:rFonts w:cs="Times New Roman"/>
                <w:b/>
                <w:bCs/>
                <w:color w:val="000000"/>
              </w:rPr>
            </w:pPr>
          </w:p>
        </w:tc>
        <w:tc>
          <w:tcPr>
            <w:tcW w:w="990" w:type="dxa"/>
            <w:shd w:val="clear" w:color="auto" w:fill="808080" w:themeFill="background1" w:themeFillShade="80"/>
          </w:tcPr>
          <w:p w14:paraId="537B2782" w14:textId="77777777" w:rsidR="00804E8B" w:rsidRPr="004E61B9" w:rsidRDefault="00804E8B" w:rsidP="004E61B9">
            <w:pPr>
              <w:suppressLineNumbers/>
              <w:autoSpaceDE w:val="0"/>
              <w:autoSpaceDN w:val="0"/>
              <w:adjustRightInd w:val="0"/>
              <w:spacing w:before="20" w:after="20" w:line="240" w:lineRule="auto"/>
              <w:ind w:hanging="360"/>
              <w:jc w:val="center"/>
              <w:textAlignment w:val="center"/>
              <w:rPr>
                <w:rFonts w:cs="Times New Roman"/>
                <w:b/>
                <w:bCs/>
                <w:i/>
                <w:iCs/>
                <w:color w:val="000000"/>
              </w:rPr>
            </w:pPr>
          </w:p>
        </w:tc>
        <w:tc>
          <w:tcPr>
            <w:tcW w:w="810" w:type="dxa"/>
          </w:tcPr>
          <w:p w14:paraId="36A77F18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162" w:hanging="90"/>
              <w:textAlignment w:val="center"/>
              <w:outlineLvl w:val="3"/>
              <w:rPr>
                <w:rFonts w:cs="Times New Roman"/>
                <w:i/>
                <w:iCs/>
                <w:color w:val="000000"/>
              </w:rPr>
            </w:pPr>
            <w:r w:rsidRPr="004E61B9">
              <w:rPr>
                <w:rFonts w:cs="Times New Roman"/>
                <w:color w:val="000000"/>
              </w:rPr>
              <w:t>ɑ̀dɔ̃̀ɔ̃́</w:t>
            </w:r>
          </w:p>
        </w:tc>
        <w:tc>
          <w:tcPr>
            <w:tcW w:w="1080" w:type="dxa"/>
          </w:tcPr>
          <w:p w14:paraId="52C37F87" w14:textId="77777777" w:rsidR="00804E8B" w:rsidRPr="004E61B9" w:rsidRDefault="00804E8B" w:rsidP="004E61B9">
            <w:pPr>
              <w:keepLines/>
              <w:autoSpaceDE w:val="0"/>
              <w:autoSpaceDN w:val="0"/>
              <w:adjustRightInd w:val="0"/>
              <w:spacing w:before="20" w:after="20" w:line="240" w:lineRule="auto"/>
              <w:ind w:left="360" w:hanging="360"/>
              <w:textAlignment w:val="center"/>
              <w:outlineLvl w:val="3"/>
              <w:rPr>
                <w:rFonts w:eastAsia="Times New Roman" w:cs="Times New Roman"/>
                <w:i/>
                <w:iCs/>
                <w:color w:val="000000" w:themeColor="text1"/>
              </w:rPr>
            </w:pPr>
            <w:r w:rsidRPr="004E61B9">
              <w:rPr>
                <w:rFonts w:eastAsia="Times New Roman" w:cs="Times New Roman"/>
                <w:i/>
                <w:iCs/>
                <w:color w:val="000000"/>
              </w:rPr>
              <w:t>‘beak’</w:t>
            </w:r>
          </w:p>
        </w:tc>
      </w:tr>
    </w:tbl>
    <w:p w14:paraId="4B5554F5" w14:textId="77777777" w:rsidR="00A16476" w:rsidRDefault="00A16476" w:rsidP="004E61B9">
      <w:pPr>
        <w:keepNext w:val="0"/>
        <w:spacing w:before="20" w:after="20" w:line="240" w:lineRule="auto"/>
        <w:rPr>
          <w:rFonts w:cs="Times New Roman"/>
        </w:rPr>
      </w:pPr>
    </w:p>
    <w:p w14:paraId="5D35F796" w14:textId="5F69F5DA" w:rsidR="00FA793B" w:rsidRDefault="00E62494" w:rsidP="00CE1E5F">
      <w:pPr>
        <w:keepNext w:val="0"/>
        <w:rPr>
          <w:rFonts w:cs="Times New Roman"/>
        </w:rPr>
      </w:pPr>
      <w:r>
        <w:rPr>
          <w:rFonts w:cs="Times New Roman"/>
        </w:rPr>
        <w:t xml:space="preserve">Since H and LH tone are in complementary distribution here, we </w:t>
      </w:r>
      <w:r w:rsidR="004962BC">
        <w:rPr>
          <w:rFonts w:cs="Times New Roman"/>
        </w:rPr>
        <w:t>consider</w:t>
      </w:r>
      <w:r>
        <w:rPr>
          <w:rFonts w:cs="Times New Roman"/>
        </w:rPr>
        <w:t xml:space="preserve"> H and LH tone allotones of the same H toneme. </w:t>
      </w:r>
      <w:r w:rsidR="00FA793B">
        <w:rPr>
          <w:rFonts w:cs="Times New Roman"/>
        </w:rPr>
        <w:t xml:space="preserve">The data in Table 1 </w:t>
      </w:r>
      <w:r w:rsidR="00844715">
        <w:rPr>
          <w:rFonts w:cs="Times New Roman"/>
        </w:rPr>
        <w:t>conform to</w:t>
      </w:r>
      <w:r w:rsidR="00FA793B">
        <w:rPr>
          <w:rFonts w:cs="Times New Roman"/>
        </w:rPr>
        <w:t xml:space="preserve"> </w:t>
      </w:r>
      <w:r w:rsidR="00B23B80">
        <w:rPr>
          <w:rFonts w:cs="Times New Roman"/>
        </w:rPr>
        <w:t xml:space="preserve">the process Bradshaw (1999) describes as L tone spreading from the initial L tone </w:t>
      </w:r>
      <w:r w:rsidR="00DF51C8">
        <w:rPr>
          <w:rFonts w:cs="Times New Roman"/>
        </w:rPr>
        <w:t xml:space="preserve">realized on the </w:t>
      </w:r>
      <w:r w:rsidR="00B23B80">
        <w:rPr>
          <w:rFonts w:cs="Times New Roman"/>
        </w:rPr>
        <w:t xml:space="preserve">nominal prefix </w:t>
      </w:r>
      <w:r w:rsidR="00DF51C8">
        <w:rPr>
          <w:rFonts w:cs="Times New Roman"/>
        </w:rPr>
        <w:t>over</w:t>
      </w:r>
      <w:r w:rsidR="00B23B80">
        <w:rPr>
          <w:rFonts w:cs="Times New Roman"/>
        </w:rPr>
        <w:t xml:space="preserve"> the voiced obstruent (with [L/voice]) and onto the following vowel, a process </w:t>
      </w:r>
      <w:r w:rsidR="00DF51C8">
        <w:rPr>
          <w:rFonts w:cs="Times New Roman"/>
        </w:rPr>
        <w:t>that does not occur</w:t>
      </w:r>
      <w:r w:rsidR="00B23B80">
        <w:rPr>
          <w:rFonts w:cs="Times New Roman"/>
        </w:rPr>
        <w:t xml:space="preserve"> </w:t>
      </w:r>
      <w:r w:rsidR="00DF51C8">
        <w:rPr>
          <w:rFonts w:cs="Times New Roman"/>
        </w:rPr>
        <w:t xml:space="preserve">in nouns with </w:t>
      </w:r>
      <w:r w:rsidR="00B23B80">
        <w:rPr>
          <w:rFonts w:cs="Times New Roman"/>
        </w:rPr>
        <w:t xml:space="preserve">voiceless obstruents and </w:t>
      </w:r>
      <w:r w:rsidR="00B23B80">
        <w:rPr>
          <w:rFonts w:cs="Times New Roman"/>
        </w:rPr>
        <w:lastRenderedPageBreak/>
        <w:t xml:space="preserve">sonorants </w:t>
      </w:r>
      <w:r w:rsidR="00DF51C8">
        <w:rPr>
          <w:rFonts w:cs="Times New Roman"/>
        </w:rPr>
        <w:t>onsets lacking</w:t>
      </w:r>
      <w:r w:rsidR="00B23B80">
        <w:rPr>
          <w:rFonts w:cs="Times New Roman"/>
        </w:rPr>
        <w:t xml:space="preserve"> this feature. </w:t>
      </w:r>
    </w:p>
    <w:p w14:paraId="522B2BA3" w14:textId="65A324E8" w:rsidR="00FA793B" w:rsidRPr="004E61B9" w:rsidRDefault="00CC6B32">
      <w:pPr>
        <w:keepNext w:val="0"/>
        <w:rPr>
          <w:rFonts w:eastAsia="Times New Roman" w:cs="Times New Roman"/>
        </w:rPr>
      </w:pPr>
      <w:r w:rsidRPr="004E61B9">
        <w:rPr>
          <w:rFonts w:eastAsia="Times New Roman" w:cs="Times New Roman"/>
        </w:rPr>
        <w:t xml:space="preserve">There are several things to note about </w:t>
      </w:r>
      <w:r w:rsidR="00FA793B" w:rsidRPr="004E61B9">
        <w:rPr>
          <w:rFonts w:eastAsia="Times New Roman" w:cs="Times New Roman"/>
        </w:rPr>
        <w:t>the phonetic realization of H and LH</w:t>
      </w:r>
      <w:r w:rsidR="00844715">
        <w:rPr>
          <w:rFonts w:eastAsia="Times New Roman" w:cs="Times New Roman"/>
        </w:rPr>
        <w:t xml:space="preserve"> as illustrated by the above data</w:t>
      </w:r>
      <w:r w:rsidRPr="004E61B9">
        <w:rPr>
          <w:rFonts w:eastAsia="Times New Roman" w:cs="Times New Roman"/>
        </w:rPr>
        <w:t xml:space="preserve">. First, LH tone is associated with vowel lengthening. </w:t>
      </w:r>
      <w:r w:rsidR="00C26ADB">
        <w:rPr>
          <w:rFonts w:eastAsia="Times New Roman" w:cs="Times New Roman"/>
        </w:rPr>
        <w:t>Average duration of vowels after voiced and voiceless obstruents</w:t>
      </w:r>
      <w:r w:rsidR="009B2D97">
        <w:rPr>
          <w:rFonts w:eastAsia="Times New Roman" w:cs="Times New Roman"/>
        </w:rPr>
        <w:t xml:space="preserve">—calculated over 66 items in each category, for a total of 264 token—is </w:t>
      </w:r>
      <w:r w:rsidR="00C26ADB">
        <w:rPr>
          <w:rFonts w:eastAsia="Times New Roman" w:cs="Times New Roman"/>
        </w:rPr>
        <w:t xml:space="preserve">shown in </w:t>
      </w:r>
      <w:r w:rsidRPr="004E61B9">
        <w:rPr>
          <w:rFonts w:eastAsia="Times New Roman" w:cs="Times New Roman"/>
        </w:rPr>
        <w:t>Fig. 3</w:t>
      </w:r>
      <w:r w:rsidR="00C26ADB">
        <w:rPr>
          <w:rFonts w:eastAsia="Times New Roman" w:cs="Times New Roman"/>
        </w:rPr>
        <w:t>. Duration is of course affected by</w:t>
      </w:r>
      <w:r w:rsidR="00C26ADB" w:rsidRPr="0019551C">
        <w:rPr>
          <w:rFonts w:eastAsia="Times New Roman" w:cs="Times New Roman"/>
        </w:rPr>
        <w:t xml:space="preserve"> factors such as speaker and speaking rate</w:t>
      </w:r>
      <w:r w:rsidR="00C26ADB">
        <w:rPr>
          <w:rFonts w:eastAsia="Times New Roman" w:cs="Times New Roman"/>
        </w:rPr>
        <w:t>, but in these data</w:t>
      </w:r>
      <w:r w:rsidR="009B2D97">
        <w:rPr>
          <w:rFonts w:eastAsia="Times New Roman" w:cs="Times New Roman"/>
        </w:rPr>
        <w:t xml:space="preserve"> </w:t>
      </w:r>
      <w:r w:rsidRPr="004E61B9">
        <w:rPr>
          <w:rFonts w:eastAsia="Times New Roman" w:cs="Times New Roman"/>
        </w:rPr>
        <w:t>vowels with LH tone (shown in the bottom bar on the chart) are longer than other vowels</w:t>
      </w:r>
      <w:r w:rsidR="00C26ADB">
        <w:rPr>
          <w:rFonts w:eastAsia="Times New Roman" w:cs="Times New Roman"/>
        </w:rPr>
        <w:t xml:space="preserve"> by approximately </w:t>
      </w:r>
      <w:r w:rsidRPr="004E61B9">
        <w:rPr>
          <w:rFonts w:eastAsia="Times New Roman" w:cs="Times New Roman"/>
        </w:rPr>
        <w:t>60ms</w:t>
      </w:r>
      <w:r w:rsidR="00C26ADB">
        <w:rPr>
          <w:rFonts w:eastAsia="Times New Roman" w:cs="Times New Roman"/>
        </w:rPr>
        <w:t>.</w:t>
      </w:r>
    </w:p>
    <w:p w14:paraId="51302080" w14:textId="7AA6D9EB" w:rsidR="00CC6B32" w:rsidRDefault="00A67D89" w:rsidP="00CC6B32">
      <w:pPr>
        <w:jc w:val="center"/>
        <w:rPr>
          <w:rFonts w:cs="Times New Roman"/>
        </w:rPr>
      </w:pPr>
      <w:r>
        <w:rPr>
          <w:rFonts w:cs="Times New Roman"/>
          <w:noProof/>
          <w:lang w:eastAsia="en-US" w:bidi="ar-SA"/>
        </w:rPr>
        <w:drawing>
          <wp:inline distT="0" distB="0" distL="0" distR="0" wp14:anchorId="0529C2EC" wp14:editId="67AD7108">
            <wp:extent cx="3215347" cy="1624248"/>
            <wp:effectExtent l="0" t="0" r="10795" b="1905"/>
            <wp:docPr id="30" name="Picture 30" descr="Macintosh HD:Users:kellyberkson:Desktop:Screen Shot 2016-09-29 at 10.11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llyberkson:Desktop:Screen Shot 2016-09-29 at 10.11.26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11" cy="16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B0FA" w14:textId="77777777" w:rsidR="00B23B80" w:rsidRPr="004E61B9" w:rsidRDefault="00CC6B32" w:rsidP="004E61B9">
      <w:pPr>
        <w:pStyle w:val="ParagraphStyle2"/>
        <w:ind w:left="0" w:firstLine="0"/>
        <w:rPr>
          <w:b/>
          <w:sz w:val="20"/>
        </w:rPr>
      </w:pPr>
      <w:r w:rsidRPr="004E61B9">
        <w:rPr>
          <w:b/>
          <w:sz w:val="20"/>
        </w:rPr>
        <w:t>Figure 3. Average duratio</w:t>
      </w:r>
      <w:r w:rsidR="00CE1E5F" w:rsidRPr="004E61B9">
        <w:rPr>
          <w:b/>
          <w:sz w:val="20"/>
        </w:rPr>
        <w:t>n of vowels after voiced (black</w:t>
      </w:r>
      <w:r w:rsidRPr="004E61B9">
        <w:rPr>
          <w:b/>
          <w:sz w:val="20"/>
        </w:rPr>
        <w:t>) and voiceless (gray) obstruents in nouns. Underlying H is longer after voiced than after voiceless obstruents.</w:t>
      </w:r>
      <w:r w:rsidR="00B23B80" w:rsidRPr="004E61B9">
        <w:rPr>
          <w:b/>
          <w:sz w:val="20"/>
        </w:rPr>
        <w:t xml:space="preserve"> T represents a voiceless obstruent and D represents a voiced obstruent</w:t>
      </w:r>
    </w:p>
    <w:p w14:paraId="4DD355F1" w14:textId="77777777" w:rsidR="00A67D89" w:rsidRPr="004E61B9" w:rsidRDefault="00A67D89" w:rsidP="00A67D89">
      <w:pPr>
        <w:keepNext w:val="0"/>
        <w:spacing w:line="276" w:lineRule="auto"/>
        <w:rPr>
          <w:rFonts w:ascii="TimesNewRomanPSMT" w:hAnsi="TimesNewRomanPSMT" w:cs="TimesNewRomanPSMT"/>
          <w:b/>
        </w:rPr>
      </w:pPr>
    </w:p>
    <w:p w14:paraId="7B02E4BE" w14:textId="0B8FEBE5" w:rsidR="00CF42E3" w:rsidRDefault="00A67D89" w:rsidP="00AB7B7E">
      <w:r>
        <w:lastRenderedPageBreak/>
        <w:t xml:space="preserve">We can also look at </w:t>
      </w:r>
      <w:r w:rsidR="00C26ADB">
        <w:t xml:space="preserve">the </w:t>
      </w:r>
      <w:r>
        <w:t>time-normalized f0 tracks of these vowels, shown in Fig. 4. Here, gray lines represent vowels after voiceless obstruents (ref</w:t>
      </w:r>
      <w:r w:rsidR="00CE1E5F">
        <w:t>erred to as ‘T’</w:t>
      </w:r>
      <w:r>
        <w:t xml:space="preserve"> in the key) and black lines represent vowels after voice</w:t>
      </w:r>
      <w:r w:rsidR="00CE1E5F">
        <w:t>d obstruents (referred to as ‘D’</w:t>
      </w:r>
      <w:r>
        <w:t xml:space="preserve"> in the key). Solid lines represent L tone, and dotted lines </w:t>
      </w:r>
      <w:r w:rsidR="00DF51C8">
        <w:t xml:space="preserve">represent </w:t>
      </w:r>
      <w:r w:rsidR="003371A8">
        <w:t>H (after voiceless obstruents) and LH (after voiced obstruents)</w:t>
      </w:r>
      <w:r>
        <w:t>. Note th</w:t>
      </w:r>
      <w:r w:rsidR="00C26ADB">
        <w:t>e presence of what looks like an</w:t>
      </w:r>
      <w:r w:rsidR="00AC52A6">
        <w:t xml:space="preserve"> </w:t>
      </w:r>
      <w:r w:rsidR="00656234">
        <w:t xml:space="preserve">f0 </w:t>
      </w:r>
      <w:r w:rsidR="00AC52A6">
        <w:t>register effect in Lo</w:t>
      </w:r>
      <w:r w:rsidR="00C26ADB">
        <w:t>w</w:t>
      </w:r>
      <w:r w:rsidR="00AC52A6">
        <w:t xml:space="preserve"> tone: </w:t>
      </w:r>
      <w:r>
        <w:t>L after voiced obstruents is app</w:t>
      </w:r>
      <w:r w:rsidR="00CE1E5F">
        <w:t xml:space="preserve">roximately 20 Hz lower than </w:t>
      </w:r>
      <w:r w:rsidR="00AB7B7E">
        <w:t>after voiceless obstruents</w:t>
      </w:r>
      <w:r>
        <w:t xml:space="preserve">, and this difference perseverates across the entirety of the subsequent vowel. The dashed lines, meanwhile, illustrate the </w:t>
      </w:r>
      <w:r w:rsidR="009B2D97">
        <w:t xml:space="preserve">robust </w:t>
      </w:r>
      <w:r w:rsidR="003371A8">
        <w:t>f0 difference</w:t>
      </w:r>
      <w:r w:rsidR="009B2D97">
        <w:t>s</w:t>
      </w:r>
      <w:r w:rsidR="003371A8">
        <w:t xml:space="preserve"> between H and LH</w:t>
      </w:r>
      <w:r w:rsidR="009B2D97">
        <w:t>, which is realized as a contour effect</w:t>
      </w:r>
      <w:r>
        <w:t>.</w:t>
      </w:r>
      <w:r w:rsidR="00F75136">
        <w:t xml:space="preserve"> </w:t>
      </w:r>
    </w:p>
    <w:p w14:paraId="1A3D2999" w14:textId="5032685E" w:rsidR="00A67D89" w:rsidRDefault="00A67D89" w:rsidP="00A67D89">
      <w:pPr>
        <w:keepNext w:val="0"/>
        <w:spacing w:line="276" w:lineRule="auto"/>
        <w:jc w:val="center"/>
        <w:rPr>
          <w:rFonts w:cs="Times New Roman"/>
        </w:rPr>
      </w:pPr>
      <w:r w:rsidRPr="00F158F4">
        <w:rPr>
          <w:rFonts w:cs="Times New Roman"/>
          <w:noProof/>
          <w:lang w:eastAsia="en-US" w:bidi="ar-SA"/>
        </w:rPr>
        <w:drawing>
          <wp:inline distT="0" distB="0" distL="0" distR="0" wp14:anchorId="184399CB" wp14:editId="0CB9BE30">
            <wp:extent cx="3509727" cy="22981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 and H nouns timenorm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27" cy="229811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3EF0" w14:textId="645C85D8" w:rsidR="00A67D89" w:rsidRPr="004E61B9" w:rsidRDefault="00A67D89" w:rsidP="004E61B9">
      <w:pPr>
        <w:pStyle w:val="ParagraphStyle2"/>
        <w:ind w:left="0" w:firstLine="0"/>
        <w:rPr>
          <w:b/>
          <w:iCs/>
          <w:sz w:val="20"/>
          <w:szCs w:val="20"/>
        </w:rPr>
      </w:pPr>
      <w:r w:rsidRPr="004E61B9">
        <w:rPr>
          <w:b/>
          <w:iCs/>
          <w:sz w:val="20"/>
          <w:szCs w:val="20"/>
        </w:rPr>
        <w:t xml:space="preserve">Figure 4. Time-normalized f0 tracks of High (dotted lines) and Low (solid lines) tones after voiced (black </w:t>
      </w:r>
      <w:r w:rsidR="00C26ADB">
        <w:rPr>
          <w:b/>
          <w:iCs/>
          <w:sz w:val="20"/>
          <w:szCs w:val="20"/>
        </w:rPr>
        <w:t>lines</w:t>
      </w:r>
      <w:r w:rsidRPr="004E61B9">
        <w:rPr>
          <w:b/>
          <w:iCs/>
          <w:sz w:val="20"/>
          <w:szCs w:val="20"/>
        </w:rPr>
        <w:t xml:space="preserve">) and voiceless (gray lines) obstruents in nouns. H </w:t>
      </w:r>
      <w:r w:rsidR="003371A8">
        <w:rPr>
          <w:b/>
          <w:iCs/>
          <w:sz w:val="20"/>
          <w:szCs w:val="20"/>
        </w:rPr>
        <w:t xml:space="preserve">follows voiceless obstruents and </w:t>
      </w:r>
      <w:r w:rsidRPr="004E61B9">
        <w:rPr>
          <w:b/>
          <w:iCs/>
          <w:sz w:val="20"/>
          <w:szCs w:val="20"/>
        </w:rPr>
        <w:t xml:space="preserve">LH </w:t>
      </w:r>
      <w:r w:rsidR="003371A8">
        <w:rPr>
          <w:b/>
          <w:iCs/>
          <w:sz w:val="20"/>
          <w:szCs w:val="20"/>
        </w:rPr>
        <w:t>follows</w:t>
      </w:r>
      <w:r w:rsidR="003371A8" w:rsidRPr="004E61B9">
        <w:rPr>
          <w:b/>
          <w:iCs/>
          <w:sz w:val="20"/>
          <w:szCs w:val="20"/>
        </w:rPr>
        <w:t xml:space="preserve"> </w:t>
      </w:r>
      <w:r w:rsidRPr="004E61B9">
        <w:rPr>
          <w:b/>
          <w:iCs/>
          <w:sz w:val="20"/>
          <w:szCs w:val="20"/>
        </w:rPr>
        <w:t>voiced obstruents.</w:t>
      </w:r>
    </w:p>
    <w:p w14:paraId="2B5959C7" w14:textId="5931F999" w:rsidR="00F75136" w:rsidRDefault="00F75136" w:rsidP="00AB7B7E">
      <w:r>
        <w:lastRenderedPageBreak/>
        <w:t>Means and standard deviatio</w:t>
      </w:r>
      <w:r w:rsidR="00987133">
        <w:t>ns are included in Table 2</w:t>
      </w:r>
      <w:r>
        <w:t>; commentary follows.</w:t>
      </w:r>
    </w:p>
    <w:p w14:paraId="74D140E3" w14:textId="77777777" w:rsidR="00987133" w:rsidRDefault="00987133" w:rsidP="00AB7B7E"/>
    <w:p w14:paraId="6D4156A5" w14:textId="1610B50F" w:rsidR="00987133" w:rsidRDefault="00987133" w:rsidP="00987133">
      <w:pPr>
        <w:rPr>
          <w:rFonts w:cs="Times New Roman"/>
        </w:rPr>
      </w:pPr>
      <w:r>
        <w:rPr>
          <w:b/>
          <w:sz w:val="20"/>
        </w:rPr>
        <w:t>Table 2</w:t>
      </w:r>
      <w:r w:rsidRPr="004E61B9">
        <w:rPr>
          <w:b/>
          <w:sz w:val="20"/>
        </w:rPr>
        <w:t xml:space="preserve">: </w:t>
      </w:r>
      <w:r>
        <w:rPr>
          <w:b/>
          <w:sz w:val="20"/>
        </w:rPr>
        <w:t>Means and standard deviations (in Hz) for the ten timepoints included in time-normalized f0 tracks shown in Figure 4.</w:t>
      </w:r>
    </w:p>
    <w:p w14:paraId="34DF7392" w14:textId="55C4AA97" w:rsidR="00F75136" w:rsidRDefault="00987133" w:rsidP="00AB7B7E">
      <w:r>
        <w:rPr>
          <w:noProof/>
          <w:lang w:eastAsia="en-US" w:bidi="ar-SA"/>
        </w:rPr>
        <w:drawing>
          <wp:inline distT="0" distB="0" distL="0" distR="0" wp14:anchorId="0BF14D6E" wp14:editId="7D94EFE9">
            <wp:extent cx="4311650" cy="1314450"/>
            <wp:effectExtent l="0" t="0" r="6350" b="6350"/>
            <wp:docPr id="1" name="Picture 1" descr="Macintosh HD:Users:kellyberkson:Desktop:Screen Shot 2017-05-08 at 4.3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llyberkson:Desktop:Screen Shot 2017-05-08 at 4.32.0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4D03" w14:textId="77777777" w:rsidR="00987133" w:rsidRDefault="00987133" w:rsidP="00AB7B7E"/>
    <w:p w14:paraId="63FB4150" w14:textId="77777777" w:rsidR="00DF51C8" w:rsidRDefault="00722AA7" w:rsidP="00AB7B7E">
      <w:r>
        <w:t xml:space="preserve">The </w:t>
      </w:r>
      <w:r w:rsidR="00AB7B7E">
        <w:t xml:space="preserve">L tone </w:t>
      </w:r>
      <w:r>
        <w:t>difference</w:t>
      </w:r>
      <w:r w:rsidR="00AB7B7E">
        <w:t xml:space="preserve"> </w:t>
      </w:r>
      <w:r>
        <w:t xml:space="preserve">illustrated in Fig. 4 conforms to Ansre’s (1961) analysis of Ewe, which claims that there are two realizations of the Non-High toneme: Low after a voiced obstruent and Mid after a voiceless obstruent. </w:t>
      </w:r>
      <w:r w:rsidR="0070377B">
        <w:t>But is this a phonetic effect as discussed above for Japanese</w:t>
      </w:r>
      <w:r w:rsidR="00C92FC7">
        <w:t xml:space="preserve"> (Oglesbee</w:t>
      </w:r>
      <w:r w:rsidR="0070377B">
        <w:t xml:space="preserve"> 2008) or is this a phonological effect </w:t>
      </w:r>
      <w:r w:rsidR="00F1505C">
        <w:t>as in Ewe? Unlike Ewe, neither previous Gengbe literature nor our elicitation has provided evidence for Mid tones that are not phonologically conditioned, no</w:t>
      </w:r>
      <w:r w:rsidR="00C26ADB">
        <w:t>r have we discovered</w:t>
      </w:r>
      <w:r w:rsidR="00F1505C">
        <w:t xml:space="preserve"> lexical Mid tone</w:t>
      </w:r>
      <w:r w:rsidR="00C26ADB">
        <w:t>s or</w:t>
      </w:r>
      <w:r w:rsidR="00F1505C">
        <w:t xml:space="preserve"> floating morphological Mid tone</w:t>
      </w:r>
      <w:r w:rsidR="00C26ADB">
        <w:t>s in Gengbe</w:t>
      </w:r>
      <w:r w:rsidR="00F1505C">
        <w:t xml:space="preserve">. </w:t>
      </w:r>
      <w:r w:rsidR="00914157">
        <w:t xml:space="preserve">The appearance of the phonetically </w:t>
      </w:r>
      <w:r w:rsidR="00F1505C">
        <w:t>lower Low after a voiced obstruent</w:t>
      </w:r>
      <w:r w:rsidR="00914157">
        <w:t>, in other words,</w:t>
      </w:r>
      <w:r w:rsidR="00F1505C">
        <w:t xml:space="preserve"> is regular and predictable in Gengbe, whereas that is not always the case in Ewe. </w:t>
      </w:r>
      <w:r w:rsidR="00914157">
        <w:t>For the time being, then, we analyze this register lowering as a purely phonetic effect.</w:t>
      </w:r>
    </w:p>
    <w:p w14:paraId="06A1C2AF" w14:textId="650B00DC" w:rsidR="00722AA7" w:rsidRDefault="009B2D97" w:rsidP="004E61B9">
      <w:pPr>
        <w:rPr>
          <w:rFonts w:cs="Times New Roman"/>
        </w:rPr>
      </w:pPr>
      <w:r>
        <w:t xml:space="preserve">As a </w:t>
      </w:r>
      <w:r w:rsidR="00EE05B1">
        <w:t>side note</w:t>
      </w:r>
      <w:r>
        <w:t>,</w:t>
      </w:r>
      <w:r w:rsidR="00722AA7">
        <w:t xml:space="preserve"> f0 register lowering is not limited to L tone contexts. </w:t>
      </w:r>
      <w:r w:rsidR="00C14223">
        <w:t xml:space="preserve">As </w:t>
      </w:r>
      <w:r w:rsidR="00C14223" w:rsidRPr="00A75434">
        <w:t xml:space="preserve">discussed </w:t>
      </w:r>
      <w:r w:rsidR="00C14223">
        <w:t xml:space="preserve">more thoroughly </w:t>
      </w:r>
      <w:r w:rsidR="00C14223" w:rsidRPr="00A75434">
        <w:t>in Section 4.2</w:t>
      </w:r>
      <w:r w:rsidR="00C14223">
        <w:t xml:space="preserve">, there are contexts in Gengbe where High tone is realized as H rather than as LH after </w:t>
      </w:r>
      <w:r w:rsidR="00722AA7" w:rsidRPr="00A75434">
        <w:t>voiced obstruents</w:t>
      </w:r>
      <w:r w:rsidR="00C14223">
        <w:t>.</w:t>
      </w:r>
      <w:r w:rsidR="00A75434" w:rsidRPr="004E61B9">
        <w:t xml:space="preserve"> </w:t>
      </w:r>
      <w:r w:rsidR="00C14223">
        <w:t xml:space="preserve">In these instances, shown </w:t>
      </w:r>
      <w:r w:rsidR="00722AA7">
        <w:t>in Fig. 5</w:t>
      </w:r>
      <w:r w:rsidR="00C14223">
        <w:t xml:space="preserve">, </w:t>
      </w:r>
      <w:r>
        <w:t>we again see what looks like register lowering of f0. H</w:t>
      </w:r>
      <w:r w:rsidR="00C14223">
        <w:t xml:space="preserve">igh tone is </w:t>
      </w:r>
      <w:r>
        <w:t xml:space="preserve">realized with </w:t>
      </w:r>
      <w:r w:rsidR="00C14223">
        <w:t xml:space="preserve">higher </w:t>
      </w:r>
      <w:r>
        <w:t xml:space="preserve">f0 </w:t>
      </w:r>
      <w:r w:rsidR="00C14223">
        <w:t xml:space="preserve">after voiceless obstruents than after voiced obstruents. </w:t>
      </w:r>
      <w:r w:rsidR="00E00FA7">
        <w:t xml:space="preserve">Note here that the pitch range for H tone </w:t>
      </w:r>
      <w:r>
        <w:t xml:space="preserve">in Fig. 5 </w:t>
      </w:r>
      <w:r w:rsidR="00E00FA7">
        <w:t xml:space="preserve">is comparable to the pitch range in L tone </w:t>
      </w:r>
      <w:r>
        <w:t xml:space="preserve">in Fig. 4 </w:t>
      </w:r>
      <w:r w:rsidR="00E00FA7">
        <w:t>above</w:t>
      </w:r>
      <w:r>
        <w:t>, but</w:t>
      </w:r>
      <w:r w:rsidR="00E00FA7">
        <w:t xml:space="preserve"> this is </w:t>
      </w:r>
      <w:r>
        <w:t xml:space="preserve">most likely </w:t>
      </w:r>
      <w:r w:rsidR="00E00FA7">
        <w:t xml:space="preserve">a result of </w:t>
      </w:r>
      <w:r>
        <w:t>final lowering</w:t>
      </w:r>
      <w:r w:rsidR="0042473B">
        <w:t>—a topic to be investigated in future work</w:t>
      </w:r>
      <w:r>
        <w:t xml:space="preserve">. </w:t>
      </w:r>
    </w:p>
    <w:p w14:paraId="0EB5CE6B" w14:textId="1ACF058C" w:rsidR="00722AA7" w:rsidRDefault="00683FEF" w:rsidP="004E61B9">
      <w:pPr>
        <w:keepNext w:val="0"/>
        <w:spacing w:line="276" w:lineRule="auto"/>
        <w:ind w:firstLine="90"/>
        <w:jc w:val="center"/>
        <w:rPr>
          <w:rFonts w:cs="Times New Roman"/>
        </w:rPr>
      </w:pPr>
      <w:r w:rsidRPr="004E61B9">
        <w:rPr>
          <w:rFonts w:cs="Times New Roman"/>
          <w:noProof/>
          <w:lang w:eastAsia="en-US" w:bidi="ar-SA"/>
        </w:rPr>
        <w:lastRenderedPageBreak/>
        <w:drawing>
          <wp:inline distT="0" distB="0" distL="0" distR="0" wp14:anchorId="52E2CBE0" wp14:editId="4ECD555A">
            <wp:extent cx="3511296" cy="2550853"/>
            <wp:effectExtent l="0" t="0" r="0" b="0"/>
            <wp:docPr id="4" name="Picture 4" descr="Macintosh HD:Users:kellyberkson:Desktop:Screen Shot 2017-04-26 at 9.46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llyberkson:Desktop:Screen Shot 2017-04-26 at 9.46.46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6" cy="2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EE0A" w14:textId="413F5BE6" w:rsidR="00722AA7" w:rsidRPr="004E61B9" w:rsidRDefault="00722AA7" w:rsidP="004E61B9">
      <w:pPr>
        <w:pStyle w:val="ParagraphStyle2"/>
        <w:ind w:left="0" w:firstLine="0"/>
        <w:rPr>
          <w:b/>
          <w:sz w:val="20"/>
        </w:rPr>
      </w:pPr>
      <w:r w:rsidRPr="004E61B9">
        <w:rPr>
          <w:b/>
          <w:sz w:val="20"/>
        </w:rPr>
        <w:t>Figure 5. Time-normalized f0 tracks of level High tones after voiced (black) and voiceless (gray) obstruents in verbs. H is lower following voiced obstruents</w:t>
      </w:r>
      <w:r w:rsidR="00AB7B7E" w:rsidRPr="004E61B9">
        <w:rPr>
          <w:b/>
          <w:sz w:val="20"/>
        </w:rPr>
        <w:t>.</w:t>
      </w:r>
    </w:p>
    <w:p w14:paraId="18686A8E" w14:textId="1E615C34" w:rsidR="00F1505C" w:rsidRDefault="00F1505C" w:rsidP="00A67D89">
      <w:pPr>
        <w:keepNext w:val="0"/>
        <w:spacing w:line="276" w:lineRule="auto"/>
        <w:rPr>
          <w:rFonts w:cs="Times New Roman"/>
        </w:rPr>
      </w:pPr>
    </w:p>
    <w:p w14:paraId="562EFBA1" w14:textId="3FD4103D" w:rsidR="0042473B" w:rsidRDefault="0042473B" w:rsidP="004E61B9">
      <w:r>
        <w:lastRenderedPageBreak/>
        <w:t>At this time w</w:t>
      </w:r>
      <w:r w:rsidR="00F1505C" w:rsidRPr="00DC548A">
        <w:t>e</w:t>
      </w:r>
      <w:r w:rsidR="002A3F80">
        <w:t xml:space="preserve"> do not have a firm answer on whether register f0 lowering is a phonetic or phonological effect</w:t>
      </w:r>
      <w:r>
        <w:t xml:space="preserve"> in Gengbe</w:t>
      </w:r>
      <w:r w:rsidR="002A3F80">
        <w:t xml:space="preserve">. </w:t>
      </w:r>
      <w:r>
        <w:t xml:space="preserve">The data may support an analysis in Gengbe that parallels that </w:t>
      </w:r>
      <w:r w:rsidR="002A3F80">
        <w:t>adopt</w:t>
      </w:r>
      <w:r>
        <w:t>ed</w:t>
      </w:r>
      <w:r w:rsidR="002A3F80">
        <w:t xml:space="preserve"> for the L toneme</w:t>
      </w:r>
      <w:r w:rsidR="001506DB">
        <w:t xml:space="preserve"> in Ewe</w:t>
      </w:r>
      <w:r>
        <w:t xml:space="preserve">—that is, an analysis that posits two allotones for the L toneme (in Fig. 4) and two allotones for the H toneme (in Fig. 5)—but this is a question we can not answer yet. </w:t>
      </w:r>
    </w:p>
    <w:p w14:paraId="265685B5" w14:textId="5A12E794" w:rsidR="008C118E" w:rsidRDefault="0042473B" w:rsidP="003A4B24">
      <w:pPr>
        <w:rPr>
          <w:rFonts w:ascii="TimesNewRomanPSMT" w:hAnsi="TimesNewRomanPSMT" w:cs="TimesNewRomanPSMT"/>
        </w:rPr>
      </w:pPr>
      <w:r>
        <w:t xml:space="preserve">For now, </w:t>
      </w:r>
      <w:r w:rsidR="00A42C0D">
        <w:t xml:space="preserve">we leave the topic of f0 register </w:t>
      </w:r>
      <w:r>
        <w:t xml:space="preserve">effects and turn back to the </w:t>
      </w:r>
      <w:r w:rsidR="00A42C0D">
        <w:t>LH tone in Gengbe.</w:t>
      </w:r>
      <w:r>
        <w:t xml:space="preserve"> The </w:t>
      </w:r>
      <w:r w:rsidR="00A42C0D">
        <w:t>f0 contour effect</w:t>
      </w:r>
      <w:r w:rsidR="003A4B24">
        <w:t xml:space="preserve"> in nouns—</w:t>
      </w:r>
      <w:r w:rsidR="00A67D89">
        <w:t>which</w:t>
      </w:r>
      <w:r w:rsidR="003A4B24">
        <w:t xml:space="preserve"> </w:t>
      </w:r>
      <w:r w:rsidR="00901A63">
        <w:t xml:space="preserve">manifests </w:t>
      </w:r>
      <w:r w:rsidR="00A42C0D">
        <w:t>as a Rising pitch pattern</w:t>
      </w:r>
      <w:r w:rsidR="003A4B24">
        <w:t xml:space="preserve"> </w:t>
      </w:r>
      <w:r w:rsidR="00A67D89">
        <w:t xml:space="preserve">in </w:t>
      </w:r>
      <w:r w:rsidR="00DA2B7C">
        <w:t>Table 1 (</w:t>
      </w:r>
      <w:r w:rsidR="00A67D89">
        <w:t>g-i)</w:t>
      </w:r>
      <w:r w:rsidR="003A4B24">
        <w:t xml:space="preserve">, </w:t>
      </w:r>
      <w:r w:rsidR="00A42C0D">
        <w:t xml:space="preserve">is </w:t>
      </w:r>
      <w:r w:rsidR="003A4B24">
        <w:t xml:space="preserve">shown to have longer duration than H in Fig. </w:t>
      </w:r>
      <w:r w:rsidR="00DA2B7C">
        <w:t>3</w:t>
      </w:r>
      <w:r w:rsidR="003A4B24">
        <w:t xml:space="preserve">, and </w:t>
      </w:r>
      <w:r w:rsidR="00A42C0D">
        <w:t>displays</w:t>
      </w:r>
      <w:r w:rsidR="003A4B24">
        <w:t xml:space="preserve"> a</w:t>
      </w:r>
      <w:r w:rsidR="00DA0F5B">
        <w:t xml:space="preserve"> &gt;5</w:t>
      </w:r>
      <w:r w:rsidR="003A4B24">
        <w:t>0</w:t>
      </w:r>
      <w:r w:rsidR="00DA0F5B">
        <w:t xml:space="preserve"> </w:t>
      </w:r>
      <w:r w:rsidR="003A4B24">
        <w:t xml:space="preserve">Hz </w:t>
      </w:r>
      <w:r w:rsidR="00DA0F5B">
        <w:t xml:space="preserve">f0 </w:t>
      </w:r>
      <w:r w:rsidR="003A4B24">
        <w:t xml:space="preserve">difference localized to the left edge of the vowel in Fig. </w:t>
      </w:r>
      <w:r w:rsidR="00DA2B7C">
        <w:t>4</w:t>
      </w:r>
      <w:r w:rsidR="003A4B24">
        <w:t>—</w:t>
      </w:r>
      <w:r w:rsidR="00A67D89">
        <w:t>is</w:t>
      </w:r>
      <w:r w:rsidR="003A4B24">
        <w:t xml:space="preserve"> </w:t>
      </w:r>
      <w:r w:rsidR="00A67D89">
        <w:t>tied to the tone of the preceding syllable</w:t>
      </w:r>
      <w:r w:rsidR="005161EC">
        <w:t>, not just preceding L tone nominal prefixes</w:t>
      </w:r>
      <w:r w:rsidR="00A67D89">
        <w:t>. In nominal compounds, for instance, word-medial nominal prefixes are deleted. If this means that the target H tone syl</w:t>
      </w:r>
      <w:r w:rsidR="00AC5858">
        <w:t xml:space="preserve">lable is preceded by </w:t>
      </w:r>
      <w:r w:rsidR="005161EC">
        <w:t xml:space="preserve">a surface </w:t>
      </w:r>
      <w:r w:rsidR="00AC5858">
        <w:t xml:space="preserve">H, as in (1), or </w:t>
      </w:r>
      <w:r w:rsidR="005161EC">
        <w:t xml:space="preserve">a surface </w:t>
      </w:r>
      <w:r w:rsidR="00AC5858">
        <w:t>LH, as in (2</w:t>
      </w:r>
      <w:r w:rsidR="00A67D89">
        <w:t xml:space="preserve">), no </w:t>
      </w:r>
      <w:r w:rsidR="00876116">
        <w:t xml:space="preserve">f0 </w:t>
      </w:r>
      <w:r w:rsidR="00A67D89">
        <w:t xml:space="preserve">contour </w:t>
      </w:r>
      <w:r w:rsidR="00DA0F5B">
        <w:t>effect</w:t>
      </w:r>
      <w:r w:rsidR="00A67D89">
        <w:t xml:space="preserve"> occurs</w:t>
      </w:r>
      <w:r w:rsidR="00DA0F5B">
        <w:t xml:space="preserve">. Rather, </w:t>
      </w:r>
      <w:r w:rsidR="00A67D89">
        <w:t>underlying H surfaces as H even after voiced obstruents</w:t>
      </w:r>
      <w:r w:rsidR="00F81448">
        <w:t xml:space="preserve">. </w:t>
      </w:r>
    </w:p>
    <w:p w14:paraId="19246B7A" w14:textId="766824CC" w:rsidR="00CC6B32" w:rsidRPr="00816674" w:rsidRDefault="00AC5858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>
        <w:rPr>
          <w:rFonts w:cs="Times New Roman"/>
          <w:bCs/>
          <w:color w:val="000000"/>
        </w:rPr>
        <w:t>(1</w:t>
      </w:r>
      <w:r w:rsidR="00CC6B32">
        <w:rPr>
          <w:rFonts w:cs="Times New Roman"/>
          <w:bCs/>
          <w:color w:val="000000"/>
        </w:rPr>
        <w:t>)</w:t>
      </w:r>
      <w:r w:rsidR="00CC6B32" w:rsidRPr="00816674">
        <w:rPr>
          <w:rFonts w:cs="Times New Roman"/>
          <w:color w:val="000000"/>
        </w:rPr>
        <w:t xml:space="preserve">      ɑ̀ɲĩ́g͡bɑ̃́    +     è</w:t>
      </w:r>
      <w:r w:rsidR="00CC6B32" w:rsidRPr="00816674">
        <w:rPr>
          <w:rFonts w:cs="Times New Roman"/>
          <w:b/>
          <w:bCs/>
          <w:color w:val="000000"/>
        </w:rPr>
        <w:t>dɔ̀ɔ́</w:t>
      </w:r>
      <w:r w:rsidR="00CC6B32" w:rsidRPr="00816674">
        <w:rPr>
          <w:rFonts w:cs="Times New Roman"/>
          <w:color w:val="000000"/>
        </w:rPr>
        <w:t xml:space="preserve">      →       ɑ̀ɲĩ́g͡bɑ</w:t>
      </w:r>
      <w:r w:rsidR="00CC6B32" w:rsidRPr="00816674">
        <w:rPr>
          <w:rFonts w:cs="Times New Roman"/>
          <w:bCs/>
          <w:color w:val="000000"/>
        </w:rPr>
        <w:t>̃́</w:t>
      </w:r>
      <w:r w:rsidR="00CC6B32" w:rsidRPr="00816674">
        <w:rPr>
          <w:rFonts w:cs="Times New Roman"/>
          <w:b/>
          <w:bCs/>
          <w:color w:val="000000"/>
        </w:rPr>
        <w:t xml:space="preserve">dɔ́ </w:t>
      </w:r>
    </w:p>
    <w:p w14:paraId="253BE73C" w14:textId="77777777" w:rsidR="00CC6B32" w:rsidRPr="0033532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i/>
          <w:color w:val="000000"/>
        </w:rPr>
      </w:pPr>
      <w:r w:rsidRPr="00816674">
        <w:rPr>
          <w:rFonts w:cs="Times New Roman"/>
          <w:color w:val="000000"/>
        </w:rPr>
        <w:t xml:space="preserve">       </w:t>
      </w:r>
      <w:r>
        <w:rPr>
          <w:rFonts w:cs="Times New Roman"/>
          <w:color w:val="000000"/>
        </w:rPr>
        <w:t xml:space="preserve">  </w:t>
      </w:r>
      <w:r w:rsidRPr="00816674">
        <w:rPr>
          <w:rFonts w:cs="Times New Roman"/>
          <w:color w:val="000000"/>
        </w:rPr>
        <w:t xml:space="preserve"> </w:t>
      </w:r>
      <w:r w:rsidRPr="0033532C">
        <w:rPr>
          <w:rFonts w:cs="Times New Roman"/>
          <w:i/>
          <w:color w:val="000000"/>
        </w:rPr>
        <w:t xml:space="preserve">‘earth’            ‘work’              ‘earth work’ </w:t>
      </w:r>
    </w:p>
    <w:p w14:paraId="0622C051" w14:textId="77777777" w:rsidR="00CC6B32" w:rsidRPr="00816674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b/>
          <w:bCs/>
          <w:color w:val="000000"/>
        </w:rPr>
      </w:pPr>
      <w:r w:rsidRPr="00816674">
        <w:rPr>
          <w:rFonts w:cs="Times New Roman"/>
          <w:color w:val="000000"/>
        </w:rPr>
        <w:t xml:space="preserve"> </w:t>
      </w:r>
    </w:p>
    <w:p w14:paraId="7E389CE4" w14:textId="254ABB55" w:rsidR="00CC6B32" w:rsidRPr="00816674" w:rsidRDefault="00AC5858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>
        <w:rPr>
          <w:rFonts w:cs="Times New Roman"/>
          <w:bCs/>
          <w:color w:val="000000"/>
        </w:rPr>
        <w:t>(2</w:t>
      </w:r>
      <w:r w:rsidR="00CC6B32" w:rsidRPr="00081197">
        <w:rPr>
          <w:rFonts w:cs="Times New Roman"/>
          <w:bCs/>
          <w:color w:val="000000"/>
        </w:rPr>
        <w:t>)</w:t>
      </w:r>
      <w:r w:rsidR="00CC6B32" w:rsidRPr="00816674">
        <w:rPr>
          <w:rFonts w:cs="Times New Roman"/>
          <w:b/>
          <w:bCs/>
          <w:color w:val="000000"/>
        </w:rPr>
        <w:t xml:space="preserve"> </w:t>
      </w:r>
      <w:r w:rsidR="00CC6B32" w:rsidRPr="00816674">
        <w:rPr>
          <w:rFonts w:cs="Times New Roman"/>
          <w:color w:val="000000"/>
        </w:rPr>
        <w:t xml:space="preserve">     èg͡bèé    +     ɑ̀v</w:t>
      </w:r>
      <w:r w:rsidR="00CC6B32" w:rsidRPr="00816674">
        <w:rPr>
          <w:rFonts w:cs="Times New Roman"/>
          <w:b/>
          <w:bCs/>
          <w:color w:val="000000"/>
        </w:rPr>
        <w:t xml:space="preserve">ũ̀ṹ  </w:t>
      </w:r>
      <w:r w:rsidR="00CC6B32" w:rsidRPr="00816674">
        <w:rPr>
          <w:rFonts w:cs="Times New Roman"/>
          <w:color w:val="000000"/>
        </w:rPr>
        <w:t xml:space="preserve">   →     èg͡bèé</w:t>
      </w:r>
      <w:r w:rsidR="00CC6B32" w:rsidRPr="00816674">
        <w:rPr>
          <w:rFonts w:cs="Times New Roman"/>
          <w:b/>
          <w:bCs/>
          <w:color w:val="000000"/>
        </w:rPr>
        <w:t>vṹ</w:t>
      </w:r>
      <w:r w:rsidR="00CC6B32" w:rsidRPr="00816674">
        <w:rPr>
          <w:rFonts w:cs="Times New Roman"/>
          <w:color w:val="000000"/>
        </w:rPr>
        <w:t xml:space="preserve"> </w:t>
      </w:r>
    </w:p>
    <w:p w14:paraId="5CE7E33E" w14:textId="39F1A594" w:rsidR="00CC6B32" w:rsidRPr="0033532C" w:rsidRDefault="00CC6B32" w:rsidP="00081197">
      <w:pPr>
        <w:spacing w:after="0" w:line="240" w:lineRule="auto"/>
        <w:rPr>
          <w:rFonts w:cs="Times New Roman"/>
          <w:i/>
        </w:rPr>
      </w:pPr>
      <w:r w:rsidRPr="00816674">
        <w:rPr>
          <w:rFonts w:cs="Times New Roman"/>
          <w:color w:val="000000"/>
        </w:rPr>
        <w:t xml:space="preserve">       </w:t>
      </w:r>
      <w:r>
        <w:rPr>
          <w:rFonts w:cs="Times New Roman"/>
          <w:color w:val="000000"/>
        </w:rPr>
        <w:t xml:space="preserve">  </w:t>
      </w:r>
      <w:r w:rsidRPr="00816674">
        <w:rPr>
          <w:rFonts w:cs="Times New Roman"/>
          <w:color w:val="000000"/>
        </w:rPr>
        <w:t xml:space="preserve"> </w:t>
      </w:r>
      <w:r w:rsidRPr="0033532C">
        <w:rPr>
          <w:rFonts w:cs="Times New Roman"/>
          <w:i/>
          <w:color w:val="000000"/>
        </w:rPr>
        <w:t>‘bush’</w:t>
      </w:r>
      <w:r w:rsidRPr="0033532C">
        <w:rPr>
          <w:rFonts w:cs="Times New Roman"/>
          <w:i/>
          <w:color w:val="000000"/>
        </w:rPr>
        <w:tab/>
        <w:t xml:space="preserve">       </w:t>
      </w:r>
      <w:r w:rsidR="00F91F04" w:rsidRPr="0033532C">
        <w:rPr>
          <w:rFonts w:cs="Times New Roman"/>
          <w:i/>
          <w:color w:val="000000"/>
        </w:rPr>
        <w:t xml:space="preserve">  </w:t>
      </w:r>
      <w:r w:rsidRPr="0033532C">
        <w:rPr>
          <w:rFonts w:cs="Times New Roman"/>
          <w:i/>
          <w:color w:val="000000"/>
        </w:rPr>
        <w:t>‘dog’              ‘bush dog’</w:t>
      </w:r>
    </w:p>
    <w:p w14:paraId="4705AAA6" w14:textId="77777777" w:rsidR="00CC6B32" w:rsidRDefault="00CC6B32" w:rsidP="00CC6B32">
      <w:pPr>
        <w:rPr>
          <w:rFonts w:cs="Times New Roman"/>
        </w:rPr>
      </w:pPr>
    </w:p>
    <w:p w14:paraId="4C69D727" w14:textId="604A23E0" w:rsidR="00A16476" w:rsidRDefault="00F81448" w:rsidP="00694410">
      <w:pPr>
        <w:rPr>
          <w:i/>
        </w:rPr>
      </w:pPr>
      <w:r>
        <w:rPr>
          <w:rFonts w:cs="Times New Roman"/>
        </w:rPr>
        <w:t xml:space="preserve">This interaction </w:t>
      </w:r>
      <w:r w:rsidR="00DA0F5B">
        <w:rPr>
          <w:rFonts w:cs="Times New Roman"/>
        </w:rPr>
        <w:t xml:space="preserve">is important, for it </w:t>
      </w:r>
      <w:r>
        <w:rPr>
          <w:rFonts w:cs="Times New Roman"/>
        </w:rPr>
        <w:t>helps to define the phe</w:t>
      </w:r>
      <w:r w:rsidR="003371A8">
        <w:rPr>
          <w:rFonts w:cs="Times New Roman"/>
        </w:rPr>
        <w:t>n</w:t>
      </w:r>
      <w:r>
        <w:rPr>
          <w:rFonts w:cs="Times New Roman"/>
        </w:rPr>
        <w:t>omenon as morph</w:t>
      </w:r>
      <w:r w:rsidR="005161EC">
        <w:rPr>
          <w:rFonts w:cs="Times New Roman"/>
        </w:rPr>
        <w:t>o</w:t>
      </w:r>
      <w:r>
        <w:rPr>
          <w:rFonts w:cs="Times New Roman"/>
        </w:rPr>
        <w:t>phonological</w:t>
      </w:r>
      <w:r w:rsidR="00DA0F5B">
        <w:rPr>
          <w:rFonts w:cs="Times New Roman"/>
        </w:rPr>
        <w:t xml:space="preserve"> in the sense that </w:t>
      </w:r>
      <w:r>
        <w:rPr>
          <w:rFonts w:cs="Times New Roman"/>
        </w:rPr>
        <w:t xml:space="preserve">depressor consonants are not the source of </w:t>
      </w:r>
      <w:r w:rsidR="00DA0F5B">
        <w:rPr>
          <w:rFonts w:cs="Times New Roman"/>
        </w:rPr>
        <w:t xml:space="preserve">the </w:t>
      </w:r>
      <w:r>
        <w:rPr>
          <w:rFonts w:cs="Times New Roman"/>
        </w:rPr>
        <w:t>L tone (as is argued for in Bradshaw 1999 for some depressor effects)</w:t>
      </w:r>
      <w:r w:rsidR="005161EC">
        <w:rPr>
          <w:rFonts w:cs="Times New Roman"/>
        </w:rPr>
        <w:t>. R</w:t>
      </w:r>
      <w:r>
        <w:rPr>
          <w:rFonts w:cs="Times New Roman"/>
        </w:rPr>
        <w:t>ather</w:t>
      </w:r>
      <w:r w:rsidR="005161EC">
        <w:rPr>
          <w:rFonts w:cs="Times New Roman"/>
        </w:rPr>
        <w:t>, depressor consonants allow</w:t>
      </w:r>
      <w:r>
        <w:rPr>
          <w:rFonts w:cs="Times New Roman"/>
        </w:rPr>
        <w:t xml:space="preserve"> L tone </w:t>
      </w:r>
      <w:r w:rsidR="005161EC">
        <w:rPr>
          <w:rFonts w:cs="Times New Roman"/>
        </w:rPr>
        <w:t>to spread over them</w:t>
      </w:r>
      <w:r>
        <w:rPr>
          <w:rFonts w:cs="Times New Roman"/>
        </w:rPr>
        <w:t xml:space="preserve"> from the preceding vowel. </w:t>
      </w:r>
      <w:r w:rsidR="00CC6B32">
        <w:rPr>
          <w:rFonts w:cs="Times New Roman"/>
        </w:rPr>
        <w:t xml:space="preserve">Using </w:t>
      </w:r>
      <w:r w:rsidR="00261F7A">
        <w:rPr>
          <w:rFonts w:cs="Times New Roman"/>
        </w:rPr>
        <w:t>preceding</w:t>
      </w:r>
      <w:r w:rsidR="00CC6B32">
        <w:rPr>
          <w:rFonts w:cs="Times New Roman"/>
        </w:rPr>
        <w:t xml:space="preserve"> </w:t>
      </w:r>
      <w:r w:rsidR="00261F7A">
        <w:rPr>
          <w:rFonts w:cs="Times New Roman"/>
        </w:rPr>
        <w:t xml:space="preserve">L </w:t>
      </w:r>
      <w:r w:rsidR="00CC6B32">
        <w:rPr>
          <w:rFonts w:cs="Times New Roman"/>
        </w:rPr>
        <w:t>tone nominal prefixes as a</w:t>
      </w:r>
      <w:r w:rsidR="00261F7A">
        <w:rPr>
          <w:rFonts w:cs="Times New Roman"/>
        </w:rPr>
        <w:t>n illustrative environment</w:t>
      </w:r>
      <w:r w:rsidR="00CC6B32">
        <w:rPr>
          <w:rFonts w:cs="Times New Roman"/>
        </w:rPr>
        <w:t>, we present the list of Gengbe onsets that nouns treat as depressors in</w:t>
      </w:r>
      <w:r w:rsidR="00987133">
        <w:rPr>
          <w:rFonts w:cs="Times New Roman"/>
        </w:rPr>
        <w:t xml:space="preserve"> Table 3</w:t>
      </w:r>
      <w:r w:rsidR="00FF33FA">
        <w:rPr>
          <w:rFonts w:cs="Times New Roman"/>
        </w:rPr>
        <w:t>. This includes all</w:t>
      </w:r>
      <w:r w:rsidR="00A67D89">
        <w:rPr>
          <w:rFonts w:cs="Times New Roman"/>
        </w:rPr>
        <w:t xml:space="preserve"> voiced obstruents</w:t>
      </w:r>
      <w:r w:rsidR="00FF33FA">
        <w:rPr>
          <w:rFonts w:cs="Times New Roman"/>
        </w:rPr>
        <w:t>—</w:t>
      </w:r>
      <w:r w:rsidR="00A67D89">
        <w:rPr>
          <w:rFonts w:cs="Times New Roman"/>
        </w:rPr>
        <w:t>stops in (a-d), affricates in (e), fricatives in (</w:t>
      </w:r>
      <w:r w:rsidR="00CC6B32">
        <w:rPr>
          <w:rFonts w:cs="Times New Roman"/>
        </w:rPr>
        <w:t>f-i), and the retroflex [ɖ</w:t>
      </w:r>
      <w:r w:rsidR="00A67D89">
        <w:rPr>
          <w:rFonts w:cs="Times New Roman"/>
        </w:rPr>
        <w:t>] in (</w:t>
      </w:r>
      <w:r w:rsidR="00CC6B32">
        <w:rPr>
          <w:rFonts w:cs="Times New Roman"/>
        </w:rPr>
        <w:t>j).</w:t>
      </w:r>
    </w:p>
    <w:p w14:paraId="136FDE65" w14:textId="6338C54D" w:rsidR="00A16476" w:rsidRDefault="00987133" w:rsidP="004E61B9">
      <w:pPr>
        <w:keepNext w:val="0"/>
        <w:rPr>
          <w:i/>
        </w:rPr>
      </w:pPr>
      <w:r>
        <w:rPr>
          <w:b/>
        </w:rPr>
        <w:t>Table 3</w:t>
      </w:r>
      <w:r w:rsidR="00A16476" w:rsidRPr="004E61B9">
        <w:rPr>
          <w:b/>
        </w:rPr>
        <w:t xml:space="preserve">: List of </w:t>
      </w:r>
      <w:r w:rsidR="00A16476" w:rsidRPr="004E61B9">
        <w:rPr>
          <w:rFonts w:cs="Times New Roman"/>
          <w:b/>
        </w:rPr>
        <w:t>Gengbe depressor consonants in nouns</w:t>
      </w:r>
      <w:r w:rsidR="00A16476" w:rsidRPr="004E61B9">
        <w:rPr>
          <w:b/>
        </w:rPr>
        <w:t>.</w:t>
      </w:r>
    </w:p>
    <w:tbl>
      <w:tblPr>
        <w:tblStyle w:val="TableGrid"/>
        <w:tblW w:w="6828" w:type="dxa"/>
        <w:tblInd w:w="8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"/>
        <w:gridCol w:w="816"/>
        <w:gridCol w:w="806"/>
        <w:gridCol w:w="1350"/>
        <w:gridCol w:w="648"/>
        <w:gridCol w:w="816"/>
        <w:gridCol w:w="777"/>
        <w:gridCol w:w="1152"/>
      </w:tblGrid>
      <w:tr w:rsidR="00DE1396" w:rsidRPr="00CE1A51" w14:paraId="5EA1F397" w14:textId="77777777" w:rsidTr="00DE1396">
        <w:tc>
          <w:tcPr>
            <w:tcW w:w="463" w:type="dxa"/>
          </w:tcPr>
          <w:p w14:paraId="6A99D4FD" w14:textId="77777777" w:rsidR="00DE1396" w:rsidRPr="00CE1A51" w:rsidRDefault="00DE1396" w:rsidP="00DE1396">
            <w:pPr>
              <w:pStyle w:val="lsTableHeading"/>
              <w:jc w:val="right"/>
              <w:rPr>
                <w:rFonts w:cs="Times New Roman"/>
              </w:rPr>
            </w:pPr>
          </w:p>
        </w:tc>
        <w:tc>
          <w:tcPr>
            <w:tcW w:w="816" w:type="dxa"/>
          </w:tcPr>
          <w:p w14:paraId="2A8CCBF2" w14:textId="77777777" w:rsidR="00DE1396" w:rsidRPr="00CE1A51" w:rsidRDefault="00DE1396" w:rsidP="00DE1396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Onset</w:t>
            </w:r>
          </w:p>
        </w:tc>
        <w:tc>
          <w:tcPr>
            <w:tcW w:w="806" w:type="dxa"/>
          </w:tcPr>
          <w:p w14:paraId="7678DB2D" w14:textId="77777777" w:rsidR="00DE1396" w:rsidRPr="00CE1A51" w:rsidRDefault="00DE1396" w:rsidP="00DE1396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Noun</w:t>
            </w:r>
          </w:p>
        </w:tc>
        <w:tc>
          <w:tcPr>
            <w:tcW w:w="1350" w:type="dxa"/>
          </w:tcPr>
          <w:p w14:paraId="157D4C81" w14:textId="77777777" w:rsidR="00DE1396" w:rsidRPr="00CE1A51" w:rsidRDefault="00DE1396" w:rsidP="00DE1396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Gloss</w:t>
            </w:r>
          </w:p>
        </w:tc>
        <w:tc>
          <w:tcPr>
            <w:tcW w:w="648" w:type="dxa"/>
          </w:tcPr>
          <w:p w14:paraId="02ECADC9" w14:textId="77777777" w:rsidR="00DE1396" w:rsidRPr="00CE1A51" w:rsidRDefault="00DE1396" w:rsidP="00DE1396">
            <w:pPr>
              <w:pStyle w:val="lsTableHeading"/>
              <w:jc w:val="right"/>
              <w:rPr>
                <w:rFonts w:cs="Times New Roman"/>
              </w:rPr>
            </w:pPr>
          </w:p>
        </w:tc>
        <w:tc>
          <w:tcPr>
            <w:tcW w:w="816" w:type="dxa"/>
          </w:tcPr>
          <w:p w14:paraId="4CD39EFB" w14:textId="77777777" w:rsidR="00DE1396" w:rsidRPr="00CE1A51" w:rsidRDefault="00DE1396" w:rsidP="00DE1396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Onset</w:t>
            </w:r>
          </w:p>
        </w:tc>
        <w:tc>
          <w:tcPr>
            <w:tcW w:w="777" w:type="dxa"/>
          </w:tcPr>
          <w:p w14:paraId="6D86EE68" w14:textId="77777777" w:rsidR="00DE1396" w:rsidRPr="00CE1A51" w:rsidRDefault="00DE1396" w:rsidP="00DE1396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Noun</w:t>
            </w:r>
          </w:p>
        </w:tc>
        <w:tc>
          <w:tcPr>
            <w:tcW w:w="1152" w:type="dxa"/>
          </w:tcPr>
          <w:p w14:paraId="6C74F9D9" w14:textId="77777777" w:rsidR="00DE1396" w:rsidRPr="00CE1A51" w:rsidRDefault="00DE1396" w:rsidP="00DE1396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Gloss</w:t>
            </w:r>
          </w:p>
        </w:tc>
      </w:tr>
      <w:tr w:rsidR="00DE1396" w:rsidRPr="00CE1A51" w14:paraId="65A0482F" w14:textId="77777777" w:rsidTr="00DE1396">
        <w:tc>
          <w:tcPr>
            <w:tcW w:w="463" w:type="dxa"/>
          </w:tcPr>
          <w:p w14:paraId="060AC824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a)</w:t>
            </w:r>
          </w:p>
        </w:tc>
        <w:tc>
          <w:tcPr>
            <w:tcW w:w="816" w:type="dxa"/>
          </w:tcPr>
          <w:p w14:paraId="66ACD036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[b]</w:t>
            </w:r>
          </w:p>
        </w:tc>
        <w:tc>
          <w:tcPr>
            <w:tcW w:w="806" w:type="dxa"/>
          </w:tcPr>
          <w:p w14:paraId="0EBC9E3B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ɑ̀bɔ̀ɔ́</w:t>
            </w:r>
          </w:p>
        </w:tc>
        <w:tc>
          <w:tcPr>
            <w:tcW w:w="1350" w:type="dxa"/>
          </w:tcPr>
          <w:p w14:paraId="750F0583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‘arm’</w:t>
            </w:r>
          </w:p>
        </w:tc>
        <w:tc>
          <w:tcPr>
            <w:tcW w:w="648" w:type="dxa"/>
          </w:tcPr>
          <w:p w14:paraId="5C5368C0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g)</w:t>
            </w:r>
          </w:p>
        </w:tc>
        <w:tc>
          <w:tcPr>
            <w:tcW w:w="816" w:type="dxa"/>
          </w:tcPr>
          <w:p w14:paraId="06E678D4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[z]</w:t>
            </w:r>
          </w:p>
        </w:tc>
        <w:tc>
          <w:tcPr>
            <w:tcW w:w="777" w:type="dxa"/>
          </w:tcPr>
          <w:p w14:paraId="52B5FFC8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èzɑ̃̀ɑ̃́</w:t>
            </w:r>
          </w:p>
        </w:tc>
        <w:tc>
          <w:tcPr>
            <w:tcW w:w="1152" w:type="dxa"/>
          </w:tcPr>
          <w:p w14:paraId="2B228049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‘night’</w:t>
            </w:r>
          </w:p>
        </w:tc>
      </w:tr>
      <w:tr w:rsidR="00DE1396" w:rsidRPr="00CE1A51" w14:paraId="5FE36A03" w14:textId="77777777" w:rsidTr="00DE1396">
        <w:tc>
          <w:tcPr>
            <w:tcW w:w="463" w:type="dxa"/>
          </w:tcPr>
          <w:p w14:paraId="50FE20D8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b)</w:t>
            </w:r>
          </w:p>
        </w:tc>
        <w:tc>
          <w:tcPr>
            <w:tcW w:w="816" w:type="dxa"/>
          </w:tcPr>
          <w:p w14:paraId="403EDC47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[d]</w:t>
            </w:r>
          </w:p>
        </w:tc>
        <w:tc>
          <w:tcPr>
            <w:tcW w:w="806" w:type="dxa"/>
          </w:tcPr>
          <w:p w14:paraId="46957984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èdɔ̀ɔ́</w:t>
            </w:r>
          </w:p>
        </w:tc>
        <w:tc>
          <w:tcPr>
            <w:tcW w:w="1350" w:type="dxa"/>
          </w:tcPr>
          <w:p w14:paraId="6F63A21B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‘work’</w:t>
            </w:r>
          </w:p>
        </w:tc>
        <w:tc>
          <w:tcPr>
            <w:tcW w:w="648" w:type="dxa"/>
          </w:tcPr>
          <w:p w14:paraId="5C4EC7E3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h)</w:t>
            </w:r>
          </w:p>
        </w:tc>
        <w:tc>
          <w:tcPr>
            <w:tcW w:w="816" w:type="dxa"/>
          </w:tcPr>
          <w:p w14:paraId="555746D3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[β]</w:t>
            </w:r>
          </w:p>
        </w:tc>
        <w:tc>
          <w:tcPr>
            <w:tcW w:w="777" w:type="dxa"/>
          </w:tcPr>
          <w:p w14:paraId="1044F40E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èβɑ̃̀ɑ̃́</w:t>
            </w:r>
          </w:p>
        </w:tc>
        <w:tc>
          <w:tcPr>
            <w:tcW w:w="1152" w:type="dxa"/>
          </w:tcPr>
          <w:p w14:paraId="40538A0A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‘spear’</w:t>
            </w:r>
          </w:p>
        </w:tc>
      </w:tr>
      <w:tr w:rsidR="00DE1396" w:rsidRPr="00CE1A51" w14:paraId="39FA1615" w14:textId="77777777" w:rsidTr="00DE1396">
        <w:tc>
          <w:tcPr>
            <w:tcW w:w="463" w:type="dxa"/>
          </w:tcPr>
          <w:p w14:paraId="3266E0C3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c)</w:t>
            </w:r>
          </w:p>
        </w:tc>
        <w:tc>
          <w:tcPr>
            <w:tcW w:w="816" w:type="dxa"/>
          </w:tcPr>
          <w:p w14:paraId="2FC9735B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[g]</w:t>
            </w:r>
          </w:p>
        </w:tc>
        <w:tc>
          <w:tcPr>
            <w:tcW w:w="806" w:type="dxa"/>
          </w:tcPr>
          <w:p w14:paraId="5E5B2DB8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ègɑ̃̀ɑ̃́</w:t>
            </w:r>
          </w:p>
        </w:tc>
        <w:tc>
          <w:tcPr>
            <w:tcW w:w="1350" w:type="dxa"/>
          </w:tcPr>
          <w:p w14:paraId="6AF5C681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‘bigness’</w:t>
            </w:r>
          </w:p>
        </w:tc>
        <w:tc>
          <w:tcPr>
            <w:tcW w:w="648" w:type="dxa"/>
          </w:tcPr>
          <w:p w14:paraId="71CD3AD2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i)</w:t>
            </w:r>
          </w:p>
        </w:tc>
        <w:tc>
          <w:tcPr>
            <w:tcW w:w="816" w:type="dxa"/>
          </w:tcPr>
          <w:p w14:paraId="69568325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[ɦ]</w:t>
            </w:r>
          </w:p>
        </w:tc>
        <w:tc>
          <w:tcPr>
            <w:tcW w:w="777" w:type="dxa"/>
          </w:tcPr>
          <w:p w14:paraId="36F22232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èɦɑ̀ɑ́</w:t>
            </w:r>
          </w:p>
        </w:tc>
        <w:tc>
          <w:tcPr>
            <w:tcW w:w="1152" w:type="dxa"/>
          </w:tcPr>
          <w:p w14:paraId="0216A665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‘group’</w:t>
            </w:r>
          </w:p>
        </w:tc>
      </w:tr>
      <w:tr w:rsidR="00DE1396" w:rsidRPr="00CE1A51" w14:paraId="7236BBD6" w14:textId="77777777" w:rsidTr="00DE1396">
        <w:tc>
          <w:tcPr>
            <w:tcW w:w="463" w:type="dxa"/>
          </w:tcPr>
          <w:p w14:paraId="4A2DEF9C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d)</w:t>
            </w:r>
          </w:p>
        </w:tc>
        <w:tc>
          <w:tcPr>
            <w:tcW w:w="816" w:type="dxa"/>
          </w:tcPr>
          <w:p w14:paraId="5F4E0531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[g͡b]</w:t>
            </w:r>
          </w:p>
        </w:tc>
        <w:tc>
          <w:tcPr>
            <w:tcW w:w="806" w:type="dxa"/>
          </w:tcPr>
          <w:p w14:paraId="4F2A1A9E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èg͡bĩ̀ĩ́</w:t>
            </w:r>
          </w:p>
        </w:tc>
        <w:tc>
          <w:tcPr>
            <w:tcW w:w="1350" w:type="dxa"/>
          </w:tcPr>
          <w:p w14:paraId="1D4BF5DE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‘buttocks’</w:t>
            </w:r>
          </w:p>
        </w:tc>
        <w:tc>
          <w:tcPr>
            <w:tcW w:w="648" w:type="dxa"/>
          </w:tcPr>
          <w:p w14:paraId="062410A8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j)</w:t>
            </w:r>
          </w:p>
        </w:tc>
        <w:tc>
          <w:tcPr>
            <w:tcW w:w="816" w:type="dxa"/>
          </w:tcPr>
          <w:p w14:paraId="309FA9B1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[ɖ]</w:t>
            </w:r>
          </w:p>
        </w:tc>
        <w:tc>
          <w:tcPr>
            <w:tcW w:w="777" w:type="dxa"/>
          </w:tcPr>
          <w:p w14:paraId="783DA8AA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èɖìí</w:t>
            </w:r>
          </w:p>
        </w:tc>
        <w:tc>
          <w:tcPr>
            <w:tcW w:w="1152" w:type="dxa"/>
          </w:tcPr>
          <w:p w14:paraId="707C78E4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‘dirt’</w:t>
            </w:r>
          </w:p>
        </w:tc>
      </w:tr>
      <w:tr w:rsidR="00DE1396" w:rsidRPr="00CE1A51" w14:paraId="1571311A" w14:textId="77777777" w:rsidTr="00DE1396">
        <w:tc>
          <w:tcPr>
            <w:tcW w:w="463" w:type="dxa"/>
          </w:tcPr>
          <w:p w14:paraId="38D0E812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lastRenderedPageBreak/>
              <w:t>e)</w:t>
            </w:r>
          </w:p>
        </w:tc>
        <w:tc>
          <w:tcPr>
            <w:tcW w:w="816" w:type="dxa"/>
          </w:tcPr>
          <w:p w14:paraId="4163C099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[d͡ʒ]</w:t>
            </w:r>
          </w:p>
        </w:tc>
        <w:tc>
          <w:tcPr>
            <w:tcW w:w="806" w:type="dxa"/>
          </w:tcPr>
          <w:p w14:paraId="2AE0810E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èd͡ʒɑ̃̀ɑ̃́</w:t>
            </w:r>
          </w:p>
        </w:tc>
        <w:tc>
          <w:tcPr>
            <w:tcW w:w="1350" w:type="dxa"/>
          </w:tcPr>
          <w:p w14:paraId="01C3B6E7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‘bow’</w:t>
            </w:r>
          </w:p>
        </w:tc>
        <w:tc>
          <w:tcPr>
            <w:tcW w:w="648" w:type="dxa"/>
          </w:tcPr>
          <w:p w14:paraId="4C4C73F7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k)</w:t>
            </w:r>
          </w:p>
        </w:tc>
        <w:tc>
          <w:tcPr>
            <w:tcW w:w="816" w:type="dxa"/>
          </w:tcPr>
          <w:p w14:paraId="2C099F7A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[gl]</w:t>
            </w:r>
          </w:p>
        </w:tc>
        <w:tc>
          <w:tcPr>
            <w:tcW w:w="777" w:type="dxa"/>
          </w:tcPr>
          <w:p w14:paraId="0837E683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ɑ̀glòó</w:t>
            </w:r>
          </w:p>
        </w:tc>
        <w:tc>
          <w:tcPr>
            <w:tcW w:w="1152" w:type="dxa"/>
          </w:tcPr>
          <w:p w14:paraId="6392E53D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‘joy’</w:t>
            </w:r>
          </w:p>
        </w:tc>
      </w:tr>
      <w:tr w:rsidR="00DE1396" w:rsidRPr="00CE1A51" w14:paraId="0B54A4FE" w14:textId="77777777" w:rsidTr="00DE1396">
        <w:tc>
          <w:tcPr>
            <w:tcW w:w="463" w:type="dxa"/>
          </w:tcPr>
          <w:p w14:paraId="3275610D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f)</w:t>
            </w:r>
          </w:p>
        </w:tc>
        <w:tc>
          <w:tcPr>
            <w:tcW w:w="816" w:type="dxa"/>
          </w:tcPr>
          <w:p w14:paraId="5C1908D0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[v]</w:t>
            </w:r>
          </w:p>
        </w:tc>
        <w:tc>
          <w:tcPr>
            <w:tcW w:w="806" w:type="dxa"/>
          </w:tcPr>
          <w:p w14:paraId="4773EC47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ɑ̀vɔ̀ɔ́</w:t>
            </w:r>
          </w:p>
        </w:tc>
        <w:tc>
          <w:tcPr>
            <w:tcW w:w="1350" w:type="dxa"/>
          </w:tcPr>
          <w:p w14:paraId="453C3C08" w14:textId="77777777" w:rsidR="00DE1396" w:rsidRPr="00CE1A51" w:rsidRDefault="00DE1396" w:rsidP="00DE1396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‘cloth’</w:t>
            </w:r>
          </w:p>
        </w:tc>
        <w:tc>
          <w:tcPr>
            <w:tcW w:w="648" w:type="dxa"/>
          </w:tcPr>
          <w:p w14:paraId="32D7C963" w14:textId="77777777" w:rsidR="00DE1396" w:rsidRPr="00CE1A51" w:rsidRDefault="00DE1396" w:rsidP="00DE1396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l)</w:t>
            </w:r>
          </w:p>
        </w:tc>
        <w:tc>
          <w:tcPr>
            <w:tcW w:w="816" w:type="dxa"/>
          </w:tcPr>
          <w:p w14:paraId="1B55A393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[ɦj]</w:t>
            </w:r>
          </w:p>
        </w:tc>
        <w:tc>
          <w:tcPr>
            <w:tcW w:w="777" w:type="dxa"/>
          </w:tcPr>
          <w:p w14:paraId="3F70F241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èɦjɛ̃̀ɛ̃́</w:t>
            </w:r>
          </w:p>
        </w:tc>
        <w:tc>
          <w:tcPr>
            <w:tcW w:w="1152" w:type="dxa"/>
          </w:tcPr>
          <w:p w14:paraId="6B0A75C3" w14:textId="77777777" w:rsidR="00DE1396" w:rsidRPr="00CE1A51" w:rsidRDefault="00DE1396" w:rsidP="00DE1396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‘poverty’</w:t>
            </w:r>
          </w:p>
        </w:tc>
      </w:tr>
    </w:tbl>
    <w:p w14:paraId="1210AB89" w14:textId="77777777" w:rsidR="00DE1396" w:rsidRDefault="00DE1396" w:rsidP="00CC6B32">
      <w:pPr>
        <w:rPr>
          <w:rFonts w:cs="Times New Roman"/>
        </w:rPr>
      </w:pPr>
    </w:p>
    <w:p w14:paraId="103D2002" w14:textId="34FD806F" w:rsidR="00A83337" w:rsidRDefault="00987133" w:rsidP="00CC6B32">
      <w:pPr>
        <w:rPr>
          <w:rFonts w:cs="Times New Roman"/>
        </w:rPr>
      </w:pPr>
      <w:r>
        <w:rPr>
          <w:rFonts w:cs="Times New Roman"/>
        </w:rPr>
        <w:t>Table 4</w:t>
      </w:r>
      <w:r w:rsidR="00A83337">
        <w:rPr>
          <w:rFonts w:cs="Times New Roman"/>
        </w:rPr>
        <w:t xml:space="preserve">, meanwhile, presents the </w:t>
      </w:r>
      <w:r w:rsidR="00CC6B32">
        <w:rPr>
          <w:rFonts w:cs="Times New Roman"/>
        </w:rPr>
        <w:t>consonants</w:t>
      </w:r>
      <w:r w:rsidR="00F81448">
        <w:rPr>
          <w:rFonts w:cs="Times New Roman"/>
        </w:rPr>
        <w:t xml:space="preserve"> </w:t>
      </w:r>
      <w:r w:rsidR="00A83337">
        <w:rPr>
          <w:rFonts w:cs="Times New Roman"/>
        </w:rPr>
        <w:t xml:space="preserve">that do not act as depressors in Gengbe </w:t>
      </w:r>
      <w:r w:rsidR="00F81448">
        <w:rPr>
          <w:rFonts w:cs="Times New Roman"/>
        </w:rPr>
        <w:t>nouns</w:t>
      </w:r>
      <w:r w:rsidR="00A83337">
        <w:rPr>
          <w:rFonts w:cs="Times New Roman"/>
        </w:rPr>
        <w:t xml:space="preserve">. These include </w:t>
      </w:r>
      <w:r w:rsidR="00A67D89">
        <w:rPr>
          <w:rFonts w:cs="Times New Roman"/>
        </w:rPr>
        <w:t>voi</w:t>
      </w:r>
      <w:r w:rsidR="003A4B24">
        <w:rPr>
          <w:rFonts w:cs="Times New Roman"/>
        </w:rPr>
        <w:t>celess obstruents, as in</w:t>
      </w:r>
      <w:r w:rsidR="00A67D89">
        <w:rPr>
          <w:rFonts w:cs="Times New Roman"/>
        </w:rPr>
        <w:t xml:space="preserve"> (</w:t>
      </w:r>
      <w:r w:rsidR="00CC6B32">
        <w:rPr>
          <w:rFonts w:cs="Times New Roman"/>
        </w:rPr>
        <w:t>a-f),</w:t>
      </w:r>
      <w:r w:rsidR="00A67D89">
        <w:rPr>
          <w:rFonts w:cs="Times New Roman"/>
        </w:rPr>
        <w:t xml:space="preserve"> and sonorants, as in (g-l). By contrasting </w:t>
      </w:r>
      <w:r w:rsidR="00DA2B7C">
        <w:rPr>
          <w:rFonts w:cs="Times New Roman"/>
        </w:rPr>
        <w:t xml:space="preserve">Table </w:t>
      </w:r>
      <w:r>
        <w:rPr>
          <w:rFonts w:cs="Times New Roman"/>
        </w:rPr>
        <w:t>3</w:t>
      </w:r>
      <w:r w:rsidR="00DA2B7C">
        <w:rPr>
          <w:rFonts w:cs="Times New Roman"/>
        </w:rPr>
        <w:t xml:space="preserve"> </w:t>
      </w:r>
      <w:r w:rsidR="00A83337">
        <w:rPr>
          <w:rFonts w:cs="Times New Roman"/>
        </w:rPr>
        <w:t xml:space="preserve">items </w:t>
      </w:r>
      <w:r w:rsidR="00DA2B7C">
        <w:rPr>
          <w:rFonts w:cs="Times New Roman"/>
        </w:rPr>
        <w:t>(</w:t>
      </w:r>
      <w:r w:rsidR="00CC6B32">
        <w:rPr>
          <w:rFonts w:cs="Times New Roman"/>
        </w:rPr>
        <w:t>k-l)</w:t>
      </w:r>
      <w:r w:rsidR="00A67D89">
        <w:rPr>
          <w:rFonts w:cs="Times New Roman"/>
        </w:rPr>
        <w:t xml:space="preserve"> with </w:t>
      </w:r>
      <w:r>
        <w:rPr>
          <w:rFonts w:cs="Times New Roman"/>
        </w:rPr>
        <w:t>Table 4</w:t>
      </w:r>
      <w:r w:rsidR="00DA2B7C">
        <w:rPr>
          <w:rFonts w:cs="Times New Roman"/>
        </w:rPr>
        <w:t xml:space="preserve"> </w:t>
      </w:r>
      <w:r w:rsidR="00A83337">
        <w:rPr>
          <w:rFonts w:cs="Times New Roman"/>
        </w:rPr>
        <w:t xml:space="preserve">items </w:t>
      </w:r>
      <w:r w:rsidR="00DA2B7C">
        <w:rPr>
          <w:rFonts w:cs="Times New Roman"/>
        </w:rPr>
        <w:t>(</w:t>
      </w:r>
      <w:r w:rsidR="00CC6B32">
        <w:rPr>
          <w:rFonts w:cs="Times New Roman"/>
        </w:rPr>
        <w:t>m-o)</w:t>
      </w:r>
      <w:r w:rsidR="00A83337">
        <w:rPr>
          <w:rFonts w:cs="Times New Roman"/>
        </w:rPr>
        <w:t xml:space="preserve">, we can also see that the second member of an onset cluster is disregarded when calculating depressor effects in nouns. </w:t>
      </w:r>
      <w:r w:rsidR="000138AE">
        <w:rPr>
          <w:rFonts w:cs="Times New Roman"/>
        </w:rPr>
        <w:t>In other words</w:t>
      </w:r>
      <w:r w:rsidR="00A83337">
        <w:rPr>
          <w:rFonts w:cs="Times New Roman"/>
        </w:rPr>
        <w:t>, it is C</w:t>
      </w:r>
      <w:r w:rsidR="00A83337" w:rsidRPr="00F158F4">
        <w:rPr>
          <w:rFonts w:cs="Times New Roman"/>
          <w:vertAlign w:val="subscript"/>
        </w:rPr>
        <w:t>1</w:t>
      </w:r>
      <w:r w:rsidR="00A83337">
        <w:rPr>
          <w:rFonts w:cs="Times New Roman"/>
        </w:rPr>
        <w:t xml:space="preserve"> in a C</w:t>
      </w:r>
      <w:r w:rsidR="00A83337" w:rsidRPr="00F158F4">
        <w:rPr>
          <w:rFonts w:cs="Times New Roman"/>
          <w:vertAlign w:val="subscript"/>
        </w:rPr>
        <w:t>1</w:t>
      </w:r>
      <w:r w:rsidR="00A83337">
        <w:rPr>
          <w:rFonts w:cs="Times New Roman"/>
        </w:rPr>
        <w:t>C</w:t>
      </w:r>
      <w:r w:rsidR="00A83337" w:rsidRPr="00F158F4">
        <w:rPr>
          <w:rFonts w:cs="Times New Roman"/>
          <w:vertAlign w:val="subscript"/>
        </w:rPr>
        <w:t>2</w:t>
      </w:r>
      <w:r w:rsidR="00A83337">
        <w:rPr>
          <w:rFonts w:cs="Times New Roman"/>
        </w:rPr>
        <w:t xml:space="preserve"> onset cluster that determines how an underlying H is realized in Gengbe nouns—clusters that begin</w:t>
      </w:r>
      <w:r>
        <w:rPr>
          <w:rFonts w:cs="Times New Roman"/>
        </w:rPr>
        <w:t xml:space="preserve"> with a depressor, as in Table 3</w:t>
      </w:r>
      <w:r w:rsidR="00A83337">
        <w:rPr>
          <w:rFonts w:cs="Times New Roman"/>
        </w:rPr>
        <w:t xml:space="preserve"> items (k-l), pattern with other onset depressors. Clu</w:t>
      </w:r>
      <w:r>
        <w:rPr>
          <w:rFonts w:cs="Times New Roman"/>
        </w:rPr>
        <w:t>sters that do not, as in Table 4</w:t>
      </w:r>
      <w:r w:rsidR="00A83337">
        <w:rPr>
          <w:rFonts w:cs="Times New Roman"/>
        </w:rPr>
        <w:t xml:space="preserve"> items (m-o)</w:t>
      </w:r>
      <w:r w:rsidR="000138AE">
        <w:rPr>
          <w:rFonts w:cs="Times New Roman"/>
        </w:rPr>
        <w:t>,</w:t>
      </w:r>
      <w:r w:rsidR="00A83337">
        <w:rPr>
          <w:rFonts w:cs="Times New Roman"/>
        </w:rPr>
        <w:t xml:space="preserve"> pattern with the other non-depressor onsets. Note that only liquids and glides may appear as C</w:t>
      </w:r>
      <w:r w:rsidR="00A83337">
        <w:rPr>
          <w:rFonts w:cs="Times New Roman"/>
          <w:vertAlign w:val="subscript"/>
        </w:rPr>
        <w:t>2</w:t>
      </w:r>
      <w:r w:rsidR="00A83337">
        <w:rPr>
          <w:rFonts w:cs="Times New Roman"/>
        </w:rPr>
        <w:t xml:space="preserve"> in </w:t>
      </w:r>
      <w:r w:rsidR="000138AE">
        <w:rPr>
          <w:rFonts w:cs="Times New Roman"/>
        </w:rPr>
        <w:t xml:space="preserve">consonant clusters in </w:t>
      </w:r>
      <w:r w:rsidR="00A83337">
        <w:rPr>
          <w:rFonts w:cs="Times New Roman"/>
        </w:rPr>
        <w:t>Gengbe. Bradshaw (1999)'s analysis of sonorants as unspecified for [L/voice] may prove useful here. While it is beyond the scope of the present work, investigation of this possibility will prove valuable in future work.</w:t>
      </w:r>
    </w:p>
    <w:p w14:paraId="143983A7" w14:textId="16FFD157" w:rsidR="00A16476" w:rsidRDefault="00987133" w:rsidP="004E61B9">
      <w:pPr>
        <w:pStyle w:val="lsTable"/>
      </w:pPr>
      <w:r>
        <w:rPr>
          <w:b/>
        </w:rPr>
        <w:t>Table 4</w:t>
      </w:r>
      <w:r w:rsidR="007B261B" w:rsidRPr="004E61B9">
        <w:rPr>
          <w:b/>
        </w:rPr>
        <w:t>. Non-depressor consonants in Gengbe nouns</w:t>
      </w:r>
    </w:p>
    <w:tbl>
      <w:tblPr>
        <w:tblStyle w:val="TableGrid"/>
        <w:tblW w:w="0" w:type="auto"/>
        <w:tblInd w:w="8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8"/>
        <w:gridCol w:w="1042"/>
        <w:gridCol w:w="1285"/>
        <w:gridCol w:w="1548"/>
      </w:tblGrid>
      <w:tr w:rsidR="00A21856" w:rsidRPr="00CE1A51" w14:paraId="7BBE96C0" w14:textId="77777777" w:rsidTr="00D24E1B">
        <w:tc>
          <w:tcPr>
            <w:tcW w:w="658" w:type="dxa"/>
          </w:tcPr>
          <w:p w14:paraId="1B2A67FD" w14:textId="77777777" w:rsidR="00A21856" w:rsidRPr="00CE1A51" w:rsidRDefault="00A21856" w:rsidP="00D24E1B">
            <w:pPr>
              <w:pStyle w:val="lsTableHeading"/>
              <w:jc w:val="right"/>
              <w:rPr>
                <w:rFonts w:cs="Times New Roman"/>
              </w:rPr>
            </w:pPr>
          </w:p>
        </w:tc>
        <w:tc>
          <w:tcPr>
            <w:tcW w:w="1042" w:type="dxa"/>
          </w:tcPr>
          <w:p w14:paraId="44E411AD" w14:textId="77777777" w:rsidR="00A21856" w:rsidRPr="00CE1A51" w:rsidRDefault="00A21856" w:rsidP="00D24E1B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Onset</w:t>
            </w:r>
          </w:p>
        </w:tc>
        <w:tc>
          <w:tcPr>
            <w:tcW w:w="1285" w:type="dxa"/>
          </w:tcPr>
          <w:p w14:paraId="7C86FF99" w14:textId="77777777" w:rsidR="00A21856" w:rsidRPr="00CE1A51" w:rsidRDefault="00A21856" w:rsidP="00D24E1B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Noun</w:t>
            </w:r>
          </w:p>
        </w:tc>
        <w:tc>
          <w:tcPr>
            <w:tcW w:w="1548" w:type="dxa"/>
          </w:tcPr>
          <w:p w14:paraId="6208840B" w14:textId="77777777" w:rsidR="00A21856" w:rsidRPr="00CE1A51" w:rsidRDefault="00A21856" w:rsidP="00D24E1B">
            <w:pPr>
              <w:pStyle w:val="lsTableHeading"/>
              <w:rPr>
                <w:rFonts w:cs="Times New Roman"/>
              </w:rPr>
            </w:pPr>
            <w:r w:rsidRPr="00CE1A51">
              <w:rPr>
                <w:rFonts w:cs="Times New Roman"/>
              </w:rPr>
              <w:t>Gloss</w:t>
            </w:r>
          </w:p>
        </w:tc>
      </w:tr>
      <w:tr w:rsidR="00A21856" w:rsidRPr="00CE1A51" w14:paraId="255DE444" w14:textId="77777777" w:rsidTr="00D24E1B">
        <w:tc>
          <w:tcPr>
            <w:tcW w:w="658" w:type="dxa"/>
          </w:tcPr>
          <w:p w14:paraId="59AA2E26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a)</w:t>
            </w:r>
          </w:p>
        </w:tc>
        <w:tc>
          <w:tcPr>
            <w:tcW w:w="1042" w:type="dxa"/>
          </w:tcPr>
          <w:p w14:paraId="70B93EF2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[t]</w:t>
            </w:r>
          </w:p>
        </w:tc>
        <w:tc>
          <w:tcPr>
            <w:tcW w:w="1285" w:type="dxa"/>
          </w:tcPr>
          <w:p w14:paraId="0DB0AD46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ɑ̀tí </w:t>
            </w:r>
          </w:p>
        </w:tc>
        <w:tc>
          <w:tcPr>
            <w:tcW w:w="1548" w:type="dxa"/>
          </w:tcPr>
          <w:p w14:paraId="4DF40483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‘tree’</w:t>
            </w:r>
          </w:p>
        </w:tc>
      </w:tr>
      <w:tr w:rsidR="00A21856" w:rsidRPr="00CE1A51" w14:paraId="786674C7" w14:textId="77777777" w:rsidTr="00D24E1B">
        <w:tc>
          <w:tcPr>
            <w:tcW w:w="658" w:type="dxa"/>
          </w:tcPr>
          <w:p w14:paraId="1E0AD3E8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b)</w:t>
            </w:r>
          </w:p>
        </w:tc>
        <w:tc>
          <w:tcPr>
            <w:tcW w:w="1042" w:type="dxa"/>
          </w:tcPr>
          <w:p w14:paraId="20701E89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[k]</w:t>
            </w:r>
          </w:p>
        </w:tc>
        <w:tc>
          <w:tcPr>
            <w:tcW w:w="1285" w:type="dxa"/>
          </w:tcPr>
          <w:p w14:paraId="08502A8A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èkú </w:t>
            </w:r>
          </w:p>
        </w:tc>
        <w:tc>
          <w:tcPr>
            <w:tcW w:w="1548" w:type="dxa"/>
          </w:tcPr>
          <w:p w14:paraId="067CAF87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‘death’</w:t>
            </w:r>
          </w:p>
        </w:tc>
      </w:tr>
      <w:tr w:rsidR="00A21856" w:rsidRPr="00CE1A51" w14:paraId="54DD1B0A" w14:textId="77777777" w:rsidTr="00D24E1B">
        <w:tc>
          <w:tcPr>
            <w:tcW w:w="658" w:type="dxa"/>
          </w:tcPr>
          <w:p w14:paraId="0D9AF2FA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c)</w:t>
            </w:r>
          </w:p>
        </w:tc>
        <w:tc>
          <w:tcPr>
            <w:tcW w:w="1042" w:type="dxa"/>
          </w:tcPr>
          <w:p w14:paraId="0C681DE4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[k͡p]</w:t>
            </w:r>
          </w:p>
        </w:tc>
        <w:tc>
          <w:tcPr>
            <w:tcW w:w="1285" w:type="dxa"/>
          </w:tcPr>
          <w:p w14:paraId="114F68BB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èk͡pɑ́ </w:t>
            </w:r>
          </w:p>
        </w:tc>
        <w:tc>
          <w:tcPr>
            <w:tcW w:w="1548" w:type="dxa"/>
          </w:tcPr>
          <w:p w14:paraId="2E718A8D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 xml:space="preserve">‘fence’ </w:t>
            </w:r>
          </w:p>
        </w:tc>
      </w:tr>
      <w:tr w:rsidR="00A21856" w:rsidRPr="00CE1A51" w14:paraId="7D7E8E57" w14:textId="77777777" w:rsidTr="00D24E1B">
        <w:tc>
          <w:tcPr>
            <w:tcW w:w="658" w:type="dxa"/>
          </w:tcPr>
          <w:p w14:paraId="416323FA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d)</w:t>
            </w:r>
          </w:p>
        </w:tc>
        <w:tc>
          <w:tcPr>
            <w:tcW w:w="1042" w:type="dxa"/>
          </w:tcPr>
          <w:p w14:paraId="13680364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[ɸ]/[p]</w:t>
            </w:r>
          </w:p>
        </w:tc>
        <w:tc>
          <w:tcPr>
            <w:tcW w:w="1285" w:type="dxa"/>
          </w:tcPr>
          <w:p w14:paraId="1856D771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ɑ̀ɸɑ́/ɑ̀pɑ́ </w:t>
            </w:r>
          </w:p>
        </w:tc>
        <w:tc>
          <w:tcPr>
            <w:tcW w:w="1548" w:type="dxa"/>
          </w:tcPr>
          <w:p w14:paraId="5693C1CC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‘shout’</w:t>
            </w:r>
          </w:p>
        </w:tc>
      </w:tr>
      <w:tr w:rsidR="00A21856" w:rsidRPr="00CE1A51" w14:paraId="11DF0D88" w14:textId="77777777" w:rsidTr="00D24E1B">
        <w:tc>
          <w:tcPr>
            <w:tcW w:w="658" w:type="dxa"/>
          </w:tcPr>
          <w:p w14:paraId="7B279AA2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e)</w:t>
            </w:r>
          </w:p>
        </w:tc>
        <w:tc>
          <w:tcPr>
            <w:tcW w:w="1042" w:type="dxa"/>
          </w:tcPr>
          <w:p w14:paraId="396442F2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[f]</w:t>
            </w:r>
          </w:p>
        </w:tc>
        <w:tc>
          <w:tcPr>
            <w:tcW w:w="1285" w:type="dxa"/>
          </w:tcPr>
          <w:p w14:paraId="56690EC3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ɑ̀fí </w:t>
            </w:r>
          </w:p>
        </w:tc>
        <w:tc>
          <w:tcPr>
            <w:tcW w:w="1548" w:type="dxa"/>
          </w:tcPr>
          <w:p w14:paraId="1768284F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‘here’</w:t>
            </w:r>
          </w:p>
        </w:tc>
      </w:tr>
      <w:tr w:rsidR="00A21856" w:rsidRPr="00CE1A51" w14:paraId="790AA076" w14:textId="77777777" w:rsidTr="00D24E1B">
        <w:tc>
          <w:tcPr>
            <w:tcW w:w="658" w:type="dxa"/>
          </w:tcPr>
          <w:p w14:paraId="3516E20A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f)</w:t>
            </w:r>
          </w:p>
        </w:tc>
        <w:tc>
          <w:tcPr>
            <w:tcW w:w="1042" w:type="dxa"/>
          </w:tcPr>
          <w:p w14:paraId="49EA65FC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[s]</w:t>
            </w:r>
          </w:p>
        </w:tc>
        <w:tc>
          <w:tcPr>
            <w:tcW w:w="1285" w:type="dxa"/>
          </w:tcPr>
          <w:p w14:paraId="405751E8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èsɔ̃́ </w:t>
            </w:r>
          </w:p>
        </w:tc>
        <w:tc>
          <w:tcPr>
            <w:tcW w:w="1548" w:type="dxa"/>
          </w:tcPr>
          <w:p w14:paraId="70EE178E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‘horse’</w:t>
            </w:r>
          </w:p>
        </w:tc>
      </w:tr>
      <w:tr w:rsidR="00A21856" w:rsidRPr="00CE1A51" w14:paraId="69F7381D" w14:textId="77777777" w:rsidTr="00D24E1B">
        <w:tc>
          <w:tcPr>
            <w:tcW w:w="658" w:type="dxa"/>
          </w:tcPr>
          <w:p w14:paraId="27BAD511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>g)</w:t>
            </w:r>
          </w:p>
        </w:tc>
        <w:tc>
          <w:tcPr>
            <w:tcW w:w="1042" w:type="dxa"/>
          </w:tcPr>
          <w:p w14:paraId="458CACF1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[m]</w:t>
            </w:r>
          </w:p>
        </w:tc>
        <w:tc>
          <w:tcPr>
            <w:tcW w:w="1285" w:type="dxa"/>
          </w:tcPr>
          <w:p w14:paraId="40D36321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èmṹ </w:t>
            </w:r>
          </w:p>
        </w:tc>
        <w:tc>
          <w:tcPr>
            <w:tcW w:w="1548" w:type="dxa"/>
          </w:tcPr>
          <w:p w14:paraId="088ED111" w14:textId="77777777" w:rsidR="00A21856" w:rsidRPr="00CE1A51" w:rsidRDefault="00A21856" w:rsidP="00D24E1B">
            <w:pPr>
              <w:pStyle w:val="lsTable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‘mosquito’</w:t>
            </w:r>
          </w:p>
        </w:tc>
      </w:tr>
      <w:tr w:rsidR="00A21856" w:rsidRPr="00CE1A51" w14:paraId="019AF7CD" w14:textId="77777777" w:rsidTr="00D24E1B">
        <w:tc>
          <w:tcPr>
            <w:tcW w:w="658" w:type="dxa"/>
          </w:tcPr>
          <w:p w14:paraId="4C30A08D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color w:val="000000"/>
              </w:rPr>
            </w:pPr>
            <w:r>
              <w:rPr>
                <w:rFonts w:cs="Times New Roman"/>
                <w:b/>
                <w:color w:val="000000"/>
              </w:rPr>
              <w:t>h)</w:t>
            </w:r>
          </w:p>
        </w:tc>
        <w:tc>
          <w:tcPr>
            <w:tcW w:w="1042" w:type="dxa"/>
          </w:tcPr>
          <w:p w14:paraId="008C3045" w14:textId="77777777" w:rsidR="00A21856" w:rsidRPr="00CE1A51" w:rsidRDefault="00A21856" w:rsidP="00D24E1B">
            <w:pPr>
              <w:pStyle w:val="lsTable"/>
              <w:ind w:left="72" w:right="72" w:hanging="72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[n]</w:t>
            </w:r>
          </w:p>
        </w:tc>
        <w:tc>
          <w:tcPr>
            <w:tcW w:w="1285" w:type="dxa"/>
          </w:tcPr>
          <w:p w14:paraId="1D2481E3" w14:textId="77777777" w:rsidR="00A21856" w:rsidRPr="00CE1A51" w:rsidRDefault="00A21856" w:rsidP="00D24E1B">
            <w:pPr>
              <w:pStyle w:val="lsTable"/>
              <w:ind w:right="106"/>
              <w:rPr>
                <w:rFonts w:cs="Times New Roman"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ɑ̀nɑ̃́ </w:t>
            </w:r>
          </w:p>
        </w:tc>
        <w:tc>
          <w:tcPr>
            <w:tcW w:w="1548" w:type="dxa"/>
          </w:tcPr>
          <w:p w14:paraId="1C97AB7F" w14:textId="77777777" w:rsidR="00A21856" w:rsidRPr="00C3482C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‘bridge’</w:t>
            </w:r>
          </w:p>
        </w:tc>
      </w:tr>
      <w:tr w:rsidR="00A21856" w:rsidRPr="00CE1A51" w14:paraId="4CC8EEA1" w14:textId="77777777" w:rsidTr="00D24E1B">
        <w:tc>
          <w:tcPr>
            <w:tcW w:w="658" w:type="dxa"/>
          </w:tcPr>
          <w:p w14:paraId="31212856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i)</w:t>
            </w:r>
          </w:p>
        </w:tc>
        <w:tc>
          <w:tcPr>
            <w:tcW w:w="1042" w:type="dxa"/>
          </w:tcPr>
          <w:p w14:paraId="6015378E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[ɲ]</w:t>
            </w:r>
          </w:p>
        </w:tc>
        <w:tc>
          <w:tcPr>
            <w:tcW w:w="1285" w:type="dxa"/>
          </w:tcPr>
          <w:p w14:paraId="29013B26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èɲĩ́ </w:t>
            </w:r>
          </w:p>
        </w:tc>
        <w:tc>
          <w:tcPr>
            <w:tcW w:w="1548" w:type="dxa"/>
          </w:tcPr>
          <w:p w14:paraId="2F46DE3F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‘bee’</w:t>
            </w:r>
          </w:p>
        </w:tc>
      </w:tr>
      <w:tr w:rsidR="00A21856" w:rsidRPr="00CE1A51" w14:paraId="716817D1" w14:textId="77777777" w:rsidTr="00D24E1B">
        <w:tc>
          <w:tcPr>
            <w:tcW w:w="658" w:type="dxa"/>
          </w:tcPr>
          <w:p w14:paraId="537764DD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j)</w:t>
            </w:r>
          </w:p>
        </w:tc>
        <w:tc>
          <w:tcPr>
            <w:tcW w:w="1042" w:type="dxa"/>
          </w:tcPr>
          <w:p w14:paraId="26654BFA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[l]</w:t>
            </w:r>
          </w:p>
        </w:tc>
        <w:tc>
          <w:tcPr>
            <w:tcW w:w="1285" w:type="dxa"/>
          </w:tcPr>
          <w:p w14:paraId="1720798F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èló </w:t>
            </w:r>
          </w:p>
        </w:tc>
        <w:tc>
          <w:tcPr>
            <w:tcW w:w="1548" w:type="dxa"/>
          </w:tcPr>
          <w:p w14:paraId="53E41E37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‘crocodile’</w:t>
            </w:r>
          </w:p>
        </w:tc>
      </w:tr>
      <w:tr w:rsidR="00A21856" w:rsidRPr="00CE1A51" w14:paraId="35AD2928" w14:textId="77777777" w:rsidTr="00D24E1B">
        <w:tc>
          <w:tcPr>
            <w:tcW w:w="658" w:type="dxa"/>
          </w:tcPr>
          <w:p w14:paraId="4166A616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k)</w:t>
            </w:r>
          </w:p>
        </w:tc>
        <w:tc>
          <w:tcPr>
            <w:tcW w:w="1042" w:type="dxa"/>
          </w:tcPr>
          <w:p w14:paraId="19FE68E5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[w]</w:t>
            </w:r>
          </w:p>
        </w:tc>
        <w:tc>
          <w:tcPr>
            <w:tcW w:w="1285" w:type="dxa"/>
          </w:tcPr>
          <w:p w14:paraId="500AD6EF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èwɔ́ </w:t>
            </w:r>
          </w:p>
        </w:tc>
        <w:tc>
          <w:tcPr>
            <w:tcW w:w="1548" w:type="dxa"/>
          </w:tcPr>
          <w:p w14:paraId="4AE45C13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‘corn flour’</w:t>
            </w:r>
          </w:p>
        </w:tc>
      </w:tr>
      <w:tr w:rsidR="00A21856" w:rsidRPr="00CE1A51" w14:paraId="23DF46E6" w14:textId="77777777" w:rsidTr="00D24E1B">
        <w:tc>
          <w:tcPr>
            <w:tcW w:w="658" w:type="dxa"/>
          </w:tcPr>
          <w:p w14:paraId="4F10BEB8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l)</w:t>
            </w:r>
          </w:p>
        </w:tc>
        <w:tc>
          <w:tcPr>
            <w:tcW w:w="1042" w:type="dxa"/>
          </w:tcPr>
          <w:p w14:paraId="507174DB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[j]</w:t>
            </w:r>
          </w:p>
        </w:tc>
        <w:tc>
          <w:tcPr>
            <w:tcW w:w="1285" w:type="dxa"/>
          </w:tcPr>
          <w:p w14:paraId="2B9CD17F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 xml:space="preserve">ɑ̀jɑ́  </w:t>
            </w:r>
          </w:p>
        </w:tc>
        <w:tc>
          <w:tcPr>
            <w:tcW w:w="1548" w:type="dxa"/>
          </w:tcPr>
          <w:p w14:paraId="3A1DCA1B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‘air’</w:t>
            </w:r>
          </w:p>
        </w:tc>
      </w:tr>
      <w:tr w:rsidR="00A21856" w:rsidRPr="00CE1A51" w14:paraId="108494A0" w14:textId="77777777" w:rsidTr="00D24E1B">
        <w:tc>
          <w:tcPr>
            <w:tcW w:w="658" w:type="dxa"/>
          </w:tcPr>
          <w:p w14:paraId="47AFBE45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m)</w:t>
            </w:r>
          </w:p>
        </w:tc>
        <w:tc>
          <w:tcPr>
            <w:tcW w:w="1042" w:type="dxa"/>
          </w:tcPr>
          <w:p w14:paraId="3C23394E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[kl]</w:t>
            </w:r>
          </w:p>
        </w:tc>
        <w:tc>
          <w:tcPr>
            <w:tcW w:w="1285" w:type="dxa"/>
          </w:tcPr>
          <w:p w14:paraId="2E5A2FD1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ɑ̀kló</w:t>
            </w:r>
          </w:p>
        </w:tc>
        <w:tc>
          <w:tcPr>
            <w:tcW w:w="1548" w:type="dxa"/>
          </w:tcPr>
          <w:p w14:paraId="54E92D88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‘flat boat’</w:t>
            </w:r>
          </w:p>
        </w:tc>
      </w:tr>
      <w:tr w:rsidR="00A21856" w:rsidRPr="00CE1A51" w14:paraId="30C8C5DD" w14:textId="77777777" w:rsidTr="00D24E1B">
        <w:tc>
          <w:tcPr>
            <w:tcW w:w="658" w:type="dxa"/>
          </w:tcPr>
          <w:p w14:paraId="494665E9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n)</w:t>
            </w:r>
          </w:p>
        </w:tc>
        <w:tc>
          <w:tcPr>
            <w:tcW w:w="1042" w:type="dxa"/>
          </w:tcPr>
          <w:p w14:paraId="2CC086CB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[fj]</w:t>
            </w:r>
          </w:p>
        </w:tc>
        <w:tc>
          <w:tcPr>
            <w:tcW w:w="1285" w:type="dxa"/>
          </w:tcPr>
          <w:p w14:paraId="70FFE9D7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èfjɔ́</w:t>
            </w:r>
          </w:p>
        </w:tc>
        <w:tc>
          <w:tcPr>
            <w:tcW w:w="1548" w:type="dxa"/>
          </w:tcPr>
          <w:p w14:paraId="24BAE3FA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‘monkey</w:t>
            </w:r>
          </w:p>
        </w:tc>
      </w:tr>
      <w:tr w:rsidR="00A21856" w:rsidRPr="00CE1A51" w14:paraId="4E24A2B5" w14:textId="77777777" w:rsidTr="00D24E1B">
        <w:tc>
          <w:tcPr>
            <w:tcW w:w="658" w:type="dxa"/>
          </w:tcPr>
          <w:p w14:paraId="215B732C" w14:textId="77777777" w:rsidR="00A21856" w:rsidRPr="00CE1A51" w:rsidRDefault="00A21856" w:rsidP="00D24E1B">
            <w:pPr>
              <w:pStyle w:val="lsTable"/>
              <w:jc w:val="right"/>
              <w:rPr>
                <w:rFonts w:cs="Times New Roman"/>
                <w:b/>
                <w:i/>
                <w:iCs/>
                <w:color w:val="000000"/>
              </w:rPr>
            </w:pPr>
            <w:r w:rsidRPr="00CE1A51">
              <w:rPr>
                <w:rFonts w:cs="Times New Roman"/>
                <w:b/>
                <w:color w:val="000000"/>
              </w:rPr>
              <w:t xml:space="preserve"> o)</w:t>
            </w:r>
          </w:p>
        </w:tc>
        <w:tc>
          <w:tcPr>
            <w:tcW w:w="1042" w:type="dxa"/>
          </w:tcPr>
          <w:p w14:paraId="4C5E2830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[wl]</w:t>
            </w:r>
          </w:p>
        </w:tc>
        <w:tc>
          <w:tcPr>
            <w:tcW w:w="1285" w:type="dxa"/>
          </w:tcPr>
          <w:p w14:paraId="5338A509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color w:val="000000"/>
              </w:rPr>
              <w:t>èwlí</w:t>
            </w:r>
          </w:p>
        </w:tc>
        <w:tc>
          <w:tcPr>
            <w:tcW w:w="1548" w:type="dxa"/>
          </w:tcPr>
          <w:p w14:paraId="3F201DD1" w14:textId="77777777" w:rsidR="00A21856" w:rsidRPr="00CE1A51" w:rsidRDefault="00A21856" w:rsidP="00D24E1B">
            <w:pPr>
              <w:pStyle w:val="lsTable"/>
              <w:rPr>
                <w:rFonts w:cs="Times New Roman"/>
                <w:i/>
                <w:iCs/>
                <w:color w:val="000000"/>
              </w:rPr>
            </w:pPr>
            <w:r w:rsidRPr="00CE1A51">
              <w:rPr>
                <w:rFonts w:cs="Times New Roman"/>
                <w:i/>
                <w:iCs/>
                <w:color w:val="000000"/>
              </w:rPr>
              <w:t>‘shout’</w:t>
            </w:r>
          </w:p>
        </w:tc>
      </w:tr>
    </w:tbl>
    <w:p w14:paraId="0B25F929" w14:textId="77777777" w:rsidR="00DB47CA" w:rsidRPr="0095528A" w:rsidRDefault="00DB47CA" w:rsidP="00DB47CA">
      <w:pPr>
        <w:keepNext w:val="0"/>
        <w:spacing w:line="276" w:lineRule="auto"/>
        <w:rPr>
          <w:rFonts w:ascii="TimesNewRomanPSMT" w:hAnsi="TimesNewRomanPSMT" w:cs="TimesNewRomanPSMT"/>
          <w:b/>
        </w:rPr>
      </w:pPr>
    </w:p>
    <w:p w14:paraId="39F99D15" w14:textId="0D299903" w:rsidR="000138AE" w:rsidRDefault="000138AE" w:rsidP="00CC6B32">
      <w:pPr>
        <w:rPr>
          <w:rFonts w:cs="Times New Roman"/>
        </w:rPr>
      </w:pPr>
      <w:r w:rsidRPr="004E61B9">
        <w:lastRenderedPageBreak/>
        <w:t>While the pattern seen in verbs—shown next</w:t>
      </w:r>
      <w:r w:rsidR="00CC6B32" w:rsidRPr="004E61B9">
        <w:rPr>
          <w:rFonts w:cs="Times New Roman"/>
        </w:rPr>
        <w:t xml:space="preserve">, </w:t>
      </w:r>
      <w:r w:rsidR="00CC6B32">
        <w:rPr>
          <w:rFonts w:cs="Times New Roman"/>
        </w:rPr>
        <w:t xml:space="preserve">in </w:t>
      </w:r>
      <w:r w:rsidR="007B282B">
        <w:rPr>
          <w:rFonts w:cs="Times New Roman"/>
        </w:rPr>
        <w:t xml:space="preserve">Section </w:t>
      </w:r>
      <w:r w:rsidR="00CC6B32">
        <w:rPr>
          <w:rFonts w:cs="Times New Roman"/>
        </w:rPr>
        <w:t>4.2</w:t>
      </w:r>
      <w:r>
        <w:rPr>
          <w:rFonts w:cs="Times New Roman"/>
        </w:rPr>
        <w:t xml:space="preserve">—differs, </w:t>
      </w:r>
      <w:r w:rsidR="00CC6B32">
        <w:rPr>
          <w:rFonts w:cs="Times New Roman"/>
        </w:rPr>
        <w:t>depressor consonant</w:t>
      </w:r>
      <w:r w:rsidR="00901A63">
        <w:rPr>
          <w:rFonts w:cs="Times New Roman"/>
        </w:rPr>
        <w:t>s</w:t>
      </w:r>
      <w:r w:rsidR="00CC6B32">
        <w:rPr>
          <w:rFonts w:cs="Times New Roman"/>
        </w:rPr>
        <w:t xml:space="preserve"> in nouns are limited to voiced obstruents. Sonorants do not </w:t>
      </w:r>
      <w:r>
        <w:rPr>
          <w:rFonts w:cs="Times New Roman"/>
        </w:rPr>
        <w:t xml:space="preserve">act as </w:t>
      </w:r>
      <w:r w:rsidR="00CC6B32">
        <w:rPr>
          <w:rFonts w:cs="Times New Roman"/>
        </w:rPr>
        <w:t>depressor</w:t>
      </w:r>
      <w:r>
        <w:rPr>
          <w:rFonts w:cs="Times New Roman"/>
        </w:rPr>
        <w:t>s</w:t>
      </w:r>
      <w:r w:rsidR="00CC6B32">
        <w:rPr>
          <w:rFonts w:cs="Times New Roman"/>
        </w:rPr>
        <w:t xml:space="preserve"> in nouns, and they are disregarded in C</w:t>
      </w:r>
      <w:r w:rsidR="00CC6B32" w:rsidRPr="00F158F4">
        <w:rPr>
          <w:rFonts w:cs="Times New Roman"/>
          <w:vertAlign w:val="subscript"/>
        </w:rPr>
        <w:t>1</w:t>
      </w:r>
      <w:r w:rsidR="00CC6B32">
        <w:rPr>
          <w:rFonts w:cs="Times New Roman"/>
        </w:rPr>
        <w:t>C</w:t>
      </w:r>
      <w:r w:rsidR="00CC6B32" w:rsidRPr="00F158F4">
        <w:rPr>
          <w:rFonts w:cs="Times New Roman"/>
          <w:vertAlign w:val="subscript"/>
        </w:rPr>
        <w:t>2</w:t>
      </w:r>
      <w:r w:rsidR="00CC6B32">
        <w:rPr>
          <w:rFonts w:cs="Times New Roman"/>
        </w:rPr>
        <w:t xml:space="preserve"> clusters</w:t>
      </w:r>
      <w:r w:rsidR="00F81448">
        <w:rPr>
          <w:rFonts w:cs="Times New Roman"/>
        </w:rPr>
        <w:t>, indicating that it is the featur</w:t>
      </w:r>
      <w:r>
        <w:rPr>
          <w:rFonts w:cs="Times New Roman"/>
        </w:rPr>
        <w:t>al specification</w:t>
      </w:r>
      <w:r w:rsidR="00F81448">
        <w:rPr>
          <w:rFonts w:cs="Times New Roman"/>
        </w:rPr>
        <w:t xml:space="preserve"> of C</w:t>
      </w:r>
      <w:r w:rsidR="00F81448">
        <w:rPr>
          <w:rFonts w:cs="Times New Roman"/>
          <w:vertAlign w:val="subscript"/>
        </w:rPr>
        <w:t>1</w:t>
      </w:r>
      <w:r w:rsidR="00F81448">
        <w:rPr>
          <w:rFonts w:cs="Times New Roman"/>
        </w:rPr>
        <w:t xml:space="preserve"> that is relevant for this process</w:t>
      </w:r>
      <w:r w:rsidR="00CC6B32">
        <w:rPr>
          <w:rFonts w:cs="Times New Roman"/>
        </w:rPr>
        <w:t xml:space="preserve">. Furthermore, LH tone in nouns is triggered by L tone </w:t>
      </w:r>
      <w:r>
        <w:rPr>
          <w:rFonts w:cs="Times New Roman"/>
        </w:rPr>
        <w:t>i</w:t>
      </w:r>
      <w:r w:rsidR="00CC6B32">
        <w:rPr>
          <w:rFonts w:cs="Times New Roman"/>
        </w:rPr>
        <w:t xml:space="preserve">n a preceding </w:t>
      </w:r>
      <w:r>
        <w:rPr>
          <w:rFonts w:cs="Times New Roman"/>
        </w:rPr>
        <w:t>syllable</w:t>
      </w:r>
      <w:r w:rsidR="00D0769A">
        <w:rPr>
          <w:rFonts w:cs="Times New Roman"/>
        </w:rPr>
        <w:t>. When preceded by H or LH tone, as in nominal compounds, underlying H surfaces as H even after voiced obstruents, so this phenomena requires an external L tone to trigger spreading.</w:t>
      </w:r>
      <w:r w:rsidR="00CC6B32">
        <w:rPr>
          <w:rFonts w:cs="Times New Roman"/>
        </w:rPr>
        <w:t xml:space="preserve"> This contrasts with the verbal pattern, which is outlined in the next section, where we will see that </w:t>
      </w:r>
      <w:r w:rsidR="00AC5858">
        <w:rPr>
          <w:rFonts w:cs="Times New Roman"/>
        </w:rPr>
        <w:t xml:space="preserve">the </w:t>
      </w:r>
      <w:r w:rsidR="00CC6B32">
        <w:rPr>
          <w:rFonts w:cs="Times New Roman"/>
        </w:rPr>
        <w:t>occurrence of depressor effects is based on syntactic position</w:t>
      </w:r>
      <w:r w:rsidR="00D0769A">
        <w:rPr>
          <w:rFonts w:cs="Times New Roman"/>
        </w:rPr>
        <w:t>.</w:t>
      </w:r>
    </w:p>
    <w:p w14:paraId="215BB028" w14:textId="0FDFC9F5" w:rsidR="00CC6B32" w:rsidRDefault="00CC6B32" w:rsidP="00CC6B32">
      <w:pPr>
        <w:rPr>
          <w:rFonts w:cs="Times New Roman"/>
        </w:rPr>
      </w:pPr>
    </w:p>
    <w:p w14:paraId="5581A108" w14:textId="77777777" w:rsidR="00CC6B32" w:rsidRDefault="00CC6B32" w:rsidP="00CC6B32">
      <w:pPr>
        <w:pStyle w:val="lsSection2"/>
      </w:pPr>
      <w:r>
        <w:rPr>
          <w:rFonts w:ascii="Times New Roman" w:hAnsi="Times New Roman" w:cs="Times New Roman"/>
        </w:rPr>
        <w:t>LH tone in verbs</w:t>
      </w:r>
    </w:p>
    <w:p w14:paraId="066C8397" w14:textId="65B54DEC" w:rsidR="00732F4A" w:rsidRDefault="00CC6B32" w:rsidP="00AC5858">
      <w:r>
        <w:t xml:space="preserve">Verbs differ </w:t>
      </w:r>
      <w:r w:rsidR="0041370C">
        <w:t xml:space="preserve">phonologically </w:t>
      </w:r>
      <w:r>
        <w:t xml:space="preserve">from nouns in several ways. First, more onset types (sonorants and </w:t>
      </w:r>
      <w:r w:rsidR="00560DD5">
        <w:t>voiceless obstruent</w:t>
      </w:r>
      <w:r>
        <w:t xml:space="preserve">-liquid sequences) act as depressors in verbs. In addition, LH tone surfaces not after a preceding L tone </w:t>
      </w:r>
      <w:r w:rsidR="00DC548A">
        <w:t xml:space="preserve">vowel, </w:t>
      </w:r>
      <w:r>
        <w:t xml:space="preserve">but after a preceding phrase boundary. We begin by presenting data motivating the claim that verbs are sensitive to initial phrase-boundaries, then use the structural positions in which LH tone manifests </w:t>
      </w:r>
      <w:r w:rsidR="00261F7A">
        <w:t>to il</w:t>
      </w:r>
      <w:r w:rsidR="00D24E1B">
        <w:t>l</w:t>
      </w:r>
      <w:r w:rsidR="00261F7A">
        <w:t>ustrate</w:t>
      </w:r>
      <w:r>
        <w:t xml:space="preserve"> the onset types that act as depressors in the verbal domain. Data are drawn from three contrasting syntactic situations: predication vs. citation, plural imperative vs. singular imperative, and reduplication with vs. without a pre</w:t>
      </w:r>
      <w:r w:rsidR="00D24E1B">
        <w:t>-</w:t>
      </w:r>
      <w:r>
        <w:t>posed logical object.</w:t>
      </w:r>
    </w:p>
    <w:p w14:paraId="3DE7B536" w14:textId="1DD5C7A6" w:rsidR="000138AE" w:rsidRDefault="007B282B" w:rsidP="00AC5858">
      <w:r>
        <w:t>In predication</w:t>
      </w:r>
      <w:r w:rsidR="00D24E1B">
        <w:t>, as shown in (3)</w:t>
      </w:r>
      <w:r>
        <w:t xml:space="preserve">, even </w:t>
      </w:r>
      <w:r w:rsidR="00AC5858">
        <w:t>when</w:t>
      </w:r>
      <w:r>
        <w:t xml:space="preserve"> the prec</w:t>
      </w:r>
      <w:r w:rsidR="00AC5858">
        <w:t>eding vowel has L tone</w:t>
      </w:r>
      <w:r w:rsidR="00D24E1B" w:rsidRPr="00D24E1B">
        <w:t xml:space="preserve"> </w:t>
      </w:r>
      <w:r w:rsidR="00D24E1B">
        <w:t>and even following voiced obstruents</w:t>
      </w:r>
      <w:r w:rsidR="00AC5858">
        <w:t>, as in (3</w:t>
      </w:r>
      <w:r w:rsidR="00D24E1B">
        <w:t>b</w:t>
      </w:r>
      <w:r>
        <w:t xml:space="preserve">), the H tone verb is </w:t>
      </w:r>
      <w:r w:rsidR="00D24E1B">
        <w:t xml:space="preserve">not </w:t>
      </w:r>
      <w:r>
        <w:t>realized as LH. In citation forms, however—show</w:t>
      </w:r>
      <w:r w:rsidR="00AC5858">
        <w:t>n in the examples in (4</w:t>
      </w:r>
      <w:r>
        <w:t>)—there is no overt subject present. Here we see that what sur</w:t>
      </w:r>
      <w:r w:rsidR="00AC5858">
        <w:t>faced as H in the examples in (3</w:t>
      </w:r>
      <w:r>
        <w:t>) is still realized as</w:t>
      </w:r>
      <w:r w:rsidR="00AC5858">
        <w:t xml:space="preserve"> H after voiceless obstruents (4</w:t>
      </w:r>
      <w:r>
        <w:t xml:space="preserve">a) but </w:t>
      </w:r>
      <w:r w:rsidR="00AC5858">
        <w:t>as LH after voiced obstruents (4b) and sonorants (4</w:t>
      </w:r>
      <w:r>
        <w:t>c).</w:t>
      </w:r>
    </w:p>
    <w:p w14:paraId="08748880" w14:textId="77777777" w:rsidR="008B5724" w:rsidRPr="00153398" w:rsidRDefault="008B5724" w:rsidP="008B5724"/>
    <w:p w14:paraId="6AE0AAA9" w14:textId="47A37698" w:rsidR="00D24E1B" w:rsidRDefault="007B282B" w:rsidP="008B5724">
      <w:pPr>
        <w:spacing w:after="0" w:line="240" w:lineRule="auto"/>
        <w:rPr>
          <w:rFonts w:cs="Times New Roman"/>
        </w:rPr>
      </w:pPr>
      <w:r w:rsidRPr="00D30760">
        <w:rPr>
          <w:rFonts w:cs="Times New Roman"/>
        </w:rPr>
        <w:t xml:space="preserve"> </w:t>
      </w:r>
      <w:r w:rsidR="00AC5858">
        <w:rPr>
          <w:rFonts w:cs="Times New Roman"/>
        </w:rPr>
        <w:t>(3</w:t>
      </w:r>
      <w:r w:rsidR="00CC6B32" w:rsidRPr="00D30760">
        <w:rPr>
          <w:rFonts w:cs="Times New Roman"/>
        </w:rPr>
        <w:t>) Predication</w:t>
      </w:r>
      <w:r w:rsidR="00CC6B32">
        <w:rPr>
          <w:rFonts w:cs="Times New Roman"/>
        </w:rPr>
        <w:t xml:space="preserve"> (overt subject)</w:t>
      </w:r>
    </w:p>
    <w:p w14:paraId="5D60711D" w14:textId="77777777" w:rsidR="00AC5858" w:rsidRPr="00D30760" w:rsidRDefault="00AC5858" w:rsidP="008B5724">
      <w:pPr>
        <w:spacing w:after="0" w:line="240" w:lineRule="auto"/>
        <w:rPr>
          <w:rFonts w:cs="Times New Roman"/>
        </w:rPr>
      </w:pPr>
    </w:p>
    <w:p w14:paraId="4A602253" w14:textId="7E87AB2F" w:rsidR="00CC6B32" w:rsidRPr="00D30760" w:rsidRDefault="00CC6B32" w:rsidP="008B5724">
      <w:pPr>
        <w:spacing w:after="0" w:line="240" w:lineRule="auto"/>
        <w:rPr>
          <w:rFonts w:cs="Times New Roman"/>
          <w:color w:val="000000"/>
        </w:rPr>
      </w:pPr>
      <w:r w:rsidRPr="00D30760">
        <w:rPr>
          <w:rFonts w:cs="Times New Roman"/>
          <w:color w:val="000000"/>
        </w:rPr>
        <w:t>a.  mũ̀</w:t>
      </w:r>
      <w:r w:rsidRPr="00D30760">
        <w:rPr>
          <w:rFonts w:cs="Times New Roman"/>
          <w:b/>
          <w:bCs/>
          <w:color w:val="000000"/>
        </w:rPr>
        <w:t xml:space="preserve"> k͡pɔ́</w:t>
      </w:r>
      <w:r w:rsidRPr="00D30760">
        <w:rPr>
          <w:rFonts w:cs="Times New Roman"/>
          <w:color w:val="000000"/>
        </w:rPr>
        <w:t xml:space="preserve"> ǹtísì</w:t>
      </w:r>
      <w:r w:rsidR="00153398">
        <w:rPr>
          <w:rFonts w:cs="Times New Roman"/>
          <w:color w:val="000000"/>
        </w:rPr>
        <w:tab/>
      </w:r>
      <w:r w:rsidR="00153398" w:rsidRPr="00D30760">
        <w:rPr>
          <w:rFonts w:cs="Times New Roman"/>
          <w:color w:val="000000"/>
        </w:rPr>
        <w:t xml:space="preserve">b. mũ̀ </w:t>
      </w:r>
      <w:r w:rsidR="00153398" w:rsidRPr="00D30760">
        <w:rPr>
          <w:rFonts w:cs="Times New Roman"/>
          <w:b/>
          <w:bCs/>
          <w:color w:val="000000"/>
        </w:rPr>
        <w:t>bú</w:t>
      </w:r>
      <w:r w:rsidR="00153398" w:rsidRPr="00D30760">
        <w:rPr>
          <w:rFonts w:cs="Times New Roman"/>
          <w:color w:val="000000"/>
        </w:rPr>
        <w:t xml:space="preserve">   ǹtísì  </w:t>
      </w:r>
      <w:r w:rsidRPr="00D30760">
        <w:rPr>
          <w:rFonts w:cs="Times New Roman"/>
          <w:b/>
          <w:bCs/>
          <w:color w:val="000000"/>
        </w:rPr>
        <w:t xml:space="preserve"> </w:t>
      </w:r>
      <w:r w:rsidR="00153398">
        <w:rPr>
          <w:rFonts w:cs="Times New Roman"/>
          <w:b/>
          <w:bCs/>
          <w:color w:val="000000"/>
        </w:rPr>
        <w:t xml:space="preserve">    </w:t>
      </w:r>
      <w:r w:rsidR="00153398" w:rsidRPr="00D30760">
        <w:rPr>
          <w:rFonts w:cs="Times New Roman"/>
          <w:color w:val="000000"/>
        </w:rPr>
        <w:t xml:space="preserve">c. mũ̀ </w:t>
      </w:r>
      <w:r w:rsidR="00153398" w:rsidRPr="00D30760">
        <w:rPr>
          <w:rFonts w:cs="Times New Roman"/>
          <w:b/>
          <w:bCs/>
          <w:color w:val="000000"/>
        </w:rPr>
        <w:t>ɲɑ</w:t>
      </w:r>
      <w:r w:rsidR="00153398" w:rsidRPr="00D30760">
        <w:rPr>
          <w:rFonts w:cs="Times New Roman"/>
          <w:b/>
          <w:color w:val="000000"/>
        </w:rPr>
        <w:t>̃́</w:t>
      </w:r>
      <w:r w:rsidR="00153398" w:rsidRPr="00D30760">
        <w:rPr>
          <w:rFonts w:cs="Times New Roman"/>
          <w:color w:val="000000"/>
        </w:rPr>
        <w:t xml:space="preserve">     gɔ̃̀mɛ̃̀d͡ʒèd͡ʒèé-ɑ́</w:t>
      </w:r>
    </w:p>
    <w:p w14:paraId="65119DC5" w14:textId="44299782" w:rsidR="00CC6B32" w:rsidRPr="00D30760" w:rsidRDefault="00CC6B32" w:rsidP="008B5724">
      <w:pPr>
        <w:spacing w:after="0" w:line="240" w:lineRule="auto"/>
        <w:rPr>
          <w:rFonts w:cs="Times New Roman"/>
          <w:color w:val="000000"/>
        </w:rPr>
      </w:pPr>
      <w:r w:rsidRPr="004E61B9">
        <w:rPr>
          <w:rFonts w:cs="Times New Roman"/>
          <w:color w:val="000000"/>
          <w:vertAlign w:val="subscript"/>
        </w:rPr>
        <w:t xml:space="preserve">     </w:t>
      </w:r>
      <w:r w:rsidR="00BB36BA">
        <w:rPr>
          <w:rFonts w:cs="Times New Roman"/>
          <w:color w:val="000000"/>
          <w:vertAlign w:val="subscript"/>
        </w:rPr>
        <w:t xml:space="preserve"> </w:t>
      </w:r>
      <w:r w:rsidR="00BB36BA">
        <w:rPr>
          <w:rFonts w:cs="Times New Roman"/>
          <w:color w:val="000000"/>
        </w:rPr>
        <w:t>1</w:t>
      </w:r>
      <w:r w:rsidR="00BB36BA">
        <w:rPr>
          <w:rFonts w:cs="Times New Roman"/>
          <w:color w:val="000000"/>
          <w:vertAlign w:val="subscript"/>
        </w:rPr>
        <w:t>SG</w:t>
      </w:r>
      <w:r w:rsidRPr="004E61B9">
        <w:rPr>
          <w:rFonts w:cs="Times New Roman"/>
          <w:color w:val="000000"/>
          <w:vertAlign w:val="subscript"/>
        </w:rPr>
        <w:t xml:space="preserve">  </w:t>
      </w:r>
      <w:r w:rsidRPr="00D30760">
        <w:rPr>
          <w:rFonts w:cs="Times New Roman"/>
          <w:color w:val="000000"/>
        </w:rPr>
        <w:t>see lime</w:t>
      </w:r>
      <w:r w:rsidRPr="00D30760">
        <w:rPr>
          <w:rFonts w:cs="Times New Roman"/>
          <w:color w:val="000000"/>
        </w:rPr>
        <w:tab/>
        <w:t xml:space="preserve"> </w:t>
      </w:r>
      <w:r w:rsidR="00153398">
        <w:rPr>
          <w:rFonts w:cs="Times New Roman"/>
          <w:color w:val="000000"/>
        </w:rPr>
        <w:t xml:space="preserve">   </w:t>
      </w:r>
      <w:r w:rsidR="00BB36BA">
        <w:rPr>
          <w:rFonts w:cs="Times New Roman"/>
          <w:color w:val="000000"/>
        </w:rPr>
        <w:t>1</w:t>
      </w:r>
      <w:r w:rsidR="00BB36BA" w:rsidRPr="004E61B9">
        <w:rPr>
          <w:rFonts w:cs="Times New Roman"/>
          <w:color w:val="000000"/>
          <w:vertAlign w:val="subscript"/>
        </w:rPr>
        <w:t>SG</w:t>
      </w:r>
      <w:r w:rsidR="00153398" w:rsidRPr="00D30760">
        <w:rPr>
          <w:rFonts w:cs="Times New Roman"/>
          <w:color w:val="000000"/>
        </w:rPr>
        <w:t xml:space="preserve"> lose lime</w:t>
      </w:r>
      <w:r w:rsidRPr="00D30760">
        <w:rPr>
          <w:rFonts w:cs="Times New Roman"/>
          <w:color w:val="000000"/>
        </w:rPr>
        <w:tab/>
      </w:r>
      <w:r w:rsidR="00153398">
        <w:rPr>
          <w:rFonts w:cs="Times New Roman"/>
          <w:color w:val="000000"/>
        </w:rPr>
        <w:t xml:space="preserve">   </w:t>
      </w:r>
      <w:r w:rsidR="00BB36BA">
        <w:rPr>
          <w:rFonts w:cs="Times New Roman"/>
          <w:color w:val="000000"/>
        </w:rPr>
        <w:t>1</w:t>
      </w:r>
      <w:r w:rsidR="00BB36BA" w:rsidRPr="004E61B9">
        <w:rPr>
          <w:rFonts w:cs="Times New Roman"/>
          <w:color w:val="000000"/>
          <w:vertAlign w:val="subscript"/>
        </w:rPr>
        <w:t>SG</w:t>
      </w:r>
      <w:r w:rsidR="00153398" w:rsidRPr="00D30760">
        <w:rPr>
          <w:rFonts w:cs="Times New Roman"/>
          <w:color w:val="000000"/>
        </w:rPr>
        <w:t xml:space="preserve"> know be</w:t>
      </w:r>
      <w:r w:rsidR="00153398">
        <w:rPr>
          <w:rFonts w:cs="Times New Roman"/>
          <w:color w:val="000000"/>
        </w:rPr>
        <w:t>ginning-the</w:t>
      </w:r>
      <w:r w:rsidRPr="00D30760">
        <w:rPr>
          <w:rFonts w:cs="Times New Roman"/>
          <w:color w:val="000000"/>
        </w:rPr>
        <w:t xml:space="preserve">    </w:t>
      </w:r>
    </w:p>
    <w:p w14:paraId="3C7F0E2A" w14:textId="7EFCD79C" w:rsidR="00153398" w:rsidRPr="0033532C" w:rsidRDefault="00CC6B32" w:rsidP="008B5724">
      <w:pPr>
        <w:spacing w:after="0" w:line="240" w:lineRule="auto"/>
        <w:rPr>
          <w:rFonts w:cs="Times New Roman"/>
          <w:i/>
        </w:rPr>
      </w:pPr>
      <w:r w:rsidRPr="0059585E">
        <w:rPr>
          <w:rFonts w:cs="Times New Roman"/>
          <w:color w:val="000000"/>
        </w:rPr>
        <w:t xml:space="preserve">     </w:t>
      </w:r>
      <w:r w:rsidRPr="0033532C">
        <w:rPr>
          <w:rFonts w:cs="Times New Roman"/>
          <w:i/>
          <w:color w:val="000000"/>
        </w:rPr>
        <w:t xml:space="preserve">‘I saw a lime.’      </w:t>
      </w:r>
      <w:r w:rsidR="00153398" w:rsidRPr="0033532C">
        <w:rPr>
          <w:rFonts w:cs="Times New Roman"/>
          <w:i/>
          <w:color w:val="000000"/>
        </w:rPr>
        <w:t xml:space="preserve"> ‘I lost a lime.’         ‘I know the beginning.’</w:t>
      </w:r>
    </w:p>
    <w:p w14:paraId="4A92B18A" w14:textId="77777777" w:rsidR="00153398" w:rsidRPr="00D30760" w:rsidRDefault="00153398" w:rsidP="008B5724">
      <w:pPr>
        <w:spacing w:after="0" w:line="240" w:lineRule="auto"/>
        <w:rPr>
          <w:rFonts w:cs="Times New Roman"/>
        </w:rPr>
      </w:pPr>
    </w:p>
    <w:p w14:paraId="480011C6" w14:textId="0AA641FA" w:rsidR="00D24E1B" w:rsidRDefault="00AC5858" w:rsidP="008B5724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(4</w:t>
      </w:r>
      <w:r w:rsidR="00CC6B32" w:rsidRPr="00D30760">
        <w:rPr>
          <w:rFonts w:cs="Times New Roman"/>
        </w:rPr>
        <w:t>) Citation</w:t>
      </w:r>
      <w:r w:rsidR="00CC6B32">
        <w:rPr>
          <w:rFonts w:cs="Times New Roman"/>
        </w:rPr>
        <w:t xml:space="preserve"> (no overt subject)</w:t>
      </w:r>
    </w:p>
    <w:p w14:paraId="2789BAF8" w14:textId="77777777" w:rsidR="00CC6B32" w:rsidRPr="00D30760" w:rsidRDefault="00CC6B32" w:rsidP="008B5724">
      <w:pPr>
        <w:spacing w:after="0" w:line="240" w:lineRule="auto"/>
        <w:rPr>
          <w:rFonts w:cs="Times New Roman"/>
        </w:rPr>
      </w:pPr>
    </w:p>
    <w:p w14:paraId="69D6745D" w14:textId="147CD7F4" w:rsidR="00CC6B32" w:rsidRPr="00D30760" w:rsidRDefault="00CC6B32" w:rsidP="008B5724">
      <w:pPr>
        <w:spacing w:after="0" w:line="240" w:lineRule="auto"/>
        <w:rPr>
          <w:rFonts w:cs="Times New Roman"/>
          <w:color w:val="000000"/>
        </w:rPr>
      </w:pPr>
      <w:r w:rsidRPr="00D30760">
        <w:rPr>
          <w:rFonts w:cs="Times New Roman"/>
          <w:color w:val="000000"/>
        </w:rPr>
        <w:t xml:space="preserve">a. </w:t>
      </w:r>
      <w:r w:rsidRPr="00D30760">
        <w:rPr>
          <w:rFonts w:cs="Times New Roman"/>
          <w:b/>
          <w:bCs/>
          <w:color w:val="000000"/>
        </w:rPr>
        <w:t>k͡pɔ́</w:t>
      </w:r>
      <w:r w:rsidR="00153398">
        <w:rPr>
          <w:rFonts w:cs="Times New Roman"/>
          <w:b/>
          <w:bCs/>
          <w:color w:val="000000"/>
        </w:rPr>
        <w:t xml:space="preserve">        </w:t>
      </w:r>
      <w:r w:rsidR="00153398">
        <w:rPr>
          <w:rFonts w:cs="Times New Roman"/>
          <w:b/>
          <w:bCs/>
          <w:color w:val="000000"/>
        </w:rPr>
        <w:tab/>
      </w:r>
      <w:r w:rsidR="00153398" w:rsidRPr="00D30760">
        <w:rPr>
          <w:rFonts w:cs="Times New Roman"/>
          <w:color w:val="000000"/>
        </w:rPr>
        <w:t xml:space="preserve">b. </w:t>
      </w:r>
      <w:r w:rsidR="00153398" w:rsidRPr="00D30760">
        <w:rPr>
          <w:rFonts w:cs="Times New Roman"/>
          <w:b/>
          <w:bCs/>
          <w:color w:val="000000"/>
        </w:rPr>
        <w:t>bùú</w:t>
      </w:r>
      <w:r w:rsidR="00153398">
        <w:rPr>
          <w:rFonts w:cs="Times New Roman"/>
          <w:b/>
          <w:bCs/>
          <w:color w:val="000000"/>
        </w:rPr>
        <w:t xml:space="preserve"> </w:t>
      </w:r>
      <w:r w:rsidR="00153398">
        <w:rPr>
          <w:rFonts w:cs="Times New Roman"/>
          <w:b/>
          <w:bCs/>
          <w:color w:val="000000"/>
        </w:rPr>
        <w:tab/>
      </w:r>
      <w:r w:rsidR="00153398" w:rsidRPr="00B22E7C">
        <w:rPr>
          <w:rFonts w:cs="Times New Roman"/>
          <w:color w:val="000000"/>
        </w:rPr>
        <w:t xml:space="preserve">c. </w:t>
      </w:r>
      <w:r w:rsidR="00153398" w:rsidRPr="00B22E7C">
        <w:rPr>
          <w:rFonts w:cs="Times New Roman"/>
          <w:b/>
          <w:bCs/>
          <w:color w:val="000000"/>
        </w:rPr>
        <w:t>ɲɑ̃̀ɑ̃́</w:t>
      </w:r>
    </w:p>
    <w:p w14:paraId="0532275E" w14:textId="5544F999" w:rsidR="00153398" w:rsidRPr="00B22E7C" w:rsidRDefault="00CC6B32" w:rsidP="008B5724">
      <w:pPr>
        <w:spacing w:after="0" w:line="240" w:lineRule="auto"/>
        <w:rPr>
          <w:rFonts w:cs="Times New Roman"/>
          <w:color w:val="000000"/>
        </w:rPr>
      </w:pPr>
      <w:r w:rsidRPr="00D30760">
        <w:rPr>
          <w:rFonts w:cs="Times New Roman"/>
          <w:color w:val="000000"/>
        </w:rPr>
        <w:t xml:space="preserve">    see</w:t>
      </w:r>
      <w:r w:rsidR="00153398">
        <w:rPr>
          <w:rFonts w:cs="Times New Roman"/>
          <w:color w:val="000000"/>
        </w:rPr>
        <w:tab/>
        <w:t xml:space="preserve">               </w:t>
      </w:r>
      <w:r w:rsidR="00153398" w:rsidRPr="00B22E7C">
        <w:rPr>
          <w:rFonts w:cs="Times New Roman"/>
          <w:color w:val="000000"/>
        </w:rPr>
        <w:t>lose</w:t>
      </w:r>
      <w:r w:rsidR="00153398">
        <w:rPr>
          <w:rFonts w:cs="Times New Roman"/>
          <w:color w:val="000000"/>
        </w:rPr>
        <w:t xml:space="preserve"> </w:t>
      </w:r>
      <w:r w:rsidR="00153398">
        <w:rPr>
          <w:rFonts w:cs="Times New Roman"/>
          <w:color w:val="000000"/>
        </w:rPr>
        <w:tab/>
        <w:t xml:space="preserve">    </w:t>
      </w:r>
      <w:r w:rsidR="00153398" w:rsidRPr="00B22E7C">
        <w:rPr>
          <w:rFonts w:cs="Times New Roman"/>
          <w:color w:val="000000"/>
        </w:rPr>
        <w:t>know</w:t>
      </w:r>
    </w:p>
    <w:p w14:paraId="23E09D77" w14:textId="2464A860" w:rsidR="00CC6B32" w:rsidRPr="0033532C" w:rsidRDefault="00153398" w:rsidP="008B5724">
      <w:pPr>
        <w:spacing w:after="0" w:line="240" w:lineRule="auto"/>
        <w:rPr>
          <w:rFonts w:cs="Times New Roman"/>
          <w:i/>
          <w:color w:val="000000"/>
        </w:rPr>
      </w:pPr>
      <w:r w:rsidRPr="0033532C">
        <w:rPr>
          <w:rFonts w:cs="Times New Roman"/>
          <w:i/>
          <w:color w:val="000000"/>
        </w:rPr>
        <w:t xml:space="preserve">    </w:t>
      </w:r>
      <w:r w:rsidR="00CC6B32" w:rsidRPr="0033532C">
        <w:rPr>
          <w:rFonts w:cs="Times New Roman"/>
          <w:i/>
          <w:color w:val="000000"/>
        </w:rPr>
        <w:t>‘to see’</w:t>
      </w:r>
      <w:r w:rsidRPr="0033532C">
        <w:rPr>
          <w:rFonts w:cs="Times New Roman"/>
          <w:i/>
          <w:color w:val="000000"/>
        </w:rPr>
        <w:t xml:space="preserve">          ‘to lose’       ‘to know’</w:t>
      </w:r>
    </w:p>
    <w:p w14:paraId="6C2C362F" w14:textId="77777777" w:rsidR="007B282B" w:rsidRDefault="007B282B" w:rsidP="00732F4A">
      <w:pPr>
        <w:spacing w:after="0" w:line="240" w:lineRule="auto"/>
        <w:rPr>
          <w:rFonts w:cs="Times New Roman"/>
        </w:rPr>
      </w:pPr>
    </w:p>
    <w:p w14:paraId="497012F0" w14:textId="2CEDC709" w:rsidR="007B282B" w:rsidRDefault="00AC5858" w:rsidP="007B282B">
      <w:pPr>
        <w:rPr>
          <w:rFonts w:cs="Times New Roman"/>
        </w:rPr>
      </w:pPr>
      <w:r>
        <w:rPr>
          <w:rFonts w:cs="Times New Roman"/>
        </w:rPr>
        <w:t>The examples in (4) illustrate</w:t>
      </w:r>
      <w:r w:rsidR="00CC6B32">
        <w:rPr>
          <w:rFonts w:cs="Times New Roman"/>
        </w:rPr>
        <w:t xml:space="preserve"> that the verbal domain differs from the nominal domain</w:t>
      </w:r>
      <w:r>
        <w:rPr>
          <w:rFonts w:cs="Times New Roman"/>
        </w:rPr>
        <w:t xml:space="preserve"> in both the context and onset types that </w:t>
      </w:r>
      <w:r w:rsidR="00311D97">
        <w:rPr>
          <w:rFonts w:cs="Times New Roman"/>
        </w:rPr>
        <w:t xml:space="preserve">are required for the realization of </w:t>
      </w:r>
      <w:r>
        <w:rPr>
          <w:rFonts w:cs="Times New Roman"/>
        </w:rPr>
        <w:t xml:space="preserve">LH. </w:t>
      </w:r>
      <w:r w:rsidR="00DC548A">
        <w:rPr>
          <w:rFonts w:cs="Times New Roman"/>
        </w:rPr>
        <w:t>As we saw in section 4.1, the context that produces LH tone in nouns is morpho</w:t>
      </w:r>
      <w:r w:rsidR="000138AE">
        <w:rPr>
          <w:rFonts w:cs="Times New Roman"/>
        </w:rPr>
        <w:t>phono</w:t>
      </w:r>
      <w:r w:rsidR="00DC548A">
        <w:rPr>
          <w:rFonts w:cs="Times New Roman"/>
        </w:rPr>
        <w:t xml:space="preserve">logical, </w:t>
      </w:r>
      <w:r w:rsidR="000138AE">
        <w:rPr>
          <w:rFonts w:cs="Times New Roman"/>
        </w:rPr>
        <w:t xml:space="preserve">in the sense that it results when an underlying H surfaces after a depressor consonant preceded by a </w:t>
      </w:r>
      <w:r w:rsidR="00EE05B1">
        <w:rPr>
          <w:rFonts w:cs="Times New Roman"/>
        </w:rPr>
        <w:t>Low-toned</w:t>
      </w:r>
      <w:r w:rsidR="000138AE">
        <w:rPr>
          <w:rFonts w:cs="Times New Roman"/>
        </w:rPr>
        <w:t xml:space="preserve"> syllable. T</w:t>
      </w:r>
      <w:r w:rsidR="00DC548A">
        <w:rPr>
          <w:rFonts w:cs="Times New Roman"/>
        </w:rPr>
        <w:t>he context that gives us LH in verbs is syntactic</w:t>
      </w:r>
      <w:r w:rsidR="000138AE">
        <w:rPr>
          <w:rFonts w:cs="Times New Roman"/>
        </w:rPr>
        <w:t>, however</w:t>
      </w:r>
      <w:r w:rsidR="00DC548A">
        <w:rPr>
          <w:rFonts w:cs="Times New Roman"/>
        </w:rPr>
        <w:t xml:space="preserve">. In addition, </w:t>
      </w:r>
      <w:r w:rsidR="00CC6B32">
        <w:rPr>
          <w:rFonts w:cs="Times New Roman"/>
        </w:rPr>
        <w:t xml:space="preserve">both the voicing and obstruency of an onset </w:t>
      </w:r>
      <w:r w:rsidR="00DC548A">
        <w:rPr>
          <w:rFonts w:cs="Times New Roman"/>
        </w:rPr>
        <w:t xml:space="preserve">is </w:t>
      </w:r>
      <w:r w:rsidR="00CC6B32">
        <w:rPr>
          <w:rFonts w:cs="Times New Roman"/>
        </w:rPr>
        <w:t>r</w:t>
      </w:r>
      <w:r>
        <w:rPr>
          <w:rFonts w:cs="Times New Roman"/>
        </w:rPr>
        <w:t xml:space="preserve">elevant in the nominal domain </w:t>
      </w:r>
      <w:r w:rsidR="00DC548A">
        <w:rPr>
          <w:rFonts w:cs="Times New Roman"/>
        </w:rPr>
        <w:t xml:space="preserve">where </w:t>
      </w:r>
      <w:r>
        <w:rPr>
          <w:rFonts w:cs="Times New Roman"/>
        </w:rPr>
        <w:t>o</w:t>
      </w:r>
      <w:r w:rsidR="00CC6B32">
        <w:rPr>
          <w:rFonts w:cs="Times New Roman"/>
        </w:rPr>
        <w:t xml:space="preserve">nly voiced obstruents act as depressors. In the verbal domain, however, it appears that only voicing matters: here, </w:t>
      </w:r>
      <w:r w:rsidR="000138AE">
        <w:rPr>
          <w:rFonts w:cs="Times New Roman"/>
        </w:rPr>
        <w:t xml:space="preserve">as shown in (4b) and (4c), </w:t>
      </w:r>
      <w:r w:rsidR="00CC6B32">
        <w:rPr>
          <w:rFonts w:cs="Times New Roman"/>
        </w:rPr>
        <w:t>both voiced obstruents and sonorants act as depressors.</w:t>
      </w:r>
    </w:p>
    <w:p w14:paraId="729FA6C7" w14:textId="6A64665F" w:rsidR="00AC5858" w:rsidRPr="00AC5858" w:rsidRDefault="00CC6B32" w:rsidP="00CC6B32">
      <w:pPr>
        <w:rPr>
          <w:rFonts w:cs="Times New Roman"/>
          <w:highlight w:val="yellow"/>
        </w:rPr>
      </w:pPr>
      <w:r w:rsidRPr="00B22E7C">
        <w:rPr>
          <w:rFonts w:cs="Times New Roman"/>
        </w:rPr>
        <w:t xml:space="preserve">The same </w:t>
      </w:r>
      <w:r>
        <w:rPr>
          <w:rFonts w:cs="Times New Roman"/>
        </w:rPr>
        <w:t>observations made in (</w:t>
      </w:r>
      <w:r w:rsidR="00AC5858">
        <w:rPr>
          <w:rFonts w:cs="Times New Roman"/>
        </w:rPr>
        <w:t>3-4</w:t>
      </w:r>
      <w:r>
        <w:rPr>
          <w:rFonts w:cs="Times New Roman"/>
        </w:rPr>
        <w:t>) hold for</w:t>
      </w:r>
      <w:r w:rsidRPr="00B22E7C">
        <w:rPr>
          <w:rFonts w:cs="Times New Roman"/>
        </w:rPr>
        <w:t xml:space="preserve"> overt and non-overt subjects in imperatives</w:t>
      </w:r>
      <w:r>
        <w:rPr>
          <w:rFonts w:cs="Times New Roman"/>
        </w:rPr>
        <w:t>. P</w:t>
      </w:r>
      <w:r w:rsidRPr="00B22E7C">
        <w:rPr>
          <w:rFonts w:cs="Times New Roman"/>
        </w:rPr>
        <w:t>lural imperatives</w:t>
      </w:r>
      <w:r>
        <w:rPr>
          <w:rFonts w:cs="Times New Roman"/>
        </w:rPr>
        <w:t xml:space="preserve">, which require the overt L tone subject </w:t>
      </w:r>
      <w:r w:rsidRPr="00F158F4">
        <w:rPr>
          <w:rFonts w:cs="Times New Roman"/>
          <w:i/>
        </w:rPr>
        <w:t>mĩ̀</w:t>
      </w:r>
      <w:r w:rsidRPr="00B45D14">
        <w:rPr>
          <w:rFonts w:cs="Times New Roman"/>
        </w:rPr>
        <w:t>,</w:t>
      </w:r>
      <w:r w:rsidR="00AC5858">
        <w:rPr>
          <w:rFonts w:cs="Times New Roman"/>
        </w:rPr>
        <w:t xml:space="preserve"> as in (5</w:t>
      </w:r>
      <w:r w:rsidRPr="00B22E7C">
        <w:rPr>
          <w:rFonts w:cs="Times New Roman"/>
        </w:rPr>
        <w:t xml:space="preserve">), </w:t>
      </w:r>
      <w:r>
        <w:rPr>
          <w:rFonts w:cs="Times New Roman"/>
        </w:rPr>
        <w:t xml:space="preserve">exhibit </w:t>
      </w:r>
      <w:r w:rsidRPr="00B22E7C">
        <w:rPr>
          <w:rFonts w:cs="Times New Roman"/>
        </w:rPr>
        <w:t>no depress</w:t>
      </w:r>
      <w:r w:rsidR="00FF352D">
        <w:rPr>
          <w:rFonts w:cs="Times New Roman"/>
        </w:rPr>
        <w:t>or effect. S</w:t>
      </w:r>
      <w:r>
        <w:rPr>
          <w:rFonts w:cs="Times New Roman"/>
        </w:rPr>
        <w:t>ingular imperatives, on the other han</w:t>
      </w:r>
      <w:r w:rsidR="00AC5858">
        <w:rPr>
          <w:rFonts w:cs="Times New Roman"/>
        </w:rPr>
        <w:t>d, lack overt subjects, as in (6</w:t>
      </w:r>
      <w:r>
        <w:rPr>
          <w:rFonts w:cs="Times New Roman"/>
        </w:rPr>
        <w:t xml:space="preserve">), </w:t>
      </w:r>
      <w:r w:rsidRPr="00B22E7C">
        <w:rPr>
          <w:rFonts w:cs="Times New Roman"/>
        </w:rPr>
        <w:t xml:space="preserve">and we see the same depressor effect </w:t>
      </w:r>
      <w:r w:rsidR="00D24E1B">
        <w:rPr>
          <w:rFonts w:cs="Times New Roman"/>
        </w:rPr>
        <w:t>shown in (4</w:t>
      </w:r>
      <w:r w:rsidR="00D24E1B" w:rsidRPr="00B22E7C">
        <w:rPr>
          <w:rFonts w:cs="Times New Roman"/>
        </w:rPr>
        <w:t>)</w:t>
      </w:r>
      <w:r w:rsidR="00D24E1B">
        <w:rPr>
          <w:rFonts w:cs="Times New Roman"/>
        </w:rPr>
        <w:t xml:space="preserve"> </w:t>
      </w:r>
      <w:r>
        <w:rPr>
          <w:rFonts w:cs="Times New Roman"/>
        </w:rPr>
        <w:t>in citation form</w:t>
      </w:r>
      <w:r w:rsidR="00D24E1B">
        <w:rPr>
          <w:rFonts w:cs="Times New Roman"/>
        </w:rPr>
        <w:t>.</w:t>
      </w:r>
      <w:r w:rsidR="00FF352D">
        <w:rPr>
          <w:rFonts w:cs="Times New Roman"/>
        </w:rPr>
        <w:t xml:space="preserve"> </w:t>
      </w:r>
    </w:p>
    <w:p w14:paraId="6A25E973" w14:textId="08B67CDC" w:rsidR="00CC6B32" w:rsidRPr="00B22E7C" w:rsidRDefault="00AC5858" w:rsidP="00CC6B32">
      <w:pPr>
        <w:rPr>
          <w:rFonts w:cs="Times New Roman"/>
        </w:rPr>
      </w:pPr>
      <w:r>
        <w:rPr>
          <w:rFonts w:cs="Times New Roman"/>
        </w:rPr>
        <w:t>(5</w:t>
      </w:r>
      <w:r w:rsidR="00CC6B32" w:rsidRPr="00B22E7C">
        <w:rPr>
          <w:rFonts w:cs="Times New Roman"/>
        </w:rPr>
        <w:t>) Plural imperative (overt subject)</w:t>
      </w:r>
    </w:p>
    <w:p w14:paraId="4B79CDF3" w14:textId="28B849D1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a. mĩ̀ </w:t>
      </w:r>
      <w:r w:rsidRPr="00B22E7C">
        <w:rPr>
          <w:rFonts w:cs="Times New Roman"/>
          <w:b/>
          <w:bCs/>
          <w:color w:val="000000"/>
        </w:rPr>
        <w:t xml:space="preserve">  tú      </w:t>
      </w:r>
      <w:r w:rsidRPr="00B22E7C">
        <w:rPr>
          <w:rFonts w:cs="Times New Roman"/>
          <w:color w:val="000000"/>
        </w:rPr>
        <w:t xml:space="preserve">èɦɔ̃̀tɾú        </w:t>
      </w:r>
    </w:p>
    <w:p w14:paraId="1ADEAFB5" w14:textId="40F4A1B4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    </w:t>
      </w:r>
      <w:r w:rsidR="00BB36BA">
        <w:rPr>
          <w:rFonts w:cs="Times New Roman"/>
          <w:color w:val="000000"/>
        </w:rPr>
        <w:t>2</w:t>
      </w:r>
      <w:r w:rsidR="00BB36BA" w:rsidRPr="004E61B9">
        <w:rPr>
          <w:rFonts w:cs="Times New Roman"/>
          <w:color w:val="000000"/>
          <w:vertAlign w:val="subscript"/>
        </w:rPr>
        <w:t>PL</w:t>
      </w:r>
      <w:r w:rsidR="00BB36BA" w:rsidRPr="00B22E7C">
        <w:rPr>
          <w:rFonts w:cs="Times New Roman"/>
          <w:color w:val="000000"/>
        </w:rPr>
        <w:t xml:space="preserve">  </w:t>
      </w:r>
      <w:r w:rsidRPr="00B22E7C">
        <w:rPr>
          <w:rFonts w:cs="Times New Roman"/>
          <w:color w:val="000000"/>
        </w:rPr>
        <w:t>close door</w:t>
      </w:r>
    </w:p>
    <w:p w14:paraId="6C0770B8" w14:textId="77777777" w:rsidR="00CC6B32" w:rsidRPr="0033532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i/>
          <w:color w:val="000000"/>
        </w:rPr>
      </w:pPr>
      <w:r w:rsidRPr="0033532C">
        <w:rPr>
          <w:rFonts w:cs="Times New Roman"/>
          <w:i/>
          <w:color w:val="000000"/>
        </w:rPr>
        <w:t xml:space="preserve">    ‘Close the door, you all!’  </w:t>
      </w:r>
    </w:p>
    <w:p w14:paraId="747C24FF" w14:textId="77777777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</w:p>
    <w:p w14:paraId="59A4490A" w14:textId="03EC5AE0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b. mĩ̀  </w:t>
      </w:r>
      <w:r w:rsidRPr="00B22E7C">
        <w:rPr>
          <w:rFonts w:cs="Times New Roman"/>
          <w:b/>
          <w:bCs/>
          <w:color w:val="000000"/>
        </w:rPr>
        <w:t>vɑ́</w:t>
      </w:r>
      <w:r w:rsidRPr="00B22E7C">
        <w:rPr>
          <w:rFonts w:cs="Times New Roman"/>
          <w:color w:val="000000"/>
        </w:rPr>
        <w:t xml:space="preserve">    </w:t>
      </w:r>
    </w:p>
    <w:p w14:paraId="0E92EEF6" w14:textId="1D66E6BE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    </w:t>
      </w:r>
      <w:r w:rsidR="00BB36BA">
        <w:rPr>
          <w:rFonts w:cs="Times New Roman"/>
          <w:color w:val="000000"/>
        </w:rPr>
        <w:t>2</w:t>
      </w:r>
      <w:r w:rsidR="00BB36BA" w:rsidRPr="004E61B9">
        <w:rPr>
          <w:rFonts w:cs="Times New Roman"/>
          <w:color w:val="000000"/>
          <w:vertAlign w:val="subscript"/>
        </w:rPr>
        <w:t>PL</w:t>
      </w:r>
      <w:r w:rsidR="00BB36BA" w:rsidRPr="00B22E7C">
        <w:rPr>
          <w:rFonts w:cs="Times New Roman"/>
          <w:color w:val="000000"/>
        </w:rPr>
        <w:t xml:space="preserve"> </w:t>
      </w:r>
      <w:r w:rsidRPr="00B22E7C">
        <w:rPr>
          <w:rFonts w:cs="Times New Roman"/>
          <w:color w:val="000000"/>
        </w:rPr>
        <w:t>come</w:t>
      </w:r>
    </w:p>
    <w:p w14:paraId="35E5FD2E" w14:textId="77777777" w:rsidR="00CC6B32" w:rsidRPr="0033532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i/>
          <w:color w:val="000000"/>
        </w:rPr>
      </w:pPr>
      <w:r w:rsidRPr="0033532C">
        <w:rPr>
          <w:rFonts w:cs="Times New Roman"/>
          <w:i/>
          <w:color w:val="000000"/>
        </w:rPr>
        <w:t xml:space="preserve">    ‘Come, you all!’ </w:t>
      </w:r>
    </w:p>
    <w:p w14:paraId="532E8ED3" w14:textId="77777777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</w:p>
    <w:p w14:paraId="3C2A0893" w14:textId="0FAED6AD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c.  mĩ̀   </w:t>
      </w:r>
      <w:r w:rsidRPr="00B22E7C">
        <w:rPr>
          <w:rFonts w:cs="Times New Roman"/>
          <w:b/>
          <w:bCs/>
          <w:color w:val="000000"/>
        </w:rPr>
        <w:t>lé</w:t>
      </w:r>
      <w:r w:rsidRPr="00B22E7C">
        <w:rPr>
          <w:rFonts w:cs="Times New Roman"/>
          <w:color w:val="000000"/>
        </w:rPr>
        <w:t xml:space="preserve">     </w:t>
      </w:r>
      <w:r w:rsidR="00BB36BA">
        <w:rPr>
          <w:rFonts w:cs="Times New Roman"/>
          <w:color w:val="000000"/>
        </w:rPr>
        <w:t xml:space="preserve">  </w:t>
      </w:r>
      <w:r w:rsidRPr="00B22E7C">
        <w:rPr>
          <w:rFonts w:cs="Times New Roman"/>
          <w:color w:val="000000"/>
        </w:rPr>
        <w:t xml:space="preserve">ṹsù-ɑ̀   </w:t>
      </w:r>
    </w:p>
    <w:p w14:paraId="3397B3AA" w14:textId="416E618C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     </w:t>
      </w:r>
      <w:r w:rsidR="00BB36BA">
        <w:rPr>
          <w:rFonts w:cs="Times New Roman"/>
          <w:color w:val="000000"/>
        </w:rPr>
        <w:t>2</w:t>
      </w:r>
      <w:r w:rsidRPr="004E61B9">
        <w:rPr>
          <w:rFonts w:cs="Times New Roman"/>
          <w:color w:val="000000"/>
          <w:vertAlign w:val="subscript"/>
        </w:rPr>
        <w:t>PL</w:t>
      </w:r>
      <w:r w:rsidRPr="00B22E7C">
        <w:rPr>
          <w:rFonts w:cs="Times New Roman"/>
          <w:color w:val="000000"/>
        </w:rPr>
        <w:t xml:space="preserve">  arrest man-DEF        </w:t>
      </w:r>
    </w:p>
    <w:p w14:paraId="5DD44671" w14:textId="77777777" w:rsidR="00CC6B32" w:rsidRPr="0033532C" w:rsidRDefault="00CC6B32" w:rsidP="00081197">
      <w:pPr>
        <w:spacing w:after="0" w:line="240" w:lineRule="auto"/>
        <w:rPr>
          <w:rFonts w:cs="Times New Roman"/>
          <w:i/>
          <w:color w:val="000000"/>
        </w:rPr>
      </w:pPr>
      <w:r w:rsidRPr="0033532C">
        <w:rPr>
          <w:rFonts w:cs="Times New Roman"/>
          <w:i/>
          <w:color w:val="000000"/>
        </w:rPr>
        <w:t xml:space="preserve">     ‘You all arrest the man!</w:t>
      </w:r>
    </w:p>
    <w:p w14:paraId="339F340B" w14:textId="77777777" w:rsidR="00CC6B32" w:rsidRPr="00B22E7C" w:rsidRDefault="00CC6B32" w:rsidP="00081197">
      <w:pPr>
        <w:spacing w:after="0" w:line="240" w:lineRule="auto"/>
        <w:rPr>
          <w:rFonts w:cs="Times New Roman"/>
          <w:color w:val="000000"/>
        </w:rPr>
      </w:pPr>
    </w:p>
    <w:p w14:paraId="7F993142" w14:textId="42A10243" w:rsidR="00D24E1B" w:rsidRPr="00B22E7C" w:rsidRDefault="00AC5858" w:rsidP="00081197">
      <w:pPr>
        <w:spacing w:after="0" w:line="240" w:lineRule="auto"/>
        <w:rPr>
          <w:rFonts w:cs="Times New Roman"/>
        </w:rPr>
      </w:pPr>
      <w:r>
        <w:rPr>
          <w:rFonts w:cs="Times New Roman"/>
          <w:color w:val="000000"/>
        </w:rPr>
        <w:t>(6</w:t>
      </w:r>
      <w:r w:rsidR="00CC6B32" w:rsidRPr="00B22E7C">
        <w:rPr>
          <w:rFonts w:cs="Times New Roman"/>
          <w:color w:val="000000"/>
        </w:rPr>
        <w:t>) Singular imperative (no overt subject)</w:t>
      </w:r>
    </w:p>
    <w:p w14:paraId="7305420B" w14:textId="77777777" w:rsidR="00CC6B32" w:rsidRPr="00B22E7C" w:rsidRDefault="00CC6B32" w:rsidP="00081197">
      <w:pPr>
        <w:spacing w:after="0" w:line="240" w:lineRule="auto"/>
        <w:rPr>
          <w:rFonts w:cs="Times New Roman"/>
        </w:rPr>
      </w:pPr>
    </w:p>
    <w:p w14:paraId="2BC3866D" w14:textId="4D87F7D2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a. </w:t>
      </w:r>
      <w:r w:rsidRPr="00B22E7C">
        <w:rPr>
          <w:rFonts w:cs="Times New Roman"/>
          <w:b/>
          <w:bCs/>
          <w:color w:val="000000"/>
        </w:rPr>
        <w:t xml:space="preserve">tú      </w:t>
      </w:r>
      <w:r w:rsidRPr="00B22E7C">
        <w:rPr>
          <w:rFonts w:cs="Times New Roman"/>
          <w:color w:val="000000"/>
        </w:rPr>
        <w:t>èɦɔ̃̀tɾ</w:t>
      </w:r>
      <w:r w:rsidR="008C0D6B">
        <w:rPr>
          <w:rFonts w:cs="Times New Roman"/>
          <w:color w:val="000000"/>
        </w:rPr>
        <w:t xml:space="preserve">ú      </w:t>
      </w:r>
      <w:r w:rsidR="008C0D6B">
        <w:rPr>
          <w:rFonts w:cs="Times New Roman"/>
          <w:color w:val="000000"/>
        </w:rPr>
        <w:tab/>
      </w:r>
      <w:r w:rsidRPr="00B22E7C">
        <w:rPr>
          <w:rFonts w:cs="Times New Roman"/>
          <w:color w:val="000000"/>
        </w:rPr>
        <w:t xml:space="preserve"> </w:t>
      </w:r>
      <w:r w:rsidR="008C0D6B" w:rsidRPr="00B22E7C">
        <w:rPr>
          <w:rFonts w:cs="Times New Roman"/>
          <w:color w:val="000000"/>
        </w:rPr>
        <w:t xml:space="preserve">b. </w:t>
      </w:r>
      <w:r w:rsidR="008C0D6B" w:rsidRPr="00B22E7C">
        <w:rPr>
          <w:rFonts w:cs="Times New Roman"/>
          <w:b/>
          <w:bCs/>
          <w:color w:val="000000"/>
        </w:rPr>
        <w:t>vɑ̀ɑ́</w:t>
      </w:r>
      <w:r w:rsidR="008C0D6B" w:rsidRPr="00B22E7C">
        <w:rPr>
          <w:rFonts w:cs="Times New Roman"/>
          <w:color w:val="000000"/>
        </w:rPr>
        <w:t xml:space="preserve">    </w:t>
      </w:r>
      <w:r w:rsidR="008C0D6B">
        <w:rPr>
          <w:rFonts w:cs="Times New Roman"/>
          <w:color w:val="000000"/>
        </w:rPr>
        <w:t xml:space="preserve"> </w:t>
      </w:r>
      <w:r w:rsidR="008C0D6B">
        <w:rPr>
          <w:rFonts w:cs="Times New Roman"/>
          <w:color w:val="000000"/>
        </w:rPr>
        <w:tab/>
      </w:r>
      <w:r w:rsidR="008C0D6B" w:rsidRPr="00B22E7C">
        <w:rPr>
          <w:rFonts w:cs="Times New Roman"/>
          <w:color w:val="000000"/>
        </w:rPr>
        <w:t xml:space="preserve">c.  </w:t>
      </w:r>
      <w:r w:rsidR="008C0D6B" w:rsidRPr="00B22E7C">
        <w:rPr>
          <w:rFonts w:cs="Times New Roman"/>
          <w:b/>
          <w:bCs/>
          <w:color w:val="000000"/>
        </w:rPr>
        <w:t>lèé</w:t>
      </w:r>
      <w:r w:rsidR="008C0D6B" w:rsidRPr="00B22E7C">
        <w:rPr>
          <w:rFonts w:cs="Times New Roman"/>
          <w:color w:val="000000"/>
        </w:rPr>
        <w:t xml:space="preserve">     ṹsù-ɑ̀   </w:t>
      </w:r>
    </w:p>
    <w:p w14:paraId="0708C2C4" w14:textId="73C83474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    close door</w:t>
      </w:r>
      <w:r w:rsidR="008C0D6B">
        <w:rPr>
          <w:rFonts w:cs="Times New Roman"/>
          <w:color w:val="000000"/>
        </w:rPr>
        <w:t xml:space="preserve">               </w:t>
      </w:r>
      <w:r w:rsidR="00BB36BA">
        <w:rPr>
          <w:rFonts w:cs="Times New Roman"/>
          <w:color w:val="000000"/>
        </w:rPr>
        <w:t xml:space="preserve"> </w:t>
      </w:r>
      <w:r w:rsidR="008C0D6B">
        <w:rPr>
          <w:rFonts w:cs="Times New Roman"/>
          <w:color w:val="000000"/>
        </w:rPr>
        <w:t xml:space="preserve"> </w:t>
      </w:r>
      <w:r w:rsidR="008C0D6B" w:rsidRPr="00B22E7C">
        <w:rPr>
          <w:rFonts w:cs="Times New Roman"/>
          <w:color w:val="000000"/>
        </w:rPr>
        <w:t>come</w:t>
      </w:r>
      <w:r w:rsidR="008C0D6B">
        <w:rPr>
          <w:rFonts w:cs="Times New Roman"/>
          <w:color w:val="000000"/>
        </w:rPr>
        <w:t xml:space="preserve">             </w:t>
      </w:r>
      <w:r w:rsidR="008C0D6B" w:rsidRPr="00B22E7C">
        <w:rPr>
          <w:rFonts w:cs="Times New Roman"/>
          <w:color w:val="000000"/>
        </w:rPr>
        <w:t xml:space="preserve">arrest man-the        </w:t>
      </w:r>
    </w:p>
    <w:p w14:paraId="73EAD8BB" w14:textId="7EF5955F" w:rsidR="00CC6B32" w:rsidRDefault="00CC6B32" w:rsidP="00081197">
      <w:pPr>
        <w:spacing w:after="0" w:line="240" w:lineRule="auto"/>
        <w:rPr>
          <w:rFonts w:cs="Times New Roman"/>
          <w:i/>
          <w:color w:val="000000"/>
        </w:rPr>
      </w:pPr>
      <w:r w:rsidRPr="00B22E7C">
        <w:rPr>
          <w:rFonts w:cs="Times New Roman"/>
          <w:color w:val="000000"/>
        </w:rPr>
        <w:t xml:space="preserve">    </w:t>
      </w:r>
      <w:r w:rsidRPr="0033532C">
        <w:rPr>
          <w:rFonts w:cs="Times New Roman"/>
          <w:i/>
          <w:color w:val="000000"/>
        </w:rPr>
        <w:t xml:space="preserve">‘Close the door!’  </w:t>
      </w:r>
      <w:r w:rsidR="008C0D6B" w:rsidRPr="0033532C">
        <w:rPr>
          <w:rFonts w:cs="Times New Roman"/>
          <w:i/>
          <w:color w:val="000000"/>
        </w:rPr>
        <w:t xml:space="preserve">   ‘Come!’        ‘Arrest the man!</w:t>
      </w:r>
      <w:r w:rsidR="0033532C">
        <w:rPr>
          <w:rFonts w:cs="Times New Roman"/>
          <w:i/>
          <w:color w:val="000000"/>
        </w:rPr>
        <w:t>’</w:t>
      </w:r>
    </w:p>
    <w:p w14:paraId="2E70583F" w14:textId="77777777" w:rsidR="0033532C" w:rsidRPr="0033532C" w:rsidRDefault="0033532C" w:rsidP="00081197">
      <w:pPr>
        <w:spacing w:after="0" w:line="240" w:lineRule="auto"/>
        <w:rPr>
          <w:rFonts w:cs="Times New Roman"/>
          <w:i/>
          <w:color w:val="000000"/>
        </w:rPr>
      </w:pPr>
    </w:p>
    <w:p w14:paraId="7390AFDB" w14:textId="2B8D097C" w:rsidR="00732F4A" w:rsidRDefault="00532736" w:rsidP="00732F4A">
      <w:pPr>
        <w:rPr>
          <w:rFonts w:cs="Times New Roman"/>
        </w:rPr>
      </w:pPr>
      <w:r w:rsidRPr="000B0576">
        <w:t xml:space="preserve">Bradshaw </w:t>
      </w:r>
      <w:r w:rsidR="00211287">
        <w:t>(1999</w:t>
      </w:r>
      <w:r>
        <w:t xml:space="preserve">) </w:t>
      </w:r>
      <w:r w:rsidRPr="000B0576">
        <w:t xml:space="preserve">analyzes the singular imperative in Ewe as formed by a prefixed L tone morpheme that docks with the vowel only when the onset </w:t>
      </w:r>
      <w:r w:rsidR="00CB206A">
        <w:t>is voiced</w:t>
      </w:r>
      <w:r>
        <w:t>.</w:t>
      </w:r>
      <w:r w:rsidR="00360012">
        <w:t xml:space="preserve"> </w:t>
      </w:r>
      <w:r w:rsidR="00CB206A">
        <w:rPr>
          <w:rFonts w:cs="Times New Roman"/>
        </w:rPr>
        <w:t>S</w:t>
      </w:r>
      <w:r w:rsidR="00732F4A">
        <w:rPr>
          <w:rFonts w:cs="Times New Roman"/>
        </w:rPr>
        <w:t xml:space="preserve">ince our data suggests </w:t>
      </w:r>
      <w:r w:rsidR="00CC6B32">
        <w:rPr>
          <w:rFonts w:cs="Times New Roman"/>
        </w:rPr>
        <w:t xml:space="preserve">the trigger of LH </w:t>
      </w:r>
      <w:r w:rsidR="00732F4A">
        <w:rPr>
          <w:rFonts w:cs="Times New Roman"/>
        </w:rPr>
        <w:t xml:space="preserve">is present </w:t>
      </w:r>
      <w:r w:rsidR="00CC6B32">
        <w:rPr>
          <w:rFonts w:cs="Times New Roman"/>
        </w:rPr>
        <w:t xml:space="preserve">in citation </w:t>
      </w:r>
      <w:r w:rsidR="00732F4A">
        <w:rPr>
          <w:rFonts w:cs="Times New Roman"/>
        </w:rPr>
        <w:t xml:space="preserve">form as well as the singular imperative, we describe the phenomenon in terms of an initial </w:t>
      </w:r>
      <w:r w:rsidR="00FF352D">
        <w:rPr>
          <w:rFonts w:cs="Times New Roman"/>
        </w:rPr>
        <w:t>syntactic boundary</w:t>
      </w:r>
      <w:r w:rsidR="00732F4A">
        <w:rPr>
          <w:rFonts w:cs="Times New Roman"/>
        </w:rPr>
        <w:t xml:space="preserve"> </w:t>
      </w:r>
      <w:r w:rsidR="00FF352D">
        <w:rPr>
          <w:rFonts w:cs="Times New Roman"/>
        </w:rPr>
        <w:t>(possibly a</w:t>
      </w:r>
      <w:r w:rsidR="00DC548A">
        <w:rPr>
          <w:rFonts w:cs="Times New Roman"/>
        </w:rPr>
        <w:t xml:space="preserve">n initial </w:t>
      </w:r>
      <w:r w:rsidR="00FF352D">
        <w:rPr>
          <w:rFonts w:cs="Times New Roman"/>
        </w:rPr>
        <w:t xml:space="preserve">L boundary tone) </w:t>
      </w:r>
      <w:r w:rsidR="00732F4A">
        <w:rPr>
          <w:rFonts w:cs="Times New Roman"/>
        </w:rPr>
        <w:t>rather than a morphological affix.</w:t>
      </w:r>
      <w:r w:rsidR="00DC548A">
        <w:rPr>
          <w:rFonts w:cs="Times New Roman"/>
        </w:rPr>
        <w:t xml:space="preserve"> It is possible still that the L tone is a morphological affix, although with the two situations described (as well as reduplication data below), we posit a single positional explanation rather than three independent L tone morphemes. </w:t>
      </w:r>
    </w:p>
    <w:p w14:paraId="3AA8E439" w14:textId="4C24EC89" w:rsidR="00FF352D" w:rsidRPr="000B0576" w:rsidRDefault="00CC6B32" w:rsidP="004E61B9">
      <w:pPr>
        <w:rPr>
          <w:rFonts w:cs="Times New Roman"/>
          <w:color w:val="000000"/>
        </w:rPr>
      </w:pPr>
      <w:r>
        <w:rPr>
          <w:rFonts w:cs="Times New Roman"/>
        </w:rPr>
        <w:t>W</w:t>
      </w:r>
      <w:r w:rsidRPr="000B0576">
        <w:rPr>
          <w:rFonts w:cs="Times New Roman"/>
        </w:rPr>
        <w:t xml:space="preserve">hen a verb is reduplicated, the </w:t>
      </w:r>
      <w:r>
        <w:rPr>
          <w:rFonts w:cs="Times New Roman"/>
        </w:rPr>
        <w:t xml:space="preserve">logical </w:t>
      </w:r>
      <w:r w:rsidRPr="000B0576">
        <w:rPr>
          <w:rFonts w:cs="Times New Roman"/>
        </w:rPr>
        <w:t>object</w:t>
      </w:r>
      <w:r>
        <w:rPr>
          <w:rFonts w:cs="Times New Roman"/>
        </w:rPr>
        <w:t xml:space="preserve">, normally following the bare verb, </w:t>
      </w:r>
      <w:r w:rsidRPr="000B0576">
        <w:rPr>
          <w:rFonts w:cs="Times New Roman"/>
        </w:rPr>
        <w:t xml:space="preserve">is moved to precede the reduplicated verb. Where there is such pre-verbal information, there </w:t>
      </w:r>
      <w:r>
        <w:rPr>
          <w:rFonts w:cs="Times New Roman"/>
        </w:rPr>
        <w:t>is no depress</w:t>
      </w:r>
      <w:r w:rsidR="00FF352D">
        <w:rPr>
          <w:rFonts w:cs="Times New Roman"/>
        </w:rPr>
        <w:t>or effect, as in (7</w:t>
      </w:r>
      <w:r w:rsidRPr="000B0576">
        <w:rPr>
          <w:rFonts w:cs="Times New Roman"/>
        </w:rPr>
        <w:t>)</w:t>
      </w:r>
      <w:r w:rsidR="000138AE">
        <w:rPr>
          <w:rFonts w:cs="Times New Roman"/>
        </w:rPr>
        <w:t>,</w:t>
      </w:r>
      <w:r w:rsidRPr="000B0576">
        <w:rPr>
          <w:rFonts w:cs="Times New Roman"/>
        </w:rPr>
        <w:t xml:space="preserve"> and where there is no preverbal material, we again see</w:t>
      </w:r>
      <w:r w:rsidR="00FF352D">
        <w:rPr>
          <w:rFonts w:cs="Times New Roman"/>
        </w:rPr>
        <w:t xml:space="preserve"> the depressor effect, as in (8</w:t>
      </w:r>
      <w:r w:rsidRPr="000B0576">
        <w:rPr>
          <w:rFonts w:cs="Times New Roman"/>
        </w:rPr>
        <w:t xml:space="preserve">). </w:t>
      </w:r>
      <w:r>
        <w:rPr>
          <w:rFonts w:cs="Times New Roman"/>
        </w:rPr>
        <w:t>Note that sonorants are still considered depressors h</w:t>
      </w:r>
      <w:r w:rsidR="00FF352D">
        <w:rPr>
          <w:rFonts w:cs="Times New Roman"/>
        </w:rPr>
        <w:t>ere despite the fact that in (7-8</w:t>
      </w:r>
      <w:r>
        <w:rPr>
          <w:rFonts w:cs="Times New Roman"/>
        </w:rPr>
        <w:t>) we are deriving nouns from verbal roots</w:t>
      </w:r>
      <w:r w:rsidR="00273650">
        <w:rPr>
          <w:rFonts w:cs="Times New Roman"/>
        </w:rPr>
        <w:t xml:space="preserve">. If we are to assume that category-changing derivation processes are done in the lexicon, </w:t>
      </w:r>
      <w:r w:rsidR="00D24E1B">
        <w:rPr>
          <w:rFonts w:cs="Times New Roman"/>
        </w:rPr>
        <w:t>this introduces an as-</w:t>
      </w:r>
      <w:r w:rsidR="00273650">
        <w:rPr>
          <w:rFonts w:cs="Times New Roman"/>
        </w:rPr>
        <w:t xml:space="preserve">yet unsolved mystery as to </w:t>
      </w:r>
      <w:r w:rsidR="00D24E1B">
        <w:rPr>
          <w:rFonts w:cs="Times New Roman"/>
        </w:rPr>
        <w:t>the nature of the</w:t>
      </w:r>
      <w:r w:rsidR="00273650">
        <w:rPr>
          <w:rFonts w:cs="Times New Roman"/>
        </w:rPr>
        <w:t xml:space="preserve"> relevant property </w:t>
      </w:r>
      <w:r w:rsidR="00D24E1B">
        <w:rPr>
          <w:rFonts w:cs="Times New Roman"/>
        </w:rPr>
        <w:t>that</w:t>
      </w:r>
      <w:r w:rsidR="00273650">
        <w:rPr>
          <w:rFonts w:cs="Times New Roman"/>
        </w:rPr>
        <w:t xml:space="preserve"> determ</w:t>
      </w:r>
      <w:r w:rsidR="00D24E1B">
        <w:rPr>
          <w:rFonts w:cs="Times New Roman"/>
        </w:rPr>
        <w:t>ines</w:t>
      </w:r>
      <w:r w:rsidR="00273650">
        <w:rPr>
          <w:rFonts w:cs="Times New Roman"/>
        </w:rPr>
        <w:t xml:space="preserve"> which set of onsets counts as depressors. For now we can tentatively define the distinction as derivation from underlying nominal or verbal roots. </w:t>
      </w:r>
    </w:p>
    <w:p w14:paraId="3303A6EA" w14:textId="3F93204E" w:rsidR="00D24E1B" w:rsidRPr="000B0576" w:rsidRDefault="00FF352D" w:rsidP="004E61B9">
      <w:pPr>
        <w:spacing w:after="0"/>
        <w:rPr>
          <w:rFonts w:cs="Times New Roman"/>
          <w:color w:val="000000"/>
        </w:rPr>
      </w:pPr>
      <w:r>
        <w:rPr>
          <w:rFonts w:cs="Times New Roman"/>
          <w:color w:val="000000"/>
        </w:rPr>
        <w:t>(7</w:t>
      </w:r>
      <w:r w:rsidR="00CC6B32" w:rsidRPr="000B0576">
        <w:rPr>
          <w:rFonts w:cs="Times New Roman"/>
          <w:color w:val="000000"/>
        </w:rPr>
        <w:t>) Reduplication (pre</w:t>
      </w:r>
      <w:r w:rsidR="00D24E1B">
        <w:rPr>
          <w:rFonts w:cs="Times New Roman"/>
          <w:color w:val="000000"/>
        </w:rPr>
        <w:t>-</w:t>
      </w:r>
      <w:r w:rsidR="00CC6B32" w:rsidRPr="000B0576">
        <w:rPr>
          <w:rFonts w:cs="Times New Roman"/>
          <w:color w:val="000000"/>
        </w:rPr>
        <w:t>posed object)</w:t>
      </w:r>
    </w:p>
    <w:p w14:paraId="510B2463" w14:textId="77777777" w:rsidR="00CC6B32" w:rsidRPr="000B0576" w:rsidRDefault="00CC6B32" w:rsidP="004E61B9">
      <w:pPr>
        <w:spacing w:after="0"/>
        <w:rPr>
          <w:rFonts w:cs="Times New Roman"/>
          <w:color w:val="000000"/>
        </w:rPr>
      </w:pPr>
    </w:p>
    <w:p w14:paraId="337FD0FE" w14:textId="1C34CB01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a. èlɑ̃̀     </w:t>
      </w:r>
      <w:r w:rsidRPr="00B22E7C">
        <w:rPr>
          <w:rFonts w:cs="Times New Roman"/>
          <w:b/>
          <w:bCs/>
          <w:color w:val="000000"/>
        </w:rPr>
        <w:t>fɑ</w:t>
      </w:r>
      <w:r>
        <w:rPr>
          <w:rFonts w:cs="Times New Roman"/>
          <w:color w:val="000000"/>
        </w:rPr>
        <w:t>́</w:t>
      </w:r>
      <w:r w:rsidRPr="00B22E7C">
        <w:rPr>
          <w:rFonts w:cs="Times New Roman"/>
          <w:color w:val="000000"/>
        </w:rPr>
        <w:t>~fɑ́</w:t>
      </w:r>
      <w:r w:rsidR="008C0D6B">
        <w:rPr>
          <w:rFonts w:cs="Times New Roman"/>
          <w:color w:val="000000"/>
        </w:rPr>
        <w:tab/>
        <w:t xml:space="preserve">       </w:t>
      </w:r>
      <w:r w:rsidR="008C0D6B" w:rsidRPr="00B22E7C">
        <w:rPr>
          <w:rFonts w:cs="Times New Roman"/>
          <w:color w:val="000000"/>
        </w:rPr>
        <w:t xml:space="preserve">b. èlɑ̃̀    </w:t>
      </w:r>
      <w:r w:rsidR="008C0D6B" w:rsidRPr="00B22E7C">
        <w:rPr>
          <w:rFonts w:cs="Times New Roman"/>
          <w:b/>
          <w:bCs/>
          <w:color w:val="000000"/>
        </w:rPr>
        <w:t>vo</w:t>
      </w:r>
      <w:r w:rsidR="008C0D6B" w:rsidRPr="00B22E7C">
        <w:rPr>
          <w:rFonts w:cs="Times New Roman"/>
          <w:color w:val="000000"/>
        </w:rPr>
        <w:t xml:space="preserve">́~vó </w:t>
      </w:r>
      <w:r w:rsidR="008C0D6B">
        <w:rPr>
          <w:rFonts w:cs="Times New Roman"/>
          <w:color w:val="000000"/>
        </w:rPr>
        <w:tab/>
      </w:r>
      <w:r w:rsidR="008C0D6B">
        <w:rPr>
          <w:rFonts w:cs="Times New Roman"/>
          <w:color w:val="000000"/>
        </w:rPr>
        <w:tab/>
      </w:r>
      <w:r w:rsidR="008C0D6B" w:rsidRPr="00B22E7C">
        <w:rPr>
          <w:rFonts w:cs="Times New Roman"/>
          <w:color w:val="000000"/>
        </w:rPr>
        <w:t>c. ɲɔ̃́nũ̀</w:t>
      </w:r>
      <w:r w:rsidR="008C0D6B" w:rsidRPr="00B22E7C">
        <w:rPr>
          <w:rFonts w:cs="Times New Roman"/>
          <w:b/>
          <w:bCs/>
          <w:color w:val="000000"/>
        </w:rPr>
        <w:t xml:space="preserve">    jɔ́</w:t>
      </w:r>
      <w:r w:rsidR="008C0D6B" w:rsidRPr="00B22E7C">
        <w:rPr>
          <w:rFonts w:cs="Times New Roman"/>
          <w:color w:val="000000"/>
        </w:rPr>
        <w:t>~jɔ́</w:t>
      </w:r>
    </w:p>
    <w:p w14:paraId="498170BF" w14:textId="305CB34A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    meat  cool~NOM   </w:t>
      </w:r>
      <w:r w:rsidR="008C0D6B">
        <w:rPr>
          <w:rFonts w:cs="Times New Roman"/>
          <w:color w:val="000000"/>
        </w:rPr>
        <w:tab/>
      </w:r>
      <w:r w:rsidR="008C0D6B" w:rsidRPr="00B22E7C">
        <w:rPr>
          <w:rFonts w:cs="Times New Roman"/>
          <w:color w:val="000000"/>
        </w:rPr>
        <w:t>meat decay~NOM</w:t>
      </w:r>
      <w:r w:rsidR="008C0D6B">
        <w:rPr>
          <w:rFonts w:cs="Times New Roman"/>
          <w:color w:val="000000"/>
        </w:rPr>
        <w:tab/>
        <w:t xml:space="preserve">    </w:t>
      </w:r>
      <w:r w:rsidR="008C0D6B" w:rsidRPr="00B22E7C">
        <w:rPr>
          <w:rFonts w:cs="Times New Roman"/>
          <w:color w:val="000000"/>
        </w:rPr>
        <w:t>woman call~NOM</w:t>
      </w:r>
    </w:p>
    <w:p w14:paraId="1183ECED" w14:textId="6F56F41F" w:rsidR="008C0D6B" w:rsidRPr="0033532C" w:rsidRDefault="00CC6B32" w:rsidP="00081197">
      <w:pPr>
        <w:spacing w:after="0" w:line="240" w:lineRule="auto"/>
        <w:rPr>
          <w:rFonts w:cs="Times New Roman"/>
          <w:i/>
          <w:color w:val="000000"/>
        </w:rPr>
      </w:pPr>
      <w:r w:rsidRPr="00B22E7C">
        <w:rPr>
          <w:rFonts w:cs="Times New Roman"/>
          <w:color w:val="000000"/>
        </w:rPr>
        <w:t xml:space="preserve">    </w:t>
      </w:r>
      <w:r w:rsidRPr="0033532C">
        <w:rPr>
          <w:rFonts w:cs="Times New Roman"/>
          <w:i/>
          <w:color w:val="000000"/>
        </w:rPr>
        <w:t xml:space="preserve">‘cooling meat’  </w:t>
      </w:r>
      <w:r w:rsidR="008C0D6B" w:rsidRPr="0033532C">
        <w:rPr>
          <w:rFonts w:cs="Times New Roman"/>
          <w:i/>
          <w:color w:val="000000"/>
        </w:rPr>
        <w:tab/>
        <w:t xml:space="preserve"> </w:t>
      </w:r>
      <w:r w:rsidR="008C0D6B" w:rsidRPr="0033532C">
        <w:rPr>
          <w:rFonts w:cs="Times New Roman"/>
          <w:i/>
          <w:color w:val="000000"/>
        </w:rPr>
        <w:tab/>
        <w:t>‘decaying meat’</w:t>
      </w:r>
      <w:r w:rsidR="008C0D6B" w:rsidRPr="0033532C">
        <w:rPr>
          <w:rFonts w:cs="Times New Roman"/>
          <w:i/>
          <w:color w:val="000000"/>
        </w:rPr>
        <w:tab/>
        <w:t xml:space="preserve">    ‘calling a woman’</w:t>
      </w:r>
    </w:p>
    <w:p w14:paraId="29999898" w14:textId="77777777" w:rsidR="00CC6B32" w:rsidRPr="000B0576" w:rsidRDefault="00CC6B32" w:rsidP="00081197">
      <w:pPr>
        <w:spacing w:after="0" w:line="240" w:lineRule="auto"/>
        <w:rPr>
          <w:rFonts w:cs="Times New Roman"/>
        </w:rPr>
      </w:pPr>
    </w:p>
    <w:p w14:paraId="2E273540" w14:textId="0A4B36B1" w:rsidR="00D24E1B" w:rsidRDefault="00FF352D" w:rsidP="00081197">
      <w:pPr>
        <w:spacing w:after="0" w:line="240" w:lineRule="auto"/>
        <w:rPr>
          <w:rFonts w:cs="Times New Roman"/>
        </w:rPr>
      </w:pPr>
      <w:r>
        <w:rPr>
          <w:rFonts w:cs="Times New Roman"/>
        </w:rPr>
        <w:t>(8</w:t>
      </w:r>
      <w:r w:rsidR="00CC6B32" w:rsidRPr="000B0576">
        <w:rPr>
          <w:rFonts w:cs="Times New Roman"/>
        </w:rPr>
        <w:t>) Reduplication (no pre</w:t>
      </w:r>
      <w:r w:rsidR="00D24E1B">
        <w:rPr>
          <w:rFonts w:cs="Times New Roman"/>
        </w:rPr>
        <w:t>-</w:t>
      </w:r>
      <w:r w:rsidR="00CC6B32" w:rsidRPr="000B0576">
        <w:rPr>
          <w:rFonts w:cs="Times New Roman"/>
        </w:rPr>
        <w:t>posed object)</w:t>
      </w:r>
    </w:p>
    <w:p w14:paraId="3502254A" w14:textId="77777777" w:rsidR="00CC6B32" w:rsidRPr="000B0576" w:rsidRDefault="00CC6B32" w:rsidP="00081197">
      <w:pPr>
        <w:spacing w:after="0" w:line="240" w:lineRule="auto"/>
        <w:rPr>
          <w:rFonts w:cs="Times New Roman"/>
        </w:rPr>
      </w:pPr>
    </w:p>
    <w:p w14:paraId="2E5D5D01" w14:textId="3A1EF440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a. </w:t>
      </w:r>
      <w:r w:rsidRPr="00B22E7C">
        <w:rPr>
          <w:rFonts w:cs="Times New Roman"/>
          <w:b/>
          <w:bCs/>
          <w:color w:val="000000"/>
        </w:rPr>
        <w:t>fɑ</w:t>
      </w:r>
      <w:r w:rsidRPr="00B22E7C">
        <w:rPr>
          <w:rFonts w:cs="Times New Roman"/>
          <w:color w:val="000000"/>
        </w:rPr>
        <w:t>́~fɑ́</w:t>
      </w:r>
      <w:r w:rsidR="008C0D6B">
        <w:rPr>
          <w:rFonts w:cs="Times New Roman"/>
          <w:color w:val="000000"/>
        </w:rPr>
        <w:tab/>
      </w:r>
      <w:r w:rsidR="008C0D6B">
        <w:rPr>
          <w:rFonts w:cs="Times New Roman"/>
          <w:color w:val="000000"/>
        </w:rPr>
        <w:tab/>
      </w:r>
      <w:r w:rsidR="008C0D6B" w:rsidRPr="00B22E7C">
        <w:rPr>
          <w:rFonts w:cs="Times New Roman"/>
          <w:color w:val="000000"/>
        </w:rPr>
        <w:t xml:space="preserve">b. </w:t>
      </w:r>
      <w:r w:rsidR="008C0D6B" w:rsidRPr="00B22E7C">
        <w:rPr>
          <w:rFonts w:cs="Times New Roman"/>
          <w:b/>
          <w:bCs/>
          <w:color w:val="000000"/>
        </w:rPr>
        <w:t>vòó</w:t>
      </w:r>
      <w:r w:rsidR="008C0D6B" w:rsidRPr="00B22E7C">
        <w:rPr>
          <w:rFonts w:cs="Times New Roman"/>
          <w:color w:val="000000"/>
        </w:rPr>
        <w:t xml:space="preserve">~vó </w:t>
      </w:r>
      <w:r w:rsidR="008C0D6B">
        <w:rPr>
          <w:rFonts w:cs="Times New Roman"/>
          <w:color w:val="000000"/>
        </w:rPr>
        <w:tab/>
      </w:r>
      <w:r w:rsidR="008C0D6B">
        <w:rPr>
          <w:rFonts w:cs="Times New Roman"/>
          <w:color w:val="000000"/>
        </w:rPr>
        <w:tab/>
      </w:r>
      <w:r w:rsidR="008C0D6B" w:rsidRPr="00B22E7C">
        <w:rPr>
          <w:rFonts w:cs="Times New Roman"/>
          <w:color w:val="000000"/>
        </w:rPr>
        <w:t xml:space="preserve">c. </w:t>
      </w:r>
      <w:r w:rsidR="008C0D6B" w:rsidRPr="00B22E7C">
        <w:rPr>
          <w:rFonts w:cs="Times New Roman"/>
          <w:b/>
          <w:bCs/>
          <w:color w:val="000000"/>
        </w:rPr>
        <w:t>jɔ̀ɔ́</w:t>
      </w:r>
      <w:r w:rsidR="008C0D6B" w:rsidRPr="00B22E7C">
        <w:rPr>
          <w:rFonts w:cs="Times New Roman"/>
          <w:color w:val="000000"/>
        </w:rPr>
        <w:t>~jɔ́</w:t>
      </w:r>
    </w:p>
    <w:p w14:paraId="4EC5B007" w14:textId="2FA67F88" w:rsidR="00CC6B32" w:rsidRPr="00B22E7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color w:val="000000"/>
        </w:rPr>
      </w:pPr>
      <w:r w:rsidRPr="00B22E7C">
        <w:rPr>
          <w:rFonts w:cs="Times New Roman"/>
          <w:color w:val="000000"/>
        </w:rPr>
        <w:t xml:space="preserve">    cool~NOM   </w:t>
      </w:r>
      <w:r w:rsidR="008C0D6B">
        <w:rPr>
          <w:rFonts w:cs="Times New Roman"/>
          <w:color w:val="000000"/>
        </w:rPr>
        <w:tab/>
        <w:t xml:space="preserve">    </w:t>
      </w:r>
      <w:r w:rsidR="008C0D6B" w:rsidRPr="00B22E7C">
        <w:rPr>
          <w:rFonts w:cs="Times New Roman"/>
          <w:color w:val="000000"/>
        </w:rPr>
        <w:t>decay~NOM</w:t>
      </w:r>
      <w:r w:rsidR="008C0D6B">
        <w:rPr>
          <w:rFonts w:cs="Times New Roman"/>
          <w:color w:val="000000"/>
        </w:rPr>
        <w:tab/>
        <w:t xml:space="preserve">    </w:t>
      </w:r>
      <w:r w:rsidR="008C0D6B" w:rsidRPr="00B22E7C">
        <w:rPr>
          <w:rFonts w:cs="Times New Roman"/>
          <w:color w:val="000000"/>
        </w:rPr>
        <w:t>call~NOM</w:t>
      </w:r>
      <w:r w:rsidR="008C0D6B" w:rsidRPr="000B0576">
        <w:rPr>
          <w:rFonts w:cs="Times New Roman"/>
          <w:color w:val="000000"/>
        </w:rPr>
        <w:t xml:space="preserve">   </w:t>
      </w:r>
    </w:p>
    <w:p w14:paraId="024C09C1" w14:textId="77D8318D" w:rsidR="008C0D6B" w:rsidRPr="0033532C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cs="Times New Roman"/>
          <w:i/>
        </w:rPr>
      </w:pPr>
      <w:r w:rsidRPr="00B22E7C">
        <w:rPr>
          <w:rFonts w:cs="Times New Roman"/>
          <w:color w:val="000000"/>
        </w:rPr>
        <w:t xml:space="preserve">    </w:t>
      </w:r>
      <w:r w:rsidRPr="0033532C">
        <w:rPr>
          <w:rFonts w:cs="Times New Roman"/>
          <w:i/>
          <w:color w:val="000000"/>
        </w:rPr>
        <w:t xml:space="preserve">‘cooling’  </w:t>
      </w:r>
      <w:r w:rsidR="008C0D6B" w:rsidRPr="0033532C">
        <w:rPr>
          <w:rFonts w:cs="Times New Roman"/>
          <w:i/>
          <w:color w:val="000000"/>
        </w:rPr>
        <w:tab/>
      </w:r>
      <w:r w:rsidR="008C0D6B" w:rsidRPr="0033532C">
        <w:rPr>
          <w:rFonts w:cs="Times New Roman"/>
          <w:i/>
          <w:color w:val="000000"/>
        </w:rPr>
        <w:tab/>
        <w:t xml:space="preserve">    ‘decaying’</w:t>
      </w:r>
      <w:r w:rsidR="008C0D6B" w:rsidRPr="0033532C">
        <w:rPr>
          <w:rFonts w:cs="Times New Roman"/>
          <w:i/>
          <w:color w:val="000000"/>
        </w:rPr>
        <w:tab/>
        <w:t xml:space="preserve"> </w:t>
      </w:r>
      <w:r w:rsidR="008C0D6B" w:rsidRPr="0033532C">
        <w:rPr>
          <w:rFonts w:cs="Times New Roman"/>
          <w:i/>
          <w:color w:val="000000"/>
        </w:rPr>
        <w:tab/>
        <w:t xml:space="preserve">    ‘calling’</w:t>
      </w:r>
    </w:p>
    <w:p w14:paraId="180EC416" w14:textId="77777777" w:rsidR="00CC6B32" w:rsidRDefault="00CC6B32" w:rsidP="00081197">
      <w:pPr>
        <w:spacing w:after="0" w:line="240" w:lineRule="auto"/>
        <w:rPr>
          <w:rFonts w:cs="Times New Roman"/>
        </w:rPr>
      </w:pPr>
    </w:p>
    <w:p w14:paraId="0AE8F89E" w14:textId="2A333734" w:rsidR="00CB0DCD" w:rsidRDefault="00FD4D94" w:rsidP="00CC6B32">
      <w:pPr>
        <w:rPr>
          <w:rFonts w:cs="Times New Roman"/>
        </w:rPr>
      </w:pPr>
      <w:r>
        <w:rPr>
          <w:rFonts w:cs="Times New Roman"/>
        </w:rPr>
        <w:t>We</w:t>
      </w:r>
      <w:r w:rsidR="0040714D">
        <w:rPr>
          <w:rFonts w:cs="Times New Roman"/>
        </w:rPr>
        <w:t xml:space="preserve"> analyze this process in terms of </w:t>
      </w:r>
      <w:r>
        <w:rPr>
          <w:rFonts w:cs="Times New Roman"/>
        </w:rPr>
        <w:t xml:space="preserve">syntax rather than morphology or phonology for the following reasons. As noted before, we do not posit tonal morphology that </w:t>
      </w:r>
      <w:r w:rsidR="00E637B0">
        <w:rPr>
          <w:rFonts w:cs="Times New Roman"/>
        </w:rPr>
        <w:t>a</w:t>
      </w:r>
      <w:r>
        <w:rPr>
          <w:rFonts w:cs="Times New Roman"/>
        </w:rPr>
        <w:t xml:space="preserve">ffects these three processes independently, although we leave open the possibility. We also do not see a clear path to a phonological explanation in terms of </w:t>
      </w:r>
      <w:r w:rsidR="00E637B0">
        <w:rPr>
          <w:rFonts w:cs="Times New Roman"/>
        </w:rPr>
        <w:t xml:space="preserve">(prosodic) </w:t>
      </w:r>
      <w:r>
        <w:rPr>
          <w:rFonts w:cs="Times New Roman"/>
        </w:rPr>
        <w:t>word-initial position. If we were to explore this possibility</w:t>
      </w:r>
      <w:r w:rsidR="00E637B0">
        <w:rPr>
          <w:rFonts w:cs="Times New Roman"/>
        </w:rPr>
        <w:t>,</w:t>
      </w:r>
      <w:r>
        <w:rPr>
          <w:rFonts w:cs="Times New Roman"/>
        </w:rPr>
        <w:t xml:space="preserve"> we would need to </w:t>
      </w:r>
      <w:r w:rsidR="00720411">
        <w:rPr>
          <w:rFonts w:cs="Times New Roman"/>
        </w:rPr>
        <w:t xml:space="preserve">describe the verbs in (3), (5), and (7) as non-initial. </w:t>
      </w:r>
      <w:r w:rsidR="00E637B0">
        <w:rPr>
          <w:rFonts w:cs="Times New Roman"/>
        </w:rPr>
        <w:t>P</w:t>
      </w:r>
      <w:r w:rsidR="00720411">
        <w:rPr>
          <w:rFonts w:cs="Times New Roman"/>
        </w:rPr>
        <w:t xml:space="preserve">ronouns in (3) </w:t>
      </w:r>
      <w:r w:rsidR="00720411">
        <w:rPr>
          <w:rFonts w:cs="Times New Roman"/>
        </w:rPr>
        <w:lastRenderedPageBreak/>
        <w:t>and (5) can</w:t>
      </w:r>
      <w:r w:rsidR="0017457E">
        <w:rPr>
          <w:rFonts w:cs="Times New Roman"/>
        </w:rPr>
        <w:t>—</w:t>
      </w:r>
      <w:r w:rsidR="00720411">
        <w:rPr>
          <w:rFonts w:cs="Times New Roman"/>
        </w:rPr>
        <w:t>and</w:t>
      </w:r>
      <w:r w:rsidR="0017457E">
        <w:rPr>
          <w:rFonts w:cs="Times New Roman"/>
        </w:rPr>
        <w:t xml:space="preserve"> </w:t>
      </w:r>
      <w:r w:rsidR="00720411">
        <w:rPr>
          <w:rFonts w:cs="Times New Roman"/>
        </w:rPr>
        <w:t>have in the case of Ewe</w:t>
      </w:r>
      <w:r w:rsidR="0017457E">
        <w:rPr>
          <w:rFonts w:cs="Times New Roman"/>
        </w:rPr>
        <w:t xml:space="preserve"> (Duthie 1996)—</w:t>
      </w:r>
      <w:r w:rsidR="00720411">
        <w:rPr>
          <w:rFonts w:cs="Times New Roman"/>
        </w:rPr>
        <w:t>been</w:t>
      </w:r>
      <w:r w:rsidR="0017457E">
        <w:rPr>
          <w:rFonts w:cs="Times New Roman"/>
        </w:rPr>
        <w:t xml:space="preserve"> </w:t>
      </w:r>
      <w:r w:rsidR="00720411">
        <w:rPr>
          <w:rFonts w:cs="Times New Roman"/>
        </w:rPr>
        <w:t xml:space="preserve">analyzed as clitics, </w:t>
      </w:r>
      <w:r w:rsidR="00434CCC">
        <w:rPr>
          <w:rFonts w:cs="Times New Roman"/>
        </w:rPr>
        <w:t xml:space="preserve">however, full NP subjects also fail to trigger LH tone in following predicates, for example </w:t>
      </w:r>
      <w:r w:rsidR="00434CCC" w:rsidRPr="004E61B9">
        <w:rPr>
          <w:i/>
        </w:rPr>
        <w:t>ènɔ</w:t>
      </w:r>
      <w:r w:rsidR="00434CCC" w:rsidRPr="004E61B9">
        <w:rPr>
          <w:rFonts w:hint="cs"/>
          <w:i/>
        </w:rPr>
        <w:t>̃̀</w:t>
      </w:r>
      <w:r w:rsidR="00434CCC" w:rsidRPr="004E61B9">
        <w:rPr>
          <w:i/>
        </w:rPr>
        <w:t>ã̀ bé</w:t>
      </w:r>
      <w:r w:rsidR="00434CCC">
        <w:t xml:space="preserve"> ‘mother said,’ suggesting that the right environment for LH tone in verbs has to do with phrase position </w:t>
      </w:r>
      <w:r w:rsidR="009B743A">
        <w:t xml:space="preserve">(possibly utterance-initial position) </w:t>
      </w:r>
      <w:r w:rsidR="00434CCC">
        <w:t>rather than word position.</w:t>
      </w:r>
      <w:r w:rsidR="00CB0DCD">
        <w:rPr>
          <w:rFonts w:cs="Times New Roman"/>
        </w:rPr>
        <w:t xml:space="preserve"> </w:t>
      </w:r>
      <w:r w:rsidR="00360012">
        <w:rPr>
          <w:rFonts w:cs="Times New Roman"/>
        </w:rPr>
        <w:t>As of yet, we leave the term ‘phrase-initial</w:t>
      </w:r>
      <w:r w:rsidR="00CB0DCD">
        <w:rPr>
          <w:rFonts w:cs="Times New Roman"/>
        </w:rPr>
        <w:t xml:space="preserve"> position’</w:t>
      </w:r>
      <w:r w:rsidR="00360012">
        <w:rPr>
          <w:rFonts w:cs="Times New Roman"/>
        </w:rPr>
        <w:t xml:space="preserve"> purposefully</w:t>
      </w:r>
      <w:r w:rsidR="00CB0DCD">
        <w:rPr>
          <w:rFonts w:cs="Times New Roman"/>
        </w:rPr>
        <w:t xml:space="preserve"> vague. The </w:t>
      </w:r>
      <w:r w:rsidR="00360012">
        <w:rPr>
          <w:rFonts w:cs="Times New Roman"/>
        </w:rPr>
        <w:t xml:space="preserve">importance of syntactic </w:t>
      </w:r>
      <w:r w:rsidR="0040714D">
        <w:rPr>
          <w:rFonts w:cs="Times New Roman"/>
        </w:rPr>
        <w:t>position</w:t>
      </w:r>
      <w:r w:rsidR="00CB0DCD">
        <w:rPr>
          <w:rFonts w:cs="Times New Roman"/>
        </w:rPr>
        <w:t xml:space="preserve"> in tone rules is well </w:t>
      </w:r>
      <w:r w:rsidR="00E637B0">
        <w:rPr>
          <w:rFonts w:cs="Times New Roman"/>
        </w:rPr>
        <w:t>established (Snider</w:t>
      </w:r>
      <w:r w:rsidR="00360012">
        <w:rPr>
          <w:rFonts w:cs="Times New Roman"/>
        </w:rPr>
        <w:t xml:space="preserve"> 2014)</w:t>
      </w:r>
      <w:r w:rsidR="0040714D">
        <w:rPr>
          <w:rFonts w:cs="Times New Roman"/>
        </w:rPr>
        <w:t>, but we leave the definition of such positioning to future syntactic work</w:t>
      </w:r>
      <w:r w:rsidR="00E637B0">
        <w:rPr>
          <w:rFonts w:cs="Times New Roman"/>
        </w:rPr>
        <w:t>.</w:t>
      </w:r>
    </w:p>
    <w:p w14:paraId="2D79A1A1" w14:textId="6C852DD4" w:rsidR="00E637B0" w:rsidRDefault="00FD4D94" w:rsidP="00CC6B32">
      <w:pPr>
        <w:rPr>
          <w:rFonts w:cs="Times New Roman"/>
        </w:rPr>
      </w:pPr>
      <w:r>
        <w:rPr>
          <w:rFonts w:cs="Times New Roman"/>
        </w:rPr>
        <w:t>The data in (3-8) indicate that depressor consonants in the verbal domain include voiced obstruents and sonorants; and</w:t>
      </w:r>
      <w:r w:rsidR="002C332F">
        <w:rPr>
          <w:rFonts w:cs="Times New Roman"/>
        </w:rPr>
        <w:t>,</w:t>
      </w:r>
      <w:r>
        <w:rPr>
          <w:rFonts w:cs="Times New Roman"/>
        </w:rPr>
        <w:t xml:space="preserve"> phrase-initial position, rather than a preceding L tone vowel, is the trigger for LH tone.</w:t>
      </w:r>
      <w:r w:rsidR="00CB0DCD">
        <w:rPr>
          <w:rFonts w:cs="Times New Roman"/>
        </w:rPr>
        <w:t xml:space="preserve"> </w:t>
      </w:r>
      <w:r w:rsidR="00CC6B32">
        <w:rPr>
          <w:rFonts w:cs="Times New Roman"/>
        </w:rPr>
        <w:t>The data in (</w:t>
      </w:r>
      <w:r w:rsidR="00FF352D">
        <w:rPr>
          <w:rFonts w:cs="Times New Roman"/>
        </w:rPr>
        <w:t>9-10</w:t>
      </w:r>
      <w:r w:rsidR="00CB0DCD">
        <w:rPr>
          <w:rFonts w:cs="Times New Roman"/>
        </w:rPr>
        <w:t>)</w:t>
      </w:r>
      <w:r w:rsidR="00CB0DCD" w:rsidRPr="00CB0DCD">
        <w:rPr>
          <w:rFonts w:cs="Times New Roman"/>
        </w:rPr>
        <w:t xml:space="preserve"> </w:t>
      </w:r>
      <w:r w:rsidR="00CB0DCD">
        <w:rPr>
          <w:rFonts w:cs="Times New Roman"/>
        </w:rPr>
        <w:t>present verbs with initial consonant clusters</w:t>
      </w:r>
      <w:r w:rsidR="00CC6B32">
        <w:rPr>
          <w:rFonts w:cs="Times New Roman"/>
        </w:rPr>
        <w:t xml:space="preserve">, using the citation form </w:t>
      </w:r>
      <w:r w:rsidR="00261F7A">
        <w:rPr>
          <w:rFonts w:cs="Times New Roman"/>
        </w:rPr>
        <w:t>as illustration</w:t>
      </w:r>
      <w:r w:rsidR="002C332F">
        <w:rPr>
          <w:rFonts w:cs="Times New Roman"/>
        </w:rPr>
        <w:t xml:space="preserve">, though </w:t>
      </w:r>
      <w:r w:rsidR="00CB0DCD">
        <w:rPr>
          <w:rFonts w:cs="Times New Roman"/>
        </w:rPr>
        <w:t>reduplication</w:t>
      </w:r>
      <w:r w:rsidR="009834B9">
        <w:rPr>
          <w:rFonts w:cs="Times New Roman"/>
        </w:rPr>
        <w:t xml:space="preserve"> and </w:t>
      </w:r>
      <w:r w:rsidR="00CB0DCD">
        <w:rPr>
          <w:rFonts w:cs="Times New Roman"/>
        </w:rPr>
        <w:t>imperative data w</w:t>
      </w:r>
      <w:r w:rsidR="002C332F">
        <w:rPr>
          <w:rFonts w:cs="Times New Roman"/>
        </w:rPr>
        <w:t>ere</w:t>
      </w:r>
      <w:r w:rsidR="00CB0DCD">
        <w:rPr>
          <w:rFonts w:cs="Times New Roman"/>
        </w:rPr>
        <w:t xml:space="preserve"> also investigated</w:t>
      </w:r>
      <w:r w:rsidR="009834B9">
        <w:rPr>
          <w:rFonts w:cs="Times New Roman"/>
        </w:rPr>
        <w:t xml:space="preserve">. (9) </w:t>
      </w:r>
      <w:r w:rsidR="00CC6B32">
        <w:rPr>
          <w:rFonts w:cs="Times New Roman"/>
        </w:rPr>
        <w:t>reveal</w:t>
      </w:r>
      <w:r w:rsidR="009834B9">
        <w:rPr>
          <w:rFonts w:cs="Times New Roman"/>
        </w:rPr>
        <w:t>s</w:t>
      </w:r>
      <w:r w:rsidR="00CC6B32">
        <w:rPr>
          <w:rFonts w:cs="Times New Roman"/>
        </w:rPr>
        <w:t xml:space="preserve"> that consonant-liquid clusters act as depressors</w:t>
      </w:r>
      <w:r w:rsidR="002C332F">
        <w:rPr>
          <w:rFonts w:cs="Times New Roman"/>
        </w:rPr>
        <w:t>, regardless of the identity of C</w:t>
      </w:r>
      <w:r w:rsidR="002C332F">
        <w:rPr>
          <w:rFonts w:cs="Times New Roman"/>
          <w:vertAlign w:val="subscript"/>
        </w:rPr>
        <w:t>1</w:t>
      </w:r>
      <w:r w:rsidR="009834B9">
        <w:rPr>
          <w:rFonts w:cs="Times New Roman"/>
        </w:rPr>
        <w:t>;</w:t>
      </w:r>
      <w:r w:rsidR="00CC6B32">
        <w:rPr>
          <w:rFonts w:cs="Times New Roman"/>
        </w:rPr>
        <w:t xml:space="preserve"> </w:t>
      </w:r>
      <w:r w:rsidR="009834B9">
        <w:rPr>
          <w:rFonts w:cs="Times New Roman"/>
        </w:rPr>
        <w:t xml:space="preserve">(10) reveals that </w:t>
      </w:r>
      <w:r w:rsidR="00CC6B32">
        <w:rPr>
          <w:rFonts w:cs="Times New Roman"/>
        </w:rPr>
        <w:t>con</w:t>
      </w:r>
      <w:r w:rsidR="00FF352D">
        <w:rPr>
          <w:rFonts w:cs="Times New Roman"/>
        </w:rPr>
        <w:t>sonant-glide clusters</w:t>
      </w:r>
      <w:r w:rsidR="009834B9">
        <w:rPr>
          <w:rFonts w:cs="Times New Roman"/>
        </w:rPr>
        <w:t xml:space="preserve"> </w:t>
      </w:r>
      <w:r w:rsidR="00CC6B32">
        <w:rPr>
          <w:rFonts w:cs="Times New Roman"/>
        </w:rPr>
        <w:t xml:space="preserve">do not. </w:t>
      </w:r>
      <w:r w:rsidR="00CB0DCD">
        <w:rPr>
          <w:rFonts w:cs="Times New Roman"/>
        </w:rPr>
        <w:t xml:space="preserve">It is again valuable to note that liquids and glides are the only </w:t>
      </w:r>
      <w:r w:rsidR="002C332F">
        <w:rPr>
          <w:rFonts w:cs="Times New Roman"/>
        </w:rPr>
        <w:t xml:space="preserve">consonants that can serve as </w:t>
      </w:r>
      <w:r w:rsidR="00CB0DCD">
        <w:rPr>
          <w:rFonts w:cs="Times New Roman"/>
        </w:rPr>
        <w:t>C</w:t>
      </w:r>
      <w:r w:rsidR="00CB0DCD">
        <w:rPr>
          <w:rFonts w:cs="Times New Roman"/>
          <w:vertAlign w:val="subscript"/>
        </w:rPr>
        <w:t>2</w:t>
      </w:r>
      <w:r w:rsidR="00CB0DCD">
        <w:rPr>
          <w:rFonts w:cs="Times New Roman"/>
        </w:rPr>
        <w:t xml:space="preserve"> </w:t>
      </w:r>
      <w:r w:rsidR="002C332F">
        <w:rPr>
          <w:rFonts w:cs="Times New Roman"/>
        </w:rPr>
        <w:t xml:space="preserve">in a </w:t>
      </w:r>
      <w:r w:rsidR="00CB0DCD">
        <w:rPr>
          <w:rFonts w:cs="Times New Roman"/>
        </w:rPr>
        <w:t>consonant</w:t>
      </w:r>
      <w:r w:rsidR="002C332F">
        <w:rPr>
          <w:rFonts w:cs="Times New Roman"/>
        </w:rPr>
        <w:t xml:space="preserve"> cluster in Gengbe</w:t>
      </w:r>
      <w:r w:rsidR="00CB0DCD">
        <w:rPr>
          <w:rFonts w:cs="Times New Roman"/>
        </w:rPr>
        <w:t xml:space="preserve">. </w:t>
      </w:r>
      <w:r w:rsidR="00CC6B32">
        <w:rPr>
          <w:rFonts w:cs="Times New Roman"/>
        </w:rPr>
        <w:t xml:space="preserve">The </w:t>
      </w:r>
      <w:r w:rsidR="00FF352D">
        <w:rPr>
          <w:rFonts w:cs="Times New Roman"/>
        </w:rPr>
        <w:t>crucial data points here are (9</w:t>
      </w:r>
      <w:r w:rsidR="00CC6B32">
        <w:rPr>
          <w:rFonts w:cs="Times New Roman"/>
        </w:rPr>
        <w:t xml:space="preserve">a) where a voiceless onset-liquid cluster </w:t>
      </w:r>
      <w:r w:rsidR="00FF352D">
        <w:rPr>
          <w:rFonts w:cs="Times New Roman"/>
        </w:rPr>
        <w:t>shows a depressor effect and (10</w:t>
      </w:r>
      <w:r w:rsidR="00CC6B32">
        <w:rPr>
          <w:rFonts w:cs="Times New Roman"/>
        </w:rPr>
        <w:t>a) where a voiceless onset-glide cluster does not.</w:t>
      </w:r>
      <w:r w:rsidR="00724D18" w:rsidRPr="00724D18">
        <w:t xml:space="preserve"> </w:t>
      </w:r>
      <w:r w:rsidR="006F5598">
        <w:t xml:space="preserve">We resist the urge here to speculate about syllable structure </w:t>
      </w:r>
      <w:r w:rsidR="00560DD5">
        <w:t xml:space="preserve">based on these verbal data </w:t>
      </w:r>
      <w:r w:rsidR="006F5598">
        <w:t>since the difference between C</w:t>
      </w:r>
      <w:r w:rsidR="00560DD5">
        <w:rPr>
          <w:vertAlign w:val="subscript"/>
        </w:rPr>
        <w:t>2</w:t>
      </w:r>
      <w:r w:rsidR="00560DD5">
        <w:t xml:space="preserve"> liquids and glides in the verbal domain does not hold in the nominal domain, as illustrated previously in Table </w:t>
      </w:r>
      <w:r w:rsidR="00987133">
        <w:t>4</w:t>
      </w:r>
      <w:r w:rsidR="00560DD5">
        <w:t xml:space="preserve"> (m-n).</w:t>
      </w:r>
    </w:p>
    <w:p w14:paraId="1FFD0FD1" w14:textId="77777777" w:rsidR="008C0D6B" w:rsidRDefault="008C0D6B" w:rsidP="00CC6B32">
      <w:pPr>
        <w:rPr>
          <w:rFonts w:cs="Times New Roman"/>
        </w:rPr>
      </w:pPr>
    </w:p>
    <w:p w14:paraId="31ABAFD4" w14:textId="6715A3C8" w:rsidR="00CC6B32" w:rsidRDefault="00FF352D" w:rsidP="00081197">
      <w:pPr>
        <w:spacing w:after="0" w:line="240" w:lineRule="auto"/>
        <w:rPr>
          <w:rFonts w:cs="Times New Roman"/>
        </w:rPr>
      </w:pPr>
      <w:r>
        <w:rPr>
          <w:rFonts w:cs="Times New Roman"/>
        </w:rPr>
        <w:t>(9</w:t>
      </w:r>
      <w:r w:rsidR="00CC6B32">
        <w:rPr>
          <w:rFonts w:cs="Times New Roman"/>
        </w:rPr>
        <w:t>) Consonant-liquid clusters in Gengbe Verbs</w:t>
      </w:r>
    </w:p>
    <w:p w14:paraId="228534DB" w14:textId="77777777" w:rsidR="00CC6B32" w:rsidRDefault="00CC6B32" w:rsidP="00081197">
      <w:pPr>
        <w:spacing w:after="0" w:line="240" w:lineRule="auto"/>
        <w:rPr>
          <w:rFonts w:cs="Times New Roman"/>
        </w:rPr>
      </w:pPr>
    </w:p>
    <w:p w14:paraId="6B496B0E" w14:textId="77777777" w:rsidR="00CC6B32" w:rsidRPr="006E69CF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ascii="TimesNewRomanPSMT" w:hAnsi="TimesNewRomanPSMT" w:cs="TimesNewRomanPSMT"/>
          <w:color w:val="000000"/>
        </w:rPr>
      </w:pPr>
      <w:r w:rsidRPr="006E69CF">
        <w:rPr>
          <w:rFonts w:ascii="TimesNewRomanPS-BoldMT" w:hAnsi="TimesNewRomanPS-BoldMT" w:cs="TimesNewRomanPS-BoldMT"/>
          <w:b/>
          <w:bCs/>
          <w:color w:val="000000"/>
        </w:rPr>
        <w:t xml:space="preserve">  </w:t>
      </w:r>
      <w:r w:rsidRPr="006E69CF">
        <w:rPr>
          <w:rFonts w:ascii="TimesNewRomanPSMT" w:hAnsi="TimesNewRomanPSMT" w:cs="TimesNewRomanPSMT"/>
          <w:color w:val="000000"/>
        </w:rPr>
        <w:t xml:space="preserve">a. </w:t>
      </w:r>
      <w:r w:rsidRPr="006E69CF">
        <w:rPr>
          <w:rFonts w:ascii="TimesNewRomanPS-BoldMT" w:hAnsi="TimesNewRomanPS-BoldMT" w:cs="TimesNewRomanPS-BoldMT"/>
          <w:b/>
          <w:bCs/>
          <w:color w:val="000000"/>
        </w:rPr>
        <w:t>klòó</w:t>
      </w:r>
      <w:r w:rsidRPr="006E69CF">
        <w:rPr>
          <w:rFonts w:ascii="TimesNewRomanPSMT" w:hAnsi="TimesNewRomanPSMT" w:cs="TimesNewRomanPSMT"/>
          <w:color w:val="000000"/>
        </w:rPr>
        <w:t xml:space="preserve">           </w:t>
      </w:r>
      <w:r w:rsidRPr="006E69CF">
        <w:rPr>
          <w:rFonts w:ascii="TimesNewRomanPS-BoldMT" w:hAnsi="TimesNewRomanPS-BoldMT" w:cs="TimesNewRomanPS-BoldMT"/>
          <w:b/>
          <w:bCs/>
          <w:color w:val="000000"/>
        </w:rPr>
        <w:t xml:space="preserve">      </w:t>
      </w:r>
      <w:r w:rsidRPr="006E69CF">
        <w:rPr>
          <w:rFonts w:ascii="TimesNewRomanPSMT" w:hAnsi="TimesNewRomanPSMT" w:cs="TimesNewRomanPSMT"/>
          <w:color w:val="000000"/>
        </w:rPr>
        <w:t xml:space="preserve">b. ŋlɔ̃̀ɔ̃́               c. glòó            </w:t>
      </w:r>
    </w:p>
    <w:p w14:paraId="7A9CEC72" w14:textId="77777777" w:rsidR="00CC6B32" w:rsidRPr="0033532C" w:rsidRDefault="00CC6B32" w:rsidP="00081197">
      <w:pPr>
        <w:spacing w:after="0" w:line="240" w:lineRule="auto"/>
        <w:rPr>
          <w:rFonts w:cs="Times New Roman"/>
          <w:i/>
        </w:rPr>
      </w:pPr>
      <w:r>
        <w:rPr>
          <w:rFonts w:ascii="TimesNewRomanPSMT" w:hAnsi="TimesNewRomanPSMT" w:cs="TimesNewRomanPSMT"/>
          <w:color w:val="000000"/>
        </w:rPr>
        <w:t xml:space="preserve">   </w:t>
      </w:r>
      <w:r w:rsidRPr="006E69CF">
        <w:rPr>
          <w:rFonts w:ascii="TimesNewRomanPSMT" w:hAnsi="TimesNewRomanPSMT" w:cs="TimesNewRomanPSMT"/>
          <w:color w:val="000000"/>
        </w:rPr>
        <w:t xml:space="preserve"> </w:t>
      </w:r>
      <w:r w:rsidRPr="0033532C">
        <w:rPr>
          <w:rFonts w:ascii="TimesNewRomanPSMT" w:hAnsi="TimesNewRomanPSMT" w:cs="TimesNewRomanPSMT"/>
          <w:i/>
          <w:color w:val="000000"/>
        </w:rPr>
        <w:t xml:space="preserve">‘to fade’               ‘to fold’            ‘to boast’   </w:t>
      </w:r>
    </w:p>
    <w:p w14:paraId="7127D50F" w14:textId="77777777" w:rsidR="00CC6B32" w:rsidRDefault="00CC6B32" w:rsidP="00081197">
      <w:pPr>
        <w:spacing w:after="0" w:line="240" w:lineRule="auto"/>
        <w:rPr>
          <w:rFonts w:cs="Times New Roman"/>
        </w:rPr>
      </w:pPr>
    </w:p>
    <w:p w14:paraId="2025A633" w14:textId="5DBAA173" w:rsidR="00CC6B32" w:rsidRDefault="00FF352D" w:rsidP="00081197">
      <w:pPr>
        <w:spacing w:after="0" w:line="240" w:lineRule="auto"/>
        <w:rPr>
          <w:rFonts w:cs="Times New Roman"/>
        </w:rPr>
      </w:pPr>
      <w:r>
        <w:rPr>
          <w:rFonts w:cs="Times New Roman"/>
        </w:rPr>
        <w:t>(10</w:t>
      </w:r>
      <w:r w:rsidR="00CC6B32">
        <w:rPr>
          <w:rFonts w:cs="Times New Roman"/>
        </w:rPr>
        <w:t>) Consonant-glide clusters in Gengbe Verbs</w:t>
      </w:r>
    </w:p>
    <w:p w14:paraId="5F65AED8" w14:textId="77777777" w:rsidR="00CC6B32" w:rsidRDefault="00CC6B32" w:rsidP="00081197">
      <w:pPr>
        <w:spacing w:after="0" w:line="240" w:lineRule="auto"/>
        <w:rPr>
          <w:rFonts w:cs="Times New Roman"/>
        </w:rPr>
      </w:pPr>
    </w:p>
    <w:p w14:paraId="5AF176C6" w14:textId="4DB8CA48" w:rsidR="00CC6B32" w:rsidRPr="006E69CF" w:rsidRDefault="00CC6B32" w:rsidP="00081197">
      <w:pPr>
        <w:autoSpaceDE w:val="0"/>
        <w:autoSpaceDN w:val="0"/>
        <w:adjustRightInd w:val="0"/>
        <w:spacing w:after="0" w:line="240" w:lineRule="auto"/>
        <w:textAlignment w:val="center"/>
        <w:rPr>
          <w:rFonts w:ascii="TimesNewRomanPSMT" w:hAnsi="TimesNewRomanPSMT" w:cs="TimesNewRomanPSMT"/>
          <w:color w:val="000000"/>
        </w:rPr>
      </w:pPr>
      <w:r w:rsidRPr="006E69CF">
        <w:rPr>
          <w:rFonts w:ascii="TimesNewRomanPSMT" w:hAnsi="TimesNewRomanPSMT" w:cs="TimesNewRomanPSMT"/>
          <w:color w:val="000000"/>
        </w:rPr>
        <w:t xml:space="preserve">   a. </w:t>
      </w:r>
      <w:r w:rsidRPr="006E69CF">
        <w:rPr>
          <w:rFonts w:ascii="TimesNewRomanPS-BoldMT" w:hAnsi="TimesNewRomanPS-BoldMT" w:cs="TimesNewRomanPS-BoldMT"/>
          <w:b/>
          <w:bCs/>
          <w:color w:val="000000"/>
        </w:rPr>
        <w:t>fjɔ́</w:t>
      </w:r>
      <w:r w:rsidRPr="006E69CF">
        <w:rPr>
          <w:rFonts w:ascii="TimesNewRomanPSMT" w:hAnsi="TimesNewRomanPSMT" w:cs="TimesNewRomanPSMT"/>
          <w:color w:val="000000"/>
        </w:rPr>
        <w:t xml:space="preserve">           </w:t>
      </w:r>
      <w:r w:rsidRPr="006E69CF">
        <w:rPr>
          <w:rFonts w:ascii="TimesNewRomanPSMT" w:hAnsi="TimesNewRomanPSMT" w:cs="TimesNewRomanPSMT"/>
          <w:color w:val="000000"/>
        </w:rPr>
        <w:tab/>
        <w:t xml:space="preserve">   </w:t>
      </w:r>
      <w:r w:rsidRPr="006E69CF">
        <w:rPr>
          <w:rFonts w:ascii="TimesNewRomanPS-BoldMT" w:hAnsi="TimesNewRomanPS-BoldMT" w:cs="TimesNewRomanPS-BoldMT"/>
          <w:b/>
          <w:bCs/>
          <w:color w:val="000000"/>
        </w:rPr>
        <w:t xml:space="preserve"> </w:t>
      </w:r>
      <w:r w:rsidRPr="006E69CF">
        <w:rPr>
          <w:rFonts w:ascii="TimesNewRomanPSMT" w:hAnsi="TimesNewRomanPSMT" w:cs="TimesNewRomanPSMT"/>
          <w:color w:val="000000"/>
        </w:rPr>
        <w:t>b.</w:t>
      </w:r>
      <w:r w:rsidRPr="006E69CF">
        <w:rPr>
          <w:rFonts w:ascii="TimesNewRomanPS-BoldMT" w:hAnsi="TimesNewRomanPS-BoldMT" w:cs="TimesNewRomanPS-BoldMT"/>
          <w:b/>
          <w:bCs/>
          <w:color w:val="000000"/>
        </w:rPr>
        <w:t xml:space="preserve"> </w:t>
      </w:r>
      <w:r w:rsidRPr="006E69CF">
        <w:rPr>
          <w:rFonts w:ascii="TimesNewRomanPSMT" w:hAnsi="TimesNewRomanPSMT" w:cs="TimesNewRomanPSMT"/>
          <w:color w:val="000000"/>
        </w:rPr>
        <w:t>ljàá</w:t>
      </w:r>
      <w:r w:rsidRPr="006E69CF">
        <w:rPr>
          <w:rFonts w:ascii="TimesNewRomanPSMT" w:hAnsi="TimesNewRomanPSMT" w:cs="TimesNewRomanPSMT"/>
          <w:color w:val="000000"/>
        </w:rPr>
        <w:tab/>
        <w:t xml:space="preserve">     </w:t>
      </w:r>
      <w:r w:rsidR="0033532C">
        <w:rPr>
          <w:rFonts w:ascii="TimesNewRomanPSMT" w:hAnsi="TimesNewRomanPSMT" w:cs="TimesNewRomanPSMT"/>
          <w:color w:val="000000"/>
        </w:rPr>
        <w:t xml:space="preserve">   </w:t>
      </w:r>
      <w:r w:rsidRPr="006E69CF">
        <w:rPr>
          <w:rFonts w:ascii="TimesNewRomanPSMT" w:hAnsi="TimesNewRomanPSMT" w:cs="TimesNewRomanPSMT"/>
          <w:color w:val="000000"/>
        </w:rPr>
        <w:t xml:space="preserve"> c. ɦjɛ̃̀ɛ̃́              </w:t>
      </w:r>
    </w:p>
    <w:p w14:paraId="7C666FC1" w14:textId="26F630BF" w:rsidR="00CC6B32" w:rsidRPr="0033532C" w:rsidRDefault="00CC6B32" w:rsidP="00081197">
      <w:pPr>
        <w:spacing w:after="0" w:line="240" w:lineRule="auto"/>
        <w:rPr>
          <w:rFonts w:cs="Times New Roman"/>
          <w:i/>
        </w:rPr>
      </w:pPr>
      <w:r w:rsidRPr="0033532C">
        <w:rPr>
          <w:rFonts w:ascii="TimesNewRomanPSMT" w:hAnsi="TimesNewRomanPSMT" w:cs="TimesNewRomanPSMT"/>
          <w:i/>
          <w:color w:val="000000"/>
        </w:rPr>
        <w:t xml:space="preserve">      ‘to teach’         </w:t>
      </w:r>
      <w:r w:rsidR="0033532C">
        <w:rPr>
          <w:rFonts w:ascii="TimesNewRomanPSMT" w:hAnsi="TimesNewRomanPSMT" w:cs="TimesNewRomanPSMT"/>
          <w:i/>
          <w:color w:val="000000"/>
        </w:rPr>
        <w:t xml:space="preserve">        </w:t>
      </w:r>
      <w:r w:rsidRPr="0033532C">
        <w:rPr>
          <w:rFonts w:ascii="TimesNewRomanPSMT" w:hAnsi="TimesNewRomanPSMT" w:cs="TimesNewRomanPSMT"/>
          <w:i/>
          <w:color w:val="000000"/>
        </w:rPr>
        <w:t xml:space="preserve"> ‘to climb’          ‘to need’  </w:t>
      </w:r>
    </w:p>
    <w:p w14:paraId="00DA398D" w14:textId="77777777" w:rsidR="00CC6B32" w:rsidRDefault="00CC6B32" w:rsidP="00532736"/>
    <w:p w14:paraId="568B3C08" w14:textId="1204D418" w:rsidR="00CC6B32" w:rsidRDefault="00CC6B32" w:rsidP="00CC6B32">
      <w:r>
        <w:t xml:space="preserve">Taking all of these data together, then, verbs differ from nouns </w:t>
      </w:r>
      <w:r w:rsidR="009834B9">
        <w:t xml:space="preserve">(or more specifically verbal roots differ from nominal roots) </w:t>
      </w:r>
      <w:r>
        <w:t xml:space="preserve">in that </w:t>
      </w:r>
      <w:r w:rsidR="00C0505B">
        <w:t xml:space="preserve">single onset </w:t>
      </w:r>
      <w:r>
        <w:t>sonorants act as depressors</w:t>
      </w:r>
      <w:r w:rsidR="009834B9">
        <w:t xml:space="preserve"> for the former, but not the latter</w:t>
      </w:r>
      <w:r>
        <w:t xml:space="preserve">. Furthermore, </w:t>
      </w:r>
      <w:r>
        <w:rPr>
          <w:rFonts w:cs="Times New Roman"/>
        </w:rPr>
        <w:t>C</w:t>
      </w:r>
      <w:r w:rsidRPr="00F158F4"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 determines whether or not a depressor effect emerges </w:t>
      </w:r>
      <w:r>
        <w:rPr>
          <w:rFonts w:cs="Times New Roman"/>
        </w:rPr>
        <w:lastRenderedPageBreak/>
        <w:t>in nouns</w:t>
      </w:r>
      <w:r w:rsidR="00E637B0">
        <w:rPr>
          <w:rFonts w:cs="Times New Roman"/>
        </w:rPr>
        <w:t xml:space="preserve"> and </w:t>
      </w:r>
      <w:r>
        <w:t>co</w:t>
      </w:r>
      <w:r w:rsidR="00FF352D">
        <w:t>nsonant-liquid sequences fail</w:t>
      </w:r>
      <w:r>
        <w:t xml:space="preserve"> to act as depressors if </w:t>
      </w:r>
      <w:r>
        <w:rPr>
          <w:rFonts w:cs="Times New Roman"/>
        </w:rPr>
        <w:t>C</w:t>
      </w:r>
      <w:r w:rsidRPr="00F158F4">
        <w:rPr>
          <w:rFonts w:cs="Times New Roman"/>
          <w:vertAlign w:val="subscript"/>
        </w:rPr>
        <w:t>1</w:t>
      </w:r>
      <w:r>
        <w:rPr>
          <w:rFonts w:cs="Times New Roman"/>
          <w:vertAlign w:val="subscript"/>
        </w:rPr>
        <w:t xml:space="preserve"> </w:t>
      </w:r>
      <w:r w:rsidR="00FF352D">
        <w:t>is</w:t>
      </w:r>
      <w:r>
        <w:t xml:space="preserve"> not a voiced obstruent</w:t>
      </w:r>
      <w:r w:rsidR="009834B9">
        <w:t>. Yet</w:t>
      </w:r>
      <w:r>
        <w:t xml:space="preserve"> </w:t>
      </w:r>
      <w:r w:rsidR="00FF352D">
        <w:t xml:space="preserve">in verbs, regardless of the identity of </w:t>
      </w:r>
      <w:r w:rsidR="00FF352D" w:rsidRPr="00FF352D">
        <w:t>C</w:t>
      </w:r>
      <w:r w:rsidR="00FF352D">
        <w:rPr>
          <w:rFonts w:cs="Times New Roman"/>
          <w:vertAlign w:val="subscript"/>
        </w:rPr>
        <w:t>1</w:t>
      </w:r>
      <w:r w:rsidR="00FF352D">
        <w:rPr>
          <w:rFonts w:cs="Times New Roman"/>
        </w:rPr>
        <w:t xml:space="preserve">, </w:t>
      </w:r>
      <w:r w:rsidRPr="00FF352D">
        <w:t>consonant</w:t>
      </w:r>
      <w:r>
        <w:t xml:space="preserve">-liquid </w:t>
      </w:r>
      <w:r w:rsidR="009834B9">
        <w:t xml:space="preserve">but not consonant-glide </w:t>
      </w:r>
      <w:r>
        <w:t xml:space="preserve">clusters </w:t>
      </w:r>
      <w:r w:rsidR="009834B9">
        <w:t>act as depressors</w:t>
      </w:r>
      <w:r>
        <w:t>. Finally, LH tone in verbs i</w:t>
      </w:r>
      <w:r w:rsidR="00081197">
        <w:t>s triggered in phrase-</w:t>
      </w:r>
      <w:r>
        <w:t xml:space="preserve">initial </w:t>
      </w:r>
      <w:r w:rsidR="00081197">
        <w:t>position</w:t>
      </w:r>
      <w:r>
        <w:t xml:space="preserve"> rather than </w:t>
      </w:r>
      <w:r w:rsidR="00081197">
        <w:t xml:space="preserve">by </w:t>
      </w:r>
      <w:r>
        <w:t xml:space="preserve">preceding L tone vowels. A breakdown of the onset types that pattern as depressors in the nominal and verbal domains is given in </w:t>
      </w:r>
      <w:r w:rsidR="00732F4A">
        <w:t>Fig. 6</w:t>
      </w:r>
      <w:r w:rsidR="002C332F">
        <w:t xml:space="preserve">, where a shaded box indicates that a depressor effect obtains in that environment: in other words, depressor effects occur after voiced obstruents—still represented with a capital D—in </w:t>
      </w:r>
      <w:r w:rsidR="00EE05B1">
        <w:t>both</w:t>
      </w:r>
      <w:r w:rsidR="002C332F">
        <w:t xml:space="preserve"> nominal and verbal domains</w:t>
      </w:r>
      <w:r w:rsidR="00732F4A">
        <w:t>.</w:t>
      </w:r>
      <w:r w:rsidR="00724D18">
        <w:t xml:space="preserve"> Note that a noun consisting of a H tone syllable with Nasal-Glide (NG) onset has yet to be elicited and is marked ‘n/a.’</w:t>
      </w:r>
    </w:p>
    <w:p w14:paraId="4534FD27" w14:textId="77777777" w:rsidR="0033532C" w:rsidRPr="00081197" w:rsidRDefault="0033532C" w:rsidP="00CC6B32"/>
    <w:tbl>
      <w:tblPr>
        <w:tblW w:w="6260" w:type="dxa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5"/>
        <w:gridCol w:w="493"/>
        <w:gridCol w:w="625"/>
        <w:gridCol w:w="648"/>
        <w:gridCol w:w="509"/>
        <w:gridCol w:w="641"/>
        <w:gridCol w:w="664"/>
        <w:gridCol w:w="502"/>
        <w:gridCol w:w="635"/>
        <w:gridCol w:w="658"/>
      </w:tblGrid>
      <w:tr w:rsidR="00CC6B32" w:rsidRPr="006E69CF" w14:paraId="4F71985C" w14:textId="77777777" w:rsidTr="00CC6B32">
        <w:trPr>
          <w:trHeight w:hRule="exact" w:val="350"/>
        </w:trPr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AE735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4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4B01A" w14:textId="5E4959C9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T</w:t>
            </w:r>
          </w:p>
        </w:tc>
        <w:tc>
          <w:tcPr>
            <w:tcW w:w="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492BD" w14:textId="3F064F48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TL</w:t>
            </w:r>
          </w:p>
        </w:tc>
        <w:tc>
          <w:tcPr>
            <w:tcW w:w="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E2676" w14:textId="701C6022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TG</w:t>
            </w:r>
          </w:p>
        </w:tc>
        <w:tc>
          <w:tcPr>
            <w:tcW w:w="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679D9" w14:textId="0BA0F689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D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D52C6" w14:textId="391E94C0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DL</w:t>
            </w:r>
          </w:p>
        </w:tc>
        <w:tc>
          <w:tcPr>
            <w:tcW w:w="6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D40B5" w14:textId="653D5F51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DG</w:t>
            </w:r>
          </w:p>
        </w:tc>
        <w:tc>
          <w:tcPr>
            <w:tcW w:w="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88443C" w14:textId="7E7E90E5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N</w:t>
            </w:r>
          </w:p>
        </w:tc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E7B87" w14:textId="5889A5AA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NL</w:t>
            </w:r>
          </w:p>
        </w:tc>
        <w:tc>
          <w:tcPr>
            <w:tcW w:w="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5B9B1" w14:textId="33A549FE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NG</w:t>
            </w:r>
          </w:p>
        </w:tc>
      </w:tr>
      <w:tr w:rsidR="00CC6B32" w:rsidRPr="006E69CF" w14:paraId="73E43632" w14:textId="77777777" w:rsidTr="004E61B9">
        <w:trPr>
          <w:trHeight w:hRule="exact" w:val="350"/>
        </w:trPr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EF230" w14:textId="77777777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Nouns</w:t>
            </w:r>
          </w:p>
        </w:tc>
        <w:tc>
          <w:tcPr>
            <w:tcW w:w="4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E0371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6BE06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4B9F4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EB44E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481F68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9910D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E8960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98DFB3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CA95DE" w14:textId="671469F1" w:rsidR="00CC6B32" w:rsidRPr="006E69CF" w:rsidRDefault="00724D18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>
              <w:rPr>
                <w:rFonts w:ascii="TimesNewRomanPSMT" w:hAnsi="TimesNewRomanPSMT" w:cs="TimesNewRomanPSMT"/>
                <w:color w:val="000000"/>
              </w:rPr>
              <w:t>n/a</w:t>
            </w:r>
          </w:p>
        </w:tc>
      </w:tr>
      <w:tr w:rsidR="00CC6B32" w:rsidRPr="006E69CF" w14:paraId="01745084" w14:textId="77777777" w:rsidTr="004E61B9">
        <w:trPr>
          <w:trHeight w:hRule="exact" w:val="360"/>
        </w:trPr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0001F" w14:textId="77777777" w:rsidR="00CC6B32" w:rsidRPr="006E69CF" w:rsidRDefault="00CC6B32" w:rsidP="00CC6B32">
            <w:pPr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TimesNewRomanPSMT" w:hAnsi="TimesNewRomanPSMT" w:cs="TimesNewRomanPSMT"/>
                <w:color w:val="000000"/>
              </w:rPr>
            </w:pPr>
            <w:r w:rsidRPr="006E69CF">
              <w:rPr>
                <w:rFonts w:ascii="TimesNewRomanPS-BoldMT" w:hAnsi="TimesNewRomanPS-BoldMT" w:cs="TimesNewRomanPS-BoldMT"/>
                <w:b/>
                <w:bCs/>
                <w:color w:val="000000"/>
              </w:rPr>
              <w:t>Verbs</w:t>
            </w:r>
          </w:p>
        </w:tc>
        <w:tc>
          <w:tcPr>
            <w:tcW w:w="4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164BA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207A5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BF0C7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0BFBD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87E0A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8314E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857EE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1E9BA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  <w:tc>
          <w:tcPr>
            <w:tcW w:w="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05B1E" w14:textId="77777777" w:rsidR="00CC6B32" w:rsidRPr="006E69CF" w:rsidRDefault="00CC6B32" w:rsidP="00CC6B32">
            <w:pPr>
              <w:autoSpaceDE w:val="0"/>
              <w:autoSpaceDN w:val="0"/>
              <w:adjustRightInd w:val="0"/>
              <w:rPr>
                <w:rFonts w:ascii="TimesNewRomanPS-BoldMT" w:hAnsi="TimesNewRomanPS-BoldMT" w:cs="Times New Roman"/>
              </w:rPr>
            </w:pPr>
          </w:p>
        </w:tc>
      </w:tr>
    </w:tbl>
    <w:p w14:paraId="6641776C" w14:textId="15312622" w:rsidR="00CC6B32" w:rsidRPr="004E61B9" w:rsidRDefault="00732F4A" w:rsidP="00732F4A">
      <w:pPr>
        <w:autoSpaceDE w:val="0"/>
        <w:autoSpaceDN w:val="0"/>
        <w:adjustRightInd w:val="0"/>
        <w:spacing w:line="288" w:lineRule="auto"/>
        <w:textAlignment w:val="center"/>
        <w:rPr>
          <w:rFonts w:ascii="TimesNewRomanPSMT" w:hAnsi="TimesNewRomanPSMT" w:cs="TimesNewRomanPSMT"/>
          <w:b/>
          <w:i/>
          <w:color w:val="000000"/>
          <w:sz w:val="20"/>
        </w:rPr>
      </w:pPr>
      <w:r w:rsidRPr="004E61B9">
        <w:rPr>
          <w:rFonts w:ascii="TimesNewRomanPSMT" w:hAnsi="TimesNewRomanPSMT" w:cs="TimesNewRomanPSMT"/>
          <w:b/>
          <w:i/>
          <w:color w:val="000000"/>
          <w:sz w:val="20"/>
        </w:rPr>
        <w:t xml:space="preserve">Figure 6. Summary of onsets considered </w:t>
      </w:r>
      <w:r w:rsidR="008B5724" w:rsidRPr="004E61B9">
        <w:rPr>
          <w:rFonts w:ascii="TimesNewRomanPSMT" w:hAnsi="TimesNewRomanPSMT" w:cs="TimesNewRomanPSMT"/>
          <w:b/>
          <w:i/>
          <w:color w:val="000000"/>
          <w:sz w:val="20"/>
        </w:rPr>
        <w:t>d</w:t>
      </w:r>
      <w:r w:rsidRPr="004E61B9">
        <w:rPr>
          <w:rFonts w:ascii="TimesNewRomanPSMT" w:hAnsi="TimesNewRomanPSMT" w:cs="TimesNewRomanPSMT"/>
          <w:b/>
          <w:i/>
          <w:color w:val="000000"/>
          <w:sz w:val="20"/>
        </w:rPr>
        <w:t xml:space="preserve">epressors by nouns and verbs </w:t>
      </w:r>
      <w:r w:rsidRPr="004E61B9">
        <w:rPr>
          <w:rFonts w:cs="Times New Roman"/>
          <w:b/>
          <w:i/>
          <w:color w:val="000000"/>
          <w:sz w:val="20"/>
          <w:szCs w:val="20"/>
        </w:rPr>
        <w:t>(</w:t>
      </w:r>
      <w:r w:rsidRPr="004E61B9">
        <w:rPr>
          <w:rFonts w:cs="Times New Roman"/>
          <w:b/>
          <w:i/>
          <w:sz w:val="20"/>
          <w:szCs w:val="20"/>
        </w:rPr>
        <w:t>T=Voiceless Obstruent, D=Voiced Obstruent, N=Sonorant, L=Liquid, G=Glide)</w:t>
      </w:r>
    </w:p>
    <w:p w14:paraId="2CDCD6E6" w14:textId="1B36FC2D" w:rsidR="00CC6B32" w:rsidRPr="008C29AB" w:rsidRDefault="00CC6B32" w:rsidP="00CC6B32">
      <w:r>
        <w:t xml:space="preserve">In this survey, we have presented a brief </w:t>
      </w:r>
      <w:r w:rsidR="008C29AB">
        <w:t>overview</w:t>
      </w:r>
      <w:r>
        <w:t xml:space="preserve"> of the </w:t>
      </w:r>
      <w:r w:rsidR="009B743A">
        <w:t xml:space="preserve">phonetic, </w:t>
      </w:r>
      <w:r>
        <w:t>phonological</w:t>
      </w:r>
      <w:r w:rsidR="009B743A">
        <w:t>, and morphological</w:t>
      </w:r>
      <w:r>
        <w:t xml:space="preserve"> </w:t>
      </w:r>
      <w:r w:rsidR="009B743A">
        <w:t>contexts in which we can, on the surface</w:t>
      </w:r>
      <w:r w:rsidR="006453D5">
        <w:t>,</w:t>
      </w:r>
      <w:r w:rsidR="009B743A">
        <w:t xml:space="preserve"> observe f0 register and f0 contour </w:t>
      </w:r>
      <w:r w:rsidR="006453D5">
        <w:t>lowering</w:t>
      </w:r>
      <w:r w:rsidR="009B743A">
        <w:t>.</w:t>
      </w:r>
      <w:r w:rsidR="002C332F">
        <w:t xml:space="preserve"> T</w:t>
      </w:r>
      <w:r w:rsidR="00383EA4">
        <w:t>his overview</w:t>
      </w:r>
      <w:r w:rsidR="002C332F">
        <w:t xml:space="preserve"> is </w:t>
      </w:r>
      <w:r w:rsidR="00383EA4">
        <w:t>preliminary</w:t>
      </w:r>
      <w:r w:rsidR="002C332F">
        <w:t xml:space="preserve">, </w:t>
      </w:r>
      <w:r w:rsidR="00383EA4">
        <w:t xml:space="preserve">and </w:t>
      </w:r>
      <w:r w:rsidR="00E637B0">
        <w:t>is intended to</w:t>
      </w:r>
      <w:r w:rsidR="00383EA4">
        <w:t xml:space="preserve"> inform future investigation.</w:t>
      </w:r>
    </w:p>
    <w:p w14:paraId="71AFB5FD" w14:textId="27750C2D" w:rsidR="0033532C" w:rsidRPr="008C29AB" w:rsidRDefault="00383EA4" w:rsidP="00532736">
      <w:pPr>
        <w:pStyle w:val="lsSection1"/>
        <w:rPr>
          <w:rFonts w:cs="Times New Roman"/>
        </w:rPr>
      </w:pPr>
      <w:r>
        <w:rPr>
          <w:rFonts w:cs="Times New Roman"/>
        </w:rPr>
        <w:t>Summary</w:t>
      </w:r>
    </w:p>
    <w:p w14:paraId="416D62BC" w14:textId="2D9EF4D5" w:rsidR="00CC6B32" w:rsidRPr="00D81696" w:rsidRDefault="00CC6B32" w:rsidP="00532736">
      <w:r>
        <w:t xml:space="preserve">Our preliminary research on Gengbe </w:t>
      </w:r>
      <w:r w:rsidR="009573E7">
        <w:t xml:space="preserve">has highlighted </w:t>
      </w:r>
      <w:r w:rsidR="00C0505B">
        <w:t xml:space="preserve">relevant observable phenomena as well as mysteries in need of further investigation. </w:t>
      </w:r>
      <w:r>
        <w:t xml:space="preserve">We </w:t>
      </w:r>
      <w:r w:rsidR="008C29AB">
        <w:t xml:space="preserve">have shown two types of </w:t>
      </w:r>
      <w:r w:rsidR="00C0505B">
        <w:t xml:space="preserve">observable </w:t>
      </w:r>
      <w:r w:rsidR="008C29AB">
        <w:t>effect. T</w:t>
      </w:r>
      <w:r>
        <w:t>he f0 contour effect</w:t>
      </w:r>
      <w:r w:rsidR="00C0505B">
        <w:t xml:space="preserve"> occurs when </w:t>
      </w:r>
      <w:r>
        <w:t xml:space="preserve">an underlying H </w:t>
      </w:r>
      <w:r w:rsidR="00C0505B">
        <w:t>follows</w:t>
      </w:r>
      <w:r>
        <w:t xml:space="preserve"> </w:t>
      </w:r>
      <w:r w:rsidR="00C0505B">
        <w:t xml:space="preserve">specific depressor onsets (a category which differs based on </w:t>
      </w:r>
      <w:r w:rsidR="00827221">
        <w:t>whether a</w:t>
      </w:r>
      <w:r w:rsidR="00C0505B">
        <w:t xml:space="preserve"> root </w:t>
      </w:r>
      <w:r w:rsidR="00827221">
        <w:t xml:space="preserve">is </w:t>
      </w:r>
      <w:r w:rsidR="00C0505B">
        <w:t xml:space="preserve">nominal or verbal) and is realized </w:t>
      </w:r>
      <w:r w:rsidR="00827221">
        <w:t xml:space="preserve">with </w:t>
      </w:r>
      <w:r w:rsidR="00C0505B">
        <w:t xml:space="preserve">a Rising pitch pattern. It is realized phonetically </w:t>
      </w:r>
      <w:r w:rsidR="008C29AB">
        <w:t xml:space="preserve">through both lengthening (by about 60ms) and f0 lowering (by about </w:t>
      </w:r>
      <w:r w:rsidR="00671FCF">
        <w:t xml:space="preserve">50Hz </w:t>
      </w:r>
      <w:r w:rsidR="008C29AB">
        <w:t>at the left edge of the vowel). The</w:t>
      </w:r>
      <w:r w:rsidR="0003670E">
        <w:t>re is also an</w:t>
      </w:r>
      <w:r w:rsidR="008C29AB">
        <w:t xml:space="preserve"> f0 register effect, wherein an underlying L is realized as lower following a voiced obstruent (by about 20 Hz across the duration of the vowel)</w:t>
      </w:r>
      <w:r>
        <w:t xml:space="preserve">. </w:t>
      </w:r>
      <w:r w:rsidR="00153398">
        <w:t>We have shown that</w:t>
      </w:r>
      <w:r w:rsidR="008C29AB">
        <w:t xml:space="preserve"> </w:t>
      </w:r>
      <w:r w:rsidR="00C0505B">
        <w:t xml:space="preserve">register </w:t>
      </w:r>
      <w:r w:rsidR="008C29AB">
        <w:t xml:space="preserve">f0 </w:t>
      </w:r>
      <w:r w:rsidR="00C0505B">
        <w:t xml:space="preserve">lowering </w:t>
      </w:r>
      <w:r>
        <w:t xml:space="preserve">is also present </w:t>
      </w:r>
      <w:r w:rsidR="00671FCF">
        <w:t xml:space="preserve">in some verbal contexts </w:t>
      </w:r>
      <w:r>
        <w:t>when an underlying H surfaces as H</w:t>
      </w:r>
      <w:r w:rsidR="00C0505B">
        <w:t xml:space="preserve"> (rather than LH)</w:t>
      </w:r>
      <w:r>
        <w:t xml:space="preserve"> after a </w:t>
      </w:r>
      <w:r w:rsidR="00C0505B">
        <w:t>voiced obstruent</w:t>
      </w:r>
      <w:r>
        <w:t xml:space="preserve">. </w:t>
      </w:r>
    </w:p>
    <w:p w14:paraId="50A313B0" w14:textId="64204C31" w:rsidR="001C3B66" w:rsidRDefault="00810C89" w:rsidP="00532736">
      <w:r>
        <w:t xml:space="preserve">In the contexts investigated in this study, we find that nominal and </w:t>
      </w:r>
      <w:r>
        <w:lastRenderedPageBreak/>
        <w:t xml:space="preserve">verbal roots differ both in the onset types that </w:t>
      </w:r>
      <w:r w:rsidR="00311D97">
        <w:t>are followed by</w:t>
      </w:r>
      <w:r>
        <w:t xml:space="preserve"> LH and in the contexts </w:t>
      </w:r>
      <w:r w:rsidR="00311D97">
        <w:t>that trigger this Rising pitch pattern</w:t>
      </w:r>
      <w:r>
        <w:t>. Nominal roots in Gengbe treat voiced obstruents in C</w:t>
      </w:r>
      <w:r>
        <w:rPr>
          <w:vertAlign w:val="subscript"/>
        </w:rPr>
        <w:t>1</w:t>
      </w:r>
      <w:r>
        <w:t xml:space="preserve"> position as depressors, revealed as such when preceded morphologically by a L tone syllable. C</w:t>
      </w:r>
      <w:r>
        <w:rPr>
          <w:vertAlign w:val="subscript"/>
        </w:rPr>
        <w:t>2</w:t>
      </w:r>
      <w:r>
        <w:t xml:space="preserve"> consonants do not alter this effect in nouns. Verbal roots, on the other hand, treat both voiced obstruents and sonorants as de</w:t>
      </w:r>
      <w:r w:rsidR="001C3B66">
        <w:t>pressors, revealed as such when placed in phrase-initial position. Unlike nouns, C</w:t>
      </w:r>
      <w:r w:rsidR="001C3B66">
        <w:rPr>
          <w:vertAlign w:val="subscript"/>
        </w:rPr>
        <w:t>2</w:t>
      </w:r>
      <w:r w:rsidR="001C3B66">
        <w:t xml:space="preserve"> liquids</w:t>
      </w:r>
      <w:r w:rsidR="00671FCF">
        <w:t>—</w:t>
      </w:r>
      <w:r w:rsidR="001C3B66">
        <w:t>but not glides</w:t>
      </w:r>
      <w:r w:rsidR="00671FCF">
        <w:t>—</w:t>
      </w:r>
      <w:r w:rsidR="00311D97">
        <w:t>are also followed by</w:t>
      </w:r>
      <w:r w:rsidR="001C3B66">
        <w:t xml:space="preserve"> LH in these verbal contexts. </w:t>
      </w:r>
    </w:p>
    <w:p w14:paraId="33561D04" w14:textId="3AEE6201" w:rsidR="00CC6B32" w:rsidRDefault="00CC6B32" w:rsidP="00532736">
      <w:r>
        <w:t xml:space="preserve">Although this study is preliminary and there is much work to be done </w:t>
      </w:r>
      <w:r w:rsidR="001C3B66">
        <w:t xml:space="preserve">on </w:t>
      </w:r>
      <w:r>
        <w:t>Gengbe</w:t>
      </w:r>
      <w:r w:rsidR="001C3B66">
        <w:t xml:space="preserve">, </w:t>
      </w:r>
      <w:r w:rsidR="00B2613B">
        <w:t>i</w:t>
      </w:r>
      <w:r>
        <w:t>t is our expectation that further investigation of the behavior and identity of depressor consonants in the many Gbe languages will prove a rich ground for the study of tonal bifurcation and the phonologization of tone.</w:t>
      </w:r>
    </w:p>
    <w:p w14:paraId="461C11FB" w14:textId="77777777" w:rsidR="00CC6B32" w:rsidRDefault="00CC6B32" w:rsidP="00CC6B32">
      <w:pPr>
        <w:rPr>
          <w:rFonts w:cs="Times New Roman"/>
        </w:rPr>
      </w:pPr>
    </w:p>
    <w:p w14:paraId="32C955E0" w14:textId="77777777" w:rsidR="00FA6271" w:rsidRDefault="00FA6271" w:rsidP="00CC6B32">
      <w:pPr>
        <w:rPr>
          <w:rFonts w:cs="Times New Roman"/>
        </w:rPr>
      </w:pPr>
    </w:p>
    <w:p w14:paraId="70F0312A" w14:textId="77777777" w:rsidR="00FA6271" w:rsidRDefault="00FA6271" w:rsidP="00CC6B32">
      <w:pPr>
        <w:rPr>
          <w:rFonts w:cs="Times New Roman"/>
        </w:rPr>
      </w:pPr>
    </w:p>
    <w:p w14:paraId="3DEAA49F" w14:textId="77777777" w:rsidR="00CC6B32" w:rsidRPr="00D81696" w:rsidRDefault="00D81696" w:rsidP="00CC6B32">
      <w:pPr>
        <w:rPr>
          <w:rFonts w:cs="Times New Roman"/>
          <w:b/>
        </w:rPr>
      </w:pPr>
      <w:r>
        <w:rPr>
          <w:rFonts w:cs="Times New Roman"/>
          <w:b/>
        </w:rPr>
        <w:t>REFERENCES</w:t>
      </w:r>
    </w:p>
    <w:p w14:paraId="6DBA4AD1" w14:textId="012DB2B8" w:rsidR="00CC6B32" w:rsidRPr="007F703A" w:rsidRDefault="00CC6B32" w:rsidP="00CC6B32">
      <w:pPr>
        <w:autoSpaceDE w:val="0"/>
        <w:autoSpaceDN w:val="0"/>
        <w:adjustRightInd w:val="0"/>
        <w:textAlignment w:val="center"/>
        <w:rPr>
          <w:rFonts w:ascii="TimesNewRomanPSMT" w:hAnsi="TimesNewRomanPSMT" w:cs="TimesNewRomanPSMT"/>
          <w:color w:val="000000"/>
        </w:rPr>
      </w:pPr>
      <w:r w:rsidRPr="007F703A">
        <w:rPr>
          <w:rFonts w:ascii="TimesNewRomanPSMT" w:hAnsi="TimesNewRomanPSMT" w:cs="TimesNewRomanPSMT"/>
          <w:color w:val="000000"/>
        </w:rPr>
        <w:t>Ansre, G</w:t>
      </w:r>
      <w:r w:rsidR="005132C4">
        <w:rPr>
          <w:rFonts w:ascii="TimesNewRomanPSMT" w:hAnsi="TimesNewRomanPSMT" w:cs="TimesNewRomanPSMT"/>
          <w:color w:val="000000"/>
        </w:rPr>
        <w:t>ilbert</w:t>
      </w:r>
      <w:r w:rsidRPr="007F703A">
        <w:rPr>
          <w:rFonts w:ascii="TimesNewRomanPSMT" w:hAnsi="TimesNewRomanPSMT" w:cs="TimesNewRomanPSMT"/>
          <w:color w:val="000000"/>
        </w:rPr>
        <w:t xml:space="preserve">. 1961. </w:t>
      </w:r>
      <w:r w:rsidRPr="009A5981">
        <w:rPr>
          <w:rFonts w:ascii="TimesNewRomanPSMT" w:hAnsi="TimesNewRomanPSMT" w:cs="TimesNewRomanPSMT"/>
          <w:i/>
          <w:color w:val="000000"/>
        </w:rPr>
        <w:t>The tonal s</w:t>
      </w:r>
      <w:r w:rsidR="00FA6271" w:rsidRPr="009A5981">
        <w:rPr>
          <w:rFonts w:ascii="TimesNewRomanPSMT" w:hAnsi="TimesNewRomanPSMT" w:cs="TimesNewRomanPSMT"/>
          <w:i/>
          <w:color w:val="000000"/>
        </w:rPr>
        <w:t>tructure of Ewe</w:t>
      </w:r>
      <w:r w:rsidR="005B5130">
        <w:rPr>
          <w:rFonts w:ascii="TimesNewRomanPSMT" w:hAnsi="TimesNewRomanPSMT" w:cs="TimesNewRomanPSMT"/>
          <w:i/>
          <w:color w:val="000000"/>
        </w:rPr>
        <w:t xml:space="preserve">. </w:t>
      </w:r>
      <w:r w:rsidRPr="007F703A">
        <w:rPr>
          <w:rFonts w:ascii="TimesNewRomanPSMT" w:hAnsi="TimesNewRomanPSMT" w:cs="TimesNewRomanPSMT"/>
          <w:color w:val="000000"/>
        </w:rPr>
        <w:t>The Kennedy School of Missions of The Hartford Seminary Fo</w:t>
      </w:r>
      <w:r w:rsidR="00FA6271">
        <w:rPr>
          <w:rFonts w:ascii="TimesNewRomanPSMT" w:hAnsi="TimesNewRomanPSMT" w:cs="TimesNewRomanPSMT"/>
          <w:color w:val="000000"/>
        </w:rPr>
        <w:t>undation: Hartford, Connecticut</w:t>
      </w:r>
      <w:r w:rsidRPr="007F703A">
        <w:rPr>
          <w:rFonts w:ascii="TimesNewRomanPSMT" w:hAnsi="TimesNewRomanPSMT" w:cs="TimesNewRomanPSMT"/>
          <w:color w:val="000000"/>
        </w:rPr>
        <w:t>.</w:t>
      </w:r>
      <w:r w:rsidR="005B5130">
        <w:rPr>
          <w:rFonts w:ascii="TimesNewRomanPSMT" w:hAnsi="TimesNewRomanPSMT" w:cs="TimesNewRomanPSMT"/>
          <w:color w:val="000000"/>
        </w:rPr>
        <w:t xml:space="preserve"> (Masters Thesis.)</w:t>
      </w:r>
    </w:p>
    <w:p w14:paraId="1ED512B6" w14:textId="477D0156" w:rsidR="00CC6B32" w:rsidRPr="007F703A" w:rsidRDefault="00FA6271" w:rsidP="00CC6B32">
      <w:pPr>
        <w:autoSpaceDE w:val="0"/>
        <w:autoSpaceDN w:val="0"/>
        <w:adjustRightInd w:val="0"/>
        <w:textAlignment w:val="center"/>
        <w:rPr>
          <w:rFonts w:ascii="TimesNewRomanPSMT" w:hAnsi="TimesNewRomanPSMT" w:cs="TimesNewRomanPSMT"/>
          <w:color w:val="000000"/>
        </w:rPr>
      </w:pPr>
      <w:r>
        <w:rPr>
          <w:rFonts w:ascii="TimesNewRomanPSMT" w:hAnsi="TimesNewRomanPSMT" w:cs="TimesNewRomanPSMT"/>
          <w:color w:val="000000"/>
        </w:rPr>
        <w:t>Boersma, P</w:t>
      </w:r>
      <w:r w:rsidR="005132C4">
        <w:rPr>
          <w:rFonts w:ascii="TimesNewRomanPSMT" w:hAnsi="TimesNewRomanPSMT" w:cs="TimesNewRomanPSMT"/>
          <w:color w:val="000000"/>
        </w:rPr>
        <w:t>aul</w:t>
      </w:r>
      <w:r>
        <w:rPr>
          <w:rFonts w:ascii="TimesNewRomanPSMT" w:hAnsi="TimesNewRomanPSMT" w:cs="TimesNewRomanPSMT"/>
          <w:color w:val="000000"/>
        </w:rPr>
        <w:t xml:space="preserve"> &amp; Weenink, D</w:t>
      </w:r>
      <w:r w:rsidR="005132C4">
        <w:rPr>
          <w:rFonts w:ascii="TimesNewRomanPSMT" w:hAnsi="TimesNewRomanPSMT" w:cs="TimesNewRomanPSMT"/>
          <w:color w:val="000000"/>
        </w:rPr>
        <w:t>avid</w:t>
      </w:r>
      <w:r>
        <w:rPr>
          <w:rFonts w:ascii="TimesNewRomanPSMT" w:hAnsi="TimesNewRomanPSMT" w:cs="TimesNewRomanPSMT"/>
          <w:color w:val="000000"/>
        </w:rPr>
        <w:t>.</w:t>
      </w:r>
      <w:r w:rsidR="00CC6B32" w:rsidRPr="007F703A">
        <w:rPr>
          <w:rFonts w:ascii="TimesNewRomanPSMT" w:hAnsi="TimesNewRomanPSMT" w:cs="TimesNewRomanPSMT"/>
          <w:color w:val="000000"/>
        </w:rPr>
        <w:t xml:space="preserve"> 2016. Praat: doing phonetics by computer [Computer program]. Version 6.0.14</w:t>
      </w:r>
    </w:p>
    <w:p w14:paraId="6F3BA169" w14:textId="6DF03998" w:rsidR="00CC6B32" w:rsidRPr="007F703A" w:rsidRDefault="00CC6B32" w:rsidP="00CC6B32">
      <w:pPr>
        <w:autoSpaceDE w:val="0"/>
        <w:autoSpaceDN w:val="0"/>
        <w:adjustRightInd w:val="0"/>
        <w:textAlignment w:val="center"/>
        <w:rPr>
          <w:rFonts w:ascii="TimesNewRomanPSMT" w:hAnsi="TimesNewRomanPSMT" w:cs="TimesNewRomanPSMT"/>
          <w:color w:val="000000"/>
        </w:rPr>
      </w:pPr>
      <w:r w:rsidRPr="007F703A">
        <w:rPr>
          <w:rFonts w:ascii="TimesNewRomanPSMT" w:hAnsi="TimesNewRomanPSMT" w:cs="TimesNewRomanPSMT"/>
          <w:color w:val="000000"/>
        </w:rPr>
        <w:t>Bole-Richard, R</w:t>
      </w:r>
      <w:r w:rsidR="005132C4">
        <w:rPr>
          <w:rFonts w:ascii="TimesNewRomanPSMT" w:hAnsi="TimesNewRomanPSMT" w:cs="TimesNewRomanPSMT"/>
          <w:color w:val="000000"/>
        </w:rPr>
        <w:t>émy</w:t>
      </w:r>
      <w:r w:rsidRPr="007F703A">
        <w:rPr>
          <w:rFonts w:ascii="TimesNewRomanPSMT" w:hAnsi="TimesNewRomanPSMT" w:cs="TimesNewRomanPSMT"/>
          <w:color w:val="000000"/>
        </w:rPr>
        <w:t xml:space="preserve">. 1983. </w:t>
      </w:r>
      <w:r w:rsidRPr="004E61B9">
        <w:rPr>
          <w:rFonts w:ascii="TimesNewRomanPSMT" w:hAnsi="TimesNewRomanPSMT" w:cs="TimesNewRomanPSMT"/>
          <w:i/>
          <w:color w:val="000000"/>
        </w:rPr>
        <w:t>Systématique phonologique et</w:t>
      </w:r>
      <w:r w:rsidR="00FA6271" w:rsidRPr="004E61B9">
        <w:rPr>
          <w:rFonts w:ascii="TimesNewRomanPSMT" w:hAnsi="TimesNewRomanPSMT" w:cs="TimesNewRomanPSMT"/>
          <w:i/>
          <w:color w:val="000000"/>
        </w:rPr>
        <w:t xml:space="preserve"> grammaticale d’un parler Ewe: L</w:t>
      </w:r>
      <w:r w:rsidRPr="004E61B9">
        <w:rPr>
          <w:rFonts w:ascii="TimesNewRomanPSMT" w:hAnsi="TimesNewRomanPSMT" w:cs="TimesNewRomanPSMT"/>
          <w:i/>
          <w:color w:val="000000"/>
        </w:rPr>
        <w:t>e Gen-Mina du Sud-Togo et Sud-Bénin</w:t>
      </w:r>
      <w:r w:rsidRPr="007F703A">
        <w:rPr>
          <w:rFonts w:ascii="TimesNewRomanPSMT" w:hAnsi="TimesNewRomanPSMT" w:cs="TimesNewRomanPSMT"/>
          <w:color w:val="000000"/>
        </w:rPr>
        <w:t>. Paris: Editions L’Harmattan.</w:t>
      </w:r>
    </w:p>
    <w:p w14:paraId="5DAC3C6B" w14:textId="24D25AF8" w:rsidR="00CC6B32" w:rsidRPr="00556BA1" w:rsidRDefault="00211287" w:rsidP="00CC6B32">
      <w:pPr>
        <w:rPr>
          <w:rFonts w:eastAsia="Times New Roman" w:cs="Times New Roman"/>
          <w:lang w:eastAsia="ko-KR"/>
        </w:rPr>
      </w:pPr>
      <w:r>
        <w:rPr>
          <w:rFonts w:eastAsia="Times New Roman" w:cs="Times New Roman"/>
          <w:lang w:eastAsia="ko-KR"/>
        </w:rPr>
        <w:t>Bradshaw, M</w:t>
      </w:r>
      <w:r w:rsidR="005132C4">
        <w:rPr>
          <w:rFonts w:eastAsia="Times New Roman" w:cs="Times New Roman"/>
          <w:lang w:eastAsia="ko-KR"/>
        </w:rPr>
        <w:t>ary</w:t>
      </w:r>
      <w:r>
        <w:rPr>
          <w:rFonts w:eastAsia="Times New Roman" w:cs="Times New Roman"/>
          <w:lang w:eastAsia="ko-KR"/>
        </w:rPr>
        <w:t xml:space="preserve"> M. 1999</w:t>
      </w:r>
      <w:r w:rsidR="00CC6B32" w:rsidRPr="00720033">
        <w:rPr>
          <w:rFonts w:eastAsia="Times New Roman" w:cs="Times New Roman"/>
          <w:lang w:eastAsia="ko-KR"/>
        </w:rPr>
        <w:t xml:space="preserve">. </w:t>
      </w:r>
      <w:r w:rsidR="00CC6B32" w:rsidRPr="00720033">
        <w:rPr>
          <w:rFonts w:eastAsia="Times New Roman" w:cs="Times New Roman"/>
          <w:i/>
          <w:iCs/>
          <w:lang w:eastAsia="ko-KR"/>
        </w:rPr>
        <w:t>A crosslinguistic study of consonant-tone interaction</w:t>
      </w:r>
      <w:r w:rsidR="005B5130">
        <w:rPr>
          <w:rFonts w:eastAsia="Times New Roman" w:cs="Times New Roman"/>
          <w:i/>
          <w:iCs/>
          <w:lang w:eastAsia="ko-KR"/>
        </w:rPr>
        <w:t>.</w:t>
      </w:r>
      <w:r w:rsidR="00CC6B32" w:rsidRPr="00720033">
        <w:rPr>
          <w:rFonts w:eastAsia="Times New Roman" w:cs="Times New Roman"/>
          <w:lang w:eastAsia="ko-KR"/>
        </w:rPr>
        <w:t xml:space="preserve"> Ohio State University</w:t>
      </w:r>
      <w:r w:rsidR="00CC6B32">
        <w:rPr>
          <w:rFonts w:eastAsia="Times New Roman" w:cs="Times New Roman"/>
          <w:lang w:eastAsia="ko-KR"/>
        </w:rPr>
        <w:t>, Columbus, Ohio.</w:t>
      </w:r>
      <w:r w:rsidR="005B5130" w:rsidRPr="005B5130">
        <w:rPr>
          <w:rFonts w:eastAsia="Times New Roman" w:cs="Times New Roman"/>
          <w:lang w:eastAsia="ko-KR"/>
        </w:rPr>
        <w:t xml:space="preserve"> </w:t>
      </w:r>
      <w:r w:rsidR="005B5130" w:rsidRPr="00720033">
        <w:rPr>
          <w:rFonts w:eastAsia="Times New Roman" w:cs="Times New Roman"/>
          <w:lang w:eastAsia="ko-KR"/>
        </w:rPr>
        <w:t>(Doctoral dissertation</w:t>
      </w:r>
      <w:r w:rsidR="005B5130">
        <w:rPr>
          <w:rFonts w:eastAsia="Times New Roman" w:cs="Times New Roman"/>
          <w:lang w:eastAsia="ko-KR"/>
        </w:rPr>
        <w:t>.)</w:t>
      </w:r>
    </w:p>
    <w:p w14:paraId="3396B7B4" w14:textId="3ECF506A" w:rsidR="00CC6B32" w:rsidRPr="00720033" w:rsidRDefault="00CC6B32" w:rsidP="00CC6B32">
      <w:pPr>
        <w:rPr>
          <w:rFonts w:eastAsia="Times New Roman" w:cs="Times New Roman"/>
          <w:lang w:eastAsia="ko-KR"/>
        </w:rPr>
      </w:pPr>
      <w:r w:rsidRPr="005E2187">
        <w:rPr>
          <w:rFonts w:eastAsia="Times New Roman" w:cs="Times New Roman"/>
          <w:lang w:eastAsia="ko-KR"/>
        </w:rPr>
        <w:t xml:space="preserve">Chistovich, L. A. l969. Variations of the fundamental voice pitch as a discriminatory cue for consonants. </w:t>
      </w:r>
      <w:r w:rsidRPr="005E2187">
        <w:rPr>
          <w:rFonts w:eastAsia="Times New Roman" w:cs="Times New Roman"/>
          <w:i/>
          <w:iCs/>
          <w:lang w:eastAsia="ko-KR"/>
        </w:rPr>
        <w:t xml:space="preserve">Soviet Physics-Acoustics </w:t>
      </w:r>
      <w:r w:rsidRPr="004E61B9">
        <w:rPr>
          <w:rFonts w:eastAsia="Times New Roman" w:cs="Times New Roman"/>
          <w:iCs/>
          <w:lang w:eastAsia="ko-KR"/>
        </w:rPr>
        <w:t>l4</w:t>
      </w:r>
      <w:r w:rsidR="005B5130">
        <w:rPr>
          <w:rFonts w:eastAsia="Times New Roman" w:cs="Times New Roman"/>
          <w:lang w:eastAsia="ko-KR"/>
        </w:rPr>
        <w:t>.</w:t>
      </w:r>
      <w:r w:rsidRPr="005E2187">
        <w:rPr>
          <w:rFonts w:eastAsia="Times New Roman" w:cs="Times New Roman"/>
          <w:lang w:eastAsia="ko-KR"/>
        </w:rPr>
        <w:t xml:space="preserve"> 372-378.</w:t>
      </w:r>
    </w:p>
    <w:p w14:paraId="38123E45" w14:textId="743511ED" w:rsidR="00CC6B32" w:rsidRDefault="00CC6B32" w:rsidP="00CC6B32">
      <w:pPr>
        <w:autoSpaceDE w:val="0"/>
        <w:autoSpaceDN w:val="0"/>
        <w:adjustRightInd w:val="0"/>
        <w:textAlignment w:val="center"/>
        <w:rPr>
          <w:rFonts w:cs="Times New Roman"/>
          <w:color w:val="000000"/>
        </w:rPr>
      </w:pPr>
      <w:r w:rsidRPr="007F703A">
        <w:rPr>
          <w:rFonts w:ascii="TimesNewRomanPSMT" w:hAnsi="TimesNewRomanPSMT" w:cs="TimesNewRomanPSMT"/>
          <w:color w:val="000000"/>
        </w:rPr>
        <w:t>Downing, L</w:t>
      </w:r>
      <w:r w:rsidR="005132C4">
        <w:rPr>
          <w:rFonts w:ascii="TimesNewRomanPSMT" w:hAnsi="TimesNewRomanPSMT" w:cs="TimesNewRomanPSMT"/>
          <w:color w:val="000000"/>
        </w:rPr>
        <w:t>aura</w:t>
      </w:r>
      <w:r w:rsidRPr="007F703A">
        <w:rPr>
          <w:rFonts w:ascii="TimesNewRomanPSMT" w:hAnsi="TimesNewRomanPSMT" w:cs="TimesNewRomanPSMT"/>
          <w:color w:val="000000"/>
        </w:rPr>
        <w:t xml:space="preserve"> J. 2009. On pitch lowering not linked to voicing: Nguni and Shona group </w:t>
      </w:r>
      <w:r w:rsidRPr="004E61B9">
        <w:rPr>
          <w:rFonts w:cs="Times New Roman"/>
          <w:color w:val="000000"/>
        </w:rPr>
        <w:t xml:space="preserve">depressors. </w:t>
      </w:r>
      <w:r w:rsidRPr="004E61B9">
        <w:rPr>
          <w:rFonts w:cs="Times New Roman"/>
          <w:i/>
          <w:iCs/>
          <w:color w:val="000000"/>
        </w:rPr>
        <w:t xml:space="preserve">Language Sciences </w:t>
      </w:r>
      <w:r w:rsidRPr="004E61B9">
        <w:rPr>
          <w:rFonts w:cs="Times New Roman"/>
          <w:iCs/>
          <w:color w:val="000000"/>
        </w:rPr>
        <w:t>31(2)</w:t>
      </w:r>
      <w:r w:rsidR="005B5130">
        <w:rPr>
          <w:rFonts w:cs="Times New Roman"/>
          <w:color w:val="000000"/>
        </w:rPr>
        <w:t>.</w:t>
      </w:r>
      <w:r w:rsidRPr="004E61B9">
        <w:rPr>
          <w:rFonts w:cs="Times New Roman"/>
          <w:color w:val="000000"/>
        </w:rPr>
        <w:t xml:space="preserve"> 179-198.</w:t>
      </w:r>
    </w:p>
    <w:p w14:paraId="6228B456" w14:textId="32FD9727" w:rsidR="0017457E" w:rsidRPr="004E61B9" w:rsidRDefault="0017457E" w:rsidP="00CC6B32">
      <w:pPr>
        <w:autoSpaceDE w:val="0"/>
        <w:autoSpaceDN w:val="0"/>
        <w:adjustRightInd w:val="0"/>
        <w:textAlignment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lastRenderedPageBreak/>
        <w:t>Duthie, A</w:t>
      </w:r>
      <w:r w:rsidR="005132C4">
        <w:rPr>
          <w:rFonts w:cs="Times New Roman"/>
          <w:color w:val="000000"/>
        </w:rPr>
        <w:t>lan</w:t>
      </w:r>
      <w:r>
        <w:rPr>
          <w:rFonts w:cs="Times New Roman"/>
          <w:color w:val="000000"/>
        </w:rPr>
        <w:t xml:space="preserve"> S. 1996. </w:t>
      </w:r>
      <w:r w:rsidRPr="004E61B9">
        <w:rPr>
          <w:rFonts w:cs="Times New Roman"/>
          <w:i/>
          <w:color w:val="000000"/>
        </w:rPr>
        <w:t>Introducing Ewe Linguistic Patterns</w:t>
      </w:r>
      <w:r>
        <w:rPr>
          <w:rFonts w:cs="Times New Roman"/>
          <w:color w:val="000000"/>
        </w:rPr>
        <w:t>. Accra: Ghana Universities Press.</w:t>
      </w:r>
    </w:p>
    <w:p w14:paraId="2EEBBAA7" w14:textId="052B78AD" w:rsidR="00CC6B32" w:rsidRPr="004E61B9" w:rsidRDefault="00CC6B32" w:rsidP="00CC6B32">
      <w:pPr>
        <w:autoSpaceDE w:val="0"/>
        <w:autoSpaceDN w:val="0"/>
        <w:adjustRightInd w:val="0"/>
        <w:textAlignment w:val="center"/>
        <w:rPr>
          <w:rFonts w:cs="Times New Roman"/>
          <w:color w:val="000000"/>
        </w:rPr>
      </w:pPr>
      <w:r w:rsidRPr="007F703A">
        <w:rPr>
          <w:rFonts w:ascii="TimesNewRomanPSMT" w:hAnsi="TimesNewRomanPSMT" w:cs="TimesNewRomanPSMT"/>
          <w:color w:val="000000"/>
        </w:rPr>
        <w:t>Hyman</w:t>
      </w:r>
      <w:r w:rsidRPr="004E61B9">
        <w:rPr>
          <w:rFonts w:cs="Times New Roman"/>
          <w:color w:val="000000"/>
        </w:rPr>
        <w:t>, L</w:t>
      </w:r>
      <w:r w:rsidR="005132C4">
        <w:rPr>
          <w:rFonts w:cs="Times New Roman"/>
          <w:color w:val="000000"/>
        </w:rPr>
        <w:t>arry</w:t>
      </w:r>
      <w:r w:rsidRPr="004E61B9">
        <w:rPr>
          <w:rFonts w:cs="Times New Roman"/>
          <w:color w:val="000000"/>
        </w:rPr>
        <w:t xml:space="preserve"> M. 2013. Enlarging the scope of phonologization. In Yu, A. (</w:t>
      </w:r>
      <w:r w:rsidR="005B5130">
        <w:rPr>
          <w:rFonts w:cs="Times New Roman"/>
          <w:color w:val="000000"/>
        </w:rPr>
        <w:t>e</w:t>
      </w:r>
      <w:r w:rsidRPr="004E61B9">
        <w:rPr>
          <w:rFonts w:cs="Times New Roman"/>
          <w:color w:val="000000"/>
        </w:rPr>
        <w:t xml:space="preserve">d.), </w:t>
      </w:r>
      <w:r w:rsidRPr="004E61B9">
        <w:rPr>
          <w:rFonts w:cs="Times New Roman"/>
          <w:i/>
          <w:iCs/>
          <w:color w:val="000000"/>
        </w:rPr>
        <w:t>Origins of sound change: Approaches to phonologization</w:t>
      </w:r>
      <w:r w:rsidRPr="004E61B9">
        <w:rPr>
          <w:rFonts w:cs="Times New Roman"/>
          <w:color w:val="000000"/>
        </w:rPr>
        <w:t>, 3-28. Oxford: Oxford University Press.</w:t>
      </w:r>
    </w:p>
    <w:p w14:paraId="24646D7D" w14:textId="0E9383C9" w:rsidR="00CC6B32" w:rsidRPr="00372229" w:rsidRDefault="00CC6B32" w:rsidP="00CC6B32">
      <w:pPr>
        <w:rPr>
          <w:rFonts w:eastAsia="Times New Roman" w:cs="Times New Roman"/>
          <w:lang w:eastAsia="ko-KR"/>
        </w:rPr>
      </w:pPr>
      <w:r w:rsidRPr="00CF1A70">
        <w:rPr>
          <w:rFonts w:eastAsia="Times New Roman" w:cs="Times New Roman"/>
          <w:lang w:eastAsia="ko-KR"/>
        </w:rPr>
        <w:t>Lea, W</w:t>
      </w:r>
      <w:r w:rsidR="005132C4">
        <w:rPr>
          <w:rFonts w:eastAsia="Times New Roman" w:cs="Times New Roman"/>
          <w:lang w:eastAsia="ko-KR"/>
        </w:rPr>
        <w:t>ayne</w:t>
      </w:r>
      <w:r w:rsidRPr="00CF1A70">
        <w:rPr>
          <w:rFonts w:eastAsia="Times New Roman" w:cs="Times New Roman"/>
          <w:lang w:eastAsia="ko-KR"/>
        </w:rPr>
        <w:t xml:space="preserve"> A. 1973. Segmental and suprasegmental influences on fundamental frequency contours. </w:t>
      </w:r>
      <w:r w:rsidRPr="00CF1A70">
        <w:rPr>
          <w:rFonts w:eastAsia="Times New Roman" w:cs="Times New Roman"/>
          <w:i/>
          <w:iCs/>
          <w:lang w:eastAsia="ko-KR"/>
        </w:rPr>
        <w:t>Consonant types and tone</w:t>
      </w:r>
      <w:r w:rsidR="005B5130">
        <w:rPr>
          <w:rFonts w:eastAsia="Times New Roman" w:cs="Times New Roman"/>
          <w:lang w:eastAsia="ko-KR"/>
        </w:rPr>
        <w:t xml:space="preserve"> 1.</w:t>
      </w:r>
      <w:r w:rsidRPr="00CF1A70">
        <w:rPr>
          <w:rFonts w:eastAsia="Times New Roman" w:cs="Times New Roman"/>
          <w:lang w:eastAsia="ko-KR"/>
        </w:rPr>
        <w:t xml:space="preserve"> 15</w:t>
      </w:r>
      <w:r>
        <w:rPr>
          <w:rFonts w:eastAsia="Times New Roman" w:cs="Times New Roman"/>
          <w:lang w:eastAsia="ko-KR"/>
        </w:rPr>
        <w:t>-70</w:t>
      </w:r>
      <w:r w:rsidRPr="00CF1A70">
        <w:rPr>
          <w:rFonts w:eastAsia="Times New Roman" w:cs="Times New Roman"/>
          <w:lang w:eastAsia="ko-KR"/>
        </w:rPr>
        <w:t>.</w:t>
      </w:r>
    </w:p>
    <w:p w14:paraId="3BC91F90" w14:textId="67D5ED9D" w:rsidR="00CC6B32" w:rsidRDefault="00CC6B32" w:rsidP="00CC6B32">
      <w:pPr>
        <w:rPr>
          <w:rFonts w:cs="Times New Roman"/>
        </w:rPr>
      </w:pPr>
      <w:r>
        <w:rPr>
          <w:rFonts w:eastAsia="Times New Roman" w:cs="Times New Roman"/>
          <w:lang w:eastAsia="ko-KR"/>
        </w:rPr>
        <w:t>Leben, W</w:t>
      </w:r>
      <w:r w:rsidR="005132C4">
        <w:rPr>
          <w:rFonts w:eastAsia="Times New Roman" w:cs="Times New Roman"/>
          <w:lang w:eastAsia="ko-KR"/>
        </w:rPr>
        <w:t>illiam</w:t>
      </w:r>
      <w:r>
        <w:rPr>
          <w:rFonts w:eastAsia="Times New Roman" w:cs="Times New Roman"/>
          <w:lang w:eastAsia="ko-KR"/>
        </w:rPr>
        <w:t xml:space="preserve"> R. </w:t>
      </w:r>
      <w:r w:rsidRPr="00CF1A70">
        <w:rPr>
          <w:rFonts w:eastAsia="Times New Roman" w:cs="Times New Roman"/>
          <w:lang w:eastAsia="ko-KR"/>
        </w:rPr>
        <w:t xml:space="preserve">1973. </w:t>
      </w:r>
      <w:r>
        <w:rPr>
          <w:rFonts w:eastAsia="Times New Roman" w:cs="Times New Roman"/>
          <w:lang w:eastAsia="ko-KR"/>
        </w:rPr>
        <w:t>The role of tone in segmental phonology</w:t>
      </w:r>
      <w:r w:rsidRPr="00CF1A70">
        <w:rPr>
          <w:rFonts w:eastAsia="Times New Roman" w:cs="Times New Roman"/>
          <w:lang w:eastAsia="ko-KR"/>
        </w:rPr>
        <w:t xml:space="preserve">. </w:t>
      </w:r>
      <w:r w:rsidRPr="00CF1A70">
        <w:rPr>
          <w:rFonts w:eastAsia="Times New Roman" w:cs="Times New Roman"/>
          <w:i/>
          <w:iCs/>
          <w:lang w:eastAsia="ko-KR"/>
        </w:rPr>
        <w:t>Consonant types and tone</w:t>
      </w:r>
      <w:r w:rsidRPr="00CF1A70">
        <w:rPr>
          <w:rFonts w:eastAsia="Times New Roman" w:cs="Times New Roman"/>
          <w:lang w:eastAsia="ko-KR"/>
        </w:rPr>
        <w:t xml:space="preserve"> </w:t>
      </w:r>
      <w:r w:rsidRPr="004E61B9">
        <w:rPr>
          <w:rFonts w:eastAsia="Times New Roman" w:cs="Times New Roman"/>
          <w:iCs/>
          <w:lang w:eastAsia="ko-KR"/>
        </w:rPr>
        <w:t>1</w:t>
      </w:r>
      <w:r w:rsidR="005B5130">
        <w:rPr>
          <w:rFonts w:eastAsia="Times New Roman" w:cs="Times New Roman"/>
          <w:iCs/>
          <w:lang w:eastAsia="ko-KR"/>
        </w:rPr>
        <w:t>.</w:t>
      </w:r>
      <w:r>
        <w:rPr>
          <w:rFonts w:eastAsia="Times New Roman" w:cs="Times New Roman"/>
          <w:iCs/>
          <w:lang w:eastAsia="ko-KR"/>
        </w:rPr>
        <w:t xml:space="preserve"> 115-150</w:t>
      </w:r>
      <w:r w:rsidRPr="00CF1A70">
        <w:rPr>
          <w:rFonts w:eastAsia="Times New Roman" w:cs="Times New Roman"/>
          <w:lang w:eastAsia="ko-KR"/>
        </w:rPr>
        <w:t>.</w:t>
      </w:r>
    </w:p>
    <w:p w14:paraId="2DCCB845" w14:textId="05FE31AA" w:rsidR="00CC6B32" w:rsidRDefault="00CC6B32" w:rsidP="00CC6B32">
      <w:pPr>
        <w:autoSpaceDE w:val="0"/>
        <w:autoSpaceDN w:val="0"/>
        <w:adjustRightInd w:val="0"/>
        <w:rPr>
          <w:rFonts w:cs="Times New Roman"/>
          <w:color w:val="262626"/>
        </w:rPr>
      </w:pPr>
      <w:r w:rsidRPr="00CB0B96">
        <w:rPr>
          <w:rFonts w:cs="Times New Roman"/>
          <w:color w:val="262626"/>
        </w:rPr>
        <w:t>Lisker, L</w:t>
      </w:r>
      <w:r w:rsidR="00C92FC7">
        <w:rPr>
          <w:rFonts w:cs="Times New Roman"/>
          <w:color w:val="262626"/>
        </w:rPr>
        <w:t>eigh</w:t>
      </w:r>
      <w:r w:rsidRPr="00CB0B96">
        <w:rPr>
          <w:rFonts w:cs="Times New Roman"/>
          <w:color w:val="262626"/>
        </w:rPr>
        <w:t xml:space="preserve"> &amp; Abramson, A</w:t>
      </w:r>
      <w:r w:rsidR="00C92FC7">
        <w:rPr>
          <w:rFonts w:cs="Times New Roman"/>
          <w:color w:val="262626"/>
        </w:rPr>
        <w:t>rthur</w:t>
      </w:r>
      <w:r w:rsidRPr="00CB0B96">
        <w:rPr>
          <w:rFonts w:cs="Times New Roman"/>
          <w:color w:val="262626"/>
        </w:rPr>
        <w:t>.</w:t>
      </w:r>
      <w:r>
        <w:rPr>
          <w:rFonts w:cs="Times New Roman"/>
          <w:color w:val="262626"/>
        </w:rPr>
        <w:t xml:space="preserve"> </w:t>
      </w:r>
      <w:r w:rsidRPr="00CB0B96">
        <w:rPr>
          <w:rFonts w:cs="Times New Roman"/>
          <w:color w:val="262626"/>
        </w:rPr>
        <w:t xml:space="preserve">1964. A cross-language study of voicing initial stops: acoustical measurements. </w:t>
      </w:r>
      <w:r w:rsidRPr="00CB0B96">
        <w:rPr>
          <w:rFonts w:cs="Times New Roman"/>
          <w:i/>
          <w:iCs/>
          <w:color w:val="262626"/>
        </w:rPr>
        <w:t>Word</w:t>
      </w:r>
      <w:r w:rsidRPr="00CB0B96">
        <w:rPr>
          <w:rFonts w:cs="Times New Roman"/>
          <w:color w:val="262626"/>
        </w:rPr>
        <w:t xml:space="preserve"> </w:t>
      </w:r>
      <w:r w:rsidRPr="004E61B9">
        <w:rPr>
          <w:rFonts w:cs="Times New Roman"/>
          <w:iCs/>
          <w:color w:val="262626"/>
        </w:rPr>
        <w:t>20</w:t>
      </w:r>
      <w:r w:rsidRPr="005B5130">
        <w:rPr>
          <w:rFonts w:cs="Times New Roman"/>
          <w:color w:val="262626"/>
        </w:rPr>
        <w:t>(3)</w:t>
      </w:r>
      <w:r w:rsidR="005B5130">
        <w:rPr>
          <w:rFonts w:cs="Times New Roman"/>
          <w:color w:val="262626"/>
        </w:rPr>
        <w:t xml:space="preserve">. </w:t>
      </w:r>
      <w:r w:rsidRPr="00CB0B96">
        <w:rPr>
          <w:rFonts w:cs="Times New Roman"/>
          <w:color w:val="262626"/>
        </w:rPr>
        <w:t>384-422.</w:t>
      </w:r>
    </w:p>
    <w:p w14:paraId="21C60A8E" w14:textId="156E6E08" w:rsidR="00CC6B32" w:rsidRDefault="00CC6B32" w:rsidP="00CC6B32">
      <w:pPr>
        <w:rPr>
          <w:rFonts w:cs="Times New Roman"/>
        </w:rPr>
      </w:pPr>
      <w:r>
        <w:rPr>
          <w:rFonts w:cs="Times New Roman"/>
        </w:rPr>
        <w:t>Maran</w:t>
      </w:r>
      <w:r w:rsidR="00271EF6">
        <w:rPr>
          <w:rFonts w:cs="Times New Roman"/>
        </w:rPr>
        <w:t>,</w:t>
      </w:r>
      <w:r>
        <w:rPr>
          <w:rFonts w:cs="Times New Roman"/>
        </w:rPr>
        <w:t xml:space="preserve"> L</w:t>
      </w:r>
      <w:r w:rsidR="00C92FC7">
        <w:rPr>
          <w:rFonts w:cs="Times New Roman"/>
        </w:rPr>
        <w:t>a</w:t>
      </w:r>
      <w:r>
        <w:rPr>
          <w:rFonts w:cs="Times New Roman"/>
        </w:rPr>
        <w:t xml:space="preserve"> R</w:t>
      </w:r>
      <w:r w:rsidR="00C92FC7">
        <w:rPr>
          <w:rFonts w:cs="Times New Roman"/>
        </w:rPr>
        <w:t>aw</w:t>
      </w:r>
      <w:r>
        <w:rPr>
          <w:rFonts w:cs="Times New Roman"/>
        </w:rPr>
        <w:t xml:space="preserve">. </w:t>
      </w:r>
      <w:r w:rsidRPr="00CF1A70">
        <w:rPr>
          <w:rFonts w:eastAsia="Times New Roman" w:cs="Times New Roman"/>
          <w:lang w:eastAsia="ko-KR"/>
        </w:rPr>
        <w:t xml:space="preserve">1973. </w:t>
      </w:r>
      <w:r>
        <w:rPr>
          <w:rFonts w:eastAsia="Times New Roman" w:cs="Times New Roman"/>
          <w:lang w:eastAsia="ko-KR"/>
        </w:rPr>
        <w:t>On becoming a tone language: A Tibeto-Burman model of tonogenisis</w:t>
      </w:r>
      <w:r w:rsidRPr="00CF1A70">
        <w:rPr>
          <w:rFonts w:eastAsia="Times New Roman" w:cs="Times New Roman"/>
          <w:lang w:eastAsia="ko-KR"/>
        </w:rPr>
        <w:t xml:space="preserve">. </w:t>
      </w:r>
      <w:r w:rsidRPr="00CF1A70">
        <w:rPr>
          <w:rFonts w:eastAsia="Times New Roman" w:cs="Times New Roman"/>
          <w:i/>
          <w:iCs/>
          <w:lang w:eastAsia="ko-KR"/>
        </w:rPr>
        <w:t>Consonant types and tone</w:t>
      </w:r>
      <w:r w:rsidR="005B5130">
        <w:rPr>
          <w:rFonts w:eastAsia="Times New Roman" w:cs="Times New Roman"/>
          <w:i/>
          <w:iCs/>
          <w:lang w:eastAsia="ko-KR"/>
        </w:rPr>
        <w:t xml:space="preserve"> </w:t>
      </w:r>
      <w:r w:rsidR="005B5130" w:rsidRPr="004E61B9">
        <w:rPr>
          <w:rFonts w:eastAsia="Times New Roman" w:cs="Times New Roman"/>
          <w:iCs/>
          <w:lang w:eastAsia="ko-KR"/>
        </w:rPr>
        <w:t>1.</w:t>
      </w:r>
      <w:r w:rsidRPr="005B5130">
        <w:rPr>
          <w:rFonts w:eastAsia="Times New Roman" w:cs="Times New Roman"/>
          <w:iCs/>
          <w:lang w:eastAsia="ko-KR"/>
        </w:rPr>
        <w:t xml:space="preserve"> 97-</w:t>
      </w:r>
      <w:r>
        <w:rPr>
          <w:rFonts w:eastAsia="Times New Roman" w:cs="Times New Roman"/>
          <w:iCs/>
          <w:lang w:eastAsia="ko-KR"/>
        </w:rPr>
        <w:t>114</w:t>
      </w:r>
      <w:r w:rsidRPr="00CF1A70">
        <w:rPr>
          <w:rFonts w:eastAsia="Times New Roman" w:cs="Times New Roman"/>
          <w:lang w:eastAsia="ko-KR"/>
        </w:rPr>
        <w:t>.</w:t>
      </w:r>
    </w:p>
    <w:p w14:paraId="458FBB1C" w14:textId="7E1980BB" w:rsidR="00CC6B32" w:rsidRDefault="00CC6B32" w:rsidP="00CC6B32">
      <w:pPr>
        <w:rPr>
          <w:rFonts w:eastAsia="Times New Roman" w:cs="Times New Roman"/>
          <w:lang w:eastAsia="ko-KR"/>
        </w:rPr>
      </w:pPr>
      <w:r w:rsidRPr="00CF1A70">
        <w:rPr>
          <w:rFonts w:eastAsia="Times New Roman" w:cs="Times New Roman"/>
          <w:lang w:eastAsia="ko-KR"/>
        </w:rPr>
        <w:t>Matisoff, J</w:t>
      </w:r>
      <w:r w:rsidR="00C92FC7">
        <w:rPr>
          <w:rFonts w:eastAsia="Times New Roman" w:cs="Times New Roman"/>
          <w:lang w:eastAsia="ko-KR"/>
        </w:rPr>
        <w:t>ames</w:t>
      </w:r>
      <w:r w:rsidRPr="00CF1A70">
        <w:rPr>
          <w:rFonts w:eastAsia="Times New Roman" w:cs="Times New Roman"/>
          <w:lang w:eastAsia="ko-KR"/>
        </w:rPr>
        <w:t xml:space="preserve"> A. 1973. Tonogenesis in southeast Asia. </w:t>
      </w:r>
      <w:r w:rsidRPr="00CF1A70">
        <w:rPr>
          <w:rFonts w:eastAsia="Times New Roman" w:cs="Times New Roman"/>
          <w:i/>
          <w:iCs/>
          <w:lang w:eastAsia="ko-KR"/>
        </w:rPr>
        <w:t>Consonant types and tone</w:t>
      </w:r>
      <w:r w:rsidR="005B5130">
        <w:rPr>
          <w:rFonts w:eastAsia="Times New Roman" w:cs="Times New Roman"/>
          <w:iCs/>
          <w:lang w:eastAsia="ko-KR"/>
        </w:rPr>
        <w:t xml:space="preserve"> 1. </w:t>
      </w:r>
      <w:r>
        <w:rPr>
          <w:rFonts w:eastAsia="Times New Roman" w:cs="Times New Roman"/>
          <w:iCs/>
          <w:lang w:eastAsia="ko-KR"/>
        </w:rPr>
        <w:t>71-95</w:t>
      </w:r>
      <w:r w:rsidRPr="00CF1A70">
        <w:rPr>
          <w:rFonts w:eastAsia="Times New Roman" w:cs="Times New Roman"/>
          <w:lang w:eastAsia="ko-KR"/>
        </w:rPr>
        <w:t>.</w:t>
      </w:r>
    </w:p>
    <w:p w14:paraId="40452459" w14:textId="336C7248" w:rsidR="00F43797" w:rsidRDefault="00F43797" w:rsidP="00CC6B32">
      <w:pPr>
        <w:rPr>
          <w:rFonts w:cs="Times New Roman"/>
        </w:rPr>
      </w:pPr>
      <w:r w:rsidRPr="0017457E">
        <w:rPr>
          <w:rFonts w:cs="Times New Roman"/>
        </w:rPr>
        <w:t>Odden, D</w:t>
      </w:r>
      <w:r w:rsidR="00C92FC7">
        <w:rPr>
          <w:rFonts w:cs="Times New Roman"/>
        </w:rPr>
        <w:t>avid</w:t>
      </w:r>
      <w:r w:rsidRPr="0017457E">
        <w:rPr>
          <w:rFonts w:cs="Times New Roman"/>
        </w:rPr>
        <w:t>. 200</w:t>
      </w:r>
      <w:r w:rsidR="0017457E" w:rsidRPr="004E61B9">
        <w:rPr>
          <w:rFonts w:cs="Times New Roman"/>
        </w:rPr>
        <w:t>7</w:t>
      </w:r>
      <w:r w:rsidRPr="0017457E">
        <w:rPr>
          <w:rFonts w:cs="Times New Roman"/>
        </w:rPr>
        <w:t>. The unnatural tonology of Zina Kotoko.</w:t>
      </w:r>
      <w:r w:rsidR="0017457E" w:rsidRPr="0017457E">
        <w:rPr>
          <w:rFonts w:cs="Times New Roman"/>
        </w:rPr>
        <w:t xml:space="preserve"> Tones and Tunes 1. 63-89.</w:t>
      </w:r>
    </w:p>
    <w:p w14:paraId="3609ECA0" w14:textId="092F9871" w:rsidR="00CC6B32" w:rsidRPr="00372229" w:rsidRDefault="00271EF6" w:rsidP="00CC6B32">
      <w:pPr>
        <w:rPr>
          <w:rFonts w:cs="Times New Roman"/>
        </w:rPr>
      </w:pPr>
      <w:r>
        <w:rPr>
          <w:rFonts w:cs="Times New Roman"/>
        </w:rPr>
        <w:t>Oglesbee, E</w:t>
      </w:r>
      <w:r w:rsidR="00C92FC7">
        <w:rPr>
          <w:rFonts w:cs="Times New Roman"/>
        </w:rPr>
        <w:t>ric</w:t>
      </w:r>
      <w:r w:rsidR="00CC6B32" w:rsidRPr="00BA7895">
        <w:rPr>
          <w:rFonts w:cs="Times New Roman"/>
        </w:rPr>
        <w:t xml:space="preserve"> N. 2008</w:t>
      </w:r>
      <w:r w:rsidR="00CC6B32" w:rsidRPr="00BA7895">
        <w:rPr>
          <w:rFonts w:cs="Times New Roman"/>
          <w:i/>
        </w:rPr>
        <w:t>. Multidimensional stop categorization in English, Spanish, Korean, Japanese, and Canadian French</w:t>
      </w:r>
      <w:r w:rsidR="005B5130">
        <w:rPr>
          <w:rFonts w:cs="Times New Roman"/>
          <w:i/>
        </w:rPr>
        <w:t>.</w:t>
      </w:r>
      <w:r w:rsidR="00CC6B32" w:rsidRPr="00BA7895">
        <w:rPr>
          <w:rFonts w:cs="Times New Roman"/>
        </w:rPr>
        <w:t xml:space="preserve"> </w:t>
      </w:r>
      <w:r>
        <w:rPr>
          <w:rFonts w:cs="Times New Roman"/>
        </w:rPr>
        <w:t>Indiana University, Bloomington</w:t>
      </w:r>
      <w:r w:rsidR="00CC6B32">
        <w:rPr>
          <w:rFonts w:cs="Times New Roman"/>
        </w:rPr>
        <w:t>.</w:t>
      </w:r>
      <w:r w:rsidR="005B5130" w:rsidRPr="005B5130">
        <w:rPr>
          <w:rFonts w:cs="Times New Roman"/>
        </w:rPr>
        <w:t xml:space="preserve"> </w:t>
      </w:r>
      <w:r w:rsidR="005B5130">
        <w:rPr>
          <w:rFonts w:cs="Times New Roman"/>
        </w:rPr>
        <w:t>(Doctoral dissertation.)</w:t>
      </w:r>
    </w:p>
    <w:p w14:paraId="35C78C98" w14:textId="3F9E5E04" w:rsidR="00CC6B32" w:rsidRPr="00720033" w:rsidRDefault="00CC6B32" w:rsidP="00CC6B32">
      <w:pPr>
        <w:rPr>
          <w:rFonts w:eastAsia="Times New Roman" w:cs="Times New Roman"/>
          <w:lang w:eastAsia="ko-KR"/>
        </w:rPr>
      </w:pPr>
      <w:r w:rsidRPr="00CF1A70">
        <w:rPr>
          <w:rFonts w:eastAsia="Times New Roman" w:cs="Times New Roman"/>
          <w:lang w:eastAsia="ko-KR"/>
        </w:rPr>
        <w:t>Ohala, J</w:t>
      </w:r>
      <w:r w:rsidR="00C92FC7">
        <w:rPr>
          <w:rFonts w:eastAsia="Times New Roman" w:cs="Times New Roman"/>
          <w:lang w:eastAsia="ko-KR"/>
        </w:rPr>
        <w:t>ohn</w:t>
      </w:r>
      <w:r w:rsidRPr="00CF1A70">
        <w:rPr>
          <w:rFonts w:eastAsia="Times New Roman" w:cs="Times New Roman"/>
          <w:lang w:eastAsia="ko-KR"/>
        </w:rPr>
        <w:t xml:space="preserve">. J. 1973. The physiology of tone. </w:t>
      </w:r>
      <w:r>
        <w:rPr>
          <w:rFonts w:eastAsia="Times New Roman" w:cs="Times New Roman"/>
          <w:i/>
          <w:iCs/>
          <w:lang w:eastAsia="ko-KR"/>
        </w:rPr>
        <w:t>Consonant Types and Tone</w:t>
      </w:r>
      <w:r w:rsidR="005B5130">
        <w:rPr>
          <w:rFonts w:eastAsia="Times New Roman" w:cs="Times New Roman"/>
          <w:iCs/>
          <w:lang w:eastAsia="ko-KR"/>
        </w:rPr>
        <w:t xml:space="preserve"> 1. </w:t>
      </w:r>
      <w:r w:rsidRPr="00CF1A70">
        <w:rPr>
          <w:rFonts w:eastAsia="Times New Roman" w:cs="Times New Roman"/>
          <w:lang w:eastAsia="ko-KR"/>
        </w:rPr>
        <w:t>1-14.</w:t>
      </w:r>
    </w:p>
    <w:p w14:paraId="43696E39" w14:textId="50902A57" w:rsidR="00CC6B32" w:rsidRPr="00557B8E" w:rsidRDefault="00CC6B32" w:rsidP="00CC6B32">
      <w:pPr>
        <w:autoSpaceDE w:val="0"/>
        <w:autoSpaceDN w:val="0"/>
        <w:adjustRightInd w:val="0"/>
        <w:textAlignment w:val="center"/>
        <w:rPr>
          <w:rFonts w:cs="Times New Roman"/>
          <w:color w:val="000000"/>
        </w:rPr>
      </w:pPr>
      <w:r w:rsidRPr="00557B8E">
        <w:rPr>
          <w:rFonts w:cs="Times New Roman"/>
          <w:color w:val="000000"/>
        </w:rPr>
        <w:t>Pearce, M</w:t>
      </w:r>
      <w:r w:rsidR="00C92FC7">
        <w:rPr>
          <w:rFonts w:cs="Times New Roman"/>
          <w:color w:val="000000"/>
        </w:rPr>
        <w:t>ary</w:t>
      </w:r>
      <w:r w:rsidRPr="00557B8E">
        <w:rPr>
          <w:rFonts w:cs="Times New Roman"/>
          <w:color w:val="000000"/>
        </w:rPr>
        <w:t xml:space="preserve">. 2005. Kera tone and voicing. </w:t>
      </w:r>
      <w:r w:rsidRPr="00557B8E">
        <w:rPr>
          <w:rFonts w:cs="Times New Roman"/>
          <w:i/>
          <w:iCs/>
          <w:color w:val="000000"/>
        </w:rPr>
        <w:t>UCL Working Papers in Linguistics</w:t>
      </w:r>
      <w:r w:rsidR="005B5130">
        <w:rPr>
          <w:rFonts w:cs="Times New Roman"/>
          <w:i/>
          <w:iCs/>
          <w:color w:val="000000"/>
        </w:rPr>
        <w:t xml:space="preserve"> </w:t>
      </w:r>
      <w:r w:rsidRPr="004E61B9">
        <w:rPr>
          <w:rFonts w:cs="Times New Roman"/>
          <w:iCs/>
          <w:color w:val="000000"/>
        </w:rPr>
        <w:t>17</w:t>
      </w:r>
      <w:r w:rsidR="005B5130" w:rsidRPr="005B5130">
        <w:rPr>
          <w:rFonts w:cs="Times New Roman"/>
          <w:color w:val="000000"/>
        </w:rPr>
        <w:t>.</w:t>
      </w:r>
      <w:r w:rsidRPr="00557B8E">
        <w:rPr>
          <w:rFonts w:cs="Times New Roman"/>
          <w:color w:val="000000"/>
        </w:rPr>
        <w:t xml:space="preserve"> 61-82.</w:t>
      </w:r>
    </w:p>
    <w:p w14:paraId="3EB653BA" w14:textId="62DDDD8E" w:rsidR="00CC6B32" w:rsidRPr="00557B8E" w:rsidRDefault="00CC6B32" w:rsidP="00CC6B32">
      <w:pPr>
        <w:autoSpaceDE w:val="0"/>
        <w:autoSpaceDN w:val="0"/>
        <w:adjustRightInd w:val="0"/>
        <w:textAlignment w:val="center"/>
        <w:rPr>
          <w:rFonts w:cs="Times New Roman"/>
          <w:color w:val="000000"/>
        </w:rPr>
      </w:pPr>
      <w:r w:rsidRPr="00557B8E">
        <w:rPr>
          <w:rFonts w:cs="Times New Roman"/>
          <w:color w:val="000000"/>
        </w:rPr>
        <w:t>Perkins, J</w:t>
      </w:r>
      <w:r w:rsidR="00C92FC7">
        <w:rPr>
          <w:rFonts w:cs="Times New Roman"/>
          <w:color w:val="000000"/>
        </w:rPr>
        <w:t>eremy</w:t>
      </w:r>
      <w:r w:rsidRPr="00557B8E">
        <w:rPr>
          <w:rFonts w:cs="Times New Roman"/>
          <w:color w:val="000000"/>
        </w:rPr>
        <w:t>. 2011. Consonant-tone interaction and laryngealization in Thai. In presentation, 21st Annual Conference of the Southeast Asian Linguistics Society (SEALS 21)</w:t>
      </w:r>
      <w:r w:rsidR="005B5130">
        <w:rPr>
          <w:rFonts w:cs="Times New Roman"/>
          <w:color w:val="000000"/>
        </w:rPr>
        <w:t xml:space="preserve">. </w:t>
      </w:r>
      <w:r w:rsidRPr="00557B8E">
        <w:rPr>
          <w:rFonts w:cs="Times New Roman"/>
          <w:color w:val="000000"/>
        </w:rPr>
        <w:t>11-13</w:t>
      </w:r>
      <w:r w:rsidR="005B5130">
        <w:rPr>
          <w:rFonts w:cs="Times New Roman"/>
          <w:color w:val="000000"/>
        </w:rPr>
        <w:t>.</w:t>
      </w:r>
    </w:p>
    <w:p w14:paraId="73B6EA4C" w14:textId="1D7D2C6C" w:rsidR="00CC6B32" w:rsidRDefault="00CC6B32" w:rsidP="00CC6B32">
      <w:pPr>
        <w:rPr>
          <w:rFonts w:cs="Times New Roman"/>
          <w:color w:val="1A1A1A"/>
          <w:szCs w:val="26"/>
        </w:rPr>
      </w:pPr>
      <w:r w:rsidRPr="006C171E">
        <w:rPr>
          <w:rFonts w:cs="Times New Roman"/>
          <w:color w:val="1A1A1A"/>
          <w:szCs w:val="26"/>
        </w:rPr>
        <w:t>Shimizu, K</w:t>
      </w:r>
      <w:r w:rsidR="00C92FC7">
        <w:rPr>
          <w:rFonts w:cs="Times New Roman"/>
          <w:color w:val="1A1A1A"/>
          <w:szCs w:val="26"/>
        </w:rPr>
        <w:t>atsumasa</w:t>
      </w:r>
      <w:r w:rsidRPr="006C171E">
        <w:rPr>
          <w:rFonts w:cs="Times New Roman"/>
          <w:color w:val="1A1A1A"/>
          <w:szCs w:val="26"/>
        </w:rPr>
        <w:t xml:space="preserve">. 1989. A cross-language study of voicing contrasts of stops. </w:t>
      </w:r>
      <w:r w:rsidR="00271EF6">
        <w:rPr>
          <w:rFonts w:cs="Times New Roman"/>
          <w:i/>
          <w:iCs/>
          <w:color w:val="1A1A1A"/>
          <w:szCs w:val="26"/>
        </w:rPr>
        <w:t>Studia Phonologica</w:t>
      </w:r>
      <w:r w:rsidR="005B5130">
        <w:rPr>
          <w:rFonts w:cs="Times New Roman"/>
          <w:i/>
          <w:iCs/>
          <w:color w:val="1A1A1A"/>
          <w:szCs w:val="26"/>
        </w:rPr>
        <w:t xml:space="preserve"> </w:t>
      </w:r>
      <w:r w:rsidRPr="004E61B9">
        <w:rPr>
          <w:rFonts w:cs="Times New Roman"/>
          <w:iCs/>
          <w:color w:val="1A1A1A"/>
          <w:szCs w:val="26"/>
        </w:rPr>
        <w:t>23</w:t>
      </w:r>
      <w:r w:rsidR="005B5130">
        <w:rPr>
          <w:rFonts w:cs="Times New Roman"/>
          <w:color w:val="1A1A1A"/>
          <w:szCs w:val="26"/>
        </w:rPr>
        <w:t>.</w:t>
      </w:r>
      <w:r>
        <w:rPr>
          <w:rFonts w:cs="Times New Roman"/>
          <w:color w:val="1A1A1A"/>
          <w:szCs w:val="26"/>
        </w:rPr>
        <w:t xml:space="preserve"> 1-12.</w:t>
      </w:r>
    </w:p>
    <w:p w14:paraId="1B871974" w14:textId="414249A0" w:rsidR="00F43797" w:rsidRDefault="00F43797" w:rsidP="00CC6B32">
      <w:pPr>
        <w:rPr>
          <w:rFonts w:cs="Times New Roman"/>
          <w:color w:val="1A1A1A"/>
          <w:szCs w:val="26"/>
        </w:rPr>
      </w:pPr>
      <w:r>
        <w:rPr>
          <w:rFonts w:cs="Times New Roman"/>
          <w:color w:val="1A1A1A"/>
          <w:szCs w:val="26"/>
        </w:rPr>
        <w:t>Smith, N</w:t>
      </w:r>
      <w:r w:rsidR="00C92FC7">
        <w:rPr>
          <w:rFonts w:cs="Times New Roman"/>
          <w:color w:val="1A1A1A"/>
          <w:szCs w:val="26"/>
        </w:rPr>
        <w:t>eil</w:t>
      </w:r>
      <w:r>
        <w:rPr>
          <w:rFonts w:cs="Times New Roman"/>
          <w:color w:val="1A1A1A"/>
          <w:szCs w:val="26"/>
        </w:rPr>
        <w:t xml:space="preserve">. 1968. Tone in Ewe. </w:t>
      </w:r>
      <w:r w:rsidRPr="004E61B9">
        <w:rPr>
          <w:rFonts w:cs="Times New Roman"/>
          <w:i/>
          <w:color w:val="1A1A1A"/>
          <w:szCs w:val="26"/>
        </w:rPr>
        <w:t xml:space="preserve">MIT Research Laboratory in Electronics Quarterly Progress Report </w:t>
      </w:r>
      <w:r>
        <w:rPr>
          <w:rFonts w:cs="Times New Roman"/>
          <w:color w:val="1A1A1A"/>
          <w:szCs w:val="26"/>
        </w:rPr>
        <w:t>88. 293-305.</w:t>
      </w:r>
    </w:p>
    <w:p w14:paraId="1DC1325B" w14:textId="5B4A2D5D" w:rsidR="00F43797" w:rsidRPr="00F43797" w:rsidRDefault="00F43797" w:rsidP="00CC6B32">
      <w:pPr>
        <w:rPr>
          <w:rFonts w:cs="Times New Roman"/>
          <w:color w:val="1A1A1A"/>
          <w:szCs w:val="26"/>
        </w:rPr>
      </w:pPr>
      <w:r>
        <w:rPr>
          <w:rFonts w:cs="Times New Roman"/>
          <w:color w:val="1A1A1A"/>
          <w:szCs w:val="26"/>
        </w:rPr>
        <w:t>Snider, K</w:t>
      </w:r>
      <w:r w:rsidR="00C92FC7">
        <w:rPr>
          <w:rFonts w:cs="Times New Roman"/>
          <w:color w:val="1A1A1A"/>
          <w:szCs w:val="26"/>
        </w:rPr>
        <w:t>eith</w:t>
      </w:r>
      <w:r>
        <w:rPr>
          <w:rFonts w:cs="Times New Roman"/>
          <w:color w:val="1A1A1A"/>
          <w:szCs w:val="26"/>
        </w:rPr>
        <w:t xml:space="preserve">. 2014. On establishing an underlying tonal contrast. </w:t>
      </w:r>
      <w:r>
        <w:rPr>
          <w:rFonts w:cs="Times New Roman"/>
          <w:i/>
          <w:color w:val="1A1A1A"/>
          <w:szCs w:val="26"/>
        </w:rPr>
        <w:t>Language Documentation &amp; Conservation</w:t>
      </w:r>
      <w:r>
        <w:rPr>
          <w:rFonts w:cs="Times New Roman"/>
          <w:color w:val="1A1A1A"/>
          <w:szCs w:val="26"/>
        </w:rPr>
        <w:t xml:space="preserve"> 8. 707-737.</w:t>
      </w:r>
    </w:p>
    <w:p w14:paraId="4B475CBF" w14:textId="4C514470" w:rsidR="00CC6B32" w:rsidRPr="00F158F4" w:rsidRDefault="00CC6B32" w:rsidP="00CC6B32">
      <w:pPr>
        <w:rPr>
          <w:rFonts w:eastAsiaTheme="minorEastAsia" w:cs="Times New Roman"/>
          <w:color w:val="1A1A1A"/>
          <w:szCs w:val="26"/>
          <w:lang w:eastAsia="en-US"/>
        </w:rPr>
      </w:pPr>
      <w:r>
        <w:rPr>
          <w:rFonts w:cs="Times New Roman"/>
          <w:color w:val="1A1A1A"/>
          <w:szCs w:val="26"/>
        </w:rPr>
        <w:lastRenderedPageBreak/>
        <w:t xml:space="preserve">Sprigge, R. G. S. 1967. Tone in the Adangbe dialect of Ewe. </w:t>
      </w:r>
      <w:r w:rsidRPr="00F158F4">
        <w:rPr>
          <w:rFonts w:cs="Times New Roman"/>
          <w:i/>
          <w:color w:val="1A1A1A"/>
          <w:szCs w:val="26"/>
        </w:rPr>
        <w:t>Collected Language Notes</w:t>
      </w:r>
      <w:r>
        <w:rPr>
          <w:rFonts w:cs="Times New Roman"/>
          <w:color w:val="1A1A1A"/>
          <w:szCs w:val="26"/>
        </w:rPr>
        <w:t xml:space="preserve"> </w:t>
      </w:r>
      <w:r w:rsidRPr="00F158F4">
        <w:rPr>
          <w:rFonts w:cs="Times New Roman"/>
          <w:i/>
          <w:color w:val="1A1A1A"/>
          <w:szCs w:val="26"/>
        </w:rPr>
        <w:t>(No.8).</w:t>
      </w:r>
      <w:r>
        <w:rPr>
          <w:rFonts w:cs="Times New Roman"/>
          <w:color w:val="1A1A1A"/>
          <w:szCs w:val="26"/>
        </w:rPr>
        <w:t xml:space="preserve"> University of Ghana, Legon.</w:t>
      </w:r>
    </w:p>
    <w:p w14:paraId="0BBDDE09" w14:textId="180EB946" w:rsidR="00CC6B32" w:rsidRDefault="00CC6B32" w:rsidP="00CC6B32">
      <w:pPr>
        <w:rPr>
          <w:rFonts w:eastAsia="Times New Roman" w:cs="Times New Roman"/>
          <w:lang w:eastAsia="ko-KR"/>
        </w:rPr>
      </w:pPr>
      <w:r>
        <w:rPr>
          <w:rFonts w:eastAsia="Times New Roman" w:cs="Times New Roman"/>
          <w:lang w:eastAsia="ko-KR"/>
        </w:rPr>
        <w:t>Stahlke, H</w:t>
      </w:r>
      <w:r w:rsidR="00C92FC7">
        <w:rPr>
          <w:rFonts w:eastAsia="Times New Roman" w:cs="Times New Roman"/>
          <w:lang w:eastAsia="ko-KR"/>
        </w:rPr>
        <w:t>erbert</w:t>
      </w:r>
      <w:r>
        <w:rPr>
          <w:rFonts w:eastAsia="Times New Roman" w:cs="Times New Roman"/>
          <w:lang w:eastAsia="ko-KR"/>
        </w:rPr>
        <w:t xml:space="preserve"> F. W. 1971. </w:t>
      </w:r>
      <w:r w:rsidRPr="00F158F4">
        <w:rPr>
          <w:rFonts w:eastAsia="Times New Roman" w:cs="Times New Roman"/>
          <w:i/>
          <w:lang w:eastAsia="ko-KR"/>
        </w:rPr>
        <w:t>Topics in Ewe phonology</w:t>
      </w:r>
      <w:r>
        <w:rPr>
          <w:rFonts w:eastAsia="Times New Roman" w:cs="Times New Roman"/>
          <w:lang w:eastAsia="ko-KR"/>
        </w:rPr>
        <w:t>. University of California, Los Angeles.</w:t>
      </w:r>
      <w:r w:rsidR="00F7359C" w:rsidRPr="00F7359C">
        <w:rPr>
          <w:rFonts w:eastAsia="Times New Roman" w:cs="Times New Roman"/>
          <w:lang w:eastAsia="ko-KR"/>
        </w:rPr>
        <w:t xml:space="preserve"> </w:t>
      </w:r>
      <w:r w:rsidR="00F7359C">
        <w:rPr>
          <w:rFonts w:eastAsia="Times New Roman" w:cs="Times New Roman"/>
          <w:lang w:eastAsia="ko-KR"/>
        </w:rPr>
        <w:t>(Unpublished doctoral dissertation.)</w:t>
      </w:r>
    </w:p>
    <w:p w14:paraId="0DFBC029" w14:textId="0D28EF50" w:rsidR="00CC6B32" w:rsidRPr="00556BA1" w:rsidRDefault="00CC6B32" w:rsidP="00CC6B32">
      <w:pPr>
        <w:rPr>
          <w:rFonts w:eastAsia="Times New Roman" w:cs="Times New Roman"/>
          <w:lang w:eastAsia="ko-KR"/>
        </w:rPr>
      </w:pPr>
      <w:r>
        <w:rPr>
          <w:rFonts w:eastAsia="Times New Roman" w:cs="Times New Roman"/>
          <w:lang w:eastAsia="ko-KR"/>
        </w:rPr>
        <w:t>Stevens, K</w:t>
      </w:r>
      <w:r w:rsidR="00C92FC7">
        <w:rPr>
          <w:rFonts w:eastAsia="Times New Roman" w:cs="Times New Roman"/>
          <w:lang w:eastAsia="ko-KR"/>
        </w:rPr>
        <w:t>enneth</w:t>
      </w:r>
      <w:r>
        <w:rPr>
          <w:rFonts w:eastAsia="Times New Roman" w:cs="Times New Roman"/>
          <w:lang w:eastAsia="ko-KR"/>
        </w:rPr>
        <w:t xml:space="preserve"> &amp; Klatt, D</w:t>
      </w:r>
      <w:r w:rsidR="00C92FC7">
        <w:rPr>
          <w:rFonts w:eastAsia="Times New Roman" w:cs="Times New Roman"/>
          <w:lang w:eastAsia="ko-KR"/>
        </w:rPr>
        <w:t>ennis</w:t>
      </w:r>
      <w:r>
        <w:rPr>
          <w:rFonts w:eastAsia="Times New Roman" w:cs="Times New Roman"/>
          <w:lang w:eastAsia="ko-KR"/>
        </w:rPr>
        <w:t xml:space="preserve">. 1973. Role of formant transitions in the voiced-voiceless distinction for </w:t>
      </w:r>
      <w:r w:rsidRPr="00D961A2">
        <w:rPr>
          <w:rFonts w:eastAsia="Times New Roman" w:cs="Times New Roman"/>
          <w:lang w:eastAsia="ko-KR"/>
        </w:rPr>
        <w:t xml:space="preserve">stops. </w:t>
      </w:r>
      <w:r w:rsidRPr="00D961A2">
        <w:rPr>
          <w:rFonts w:cs="Times New Roman"/>
          <w:i/>
          <w:iCs/>
          <w:color w:val="1A1A1A"/>
        </w:rPr>
        <w:t>The Journal of the Acoustical Society of America</w:t>
      </w:r>
      <w:r w:rsidR="00F7359C">
        <w:rPr>
          <w:rFonts w:cs="Times New Roman"/>
          <w:color w:val="1A1A1A"/>
        </w:rPr>
        <w:t xml:space="preserve"> </w:t>
      </w:r>
      <w:r w:rsidRPr="004E61B9">
        <w:rPr>
          <w:rFonts w:cs="Times New Roman"/>
          <w:iCs/>
          <w:color w:val="1A1A1A"/>
        </w:rPr>
        <w:t>55</w:t>
      </w:r>
      <w:r w:rsidRPr="00F7359C">
        <w:rPr>
          <w:rFonts w:cs="Times New Roman"/>
          <w:color w:val="1A1A1A"/>
        </w:rPr>
        <w:t>(3)</w:t>
      </w:r>
      <w:r w:rsidR="00F7359C">
        <w:rPr>
          <w:rFonts w:cs="Times New Roman"/>
          <w:color w:val="1A1A1A"/>
        </w:rPr>
        <w:t>.</w:t>
      </w:r>
      <w:r w:rsidRPr="00D961A2">
        <w:rPr>
          <w:rFonts w:cs="Times New Roman"/>
          <w:color w:val="1A1A1A"/>
        </w:rPr>
        <w:t xml:space="preserve"> 653-659.</w:t>
      </w:r>
    </w:p>
    <w:p w14:paraId="0E07A3EA" w14:textId="55D7D7D2" w:rsidR="00CC6B32" w:rsidRDefault="00CC6B32" w:rsidP="00CC6B32">
      <w:pPr>
        <w:rPr>
          <w:rFonts w:eastAsia="Times New Roman" w:cs="Times New Roman"/>
          <w:lang w:eastAsia="ko-KR"/>
        </w:rPr>
      </w:pPr>
      <w:r w:rsidRPr="00D966E9">
        <w:rPr>
          <w:rFonts w:eastAsia="Times New Roman" w:cs="Times New Roman"/>
          <w:lang w:eastAsia="ko-KR"/>
        </w:rPr>
        <w:t>Tang, K</w:t>
      </w:r>
      <w:r w:rsidR="00C92FC7">
        <w:rPr>
          <w:rFonts w:eastAsia="Times New Roman" w:cs="Times New Roman"/>
          <w:lang w:eastAsia="ko-KR"/>
        </w:rPr>
        <w:t>atrina</w:t>
      </w:r>
      <w:r w:rsidRPr="00D966E9">
        <w:rPr>
          <w:rFonts w:eastAsia="Times New Roman" w:cs="Times New Roman"/>
          <w:lang w:eastAsia="ko-KR"/>
        </w:rPr>
        <w:t xml:space="preserve"> E. 2008. </w:t>
      </w:r>
      <w:r w:rsidRPr="00D966E9">
        <w:rPr>
          <w:rFonts w:eastAsia="Times New Roman" w:cs="Times New Roman"/>
          <w:i/>
          <w:iCs/>
          <w:lang w:eastAsia="ko-KR"/>
        </w:rPr>
        <w:t>The phonology and phonetics of consonant-tone interaction</w:t>
      </w:r>
      <w:r w:rsidR="00271EF6">
        <w:rPr>
          <w:rFonts w:eastAsia="Times New Roman" w:cs="Times New Roman"/>
          <w:lang w:eastAsia="ko-KR"/>
        </w:rPr>
        <w:t>.</w:t>
      </w:r>
      <w:r w:rsidRPr="00D966E9">
        <w:rPr>
          <w:rFonts w:eastAsia="Times New Roman" w:cs="Times New Roman"/>
          <w:lang w:eastAsia="ko-KR"/>
        </w:rPr>
        <w:t xml:space="preserve"> Univers</w:t>
      </w:r>
      <w:r w:rsidR="00271EF6">
        <w:rPr>
          <w:rFonts w:eastAsia="Times New Roman" w:cs="Times New Roman"/>
          <w:lang w:eastAsia="ko-KR"/>
        </w:rPr>
        <w:t>ity of California-Los Angeles</w:t>
      </w:r>
      <w:r w:rsidR="00D81696">
        <w:rPr>
          <w:rFonts w:eastAsia="Times New Roman" w:cs="Times New Roman"/>
          <w:lang w:eastAsia="ko-KR"/>
        </w:rPr>
        <w:t>.</w:t>
      </w:r>
      <w:r w:rsidR="00F7359C" w:rsidRPr="00F7359C">
        <w:rPr>
          <w:rFonts w:eastAsia="Times New Roman" w:cs="Times New Roman"/>
          <w:lang w:eastAsia="ko-KR"/>
        </w:rPr>
        <w:t xml:space="preserve"> </w:t>
      </w:r>
      <w:r w:rsidR="00F7359C" w:rsidRPr="00D966E9">
        <w:rPr>
          <w:rFonts w:eastAsia="Times New Roman" w:cs="Times New Roman"/>
          <w:lang w:eastAsia="ko-KR"/>
        </w:rPr>
        <w:t>(Doctoral Dissertation</w:t>
      </w:r>
      <w:r w:rsidR="00F7359C">
        <w:rPr>
          <w:rFonts w:eastAsia="Times New Roman" w:cs="Times New Roman"/>
          <w:lang w:eastAsia="ko-KR"/>
        </w:rPr>
        <w:t>.)</w:t>
      </w:r>
    </w:p>
    <w:p w14:paraId="0F6D007B" w14:textId="713A8872" w:rsidR="00487C06" w:rsidRPr="00D81696" w:rsidRDefault="00487C06">
      <w:pPr>
        <w:rPr>
          <w:rFonts w:eastAsia="Times New Roman" w:cs="Times New Roman"/>
          <w:lang w:eastAsia="ko-KR"/>
        </w:rPr>
      </w:pPr>
      <w:r w:rsidRPr="0017457E">
        <w:rPr>
          <w:rFonts w:eastAsia="Times New Roman" w:cs="Times New Roman"/>
          <w:lang w:eastAsia="ko-KR"/>
        </w:rPr>
        <w:t>Westermann</w:t>
      </w:r>
      <w:r w:rsidR="0017457E" w:rsidRPr="004E61B9">
        <w:rPr>
          <w:rFonts w:eastAsia="Times New Roman" w:cs="Times New Roman"/>
          <w:lang w:eastAsia="ko-KR"/>
        </w:rPr>
        <w:t>, D</w:t>
      </w:r>
      <w:r w:rsidR="00C92FC7">
        <w:rPr>
          <w:rFonts w:eastAsia="Times New Roman" w:cs="Times New Roman"/>
          <w:lang w:eastAsia="ko-KR"/>
        </w:rPr>
        <w:t>iedrich</w:t>
      </w:r>
      <w:r w:rsidR="0017457E" w:rsidRPr="004E61B9">
        <w:rPr>
          <w:rFonts w:eastAsia="Times New Roman" w:cs="Times New Roman"/>
          <w:lang w:eastAsia="ko-KR"/>
        </w:rPr>
        <w:t>.</w:t>
      </w:r>
      <w:r w:rsidRPr="0017457E">
        <w:rPr>
          <w:rFonts w:eastAsia="Times New Roman" w:cs="Times New Roman"/>
          <w:lang w:eastAsia="ko-KR"/>
        </w:rPr>
        <w:t xml:space="preserve"> 19</w:t>
      </w:r>
      <w:r w:rsidR="0017457E" w:rsidRPr="004E61B9">
        <w:rPr>
          <w:rFonts w:eastAsia="Times New Roman" w:cs="Times New Roman"/>
          <w:lang w:eastAsia="ko-KR"/>
        </w:rPr>
        <w:t xml:space="preserve">28. </w:t>
      </w:r>
      <w:r w:rsidR="0017457E" w:rsidRPr="004E61B9">
        <w:rPr>
          <w:rFonts w:eastAsia="Times New Roman" w:cs="Times New Roman"/>
          <w:i/>
          <w:lang w:eastAsia="ko-KR"/>
        </w:rPr>
        <w:t>Evefiala or Ewe-English Dictionary</w:t>
      </w:r>
      <w:r w:rsidR="0017457E" w:rsidRPr="004E61B9">
        <w:rPr>
          <w:rFonts w:eastAsia="Times New Roman" w:cs="Times New Roman"/>
          <w:lang w:eastAsia="ko-KR"/>
        </w:rPr>
        <w:t>. Berlin: Deitrich Reimer (Ernst Vohsen). Reprint 1973.</w:t>
      </w:r>
    </w:p>
    <w:p w14:paraId="5627F244" w14:textId="7EC1286B" w:rsidR="00CC6B32" w:rsidRDefault="00CC6B32" w:rsidP="00CC6B32">
      <w:pPr>
        <w:rPr>
          <w:rFonts w:cs="Times New Roman"/>
          <w:color w:val="1A1A1A"/>
        </w:rPr>
      </w:pPr>
      <w:r w:rsidRPr="00D966E9">
        <w:rPr>
          <w:rFonts w:cs="Times New Roman"/>
          <w:color w:val="1A1A1A"/>
        </w:rPr>
        <w:t>Wright, R</w:t>
      </w:r>
      <w:r w:rsidR="00C92FC7">
        <w:rPr>
          <w:rFonts w:cs="Times New Roman"/>
          <w:color w:val="1A1A1A"/>
        </w:rPr>
        <w:t>ichard</w:t>
      </w:r>
      <w:r w:rsidRPr="00D966E9">
        <w:rPr>
          <w:rFonts w:cs="Times New Roman"/>
          <w:color w:val="1A1A1A"/>
        </w:rPr>
        <w:t xml:space="preserve">. 2004. A review of perceptual cues and cue robustness. </w:t>
      </w:r>
      <w:r w:rsidRPr="00D966E9">
        <w:rPr>
          <w:rFonts w:cs="Times New Roman"/>
          <w:i/>
          <w:iCs/>
          <w:color w:val="1A1A1A"/>
        </w:rPr>
        <w:t>Phonetically based phonology</w:t>
      </w:r>
      <w:r w:rsidRPr="00D966E9">
        <w:rPr>
          <w:rFonts w:cs="Times New Roman"/>
          <w:color w:val="1A1A1A"/>
        </w:rPr>
        <w:t>, 34-57.</w:t>
      </w:r>
    </w:p>
    <w:p w14:paraId="3FD883A1" w14:textId="72D6DDF9" w:rsidR="00E44F71" w:rsidRDefault="00CC6B32" w:rsidP="00081197">
      <w:pPr>
        <w:autoSpaceDE w:val="0"/>
        <w:autoSpaceDN w:val="0"/>
        <w:adjustRightInd w:val="0"/>
        <w:textAlignment w:val="center"/>
        <w:rPr>
          <w:rFonts w:cs="Times New Roman"/>
        </w:rPr>
      </w:pPr>
      <w:r w:rsidRPr="007F703A">
        <w:rPr>
          <w:rFonts w:ascii="TimesNewRomanPSMT" w:hAnsi="TimesNewRomanPSMT" w:cs="TimesNewRomanPSMT"/>
          <w:color w:val="000000"/>
        </w:rPr>
        <w:t>Xu, Y</w:t>
      </w:r>
      <w:r w:rsidR="00C92FC7">
        <w:rPr>
          <w:rFonts w:ascii="TimesNewRomanPSMT" w:hAnsi="TimesNewRomanPSMT" w:cs="TimesNewRomanPSMT"/>
          <w:color w:val="000000"/>
        </w:rPr>
        <w:t>i</w:t>
      </w:r>
      <w:r w:rsidRPr="007F703A">
        <w:rPr>
          <w:rFonts w:ascii="TimesNewRomanPSMT" w:hAnsi="TimesNewRomanPSMT" w:cs="TimesNewRomanPSMT"/>
          <w:color w:val="000000"/>
        </w:rPr>
        <w:t>. 2013. ProsodyPro — A Tool for Large-scale Systematic Prosody Analysis. In Proceedings of Tools and Resources for the Analysis of Speech Prosody (TRASP 2013)</w:t>
      </w:r>
      <w:r w:rsidR="00F7359C">
        <w:rPr>
          <w:rFonts w:ascii="TimesNewRomanPSMT" w:hAnsi="TimesNewRomanPSMT" w:cs="TimesNewRomanPSMT"/>
          <w:color w:val="000000"/>
        </w:rPr>
        <w:t>.</w:t>
      </w:r>
      <w:r w:rsidRPr="007F703A">
        <w:rPr>
          <w:rFonts w:ascii="TimesNewRomanPSMT" w:hAnsi="TimesNewRomanPSMT" w:cs="TimesNewRomanPSMT"/>
          <w:color w:val="000000"/>
        </w:rPr>
        <w:t xml:space="preserve"> Aix-en-Provence, France. 7-10.</w:t>
      </w:r>
      <w:r w:rsidR="00081197" w:rsidDel="00153398">
        <w:rPr>
          <w:rFonts w:cs="Times New Roman"/>
        </w:rPr>
        <w:t xml:space="preserve"> </w:t>
      </w:r>
    </w:p>
    <w:p w14:paraId="6241DC66" w14:textId="53760F78" w:rsidR="005B5130" w:rsidRDefault="005B5130" w:rsidP="00081197">
      <w:pPr>
        <w:autoSpaceDE w:val="0"/>
        <w:autoSpaceDN w:val="0"/>
        <w:adjustRightInd w:val="0"/>
        <w:textAlignment w:val="center"/>
        <w:rPr>
          <w:rFonts w:cs="Times New Roman"/>
        </w:rPr>
      </w:pPr>
      <w:r>
        <w:rPr>
          <w:rFonts w:cs="Times New Roman"/>
        </w:rPr>
        <w:t>Yip</w:t>
      </w:r>
      <w:r w:rsidR="00F7359C">
        <w:rPr>
          <w:rFonts w:cs="Times New Roman"/>
        </w:rPr>
        <w:t>, M</w:t>
      </w:r>
      <w:r w:rsidR="00C92FC7">
        <w:rPr>
          <w:rFonts w:cs="Times New Roman"/>
        </w:rPr>
        <w:t>oira</w:t>
      </w:r>
      <w:r w:rsidR="00F7359C">
        <w:rPr>
          <w:rFonts w:cs="Times New Roman"/>
        </w:rPr>
        <w:t xml:space="preserve">. 2002. </w:t>
      </w:r>
      <w:r w:rsidR="00F7359C" w:rsidRPr="004E61B9">
        <w:rPr>
          <w:rFonts w:cs="Times New Roman"/>
          <w:i/>
        </w:rPr>
        <w:t>Tone</w:t>
      </w:r>
      <w:r w:rsidR="00F7359C">
        <w:rPr>
          <w:rFonts w:cs="Times New Roman"/>
        </w:rPr>
        <w:t xml:space="preserve">. </w:t>
      </w:r>
      <w:r w:rsidR="00F43797">
        <w:rPr>
          <w:rFonts w:cs="Times New Roman"/>
        </w:rPr>
        <w:t>Cambridge: Cambridge University Press.</w:t>
      </w:r>
    </w:p>
    <w:p w14:paraId="1B584D5C" w14:textId="77777777" w:rsidR="00360012" w:rsidRDefault="00360012" w:rsidP="00081197">
      <w:pPr>
        <w:autoSpaceDE w:val="0"/>
        <w:autoSpaceDN w:val="0"/>
        <w:adjustRightInd w:val="0"/>
        <w:textAlignment w:val="center"/>
        <w:rPr>
          <w:rFonts w:cs="Times New Roman"/>
        </w:rPr>
      </w:pPr>
    </w:p>
    <w:p w14:paraId="1D7F9C7E" w14:textId="380E9D68" w:rsidR="00E8604C" w:rsidRPr="00CA468B" w:rsidRDefault="00E8604C" w:rsidP="00081197">
      <w:pPr>
        <w:autoSpaceDE w:val="0"/>
        <w:autoSpaceDN w:val="0"/>
        <w:adjustRightInd w:val="0"/>
        <w:textAlignment w:val="center"/>
        <w:rPr>
          <w:rFonts w:cs="Times New Roman"/>
        </w:rPr>
      </w:pPr>
    </w:p>
    <w:sectPr w:rsidR="00E8604C" w:rsidRPr="00CA468B" w:rsidSect="00D02364">
      <w:pgSz w:w="11906" w:h="16838"/>
      <w:pgMar w:top="1134" w:right="3969" w:bottom="3969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D3A3D4" w14:textId="77777777" w:rsidR="00F75136" w:rsidRDefault="00F75136">
      <w:pPr>
        <w:spacing w:after="0" w:line="240" w:lineRule="auto"/>
      </w:pPr>
      <w:r>
        <w:separator/>
      </w:r>
    </w:p>
  </w:endnote>
  <w:endnote w:type="continuationSeparator" w:id="0">
    <w:p w14:paraId="3941AE3F" w14:textId="77777777" w:rsidR="00F75136" w:rsidRDefault="00F75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variable"/>
    <w:sig w:usb0="E4178EFF" w:usb1="4200FDFF" w:usb2="000000A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NewRomanPSMT">
    <w:altName w:val="Times New Roman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580AB6" w14:textId="77777777" w:rsidR="00F75136" w:rsidRDefault="00F75136">
      <w:r>
        <w:separator/>
      </w:r>
    </w:p>
  </w:footnote>
  <w:footnote w:type="continuationSeparator" w:id="0">
    <w:p w14:paraId="1DE5606F" w14:textId="77777777" w:rsidR="00F75136" w:rsidRDefault="00F751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66A0A7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3222E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B520D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2CEAF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BEB6F0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788D4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FB0BF2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6F05C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9AC4A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03674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B6668"/>
    <w:multiLevelType w:val="hybridMultilevel"/>
    <w:tmpl w:val="730C1188"/>
    <w:lvl w:ilvl="0" w:tplc="A4CA84D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9EC5755"/>
    <w:multiLevelType w:val="multilevel"/>
    <w:tmpl w:val="D0A614CA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(%2)"/>
      <w:lvlJc w:val="left"/>
      <w:pPr>
        <w:ind w:left="692" w:hanging="579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2">
    <w:nsid w:val="1BB46FE3"/>
    <w:multiLevelType w:val="multilevel"/>
    <w:tmpl w:val="43F437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13">
    <w:nsid w:val="2C8B17B7"/>
    <w:multiLevelType w:val="hybridMultilevel"/>
    <w:tmpl w:val="F20C447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2576D3A"/>
    <w:multiLevelType w:val="hybridMultilevel"/>
    <w:tmpl w:val="126640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F51E6E"/>
    <w:multiLevelType w:val="multilevel"/>
    <w:tmpl w:val="62001C96"/>
    <w:lvl w:ilvl="0">
      <w:start w:val="1"/>
      <w:numFmt w:val="decimal"/>
      <w:pStyle w:val="lsSection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sSection2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lsSection3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pStyle w:val="lsSection4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43E27998"/>
    <w:multiLevelType w:val="hybridMultilevel"/>
    <w:tmpl w:val="0E261A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EE5FC5"/>
    <w:multiLevelType w:val="hybridMultilevel"/>
    <w:tmpl w:val="8B4458C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75245D"/>
    <w:multiLevelType w:val="hybridMultilevel"/>
    <w:tmpl w:val="1BB8B138"/>
    <w:lvl w:ilvl="0" w:tplc="0338CE20">
      <w:start w:val="1"/>
      <w:numFmt w:val="bullet"/>
      <w:pStyle w:val="ls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222EF1"/>
    <w:multiLevelType w:val="multilevel"/>
    <w:tmpl w:val="3EA6C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>
    <w:nsid w:val="71423909"/>
    <w:multiLevelType w:val="hybridMultilevel"/>
    <w:tmpl w:val="A2729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95986"/>
    <w:multiLevelType w:val="multilevel"/>
    <w:tmpl w:val="6B4843E6"/>
    <w:lvl w:ilvl="0">
      <w:start w:val="1"/>
      <w:numFmt w:val="decimal"/>
      <w:lvlText w:val="(%1)"/>
      <w:lvlJc w:val="left"/>
      <w:pPr>
        <w:ind w:left="624" w:hanging="624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557092"/>
    <w:multiLevelType w:val="multilevel"/>
    <w:tmpl w:val="DE46ACF0"/>
    <w:lvl w:ilvl="0">
      <w:start w:val="1"/>
      <w:numFmt w:val="decimal"/>
      <w:pStyle w:val="lsLanginfo"/>
      <w:lvlText w:val="(%1)"/>
      <w:lvlJc w:val="left"/>
      <w:pPr>
        <w:tabs>
          <w:tab w:val="num" w:pos="113"/>
        </w:tabs>
        <w:ind w:left="283" w:hanging="283"/>
      </w:pPr>
    </w:lvl>
    <w:lvl w:ilvl="1">
      <w:start w:val="1"/>
      <w:numFmt w:val="lowerLetter"/>
      <w:lvlText w:val="%2."/>
      <w:lvlJc w:val="left"/>
      <w:pPr>
        <w:tabs>
          <w:tab w:val="num" w:pos="113"/>
        </w:tabs>
        <w:ind w:left="283" w:firstLine="794"/>
      </w:pPr>
    </w:lvl>
    <w:lvl w:ilvl="2">
      <w:start w:val="1"/>
      <w:numFmt w:val="none"/>
      <w:suff w:val="nothing"/>
      <w:lvlText w:val=""/>
      <w:lvlJc w:val="left"/>
      <w:pPr>
        <w:ind w:left="283" w:hanging="283"/>
      </w:pPr>
    </w:lvl>
    <w:lvl w:ilvl="3">
      <w:start w:val="1"/>
      <w:numFmt w:val="none"/>
      <w:suff w:val="nothing"/>
      <w:lvlText w:val=""/>
      <w:lvlJc w:val="left"/>
      <w:pPr>
        <w:ind w:left="283" w:hanging="283"/>
      </w:pPr>
    </w:lvl>
    <w:lvl w:ilvl="4">
      <w:start w:val="1"/>
      <w:numFmt w:val="none"/>
      <w:suff w:val="nothing"/>
      <w:lvlText w:val=""/>
      <w:lvlJc w:val="left"/>
      <w:pPr>
        <w:ind w:left="283" w:hanging="283"/>
      </w:pPr>
    </w:lvl>
    <w:lvl w:ilvl="5">
      <w:start w:val="1"/>
      <w:numFmt w:val="none"/>
      <w:suff w:val="nothing"/>
      <w:lvlText w:val=""/>
      <w:lvlJc w:val="left"/>
      <w:pPr>
        <w:ind w:left="283" w:hanging="283"/>
      </w:pPr>
    </w:lvl>
    <w:lvl w:ilvl="6">
      <w:start w:val="1"/>
      <w:numFmt w:val="none"/>
      <w:suff w:val="nothing"/>
      <w:lvlText w:val=""/>
      <w:lvlJc w:val="left"/>
      <w:pPr>
        <w:ind w:left="283" w:hanging="283"/>
      </w:pPr>
    </w:lvl>
    <w:lvl w:ilvl="7">
      <w:start w:val="1"/>
      <w:numFmt w:val="none"/>
      <w:suff w:val="nothing"/>
      <w:lvlText w:val=""/>
      <w:lvlJc w:val="left"/>
      <w:pPr>
        <w:ind w:left="283" w:hanging="283"/>
      </w:pPr>
    </w:lvl>
    <w:lvl w:ilvl="8">
      <w:start w:val="1"/>
      <w:numFmt w:val="none"/>
      <w:suff w:val="nothing"/>
      <w:lvlText w:val=""/>
      <w:lvlJc w:val="left"/>
      <w:pPr>
        <w:ind w:left="283" w:hanging="283"/>
      </w:pPr>
    </w:lvl>
  </w:abstractNum>
  <w:abstractNum w:abstractNumId="23">
    <w:nsid w:val="7F047F38"/>
    <w:multiLevelType w:val="hybridMultilevel"/>
    <w:tmpl w:val="BF8C1318"/>
    <w:lvl w:ilvl="0" w:tplc="10E0B038">
      <w:start w:val="1"/>
      <w:numFmt w:val="decimal"/>
      <w:pStyle w:val="lsEnumerat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21"/>
  </w:num>
  <w:num w:numId="4">
    <w:abstractNumId w:val="12"/>
  </w:num>
  <w:num w:numId="5">
    <w:abstractNumId w:val="19"/>
  </w:num>
  <w:num w:numId="6">
    <w:abstractNumId w:val="14"/>
  </w:num>
  <w:num w:numId="7">
    <w:abstractNumId w:val="16"/>
  </w:num>
  <w:num w:numId="8">
    <w:abstractNumId w:val="17"/>
  </w:num>
  <w:num w:numId="9">
    <w:abstractNumId w:val="18"/>
  </w:num>
  <w:num w:numId="10">
    <w:abstractNumId w:val="23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0"/>
  </w:num>
  <w:num w:numId="22">
    <w:abstractNumId w:val="15"/>
  </w:num>
  <w:num w:numId="23">
    <w:abstractNumId w:val="20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stylePaneSortMethod w:val="0000"/>
  <w:defaultTabStop w:val="643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B32"/>
    <w:rsid w:val="000138AE"/>
    <w:rsid w:val="0003670E"/>
    <w:rsid w:val="00052980"/>
    <w:rsid w:val="00063B01"/>
    <w:rsid w:val="00073CB1"/>
    <w:rsid w:val="00081197"/>
    <w:rsid w:val="00081316"/>
    <w:rsid w:val="0009549F"/>
    <w:rsid w:val="000A2E1A"/>
    <w:rsid w:val="000D11D2"/>
    <w:rsid w:val="000F36E9"/>
    <w:rsid w:val="000F7233"/>
    <w:rsid w:val="00105A17"/>
    <w:rsid w:val="00105D17"/>
    <w:rsid w:val="00122AC3"/>
    <w:rsid w:val="001419D2"/>
    <w:rsid w:val="001506DB"/>
    <w:rsid w:val="00151DB8"/>
    <w:rsid w:val="00153140"/>
    <w:rsid w:val="00153398"/>
    <w:rsid w:val="0017457E"/>
    <w:rsid w:val="001843E6"/>
    <w:rsid w:val="00193D72"/>
    <w:rsid w:val="001A199E"/>
    <w:rsid w:val="001C3B66"/>
    <w:rsid w:val="00211287"/>
    <w:rsid w:val="002328F3"/>
    <w:rsid w:val="00244B6C"/>
    <w:rsid w:val="00245562"/>
    <w:rsid w:val="002463E6"/>
    <w:rsid w:val="00261F7A"/>
    <w:rsid w:val="00266E61"/>
    <w:rsid w:val="00271EF6"/>
    <w:rsid w:val="00273650"/>
    <w:rsid w:val="002A3F80"/>
    <w:rsid w:val="002B3C1E"/>
    <w:rsid w:val="002B550D"/>
    <w:rsid w:val="002C332F"/>
    <w:rsid w:val="002C5835"/>
    <w:rsid w:val="002F2EC9"/>
    <w:rsid w:val="00311D97"/>
    <w:rsid w:val="0033374B"/>
    <w:rsid w:val="0033532C"/>
    <w:rsid w:val="003371A8"/>
    <w:rsid w:val="00360012"/>
    <w:rsid w:val="00383EA4"/>
    <w:rsid w:val="00385E59"/>
    <w:rsid w:val="003951B6"/>
    <w:rsid w:val="003A4B24"/>
    <w:rsid w:val="003A66E3"/>
    <w:rsid w:val="003B5D01"/>
    <w:rsid w:val="003E75D8"/>
    <w:rsid w:val="003F2DF3"/>
    <w:rsid w:val="00401E6F"/>
    <w:rsid w:val="0040714D"/>
    <w:rsid w:val="0041370C"/>
    <w:rsid w:val="00416E9D"/>
    <w:rsid w:val="004176E7"/>
    <w:rsid w:val="0042473B"/>
    <w:rsid w:val="004259ED"/>
    <w:rsid w:val="00434CCC"/>
    <w:rsid w:val="004520F0"/>
    <w:rsid w:val="004532D8"/>
    <w:rsid w:val="00461E4B"/>
    <w:rsid w:val="004744F7"/>
    <w:rsid w:val="00487C06"/>
    <w:rsid w:val="004962BC"/>
    <w:rsid w:val="00496883"/>
    <w:rsid w:val="004B24C0"/>
    <w:rsid w:val="004D2C81"/>
    <w:rsid w:val="004E3C2A"/>
    <w:rsid w:val="004E61B9"/>
    <w:rsid w:val="004F4AE6"/>
    <w:rsid w:val="005132C4"/>
    <w:rsid w:val="00513AD9"/>
    <w:rsid w:val="005161EC"/>
    <w:rsid w:val="005254D1"/>
    <w:rsid w:val="00526454"/>
    <w:rsid w:val="00532736"/>
    <w:rsid w:val="00560DD5"/>
    <w:rsid w:val="00576F66"/>
    <w:rsid w:val="005871E8"/>
    <w:rsid w:val="005A63B3"/>
    <w:rsid w:val="005B5130"/>
    <w:rsid w:val="005D4AE7"/>
    <w:rsid w:val="005E1F91"/>
    <w:rsid w:val="005E69AE"/>
    <w:rsid w:val="00611308"/>
    <w:rsid w:val="00621819"/>
    <w:rsid w:val="006276DA"/>
    <w:rsid w:val="006453D5"/>
    <w:rsid w:val="00656234"/>
    <w:rsid w:val="00664634"/>
    <w:rsid w:val="00670867"/>
    <w:rsid w:val="00671FCF"/>
    <w:rsid w:val="0067289A"/>
    <w:rsid w:val="00683FEF"/>
    <w:rsid w:val="00692831"/>
    <w:rsid w:val="0069400A"/>
    <w:rsid w:val="00694410"/>
    <w:rsid w:val="006B35C1"/>
    <w:rsid w:val="006E1275"/>
    <w:rsid w:val="006F5598"/>
    <w:rsid w:val="0070377B"/>
    <w:rsid w:val="007043AC"/>
    <w:rsid w:val="00706F7A"/>
    <w:rsid w:val="00720411"/>
    <w:rsid w:val="00722AA7"/>
    <w:rsid w:val="00724D18"/>
    <w:rsid w:val="00732F4A"/>
    <w:rsid w:val="00761BDF"/>
    <w:rsid w:val="00771133"/>
    <w:rsid w:val="007924D8"/>
    <w:rsid w:val="007A106B"/>
    <w:rsid w:val="007A565F"/>
    <w:rsid w:val="007A5FF4"/>
    <w:rsid w:val="007B261B"/>
    <w:rsid w:val="007B282B"/>
    <w:rsid w:val="007E623F"/>
    <w:rsid w:val="007F3104"/>
    <w:rsid w:val="00804047"/>
    <w:rsid w:val="00804E8B"/>
    <w:rsid w:val="00810C89"/>
    <w:rsid w:val="00827221"/>
    <w:rsid w:val="00827FF6"/>
    <w:rsid w:val="008339EB"/>
    <w:rsid w:val="00837C58"/>
    <w:rsid w:val="00844715"/>
    <w:rsid w:val="0084719F"/>
    <w:rsid w:val="00855C25"/>
    <w:rsid w:val="00876116"/>
    <w:rsid w:val="0088333C"/>
    <w:rsid w:val="008A0687"/>
    <w:rsid w:val="008B51B6"/>
    <w:rsid w:val="008B5724"/>
    <w:rsid w:val="008C0D6B"/>
    <w:rsid w:val="008C118E"/>
    <w:rsid w:val="008C29AB"/>
    <w:rsid w:val="008D1DE7"/>
    <w:rsid w:val="008E113A"/>
    <w:rsid w:val="00901A63"/>
    <w:rsid w:val="00906C91"/>
    <w:rsid w:val="00912CD8"/>
    <w:rsid w:val="00914157"/>
    <w:rsid w:val="009573E7"/>
    <w:rsid w:val="00960E36"/>
    <w:rsid w:val="009834B9"/>
    <w:rsid w:val="00987133"/>
    <w:rsid w:val="00995458"/>
    <w:rsid w:val="00997124"/>
    <w:rsid w:val="009A5981"/>
    <w:rsid w:val="009A63D0"/>
    <w:rsid w:val="009B08A7"/>
    <w:rsid w:val="009B2D97"/>
    <w:rsid w:val="009B743A"/>
    <w:rsid w:val="009C575B"/>
    <w:rsid w:val="009D156A"/>
    <w:rsid w:val="009D2AB4"/>
    <w:rsid w:val="00A0579F"/>
    <w:rsid w:val="00A07DDC"/>
    <w:rsid w:val="00A16476"/>
    <w:rsid w:val="00A21856"/>
    <w:rsid w:val="00A33DE7"/>
    <w:rsid w:val="00A42C0D"/>
    <w:rsid w:val="00A5100F"/>
    <w:rsid w:val="00A51EB9"/>
    <w:rsid w:val="00A67D89"/>
    <w:rsid w:val="00A67EBC"/>
    <w:rsid w:val="00A73274"/>
    <w:rsid w:val="00A75434"/>
    <w:rsid w:val="00A76FA4"/>
    <w:rsid w:val="00A83337"/>
    <w:rsid w:val="00AA197B"/>
    <w:rsid w:val="00AA45C8"/>
    <w:rsid w:val="00AB7B7E"/>
    <w:rsid w:val="00AC52A6"/>
    <w:rsid w:val="00AC5858"/>
    <w:rsid w:val="00AD2115"/>
    <w:rsid w:val="00AD280C"/>
    <w:rsid w:val="00AD5B61"/>
    <w:rsid w:val="00AF2C34"/>
    <w:rsid w:val="00B128F0"/>
    <w:rsid w:val="00B23B80"/>
    <w:rsid w:val="00B2613B"/>
    <w:rsid w:val="00B33262"/>
    <w:rsid w:val="00B63A51"/>
    <w:rsid w:val="00B726C8"/>
    <w:rsid w:val="00B8402B"/>
    <w:rsid w:val="00BB1422"/>
    <w:rsid w:val="00BB36BA"/>
    <w:rsid w:val="00BD1FA5"/>
    <w:rsid w:val="00BD2618"/>
    <w:rsid w:val="00BE22A8"/>
    <w:rsid w:val="00C02954"/>
    <w:rsid w:val="00C0505B"/>
    <w:rsid w:val="00C11D68"/>
    <w:rsid w:val="00C14223"/>
    <w:rsid w:val="00C169DB"/>
    <w:rsid w:val="00C24DD7"/>
    <w:rsid w:val="00C26ADB"/>
    <w:rsid w:val="00C30C83"/>
    <w:rsid w:val="00C36151"/>
    <w:rsid w:val="00C55562"/>
    <w:rsid w:val="00C60106"/>
    <w:rsid w:val="00C621CA"/>
    <w:rsid w:val="00C6668B"/>
    <w:rsid w:val="00C81E05"/>
    <w:rsid w:val="00C92FC7"/>
    <w:rsid w:val="00C97088"/>
    <w:rsid w:val="00CA468B"/>
    <w:rsid w:val="00CB0DCD"/>
    <w:rsid w:val="00CB206A"/>
    <w:rsid w:val="00CC6B32"/>
    <w:rsid w:val="00CE1E5F"/>
    <w:rsid w:val="00CF42E3"/>
    <w:rsid w:val="00CF5662"/>
    <w:rsid w:val="00D02364"/>
    <w:rsid w:val="00D0727B"/>
    <w:rsid w:val="00D0769A"/>
    <w:rsid w:val="00D24E1B"/>
    <w:rsid w:val="00D30DE4"/>
    <w:rsid w:val="00D338A9"/>
    <w:rsid w:val="00D51396"/>
    <w:rsid w:val="00D54E01"/>
    <w:rsid w:val="00D81696"/>
    <w:rsid w:val="00DA0F5B"/>
    <w:rsid w:val="00DA2B7C"/>
    <w:rsid w:val="00DA566E"/>
    <w:rsid w:val="00DB0A2B"/>
    <w:rsid w:val="00DB0B74"/>
    <w:rsid w:val="00DB47CA"/>
    <w:rsid w:val="00DC0B02"/>
    <w:rsid w:val="00DC548A"/>
    <w:rsid w:val="00DC7773"/>
    <w:rsid w:val="00DD7F27"/>
    <w:rsid w:val="00DE1396"/>
    <w:rsid w:val="00DF02D3"/>
    <w:rsid w:val="00DF51C8"/>
    <w:rsid w:val="00E00FA7"/>
    <w:rsid w:val="00E01802"/>
    <w:rsid w:val="00E13BA9"/>
    <w:rsid w:val="00E24B41"/>
    <w:rsid w:val="00E429D2"/>
    <w:rsid w:val="00E4489D"/>
    <w:rsid w:val="00E44F71"/>
    <w:rsid w:val="00E45483"/>
    <w:rsid w:val="00E5368E"/>
    <w:rsid w:val="00E607A6"/>
    <w:rsid w:val="00E62494"/>
    <w:rsid w:val="00E637B0"/>
    <w:rsid w:val="00E85ABB"/>
    <w:rsid w:val="00E8604C"/>
    <w:rsid w:val="00EA471B"/>
    <w:rsid w:val="00EC0AA2"/>
    <w:rsid w:val="00EE05B1"/>
    <w:rsid w:val="00F1505C"/>
    <w:rsid w:val="00F20FD5"/>
    <w:rsid w:val="00F43797"/>
    <w:rsid w:val="00F63780"/>
    <w:rsid w:val="00F7359C"/>
    <w:rsid w:val="00F75136"/>
    <w:rsid w:val="00F81448"/>
    <w:rsid w:val="00F91F04"/>
    <w:rsid w:val="00F963CF"/>
    <w:rsid w:val="00FA45F7"/>
    <w:rsid w:val="00FA6271"/>
    <w:rsid w:val="00FA793B"/>
    <w:rsid w:val="00FD4D94"/>
    <w:rsid w:val="00FD5C59"/>
    <w:rsid w:val="00FD5CB0"/>
    <w:rsid w:val="00FF33FA"/>
    <w:rsid w:val="00FF352D"/>
    <w:rsid w:val="00FF7978"/>
    <w:rsid w:val="1B002A7C"/>
    <w:rsid w:val="2E63BD66"/>
    <w:rsid w:val="311389A7"/>
    <w:rsid w:val="3256A99F"/>
    <w:rsid w:val="34E56399"/>
    <w:rsid w:val="41236117"/>
    <w:rsid w:val="617A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39AF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6C8"/>
    <w:pPr>
      <w:keepNext/>
      <w:widowControl w:val="0"/>
      <w:suppressAutoHyphens/>
      <w:spacing w:line="100" w:lineRule="atLeast"/>
    </w:pPr>
    <w:rPr>
      <w:rFonts w:ascii="Times New Roman" w:eastAsia="Droid Sans Fallback" w:hAnsi="Times New Roman" w:cs="FreeSans"/>
      <w:sz w:val="24"/>
      <w:szCs w:val="24"/>
      <w:lang w:val="en-US" w:eastAsia="hi-IN" w:bidi="hi-IN"/>
    </w:rPr>
  </w:style>
  <w:style w:type="paragraph" w:styleId="Heading1">
    <w:name w:val="heading 1"/>
    <w:basedOn w:val="Normal"/>
    <w:next w:val="Normal"/>
    <w:rsid w:val="005D4AE7"/>
    <w:pPr>
      <w:numPr>
        <w:numId w:val="1"/>
      </w:numPr>
      <w:spacing w:before="240" w:after="120"/>
      <w:outlineLvl w:val="0"/>
    </w:pPr>
    <w:rPr>
      <w:rFonts w:ascii="Arial" w:hAnsi="Arial"/>
      <w:b/>
      <w:bCs/>
      <w:sz w:val="36"/>
      <w:szCs w:val="36"/>
    </w:rPr>
  </w:style>
  <w:style w:type="paragraph" w:styleId="Heading2">
    <w:name w:val="heading 2"/>
    <w:basedOn w:val="Normal"/>
    <w:next w:val="Normal"/>
    <w:rsid w:val="005D4AE7"/>
    <w:pPr>
      <w:spacing w:before="320" w:after="120"/>
      <w:outlineLvl w:val="1"/>
    </w:pPr>
    <w:rPr>
      <w:rFonts w:ascii="Arial" w:hAnsi="Arial"/>
      <w:b/>
      <w:bCs/>
      <w:sz w:val="32"/>
      <w:szCs w:val="32"/>
    </w:rPr>
  </w:style>
  <w:style w:type="paragraph" w:styleId="Heading3">
    <w:name w:val="heading 3"/>
    <w:basedOn w:val="Normal"/>
    <w:next w:val="Normal"/>
    <w:rsid w:val="005D4AE7"/>
    <w:pPr>
      <w:numPr>
        <w:ilvl w:val="2"/>
        <w:numId w:val="1"/>
      </w:numPr>
      <w:spacing w:before="140" w:after="0"/>
      <w:outlineLvl w:val="2"/>
    </w:pPr>
    <w:rPr>
      <w:rFonts w:ascii="Arial" w:hAnsi="Arial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0F36E9"/>
    <w:pPr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Heading6">
    <w:name w:val="heading 6"/>
    <w:basedOn w:val="Normal"/>
    <w:next w:val="Normal"/>
    <w:rsid w:val="005D4AE7"/>
    <w:pPr>
      <w:numPr>
        <w:ilvl w:val="5"/>
        <w:numId w:val="1"/>
      </w:numPr>
      <w:spacing w:before="60" w:after="60"/>
      <w:outlineLvl w:val="5"/>
    </w:pPr>
    <w:rPr>
      <w:rFonts w:ascii="Arial" w:hAnsi="Arial"/>
      <w:b/>
      <w:bCs/>
      <w:i/>
      <w:iCs/>
    </w:rPr>
  </w:style>
  <w:style w:type="paragraph" w:styleId="Heading7">
    <w:name w:val="heading 7"/>
    <w:basedOn w:val="Normal"/>
    <w:next w:val="Normal"/>
    <w:rsid w:val="005D4AE7"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2"/>
      <w:szCs w:val="22"/>
    </w:rPr>
  </w:style>
  <w:style w:type="paragraph" w:styleId="Heading8">
    <w:name w:val="heading 8"/>
    <w:basedOn w:val="Normal"/>
    <w:next w:val="Normal"/>
    <w:rsid w:val="005D4AE7"/>
    <w:pPr>
      <w:numPr>
        <w:ilvl w:val="7"/>
        <w:numId w:val="1"/>
      </w:numPr>
      <w:spacing w:before="60" w:after="60"/>
      <w:outlineLvl w:val="7"/>
    </w:pPr>
    <w:rPr>
      <w:rFonts w:ascii="Arial" w:hAnsi="Arial"/>
      <w:b/>
      <w:bCs/>
      <w:i/>
      <w:iCs/>
      <w:sz w:val="22"/>
      <w:szCs w:val="22"/>
    </w:rPr>
  </w:style>
  <w:style w:type="paragraph" w:styleId="Heading9">
    <w:name w:val="heading 9"/>
    <w:basedOn w:val="Normal"/>
    <w:next w:val="Normal"/>
    <w:rsid w:val="005D4AE7"/>
    <w:pPr>
      <w:spacing w:before="60" w:after="60"/>
      <w:outlineLvl w:val="8"/>
    </w:pPr>
    <w:rPr>
      <w:rFonts w:ascii="Arial" w:hAnsi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uiPriority w:val="99"/>
    <w:rPr>
      <w:position w:val="20"/>
      <w:sz w:val="13"/>
    </w:rPr>
  </w:style>
  <w:style w:type="character" w:styleId="Hyperlink">
    <w:name w:val="Hyperlink"/>
    <w:rPr>
      <w:color w:val="000080"/>
      <w:u w:val="single"/>
    </w:rPr>
  </w:style>
  <w:style w:type="character" w:customStyle="1" w:styleId="lsCategory">
    <w:name w:val="ls_Category"/>
    <w:qFormat/>
    <w:rPr>
      <w:smallCaps/>
    </w:rPr>
  </w:style>
  <w:style w:type="paragraph" w:customStyle="1" w:styleId="lsEnumerated">
    <w:name w:val="ls_Enumerated"/>
    <w:basedOn w:val="Normal"/>
    <w:qFormat/>
    <w:rsid w:val="003951B6"/>
    <w:pPr>
      <w:keepNext w:val="0"/>
      <w:numPr>
        <w:numId w:val="10"/>
      </w:numPr>
      <w:spacing w:after="140" w:line="288" w:lineRule="auto"/>
    </w:pPr>
  </w:style>
  <w:style w:type="paragraph" w:styleId="Quote">
    <w:name w:val="Quote"/>
    <w:aliases w:val="ls_Quote"/>
    <w:basedOn w:val="Normal"/>
    <w:qFormat/>
    <w:pPr>
      <w:spacing w:after="283"/>
      <w:ind w:left="567" w:right="567"/>
    </w:pPr>
  </w:style>
  <w:style w:type="paragraph" w:styleId="Title">
    <w:name w:val="Title"/>
    <w:aliases w:val="ls_Title"/>
    <w:basedOn w:val="Normal"/>
    <w:next w:val="Normal"/>
    <w:qFormat/>
    <w:rsid w:val="005D4AE7"/>
    <w:pPr>
      <w:spacing w:before="240" w:after="120"/>
      <w:jc w:val="center"/>
    </w:pPr>
    <w:rPr>
      <w:rFonts w:ascii="Arial" w:hAnsi="Arial"/>
      <w:b/>
      <w:bCs/>
      <w:sz w:val="56"/>
      <w:szCs w:val="56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sBulletList">
    <w:name w:val="ls_BulletList"/>
    <w:qFormat/>
    <w:rsid w:val="005D4AE7"/>
    <w:pPr>
      <w:numPr>
        <w:numId w:val="9"/>
      </w:numPr>
    </w:pPr>
    <w:rPr>
      <w:rFonts w:ascii="Times New Roman" w:eastAsia="Droid Sans Fallback" w:hAnsi="Times New Roman" w:cs="FreeSans"/>
      <w:sz w:val="24"/>
      <w:szCs w:val="24"/>
      <w:lang w:val="en-US" w:eastAsia="hi-IN" w:bidi="hi-IN"/>
    </w:rPr>
  </w:style>
  <w:style w:type="paragraph" w:customStyle="1" w:styleId="lsTable">
    <w:name w:val="ls_Table"/>
    <w:basedOn w:val="lsTableHeading"/>
    <w:qFormat/>
    <w:rsid w:val="005D4AE7"/>
    <w:pPr>
      <w:suppressLineNumbers/>
      <w:spacing w:before="29" w:after="0"/>
    </w:pPr>
    <w:rPr>
      <w:b w:val="0"/>
    </w:rPr>
  </w:style>
  <w:style w:type="paragraph" w:customStyle="1" w:styleId="lsTableHeading">
    <w:name w:val="ls_TableHeading"/>
    <w:basedOn w:val="Normal"/>
    <w:qFormat/>
    <w:rsid w:val="002463E6"/>
    <w:pPr>
      <w:keepNext w:val="0"/>
      <w:spacing w:line="276" w:lineRule="auto"/>
    </w:pPr>
    <w:rPr>
      <w:b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pPr>
      <w:suppressLineNumbers/>
      <w:ind w:left="339" w:hanging="339"/>
    </w:pPr>
    <w:rPr>
      <w:sz w:val="20"/>
      <w:szCs w:val="20"/>
    </w:rPr>
  </w:style>
  <w:style w:type="paragraph" w:customStyle="1" w:styleId="lsAbstract">
    <w:name w:val="ls_Abstract"/>
    <w:basedOn w:val="Normal"/>
    <w:qFormat/>
    <w:pPr>
      <w:ind w:left="720" w:right="720"/>
      <w:jc w:val="both"/>
    </w:pPr>
    <w:rPr>
      <w:i/>
    </w:rPr>
  </w:style>
  <w:style w:type="paragraph" w:customStyle="1" w:styleId="lsConversationTranscript">
    <w:name w:val="ls_ConversationTranscript"/>
    <w:basedOn w:val="Normal"/>
    <w:rsid w:val="003951B6"/>
    <w:pPr>
      <w:spacing w:after="140" w:line="288" w:lineRule="auto"/>
    </w:pPr>
    <w:rPr>
      <w:rFonts w:ascii="Courier New" w:hAnsi="Courier New"/>
    </w:rPr>
  </w:style>
  <w:style w:type="paragraph" w:customStyle="1" w:styleId="lsSourceline">
    <w:name w:val="ls_Sourceline"/>
    <w:next w:val="lsIMT"/>
    <w:qFormat/>
    <w:rsid w:val="00AD5B61"/>
    <w:pPr>
      <w:keepNext/>
      <w:tabs>
        <w:tab w:val="left" w:pos="1077"/>
      </w:tabs>
      <w:suppressAutoHyphens/>
      <w:spacing w:after="0" w:line="240" w:lineRule="auto"/>
      <w:ind w:left="1077"/>
    </w:pPr>
    <w:rPr>
      <w:rFonts w:ascii="Times New Roman" w:eastAsia="Droid Sans Fallback" w:hAnsi="Times New Roman" w:cs="FreeSans"/>
      <w:i/>
      <w:sz w:val="24"/>
      <w:szCs w:val="24"/>
      <w:lang w:val="en-US" w:eastAsia="hi-IN" w:bidi="hi-IN"/>
    </w:rPr>
  </w:style>
  <w:style w:type="paragraph" w:customStyle="1" w:styleId="lsIMT">
    <w:name w:val="ls_IMT"/>
    <w:basedOn w:val="lsSourceline"/>
    <w:next w:val="lsTranslation"/>
    <w:qFormat/>
    <w:rsid w:val="00AD5B61"/>
    <w:rPr>
      <w:i w:val="0"/>
    </w:rPr>
  </w:style>
  <w:style w:type="paragraph" w:customStyle="1" w:styleId="lsTranslation">
    <w:name w:val="ls_Translation"/>
    <w:next w:val="lsLanginfo"/>
    <w:autoRedefine/>
    <w:qFormat/>
    <w:rsid w:val="00906C91"/>
    <w:pPr>
      <w:keepNext/>
      <w:suppressAutoHyphens/>
      <w:spacing w:line="100" w:lineRule="atLeast"/>
      <w:ind w:left="1077"/>
    </w:pPr>
    <w:rPr>
      <w:rFonts w:ascii="Times New Roman" w:eastAsia="Droid Sans Fallback" w:hAnsi="Times New Roman" w:cs="FreeSans"/>
      <w:iCs/>
      <w:sz w:val="24"/>
      <w:szCs w:val="24"/>
      <w:lang w:val="en-US" w:eastAsia="hi-IN" w:bidi="hi-IN"/>
    </w:rPr>
  </w:style>
  <w:style w:type="paragraph" w:customStyle="1" w:styleId="lsLanginfo">
    <w:name w:val="ls_Langinfo"/>
    <w:next w:val="lsSourceline"/>
    <w:qFormat/>
    <w:rsid w:val="00AD5B61"/>
    <w:pPr>
      <w:keepNext/>
      <w:numPr>
        <w:numId w:val="2"/>
      </w:numPr>
      <w:spacing w:after="0" w:line="240" w:lineRule="auto"/>
      <w:ind w:left="113" w:firstLine="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lsTranslationSubexample">
    <w:name w:val="ls_Translation_Subexample"/>
    <w:basedOn w:val="lsTranslation"/>
    <w:next w:val="lsLanginfo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0F36E9"/>
    <w:rPr>
      <w:rFonts w:asciiTheme="majorHAnsi" w:eastAsiaTheme="majorEastAsia" w:hAnsiTheme="majorHAnsi" w:cs="Mangal"/>
      <w:i/>
      <w:iCs/>
      <w:color w:val="2E74B5" w:themeColor="accent1" w:themeShade="BF"/>
      <w:sz w:val="24"/>
      <w:szCs w:val="21"/>
      <w:lang w:val="en-US" w:eastAsia="hi-IN" w:bidi="hi-IN"/>
    </w:rPr>
  </w:style>
  <w:style w:type="paragraph" w:customStyle="1" w:styleId="lsSection1">
    <w:name w:val="ls_Section1"/>
    <w:basedOn w:val="Heading1"/>
    <w:next w:val="Normal"/>
    <w:autoRedefine/>
    <w:qFormat/>
    <w:rsid w:val="00D0727B"/>
    <w:pPr>
      <w:keepNext w:val="0"/>
      <w:numPr>
        <w:numId w:val="22"/>
      </w:numPr>
      <w:ind w:left="360"/>
    </w:pPr>
  </w:style>
  <w:style w:type="paragraph" w:customStyle="1" w:styleId="lsSection2">
    <w:name w:val="ls_Section2"/>
    <w:basedOn w:val="Heading2"/>
    <w:next w:val="Normal"/>
    <w:autoRedefine/>
    <w:qFormat/>
    <w:rsid w:val="00D0727B"/>
    <w:pPr>
      <w:numPr>
        <w:ilvl w:val="1"/>
        <w:numId w:val="22"/>
      </w:numPr>
      <w:ind w:left="360"/>
    </w:pPr>
  </w:style>
  <w:style w:type="paragraph" w:customStyle="1" w:styleId="lsSection3">
    <w:name w:val="ls_Section3"/>
    <w:basedOn w:val="Heading3"/>
    <w:next w:val="Normal"/>
    <w:autoRedefine/>
    <w:qFormat/>
    <w:rsid w:val="00D0727B"/>
    <w:pPr>
      <w:numPr>
        <w:numId w:val="22"/>
      </w:numPr>
      <w:ind w:left="823"/>
    </w:pPr>
  </w:style>
  <w:style w:type="paragraph" w:customStyle="1" w:styleId="lsSection4">
    <w:name w:val="ls_Section4"/>
    <w:basedOn w:val="lsSection3"/>
    <w:next w:val="Normal"/>
    <w:autoRedefine/>
    <w:qFormat/>
    <w:rsid w:val="00D0727B"/>
    <w:pPr>
      <w:numPr>
        <w:ilvl w:val="3"/>
      </w:numPr>
      <w:ind w:left="360"/>
    </w:pPr>
    <w:rPr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C6B3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6B32"/>
    <w:pPr>
      <w:keepNext w:val="0"/>
      <w:widowControl/>
      <w:suppressAutoHyphens w:val="0"/>
      <w:spacing w:after="0" w:line="240" w:lineRule="auto"/>
    </w:pPr>
    <w:rPr>
      <w:rFonts w:asciiTheme="minorHAnsi" w:eastAsiaTheme="minorEastAsia" w:hAnsiTheme="minorHAnsi" w:cstheme="minorBidi"/>
      <w:lang w:eastAsia="en-US"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6B32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B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B32"/>
    <w:rPr>
      <w:rFonts w:ascii="Lucida Grande" w:eastAsia="Droid Sans Fallback" w:hAnsi="Lucida Grande" w:cs="Lucida Grande"/>
      <w:sz w:val="18"/>
      <w:szCs w:val="18"/>
      <w:lang w:val="en-US" w:eastAsia="hi-IN" w:bidi="hi-IN"/>
    </w:rPr>
  </w:style>
  <w:style w:type="paragraph" w:customStyle="1" w:styleId="BasicParagraph">
    <w:name w:val="[Basic Paragraph]"/>
    <w:basedOn w:val="Normal"/>
    <w:uiPriority w:val="99"/>
    <w:rsid w:val="00CC6B32"/>
    <w:pPr>
      <w:keepNext w:val="0"/>
      <w:widowControl/>
      <w:autoSpaceDE w:val="0"/>
      <w:autoSpaceDN w:val="0"/>
      <w:adjustRightInd w:val="0"/>
      <w:spacing w:after="0" w:line="288" w:lineRule="auto"/>
      <w:textAlignment w:val="center"/>
    </w:pPr>
    <w:rPr>
      <w:rFonts w:eastAsiaTheme="minorEastAsia" w:cs="Times New Roman"/>
      <w:color w:val="000000"/>
      <w:lang w:eastAsia="en-US" w:bidi="ar-SA"/>
    </w:rPr>
  </w:style>
  <w:style w:type="paragraph" w:customStyle="1" w:styleId="ParagraphStyle2">
    <w:name w:val="Paragraph Style 2"/>
    <w:basedOn w:val="Normal"/>
    <w:uiPriority w:val="99"/>
    <w:rsid w:val="00CC6B32"/>
    <w:pPr>
      <w:keepNext w:val="0"/>
      <w:widowControl/>
      <w:autoSpaceDE w:val="0"/>
      <w:autoSpaceDN w:val="0"/>
      <w:adjustRightInd w:val="0"/>
      <w:spacing w:after="0" w:line="288" w:lineRule="auto"/>
      <w:ind w:left="360" w:hanging="360"/>
      <w:textAlignment w:val="center"/>
    </w:pPr>
    <w:rPr>
      <w:rFonts w:eastAsiaTheme="minorEastAsia" w:cs="Times New Roman"/>
      <w:color w:val="000000"/>
      <w:lang w:eastAsia="en-US"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6B32"/>
    <w:rPr>
      <w:rFonts w:ascii="Times New Roman" w:eastAsia="Droid Sans Fallback" w:hAnsi="Times New Roman" w:cs="FreeSans"/>
      <w:sz w:val="20"/>
      <w:szCs w:val="20"/>
      <w:lang w:val="en-US" w:eastAsia="hi-I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0A2B"/>
    <w:pPr>
      <w:keepNext/>
      <w:widowControl w:val="0"/>
      <w:suppressAutoHyphens/>
      <w:spacing w:after="160"/>
    </w:pPr>
    <w:rPr>
      <w:rFonts w:ascii="Times New Roman" w:eastAsia="Droid Sans Fallback" w:hAnsi="Times New Roman" w:cs="FreeSans"/>
      <w:b/>
      <w:bCs/>
      <w:sz w:val="20"/>
      <w:szCs w:val="20"/>
      <w:lang w:eastAsia="hi-IN" w:bidi="hi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0A2B"/>
    <w:rPr>
      <w:rFonts w:ascii="Times New Roman" w:eastAsia="Droid Sans Fallback" w:hAnsi="Times New Roman" w:cs="FreeSans"/>
      <w:b/>
      <w:bCs/>
      <w:sz w:val="20"/>
      <w:szCs w:val="20"/>
      <w:lang w:val="en-US" w:eastAsia="hi-IN" w:bidi="hi-IN"/>
    </w:rPr>
  </w:style>
  <w:style w:type="paragraph" w:styleId="Revision">
    <w:name w:val="Revision"/>
    <w:hidden/>
    <w:uiPriority w:val="99"/>
    <w:semiHidden/>
    <w:rsid w:val="00081197"/>
    <w:pPr>
      <w:spacing w:after="0" w:line="240" w:lineRule="auto"/>
    </w:pPr>
    <w:rPr>
      <w:rFonts w:ascii="Times New Roman" w:eastAsia="Droid Sans Fallback" w:hAnsi="Times New Roman" w:cs="FreeSans"/>
      <w:sz w:val="24"/>
      <w:szCs w:val="24"/>
      <w:lang w:val="en-US" w:eastAsia="hi-IN" w:bidi="hi-IN"/>
    </w:rPr>
  </w:style>
  <w:style w:type="paragraph" w:styleId="ListParagraph">
    <w:name w:val="List Paragraph"/>
    <w:basedOn w:val="Normal"/>
    <w:uiPriority w:val="34"/>
    <w:rsid w:val="00513AD9"/>
    <w:pPr>
      <w:ind w:left="720"/>
      <w:contextualSpacing/>
    </w:pPr>
  </w:style>
  <w:style w:type="table" w:styleId="TableGrid">
    <w:name w:val="Table Grid"/>
    <w:basedOn w:val="TableNormal"/>
    <w:uiPriority w:val="59"/>
    <w:rsid w:val="00513A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6C8"/>
    <w:pPr>
      <w:keepNext/>
      <w:widowControl w:val="0"/>
      <w:suppressAutoHyphens/>
      <w:spacing w:line="100" w:lineRule="atLeast"/>
    </w:pPr>
    <w:rPr>
      <w:rFonts w:ascii="Times New Roman" w:eastAsia="Droid Sans Fallback" w:hAnsi="Times New Roman" w:cs="FreeSans"/>
      <w:sz w:val="24"/>
      <w:szCs w:val="24"/>
      <w:lang w:val="en-US" w:eastAsia="hi-IN" w:bidi="hi-IN"/>
    </w:rPr>
  </w:style>
  <w:style w:type="paragraph" w:styleId="Heading1">
    <w:name w:val="heading 1"/>
    <w:basedOn w:val="Normal"/>
    <w:next w:val="Normal"/>
    <w:rsid w:val="005D4AE7"/>
    <w:pPr>
      <w:numPr>
        <w:numId w:val="1"/>
      </w:numPr>
      <w:spacing w:before="240" w:after="120"/>
      <w:outlineLvl w:val="0"/>
    </w:pPr>
    <w:rPr>
      <w:rFonts w:ascii="Arial" w:hAnsi="Arial"/>
      <w:b/>
      <w:bCs/>
      <w:sz w:val="36"/>
      <w:szCs w:val="36"/>
    </w:rPr>
  </w:style>
  <w:style w:type="paragraph" w:styleId="Heading2">
    <w:name w:val="heading 2"/>
    <w:basedOn w:val="Normal"/>
    <w:next w:val="Normal"/>
    <w:rsid w:val="005D4AE7"/>
    <w:pPr>
      <w:spacing w:before="320" w:after="120"/>
      <w:outlineLvl w:val="1"/>
    </w:pPr>
    <w:rPr>
      <w:rFonts w:ascii="Arial" w:hAnsi="Arial"/>
      <w:b/>
      <w:bCs/>
      <w:sz w:val="32"/>
      <w:szCs w:val="32"/>
    </w:rPr>
  </w:style>
  <w:style w:type="paragraph" w:styleId="Heading3">
    <w:name w:val="heading 3"/>
    <w:basedOn w:val="Normal"/>
    <w:next w:val="Normal"/>
    <w:rsid w:val="005D4AE7"/>
    <w:pPr>
      <w:numPr>
        <w:ilvl w:val="2"/>
        <w:numId w:val="1"/>
      </w:numPr>
      <w:spacing w:before="140" w:after="0"/>
      <w:outlineLvl w:val="2"/>
    </w:pPr>
    <w:rPr>
      <w:rFonts w:ascii="Arial" w:hAnsi="Arial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0F36E9"/>
    <w:pPr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Heading6">
    <w:name w:val="heading 6"/>
    <w:basedOn w:val="Normal"/>
    <w:next w:val="Normal"/>
    <w:rsid w:val="005D4AE7"/>
    <w:pPr>
      <w:numPr>
        <w:ilvl w:val="5"/>
        <w:numId w:val="1"/>
      </w:numPr>
      <w:spacing w:before="60" w:after="60"/>
      <w:outlineLvl w:val="5"/>
    </w:pPr>
    <w:rPr>
      <w:rFonts w:ascii="Arial" w:hAnsi="Arial"/>
      <w:b/>
      <w:bCs/>
      <w:i/>
      <w:iCs/>
    </w:rPr>
  </w:style>
  <w:style w:type="paragraph" w:styleId="Heading7">
    <w:name w:val="heading 7"/>
    <w:basedOn w:val="Normal"/>
    <w:next w:val="Normal"/>
    <w:rsid w:val="005D4AE7"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2"/>
      <w:szCs w:val="22"/>
    </w:rPr>
  </w:style>
  <w:style w:type="paragraph" w:styleId="Heading8">
    <w:name w:val="heading 8"/>
    <w:basedOn w:val="Normal"/>
    <w:next w:val="Normal"/>
    <w:rsid w:val="005D4AE7"/>
    <w:pPr>
      <w:numPr>
        <w:ilvl w:val="7"/>
        <w:numId w:val="1"/>
      </w:numPr>
      <w:spacing w:before="60" w:after="60"/>
      <w:outlineLvl w:val="7"/>
    </w:pPr>
    <w:rPr>
      <w:rFonts w:ascii="Arial" w:hAnsi="Arial"/>
      <w:b/>
      <w:bCs/>
      <w:i/>
      <w:iCs/>
      <w:sz w:val="22"/>
      <w:szCs w:val="22"/>
    </w:rPr>
  </w:style>
  <w:style w:type="paragraph" w:styleId="Heading9">
    <w:name w:val="heading 9"/>
    <w:basedOn w:val="Normal"/>
    <w:next w:val="Normal"/>
    <w:rsid w:val="005D4AE7"/>
    <w:pPr>
      <w:spacing w:before="60" w:after="60"/>
      <w:outlineLvl w:val="8"/>
    </w:pPr>
    <w:rPr>
      <w:rFonts w:ascii="Arial" w:hAnsi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uiPriority w:val="99"/>
    <w:rPr>
      <w:position w:val="20"/>
      <w:sz w:val="13"/>
    </w:rPr>
  </w:style>
  <w:style w:type="character" w:styleId="Hyperlink">
    <w:name w:val="Hyperlink"/>
    <w:rPr>
      <w:color w:val="000080"/>
      <w:u w:val="single"/>
    </w:rPr>
  </w:style>
  <w:style w:type="character" w:customStyle="1" w:styleId="lsCategory">
    <w:name w:val="ls_Category"/>
    <w:qFormat/>
    <w:rPr>
      <w:smallCaps/>
    </w:rPr>
  </w:style>
  <w:style w:type="paragraph" w:customStyle="1" w:styleId="lsEnumerated">
    <w:name w:val="ls_Enumerated"/>
    <w:basedOn w:val="Normal"/>
    <w:qFormat/>
    <w:rsid w:val="003951B6"/>
    <w:pPr>
      <w:keepNext w:val="0"/>
      <w:numPr>
        <w:numId w:val="10"/>
      </w:numPr>
      <w:spacing w:after="140" w:line="288" w:lineRule="auto"/>
    </w:pPr>
  </w:style>
  <w:style w:type="paragraph" w:styleId="Quote">
    <w:name w:val="Quote"/>
    <w:aliases w:val="ls_Quote"/>
    <w:basedOn w:val="Normal"/>
    <w:qFormat/>
    <w:pPr>
      <w:spacing w:after="283"/>
      <w:ind w:left="567" w:right="567"/>
    </w:pPr>
  </w:style>
  <w:style w:type="paragraph" w:styleId="Title">
    <w:name w:val="Title"/>
    <w:aliases w:val="ls_Title"/>
    <w:basedOn w:val="Normal"/>
    <w:next w:val="Normal"/>
    <w:qFormat/>
    <w:rsid w:val="005D4AE7"/>
    <w:pPr>
      <w:spacing w:before="240" w:after="120"/>
      <w:jc w:val="center"/>
    </w:pPr>
    <w:rPr>
      <w:rFonts w:ascii="Arial" w:hAnsi="Arial"/>
      <w:b/>
      <w:bCs/>
      <w:sz w:val="56"/>
      <w:szCs w:val="56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sBulletList">
    <w:name w:val="ls_BulletList"/>
    <w:qFormat/>
    <w:rsid w:val="005D4AE7"/>
    <w:pPr>
      <w:numPr>
        <w:numId w:val="9"/>
      </w:numPr>
    </w:pPr>
    <w:rPr>
      <w:rFonts w:ascii="Times New Roman" w:eastAsia="Droid Sans Fallback" w:hAnsi="Times New Roman" w:cs="FreeSans"/>
      <w:sz w:val="24"/>
      <w:szCs w:val="24"/>
      <w:lang w:val="en-US" w:eastAsia="hi-IN" w:bidi="hi-IN"/>
    </w:rPr>
  </w:style>
  <w:style w:type="paragraph" w:customStyle="1" w:styleId="lsTable">
    <w:name w:val="ls_Table"/>
    <w:basedOn w:val="lsTableHeading"/>
    <w:qFormat/>
    <w:rsid w:val="005D4AE7"/>
    <w:pPr>
      <w:suppressLineNumbers/>
      <w:spacing w:before="29" w:after="0"/>
    </w:pPr>
    <w:rPr>
      <w:b w:val="0"/>
    </w:rPr>
  </w:style>
  <w:style w:type="paragraph" w:customStyle="1" w:styleId="lsTableHeading">
    <w:name w:val="ls_TableHeading"/>
    <w:basedOn w:val="Normal"/>
    <w:qFormat/>
    <w:rsid w:val="002463E6"/>
    <w:pPr>
      <w:keepNext w:val="0"/>
      <w:spacing w:line="276" w:lineRule="auto"/>
    </w:pPr>
    <w:rPr>
      <w:b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pPr>
      <w:suppressLineNumbers/>
      <w:ind w:left="339" w:hanging="339"/>
    </w:pPr>
    <w:rPr>
      <w:sz w:val="20"/>
      <w:szCs w:val="20"/>
    </w:rPr>
  </w:style>
  <w:style w:type="paragraph" w:customStyle="1" w:styleId="lsAbstract">
    <w:name w:val="ls_Abstract"/>
    <w:basedOn w:val="Normal"/>
    <w:qFormat/>
    <w:pPr>
      <w:ind w:left="720" w:right="720"/>
      <w:jc w:val="both"/>
    </w:pPr>
    <w:rPr>
      <w:i/>
    </w:rPr>
  </w:style>
  <w:style w:type="paragraph" w:customStyle="1" w:styleId="lsConversationTranscript">
    <w:name w:val="ls_ConversationTranscript"/>
    <w:basedOn w:val="Normal"/>
    <w:rsid w:val="003951B6"/>
    <w:pPr>
      <w:spacing w:after="140" w:line="288" w:lineRule="auto"/>
    </w:pPr>
    <w:rPr>
      <w:rFonts w:ascii="Courier New" w:hAnsi="Courier New"/>
    </w:rPr>
  </w:style>
  <w:style w:type="paragraph" w:customStyle="1" w:styleId="lsSourceline">
    <w:name w:val="ls_Sourceline"/>
    <w:next w:val="lsIMT"/>
    <w:qFormat/>
    <w:rsid w:val="00AD5B61"/>
    <w:pPr>
      <w:keepNext/>
      <w:tabs>
        <w:tab w:val="left" w:pos="1077"/>
      </w:tabs>
      <w:suppressAutoHyphens/>
      <w:spacing w:after="0" w:line="240" w:lineRule="auto"/>
      <w:ind w:left="1077"/>
    </w:pPr>
    <w:rPr>
      <w:rFonts w:ascii="Times New Roman" w:eastAsia="Droid Sans Fallback" w:hAnsi="Times New Roman" w:cs="FreeSans"/>
      <w:i/>
      <w:sz w:val="24"/>
      <w:szCs w:val="24"/>
      <w:lang w:val="en-US" w:eastAsia="hi-IN" w:bidi="hi-IN"/>
    </w:rPr>
  </w:style>
  <w:style w:type="paragraph" w:customStyle="1" w:styleId="lsIMT">
    <w:name w:val="ls_IMT"/>
    <w:basedOn w:val="lsSourceline"/>
    <w:next w:val="lsTranslation"/>
    <w:qFormat/>
    <w:rsid w:val="00AD5B61"/>
    <w:rPr>
      <w:i w:val="0"/>
    </w:rPr>
  </w:style>
  <w:style w:type="paragraph" w:customStyle="1" w:styleId="lsTranslation">
    <w:name w:val="ls_Translation"/>
    <w:next w:val="lsLanginfo"/>
    <w:autoRedefine/>
    <w:qFormat/>
    <w:rsid w:val="00906C91"/>
    <w:pPr>
      <w:keepNext/>
      <w:suppressAutoHyphens/>
      <w:spacing w:line="100" w:lineRule="atLeast"/>
      <w:ind w:left="1077"/>
    </w:pPr>
    <w:rPr>
      <w:rFonts w:ascii="Times New Roman" w:eastAsia="Droid Sans Fallback" w:hAnsi="Times New Roman" w:cs="FreeSans"/>
      <w:iCs/>
      <w:sz w:val="24"/>
      <w:szCs w:val="24"/>
      <w:lang w:val="en-US" w:eastAsia="hi-IN" w:bidi="hi-IN"/>
    </w:rPr>
  </w:style>
  <w:style w:type="paragraph" w:customStyle="1" w:styleId="lsLanginfo">
    <w:name w:val="ls_Langinfo"/>
    <w:next w:val="lsSourceline"/>
    <w:qFormat/>
    <w:rsid w:val="00AD5B61"/>
    <w:pPr>
      <w:keepNext/>
      <w:numPr>
        <w:numId w:val="2"/>
      </w:numPr>
      <w:spacing w:after="0" w:line="240" w:lineRule="auto"/>
      <w:ind w:left="113" w:firstLine="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lsTranslationSubexample">
    <w:name w:val="ls_Translation_Subexample"/>
    <w:basedOn w:val="lsTranslation"/>
    <w:next w:val="lsLanginfo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0F36E9"/>
    <w:rPr>
      <w:rFonts w:asciiTheme="majorHAnsi" w:eastAsiaTheme="majorEastAsia" w:hAnsiTheme="majorHAnsi" w:cs="Mangal"/>
      <w:i/>
      <w:iCs/>
      <w:color w:val="2E74B5" w:themeColor="accent1" w:themeShade="BF"/>
      <w:sz w:val="24"/>
      <w:szCs w:val="21"/>
      <w:lang w:val="en-US" w:eastAsia="hi-IN" w:bidi="hi-IN"/>
    </w:rPr>
  </w:style>
  <w:style w:type="paragraph" w:customStyle="1" w:styleId="lsSection1">
    <w:name w:val="ls_Section1"/>
    <w:basedOn w:val="Heading1"/>
    <w:next w:val="Normal"/>
    <w:autoRedefine/>
    <w:qFormat/>
    <w:rsid w:val="00D0727B"/>
    <w:pPr>
      <w:keepNext w:val="0"/>
      <w:numPr>
        <w:numId w:val="22"/>
      </w:numPr>
      <w:ind w:left="360"/>
    </w:pPr>
  </w:style>
  <w:style w:type="paragraph" w:customStyle="1" w:styleId="lsSection2">
    <w:name w:val="ls_Section2"/>
    <w:basedOn w:val="Heading2"/>
    <w:next w:val="Normal"/>
    <w:autoRedefine/>
    <w:qFormat/>
    <w:rsid w:val="00D0727B"/>
    <w:pPr>
      <w:numPr>
        <w:ilvl w:val="1"/>
        <w:numId w:val="22"/>
      </w:numPr>
      <w:ind w:left="360"/>
    </w:pPr>
  </w:style>
  <w:style w:type="paragraph" w:customStyle="1" w:styleId="lsSection3">
    <w:name w:val="ls_Section3"/>
    <w:basedOn w:val="Heading3"/>
    <w:next w:val="Normal"/>
    <w:autoRedefine/>
    <w:qFormat/>
    <w:rsid w:val="00D0727B"/>
    <w:pPr>
      <w:numPr>
        <w:numId w:val="22"/>
      </w:numPr>
      <w:ind w:left="823"/>
    </w:pPr>
  </w:style>
  <w:style w:type="paragraph" w:customStyle="1" w:styleId="lsSection4">
    <w:name w:val="ls_Section4"/>
    <w:basedOn w:val="lsSection3"/>
    <w:next w:val="Normal"/>
    <w:autoRedefine/>
    <w:qFormat/>
    <w:rsid w:val="00D0727B"/>
    <w:pPr>
      <w:numPr>
        <w:ilvl w:val="3"/>
      </w:numPr>
      <w:ind w:left="360"/>
    </w:pPr>
    <w:rPr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C6B3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6B32"/>
    <w:pPr>
      <w:keepNext w:val="0"/>
      <w:widowControl/>
      <w:suppressAutoHyphens w:val="0"/>
      <w:spacing w:after="0" w:line="240" w:lineRule="auto"/>
    </w:pPr>
    <w:rPr>
      <w:rFonts w:asciiTheme="minorHAnsi" w:eastAsiaTheme="minorEastAsia" w:hAnsiTheme="minorHAnsi" w:cstheme="minorBidi"/>
      <w:lang w:eastAsia="en-US"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6B32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B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B32"/>
    <w:rPr>
      <w:rFonts w:ascii="Lucida Grande" w:eastAsia="Droid Sans Fallback" w:hAnsi="Lucida Grande" w:cs="Lucida Grande"/>
      <w:sz w:val="18"/>
      <w:szCs w:val="18"/>
      <w:lang w:val="en-US" w:eastAsia="hi-IN" w:bidi="hi-IN"/>
    </w:rPr>
  </w:style>
  <w:style w:type="paragraph" w:customStyle="1" w:styleId="BasicParagraph">
    <w:name w:val="[Basic Paragraph]"/>
    <w:basedOn w:val="Normal"/>
    <w:uiPriority w:val="99"/>
    <w:rsid w:val="00CC6B32"/>
    <w:pPr>
      <w:keepNext w:val="0"/>
      <w:widowControl/>
      <w:autoSpaceDE w:val="0"/>
      <w:autoSpaceDN w:val="0"/>
      <w:adjustRightInd w:val="0"/>
      <w:spacing w:after="0" w:line="288" w:lineRule="auto"/>
      <w:textAlignment w:val="center"/>
    </w:pPr>
    <w:rPr>
      <w:rFonts w:eastAsiaTheme="minorEastAsia" w:cs="Times New Roman"/>
      <w:color w:val="000000"/>
      <w:lang w:eastAsia="en-US" w:bidi="ar-SA"/>
    </w:rPr>
  </w:style>
  <w:style w:type="paragraph" w:customStyle="1" w:styleId="ParagraphStyle2">
    <w:name w:val="Paragraph Style 2"/>
    <w:basedOn w:val="Normal"/>
    <w:uiPriority w:val="99"/>
    <w:rsid w:val="00CC6B32"/>
    <w:pPr>
      <w:keepNext w:val="0"/>
      <w:widowControl/>
      <w:autoSpaceDE w:val="0"/>
      <w:autoSpaceDN w:val="0"/>
      <w:adjustRightInd w:val="0"/>
      <w:spacing w:after="0" w:line="288" w:lineRule="auto"/>
      <w:ind w:left="360" w:hanging="360"/>
      <w:textAlignment w:val="center"/>
    </w:pPr>
    <w:rPr>
      <w:rFonts w:eastAsiaTheme="minorEastAsia" w:cs="Times New Roman"/>
      <w:color w:val="000000"/>
      <w:lang w:eastAsia="en-US"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6B32"/>
    <w:rPr>
      <w:rFonts w:ascii="Times New Roman" w:eastAsia="Droid Sans Fallback" w:hAnsi="Times New Roman" w:cs="FreeSans"/>
      <w:sz w:val="20"/>
      <w:szCs w:val="20"/>
      <w:lang w:val="en-US" w:eastAsia="hi-I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0A2B"/>
    <w:pPr>
      <w:keepNext/>
      <w:widowControl w:val="0"/>
      <w:suppressAutoHyphens/>
      <w:spacing w:after="160"/>
    </w:pPr>
    <w:rPr>
      <w:rFonts w:ascii="Times New Roman" w:eastAsia="Droid Sans Fallback" w:hAnsi="Times New Roman" w:cs="FreeSans"/>
      <w:b/>
      <w:bCs/>
      <w:sz w:val="20"/>
      <w:szCs w:val="20"/>
      <w:lang w:eastAsia="hi-IN" w:bidi="hi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0A2B"/>
    <w:rPr>
      <w:rFonts w:ascii="Times New Roman" w:eastAsia="Droid Sans Fallback" w:hAnsi="Times New Roman" w:cs="FreeSans"/>
      <w:b/>
      <w:bCs/>
      <w:sz w:val="20"/>
      <w:szCs w:val="20"/>
      <w:lang w:val="en-US" w:eastAsia="hi-IN" w:bidi="hi-IN"/>
    </w:rPr>
  </w:style>
  <w:style w:type="paragraph" w:styleId="Revision">
    <w:name w:val="Revision"/>
    <w:hidden/>
    <w:uiPriority w:val="99"/>
    <w:semiHidden/>
    <w:rsid w:val="00081197"/>
    <w:pPr>
      <w:spacing w:after="0" w:line="240" w:lineRule="auto"/>
    </w:pPr>
    <w:rPr>
      <w:rFonts w:ascii="Times New Roman" w:eastAsia="Droid Sans Fallback" w:hAnsi="Times New Roman" w:cs="FreeSans"/>
      <w:sz w:val="24"/>
      <w:szCs w:val="24"/>
      <w:lang w:val="en-US" w:eastAsia="hi-IN" w:bidi="hi-IN"/>
    </w:rPr>
  </w:style>
  <w:style w:type="paragraph" w:styleId="ListParagraph">
    <w:name w:val="List Paragraph"/>
    <w:basedOn w:val="Normal"/>
    <w:uiPriority w:val="34"/>
    <w:rsid w:val="00513AD9"/>
    <w:pPr>
      <w:ind w:left="720"/>
      <w:contextualSpacing/>
    </w:pPr>
  </w:style>
  <w:style w:type="table" w:styleId="TableGrid">
    <w:name w:val="Table Grid"/>
    <w:basedOn w:val="TableNormal"/>
    <w:uiPriority w:val="59"/>
    <w:rsid w:val="00513A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4140C2-B46B-D048-8989-9C7EE6DB3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5553</Words>
  <Characters>31656</Characters>
  <Application>Microsoft Macintosh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Freie Universitaet Berlin</Company>
  <LinksUpToDate>false</LinksUpToDate>
  <CharactersWithSpaces>37135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Office 2004 Test Drive User</dc:creator>
  <cp:lastModifiedBy>Kelly Berkson</cp:lastModifiedBy>
  <cp:revision>4</cp:revision>
  <cp:lastPrinted>1901-01-01T06:00:00Z</cp:lastPrinted>
  <dcterms:created xsi:type="dcterms:W3CDTF">2017-05-08T20:07:00Z</dcterms:created>
  <dcterms:modified xsi:type="dcterms:W3CDTF">2017-05-08T20:39:00Z</dcterms:modified>
</cp:coreProperties>
</file>