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EC" w:rsidRPr="00D21196" w:rsidRDefault="006532C8" w:rsidP="00D21196">
      <w:pPr>
        <w:pStyle w:val="Title"/>
        <w:keepNext/>
        <w:widowControl w:val="0"/>
        <w:suppressAutoHyphens/>
        <w:spacing w:before="240" w:after="120" w:line="100" w:lineRule="atLeast"/>
        <w:rPr>
          <w:rFonts w:ascii="Arial" w:eastAsia="Droid Sans Fallback" w:hAnsi="Arial" w:cs="FreeSans"/>
          <w:bCs/>
          <w:sz w:val="56"/>
          <w:szCs w:val="56"/>
          <w:lang w:eastAsia="hi-IN" w:bidi="hi-IN"/>
        </w:rPr>
      </w:pPr>
      <w:r w:rsidRPr="00D21196">
        <w:rPr>
          <w:rFonts w:ascii="Arial" w:eastAsia="Droid Sans Fallback" w:hAnsi="Arial" w:cs="FreeSans"/>
          <w:bCs/>
          <w:sz w:val="56"/>
          <w:szCs w:val="56"/>
          <w:lang w:eastAsia="hi-IN" w:bidi="hi-IN"/>
        </w:rPr>
        <w:t xml:space="preserve">Tone, orthographies, and phonological depth in </w:t>
      </w:r>
      <w:r w:rsidR="002228F0" w:rsidRPr="00D21196">
        <w:rPr>
          <w:rFonts w:ascii="Arial" w:eastAsia="Droid Sans Fallback" w:hAnsi="Arial" w:cs="FreeSans"/>
          <w:bCs/>
          <w:sz w:val="56"/>
          <w:szCs w:val="56"/>
          <w:lang w:eastAsia="hi-IN" w:bidi="hi-IN"/>
        </w:rPr>
        <w:br/>
      </w:r>
      <w:r w:rsidRPr="00D21196">
        <w:rPr>
          <w:rFonts w:ascii="Arial" w:eastAsia="Droid Sans Fallback" w:hAnsi="Arial" w:cs="FreeSans"/>
          <w:bCs/>
          <w:sz w:val="56"/>
          <w:szCs w:val="56"/>
          <w:lang w:eastAsia="hi-IN" w:bidi="hi-IN"/>
        </w:rPr>
        <w:t>African languages</w:t>
      </w:r>
    </w:p>
    <w:p w:rsidR="00AE2F4D" w:rsidRPr="00DF3F5C" w:rsidRDefault="00AE2F4D" w:rsidP="00A6334A">
      <w:pPr>
        <w:ind w:right="720"/>
        <w:jc w:val="center"/>
        <w:rPr>
          <w:rFonts w:ascii="Arial" w:eastAsia="Droid Sans Fallback" w:hAnsi="Arial" w:cs="FreeSans"/>
          <w:bCs/>
          <w:sz w:val="36"/>
          <w:szCs w:val="36"/>
          <w:lang w:eastAsia="hi-IN" w:bidi="hi-IN"/>
        </w:rPr>
      </w:pPr>
      <w:r w:rsidRPr="00DF3F5C">
        <w:rPr>
          <w:rFonts w:ascii="Arial" w:eastAsia="Droid Sans Fallback" w:hAnsi="Arial" w:cs="FreeSans"/>
          <w:bCs/>
          <w:sz w:val="36"/>
          <w:szCs w:val="36"/>
          <w:lang w:eastAsia="hi-IN" w:bidi="hi-IN"/>
        </w:rPr>
        <w:t>Michael Cahill</w:t>
      </w:r>
    </w:p>
    <w:p w:rsidR="00DF3F5C" w:rsidRDefault="00DF3F5C" w:rsidP="00DF3F5C"/>
    <w:p w:rsidR="00DF3F5C" w:rsidRPr="002C3196" w:rsidRDefault="00DF3F5C" w:rsidP="00DF3F5C">
      <w:pPr>
        <w:pStyle w:val="lsAbstract"/>
        <w:keepNext w:val="0"/>
        <w:jc w:val="left"/>
      </w:pPr>
      <w:r w:rsidRPr="002C3196">
        <w:t xml:space="preserve">Marking of tone in African orthographies </w:t>
      </w:r>
      <w:r w:rsidR="0046173F">
        <w:t>has historically been</w:t>
      </w:r>
      <w:r w:rsidRPr="002C3196">
        <w:t xml:space="preserve"> a challenge, not only for </w:t>
      </w:r>
      <w:r w:rsidR="0046173F">
        <w:t>linguistic</w:t>
      </w:r>
      <w:r w:rsidR="002C3196">
        <w:t xml:space="preserve"> and </w:t>
      </w:r>
      <w:r w:rsidRPr="002C3196">
        <w:t xml:space="preserve">analytical reasons, but also because most designers of these </w:t>
      </w:r>
      <w:r w:rsidR="002C3196">
        <w:t xml:space="preserve">orthographies </w:t>
      </w:r>
      <w:r w:rsidR="00DC6BF2">
        <w:t>have been educated in</w:t>
      </w:r>
      <w:r w:rsidRPr="002C3196">
        <w:t xml:space="preserve"> non-tonal language</w:t>
      </w:r>
      <w:r w:rsidR="00DC6BF2">
        <w:t>s</w:t>
      </w:r>
      <w:r w:rsidRPr="002C3196">
        <w:t xml:space="preserve">. </w:t>
      </w:r>
      <w:r w:rsidR="0046173F">
        <w:t>After a review of lexical vs. grammatical tone, t</w:t>
      </w:r>
      <w:r w:rsidRPr="002C3196">
        <w:t xml:space="preserve">his paper </w:t>
      </w:r>
      <w:r w:rsidR="0046173F">
        <w:t>examines</w:t>
      </w:r>
      <w:r w:rsidRPr="002C3196">
        <w:t xml:space="preserve"> various </w:t>
      </w:r>
      <w:r w:rsidR="002C3196">
        <w:t xml:space="preserve">strategies </w:t>
      </w:r>
      <w:r w:rsidR="0046173F">
        <w:t xml:space="preserve">that have been used </w:t>
      </w:r>
      <w:r w:rsidR="002C3196">
        <w:t>for marking</w:t>
      </w:r>
      <w:r w:rsidRPr="002C3196">
        <w:t xml:space="preserve"> both lexical and grammatical tone in several East and West African languages, as well as </w:t>
      </w:r>
      <w:r w:rsidR="0046173F">
        <w:t>cases</w:t>
      </w:r>
      <w:r w:rsidRPr="002C3196">
        <w:t xml:space="preserve"> in which tone is not marked. </w:t>
      </w:r>
      <w:r w:rsidR="0046173F">
        <w:t xml:space="preserve">The question of the desired phonological depth of </w:t>
      </w:r>
      <w:proofErr w:type="gramStart"/>
      <w:r w:rsidR="0046173F">
        <w:t>an orthography</w:t>
      </w:r>
      <w:proofErr w:type="gramEnd"/>
      <w:r w:rsidR="0046173F">
        <w:t xml:space="preserve"> is discussed, especially when applied to </w:t>
      </w:r>
      <w:r w:rsidRPr="002C3196">
        <w:t>tonal processes</w:t>
      </w:r>
      <w:r w:rsidR="0046173F">
        <w:t>. M</w:t>
      </w:r>
      <w:r w:rsidRPr="002C3196">
        <w:t xml:space="preserve">any phonologists do not apply theory more recent than Chomsky and Halle (1968) to orthographies. However, </w:t>
      </w:r>
      <w:r w:rsidR="0046173F">
        <w:t>the more recent</w:t>
      </w:r>
      <w:r w:rsidRPr="002C3196">
        <w:t xml:space="preserve"> bifurcation of rules into lexical and postlexical provid</w:t>
      </w:r>
      <w:r w:rsidR="00A60053">
        <w:t>es a psycholinguistically supported</w:t>
      </w:r>
      <w:r w:rsidRPr="002C3196">
        <w:t xml:space="preserve"> phonological level at which tone marking </w:t>
      </w:r>
      <w:r w:rsidR="0046173F">
        <w:t>can</w:t>
      </w:r>
      <w:r w:rsidR="00213957" w:rsidRPr="002C3196">
        <w:t xml:space="preserve"> be based: the output of the lexical level. </w:t>
      </w:r>
      <w:r w:rsidRPr="002C3196">
        <w:t xml:space="preserve">Experimental evidence supports </w:t>
      </w:r>
      <w:r w:rsidR="00213957" w:rsidRPr="002C3196">
        <w:t>th</w:t>
      </w:r>
      <w:r w:rsidR="0046173F">
        <w:t>is</w:t>
      </w:r>
      <w:r w:rsidR="00213957" w:rsidRPr="002C3196">
        <w:t xml:space="preserve"> </w:t>
      </w:r>
      <w:r w:rsidR="00213957" w:rsidRPr="002C3196">
        <w:rPr>
          <w:smallCaps/>
        </w:rPr>
        <w:t>lexical</w:t>
      </w:r>
      <w:r w:rsidR="00213957" w:rsidRPr="002C3196">
        <w:t xml:space="preserve"> level as </w:t>
      </w:r>
      <w:r w:rsidR="0046173F">
        <w:t>more readable</w:t>
      </w:r>
      <w:r w:rsidR="00213957" w:rsidRPr="002C3196">
        <w:t xml:space="preserve"> than either a </w:t>
      </w:r>
      <w:r w:rsidR="00213957" w:rsidRPr="002C3196">
        <w:rPr>
          <w:smallCaps/>
        </w:rPr>
        <w:t>phonemic</w:t>
      </w:r>
      <w:r w:rsidR="00213957" w:rsidRPr="002C3196">
        <w:t xml:space="preserve"> or a </w:t>
      </w:r>
      <w:r w:rsidR="00213957" w:rsidRPr="002C3196">
        <w:rPr>
          <w:smallCaps/>
        </w:rPr>
        <w:t>deep</w:t>
      </w:r>
      <w:r w:rsidR="00213957" w:rsidRPr="002C3196">
        <w:t xml:space="preserve"> level</w:t>
      </w:r>
      <w:r w:rsidRPr="002C3196">
        <w:t xml:space="preserve">.  A tonal typology of languages also guides what types of languages more predictably would need lexical tone marking. </w:t>
      </w:r>
      <w:r w:rsidR="00DC6BF2">
        <w:t>R</w:t>
      </w:r>
      <w:r w:rsidRPr="002C3196">
        <w:t>ecommendations fo</w:t>
      </w:r>
      <w:r w:rsidR="00DC6BF2">
        <w:t>r orthographical implementation are given in the conclusion</w:t>
      </w:r>
      <w:r w:rsidR="00A04C8D">
        <w:t>.</w:t>
      </w:r>
    </w:p>
    <w:p w:rsidR="006532C8" w:rsidRPr="00D21196" w:rsidRDefault="006532C8" w:rsidP="00D21196">
      <w:pPr>
        <w:pStyle w:val="lsAbstract"/>
        <w:keepNext w:val="0"/>
        <w:jc w:val="left"/>
      </w:pPr>
    </w:p>
    <w:p w:rsidR="00537D24" w:rsidRPr="00D21196" w:rsidRDefault="00AE2F4D" w:rsidP="00215180">
      <w:pPr>
        <w:pStyle w:val="lsSection1"/>
      </w:pPr>
      <w:r w:rsidRPr="00D21196">
        <w:t>1</w:t>
      </w:r>
      <w:r w:rsidR="00537D24" w:rsidRPr="00D21196">
        <w:t xml:space="preserve"> Introduction</w:t>
      </w:r>
    </w:p>
    <w:p w:rsidR="002C0094" w:rsidRPr="00BB1DA6" w:rsidRDefault="00FA1C4E" w:rsidP="00DF3F5C">
      <w:pPr>
        <w:keepNext/>
        <w:widowControl w:val="0"/>
        <w:suppressAutoHyphens/>
        <w:spacing w:after="160" w:line="100" w:lineRule="atLeast"/>
        <w:ind w:firstLine="288"/>
        <w:rPr>
          <w:noProof/>
        </w:rPr>
      </w:pPr>
      <w:r w:rsidRPr="00BB1DA6">
        <w:rPr>
          <w:noProof/>
        </w:rPr>
        <w:t xml:space="preserve">Marking of </w:t>
      </w:r>
      <w:r w:rsidR="006532C8" w:rsidRPr="00BB1DA6">
        <w:rPr>
          <w:noProof/>
        </w:rPr>
        <w:t xml:space="preserve">tone in </w:t>
      </w:r>
      <w:r w:rsidR="00FB0CA5" w:rsidRPr="00BB1DA6">
        <w:rPr>
          <w:noProof/>
        </w:rPr>
        <w:t xml:space="preserve">African </w:t>
      </w:r>
      <w:r w:rsidR="006532C8" w:rsidRPr="00BB1DA6">
        <w:rPr>
          <w:noProof/>
        </w:rPr>
        <w:t>orthograph</w:t>
      </w:r>
      <w:r w:rsidR="00FB0CA5" w:rsidRPr="00BB1DA6">
        <w:rPr>
          <w:noProof/>
        </w:rPr>
        <w:t>ies</w:t>
      </w:r>
      <w:r w:rsidR="006532C8" w:rsidRPr="00BB1DA6">
        <w:rPr>
          <w:noProof/>
        </w:rPr>
        <w:t xml:space="preserve"> </w:t>
      </w:r>
      <w:r w:rsidR="001E053B">
        <w:rPr>
          <w:noProof/>
        </w:rPr>
        <w:t>was</w:t>
      </w:r>
      <w:r w:rsidR="006532C8" w:rsidRPr="00BB1DA6">
        <w:rPr>
          <w:noProof/>
        </w:rPr>
        <w:t xml:space="preserve"> </w:t>
      </w:r>
      <w:r w:rsidR="004323AA" w:rsidRPr="00BB1DA6">
        <w:rPr>
          <w:noProof/>
        </w:rPr>
        <w:t xml:space="preserve">considered problematic even </w:t>
      </w:r>
      <w:r w:rsidR="004323AA" w:rsidRPr="00D21196">
        <w:rPr>
          <w:rFonts w:eastAsia="Droid Sans Fallback" w:cs="FreeSans"/>
          <w:szCs w:val="24"/>
          <w:lang w:eastAsia="hi-IN" w:bidi="hi-IN"/>
        </w:rPr>
        <w:t>before</w:t>
      </w:r>
      <w:r w:rsidR="004323AA" w:rsidRPr="00BB1DA6">
        <w:rPr>
          <w:noProof/>
        </w:rPr>
        <w:t xml:space="preserve"> </w:t>
      </w:r>
      <w:r w:rsidR="006532C8" w:rsidRPr="00BB1DA6">
        <w:rPr>
          <w:noProof/>
        </w:rPr>
        <w:t xml:space="preserve">the 1928 Rejaf </w:t>
      </w:r>
      <w:r w:rsidR="004323AA" w:rsidRPr="00BB1DA6">
        <w:rPr>
          <w:noProof/>
        </w:rPr>
        <w:t xml:space="preserve">Language </w:t>
      </w:r>
      <w:r w:rsidR="006532C8" w:rsidRPr="00BB1DA6">
        <w:rPr>
          <w:noProof/>
        </w:rPr>
        <w:t xml:space="preserve">Conference, where </w:t>
      </w:r>
      <w:r w:rsidR="004323AA" w:rsidRPr="00BB1DA6">
        <w:rPr>
          <w:noProof/>
        </w:rPr>
        <w:t>permission</w:t>
      </w:r>
      <w:r w:rsidR="006532C8" w:rsidRPr="00BB1DA6">
        <w:rPr>
          <w:noProof/>
        </w:rPr>
        <w:t xml:space="preserve"> was </w:t>
      </w:r>
      <w:r w:rsidR="00DB2E19">
        <w:rPr>
          <w:noProof/>
        </w:rPr>
        <w:t xml:space="preserve">rather </w:t>
      </w:r>
      <w:r w:rsidR="006532C8" w:rsidRPr="00BB1DA6">
        <w:rPr>
          <w:noProof/>
        </w:rPr>
        <w:t xml:space="preserve">grudgingly given to mark </w:t>
      </w:r>
      <w:r w:rsidR="004323AA" w:rsidRPr="00BB1DA6">
        <w:rPr>
          <w:noProof/>
        </w:rPr>
        <w:t xml:space="preserve">tones </w:t>
      </w:r>
      <w:r w:rsidR="00503C1C" w:rsidRPr="00BB1DA6">
        <w:rPr>
          <w:noProof/>
        </w:rPr>
        <w:t xml:space="preserve">in Sudanese languages </w:t>
      </w:r>
      <w:r w:rsidR="002C0094" w:rsidRPr="00BB1DA6">
        <w:rPr>
          <w:noProof/>
        </w:rPr>
        <w:t>when absolutely necessary:</w:t>
      </w:r>
      <w:r w:rsidR="00DF3F5C">
        <w:rPr>
          <w:noProof/>
        </w:rPr>
        <w:t xml:space="preserve"> </w:t>
      </w:r>
      <w:r w:rsidR="002C0094" w:rsidRPr="00BB1DA6">
        <w:rPr>
          <w:noProof/>
        </w:rPr>
        <w:t>“For tonal representations, the consensus was that only high tones should be marked, with an acute accent, and only if nece</w:t>
      </w:r>
      <w:r w:rsidR="00DC6BF2">
        <w:rPr>
          <w:noProof/>
        </w:rPr>
        <w:t>ssary for a particular language</w:t>
      </w:r>
      <w:r w:rsidR="002C0094" w:rsidRPr="00BB1DA6">
        <w:rPr>
          <w:noProof/>
        </w:rPr>
        <w:t>” (Miner 2003)</w:t>
      </w:r>
      <w:r w:rsidR="00DC6BF2">
        <w:rPr>
          <w:noProof/>
        </w:rPr>
        <w:t>.</w:t>
      </w:r>
    </w:p>
    <w:p w:rsidR="0010398C" w:rsidRPr="00BB1DA6" w:rsidRDefault="00047358" w:rsidP="00DF3F5C">
      <w:pPr>
        <w:widowControl w:val="0"/>
        <w:suppressAutoHyphens/>
        <w:spacing w:after="160" w:line="100" w:lineRule="atLeast"/>
        <w:rPr>
          <w:noProof/>
        </w:rPr>
      </w:pPr>
      <w:r>
        <w:rPr>
          <w:noProof/>
        </w:rPr>
        <w:t>One reason for</w:t>
      </w:r>
      <w:r w:rsidR="004323AA" w:rsidRPr="00BB1DA6">
        <w:rPr>
          <w:noProof/>
        </w:rPr>
        <w:t xml:space="preserve"> this </w:t>
      </w:r>
      <w:r w:rsidR="001E053B">
        <w:rPr>
          <w:noProof/>
        </w:rPr>
        <w:t xml:space="preserve">rather </w:t>
      </w:r>
      <w:r w:rsidR="004323AA" w:rsidRPr="00BB1DA6">
        <w:rPr>
          <w:noProof/>
        </w:rPr>
        <w:t>tepid approval</w:t>
      </w:r>
      <w:r>
        <w:rPr>
          <w:noProof/>
        </w:rPr>
        <w:t xml:space="preserve"> was that</w:t>
      </w:r>
      <w:r w:rsidR="004323AA" w:rsidRPr="00BB1DA6">
        <w:rPr>
          <w:noProof/>
        </w:rPr>
        <w:t xml:space="preserve"> most </w:t>
      </w:r>
      <w:r w:rsidR="002C0094" w:rsidRPr="00BB1DA6">
        <w:rPr>
          <w:noProof/>
        </w:rPr>
        <w:t>developers</w:t>
      </w:r>
      <w:r w:rsidR="004323AA" w:rsidRPr="00BB1DA6">
        <w:rPr>
          <w:noProof/>
        </w:rPr>
        <w:t xml:space="preserve"> of orthographies </w:t>
      </w:r>
      <w:r w:rsidR="001C7AAC" w:rsidRPr="00BB1DA6">
        <w:rPr>
          <w:noProof/>
        </w:rPr>
        <w:t xml:space="preserve">either </w:t>
      </w:r>
      <w:r w:rsidR="004323AA" w:rsidRPr="00BB1DA6">
        <w:rPr>
          <w:noProof/>
        </w:rPr>
        <w:t>were Europeans or were educated in European languages</w:t>
      </w:r>
      <w:r w:rsidR="0046173F">
        <w:rPr>
          <w:noProof/>
        </w:rPr>
        <w:t xml:space="preserve">, which of course </w:t>
      </w:r>
      <w:r w:rsidR="00DC6BF2">
        <w:rPr>
          <w:noProof/>
        </w:rPr>
        <w:t>are</w:t>
      </w:r>
      <w:r w:rsidR="0046173F">
        <w:rPr>
          <w:noProof/>
        </w:rPr>
        <w:t xml:space="preserve"> not tonal</w:t>
      </w:r>
      <w:r w:rsidR="00676841" w:rsidRPr="00BB1DA6">
        <w:rPr>
          <w:noProof/>
        </w:rPr>
        <w:t xml:space="preserve">. The result was </w:t>
      </w:r>
      <w:r w:rsidR="004323AA" w:rsidRPr="00BB1DA6">
        <w:rPr>
          <w:noProof/>
        </w:rPr>
        <w:t xml:space="preserve">that </w:t>
      </w:r>
      <w:r w:rsidR="0010398C" w:rsidRPr="00BB1DA6">
        <w:rPr>
          <w:noProof/>
        </w:rPr>
        <w:t>many</w:t>
      </w:r>
      <w:r w:rsidR="004323AA" w:rsidRPr="00BB1DA6">
        <w:rPr>
          <w:noProof/>
        </w:rPr>
        <w:t xml:space="preserve"> </w:t>
      </w:r>
      <w:r w:rsidR="00DC6BF2">
        <w:rPr>
          <w:noProof/>
        </w:rPr>
        <w:t xml:space="preserve">writing systems for </w:t>
      </w:r>
      <w:r w:rsidR="004323AA" w:rsidRPr="00BB1DA6">
        <w:rPr>
          <w:noProof/>
        </w:rPr>
        <w:t xml:space="preserve">African languages avoided tone marking, and </w:t>
      </w:r>
      <w:r w:rsidR="00790429" w:rsidRPr="00BB1DA6">
        <w:rPr>
          <w:noProof/>
        </w:rPr>
        <w:t xml:space="preserve">tone </w:t>
      </w:r>
      <w:r w:rsidR="00FB0CA5" w:rsidRPr="00BB1DA6">
        <w:rPr>
          <w:noProof/>
        </w:rPr>
        <w:t>was often not studied</w:t>
      </w:r>
      <w:r w:rsidR="00790429" w:rsidRPr="00BB1DA6">
        <w:rPr>
          <w:noProof/>
        </w:rPr>
        <w:t xml:space="preserve"> in any depth. Matters </w:t>
      </w:r>
      <w:r w:rsidR="0010398C" w:rsidRPr="00BB1DA6">
        <w:rPr>
          <w:noProof/>
        </w:rPr>
        <w:t xml:space="preserve">improved </w:t>
      </w:r>
      <w:r w:rsidR="00A60053">
        <w:rPr>
          <w:noProof/>
        </w:rPr>
        <w:t xml:space="preserve">only </w:t>
      </w:r>
      <w:r w:rsidR="0010398C" w:rsidRPr="00BB1DA6">
        <w:rPr>
          <w:noProof/>
        </w:rPr>
        <w:t>somewhat</w:t>
      </w:r>
      <w:r w:rsidR="005F7F33" w:rsidRPr="00BB1DA6">
        <w:rPr>
          <w:noProof/>
        </w:rPr>
        <w:t xml:space="preserve"> two years </w:t>
      </w:r>
      <w:r w:rsidR="00AE5F53" w:rsidRPr="00BB1DA6">
        <w:rPr>
          <w:noProof/>
        </w:rPr>
        <w:t>after Rejaf</w:t>
      </w:r>
      <w:r w:rsidR="005F7F33" w:rsidRPr="00BB1DA6">
        <w:rPr>
          <w:noProof/>
        </w:rPr>
        <w:t xml:space="preserve"> </w:t>
      </w:r>
      <w:r w:rsidR="0010398C" w:rsidRPr="00BB1DA6">
        <w:rPr>
          <w:noProof/>
        </w:rPr>
        <w:t>wi</w:t>
      </w:r>
      <w:r w:rsidR="00077BB3" w:rsidRPr="00BB1DA6">
        <w:rPr>
          <w:noProof/>
        </w:rPr>
        <w:t xml:space="preserve">th a cross-continental </w:t>
      </w:r>
      <w:r w:rsidR="00A60053">
        <w:rPr>
          <w:noProof/>
        </w:rPr>
        <w:t>proclamation</w:t>
      </w:r>
      <w:r w:rsidR="00077BB3" w:rsidRPr="00BB1DA6">
        <w:rPr>
          <w:noProof/>
        </w:rPr>
        <w:t>:</w:t>
      </w:r>
      <w:r w:rsidR="00790429" w:rsidRPr="00BB1DA6">
        <w:rPr>
          <w:noProof/>
        </w:rPr>
        <w:t xml:space="preserve"> </w:t>
      </w:r>
    </w:p>
    <w:p w:rsidR="0010398C" w:rsidRPr="00BB1DA6" w:rsidRDefault="0010398C" w:rsidP="00DF3F5C">
      <w:pPr>
        <w:pStyle w:val="Quote"/>
        <w:keepNext w:val="0"/>
        <w:rPr>
          <w:noProof/>
        </w:rPr>
      </w:pPr>
      <w:r w:rsidRPr="00BB1DA6">
        <w:rPr>
          <w:rFonts w:hint="eastAsia"/>
          <w:noProof/>
        </w:rPr>
        <w:t xml:space="preserve">In books for Africans, tones, generally speaking, need only be marked when they have a grammatical function, </w:t>
      </w:r>
      <w:r w:rsidRPr="00BB1DA6">
        <w:rPr>
          <w:rFonts w:hint="eastAsia"/>
        </w:rPr>
        <w:t>or</w:t>
      </w:r>
      <w:r w:rsidRPr="00BB1DA6">
        <w:rPr>
          <w:rFonts w:hint="eastAsia"/>
          <w:noProof/>
        </w:rPr>
        <w:t xml:space="preserve"> when they serve to distinguish words alike in every other respect; and even then they may be sometimes omitted when the context makes it quite clear which word is intended. As a rule, it will suffice to mark the high or the </w:t>
      </w:r>
      <w:r w:rsidRPr="00BB1DA6">
        <w:rPr>
          <w:rFonts w:hint="eastAsia"/>
          <w:noProof/>
        </w:rPr>
        <w:lastRenderedPageBreak/>
        <w:t>low tone only.</w:t>
      </w:r>
      <w:r w:rsidR="00077BB3" w:rsidRPr="00BB1DA6">
        <w:rPr>
          <w:noProof/>
        </w:rPr>
        <w:t xml:space="preserve"> (IIALC 1930:14, referring to Rejaf and 12 other documents)</w:t>
      </w:r>
    </w:p>
    <w:p w:rsidR="00790429" w:rsidRPr="00BB1DA6" w:rsidRDefault="001E053B" w:rsidP="00DF3F5C">
      <w:pPr>
        <w:widowControl w:val="0"/>
        <w:suppressAutoHyphens/>
        <w:spacing w:after="160" w:line="100" w:lineRule="atLeast"/>
        <w:rPr>
          <w:noProof/>
        </w:rPr>
      </w:pPr>
      <w:r>
        <w:rPr>
          <w:noProof/>
        </w:rPr>
        <w:t xml:space="preserve">This guidance sounds strikingly modern, </w:t>
      </w:r>
      <w:r w:rsidR="00DC6BF2">
        <w:rPr>
          <w:noProof/>
        </w:rPr>
        <w:t>both in what it says and does not</w:t>
      </w:r>
      <w:r>
        <w:rPr>
          <w:noProof/>
        </w:rPr>
        <w:t xml:space="preserve"> say. Note that this </w:t>
      </w:r>
      <w:r w:rsidR="00A04C8D">
        <w:rPr>
          <w:noProof/>
        </w:rPr>
        <w:t>statement</w:t>
      </w:r>
      <w:r w:rsidR="0046173F">
        <w:rPr>
          <w:noProof/>
        </w:rPr>
        <w:t xml:space="preserve"> </w:t>
      </w:r>
      <w:r w:rsidR="00DC6BF2">
        <w:rPr>
          <w:noProof/>
        </w:rPr>
        <w:t>specifies</w:t>
      </w:r>
      <w:r>
        <w:rPr>
          <w:noProof/>
        </w:rPr>
        <w:t xml:space="preserve"> books “for Africans,” not for foreigners, so it primarily ha</w:t>
      </w:r>
      <w:r w:rsidR="0046173F">
        <w:rPr>
          <w:noProof/>
        </w:rPr>
        <w:t>s</w:t>
      </w:r>
      <w:r>
        <w:rPr>
          <w:noProof/>
        </w:rPr>
        <w:t xml:space="preserve"> local literacies in mind. It </w:t>
      </w:r>
      <w:r w:rsidR="0046173F">
        <w:rPr>
          <w:noProof/>
        </w:rPr>
        <w:t xml:space="preserve">laudably </w:t>
      </w:r>
      <w:r>
        <w:rPr>
          <w:noProof/>
        </w:rPr>
        <w:t xml:space="preserve">distinguishes grammatical from lexical tone, and for the latter, advocates what is called “selective tone marking” today–marking tone </w:t>
      </w:r>
      <w:r w:rsidR="009504AB">
        <w:rPr>
          <w:noProof/>
        </w:rPr>
        <w:t xml:space="preserve">only </w:t>
      </w:r>
      <w:r>
        <w:rPr>
          <w:noProof/>
        </w:rPr>
        <w:t xml:space="preserve">on minimal pairs, and even then, only when they are words likely to be confused in context. </w:t>
      </w:r>
      <w:r w:rsidR="0010398C" w:rsidRPr="00BB1DA6">
        <w:rPr>
          <w:noProof/>
        </w:rPr>
        <w:t>T</w:t>
      </w:r>
      <w:r w:rsidR="00790429" w:rsidRPr="00BB1DA6">
        <w:rPr>
          <w:noProof/>
        </w:rPr>
        <w:t>one marking i</w:t>
      </w:r>
      <w:r w:rsidR="008D64EA" w:rsidRPr="00BB1DA6">
        <w:rPr>
          <w:noProof/>
        </w:rPr>
        <w:t xml:space="preserve">s still considered </w:t>
      </w:r>
      <w:r w:rsidR="00471C50" w:rsidRPr="00BB1DA6">
        <w:rPr>
          <w:noProof/>
        </w:rPr>
        <w:t>a challenge</w:t>
      </w:r>
      <w:r w:rsidR="0028245E" w:rsidRPr="00BB1DA6">
        <w:rPr>
          <w:noProof/>
        </w:rPr>
        <w:t xml:space="preserve"> </w:t>
      </w:r>
      <w:r w:rsidR="00F47913">
        <w:rPr>
          <w:noProof/>
        </w:rPr>
        <w:t>today</w:t>
      </w:r>
      <w:r w:rsidR="00DC6BF2">
        <w:rPr>
          <w:noProof/>
        </w:rPr>
        <w:t>. I</w:t>
      </w:r>
      <w:r w:rsidR="00F47913">
        <w:rPr>
          <w:noProof/>
        </w:rPr>
        <w:t xml:space="preserve">t is not uncommon for orthography developers to not mark tone at all, </w:t>
      </w:r>
      <w:r w:rsidR="001C7AAC">
        <w:rPr>
          <w:noProof/>
        </w:rPr>
        <w:t xml:space="preserve">either </w:t>
      </w:r>
      <w:r w:rsidR="00F47913">
        <w:rPr>
          <w:noProof/>
        </w:rPr>
        <w:t xml:space="preserve">for </w:t>
      </w:r>
      <w:r w:rsidR="001C7AAC">
        <w:rPr>
          <w:noProof/>
        </w:rPr>
        <w:t xml:space="preserve">principled </w:t>
      </w:r>
      <w:r w:rsidR="00F47913">
        <w:rPr>
          <w:noProof/>
        </w:rPr>
        <w:t>reasons</w:t>
      </w:r>
      <w:r w:rsidR="009504AB">
        <w:rPr>
          <w:noProof/>
        </w:rPr>
        <w:t xml:space="preserve">, </w:t>
      </w:r>
      <w:r w:rsidR="00DC6BF2">
        <w:rPr>
          <w:noProof/>
        </w:rPr>
        <w:t xml:space="preserve">or </w:t>
      </w:r>
      <w:r w:rsidR="009504AB">
        <w:rPr>
          <w:noProof/>
        </w:rPr>
        <w:t>because they cannot deal with it,</w:t>
      </w:r>
      <w:r w:rsidR="00F47913">
        <w:rPr>
          <w:noProof/>
        </w:rPr>
        <w:t xml:space="preserve"> or because they do not consider it important </w:t>
      </w:r>
      <w:r w:rsidR="0028245E" w:rsidRPr="00BB1DA6">
        <w:rPr>
          <w:noProof/>
        </w:rPr>
        <w:t>(</w:t>
      </w:r>
      <w:r w:rsidR="00136110" w:rsidRPr="00BB1DA6">
        <w:rPr>
          <w:noProof/>
        </w:rPr>
        <w:t xml:space="preserve">see </w:t>
      </w:r>
      <w:r w:rsidR="00F47913">
        <w:rPr>
          <w:noProof/>
        </w:rPr>
        <w:t>Cahill 2000 for a critique of omitting all tone markings</w:t>
      </w:r>
      <w:r w:rsidR="0028245E" w:rsidRPr="00BB1DA6">
        <w:rPr>
          <w:noProof/>
        </w:rPr>
        <w:t>).</w:t>
      </w:r>
    </w:p>
    <w:p w:rsidR="00790429" w:rsidRPr="00BB1DA6" w:rsidRDefault="00790429" w:rsidP="00DF3F5C">
      <w:pPr>
        <w:widowControl w:val="0"/>
        <w:suppressAutoHyphens/>
        <w:spacing w:after="160" w:line="100" w:lineRule="atLeast"/>
        <w:rPr>
          <w:noProof/>
        </w:rPr>
      </w:pPr>
      <w:r w:rsidRPr="00BB1DA6">
        <w:rPr>
          <w:noProof/>
        </w:rPr>
        <w:t xml:space="preserve">This paper </w:t>
      </w:r>
      <w:r w:rsidR="00F47913" w:rsidRPr="009504AB">
        <w:rPr>
          <w:rFonts w:cs="Times New Roman"/>
          <w:noProof/>
        </w:rPr>
        <w:t>begins (</w:t>
      </w:r>
      <w:r w:rsidR="009504AB">
        <w:rPr>
          <w:rFonts w:cs="Times New Roman"/>
        </w:rPr>
        <w:t xml:space="preserve">Section </w:t>
      </w:r>
      <w:r w:rsidR="00F47913" w:rsidRPr="009504AB">
        <w:rPr>
          <w:rFonts w:cs="Times New Roman"/>
          <w:noProof/>
        </w:rPr>
        <w:t>2) with</w:t>
      </w:r>
      <w:r w:rsidR="00F47913">
        <w:rPr>
          <w:noProof/>
        </w:rPr>
        <w:t xml:space="preserve"> a review of the </w:t>
      </w:r>
      <w:r w:rsidR="00A60053">
        <w:rPr>
          <w:noProof/>
        </w:rPr>
        <w:t>distinction</w:t>
      </w:r>
      <w:r w:rsidR="00F47913">
        <w:rPr>
          <w:noProof/>
        </w:rPr>
        <w:t xml:space="preserve"> between lexical and grammatical tone. Section</w:t>
      </w:r>
      <w:r w:rsidR="00A60053">
        <w:rPr>
          <w:noProof/>
        </w:rPr>
        <w:t xml:space="preserve"> 3 examines methods that have been used to </w:t>
      </w:r>
      <w:r w:rsidR="009504AB">
        <w:rPr>
          <w:noProof/>
        </w:rPr>
        <w:t>represent</w:t>
      </w:r>
      <w:r w:rsidR="00A60053">
        <w:rPr>
          <w:noProof/>
        </w:rPr>
        <w:t xml:space="preserve"> both</w:t>
      </w:r>
      <w:r w:rsidR="00F47913">
        <w:rPr>
          <w:noProof/>
        </w:rPr>
        <w:t xml:space="preserve"> </w:t>
      </w:r>
      <w:r w:rsidR="00DC2DBB" w:rsidRPr="00BB1DA6">
        <w:rPr>
          <w:noProof/>
        </w:rPr>
        <w:t xml:space="preserve">lexical and grammatical </w:t>
      </w:r>
      <w:r w:rsidR="001126C7" w:rsidRPr="00BB1DA6">
        <w:rPr>
          <w:noProof/>
        </w:rPr>
        <w:t xml:space="preserve">tone </w:t>
      </w:r>
      <w:r w:rsidR="00E9261C" w:rsidRPr="00BB1DA6">
        <w:rPr>
          <w:noProof/>
        </w:rPr>
        <w:t xml:space="preserve">(or not) </w:t>
      </w:r>
      <w:r w:rsidRPr="00BB1DA6">
        <w:rPr>
          <w:noProof/>
        </w:rPr>
        <w:t xml:space="preserve">in </w:t>
      </w:r>
      <w:r w:rsidR="00A60053">
        <w:rPr>
          <w:noProof/>
        </w:rPr>
        <w:t xml:space="preserve">various </w:t>
      </w:r>
      <w:r w:rsidRPr="00BB1DA6">
        <w:rPr>
          <w:noProof/>
        </w:rPr>
        <w:t>African orthographies</w:t>
      </w:r>
      <w:r w:rsidR="00F47913">
        <w:rPr>
          <w:noProof/>
        </w:rPr>
        <w:t xml:space="preserve">. In Section 4, I examine two major topics for assisting </w:t>
      </w:r>
      <w:r w:rsidR="00A60053">
        <w:rPr>
          <w:noProof/>
        </w:rPr>
        <w:t xml:space="preserve">decisions </w:t>
      </w:r>
      <w:r w:rsidR="00F47913">
        <w:rPr>
          <w:noProof/>
        </w:rPr>
        <w:t xml:space="preserve">in tone marking: </w:t>
      </w:r>
      <w:r w:rsidR="00EA6395" w:rsidRPr="00BB1DA6">
        <w:rPr>
          <w:noProof/>
        </w:rPr>
        <w:t xml:space="preserve">the </w:t>
      </w:r>
      <w:r w:rsidR="00F47913">
        <w:rPr>
          <w:noProof/>
        </w:rPr>
        <w:t xml:space="preserve">appropriate </w:t>
      </w:r>
      <w:r w:rsidR="00EA6395" w:rsidRPr="00BB1DA6">
        <w:rPr>
          <w:noProof/>
        </w:rPr>
        <w:t>ph</w:t>
      </w:r>
      <w:r w:rsidR="001126C7" w:rsidRPr="00BB1DA6">
        <w:rPr>
          <w:noProof/>
        </w:rPr>
        <w:t>onological level</w:t>
      </w:r>
      <w:r w:rsidR="00F47913">
        <w:rPr>
          <w:noProof/>
        </w:rPr>
        <w:t xml:space="preserve"> for orthographies, and a two-fold typological division of African languages. </w:t>
      </w:r>
      <w:r w:rsidR="00775B34">
        <w:rPr>
          <w:noProof/>
        </w:rPr>
        <w:t>I</w:t>
      </w:r>
      <w:r w:rsidR="00F47913">
        <w:rPr>
          <w:noProof/>
        </w:rPr>
        <w:t xml:space="preserve"> close in Section 5 with </w:t>
      </w:r>
      <w:r w:rsidR="00DC2DBB" w:rsidRPr="00BB1DA6">
        <w:rPr>
          <w:noProof/>
        </w:rPr>
        <w:t xml:space="preserve">some recommendations for </w:t>
      </w:r>
      <w:r w:rsidR="005F7F33" w:rsidRPr="00BB1DA6">
        <w:rPr>
          <w:noProof/>
        </w:rPr>
        <w:t xml:space="preserve">representing tone in </w:t>
      </w:r>
      <w:r w:rsidR="00D93EFA" w:rsidRPr="00BB1DA6">
        <w:rPr>
          <w:noProof/>
        </w:rPr>
        <w:t>African orthographies</w:t>
      </w:r>
      <w:r w:rsidR="00F47913">
        <w:rPr>
          <w:noProof/>
        </w:rPr>
        <w:t>, and a brief re-examination of the selective tone marking issue.</w:t>
      </w:r>
    </w:p>
    <w:p w:rsidR="00537D24" w:rsidRPr="00D21196" w:rsidRDefault="00C7051C" w:rsidP="00215180">
      <w:pPr>
        <w:pStyle w:val="lsSection1"/>
      </w:pPr>
      <w:r w:rsidRPr="00D21196">
        <w:t>2</w:t>
      </w:r>
      <w:r w:rsidR="0060206D" w:rsidRPr="00D21196">
        <w:t xml:space="preserve"> </w:t>
      </w:r>
      <w:r w:rsidRPr="00D21196">
        <w:t>Lexical vs. g</w:t>
      </w:r>
      <w:r w:rsidR="00537D24" w:rsidRPr="00D21196">
        <w:t>rammatical tone</w:t>
      </w:r>
      <w:r w:rsidR="00DC6BF2">
        <w:t>:</w:t>
      </w:r>
      <w:r w:rsidRPr="00D21196">
        <w:t xml:space="preserve"> review</w:t>
      </w:r>
    </w:p>
    <w:p w:rsidR="004009F6" w:rsidRDefault="004009F6" w:rsidP="00DF3F5C">
      <w:pPr>
        <w:keepNext/>
        <w:widowControl w:val="0"/>
        <w:suppressAutoHyphens/>
        <w:spacing w:after="160" w:line="100" w:lineRule="atLeast"/>
        <w:ind w:firstLine="288"/>
        <w:rPr>
          <w:noProof/>
        </w:rPr>
      </w:pPr>
      <w:r w:rsidRPr="00BB1DA6">
        <w:rPr>
          <w:noProof/>
        </w:rPr>
        <w:t xml:space="preserve">Lexical tone </w:t>
      </w:r>
      <w:r w:rsidR="00B63799">
        <w:rPr>
          <w:noProof/>
        </w:rPr>
        <w:t>is a difference in pitch that</w:t>
      </w:r>
      <w:r w:rsidRPr="00BB1DA6">
        <w:rPr>
          <w:noProof/>
        </w:rPr>
        <w:t xml:space="preserve"> distinguishes one </w:t>
      </w:r>
      <w:r w:rsidRPr="009504AB">
        <w:rPr>
          <w:i/>
          <w:noProof/>
        </w:rPr>
        <w:t>lexeme</w:t>
      </w:r>
      <w:r w:rsidRPr="00BB1DA6">
        <w:rPr>
          <w:noProof/>
        </w:rPr>
        <w:t xml:space="preserve"> from another</w:t>
      </w:r>
      <w:r w:rsidR="00B63799">
        <w:rPr>
          <w:noProof/>
        </w:rPr>
        <w:t>. Samples of this are given in Table 1.</w:t>
      </w:r>
      <w:r w:rsidR="00B63799">
        <w:rPr>
          <w:rStyle w:val="FootnoteReference"/>
          <w:noProof/>
        </w:rPr>
        <w:footnoteReference w:id="1"/>
      </w:r>
    </w:p>
    <w:p w:rsidR="00AD67BF" w:rsidRPr="00472278" w:rsidRDefault="00472278"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1</w:t>
      </w:r>
      <w:r w:rsidR="00DC6BF2">
        <w:rPr>
          <w:noProof/>
        </w:rPr>
        <w:fldChar w:fldCharType="end"/>
      </w:r>
      <w:r w:rsidRPr="00472278">
        <w:t xml:space="preserve">: </w:t>
      </w:r>
      <w:r w:rsidR="00F47913">
        <w:t>L</w:t>
      </w:r>
      <w:r w:rsidR="00126B7C" w:rsidRPr="00472278">
        <w:t>e</w:t>
      </w:r>
      <w:r w:rsidR="00F47913">
        <w:t>xical tone differences in nouns</w:t>
      </w:r>
    </w:p>
    <w:tbl>
      <w:tblPr>
        <w:tblStyle w:val="TableGrid"/>
        <w:tblW w:w="0" w:type="auto"/>
        <w:tblInd w:w="108" w:type="dxa"/>
        <w:tblLayout w:type="fixed"/>
        <w:tblLook w:val="04A0" w:firstRow="1" w:lastRow="0" w:firstColumn="1" w:lastColumn="0" w:noHBand="0" w:noVBand="1"/>
      </w:tblPr>
      <w:tblGrid>
        <w:gridCol w:w="2340"/>
        <w:gridCol w:w="1440"/>
        <w:gridCol w:w="1530"/>
        <w:gridCol w:w="1710"/>
        <w:gridCol w:w="1980"/>
      </w:tblGrid>
      <w:tr w:rsidR="00E20084" w:rsidRPr="00DF3F5C" w:rsidTr="00126B7C">
        <w:tc>
          <w:tcPr>
            <w:tcW w:w="2340" w:type="dxa"/>
            <w:tcBorders>
              <w:top w:val="single" w:sz="12" w:space="0" w:color="auto"/>
              <w:left w:val="nil"/>
              <w:bottom w:val="single" w:sz="4" w:space="0" w:color="auto"/>
              <w:right w:val="nil"/>
            </w:tcBorders>
          </w:tcPr>
          <w:p w:rsidR="00E20084" w:rsidRDefault="00221373" w:rsidP="00DF3F5C">
            <w:pPr>
              <w:pStyle w:val="lsTable"/>
            </w:pPr>
            <w:r>
              <w:t xml:space="preserve">a. </w:t>
            </w:r>
            <w:r w:rsidR="00E20084" w:rsidRPr="00E20084">
              <w:t>Kɔnni</w:t>
            </w:r>
            <w:r w:rsidR="00E20084" w:rsidRPr="00BB1DA6">
              <w:t xml:space="preserve"> </w:t>
            </w:r>
            <w:r w:rsidR="00126B7C" w:rsidRPr="00BB1DA6">
              <w:t>[</w:t>
            </w:r>
            <w:proofErr w:type="spellStart"/>
            <w:r w:rsidR="00126B7C" w:rsidRPr="00BB1DA6">
              <w:t>kma</w:t>
            </w:r>
            <w:proofErr w:type="spellEnd"/>
            <w:r w:rsidR="00126B7C" w:rsidRPr="00BB1DA6">
              <w:t xml:space="preserve">] </w:t>
            </w:r>
            <w:r w:rsidR="00126B7C">
              <w:br/>
            </w:r>
            <w:r>
              <w:t xml:space="preserve">    </w:t>
            </w:r>
            <w:r w:rsidR="00E20084" w:rsidRPr="00BB1DA6">
              <w:t>(Ghana</w:t>
            </w:r>
            <w:r w:rsidR="00E20084">
              <w:t>)</w:t>
            </w:r>
            <w:r w:rsidR="00E20084" w:rsidRPr="00BB1DA6">
              <w:t xml:space="preserve"> </w:t>
            </w:r>
          </w:p>
        </w:tc>
        <w:tc>
          <w:tcPr>
            <w:tcW w:w="1440" w:type="dxa"/>
            <w:tcBorders>
              <w:top w:val="single" w:sz="12" w:space="0" w:color="auto"/>
              <w:left w:val="nil"/>
              <w:bottom w:val="single" w:sz="4" w:space="0" w:color="auto"/>
              <w:right w:val="nil"/>
            </w:tcBorders>
          </w:tcPr>
          <w:p w:rsidR="00E20084" w:rsidRPr="00DF3F5C" w:rsidRDefault="00E20084" w:rsidP="00DF3F5C">
            <w:pPr>
              <w:pStyle w:val="lsTable"/>
              <w:rPr>
                <w:i/>
              </w:rPr>
            </w:pPr>
            <w:proofErr w:type="spellStart"/>
            <w:r w:rsidRPr="00DF3F5C">
              <w:rPr>
                <w:i/>
              </w:rPr>
              <w:t>kpááŋ</w:t>
            </w:r>
            <w:proofErr w:type="spellEnd"/>
            <w:r w:rsidRPr="00DF3F5C">
              <w:rPr>
                <w:i/>
              </w:rPr>
              <w:t xml:space="preserve">  </w:t>
            </w:r>
            <w:r w:rsidRPr="00DF3F5C">
              <w:rPr>
                <w:i/>
              </w:rPr>
              <w:tab/>
            </w:r>
          </w:p>
          <w:p w:rsidR="00E20084" w:rsidRDefault="00E20084" w:rsidP="00DF3F5C">
            <w:pPr>
              <w:pStyle w:val="lsTable"/>
            </w:pPr>
            <w:r w:rsidRPr="00DF3F5C">
              <w:t>‘oil’</w:t>
            </w:r>
          </w:p>
        </w:tc>
        <w:tc>
          <w:tcPr>
            <w:tcW w:w="1530" w:type="dxa"/>
            <w:tcBorders>
              <w:top w:val="single" w:sz="12" w:space="0" w:color="auto"/>
              <w:left w:val="nil"/>
              <w:bottom w:val="single" w:sz="4" w:space="0" w:color="auto"/>
              <w:right w:val="nil"/>
            </w:tcBorders>
          </w:tcPr>
          <w:p w:rsidR="00E20084" w:rsidRPr="00DF3F5C" w:rsidRDefault="00E20084" w:rsidP="00DF3F5C">
            <w:pPr>
              <w:pStyle w:val="lsTable"/>
              <w:rPr>
                <w:i/>
              </w:rPr>
            </w:pPr>
            <w:proofErr w:type="spellStart"/>
            <w:r w:rsidRPr="00DF3F5C">
              <w:rPr>
                <w:i/>
              </w:rPr>
              <w:t>kpá</w:t>
            </w:r>
            <w:r w:rsidRPr="00DF3F5C">
              <w:rPr>
                <w:i/>
                <w:sz w:val="28"/>
                <w:szCs w:val="28"/>
                <w:vertAlign w:val="superscript"/>
              </w:rPr>
              <w:t>!</w:t>
            </w:r>
            <w:r w:rsidRPr="00DF3F5C">
              <w:rPr>
                <w:i/>
              </w:rPr>
              <w:t>áŋ</w:t>
            </w:r>
            <w:proofErr w:type="spellEnd"/>
            <w:r w:rsidRPr="00DF3F5C">
              <w:rPr>
                <w:i/>
              </w:rPr>
              <w:t xml:space="preserve">   </w:t>
            </w:r>
          </w:p>
          <w:p w:rsidR="00E20084" w:rsidRPr="00DF3F5C" w:rsidRDefault="00E20084" w:rsidP="00DF3F5C">
            <w:pPr>
              <w:pStyle w:val="lsTable"/>
            </w:pPr>
            <w:r w:rsidRPr="00DF3F5C">
              <w:t>‘guinea fowl’</w:t>
            </w:r>
          </w:p>
        </w:tc>
        <w:tc>
          <w:tcPr>
            <w:tcW w:w="1710" w:type="dxa"/>
            <w:tcBorders>
              <w:top w:val="single" w:sz="12" w:space="0" w:color="auto"/>
              <w:left w:val="nil"/>
              <w:bottom w:val="single" w:sz="4" w:space="0" w:color="auto"/>
              <w:right w:val="nil"/>
            </w:tcBorders>
          </w:tcPr>
          <w:p w:rsidR="00E20084" w:rsidRPr="00DF3F5C" w:rsidRDefault="00E20084" w:rsidP="00DF3F5C">
            <w:pPr>
              <w:pStyle w:val="lsTable"/>
              <w:rPr>
                <w:i/>
              </w:rPr>
            </w:pPr>
            <w:proofErr w:type="spellStart"/>
            <w:r w:rsidRPr="00DF3F5C">
              <w:rPr>
                <w:i/>
              </w:rPr>
              <w:t>kpàáŋ</w:t>
            </w:r>
            <w:proofErr w:type="spellEnd"/>
            <w:r w:rsidRPr="00DF3F5C">
              <w:rPr>
                <w:i/>
              </w:rPr>
              <w:tab/>
            </w:r>
          </w:p>
          <w:p w:rsidR="00E20084" w:rsidRPr="00DF3F5C" w:rsidRDefault="00E20084" w:rsidP="00DF3F5C">
            <w:pPr>
              <w:pStyle w:val="lsTable"/>
            </w:pPr>
            <w:r w:rsidRPr="00DF3F5C">
              <w:t>‘back of head’</w:t>
            </w:r>
          </w:p>
        </w:tc>
        <w:tc>
          <w:tcPr>
            <w:tcW w:w="1980" w:type="dxa"/>
            <w:tcBorders>
              <w:top w:val="single" w:sz="12" w:space="0" w:color="auto"/>
              <w:left w:val="nil"/>
              <w:bottom w:val="single" w:sz="4" w:space="0" w:color="auto"/>
              <w:right w:val="nil"/>
            </w:tcBorders>
          </w:tcPr>
          <w:p w:rsidR="00E20084" w:rsidRPr="00DF3F5C" w:rsidRDefault="00E20084" w:rsidP="00DF3F5C">
            <w:pPr>
              <w:pStyle w:val="lsTable"/>
            </w:pPr>
            <w:r w:rsidRPr="00DF3F5C">
              <w:t>Cahill 2007: 306</w:t>
            </w:r>
          </w:p>
        </w:tc>
      </w:tr>
      <w:tr w:rsidR="00E20084" w:rsidRPr="00DF3F5C" w:rsidTr="00126B7C">
        <w:tc>
          <w:tcPr>
            <w:tcW w:w="2340" w:type="dxa"/>
            <w:tcBorders>
              <w:left w:val="nil"/>
              <w:right w:val="nil"/>
            </w:tcBorders>
          </w:tcPr>
          <w:p w:rsidR="00126B7C" w:rsidRPr="00DF3F5C" w:rsidRDefault="00221373" w:rsidP="00DF3F5C">
            <w:pPr>
              <w:pStyle w:val="lsTable"/>
            </w:pPr>
            <w:r w:rsidRPr="00DF3F5C">
              <w:t xml:space="preserve">b. </w:t>
            </w:r>
            <w:r w:rsidR="00E20084" w:rsidRPr="00DF3F5C">
              <w:t xml:space="preserve">Mono </w:t>
            </w:r>
            <w:r w:rsidR="00126B7C" w:rsidRPr="00DF3F5C">
              <w:t>[</w:t>
            </w:r>
            <w:proofErr w:type="spellStart"/>
            <w:r w:rsidR="00126B7C" w:rsidRPr="00DF3F5C">
              <w:t>mnh</w:t>
            </w:r>
            <w:proofErr w:type="spellEnd"/>
            <w:r w:rsidR="00126B7C" w:rsidRPr="00DF3F5C">
              <w:t xml:space="preserve">] </w:t>
            </w:r>
          </w:p>
          <w:p w:rsidR="00E20084" w:rsidRPr="00DF3F5C" w:rsidRDefault="00221373" w:rsidP="00DF3F5C">
            <w:pPr>
              <w:pStyle w:val="lsTable"/>
            </w:pPr>
            <w:r w:rsidRPr="00DF3F5C">
              <w:t xml:space="preserve">   </w:t>
            </w:r>
            <w:r w:rsidR="00E20084" w:rsidRPr="00DF3F5C">
              <w:t xml:space="preserve">(D. R. Congo) </w:t>
            </w:r>
          </w:p>
        </w:tc>
        <w:tc>
          <w:tcPr>
            <w:tcW w:w="1440" w:type="dxa"/>
            <w:tcBorders>
              <w:left w:val="nil"/>
              <w:right w:val="nil"/>
            </w:tcBorders>
          </w:tcPr>
          <w:p w:rsidR="00E20084" w:rsidRPr="00DF3F5C" w:rsidRDefault="00E20084" w:rsidP="00DF3F5C">
            <w:pPr>
              <w:pStyle w:val="lsTable"/>
            </w:pPr>
            <w:proofErr w:type="spellStart"/>
            <w:r w:rsidRPr="00DF3F5C">
              <w:rPr>
                <w:i/>
              </w:rPr>
              <w:t>áwá</w:t>
            </w:r>
            <w:proofErr w:type="spellEnd"/>
          </w:p>
          <w:p w:rsidR="00E20084" w:rsidRPr="00DF3F5C" w:rsidRDefault="00E20084" w:rsidP="00DF3F5C">
            <w:pPr>
              <w:pStyle w:val="lsTable"/>
            </w:pPr>
            <w:r w:rsidRPr="00DF3F5C">
              <w:t>‘diarrhea’</w:t>
            </w:r>
          </w:p>
        </w:tc>
        <w:tc>
          <w:tcPr>
            <w:tcW w:w="1530" w:type="dxa"/>
            <w:tcBorders>
              <w:left w:val="nil"/>
              <w:right w:val="nil"/>
            </w:tcBorders>
          </w:tcPr>
          <w:p w:rsidR="00E20084" w:rsidRPr="00DF3F5C" w:rsidRDefault="00E20084" w:rsidP="00DF3F5C">
            <w:pPr>
              <w:pStyle w:val="lsTable"/>
            </w:pPr>
            <w:proofErr w:type="spellStart"/>
            <w:r w:rsidRPr="00DF3F5C">
              <w:rPr>
                <w:i/>
              </w:rPr>
              <w:t>āwā</w:t>
            </w:r>
            <w:proofErr w:type="spellEnd"/>
            <w:r w:rsidRPr="00DF3F5C">
              <w:t xml:space="preserve"> </w:t>
            </w:r>
          </w:p>
          <w:p w:rsidR="00E20084" w:rsidRPr="00DF3F5C" w:rsidRDefault="00E20084" w:rsidP="00DF3F5C">
            <w:pPr>
              <w:pStyle w:val="lsTable"/>
            </w:pPr>
            <w:r w:rsidRPr="00DF3F5C">
              <w:t>‘road’</w:t>
            </w:r>
          </w:p>
        </w:tc>
        <w:tc>
          <w:tcPr>
            <w:tcW w:w="1710" w:type="dxa"/>
            <w:tcBorders>
              <w:left w:val="nil"/>
              <w:right w:val="nil"/>
            </w:tcBorders>
          </w:tcPr>
          <w:p w:rsidR="00E20084" w:rsidRPr="00DF3F5C" w:rsidRDefault="00E20084" w:rsidP="00DF3F5C">
            <w:pPr>
              <w:pStyle w:val="lsTable"/>
            </w:pPr>
            <w:proofErr w:type="spellStart"/>
            <w:r w:rsidRPr="00DF3F5C">
              <w:rPr>
                <w:i/>
              </w:rPr>
              <w:t>àwà</w:t>
            </w:r>
            <w:proofErr w:type="spellEnd"/>
          </w:p>
          <w:p w:rsidR="00E20084" w:rsidRPr="00DF3F5C" w:rsidRDefault="00E20084" w:rsidP="00DF3F5C">
            <w:pPr>
              <w:pStyle w:val="lsTable"/>
            </w:pPr>
            <w:r w:rsidRPr="00DF3F5C">
              <w:t>‘fear’</w:t>
            </w:r>
          </w:p>
        </w:tc>
        <w:tc>
          <w:tcPr>
            <w:tcW w:w="1980" w:type="dxa"/>
            <w:tcBorders>
              <w:left w:val="nil"/>
              <w:right w:val="nil"/>
            </w:tcBorders>
          </w:tcPr>
          <w:p w:rsidR="00E20084" w:rsidRPr="00DF3F5C" w:rsidRDefault="00E20084" w:rsidP="00DF3F5C">
            <w:pPr>
              <w:pStyle w:val="lsTable"/>
            </w:pPr>
            <w:r w:rsidRPr="00DF3F5C">
              <w:t>Olson 2001: 198</w:t>
            </w:r>
          </w:p>
        </w:tc>
      </w:tr>
    </w:tbl>
    <w:p w:rsidR="00AD67BF" w:rsidRDefault="00AD67BF" w:rsidP="00A6334A">
      <w:pPr>
        <w:ind w:left="1440" w:right="720" w:hanging="720"/>
        <w:rPr>
          <w:noProof/>
          <w:szCs w:val="24"/>
        </w:rPr>
      </w:pPr>
    </w:p>
    <w:p w:rsidR="00AD3ED4" w:rsidRDefault="004009F6" w:rsidP="00AD3ED4">
      <w:pPr>
        <w:widowControl w:val="0"/>
        <w:suppressAutoHyphens/>
        <w:spacing w:after="160" w:line="100" w:lineRule="atLeast"/>
        <w:rPr>
          <w:noProof/>
        </w:rPr>
      </w:pPr>
      <w:r w:rsidRPr="00BB1DA6">
        <w:rPr>
          <w:noProof/>
        </w:rPr>
        <w:t>Grammatical tone</w:t>
      </w:r>
      <w:r w:rsidR="00F47913">
        <w:rPr>
          <w:noProof/>
        </w:rPr>
        <w:t>, on the other hand,</w:t>
      </w:r>
      <w:r w:rsidR="00036265" w:rsidRPr="00BB1DA6">
        <w:rPr>
          <w:noProof/>
        </w:rPr>
        <w:t xml:space="preserve"> distinguishes one </w:t>
      </w:r>
      <w:r w:rsidR="00036265" w:rsidRPr="009504AB">
        <w:rPr>
          <w:i/>
          <w:noProof/>
        </w:rPr>
        <w:t>grammatical category</w:t>
      </w:r>
      <w:r w:rsidR="00036265" w:rsidRPr="00BB1DA6">
        <w:rPr>
          <w:noProof/>
        </w:rPr>
        <w:t xml:space="preserve"> from another</w:t>
      </w:r>
      <w:r w:rsidR="00126B7C">
        <w:rPr>
          <w:noProof/>
        </w:rPr>
        <w:t>. There are many grammatical categories which can be thus distinguished</w:t>
      </w:r>
      <w:r w:rsidR="00F47913">
        <w:rPr>
          <w:noProof/>
        </w:rPr>
        <w:t>. S</w:t>
      </w:r>
      <w:r w:rsidR="00126B7C">
        <w:rPr>
          <w:noProof/>
        </w:rPr>
        <w:t>ome of the more common ones are given in the Tables below.</w:t>
      </w:r>
      <w:r w:rsidR="00AD3ED4">
        <w:rPr>
          <w:noProof/>
        </w:rPr>
        <w:t xml:space="preserve"> </w:t>
      </w:r>
      <w:r w:rsidR="00AD3ED4">
        <w:rPr>
          <w:noProof/>
        </w:rPr>
        <w:t>Not every person distinction is differentiated by tone in these or other languages; it is typically only two pronouns of the set that are so distinguished.</w:t>
      </w:r>
    </w:p>
    <w:p w:rsidR="00126B7C" w:rsidRPr="00472278" w:rsidRDefault="00126B7C"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2</w:t>
      </w:r>
      <w:r w:rsidR="00DC6BF2">
        <w:rPr>
          <w:noProof/>
        </w:rPr>
        <w:fldChar w:fldCharType="end"/>
      </w:r>
      <w:r w:rsidR="00F47913">
        <w:t>: P</w:t>
      </w:r>
      <w:r w:rsidRPr="00472278">
        <w:t>erson distinguished by grammatical tone</w:t>
      </w:r>
    </w:p>
    <w:tbl>
      <w:tblPr>
        <w:tblStyle w:val="TableGrid"/>
        <w:tblW w:w="0" w:type="auto"/>
        <w:tblInd w:w="108" w:type="dxa"/>
        <w:tblLayout w:type="fixed"/>
        <w:tblLook w:val="04A0" w:firstRow="1" w:lastRow="0" w:firstColumn="1" w:lastColumn="0" w:noHBand="0" w:noVBand="1"/>
      </w:tblPr>
      <w:tblGrid>
        <w:gridCol w:w="2340"/>
        <w:gridCol w:w="1440"/>
        <w:gridCol w:w="1530"/>
        <w:gridCol w:w="2700"/>
      </w:tblGrid>
      <w:tr w:rsidR="00126B7C" w:rsidRPr="00DF3F5C" w:rsidTr="00126B7C">
        <w:tc>
          <w:tcPr>
            <w:tcW w:w="2340" w:type="dxa"/>
            <w:tcBorders>
              <w:top w:val="single" w:sz="12" w:space="0" w:color="auto"/>
              <w:left w:val="nil"/>
              <w:bottom w:val="single" w:sz="4" w:space="0" w:color="auto"/>
              <w:right w:val="nil"/>
            </w:tcBorders>
          </w:tcPr>
          <w:p w:rsidR="00126B7C" w:rsidRPr="00DF3F5C" w:rsidRDefault="00221373" w:rsidP="00DF3F5C">
            <w:pPr>
              <w:pStyle w:val="lsTable"/>
            </w:pPr>
            <w:r w:rsidRPr="00DF3F5C">
              <w:t xml:space="preserve">a. </w:t>
            </w:r>
            <w:proofErr w:type="spellStart"/>
            <w:r w:rsidR="00126B7C" w:rsidRPr="00DF3F5C">
              <w:t>Jur</w:t>
            </w:r>
            <w:proofErr w:type="spellEnd"/>
            <w:r w:rsidR="00126B7C" w:rsidRPr="00DF3F5C">
              <w:t xml:space="preserve"> </w:t>
            </w:r>
            <w:proofErr w:type="spellStart"/>
            <w:r w:rsidR="00126B7C" w:rsidRPr="00DF3F5C">
              <w:t>Modo</w:t>
            </w:r>
            <w:proofErr w:type="spellEnd"/>
            <w:r w:rsidR="00126B7C" w:rsidRPr="00DF3F5C">
              <w:t xml:space="preserve">  [</w:t>
            </w:r>
            <w:proofErr w:type="spellStart"/>
            <w:r w:rsidR="00126B7C" w:rsidRPr="00DF3F5C">
              <w:t>bex</w:t>
            </w:r>
            <w:proofErr w:type="spellEnd"/>
            <w:r w:rsidR="00126B7C" w:rsidRPr="00DF3F5C">
              <w:t xml:space="preserve">] </w:t>
            </w:r>
            <w:r w:rsidRPr="00DF3F5C">
              <w:t xml:space="preserve">   </w:t>
            </w:r>
            <w:r w:rsidRPr="00DF3F5C">
              <w:br/>
              <w:t xml:space="preserve">    </w:t>
            </w:r>
            <w:r w:rsidR="00126B7C" w:rsidRPr="00DF3F5C">
              <w:t xml:space="preserve">(Sudan) </w:t>
            </w:r>
          </w:p>
        </w:tc>
        <w:tc>
          <w:tcPr>
            <w:tcW w:w="1440" w:type="dxa"/>
            <w:tcBorders>
              <w:top w:val="single" w:sz="12" w:space="0" w:color="auto"/>
              <w:left w:val="nil"/>
              <w:bottom w:val="single" w:sz="4" w:space="0" w:color="auto"/>
              <w:right w:val="nil"/>
            </w:tcBorders>
          </w:tcPr>
          <w:p w:rsidR="00126B7C" w:rsidRPr="00DF3F5C" w:rsidRDefault="00126B7C" w:rsidP="00DF3F5C">
            <w:pPr>
              <w:pStyle w:val="lsTable"/>
            </w:pPr>
            <w:proofErr w:type="spellStart"/>
            <w:r w:rsidRPr="00DF3F5C">
              <w:rPr>
                <w:i/>
              </w:rPr>
              <w:t>nì</w:t>
            </w:r>
            <w:proofErr w:type="spellEnd"/>
            <w:r w:rsidRPr="00DF3F5C">
              <w:tab/>
              <w:t xml:space="preserve">     </w:t>
            </w:r>
            <w:r w:rsidR="00DC6BF2">
              <w:t>‘</w:t>
            </w:r>
            <w:r w:rsidRPr="00DF3F5C">
              <w:t>her</w:t>
            </w:r>
            <w:r w:rsidR="00DC6BF2">
              <w:t>’</w:t>
            </w:r>
          </w:p>
        </w:tc>
        <w:tc>
          <w:tcPr>
            <w:tcW w:w="1530" w:type="dxa"/>
            <w:tcBorders>
              <w:top w:val="single" w:sz="12" w:space="0" w:color="auto"/>
              <w:left w:val="nil"/>
              <w:bottom w:val="single" w:sz="4" w:space="0" w:color="auto"/>
              <w:right w:val="nil"/>
            </w:tcBorders>
          </w:tcPr>
          <w:p w:rsidR="00126B7C" w:rsidRPr="00DF3F5C" w:rsidRDefault="00126B7C" w:rsidP="00DF3F5C">
            <w:pPr>
              <w:pStyle w:val="lsTable"/>
            </w:pPr>
            <w:proofErr w:type="spellStart"/>
            <w:r w:rsidRPr="00DF3F5C">
              <w:rPr>
                <w:i/>
              </w:rPr>
              <w:t>ní</w:t>
            </w:r>
            <w:proofErr w:type="spellEnd"/>
            <w:r w:rsidRPr="00DF3F5C">
              <w:tab/>
              <w:t xml:space="preserve">     </w:t>
            </w:r>
            <w:r w:rsidR="00DC6BF2">
              <w:t>‘</w:t>
            </w:r>
            <w:r w:rsidRPr="00DF3F5C">
              <w:t>their</w:t>
            </w:r>
            <w:r w:rsidR="00DC6BF2">
              <w:t>’</w:t>
            </w:r>
          </w:p>
        </w:tc>
        <w:tc>
          <w:tcPr>
            <w:tcW w:w="2700" w:type="dxa"/>
            <w:tcBorders>
              <w:top w:val="single" w:sz="12" w:space="0" w:color="auto"/>
              <w:left w:val="nil"/>
              <w:bottom w:val="single" w:sz="4" w:space="0" w:color="auto"/>
              <w:right w:val="nil"/>
            </w:tcBorders>
          </w:tcPr>
          <w:p w:rsidR="00126B7C" w:rsidRPr="00DF3F5C" w:rsidRDefault="00126B7C" w:rsidP="00DF3F5C">
            <w:pPr>
              <w:pStyle w:val="lsTable"/>
            </w:pPr>
            <w:r w:rsidRPr="00DF3F5C">
              <w:t>Persson 2004: 80</w:t>
            </w:r>
          </w:p>
        </w:tc>
      </w:tr>
      <w:tr w:rsidR="00126B7C" w:rsidRPr="00DF3F5C" w:rsidTr="00126B7C">
        <w:tc>
          <w:tcPr>
            <w:tcW w:w="2340" w:type="dxa"/>
            <w:tcBorders>
              <w:left w:val="nil"/>
              <w:right w:val="nil"/>
            </w:tcBorders>
          </w:tcPr>
          <w:p w:rsidR="00126B7C" w:rsidRPr="00DF3F5C" w:rsidRDefault="00221373" w:rsidP="00DF3F5C">
            <w:pPr>
              <w:pStyle w:val="lsTable"/>
            </w:pPr>
            <w:r w:rsidRPr="00DF3F5C">
              <w:lastRenderedPageBreak/>
              <w:t xml:space="preserve">b. </w:t>
            </w:r>
            <w:proofErr w:type="spellStart"/>
            <w:r w:rsidR="00126B7C" w:rsidRPr="00DF3F5C">
              <w:t>Lyele</w:t>
            </w:r>
            <w:proofErr w:type="spellEnd"/>
            <w:r w:rsidR="00126B7C" w:rsidRPr="00DF3F5C">
              <w:t xml:space="preserve"> [lee] </w:t>
            </w:r>
          </w:p>
          <w:p w:rsidR="00126B7C" w:rsidRPr="00DF3F5C" w:rsidRDefault="00221373" w:rsidP="00DF3F5C">
            <w:pPr>
              <w:pStyle w:val="lsTable"/>
            </w:pPr>
            <w:r w:rsidRPr="00DF3F5C">
              <w:t xml:space="preserve">    </w:t>
            </w:r>
            <w:r w:rsidR="00126B7C" w:rsidRPr="00DF3F5C">
              <w:t xml:space="preserve">(Burkina Faso) </w:t>
            </w:r>
          </w:p>
        </w:tc>
        <w:tc>
          <w:tcPr>
            <w:tcW w:w="1440" w:type="dxa"/>
            <w:tcBorders>
              <w:left w:val="nil"/>
              <w:right w:val="nil"/>
            </w:tcBorders>
          </w:tcPr>
          <w:p w:rsidR="00126B7C" w:rsidRPr="00DF3F5C" w:rsidRDefault="00126B7C" w:rsidP="00DF3F5C">
            <w:pPr>
              <w:pStyle w:val="lsTable"/>
            </w:pPr>
            <w:r w:rsidRPr="00DF3F5C">
              <w:rPr>
                <w:i/>
              </w:rPr>
              <w:t>ń</w:t>
            </w:r>
            <w:r w:rsidRPr="00DF3F5C">
              <w:tab/>
            </w:r>
          </w:p>
          <w:p w:rsidR="00126B7C" w:rsidRPr="00DF3F5C" w:rsidRDefault="00126B7C" w:rsidP="00DF3F5C">
            <w:pPr>
              <w:pStyle w:val="lsTable"/>
            </w:pPr>
            <w:r w:rsidRPr="00DF3F5C">
              <w:t>2</w:t>
            </w:r>
            <w:r w:rsidRPr="00DC6BF2">
              <w:rPr>
                <w:smallCaps/>
              </w:rPr>
              <w:t>sg</w:t>
            </w:r>
          </w:p>
        </w:tc>
        <w:tc>
          <w:tcPr>
            <w:tcW w:w="1530" w:type="dxa"/>
            <w:tcBorders>
              <w:left w:val="nil"/>
              <w:right w:val="nil"/>
            </w:tcBorders>
          </w:tcPr>
          <w:p w:rsidR="00126B7C" w:rsidRPr="00DF3F5C" w:rsidRDefault="00126B7C" w:rsidP="00DF3F5C">
            <w:pPr>
              <w:pStyle w:val="lsTable"/>
            </w:pPr>
            <w:r w:rsidRPr="00DF3F5C">
              <w:rPr>
                <w:i/>
              </w:rPr>
              <w:t>ǹ</w:t>
            </w:r>
            <w:r w:rsidRPr="00DF3F5C">
              <w:tab/>
            </w:r>
          </w:p>
          <w:p w:rsidR="00126B7C" w:rsidRPr="00DC6BF2" w:rsidRDefault="00126B7C" w:rsidP="00DF3F5C">
            <w:pPr>
              <w:pStyle w:val="lsTable"/>
              <w:rPr>
                <w:smallCaps/>
              </w:rPr>
            </w:pPr>
            <w:r w:rsidRPr="00DC6BF2">
              <w:rPr>
                <w:smallCaps/>
              </w:rPr>
              <w:t>3sg</w:t>
            </w:r>
          </w:p>
        </w:tc>
        <w:tc>
          <w:tcPr>
            <w:tcW w:w="2700" w:type="dxa"/>
            <w:tcBorders>
              <w:left w:val="nil"/>
              <w:right w:val="nil"/>
            </w:tcBorders>
          </w:tcPr>
          <w:p w:rsidR="00126B7C" w:rsidRPr="00DF3F5C" w:rsidRDefault="00126B7C" w:rsidP="00DF3F5C">
            <w:pPr>
              <w:pStyle w:val="lsTable"/>
            </w:pPr>
            <w:r w:rsidRPr="00DF3F5C">
              <w:t>Kutsch Lojenga 2014: 57</w:t>
            </w:r>
          </w:p>
        </w:tc>
      </w:tr>
    </w:tbl>
    <w:p w:rsidR="00A60053" w:rsidRDefault="00A60053" w:rsidP="00A6334A">
      <w:pPr>
        <w:ind w:left="720" w:right="720"/>
        <w:rPr>
          <w:rFonts w:ascii="Doulos SIL" w:hAnsi="Doulos SIL" w:cs="Doulos SIL"/>
          <w:noProof/>
          <w:szCs w:val="24"/>
        </w:rPr>
      </w:pPr>
    </w:p>
    <w:p w:rsidR="00126843" w:rsidRDefault="00126843" w:rsidP="00126843">
      <w:pPr>
        <w:pStyle w:val="Default"/>
      </w:pPr>
      <w:r w:rsidRPr="003D6B0D">
        <w:t>In some languages (e.g.</w:t>
      </w:r>
      <w:r>
        <w:t>,</w:t>
      </w:r>
      <w:r w:rsidRPr="003D6B0D">
        <w:t xml:space="preserve"> </w:t>
      </w:r>
      <w:proofErr w:type="spellStart"/>
      <w:r w:rsidRPr="003D6B0D">
        <w:t>Tarok</w:t>
      </w:r>
      <w:proofErr w:type="spellEnd"/>
      <w:r w:rsidRPr="003D6B0D">
        <w:t xml:space="preserve"> in </w:t>
      </w:r>
      <w:r w:rsidRPr="003D6B0D">
        <w:fldChar w:fldCharType="begin"/>
      </w:r>
      <w:r w:rsidRPr="003D6B0D">
        <w:instrText xml:space="preserve"> REF _Ref483297401 \h  \* MERGEFORMAT </w:instrText>
      </w:r>
      <w:r w:rsidRPr="003D6B0D">
        <w:fldChar w:fldCharType="separate"/>
      </w:r>
      <w:r w:rsidRPr="00333DEF">
        <w:t xml:space="preserve">Table </w:t>
      </w:r>
      <w:r w:rsidRPr="00333DEF">
        <w:rPr>
          <w:noProof/>
        </w:rPr>
        <w:t>3</w:t>
      </w:r>
      <w:r w:rsidRPr="003D6B0D">
        <w:fldChar w:fldCharType="end"/>
      </w:r>
      <w:r w:rsidRPr="003D6B0D">
        <w:t xml:space="preserve">), </w:t>
      </w:r>
      <w:r>
        <w:t xml:space="preserve">tone distinguishes singulars from plurals in only a subset of nouns, while in others (e.g., Koro </w:t>
      </w:r>
      <w:proofErr w:type="spellStart"/>
      <w:r>
        <w:t>Waci</w:t>
      </w:r>
      <w:proofErr w:type="spellEnd"/>
      <w:r>
        <w:t xml:space="preserve">, </w:t>
      </w:r>
      <w:proofErr w:type="spellStart"/>
      <w:r>
        <w:t>Ndrulo</w:t>
      </w:r>
      <w:proofErr w:type="spellEnd"/>
      <w:r>
        <w:t xml:space="preserve">), tone change is the normal method of making plurals from singular nouns. It appears that in the majority of languages which exhibit tone change to mark plural nouns, the plural nouns are in some way higher toned than the singular. However, this is not universal, as will be seen in </w:t>
      </w:r>
      <w:proofErr w:type="spellStart"/>
      <w:r>
        <w:t>Karaboro</w:t>
      </w:r>
      <w:proofErr w:type="spellEnd"/>
      <w:r>
        <w:t xml:space="preserve"> in section 3.3</w:t>
      </w:r>
      <w:r w:rsidRPr="003D6B0D">
        <w:t>.</w:t>
      </w:r>
    </w:p>
    <w:p w:rsidR="00126843" w:rsidRDefault="00126843" w:rsidP="00A6334A">
      <w:pPr>
        <w:ind w:left="720" w:right="720"/>
        <w:rPr>
          <w:rFonts w:ascii="Doulos SIL" w:hAnsi="Doulos SIL" w:cs="Doulos SIL"/>
          <w:noProof/>
          <w:szCs w:val="24"/>
        </w:rPr>
      </w:pPr>
    </w:p>
    <w:p w:rsidR="00221373" w:rsidRPr="00472278" w:rsidRDefault="00221373" w:rsidP="00213957">
      <w:pPr>
        <w:pStyle w:val="lsTableHeading"/>
        <w:keepNext/>
      </w:pPr>
      <w:bookmarkStart w:id="0" w:name="_Ref483297401"/>
      <w:r w:rsidRPr="00472278">
        <w:t xml:space="preserve">Table </w:t>
      </w:r>
      <w:r w:rsidR="00DC6BF2">
        <w:fldChar w:fldCharType="begin"/>
      </w:r>
      <w:r w:rsidR="00DC6BF2">
        <w:instrText xml:space="preserve"> SEQ Table \* ARABIC </w:instrText>
      </w:r>
      <w:r w:rsidR="00DC6BF2">
        <w:fldChar w:fldCharType="separate"/>
      </w:r>
      <w:r w:rsidR="00333DEF">
        <w:rPr>
          <w:noProof/>
        </w:rPr>
        <w:t>3</w:t>
      </w:r>
      <w:r w:rsidR="00DC6BF2">
        <w:rPr>
          <w:noProof/>
        </w:rPr>
        <w:fldChar w:fldCharType="end"/>
      </w:r>
      <w:bookmarkEnd w:id="0"/>
      <w:r w:rsidR="00F47913">
        <w:t>: S</w:t>
      </w:r>
      <w:r w:rsidRPr="00472278">
        <w:t xml:space="preserve">ingular/plural </w:t>
      </w:r>
      <w:r w:rsidR="009504AB">
        <w:t xml:space="preserve">nouns </w:t>
      </w:r>
      <w:r w:rsidRPr="00472278">
        <w:t>distinguished by grammatical tone</w:t>
      </w:r>
    </w:p>
    <w:tbl>
      <w:tblPr>
        <w:tblStyle w:val="TableGrid"/>
        <w:tblW w:w="8640" w:type="dxa"/>
        <w:tblInd w:w="108" w:type="dxa"/>
        <w:tblLayout w:type="fixed"/>
        <w:tblLook w:val="04A0" w:firstRow="1" w:lastRow="0" w:firstColumn="1" w:lastColumn="0" w:noHBand="0" w:noVBand="1"/>
      </w:tblPr>
      <w:tblGrid>
        <w:gridCol w:w="2160"/>
        <w:gridCol w:w="1080"/>
        <w:gridCol w:w="1080"/>
        <w:gridCol w:w="1530"/>
        <w:gridCol w:w="2790"/>
      </w:tblGrid>
      <w:tr w:rsidR="00221373" w:rsidRPr="00DF3F5C" w:rsidTr="00221373">
        <w:tc>
          <w:tcPr>
            <w:tcW w:w="2160" w:type="dxa"/>
            <w:tcBorders>
              <w:top w:val="single" w:sz="12" w:space="0" w:color="auto"/>
              <w:left w:val="nil"/>
              <w:bottom w:val="single" w:sz="12" w:space="0" w:color="auto"/>
              <w:right w:val="nil"/>
            </w:tcBorders>
          </w:tcPr>
          <w:p w:rsidR="00221373" w:rsidRPr="00DF3F5C" w:rsidRDefault="00221373" w:rsidP="00DF3F5C">
            <w:pPr>
              <w:pStyle w:val="lsTable"/>
            </w:pPr>
          </w:p>
        </w:tc>
        <w:tc>
          <w:tcPr>
            <w:tcW w:w="1080" w:type="dxa"/>
            <w:tcBorders>
              <w:top w:val="single" w:sz="12" w:space="0" w:color="auto"/>
              <w:left w:val="nil"/>
              <w:bottom w:val="single" w:sz="12" w:space="0" w:color="auto"/>
              <w:right w:val="nil"/>
            </w:tcBorders>
          </w:tcPr>
          <w:p w:rsidR="00221373" w:rsidRPr="00DF3F5C" w:rsidRDefault="00221373" w:rsidP="00DF3F5C">
            <w:pPr>
              <w:pStyle w:val="lsTable"/>
            </w:pPr>
            <w:r w:rsidRPr="00DF3F5C">
              <w:t>singular</w:t>
            </w:r>
          </w:p>
        </w:tc>
        <w:tc>
          <w:tcPr>
            <w:tcW w:w="1080" w:type="dxa"/>
            <w:tcBorders>
              <w:top w:val="single" w:sz="12" w:space="0" w:color="auto"/>
              <w:left w:val="nil"/>
              <w:bottom w:val="single" w:sz="12" w:space="0" w:color="auto"/>
              <w:right w:val="nil"/>
            </w:tcBorders>
          </w:tcPr>
          <w:p w:rsidR="00221373" w:rsidRPr="00DF3F5C" w:rsidRDefault="00221373" w:rsidP="00DF3F5C">
            <w:pPr>
              <w:pStyle w:val="lsTable"/>
            </w:pPr>
            <w:r w:rsidRPr="00DF3F5C">
              <w:t>plural</w:t>
            </w:r>
          </w:p>
        </w:tc>
        <w:tc>
          <w:tcPr>
            <w:tcW w:w="1530" w:type="dxa"/>
            <w:tcBorders>
              <w:top w:val="single" w:sz="12" w:space="0" w:color="auto"/>
              <w:left w:val="nil"/>
              <w:bottom w:val="single" w:sz="12" w:space="0" w:color="auto"/>
              <w:right w:val="nil"/>
            </w:tcBorders>
          </w:tcPr>
          <w:p w:rsidR="00221373" w:rsidRPr="00DF3F5C" w:rsidRDefault="00221373" w:rsidP="00DF3F5C">
            <w:pPr>
              <w:pStyle w:val="lsTable"/>
            </w:pPr>
          </w:p>
        </w:tc>
        <w:tc>
          <w:tcPr>
            <w:tcW w:w="2790" w:type="dxa"/>
            <w:tcBorders>
              <w:top w:val="single" w:sz="12" w:space="0" w:color="auto"/>
              <w:left w:val="nil"/>
              <w:bottom w:val="single" w:sz="12" w:space="0" w:color="auto"/>
              <w:right w:val="nil"/>
            </w:tcBorders>
          </w:tcPr>
          <w:p w:rsidR="00221373" w:rsidRPr="00DF3F5C" w:rsidRDefault="00221373" w:rsidP="00DF3F5C">
            <w:pPr>
              <w:pStyle w:val="lsTable"/>
            </w:pPr>
          </w:p>
        </w:tc>
      </w:tr>
      <w:tr w:rsidR="00221373" w:rsidRPr="00DF3F5C" w:rsidTr="00B20217">
        <w:tc>
          <w:tcPr>
            <w:tcW w:w="2160" w:type="dxa"/>
            <w:tcBorders>
              <w:top w:val="single" w:sz="12" w:space="0" w:color="auto"/>
              <w:left w:val="nil"/>
              <w:bottom w:val="nil"/>
              <w:right w:val="nil"/>
            </w:tcBorders>
          </w:tcPr>
          <w:p w:rsidR="00221373" w:rsidRPr="00DF3F5C" w:rsidRDefault="00221373" w:rsidP="00DF3F5C">
            <w:pPr>
              <w:pStyle w:val="lsTable"/>
            </w:pPr>
            <w:r w:rsidRPr="00DF3F5C">
              <w:t xml:space="preserve">a. </w:t>
            </w:r>
            <w:proofErr w:type="spellStart"/>
            <w:r w:rsidRPr="00DF3F5C">
              <w:t>Ndrulo</w:t>
            </w:r>
            <w:proofErr w:type="spellEnd"/>
            <w:r w:rsidRPr="00DF3F5C">
              <w:t xml:space="preserve"> [led]  </w:t>
            </w:r>
            <w:r w:rsidRPr="00DF3F5C">
              <w:br/>
              <w:t xml:space="preserve">    (Uganda)</w:t>
            </w:r>
          </w:p>
        </w:tc>
        <w:tc>
          <w:tcPr>
            <w:tcW w:w="1080" w:type="dxa"/>
            <w:tcBorders>
              <w:top w:val="single" w:sz="12" w:space="0" w:color="auto"/>
              <w:left w:val="nil"/>
              <w:bottom w:val="nil"/>
              <w:right w:val="nil"/>
            </w:tcBorders>
          </w:tcPr>
          <w:p w:rsidR="00221373" w:rsidRPr="00DF3F5C" w:rsidRDefault="00221373" w:rsidP="00DF3F5C">
            <w:pPr>
              <w:pStyle w:val="lsTable"/>
            </w:pPr>
            <w:proofErr w:type="spellStart"/>
            <w:r w:rsidRPr="00DF3F5C">
              <w:rPr>
                <w:i/>
              </w:rPr>
              <w:t>vìnì</w:t>
            </w:r>
            <w:proofErr w:type="spellEnd"/>
            <w:r w:rsidRPr="00DF3F5C">
              <w:t xml:space="preserve">                  </w:t>
            </w:r>
          </w:p>
        </w:tc>
        <w:tc>
          <w:tcPr>
            <w:tcW w:w="1080" w:type="dxa"/>
            <w:tcBorders>
              <w:top w:val="single" w:sz="12" w:space="0" w:color="auto"/>
              <w:left w:val="nil"/>
              <w:bottom w:val="nil"/>
              <w:right w:val="nil"/>
            </w:tcBorders>
          </w:tcPr>
          <w:p w:rsidR="00221373" w:rsidRPr="00DF3F5C" w:rsidRDefault="00221373" w:rsidP="00DF3F5C">
            <w:pPr>
              <w:pStyle w:val="lsTable"/>
            </w:pPr>
            <w:proofErr w:type="spellStart"/>
            <w:r w:rsidRPr="00DF3F5C">
              <w:rPr>
                <w:i/>
              </w:rPr>
              <w:t>víní</w:t>
            </w:r>
            <w:proofErr w:type="spellEnd"/>
          </w:p>
        </w:tc>
        <w:tc>
          <w:tcPr>
            <w:tcW w:w="1530" w:type="dxa"/>
            <w:tcBorders>
              <w:top w:val="single" w:sz="12" w:space="0" w:color="auto"/>
              <w:left w:val="nil"/>
              <w:bottom w:val="nil"/>
              <w:right w:val="nil"/>
            </w:tcBorders>
          </w:tcPr>
          <w:p w:rsidR="00221373" w:rsidRPr="00DF3F5C" w:rsidRDefault="00DC6BF2" w:rsidP="00DF3F5C">
            <w:pPr>
              <w:pStyle w:val="lsTable"/>
            </w:pPr>
            <w:r>
              <w:t>‘</w:t>
            </w:r>
            <w:r w:rsidR="00221373" w:rsidRPr="00DF3F5C">
              <w:t>his sister/s</w:t>
            </w:r>
            <w:r>
              <w:t>’</w:t>
            </w:r>
          </w:p>
        </w:tc>
        <w:tc>
          <w:tcPr>
            <w:tcW w:w="2790" w:type="dxa"/>
            <w:tcBorders>
              <w:top w:val="single" w:sz="12" w:space="0" w:color="auto"/>
              <w:left w:val="nil"/>
              <w:bottom w:val="nil"/>
              <w:right w:val="nil"/>
            </w:tcBorders>
          </w:tcPr>
          <w:p w:rsidR="00221373" w:rsidRPr="00DF3F5C" w:rsidRDefault="00221373" w:rsidP="00DF3F5C">
            <w:pPr>
              <w:pStyle w:val="lsTable"/>
            </w:pPr>
            <w:r w:rsidRPr="00DF3F5C">
              <w:t>Kutsch Lojenga 2014: 60</w:t>
            </w:r>
          </w:p>
        </w:tc>
      </w:tr>
      <w:tr w:rsidR="00221373" w:rsidRPr="00DF3F5C" w:rsidTr="00B20217">
        <w:tc>
          <w:tcPr>
            <w:tcW w:w="2160" w:type="dxa"/>
            <w:tcBorders>
              <w:top w:val="nil"/>
              <w:left w:val="nil"/>
              <w:bottom w:val="single" w:sz="2" w:space="0" w:color="auto"/>
              <w:right w:val="nil"/>
            </w:tcBorders>
          </w:tcPr>
          <w:p w:rsidR="00221373" w:rsidRPr="00DF3F5C" w:rsidRDefault="00221373" w:rsidP="00DF3F5C">
            <w:pPr>
              <w:pStyle w:val="lsTable"/>
            </w:pPr>
          </w:p>
        </w:tc>
        <w:tc>
          <w:tcPr>
            <w:tcW w:w="1080" w:type="dxa"/>
            <w:tcBorders>
              <w:top w:val="nil"/>
              <w:left w:val="nil"/>
              <w:bottom w:val="single" w:sz="2" w:space="0" w:color="auto"/>
              <w:right w:val="nil"/>
            </w:tcBorders>
          </w:tcPr>
          <w:p w:rsidR="00221373" w:rsidRPr="009504AB" w:rsidRDefault="00221373" w:rsidP="00DF3F5C">
            <w:pPr>
              <w:pStyle w:val="lsTable"/>
              <w:rPr>
                <w:rFonts w:cs="Times New Roman"/>
              </w:rPr>
            </w:pPr>
            <w:proofErr w:type="spellStart"/>
            <w:r w:rsidRPr="009504AB">
              <w:rPr>
                <w:rFonts w:cs="Times New Roman"/>
                <w:i/>
              </w:rPr>
              <w:t>dja</w:t>
            </w:r>
            <w:r w:rsidR="009504AB" w:rsidRPr="009504AB">
              <w:rPr>
                <w:rFonts w:cs="Times New Roman"/>
                <w:i/>
              </w:rPr>
              <w:t>̄</w:t>
            </w:r>
            <w:r w:rsidRPr="009504AB">
              <w:rPr>
                <w:rFonts w:cs="Times New Roman"/>
                <w:i/>
              </w:rPr>
              <w:t>nì</w:t>
            </w:r>
            <w:proofErr w:type="spellEnd"/>
            <w:r w:rsidRPr="009504AB">
              <w:rPr>
                <w:rFonts w:cs="Times New Roman"/>
              </w:rPr>
              <w:tab/>
              <w:t xml:space="preserve">              </w:t>
            </w:r>
          </w:p>
        </w:tc>
        <w:tc>
          <w:tcPr>
            <w:tcW w:w="1080" w:type="dxa"/>
            <w:tcBorders>
              <w:top w:val="nil"/>
              <w:left w:val="nil"/>
              <w:bottom w:val="single" w:sz="2" w:space="0" w:color="auto"/>
              <w:right w:val="nil"/>
            </w:tcBorders>
          </w:tcPr>
          <w:p w:rsidR="00221373" w:rsidRPr="00DF3F5C" w:rsidRDefault="00221373" w:rsidP="00DF3F5C">
            <w:pPr>
              <w:pStyle w:val="lsTable"/>
            </w:pPr>
            <w:proofErr w:type="spellStart"/>
            <w:r w:rsidRPr="00DF3F5C">
              <w:rPr>
                <w:i/>
              </w:rPr>
              <w:t>djání</w:t>
            </w:r>
            <w:proofErr w:type="spellEnd"/>
          </w:p>
        </w:tc>
        <w:tc>
          <w:tcPr>
            <w:tcW w:w="1530" w:type="dxa"/>
            <w:tcBorders>
              <w:top w:val="nil"/>
              <w:left w:val="nil"/>
              <w:bottom w:val="single" w:sz="2" w:space="0" w:color="auto"/>
              <w:right w:val="nil"/>
            </w:tcBorders>
          </w:tcPr>
          <w:p w:rsidR="00221373" w:rsidRPr="00DF3F5C" w:rsidRDefault="00DC6BF2" w:rsidP="00DF3F5C">
            <w:pPr>
              <w:pStyle w:val="lsTable"/>
            </w:pPr>
            <w:r>
              <w:t>‘</w:t>
            </w:r>
            <w:r w:rsidR="00221373" w:rsidRPr="00DF3F5C">
              <w:t>his father/s</w:t>
            </w:r>
            <w:r>
              <w:t>’</w:t>
            </w:r>
          </w:p>
        </w:tc>
        <w:tc>
          <w:tcPr>
            <w:tcW w:w="2790" w:type="dxa"/>
            <w:tcBorders>
              <w:top w:val="nil"/>
              <w:left w:val="nil"/>
              <w:bottom w:val="single" w:sz="2" w:space="0" w:color="auto"/>
              <w:right w:val="nil"/>
            </w:tcBorders>
          </w:tcPr>
          <w:p w:rsidR="00221373" w:rsidRPr="00DF3F5C" w:rsidRDefault="00221373" w:rsidP="00DF3F5C">
            <w:pPr>
              <w:pStyle w:val="lsTable"/>
            </w:pPr>
          </w:p>
        </w:tc>
      </w:tr>
      <w:tr w:rsidR="00221373" w:rsidRPr="00DF3F5C" w:rsidTr="00B20217">
        <w:tc>
          <w:tcPr>
            <w:tcW w:w="2160" w:type="dxa"/>
            <w:tcBorders>
              <w:top w:val="single" w:sz="2" w:space="0" w:color="auto"/>
              <w:left w:val="nil"/>
              <w:bottom w:val="nil"/>
              <w:right w:val="nil"/>
            </w:tcBorders>
          </w:tcPr>
          <w:p w:rsidR="00221373" w:rsidRPr="00047358" w:rsidRDefault="00221373" w:rsidP="00DF3F5C">
            <w:pPr>
              <w:pStyle w:val="lsTable"/>
              <w:rPr>
                <w:lang w:val="nl-NL"/>
              </w:rPr>
            </w:pPr>
            <w:r w:rsidRPr="00047358">
              <w:rPr>
                <w:lang w:val="nl-NL"/>
              </w:rPr>
              <w:t xml:space="preserve">b. Koro Waci [bqv]  </w:t>
            </w:r>
            <w:r w:rsidRPr="00047358">
              <w:rPr>
                <w:lang w:val="nl-NL"/>
              </w:rPr>
              <w:br/>
              <w:t xml:space="preserve">    (Nigeria)</w:t>
            </w:r>
          </w:p>
        </w:tc>
        <w:tc>
          <w:tcPr>
            <w:tcW w:w="1080" w:type="dxa"/>
            <w:tcBorders>
              <w:top w:val="single" w:sz="2" w:space="0" w:color="auto"/>
              <w:left w:val="nil"/>
              <w:bottom w:val="nil"/>
              <w:right w:val="nil"/>
            </w:tcBorders>
          </w:tcPr>
          <w:p w:rsidR="00221373" w:rsidRPr="00DF3F5C" w:rsidRDefault="00221373" w:rsidP="00DF3F5C">
            <w:pPr>
              <w:pStyle w:val="lsTable"/>
            </w:pPr>
            <w:proofErr w:type="spellStart"/>
            <w:r w:rsidRPr="00DF3F5C">
              <w:rPr>
                <w:i/>
              </w:rPr>
              <w:t>ɪ̀sʊ́r</w:t>
            </w:r>
            <w:proofErr w:type="spellEnd"/>
            <w:r w:rsidRPr="00DF3F5C">
              <w:tab/>
            </w:r>
          </w:p>
        </w:tc>
        <w:tc>
          <w:tcPr>
            <w:tcW w:w="1080" w:type="dxa"/>
            <w:tcBorders>
              <w:top w:val="single" w:sz="2" w:space="0" w:color="auto"/>
              <w:left w:val="nil"/>
              <w:bottom w:val="nil"/>
              <w:right w:val="nil"/>
            </w:tcBorders>
          </w:tcPr>
          <w:p w:rsidR="00221373" w:rsidRPr="00DF3F5C" w:rsidRDefault="00221373" w:rsidP="00DF3F5C">
            <w:pPr>
              <w:pStyle w:val="lsTable"/>
            </w:pPr>
            <w:proofErr w:type="spellStart"/>
            <w:r w:rsidRPr="00DF3F5C">
              <w:rPr>
                <w:i/>
              </w:rPr>
              <w:t>ɪ́sʊ́r</w:t>
            </w:r>
            <w:proofErr w:type="spellEnd"/>
            <w:r w:rsidRPr="00DF3F5C">
              <w:tab/>
            </w:r>
          </w:p>
        </w:tc>
        <w:tc>
          <w:tcPr>
            <w:tcW w:w="1530" w:type="dxa"/>
            <w:tcBorders>
              <w:top w:val="single" w:sz="2" w:space="0" w:color="auto"/>
              <w:left w:val="nil"/>
              <w:bottom w:val="nil"/>
              <w:right w:val="nil"/>
            </w:tcBorders>
          </w:tcPr>
          <w:p w:rsidR="00221373" w:rsidRPr="00DF3F5C" w:rsidRDefault="00DC6BF2" w:rsidP="00DF3F5C">
            <w:pPr>
              <w:pStyle w:val="lsTable"/>
            </w:pPr>
            <w:r>
              <w:t>‘</w:t>
            </w:r>
            <w:r w:rsidR="00221373" w:rsidRPr="00DF3F5C">
              <w:t>he-goat/s</w:t>
            </w:r>
            <w:r>
              <w:t>’</w:t>
            </w:r>
          </w:p>
        </w:tc>
        <w:tc>
          <w:tcPr>
            <w:tcW w:w="2790" w:type="dxa"/>
            <w:tcBorders>
              <w:top w:val="single" w:sz="2" w:space="0" w:color="auto"/>
              <w:left w:val="nil"/>
              <w:bottom w:val="nil"/>
              <w:right w:val="nil"/>
            </w:tcBorders>
          </w:tcPr>
          <w:p w:rsidR="00221373" w:rsidRPr="00DF3F5C" w:rsidRDefault="00221373" w:rsidP="00DF3F5C">
            <w:pPr>
              <w:pStyle w:val="lsTable"/>
            </w:pPr>
            <w:r w:rsidRPr="00DF3F5C">
              <w:t>Rachelle Wenger, pc</w:t>
            </w:r>
          </w:p>
        </w:tc>
      </w:tr>
      <w:tr w:rsidR="00221373" w:rsidRPr="00DF3F5C" w:rsidTr="00B20217">
        <w:tc>
          <w:tcPr>
            <w:tcW w:w="2160" w:type="dxa"/>
            <w:tcBorders>
              <w:top w:val="nil"/>
              <w:left w:val="nil"/>
              <w:bottom w:val="nil"/>
              <w:right w:val="nil"/>
            </w:tcBorders>
          </w:tcPr>
          <w:p w:rsidR="00221373" w:rsidRPr="00DF3F5C" w:rsidRDefault="00221373" w:rsidP="00DF3F5C">
            <w:pPr>
              <w:pStyle w:val="lsTable"/>
            </w:pPr>
          </w:p>
        </w:tc>
        <w:tc>
          <w:tcPr>
            <w:tcW w:w="1080" w:type="dxa"/>
            <w:tcBorders>
              <w:top w:val="nil"/>
              <w:left w:val="nil"/>
              <w:bottom w:val="nil"/>
              <w:right w:val="nil"/>
            </w:tcBorders>
          </w:tcPr>
          <w:p w:rsidR="00221373" w:rsidRPr="00DF3F5C" w:rsidRDefault="00221373" w:rsidP="00DF3F5C">
            <w:pPr>
              <w:pStyle w:val="lsTable"/>
            </w:pPr>
            <w:proofErr w:type="spellStart"/>
            <w:r w:rsidRPr="00DF3F5C">
              <w:rPr>
                <w:i/>
              </w:rPr>
              <w:t>ɪ̀tɔ́mɪ</w:t>
            </w:r>
            <w:proofErr w:type="spellEnd"/>
            <w:r w:rsidRPr="00DF3F5C">
              <w:rPr>
                <w:i/>
              </w:rPr>
              <w:t>́</w:t>
            </w:r>
          </w:p>
        </w:tc>
        <w:tc>
          <w:tcPr>
            <w:tcW w:w="1080" w:type="dxa"/>
            <w:tcBorders>
              <w:top w:val="nil"/>
              <w:left w:val="nil"/>
              <w:bottom w:val="nil"/>
              <w:right w:val="nil"/>
            </w:tcBorders>
          </w:tcPr>
          <w:p w:rsidR="00221373" w:rsidRPr="00DF3F5C" w:rsidRDefault="00221373" w:rsidP="00DF3F5C">
            <w:pPr>
              <w:pStyle w:val="lsTable"/>
            </w:pPr>
            <w:proofErr w:type="spellStart"/>
            <w:r w:rsidRPr="00DF3F5C">
              <w:rPr>
                <w:i/>
              </w:rPr>
              <w:t>ɪ́tɔ́mɪ</w:t>
            </w:r>
            <w:proofErr w:type="spellEnd"/>
            <w:r w:rsidRPr="00DF3F5C">
              <w:rPr>
                <w:i/>
              </w:rPr>
              <w:t>́</w:t>
            </w:r>
          </w:p>
        </w:tc>
        <w:tc>
          <w:tcPr>
            <w:tcW w:w="1530" w:type="dxa"/>
            <w:tcBorders>
              <w:top w:val="nil"/>
              <w:left w:val="nil"/>
              <w:bottom w:val="nil"/>
              <w:right w:val="nil"/>
            </w:tcBorders>
          </w:tcPr>
          <w:p w:rsidR="00221373" w:rsidRPr="00DF3F5C" w:rsidRDefault="00DC6BF2" w:rsidP="00DF3F5C">
            <w:pPr>
              <w:pStyle w:val="lsTable"/>
            </w:pPr>
            <w:r>
              <w:t>‘</w:t>
            </w:r>
            <w:r w:rsidR="00221373" w:rsidRPr="00DF3F5C">
              <w:t>work/s</w:t>
            </w:r>
            <w:r>
              <w:t>’</w:t>
            </w:r>
          </w:p>
          <w:p w:rsidR="00221373" w:rsidRPr="00DF3F5C" w:rsidRDefault="00221373" w:rsidP="00DF3F5C">
            <w:pPr>
              <w:pStyle w:val="lsTable"/>
            </w:pPr>
          </w:p>
        </w:tc>
        <w:tc>
          <w:tcPr>
            <w:tcW w:w="2790" w:type="dxa"/>
            <w:tcBorders>
              <w:top w:val="nil"/>
              <w:left w:val="nil"/>
              <w:bottom w:val="nil"/>
              <w:right w:val="nil"/>
            </w:tcBorders>
          </w:tcPr>
          <w:p w:rsidR="00221373" w:rsidRPr="00DF3F5C" w:rsidRDefault="00221373" w:rsidP="00DF3F5C">
            <w:pPr>
              <w:pStyle w:val="lsTable"/>
            </w:pPr>
          </w:p>
        </w:tc>
      </w:tr>
      <w:tr w:rsidR="00221373" w:rsidRPr="00DF3F5C" w:rsidTr="00B20217">
        <w:tc>
          <w:tcPr>
            <w:tcW w:w="2160" w:type="dxa"/>
            <w:tcBorders>
              <w:top w:val="nil"/>
              <w:left w:val="nil"/>
              <w:bottom w:val="single" w:sz="2" w:space="0" w:color="auto"/>
              <w:right w:val="nil"/>
            </w:tcBorders>
          </w:tcPr>
          <w:p w:rsidR="00221373" w:rsidRPr="00DF3F5C" w:rsidRDefault="00221373" w:rsidP="00DF3F5C">
            <w:pPr>
              <w:pStyle w:val="lsTable"/>
            </w:pPr>
          </w:p>
        </w:tc>
        <w:tc>
          <w:tcPr>
            <w:tcW w:w="1080" w:type="dxa"/>
            <w:tcBorders>
              <w:top w:val="nil"/>
              <w:left w:val="nil"/>
              <w:bottom w:val="single" w:sz="2" w:space="0" w:color="auto"/>
              <w:right w:val="nil"/>
            </w:tcBorders>
          </w:tcPr>
          <w:p w:rsidR="00221373" w:rsidRPr="00B20217" w:rsidRDefault="00221373" w:rsidP="00DF3F5C">
            <w:pPr>
              <w:pStyle w:val="lsTable"/>
              <w:rPr>
                <w:i/>
              </w:rPr>
            </w:pPr>
            <w:proofErr w:type="spellStart"/>
            <w:r w:rsidRPr="00B20217">
              <w:rPr>
                <w:i/>
              </w:rPr>
              <w:t>ìbǔr</w:t>
            </w:r>
            <w:proofErr w:type="spellEnd"/>
          </w:p>
        </w:tc>
        <w:tc>
          <w:tcPr>
            <w:tcW w:w="1080" w:type="dxa"/>
            <w:tcBorders>
              <w:top w:val="nil"/>
              <w:left w:val="nil"/>
              <w:bottom w:val="single" w:sz="2" w:space="0" w:color="auto"/>
              <w:right w:val="nil"/>
            </w:tcBorders>
          </w:tcPr>
          <w:p w:rsidR="00221373" w:rsidRPr="00DF3F5C" w:rsidRDefault="00221373" w:rsidP="00DF3F5C">
            <w:pPr>
              <w:pStyle w:val="lsTable"/>
            </w:pPr>
            <w:proofErr w:type="spellStart"/>
            <w:r w:rsidRPr="00DF3F5C">
              <w:rPr>
                <w:i/>
              </w:rPr>
              <w:t>íbûr</w:t>
            </w:r>
            <w:proofErr w:type="spellEnd"/>
          </w:p>
        </w:tc>
        <w:tc>
          <w:tcPr>
            <w:tcW w:w="1530" w:type="dxa"/>
            <w:tcBorders>
              <w:top w:val="nil"/>
              <w:left w:val="nil"/>
              <w:bottom w:val="single" w:sz="2" w:space="0" w:color="auto"/>
              <w:right w:val="nil"/>
            </w:tcBorders>
          </w:tcPr>
          <w:p w:rsidR="00221373" w:rsidRPr="00DF3F5C" w:rsidRDefault="00DC6BF2" w:rsidP="00DF3F5C">
            <w:pPr>
              <w:pStyle w:val="lsTable"/>
            </w:pPr>
            <w:r>
              <w:t>‘</w:t>
            </w:r>
            <w:r w:rsidR="00221373" w:rsidRPr="00DF3F5C">
              <w:t>slime/s</w:t>
            </w:r>
            <w:r>
              <w:t>’</w:t>
            </w:r>
          </w:p>
        </w:tc>
        <w:tc>
          <w:tcPr>
            <w:tcW w:w="2790" w:type="dxa"/>
            <w:tcBorders>
              <w:top w:val="nil"/>
              <w:left w:val="nil"/>
              <w:bottom w:val="single" w:sz="2" w:space="0" w:color="auto"/>
              <w:right w:val="nil"/>
            </w:tcBorders>
          </w:tcPr>
          <w:p w:rsidR="00221373" w:rsidRPr="00DF3F5C" w:rsidRDefault="00221373" w:rsidP="00DF3F5C">
            <w:pPr>
              <w:pStyle w:val="lsTable"/>
            </w:pPr>
          </w:p>
        </w:tc>
      </w:tr>
      <w:tr w:rsidR="00B20217" w:rsidRPr="00DF3F5C" w:rsidTr="00C6186F">
        <w:tc>
          <w:tcPr>
            <w:tcW w:w="2160" w:type="dxa"/>
            <w:tcBorders>
              <w:top w:val="single" w:sz="2" w:space="0" w:color="auto"/>
              <w:left w:val="nil"/>
              <w:bottom w:val="nil"/>
              <w:right w:val="nil"/>
            </w:tcBorders>
          </w:tcPr>
          <w:p w:rsidR="00B20217" w:rsidRPr="00DF3F5C" w:rsidRDefault="00B20217" w:rsidP="00DF3F5C">
            <w:pPr>
              <w:pStyle w:val="lsTable"/>
            </w:pPr>
            <w:r>
              <w:t xml:space="preserve">c. </w:t>
            </w:r>
            <w:proofErr w:type="spellStart"/>
            <w:r>
              <w:t>Tarok</w:t>
            </w:r>
            <w:proofErr w:type="spellEnd"/>
            <w:r>
              <w:t xml:space="preserve">  [</w:t>
            </w:r>
            <w:proofErr w:type="spellStart"/>
            <w:r>
              <w:t>yer</w:t>
            </w:r>
            <w:proofErr w:type="spellEnd"/>
            <w:r>
              <w:t>]</w:t>
            </w:r>
          </w:p>
        </w:tc>
        <w:tc>
          <w:tcPr>
            <w:tcW w:w="1080" w:type="dxa"/>
            <w:tcBorders>
              <w:top w:val="single" w:sz="2" w:space="0" w:color="auto"/>
              <w:left w:val="nil"/>
              <w:bottom w:val="nil"/>
              <w:right w:val="nil"/>
            </w:tcBorders>
          </w:tcPr>
          <w:p w:rsidR="00B20217" w:rsidRPr="00F14AC6" w:rsidRDefault="00C6186F" w:rsidP="00DF3F5C">
            <w:pPr>
              <w:pStyle w:val="lsTable"/>
              <w:rPr>
                <w:i/>
              </w:rPr>
            </w:pPr>
            <w:proofErr w:type="spellStart"/>
            <w:r>
              <w:rPr>
                <w:i/>
              </w:rPr>
              <w:t>ìfàng</w:t>
            </w:r>
            <w:proofErr w:type="spellEnd"/>
          </w:p>
        </w:tc>
        <w:tc>
          <w:tcPr>
            <w:tcW w:w="1080" w:type="dxa"/>
            <w:tcBorders>
              <w:top w:val="single" w:sz="2" w:space="0" w:color="auto"/>
              <w:left w:val="nil"/>
              <w:bottom w:val="nil"/>
              <w:right w:val="nil"/>
            </w:tcBorders>
          </w:tcPr>
          <w:p w:rsidR="00B20217" w:rsidRPr="00C6186F" w:rsidRDefault="00C6186F" w:rsidP="00DF3F5C">
            <w:pPr>
              <w:pStyle w:val="lsTable"/>
              <w:rPr>
                <w:rFonts w:ascii="Charis SIL" w:hAnsi="Charis SIL" w:cs="Charis SIL"/>
                <w:i/>
              </w:rPr>
            </w:pPr>
            <w:proofErr w:type="spellStart"/>
            <w:r w:rsidRPr="00C6186F">
              <w:rPr>
                <w:i/>
              </w:rPr>
              <w:t>īfáng</w:t>
            </w:r>
            <w:proofErr w:type="spellEnd"/>
          </w:p>
        </w:tc>
        <w:tc>
          <w:tcPr>
            <w:tcW w:w="1530" w:type="dxa"/>
            <w:tcBorders>
              <w:top w:val="single" w:sz="2" w:space="0" w:color="auto"/>
              <w:left w:val="nil"/>
              <w:bottom w:val="nil"/>
              <w:right w:val="nil"/>
            </w:tcBorders>
          </w:tcPr>
          <w:p w:rsidR="00B20217" w:rsidRPr="00DF3F5C" w:rsidRDefault="00DC6BF2" w:rsidP="00DF3F5C">
            <w:pPr>
              <w:pStyle w:val="lsTable"/>
            </w:pPr>
            <w:r>
              <w:t>‘</w:t>
            </w:r>
            <w:r w:rsidR="00C6186F">
              <w:t>fingers/s</w:t>
            </w:r>
            <w:r>
              <w:t>’</w:t>
            </w:r>
          </w:p>
        </w:tc>
        <w:tc>
          <w:tcPr>
            <w:tcW w:w="2790" w:type="dxa"/>
            <w:tcBorders>
              <w:top w:val="single" w:sz="2" w:space="0" w:color="auto"/>
              <w:left w:val="nil"/>
              <w:bottom w:val="nil"/>
              <w:right w:val="nil"/>
            </w:tcBorders>
          </w:tcPr>
          <w:p w:rsidR="00B20217" w:rsidRPr="00DF3F5C" w:rsidRDefault="00B20217" w:rsidP="00DF3F5C">
            <w:pPr>
              <w:pStyle w:val="lsTable"/>
            </w:pPr>
            <w:r>
              <w:t>Longtau 2008</w:t>
            </w:r>
            <w:r w:rsidR="009504AB">
              <w:t>: 90</w:t>
            </w:r>
            <w:r w:rsidR="009504AB" w:rsidRPr="00BB1DA6">
              <w:rPr>
                <w:rFonts w:cs="Times New Roman"/>
                <w:noProof/>
              </w:rPr>
              <w:t>–</w:t>
            </w:r>
            <w:r w:rsidR="00C6186F">
              <w:t>91</w:t>
            </w:r>
          </w:p>
        </w:tc>
      </w:tr>
      <w:tr w:rsidR="00C6186F" w:rsidRPr="00DF3F5C" w:rsidTr="00C6186F">
        <w:tc>
          <w:tcPr>
            <w:tcW w:w="2160" w:type="dxa"/>
            <w:tcBorders>
              <w:top w:val="nil"/>
              <w:left w:val="nil"/>
              <w:bottom w:val="nil"/>
              <w:right w:val="nil"/>
            </w:tcBorders>
          </w:tcPr>
          <w:p w:rsidR="00C6186F" w:rsidRDefault="00C6186F" w:rsidP="00DF3F5C">
            <w:pPr>
              <w:pStyle w:val="lsTable"/>
            </w:pPr>
            <w:r>
              <w:t xml:space="preserve">     (Nigeria)</w:t>
            </w:r>
          </w:p>
        </w:tc>
        <w:tc>
          <w:tcPr>
            <w:tcW w:w="1080" w:type="dxa"/>
            <w:tcBorders>
              <w:top w:val="nil"/>
              <w:left w:val="nil"/>
              <w:bottom w:val="nil"/>
              <w:right w:val="nil"/>
            </w:tcBorders>
          </w:tcPr>
          <w:p w:rsidR="00C6186F" w:rsidRDefault="00C6186F" w:rsidP="00DF3F5C">
            <w:pPr>
              <w:pStyle w:val="lsTable"/>
              <w:rPr>
                <w:i/>
              </w:rPr>
            </w:pPr>
          </w:p>
        </w:tc>
        <w:tc>
          <w:tcPr>
            <w:tcW w:w="1080" w:type="dxa"/>
            <w:tcBorders>
              <w:top w:val="nil"/>
              <w:left w:val="nil"/>
              <w:bottom w:val="nil"/>
              <w:right w:val="nil"/>
            </w:tcBorders>
          </w:tcPr>
          <w:p w:rsidR="00C6186F" w:rsidRPr="00C6186F" w:rsidRDefault="00C6186F" w:rsidP="00DF3F5C">
            <w:pPr>
              <w:pStyle w:val="lsTable"/>
              <w:rPr>
                <w:i/>
              </w:rPr>
            </w:pPr>
          </w:p>
        </w:tc>
        <w:tc>
          <w:tcPr>
            <w:tcW w:w="1530" w:type="dxa"/>
            <w:tcBorders>
              <w:top w:val="nil"/>
              <w:left w:val="nil"/>
              <w:bottom w:val="nil"/>
              <w:right w:val="nil"/>
            </w:tcBorders>
          </w:tcPr>
          <w:p w:rsidR="00C6186F" w:rsidRDefault="00C6186F" w:rsidP="00DF3F5C">
            <w:pPr>
              <w:pStyle w:val="lsTable"/>
            </w:pPr>
          </w:p>
        </w:tc>
        <w:tc>
          <w:tcPr>
            <w:tcW w:w="2790" w:type="dxa"/>
            <w:tcBorders>
              <w:top w:val="nil"/>
              <w:left w:val="nil"/>
              <w:bottom w:val="nil"/>
              <w:right w:val="nil"/>
            </w:tcBorders>
          </w:tcPr>
          <w:p w:rsidR="00C6186F" w:rsidRDefault="00C6186F" w:rsidP="00DF3F5C">
            <w:pPr>
              <w:pStyle w:val="lsTable"/>
            </w:pPr>
          </w:p>
        </w:tc>
      </w:tr>
      <w:tr w:rsidR="00C6186F" w:rsidRPr="00DF3F5C" w:rsidTr="00C6186F">
        <w:tc>
          <w:tcPr>
            <w:tcW w:w="2160" w:type="dxa"/>
            <w:tcBorders>
              <w:top w:val="nil"/>
              <w:left w:val="nil"/>
              <w:bottom w:val="nil"/>
              <w:right w:val="nil"/>
            </w:tcBorders>
          </w:tcPr>
          <w:p w:rsidR="00C6186F" w:rsidRDefault="00C6186F" w:rsidP="00DF3F5C">
            <w:pPr>
              <w:pStyle w:val="lsTable"/>
            </w:pPr>
          </w:p>
        </w:tc>
        <w:tc>
          <w:tcPr>
            <w:tcW w:w="1080" w:type="dxa"/>
            <w:tcBorders>
              <w:top w:val="nil"/>
              <w:left w:val="nil"/>
              <w:bottom w:val="nil"/>
              <w:right w:val="nil"/>
            </w:tcBorders>
          </w:tcPr>
          <w:p w:rsidR="00C6186F" w:rsidRDefault="00C6186F" w:rsidP="00DF3F5C">
            <w:pPr>
              <w:pStyle w:val="lsTable"/>
              <w:rPr>
                <w:i/>
              </w:rPr>
            </w:pPr>
            <w:proofErr w:type="spellStart"/>
            <w:r>
              <w:rPr>
                <w:i/>
              </w:rPr>
              <w:t>ìnà</w:t>
            </w:r>
            <w:proofErr w:type="spellEnd"/>
          </w:p>
        </w:tc>
        <w:tc>
          <w:tcPr>
            <w:tcW w:w="1080" w:type="dxa"/>
            <w:tcBorders>
              <w:top w:val="nil"/>
              <w:left w:val="nil"/>
              <w:bottom w:val="nil"/>
              <w:right w:val="nil"/>
            </w:tcBorders>
          </w:tcPr>
          <w:p w:rsidR="00C6186F" w:rsidRPr="00C6186F" w:rsidRDefault="00C6186F" w:rsidP="00DF3F5C">
            <w:pPr>
              <w:pStyle w:val="lsTable"/>
              <w:rPr>
                <w:i/>
              </w:rPr>
            </w:pPr>
            <w:proofErr w:type="spellStart"/>
            <w:r w:rsidRPr="00C6186F">
              <w:rPr>
                <w:i/>
              </w:rPr>
              <w:t>ī</w:t>
            </w:r>
            <w:r>
              <w:rPr>
                <w:i/>
              </w:rPr>
              <w:t>nà</w:t>
            </w:r>
            <w:proofErr w:type="spellEnd"/>
          </w:p>
        </w:tc>
        <w:tc>
          <w:tcPr>
            <w:tcW w:w="1530" w:type="dxa"/>
            <w:tcBorders>
              <w:top w:val="nil"/>
              <w:left w:val="nil"/>
              <w:bottom w:val="nil"/>
              <w:right w:val="nil"/>
            </w:tcBorders>
          </w:tcPr>
          <w:p w:rsidR="00C6186F" w:rsidRDefault="00DC6BF2" w:rsidP="00DF3F5C">
            <w:pPr>
              <w:pStyle w:val="lsTable"/>
            </w:pPr>
            <w:r>
              <w:t>‘</w:t>
            </w:r>
            <w:r w:rsidR="00C6186F">
              <w:t>cow/s</w:t>
            </w:r>
            <w:r>
              <w:t>’</w:t>
            </w:r>
          </w:p>
        </w:tc>
        <w:tc>
          <w:tcPr>
            <w:tcW w:w="2790" w:type="dxa"/>
            <w:tcBorders>
              <w:top w:val="nil"/>
              <w:left w:val="nil"/>
              <w:bottom w:val="nil"/>
              <w:right w:val="nil"/>
            </w:tcBorders>
          </w:tcPr>
          <w:p w:rsidR="00C6186F" w:rsidRDefault="00C6186F" w:rsidP="00DF3F5C">
            <w:pPr>
              <w:pStyle w:val="lsTable"/>
            </w:pPr>
          </w:p>
        </w:tc>
      </w:tr>
      <w:tr w:rsidR="00C6186F" w:rsidRPr="00DF3F5C" w:rsidTr="00C6186F">
        <w:tc>
          <w:tcPr>
            <w:tcW w:w="2160" w:type="dxa"/>
            <w:tcBorders>
              <w:top w:val="nil"/>
              <w:left w:val="nil"/>
              <w:bottom w:val="nil"/>
              <w:right w:val="nil"/>
            </w:tcBorders>
          </w:tcPr>
          <w:p w:rsidR="00C6186F" w:rsidRDefault="00C6186F" w:rsidP="00DF3F5C">
            <w:pPr>
              <w:pStyle w:val="lsTable"/>
            </w:pPr>
          </w:p>
        </w:tc>
        <w:tc>
          <w:tcPr>
            <w:tcW w:w="1080" w:type="dxa"/>
            <w:tcBorders>
              <w:top w:val="nil"/>
              <w:left w:val="nil"/>
              <w:bottom w:val="nil"/>
              <w:right w:val="nil"/>
            </w:tcBorders>
          </w:tcPr>
          <w:p w:rsidR="00C6186F" w:rsidRDefault="00C6186F" w:rsidP="00DF3F5C">
            <w:pPr>
              <w:pStyle w:val="lsTable"/>
              <w:rPr>
                <w:i/>
              </w:rPr>
            </w:pPr>
          </w:p>
        </w:tc>
        <w:tc>
          <w:tcPr>
            <w:tcW w:w="1080" w:type="dxa"/>
            <w:tcBorders>
              <w:top w:val="nil"/>
              <w:left w:val="nil"/>
              <w:bottom w:val="nil"/>
              <w:right w:val="nil"/>
            </w:tcBorders>
          </w:tcPr>
          <w:p w:rsidR="00C6186F" w:rsidRPr="00C6186F" w:rsidRDefault="00C6186F" w:rsidP="00DF3F5C">
            <w:pPr>
              <w:pStyle w:val="lsTable"/>
              <w:rPr>
                <w:i/>
              </w:rPr>
            </w:pPr>
          </w:p>
        </w:tc>
        <w:tc>
          <w:tcPr>
            <w:tcW w:w="1530" w:type="dxa"/>
            <w:tcBorders>
              <w:top w:val="nil"/>
              <w:left w:val="nil"/>
              <w:bottom w:val="nil"/>
              <w:right w:val="nil"/>
            </w:tcBorders>
          </w:tcPr>
          <w:p w:rsidR="00C6186F" w:rsidRDefault="00C6186F" w:rsidP="00DF3F5C">
            <w:pPr>
              <w:pStyle w:val="lsTable"/>
            </w:pPr>
          </w:p>
        </w:tc>
        <w:tc>
          <w:tcPr>
            <w:tcW w:w="2790" w:type="dxa"/>
            <w:tcBorders>
              <w:top w:val="nil"/>
              <w:left w:val="nil"/>
              <w:bottom w:val="nil"/>
              <w:right w:val="nil"/>
            </w:tcBorders>
          </w:tcPr>
          <w:p w:rsidR="00C6186F" w:rsidRDefault="00C6186F" w:rsidP="00DF3F5C">
            <w:pPr>
              <w:pStyle w:val="lsTable"/>
            </w:pPr>
          </w:p>
        </w:tc>
      </w:tr>
      <w:tr w:rsidR="00B20217" w:rsidRPr="00DF3F5C" w:rsidTr="00B20217">
        <w:tc>
          <w:tcPr>
            <w:tcW w:w="2160" w:type="dxa"/>
            <w:tcBorders>
              <w:top w:val="nil"/>
              <w:left w:val="nil"/>
              <w:bottom w:val="single" w:sz="6" w:space="0" w:color="auto"/>
              <w:right w:val="nil"/>
            </w:tcBorders>
          </w:tcPr>
          <w:p w:rsidR="00B20217" w:rsidRPr="00DF3F5C" w:rsidRDefault="00B20217" w:rsidP="00DF3F5C">
            <w:pPr>
              <w:pStyle w:val="lsTable"/>
            </w:pPr>
          </w:p>
        </w:tc>
        <w:tc>
          <w:tcPr>
            <w:tcW w:w="1080" w:type="dxa"/>
            <w:tcBorders>
              <w:top w:val="nil"/>
              <w:left w:val="nil"/>
              <w:bottom w:val="single" w:sz="6" w:space="0" w:color="auto"/>
              <w:right w:val="nil"/>
            </w:tcBorders>
          </w:tcPr>
          <w:p w:rsidR="00B20217" w:rsidRPr="00F14AC6" w:rsidRDefault="00C6186F" w:rsidP="00DF3F5C">
            <w:pPr>
              <w:pStyle w:val="lsTable"/>
              <w:rPr>
                <w:i/>
              </w:rPr>
            </w:pPr>
            <w:proofErr w:type="spellStart"/>
            <w:r w:rsidRPr="003D6B0D">
              <w:rPr>
                <w:i/>
              </w:rPr>
              <w:t>ǹ</w:t>
            </w:r>
            <w:r>
              <w:rPr>
                <w:i/>
              </w:rPr>
              <w:t>túng</w:t>
            </w:r>
            <w:proofErr w:type="spellEnd"/>
          </w:p>
        </w:tc>
        <w:tc>
          <w:tcPr>
            <w:tcW w:w="1080" w:type="dxa"/>
            <w:tcBorders>
              <w:top w:val="nil"/>
              <w:left w:val="nil"/>
              <w:bottom w:val="single" w:sz="6" w:space="0" w:color="auto"/>
              <w:right w:val="nil"/>
            </w:tcBorders>
          </w:tcPr>
          <w:p w:rsidR="00B20217" w:rsidRPr="00F14AC6" w:rsidRDefault="00C6186F" w:rsidP="003D6B0D">
            <w:pPr>
              <w:pStyle w:val="lsTable"/>
              <w:rPr>
                <w:i/>
              </w:rPr>
            </w:pPr>
            <w:proofErr w:type="spellStart"/>
            <w:r w:rsidRPr="003D6B0D">
              <w:rPr>
                <w:i/>
              </w:rPr>
              <w:t>n</w:t>
            </w:r>
            <w:r w:rsidR="003D6B0D" w:rsidRPr="003D6B0D">
              <w:rPr>
                <w:i/>
              </w:rPr>
              <w:t>̄</w:t>
            </w:r>
            <w:r>
              <w:rPr>
                <w:i/>
              </w:rPr>
              <w:t>túng</w:t>
            </w:r>
            <w:proofErr w:type="spellEnd"/>
            <w:r>
              <w:rPr>
                <w:i/>
              </w:rPr>
              <w:t xml:space="preserve"> </w:t>
            </w:r>
          </w:p>
        </w:tc>
        <w:tc>
          <w:tcPr>
            <w:tcW w:w="1530" w:type="dxa"/>
            <w:tcBorders>
              <w:top w:val="nil"/>
              <w:left w:val="nil"/>
              <w:bottom w:val="single" w:sz="6" w:space="0" w:color="auto"/>
              <w:right w:val="nil"/>
            </w:tcBorders>
          </w:tcPr>
          <w:p w:rsidR="00B20217" w:rsidRPr="00DF3F5C" w:rsidRDefault="00DC6BF2" w:rsidP="00DF3F5C">
            <w:pPr>
              <w:pStyle w:val="lsTable"/>
            </w:pPr>
            <w:r>
              <w:t>‘</w:t>
            </w:r>
            <w:r w:rsidR="003D6B0D">
              <w:t>hyena/s</w:t>
            </w:r>
            <w:r>
              <w:t>’</w:t>
            </w:r>
          </w:p>
        </w:tc>
        <w:tc>
          <w:tcPr>
            <w:tcW w:w="2790" w:type="dxa"/>
            <w:tcBorders>
              <w:top w:val="nil"/>
              <w:left w:val="nil"/>
              <w:bottom w:val="single" w:sz="6" w:space="0" w:color="auto"/>
              <w:right w:val="nil"/>
            </w:tcBorders>
          </w:tcPr>
          <w:p w:rsidR="00B20217" w:rsidRPr="00DF3F5C" w:rsidRDefault="00B20217" w:rsidP="00DF3F5C">
            <w:pPr>
              <w:pStyle w:val="lsTable"/>
            </w:pPr>
          </w:p>
        </w:tc>
      </w:tr>
    </w:tbl>
    <w:p w:rsidR="00E15A42" w:rsidRDefault="00E15A42" w:rsidP="00E15A42">
      <w:pPr>
        <w:widowControl w:val="0"/>
        <w:suppressAutoHyphens/>
        <w:spacing w:after="160" w:line="100" w:lineRule="atLeast"/>
        <w:rPr>
          <w:noProof/>
        </w:rPr>
      </w:pPr>
    </w:p>
    <w:p w:rsidR="00E15A42" w:rsidRDefault="00E15A42" w:rsidP="00E15A42">
      <w:pPr>
        <w:widowControl w:val="0"/>
        <w:suppressAutoHyphens/>
        <w:spacing w:after="160" w:line="100" w:lineRule="atLeast"/>
        <w:rPr>
          <w:noProof/>
        </w:rPr>
      </w:pPr>
      <w:r>
        <w:rPr>
          <w:noProof/>
        </w:rPr>
        <w:t xml:space="preserve">Though verbal aspect may be the most common grammatical category distinguished by tone, as in Table 4, other categories are not rare. Table 5 shows an example of tone distinguishing a locative feom the bare noun, Table 6 exemplifies the syntactic subject/object feature distinguished solely by tone, and Table 7 exhibits a miscellany of language-specific grammatical relations distinguished by tone. </w:t>
      </w:r>
    </w:p>
    <w:p w:rsidR="00664E07" w:rsidRPr="00472278" w:rsidRDefault="00664E07"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4</w:t>
      </w:r>
      <w:r w:rsidR="00DC6BF2">
        <w:rPr>
          <w:noProof/>
        </w:rPr>
        <w:fldChar w:fldCharType="end"/>
      </w:r>
      <w:r w:rsidR="00F47913">
        <w:t>: Verbal aspect distinguished by grammatical tone</w:t>
      </w:r>
    </w:p>
    <w:tbl>
      <w:tblPr>
        <w:tblStyle w:val="TableGrid"/>
        <w:tblW w:w="9000" w:type="dxa"/>
        <w:tblInd w:w="108" w:type="dxa"/>
        <w:tblLayout w:type="fixed"/>
        <w:tblLook w:val="04A0" w:firstRow="1" w:lastRow="0" w:firstColumn="1" w:lastColumn="0" w:noHBand="0" w:noVBand="1"/>
      </w:tblPr>
      <w:tblGrid>
        <w:gridCol w:w="1710"/>
        <w:gridCol w:w="900"/>
        <w:gridCol w:w="1980"/>
        <w:gridCol w:w="810"/>
        <w:gridCol w:w="1800"/>
        <w:gridCol w:w="1800"/>
      </w:tblGrid>
      <w:tr w:rsidR="00100D62" w:rsidRPr="00DF3F5C" w:rsidTr="00DC6BF2">
        <w:tc>
          <w:tcPr>
            <w:tcW w:w="1710" w:type="dxa"/>
            <w:tcBorders>
              <w:top w:val="single" w:sz="12" w:space="0" w:color="auto"/>
              <w:left w:val="nil"/>
              <w:bottom w:val="nil"/>
              <w:right w:val="nil"/>
            </w:tcBorders>
          </w:tcPr>
          <w:p w:rsidR="00100D62" w:rsidRPr="00DF3F5C" w:rsidRDefault="00100D62" w:rsidP="00DF3F5C">
            <w:pPr>
              <w:pStyle w:val="lsTable"/>
            </w:pPr>
            <w:proofErr w:type="spellStart"/>
            <w:r w:rsidRPr="00DF3F5C">
              <w:t>Mbembe</w:t>
            </w:r>
            <w:proofErr w:type="spellEnd"/>
            <w:r w:rsidRPr="00DF3F5C">
              <w:t xml:space="preserve"> [</w:t>
            </w:r>
            <w:proofErr w:type="spellStart"/>
            <w:r w:rsidRPr="00DF3F5C">
              <w:t>mfn</w:t>
            </w:r>
            <w:proofErr w:type="spellEnd"/>
            <w:r w:rsidRPr="00DF3F5C">
              <w:t>]</w:t>
            </w:r>
          </w:p>
          <w:p w:rsidR="00100D62" w:rsidRPr="00DF3F5C" w:rsidRDefault="00100D62" w:rsidP="00DF3F5C">
            <w:pPr>
              <w:pStyle w:val="lsTable"/>
            </w:pPr>
            <w:r w:rsidRPr="00DF3F5C">
              <w:t>(Nigeria)</w:t>
            </w:r>
          </w:p>
        </w:tc>
        <w:tc>
          <w:tcPr>
            <w:tcW w:w="900" w:type="dxa"/>
            <w:tcBorders>
              <w:top w:val="single" w:sz="12" w:space="0" w:color="auto"/>
              <w:left w:val="nil"/>
              <w:bottom w:val="nil"/>
              <w:right w:val="nil"/>
            </w:tcBorders>
          </w:tcPr>
          <w:p w:rsidR="00100D62" w:rsidRPr="00DF3F5C" w:rsidRDefault="00100D62" w:rsidP="00DF3F5C">
            <w:pPr>
              <w:pStyle w:val="lsTable"/>
            </w:pPr>
            <w:proofErr w:type="spellStart"/>
            <w:r w:rsidRPr="00DF3F5C">
              <w:rPr>
                <w:i/>
              </w:rPr>
              <w:t>ɔ̀kɔ̂n</w:t>
            </w:r>
            <w:proofErr w:type="spellEnd"/>
            <w:r w:rsidRPr="00DF3F5C">
              <w:t xml:space="preserve"> </w:t>
            </w:r>
          </w:p>
        </w:tc>
        <w:tc>
          <w:tcPr>
            <w:tcW w:w="1980" w:type="dxa"/>
            <w:tcBorders>
              <w:top w:val="single" w:sz="12" w:space="0" w:color="auto"/>
              <w:left w:val="nil"/>
              <w:bottom w:val="nil"/>
              <w:right w:val="single" w:sz="6" w:space="0" w:color="auto"/>
            </w:tcBorders>
          </w:tcPr>
          <w:p w:rsidR="00100D62" w:rsidRPr="00DF3F5C" w:rsidRDefault="00DC6BF2" w:rsidP="00DF3F5C">
            <w:pPr>
              <w:pStyle w:val="lsTable"/>
            </w:pPr>
            <w:r>
              <w:t>‘</w:t>
            </w:r>
            <w:r w:rsidR="00100D62" w:rsidRPr="00DF3F5C">
              <w:t>you sang</w:t>
            </w:r>
            <w:r>
              <w:t>’</w:t>
            </w:r>
          </w:p>
        </w:tc>
        <w:tc>
          <w:tcPr>
            <w:tcW w:w="810" w:type="dxa"/>
            <w:tcBorders>
              <w:top w:val="single" w:sz="12" w:space="0" w:color="auto"/>
              <w:left w:val="single" w:sz="6" w:space="0" w:color="auto"/>
              <w:bottom w:val="nil"/>
              <w:right w:val="nil"/>
            </w:tcBorders>
          </w:tcPr>
          <w:p w:rsidR="00100D62" w:rsidRPr="00DF3F5C" w:rsidRDefault="00100D62" w:rsidP="00DF3F5C">
            <w:pPr>
              <w:pStyle w:val="lsTable"/>
            </w:pPr>
            <w:proofErr w:type="spellStart"/>
            <w:r w:rsidRPr="00DF3F5C">
              <w:rPr>
                <w:i/>
              </w:rPr>
              <w:t>móchí</w:t>
            </w:r>
            <w:proofErr w:type="spellEnd"/>
          </w:p>
        </w:tc>
        <w:tc>
          <w:tcPr>
            <w:tcW w:w="1800" w:type="dxa"/>
            <w:tcBorders>
              <w:top w:val="single" w:sz="12" w:space="0" w:color="auto"/>
              <w:left w:val="nil"/>
              <w:bottom w:val="nil"/>
              <w:right w:val="nil"/>
            </w:tcBorders>
          </w:tcPr>
          <w:p w:rsidR="00100D62" w:rsidRPr="00DF3F5C" w:rsidRDefault="00100D62" w:rsidP="00DF3F5C">
            <w:pPr>
              <w:pStyle w:val="lsTable"/>
            </w:pPr>
            <w:r w:rsidRPr="00DF3F5C">
              <w:t>‘he will eat’</w:t>
            </w:r>
          </w:p>
        </w:tc>
        <w:tc>
          <w:tcPr>
            <w:tcW w:w="1800" w:type="dxa"/>
            <w:tcBorders>
              <w:top w:val="single" w:sz="12" w:space="0" w:color="auto"/>
              <w:left w:val="nil"/>
              <w:bottom w:val="nil"/>
              <w:right w:val="nil"/>
            </w:tcBorders>
          </w:tcPr>
          <w:p w:rsidR="00100D62" w:rsidRPr="00DF3F5C" w:rsidRDefault="00100D62" w:rsidP="00DF3F5C">
            <w:pPr>
              <w:pStyle w:val="lsTable"/>
            </w:pPr>
            <w:r w:rsidRPr="00DF3F5C">
              <w:t>Barnwell 1969</w:t>
            </w:r>
          </w:p>
        </w:tc>
      </w:tr>
      <w:tr w:rsidR="00100D62" w:rsidRPr="00DF3F5C" w:rsidTr="00DC6BF2">
        <w:tc>
          <w:tcPr>
            <w:tcW w:w="1710" w:type="dxa"/>
            <w:tcBorders>
              <w:top w:val="nil"/>
              <w:left w:val="nil"/>
              <w:bottom w:val="nil"/>
              <w:right w:val="nil"/>
            </w:tcBorders>
          </w:tcPr>
          <w:p w:rsidR="00100D62" w:rsidRPr="00DF3F5C" w:rsidRDefault="00100D62" w:rsidP="00DF3F5C">
            <w:pPr>
              <w:pStyle w:val="lsTable"/>
            </w:pPr>
          </w:p>
        </w:tc>
        <w:tc>
          <w:tcPr>
            <w:tcW w:w="900" w:type="dxa"/>
            <w:tcBorders>
              <w:top w:val="nil"/>
              <w:left w:val="nil"/>
              <w:bottom w:val="nil"/>
              <w:right w:val="nil"/>
            </w:tcBorders>
          </w:tcPr>
          <w:p w:rsidR="00100D62" w:rsidRPr="00DF3F5C" w:rsidRDefault="00100D62" w:rsidP="00DF3F5C">
            <w:pPr>
              <w:pStyle w:val="lsTable"/>
            </w:pPr>
            <w:proofErr w:type="spellStart"/>
            <w:r w:rsidRPr="00DF3F5C">
              <w:rPr>
                <w:i/>
              </w:rPr>
              <w:t>ɔ́kɔ̀n</w:t>
            </w:r>
            <w:proofErr w:type="spellEnd"/>
            <w:r w:rsidRPr="00DF3F5C">
              <w:t xml:space="preserve"> </w:t>
            </w:r>
          </w:p>
        </w:tc>
        <w:tc>
          <w:tcPr>
            <w:tcW w:w="1980" w:type="dxa"/>
            <w:tcBorders>
              <w:top w:val="nil"/>
              <w:left w:val="nil"/>
              <w:bottom w:val="nil"/>
              <w:right w:val="single" w:sz="6" w:space="0" w:color="auto"/>
            </w:tcBorders>
          </w:tcPr>
          <w:p w:rsidR="00100D62" w:rsidRPr="00DF3F5C" w:rsidRDefault="00DC6BF2" w:rsidP="00DF3F5C">
            <w:pPr>
              <w:pStyle w:val="lsTable"/>
            </w:pPr>
            <w:r>
              <w:t>‘</w:t>
            </w:r>
            <w:r w:rsidR="00100D62" w:rsidRPr="00DF3F5C">
              <w:t>you have sung</w:t>
            </w:r>
            <w:r>
              <w:t>’</w:t>
            </w:r>
          </w:p>
          <w:p w:rsidR="00100D62" w:rsidRPr="00DF3F5C" w:rsidRDefault="00100D62" w:rsidP="00DF3F5C">
            <w:pPr>
              <w:pStyle w:val="lsTable"/>
            </w:pPr>
          </w:p>
        </w:tc>
        <w:tc>
          <w:tcPr>
            <w:tcW w:w="810" w:type="dxa"/>
            <w:tcBorders>
              <w:top w:val="nil"/>
              <w:left w:val="single" w:sz="6" w:space="0" w:color="auto"/>
              <w:bottom w:val="nil"/>
              <w:right w:val="nil"/>
            </w:tcBorders>
          </w:tcPr>
          <w:p w:rsidR="00100D62" w:rsidRPr="00DF3F5C" w:rsidRDefault="00100D62" w:rsidP="00DF3F5C">
            <w:pPr>
              <w:pStyle w:val="lsTable"/>
            </w:pPr>
            <w:proofErr w:type="spellStart"/>
            <w:r w:rsidRPr="00DF3F5C">
              <w:rPr>
                <w:i/>
              </w:rPr>
              <w:t>mòchí</w:t>
            </w:r>
            <w:proofErr w:type="spellEnd"/>
          </w:p>
        </w:tc>
        <w:tc>
          <w:tcPr>
            <w:tcW w:w="1800" w:type="dxa"/>
            <w:tcBorders>
              <w:top w:val="nil"/>
              <w:left w:val="nil"/>
              <w:bottom w:val="nil"/>
              <w:right w:val="nil"/>
            </w:tcBorders>
          </w:tcPr>
          <w:p w:rsidR="00100D62" w:rsidRPr="00DF3F5C" w:rsidRDefault="00100D62" w:rsidP="00DF3F5C">
            <w:pPr>
              <w:pStyle w:val="lsTable"/>
            </w:pPr>
            <w:r w:rsidRPr="00DF3F5C">
              <w:t>‘he will not eat’</w:t>
            </w:r>
          </w:p>
        </w:tc>
        <w:tc>
          <w:tcPr>
            <w:tcW w:w="1800" w:type="dxa"/>
            <w:tcBorders>
              <w:top w:val="nil"/>
              <w:left w:val="nil"/>
              <w:bottom w:val="nil"/>
              <w:right w:val="nil"/>
            </w:tcBorders>
          </w:tcPr>
          <w:p w:rsidR="00100D62" w:rsidRPr="00DF3F5C" w:rsidRDefault="00100D62" w:rsidP="00DF3F5C">
            <w:pPr>
              <w:pStyle w:val="lsTable"/>
            </w:pPr>
          </w:p>
        </w:tc>
      </w:tr>
      <w:tr w:rsidR="00100D62" w:rsidRPr="00DF3F5C" w:rsidTr="00DC6BF2">
        <w:tc>
          <w:tcPr>
            <w:tcW w:w="1710" w:type="dxa"/>
            <w:tcBorders>
              <w:top w:val="nil"/>
              <w:left w:val="nil"/>
              <w:bottom w:val="nil"/>
              <w:right w:val="nil"/>
            </w:tcBorders>
          </w:tcPr>
          <w:p w:rsidR="00100D62" w:rsidRPr="00DF3F5C" w:rsidRDefault="00100D62" w:rsidP="00DF3F5C">
            <w:pPr>
              <w:pStyle w:val="lsTable"/>
            </w:pPr>
          </w:p>
        </w:tc>
        <w:tc>
          <w:tcPr>
            <w:tcW w:w="900" w:type="dxa"/>
            <w:tcBorders>
              <w:top w:val="nil"/>
              <w:left w:val="nil"/>
              <w:bottom w:val="nil"/>
              <w:right w:val="nil"/>
            </w:tcBorders>
          </w:tcPr>
          <w:p w:rsidR="00100D62" w:rsidRPr="00DF3F5C" w:rsidRDefault="00100D62" w:rsidP="00DF3F5C">
            <w:pPr>
              <w:pStyle w:val="lsTable"/>
            </w:pPr>
            <w:proofErr w:type="spellStart"/>
            <w:r w:rsidRPr="00DF3F5C">
              <w:rPr>
                <w:i/>
              </w:rPr>
              <w:t>ɔ́kɔ́n</w:t>
            </w:r>
            <w:proofErr w:type="spellEnd"/>
            <w:r w:rsidRPr="00DF3F5C">
              <w:t xml:space="preserve"> </w:t>
            </w:r>
          </w:p>
        </w:tc>
        <w:tc>
          <w:tcPr>
            <w:tcW w:w="1980" w:type="dxa"/>
            <w:tcBorders>
              <w:top w:val="nil"/>
              <w:left w:val="nil"/>
              <w:bottom w:val="nil"/>
              <w:right w:val="single" w:sz="6" w:space="0" w:color="auto"/>
            </w:tcBorders>
          </w:tcPr>
          <w:p w:rsidR="00100D62" w:rsidRPr="00DF3F5C" w:rsidRDefault="00DC6BF2" w:rsidP="00DF3F5C">
            <w:pPr>
              <w:pStyle w:val="lsTable"/>
            </w:pPr>
            <w:r>
              <w:t>‘</w:t>
            </w:r>
            <w:r w:rsidR="00100D62" w:rsidRPr="00DF3F5C">
              <w:t>you should sing</w:t>
            </w:r>
            <w:r>
              <w:t>’</w:t>
            </w:r>
          </w:p>
          <w:p w:rsidR="00100D62" w:rsidRPr="00DF3F5C" w:rsidRDefault="00100D62" w:rsidP="00DF3F5C">
            <w:pPr>
              <w:pStyle w:val="lsTable"/>
            </w:pPr>
          </w:p>
        </w:tc>
        <w:tc>
          <w:tcPr>
            <w:tcW w:w="810" w:type="dxa"/>
            <w:tcBorders>
              <w:top w:val="nil"/>
              <w:left w:val="single" w:sz="6" w:space="0" w:color="auto"/>
              <w:bottom w:val="nil"/>
              <w:right w:val="nil"/>
            </w:tcBorders>
          </w:tcPr>
          <w:p w:rsidR="00100D62" w:rsidRPr="00DF3F5C" w:rsidRDefault="00100D62" w:rsidP="00DF3F5C">
            <w:pPr>
              <w:pStyle w:val="lsTable"/>
            </w:pPr>
          </w:p>
        </w:tc>
        <w:tc>
          <w:tcPr>
            <w:tcW w:w="1800" w:type="dxa"/>
            <w:tcBorders>
              <w:top w:val="nil"/>
              <w:left w:val="nil"/>
              <w:bottom w:val="nil"/>
              <w:right w:val="nil"/>
            </w:tcBorders>
          </w:tcPr>
          <w:p w:rsidR="00100D62" w:rsidRPr="00DF3F5C" w:rsidRDefault="00100D62" w:rsidP="00DF3F5C">
            <w:pPr>
              <w:pStyle w:val="lsTable"/>
            </w:pPr>
          </w:p>
        </w:tc>
        <w:tc>
          <w:tcPr>
            <w:tcW w:w="1800" w:type="dxa"/>
            <w:tcBorders>
              <w:top w:val="nil"/>
              <w:left w:val="nil"/>
              <w:bottom w:val="nil"/>
              <w:right w:val="nil"/>
            </w:tcBorders>
          </w:tcPr>
          <w:p w:rsidR="00100D62" w:rsidRPr="00DF3F5C" w:rsidRDefault="00100D62" w:rsidP="00DF3F5C">
            <w:pPr>
              <w:pStyle w:val="lsTable"/>
            </w:pPr>
          </w:p>
        </w:tc>
      </w:tr>
      <w:tr w:rsidR="00100D62" w:rsidRPr="00DF3F5C" w:rsidTr="00DC6BF2">
        <w:tc>
          <w:tcPr>
            <w:tcW w:w="1710" w:type="dxa"/>
            <w:tcBorders>
              <w:top w:val="nil"/>
              <w:left w:val="nil"/>
              <w:bottom w:val="single" w:sz="6" w:space="0" w:color="auto"/>
              <w:right w:val="nil"/>
            </w:tcBorders>
          </w:tcPr>
          <w:p w:rsidR="00100D62" w:rsidRPr="00DF3F5C" w:rsidRDefault="00100D62" w:rsidP="00DF3F5C">
            <w:pPr>
              <w:pStyle w:val="lsTable"/>
            </w:pPr>
          </w:p>
        </w:tc>
        <w:tc>
          <w:tcPr>
            <w:tcW w:w="900" w:type="dxa"/>
            <w:tcBorders>
              <w:top w:val="nil"/>
              <w:left w:val="nil"/>
              <w:bottom w:val="single" w:sz="6" w:space="0" w:color="auto"/>
              <w:right w:val="nil"/>
            </w:tcBorders>
          </w:tcPr>
          <w:p w:rsidR="00100D62" w:rsidRPr="00DF3F5C" w:rsidRDefault="00100D62" w:rsidP="00DF3F5C">
            <w:pPr>
              <w:pStyle w:val="lsTable"/>
            </w:pPr>
            <w:proofErr w:type="spellStart"/>
            <w:r w:rsidRPr="001C7AAC">
              <w:rPr>
                <w:i/>
              </w:rPr>
              <w:t>ɔ́k</w:t>
            </w:r>
            <w:proofErr w:type="spellEnd"/>
            <w:r w:rsidR="001C7AAC" w:rsidRPr="001C7AAC">
              <w:rPr>
                <w:i/>
                <w:position w:val="6"/>
              </w:rPr>
              <w:t>!</w:t>
            </w:r>
            <w:proofErr w:type="spellStart"/>
            <w:r w:rsidRPr="00DF3F5C">
              <w:rPr>
                <w:i/>
              </w:rPr>
              <w:t>ɔ́n</w:t>
            </w:r>
            <w:proofErr w:type="spellEnd"/>
          </w:p>
        </w:tc>
        <w:tc>
          <w:tcPr>
            <w:tcW w:w="1980" w:type="dxa"/>
            <w:tcBorders>
              <w:top w:val="nil"/>
              <w:left w:val="nil"/>
              <w:bottom w:val="single" w:sz="6" w:space="0" w:color="auto"/>
              <w:right w:val="single" w:sz="6" w:space="0" w:color="auto"/>
            </w:tcBorders>
          </w:tcPr>
          <w:p w:rsidR="00100D62" w:rsidRPr="00DF3F5C" w:rsidRDefault="00DC6BF2" w:rsidP="00DF3F5C">
            <w:pPr>
              <w:pStyle w:val="lsTable"/>
            </w:pPr>
            <w:r>
              <w:t>‘</w:t>
            </w:r>
            <w:r w:rsidR="00100D62" w:rsidRPr="00DF3F5C">
              <w:t>if you sing</w:t>
            </w:r>
            <w:r>
              <w:t>’</w:t>
            </w:r>
          </w:p>
        </w:tc>
        <w:tc>
          <w:tcPr>
            <w:tcW w:w="810" w:type="dxa"/>
            <w:tcBorders>
              <w:top w:val="nil"/>
              <w:left w:val="single" w:sz="6" w:space="0" w:color="auto"/>
              <w:bottom w:val="single" w:sz="6" w:space="0" w:color="auto"/>
              <w:right w:val="nil"/>
            </w:tcBorders>
          </w:tcPr>
          <w:p w:rsidR="00100D62" w:rsidRPr="00DF3F5C" w:rsidRDefault="00100D62" w:rsidP="00DF3F5C">
            <w:pPr>
              <w:pStyle w:val="lsTable"/>
            </w:pPr>
          </w:p>
        </w:tc>
        <w:tc>
          <w:tcPr>
            <w:tcW w:w="1800" w:type="dxa"/>
            <w:tcBorders>
              <w:top w:val="nil"/>
              <w:left w:val="nil"/>
              <w:bottom w:val="single" w:sz="6" w:space="0" w:color="auto"/>
              <w:right w:val="nil"/>
            </w:tcBorders>
          </w:tcPr>
          <w:p w:rsidR="00100D62" w:rsidRPr="00DF3F5C" w:rsidRDefault="00100D62" w:rsidP="00DF3F5C">
            <w:pPr>
              <w:pStyle w:val="lsTable"/>
            </w:pPr>
          </w:p>
        </w:tc>
        <w:tc>
          <w:tcPr>
            <w:tcW w:w="1800" w:type="dxa"/>
            <w:tcBorders>
              <w:top w:val="nil"/>
              <w:left w:val="nil"/>
              <w:bottom w:val="single" w:sz="6" w:space="0" w:color="auto"/>
              <w:right w:val="nil"/>
            </w:tcBorders>
          </w:tcPr>
          <w:p w:rsidR="00100D62" w:rsidRPr="00DF3F5C" w:rsidRDefault="00100D62" w:rsidP="00DF3F5C">
            <w:pPr>
              <w:pStyle w:val="lsTable"/>
            </w:pPr>
          </w:p>
        </w:tc>
      </w:tr>
    </w:tbl>
    <w:p w:rsidR="00100D62" w:rsidRDefault="00100D62" w:rsidP="009948AE">
      <w:pPr>
        <w:pStyle w:val="lsTableHeading"/>
        <w:rPr>
          <w:b w:val="0"/>
        </w:rPr>
      </w:pPr>
    </w:p>
    <w:p w:rsidR="00393071" w:rsidRPr="00BB1DA6" w:rsidRDefault="00001069" w:rsidP="00A6334A">
      <w:pPr>
        <w:ind w:left="1440" w:right="720"/>
        <w:rPr>
          <w:rFonts w:cs="Times New Roman"/>
          <w:noProof/>
        </w:rPr>
      </w:pPr>
      <w:r w:rsidRPr="00BB1DA6">
        <w:rPr>
          <w:rFonts w:cs="Times New Roman"/>
          <w:noProof/>
        </w:rPr>
        <w:t xml:space="preserve">    </w:t>
      </w:r>
      <w:r w:rsidR="0045747A" w:rsidRPr="00BB1DA6">
        <w:rPr>
          <w:rFonts w:cs="Times New Roman"/>
          <w:noProof/>
        </w:rPr>
        <w:t xml:space="preserve">     </w:t>
      </w:r>
      <w:r w:rsidR="0045747A" w:rsidRPr="00BB1DA6">
        <w:rPr>
          <w:rFonts w:cs="Times New Roman"/>
          <w:noProof/>
        </w:rPr>
        <w:tab/>
      </w:r>
      <w:r w:rsidR="0045747A" w:rsidRPr="00BB1DA6">
        <w:rPr>
          <w:rFonts w:cs="Times New Roman"/>
          <w:noProof/>
        </w:rPr>
        <w:tab/>
      </w:r>
    </w:p>
    <w:p w:rsidR="00100D62" w:rsidRPr="00472278" w:rsidRDefault="00100D62"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5</w:t>
      </w:r>
      <w:r w:rsidR="00DC6BF2">
        <w:rPr>
          <w:noProof/>
        </w:rPr>
        <w:fldChar w:fldCharType="end"/>
      </w:r>
      <w:r w:rsidRPr="00472278">
        <w:t>: Locative</w:t>
      </w:r>
      <w:r w:rsidR="000506EE">
        <w:t xml:space="preserve"> distinguished by grammatical tone</w:t>
      </w:r>
    </w:p>
    <w:tbl>
      <w:tblPr>
        <w:tblStyle w:val="TableGrid"/>
        <w:tblW w:w="9000" w:type="dxa"/>
        <w:tblInd w:w="108" w:type="dxa"/>
        <w:tblLayout w:type="fixed"/>
        <w:tblLook w:val="04A0" w:firstRow="1" w:lastRow="0" w:firstColumn="1" w:lastColumn="0" w:noHBand="0" w:noVBand="1"/>
      </w:tblPr>
      <w:tblGrid>
        <w:gridCol w:w="1710"/>
        <w:gridCol w:w="810"/>
        <w:gridCol w:w="1260"/>
        <w:gridCol w:w="720"/>
        <w:gridCol w:w="1800"/>
        <w:gridCol w:w="2700"/>
      </w:tblGrid>
      <w:tr w:rsidR="00100D62" w:rsidRPr="00DF3F5C" w:rsidTr="001270E4">
        <w:tc>
          <w:tcPr>
            <w:tcW w:w="1710" w:type="dxa"/>
            <w:tcBorders>
              <w:top w:val="single" w:sz="12" w:space="0" w:color="auto"/>
              <w:left w:val="nil"/>
              <w:bottom w:val="nil"/>
              <w:right w:val="nil"/>
            </w:tcBorders>
          </w:tcPr>
          <w:p w:rsidR="00100D62" w:rsidRPr="00DF3F5C" w:rsidRDefault="00100D62" w:rsidP="00DF3F5C">
            <w:pPr>
              <w:pStyle w:val="lsTable"/>
            </w:pPr>
            <w:r w:rsidRPr="00DF3F5C">
              <w:t>Fur [</w:t>
            </w:r>
            <w:proofErr w:type="spellStart"/>
            <w:r w:rsidRPr="00DF3F5C">
              <w:t>fvr</w:t>
            </w:r>
            <w:proofErr w:type="spellEnd"/>
            <w:r w:rsidRPr="00DF3F5C">
              <w:t>]</w:t>
            </w:r>
          </w:p>
          <w:p w:rsidR="00100D62" w:rsidRPr="00DF3F5C" w:rsidRDefault="00100D62" w:rsidP="00DF3F5C">
            <w:pPr>
              <w:pStyle w:val="lsTable"/>
            </w:pPr>
            <w:r w:rsidRPr="00DF3F5C">
              <w:t>(Sudan)</w:t>
            </w:r>
          </w:p>
        </w:tc>
        <w:tc>
          <w:tcPr>
            <w:tcW w:w="810" w:type="dxa"/>
            <w:tcBorders>
              <w:top w:val="single" w:sz="12" w:space="0" w:color="auto"/>
              <w:left w:val="nil"/>
              <w:bottom w:val="nil"/>
              <w:right w:val="nil"/>
            </w:tcBorders>
          </w:tcPr>
          <w:p w:rsidR="00100D62" w:rsidRPr="00DF3F5C" w:rsidRDefault="00100D62" w:rsidP="00DF3F5C">
            <w:pPr>
              <w:pStyle w:val="lsTable"/>
            </w:pPr>
            <w:proofErr w:type="spellStart"/>
            <w:r w:rsidRPr="00DF3F5C">
              <w:rPr>
                <w:i/>
              </w:rPr>
              <w:t>bàru</w:t>
            </w:r>
            <w:proofErr w:type="spellEnd"/>
            <w:r w:rsidRPr="00DF3F5C">
              <w:rPr>
                <w:i/>
              </w:rPr>
              <w:t>̀</w:t>
            </w:r>
          </w:p>
        </w:tc>
        <w:tc>
          <w:tcPr>
            <w:tcW w:w="1260" w:type="dxa"/>
            <w:tcBorders>
              <w:top w:val="single" w:sz="12" w:space="0" w:color="auto"/>
              <w:left w:val="nil"/>
              <w:bottom w:val="nil"/>
              <w:right w:val="nil"/>
            </w:tcBorders>
          </w:tcPr>
          <w:p w:rsidR="00100D62" w:rsidRPr="00DF3F5C" w:rsidRDefault="00DC6BF2" w:rsidP="00DF3F5C">
            <w:pPr>
              <w:pStyle w:val="lsTable"/>
            </w:pPr>
            <w:r>
              <w:t>‘</w:t>
            </w:r>
            <w:r w:rsidR="00100D62" w:rsidRPr="00DF3F5C">
              <w:t>country</w:t>
            </w:r>
            <w:r>
              <w:t>’</w:t>
            </w:r>
          </w:p>
        </w:tc>
        <w:tc>
          <w:tcPr>
            <w:tcW w:w="720" w:type="dxa"/>
            <w:tcBorders>
              <w:top w:val="single" w:sz="12" w:space="0" w:color="auto"/>
              <w:left w:val="nil"/>
              <w:bottom w:val="nil"/>
              <w:right w:val="nil"/>
            </w:tcBorders>
          </w:tcPr>
          <w:p w:rsidR="00100D62" w:rsidRPr="00DF3F5C" w:rsidRDefault="00100D62" w:rsidP="00DF3F5C">
            <w:pPr>
              <w:pStyle w:val="lsTable"/>
            </w:pPr>
            <w:proofErr w:type="spellStart"/>
            <w:r w:rsidRPr="00DF3F5C">
              <w:rPr>
                <w:i/>
              </w:rPr>
              <w:t>bàru</w:t>
            </w:r>
            <w:proofErr w:type="spellEnd"/>
            <w:r w:rsidRPr="00DF3F5C">
              <w:rPr>
                <w:i/>
              </w:rPr>
              <w:t>́</w:t>
            </w:r>
          </w:p>
        </w:tc>
        <w:tc>
          <w:tcPr>
            <w:tcW w:w="1800" w:type="dxa"/>
            <w:tcBorders>
              <w:top w:val="single" w:sz="12" w:space="0" w:color="auto"/>
              <w:left w:val="nil"/>
              <w:bottom w:val="nil"/>
              <w:right w:val="nil"/>
            </w:tcBorders>
          </w:tcPr>
          <w:p w:rsidR="00100D62" w:rsidRPr="00DF3F5C" w:rsidRDefault="00DC6BF2" w:rsidP="00DF3F5C">
            <w:pPr>
              <w:pStyle w:val="lsTable"/>
            </w:pPr>
            <w:r>
              <w:t>‘</w:t>
            </w:r>
            <w:r w:rsidR="00100D62" w:rsidRPr="00DF3F5C">
              <w:t>in the country</w:t>
            </w:r>
            <w:r>
              <w:t>’</w:t>
            </w:r>
          </w:p>
        </w:tc>
        <w:tc>
          <w:tcPr>
            <w:tcW w:w="2700" w:type="dxa"/>
            <w:tcBorders>
              <w:top w:val="single" w:sz="12" w:space="0" w:color="auto"/>
              <w:left w:val="nil"/>
              <w:bottom w:val="nil"/>
              <w:right w:val="nil"/>
            </w:tcBorders>
          </w:tcPr>
          <w:p w:rsidR="00100D62" w:rsidRPr="00DF3F5C" w:rsidRDefault="00100D62" w:rsidP="00DF3F5C">
            <w:pPr>
              <w:pStyle w:val="lsTable"/>
            </w:pPr>
            <w:r w:rsidRPr="00DF3F5C">
              <w:t>Kutsch Lojenga 2014: 61</w:t>
            </w:r>
          </w:p>
        </w:tc>
      </w:tr>
      <w:tr w:rsidR="00100D62" w:rsidRPr="00DF3F5C" w:rsidTr="001270E4">
        <w:tc>
          <w:tcPr>
            <w:tcW w:w="1710" w:type="dxa"/>
            <w:tcBorders>
              <w:top w:val="nil"/>
              <w:left w:val="nil"/>
              <w:bottom w:val="nil"/>
              <w:right w:val="nil"/>
            </w:tcBorders>
          </w:tcPr>
          <w:p w:rsidR="00100D62" w:rsidRPr="00DF3F5C" w:rsidRDefault="00100D62" w:rsidP="00DF3F5C">
            <w:pPr>
              <w:pStyle w:val="lsTable"/>
            </w:pPr>
          </w:p>
        </w:tc>
        <w:tc>
          <w:tcPr>
            <w:tcW w:w="810" w:type="dxa"/>
            <w:tcBorders>
              <w:top w:val="nil"/>
              <w:left w:val="nil"/>
              <w:bottom w:val="nil"/>
              <w:right w:val="nil"/>
            </w:tcBorders>
          </w:tcPr>
          <w:p w:rsidR="00100D62" w:rsidRPr="00DF3F5C" w:rsidRDefault="00100D62" w:rsidP="00DF3F5C">
            <w:pPr>
              <w:pStyle w:val="lsTable"/>
            </w:pPr>
            <w:proofErr w:type="spellStart"/>
            <w:r w:rsidRPr="00DF3F5C">
              <w:rPr>
                <w:i/>
              </w:rPr>
              <w:t>dɔ́ŋa</w:t>
            </w:r>
            <w:proofErr w:type="spellEnd"/>
            <w:r w:rsidRPr="00DF3F5C">
              <w:rPr>
                <w:i/>
              </w:rPr>
              <w:t>́</w:t>
            </w:r>
          </w:p>
        </w:tc>
        <w:tc>
          <w:tcPr>
            <w:tcW w:w="1260" w:type="dxa"/>
            <w:tcBorders>
              <w:top w:val="nil"/>
              <w:left w:val="nil"/>
              <w:bottom w:val="nil"/>
              <w:right w:val="nil"/>
            </w:tcBorders>
          </w:tcPr>
          <w:p w:rsidR="00100D62" w:rsidRPr="00DF3F5C" w:rsidRDefault="00DC6BF2" w:rsidP="00DF3F5C">
            <w:pPr>
              <w:pStyle w:val="lsTable"/>
            </w:pPr>
            <w:r>
              <w:t>‘</w:t>
            </w:r>
            <w:r w:rsidR="00100D62" w:rsidRPr="00DF3F5C">
              <w:t>hand</w:t>
            </w:r>
            <w:r>
              <w:t>’</w:t>
            </w:r>
          </w:p>
          <w:p w:rsidR="00100D62" w:rsidRPr="00DF3F5C" w:rsidRDefault="00100D62" w:rsidP="00DF3F5C">
            <w:pPr>
              <w:pStyle w:val="lsTable"/>
            </w:pPr>
          </w:p>
        </w:tc>
        <w:tc>
          <w:tcPr>
            <w:tcW w:w="720" w:type="dxa"/>
            <w:tcBorders>
              <w:top w:val="nil"/>
              <w:left w:val="nil"/>
              <w:bottom w:val="nil"/>
              <w:right w:val="nil"/>
            </w:tcBorders>
          </w:tcPr>
          <w:p w:rsidR="00100D62" w:rsidRPr="00DF3F5C" w:rsidRDefault="00100D62" w:rsidP="00DF3F5C">
            <w:pPr>
              <w:pStyle w:val="lsTable"/>
            </w:pPr>
            <w:proofErr w:type="spellStart"/>
            <w:r w:rsidRPr="00DF3F5C">
              <w:rPr>
                <w:i/>
              </w:rPr>
              <w:t>dɔ́ŋa</w:t>
            </w:r>
            <w:proofErr w:type="spellEnd"/>
            <w:r w:rsidRPr="00DF3F5C">
              <w:rPr>
                <w:i/>
              </w:rPr>
              <w:t>̀</w:t>
            </w:r>
          </w:p>
        </w:tc>
        <w:tc>
          <w:tcPr>
            <w:tcW w:w="1800" w:type="dxa"/>
            <w:tcBorders>
              <w:top w:val="nil"/>
              <w:left w:val="nil"/>
              <w:bottom w:val="nil"/>
              <w:right w:val="nil"/>
            </w:tcBorders>
          </w:tcPr>
          <w:p w:rsidR="00100D62" w:rsidRPr="00DF3F5C" w:rsidRDefault="00DC6BF2" w:rsidP="00DF3F5C">
            <w:pPr>
              <w:pStyle w:val="lsTable"/>
            </w:pPr>
            <w:r>
              <w:t>‘</w:t>
            </w:r>
            <w:r w:rsidR="00100D62" w:rsidRPr="00DF3F5C">
              <w:t>in the hand</w:t>
            </w:r>
            <w:r>
              <w:t>’</w:t>
            </w:r>
          </w:p>
        </w:tc>
        <w:tc>
          <w:tcPr>
            <w:tcW w:w="2700" w:type="dxa"/>
            <w:tcBorders>
              <w:top w:val="nil"/>
              <w:left w:val="nil"/>
              <w:bottom w:val="nil"/>
              <w:right w:val="nil"/>
            </w:tcBorders>
          </w:tcPr>
          <w:p w:rsidR="00100D62" w:rsidRPr="00DF3F5C" w:rsidRDefault="00100D62" w:rsidP="00DF3F5C">
            <w:pPr>
              <w:pStyle w:val="lsTable"/>
            </w:pPr>
          </w:p>
        </w:tc>
      </w:tr>
      <w:tr w:rsidR="00100D62" w:rsidRPr="00DF3F5C" w:rsidTr="001270E4">
        <w:tc>
          <w:tcPr>
            <w:tcW w:w="1710" w:type="dxa"/>
            <w:tcBorders>
              <w:top w:val="nil"/>
              <w:left w:val="nil"/>
              <w:bottom w:val="single" w:sz="6" w:space="0" w:color="auto"/>
              <w:right w:val="nil"/>
            </w:tcBorders>
          </w:tcPr>
          <w:p w:rsidR="00100D62" w:rsidRPr="00DF3F5C" w:rsidRDefault="00100D62" w:rsidP="00DF3F5C">
            <w:pPr>
              <w:pStyle w:val="lsTable"/>
            </w:pPr>
          </w:p>
        </w:tc>
        <w:tc>
          <w:tcPr>
            <w:tcW w:w="810" w:type="dxa"/>
            <w:tcBorders>
              <w:top w:val="nil"/>
              <w:left w:val="nil"/>
              <w:bottom w:val="single" w:sz="6" w:space="0" w:color="auto"/>
              <w:right w:val="nil"/>
            </w:tcBorders>
          </w:tcPr>
          <w:p w:rsidR="00100D62" w:rsidRPr="00DF3F5C" w:rsidRDefault="00100D62" w:rsidP="00DF3F5C">
            <w:pPr>
              <w:pStyle w:val="lsTable"/>
            </w:pPr>
            <w:proofErr w:type="spellStart"/>
            <w:r w:rsidRPr="00DF3F5C">
              <w:rPr>
                <w:i/>
              </w:rPr>
              <w:t>ʊ̀tʊ</w:t>
            </w:r>
            <w:proofErr w:type="spellEnd"/>
            <w:r w:rsidRPr="00DF3F5C">
              <w:rPr>
                <w:i/>
              </w:rPr>
              <w:t>́</w:t>
            </w:r>
          </w:p>
        </w:tc>
        <w:tc>
          <w:tcPr>
            <w:tcW w:w="1260" w:type="dxa"/>
            <w:tcBorders>
              <w:top w:val="nil"/>
              <w:left w:val="nil"/>
              <w:bottom w:val="single" w:sz="6" w:space="0" w:color="auto"/>
              <w:right w:val="nil"/>
            </w:tcBorders>
          </w:tcPr>
          <w:p w:rsidR="00100D62" w:rsidRPr="00DF3F5C" w:rsidRDefault="00DC6BF2" w:rsidP="00DF3F5C">
            <w:pPr>
              <w:pStyle w:val="lsTable"/>
            </w:pPr>
            <w:r>
              <w:t>‘</w:t>
            </w:r>
            <w:r w:rsidR="00100D62" w:rsidRPr="00DF3F5C">
              <w:t>fire</w:t>
            </w:r>
            <w:r>
              <w:t>’</w:t>
            </w:r>
          </w:p>
        </w:tc>
        <w:tc>
          <w:tcPr>
            <w:tcW w:w="720" w:type="dxa"/>
            <w:tcBorders>
              <w:top w:val="nil"/>
              <w:left w:val="nil"/>
              <w:bottom w:val="single" w:sz="6" w:space="0" w:color="auto"/>
              <w:right w:val="nil"/>
            </w:tcBorders>
          </w:tcPr>
          <w:p w:rsidR="00100D62" w:rsidRPr="00DF3F5C" w:rsidRDefault="00100D62" w:rsidP="00DF3F5C">
            <w:pPr>
              <w:pStyle w:val="lsTable"/>
            </w:pPr>
            <w:proofErr w:type="spellStart"/>
            <w:r w:rsidRPr="00DF3F5C">
              <w:t>ʊ̌tʊ</w:t>
            </w:r>
            <w:proofErr w:type="spellEnd"/>
            <w:r w:rsidRPr="00DF3F5C">
              <w:t>̀</w:t>
            </w:r>
          </w:p>
        </w:tc>
        <w:tc>
          <w:tcPr>
            <w:tcW w:w="1800" w:type="dxa"/>
            <w:tcBorders>
              <w:top w:val="nil"/>
              <w:left w:val="nil"/>
              <w:bottom w:val="single" w:sz="6" w:space="0" w:color="auto"/>
              <w:right w:val="nil"/>
            </w:tcBorders>
          </w:tcPr>
          <w:p w:rsidR="00100D62" w:rsidRPr="00DF3F5C" w:rsidRDefault="00DC6BF2" w:rsidP="00DF3F5C">
            <w:pPr>
              <w:pStyle w:val="lsTable"/>
            </w:pPr>
            <w:r>
              <w:t>‘</w:t>
            </w:r>
            <w:r w:rsidR="00100D62" w:rsidRPr="00DF3F5C">
              <w:t>in the fire</w:t>
            </w:r>
            <w:r>
              <w:t>’</w:t>
            </w:r>
          </w:p>
        </w:tc>
        <w:tc>
          <w:tcPr>
            <w:tcW w:w="2700" w:type="dxa"/>
            <w:tcBorders>
              <w:top w:val="nil"/>
              <w:left w:val="nil"/>
              <w:bottom w:val="single" w:sz="6" w:space="0" w:color="auto"/>
              <w:right w:val="nil"/>
            </w:tcBorders>
          </w:tcPr>
          <w:p w:rsidR="00100D62" w:rsidRPr="00DF3F5C" w:rsidRDefault="00100D62" w:rsidP="00DF3F5C">
            <w:pPr>
              <w:pStyle w:val="lsTable"/>
            </w:pPr>
          </w:p>
        </w:tc>
      </w:tr>
    </w:tbl>
    <w:p w:rsidR="003D4F34" w:rsidRDefault="003D4F34" w:rsidP="00DF3F5C">
      <w:pPr>
        <w:pStyle w:val="lsTableHeading"/>
      </w:pPr>
      <w:bookmarkStart w:id="1" w:name="_Ref476737303"/>
      <w:bookmarkStart w:id="2" w:name="_Ref477956620"/>
    </w:p>
    <w:p w:rsidR="001270E4" w:rsidRPr="00472278" w:rsidRDefault="001270E4"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6</w:t>
      </w:r>
      <w:r w:rsidR="00DC6BF2">
        <w:rPr>
          <w:noProof/>
        </w:rPr>
        <w:fldChar w:fldCharType="end"/>
      </w:r>
      <w:r w:rsidRPr="00472278">
        <w:t>: Subject/object relations</w:t>
      </w:r>
      <w:r w:rsidR="000506EE" w:rsidRPr="000506EE">
        <w:t xml:space="preserve"> </w:t>
      </w:r>
      <w:r w:rsidR="000506EE">
        <w:t>distinguished by grammatical tone</w:t>
      </w:r>
    </w:p>
    <w:tbl>
      <w:tblPr>
        <w:tblStyle w:val="TableGrid"/>
        <w:tblW w:w="8910" w:type="dxa"/>
        <w:tblInd w:w="108" w:type="dxa"/>
        <w:tblLayout w:type="fixed"/>
        <w:tblLook w:val="04A0" w:firstRow="1" w:lastRow="0" w:firstColumn="1" w:lastColumn="0" w:noHBand="0" w:noVBand="1"/>
      </w:tblPr>
      <w:tblGrid>
        <w:gridCol w:w="1710"/>
        <w:gridCol w:w="1980"/>
        <w:gridCol w:w="2250"/>
        <w:gridCol w:w="2970"/>
      </w:tblGrid>
      <w:tr w:rsidR="001270E4" w:rsidRPr="00DF3F5C" w:rsidTr="001270E4">
        <w:tc>
          <w:tcPr>
            <w:tcW w:w="1710" w:type="dxa"/>
            <w:tcBorders>
              <w:top w:val="single" w:sz="12" w:space="0" w:color="auto"/>
              <w:left w:val="nil"/>
              <w:bottom w:val="nil"/>
              <w:right w:val="nil"/>
            </w:tcBorders>
          </w:tcPr>
          <w:p w:rsidR="001270E4" w:rsidRPr="00DF3F5C" w:rsidRDefault="001270E4" w:rsidP="00DF3F5C">
            <w:pPr>
              <w:pStyle w:val="lsTable"/>
            </w:pPr>
            <w:proofErr w:type="spellStart"/>
            <w:r w:rsidRPr="00DF3F5C">
              <w:t>Sabaot</w:t>
            </w:r>
            <w:proofErr w:type="spellEnd"/>
            <w:r w:rsidR="000506EE" w:rsidRPr="00DF3F5C">
              <w:t xml:space="preserve"> [spy]</w:t>
            </w:r>
            <w:r w:rsidR="000506EE" w:rsidRPr="00DF3F5C">
              <w:br/>
              <w:t>(Uganda)</w:t>
            </w:r>
          </w:p>
        </w:tc>
        <w:tc>
          <w:tcPr>
            <w:tcW w:w="1980" w:type="dxa"/>
            <w:tcBorders>
              <w:top w:val="single" w:sz="12" w:space="0" w:color="auto"/>
              <w:left w:val="nil"/>
              <w:bottom w:val="nil"/>
              <w:right w:val="nil"/>
            </w:tcBorders>
          </w:tcPr>
          <w:p w:rsidR="001270E4" w:rsidRPr="00DF3F5C" w:rsidRDefault="001270E4" w:rsidP="00DF3F5C">
            <w:pPr>
              <w:pStyle w:val="lsTable"/>
            </w:pPr>
            <w:proofErr w:type="spellStart"/>
            <w:r w:rsidRPr="00DF3F5C">
              <w:rPr>
                <w:i/>
              </w:rPr>
              <w:t>kɪ̀bakaac</w:t>
            </w:r>
            <w:proofErr w:type="spellEnd"/>
            <w:r w:rsidRPr="00DF3F5C">
              <w:t xml:space="preserve"> </w:t>
            </w:r>
            <w:proofErr w:type="spellStart"/>
            <w:r w:rsidRPr="00DF3F5C">
              <w:rPr>
                <w:i/>
              </w:rPr>
              <w:t>kwààn</w:t>
            </w:r>
            <w:proofErr w:type="spellEnd"/>
            <w:r w:rsidRPr="00DF3F5C">
              <w:t xml:space="preserve"> </w:t>
            </w:r>
          </w:p>
        </w:tc>
        <w:tc>
          <w:tcPr>
            <w:tcW w:w="2250" w:type="dxa"/>
            <w:tcBorders>
              <w:top w:val="single" w:sz="12" w:space="0" w:color="auto"/>
              <w:left w:val="nil"/>
              <w:bottom w:val="nil"/>
              <w:right w:val="nil"/>
            </w:tcBorders>
          </w:tcPr>
          <w:p w:rsidR="001270E4" w:rsidRPr="00DF3F5C" w:rsidRDefault="00DC6BF2" w:rsidP="00DF3F5C">
            <w:pPr>
              <w:pStyle w:val="lsTable"/>
            </w:pPr>
            <w:r>
              <w:t>‘</w:t>
            </w:r>
            <w:r w:rsidR="001270E4" w:rsidRPr="00DF3F5C">
              <w:t>his father left him</w:t>
            </w:r>
            <w:r>
              <w:t>’</w:t>
            </w:r>
            <w:r w:rsidR="001270E4" w:rsidRPr="00DF3F5C">
              <w:t xml:space="preserve"> </w:t>
            </w:r>
          </w:p>
        </w:tc>
        <w:tc>
          <w:tcPr>
            <w:tcW w:w="2970" w:type="dxa"/>
            <w:tcBorders>
              <w:top w:val="single" w:sz="12" w:space="0" w:color="auto"/>
              <w:left w:val="nil"/>
              <w:bottom w:val="nil"/>
              <w:right w:val="nil"/>
            </w:tcBorders>
          </w:tcPr>
          <w:p w:rsidR="000506EE" w:rsidRPr="00DF3F5C" w:rsidRDefault="001270E4" w:rsidP="00DF3F5C">
            <w:pPr>
              <w:pStyle w:val="lsTable"/>
            </w:pPr>
            <w:r w:rsidRPr="00DF3F5C">
              <w:t>Kutsch Lojenga 2014: 66</w:t>
            </w:r>
          </w:p>
        </w:tc>
      </w:tr>
      <w:tr w:rsidR="001270E4" w:rsidRPr="00DF3F5C" w:rsidTr="001270E4">
        <w:tc>
          <w:tcPr>
            <w:tcW w:w="1710" w:type="dxa"/>
            <w:tcBorders>
              <w:top w:val="nil"/>
              <w:left w:val="nil"/>
              <w:bottom w:val="single" w:sz="6" w:space="0" w:color="auto"/>
              <w:right w:val="nil"/>
            </w:tcBorders>
          </w:tcPr>
          <w:p w:rsidR="001270E4" w:rsidRPr="00DF3F5C" w:rsidRDefault="001270E4" w:rsidP="00DF3F5C">
            <w:pPr>
              <w:pStyle w:val="lsTable"/>
            </w:pPr>
          </w:p>
        </w:tc>
        <w:tc>
          <w:tcPr>
            <w:tcW w:w="1980" w:type="dxa"/>
            <w:tcBorders>
              <w:top w:val="nil"/>
              <w:left w:val="nil"/>
              <w:bottom w:val="single" w:sz="6" w:space="0" w:color="auto"/>
              <w:right w:val="nil"/>
            </w:tcBorders>
          </w:tcPr>
          <w:p w:rsidR="001270E4" w:rsidRPr="00DF3F5C" w:rsidRDefault="001270E4" w:rsidP="00DF3F5C">
            <w:pPr>
              <w:pStyle w:val="lsTable"/>
            </w:pPr>
            <w:proofErr w:type="spellStart"/>
            <w:r w:rsidRPr="00DF3F5C">
              <w:rPr>
                <w:i/>
              </w:rPr>
              <w:t>kɪ̀bakaac</w:t>
            </w:r>
            <w:proofErr w:type="spellEnd"/>
            <w:r w:rsidRPr="00DF3F5C">
              <w:t xml:space="preserve"> </w:t>
            </w:r>
            <w:proofErr w:type="spellStart"/>
            <w:r w:rsidRPr="00DF3F5C">
              <w:rPr>
                <w:i/>
              </w:rPr>
              <w:t>kwáán</w:t>
            </w:r>
            <w:proofErr w:type="spellEnd"/>
            <w:r w:rsidRPr="00DF3F5C">
              <w:t xml:space="preserve"> </w:t>
            </w:r>
          </w:p>
        </w:tc>
        <w:tc>
          <w:tcPr>
            <w:tcW w:w="2250" w:type="dxa"/>
            <w:tcBorders>
              <w:top w:val="nil"/>
              <w:left w:val="nil"/>
              <w:bottom w:val="single" w:sz="6" w:space="0" w:color="auto"/>
              <w:right w:val="nil"/>
            </w:tcBorders>
          </w:tcPr>
          <w:p w:rsidR="001270E4" w:rsidRPr="00DF3F5C" w:rsidRDefault="00DC6BF2" w:rsidP="00DF3F5C">
            <w:pPr>
              <w:pStyle w:val="lsTable"/>
            </w:pPr>
            <w:r>
              <w:t>‘</w:t>
            </w:r>
            <w:r w:rsidR="001270E4" w:rsidRPr="00DF3F5C">
              <w:t>he left his father</w:t>
            </w:r>
            <w:r>
              <w:t>’</w:t>
            </w:r>
            <w:r w:rsidR="001270E4" w:rsidRPr="00DF3F5C">
              <w:t xml:space="preserve"> </w:t>
            </w:r>
          </w:p>
        </w:tc>
        <w:tc>
          <w:tcPr>
            <w:tcW w:w="2970" w:type="dxa"/>
            <w:tcBorders>
              <w:top w:val="nil"/>
              <w:left w:val="nil"/>
              <w:bottom w:val="single" w:sz="6" w:space="0" w:color="auto"/>
              <w:right w:val="nil"/>
            </w:tcBorders>
          </w:tcPr>
          <w:p w:rsidR="001270E4" w:rsidRPr="00DF3F5C" w:rsidRDefault="001270E4" w:rsidP="00DF3F5C">
            <w:pPr>
              <w:pStyle w:val="lsTable"/>
            </w:pPr>
          </w:p>
        </w:tc>
      </w:tr>
      <w:bookmarkEnd w:id="1"/>
      <w:bookmarkEnd w:id="2"/>
    </w:tbl>
    <w:p w:rsidR="009B3BE0" w:rsidRDefault="009B3BE0" w:rsidP="00A6334A">
      <w:pPr>
        <w:ind w:left="720" w:right="720" w:firstLine="720"/>
        <w:rPr>
          <w:rFonts w:ascii="Doulos SIL" w:hAnsi="Doulos SIL" w:cs="Doulos SIL"/>
          <w:noProof/>
        </w:rPr>
      </w:pPr>
    </w:p>
    <w:p w:rsidR="00001069" w:rsidRPr="00BB1DA6" w:rsidRDefault="00001069" w:rsidP="00A6334A">
      <w:pPr>
        <w:ind w:left="720" w:right="720" w:firstLine="720"/>
        <w:rPr>
          <w:rFonts w:ascii="Doulos SIL" w:hAnsi="Doulos SIL" w:cs="Doulos SIL"/>
          <w:noProof/>
        </w:rPr>
      </w:pPr>
      <w:r w:rsidRPr="00BB1DA6">
        <w:rPr>
          <w:rFonts w:ascii="Doulos SIL" w:hAnsi="Doulos SIL" w:cs="Doulos SIL"/>
          <w:noProof/>
        </w:rPr>
        <w:tab/>
      </w:r>
      <w:r w:rsidRPr="00BB1DA6">
        <w:rPr>
          <w:rFonts w:ascii="Doulos SIL" w:hAnsi="Doulos SIL" w:cs="Doulos SIL"/>
          <w:noProof/>
        </w:rPr>
        <w:tab/>
      </w:r>
    </w:p>
    <w:p w:rsidR="001270E4" w:rsidRPr="00472278" w:rsidRDefault="001270E4" w:rsidP="00213957">
      <w:pPr>
        <w:pStyle w:val="lsTableHeading"/>
        <w:keepNext/>
      </w:pPr>
      <w:r w:rsidRPr="00472278">
        <w:t xml:space="preserve">Table </w:t>
      </w:r>
      <w:r w:rsidR="00DC6BF2">
        <w:fldChar w:fldCharType="begin"/>
      </w:r>
      <w:r w:rsidR="00DC6BF2">
        <w:instrText xml:space="preserve"> SEQ Table \* ARABIC </w:instrText>
      </w:r>
      <w:r w:rsidR="00DC6BF2">
        <w:fldChar w:fldCharType="separate"/>
      </w:r>
      <w:r w:rsidR="00333DEF">
        <w:rPr>
          <w:noProof/>
        </w:rPr>
        <w:t>7</w:t>
      </w:r>
      <w:r w:rsidR="00DC6BF2">
        <w:rPr>
          <w:noProof/>
        </w:rPr>
        <w:fldChar w:fldCharType="end"/>
      </w:r>
      <w:r w:rsidRPr="00472278">
        <w:t xml:space="preserve">: </w:t>
      </w:r>
      <w:r w:rsidR="009948AE">
        <w:t>Other</w:t>
      </w:r>
      <w:r w:rsidRPr="00472278">
        <w:t xml:space="preserve"> relations</w:t>
      </w:r>
    </w:p>
    <w:tbl>
      <w:tblPr>
        <w:tblStyle w:val="TableGrid"/>
        <w:tblW w:w="8910" w:type="dxa"/>
        <w:tblInd w:w="108" w:type="dxa"/>
        <w:tblLayout w:type="fixed"/>
        <w:tblLook w:val="04A0" w:firstRow="1" w:lastRow="0" w:firstColumn="1" w:lastColumn="0" w:noHBand="0" w:noVBand="1"/>
      </w:tblPr>
      <w:tblGrid>
        <w:gridCol w:w="1710"/>
        <w:gridCol w:w="1980"/>
        <w:gridCol w:w="2430"/>
        <w:gridCol w:w="2790"/>
      </w:tblGrid>
      <w:tr w:rsidR="001270E4" w:rsidRPr="00DF3F5C" w:rsidTr="00E15A42">
        <w:tc>
          <w:tcPr>
            <w:tcW w:w="1710" w:type="dxa"/>
            <w:tcBorders>
              <w:top w:val="single" w:sz="12" w:space="0" w:color="auto"/>
              <w:left w:val="nil"/>
              <w:bottom w:val="nil"/>
              <w:right w:val="nil"/>
            </w:tcBorders>
          </w:tcPr>
          <w:p w:rsidR="001270E4" w:rsidRPr="00DF3F5C" w:rsidRDefault="001270E4" w:rsidP="00DF3F5C">
            <w:pPr>
              <w:pStyle w:val="lsTable"/>
            </w:pPr>
            <w:proofErr w:type="spellStart"/>
            <w:r w:rsidRPr="00DF3F5C">
              <w:t>Lugungu</w:t>
            </w:r>
            <w:proofErr w:type="spellEnd"/>
            <w:r w:rsidRPr="00DF3F5C">
              <w:t xml:space="preserve"> [rub]</w:t>
            </w:r>
          </w:p>
        </w:tc>
        <w:tc>
          <w:tcPr>
            <w:tcW w:w="1980" w:type="dxa"/>
            <w:tcBorders>
              <w:top w:val="single" w:sz="12" w:space="0" w:color="auto"/>
              <w:left w:val="nil"/>
              <w:bottom w:val="nil"/>
              <w:right w:val="nil"/>
            </w:tcBorders>
          </w:tcPr>
          <w:p w:rsidR="001270E4" w:rsidRPr="00DF3F5C" w:rsidRDefault="001270E4" w:rsidP="00DF3F5C">
            <w:pPr>
              <w:pStyle w:val="lsTable"/>
            </w:pPr>
            <w:proofErr w:type="spellStart"/>
            <w:r w:rsidRPr="00DF3F5C">
              <w:rPr>
                <w:i/>
              </w:rPr>
              <w:t>mulogo</w:t>
            </w:r>
            <w:proofErr w:type="spellEnd"/>
            <w:r w:rsidRPr="00DF3F5C">
              <w:t xml:space="preserve"> </w:t>
            </w:r>
            <w:proofErr w:type="spellStart"/>
            <w:r w:rsidRPr="00DF3F5C">
              <w:rPr>
                <w:i/>
              </w:rPr>
              <w:t>muhandú</w:t>
            </w:r>
            <w:proofErr w:type="spellEnd"/>
          </w:p>
        </w:tc>
        <w:tc>
          <w:tcPr>
            <w:tcW w:w="2430" w:type="dxa"/>
            <w:tcBorders>
              <w:top w:val="single" w:sz="12" w:space="0" w:color="auto"/>
              <w:left w:val="nil"/>
              <w:bottom w:val="nil"/>
              <w:right w:val="nil"/>
            </w:tcBorders>
          </w:tcPr>
          <w:p w:rsidR="001270E4" w:rsidRPr="00DF3F5C" w:rsidRDefault="001270E4" w:rsidP="00DF3F5C">
            <w:pPr>
              <w:pStyle w:val="lsTable"/>
            </w:pPr>
            <w:r w:rsidRPr="00DF3F5C">
              <w:t>‘an old witch’</w:t>
            </w:r>
          </w:p>
        </w:tc>
        <w:tc>
          <w:tcPr>
            <w:tcW w:w="2790" w:type="dxa"/>
            <w:tcBorders>
              <w:top w:val="single" w:sz="12" w:space="0" w:color="auto"/>
              <w:left w:val="nil"/>
              <w:bottom w:val="nil"/>
              <w:right w:val="nil"/>
            </w:tcBorders>
          </w:tcPr>
          <w:p w:rsidR="001270E4" w:rsidRPr="00DF3F5C" w:rsidRDefault="001270E4" w:rsidP="00DF3F5C">
            <w:pPr>
              <w:pStyle w:val="lsTable"/>
            </w:pPr>
            <w:r w:rsidRPr="00DF3F5C">
              <w:t xml:space="preserve">Moe &amp; </w:t>
            </w:r>
            <w:proofErr w:type="spellStart"/>
            <w:r w:rsidRPr="00DF3F5C">
              <w:t>Mbabazi</w:t>
            </w:r>
            <w:proofErr w:type="spellEnd"/>
            <w:r w:rsidRPr="00DF3F5C">
              <w:t xml:space="preserve"> 1999</w:t>
            </w:r>
            <w:r w:rsidR="00333DEF">
              <w:t>: 10</w:t>
            </w:r>
          </w:p>
        </w:tc>
      </w:tr>
      <w:tr w:rsidR="001270E4" w:rsidRPr="00DF3F5C" w:rsidTr="00E15A42">
        <w:tc>
          <w:tcPr>
            <w:tcW w:w="1710" w:type="dxa"/>
            <w:tcBorders>
              <w:top w:val="nil"/>
              <w:left w:val="nil"/>
              <w:bottom w:val="nil"/>
              <w:right w:val="nil"/>
            </w:tcBorders>
          </w:tcPr>
          <w:p w:rsidR="001270E4" w:rsidRPr="00DF3F5C" w:rsidRDefault="001270E4" w:rsidP="00DF3F5C">
            <w:pPr>
              <w:pStyle w:val="lsTable"/>
            </w:pPr>
            <w:r w:rsidRPr="00DF3F5C">
              <w:t>(Uganda)</w:t>
            </w:r>
          </w:p>
        </w:tc>
        <w:tc>
          <w:tcPr>
            <w:tcW w:w="1980" w:type="dxa"/>
            <w:tcBorders>
              <w:top w:val="nil"/>
              <w:left w:val="nil"/>
              <w:bottom w:val="nil"/>
              <w:right w:val="nil"/>
            </w:tcBorders>
          </w:tcPr>
          <w:p w:rsidR="001270E4" w:rsidRPr="00DF3F5C" w:rsidRDefault="001270E4" w:rsidP="00DF3F5C">
            <w:pPr>
              <w:pStyle w:val="lsTable"/>
            </w:pPr>
            <w:proofErr w:type="spellStart"/>
            <w:r w:rsidRPr="00DF3F5C">
              <w:rPr>
                <w:i/>
              </w:rPr>
              <w:t>múlógó</w:t>
            </w:r>
            <w:proofErr w:type="spellEnd"/>
            <w:r w:rsidRPr="00DF3F5C">
              <w:t xml:space="preserve"> </w:t>
            </w:r>
            <w:proofErr w:type="spellStart"/>
            <w:r w:rsidRPr="00DF3F5C">
              <w:rPr>
                <w:i/>
              </w:rPr>
              <w:t>muhandú</w:t>
            </w:r>
            <w:proofErr w:type="spellEnd"/>
          </w:p>
        </w:tc>
        <w:tc>
          <w:tcPr>
            <w:tcW w:w="2430" w:type="dxa"/>
            <w:tcBorders>
              <w:top w:val="nil"/>
              <w:left w:val="nil"/>
              <w:bottom w:val="nil"/>
              <w:right w:val="nil"/>
            </w:tcBorders>
          </w:tcPr>
          <w:p w:rsidR="001270E4" w:rsidRPr="00DF3F5C" w:rsidRDefault="001270E4" w:rsidP="00DF3F5C">
            <w:pPr>
              <w:pStyle w:val="lsTable"/>
            </w:pPr>
            <w:r w:rsidRPr="00DF3F5C">
              <w:t>‘the witch is old’</w:t>
            </w:r>
          </w:p>
        </w:tc>
        <w:tc>
          <w:tcPr>
            <w:tcW w:w="2790" w:type="dxa"/>
            <w:tcBorders>
              <w:top w:val="nil"/>
              <w:left w:val="nil"/>
              <w:bottom w:val="nil"/>
              <w:right w:val="nil"/>
            </w:tcBorders>
          </w:tcPr>
          <w:p w:rsidR="001270E4" w:rsidRPr="00DF3F5C" w:rsidRDefault="001270E4" w:rsidP="00DF3F5C">
            <w:pPr>
              <w:pStyle w:val="lsTable"/>
            </w:pPr>
          </w:p>
        </w:tc>
      </w:tr>
      <w:tr w:rsidR="001270E4" w:rsidRPr="00DF3F5C" w:rsidTr="00E15A42">
        <w:tc>
          <w:tcPr>
            <w:tcW w:w="1710" w:type="dxa"/>
            <w:tcBorders>
              <w:top w:val="nil"/>
              <w:left w:val="nil"/>
              <w:bottom w:val="single" w:sz="6" w:space="0" w:color="auto"/>
              <w:right w:val="nil"/>
            </w:tcBorders>
          </w:tcPr>
          <w:p w:rsidR="001270E4" w:rsidRPr="00DF3F5C" w:rsidRDefault="001270E4" w:rsidP="00DF3F5C">
            <w:pPr>
              <w:pStyle w:val="lsTable"/>
            </w:pPr>
          </w:p>
        </w:tc>
        <w:tc>
          <w:tcPr>
            <w:tcW w:w="1980" w:type="dxa"/>
            <w:tcBorders>
              <w:top w:val="nil"/>
              <w:left w:val="nil"/>
              <w:bottom w:val="single" w:sz="6" w:space="0" w:color="auto"/>
              <w:right w:val="nil"/>
            </w:tcBorders>
          </w:tcPr>
          <w:p w:rsidR="001270E4" w:rsidRPr="00DF3F5C" w:rsidRDefault="001270E4" w:rsidP="00DF3F5C">
            <w:pPr>
              <w:pStyle w:val="lsTable"/>
            </w:pPr>
            <w:proofErr w:type="spellStart"/>
            <w:r w:rsidRPr="00DF3F5C">
              <w:rPr>
                <w:i/>
              </w:rPr>
              <w:t>múlógô</w:t>
            </w:r>
            <w:proofErr w:type="spellEnd"/>
            <w:r w:rsidRPr="00DF3F5C">
              <w:t xml:space="preserve"> </w:t>
            </w:r>
            <w:proofErr w:type="spellStart"/>
            <w:r w:rsidRPr="00DF3F5C">
              <w:rPr>
                <w:i/>
              </w:rPr>
              <w:t>muhandú</w:t>
            </w:r>
            <w:proofErr w:type="spellEnd"/>
          </w:p>
        </w:tc>
        <w:tc>
          <w:tcPr>
            <w:tcW w:w="2430" w:type="dxa"/>
            <w:tcBorders>
              <w:top w:val="nil"/>
              <w:left w:val="nil"/>
              <w:bottom w:val="single" w:sz="6" w:space="0" w:color="auto"/>
              <w:right w:val="nil"/>
            </w:tcBorders>
          </w:tcPr>
          <w:p w:rsidR="001270E4" w:rsidRPr="00DF3F5C" w:rsidRDefault="001270E4" w:rsidP="00DF3F5C">
            <w:pPr>
              <w:pStyle w:val="lsTable"/>
            </w:pPr>
            <w:r w:rsidRPr="00DF3F5C">
              <w:t xml:space="preserve">‘the witch, </w:t>
            </w:r>
            <w:r w:rsidR="00E15A42">
              <w:t xml:space="preserve">(she) </w:t>
            </w:r>
            <w:r w:rsidRPr="00DF3F5C">
              <w:t xml:space="preserve">is </w:t>
            </w:r>
            <w:r w:rsidR="00E15A42">
              <w:br/>
              <w:t xml:space="preserve"> </w:t>
            </w:r>
            <w:r w:rsidRPr="00DF3F5C">
              <w:t>old’</w:t>
            </w:r>
          </w:p>
        </w:tc>
        <w:tc>
          <w:tcPr>
            <w:tcW w:w="2790" w:type="dxa"/>
            <w:tcBorders>
              <w:top w:val="nil"/>
              <w:left w:val="nil"/>
              <w:bottom w:val="single" w:sz="6" w:space="0" w:color="auto"/>
              <w:right w:val="nil"/>
            </w:tcBorders>
          </w:tcPr>
          <w:p w:rsidR="001270E4" w:rsidRPr="00DF3F5C" w:rsidRDefault="001270E4" w:rsidP="00DF3F5C">
            <w:pPr>
              <w:pStyle w:val="lsTable"/>
            </w:pPr>
          </w:p>
        </w:tc>
      </w:tr>
    </w:tbl>
    <w:p w:rsidR="0060206D" w:rsidRPr="00BB1DA6" w:rsidRDefault="00BB7868" w:rsidP="00A6334A">
      <w:pPr>
        <w:ind w:left="720" w:right="720" w:firstLine="360"/>
        <w:rPr>
          <w:rFonts w:ascii="Doulos SIL" w:hAnsi="Doulos SIL" w:cs="Doulos SIL"/>
          <w:noProof/>
          <w:szCs w:val="24"/>
        </w:rPr>
      </w:pPr>
      <w:r w:rsidRPr="00BB1DA6">
        <w:rPr>
          <w:rFonts w:ascii="Doulos SIL" w:hAnsi="Doulos SIL" w:cs="Doulos SIL"/>
          <w:noProof/>
          <w:szCs w:val="24"/>
        </w:rPr>
        <w:tab/>
      </w:r>
      <w:r w:rsidR="00CA335E" w:rsidRPr="00BB1DA6">
        <w:rPr>
          <w:rFonts w:ascii="Doulos SIL" w:hAnsi="Doulos SIL" w:cs="Doulos SIL"/>
          <w:noProof/>
          <w:szCs w:val="24"/>
        </w:rPr>
        <w:tab/>
      </w:r>
    </w:p>
    <w:p w:rsidR="0060206D" w:rsidRDefault="00AE2F4D" w:rsidP="00215180">
      <w:pPr>
        <w:pStyle w:val="lsSection1"/>
      </w:pPr>
      <w:r w:rsidRPr="00D21196">
        <w:t>3</w:t>
      </w:r>
      <w:r w:rsidR="0060206D" w:rsidRPr="00D21196">
        <w:t xml:space="preserve"> How tone is marked</w:t>
      </w:r>
    </w:p>
    <w:p w:rsidR="000506EE" w:rsidRPr="000506EE" w:rsidRDefault="000506EE" w:rsidP="00DF3F5C">
      <w:pPr>
        <w:keepNext/>
        <w:widowControl w:val="0"/>
        <w:suppressAutoHyphens/>
        <w:spacing w:after="160" w:line="100" w:lineRule="atLeast"/>
        <w:ind w:firstLine="288"/>
        <w:rPr>
          <w:noProof/>
        </w:rPr>
      </w:pPr>
      <w:r>
        <w:rPr>
          <w:noProof/>
        </w:rPr>
        <w:t xml:space="preserve">Local orthography developers and outside linguists have developed astonishingly </w:t>
      </w:r>
      <w:r w:rsidR="00333DEF">
        <w:rPr>
          <w:noProof/>
        </w:rPr>
        <w:t>varied</w:t>
      </w:r>
      <w:r>
        <w:rPr>
          <w:noProof/>
        </w:rPr>
        <w:t xml:space="preserve"> and sometimes creative ways of marking tone in languages. On the other hand, some languages do not mark tone at all, even if they are distinctly tonal</w:t>
      </w:r>
      <w:r w:rsidR="00516648">
        <w:rPr>
          <w:noProof/>
        </w:rPr>
        <w:t xml:space="preserve">, and </w:t>
      </w:r>
      <w:r w:rsidR="00775B34">
        <w:rPr>
          <w:noProof/>
        </w:rPr>
        <w:t>I</w:t>
      </w:r>
      <w:r>
        <w:rPr>
          <w:noProof/>
        </w:rPr>
        <w:t xml:space="preserve"> start with these.</w:t>
      </w:r>
    </w:p>
    <w:p w:rsidR="00EB1D88" w:rsidRDefault="0060206D" w:rsidP="00D21196">
      <w:pPr>
        <w:pStyle w:val="lsSection2"/>
        <w:ind w:left="360" w:hanging="360"/>
      </w:pPr>
      <w:r w:rsidRPr="00D21196">
        <w:t>3.1</w:t>
      </w:r>
      <w:r w:rsidR="00537D24" w:rsidRPr="00D21196">
        <w:t xml:space="preserve"> </w:t>
      </w:r>
      <w:r w:rsidR="00EB1D88" w:rsidRPr="00D21196">
        <w:t>No tone marking</w:t>
      </w:r>
    </w:p>
    <w:p w:rsidR="000506EE" w:rsidRPr="000506EE" w:rsidRDefault="000506EE" w:rsidP="00DF3F5C">
      <w:pPr>
        <w:keepNext/>
        <w:widowControl w:val="0"/>
        <w:suppressAutoHyphens/>
        <w:spacing w:after="160" w:line="100" w:lineRule="atLeast"/>
        <w:ind w:firstLine="288"/>
        <w:rPr>
          <w:noProof/>
        </w:rPr>
      </w:pPr>
      <w:r>
        <w:rPr>
          <w:noProof/>
        </w:rPr>
        <w:t xml:space="preserve">Here </w:t>
      </w:r>
      <w:r w:rsidR="00775B34">
        <w:rPr>
          <w:noProof/>
        </w:rPr>
        <w:t>I</w:t>
      </w:r>
      <w:r>
        <w:rPr>
          <w:noProof/>
        </w:rPr>
        <w:t xml:space="preserve"> look at a few languages with no </w:t>
      </w:r>
      <w:r w:rsidR="00516648">
        <w:rPr>
          <w:noProof/>
        </w:rPr>
        <w:t xml:space="preserve">orthographic </w:t>
      </w:r>
      <w:r>
        <w:rPr>
          <w:noProof/>
        </w:rPr>
        <w:t xml:space="preserve">tone marking at all. Interestingly, sometimes </w:t>
      </w:r>
      <w:r w:rsidR="001C7AAC">
        <w:rPr>
          <w:noProof/>
        </w:rPr>
        <w:t>tone marking</w:t>
      </w:r>
      <w:r>
        <w:rPr>
          <w:noProof/>
        </w:rPr>
        <w:t xml:space="preserve"> appears to be crucial</w:t>
      </w:r>
      <w:r w:rsidR="009948AE">
        <w:rPr>
          <w:noProof/>
        </w:rPr>
        <w:t xml:space="preserve"> to reading</w:t>
      </w:r>
      <w:r>
        <w:rPr>
          <w:noProof/>
        </w:rPr>
        <w:t>, and in other cases less so.</w:t>
      </w:r>
    </w:p>
    <w:p w:rsidR="00516648" w:rsidRPr="00BB1DA6" w:rsidRDefault="00516648" w:rsidP="00516648">
      <w:pPr>
        <w:widowControl w:val="0"/>
        <w:suppressAutoHyphens/>
        <w:spacing w:after="160" w:line="100" w:lineRule="atLeast"/>
        <w:rPr>
          <w:b/>
          <w:noProof/>
        </w:rPr>
      </w:pPr>
      <w:r>
        <w:rPr>
          <w:noProof/>
        </w:rPr>
        <w:t>The consensus among lingui</w:t>
      </w:r>
      <w:r>
        <w:rPr>
          <w:noProof/>
        </w:rPr>
        <w:t>sts I have spoken to is that the</w:t>
      </w:r>
      <w:r>
        <w:rPr>
          <w:noProof/>
        </w:rPr>
        <w:t xml:space="preserve"> common way of writing Hausa</w:t>
      </w:r>
      <w:r>
        <w:rPr>
          <w:noProof/>
        </w:rPr>
        <w:t xml:space="preserve"> in Table 8</w:t>
      </w:r>
      <w:r>
        <w:rPr>
          <w:noProof/>
        </w:rPr>
        <w:t xml:space="preserve"> (there are other systems) is quite difficult to read. This is especially due to the fact that the </w:t>
      </w:r>
      <w:r>
        <w:rPr>
          <w:i/>
          <w:noProof/>
        </w:rPr>
        <w:t>grammatical</w:t>
      </w:r>
      <w:r>
        <w:rPr>
          <w:noProof/>
        </w:rPr>
        <w:t xml:space="preserve"> tone, as </w:t>
      </w:r>
      <w:r>
        <w:rPr>
          <w:noProof/>
        </w:rPr>
        <w:t>in the table</w:t>
      </w:r>
      <w:r>
        <w:rPr>
          <w:noProof/>
        </w:rPr>
        <w:t>, is not marked, and there are many situations where this ambiguity is impossible to resolve by the context.</w:t>
      </w:r>
    </w:p>
    <w:p w:rsidR="001270E4" w:rsidRPr="00472278" w:rsidRDefault="001270E4" w:rsidP="00DF3F5C">
      <w:pPr>
        <w:pStyle w:val="lsTableHeading"/>
      </w:pPr>
      <w:r w:rsidRPr="00472278">
        <w:lastRenderedPageBreak/>
        <w:t xml:space="preserve">Table </w:t>
      </w:r>
      <w:r w:rsidR="00DC6BF2">
        <w:fldChar w:fldCharType="begin"/>
      </w:r>
      <w:r w:rsidR="00DC6BF2">
        <w:instrText xml:space="preserve"> SEQ Table \* ARABIC </w:instrText>
      </w:r>
      <w:r w:rsidR="00DC6BF2">
        <w:fldChar w:fldCharType="separate"/>
      </w:r>
      <w:r w:rsidR="00333DEF">
        <w:rPr>
          <w:noProof/>
        </w:rPr>
        <w:t>8</w:t>
      </w:r>
      <w:r w:rsidR="00DC6BF2">
        <w:rPr>
          <w:noProof/>
        </w:rPr>
        <w:fldChar w:fldCharType="end"/>
      </w:r>
      <w:r w:rsidRPr="00472278">
        <w:t xml:space="preserve">: Various </w:t>
      </w:r>
      <w:r w:rsidR="00516648">
        <w:t>verbal aspects</w:t>
      </w:r>
    </w:p>
    <w:tbl>
      <w:tblPr>
        <w:tblStyle w:val="TableGrid"/>
        <w:tblW w:w="8190" w:type="dxa"/>
        <w:tblInd w:w="108" w:type="dxa"/>
        <w:tblLayout w:type="fixed"/>
        <w:tblLook w:val="04A0" w:firstRow="1" w:lastRow="0" w:firstColumn="1" w:lastColumn="0" w:noHBand="0" w:noVBand="1"/>
      </w:tblPr>
      <w:tblGrid>
        <w:gridCol w:w="1530"/>
        <w:gridCol w:w="1350"/>
        <w:gridCol w:w="2070"/>
        <w:gridCol w:w="1620"/>
        <w:gridCol w:w="1620"/>
      </w:tblGrid>
      <w:tr w:rsidR="009B3BE0" w:rsidRPr="00DF3F5C" w:rsidTr="009B3BE0">
        <w:tc>
          <w:tcPr>
            <w:tcW w:w="1530" w:type="dxa"/>
            <w:tcBorders>
              <w:top w:val="single" w:sz="12" w:space="0" w:color="auto"/>
              <w:left w:val="nil"/>
              <w:bottom w:val="nil"/>
              <w:right w:val="nil"/>
            </w:tcBorders>
          </w:tcPr>
          <w:p w:rsidR="009B3BE0" w:rsidRPr="00DF3F5C" w:rsidRDefault="009B3BE0" w:rsidP="00DF3F5C">
            <w:pPr>
              <w:pStyle w:val="lsTable"/>
            </w:pPr>
          </w:p>
        </w:tc>
        <w:tc>
          <w:tcPr>
            <w:tcW w:w="1350" w:type="dxa"/>
            <w:tcBorders>
              <w:top w:val="single" w:sz="12" w:space="0" w:color="auto"/>
              <w:left w:val="nil"/>
              <w:bottom w:val="nil"/>
              <w:right w:val="nil"/>
            </w:tcBorders>
          </w:tcPr>
          <w:p w:rsidR="009B3BE0" w:rsidRPr="00DF3F5C" w:rsidRDefault="00AD3ED4" w:rsidP="00DF3F5C">
            <w:pPr>
              <w:pStyle w:val="lsTable"/>
            </w:pPr>
            <w:r>
              <w:t>p</w:t>
            </w:r>
            <w:r w:rsidR="009B3BE0" w:rsidRPr="00DF3F5C">
              <w:t>honetic</w:t>
            </w:r>
          </w:p>
        </w:tc>
        <w:tc>
          <w:tcPr>
            <w:tcW w:w="2070" w:type="dxa"/>
            <w:tcBorders>
              <w:top w:val="single" w:sz="12" w:space="0" w:color="auto"/>
              <w:left w:val="nil"/>
              <w:bottom w:val="nil"/>
              <w:right w:val="nil"/>
            </w:tcBorders>
          </w:tcPr>
          <w:p w:rsidR="009B3BE0" w:rsidRPr="00DF3F5C" w:rsidRDefault="00AD3ED4" w:rsidP="00DF3F5C">
            <w:pPr>
              <w:pStyle w:val="lsTable"/>
            </w:pPr>
            <w:r>
              <w:t>o</w:t>
            </w:r>
            <w:r w:rsidR="009B3BE0" w:rsidRPr="00DF3F5C">
              <w:t xml:space="preserve">rthography </w:t>
            </w:r>
          </w:p>
        </w:tc>
        <w:tc>
          <w:tcPr>
            <w:tcW w:w="1620" w:type="dxa"/>
            <w:tcBorders>
              <w:top w:val="single" w:sz="12" w:space="0" w:color="auto"/>
              <w:left w:val="nil"/>
              <w:bottom w:val="nil"/>
              <w:right w:val="nil"/>
            </w:tcBorders>
          </w:tcPr>
          <w:p w:rsidR="009B3BE0" w:rsidRPr="00DF3F5C" w:rsidRDefault="009B3BE0" w:rsidP="00DF3F5C">
            <w:pPr>
              <w:pStyle w:val="lsTable"/>
            </w:pPr>
            <w:r w:rsidRPr="00DF3F5C">
              <w:t>gloss</w:t>
            </w:r>
          </w:p>
        </w:tc>
        <w:tc>
          <w:tcPr>
            <w:tcW w:w="1620" w:type="dxa"/>
            <w:tcBorders>
              <w:top w:val="single" w:sz="12" w:space="0" w:color="auto"/>
              <w:left w:val="nil"/>
              <w:bottom w:val="nil"/>
              <w:right w:val="nil"/>
            </w:tcBorders>
          </w:tcPr>
          <w:p w:rsidR="009B3BE0" w:rsidRPr="00DF3F5C" w:rsidRDefault="009B3BE0" w:rsidP="00DF3F5C">
            <w:pPr>
              <w:pStyle w:val="lsTable"/>
            </w:pPr>
          </w:p>
        </w:tc>
      </w:tr>
      <w:tr w:rsidR="009B3BE0" w:rsidRPr="00DF3F5C" w:rsidTr="009B3BE0">
        <w:tc>
          <w:tcPr>
            <w:tcW w:w="1530" w:type="dxa"/>
            <w:tcBorders>
              <w:top w:val="single" w:sz="12" w:space="0" w:color="auto"/>
              <w:left w:val="nil"/>
              <w:bottom w:val="nil"/>
              <w:right w:val="nil"/>
            </w:tcBorders>
          </w:tcPr>
          <w:p w:rsidR="009B3BE0" w:rsidRPr="00DF3F5C" w:rsidRDefault="009B3BE0" w:rsidP="00DF3F5C">
            <w:pPr>
              <w:pStyle w:val="lsTable"/>
            </w:pPr>
            <w:r w:rsidRPr="00DF3F5C">
              <w:t>Hausa [</w:t>
            </w:r>
            <w:proofErr w:type="spellStart"/>
            <w:r w:rsidRPr="00DF3F5C">
              <w:t>hau</w:t>
            </w:r>
            <w:proofErr w:type="spellEnd"/>
            <w:r w:rsidRPr="00DF3F5C">
              <w:t xml:space="preserve">] </w:t>
            </w:r>
          </w:p>
        </w:tc>
        <w:tc>
          <w:tcPr>
            <w:tcW w:w="1350" w:type="dxa"/>
            <w:tcBorders>
              <w:top w:val="single" w:sz="12" w:space="0" w:color="auto"/>
              <w:left w:val="nil"/>
              <w:bottom w:val="nil"/>
              <w:right w:val="nil"/>
            </w:tcBorders>
          </w:tcPr>
          <w:p w:rsidR="009B3BE0" w:rsidRPr="00516648" w:rsidRDefault="00516648" w:rsidP="00DF3F5C">
            <w:pPr>
              <w:pStyle w:val="lsTable"/>
            </w:pPr>
            <w:r>
              <w:t>[</w:t>
            </w:r>
            <w:proofErr w:type="spellStart"/>
            <w:r w:rsidR="009B3BE0" w:rsidRPr="00516648">
              <w:t>jáá</w:t>
            </w:r>
            <w:proofErr w:type="spellEnd"/>
            <w:r w:rsidR="009B3BE0" w:rsidRPr="00516648">
              <w:t xml:space="preserve"> </w:t>
            </w:r>
            <w:proofErr w:type="spellStart"/>
            <w:r w:rsidR="009B3BE0" w:rsidRPr="00516648">
              <w:t>tàfí</w:t>
            </w:r>
            <w:proofErr w:type="spellEnd"/>
            <w:r>
              <w:t>]</w:t>
            </w:r>
          </w:p>
        </w:tc>
        <w:tc>
          <w:tcPr>
            <w:tcW w:w="2070" w:type="dxa"/>
            <w:tcBorders>
              <w:top w:val="single" w:sz="12" w:space="0" w:color="auto"/>
              <w:left w:val="nil"/>
              <w:bottom w:val="nil"/>
              <w:right w:val="nil"/>
            </w:tcBorders>
          </w:tcPr>
          <w:p w:rsidR="009B3BE0" w:rsidRPr="00DF3F5C" w:rsidRDefault="009B3BE0" w:rsidP="00DF3F5C">
            <w:pPr>
              <w:pStyle w:val="lsTable"/>
            </w:pPr>
            <w:proofErr w:type="spellStart"/>
            <w:r w:rsidRPr="00DF3F5C">
              <w:t>ya</w:t>
            </w:r>
            <w:proofErr w:type="spellEnd"/>
            <w:r w:rsidRPr="00DF3F5C">
              <w:t xml:space="preserve"> </w:t>
            </w:r>
            <w:proofErr w:type="spellStart"/>
            <w:r w:rsidRPr="00DF3F5C">
              <w:t>tafi</w:t>
            </w:r>
            <w:proofErr w:type="spellEnd"/>
          </w:p>
        </w:tc>
        <w:tc>
          <w:tcPr>
            <w:tcW w:w="1620" w:type="dxa"/>
            <w:tcBorders>
              <w:top w:val="single" w:sz="12" w:space="0" w:color="auto"/>
              <w:left w:val="nil"/>
              <w:bottom w:val="nil"/>
              <w:right w:val="nil"/>
            </w:tcBorders>
          </w:tcPr>
          <w:p w:rsidR="009B3BE0" w:rsidRPr="00DF3F5C" w:rsidRDefault="00DC6BF2" w:rsidP="00DF3F5C">
            <w:pPr>
              <w:pStyle w:val="lsTable"/>
            </w:pPr>
            <w:r>
              <w:t>‘</w:t>
            </w:r>
            <w:r w:rsidR="009B3BE0" w:rsidRPr="00DF3F5C">
              <w:t>he went</w:t>
            </w:r>
            <w:r>
              <w:t>’</w:t>
            </w:r>
          </w:p>
        </w:tc>
        <w:tc>
          <w:tcPr>
            <w:tcW w:w="1620" w:type="dxa"/>
            <w:tcBorders>
              <w:top w:val="single" w:sz="12" w:space="0" w:color="auto"/>
              <w:left w:val="nil"/>
              <w:bottom w:val="nil"/>
              <w:right w:val="nil"/>
            </w:tcBorders>
          </w:tcPr>
          <w:p w:rsidR="009B3BE0" w:rsidRPr="00DF3F5C" w:rsidRDefault="009B3BE0" w:rsidP="00DF3F5C">
            <w:pPr>
              <w:pStyle w:val="lsTable"/>
            </w:pPr>
            <w:r w:rsidRPr="00DF3F5C">
              <w:t>Harley 2012</w:t>
            </w:r>
          </w:p>
        </w:tc>
      </w:tr>
      <w:tr w:rsidR="009B3BE0" w:rsidRPr="00DF3F5C" w:rsidTr="009B3BE0">
        <w:tc>
          <w:tcPr>
            <w:tcW w:w="1530" w:type="dxa"/>
            <w:tcBorders>
              <w:top w:val="nil"/>
              <w:left w:val="nil"/>
              <w:bottom w:val="nil"/>
              <w:right w:val="nil"/>
            </w:tcBorders>
          </w:tcPr>
          <w:p w:rsidR="009B3BE0" w:rsidRPr="00DF3F5C" w:rsidRDefault="009B3BE0" w:rsidP="00DF3F5C">
            <w:pPr>
              <w:pStyle w:val="lsTable"/>
            </w:pPr>
            <w:r w:rsidRPr="00DF3F5C">
              <w:t xml:space="preserve">(Nigeria) </w:t>
            </w:r>
          </w:p>
        </w:tc>
        <w:tc>
          <w:tcPr>
            <w:tcW w:w="1350" w:type="dxa"/>
            <w:tcBorders>
              <w:top w:val="nil"/>
              <w:left w:val="nil"/>
              <w:bottom w:val="nil"/>
              <w:right w:val="nil"/>
            </w:tcBorders>
          </w:tcPr>
          <w:p w:rsidR="009B3BE0" w:rsidRPr="00516648" w:rsidRDefault="00516648" w:rsidP="00DF3F5C">
            <w:pPr>
              <w:pStyle w:val="lsTable"/>
            </w:pPr>
            <w:r>
              <w:t>[</w:t>
            </w:r>
            <w:proofErr w:type="spellStart"/>
            <w:r w:rsidR="009B3BE0" w:rsidRPr="00516648">
              <w:t>jáà</w:t>
            </w:r>
            <w:proofErr w:type="spellEnd"/>
            <w:r w:rsidR="009B3BE0" w:rsidRPr="00516648">
              <w:t xml:space="preserve"> </w:t>
            </w:r>
            <w:proofErr w:type="spellStart"/>
            <w:r w:rsidR="009B3BE0" w:rsidRPr="00516648">
              <w:t>tàfí</w:t>
            </w:r>
            <w:proofErr w:type="spellEnd"/>
            <w:r>
              <w:t>]</w:t>
            </w:r>
            <w:r w:rsidR="009B3BE0" w:rsidRPr="00516648">
              <w:t xml:space="preserve"> </w:t>
            </w:r>
          </w:p>
        </w:tc>
        <w:tc>
          <w:tcPr>
            <w:tcW w:w="2070" w:type="dxa"/>
            <w:tcBorders>
              <w:top w:val="nil"/>
              <w:left w:val="nil"/>
              <w:bottom w:val="nil"/>
              <w:right w:val="nil"/>
            </w:tcBorders>
          </w:tcPr>
          <w:p w:rsidR="009B3BE0" w:rsidRPr="00DF3F5C" w:rsidRDefault="009B3BE0" w:rsidP="00DF3F5C">
            <w:pPr>
              <w:pStyle w:val="lsTable"/>
            </w:pPr>
            <w:proofErr w:type="spellStart"/>
            <w:r w:rsidRPr="00DF3F5C">
              <w:t>ya</w:t>
            </w:r>
            <w:proofErr w:type="spellEnd"/>
            <w:r w:rsidRPr="00DF3F5C">
              <w:t xml:space="preserve"> </w:t>
            </w:r>
            <w:proofErr w:type="spellStart"/>
            <w:r w:rsidRPr="00DF3F5C">
              <w:t>tafi</w:t>
            </w:r>
            <w:proofErr w:type="spellEnd"/>
          </w:p>
        </w:tc>
        <w:tc>
          <w:tcPr>
            <w:tcW w:w="1620" w:type="dxa"/>
            <w:tcBorders>
              <w:top w:val="nil"/>
              <w:left w:val="nil"/>
              <w:bottom w:val="nil"/>
              <w:right w:val="nil"/>
            </w:tcBorders>
          </w:tcPr>
          <w:p w:rsidR="009B3BE0" w:rsidRPr="00DF3F5C" w:rsidRDefault="00DC6BF2" w:rsidP="00DF3F5C">
            <w:pPr>
              <w:pStyle w:val="lsTable"/>
            </w:pPr>
            <w:r>
              <w:t>‘</w:t>
            </w:r>
            <w:r w:rsidR="009B3BE0" w:rsidRPr="00DF3F5C">
              <w:t>he may go</w:t>
            </w:r>
            <w:r>
              <w:t>’</w:t>
            </w:r>
          </w:p>
        </w:tc>
        <w:tc>
          <w:tcPr>
            <w:tcW w:w="1620" w:type="dxa"/>
            <w:tcBorders>
              <w:top w:val="nil"/>
              <w:left w:val="nil"/>
              <w:bottom w:val="nil"/>
              <w:right w:val="nil"/>
            </w:tcBorders>
          </w:tcPr>
          <w:p w:rsidR="009B3BE0" w:rsidRPr="00DF3F5C" w:rsidRDefault="009B3BE0" w:rsidP="00DF3F5C">
            <w:pPr>
              <w:pStyle w:val="lsTable"/>
            </w:pPr>
          </w:p>
        </w:tc>
      </w:tr>
      <w:tr w:rsidR="009B3BE0" w:rsidRPr="00DF3F5C" w:rsidTr="009B3BE0">
        <w:tc>
          <w:tcPr>
            <w:tcW w:w="1530" w:type="dxa"/>
            <w:tcBorders>
              <w:top w:val="nil"/>
              <w:left w:val="nil"/>
              <w:bottom w:val="single" w:sz="6" w:space="0" w:color="auto"/>
              <w:right w:val="nil"/>
            </w:tcBorders>
          </w:tcPr>
          <w:p w:rsidR="009B3BE0" w:rsidRPr="00DF3F5C" w:rsidRDefault="009B3BE0" w:rsidP="00DF3F5C">
            <w:pPr>
              <w:pStyle w:val="lsTable"/>
            </w:pPr>
          </w:p>
        </w:tc>
        <w:tc>
          <w:tcPr>
            <w:tcW w:w="1350" w:type="dxa"/>
            <w:tcBorders>
              <w:top w:val="nil"/>
              <w:left w:val="nil"/>
              <w:bottom w:val="single" w:sz="6" w:space="0" w:color="auto"/>
              <w:right w:val="nil"/>
            </w:tcBorders>
          </w:tcPr>
          <w:p w:rsidR="009B3BE0" w:rsidRPr="00516648" w:rsidRDefault="00516648" w:rsidP="00DF3F5C">
            <w:pPr>
              <w:pStyle w:val="lsTable"/>
            </w:pPr>
            <w:r>
              <w:t>[</w:t>
            </w:r>
            <w:proofErr w:type="spellStart"/>
            <w:r w:rsidR="009B3BE0" w:rsidRPr="00516648">
              <w:t>jà</w:t>
            </w:r>
            <w:proofErr w:type="spellEnd"/>
            <w:r w:rsidR="009B3BE0" w:rsidRPr="00516648">
              <w:t xml:space="preserve"> </w:t>
            </w:r>
            <w:proofErr w:type="spellStart"/>
            <w:r w:rsidR="009B3BE0" w:rsidRPr="00516648">
              <w:t>tàfí</w:t>
            </w:r>
            <w:proofErr w:type="spellEnd"/>
            <w:r>
              <w:t>]</w:t>
            </w:r>
          </w:p>
        </w:tc>
        <w:tc>
          <w:tcPr>
            <w:tcW w:w="2070" w:type="dxa"/>
            <w:tcBorders>
              <w:top w:val="nil"/>
              <w:left w:val="nil"/>
              <w:bottom w:val="single" w:sz="6" w:space="0" w:color="auto"/>
              <w:right w:val="nil"/>
            </w:tcBorders>
          </w:tcPr>
          <w:p w:rsidR="009B3BE0" w:rsidRPr="00DF3F5C" w:rsidRDefault="009B3BE0" w:rsidP="00DF3F5C">
            <w:pPr>
              <w:pStyle w:val="lsTable"/>
            </w:pPr>
            <w:proofErr w:type="spellStart"/>
            <w:r w:rsidRPr="00DF3F5C">
              <w:t>ya</w:t>
            </w:r>
            <w:proofErr w:type="spellEnd"/>
            <w:r w:rsidRPr="00DF3F5C">
              <w:t xml:space="preserve"> </w:t>
            </w:r>
            <w:proofErr w:type="spellStart"/>
            <w:r w:rsidRPr="00DF3F5C">
              <w:t>tafi</w:t>
            </w:r>
            <w:proofErr w:type="spellEnd"/>
          </w:p>
        </w:tc>
        <w:tc>
          <w:tcPr>
            <w:tcW w:w="1620" w:type="dxa"/>
            <w:tcBorders>
              <w:top w:val="nil"/>
              <w:left w:val="nil"/>
              <w:bottom w:val="single" w:sz="6" w:space="0" w:color="auto"/>
              <w:right w:val="nil"/>
            </w:tcBorders>
          </w:tcPr>
          <w:p w:rsidR="009B3BE0" w:rsidRPr="00DF3F5C" w:rsidRDefault="00DC6BF2" w:rsidP="00DF3F5C">
            <w:pPr>
              <w:pStyle w:val="lsTable"/>
            </w:pPr>
            <w:r>
              <w:t>‘</w:t>
            </w:r>
            <w:r w:rsidR="009B3BE0" w:rsidRPr="00DF3F5C">
              <w:t>he should go</w:t>
            </w:r>
            <w:r>
              <w:t>’</w:t>
            </w:r>
          </w:p>
        </w:tc>
        <w:tc>
          <w:tcPr>
            <w:tcW w:w="1620" w:type="dxa"/>
            <w:tcBorders>
              <w:top w:val="nil"/>
              <w:left w:val="nil"/>
              <w:bottom w:val="single" w:sz="6" w:space="0" w:color="auto"/>
              <w:right w:val="nil"/>
            </w:tcBorders>
          </w:tcPr>
          <w:p w:rsidR="009B3BE0" w:rsidRPr="00DF3F5C" w:rsidRDefault="009B3BE0" w:rsidP="00DF3F5C">
            <w:pPr>
              <w:pStyle w:val="lsTable"/>
            </w:pPr>
          </w:p>
        </w:tc>
      </w:tr>
    </w:tbl>
    <w:p w:rsidR="00C7051C" w:rsidRPr="00BB1DA6" w:rsidRDefault="001270E4" w:rsidP="00BD7114">
      <w:pPr>
        <w:ind w:left="360" w:right="720"/>
        <w:rPr>
          <w:rFonts w:cs="Times New Roman"/>
          <w:noProof/>
          <w:szCs w:val="24"/>
        </w:rPr>
      </w:pPr>
      <w:r w:rsidRPr="00BB1DA6">
        <w:rPr>
          <w:rFonts w:ascii="Doulos SIL" w:hAnsi="Doulos SIL" w:cs="Doulos SIL"/>
          <w:noProof/>
          <w:szCs w:val="24"/>
        </w:rPr>
        <w:tab/>
      </w:r>
      <w:r w:rsidRPr="00BB1DA6">
        <w:rPr>
          <w:rFonts w:ascii="Doulos SIL" w:hAnsi="Doulos SIL" w:cs="Doulos SIL"/>
          <w:noProof/>
          <w:szCs w:val="24"/>
        </w:rPr>
        <w:tab/>
      </w:r>
      <w:r w:rsidR="00C7051C" w:rsidRPr="00BB1DA6">
        <w:rPr>
          <w:rFonts w:cs="Times New Roman"/>
          <w:noProof/>
          <w:szCs w:val="24"/>
        </w:rPr>
        <w:tab/>
      </w:r>
      <w:r w:rsidR="00C7051C" w:rsidRPr="00BB1DA6">
        <w:rPr>
          <w:rFonts w:cs="Times New Roman"/>
          <w:noProof/>
          <w:szCs w:val="24"/>
        </w:rPr>
        <w:tab/>
      </w:r>
      <w:r w:rsidR="0043744F" w:rsidRPr="00BB1DA6">
        <w:rPr>
          <w:rFonts w:cs="Times New Roman"/>
          <w:i/>
          <w:iCs/>
          <w:noProof/>
          <w:szCs w:val="24"/>
        </w:rPr>
        <w:tab/>
      </w:r>
      <w:r w:rsidR="0043744F" w:rsidRPr="00BB1DA6">
        <w:rPr>
          <w:rFonts w:cs="Times New Roman"/>
          <w:i/>
          <w:iCs/>
          <w:noProof/>
          <w:szCs w:val="24"/>
        </w:rPr>
        <w:tab/>
      </w:r>
      <w:r w:rsidR="0043744F" w:rsidRPr="00BB1DA6">
        <w:rPr>
          <w:rFonts w:cs="Times New Roman"/>
          <w:i/>
          <w:iCs/>
          <w:noProof/>
          <w:szCs w:val="24"/>
        </w:rPr>
        <w:tab/>
      </w:r>
      <w:r w:rsidR="00C7051C" w:rsidRPr="00BB1DA6">
        <w:rPr>
          <w:rFonts w:cs="Times New Roman"/>
          <w:i/>
          <w:iCs/>
          <w:noProof/>
          <w:szCs w:val="24"/>
        </w:rPr>
        <w:tab/>
      </w:r>
      <w:r w:rsidR="00C7051C" w:rsidRPr="00BB1DA6">
        <w:rPr>
          <w:rFonts w:cs="Times New Roman"/>
          <w:i/>
          <w:iCs/>
          <w:noProof/>
          <w:szCs w:val="24"/>
        </w:rPr>
        <w:tab/>
      </w:r>
    </w:p>
    <w:p w:rsidR="00EB1D88" w:rsidRPr="00BB1DA6" w:rsidRDefault="00EB1D88" w:rsidP="00DF3F5C">
      <w:pPr>
        <w:widowControl w:val="0"/>
        <w:suppressAutoHyphens/>
        <w:spacing w:after="160" w:line="100" w:lineRule="atLeast"/>
        <w:rPr>
          <w:b/>
          <w:noProof/>
        </w:rPr>
      </w:pPr>
      <w:r w:rsidRPr="00BB1DA6">
        <w:rPr>
          <w:noProof/>
        </w:rPr>
        <w:t xml:space="preserve">Kumam </w:t>
      </w:r>
      <w:r w:rsidR="005D3520" w:rsidRPr="00BB1DA6">
        <w:rPr>
          <w:noProof/>
        </w:rPr>
        <w:t xml:space="preserve">[kdi] </w:t>
      </w:r>
      <w:r w:rsidRPr="00BB1DA6">
        <w:rPr>
          <w:noProof/>
        </w:rPr>
        <w:t xml:space="preserve">(Uganda) has both lexical and grammatical tone: </w:t>
      </w:r>
      <w:r w:rsidRPr="00BB1DA6">
        <w:rPr>
          <w:i/>
          <w:noProof/>
          <w:szCs w:val="24"/>
        </w:rPr>
        <w:t xml:space="preserve">abe </w:t>
      </w:r>
      <w:r w:rsidRPr="00BB1DA6">
        <w:rPr>
          <w:rFonts w:cs="Times New Roman"/>
          <w:iCs/>
          <w:noProof/>
          <w:color w:val="000000"/>
          <w:szCs w:val="24"/>
        </w:rPr>
        <w:t xml:space="preserve">can mean either ‘an </w:t>
      </w:r>
      <w:r w:rsidRPr="009B3BE0">
        <w:rPr>
          <w:noProof/>
        </w:rPr>
        <w:t>egg’</w:t>
      </w:r>
      <w:r w:rsidRPr="00BB1DA6">
        <w:rPr>
          <w:rFonts w:cs="Times New Roman"/>
          <w:iCs/>
          <w:noProof/>
          <w:color w:val="000000"/>
          <w:szCs w:val="24"/>
        </w:rPr>
        <w:t xml:space="preserve"> or ‘a lie,’ while </w:t>
      </w:r>
      <w:r w:rsidRPr="00BB1DA6">
        <w:rPr>
          <w:rFonts w:cs="Times New Roman"/>
          <w:i/>
          <w:iCs/>
          <w:noProof/>
          <w:color w:val="000000"/>
          <w:szCs w:val="24"/>
        </w:rPr>
        <w:t xml:space="preserve">ebedo </w:t>
      </w:r>
      <w:r w:rsidRPr="00BB1DA6">
        <w:rPr>
          <w:rFonts w:cs="Times New Roman"/>
          <w:iCs/>
          <w:noProof/>
          <w:color w:val="000000"/>
          <w:szCs w:val="24"/>
        </w:rPr>
        <w:t xml:space="preserve">can mean either </w:t>
      </w:r>
      <w:r w:rsidRPr="00BB1DA6">
        <w:rPr>
          <w:noProof/>
          <w:szCs w:val="24"/>
        </w:rPr>
        <w:t xml:space="preserve">‘he lives’ or ‘he lived.’ </w:t>
      </w:r>
      <w:r w:rsidRPr="00BB1DA6">
        <w:rPr>
          <w:noProof/>
        </w:rPr>
        <w:t>However, tone is not marked at all in Kumam, and 60% of people surveyed agreed that it is more difficult to read the Kumam Bible than Bibles in other languages (Edonyu 2015).</w:t>
      </w:r>
    </w:p>
    <w:p w:rsidR="00D707BF" w:rsidRPr="00BB1DA6" w:rsidRDefault="00D707BF" w:rsidP="00DF3F5C">
      <w:pPr>
        <w:widowControl w:val="0"/>
        <w:suppressAutoHyphens/>
        <w:spacing w:after="160" w:line="100" w:lineRule="atLeast"/>
        <w:rPr>
          <w:b/>
          <w:noProof/>
        </w:rPr>
      </w:pPr>
      <w:r w:rsidRPr="00BB1DA6">
        <w:rPr>
          <w:noProof/>
        </w:rPr>
        <w:t xml:space="preserve">Kɔnni </w:t>
      </w:r>
      <w:r w:rsidR="005D3520" w:rsidRPr="00BB1DA6">
        <w:rPr>
          <w:noProof/>
        </w:rPr>
        <w:t xml:space="preserve">[kma] </w:t>
      </w:r>
      <w:r w:rsidR="00213957">
        <w:rPr>
          <w:noProof/>
        </w:rPr>
        <w:t>(Ghana)</w:t>
      </w:r>
      <w:r w:rsidR="0037413C" w:rsidRPr="00BB1DA6">
        <w:rPr>
          <w:noProof/>
        </w:rPr>
        <w:t xml:space="preserve"> does not mark tone</w:t>
      </w:r>
      <w:r w:rsidR="00213957">
        <w:rPr>
          <w:noProof/>
        </w:rPr>
        <w:t>. However, in contrast to the above languages, this seems not to make a significant difference in readability</w:t>
      </w:r>
      <w:r w:rsidR="009948AE">
        <w:rPr>
          <w:noProof/>
        </w:rPr>
        <w:t xml:space="preserve"> (my personal observation)</w:t>
      </w:r>
      <w:r w:rsidR="00213957">
        <w:rPr>
          <w:noProof/>
        </w:rPr>
        <w:t>. In this language</w:t>
      </w:r>
      <w:r w:rsidR="0037413C" w:rsidRPr="00BB1DA6">
        <w:rPr>
          <w:noProof/>
        </w:rPr>
        <w:t xml:space="preserve"> minimal pairs are few</w:t>
      </w:r>
      <w:r w:rsidR="00213957">
        <w:rPr>
          <w:noProof/>
        </w:rPr>
        <w:t xml:space="preserve">, so there is </w:t>
      </w:r>
      <w:r w:rsidR="00E22A01">
        <w:rPr>
          <w:noProof/>
        </w:rPr>
        <w:t xml:space="preserve">a </w:t>
      </w:r>
      <w:r w:rsidR="00213957">
        <w:rPr>
          <w:noProof/>
        </w:rPr>
        <w:t xml:space="preserve">fairly small functional load for lexical tone. Furthermore, there is </w:t>
      </w:r>
      <w:r w:rsidR="0037413C" w:rsidRPr="00BB1DA6">
        <w:rPr>
          <w:noProof/>
        </w:rPr>
        <w:t>very little grammatical tone</w:t>
      </w:r>
      <w:r w:rsidR="00AA2043" w:rsidRPr="00BB1DA6">
        <w:rPr>
          <w:noProof/>
        </w:rPr>
        <w:t xml:space="preserve"> </w:t>
      </w:r>
      <w:r w:rsidR="00333DEF">
        <w:rPr>
          <w:noProof/>
        </w:rPr>
        <w:t>in the language</w:t>
      </w:r>
      <w:r w:rsidR="00213957">
        <w:rPr>
          <w:noProof/>
        </w:rPr>
        <w:t>. P</w:t>
      </w:r>
      <w:r w:rsidR="006D01A9" w:rsidRPr="00BB1DA6">
        <w:rPr>
          <w:noProof/>
        </w:rPr>
        <w:t xml:space="preserve">eople </w:t>
      </w:r>
      <w:r w:rsidR="00213957">
        <w:rPr>
          <w:noProof/>
        </w:rPr>
        <w:t>are able to</w:t>
      </w:r>
      <w:r w:rsidR="006D01A9" w:rsidRPr="00BB1DA6">
        <w:rPr>
          <w:noProof/>
        </w:rPr>
        <w:t xml:space="preserve"> read </w:t>
      </w:r>
      <w:r w:rsidR="001C7AAC">
        <w:rPr>
          <w:noProof/>
        </w:rPr>
        <w:t>aloud</w:t>
      </w:r>
      <w:r w:rsidR="001C7AAC" w:rsidRPr="00BB1DA6">
        <w:rPr>
          <w:noProof/>
        </w:rPr>
        <w:t xml:space="preserve"> </w:t>
      </w:r>
      <w:r w:rsidR="006D01A9" w:rsidRPr="00BB1DA6">
        <w:rPr>
          <w:noProof/>
        </w:rPr>
        <w:t>fluently.</w:t>
      </w:r>
    </w:p>
    <w:p w:rsidR="00EB1D88" w:rsidRPr="00BB1DA6" w:rsidRDefault="00EB1D88" w:rsidP="00F94F30">
      <w:pPr>
        <w:ind w:right="720"/>
        <w:rPr>
          <w:b/>
          <w:noProof/>
        </w:rPr>
      </w:pPr>
    </w:p>
    <w:p w:rsidR="00537D24" w:rsidRPr="00D21196" w:rsidRDefault="00AA2043" w:rsidP="00D21196">
      <w:pPr>
        <w:pStyle w:val="lsSection2"/>
        <w:ind w:left="360" w:hanging="360"/>
      </w:pPr>
      <w:proofErr w:type="gramStart"/>
      <w:r w:rsidRPr="00D21196">
        <w:t xml:space="preserve">3.2 </w:t>
      </w:r>
      <w:r w:rsidR="00EB1D88" w:rsidRPr="00D21196">
        <w:t xml:space="preserve"> </w:t>
      </w:r>
      <w:r w:rsidR="00537D24" w:rsidRPr="00D21196">
        <w:t>Marking</w:t>
      </w:r>
      <w:proofErr w:type="gramEnd"/>
      <w:r w:rsidR="00537D24" w:rsidRPr="00D21196">
        <w:t xml:space="preserve"> </w:t>
      </w:r>
      <w:r w:rsidR="00E9261C" w:rsidRPr="00D21196">
        <w:t>Lexical T</w:t>
      </w:r>
      <w:r w:rsidR="00537D24" w:rsidRPr="00D21196">
        <w:t>one</w:t>
      </w:r>
      <w:r w:rsidR="00C578A9" w:rsidRPr="00D21196">
        <w:t xml:space="preserve"> </w:t>
      </w:r>
    </w:p>
    <w:p w:rsidR="001A52EE" w:rsidRPr="00BB1DA6" w:rsidRDefault="00E22A01" w:rsidP="00DF3F5C">
      <w:pPr>
        <w:keepNext/>
        <w:widowControl w:val="0"/>
        <w:suppressAutoHyphens/>
        <w:spacing w:after="160" w:line="100" w:lineRule="atLeast"/>
        <w:ind w:firstLine="288"/>
        <w:rPr>
          <w:rFonts w:cs="Times New Roman"/>
          <w:noProof/>
          <w:szCs w:val="24"/>
        </w:rPr>
      </w:pPr>
      <w:r>
        <w:rPr>
          <w:noProof/>
        </w:rPr>
        <w:t xml:space="preserve">Lexical tone, if it is marked, </w:t>
      </w:r>
      <w:r w:rsidR="00213957">
        <w:rPr>
          <w:noProof/>
        </w:rPr>
        <w:t xml:space="preserve">is marked </w:t>
      </w:r>
      <w:r w:rsidR="007B666F" w:rsidRPr="00BB1DA6">
        <w:rPr>
          <w:rFonts w:cs="Times New Roman"/>
          <w:noProof/>
          <w:szCs w:val="24"/>
        </w:rPr>
        <w:t xml:space="preserve">by </w:t>
      </w:r>
      <w:r w:rsidR="007B666F" w:rsidRPr="009B3BE0">
        <w:rPr>
          <w:noProof/>
        </w:rPr>
        <w:t>diacritics</w:t>
      </w:r>
      <w:r w:rsidR="00213957">
        <w:rPr>
          <w:noProof/>
        </w:rPr>
        <w:t xml:space="preserve"> more frequently than not</w:t>
      </w:r>
      <w:r w:rsidR="009B3BE0">
        <w:rPr>
          <w:rFonts w:cs="Times New Roman"/>
          <w:noProof/>
          <w:szCs w:val="24"/>
        </w:rPr>
        <w:t xml:space="preserve">. </w:t>
      </w:r>
      <w:r w:rsidR="009B3BE0" w:rsidRPr="00BB1DA6">
        <w:rPr>
          <w:rFonts w:cs="Times New Roman"/>
          <w:noProof/>
          <w:szCs w:val="24"/>
        </w:rPr>
        <w:t xml:space="preserve">Rangi [lag] </w:t>
      </w:r>
      <w:r w:rsidR="009B3BE0">
        <w:rPr>
          <w:rFonts w:cs="Times New Roman"/>
          <w:noProof/>
          <w:szCs w:val="24"/>
        </w:rPr>
        <w:t>of Tanzania, for example,</w:t>
      </w:r>
      <w:r w:rsidR="009B3BE0" w:rsidRPr="00BB1DA6">
        <w:rPr>
          <w:rFonts w:cs="Times New Roman"/>
          <w:noProof/>
          <w:szCs w:val="24"/>
        </w:rPr>
        <w:t xml:space="preserve"> marks lexical H</w:t>
      </w:r>
      <w:r w:rsidR="009B3BE0">
        <w:rPr>
          <w:rFonts w:cs="Times New Roman"/>
          <w:noProof/>
          <w:szCs w:val="24"/>
        </w:rPr>
        <w:t>igh</w:t>
      </w:r>
      <w:r w:rsidR="009B3BE0" w:rsidRPr="00BB1DA6">
        <w:rPr>
          <w:rFonts w:cs="Times New Roman"/>
          <w:noProof/>
          <w:szCs w:val="24"/>
        </w:rPr>
        <w:t xml:space="preserve"> tone, but only on nouns</w:t>
      </w:r>
      <w:r w:rsidR="00AD3ED4">
        <w:rPr>
          <w:rFonts w:cs="Times New Roman"/>
          <w:noProof/>
          <w:szCs w:val="24"/>
        </w:rPr>
        <w:t xml:space="preserve"> </w:t>
      </w:r>
      <w:r w:rsidR="00BE46D3">
        <w:rPr>
          <w:rFonts w:cs="Times New Roman"/>
          <w:noProof/>
          <w:szCs w:val="24"/>
        </w:rPr>
        <w:t>(</w:t>
      </w:r>
      <w:r w:rsidR="009B3BE0">
        <w:rPr>
          <w:rFonts w:cs="Times New Roman"/>
          <w:noProof/>
          <w:szCs w:val="24"/>
        </w:rPr>
        <w:t>e.g.</w:t>
      </w:r>
      <w:r w:rsidR="00AD3ED4">
        <w:rPr>
          <w:rFonts w:cs="Times New Roman"/>
          <w:noProof/>
          <w:szCs w:val="24"/>
        </w:rPr>
        <w:t>,</w:t>
      </w:r>
      <w:r w:rsidR="009B3BE0">
        <w:rPr>
          <w:rFonts w:cs="Times New Roman"/>
          <w:noProof/>
          <w:szCs w:val="24"/>
        </w:rPr>
        <w:t xml:space="preserve"> </w:t>
      </w:r>
      <w:r w:rsidR="009B3BE0" w:rsidRPr="004C7BAC">
        <w:rPr>
          <w:rFonts w:cs="Times New Roman"/>
          <w:i/>
          <w:noProof/>
          <w:szCs w:val="24"/>
        </w:rPr>
        <w:t>ikúfa</w:t>
      </w:r>
      <w:r w:rsidR="009B3BE0">
        <w:rPr>
          <w:rFonts w:cs="Times New Roman"/>
          <w:noProof/>
          <w:szCs w:val="24"/>
        </w:rPr>
        <w:t xml:space="preserve"> ‘bone’</w:t>
      </w:r>
      <w:r w:rsidR="009B3BE0" w:rsidRPr="00BB1DA6">
        <w:rPr>
          <w:rFonts w:cs="Times New Roman"/>
          <w:noProof/>
          <w:szCs w:val="24"/>
        </w:rPr>
        <w:t xml:space="preserve"> (Stegen </w:t>
      </w:r>
      <w:r w:rsidR="009B3BE0">
        <w:rPr>
          <w:rFonts w:cs="Times New Roman"/>
          <w:noProof/>
          <w:szCs w:val="24"/>
        </w:rPr>
        <w:t>2</w:t>
      </w:r>
      <w:r w:rsidR="009B3BE0" w:rsidRPr="00BB1DA6">
        <w:rPr>
          <w:rFonts w:cs="Times New Roman"/>
          <w:noProof/>
          <w:szCs w:val="24"/>
        </w:rPr>
        <w:t>005)</w:t>
      </w:r>
      <w:r w:rsidR="00BE46D3">
        <w:rPr>
          <w:rFonts w:cs="Times New Roman"/>
          <w:noProof/>
          <w:szCs w:val="24"/>
        </w:rPr>
        <w:t>)</w:t>
      </w:r>
      <w:r w:rsidR="009B3BE0" w:rsidRPr="00BB1DA6">
        <w:rPr>
          <w:rFonts w:cs="Times New Roman"/>
          <w:noProof/>
          <w:szCs w:val="24"/>
        </w:rPr>
        <w:t>.</w:t>
      </w:r>
      <w:r w:rsidR="003D4F34">
        <w:rPr>
          <w:rFonts w:cs="Times New Roman"/>
          <w:noProof/>
          <w:szCs w:val="24"/>
        </w:rPr>
        <w:t xml:space="preserve"> </w:t>
      </w:r>
      <w:r>
        <w:rPr>
          <w:rFonts w:cs="Times New Roman"/>
          <w:noProof/>
          <w:szCs w:val="24"/>
        </w:rPr>
        <w:t>Similarly, Akoose marks H</w:t>
      </w:r>
      <w:r w:rsidR="003D4F34">
        <w:rPr>
          <w:rFonts w:cs="Times New Roman"/>
          <w:noProof/>
          <w:szCs w:val="24"/>
        </w:rPr>
        <w:t>igh</w:t>
      </w:r>
      <w:r w:rsidR="00D8474B">
        <w:rPr>
          <w:rFonts w:cs="Times New Roman"/>
          <w:noProof/>
          <w:szCs w:val="24"/>
        </w:rPr>
        <w:t xml:space="preserve"> tone</w:t>
      </w:r>
      <w:r w:rsidR="003D4F34">
        <w:rPr>
          <w:rFonts w:cs="Times New Roman"/>
          <w:noProof/>
          <w:szCs w:val="24"/>
        </w:rPr>
        <w:t xml:space="preserve"> </w:t>
      </w:r>
      <w:r w:rsidR="00D8474B">
        <w:rPr>
          <w:rFonts w:cs="Times New Roman"/>
          <w:noProof/>
          <w:szCs w:val="24"/>
        </w:rPr>
        <w:t>(e.g.</w:t>
      </w:r>
      <w:r w:rsidR="00AD3ED4">
        <w:rPr>
          <w:rFonts w:cs="Times New Roman"/>
          <w:noProof/>
          <w:szCs w:val="24"/>
        </w:rPr>
        <w:t>,</w:t>
      </w:r>
      <w:r w:rsidR="00D8474B">
        <w:rPr>
          <w:rFonts w:cs="Times New Roman"/>
          <w:noProof/>
          <w:szCs w:val="24"/>
        </w:rPr>
        <w:t xml:space="preserve"> </w:t>
      </w:r>
      <w:r w:rsidR="003D4F34" w:rsidRPr="00D8474B">
        <w:rPr>
          <w:rFonts w:cs="Times New Roman"/>
          <w:i/>
          <w:noProof/>
          <w:szCs w:val="24"/>
        </w:rPr>
        <w:t>edíb</w:t>
      </w:r>
      <w:r w:rsidR="003D4F34" w:rsidRPr="003D4F34">
        <w:rPr>
          <w:rFonts w:cs="Times New Roman"/>
          <w:noProof/>
          <w:szCs w:val="24"/>
        </w:rPr>
        <w:t xml:space="preserve"> [èdíb] </w:t>
      </w:r>
      <w:r w:rsidR="00D8474B">
        <w:rPr>
          <w:rFonts w:cs="Times New Roman"/>
          <w:noProof/>
          <w:szCs w:val="24"/>
        </w:rPr>
        <w:t>‘</w:t>
      </w:r>
      <w:r w:rsidR="003D4F34" w:rsidRPr="003D4F34">
        <w:rPr>
          <w:rFonts w:cs="Times New Roman"/>
          <w:noProof/>
          <w:szCs w:val="24"/>
        </w:rPr>
        <w:t>river</w:t>
      </w:r>
      <w:r w:rsidR="00D8474B">
        <w:rPr>
          <w:rFonts w:cs="Times New Roman"/>
          <w:noProof/>
          <w:szCs w:val="24"/>
        </w:rPr>
        <w:t>’)</w:t>
      </w:r>
      <w:r w:rsidR="003D4F34">
        <w:rPr>
          <w:rFonts w:cs="Times New Roman"/>
          <w:noProof/>
          <w:szCs w:val="24"/>
        </w:rPr>
        <w:t xml:space="preserve"> </w:t>
      </w:r>
      <w:r w:rsidR="003D4F34" w:rsidRPr="00D8474B">
        <w:rPr>
          <w:rFonts w:cs="Times New Roman"/>
          <w:noProof/>
          <w:szCs w:val="24"/>
        </w:rPr>
        <w:t>and contours</w:t>
      </w:r>
      <w:r w:rsidR="00D8474B" w:rsidRPr="00D8474B">
        <w:rPr>
          <w:rFonts w:cs="Times New Roman"/>
          <w:noProof/>
          <w:szCs w:val="24"/>
        </w:rPr>
        <w:t xml:space="preserve"> (e.g.</w:t>
      </w:r>
      <w:r w:rsidR="00AD3ED4">
        <w:rPr>
          <w:rFonts w:cs="Times New Roman"/>
          <w:noProof/>
          <w:szCs w:val="24"/>
        </w:rPr>
        <w:t>,</w:t>
      </w:r>
      <w:r w:rsidR="00D8474B" w:rsidRPr="00D8474B">
        <w:rPr>
          <w:rFonts w:cs="Times New Roman"/>
          <w:noProof/>
          <w:szCs w:val="24"/>
        </w:rPr>
        <w:t xml:space="preserve"> </w:t>
      </w:r>
      <w:r w:rsidR="00D8474B" w:rsidRPr="00D8474B">
        <w:rPr>
          <w:rFonts w:cs="Times New Roman"/>
          <w:i/>
          <w:noProof/>
          <w:szCs w:val="24"/>
        </w:rPr>
        <w:t>kɔ̂d</w:t>
      </w:r>
      <w:r w:rsidR="00D8474B">
        <w:rPr>
          <w:rFonts w:cs="Times New Roman"/>
          <w:i/>
          <w:noProof/>
          <w:szCs w:val="24"/>
        </w:rPr>
        <w:t xml:space="preserve"> </w:t>
      </w:r>
      <w:r w:rsidR="00D8474B" w:rsidRPr="00D8474B">
        <w:rPr>
          <w:rFonts w:cs="Times New Roman"/>
          <w:noProof/>
          <w:szCs w:val="24"/>
        </w:rPr>
        <w:t xml:space="preserve"> [kɔ̂d] </w:t>
      </w:r>
      <w:r w:rsidR="00D8474B">
        <w:rPr>
          <w:rFonts w:cs="Times New Roman"/>
          <w:noProof/>
          <w:szCs w:val="24"/>
        </w:rPr>
        <w:t>‘</w:t>
      </w:r>
      <w:r w:rsidR="00D8474B" w:rsidRPr="00D8474B">
        <w:rPr>
          <w:rFonts w:cs="Times New Roman"/>
          <w:noProof/>
          <w:szCs w:val="24"/>
        </w:rPr>
        <w:t>age</w:t>
      </w:r>
      <w:r w:rsidR="00D8474B">
        <w:rPr>
          <w:rFonts w:cs="Times New Roman"/>
          <w:noProof/>
          <w:szCs w:val="24"/>
        </w:rPr>
        <w:t>’)</w:t>
      </w:r>
      <w:r w:rsidR="003D4F34" w:rsidRPr="00D8474B">
        <w:rPr>
          <w:rFonts w:cs="Times New Roman"/>
          <w:noProof/>
          <w:szCs w:val="24"/>
        </w:rPr>
        <w:t>,</w:t>
      </w:r>
      <w:r w:rsidR="003D4F34">
        <w:rPr>
          <w:rFonts w:cs="Times New Roman"/>
          <w:noProof/>
          <w:szCs w:val="24"/>
        </w:rPr>
        <w:t xml:space="preserve"> but leaves Low unmarked (Hedinger</w:t>
      </w:r>
      <w:r w:rsidR="00D8474B">
        <w:rPr>
          <w:rFonts w:cs="Times New Roman"/>
          <w:noProof/>
          <w:szCs w:val="24"/>
        </w:rPr>
        <w:t xml:space="preserve"> 2011: 13).</w:t>
      </w:r>
    </w:p>
    <w:p w:rsidR="00C7535F" w:rsidRPr="00BB1DA6" w:rsidRDefault="00C7535F" w:rsidP="00DF3F5C">
      <w:pPr>
        <w:widowControl w:val="0"/>
        <w:suppressAutoHyphens/>
        <w:spacing w:after="160" w:line="100" w:lineRule="atLeast"/>
        <w:rPr>
          <w:noProof/>
        </w:rPr>
      </w:pPr>
      <w:r w:rsidRPr="00BB1DA6">
        <w:rPr>
          <w:noProof/>
        </w:rPr>
        <w:t xml:space="preserve">In a few cases, tone has been marked by punctuation marks </w:t>
      </w:r>
      <w:r w:rsidR="00891A96" w:rsidRPr="00BB1DA6">
        <w:rPr>
          <w:noProof/>
          <w:szCs w:val="24"/>
        </w:rPr>
        <w:t>before each word</w:t>
      </w:r>
      <w:r w:rsidR="006D01A9" w:rsidRPr="00BB1DA6">
        <w:rPr>
          <w:noProof/>
          <w:szCs w:val="24"/>
        </w:rPr>
        <w:t xml:space="preserve">, especially in </w:t>
      </w:r>
      <w:r w:rsidR="006D01A9" w:rsidRPr="00BB1DA6">
        <w:rPr>
          <w:noProof/>
        </w:rPr>
        <w:t xml:space="preserve">Côte d’Ivoire </w:t>
      </w:r>
      <w:r w:rsidRPr="00BB1DA6">
        <w:rPr>
          <w:noProof/>
        </w:rPr>
        <w:t>(</w:t>
      </w:r>
      <w:r w:rsidR="003214A1">
        <w:rPr>
          <w:noProof/>
        </w:rPr>
        <w:t>e.g.</w:t>
      </w:r>
      <w:r w:rsidR="00AD3ED4">
        <w:rPr>
          <w:noProof/>
        </w:rPr>
        <w:t>,</w:t>
      </w:r>
      <w:r w:rsidR="003214A1">
        <w:rPr>
          <w:noProof/>
        </w:rPr>
        <w:t xml:space="preserve"> </w:t>
      </w:r>
      <w:r w:rsidR="006D01A9" w:rsidRPr="00BB1DA6">
        <w:rPr>
          <w:noProof/>
        </w:rPr>
        <w:t>Bolli 1978</w:t>
      </w:r>
      <w:r w:rsidRPr="00BB1DA6">
        <w:rPr>
          <w:noProof/>
        </w:rPr>
        <w:t xml:space="preserve">). </w:t>
      </w:r>
    </w:p>
    <w:p w:rsidR="009B3BE0" w:rsidRPr="00472278" w:rsidRDefault="009B3BE0" w:rsidP="00DF3F5C">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9</w:t>
      </w:r>
      <w:r w:rsidR="00DC6BF2">
        <w:rPr>
          <w:noProof/>
        </w:rPr>
        <w:fldChar w:fldCharType="end"/>
      </w:r>
      <w:r w:rsidRPr="00472278">
        <w:t xml:space="preserve">: </w:t>
      </w:r>
      <w:r w:rsidR="00D8474B">
        <w:t xml:space="preserve">Lexical </w:t>
      </w:r>
      <w:r w:rsidRPr="00472278">
        <w:t>tone notation for Côte d’Ivoire languages (Kutsch Lojenga 2014: 58)</w:t>
      </w:r>
    </w:p>
    <w:tbl>
      <w:tblPr>
        <w:tblStyle w:val="TableGrid"/>
        <w:tblW w:w="8190" w:type="dxa"/>
        <w:tblInd w:w="108" w:type="dxa"/>
        <w:tblLayout w:type="fixed"/>
        <w:tblLook w:val="04A0" w:firstRow="1" w:lastRow="0" w:firstColumn="1" w:lastColumn="0" w:noHBand="0" w:noVBand="1"/>
      </w:tblPr>
      <w:tblGrid>
        <w:gridCol w:w="1530"/>
        <w:gridCol w:w="720"/>
        <w:gridCol w:w="720"/>
        <w:gridCol w:w="720"/>
        <w:gridCol w:w="900"/>
        <w:gridCol w:w="1170"/>
        <w:gridCol w:w="1260"/>
        <w:gridCol w:w="1170"/>
      </w:tblGrid>
      <w:tr w:rsidR="009B3BE0" w:rsidRPr="00DF3F5C" w:rsidTr="008663D2">
        <w:tc>
          <w:tcPr>
            <w:tcW w:w="1530" w:type="dxa"/>
            <w:tcBorders>
              <w:top w:val="single" w:sz="12" w:space="0" w:color="auto"/>
              <w:left w:val="nil"/>
              <w:bottom w:val="single" w:sz="6" w:space="0" w:color="auto"/>
              <w:right w:val="nil"/>
            </w:tcBorders>
          </w:tcPr>
          <w:p w:rsidR="009B3BE0" w:rsidRPr="00DF3F5C" w:rsidRDefault="009B3BE0" w:rsidP="00DF3F5C">
            <w:pPr>
              <w:pStyle w:val="lsTable"/>
            </w:pPr>
            <w:r w:rsidRPr="00DF3F5C">
              <w:t>extra high</w:t>
            </w:r>
          </w:p>
        </w:tc>
        <w:tc>
          <w:tcPr>
            <w:tcW w:w="720" w:type="dxa"/>
            <w:tcBorders>
              <w:top w:val="single" w:sz="12" w:space="0" w:color="auto"/>
              <w:left w:val="nil"/>
              <w:bottom w:val="single" w:sz="6" w:space="0" w:color="auto"/>
              <w:right w:val="nil"/>
            </w:tcBorders>
          </w:tcPr>
          <w:p w:rsidR="009B3BE0" w:rsidRPr="00DF3F5C" w:rsidRDefault="009B3BE0" w:rsidP="00DF3F5C">
            <w:pPr>
              <w:pStyle w:val="lsTable"/>
            </w:pPr>
            <w:r w:rsidRPr="00DF3F5C">
              <w:t>high</w:t>
            </w:r>
          </w:p>
        </w:tc>
        <w:tc>
          <w:tcPr>
            <w:tcW w:w="720" w:type="dxa"/>
            <w:tcBorders>
              <w:top w:val="single" w:sz="12" w:space="0" w:color="auto"/>
              <w:left w:val="nil"/>
              <w:bottom w:val="single" w:sz="6" w:space="0" w:color="auto"/>
              <w:right w:val="nil"/>
            </w:tcBorders>
          </w:tcPr>
          <w:p w:rsidR="009B3BE0" w:rsidRPr="00DF3F5C" w:rsidRDefault="009B3BE0" w:rsidP="00DF3F5C">
            <w:pPr>
              <w:pStyle w:val="lsTable"/>
            </w:pPr>
            <w:r w:rsidRPr="00DF3F5C">
              <w:t>mid</w:t>
            </w:r>
          </w:p>
        </w:tc>
        <w:tc>
          <w:tcPr>
            <w:tcW w:w="720" w:type="dxa"/>
            <w:tcBorders>
              <w:top w:val="single" w:sz="12" w:space="0" w:color="auto"/>
              <w:left w:val="nil"/>
              <w:bottom w:val="single" w:sz="6" w:space="0" w:color="auto"/>
              <w:right w:val="nil"/>
            </w:tcBorders>
          </w:tcPr>
          <w:p w:rsidR="009B3BE0" w:rsidRPr="00DF3F5C" w:rsidRDefault="009B3BE0" w:rsidP="00DF3F5C">
            <w:pPr>
              <w:pStyle w:val="lsTable"/>
            </w:pPr>
            <w:r w:rsidRPr="00DF3F5C">
              <w:t>low</w:t>
            </w:r>
          </w:p>
        </w:tc>
        <w:tc>
          <w:tcPr>
            <w:tcW w:w="900" w:type="dxa"/>
            <w:tcBorders>
              <w:top w:val="single" w:sz="12" w:space="0" w:color="auto"/>
              <w:left w:val="nil"/>
              <w:bottom w:val="single" w:sz="6" w:space="0" w:color="auto"/>
              <w:right w:val="nil"/>
            </w:tcBorders>
          </w:tcPr>
          <w:p w:rsidR="009B3BE0" w:rsidRPr="00DF3F5C" w:rsidRDefault="009B3BE0" w:rsidP="00DF3F5C">
            <w:pPr>
              <w:pStyle w:val="lsTable"/>
            </w:pPr>
            <w:r w:rsidRPr="00DF3F5C">
              <w:t>extra low</w:t>
            </w:r>
          </w:p>
        </w:tc>
        <w:tc>
          <w:tcPr>
            <w:tcW w:w="1170" w:type="dxa"/>
            <w:tcBorders>
              <w:top w:val="single" w:sz="12" w:space="0" w:color="auto"/>
              <w:left w:val="nil"/>
              <w:bottom w:val="single" w:sz="6" w:space="0" w:color="auto"/>
              <w:right w:val="nil"/>
            </w:tcBorders>
          </w:tcPr>
          <w:p w:rsidR="009B3BE0" w:rsidRPr="00DF3F5C" w:rsidRDefault="009B3BE0" w:rsidP="00DF3F5C">
            <w:pPr>
              <w:pStyle w:val="lsTable"/>
            </w:pPr>
            <w:r w:rsidRPr="00DF3F5C">
              <w:t>mid-low falling</w:t>
            </w:r>
          </w:p>
        </w:tc>
        <w:tc>
          <w:tcPr>
            <w:tcW w:w="1260" w:type="dxa"/>
            <w:tcBorders>
              <w:top w:val="single" w:sz="12" w:space="0" w:color="auto"/>
              <w:left w:val="nil"/>
              <w:bottom w:val="single" w:sz="6" w:space="0" w:color="auto"/>
              <w:right w:val="nil"/>
            </w:tcBorders>
          </w:tcPr>
          <w:p w:rsidR="009B3BE0" w:rsidRPr="00DF3F5C" w:rsidRDefault="009B3BE0" w:rsidP="00DF3F5C">
            <w:pPr>
              <w:pStyle w:val="lsTable"/>
            </w:pPr>
            <w:r w:rsidRPr="00DF3F5C">
              <w:t>low-high rising</w:t>
            </w:r>
          </w:p>
        </w:tc>
        <w:tc>
          <w:tcPr>
            <w:tcW w:w="1170" w:type="dxa"/>
            <w:tcBorders>
              <w:top w:val="single" w:sz="12" w:space="0" w:color="auto"/>
              <w:left w:val="nil"/>
              <w:bottom w:val="single" w:sz="6" w:space="0" w:color="auto"/>
              <w:right w:val="nil"/>
            </w:tcBorders>
          </w:tcPr>
          <w:p w:rsidR="009B3BE0" w:rsidRPr="00DF3F5C" w:rsidRDefault="009B3BE0" w:rsidP="00DF3F5C">
            <w:pPr>
              <w:pStyle w:val="lsTable"/>
            </w:pPr>
            <w:r w:rsidRPr="00DF3F5C">
              <w:t>high-low falling</w:t>
            </w:r>
          </w:p>
        </w:tc>
      </w:tr>
      <w:tr w:rsidR="009B3BE0" w:rsidRPr="00DF3F5C" w:rsidTr="008663D2">
        <w:tc>
          <w:tcPr>
            <w:tcW w:w="153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72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72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72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90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117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126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c>
          <w:tcPr>
            <w:tcW w:w="1170" w:type="dxa"/>
            <w:tcBorders>
              <w:top w:val="single" w:sz="6" w:space="0" w:color="auto"/>
              <w:left w:val="nil"/>
              <w:bottom w:val="single" w:sz="6" w:space="0" w:color="auto"/>
              <w:right w:val="nil"/>
            </w:tcBorders>
          </w:tcPr>
          <w:p w:rsidR="009B3BE0" w:rsidRPr="00DF3F5C" w:rsidRDefault="009B3BE0" w:rsidP="00DF3F5C">
            <w:pPr>
              <w:pStyle w:val="lsTable"/>
            </w:pPr>
            <w:r w:rsidRPr="00DF3F5C">
              <w:t>‘CV-</w:t>
            </w:r>
          </w:p>
        </w:tc>
      </w:tr>
    </w:tbl>
    <w:p w:rsidR="00756853" w:rsidRPr="00BB1DA6" w:rsidRDefault="00756853" w:rsidP="00F94F30">
      <w:pPr>
        <w:pStyle w:val="p"/>
        <w:spacing w:line="240" w:lineRule="auto"/>
        <w:ind w:left="360" w:right="720" w:firstLine="0"/>
        <w:rPr>
          <w:noProof/>
          <w:sz w:val="12"/>
          <w:szCs w:val="12"/>
        </w:rPr>
      </w:pPr>
    </w:p>
    <w:p w:rsidR="003214A1" w:rsidRDefault="003214A1" w:rsidP="004B5A10">
      <w:pPr>
        <w:widowControl w:val="0"/>
        <w:suppressAutoHyphens/>
        <w:spacing w:after="160" w:line="100" w:lineRule="atLeast"/>
        <w:rPr>
          <w:noProof/>
        </w:rPr>
      </w:pPr>
      <w:r>
        <w:rPr>
          <w:noProof/>
        </w:rPr>
        <w:t>This system can handle up to five tone levels</w:t>
      </w:r>
      <w:r w:rsidR="004B5A10">
        <w:rPr>
          <w:noProof/>
        </w:rPr>
        <w:t xml:space="preserve">, necessary in </w:t>
      </w:r>
      <w:r w:rsidR="00D8474B">
        <w:rPr>
          <w:noProof/>
        </w:rPr>
        <w:t xml:space="preserve">some languages of </w:t>
      </w:r>
      <w:r w:rsidR="004B5A10" w:rsidRPr="00472278">
        <w:rPr>
          <w:szCs w:val="24"/>
        </w:rPr>
        <w:t>Côte d’Ivoire</w:t>
      </w:r>
      <w:r>
        <w:rPr>
          <w:noProof/>
        </w:rPr>
        <w:t>. This is exemplified</w:t>
      </w:r>
      <w:r w:rsidRPr="00BB1DA6">
        <w:rPr>
          <w:noProof/>
        </w:rPr>
        <w:t xml:space="preserve"> as follows in Attié, which has four contrastive levels of tone</w:t>
      </w:r>
      <w:r>
        <w:rPr>
          <w:noProof/>
        </w:rPr>
        <w:t xml:space="preserve"> (</w:t>
      </w:r>
      <w:r w:rsidR="004B5A10">
        <w:rPr>
          <w:noProof/>
        </w:rPr>
        <w:t>but</w:t>
      </w:r>
      <w:r w:rsidR="005834EF">
        <w:rPr>
          <w:noProof/>
        </w:rPr>
        <w:t xml:space="preserve"> does not have </w:t>
      </w:r>
      <w:r>
        <w:rPr>
          <w:noProof/>
        </w:rPr>
        <w:t>extra low).</w:t>
      </w:r>
    </w:p>
    <w:p w:rsidR="003214A1" w:rsidRDefault="003214A1" w:rsidP="003214A1">
      <w:pPr>
        <w:ind w:left="360" w:right="720" w:firstLine="360"/>
        <w:rPr>
          <w:rFonts w:cs="Times New Roman"/>
          <w:noProof/>
          <w:szCs w:val="24"/>
        </w:rPr>
      </w:pPr>
      <w:r w:rsidRPr="00BB1DA6">
        <w:rPr>
          <w:noProof/>
        </w:rPr>
        <w:t xml:space="preserve"> </w:t>
      </w:r>
      <w:bookmarkStart w:id="3" w:name="_Ref477956509"/>
      <w:r w:rsidRPr="00BB1DA6">
        <w:rPr>
          <w:noProof/>
        </w:rPr>
        <w:t>(</w:t>
      </w:r>
      <w:r w:rsidRPr="00BB1DA6">
        <w:rPr>
          <w:noProof/>
        </w:rPr>
        <w:fldChar w:fldCharType="begin"/>
      </w:r>
      <w:r w:rsidRPr="00BB1DA6">
        <w:rPr>
          <w:noProof/>
        </w:rPr>
        <w:instrText xml:space="preserve"> SEQ ( \* ARABIC </w:instrText>
      </w:r>
      <w:r w:rsidRPr="00BB1DA6">
        <w:rPr>
          <w:noProof/>
        </w:rPr>
        <w:fldChar w:fldCharType="separate"/>
      </w:r>
      <w:r w:rsidR="00333DEF">
        <w:rPr>
          <w:noProof/>
        </w:rPr>
        <w:t>1</w:t>
      </w:r>
      <w:r w:rsidRPr="00BB1DA6">
        <w:rPr>
          <w:noProof/>
        </w:rPr>
        <w:fldChar w:fldCharType="end"/>
      </w:r>
      <w:bookmarkEnd w:id="3"/>
      <w:r w:rsidRPr="00BB1DA6">
        <w:rPr>
          <w:noProof/>
        </w:rPr>
        <w:t xml:space="preserve">) </w:t>
      </w:r>
      <w:r w:rsidRPr="003214A1">
        <w:rPr>
          <w:rFonts w:cs="Times New Roman"/>
          <w:noProof/>
          <w:szCs w:val="24"/>
        </w:rPr>
        <w:t>Matthew 6:</w:t>
      </w:r>
      <w:r w:rsidRPr="003214A1">
        <w:rPr>
          <w:noProof/>
        </w:rPr>
        <w:t>30a</w:t>
      </w:r>
      <w:r>
        <w:rPr>
          <w:rFonts w:cs="Times New Roman"/>
          <w:noProof/>
          <w:szCs w:val="24"/>
        </w:rPr>
        <w:t xml:space="preserve"> in Attié [ati]</w:t>
      </w:r>
    </w:p>
    <w:p w:rsidR="00C7535F" w:rsidRPr="00BE46D3" w:rsidRDefault="009750DD" w:rsidP="00F94F30">
      <w:pPr>
        <w:ind w:left="1440" w:right="720" w:firstLine="45"/>
        <w:rPr>
          <w:rFonts w:cs="Times New Roman"/>
          <w:noProof/>
          <w:szCs w:val="24"/>
        </w:rPr>
      </w:pPr>
      <w:r w:rsidRPr="00BE46D3">
        <w:rPr>
          <w:rFonts w:cs="Times New Roman"/>
          <w:noProof/>
          <w:szCs w:val="24"/>
        </w:rPr>
        <w:t>'P</w:t>
      </w:r>
      <w:r w:rsidR="00434FE8" w:rsidRPr="00BE46D3">
        <w:rPr>
          <w:rFonts w:cs="Times New Roman"/>
          <w:noProof/>
          <w:szCs w:val="24"/>
        </w:rPr>
        <w:t>ɛ</w:t>
      </w:r>
      <w:r w:rsidRPr="00BE46D3">
        <w:rPr>
          <w:rFonts w:cs="Times New Roman"/>
          <w:noProof/>
          <w:szCs w:val="24"/>
        </w:rPr>
        <w:t>te "yi "fa, 'fa "kan'a 'lö "a -bë ko fon- 'tshɛn'a tɔ, '</w:t>
      </w:r>
      <w:r w:rsidR="00434FE8" w:rsidRPr="00BE46D3">
        <w:rPr>
          <w:rFonts w:cs="Times New Roman"/>
          <w:noProof/>
          <w:szCs w:val="24"/>
        </w:rPr>
        <w:t>e</w:t>
      </w:r>
      <w:r w:rsidRPr="00BE46D3">
        <w:rPr>
          <w:rFonts w:cs="Times New Roman"/>
          <w:noProof/>
          <w:szCs w:val="24"/>
        </w:rPr>
        <w:t>yipian -Zö -wɔ</w:t>
      </w:r>
      <w:r w:rsidR="00434FE8" w:rsidRPr="00BE46D3">
        <w:rPr>
          <w:rFonts w:cs="Times New Roman"/>
          <w:noProof/>
          <w:szCs w:val="24"/>
        </w:rPr>
        <w:t>'</w:t>
      </w:r>
      <w:r w:rsidRPr="00BE46D3">
        <w:rPr>
          <w:rFonts w:cs="Times New Roman"/>
          <w:noProof/>
          <w:szCs w:val="24"/>
        </w:rPr>
        <w:t xml:space="preserve"> sɛn </w:t>
      </w:r>
      <w:r w:rsidR="00136110" w:rsidRPr="00BE46D3">
        <w:rPr>
          <w:rFonts w:cs="Times New Roman"/>
          <w:noProof/>
          <w:szCs w:val="24"/>
        </w:rPr>
        <w:t xml:space="preserve">  </w:t>
      </w:r>
      <w:r w:rsidR="00136110" w:rsidRPr="00BE46D3">
        <w:rPr>
          <w:rFonts w:cs="Times New Roman"/>
          <w:noProof/>
          <w:szCs w:val="24"/>
        </w:rPr>
        <w:br/>
        <w:t xml:space="preserve"> </w:t>
      </w:r>
      <w:r w:rsidRPr="00BE46D3">
        <w:rPr>
          <w:rFonts w:cs="Times New Roman"/>
          <w:noProof/>
          <w:szCs w:val="24"/>
        </w:rPr>
        <w:t>'e hɛn dzhi ko…</w:t>
      </w:r>
      <w:r w:rsidR="00434FE8" w:rsidRPr="00BE46D3">
        <w:rPr>
          <w:rFonts w:cs="Times New Roman"/>
          <w:noProof/>
          <w:szCs w:val="24"/>
        </w:rPr>
        <w:t xml:space="preserve">      </w:t>
      </w:r>
    </w:p>
    <w:p w:rsidR="00EB1D88" w:rsidRPr="00BB1DA6" w:rsidRDefault="00EB1D88" w:rsidP="00F94F30">
      <w:pPr>
        <w:ind w:right="720"/>
        <w:rPr>
          <w:rFonts w:cs="Times New Roman"/>
          <w:noProof/>
          <w:szCs w:val="24"/>
        </w:rPr>
      </w:pPr>
    </w:p>
    <w:p w:rsidR="00EB1D88" w:rsidRPr="00D21196" w:rsidRDefault="00AA2043" w:rsidP="00D21196">
      <w:pPr>
        <w:pStyle w:val="lsSection2"/>
        <w:ind w:left="360" w:hanging="360"/>
      </w:pPr>
      <w:proofErr w:type="gramStart"/>
      <w:r w:rsidRPr="00D21196">
        <w:lastRenderedPageBreak/>
        <w:t xml:space="preserve">3.3 </w:t>
      </w:r>
      <w:r w:rsidR="00E9261C" w:rsidRPr="00D21196">
        <w:t xml:space="preserve"> </w:t>
      </w:r>
      <w:r w:rsidR="009A7865">
        <w:t>Marking</w:t>
      </w:r>
      <w:proofErr w:type="gramEnd"/>
      <w:r w:rsidR="00E9261C" w:rsidRPr="00D21196">
        <w:t xml:space="preserve"> Grammatical T</w:t>
      </w:r>
      <w:r w:rsidR="00537D24" w:rsidRPr="00D21196">
        <w:t>one</w:t>
      </w:r>
      <w:r w:rsidR="00EB1D88" w:rsidRPr="00D21196">
        <w:t xml:space="preserve"> </w:t>
      </w:r>
    </w:p>
    <w:p w:rsidR="001A52EE" w:rsidRDefault="00EE2955" w:rsidP="00DF3F5C">
      <w:pPr>
        <w:keepNext/>
        <w:widowControl w:val="0"/>
        <w:suppressAutoHyphens/>
        <w:spacing w:after="160" w:line="100" w:lineRule="atLeast"/>
        <w:ind w:firstLine="288"/>
        <w:rPr>
          <w:noProof/>
        </w:rPr>
      </w:pPr>
      <w:r w:rsidRPr="00D21196">
        <w:rPr>
          <w:noProof/>
        </w:rPr>
        <w:t>Different</w:t>
      </w:r>
      <w:r w:rsidRPr="00BB1DA6">
        <w:rPr>
          <w:rFonts w:cs="Times New Roman"/>
          <w:noProof/>
          <w:szCs w:val="24"/>
        </w:rPr>
        <w:t xml:space="preserve"> </w:t>
      </w:r>
      <w:r w:rsidRPr="008663D2">
        <w:rPr>
          <w:noProof/>
        </w:rPr>
        <w:t>languages</w:t>
      </w:r>
      <w:r w:rsidRPr="00BB1DA6">
        <w:rPr>
          <w:rFonts w:cs="Times New Roman"/>
          <w:noProof/>
          <w:szCs w:val="24"/>
        </w:rPr>
        <w:t xml:space="preserve"> have used a wide variety of strategies for </w:t>
      </w:r>
      <w:r w:rsidR="00D8474B">
        <w:rPr>
          <w:rFonts w:cs="Times New Roman"/>
          <w:noProof/>
          <w:szCs w:val="24"/>
        </w:rPr>
        <w:t>indicating</w:t>
      </w:r>
      <w:r w:rsidRPr="00BB1DA6">
        <w:rPr>
          <w:rFonts w:cs="Times New Roman"/>
          <w:noProof/>
          <w:szCs w:val="24"/>
        </w:rPr>
        <w:t xml:space="preserve"> grammatical</w:t>
      </w:r>
      <w:r w:rsidR="008663D2">
        <w:rPr>
          <w:rFonts w:cs="Times New Roman"/>
          <w:noProof/>
          <w:szCs w:val="24"/>
        </w:rPr>
        <w:t xml:space="preserve"> </w:t>
      </w:r>
      <w:r w:rsidRPr="00BB1DA6">
        <w:rPr>
          <w:rFonts w:cs="Times New Roman"/>
          <w:noProof/>
          <w:szCs w:val="24"/>
        </w:rPr>
        <w:t>tone.</w:t>
      </w:r>
      <w:r w:rsidR="008663D2">
        <w:rPr>
          <w:rFonts w:cs="Times New Roman"/>
          <w:noProof/>
          <w:szCs w:val="24"/>
        </w:rPr>
        <w:t xml:space="preserve"> One strategy is using </w:t>
      </w:r>
      <w:r w:rsidR="001A52EE" w:rsidRPr="008663D2">
        <w:rPr>
          <w:rFonts w:cs="Times New Roman"/>
          <w:noProof/>
          <w:szCs w:val="24"/>
        </w:rPr>
        <w:t>diacritics</w:t>
      </w:r>
      <w:r w:rsidR="008663D2" w:rsidRPr="008663D2">
        <w:rPr>
          <w:rFonts w:cs="Times New Roman"/>
          <w:noProof/>
          <w:szCs w:val="24"/>
        </w:rPr>
        <w:t xml:space="preserve">, and </w:t>
      </w:r>
      <w:r w:rsidR="0043744F" w:rsidRPr="008663D2">
        <w:rPr>
          <w:rFonts w:cs="Times New Roman"/>
          <w:noProof/>
          <w:szCs w:val="24"/>
        </w:rPr>
        <w:t xml:space="preserve">often </w:t>
      </w:r>
      <w:r w:rsidR="008663D2" w:rsidRPr="008663D2">
        <w:rPr>
          <w:rFonts w:cs="Times New Roman"/>
          <w:noProof/>
          <w:szCs w:val="24"/>
        </w:rPr>
        <w:t xml:space="preserve">these </w:t>
      </w:r>
      <w:r w:rsidR="000E34E6">
        <w:rPr>
          <w:rFonts w:cs="Times New Roman"/>
          <w:noProof/>
          <w:szCs w:val="24"/>
        </w:rPr>
        <w:t xml:space="preserve">mark a </w:t>
      </w:r>
      <w:r w:rsidR="0043744F" w:rsidRPr="008663D2">
        <w:rPr>
          <w:rFonts w:cs="Times New Roman"/>
          <w:noProof/>
          <w:szCs w:val="24"/>
        </w:rPr>
        <w:t xml:space="preserve">phonetic </w:t>
      </w:r>
      <w:r w:rsidR="0043744F" w:rsidRPr="000E34E6">
        <w:rPr>
          <w:rFonts w:cs="Times New Roman"/>
          <w:noProof/>
          <w:szCs w:val="24"/>
        </w:rPr>
        <w:t xml:space="preserve">tone </w:t>
      </w:r>
      <w:r w:rsidR="000E34E6" w:rsidRPr="000E34E6">
        <w:rPr>
          <w:rFonts w:cs="Times New Roman"/>
          <w:noProof/>
          <w:szCs w:val="24"/>
        </w:rPr>
        <w:t>which instantiates</w:t>
      </w:r>
      <w:r w:rsidR="000E34E6">
        <w:rPr>
          <w:rFonts w:cs="Times New Roman"/>
          <w:i/>
          <w:noProof/>
          <w:szCs w:val="24"/>
        </w:rPr>
        <w:t xml:space="preserve"> </w:t>
      </w:r>
      <w:r w:rsidR="000E34E6">
        <w:rPr>
          <w:rFonts w:cs="Times New Roman"/>
          <w:noProof/>
          <w:szCs w:val="24"/>
        </w:rPr>
        <w:t>a particular</w:t>
      </w:r>
      <w:r w:rsidR="00D8474B" w:rsidRPr="00D8474B">
        <w:rPr>
          <w:rFonts w:cs="Times New Roman"/>
          <w:noProof/>
          <w:szCs w:val="24"/>
        </w:rPr>
        <w:t xml:space="preserve"> </w:t>
      </w:r>
      <w:r w:rsidR="000E34E6">
        <w:rPr>
          <w:rFonts w:cs="Times New Roman"/>
          <w:noProof/>
          <w:szCs w:val="24"/>
        </w:rPr>
        <w:t xml:space="preserve">grammatical </w:t>
      </w:r>
      <w:r w:rsidR="000E34E6">
        <w:rPr>
          <w:noProof/>
        </w:rPr>
        <w:t>category</w:t>
      </w:r>
      <w:r w:rsidR="004B5A10">
        <w:rPr>
          <w:noProof/>
        </w:rPr>
        <w:t xml:space="preserve">, as in </w:t>
      </w:r>
      <w:r w:rsidR="004B5A10">
        <w:rPr>
          <w:noProof/>
        </w:rPr>
        <w:fldChar w:fldCharType="begin"/>
      </w:r>
      <w:r w:rsidR="004B5A10">
        <w:rPr>
          <w:noProof/>
        </w:rPr>
        <w:instrText xml:space="preserve"> REF _Ref482367756 \h </w:instrText>
      </w:r>
      <w:r w:rsidR="004B5A10">
        <w:rPr>
          <w:noProof/>
        </w:rPr>
      </w:r>
      <w:r w:rsidR="004B5A10">
        <w:rPr>
          <w:noProof/>
        </w:rPr>
        <w:fldChar w:fldCharType="separate"/>
      </w:r>
      <w:r w:rsidR="00333DEF" w:rsidRPr="00472278">
        <w:t xml:space="preserve">Table </w:t>
      </w:r>
      <w:r w:rsidR="00333DEF">
        <w:rPr>
          <w:noProof/>
        </w:rPr>
        <w:t>10</w:t>
      </w:r>
      <w:r w:rsidR="004B5A10">
        <w:rPr>
          <w:noProof/>
        </w:rPr>
        <w:fldChar w:fldCharType="end"/>
      </w:r>
      <w:r w:rsidR="00101005">
        <w:rPr>
          <w:noProof/>
        </w:rPr>
        <w:t>, with the Daffo variety of Lis Ma Ron.</w:t>
      </w:r>
    </w:p>
    <w:p w:rsidR="00DC49A1" w:rsidRPr="008663D2" w:rsidRDefault="00DC49A1" w:rsidP="00DC49A1">
      <w:pPr>
        <w:widowControl w:val="0"/>
        <w:suppressAutoHyphens/>
        <w:spacing w:after="160" w:line="100" w:lineRule="atLeast"/>
        <w:ind w:firstLine="288"/>
        <w:rPr>
          <w:rFonts w:cs="Times New Roman"/>
          <w:noProof/>
          <w:szCs w:val="24"/>
        </w:rPr>
      </w:pPr>
    </w:p>
    <w:p w:rsidR="00394333" w:rsidRPr="00472278" w:rsidRDefault="00394333" w:rsidP="00DC49A1">
      <w:pPr>
        <w:pStyle w:val="lsTableHeading"/>
        <w:keepNext/>
      </w:pPr>
      <w:bookmarkStart w:id="4" w:name="_Ref482367756"/>
      <w:r w:rsidRPr="00472278">
        <w:t xml:space="preserve">Table </w:t>
      </w:r>
      <w:r w:rsidR="00DC6BF2">
        <w:fldChar w:fldCharType="begin"/>
      </w:r>
      <w:r w:rsidR="00DC6BF2">
        <w:instrText xml:space="preserve"> SEQ Table \* ARABIC </w:instrText>
      </w:r>
      <w:r w:rsidR="00DC6BF2">
        <w:fldChar w:fldCharType="separate"/>
      </w:r>
      <w:r w:rsidR="00333DEF">
        <w:rPr>
          <w:noProof/>
        </w:rPr>
        <w:t>10</w:t>
      </w:r>
      <w:r w:rsidR="00DC6BF2">
        <w:rPr>
          <w:noProof/>
        </w:rPr>
        <w:fldChar w:fldCharType="end"/>
      </w:r>
      <w:bookmarkEnd w:id="4"/>
      <w:r w:rsidRPr="00472278">
        <w:t>: Diacritic showing both phonetics and meaning</w:t>
      </w:r>
    </w:p>
    <w:tbl>
      <w:tblPr>
        <w:tblStyle w:val="TableGrid"/>
        <w:tblW w:w="6750" w:type="dxa"/>
        <w:tblInd w:w="558" w:type="dxa"/>
        <w:tblLayout w:type="fixed"/>
        <w:tblLook w:val="04A0" w:firstRow="1" w:lastRow="0" w:firstColumn="1" w:lastColumn="0" w:noHBand="0" w:noVBand="1"/>
      </w:tblPr>
      <w:tblGrid>
        <w:gridCol w:w="270"/>
        <w:gridCol w:w="2430"/>
        <w:gridCol w:w="630"/>
        <w:gridCol w:w="990"/>
        <w:gridCol w:w="720"/>
        <w:gridCol w:w="1710"/>
      </w:tblGrid>
      <w:tr w:rsidR="00394333" w:rsidRPr="00DF3F5C" w:rsidTr="00D8474B">
        <w:tc>
          <w:tcPr>
            <w:tcW w:w="270" w:type="dxa"/>
            <w:tcBorders>
              <w:top w:val="single" w:sz="12" w:space="0" w:color="auto"/>
              <w:left w:val="nil"/>
              <w:bottom w:val="nil"/>
              <w:right w:val="nil"/>
            </w:tcBorders>
          </w:tcPr>
          <w:p w:rsidR="00394333" w:rsidRPr="00DF3F5C" w:rsidRDefault="00394333" w:rsidP="00DF3F5C">
            <w:pPr>
              <w:pStyle w:val="lsTable"/>
            </w:pPr>
          </w:p>
        </w:tc>
        <w:tc>
          <w:tcPr>
            <w:tcW w:w="2430" w:type="dxa"/>
            <w:tcBorders>
              <w:top w:val="single" w:sz="12" w:space="0" w:color="auto"/>
              <w:left w:val="nil"/>
              <w:bottom w:val="nil"/>
              <w:right w:val="nil"/>
            </w:tcBorders>
          </w:tcPr>
          <w:p w:rsidR="00394333" w:rsidRPr="00DF3F5C" w:rsidRDefault="00394333" w:rsidP="00ED76C3">
            <w:pPr>
              <w:pStyle w:val="lsTable"/>
            </w:pPr>
            <w:r w:rsidRPr="00DF3F5C">
              <w:t>Lis Ma Ron [</w:t>
            </w:r>
            <w:proofErr w:type="spellStart"/>
            <w:r w:rsidRPr="00DF3F5C">
              <w:t>cla</w:t>
            </w:r>
            <w:proofErr w:type="spellEnd"/>
            <w:r w:rsidRPr="00DF3F5C">
              <w:t xml:space="preserve">] </w:t>
            </w:r>
          </w:p>
        </w:tc>
        <w:tc>
          <w:tcPr>
            <w:tcW w:w="630" w:type="dxa"/>
            <w:tcBorders>
              <w:top w:val="single" w:sz="12" w:space="0" w:color="auto"/>
              <w:left w:val="nil"/>
              <w:bottom w:val="nil"/>
              <w:right w:val="nil"/>
            </w:tcBorders>
          </w:tcPr>
          <w:p w:rsidR="00394333" w:rsidRPr="00DF3F5C" w:rsidRDefault="00394333" w:rsidP="00DF3F5C">
            <w:pPr>
              <w:pStyle w:val="lsTable"/>
            </w:pPr>
            <w:r w:rsidRPr="00DF3F5C">
              <w:rPr>
                <w:i/>
              </w:rPr>
              <w:t>á</w:t>
            </w:r>
          </w:p>
        </w:tc>
        <w:tc>
          <w:tcPr>
            <w:tcW w:w="1710" w:type="dxa"/>
            <w:gridSpan w:val="2"/>
            <w:tcBorders>
              <w:top w:val="single" w:sz="12" w:space="0" w:color="auto"/>
              <w:left w:val="nil"/>
              <w:bottom w:val="nil"/>
              <w:right w:val="nil"/>
            </w:tcBorders>
          </w:tcPr>
          <w:p w:rsidR="00394333" w:rsidRPr="00DF3F5C" w:rsidRDefault="00394333" w:rsidP="00DF3F5C">
            <w:pPr>
              <w:pStyle w:val="lsTable"/>
            </w:pPr>
            <w:r w:rsidRPr="00DF3F5C">
              <w:t>‘you (male)’</w:t>
            </w:r>
          </w:p>
        </w:tc>
        <w:tc>
          <w:tcPr>
            <w:tcW w:w="1710" w:type="dxa"/>
            <w:tcBorders>
              <w:top w:val="single" w:sz="12" w:space="0" w:color="auto"/>
              <w:left w:val="nil"/>
              <w:bottom w:val="nil"/>
              <w:right w:val="nil"/>
            </w:tcBorders>
          </w:tcPr>
          <w:p w:rsidR="00394333" w:rsidRPr="00DF3F5C" w:rsidRDefault="00394333" w:rsidP="00DF3F5C">
            <w:pPr>
              <w:pStyle w:val="lsTable"/>
            </w:pPr>
            <w:r w:rsidRPr="00DF3F5C">
              <w:t>Harley 2012</w:t>
            </w:r>
          </w:p>
        </w:tc>
      </w:tr>
      <w:tr w:rsidR="00394333" w:rsidRPr="00DF3F5C" w:rsidTr="00D8474B">
        <w:tc>
          <w:tcPr>
            <w:tcW w:w="270" w:type="dxa"/>
            <w:tcBorders>
              <w:top w:val="nil"/>
              <w:left w:val="nil"/>
              <w:bottom w:val="single" w:sz="6" w:space="0" w:color="auto"/>
              <w:right w:val="nil"/>
            </w:tcBorders>
          </w:tcPr>
          <w:p w:rsidR="00394333" w:rsidRPr="00DF3F5C" w:rsidRDefault="00394333" w:rsidP="00DF3F5C">
            <w:pPr>
              <w:pStyle w:val="lsTable"/>
            </w:pPr>
          </w:p>
        </w:tc>
        <w:tc>
          <w:tcPr>
            <w:tcW w:w="2430" w:type="dxa"/>
            <w:tcBorders>
              <w:top w:val="nil"/>
              <w:left w:val="nil"/>
              <w:bottom w:val="single" w:sz="6" w:space="0" w:color="auto"/>
              <w:right w:val="nil"/>
            </w:tcBorders>
          </w:tcPr>
          <w:p w:rsidR="00394333" w:rsidRPr="00DF3F5C" w:rsidRDefault="00ED76C3" w:rsidP="00DF3F5C">
            <w:pPr>
              <w:pStyle w:val="lsTable"/>
            </w:pPr>
            <w:r w:rsidRPr="00DF3F5C">
              <w:t>(Nigeria)</w:t>
            </w:r>
          </w:p>
        </w:tc>
        <w:tc>
          <w:tcPr>
            <w:tcW w:w="630" w:type="dxa"/>
            <w:tcBorders>
              <w:top w:val="nil"/>
              <w:left w:val="nil"/>
              <w:bottom w:val="single" w:sz="6" w:space="0" w:color="auto"/>
              <w:right w:val="nil"/>
            </w:tcBorders>
          </w:tcPr>
          <w:p w:rsidR="00394333" w:rsidRPr="00DF3F5C" w:rsidRDefault="00394333" w:rsidP="00DF3F5C">
            <w:pPr>
              <w:pStyle w:val="lsTable"/>
            </w:pPr>
            <w:r w:rsidRPr="00DF3F5C">
              <w:rPr>
                <w:i/>
              </w:rPr>
              <w:t>à</w:t>
            </w:r>
          </w:p>
        </w:tc>
        <w:tc>
          <w:tcPr>
            <w:tcW w:w="990" w:type="dxa"/>
            <w:tcBorders>
              <w:top w:val="nil"/>
              <w:left w:val="nil"/>
              <w:bottom w:val="single" w:sz="6" w:space="0" w:color="auto"/>
              <w:right w:val="nil"/>
            </w:tcBorders>
          </w:tcPr>
          <w:p w:rsidR="00394333" w:rsidRPr="00DF3F5C" w:rsidRDefault="00394333" w:rsidP="00DF3F5C">
            <w:pPr>
              <w:pStyle w:val="lsTable"/>
            </w:pPr>
            <w:r w:rsidRPr="00DF3F5C">
              <w:t>‘he’</w:t>
            </w:r>
          </w:p>
        </w:tc>
        <w:tc>
          <w:tcPr>
            <w:tcW w:w="2430" w:type="dxa"/>
            <w:gridSpan w:val="2"/>
            <w:tcBorders>
              <w:top w:val="nil"/>
              <w:left w:val="nil"/>
              <w:bottom w:val="single" w:sz="6" w:space="0" w:color="auto"/>
              <w:right w:val="nil"/>
            </w:tcBorders>
          </w:tcPr>
          <w:p w:rsidR="00394333" w:rsidRPr="00DF3F5C" w:rsidRDefault="00394333" w:rsidP="00DF3F5C">
            <w:pPr>
              <w:pStyle w:val="lsTable"/>
            </w:pPr>
          </w:p>
        </w:tc>
      </w:tr>
    </w:tbl>
    <w:p w:rsidR="00136110" w:rsidRPr="00BB1DA6" w:rsidRDefault="00136110" w:rsidP="00F94F30">
      <w:pPr>
        <w:ind w:left="360" w:right="720" w:firstLine="360"/>
        <w:rPr>
          <w:noProof/>
        </w:rPr>
      </w:pPr>
    </w:p>
    <w:p w:rsidR="00101005" w:rsidRPr="00BB1DA6" w:rsidRDefault="00101005" w:rsidP="00DF3F5C">
      <w:pPr>
        <w:widowControl w:val="0"/>
        <w:suppressAutoHyphens/>
        <w:spacing w:after="160" w:line="100" w:lineRule="atLeast"/>
        <w:rPr>
          <w:rFonts w:cs="Times New Roman"/>
          <w:noProof/>
          <w:szCs w:val="24"/>
        </w:rPr>
      </w:pPr>
      <w:r>
        <w:rPr>
          <w:noProof/>
        </w:rPr>
        <w:t xml:space="preserve">Akoose exhibits </w:t>
      </w:r>
      <w:r w:rsidR="004B5A10">
        <w:rPr>
          <w:noProof/>
        </w:rPr>
        <w:t xml:space="preserve">a somewhat unusual </w:t>
      </w:r>
      <w:r w:rsidR="00BE46D3">
        <w:rPr>
          <w:noProof/>
        </w:rPr>
        <w:t>pattern</w:t>
      </w:r>
      <w:r>
        <w:rPr>
          <w:noProof/>
        </w:rPr>
        <w:t xml:space="preserve"> in that the </w:t>
      </w:r>
      <w:r>
        <w:rPr>
          <w:rFonts w:cs="Times New Roman"/>
          <w:noProof/>
          <w:szCs w:val="24"/>
        </w:rPr>
        <w:t>s</w:t>
      </w:r>
      <w:r w:rsidRPr="00BB1DA6">
        <w:rPr>
          <w:rFonts w:cs="Times New Roman"/>
          <w:noProof/>
          <w:szCs w:val="24"/>
        </w:rPr>
        <w:t xml:space="preserve">ingular and plural nouns for class 9/10 are identical, but the distinction is made by tone on the agreement prefix of the following </w:t>
      </w:r>
      <w:r w:rsidRPr="00BB1DA6">
        <w:rPr>
          <w:rFonts w:cs="Times New Roman"/>
          <w:i/>
          <w:noProof/>
          <w:szCs w:val="24"/>
        </w:rPr>
        <w:t>verb</w:t>
      </w:r>
      <w:r w:rsidRPr="00BB1DA6">
        <w:rPr>
          <w:rFonts w:cs="Times New Roman"/>
          <w:noProof/>
          <w:szCs w:val="24"/>
        </w:rPr>
        <w:t xml:space="preserve">: </w:t>
      </w:r>
    </w:p>
    <w:p w:rsidR="00C07C1D" w:rsidRPr="00472278" w:rsidRDefault="00C07C1D" w:rsidP="00C07C1D">
      <w:pPr>
        <w:pStyle w:val="lsTableHeading"/>
      </w:pPr>
      <w:r w:rsidRPr="00472278">
        <w:t xml:space="preserve">Table </w:t>
      </w:r>
      <w:r w:rsidR="00DC6BF2">
        <w:fldChar w:fldCharType="begin"/>
      </w:r>
      <w:r w:rsidR="00DC6BF2">
        <w:instrText xml:space="preserve"> SEQ Table \* ARABIC </w:instrText>
      </w:r>
      <w:r w:rsidR="00DC6BF2">
        <w:fldChar w:fldCharType="separate"/>
      </w:r>
      <w:r w:rsidR="00333DEF">
        <w:rPr>
          <w:noProof/>
        </w:rPr>
        <w:t>11</w:t>
      </w:r>
      <w:r w:rsidR="00DC6BF2">
        <w:rPr>
          <w:noProof/>
        </w:rPr>
        <w:fldChar w:fldCharType="end"/>
      </w:r>
      <w:r w:rsidRPr="00472278">
        <w:t xml:space="preserve">: </w:t>
      </w:r>
      <w:r>
        <w:t>Displaced diacritics</w:t>
      </w:r>
      <w:r w:rsidRPr="00C07C1D">
        <w:rPr>
          <w:noProof/>
        </w:rPr>
        <w:t xml:space="preserve"> </w:t>
      </w:r>
      <w:r>
        <w:rPr>
          <w:noProof/>
        </w:rPr>
        <w:t>in Akoose (</w:t>
      </w:r>
      <w:r w:rsidRPr="00BB1DA6">
        <w:rPr>
          <w:noProof/>
        </w:rPr>
        <w:t>Hedinger 2011</w:t>
      </w:r>
      <w:r w:rsidRPr="009948AE">
        <w:rPr>
          <w:noProof/>
        </w:rPr>
        <w:t>: 13</w:t>
      </w:r>
      <w:r>
        <w:rPr>
          <w:noProof/>
        </w:rPr>
        <w:t>)</w:t>
      </w:r>
    </w:p>
    <w:tbl>
      <w:tblPr>
        <w:tblStyle w:val="TableGrid"/>
        <w:tblW w:w="7200" w:type="dxa"/>
        <w:tblInd w:w="558" w:type="dxa"/>
        <w:tblLayout w:type="fixed"/>
        <w:tblLook w:val="04A0" w:firstRow="1" w:lastRow="0" w:firstColumn="1" w:lastColumn="0" w:noHBand="0" w:noVBand="1"/>
      </w:tblPr>
      <w:tblGrid>
        <w:gridCol w:w="1620"/>
        <w:gridCol w:w="1620"/>
        <w:gridCol w:w="1620"/>
        <w:gridCol w:w="2340"/>
      </w:tblGrid>
      <w:tr w:rsidR="00C07C1D" w:rsidRPr="00DF3F5C" w:rsidTr="00C07C1D">
        <w:tc>
          <w:tcPr>
            <w:tcW w:w="1620" w:type="dxa"/>
            <w:tcBorders>
              <w:top w:val="single" w:sz="12" w:space="0" w:color="auto"/>
              <w:left w:val="nil"/>
              <w:bottom w:val="nil"/>
              <w:right w:val="nil"/>
            </w:tcBorders>
          </w:tcPr>
          <w:p w:rsidR="00C07C1D" w:rsidRPr="00BB1DA6" w:rsidRDefault="00C07C1D" w:rsidP="0022162F">
            <w:pPr>
              <w:pStyle w:val="lsTable"/>
              <w:rPr>
                <w:noProof/>
              </w:rPr>
            </w:pPr>
          </w:p>
        </w:tc>
        <w:tc>
          <w:tcPr>
            <w:tcW w:w="1620" w:type="dxa"/>
            <w:tcBorders>
              <w:top w:val="single" w:sz="12" w:space="0" w:color="auto"/>
              <w:left w:val="nil"/>
              <w:bottom w:val="nil"/>
              <w:right w:val="nil"/>
            </w:tcBorders>
          </w:tcPr>
          <w:p w:rsidR="00C07C1D" w:rsidRPr="00BB1DA6" w:rsidRDefault="00AD3ED4" w:rsidP="0022162F">
            <w:pPr>
              <w:pStyle w:val="lsTable"/>
              <w:rPr>
                <w:rFonts w:cs="Times New Roman"/>
                <w:noProof/>
              </w:rPr>
            </w:pPr>
            <w:r>
              <w:rPr>
                <w:rFonts w:cs="Times New Roman"/>
                <w:noProof/>
              </w:rPr>
              <w:t>p</w:t>
            </w:r>
            <w:r w:rsidR="00C07C1D">
              <w:rPr>
                <w:rFonts w:cs="Times New Roman"/>
                <w:noProof/>
              </w:rPr>
              <w:t>honetic</w:t>
            </w:r>
          </w:p>
        </w:tc>
        <w:tc>
          <w:tcPr>
            <w:tcW w:w="1620" w:type="dxa"/>
            <w:tcBorders>
              <w:top w:val="single" w:sz="12" w:space="0" w:color="auto"/>
              <w:left w:val="nil"/>
              <w:bottom w:val="nil"/>
              <w:right w:val="nil"/>
            </w:tcBorders>
          </w:tcPr>
          <w:p w:rsidR="00C07C1D" w:rsidRPr="00C07C1D" w:rsidRDefault="00AD3ED4" w:rsidP="0022162F">
            <w:pPr>
              <w:pStyle w:val="lsTable"/>
              <w:rPr>
                <w:rFonts w:cs="Times New Roman"/>
                <w:noProof/>
              </w:rPr>
            </w:pPr>
            <w:r>
              <w:rPr>
                <w:rFonts w:cs="Times New Roman"/>
                <w:noProof/>
              </w:rPr>
              <w:t>o</w:t>
            </w:r>
            <w:r w:rsidR="00C07C1D">
              <w:rPr>
                <w:rFonts w:cs="Times New Roman"/>
                <w:noProof/>
              </w:rPr>
              <w:t>rthography</w:t>
            </w:r>
          </w:p>
        </w:tc>
        <w:tc>
          <w:tcPr>
            <w:tcW w:w="2340" w:type="dxa"/>
            <w:tcBorders>
              <w:top w:val="single" w:sz="12" w:space="0" w:color="auto"/>
              <w:left w:val="nil"/>
              <w:bottom w:val="nil"/>
              <w:right w:val="nil"/>
            </w:tcBorders>
          </w:tcPr>
          <w:p w:rsidR="00C07C1D" w:rsidRPr="00BB1DA6" w:rsidRDefault="00AD3ED4" w:rsidP="0022162F">
            <w:pPr>
              <w:pStyle w:val="lsTable"/>
              <w:rPr>
                <w:rFonts w:cs="Times New Roman"/>
                <w:noProof/>
              </w:rPr>
            </w:pPr>
            <w:r>
              <w:rPr>
                <w:rFonts w:cs="Times New Roman"/>
                <w:noProof/>
              </w:rPr>
              <w:t>g</w:t>
            </w:r>
            <w:r w:rsidR="00C07C1D">
              <w:rPr>
                <w:rFonts w:cs="Times New Roman"/>
                <w:noProof/>
              </w:rPr>
              <w:t>loss</w:t>
            </w:r>
          </w:p>
        </w:tc>
      </w:tr>
      <w:tr w:rsidR="00C07C1D" w:rsidRPr="00DF3F5C" w:rsidTr="00C07C1D">
        <w:tc>
          <w:tcPr>
            <w:tcW w:w="1620" w:type="dxa"/>
            <w:tcBorders>
              <w:top w:val="single" w:sz="12" w:space="0" w:color="auto"/>
              <w:left w:val="nil"/>
              <w:bottom w:val="nil"/>
              <w:right w:val="nil"/>
            </w:tcBorders>
          </w:tcPr>
          <w:p w:rsidR="00C07C1D" w:rsidRPr="00DF3F5C" w:rsidRDefault="00C07C1D" w:rsidP="0022162F">
            <w:pPr>
              <w:pStyle w:val="lsTable"/>
            </w:pPr>
            <w:r w:rsidRPr="00BB1DA6">
              <w:rPr>
                <w:noProof/>
              </w:rPr>
              <w:t>Akoose [bss]</w:t>
            </w:r>
          </w:p>
        </w:tc>
        <w:tc>
          <w:tcPr>
            <w:tcW w:w="1620" w:type="dxa"/>
            <w:tcBorders>
              <w:top w:val="single" w:sz="12" w:space="0" w:color="auto"/>
              <w:left w:val="nil"/>
              <w:bottom w:val="nil"/>
              <w:right w:val="nil"/>
            </w:tcBorders>
          </w:tcPr>
          <w:p w:rsidR="00C07C1D" w:rsidRPr="00DF3F5C" w:rsidRDefault="00C07C1D" w:rsidP="0022162F">
            <w:pPr>
              <w:pStyle w:val="lsTable"/>
            </w:pPr>
            <w:r w:rsidRPr="00BB1DA6">
              <w:rPr>
                <w:rFonts w:cs="Times New Roman"/>
                <w:noProof/>
              </w:rPr>
              <w:t xml:space="preserve">[ngù: </w:t>
            </w:r>
            <w:r w:rsidRPr="00BB1DA6">
              <w:rPr>
                <w:rFonts w:cs="Times New Roman"/>
                <w:b/>
                <w:noProof/>
              </w:rPr>
              <w:t>è</w:t>
            </w:r>
            <w:r w:rsidRPr="00BB1DA6">
              <w:rPr>
                <w:rFonts w:cs="Times New Roman"/>
                <w:noProof/>
              </w:rPr>
              <w:t>délé]</w:t>
            </w:r>
          </w:p>
        </w:tc>
        <w:tc>
          <w:tcPr>
            <w:tcW w:w="1620" w:type="dxa"/>
            <w:tcBorders>
              <w:top w:val="single" w:sz="12" w:space="0" w:color="auto"/>
              <w:left w:val="nil"/>
              <w:bottom w:val="nil"/>
              <w:right w:val="nil"/>
            </w:tcBorders>
          </w:tcPr>
          <w:p w:rsidR="00C07C1D" w:rsidRPr="00DF3F5C" w:rsidRDefault="00C07C1D" w:rsidP="0022162F">
            <w:pPr>
              <w:pStyle w:val="lsTable"/>
            </w:pPr>
            <w:r w:rsidRPr="00DF3F5C">
              <w:rPr>
                <w:rFonts w:cs="Times New Roman"/>
                <w:i/>
                <w:noProof/>
              </w:rPr>
              <w:t xml:space="preserve">nguu </w:t>
            </w:r>
            <w:r w:rsidRPr="00DF3F5C">
              <w:rPr>
                <w:rFonts w:cs="Times New Roman"/>
                <w:b/>
                <w:i/>
                <w:noProof/>
              </w:rPr>
              <w:t>e</w:t>
            </w:r>
            <w:r w:rsidRPr="00DF3F5C">
              <w:rPr>
                <w:rFonts w:cs="Times New Roman"/>
                <w:i/>
                <w:noProof/>
              </w:rPr>
              <w:t>délé</w:t>
            </w:r>
          </w:p>
        </w:tc>
        <w:tc>
          <w:tcPr>
            <w:tcW w:w="2340" w:type="dxa"/>
            <w:tcBorders>
              <w:top w:val="single" w:sz="12" w:space="0" w:color="auto"/>
              <w:left w:val="nil"/>
              <w:bottom w:val="nil"/>
              <w:right w:val="nil"/>
            </w:tcBorders>
          </w:tcPr>
          <w:p w:rsidR="00C07C1D" w:rsidRPr="00BB1DA6" w:rsidRDefault="00C07C1D" w:rsidP="0022162F">
            <w:pPr>
              <w:pStyle w:val="lsTable"/>
              <w:rPr>
                <w:noProof/>
              </w:rPr>
            </w:pPr>
            <w:r w:rsidRPr="00BB1DA6">
              <w:rPr>
                <w:rFonts w:cs="Times New Roman"/>
                <w:noProof/>
              </w:rPr>
              <w:t>‘the pig is heavy’</w:t>
            </w:r>
          </w:p>
        </w:tc>
      </w:tr>
      <w:tr w:rsidR="00C07C1D" w:rsidRPr="00DF3F5C" w:rsidTr="00C07C1D">
        <w:tc>
          <w:tcPr>
            <w:tcW w:w="1620" w:type="dxa"/>
            <w:tcBorders>
              <w:top w:val="nil"/>
              <w:left w:val="nil"/>
              <w:bottom w:val="single" w:sz="6" w:space="0" w:color="auto"/>
              <w:right w:val="nil"/>
            </w:tcBorders>
          </w:tcPr>
          <w:p w:rsidR="00C07C1D" w:rsidRPr="00DF3F5C" w:rsidRDefault="00C07C1D" w:rsidP="00C07C1D">
            <w:pPr>
              <w:pStyle w:val="lsTable"/>
            </w:pPr>
            <w:r w:rsidRPr="00DF3F5C">
              <w:t>(</w:t>
            </w:r>
            <w:r>
              <w:t>Cameroon</w:t>
            </w:r>
            <w:r w:rsidRPr="00DF3F5C">
              <w:t>)</w:t>
            </w:r>
          </w:p>
        </w:tc>
        <w:tc>
          <w:tcPr>
            <w:tcW w:w="1620" w:type="dxa"/>
            <w:tcBorders>
              <w:top w:val="nil"/>
              <w:left w:val="nil"/>
              <w:bottom w:val="single" w:sz="6" w:space="0" w:color="auto"/>
              <w:right w:val="nil"/>
            </w:tcBorders>
          </w:tcPr>
          <w:p w:rsidR="00C07C1D" w:rsidRPr="00DF3F5C" w:rsidRDefault="00C07C1D" w:rsidP="0022162F">
            <w:pPr>
              <w:pStyle w:val="lsTable"/>
            </w:pPr>
            <w:r w:rsidRPr="00BB1DA6">
              <w:rPr>
                <w:rFonts w:cs="Times New Roman"/>
                <w:noProof/>
              </w:rPr>
              <w:t xml:space="preserve">[ngù: </w:t>
            </w:r>
            <w:r w:rsidRPr="00BB1DA6">
              <w:rPr>
                <w:rFonts w:cs="Times New Roman"/>
                <w:b/>
                <w:noProof/>
              </w:rPr>
              <w:t>é</w:t>
            </w:r>
            <w:r w:rsidRPr="00BB1DA6">
              <w:rPr>
                <w:rFonts w:cs="Times New Roman"/>
                <w:noProof/>
              </w:rPr>
              <w:t>délé]</w:t>
            </w:r>
          </w:p>
        </w:tc>
        <w:tc>
          <w:tcPr>
            <w:tcW w:w="1620" w:type="dxa"/>
            <w:tcBorders>
              <w:top w:val="nil"/>
              <w:left w:val="nil"/>
              <w:bottom w:val="single" w:sz="6" w:space="0" w:color="auto"/>
              <w:right w:val="nil"/>
            </w:tcBorders>
          </w:tcPr>
          <w:p w:rsidR="00C07C1D" w:rsidRPr="00DF3F5C" w:rsidRDefault="00C07C1D" w:rsidP="0022162F">
            <w:pPr>
              <w:pStyle w:val="lsTable"/>
            </w:pPr>
            <w:r w:rsidRPr="00DF3F5C">
              <w:rPr>
                <w:rFonts w:cs="Times New Roman"/>
                <w:i/>
                <w:noProof/>
              </w:rPr>
              <w:t xml:space="preserve">nguu </w:t>
            </w:r>
            <w:r w:rsidRPr="00DF3F5C">
              <w:rPr>
                <w:rFonts w:cs="Times New Roman"/>
                <w:b/>
                <w:i/>
                <w:noProof/>
              </w:rPr>
              <w:t>é</w:t>
            </w:r>
            <w:r w:rsidRPr="00DF3F5C">
              <w:rPr>
                <w:rFonts w:cs="Times New Roman"/>
                <w:i/>
                <w:noProof/>
              </w:rPr>
              <w:t>délé</w:t>
            </w:r>
          </w:p>
        </w:tc>
        <w:tc>
          <w:tcPr>
            <w:tcW w:w="2340" w:type="dxa"/>
            <w:tcBorders>
              <w:top w:val="nil"/>
              <w:left w:val="nil"/>
              <w:bottom w:val="single" w:sz="6" w:space="0" w:color="auto"/>
              <w:right w:val="nil"/>
            </w:tcBorders>
          </w:tcPr>
          <w:p w:rsidR="00C07C1D" w:rsidRPr="00DF3F5C" w:rsidRDefault="00C07C1D" w:rsidP="0022162F">
            <w:pPr>
              <w:pStyle w:val="lsTable"/>
            </w:pPr>
            <w:r w:rsidRPr="00BB1DA6">
              <w:rPr>
                <w:rFonts w:cs="Times New Roman"/>
                <w:noProof/>
              </w:rPr>
              <w:t>‘the pigs are heavy’</w:t>
            </w:r>
          </w:p>
        </w:tc>
      </w:tr>
    </w:tbl>
    <w:p w:rsidR="0043744F" w:rsidRPr="00BB1DA6" w:rsidRDefault="0043744F" w:rsidP="005B238F">
      <w:pPr>
        <w:ind w:left="720" w:right="360" w:firstLine="720"/>
        <w:rPr>
          <w:rFonts w:cs="Times New Roman"/>
          <w:noProof/>
          <w:szCs w:val="24"/>
        </w:rPr>
      </w:pPr>
    </w:p>
    <w:p w:rsidR="001A52EE" w:rsidRPr="00AA4482" w:rsidRDefault="00AA4482" w:rsidP="00DF3F5C">
      <w:pPr>
        <w:widowControl w:val="0"/>
        <w:suppressAutoHyphens/>
        <w:spacing w:after="160" w:line="100" w:lineRule="atLeast"/>
        <w:rPr>
          <w:rFonts w:cs="Times New Roman"/>
          <w:noProof/>
          <w:szCs w:val="24"/>
        </w:rPr>
      </w:pPr>
      <w:r>
        <w:rPr>
          <w:rFonts w:cs="Times New Roman"/>
          <w:noProof/>
          <w:szCs w:val="24"/>
        </w:rPr>
        <w:t xml:space="preserve">Some </w:t>
      </w:r>
      <w:r w:rsidRPr="00DF3F5C">
        <w:rPr>
          <w:noProof/>
        </w:rPr>
        <w:t>languages</w:t>
      </w:r>
      <w:r>
        <w:rPr>
          <w:rFonts w:cs="Times New Roman"/>
          <w:noProof/>
          <w:szCs w:val="24"/>
        </w:rPr>
        <w:t xml:space="preserve"> indicate grammatical tone by </w:t>
      </w:r>
      <w:r w:rsidR="001A52EE" w:rsidRPr="00AA4482">
        <w:rPr>
          <w:noProof/>
        </w:rPr>
        <w:t>letters</w:t>
      </w:r>
      <w:r w:rsidR="001A52EE" w:rsidRPr="00AA4482">
        <w:rPr>
          <w:rFonts w:cs="Times New Roman"/>
          <w:noProof/>
          <w:szCs w:val="24"/>
        </w:rPr>
        <w:t xml:space="preserve"> </w:t>
      </w:r>
      <w:r>
        <w:rPr>
          <w:rFonts w:cs="Times New Roman"/>
          <w:noProof/>
          <w:szCs w:val="24"/>
        </w:rPr>
        <w:t xml:space="preserve">which are otherwise unused. For example, </w:t>
      </w:r>
      <w:r w:rsidR="000E34E6">
        <w:rPr>
          <w:rFonts w:cs="Times New Roman"/>
          <w:noProof/>
          <w:szCs w:val="24"/>
        </w:rPr>
        <w:t>G</w:t>
      </w:r>
      <w:r w:rsidRPr="00BB1DA6">
        <w:rPr>
          <w:rFonts w:cs="Times New Roman"/>
          <w:noProof/>
          <w:szCs w:val="24"/>
        </w:rPr>
        <w:t xml:space="preserve">angam [gng] (Togo) marks grammatical tone, not phonetically, but with other symbols to indicate the </w:t>
      </w:r>
      <w:r w:rsidRPr="00BB1DA6">
        <w:rPr>
          <w:rFonts w:cs="Times New Roman"/>
          <w:i/>
          <w:noProof/>
          <w:szCs w:val="24"/>
        </w:rPr>
        <w:t>meaning</w:t>
      </w:r>
      <w:r w:rsidRPr="00BB1DA6">
        <w:rPr>
          <w:rFonts w:cs="Times New Roman"/>
          <w:noProof/>
          <w:szCs w:val="24"/>
        </w:rPr>
        <w:t>. The imperfective is marked with the letter &lt;h&gt; and the perfective with an apostrophe &lt; ’ &gt;</w:t>
      </w:r>
      <w:r>
        <w:rPr>
          <w:rFonts w:cs="Times New Roman"/>
          <w:noProof/>
          <w:szCs w:val="24"/>
        </w:rPr>
        <w:t xml:space="preserve"> (</w:t>
      </w:r>
      <w:r w:rsidRPr="00BB1DA6">
        <w:rPr>
          <w:rFonts w:cs="Times New Roman"/>
          <w:noProof/>
          <w:szCs w:val="24"/>
        </w:rPr>
        <w:t>Higdon et al 2000, also Roberts 2013 for more examples</w:t>
      </w:r>
      <w:r w:rsidR="00292B3D">
        <w:rPr>
          <w:rFonts w:cs="Times New Roman"/>
          <w:noProof/>
          <w:szCs w:val="24"/>
        </w:rPr>
        <w:t>. Phonetic transcription is from Jean Reimer pc.</w:t>
      </w:r>
      <w:r w:rsidRPr="00BB1DA6">
        <w:rPr>
          <w:rFonts w:cs="Times New Roman"/>
          <w:noProof/>
          <w:szCs w:val="24"/>
        </w:rPr>
        <w:t>).</w:t>
      </w:r>
    </w:p>
    <w:p w:rsidR="00F94F30" w:rsidRPr="004C7BAC" w:rsidRDefault="00F94F30" w:rsidP="00F94F30">
      <w:pPr>
        <w:ind w:left="720" w:right="720"/>
        <w:rPr>
          <w:rFonts w:cs="Times New Roman"/>
          <w:noProof/>
          <w:sz w:val="12"/>
          <w:szCs w:val="12"/>
        </w:rPr>
      </w:pPr>
    </w:p>
    <w:p w:rsidR="00AE5262" w:rsidRPr="00BB1DA6" w:rsidRDefault="0043744F" w:rsidP="00AA4482">
      <w:pPr>
        <w:pStyle w:val="Default"/>
        <w:tabs>
          <w:tab w:val="left" w:pos="720"/>
          <w:tab w:val="left" w:pos="4135"/>
          <w:tab w:val="left" w:pos="5130"/>
        </w:tabs>
        <w:spacing w:after="120"/>
        <w:ind w:right="720"/>
        <w:rPr>
          <w:noProof/>
        </w:rPr>
      </w:pPr>
      <w:r w:rsidRPr="00292B3D">
        <w:rPr>
          <w:noProof/>
        </w:rPr>
        <w:t>(</w:t>
      </w:r>
      <w:r w:rsidRPr="00BB1DA6">
        <w:rPr>
          <w:noProof/>
        </w:rPr>
        <w:fldChar w:fldCharType="begin"/>
      </w:r>
      <w:r w:rsidRPr="00292B3D">
        <w:rPr>
          <w:noProof/>
        </w:rPr>
        <w:instrText xml:space="preserve"> SEQ ( \* ARABIC </w:instrText>
      </w:r>
      <w:r w:rsidRPr="00BB1DA6">
        <w:rPr>
          <w:noProof/>
        </w:rPr>
        <w:fldChar w:fldCharType="separate"/>
      </w:r>
      <w:r w:rsidR="00333DEF" w:rsidRPr="00292B3D">
        <w:rPr>
          <w:noProof/>
        </w:rPr>
        <w:t>2</w:t>
      </w:r>
      <w:r w:rsidRPr="00BB1DA6">
        <w:rPr>
          <w:noProof/>
        </w:rPr>
        <w:fldChar w:fldCharType="end"/>
      </w:r>
      <w:r w:rsidRPr="00292B3D">
        <w:rPr>
          <w:noProof/>
        </w:rPr>
        <w:t xml:space="preserve">) </w:t>
      </w:r>
      <w:r w:rsidR="00AA4482" w:rsidRPr="00292B3D">
        <w:rPr>
          <w:noProof/>
        </w:rPr>
        <w:t xml:space="preserve"> </w:t>
      </w:r>
      <w:r w:rsidR="00E56FDB" w:rsidRPr="00292B3D">
        <w:rPr>
          <w:noProof/>
        </w:rPr>
        <w:t xml:space="preserve">a. </w:t>
      </w:r>
      <w:r w:rsidR="00AE5262" w:rsidRPr="00BE46D3">
        <w:rPr>
          <w:rFonts w:ascii="Doulos SIL" w:hAnsi="Doulos SIL" w:cs="Doulos SIL"/>
          <w:noProof/>
        </w:rPr>
        <w:t xml:space="preserve">N </w:t>
      </w:r>
      <w:proofErr w:type="gramStart"/>
      <w:r w:rsidR="00AE5262" w:rsidRPr="00BE46D3">
        <w:rPr>
          <w:rFonts w:ascii="Doulos SIL" w:hAnsi="Doulos SIL" w:cs="Doulos SIL"/>
          <w:b/>
          <w:noProof/>
          <w:u w:val="single"/>
        </w:rPr>
        <w:t>bɛnge’</w:t>
      </w:r>
      <w:r w:rsidR="00AE5262" w:rsidRPr="00BE46D3">
        <w:rPr>
          <w:rFonts w:ascii="Doulos SIL" w:hAnsi="Doulos SIL" w:cs="Doulos SIL"/>
          <w:noProof/>
        </w:rPr>
        <w:t xml:space="preserve"> </w:t>
      </w:r>
      <w:r w:rsidR="000026C8" w:rsidRPr="00BE46D3">
        <w:rPr>
          <w:rFonts w:ascii="Doulos SIL" w:hAnsi="Doulos SIL" w:cs="Doulos SIL"/>
          <w:noProof/>
        </w:rPr>
        <w:t xml:space="preserve"> </w:t>
      </w:r>
      <w:r w:rsidR="00292B3D" w:rsidRPr="00BE46D3">
        <w:rPr>
          <w:rFonts w:eastAsia="Times New Roman"/>
        </w:rPr>
        <w:t>[</w:t>
      </w:r>
      <w:proofErr w:type="spellStart"/>
      <w:proofErr w:type="gramEnd"/>
      <w:r w:rsidR="00292B3D" w:rsidRPr="00BE46D3">
        <w:rPr>
          <w:rFonts w:eastAsia="Times New Roman"/>
        </w:rPr>
        <w:t>bɛ́ŋge</w:t>
      </w:r>
      <w:proofErr w:type="spellEnd"/>
      <w:r w:rsidR="00292B3D" w:rsidRPr="00BE46D3">
        <w:rPr>
          <w:rFonts w:eastAsia="Times New Roman"/>
        </w:rPr>
        <w:t>̀] </w:t>
      </w:r>
      <w:proofErr w:type="spellStart"/>
      <w:r w:rsidR="00AE5262" w:rsidRPr="00BE46D3">
        <w:rPr>
          <w:rFonts w:ascii="Doulos SIL" w:hAnsi="Doulos SIL" w:cs="Doulos SIL"/>
          <w:noProof/>
        </w:rPr>
        <w:t>Miganganm</w:t>
      </w:r>
      <w:proofErr w:type="spellEnd"/>
      <w:r w:rsidR="00AE5262" w:rsidRPr="00BE46D3">
        <w:rPr>
          <w:rFonts w:ascii="Doulos SIL" w:hAnsi="Doulos SIL" w:cs="Doulos SIL"/>
          <w:noProof/>
        </w:rPr>
        <w:t xml:space="preserve"> ya kaanm</w:t>
      </w:r>
      <w:r w:rsidR="00AE5262" w:rsidRPr="00BE46D3">
        <w:rPr>
          <w:rFonts w:ascii="Cambria Math" w:hAnsi="Cambria Math" w:cs="Cambria Math"/>
          <w:noProof/>
        </w:rPr>
        <w:t xml:space="preserve">. </w:t>
      </w:r>
      <w:r w:rsidR="002228F0" w:rsidRPr="00BE46D3">
        <w:rPr>
          <w:rFonts w:ascii="Cambria Math" w:hAnsi="Cambria Math" w:cs="Cambria Math"/>
          <w:noProof/>
        </w:rPr>
        <w:tab/>
      </w:r>
      <w:r w:rsidR="00E56FDB" w:rsidRPr="0022162F">
        <w:rPr>
          <w:rFonts w:ascii="Cambria Math" w:hAnsi="Cambria Math" w:cs="Cambria Math"/>
          <w:noProof/>
        </w:rPr>
        <w:br/>
        <w:t xml:space="preserve">            </w:t>
      </w:r>
      <w:r w:rsidR="00AD3ED4">
        <w:rPr>
          <w:rFonts w:ascii="Cambria Math" w:hAnsi="Cambria Math" w:cs="Cambria Math"/>
          <w:noProof/>
        </w:rPr>
        <w:t>‘</w:t>
      </w:r>
      <w:r w:rsidR="00AE5262" w:rsidRPr="00BB1DA6">
        <w:rPr>
          <w:noProof/>
        </w:rPr>
        <w:t>I learned to read Gangam.</w:t>
      </w:r>
      <w:r w:rsidR="00AD3ED4">
        <w:rPr>
          <w:noProof/>
        </w:rPr>
        <w:t>’</w:t>
      </w:r>
      <w:r w:rsidR="00AE5262" w:rsidRPr="00BB1DA6">
        <w:rPr>
          <w:noProof/>
        </w:rPr>
        <w:t xml:space="preserve"> </w:t>
      </w:r>
      <w:r w:rsidR="00AE5262" w:rsidRPr="00BB1DA6">
        <w:rPr>
          <w:noProof/>
        </w:rPr>
        <w:tab/>
      </w:r>
      <w:r w:rsidR="005E3F8A" w:rsidRPr="00BB1DA6">
        <w:rPr>
          <w:rFonts w:ascii="Cambria Math" w:hAnsi="Cambria Math" w:cs="Cambria Math"/>
          <w:noProof/>
        </w:rPr>
        <w:t xml:space="preserve">         </w:t>
      </w:r>
      <w:r w:rsidR="002228F0" w:rsidRPr="00BB1DA6">
        <w:rPr>
          <w:rFonts w:ascii="Cambria Math" w:hAnsi="Cambria Math" w:cs="Cambria Math"/>
          <w:noProof/>
        </w:rPr>
        <w:br/>
        <w:t xml:space="preserve">        </w:t>
      </w:r>
      <w:r w:rsidR="00E56FDB">
        <w:rPr>
          <w:rFonts w:ascii="Cambria Math" w:hAnsi="Cambria Math" w:cs="Cambria Math"/>
          <w:noProof/>
        </w:rPr>
        <w:t xml:space="preserve">b. </w:t>
      </w:r>
      <w:r w:rsidR="00AE5262" w:rsidRPr="00BE46D3">
        <w:rPr>
          <w:rFonts w:ascii="Doulos SIL" w:hAnsi="Doulos SIL" w:cs="Doulos SIL"/>
          <w:noProof/>
        </w:rPr>
        <w:t xml:space="preserve">N laan </w:t>
      </w:r>
      <w:proofErr w:type="gramStart"/>
      <w:r w:rsidR="00AE5262" w:rsidRPr="00BE46D3">
        <w:rPr>
          <w:rFonts w:ascii="Doulos SIL" w:hAnsi="Doulos SIL" w:cs="Doulos SIL"/>
          <w:b/>
          <w:noProof/>
          <w:u w:val="single"/>
        </w:rPr>
        <w:t>bɛngeh</w:t>
      </w:r>
      <w:r w:rsidR="00AE5262" w:rsidRPr="00BE46D3">
        <w:rPr>
          <w:rFonts w:ascii="Doulos SIL" w:hAnsi="Doulos SIL" w:cs="Doulos SIL"/>
          <w:noProof/>
        </w:rPr>
        <w:t xml:space="preserve">  </w:t>
      </w:r>
      <w:r w:rsidR="00292B3D" w:rsidRPr="00BE46D3">
        <w:rPr>
          <w:rFonts w:eastAsia="Times New Roman"/>
        </w:rPr>
        <w:t>[</w:t>
      </w:r>
      <w:proofErr w:type="spellStart"/>
      <w:proofErr w:type="gramEnd"/>
      <w:r w:rsidR="00292B3D" w:rsidRPr="00BE46D3">
        <w:rPr>
          <w:rFonts w:eastAsia="Times New Roman"/>
        </w:rPr>
        <w:t>bɛ̄ŋge</w:t>
      </w:r>
      <w:proofErr w:type="spellEnd"/>
      <w:r w:rsidR="00292B3D" w:rsidRPr="00BE46D3">
        <w:rPr>
          <w:rFonts w:eastAsia="Times New Roman"/>
        </w:rPr>
        <w:t>́] </w:t>
      </w:r>
      <w:proofErr w:type="spellStart"/>
      <w:r w:rsidR="00AE5262" w:rsidRPr="00BE46D3">
        <w:rPr>
          <w:rFonts w:ascii="Doulos SIL" w:hAnsi="Doulos SIL" w:cs="Doulos SIL"/>
          <w:noProof/>
        </w:rPr>
        <w:t>Miganganm</w:t>
      </w:r>
      <w:proofErr w:type="spellEnd"/>
      <w:r w:rsidR="00AE5262" w:rsidRPr="00BE46D3">
        <w:rPr>
          <w:rFonts w:ascii="Doulos SIL" w:hAnsi="Doulos SIL" w:cs="Doulos SIL"/>
          <w:noProof/>
        </w:rPr>
        <w:t xml:space="preserve"> ya</w:t>
      </w:r>
      <w:r w:rsidR="00292B3D" w:rsidRPr="00BE46D3">
        <w:rPr>
          <w:rFonts w:ascii="Doulos SIL" w:hAnsi="Doulos SIL" w:cs="Doulos SIL"/>
          <w:noProof/>
        </w:rPr>
        <w:t xml:space="preserve"> kaanm nɛ</w:t>
      </w:r>
      <w:r w:rsidR="00AE5262" w:rsidRPr="00BE46D3">
        <w:rPr>
          <w:rFonts w:ascii="Doulos SIL" w:hAnsi="Doulos SIL" w:cs="Doulos SIL"/>
          <w:noProof/>
        </w:rPr>
        <w:t>.</w:t>
      </w:r>
      <w:r w:rsidR="00AE5262" w:rsidRPr="00BB1DA6">
        <w:rPr>
          <w:rFonts w:ascii="Cambria Math" w:hAnsi="Cambria Math" w:cs="Cambria Math"/>
          <w:noProof/>
        </w:rPr>
        <w:t xml:space="preserve"> </w:t>
      </w:r>
      <w:r w:rsidR="00AE5262" w:rsidRPr="00BB1DA6">
        <w:rPr>
          <w:noProof/>
        </w:rPr>
        <w:tab/>
      </w:r>
      <w:r w:rsidR="00E56FDB">
        <w:rPr>
          <w:noProof/>
        </w:rPr>
        <w:br/>
        <w:t xml:space="preserve">           </w:t>
      </w:r>
      <w:r w:rsidR="00AD3ED4">
        <w:rPr>
          <w:noProof/>
        </w:rPr>
        <w:t>‘</w:t>
      </w:r>
      <w:r w:rsidR="00AE5262" w:rsidRPr="00BB1DA6">
        <w:rPr>
          <w:noProof/>
        </w:rPr>
        <w:t>I am learning to read Gangam.</w:t>
      </w:r>
      <w:r w:rsidR="00AD3ED4">
        <w:rPr>
          <w:noProof/>
        </w:rPr>
        <w:t>’</w:t>
      </w:r>
    </w:p>
    <w:p w:rsidR="00DC49A1" w:rsidRDefault="00DC49A1" w:rsidP="00C56695">
      <w:pPr>
        <w:widowControl w:val="0"/>
        <w:suppressAutoHyphens/>
        <w:spacing w:after="160" w:line="100" w:lineRule="atLeast"/>
        <w:rPr>
          <w:rFonts w:cs="Times New Roman"/>
          <w:noProof/>
          <w:szCs w:val="24"/>
        </w:rPr>
      </w:pPr>
    </w:p>
    <w:p w:rsidR="00AA4482" w:rsidRPr="00AA4482" w:rsidRDefault="00AA4482" w:rsidP="00C56695">
      <w:pPr>
        <w:widowControl w:val="0"/>
        <w:suppressAutoHyphens/>
        <w:spacing w:after="160" w:line="100" w:lineRule="atLeast"/>
        <w:rPr>
          <w:rFonts w:cs="Times New Roman"/>
          <w:noProof/>
          <w:szCs w:val="24"/>
        </w:rPr>
      </w:pPr>
      <w:r>
        <w:rPr>
          <w:rFonts w:cs="Times New Roman"/>
          <w:noProof/>
          <w:szCs w:val="24"/>
        </w:rPr>
        <w:t>Similarly, Etung use</w:t>
      </w:r>
      <w:r w:rsidR="002B713F">
        <w:rPr>
          <w:rFonts w:cs="Times New Roman"/>
          <w:noProof/>
          <w:szCs w:val="24"/>
        </w:rPr>
        <w:t>s &lt;h&gt; to differentiate pronouns which differ only by tone.</w:t>
      </w:r>
    </w:p>
    <w:p w:rsidR="00C56695" w:rsidRPr="00472278" w:rsidRDefault="00C56695" w:rsidP="00C56695">
      <w:pPr>
        <w:pStyle w:val="lsTableHeading"/>
        <w:keepNext/>
      </w:pPr>
      <w:r w:rsidRPr="00472278">
        <w:t xml:space="preserve">Table </w:t>
      </w:r>
      <w:r w:rsidR="00DC6BF2">
        <w:fldChar w:fldCharType="begin"/>
      </w:r>
      <w:r w:rsidR="00DC6BF2">
        <w:instrText xml:space="preserve"> SEQ Table \* ARABIC </w:instrText>
      </w:r>
      <w:r w:rsidR="00DC6BF2">
        <w:fldChar w:fldCharType="separate"/>
      </w:r>
      <w:r w:rsidR="00333DEF">
        <w:rPr>
          <w:noProof/>
        </w:rPr>
        <w:t>12</w:t>
      </w:r>
      <w:r w:rsidR="00DC6BF2">
        <w:rPr>
          <w:noProof/>
        </w:rPr>
        <w:fldChar w:fldCharType="end"/>
      </w:r>
      <w:r w:rsidRPr="00472278">
        <w:t>:</w:t>
      </w:r>
      <w:r>
        <w:t xml:space="preserve"> Pronouns in </w:t>
      </w:r>
      <w:proofErr w:type="spellStart"/>
      <w:r>
        <w:t>Etung</w:t>
      </w:r>
      <w:proofErr w:type="spellEnd"/>
      <w:r>
        <w:t xml:space="preserve"> [</w:t>
      </w:r>
      <w:proofErr w:type="spellStart"/>
      <w:r>
        <w:t>etu</w:t>
      </w:r>
      <w:proofErr w:type="spellEnd"/>
      <w:r>
        <w:t>] (Nigeria, Harley 2012)</w:t>
      </w:r>
    </w:p>
    <w:tbl>
      <w:tblPr>
        <w:tblStyle w:val="TableGrid"/>
        <w:tblW w:w="5760" w:type="dxa"/>
        <w:tblInd w:w="108" w:type="dxa"/>
        <w:tblLayout w:type="fixed"/>
        <w:tblLook w:val="04A0" w:firstRow="1" w:lastRow="0" w:firstColumn="1" w:lastColumn="0" w:noHBand="0" w:noVBand="1"/>
      </w:tblPr>
      <w:tblGrid>
        <w:gridCol w:w="1800"/>
        <w:gridCol w:w="1980"/>
        <w:gridCol w:w="1980"/>
      </w:tblGrid>
      <w:tr w:rsidR="00C56695" w:rsidTr="00775B34">
        <w:tc>
          <w:tcPr>
            <w:tcW w:w="1800" w:type="dxa"/>
            <w:tcBorders>
              <w:top w:val="single" w:sz="8" w:space="0" w:color="auto"/>
              <w:left w:val="nil"/>
              <w:bottom w:val="single" w:sz="8" w:space="0" w:color="auto"/>
              <w:right w:val="nil"/>
            </w:tcBorders>
          </w:tcPr>
          <w:p w:rsidR="00C56695" w:rsidRPr="00DF3F5C" w:rsidRDefault="00AD3ED4" w:rsidP="00775B34">
            <w:pPr>
              <w:pStyle w:val="lsTable"/>
            </w:pPr>
            <w:r>
              <w:t>p</w:t>
            </w:r>
            <w:r w:rsidR="00C56695" w:rsidRPr="00DF3F5C">
              <w:t>honetic</w:t>
            </w:r>
          </w:p>
        </w:tc>
        <w:tc>
          <w:tcPr>
            <w:tcW w:w="1980" w:type="dxa"/>
            <w:tcBorders>
              <w:top w:val="single" w:sz="8" w:space="0" w:color="auto"/>
              <w:left w:val="nil"/>
              <w:bottom w:val="single" w:sz="8" w:space="0" w:color="auto"/>
              <w:right w:val="nil"/>
            </w:tcBorders>
          </w:tcPr>
          <w:p w:rsidR="00C56695" w:rsidRPr="00DF3F5C" w:rsidRDefault="00AD3ED4" w:rsidP="00775B34">
            <w:pPr>
              <w:pStyle w:val="lsTable"/>
            </w:pPr>
            <w:r>
              <w:t>o</w:t>
            </w:r>
            <w:r w:rsidR="00C56695" w:rsidRPr="00DF3F5C">
              <w:t>rthographic</w:t>
            </w:r>
          </w:p>
        </w:tc>
        <w:tc>
          <w:tcPr>
            <w:tcW w:w="1980" w:type="dxa"/>
            <w:tcBorders>
              <w:top w:val="single" w:sz="8" w:space="0" w:color="auto"/>
              <w:left w:val="nil"/>
              <w:bottom w:val="single" w:sz="8" w:space="0" w:color="auto"/>
              <w:right w:val="nil"/>
            </w:tcBorders>
          </w:tcPr>
          <w:p w:rsidR="00C56695" w:rsidRPr="00DF3F5C" w:rsidRDefault="00C56695" w:rsidP="00775B34">
            <w:pPr>
              <w:pStyle w:val="lsTable"/>
            </w:pPr>
            <w:r w:rsidRPr="00DF3F5C">
              <w:t>gloss</w:t>
            </w:r>
          </w:p>
        </w:tc>
      </w:tr>
      <w:tr w:rsidR="00C56695" w:rsidRPr="00DF3F5C" w:rsidTr="00775B34">
        <w:tc>
          <w:tcPr>
            <w:tcW w:w="1800" w:type="dxa"/>
            <w:tcBorders>
              <w:top w:val="single" w:sz="8" w:space="0" w:color="auto"/>
              <w:left w:val="nil"/>
              <w:bottom w:val="nil"/>
              <w:right w:val="nil"/>
            </w:tcBorders>
          </w:tcPr>
          <w:p w:rsidR="00C56695" w:rsidRPr="00DF3F5C" w:rsidRDefault="00C56695" w:rsidP="00C56695">
            <w:pPr>
              <w:pStyle w:val="lsTable"/>
            </w:pPr>
            <w:r>
              <w:rPr>
                <w:rFonts w:cs="Times New Roman"/>
                <w:noProof/>
              </w:rPr>
              <w:t>a. [</w:t>
            </w:r>
            <w:r w:rsidRPr="00DF3F5C">
              <w:rPr>
                <w:rFonts w:cs="Times New Roman"/>
                <w:noProof/>
              </w:rPr>
              <w:t>á</w:t>
            </w:r>
            <w:r>
              <w:rPr>
                <w:rFonts w:cs="Times New Roman"/>
                <w:noProof/>
              </w:rPr>
              <w:t>]</w:t>
            </w:r>
          </w:p>
        </w:tc>
        <w:tc>
          <w:tcPr>
            <w:tcW w:w="1980" w:type="dxa"/>
            <w:tcBorders>
              <w:top w:val="single" w:sz="8" w:space="0" w:color="auto"/>
              <w:left w:val="nil"/>
              <w:bottom w:val="nil"/>
              <w:right w:val="nil"/>
            </w:tcBorders>
          </w:tcPr>
          <w:p w:rsidR="00C56695" w:rsidRPr="00DF3F5C" w:rsidRDefault="00C56695" w:rsidP="00775B34">
            <w:pPr>
              <w:pStyle w:val="lsTable"/>
            </w:pPr>
            <w:r w:rsidRPr="00DF3F5C">
              <w:rPr>
                <w:rFonts w:cs="Times New Roman"/>
                <w:i/>
                <w:noProof/>
              </w:rPr>
              <w:t>ah</w:t>
            </w:r>
          </w:p>
        </w:tc>
        <w:tc>
          <w:tcPr>
            <w:tcW w:w="1980" w:type="dxa"/>
            <w:tcBorders>
              <w:top w:val="single" w:sz="8" w:space="0" w:color="auto"/>
              <w:left w:val="nil"/>
              <w:bottom w:val="nil"/>
              <w:right w:val="nil"/>
            </w:tcBorders>
          </w:tcPr>
          <w:p w:rsidR="00C56695" w:rsidRPr="00DF3F5C" w:rsidRDefault="00AD3ED4" w:rsidP="00775B34">
            <w:pPr>
              <w:pStyle w:val="lsTable"/>
            </w:pPr>
            <w:r>
              <w:rPr>
                <w:rFonts w:cs="Times New Roman"/>
                <w:iCs/>
                <w:noProof/>
              </w:rPr>
              <w:t>‘</w:t>
            </w:r>
            <w:r w:rsidR="00C56695" w:rsidRPr="00DF3F5C">
              <w:rPr>
                <w:rFonts w:cs="Times New Roman"/>
                <w:iCs/>
                <w:noProof/>
              </w:rPr>
              <w:t>they</w:t>
            </w:r>
            <w:r>
              <w:rPr>
                <w:rFonts w:cs="Times New Roman"/>
                <w:iCs/>
                <w:noProof/>
              </w:rPr>
              <w:t>’</w:t>
            </w:r>
          </w:p>
        </w:tc>
      </w:tr>
      <w:tr w:rsidR="00C56695" w:rsidRPr="00DF3F5C" w:rsidTr="00775B34">
        <w:tc>
          <w:tcPr>
            <w:tcW w:w="1800" w:type="dxa"/>
            <w:tcBorders>
              <w:top w:val="nil"/>
              <w:left w:val="nil"/>
              <w:bottom w:val="single" w:sz="4" w:space="0" w:color="auto"/>
              <w:right w:val="nil"/>
            </w:tcBorders>
          </w:tcPr>
          <w:p w:rsidR="00C56695" w:rsidRPr="00DF3F5C" w:rsidRDefault="00C56695" w:rsidP="00C56695">
            <w:pPr>
              <w:pStyle w:val="lsTable"/>
            </w:pPr>
            <w:r>
              <w:rPr>
                <w:rFonts w:cs="Times New Roman"/>
                <w:noProof/>
              </w:rPr>
              <w:t xml:space="preserve">b. </w:t>
            </w:r>
            <w:r>
              <w:rPr>
                <w:rFonts w:cs="Times New Roman"/>
                <w:iCs/>
                <w:noProof/>
              </w:rPr>
              <w:t>[</w:t>
            </w:r>
            <w:r w:rsidRPr="00DF3F5C">
              <w:rPr>
                <w:rFonts w:cs="Times New Roman"/>
                <w:iCs/>
                <w:noProof/>
              </w:rPr>
              <w:t>à</w:t>
            </w:r>
            <w:r>
              <w:rPr>
                <w:rFonts w:cs="Times New Roman"/>
                <w:iCs/>
                <w:noProof/>
              </w:rPr>
              <w:t>]</w:t>
            </w:r>
          </w:p>
        </w:tc>
        <w:tc>
          <w:tcPr>
            <w:tcW w:w="1980" w:type="dxa"/>
            <w:tcBorders>
              <w:top w:val="nil"/>
              <w:left w:val="nil"/>
              <w:bottom w:val="single" w:sz="4" w:space="0" w:color="auto"/>
              <w:right w:val="nil"/>
            </w:tcBorders>
          </w:tcPr>
          <w:p w:rsidR="00C56695" w:rsidRPr="00DF3F5C" w:rsidRDefault="00C56695" w:rsidP="00775B34">
            <w:pPr>
              <w:pStyle w:val="lsTable"/>
            </w:pPr>
            <w:r w:rsidRPr="00DF3F5C">
              <w:rPr>
                <w:rFonts w:cs="Times New Roman"/>
                <w:i/>
                <w:noProof/>
              </w:rPr>
              <w:t>a</w:t>
            </w:r>
          </w:p>
        </w:tc>
        <w:tc>
          <w:tcPr>
            <w:tcW w:w="1980" w:type="dxa"/>
            <w:tcBorders>
              <w:top w:val="nil"/>
              <w:left w:val="nil"/>
              <w:bottom w:val="single" w:sz="4" w:space="0" w:color="auto"/>
              <w:right w:val="nil"/>
            </w:tcBorders>
          </w:tcPr>
          <w:p w:rsidR="00C56695" w:rsidRPr="00DF3F5C" w:rsidRDefault="00AD3ED4" w:rsidP="00775B34">
            <w:pPr>
              <w:pStyle w:val="lsTable"/>
            </w:pPr>
            <w:r>
              <w:rPr>
                <w:rFonts w:cs="Times New Roman"/>
                <w:iCs/>
                <w:noProof/>
              </w:rPr>
              <w:t>‘</w:t>
            </w:r>
            <w:r w:rsidR="00C56695" w:rsidRPr="00DF3F5C">
              <w:rPr>
                <w:rFonts w:cs="Times New Roman"/>
                <w:iCs/>
                <w:noProof/>
              </w:rPr>
              <w:t>he</w:t>
            </w:r>
            <w:r>
              <w:rPr>
                <w:rFonts w:cs="Times New Roman"/>
                <w:iCs/>
                <w:noProof/>
              </w:rPr>
              <w:t>’</w:t>
            </w:r>
          </w:p>
        </w:tc>
      </w:tr>
    </w:tbl>
    <w:p w:rsidR="00C56695" w:rsidRDefault="00C56695" w:rsidP="00C56695">
      <w:pPr>
        <w:widowControl w:val="0"/>
        <w:suppressAutoHyphens/>
        <w:spacing w:after="160" w:line="100" w:lineRule="atLeast"/>
        <w:rPr>
          <w:rFonts w:cs="Times New Roman"/>
          <w:noProof/>
          <w:szCs w:val="24"/>
        </w:rPr>
      </w:pPr>
    </w:p>
    <w:p w:rsidR="00D707BF" w:rsidRPr="00BB1DA6" w:rsidRDefault="00AA4482" w:rsidP="00C56695">
      <w:pPr>
        <w:widowControl w:val="0"/>
        <w:suppressAutoHyphens/>
        <w:spacing w:after="160" w:line="100" w:lineRule="atLeast"/>
        <w:rPr>
          <w:rFonts w:cs="Times New Roman"/>
          <w:noProof/>
          <w:szCs w:val="24"/>
        </w:rPr>
      </w:pPr>
      <w:r>
        <w:rPr>
          <w:rFonts w:cs="Times New Roman"/>
          <w:noProof/>
          <w:szCs w:val="24"/>
        </w:rPr>
        <w:t xml:space="preserve">Other languages </w:t>
      </w:r>
      <w:r w:rsidR="00BE46D3">
        <w:rPr>
          <w:rFonts w:cs="Times New Roman"/>
          <w:noProof/>
          <w:szCs w:val="24"/>
        </w:rPr>
        <w:t xml:space="preserve">double some letters to </w:t>
      </w:r>
      <w:r w:rsidR="00BF2C11">
        <w:rPr>
          <w:rFonts w:cs="Times New Roman"/>
          <w:noProof/>
          <w:szCs w:val="24"/>
        </w:rPr>
        <w:t xml:space="preserve">differentiate pronouns </w:t>
      </w:r>
      <w:r w:rsidR="002B713F">
        <w:rPr>
          <w:rFonts w:cs="Times New Roman"/>
          <w:noProof/>
          <w:szCs w:val="24"/>
        </w:rPr>
        <w:t>which differ only by tone</w:t>
      </w:r>
      <w:r w:rsidR="00D707BF" w:rsidRPr="00BF2C11">
        <w:rPr>
          <w:rFonts w:cs="Times New Roman"/>
          <w:noProof/>
          <w:szCs w:val="24"/>
        </w:rPr>
        <w:t>:</w:t>
      </w:r>
    </w:p>
    <w:p w:rsidR="00326959" w:rsidRDefault="00326959" w:rsidP="00F94F30">
      <w:pPr>
        <w:ind w:left="720" w:right="720"/>
        <w:rPr>
          <w:rFonts w:cs="Times New Roman"/>
          <w:noProof/>
          <w:szCs w:val="24"/>
          <w:u w:val="single"/>
        </w:rPr>
      </w:pPr>
    </w:p>
    <w:p w:rsidR="00ED76C3" w:rsidRPr="00472278" w:rsidRDefault="00ED76C3" w:rsidP="00ED76C3">
      <w:pPr>
        <w:pStyle w:val="lsTableHeading"/>
        <w:keepNext/>
      </w:pPr>
      <w:r w:rsidRPr="00472278">
        <w:lastRenderedPageBreak/>
        <w:t xml:space="preserve">Table </w:t>
      </w:r>
      <w:r w:rsidR="00DC6BF2">
        <w:fldChar w:fldCharType="begin"/>
      </w:r>
      <w:r w:rsidR="00DC6BF2">
        <w:instrText xml:space="preserve"> SEQ Table \* ARABIC </w:instrText>
      </w:r>
      <w:r w:rsidR="00DC6BF2">
        <w:fldChar w:fldCharType="separate"/>
      </w:r>
      <w:r w:rsidR="00333DEF">
        <w:rPr>
          <w:noProof/>
        </w:rPr>
        <w:t>13</w:t>
      </w:r>
      <w:r w:rsidR="00DC6BF2">
        <w:rPr>
          <w:noProof/>
        </w:rPr>
        <w:fldChar w:fldCharType="end"/>
      </w:r>
      <w:r w:rsidRPr="00472278">
        <w:t>:</w:t>
      </w:r>
      <w:r w:rsidR="00C56695">
        <w:t xml:space="preserve"> Pronouns in </w:t>
      </w:r>
      <w:proofErr w:type="spellStart"/>
      <w:r w:rsidR="00C56695">
        <w:t>Jur</w:t>
      </w:r>
      <w:proofErr w:type="spellEnd"/>
      <w:r w:rsidR="00C56695">
        <w:t xml:space="preserve"> </w:t>
      </w:r>
      <w:proofErr w:type="spellStart"/>
      <w:r w:rsidR="00C56695">
        <w:t>Modo</w:t>
      </w:r>
      <w:proofErr w:type="spellEnd"/>
      <w:r w:rsidR="00C56695">
        <w:t xml:space="preserve"> [</w:t>
      </w:r>
      <w:proofErr w:type="spellStart"/>
      <w:r w:rsidR="00C56695">
        <w:t>bex</w:t>
      </w:r>
      <w:proofErr w:type="spellEnd"/>
      <w:r w:rsidR="00C56695">
        <w:t xml:space="preserve">] (Sudan, </w:t>
      </w:r>
      <w:r w:rsidR="00C56695" w:rsidRPr="00BB1DA6">
        <w:rPr>
          <w:rFonts w:cs="Times New Roman"/>
          <w:noProof/>
        </w:rPr>
        <w:t>Persson 2004)</w:t>
      </w:r>
    </w:p>
    <w:tbl>
      <w:tblPr>
        <w:tblStyle w:val="TableGrid"/>
        <w:tblW w:w="5760" w:type="dxa"/>
        <w:tblInd w:w="108" w:type="dxa"/>
        <w:tblLayout w:type="fixed"/>
        <w:tblLook w:val="04A0" w:firstRow="1" w:lastRow="0" w:firstColumn="1" w:lastColumn="0" w:noHBand="0" w:noVBand="1"/>
      </w:tblPr>
      <w:tblGrid>
        <w:gridCol w:w="1800"/>
        <w:gridCol w:w="1980"/>
        <w:gridCol w:w="1980"/>
      </w:tblGrid>
      <w:tr w:rsidR="00C56695" w:rsidTr="00C56695">
        <w:tc>
          <w:tcPr>
            <w:tcW w:w="1800" w:type="dxa"/>
            <w:tcBorders>
              <w:top w:val="single" w:sz="8" w:space="0" w:color="auto"/>
              <w:left w:val="nil"/>
              <w:bottom w:val="single" w:sz="8" w:space="0" w:color="auto"/>
              <w:right w:val="nil"/>
            </w:tcBorders>
          </w:tcPr>
          <w:p w:rsidR="00C56695" w:rsidRPr="00DF3F5C" w:rsidRDefault="00AD3ED4" w:rsidP="00775B34">
            <w:pPr>
              <w:pStyle w:val="lsTable"/>
            </w:pPr>
            <w:r>
              <w:t>p</w:t>
            </w:r>
            <w:r w:rsidR="00C56695" w:rsidRPr="00DF3F5C">
              <w:t>honetic</w:t>
            </w:r>
          </w:p>
        </w:tc>
        <w:tc>
          <w:tcPr>
            <w:tcW w:w="1980" w:type="dxa"/>
            <w:tcBorders>
              <w:top w:val="single" w:sz="8" w:space="0" w:color="auto"/>
              <w:left w:val="nil"/>
              <w:bottom w:val="single" w:sz="8" w:space="0" w:color="auto"/>
              <w:right w:val="nil"/>
            </w:tcBorders>
          </w:tcPr>
          <w:p w:rsidR="00C56695" w:rsidRPr="00DF3F5C" w:rsidRDefault="00AD3ED4" w:rsidP="00775B34">
            <w:pPr>
              <w:pStyle w:val="lsTable"/>
            </w:pPr>
            <w:r>
              <w:t>o</w:t>
            </w:r>
            <w:r w:rsidR="00C56695" w:rsidRPr="00DF3F5C">
              <w:t>rthographic</w:t>
            </w:r>
          </w:p>
        </w:tc>
        <w:tc>
          <w:tcPr>
            <w:tcW w:w="1980" w:type="dxa"/>
            <w:tcBorders>
              <w:top w:val="single" w:sz="8" w:space="0" w:color="auto"/>
              <w:left w:val="nil"/>
              <w:bottom w:val="single" w:sz="8" w:space="0" w:color="auto"/>
              <w:right w:val="nil"/>
            </w:tcBorders>
          </w:tcPr>
          <w:p w:rsidR="00C56695" w:rsidRPr="00DF3F5C" w:rsidRDefault="00C56695" w:rsidP="00775B34">
            <w:pPr>
              <w:pStyle w:val="lsTable"/>
            </w:pPr>
            <w:r w:rsidRPr="00DF3F5C">
              <w:t>gloss</w:t>
            </w:r>
          </w:p>
        </w:tc>
      </w:tr>
      <w:tr w:rsidR="00C56695" w:rsidRPr="00DF3F5C" w:rsidTr="00C56695">
        <w:tc>
          <w:tcPr>
            <w:tcW w:w="1800" w:type="dxa"/>
            <w:tcBorders>
              <w:top w:val="single" w:sz="8" w:space="0" w:color="auto"/>
              <w:left w:val="nil"/>
              <w:bottom w:val="nil"/>
              <w:right w:val="nil"/>
            </w:tcBorders>
          </w:tcPr>
          <w:p w:rsidR="00C56695" w:rsidRPr="00DF3F5C" w:rsidRDefault="00C56695" w:rsidP="00775B34">
            <w:pPr>
              <w:pStyle w:val="lsTable"/>
            </w:pPr>
            <w:r>
              <w:rPr>
                <w:rFonts w:cs="Times New Roman"/>
                <w:noProof/>
              </w:rPr>
              <w:t>a. [</w:t>
            </w:r>
            <w:r w:rsidRPr="00BB1DA6">
              <w:rPr>
                <w:rFonts w:cs="Times New Roman"/>
                <w:noProof/>
              </w:rPr>
              <w:t>nì</w:t>
            </w:r>
            <w:r>
              <w:rPr>
                <w:rFonts w:cs="Times New Roman"/>
                <w:noProof/>
              </w:rPr>
              <w:t>]</w:t>
            </w:r>
          </w:p>
        </w:tc>
        <w:tc>
          <w:tcPr>
            <w:tcW w:w="1980" w:type="dxa"/>
            <w:tcBorders>
              <w:top w:val="single" w:sz="8" w:space="0" w:color="auto"/>
              <w:left w:val="nil"/>
              <w:bottom w:val="nil"/>
              <w:right w:val="nil"/>
            </w:tcBorders>
          </w:tcPr>
          <w:p w:rsidR="00C56695" w:rsidRPr="00DF3F5C" w:rsidRDefault="00C56695" w:rsidP="00775B34">
            <w:pPr>
              <w:pStyle w:val="lsTable"/>
            </w:pPr>
            <w:r w:rsidRPr="00DF3F5C">
              <w:rPr>
                <w:rFonts w:cs="Times New Roman"/>
                <w:i/>
                <w:noProof/>
              </w:rPr>
              <w:t>nï</w:t>
            </w:r>
          </w:p>
        </w:tc>
        <w:tc>
          <w:tcPr>
            <w:tcW w:w="1980" w:type="dxa"/>
            <w:tcBorders>
              <w:top w:val="single" w:sz="8" w:space="0" w:color="auto"/>
              <w:left w:val="nil"/>
              <w:bottom w:val="nil"/>
              <w:right w:val="nil"/>
            </w:tcBorders>
          </w:tcPr>
          <w:p w:rsidR="00C56695" w:rsidRPr="00775B34" w:rsidRDefault="00AD3ED4" w:rsidP="00775B34">
            <w:pPr>
              <w:pStyle w:val="lsTable"/>
            </w:pPr>
            <w:r>
              <w:rPr>
                <w:rFonts w:cs="Times New Roman"/>
                <w:noProof/>
              </w:rPr>
              <w:t>‘</w:t>
            </w:r>
            <w:r w:rsidR="00C56695" w:rsidRPr="00775B34">
              <w:rPr>
                <w:rFonts w:cs="Times New Roman"/>
                <w:noProof/>
              </w:rPr>
              <w:t>her</w:t>
            </w:r>
            <w:r>
              <w:rPr>
                <w:rFonts w:cs="Times New Roman"/>
                <w:noProof/>
              </w:rPr>
              <w:t>’</w:t>
            </w:r>
          </w:p>
        </w:tc>
      </w:tr>
      <w:tr w:rsidR="00C56695" w:rsidRPr="00DF3F5C" w:rsidTr="00C56695">
        <w:tc>
          <w:tcPr>
            <w:tcW w:w="1800" w:type="dxa"/>
            <w:tcBorders>
              <w:top w:val="nil"/>
              <w:left w:val="nil"/>
              <w:bottom w:val="single" w:sz="4" w:space="0" w:color="auto"/>
              <w:right w:val="nil"/>
            </w:tcBorders>
          </w:tcPr>
          <w:p w:rsidR="00C56695" w:rsidRPr="00DF3F5C" w:rsidRDefault="00C56695" w:rsidP="00775B34">
            <w:pPr>
              <w:pStyle w:val="lsTable"/>
            </w:pPr>
            <w:r>
              <w:rPr>
                <w:rFonts w:cs="Times New Roman"/>
                <w:noProof/>
              </w:rPr>
              <w:t>b. [n</w:t>
            </w:r>
            <w:r w:rsidRPr="00BB1DA6">
              <w:rPr>
                <w:rFonts w:cs="Times New Roman"/>
                <w:noProof/>
              </w:rPr>
              <w:t>í</w:t>
            </w:r>
            <w:r>
              <w:rPr>
                <w:rFonts w:cs="Times New Roman"/>
                <w:noProof/>
              </w:rPr>
              <w:t>]</w:t>
            </w:r>
          </w:p>
        </w:tc>
        <w:tc>
          <w:tcPr>
            <w:tcW w:w="1980" w:type="dxa"/>
            <w:tcBorders>
              <w:top w:val="nil"/>
              <w:left w:val="nil"/>
              <w:bottom w:val="single" w:sz="4" w:space="0" w:color="auto"/>
              <w:right w:val="nil"/>
            </w:tcBorders>
          </w:tcPr>
          <w:p w:rsidR="00C56695" w:rsidRPr="00DF3F5C" w:rsidRDefault="00C56695" w:rsidP="00775B34">
            <w:pPr>
              <w:pStyle w:val="lsTable"/>
            </w:pPr>
            <w:r w:rsidRPr="00DF3F5C">
              <w:rPr>
                <w:rFonts w:cs="Times New Roman"/>
                <w:i/>
                <w:noProof/>
              </w:rPr>
              <w:t>nnï</w:t>
            </w:r>
          </w:p>
        </w:tc>
        <w:tc>
          <w:tcPr>
            <w:tcW w:w="1980" w:type="dxa"/>
            <w:tcBorders>
              <w:top w:val="nil"/>
              <w:left w:val="nil"/>
              <w:bottom w:val="single" w:sz="4" w:space="0" w:color="auto"/>
              <w:right w:val="nil"/>
            </w:tcBorders>
          </w:tcPr>
          <w:p w:rsidR="00C56695" w:rsidRPr="00775B34" w:rsidRDefault="00AD3ED4" w:rsidP="00775B34">
            <w:pPr>
              <w:pStyle w:val="lsTable"/>
            </w:pPr>
            <w:r>
              <w:rPr>
                <w:rFonts w:cs="Times New Roman"/>
                <w:noProof/>
              </w:rPr>
              <w:t>‘</w:t>
            </w:r>
            <w:r w:rsidR="00C56695" w:rsidRPr="00775B34">
              <w:rPr>
                <w:rFonts w:cs="Times New Roman"/>
                <w:noProof/>
              </w:rPr>
              <w:t>their</w:t>
            </w:r>
            <w:r>
              <w:rPr>
                <w:rFonts w:cs="Times New Roman"/>
                <w:noProof/>
              </w:rPr>
              <w:t>’</w:t>
            </w:r>
          </w:p>
        </w:tc>
      </w:tr>
    </w:tbl>
    <w:p w:rsidR="00ED76C3" w:rsidRPr="00BB1DA6" w:rsidRDefault="00ED76C3" w:rsidP="00ED76C3">
      <w:pPr>
        <w:pStyle w:val="p"/>
        <w:spacing w:line="240" w:lineRule="auto"/>
        <w:ind w:left="360" w:right="720" w:firstLine="0"/>
        <w:rPr>
          <w:noProof/>
          <w:sz w:val="12"/>
          <w:szCs w:val="12"/>
        </w:rPr>
      </w:pPr>
    </w:p>
    <w:p w:rsidR="001A52EE" w:rsidRDefault="00BF2C11" w:rsidP="002B713F">
      <w:pPr>
        <w:widowControl w:val="0"/>
        <w:suppressAutoHyphens/>
        <w:spacing w:line="100" w:lineRule="atLeast"/>
        <w:rPr>
          <w:noProof/>
        </w:rPr>
      </w:pPr>
      <w:r w:rsidRPr="00BF2C11">
        <w:rPr>
          <w:rFonts w:cs="Times New Roman"/>
          <w:noProof/>
          <w:szCs w:val="24"/>
        </w:rPr>
        <w:t>A number of languages indicate various grammatical tone functions b</w:t>
      </w:r>
      <w:r w:rsidR="001A52EE" w:rsidRPr="00BF2C11">
        <w:rPr>
          <w:rFonts w:cs="Times New Roman"/>
          <w:noProof/>
          <w:szCs w:val="24"/>
        </w:rPr>
        <w:t>y</w:t>
      </w:r>
      <w:r w:rsidRPr="00BF2C11">
        <w:rPr>
          <w:rFonts w:cs="Times New Roman"/>
          <w:noProof/>
          <w:szCs w:val="24"/>
        </w:rPr>
        <w:t xml:space="preserve"> means of </w:t>
      </w:r>
      <w:r w:rsidR="008474D3" w:rsidRPr="00DF3F5C">
        <w:rPr>
          <w:noProof/>
        </w:rPr>
        <w:t>punctuation</w:t>
      </w:r>
      <w:r w:rsidR="008474D3" w:rsidRPr="00BF2C11">
        <w:rPr>
          <w:rFonts w:cs="Times New Roman"/>
          <w:noProof/>
          <w:szCs w:val="24"/>
        </w:rPr>
        <w:t xml:space="preserve"> </w:t>
      </w:r>
      <w:r w:rsidR="00ED76C3">
        <w:rPr>
          <w:rFonts w:cs="Times New Roman"/>
          <w:noProof/>
          <w:szCs w:val="24"/>
        </w:rPr>
        <w:t xml:space="preserve">or other non-alphabetic </w:t>
      </w:r>
      <w:r w:rsidR="008474D3" w:rsidRPr="00BF2C11">
        <w:rPr>
          <w:rFonts w:cs="Times New Roman"/>
          <w:noProof/>
          <w:szCs w:val="24"/>
        </w:rPr>
        <w:t>marks</w:t>
      </w:r>
      <w:r>
        <w:rPr>
          <w:rFonts w:cs="Times New Roman"/>
          <w:noProof/>
          <w:szCs w:val="24"/>
        </w:rPr>
        <w:t>. Karaboro, for example, u</w:t>
      </w:r>
      <w:r w:rsidRPr="00BB1DA6">
        <w:rPr>
          <w:noProof/>
        </w:rPr>
        <w:t xml:space="preserve">ses </w:t>
      </w:r>
      <w:r>
        <w:rPr>
          <w:noProof/>
        </w:rPr>
        <w:t xml:space="preserve">a word-final </w:t>
      </w:r>
      <w:r w:rsidRPr="00BB1DA6">
        <w:rPr>
          <w:noProof/>
        </w:rPr>
        <w:t>hyphen to indicate plurals (</w:t>
      </w:r>
      <w:r>
        <w:rPr>
          <w:noProof/>
        </w:rPr>
        <w:t xml:space="preserve">in those cases which are not indicated by a </w:t>
      </w:r>
      <w:r w:rsidRPr="00BB1DA6">
        <w:rPr>
          <w:noProof/>
        </w:rPr>
        <w:t xml:space="preserve">segmental marker), </w:t>
      </w:r>
      <w:r w:rsidR="00333DEF">
        <w:rPr>
          <w:noProof/>
        </w:rPr>
        <w:t>which all happen to end in a</w:t>
      </w:r>
      <w:r w:rsidRPr="00BB1DA6">
        <w:rPr>
          <w:noProof/>
        </w:rPr>
        <w:t xml:space="preserve"> low tone</w:t>
      </w:r>
      <w:r>
        <w:rPr>
          <w:noProof/>
        </w:rPr>
        <w:t>.</w:t>
      </w:r>
    </w:p>
    <w:p w:rsidR="002B713F" w:rsidRDefault="002B713F" w:rsidP="002B713F">
      <w:pPr>
        <w:widowControl w:val="0"/>
        <w:suppressAutoHyphens/>
        <w:spacing w:line="100" w:lineRule="atLeast"/>
        <w:rPr>
          <w:noProof/>
        </w:rPr>
      </w:pPr>
    </w:p>
    <w:p w:rsidR="00BF2C11" w:rsidRPr="00472278" w:rsidRDefault="00BF2C11" w:rsidP="00ED76C3">
      <w:pPr>
        <w:pStyle w:val="lsTableHeading"/>
        <w:keepNext/>
      </w:pPr>
      <w:bookmarkStart w:id="5" w:name="_Ref483301389"/>
      <w:r w:rsidRPr="00472278">
        <w:t xml:space="preserve">Table </w:t>
      </w:r>
      <w:r w:rsidR="00DC6BF2">
        <w:fldChar w:fldCharType="begin"/>
      </w:r>
      <w:r w:rsidR="00DC6BF2">
        <w:instrText xml:space="preserve"> SEQ Table \* ARABIC </w:instrText>
      </w:r>
      <w:r w:rsidR="00DC6BF2">
        <w:fldChar w:fldCharType="separate"/>
      </w:r>
      <w:r w:rsidR="00333DEF">
        <w:rPr>
          <w:noProof/>
        </w:rPr>
        <w:t>14</w:t>
      </w:r>
      <w:r w:rsidR="00DC6BF2">
        <w:rPr>
          <w:noProof/>
        </w:rPr>
        <w:fldChar w:fldCharType="end"/>
      </w:r>
      <w:bookmarkEnd w:id="5"/>
      <w:r w:rsidRPr="00472278">
        <w:t xml:space="preserve">: Plurals in </w:t>
      </w:r>
      <w:proofErr w:type="spellStart"/>
      <w:r w:rsidRPr="00472278">
        <w:t>Karaboro</w:t>
      </w:r>
      <w:proofErr w:type="spellEnd"/>
      <w:r w:rsidRPr="00472278">
        <w:t xml:space="preserve"> [</w:t>
      </w:r>
      <w:proofErr w:type="spellStart"/>
      <w:r w:rsidRPr="00472278">
        <w:t>xrb</w:t>
      </w:r>
      <w:proofErr w:type="spellEnd"/>
      <w:r w:rsidRPr="00472278">
        <w:t>] (Burkina Faso, SIL 2009, as cited in Roberts 2013)</w:t>
      </w:r>
    </w:p>
    <w:tbl>
      <w:tblPr>
        <w:tblStyle w:val="TableGrid"/>
        <w:tblW w:w="6120" w:type="dxa"/>
        <w:tblInd w:w="108" w:type="dxa"/>
        <w:tblLayout w:type="fixed"/>
        <w:tblLook w:val="04A0" w:firstRow="1" w:lastRow="0" w:firstColumn="1" w:lastColumn="0" w:noHBand="0" w:noVBand="1"/>
      </w:tblPr>
      <w:tblGrid>
        <w:gridCol w:w="2340"/>
        <w:gridCol w:w="1800"/>
        <w:gridCol w:w="1980"/>
      </w:tblGrid>
      <w:tr w:rsidR="00BF2C11" w:rsidTr="00ED76C3">
        <w:tc>
          <w:tcPr>
            <w:tcW w:w="2340" w:type="dxa"/>
            <w:tcBorders>
              <w:top w:val="single" w:sz="12" w:space="0" w:color="auto"/>
              <w:left w:val="nil"/>
              <w:bottom w:val="single" w:sz="6" w:space="0" w:color="auto"/>
              <w:right w:val="nil"/>
            </w:tcBorders>
          </w:tcPr>
          <w:p w:rsidR="00BF2C11" w:rsidRPr="00DF3F5C" w:rsidRDefault="00AD3ED4" w:rsidP="00DF3F5C">
            <w:pPr>
              <w:pStyle w:val="lsTable"/>
            </w:pPr>
            <w:r>
              <w:t>p</w:t>
            </w:r>
            <w:r w:rsidR="00BF2C11" w:rsidRPr="00DF3F5C">
              <w:t xml:space="preserve">honetic </w:t>
            </w:r>
          </w:p>
        </w:tc>
        <w:tc>
          <w:tcPr>
            <w:tcW w:w="1800" w:type="dxa"/>
            <w:tcBorders>
              <w:top w:val="single" w:sz="12" w:space="0" w:color="auto"/>
              <w:left w:val="nil"/>
              <w:bottom w:val="single" w:sz="6" w:space="0" w:color="auto"/>
              <w:right w:val="nil"/>
            </w:tcBorders>
          </w:tcPr>
          <w:p w:rsidR="00BF2C11" w:rsidRPr="00DF3F5C" w:rsidRDefault="00AD3ED4" w:rsidP="00DF3F5C">
            <w:pPr>
              <w:pStyle w:val="lsTable"/>
            </w:pPr>
            <w:r>
              <w:t>o</w:t>
            </w:r>
            <w:r w:rsidR="00BF2C11" w:rsidRPr="00DF3F5C">
              <w:t>rthographic</w:t>
            </w:r>
          </w:p>
        </w:tc>
        <w:tc>
          <w:tcPr>
            <w:tcW w:w="1980" w:type="dxa"/>
            <w:tcBorders>
              <w:top w:val="single" w:sz="12" w:space="0" w:color="auto"/>
              <w:left w:val="nil"/>
              <w:bottom w:val="single" w:sz="6" w:space="0" w:color="auto"/>
              <w:right w:val="nil"/>
            </w:tcBorders>
          </w:tcPr>
          <w:p w:rsidR="00BF2C11" w:rsidRPr="00DF3F5C" w:rsidRDefault="00BF2C11" w:rsidP="00DF3F5C">
            <w:pPr>
              <w:pStyle w:val="lsTable"/>
            </w:pPr>
            <w:r w:rsidRPr="00DF3F5C">
              <w:t>gloss</w:t>
            </w:r>
          </w:p>
        </w:tc>
      </w:tr>
      <w:tr w:rsidR="00BF2C11" w:rsidRPr="00DF3F5C" w:rsidTr="00ED76C3">
        <w:tc>
          <w:tcPr>
            <w:tcW w:w="2340" w:type="dxa"/>
            <w:tcBorders>
              <w:top w:val="single" w:sz="12" w:space="0" w:color="auto"/>
              <w:left w:val="nil"/>
              <w:bottom w:val="nil"/>
              <w:right w:val="nil"/>
            </w:tcBorders>
          </w:tcPr>
          <w:p w:rsidR="00BF2C11" w:rsidRPr="00DF3F5C" w:rsidRDefault="00DF3F5C" w:rsidP="00ED76C3">
            <w:pPr>
              <w:pStyle w:val="lsTable"/>
              <w:numPr>
                <w:ilvl w:val="0"/>
                <w:numId w:val="13"/>
              </w:numPr>
              <w:ind w:left="432"/>
            </w:pPr>
            <w:r w:rsidRPr="00DF3F5C">
              <w:t>[</w:t>
            </w:r>
            <w:proofErr w:type="spellStart"/>
            <w:r w:rsidR="00BF2C11" w:rsidRPr="00DF3F5C">
              <w:t>kāi</w:t>
            </w:r>
            <w:proofErr w:type="spellEnd"/>
            <w:r w:rsidR="00BF2C11" w:rsidRPr="00DF3F5C">
              <w:t xml:space="preserve">̄, </w:t>
            </w:r>
            <w:proofErr w:type="spellStart"/>
            <w:r w:rsidR="00BF2C11" w:rsidRPr="00DF3F5C">
              <w:t>kāì</w:t>
            </w:r>
            <w:proofErr w:type="spellEnd"/>
            <w:r w:rsidRPr="00DF3F5C">
              <w:t>]</w:t>
            </w:r>
            <w:r w:rsidR="00BF2C11" w:rsidRPr="00DF3F5C">
              <w:t xml:space="preserve"> </w:t>
            </w:r>
          </w:p>
        </w:tc>
        <w:tc>
          <w:tcPr>
            <w:tcW w:w="1800" w:type="dxa"/>
            <w:tcBorders>
              <w:top w:val="single" w:sz="12" w:space="0" w:color="auto"/>
              <w:left w:val="nil"/>
              <w:bottom w:val="nil"/>
              <w:right w:val="nil"/>
            </w:tcBorders>
          </w:tcPr>
          <w:p w:rsidR="00BF2C11" w:rsidRPr="00775B34" w:rsidRDefault="00BE46D3" w:rsidP="00DF3F5C">
            <w:pPr>
              <w:pStyle w:val="lsTable"/>
              <w:rPr>
                <w:i/>
              </w:rPr>
            </w:pPr>
            <w:r>
              <w:rPr>
                <w:i/>
              </w:rPr>
              <w:t>kai, kai-</w:t>
            </w:r>
          </w:p>
        </w:tc>
        <w:tc>
          <w:tcPr>
            <w:tcW w:w="1980" w:type="dxa"/>
            <w:tcBorders>
              <w:top w:val="single" w:sz="12" w:space="0" w:color="auto"/>
              <w:left w:val="nil"/>
              <w:bottom w:val="nil"/>
              <w:right w:val="nil"/>
            </w:tcBorders>
          </w:tcPr>
          <w:p w:rsidR="00BF2C11" w:rsidRPr="00DF3F5C" w:rsidRDefault="00BF2C11" w:rsidP="00DF3F5C">
            <w:pPr>
              <w:pStyle w:val="lsTable"/>
            </w:pPr>
            <w:r w:rsidRPr="00DF3F5C">
              <w:t xml:space="preserve">‘affair, affairs’  </w:t>
            </w:r>
          </w:p>
        </w:tc>
      </w:tr>
      <w:tr w:rsidR="00BF2C11" w:rsidRPr="00DF3F5C" w:rsidTr="00ED76C3">
        <w:tc>
          <w:tcPr>
            <w:tcW w:w="2340" w:type="dxa"/>
            <w:tcBorders>
              <w:top w:val="nil"/>
              <w:left w:val="nil"/>
              <w:bottom w:val="nil"/>
              <w:right w:val="nil"/>
            </w:tcBorders>
          </w:tcPr>
          <w:p w:rsidR="00BF2C11" w:rsidRPr="00DF3F5C" w:rsidRDefault="00DF3F5C" w:rsidP="00ED76C3">
            <w:pPr>
              <w:pStyle w:val="lsTable"/>
              <w:numPr>
                <w:ilvl w:val="0"/>
                <w:numId w:val="13"/>
              </w:numPr>
              <w:ind w:left="432"/>
            </w:pPr>
            <w:r w:rsidRPr="00DF3F5C">
              <w:t>[</w:t>
            </w:r>
            <w:proofErr w:type="spellStart"/>
            <w:r w:rsidR="00BF2C11" w:rsidRPr="00DF3F5C">
              <w:t>gjɔ̀ɔ</w:t>
            </w:r>
            <w:proofErr w:type="spellEnd"/>
            <w:r w:rsidR="00BF2C11" w:rsidRPr="00DF3F5C">
              <w:t xml:space="preserve">́, </w:t>
            </w:r>
            <w:proofErr w:type="spellStart"/>
            <w:r w:rsidR="00BF2C11" w:rsidRPr="00DF3F5C">
              <w:t>gjɔ́ɔ</w:t>
            </w:r>
            <w:proofErr w:type="spellEnd"/>
            <w:r w:rsidR="00BF2C11" w:rsidRPr="00DF3F5C">
              <w:t>̀</w:t>
            </w:r>
            <w:r w:rsidRPr="00DF3F5C">
              <w:t>]</w:t>
            </w:r>
          </w:p>
        </w:tc>
        <w:tc>
          <w:tcPr>
            <w:tcW w:w="1800" w:type="dxa"/>
            <w:tcBorders>
              <w:top w:val="nil"/>
              <w:left w:val="nil"/>
              <w:bottom w:val="nil"/>
              <w:right w:val="nil"/>
            </w:tcBorders>
          </w:tcPr>
          <w:p w:rsidR="00BF2C11" w:rsidRPr="00775B34" w:rsidRDefault="00BF2C11" w:rsidP="00DF3F5C">
            <w:pPr>
              <w:pStyle w:val="lsTable"/>
              <w:rPr>
                <w:i/>
              </w:rPr>
            </w:pPr>
            <w:proofErr w:type="spellStart"/>
            <w:r w:rsidRPr="00775B34">
              <w:rPr>
                <w:i/>
              </w:rPr>
              <w:t>jɔɔ</w:t>
            </w:r>
            <w:proofErr w:type="spellEnd"/>
            <w:r w:rsidRPr="00775B34">
              <w:rPr>
                <w:i/>
              </w:rPr>
              <w:t xml:space="preserve">, </w:t>
            </w:r>
            <w:proofErr w:type="spellStart"/>
            <w:r w:rsidRPr="00775B34">
              <w:rPr>
                <w:i/>
              </w:rPr>
              <w:t>jɔɔ</w:t>
            </w:r>
            <w:proofErr w:type="spellEnd"/>
            <w:r w:rsidR="00BE46D3">
              <w:rPr>
                <w:i/>
              </w:rPr>
              <w:t>-</w:t>
            </w:r>
          </w:p>
        </w:tc>
        <w:tc>
          <w:tcPr>
            <w:tcW w:w="1980" w:type="dxa"/>
            <w:tcBorders>
              <w:top w:val="nil"/>
              <w:left w:val="nil"/>
              <w:bottom w:val="nil"/>
              <w:right w:val="nil"/>
            </w:tcBorders>
          </w:tcPr>
          <w:p w:rsidR="00BF2C11" w:rsidRPr="00DF3F5C" w:rsidRDefault="00BF2C11" w:rsidP="00DF3F5C">
            <w:pPr>
              <w:pStyle w:val="lsTable"/>
            </w:pPr>
            <w:r w:rsidRPr="00DF3F5C">
              <w:t>‘net, nets’</w:t>
            </w:r>
          </w:p>
        </w:tc>
      </w:tr>
      <w:tr w:rsidR="00BF2C11" w:rsidRPr="00DF3F5C" w:rsidTr="00ED76C3">
        <w:tc>
          <w:tcPr>
            <w:tcW w:w="2340" w:type="dxa"/>
            <w:tcBorders>
              <w:top w:val="nil"/>
              <w:left w:val="nil"/>
              <w:bottom w:val="single" w:sz="6" w:space="0" w:color="auto"/>
              <w:right w:val="nil"/>
            </w:tcBorders>
          </w:tcPr>
          <w:p w:rsidR="00BF2C11" w:rsidRPr="00DF3F5C" w:rsidRDefault="00DF3F5C" w:rsidP="00ED76C3">
            <w:pPr>
              <w:pStyle w:val="lsTable"/>
              <w:numPr>
                <w:ilvl w:val="0"/>
                <w:numId w:val="13"/>
              </w:numPr>
              <w:ind w:left="432"/>
            </w:pPr>
            <w:r w:rsidRPr="00DF3F5C">
              <w:t>[</w:t>
            </w:r>
            <w:proofErr w:type="spellStart"/>
            <w:r w:rsidR="00BF2C11" w:rsidRPr="00DF3F5C">
              <w:t>sààpjé</w:t>
            </w:r>
            <w:proofErr w:type="spellEnd"/>
            <w:r w:rsidR="00BF2C11" w:rsidRPr="00DF3F5C">
              <w:t xml:space="preserve">, </w:t>
            </w:r>
            <w:proofErr w:type="spellStart"/>
            <w:r w:rsidR="00BF2C11" w:rsidRPr="00DF3F5C">
              <w:t>sàápjè</w:t>
            </w:r>
            <w:proofErr w:type="spellEnd"/>
            <w:r w:rsidRPr="00DF3F5C">
              <w:t>]</w:t>
            </w:r>
          </w:p>
        </w:tc>
        <w:tc>
          <w:tcPr>
            <w:tcW w:w="1800" w:type="dxa"/>
            <w:tcBorders>
              <w:top w:val="nil"/>
              <w:left w:val="nil"/>
              <w:bottom w:val="single" w:sz="6" w:space="0" w:color="auto"/>
              <w:right w:val="nil"/>
            </w:tcBorders>
          </w:tcPr>
          <w:p w:rsidR="00BF2C11" w:rsidRPr="00775B34" w:rsidRDefault="00BE46D3" w:rsidP="00DF3F5C">
            <w:pPr>
              <w:pStyle w:val="lsTable"/>
              <w:rPr>
                <w:i/>
              </w:rPr>
            </w:pPr>
            <w:proofErr w:type="spellStart"/>
            <w:r>
              <w:rPr>
                <w:i/>
              </w:rPr>
              <w:t>saapye</w:t>
            </w:r>
            <w:proofErr w:type="spellEnd"/>
            <w:r>
              <w:rPr>
                <w:i/>
              </w:rPr>
              <w:t xml:space="preserve">, </w:t>
            </w:r>
            <w:proofErr w:type="spellStart"/>
            <w:r>
              <w:rPr>
                <w:i/>
              </w:rPr>
              <w:t>saapye</w:t>
            </w:r>
            <w:proofErr w:type="spellEnd"/>
            <w:r>
              <w:rPr>
                <w:i/>
              </w:rPr>
              <w:t>-</w:t>
            </w:r>
          </w:p>
        </w:tc>
        <w:tc>
          <w:tcPr>
            <w:tcW w:w="1980" w:type="dxa"/>
            <w:tcBorders>
              <w:top w:val="nil"/>
              <w:left w:val="nil"/>
              <w:bottom w:val="single" w:sz="6" w:space="0" w:color="auto"/>
              <w:right w:val="nil"/>
            </w:tcBorders>
          </w:tcPr>
          <w:p w:rsidR="00BF2C11" w:rsidRPr="00DF3F5C" w:rsidRDefault="00BF2C11" w:rsidP="00DF3F5C">
            <w:pPr>
              <w:pStyle w:val="lsTable"/>
            </w:pPr>
            <w:r w:rsidRPr="00DF3F5C">
              <w:t>‘rabbit, rabbits’</w:t>
            </w:r>
          </w:p>
        </w:tc>
      </w:tr>
    </w:tbl>
    <w:p w:rsidR="00BF2C11" w:rsidRPr="00BB1DA6" w:rsidRDefault="00BF2C11" w:rsidP="00BF2C11">
      <w:pPr>
        <w:pStyle w:val="p"/>
        <w:spacing w:line="240" w:lineRule="auto"/>
        <w:ind w:left="360" w:right="720" w:firstLine="0"/>
        <w:rPr>
          <w:noProof/>
          <w:sz w:val="12"/>
          <w:szCs w:val="12"/>
        </w:rPr>
      </w:pPr>
    </w:p>
    <w:p w:rsidR="002B713F" w:rsidRDefault="002B713F" w:rsidP="00DF3F5C">
      <w:pPr>
        <w:widowControl w:val="0"/>
        <w:suppressAutoHyphens/>
        <w:spacing w:after="160" w:line="100" w:lineRule="atLeast"/>
        <w:rPr>
          <w:rFonts w:cs="Times New Roman"/>
          <w:noProof/>
          <w:szCs w:val="24"/>
        </w:rPr>
      </w:pPr>
    </w:p>
    <w:p w:rsidR="00BF2C11" w:rsidRDefault="00BF2C11" w:rsidP="00DF3F5C">
      <w:pPr>
        <w:widowControl w:val="0"/>
        <w:suppressAutoHyphens/>
        <w:spacing w:after="160" w:line="100" w:lineRule="atLeast"/>
        <w:rPr>
          <w:rFonts w:cs="Times New Roman"/>
          <w:noProof/>
          <w:szCs w:val="24"/>
        </w:rPr>
      </w:pPr>
      <w:r>
        <w:rPr>
          <w:rFonts w:cs="Times New Roman"/>
          <w:noProof/>
          <w:szCs w:val="24"/>
        </w:rPr>
        <w:t xml:space="preserve">The old Ejagham orthography, </w:t>
      </w:r>
      <w:r w:rsidR="00DC49A1">
        <w:rPr>
          <w:rFonts w:cs="Times New Roman"/>
          <w:noProof/>
          <w:szCs w:val="24"/>
        </w:rPr>
        <w:t>now</w:t>
      </w:r>
      <w:r>
        <w:rPr>
          <w:rFonts w:cs="Times New Roman"/>
          <w:noProof/>
          <w:szCs w:val="24"/>
        </w:rPr>
        <w:t xml:space="preserve"> changed to a different system, used punctuation extensively to indicate various verbal aspectual forms.</w:t>
      </w:r>
    </w:p>
    <w:p w:rsidR="002B713F" w:rsidRPr="00BF2C11" w:rsidRDefault="002B713F" w:rsidP="00DF3F5C">
      <w:pPr>
        <w:widowControl w:val="0"/>
        <w:suppressAutoHyphens/>
        <w:spacing w:after="160" w:line="100" w:lineRule="atLeast"/>
        <w:rPr>
          <w:rFonts w:cs="Times New Roman"/>
          <w:noProof/>
          <w:szCs w:val="24"/>
        </w:rPr>
      </w:pPr>
    </w:p>
    <w:p w:rsidR="00BF2C11" w:rsidRPr="00472278" w:rsidRDefault="00BF2C11" w:rsidP="00DF40D1">
      <w:pPr>
        <w:pStyle w:val="lsTableHeading"/>
      </w:pPr>
      <w:r w:rsidRPr="00DF3F5C">
        <w:t xml:space="preserve">Table </w:t>
      </w:r>
      <w:r w:rsidR="00DC6BF2">
        <w:fldChar w:fldCharType="begin"/>
      </w:r>
      <w:r w:rsidR="00DC6BF2">
        <w:instrText xml:space="preserve"> SEQ Table \* ARABIC </w:instrText>
      </w:r>
      <w:r w:rsidR="00DC6BF2">
        <w:fldChar w:fldCharType="separate"/>
      </w:r>
      <w:r w:rsidR="00333DEF">
        <w:rPr>
          <w:noProof/>
        </w:rPr>
        <w:t>15</w:t>
      </w:r>
      <w:r w:rsidR="00DC6BF2">
        <w:rPr>
          <w:noProof/>
        </w:rPr>
        <w:fldChar w:fldCharType="end"/>
      </w:r>
      <w:r w:rsidRPr="00DF3F5C">
        <w:t xml:space="preserve">: Old </w:t>
      </w:r>
      <w:proofErr w:type="spellStart"/>
      <w:r w:rsidRPr="00DF3F5C">
        <w:t>Ejagham</w:t>
      </w:r>
      <w:proofErr w:type="spellEnd"/>
      <w:r w:rsidRPr="00DF3F5C">
        <w:t xml:space="preserve"> orthography [</w:t>
      </w:r>
      <w:proofErr w:type="spellStart"/>
      <w:r w:rsidRPr="00DF3F5C">
        <w:t>etu</w:t>
      </w:r>
      <w:proofErr w:type="spellEnd"/>
      <w:r w:rsidRPr="00DF3F5C">
        <w:t>] (Nigeria &amp; Cameroon)</w:t>
      </w:r>
      <w:r w:rsidRPr="00DF3F5C">
        <w:br/>
      </w:r>
      <w:r w:rsidRPr="00472278">
        <w:t xml:space="preserve">         </w:t>
      </w:r>
      <w:r w:rsidRPr="00472278">
        <w:tab/>
      </w:r>
      <w:r w:rsidRPr="00472278">
        <w:tab/>
        <w:t>(Bird 1999b, corrected by John Watters pc)</w:t>
      </w:r>
    </w:p>
    <w:tbl>
      <w:tblPr>
        <w:tblStyle w:val="TableGrid"/>
        <w:tblW w:w="7920" w:type="dxa"/>
        <w:tblInd w:w="108" w:type="dxa"/>
        <w:tblLayout w:type="fixed"/>
        <w:tblLook w:val="04A0" w:firstRow="1" w:lastRow="0" w:firstColumn="1" w:lastColumn="0" w:noHBand="0" w:noVBand="1"/>
      </w:tblPr>
      <w:tblGrid>
        <w:gridCol w:w="2700"/>
        <w:gridCol w:w="1080"/>
        <w:gridCol w:w="1710"/>
        <w:gridCol w:w="2430"/>
      </w:tblGrid>
      <w:tr w:rsidR="00E15A42" w:rsidRPr="00DF3F5C" w:rsidTr="00BE46D3">
        <w:tc>
          <w:tcPr>
            <w:tcW w:w="2700" w:type="dxa"/>
            <w:tcBorders>
              <w:top w:val="single" w:sz="12" w:space="0" w:color="auto"/>
              <w:left w:val="nil"/>
              <w:bottom w:val="single" w:sz="6" w:space="0" w:color="auto"/>
              <w:right w:val="nil"/>
            </w:tcBorders>
          </w:tcPr>
          <w:p w:rsidR="00E15A42" w:rsidRPr="00DF3F5C" w:rsidRDefault="00E15A42" w:rsidP="00DF3F5C">
            <w:pPr>
              <w:pStyle w:val="lsTable"/>
            </w:pPr>
            <w:r w:rsidRPr="00DF3F5C">
              <w:t>orthographic rule</w:t>
            </w:r>
          </w:p>
        </w:tc>
        <w:tc>
          <w:tcPr>
            <w:tcW w:w="1080" w:type="dxa"/>
            <w:tcBorders>
              <w:top w:val="single" w:sz="12" w:space="0" w:color="auto"/>
              <w:left w:val="nil"/>
              <w:bottom w:val="single" w:sz="6" w:space="0" w:color="auto"/>
              <w:right w:val="nil"/>
            </w:tcBorders>
          </w:tcPr>
          <w:p w:rsidR="00E15A42" w:rsidRPr="00DF3F5C" w:rsidRDefault="00E15A42" w:rsidP="00412F69">
            <w:pPr>
              <w:pStyle w:val="lsTable"/>
            </w:pPr>
            <w:r w:rsidRPr="00DF3F5C">
              <w:t>phonetic</w:t>
            </w:r>
          </w:p>
        </w:tc>
        <w:tc>
          <w:tcPr>
            <w:tcW w:w="1710" w:type="dxa"/>
            <w:tcBorders>
              <w:top w:val="single" w:sz="12" w:space="0" w:color="auto"/>
              <w:left w:val="nil"/>
              <w:bottom w:val="single" w:sz="6" w:space="0" w:color="auto"/>
              <w:right w:val="nil"/>
            </w:tcBorders>
          </w:tcPr>
          <w:p w:rsidR="00E15A42" w:rsidRPr="00DF3F5C" w:rsidRDefault="00E15A42" w:rsidP="00360DE6">
            <w:pPr>
              <w:pStyle w:val="lsTable"/>
            </w:pPr>
            <w:r w:rsidRPr="00DF3F5C">
              <w:t>orthography</w:t>
            </w:r>
          </w:p>
        </w:tc>
        <w:tc>
          <w:tcPr>
            <w:tcW w:w="2430" w:type="dxa"/>
            <w:tcBorders>
              <w:top w:val="single" w:sz="12" w:space="0" w:color="auto"/>
              <w:left w:val="nil"/>
              <w:bottom w:val="single" w:sz="6" w:space="0" w:color="auto"/>
              <w:right w:val="nil"/>
            </w:tcBorders>
          </w:tcPr>
          <w:p w:rsidR="00E15A42" w:rsidRPr="00DF3F5C" w:rsidRDefault="00E15A42" w:rsidP="00DF3F5C">
            <w:pPr>
              <w:pStyle w:val="lsTable"/>
            </w:pPr>
            <w:r w:rsidRPr="00DF3F5C">
              <w:t>gloss</w:t>
            </w:r>
          </w:p>
        </w:tc>
      </w:tr>
      <w:tr w:rsidR="00E15A42" w:rsidRPr="00DF3F5C" w:rsidTr="00BE46D3">
        <w:tc>
          <w:tcPr>
            <w:tcW w:w="2700" w:type="dxa"/>
            <w:tcBorders>
              <w:top w:val="single" w:sz="12" w:space="0" w:color="auto"/>
              <w:left w:val="nil"/>
              <w:bottom w:val="single" w:sz="6" w:space="0" w:color="auto"/>
              <w:right w:val="nil"/>
            </w:tcBorders>
          </w:tcPr>
          <w:p w:rsidR="00E15A42" w:rsidRPr="00DF3F5C" w:rsidRDefault="00E15A42" w:rsidP="00DF3F5C">
            <w:pPr>
              <w:pStyle w:val="lsTable"/>
            </w:pPr>
            <w:r w:rsidRPr="00DF3F5C">
              <w:t xml:space="preserve">colon =  </w:t>
            </w:r>
            <w:r w:rsidRPr="00BE46D3">
              <w:rPr>
                <w:smallCaps/>
              </w:rPr>
              <w:t>perfect</w:t>
            </w:r>
          </w:p>
        </w:tc>
        <w:tc>
          <w:tcPr>
            <w:tcW w:w="1080" w:type="dxa"/>
            <w:tcBorders>
              <w:top w:val="single" w:sz="12" w:space="0" w:color="auto"/>
              <w:left w:val="nil"/>
              <w:bottom w:val="single" w:sz="6" w:space="0" w:color="auto"/>
              <w:right w:val="nil"/>
            </w:tcBorders>
          </w:tcPr>
          <w:p w:rsidR="00E15A42" w:rsidRPr="00DF3F5C" w:rsidRDefault="00BD30E9" w:rsidP="00412F69">
            <w:pPr>
              <w:pStyle w:val="lsTable"/>
            </w:pPr>
            <w:r>
              <w:t>[</w:t>
            </w:r>
            <w:proofErr w:type="spellStart"/>
            <w:r w:rsidR="00E15A42" w:rsidRPr="00DF3F5C">
              <w:t>émè</w:t>
            </w:r>
            <w:proofErr w:type="spellEnd"/>
            <w:r>
              <w:t>]</w:t>
            </w:r>
          </w:p>
        </w:tc>
        <w:tc>
          <w:tcPr>
            <w:tcW w:w="1710" w:type="dxa"/>
            <w:tcBorders>
              <w:top w:val="single" w:sz="12" w:space="0" w:color="auto"/>
              <w:left w:val="nil"/>
              <w:bottom w:val="single" w:sz="6" w:space="0" w:color="auto"/>
              <w:right w:val="nil"/>
            </w:tcBorders>
          </w:tcPr>
          <w:p w:rsidR="00E15A42" w:rsidRPr="00DF3F5C" w:rsidRDefault="00E15A42" w:rsidP="00360DE6">
            <w:pPr>
              <w:pStyle w:val="lsTable"/>
            </w:pPr>
            <w:r w:rsidRPr="00DF3F5C">
              <w:rPr>
                <w:i/>
              </w:rPr>
              <w:t>e:me</w:t>
            </w:r>
          </w:p>
        </w:tc>
        <w:tc>
          <w:tcPr>
            <w:tcW w:w="2430" w:type="dxa"/>
            <w:tcBorders>
              <w:top w:val="single" w:sz="12" w:space="0" w:color="auto"/>
              <w:left w:val="nil"/>
              <w:bottom w:val="single" w:sz="6" w:space="0" w:color="auto"/>
              <w:right w:val="nil"/>
            </w:tcBorders>
          </w:tcPr>
          <w:p w:rsidR="00E15A42" w:rsidRPr="00DF3F5C" w:rsidRDefault="00E15A42" w:rsidP="00DF3F5C">
            <w:pPr>
              <w:pStyle w:val="lsTable"/>
            </w:pPr>
            <w:r>
              <w:t>‘</w:t>
            </w:r>
            <w:r w:rsidRPr="00DF3F5C">
              <w:t>we have swallowed</w:t>
            </w:r>
            <w:r>
              <w:t>’</w:t>
            </w:r>
          </w:p>
        </w:tc>
      </w:tr>
      <w:tr w:rsidR="00E15A42" w:rsidRPr="00DF3F5C" w:rsidTr="00BE46D3">
        <w:tc>
          <w:tcPr>
            <w:tcW w:w="2700" w:type="dxa"/>
            <w:tcBorders>
              <w:top w:val="single" w:sz="6" w:space="0" w:color="auto"/>
              <w:left w:val="nil"/>
              <w:bottom w:val="single" w:sz="6" w:space="0" w:color="auto"/>
              <w:right w:val="nil"/>
            </w:tcBorders>
          </w:tcPr>
          <w:p w:rsidR="00E15A42" w:rsidRPr="00DF3F5C" w:rsidRDefault="00E15A42" w:rsidP="00DF3F5C">
            <w:pPr>
              <w:pStyle w:val="lsTable"/>
            </w:pPr>
            <w:r w:rsidRPr="00DF3F5C">
              <w:t xml:space="preserve">space =  </w:t>
            </w:r>
            <w:r w:rsidRPr="00BE46D3">
              <w:rPr>
                <w:smallCaps/>
              </w:rPr>
              <w:t>perfective</w:t>
            </w:r>
          </w:p>
        </w:tc>
        <w:tc>
          <w:tcPr>
            <w:tcW w:w="1080" w:type="dxa"/>
            <w:tcBorders>
              <w:top w:val="single" w:sz="6" w:space="0" w:color="auto"/>
              <w:left w:val="nil"/>
              <w:bottom w:val="single" w:sz="6" w:space="0" w:color="auto"/>
              <w:right w:val="nil"/>
            </w:tcBorders>
          </w:tcPr>
          <w:p w:rsidR="00E15A42" w:rsidRPr="00DF3F5C" w:rsidRDefault="00BD30E9" w:rsidP="00412F69">
            <w:pPr>
              <w:pStyle w:val="lsTable"/>
            </w:pPr>
            <w:r>
              <w:t>[</w:t>
            </w:r>
            <w:proofErr w:type="spellStart"/>
            <w:r w:rsidR="00E15A42" w:rsidRPr="00DF3F5C">
              <w:t>ème</w:t>
            </w:r>
            <w:proofErr w:type="spellEnd"/>
            <w:r w:rsidR="00E15A42" w:rsidRPr="00DF3F5C">
              <w:t>̂</w:t>
            </w:r>
            <w:r>
              <w:t>]</w:t>
            </w:r>
          </w:p>
        </w:tc>
        <w:tc>
          <w:tcPr>
            <w:tcW w:w="1710" w:type="dxa"/>
            <w:tcBorders>
              <w:top w:val="single" w:sz="6" w:space="0" w:color="auto"/>
              <w:left w:val="nil"/>
              <w:bottom w:val="single" w:sz="6" w:space="0" w:color="auto"/>
              <w:right w:val="nil"/>
            </w:tcBorders>
          </w:tcPr>
          <w:p w:rsidR="00E15A42" w:rsidRPr="00DF3F5C" w:rsidRDefault="00E15A42" w:rsidP="00360DE6">
            <w:pPr>
              <w:pStyle w:val="lsTable"/>
            </w:pPr>
            <w:r w:rsidRPr="00DF3F5C">
              <w:rPr>
                <w:i/>
              </w:rPr>
              <w:t>e me</w:t>
            </w:r>
          </w:p>
        </w:tc>
        <w:tc>
          <w:tcPr>
            <w:tcW w:w="243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we swallowed</w:t>
            </w:r>
            <w:r>
              <w:t>’</w:t>
            </w:r>
          </w:p>
        </w:tc>
      </w:tr>
      <w:tr w:rsidR="00E15A42" w:rsidRPr="00DF3F5C" w:rsidTr="00BE46D3">
        <w:tc>
          <w:tcPr>
            <w:tcW w:w="2700" w:type="dxa"/>
            <w:tcBorders>
              <w:top w:val="single" w:sz="6" w:space="0" w:color="auto"/>
              <w:left w:val="nil"/>
              <w:bottom w:val="single" w:sz="6" w:space="0" w:color="auto"/>
              <w:right w:val="nil"/>
            </w:tcBorders>
          </w:tcPr>
          <w:p w:rsidR="00E15A42" w:rsidRPr="00DF3F5C" w:rsidRDefault="00E15A42" w:rsidP="00DF3F5C">
            <w:pPr>
              <w:pStyle w:val="lsTable"/>
            </w:pPr>
            <w:r w:rsidRPr="00DF3F5C">
              <w:t xml:space="preserve">apostrophe = </w:t>
            </w:r>
            <w:r w:rsidRPr="00BE46D3">
              <w:rPr>
                <w:smallCaps/>
              </w:rPr>
              <w:t>hortative</w:t>
            </w:r>
          </w:p>
        </w:tc>
        <w:tc>
          <w:tcPr>
            <w:tcW w:w="1080" w:type="dxa"/>
            <w:tcBorders>
              <w:top w:val="single" w:sz="6" w:space="0" w:color="auto"/>
              <w:left w:val="nil"/>
              <w:bottom w:val="single" w:sz="6" w:space="0" w:color="auto"/>
              <w:right w:val="nil"/>
            </w:tcBorders>
          </w:tcPr>
          <w:p w:rsidR="00E15A42" w:rsidRPr="00BE46D3" w:rsidRDefault="00BD30E9" w:rsidP="00BE46D3">
            <w:pPr>
              <w:pStyle w:val="lsTable"/>
              <w:rPr>
                <w:rFonts w:ascii="Doulos SIL" w:hAnsi="Doulos SIL" w:cs="Doulos SIL"/>
              </w:rPr>
            </w:pPr>
            <w:r>
              <w:rPr>
                <w:rFonts w:ascii="Doulos SIL" w:hAnsi="Doulos SIL" w:cs="Doulos SIL"/>
              </w:rPr>
              <w:t>[</w:t>
            </w:r>
            <w:proofErr w:type="spellStart"/>
            <w:r w:rsidR="00BE46D3" w:rsidRPr="00BE46D3">
              <w:rPr>
                <w:rFonts w:ascii="Doulos SIL" w:hAnsi="Doulos SIL" w:cs="Doulos SIL"/>
              </w:rPr>
              <w:t>éme</w:t>
            </w:r>
            <w:proofErr w:type="spellEnd"/>
            <w:r>
              <w:rPr>
                <w:rFonts w:ascii="Doulos SIL" w:hAnsi="Doulos SIL" w:cs="Doulos SIL"/>
              </w:rPr>
              <w:t>]</w:t>
            </w:r>
            <w:r w:rsidR="00BE46D3" w:rsidRPr="00BE46D3">
              <w:rPr>
                <w:rFonts w:ascii="Doulos SIL" w:hAnsi="Doulos SIL" w:cs="Doulos SIL"/>
              </w:rPr>
              <w:t></w:t>
            </w:r>
          </w:p>
        </w:tc>
        <w:tc>
          <w:tcPr>
            <w:tcW w:w="1710" w:type="dxa"/>
            <w:tcBorders>
              <w:top w:val="single" w:sz="6" w:space="0" w:color="auto"/>
              <w:left w:val="nil"/>
              <w:bottom w:val="single" w:sz="6" w:space="0" w:color="auto"/>
              <w:right w:val="nil"/>
            </w:tcBorders>
          </w:tcPr>
          <w:p w:rsidR="00E15A42" w:rsidRPr="00DF3F5C" w:rsidRDefault="00E15A42" w:rsidP="00360DE6">
            <w:pPr>
              <w:pStyle w:val="lsTable"/>
            </w:pPr>
            <w:proofErr w:type="spellStart"/>
            <w:r w:rsidRPr="00DF3F5C">
              <w:rPr>
                <w:i/>
              </w:rPr>
              <w:t>e’me</w:t>
            </w:r>
            <w:proofErr w:type="spellEnd"/>
          </w:p>
        </w:tc>
        <w:tc>
          <w:tcPr>
            <w:tcW w:w="243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let us swallow</w:t>
            </w:r>
            <w:r>
              <w:t>’</w:t>
            </w:r>
          </w:p>
        </w:tc>
      </w:tr>
      <w:tr w:rsidR="00E15A42" w:rsidRPr="00DF3F5C" w:rsidTr="00BE46D3">
        <w:tc>
          <w:tcPr>
            <w:tcW w:w="2700" w:type="dxa"/>
            <w:tcBorders>
              <w:top w:val="single" w:sz="6" w:space="0" w:color="auto"/>
              <w:left w:val="nil"/>
              <w:bottom w:val="single" w:sz="6" w:space="0" w:color="auto"/>
              <w:right w:val="nil"/>
            </w:tcBorders>
          </w:tcPr>
          <w:p w:rsidR="00E15A42" w:rsidRPr="00DF3F5C" w:rsidRDefault="00E15A42" w:rsidP="00DF3F5C">
            <w:pPr>
              <w:pStyle w:val="lsTable"/>
            </w:pPr>
            <w:r w:rsidRPr="00DF3F5C">
              <w:t xml:space="preserve">hyphen =   </w:t>
            </w:r>
            <w:r w:rsidRPr="00BE46D3">
              <w:rPr>
                <w:smallCaps/>
              </w:rPr>
              <w:t>conditional</w:t>
            </w:r>
          </w:p>
        </w:tc>
        <w:tc>
          <w:tcPr>
            <w:tcW w:w="1080" w:type="dxa"/>
            <w:tcBorders>
              <w:top w:val="single" w:sz="6" w:space="0" w:color="auto"/>
              <w:left w:val="nil"/>
              <w:bottom w:val="single" w:sz="6" w:space="0" w:color="auto"/>
              <w:right w:val="nil"/>
            </w:tcBorders>
          </w:tcPr>
          <w:p w:rsidR="00E15A42" w:rsidRPr="00DF3F5C" w:rsidRDefault="00BD30E9" w:rsidP="00412F69">
            <w:pPr>
              <w:pStyle w:val="lsTable"/>
            </w:pPr>
            <w:r>
              <w:t>[</w:t>
            </w:r>
            <w:proofErr w:type="spellStart"/>
            <w:r w:rsidR="00E15A42" w:rsidRPr="00DF3F5C">
              <w:t>éme</w:t>
            </w:r>
            <w:proofErr w:type="spellEnd"/>
            <w:r w:rsidR="00E15A42" w:rsidRPr="00DF3F5C">
              <w:t>̌</w:t>
            </w:r>
            <w:r>
              <w:t>]</w:t>
            </w:r>
          </w:p>
        </w:tc>
        <w:tc>
          <w:tcPr>
            <w:tcW w:w="1710" w:type="dxa"/>
            <w:tcBorders>
              <w:top w:val="single" w:sz="6" w:space="0" w:color="auto"/>
              <w:left w:val="nil"/>
              <w:bottom w:val="single" w:sz="6" w:space="0" w:color="auto"/>
              <w:right w:val="nil"/>
            </w:tcBorders>
          </w:tcPr>
          <w:p w:rsidR="00E15A42" w:rsidRPr="00DF3F5C" w:rsidRDefault="00E15A42" w:rsidP="00360DE6">
            <w:pPr>
              <w:pStyle w:val="lsTable"/>
            </w:pPr>
            <w:r w:rsidRPr="00DF3F5C">
              <w:rPr>
                <w:i/>
              </w:rPr>
              <w:t>e-me</w:t>
            </w:r>
          </w:p>
        </w:tc>
        <w:tc>
          <w:tcPr>
            <w:tcW w:w="243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when we swallow</w:t>
            </w:r>
            <w:r>
              <w:t>’</w:t>
            </w:r>
          </w:p>
        </w:tc>
      </w:tr>
      <w:tr w:rsidR="00E15A42" w:rsidRPr="00DF3F5C" w:rsidTr="00BE46D3">
        <w:tc>
          <w:tcPr>
            <w:tcW w:w="2700" w:type="dxa"/>
            <w:tcBorders>
              <w:top w:val="single" w:sz="6" w:space="0" w:color="auto"/>
              <w:left w:val="nil"/>
              <w:bottom w:val="single" w:sz="6" w:space="0" w:color="auto"/>
              <w:right w:val="nil"/>
            </w:tcBorders>
          </w:tcPr>
          <w:p w:rsidR="00E15A42" w:rsidRPr="00DF3F5C" w:rsidRDefault="00E15A42" w:rsidP="00DF3F5C">
            <w:pPr>
              <w:pStyle w:val="lsTable"/>
            </w:pPr>
            <w:r w:rsidRPr="00DF3F5C">
              <w:t xml:space="preserve">no symbol =  </w:t>
            </w:r>
            <w:r w:rsidRPr="00BE46D3">
              <w:rPr>
                <w:smallCaps/>
              </w:rPr>
              <w:t>noun</w:t>
            </w:r>
          </w:p>
        </w:tc>
        <w:tc>
          <w:tcPr>
            <w:tcW w:w="1080" w:type="dxa"/>
            <w:tcBorders>
              <w:top w:val="single" w:sz="6" w:space="0" w:color="auto"/>
              <w:left w:val="nil"/>
              <w:bottom w:val="single" w:sz="6" w:space="0" w:color="auto"/>
              <w:right w:val="nil"/>
            </w:tcBorders>
          </w:tcPr>
          <w:p w:rsidR="00E15A42" w:rsidRPr="00DF3F5C" w:rsidRDefault="00BD30E9" w:rsidP="00412F69">
            <w:pPr>
              <w:pStyle w:val="lsTable"/>
            </w:pPr>
            <w:r>
              <w:t>[</w:t>
            </w:r>
            <w:proofErr w:type="spellStart"/>
            <w:r w:rsidR="00E15A42" w:rsidRPr="00DF3F5C">
              <w:t>èmè</w:t>
            </w:r>
            <w:proofErr w:type="spellEnd"/>
            <w:r>
              <w:t>]</w:t>
            </w:r>
          </w:p>
        </w:tc>
        <w:tc>
          <w:tcPr>
            <w:tcW w:w="1710" w:type="dxa"/>
            <w:tcBorders>
              <w:top w:val="single" w:sz="6" w:space="0" w:color="auto"/>
              <w:left w:val="nil"/>
              <w:bottom w:val="single" w:sz="6" w:space="0" w:color="auto"/>
              <w:right w:val="nil"/>
            </w:tcBorders>
          </w:tcPr>
          <w:p w:rsidR="00E15A42" w:rsidRPr="00DF3F5C" w:rsidRDefault="00E15A42" w:rsidP="00360DE6">
            <w:pPr>
              <w:pStyle w:val="lsTable"/>
            </w:pPr>
            <w:proofErr w:type="spellStart"/>
            <w:r w:rsidRPr="00DF3F5C">
              <w:rPr>
                <w:i/>
              </w:rPr>
              <w:t>eme</w:t>
            </w:r>
            <w:proofErr w:type="spellEnd"/>
          </w:p>
        </w:tc>
        <w:tc>
          <w:tcPr>
            <w:tcW w:w="243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neck</w:t>
            </w:r>
            <w:r>
              <w:t>’</w:t>
            </w:r>
          </w:p>
        </w:tc>
      </w:tr>
    </w:tbl>
    <w:p w:rsidR="00BF2C11" w:rsidRPr="00BB1DA6" w:rsidRDefault="00BF2C11" w:rsidP="00BF2C11">
      <w:pPr>
        <w:pStyle w:val="p"/>
        <w:spacing w:line="240" w:lineRule="auto"/>
        <w:ind w:left="360" w:right="720" w:firstLine="0"/>
        <w:rPr>
          <w:noProof/>
          <w:sz w:val="12"/>
          <w:szCs w:val="12"/>
        </w:rPr>
      </w:pPr>
    </w:p>
    <w:p w:rsidR="008176F8" w:rsidRPr="00BB1DA6" w:rsidRDefault="008176F8" w:rsidP="00F94F30">
      <w:pPr>
        <w:ind w:left="360" w:right="720"/>
        <w:rPr>
          <w:rFonts w:cs="Times New Roman"/>
          <w:noProof/>
          <w:szCs w:val="24"/>
        </w:rPr>
      </w:pPr>
    </w:p>
    <w:p w:rsidR="005A5513" w:rsidRDefault="005A5513" w:rsidP="00DF3F5C">
      <w:pPr>
        <w:widowControl w:val="0"/>
        <w:suppressAutoHyphens/>
        <w:spacing w:after="160" w:line="100" w:lineRule="atLeast"/>
        <w:rPr>
          <w:rFonts w:cs="Times New Roman"/>
          <w:noProof/>
          <w:szCs w:val="24"/>
        </w:rPr>
      </w:pPr>
      <w:bookmarkStart w:id="6" w:name="_Ref475000713"/>
      <w:r>
        <w:rPr>
          <w:rFonts w:cs="Times New Roman"/>
          <w:noProof/>
          <w:szCs w:val="24"/>
        </w:rPr>
        <w:t xml:space="preserve">The Bokyi orthography uses a system that appears </w:t>
      </w:r>
      <w:r w:rsidR="008745D7">
        <w:rPr>
          <w:rFonts w:cs="Times New Roman"/>
          <w:noProof/>
          <w:szCs w:val="24"/>
        </w:rPr>
        <w:t>rather</w:t>
      </w:r>
      <w:r>
        <w:rPr>
          <w:rFonts w:cs="Times New Roman"/>
          <w:noProof/>
          <w:szCs w:val="24"/>
        </w:rPr>
        <w:t xml:space="preserve"> </w:t>
      </w:r>
      <w:r w:rsidR="000E34E6">
        <w:rPr>
          <w:rFonts w:cs="Times New Roman"/>
          <w:noProof/>
          <w:szCs w:val="24"/>
        </w:rPr>
        <w:t>unusual</w:t>
      </w:r>
      <w:r>
        <w:rPr>
          <w:rFonts w:cs="Times New Roman"/>
          <w:noProof/>
          <w:szCs w:val="24"/>
        </w:rPr>
        <w:t xml:space="preserve"> to </w:t>
      </w:r>
      <w:r w:rsidR="000E34E6">
        <w:rPr>
          <w:rFonts w:cs="Times New Roman"/>
          <w:noProof/>
          <w:szCs w:val="24"/>
        </w:rPr>
        <w:t>most</w:t>
      </w:r>
      <w:r>
        <w:rPr>
          <w:rFonts w:cs="Times New Roman"/>
          <w:noProof/>
          <w:szCs w:val="24"/>
        </w:rPr>
        <w:t xml:space="preserve"> readers</w:t>
      </w:r>
      <w:r w:rsidR="00BD30E9">
        <w:rPr>
          <w:rFonts w:cs="Times New Roman"/>
          <w:noProof/>
          <w:szCs w:val="24"/>
        </w:rPr>
        <w:t xml:space="preserve"> in its employment of a variety of non-alphabetic symbols</w:t>
      </w:r>
      <w:r>
        <w:rPr>
          <w:rFonts w:cs="Times New Roman"/>
          <w:noProof/>
          <w:szCs w:val="24"/>
        </w:rPr>
        <w:t>, but it is currently in use.</w:t>
      </w:r>
    </w:p>
    <w:p w:rsidR="004B5A10" w:rsidRPr="00BF2C11" w:rsidRDefault="004B5A10" w:rsidP="00DF3F5C">
      <w:pPr>
        <w:widowControl w:val="0"/>
        <w:suppressAutoHyphens/>
        <w:spacing w:after="160" w:line="100" w:lineRule="atLeast"/>
        <w:rPr>
          <w:rFonts w:cs="Times New Roman"/>
          <w:noProof/>
          <w:szCs w:val="24"/>
        </w:rPr>
      </w:pPr>
    </w:p>
    <w:p w:rsidR="005A5513" w:rsidRPr="00472278" w:rsidRDefault="005A5513" w:rsidP="004B5A10">
      <w:pPr>
        <w:pStyle w:val="lsTableHeading"/>
        <w:keepNext/>
      </w:pPr>
      <w:bookmarkStart w:id="7" w:name="_Ref482111971"/>
      <w:r w:rsidRPr="00472278">
        <w:t xml:space="preserve">Table </w:t>
      </w:r>
      <w:r w:rsidR="00DC6BF2">
        <w:fldChar w:fldCharType="begin"/>
      </w:r>
      <w:r w:rsidR="00DC6BF2">
        <w:instrText xml:space="preserve"> SEQ Table \* ARABIC </w:instrText>
      </w:r>
      <w:r w:rsidR="00DC6BF2">
        <w:fldChar w:fldCharType="separate"/>
      </w:r>
      <w:r w:rsidR="00333DEF">
        <w:rPr>
          <w:noProof/>
        </w:rPr>
        <w:t>16</w:t>
      </w:r>
      <w:r w:rsidR="00DC6BF2">
        <w:rPr>
          <w:noProof/>
        </w:rPr>
        <w:fldChar w:fldCharType="end"/>
      </w:r>
      <w:bookmarkEnd w:id="7"/>
      <w:r w:rsidRPr="00472278">
        <w:t xml:space="preserve">: </w:t>
      </w:r>
      <w:proofErr w:type="spellStart"/>
      <w:r w:rsidRPr="00472278">
        <w:t>Bokyi</w:t>
      </w:r>
      <w:proofErr w:type="spellEnd"/>
      <w:r w:rsidRPr="00472278">
        <w:t xml:space="preserve"> [</w:t>
      </w:r>
      <w:proofErr w:type="spellStart"/>
      <w:r w:rsidRPr="00472278">
        <w:t>bky</w:t>
      </w:r>
      <w:proofErr w:type="spellEnd"/>
      <w:r w:rsidRPr="00472278">
        <w:t>] (Nigeria) orthography (Harley pc)</w:t>
      </w:r>
    </w:p>
    <w:tbl>
      <w:tblPr>
        <w:tblStyle w:val="TableGrid"/>
        <w:tblW w:w="5670" w:type="dxa"/>
        <w:tblInd w:w="108" w:type="dxa"/>
        <w:tblLayout w:type="fixed"/>
        <w:tblLook w:val="04A0" w:firstRow="1" w:lastRow="0" w:firstColumn="1" w:lastColumn="0" w:noHBand="0" w:noVBand="1"/>
      </w:tblPr>
      <w:tblGrid>
        <w:gridCol w:w="1620"/>
        <w:gridCol w:w="2070"/>
        <w:gridCol w:w="1980"/>
      </w:tblGrid>
      <w:tr w:rsidR="00E15A42" w:rsidRPr="00DF3F5C" w:rsidTr="00E15A42">
        <w:tc>
          <w:tcPr>
            <w:tcW w:w="1620" w:type="dxa"/>
            <w:tcBorders>
              <w:top w:val="single" w:sz="12" w:space="0" w:color="auto"/>
              <w:left w:val="nil"/>
              <w:bottom w:val="single" w:sz="6" w:space="0" w:color="auto"/>
              <w:right w:val="nil"/>
            </w:tcBorders>
          </w:tcPr>
          <w:p w:rsidR="00E15A42" w:rsidRPr="00DF3F5C" w:rsidRDefault="00E15A42" w:rsidP="006A0F88">
            <w:pPr>
              <w:pStyle w:val="lsTable"/>
            </w:pPr>
            <w:r w:rsidRPr="00DF3F5C">
              <w:t>phonetic</w:t>
            </w:r>
          </w:p>
        </w:tc>
        <w:tc>
          <w:tcPr>
            <w:tcW w:w="2070" w:type="dxa"/>
            <w:tcBorders>
              <w:top w:val="single" w:sz="12" w:space="0" w:color="auto"/>
              <w:left w:val="nil"/>
              <w:bottom w:val="single" w:sz="6" w:space="0" w:color="auto"/>
              <w:right w:val="nil"/>
            </w:tcBorders>
          </w:tcPr>
          <w:p w:rsidR="00E15A42" w:rsidRPr="00DF3F5C" w:rsidRDefault="00E15A42" w:rsidP="00DF3F5C">
            <w:pPr>
              <w:pStyle w:val="lsTable"/>
            </w:pPr>
            <w:r w:rsidRPr="00DF3F5C">
              <w:t>orthography</w:t>
            </w:r>
          </w:p>
        </w:tc>
        <w:tc>
          <w:tcPr>
            <w:tcW w:w="1980" w:type="dxa"/>
            <w:tcBorders>
              <w:top w:val="single" w:sz="12" w:space="0" w:color="auto"/>
              <w:left w:val="nil"/>
              <w:bottom w:val="single" w:sz="6" w:space="0" w:color="auto"/>
              <w:right w:val="nil"/>
            </w:tcBorders>
          </w:tcPr>
          <w:p w:rsidR="00E15A42" w:rsidRPr="00DF3F5C" w:rsidRDefault="00E15A42" w:rsidP="00DF3F5C">
            <w:pPr>
              <w:pStyle w:val="lsTable"/>
            </w:pPr>
            <w:r w:rsidRPr="00DF3F5C">
              <w:t>gloss</w:t>
            </w:r>
          </w:p>
        </w:tc>
      </w:tr>
      <w:tr w:rsidR="00E15A42" w:rsidRPr="00DF3F5C" w:rsidTr="00E15A42">
        <w:tc>
          <w:tcPr>
            <w:tcW w:w="1620" w:type="dxa"/>
            <w:tcBorders>
              <w:top w:val="single" w:sz="12" w:space="0" w:color="auto"/>
              <w:left w:val="nil"/>
              <w:bottom w:val="single" w:sz="6" w:space="0" w:color="auto"/>
              <w:right w:val="nil"/>
            </w:tcBorders>
          </w:tcPr>
          <w:p w:rsidR="00E15A42" w:rsidRPr="00DF3F5C" w:rsidRDefault="00E15A42" w:rsidP="006A0F88">
            <w:pPr>
              <w:pStyle w:val="lsTable"/>
            </w:pPr>
            <w:proofErr w:type="spellStart"/>
            <w:r w:rsidRPr="00DF3F5C">
              <w:t>ǹtse</w:t>
            </w:r>
            <w:proofErr w:type="spellEnd"/>
            <w:r w:rsidRPr="00DF3F5C">
              <w:t>̀</w:t>
            </w:r>
          </w:p>
        </w:tc>
        <w:tc>
          <w:tcPr>
            <w:tcW w:w="2070" w:type="dxa"/>
            <w:tcBorders>
              <w:top w:val="single" w:sz="12" w:space="0" w:color="auto"/>
              <w:left w:val="nil"/>
              <w:bottom w:val="single" w:sz="6" w:space="0" w:color="auto"/>
              <w:right w:val="nil"/>
            </w:tcBorders>
          </w:tcPr>
          <w:p w:rsidR="00E15A42" w:rsidRPr="00DF3F5C" w:rsidRDefault="00E15A42" w:rsidP="00DF3F5C">
            <w:pPr>
              <w:pStyle w:val="lsTable"/>
            </w:pPr>
            <w:proofErr w:type="spellStart"/>
            <w:r w:rsidRPr="00DF3F5C">
              <w:rPr>
                <w:i/>
              </w:rPr>
              <w:t>nce</w:t>
            </w:r>
            <w:proofErr w:type="spellEnd"/>
            <w:r w:rsidRPr="00DF3F5C">
              <w:rPr>
                <w:i/>
              </w:rPr>
              <w:t>  </w:t>
            </w:r>
            <w:r w:rsidRPr="00DF3F5C">
              <w:t> </w:t>
            </w:r>
          </w:p>
        </w:tc>
        <w:tc>
          <w:tcPr>
            <w:tcW w:w="1980" w:type="dxa"/>
            <w:tcBorders>
              <w:top w:val="single" w:sz="12" w:space="0" w:color="auto"/>
              <w:left w:val="nil"/>
              <w:bottom w:val="single" w:sz="6" w:space="0" w:color="auto"/>
              <w:right w:val="nil"/>
            </w:tcBorders>
          </w:tcPr>
          <w:p w:rsidR="00E15A42" w:rsidRPr="00DF3F5C" w:rsidRDefault="00E15A42" w:rsidP="00DF3F5C">
            <w:pPr>
              <w:pStyle w:val="lsTable"/>
            </w:pPr>
            <w:r>
              <w:t>‘</w:t>
            </w:r>
            <w:r w:rsidRPr="00DF3F5C">
              <w:t>going</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lastRenderedPageBreak/>
              <w:t>ǹtsa</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n-ca</w:t>
            </w:r>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go</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ńtse</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w:t>
            </w:r>
            <w:proofErr w:type="spellStart"/>
            <w:r w:rsidRPr="00DF3F5C">
              <w:rPr>
                <w:i/>
              </w:rPr>
              <w:t>ce</w:t>
            </w:r>
            <w:proofErr w:type="spellEnd"/>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went</w:t>
            </w:r>
            <w:r>
              <w:t>’</w:t>
            </w:r>
            <w:r w:rsidRPr="00DF3F5C">
              <w:tab/>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n̄ńtse</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proofErr w:type="spellStart"/>
            <w:r w:rsidRPr="00DF3F5C">
              <w:rPr>
                <w:i/>
              </w:rPr>
              <w:t>nn</w:t>
            </w:r>
            <w:proofErr w:type="spellEnd"/>
            <w:r w:rsidRPr="00DF3F5C">
              <w:rPr>
                <w:i/>
              </w:rPr>
              <w:t>/</w:t>
            </w:r>
            <w:proofErr w:type="spellStart"/>
            <w:r w:rsidRPr="00DF3F5C">
              <w:rPr>
                <w:i/>
              </w:rPr>
              <w:t>ce</w:t>
            </w:r>
            <w:proofErr w:type="spellEnd"/>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have gone</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ńtʃi</w:t>
            </w:r>
            <w:proofErr w:type="spellEnd"/>
            <w:r w:rsidRPr="00DF3F5C">
              <w:t>̀ ǹ-</w:t>
            </w:r>
            <w:proofErr w:type="spellStart"/>
            <w:r w:rsidRPr="00DF3F5C">
              <w:t>tsa</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n/chi  n-ca</w:t>
            </w:r>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will go</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n̄ńtsée</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w:t>
            </w:r>
            <w:proofErr w:type="spellStart"/>
            <w:r w:rsidRPr="00DF3F5C">
              <w:rPr>
                <w:i/>
              </w:rPr>
              <w:t>ce</w:t>
            </w:r>
            <w:proofErr w:type="spellEnd"/>
            <w:r w:rsidRPr="00DF3F5C">
              <w:rPr>
                <w:i/>
              </w:rPr>
              <w:t>*</w:t>
            </w:r>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don't go</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ǹdátsèe</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n*da/</w:t>
            </w:r>
            <w:proofErr w:type="spellStart"/>
            <w:r w:rsidRPr="00DF3F5C">
              <w:rPr>
                <w:i/>
              </w:rPr>
              <w:t>ce</w:t>
            </w:r>
            <w:proofErr w:type="spellEnd"/>
            <w:r w:rsidRPr="00DF3F5C">
              <w:rPr>
                <w:i/>
              </w:rPr>
              <w:t>*</w:t>
            </w:r>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didn't go</w:t>
            </w:r>
            <w:r>
              <w:t>’</w:t>
            </w:r>
          </w:p>
        </w:tc>
      </w:tr>
      <w:tr w:rsidR="00E15A42" w:rsidRPr="00DF3F5C" w:rsidTr="00E15A42">
        <w:tc>
          <w:tcPr>
            <w:tcW w:w="1620" w:type="dxa"/>
            <w:tcBorders>
              <w:top w:val="single" w:sz="6" w:space="0" w:color="auto"/>
              <w:left w:val="nil"/>
              <w:bottom w:val="single" w:sz="6" w:space="0" w:color="auto"/>
              <w:right w:val="nil"/>
            </w:tcBorders>
          </w:tcPr>
          <w:p w:rsidR="00E15A42" w:rsidRPr="00DF3F5C" w:rsidRDefault="00E15A42" w:rsidP="006A0F88">
            <w:pPr>
              <w:pStyle w:val="lsTable"/>
            </w:pPr>
            <w:proofErr w:type="spellStart"/>
            <w:r w:rsidRPr="00DF3F5C">
              <w:t>m̄ḿbátʃi</w:t>
            </w:r>
            <w:proofErr w:type="spellEnd"/>
            <w:r w:rsidRPr="00DF3F5C">
              <w:t xml:space="preserve">̀ </w:t>
            </w:r>
            <w:proofErr w:type="spellStart"/>
            <w:r w:rsidRPr="00DF3F5C">
              <w:t>ǹtsáa</w:t>
            </w:r>
            <w:proofErr w:type="spellEnd"/>
            <w:r w:rsidRPr="00DF3F5C">
              <w:t>̄</w:t>
            </w:r>
          </w:p>
        </w:tc>
        <w:tc>
          <w:tcPr>
            <w:tcW w:w="2070" w:type="dxa"/>
            <w:tcBorders>
              <w:top w:val="single" w:sz="6" w:space="0" w:color="auto"/>
              <w:left w:val="nil"/>
              <w:bottom w:val="single" w:sz="6" w:space="0" w:color="auto"/>
              <w:right w:val="nil"/>
            </w:tcBorders>
          </w:tcPr>
          <w:p w:rsidR="00E15A42" w:rsidRPr="00DF3F5C" w:rsidRDefault="00E15A42" w:rsidP="00DF3F5C">
            <w:pPr>
              <w:pStyle w:val="lsTable"/>
            </w:pPr>
            <w:r w:rsidRPr="00DF3F5C">
              <w:rPr>
                <w:i/>
              </w:rPr>
              <w:t>n*</w:t>
            </w:r>
            <w:proofErr w:type="spellStart"/>
            <w:r w:rsidRPr="00DF3F5C">
              <w:rPr>
                <w:i/>
              </w:rPr>
              <w:t>ba</w:t>
            </w:r>
            <w:proofErr w:type="spellEnd"/>
            <w:r w:rsidRPr="00DF3F5C">
              <w:rPr>
                <w:i/>
              </w:rPr>
              <w:t>/chi  n-ca*</w:t>
            </w:r>
            <w:r w:rsidRPr="00DF3F5C">
              <w:t>   </w:t>
            </w:r>
          </w:p>
        </w:tc>
        <w:tc>
          <w:tcPr>
            <w:tcW w:w="1980" w:type="dxa"/>
            <w:tcBorders>
              <w:top w:val="single" w:sz="6" w:space="0" w:color="auto"/>
              <w:left w:val="nil"/>
              <w:bottom w:val="single" w:sz="6" w:space="0" w:color="auto"/>
              <w:right w:val="nil"/>
            </w:tcBorders>
          </w:tcPr>
          <w:p w:rsidR="00E15A42" w:rsidRPr="00DF3F5C" w:rsidRDefault="00E15A42" w:rsidP="00DF3F5C">
            <w:pPr>
              <w:pStyle w:val="lsTable"/>
            </w:pPr>
            <w:r>
              <w:t>‘</w:t>
            </w:r>
            <w:r w:rsidRPr="00DF3F5C">
              <w:t>I will not go</w:t>
            </w:r>
            <w:r>
              <w:t>’</w:t>
            </w:r>
            <w:r w:rsidRPr="00DF3F5C">
              <w:t xml:space="preserve">      </w:t>
            </w:r>
          </w:p>
        </w:tc>
      </w:tr>
    </w:tbl>
    <w:p w:rsidR="005A5513" w:rsidRPr="00BB1DA6" w:rsidRDefault="005A5513" w:rsidP="005A5513">
      <w:pPr>
        <w:pStyle w:val="p"/>
        <w:spacing w:line="240" w:lineRule="auto"/>
        <w:ind w:left="360" w:right="720" w:firstLine="0"/>
        <w:rPr>
          <w:noProof/>
          <w:sz w:val="12"/>
          <w:szCs w:val="12"/>
        </w:rPr>
      </w:pPr>
    </w:p>
    <w:bookmarkEnd w:id="6"/>
    <w:p w:rsidR="00EE2955" w:rsidRPr="00BB1DA6" w:rsidRDefault="005D580A" w:rsidP="00F94F30">
      <w:pPr>
        <w:ind w:left="1440" w:right="720"/>
        <w:rPr>
          <w:noProof/>
          <w:szCs w:val="24"/>
        </w:rPr>
      </w:pPr>
      <w:r w:rsidRPr="00BB1DA6">
        <w:rPr>
          <w:noProof/>
          <w:szCs w:val="24"/>
        </w:rPr>
        <w:tab/>
      </w:r>
      <w:r w:rsidR="00EE2955" w:rsidRPr="00BB1DA6">
        <w:rPr>
          <w:noProof/>
          <w:szCs w:val="24"/>
        </w:rPr>
        <w:t xml:space="preserve"> </w:t>
      </w:r>
    </w:p>
    <w:p w:rsidR="004B0936" w:rsidRPr="00BB1DA6" w:rsidRDefault="005A5513" w:rsidP="00DF3F5C">
      <w:pPr>
        <w:widowControl w:val="0"/>
        <w:suppressAutoHyphens/>
        <w:spacing w:after="160" w:line="100" w:lineRule="atLeast"/>
        <w:rPr>
          <w:noProof/>
          <w:szCs w:val="24"/>
        </w:rPr>
      </w:pPr>
      <w:r>
        <w:rPr>
          <w:noProof/>
          <w:szCs w:val="24"/>
        </w:rPr>
        <w:t xml:space="preserve">The Bungu language is one of the more complex illustrations of grammatical tone marking. It uses both diacritics and punctuation marks to </w:t>
      </w:r>
      <w:r w:rsidR="000E34E6">
        <w:rPr>
          <w:noProof/>
          <w:szCs w:val="24"/>
        </w:rPr>
        <w:t>indicate</w:t>
      </w:r>
      <w:r>
        <w:rPr>
          <w:noProof/>
          <w:szCs w:val="24"/>
        </w:rPr>
        <w:t xml:space="preserve"> the interaction of person and aspect in the verbal system.</w:t>
      </w:r>
      <w:r w:rsidR="009061A0" w:rsidRPr="009061A0">
        <w:rPr>
          <w:rFonts w:cs="Times New Roman"/>
          <w:iCs/>
          <w:noProof/>
          <w:szCs w:val="24"/>
        </w:rPr>
        <w:t xml:space="preserve"> </w:t>
      </w:r>
      <w:r w:rsidR="009061A0">
        <w:rPr>
          <w:rFonts w:cs="Times New Roman"/>
          <w:iCs/>
          <w:noProof/>
          <w:szCs w:val="24"/>
        </w:rPr>
        <w:t>M</w:t>
      </w:r>
      <w:r w:rsidR="009061A0" w:rsidRPr="00BB1DA6">
        <w:rPr>
          <w:rFonts w:cs="Times New Roman"/>
          <w:iCs/>
          <w:noProof/>
          <w:szCs w:val="24"/>
        </w:rPr>
        <w:t xml:space="preserve">any </w:t>
      </w:r>
      <w:r w:rsidR="009061A0">
        <w:rPr>
          <w:rFonts w:cs="Times New Roman"/>
          <w:iCs/>
          <w:noProof/>
          <w:szCs w:val="24"/>
        </w:rPr>
        <w:t xml:space="preserve">words </w:t>
      </w:r>
      <w:r w:rsidR="009061A0" w:rsidRPr="00BB1DA6">
        <w:rPr>
          <w:rFonts w:cs="Times New Roman"/>
          <w:iCs/>
          <w:noProof/>
          <w:szCs w:val="24"/>
        </w:rPr>
        <w:t>are</w:t>
      </w:r>
      <w:r w:rsidR="009061A0">
        <w:rPr>
          <w:rFonts w:cs="Times New Roman"/>
          <w:iCs/>
          <w:noProof/>
          <w:szCs w:val="24"/>
        </w:rPr>
        <w:t xml:space="preserve"> segmentally identical, and</w:t>
      </w:r>
      <w:r w:rsidR="009061A0" w:rsidRPr="00BB1DA6">
        <w:rPr>
          <w:rFonts w:cs="Times New Roman"/>
          <w:iCs/>
          <w:noProof/>
          <w:szCs w:val="24"/>
        </w:rPr>
        <w:t xml:space="preserve"> vowel length is </w:t>
      </w:r>
      <w:r w:rsidR="009061A0" w:rsidRPr="00DC49A1">
        <w:rPr>
          <w:rFonts w:cs="Times New Roman"/>
          <w:iCs/>
          <w:noProof/>
          <w:szCs w:val="24"/>
        </w:rPr>
        <w:t>not</w:t>
      </w:r>
      <w:r w:rsidR="009061A0" w:rsidRPr="00BB1DA6">
        <w:rPr>
          <w:rFonts w:cs="Times New Roman"/>
          <w:iCs/>
          <w:noProof/>
          <w:szCs w:val="24"/>
        </w:rPr>
        <w:t xml:space="preserve"> </w:t>
      </w:r>
      <w:r w:rsidR="009061A0" w:rsidRPr="00DF3F5C">
        <w:rPr>
          <w:noProof/>
        </w:rPr>
        <w:t>contrastive</w:t>
      </w:r>
      <w:r w:rsidR="009061A0">
        <w:rPr>
          <w:rFonts w:cs="Times New Roman"/>
          <w:iCs/>
          <w:noProof/>
          <w:szCs w:val="24"/>
        </w:rPr>
        <w:t>, putting a greater load on tone.</w:t>
      </w:r>
      <w:r w:rsidR="00674AB7">
        <w:rPr>
          <w:rFonts w:cs="Times New Roman"/>
          <w:iCs/>
          <w:noProof/>
          <w:szCs w:val="24"/>
        </w:rPr>
        <w:t xml:space="preserve"> At this point, no lexical tone is marked</w:t>
      </w:r>
      <w:r w:rsidR="000E34E6">
        <w:rPr>
          <w:rFonts w:cs="Times New Roman"/>
          <w:iCs/>
          <w:noProof/>
          <w:szCs w:val="24"/>
        </w:rPr>
        <w:t xml:space="preserve"> (though the orthography is still being adjusted)</w:t>
      </w:r>
      <w:r w:rsidR="00674AB7">
        <w:rPr>
          <w:rFonts w:cs="Times New Roman"/>
          <w:iCs/>
          <w:noProof/>
          <w:szCs w:val="24"/>
        </w:rPr>
        <w:t xml:space="preserve">, and </w:t>
      </w:r>
      <w:r w:rsidR="004B5A10">
        <w:rPr>
          <w:rFonts w:cs="Times New Roman"/>
          <w:iCs/>
          <w:noProof/>
          <w:szCs w:val="24"/>
        </w:rPr>
        <w:fldChar w:fldCharType="begin"/>
      </w:r>
      <w:r w:rsidR="004B5A10">
        <w:rPr>
          <w:rFonts w:cs="Times New Roman"/>
          <w:iCs/>
          <w:noProof/>
          <w:szCs w:val="24"/>
        </w:rPr>
        <w:instrText xml:space="preserve"> REF _Ref482367954 \h </w:instrText>
      </w:r>
      <w:r w:rsidR="004B5A10">
        <w:rPr>
          <w:rFonts w:cs="Times New Roman"/>
          <w:iCs/>
          <w:noProof/>
          <w:szCs w:val="24"/>
        </w:rPr>
      </w:r>
      <w:r w:rsidR="004B5A10">
        <w:rPr>
          <w:rFonts w:cs="Times New Roman"/>
          <w:iCs/>
          <w:noProof/>
          <w:szCs w:val="24"/>
        </w:rPr>
        <w:fldChar w:fldCharType="separate"/>
      </w:r>
      <w:r w:rsidR="00333DEF" w:rsidRPr="00472278">
        <w:t xml:space="preserve">Table </w:t>
      </w:r>
      <w:r w:rsidR="00333DEF">
        <w:rPr>
          <w:noProof/>
        </w:rPr>
        <w:t>17</w:t>
      </w:r>
      <w:r w:rsidR="004B5A10">
        <w:rPr>
          <w:rFonts w:cs="Times New Roman"/>
          <w:iCs/>
          <w:noProof/>
          <w:szCs w:val="24"/>
        </w:rPr>
        <w:fldChar w:fldCharType="end"/>
      </w:r>
      <w:r w:rsidR="004B5A10">
        <w:rPr>
          <w:rFonts w:cs="Times New Roman"/>
          <w:iCs/>
          <w:noProof/>
          <w:szCs w:val="24"/>
        </w:rPr>
        <w:t xml:space="preserve"> </w:t>
      </w:r>
      <w:r w:rsidR="00674AB7">
        <w:rPr>
          <w:rFonts w:cs="Times New Roman"/>
          <w:iCs/>
          <w:noProof/>
          <w:szCs w:val="24"/>
        </w:rPr>
        <w:t xml:space="preserve">does not give the entire picture of grammatical tone. Other complexities exist as well, such as tone marking of objects. </w:t>
      </w:r>
    </w:p>
    <w:p w:rsidR="00016848" w:rsidRPr="00BB1DA6" w:rsidRDefault="00016848" w:rsidP="00F94F30">
      <w:pPr>
        <w:ind w:right="720"/>
        <w:rPr>
          <w:noProof/>
          <w:szCs w:val="24"/>
        </w:rPr>
      </w:pPr>
    </w:p>
    <w:p w:rsidR="009061A0" w:rsidRPr="00472278" w:rsidRDefault="009061A0" w:rsidP="00DF3F5C">
      <w:pPr>
        <w:pStyle w:val="lsTableHeading"/>
      </w:pPr>
      <w:bookmarkStart w:id="8" w:name="_Ref482367954"/>
      <w:r w:rsidRPr="00472278">
        <w:t xml:space="preserve">Table </w:t>
      </w:r>
      <w:r w:rsidR="00DC6BF2">
        <w:fldChar w:fldCharType="begin"/>
      </w:r>
      <w:r w:rsidR="00DC6BF2">
        <w:instrText xml:space="preserve"> SEQ Table \* ARABIC </w:instrText>
      </w:r>
      <w:r w:rsidR="00DC6BF2">
        <w:fldChar w:fldCharType="separate"/>
      </w:r>
      <w:r w:rsidR="00333DEF">
        <w:rPr>
          <w:noProof/>
        </w:rPr>
        <w:t>17</w:t>
      </w:r>
      <w:r w:rsidR="00DC6BF2">
        <w:rPr>
          <w:noProof/>
        </w:rPr>
        <w:fldChar w:fldCharType="end"/>
      </w:r>
      <w:bookmarkEnd w:id="8"/>
      <w:r w:rsidRPr="00472278">
        <w:t>: Bungu [</w:t>
      </w:r>
      <w:proofErr w:type="spellStart"/>
      <w:r w:rsidRPr="00472278">
        <w:t>wun</w:t>
      </w:r>
      <w:proofErr w:type="spellEnd"/>
      <w:r w:rsidRPr="00472278">
        <w:t>] (Tanzania, Katterhenrich &amp; Gray 2016)</w:t>
      </w:r>
      <w:r w:rsidR="00BA276F">
        <w:t xml:space="preserve"> </w:t>
      </w:r>
      <w:r w:rsidR="00BA276F" w:rsidRPr="00BA276F">
        <w:rPr>
          <w:b w:val="0"/>
        </w:rPr>
        <w:t>(Low tone is unmarked)</w:t>
      </w:r>
    </w:p>
    <w:tbl>
      <w:tblPr>
        <w:tblStyle w:val="TableGrid"/>
        <w:tblW w:w="8910" w:type="dxa"/>
        <w:tblInd w:w="108" w:type="dxa"/>
        <w:tblLayout w:type="fixed"/>
        <w:tblLook w:val="04A0" w:firstRow="1" w:lastRow="0" w:firstColumn="1" w:lastColumn="0" w:noHBand="0" w:noVBand="1"/>
      </w:tblPr>
      <w:tblGrid>
        <w:gridCol w:w="1530"/>
        <w:gridCol w:w="2700"/>
        <w:gridCol w:w="810"/>
        <w:gridCol w:w="630"/>
        <w:gridCol w:w="180"/>
        <w:gridCol w:w="1710"/>
        <w:gridCol w:w="180"/>
        <w:gridCol w:w="1170"/>
      </w:tblGrid>
      <w:tr w:rsidR="00674AB7" w:rsidRPr="00DF3F5C" w:rsidTr="00D831C7">
        <w:tc>
          <w:tcPr>
            <w:tcW w:w="1530" w:type="dxa"/>
            <w:tcBorders>
              <w:top w:val="single" w:sz="12" w:space="0" w:color="auto"/>
              <w:left w:val="nil"/>
              <w:bottom w:val="single" w:sz="6" w:space="0" w:color="auto"/>
              <w:right w:val="nil"/>
            </w:tcBorders>
          </w:tcPr>
          <w:p w:rsidR="009061A0" w:rsidRPr="00DF3F5C" w:rsidRDefault="00674AB7" w:rsidP="00DF3F5C">
            <w:pPr>
              <w:pStyle w:val="lsTable"/>
            </w:pPr>
            <w:r w:rsidRPr="00DF3F5C">
              <w:t>o</w:t>
            </w:r>
            <w:r w:rsidR="009061A0" w:rsidRPr="00DF3F5C">
              <w:t>rthography</w:t>
            </w:r>
          </w:p>
        </w:tc>
        <w:tc>
          <w:tcPr>
            <w:tcW w:w="2700" w:type="dxa"/>
            <w:tcBorders>
              <w:top w:val="single" w:sz="12" w:space="0" w:color="auto"/>
              <w:left w:val="nil"/>
              <w:bottom w:val="single" w:sz="6" w:space="0" w:color="auto"/>
              <w:right w:val="single" w:sz="8" w:space="0" w:color="auto"/>
            </w:tcBorders>
          </w:tcPr>
          <w:p w:rsidR="009061A0" w:rsidRPr="00DF3F5C" w:rsidRDefault="00674AB7" w:rsidP="00DF3F5C">
            <w:pPr>
              <w:pStyle w:val="lsTable"/>
            </w:pPr>
            <w:r w:rsidRPr="00DF3F5C">
              <w:t>gloss</w:t>
            </w:r>
          </w:p>
        </w:tc>
        <w:tc>
          <w:tcPr>
            <w:tcW w:w="1620" w:type="dxa"/>
            <w:gridSpan w:val="3"/>
            <w:tcBorders>
              <w:top w:val="single" w:sz="12" w:space="0" w:color="auto"/>
              <w:left w:val="single" w:sz="8" w:space="0" w:color="auto"/>
              <w:bottom w:val="single" w:sz="6" w:space="0" w:color="auto"/>
              <w:right w:val="nil"/>
            </w:tcBorders>
          </w:tcPr>
          <w:p w:rsidR="009061A0" w:rsidRPr="00DF3F5C" w:rsidRDefault="00674AB7" w:rsidP="00DF3F5C">
            <w:pPr>
              <w:pStyle w:val="lsTable"/>
            </w:pPr>
            <w:r w:rsidRPr="00DF3F5C">
              <w:t>orthography</w:t>
            </w:r>
          </w:p>
        </w:tc>
        <w:tc>
          <w:tcPr>
            <w:tcW w:w="3060" w:type="dxa"/>
            <w:gridSpan w:val="3"/>
            <w:tcBorders>
              <w:top w:val="single" w:sz="12" w:space="0" w:color="auto"/>
              <w:left w:val="nil"/>
              <w:bottom w:val="single" w:sz="6" w:space="0" w:color="auto"/>
              <w:right w:val="nil"/>
            </w:tcBorders>
          </w:tcPr>
          <w:p w:rsidR="009061A0" w:rsidRPr="00DF3F5C" w:rsidRDefault="00674AB7" w:rsidP="00DF3F5C">
            <w:pPr>
              <w:pStyle w:val="lsTable"/>
            </w:pPr>
            <w:r w:rsidRPr="00DF3F5C">
              <w:t>gloss</w:t>
            </w:r>
          </w:p>
        </w:tc>
      </w:tr>
      <w:tr w:rsidR="00674AB7" w:rsidRPr="00DF3F5C" w:rsidTr="00D831C7">
        <w:tc>
          <w:tcPr>
            <w:tcW w:w="1530" w:type="dxa"/>
            <w:tcBorders>
              <w:top w:val="single" w:sz="12" w:space="0" w:color="auto"/>
              <w:left w:val="nil"/>
              <w:bottom w:val="nil"/>
              <w:right w:val="nil"/>
            </w:tcBorders>
          </w:tcPr>
          <w:p w:rsidR="0022162F" w:rsidRDefault="009061A0" w:rsidP="00DF3F5C">
            <w:pPr>
              <w:pStyle w:val="lsTable"/>
            </w:pPr>
            <w:proofErr w:type="spellStart"/>
            <w:r w:rsidRPr="00DF3F5C">
              <w:rPr>
                <w:i/>
              </w:rPr>
              <w:t>wäkala</w:t>
            </w:r>
            <w:proofErr w:type="spellEnd"/>
            <w:r w:rsidRPr="00DF3F5C">
              <w:t> </w:t>
            </w:r>
          </w:p>
          <w:p w:rsidR="009061A0" w:rsidRPr="00DF3F5C" w:rsidRDefault="006E3CEB" w:rsidP="00DF3F5C">
            <w:pPr>
              <w:pStyle w:val="lsTable"/>
            </w:pPr>
            <w:r>
              <w:rPr>
                <w:rStyle w:val="SILChrData"/>
              </w:rPr>
              <w:t xml:space="preserve">   </w:t>
            </w:r>
            <w:r w:rsidR="00BA276F">
              <w:rPr>
                <w:rStyle w:val="SILChrData"/>
              </w:rPr>
              <w:t>[wà</w:t>
            </w:r>
            <w:r w:rsidR="0022162F" w:rsidRPr="00D03DAA">
              <w:rPr>
                <w:rStyle w:val="SILChrData"/>
              </w:rPr>
              <w:t>kála]</w:t>
            </w:r>
            <w:r w:rsidR="009061A0" w:rsidRPr="00DF3F5C">
              <w:t xml:space="preserve">       </w:t>
            </w:r>
          </w:p>
        </w:tc>
        <w:tc>
          <w:tcPr>
            <w:tcW w:w="2700" w:type="dxa"/>
            <w:tcBorders>
              <w:top w:val="single" w:sz="12" w:space="0" w:color="auto"/>
              <w:left w:val="nil"/>
              <w:bottom w:val="nil"/>
              <w:right w:val="single" w:sz="8" w:space="0" w:color="auto"/>
            </w:tcBorders>
          </w:tcPr>
          <w:p w:rsidR="009061A0" w:rsidRPr="00DF3F5C" w:rsidRDefault="009061A0" w:rsidP="00DF3F5C">
            <w:pPr>
              <w:pStyle w:val="lsTable"/>
            </w:pPr>
            <w:r w:rsidRPr="00DF3F5C">
              <w:t>‘you bought (recent)’ </w:t>
            </w:r>
          </w:p>
        </w:tc>
        <w:tc>
          <w:tcPr>
            <w:tcW w:w="1620" w:type="dxa"/>
            <w:gridSpan w:val="3"/>
            <w:tcBorders>
              <w:top w:val="single" w:sz="12" w:space="0" w:color="auto"/>
              <w:left w:val="single" w:sz="8" w:space="0" w:color="auto"/>
              <w:bottom w:val="nil"/>
              <w:right w:val="nil"/>
            </w:tcBorders>
          </w:tcPr>
          <w:p w:rsidR="0022162F" w:rsidRDefault="009061A0" w:rsidP="00DF3F5C">
            <w:pPr>
              <w:pStyle w:val="lsTable"/>
              <w:rPr>
                <w:i/>
              </w:rPr>
            </w:pPr>
            <w:r w:rsidRPr="00DF3F5C">
              <w:rPr>
                <w:i/>
              </w:rPr>
              <w:t>:</w:t>
            </w:r>
            <w:proofErr w:type="spellStart"/>
            <w:r w:rsidRPr="00DF3F5C">
              <w:rPr>
                <w:i/>
              </w:rPr>
              <w:t>wäkala</w:t>
            </w:r>
            <w:proofErr w:type="spellEnd"/>
          </w:p>
          <w:p w:rsidR="009061A0" w:rsidRPr="00DF3F5C" w:rsidRDefault="006E3CEB" w:rsidP="00DF3F5C">
            <w:pPr>
              <w:pStyle w:val="lsTable"/>
              <w:rPr>
                <w:i/>
              </w:rPr>
            </w:pPr>
            <w:r>
              <w:rPr>
                <w:rStyle w:val="SILChrData"/>
              </w:rPr>
              <w:t xml:space="preserve">   </w:t>
            </w:r>
            <w:r w:rsidR="0022162F" w:rsidRPr="00D03DAA">
              <w:rPr>
                <w:rStyle w:val="SILChrData"/>
              </w:rPr>
              <w:t>[wákala]</w:t>
            </w:r>
            <w:r w:rsidR="009061A0" w:rsidRPr="00DF3F5C">
              <w:rPr>
                <w:i/>
              </w:rPr>
              <w:t xml:space="preserve"> </w:t>
            </w:r>
          </w:p>
        </w:tc>
        <w:tc>
          <w:tcPr>
            <w:tcW w:w="3060" w:type="dxa"/>
            <w:gridSpan w:val="3"/>
            <w:tcBorders>
              <w:top w:val="single" w:sz="12" w:space="0" w:color="auto"/>
              <w:left w:val="nil"/>
              <w:bottom w:val="nil"/>
              <w:right w:val="nil"/>
            </w:tcBorders>
          </w:tcPr>
          <w:p w:rsidR="009061A0" w:rsidRPr="00DF3F5C" w:rsidRDefault="009061A0" w:rsidP="00DF3F5C">
            <w:pPr>
              <w:pStyle w:val="lsTable"/>
            </w:pPr>
            <w:r w:rsidRPr="00DF3F5C">
              <w:t>‘you have already bought’</w:t>
            </w:r>
          </w:p>
        </w:tc>
      </w:tr>
      <w:tr w:rsidR="00674AB7" w:rsidRPr="00DF3F5C" w:rsidTr="00D831C7">
        <w:tc>
          <w:tcPr>
            <w:tcW w:w="1530" w:type="dxa"/>
            <w:tcBorders>
              <w:top w:val="nil"/>
              <w:left w:val="nil"/>
              <w:bottom w:val="nil"/>
              <w:right w:val="nil"/>
            </w:tcBorders>
          </w:tcPr>
          <w:p w:rsidR="009061A0" w:rsidRDefault="0022162F" w:rsidP="00DF3F5C">
            <w:pPr>
              <w:pStyle w:val="lsTable"/>
              <w:rPr>
                <w:i/>
              </w:rPr>
            </w:pPr>
            <w:proofErr w:type="spellStart"/>
            <w:r>
              <w:rPr>
                <w:i/>
              </w:rPr>
              <w:t>w</w:t>
            </w:r>
            <w:r w:rsidR="009061A0" w:rsidRPr="00DF3F5C">
              <w:rPr>
                <w:i/>
              </w:rPr>
              <w:t>ákala</w:t>
            </w:r>
            <w:proofErr w:type="spellEnd"/>
          </w:p>
          <w:p w:rsidR="0022162F" w:rsidRPr="00DF3F5C" w:rsidRDefault="006E3CEB" w:rsidP="00DF3F5C">
            <w:pPr>
              <w:pStyle w:val="lsTable"/>
            </w:pPr>
            <w:r>
              <w:rPr>
                <w:rStyle w:val="SILChrData"/>
              </w:rPr>
              <w:t xml:space="preserve">   </w:t>
            </w:r>
            <w:r w:rsidR="0022162F" w:rsidRPr="00D03DAA">
              <w:rPr>
                <w:rStyle w:val="SILChrData"/>
              </w:rPr>
              <w:t>[wákála]</w:t>
            </w:r>
          </w:p>
        </w:tc>
        <w:tc>
          <w:tcPr>
            <w:tcW w:w="2700" w:type="dxa"/>
            <w:tcBorders>
              <w:top w:val="nil"/>
              <w:left w:val="nil"/>
              <w:bottom w:val="nil"/>
              <w:right w:val="single" w:sz="8" w:space="0" w:color="auto"/>
            </w:tcBorders>
          </w:tcPr>
          <w:p w:rsidR="009061A0" w:rsidRPr="00DF3F5C" w:rsidRDefault="009061A0" w:rsidP="00DF3F5C">
            <w:pPr>
              <w:pStyle w:val="lsTable"/>
            </w:pPr>
            <w:r w:rsidRPr="00DF3F5C">
              <w:t xml:space="preserve">‘he bought (recent)’    </w:t>
            </w:r>
          </w:p>
        </w:tc>
        <w:tc>
          <w:tcPr>
            <w:tcW w:w="1620" w:type="dxa"/>
            <w:gridSpan w:val="3"/>
            <w:tcBorders>
              <w:top w:val="nil"/>
              <w:left w:val="single" w:sz="8" w:space="0" w:color="auto"/>
              <w:bottom w:val="nil"/>
              <w:right w:val="nil"/>
            </w:tcBorders>
          </w:tcPr>
          <w:p w:rsidR="0022162F" w:rsidRDefault="009061A0" w:rsidP="00DF3F5C">
            <w:pPr>
              <w:pStyle w:val="lsTable"/>
              <w:rPr>
                <w:i/>
              </w:rPr>
            </w:pPr>
            <w:r w:rsidRPr="00DF3F5C">
              <w:rPr>
                <w:i/>
              </w:rPr>
              <w:t>:</w:t>
            </w:r>
            <w:proofErr w:type="spellStart"/>
            <w:r w:rsidRPr="00DF3F5C">
              <w:rPr>
                <w:i/>
              </w:rPr>
              <w:t>wákala</w:t>
            </w:r>
            <w:proofErr w:type="spellEnd"/>
          </w:p>
          <w:p w:rsidR="009061A0" w:rsidRPr="00DF3F5C" w:rsidRDefault="006E3CEB" w:rsidP="00DF3F5C">
            <w:pPr>
              <w:pStyle w:val="lsTable"/>
              <w:rPr>
                <w:i/>
              </w:rPr>
            </w:pPr>
            <w:r>
              <w:rPr>
                <w:rStyle w:val="SILChrData"/>
              </w:rPr>
              <w:t xml:space="preserve">   </w:t>
            </w:r>
            <w:r w:rsidR="0022162F" w:rsidRPr="00D03DAA">
              <w:rPr>
                <w:rStyle w:val="SILChrData"/>
              </w:rPr>
              <w:t>[wakála]</w:t>
            </w:r>
            <w:r w:rsidR="009061A0" w:rsidRPr="00DF3F5C">
              <w:rPr>
                <w:i/>
              </w:rPr>
              <w:t xml:space="preserve">  </w:t>
            </w:r>
          </w:p>
        </w:tc>
        <w:tc>
          <w:tcPr>
            <w:tcW w:w="3060" w:type="dxa"/>
            <w:gridSpan w:val="3"/>
            <w:tcBorders>
              <w:top w:val="nil"/>
              <w:left w:val="nil"/>
              <w:bottom w:val="nil"/>
              <w:right w:val="nil"/>
            </w:tcBorders>
          </w:tcPr>
          <w:p w:rsidR="009061A0" w:rsidRPr="00DF3F5C" w:rsidRDefault="009061A0" w:rsidP="00DF3F5C">
            <w:pPr>
              <w:pStyle w:val="lsTable"/>
            </w:pPr>
            <w:r w:rsidRPr="00DF3F5C">
              <w:t>‘he has already bought’</w:t>
            </w:r>
          </w:p>
        </w:tc>
      </w:tr>
      <w:tr w:rsidR="00674AB7" w:rsidRPr="00DF3F5C" w:rsidTr="00D831C7">
        <w:tc>
          <w:tcPr>
            <w:tcW w:w="1530" w:type="dxa"/>
            <w:tcBorders>
              <w:top w:val="nil"/>
              <w:left w:val="nil"/>
              <w:bottom w:val="double" w:sz="4" w:space="0" w:color="auto"/>
              <w:right w:val="nil"/>
            </w:tcBorders>
          </w:tcPr>
          <w:p w:rsidR="009061A0" w:rsidRDefault="0022162F" w:rsidP="00DF3F5C">
            <w:pPr>
              <w:pStyle w:val="lsTable"/>
              <w:rPr>
                <w:i/>
              </w:rPr>
            </w:pPr>
            <w:proofErr w:type="spellStart"/>
            <w:r>
              <w:rPr>
                <w:i/>
              </w:rPr>
              <w:t>w</w:t>
            </w:r>
            <w:r w:rsidR="009061A0" w:rsidRPr="00DF3F5C">
              <w:rPr>
                <w:i/>
              </w:rPr>
              <w:t>aakala</w:t>
            </w:r>
            <w:proofErr w:type="spellEnd"/>
          </w:p>
          <w:p w:rsidR="0022162F" w:rsidRPr="00DF3F5C" w:rsidRDefault="006E3CEB" w:rsidP="00DF3F5C">
            <w:pPr>
              <w:pStyle w:val="lsTable"/>
            </w:pPr>
            <w:r>
              <w:rPr>
                <w:rStyle w:val="SILChrData"/>
              </w:rPr>
              <w:t xml:space="preserve">   </w:t>
            </w:r>
            <w:r w:rsidR="0022162F" w:rsidRPr="00D03DAA">
              <w:rPr>
                <w:rStyle w:val="SILChrData"/>
              </w:rPr>
              <w:t>[waːkála]</w:t>
            </w:r>
          </w:p>
        </w:tc>
        <w:tc>
          <w:tcPr>
            <w:tcW w:w="2700" w:type="dxa"/>
            <w:tcBorders>
              <w:top w:val="nil"/>
              <w:left w:val="nil"/>
              <w:bottom w:val="double" w:sz="4" w:space="0" w:color="auto"/>
              <w:right w:val="single" w:sz="8" w:space="0" w:color="auto"/>
            </w:tcBorders>
          </w:tcPr>
          <w:p w:rsidR="009061A0" w:rsidRPr="00DF3F5C" w:rsidRDefault="009061A0" w:rsidP="00DF3F5C">
            <w:pPr>
              <w:pStyle w:val="lsTable"/>
            </w:pPr>
            <w:r w:rsidRPr="00DF3F5C">
              <w:t>‘they bought (recent)’</w:t>
            </w:r>
          </w:p>
        </w:tc>
        <w:tc>
          <w:tcPr>
            <w:tcW w:w="1620" w:type="dxa"/>
            <w:gridSpan w:val="3"/>
            <w:tcBorders>
              <w:top w:val="nil"/>
              <w:left w:val="single" w:sz="8" w:space="0" w:color="auto"/>
              <w:bottom w:val="double" w:sz="4" w:space="0" w:color="auto"/>
              <w:right w:val="nil"/>
            </w:tcBorders>
          </w:tcPr>
          <w:p w:rsidR="0022162F" w:rsidRDefault="009061A0" w:rsidP="00DF3F5C">
            <w:pPr>
              <w:pStyle w:val="lsTable"/>
              <w:rPr>
                <w:i/>
              </w:rPr>
            </w:pPr>
            <w:r w:rsidRPr="00DF3F5C">
              <w:rPr>
                <w:i/>
              </w:rPr>
              <w:t>:</w:t>
            </w:r>
            <w:proofErr w:type="spellStart"/>
            <w:r w:rsidRPr="00DF3F5C">
              <w:rPr>
                <w:i/>
              </w:rPr>
              <w:t>waakala</w:t>
            </w:r>
            <w:proofErr w:type="spellEnd"/>
          </w:p>
          <w:p w:rsidR="009061A0" w:rsidRPr="00DF3F5C" w:rsidRDefault="006E3CEB" w:rsidP="00DF3F5C">
            <w:pPr>
              <w:pStyle w:val="lsTable"/>
              <w:rPr>
                <w:i/>
              </w:rPr>
            </w:pPr>
            <w:r>
              <w:rPr>
                <w:rStyle w:val="SILChrData"/>
              </w:rPr>
              <w:t xml:space="preserve">   </w:t>
            </w:r>
            <w:r w:rsidR="0022162F" w:rsidRPr="00D03DAA">
              <w:rPr>
                <w:rStyle w:val="SILChrData"/>
              </w:rPr>
              <w:t>[wǎːkala]</w:t>
            </w:r>
            <w:r w:rsidR="009061A0" w:rsidRPr="00DF3F5C">
              <w:rPr>
                <w:i/>
              </w:rPr>
              <w:t xml:space="preserve"> </w:t>
            </w:r>
          </w:p>
        </w:tc>
        <w:tc>
          <w:tcPr>
            <w:tcW w:w="3060" w:type="dxa"/>
            <w:gridSpan w:val="3"/>
            <w:tcBorders>
              <w:top w:val="nil"/>
              <w:left w:val="nil"/>
              <w:bottom w:val="double" w:sz="4" w:space="0" w:color="auto"/>
              <w:right w:val="nil"/>
            </w:tcBorders>
          </w:tcPr>
          <w:p w:rsidR="009061A0" w:rsidRPr="00DF3F5C" w:rsidRDefault="00674AB7" w:rsidP="00D831C7">
            <w:pPr>
              <w:pStyle w:val="lsTable"/>
            </w:pPr>
            <w:r w:rsidRPr="00DF3F5C">
              <w:t>‘they have already b</w:t>
            </w:r>
            <w:r w:rsidR="009061A0" w:rsidRPr="00DF3F5C">
              <w:t>ought’ </w:t>
            </w:r>
          </w:p>
        </w:tc>
      </w:tr>
      <w:tr w:rsidR="00674AB7" w:rsidRPr="00DF3F5C" w:rsidTr="00D831C7">
        <w:tc>
          <w:tcPr>
            <w:tcW w:w="1530" w:type="dxa"/>
            <w:tcBorders>
              <w:top w:val="double" w:sz="4" w:space="0" w:color="auto"/>
              <w:left w:val="nil"/>
              <w:bottom w:val="nil"/>
              <w:right w:val="nil"/>
            </w:tcBorders>
          </w:tcPr>
          <w:p w:rsidR="00BA276F" w:rsidRDefault="00BA276F" w:rsidP="00DF3F5C">
            <w:pPr>
              <w:pStyle w:val="lsTable"/>
              <w:rPr>
                <w:i/>
              </w:rPr>
            </w:pPr>
            <w:proofErr w:type="spellStart"/>
            <w:r>
              <w:rPr>
                <w:i/>
              </w:rPr>
              <w:t>w</w:t>
            </w:r>
            <w:r w:rsidR="009061A0" w:rsidRPr="00DF3F5C">
              <w:rPr>
                <w:i/>
              </w:rPr>
              <w:t>akala</w:t>
            </w:r>
            <w:proofErr w:type="spellEnd"/>
          </w:p>
          <w:p w:rsidR="009061A0" w:rsidRPr="00DF3F5C" w:rsidRDefault="006E3CEB" w:rsidP="00DF3F5C">
            <w:pPr>
              <w:pStyle w:val="lsTable"/>
              <w:rPr>
                <w:i/>
              </w:rPr>
            </w:pPr>
            <w:r>
              <w:t xml:space="preserve">   </w:t>
            </w:r>
            <w:r w:rsidR="00BA276F">
              <w:t>[</w:t>
            </w:r>
            <w:proofErr w:type="spellStart"/>
            <w:r w:rsidR="00BA276F">
              <w:t>wakála</w:t>
            </w:r>
            <w:proofErr w:type="spellEnd"/>
            <w:r w:rsidR="00BA276F">
              <w:t>]</w:t>
            </w:r>
            <w:r w:rsidR="009061A0" w:rsidRPr="00DF3F5C">
              <w:rPr>
                <w:i/>
              </w:rPr>
              <w:t xml:space="preserve">      </w:t>
            </w:r>
          </w:p>
        </w:tc>
        <w:tc>
          <w:tcPr>
            <w:tcW w:w="2700" w:type="dxa"/>
            <w:tcBorders>
              <w:top w:val="double" w:sz="4" w:space="0" w:color="auto"/>
              <w:left w:val="nil"/>
              <w:bottom w:val="nil"/>
              <w:right w:val="single" w:sz="8" w:space="0" w:color="auto"/>
            </w:tcBorders>
          </w:tcPr>
          <w:p w:rsidR="009061A0" w:rsidRPr="00DF3F5C" w:rsidRDefault="009061A0" w:rsidP="00DF3F5C">
            <w:pPr>
              <w:pStyle w:val="lsTable"/>
            </w:pPr>
            <w:r w:rsidRPr="00DF3F5C">
              <w:t>‘they will buy’      </w:t>
            </w:r>
          </w:p>
        </w:tc>
        <w:tc>
          <w:tcPr>
            <w:tcW w:w="1620" w:type="dxa"/>
            <w:gridSpan w:val="3"/>
            <w:tcBorders>
              <w:top w:val="double" w:sz="4" w:space="0" w:color="auto"/>
              <w:left w:val="single" w:sz="8" w:space="0" w:color="auto"/>
              <w:bottom w:val="nil"/>
              <w:right w:val="nil"/>
            </w:tcBorders>
          </w:tcPr>
          <w:p w:rsidR="009061A0" w:rsidRDefault="009061A0" w:rsidP="00DF3F5C">
            <w:pPr>
              <w:pStyle w:val="lsTable"/>
              <w:rPr>
                <w:i/>
              </w:rPr>
            </w:pPr>
            <w:r w:rsidRPr="00DF3F5C">
              <w:rPr>
                <w:i/>
              </w:rPr>
              <w:t>:</w:t>
            </w:r>
            <w:proofErr w:type="spellStart"/>
            <w:r w:rsidRPr="00DF3F5C">
              <w:rPr>
                <w:i/>
              </w:rPr>
              <w:t>nakala</w:t>
            </w:r>
            <w:proofErr w:type="spellEnd"/>
          </w:p>
          <w:p w:rsidR="00BA276F" w:rsidRPr="00DF3F5C" w:rsidRDefault="006E3CEB" w:rsidP="00DF3F5C">
            <w:pPr>
              <w:pStyle w:val="lsTable"/>
              <w:rPr>
                <w:i/>
              </w:rPr>
            </w:pPr>
            <w:r>
              <w:rPr>
                <w:rStyle w:val="SILChrData"/>
              </w:rPr>
              <w:t xml:space="preserve">   </w:t>
            </w:r>
            <w:r w:rsidR="00BA276F" w:rsidRPr="007A61C2">
              <w:rPr>
                <w:rStyle w:val="SILChrData"/>
              </w:rPr>
              <w:t>[nákala]</w:t>
            </w:r>
          </w:p>
        </w:tc>
        <w:tc>
          <w:tcPr>
            <w:tcW w:w="3060" w:type="dxa"/>
            <w:gridSpan w:val="3"/>
            <w:tcBorders>
              <w:top w:val="double" w:sz="4" w:space="0" w:color="auto"/>
              <w:left w:val="nil"/>
              <w:bottom w:val="nil"/>
              <w:right w:val="nil"/>
            </w:tcBorders>
          </w:tcPr>
          <w:p w:rsidR="009061A0" w:rsidRPr="00DF3F5C" w:rsidRDefault="009061A0" w:rsidP="00DF3F5C">
            <w:pPr>
              <w:pStyle w:val="lsTable"/>
            </w:pPr>
            <w:r w:rsidRPr="00DF3F5C">
              <w:t>‘I have already bought’</w:t>
            </w:r>
          </w:p>
        </w:tc>
      </w:tr>
      <w:tr w:rsidR="00674AB7" w:rsidRPr="00DF3F5C" w:rsidTr="00D831C7">
        <w:tc>
          <w:tcPr>
            <w:tcW w:w="1530" w:type="dxa"/>
            <w:tcBorders>
              <w:top w:val="nil"/>
              <w:left w:val="nil"/>
              <w:bottom w:val="single" w:sz="6" w:space="0" w:color="auto"/>
              <w:right w:val="nil"/>
            </w:tcBorders>
          </w:tcPr>
          <w:p w:rsidR="00BA276F" w:rsidRDefault="009061A0" w:rsidP="00DF3F5C">
            <w:pPr>
              <w:pStyle w:val="lsTable"/>
              <w:rPr>
                <w:i/>
              </w:rPr>
            </w:pPr>
            <w:r w:rsidRPr="00DF3F5C">
              <w:rPr>
                <w:i/>
              </w:rPr>
              <w:t>^</w:t>
            </w:r>
            <w:proofErr w:type="spellStart"/>
            <w:r w:rsidRPr="00DF3F5C">
              <w:rPr>
                <w:i/>
              </w:rPr>
              <w:t>wakala</w:t>
            </w:r>
            <w:proofErr w:type="spellEnd"/>
            <w:r w:rsidRPr="00DF3F5C">
              <w:rPr>
                <w:i/>
              </w:rPr>
              <w:t> </w:t>
            </w:r>
          </w:p>
          <w:p w:rsidR="009061A0" w:rsidRPr="00DF3F5C" w:rsidRDefault="006E3CEB" w:rsidP="00DF3F5C">
            <w:pPr>
              <w:pStyle w:val="lsTable"/>
              <w:rPr>
                <w:i/>
              </w:rPr>
            </w:pPr>
            <w:r>
              <w:t xml:space="preserve">   </w:t>
            </w:r>
            <w:r w:rsidR="00BA276F">
              <w:t>[</w:t>
            </w:r>
            <w:proofErr w:type="spellStart"/>
            <w:r w:rsidR="00BA276F">
              <w:t>wa</w:t>
            </w:r>
            <w:proofErr w:type="spellEnd"/>
            <w:r w:rsidR="00BA276F">
              <w:rPr>
                <w:lang w:val="is-IS"/>
              </w:rPr>
              <w:t>̌</w:t>
            </w:r>
            <w:r w:rsidR="00BA276F">
              <w:t>kala]</w:t>
            </w:r>
            <w:r w:rsidR="009061A0" w:rsidRPr="00DF3F5C">
              <w:rPr>
                <w:i/>
              </w:rPr>
              <w:t xml:space="preserve">     </w:t>
            </w:r>
          </w:p>
        </w:tc>
        <w:tc>
          <w:tcPr>
            <w:tcW w:w="2700" w:type="dxa"/>
            <w:tcBorders>
              <w:top w:val="nil"/>
              <w:left w:val="nil"/>
              <w:bottom w:val="single" w:sz="6" w:space="0" w:color="auto"/>
              <w:right w:val="single" w:sz="8" w:space="0" w:color="auto"/>
            </w:tcBorders>
          </w:tcPr>
          <w:p w:rsidR="009061A0" w:rsidRPr="00DF3F5C" w:rsidRDefault="009061A0" w:rsidP="00DF3F5C">
            <w:pPr>
              <w:pStyle w:val="lsTable"/>
            </w:pPr>
            <w:r w:rsidRPr="00DF3F5C">
              <w:t xml:space="preserve">‘they are buying’  </w:t>
            </w:r>
          </w:p>
        </w:tc>
        <w:tc>
          <w:tcPr>
            <w:tcW w:w="1620" w:type="dxa"/>
            <w:gridSpan w:val="3"/>
            <w:tcBorders>
              <w:top w:val="nil"/>
              <w:left w:val="single" w:sz="8" w:space="0" w:color="auto"/>
              <w:bottom w:val="single" w:sz="6" w:space="0" w:color="auto"/>
              <w:right w:val="nil"/>
            </w:tcBorders>
          </w:tcPr>
          <w:p w:rsidR="00BA276F" w:rsidRDefault="009061A0" w:rsidP="00DF3F5C">
            <w:pPr>
              <w:pStyle w:val="lsTable"/>
              <w:rPr>
                <w:i/>
              </w:rPr>
            </w:pPr>
            <w:r w:rsidRPr="00DF3F5C">
              <w:rPr>
                <w:i/>
              </w:rPr>
              <w:t>^</w:t>
            </w:r>
            <w:proofErr w:type="spellStart"/>
            <w:r w:rsidRPr="00DF3F5C">
              <w:rPr>
                <w:i/>
              </w:rPr>
              <w:t>nakala</w:t>
            </w:r>
            <w:proofErr w:type="spellEnd"/>
            <w:r w:rsidRPr="00DF3F5C">
              <w:rPr>
                <w:i/>
              </w:rPr>
              <w:t xml:space="preserve"> </w:t>
            </w:r>
          </w:p>
          <w:p w:rsidR="009061A0" w:rsidRPr="00DF3F5C" w:rsidRDefault="006E3CEB" w:rsidP="00DF3F5C">
            <w:pPr>
              <w:pStyle w:val="lsTable"/>
              <w:rPr>
                <w:i/>
              </w:rPr>
            </w:pPr>
            <w:r>
              <w:t xml:space="preserve">   </w:t>
            </w:r>
            <w:r w:rsidR="00BA276F">
              <w:t>[</w:t>
            </w:r>
            <w:proofErr w:type="spellStart"/>
            <w:r w:rsidR="00BA276F" w:rsidRPr="00F5704E">
              <w:t>nǎkala</w:t>
            </w:r>
            <w:proofErr w:type="spellEnd"/>
            <w:r w:rsidR="00BA276F">
              <w:t>]</w:t>
            </w:r>
            <w:r w:rsidR="009061A0" w:rsidRPr="00DF3F5C">
              <w:rPr>
                <w:i/>
              </w:rPr>
              <w:t xml:space="preserve">    </w:t>
            </w:r>
          </w:p>
        </w:tc>
        <w:tc>
          <w:tcPr>
            <w:tcW w:w="3060" w:type="dxa"/>
            <w:gridSpan w:val="3"/>
            <w:tcBorders>
              <w:top w:val="nil"/>
              <w:left w:val="nil"/>
              <w:bottom w:val="single" w:sz="6" w:space="0" w:color="auto"/>
              <w:right w:val="nil"/>
            </w:tcBorders>
          </w:tcPr>
          <w:p w:rsidR="009061A0" w:rsidRPr="00DF3F5C" w:rsidRDefault="009061A0" w:rsidP="00DF3F5C">
            <w:pPr>
              <w:pStyle w:val="lsTable"/>
            </w:pPr>
            <w:r w:rsidRPr="00DF3F5C">
              <w:t>‘I am buying’</w:t>
            </w:r>
          </w:p>
        </w:tc>
      </w:tr>
      <w:tr w:rsidR="009061A0" w:rsidRPr="00DF3F5C" w:rsidTr="0038067D">
        <w:tc>
          <w:tcPr>
            <w:tcW w:w="1530" w:type="dxa"/>
            <w:tcBorders>
              <w:top w:val="nil"/>
              <w:left w:val="nil"/>
              <w:bottom w:val="nil"/>
              <w:right w:val="nil"/>
            </w:tcBorders>
          </w:tcPr>
          <w:p w:rsidR="009061A0" w:rsidRPr="00DF3F5C" w:rsidRDefault="009061A0" w:rsidP="00DF3F5C">
            <w:pPr>
              <w:pStyle w:val="lsTable"/>
            </w:pPr>
            <w:r w:rsidRPr="00DF3F5C">
              <w:t>Key:</w:t>
            </w:r>
          </w:p>
        </w:tc>
        <w:tc>
          <w:tcPr>
            <w:tcW w:w="3510" w:type="dxa"/>
            <w:gridSpan w:val="2"/>
            <w:tcBorders>
              <w:top w:val="nil"/>
              <w:left w:val="nil"/>
              <w:bottom w:val="nil"/>
              <w:right w:val="nil"/>
            </w:tcBorders>
          </w:tcPr>
          <w:p w:rsidR="009061A0" w:rsidRPr="00BD30E9" w:rsidRDefault="009061A0" w:rsidP="00DF3F5C">
            <w:pPr>
              <w:pStyle w:val="lsTable"/>
            </w:pPr>
            <w:r w:rsidRPr="00BD30E9">
              <w:t xml:space="preserve">Colon = </w:t>
            </w:r>
            <w:r w:rsidRPr="00BD30E9">
              <w:rPr>
                <w:smallCaps/>
              </w:rPr>
              <w:t>completive</w:t>
            </w:r>
            <w:r w:rsidRPr="00BD30E9">
              <w:t xml:space="preserve"> </w:t>
            </w:r>
          </w:p>
        </w:tc>
        <w:tc>
          <w:tcPr>
            <w:tcW w:w="2520" w:type="dxa"/>
            <w:gridSpan w:val="3"/>
            <w:tcBorders>
              <w:top w:val="nil"/>
              <w:left w:val="nil"/>
              <w:bottom w:val="nil"/>
              <w:right w:val="nil"/>
            </w:tcBorders>
          </w:tcPr>
          <w:p w:rsidR="009061A0" w:rsidRPr="00BD30E9" w:rsidRDefault="009061A0" w:rsidP="00DF3F5C">
            <w:pPr>
              <w:pStyle w:val="lsTable"/>
            </w:pPr>
            <w:r w:rsidRPr="00BD30E9">
              <w:t xml:space="preserve">Carat = </w:t>
            </w:r>
            <w:r w:rsidRPr="00BD30E9">
              <w:rPr>
                <w:smallCaps/>
              </w:rPr>
              <w:t>progressive</w:t>
            </w:r>
          </w:p>
        </w:tc>
        <w:tc>
          <w:tcPr>
            <w:tcW w:w="1350" w:type="dxa"/>
            <w:gridSpan w:val="2"/>
            <w:tcBorders>
              <w:top w:val="nil"/>
              <w:left w:val="nil"/>
              <w:bottom w:val="nil"/>
              <w:right w:val="nil"/>
            </w:tcBorders>
          </w:tcPr>
          <w:p w:rsidR="009061A0" w:rsidRPr="00DF3F5C" w:rsidRDefault="009061A0" w:rsidP="00DF3F5C">
            <w:pPr>
              <w:pStyle w:val="lsTable"/>
            </w:pPr>
          </w:p>
        </w:tc>
      </w:tr>
      <w:tr w:rsidR="009061A0" w:rsidRPr="00DF3F5C" w:rsidTr="0038067D">
        <w:tc>
          <w:tcPr>
            <w:tcW w:w="1530" w:type="dxa"/>
            <w:tcBorders>
              <w:top w:val="nil"/>
              <w:left w:val="nil"/>
              <w:bottom w:val="nil"/>
              <w:right w:val="nil"/>
            </w:tcBorders>
          </w:tcPr>
          <w:p w:rsidR="009061A0" w:rsidRPr="00DF3F5C" w:rsidRDefault="009061A0" w:rsidP="00DF3F5C">
            <w:pPr>
              <w:pStyle w:val="lsTable"/>
            </w:pPr>
          </w:p>
        </w:tc>
        <w:tc>
          <w:tcPr>
            <w:tcW w:w="3510" w:type="dxa"/>
            <w:gridSpan w:val="2"/>
            <w:tcBorders>
              <w:top w:val="nil"/>
              <w:left w:val="nil"/>
              <w:bottom w:val="nil"/>
              <w:right w:val="nil"/>
            </w:tcBorders>
          </w:tcPr>
          <w:p w:rsidR="009061A0" w:rsidRPr="00BD30E9" w:rsidRDefault="00BD30E9" w:rsidP="00BD30E9">
            <w:pPr>
              <w:pStyle w:val="lsTable"/>
            </w:pPr>
            <w:r>
              <w:t xml:space="preserve">Umlaut = </w:t>
            </w:r>
            <w:r w:rsidRPr="00BD30E9">
              <w:rPr>
                <w:smallCaps/>
              </w:rPr>
              <w:t>2sg.subj.</w:t>
            </w:r>
            <w:r w:rsidR="009061A0" w:rsidRPr="00BD30E9">
              <w:rPr>
                <w:smallCaps/>
              </w:rPr>
              <w:t>past</w:t>
            </w:r>
          </w:p>
        </w:tc>
        <w:tc>
          <w:tcPr>
            <w:tcW w:w="2700" w:type="dxa"/>
            <w:gridSpan w:val="4"/>
            <w:tcBorders>
              <w:top w:val="nil"/>
              <w:left w:val="nil"/>
              <w:bottom w:val="nil"/>
              <w:right w:val="nil"/>
            </w:tcBorders>
          </w:tcPr>
          <w:p w:rsidR="009061A0" w:rsidRPr="00BD30E9" w:rsidRDefault="00BD30E9" w:rsidP="00DF3F5C">
            <w:pPr>
              <w:pStyle w:val="lsTable"/>
            </w:pPr>
            <w:r>
              <w:t xml:space="preserve">Accent = </w:t>
            </w:r>
            <w:r w:rsidRPr="00BD30E9">
              <w:rPr>
                <w:smallCaps/>
              </w:rPr>
              <w:t>3sg.subj.</w:t>
            </w:r>
            <w:r w:rsidR="009061A0" w:rsidRPr="00BD30E9">
              <w:rPr>
                <w:smallCaps/>
              </w:rPr>
              <w:t>past</w:t>
            </w:r>
          </w:p>
        </w:tc>
        <w:tc>
          <w:tcPr>
            <w:tcW w:w="1170" w:type="dxa"/>
            <w:tcBorders>
              <w:top w:val="nil"/>
              <w:left w:val="nil"/>
              <w:bottom w:val="nil"/>
              <w:right w:val="nil"/>
            </w:tcBorders>
          </w:tcPr>
          <w:p w:rsidR="009061A0" w:rsidRPr="00DF3F5C" w:rsidRDefault="009061A0" w:rsidP="00DF3F5C">
            <w:pPr>
              <w:pStyle w:val="lsTable"/>
            </w:pPr>
          </w:p>
        </w:tc>
      </w:tr>
      <w:tr w:rsidR="009061A0" w:rsidRPr="00DF3F5C" w:rsidTr="00674AB7">
        <w:tc>
          <w:tcPr>
            <w:tcW w:w="1530" w:type="dxa"/>
            <w:tcBorders>
              <w:top w:val="nil"/>
              <w:left w:val="nil"/>
              <w:bottom w:val="single" w:sz="6" w:space="0" w:color="auto"/>
              <w:right w:val="nil"/>
            </w:tcBorders>
          </w:tcPr>
          <w:p w:rsidR="009061A0" w:rsidRPr="00DF3F5C" w:rsidRDefault="009061A0" w:rsidP="00DF3F5C">
            <w:pPr>
              <w:pStyle w:val="lsTable"/>
            </w:pPr>
          </w:p>
        </w:tc>
        <w:tc>
          <w:tcPr>
            <w:tcW w:w="4140" w:type="dxa"/>
            <w:gridSpan w:val="3"/>
            <w:tcBorders>
              <w:top w:val="nil"/>
              <w:left w:val="nil"/>
              <w:bottom w:val="single" w:sz="6" w:space="0" w:color="auto"/>
              <w:right w:val="nil"/>
            </w:tcBorders>
          </w:tcPr>
          <w:p w:rsidR="009061A0" w:rsidRPr="00BD30E9" w:rsidRDefault="00BD30E9" w:rsidP="00DF3F5C">
            <w:pPr>
              <w:pStyle w:val="lsTable"/>
            </w:pPr>
            <w:r>
              <w:t xml:space="preserve">Double vowel = </w:t>
            </w:r>
            <w:r w:rsidRPr="00BD30E9">
              <w:rPr>
                <w:smallCaps/>
              </w:rPr>
              <w:t>3pl.subj.</w:t>
            </w:r>
            <w:r w:rsidR="009061A0" w:rsidRPr="00BD30E9">
              <w:rPr>
                <w:smallCaps/>
              </w:rPr>
              <w:t>past</w:t>
            </w:r>
          </w:p>
        </w:tc>
        <w:tc>
          <w:tcPr>
            <w:tcW w:w="3240" w:type="dxa"/>
            <w:gridSpan w:val="4"/>
            <w:tcBorders>
              <w:top w:val="nil"/>
              <w:left w:val="nil"/>
              <w:bottom w:val="single" w:sz="6" w:space="0" w:color="auto"/>
              <w:right w:val="nil"/>
            </w:tcBorders>
          </w:tcPr>
          <w:p w:rsidR="009061A0" w:rsidRPr="00DF3F5C" w:rsidRDefault="009061A0" w:rsidP="00DF3F5C">
            <w:pPr>
              <w:pStyle w:val="lsTable"/>
            </w:pPr>
          </w:p>
        </w:tc>
      </w:tr>
    </w:tbl>
    <w:p w:rsidR="00333A54" w:rsidRPr="00D21196" w:rsidRDefault="00AA2043" w:rsidP="00D21196">
      <w:pPr>
        <w:pStyle w:val="lsSection2"/>
        <w:ind w:left="360" w:hanging="360"/>
      </w:pPr>
      <w:proofErr w:type="gramStart"/>
      <w:r w:rsidRPr="00D21196">
        <w:t xml:space="preserve">3.4 </w:t>
      </w:r>
      <w:r w:rsidR="00537D24" w:rsidRPr="00D21196">
        <w:t xml:space="preserve"> </w:t>
      </w:r>
      <w:r w:rsidR="00333A54" w:rsidRPr="00D21196">
        <w:t>Marking</w:t>
      </w:r>
      <w:proofErr w:type="gramEnd"/>
      <w:r w:rsidR="00333A54" w:rsidRPr="00D21196">
        <w:t xml:space="preserve"> both </w:t>
      </w:r>
      <w:r w:rsidR="009A7865" w:rsidRPr="009A7865">
        <w:t xml:space="preserve">lexical and grammatical tone </w:t>
      </w:r>
      <w:r w:rsidR="00333A54" w:rsidRPr="00D21196">
        <w:t>with diacritics</w:t>
      </w:r>
    </w:p>
    <w:p w:rsidR="00BA276F" w:rsidRPr="00BB1DA6" w:rsidRDefault="00333A54" w:rsidP="006E3CEB">
      <w:pPr>
        <w:widowControl w:val="0"/>
        <w:suppressAutoHyphens/>
        <w:spacing w:after="160" w:line="100" w:lineRule="atLeast"/>
        <w:ind w:firstLine="288"/>
        <w:rPr>
          <w:noProof/>
        </w:rPr>
      </w:pPr>
      <w:r w:rsidRPr="00BB1DA6">
        <w:rPr>
          <w:noProof/>
        </w:rPr>
        <w:t xml:space="preserve">Zinza </w:t>
      </w:r>
      <w:r w:rsidR="005D3520" w:rsidRPr="00BB1DA6">
        <w:rPr>
          <w:noProof/>
        </w:rPr>
        <w:t xml:space="preserve">[zin] </w:t>
      </w:r>
      <w:r w:rsidRPr="00BB1DA6">
        <w:rPr>
          <w:noProof/>
        </w:rPr>
        <w:t>(Echizinza) marks both lexical and grammatical tone</w:t>
      </w:r>
      <w:r w:rsidR="0012435C">
        <w:rPr>
          <w:noProof/>
        </w:rPr>
        <w:t>,</w:t>
      </w:r>
      <w:r w:rsidRPr="00BB1DA6">
        <w:rPr>
          <w:noProof/>
        </w:rPr>
        <w:t xml:space="preserve"> </w:t>
      </w:r>
      <w:r w:rsidR="0012435C">
        <w:rPr>
          <w:noProof/>
        </w:rPr>
        <w:t>with</w:t>
      </w:r>
      <w:r w:rsidRPr="00BB1DA6">
        <w:rPr>
          <w:noProof/>
        </w:rPr>
        <w:t xml:space="preserve"> accent </w:t>
      </w:r>
      <w:r w:rsidR="009A7865">
        <w:rPr>
          <w:noProof/>
        </w:rPr>
        <w:t xml:space="preserve">marks </w:t>
      </w:r>
      <w:r w:rsidR="0012435C">
        <w:rPr>
          <w:noProof/>
        </w:rPr>
        <w:t>for h</w:t>
      </w:r>
      <w:r w:rsidRPr="00BB1DA6">
        <w:rPr>
          <w:noProof/>
        </w:rPr>
        <w:t>igh</w:t>
      </w:r>
      <w:r w:rsidR="00135529" w:rsidRPr="00BB1DA6">
        <w:rPr>
          <w:noProof/>
        </w:rPr>
        <w:t xml:space="preserve">, </w:t>
      </w:r>
      <w:r w:rsidR="0012435C">
        <w:rPr>
          <w:noProof/>
        </w:rPr>
        <w:t>rising, and falling.</w:t>
      </w:r>
    </w:p>
    <w:p w:rsidR="001B6A13" w:rsidRPr="00472278" w:rsidRDefault="001B6A13" w:rsidP="00BA276F">
      <w:pPr>
        <w:pStyle w:val="lsTableHeading"/>
        <w:keepNext/>
        <w:keepLines/>
        <w:widowControl/>
      </w:pPr>
      <w:r w:rsidRPr="00472278">
        <w:t xml:space="preserve">Table </w:t>
      </w:r>
      <w:r w:rsidR="00DC6BF2">
        <w:fldChar w:fldCharType="begin"/>
      </w:r>
      <w:r w:rsidR="00DC6BF2">
        <w:instrText xml:space="preserve"> SEQ Table \* ARABIC </w:instrText>
      </w:r>
      <w:r w:rsidR="00DC6BF2">
        <w:fldChar w:fldCharType="separate"/>
      </w:r>
      <w:r w:rsidR="00333DEF">
        <w:rPr>
          <w:noProof/>
        </w:rPr>
        <w:t>18</w:t>
      </w:r>
      <w:r w:rsidR="00DC6BF2">
        <w:rPr>
          <w:noProof/>
        </w:rPr>
        <w:fldChar w:fldCharType="end"/>
      </w:r>
      <w:r w:rsidRPr="00472278">
        <w:t>: Marking both lexical and grammatical t</w:t>
      </w:r>
      <w:r w:rsidR="009A7865">
        <w:t>one with accent (Matthews 2010)</w:t>
      </w:r>
      <w:r w:rsidRPr="00472278">
        <w:t xml:space="preserve">  </w:t>
      </w:r>
    </w:p>
    <w:tbl>
      <w:tblPr>
        <w:tblStyle w:val="TableGrid"/>
        <w:tblW w:w="7740" w:type="dxa"/>
        <w:tblInd w:w="108" w:type="dxa"/>
        <w:tblLayout w:type="fixed"/>
        <w:tblLook w:val="04A0" w:firstRow="1" w:lastRow="0" w:firstColumn="1" w:lastColumn="0" w:noHBand="0" w:noVBand="1"/>
      </w:tblPr>
      <w:tblGrid>
        <w:gridCol w:w="2250"/>
        <w:gridCol w:w="1440"/>
        <w:gridCol w:w="1350"/>
        <w:gridCol w:w="2700"/>
      </w:tblGrid>
      <w:tr w:rsidR="001B6A13" w:rsidRPr="00DF3F5C" w:rsidTr="002C3196">
        <w:tc>
          <w:tcPr>
            <w:tcW w:w="2250" w:type="dxa"/>
            <w:tcBorders>
              <w:top w:val="single" w:sz="6" w:space="0" w:color="auto"/>
              <w:left w:val="nil"/>
              <w:bottom w:val="nil"/>
              <w:right w:val="nil"/>
            </w:tcBorders>
          </w:tcPr>
          <w:p w:rsidR="001B6A13" w:rsidRPr="00DF3F5C" w:rsidRDefault="001B6A13" w:rsidP="00DF40D1">
            <w:pPr>
              <w:pStyle w:val="lsTable"/>
            </w:pPr>
            <w:r w:rsidRPr="00DF3F5C">
              <w:t>a. lexical tone</w:t>
            </w:r>
          </w:p>
        </w:tc>
        <w:tc>
          <w:tcPr>
            <w:tcW w:w="1440" w:type="dxa"/>
            <w:tcBorders>
              <w:top w:val="single" w:sz="6" w:space="0" w:color="auto"/>
              <w:left w:val="nil"/>
              <w:bottom w:val="nil"/>
              <w:right w:val="nil"/>
            </w:tcBorders>
          </w:tcPr>
          <w:p w:rsidR="001B6A13" w:rsidRPr="00DF3F5C" w:rsidRDefault="001B6A13" w:rsidP="00DF40D1">
            <w:pPr>
              <w:pStyle w:val="lsTable"/>
            </w:pPr>
          </w:p>
        </w:tc>
        <w:tc>
          <w:tcPr>
            <w:tcW w:w="1350" w:type="dxa"/>
            <w:tcBorders>
              <w:top w:val="single" w:sz="6" w:space="0" w:color="auto"/>
              <w:left w:val="nil"/>
              <w:bottom w:val="nil"/>
              <w:right w:val="nil"/>
            </w:tcBorders>
          </w:tcPr>
          <w:p w:rsidR="001B6A13" w:rsidRPr="00DF3F5C" w:rsidRDefault="001B6A13" w:rsidP="00DF40D1">
            <w:pPr>
              <w:pStyle w:val="lsTable"/>
            </w:pPr>
          </w:p>
        </w:tc>
        <w:tc>
          <w:tcPr>
            <w:tcW w:w="2700" w:type="dxa"/>
            <w:tcBorders>
              <w:top w:val="single" w:sz="6" w:space="0" w:color="auto"/>
              <w:left w:val="nil"/>
              <w:bottom w:val="nil"/>
              <w:right w:val="nil"/>
            </w:tcBorders>
          </w:tcPr>
          <w:p w:rsidR="001B6A13" w:rsidRPr="00DF3F5C" w:rsidRDefault="001B6A13" w:rsidP="00DF40D1">
            <w:pPr>
              <w:pStyle w:val="lsTable"/>
            </w:pPr>
          </w:p>
        </w:tc>
      </w:tr>
      <w:tr w:rsidR="001B6A13" w:rsidRPr="00DC49A1" w:rsidTr="002C3196">
        <w:tc>
          <w:tcPr>
            <w:tcW w:w="2250" w:type="dxa"/>
            <w:tcBorders>
              <w:top w:val="nil"/>
              <w:left w:val="nil"/>
              <w:bottom w:val="single" w:sz="6" w:space="0" w:color="auto"/>
              <w:right w:val="nil"/>
            </w:tcBorders>
          </w:tcPr>
          <w:p w:rsidR="001B6A13" w:rsidRPr="00DC49A1" w:rsidRDefault="001B6A13" w:rsidP="00DF40D1">
            <w:pPr>
              <w:pStyle w:val="lsTable"/>
              <w:rPr>
                <w:rFonts w:cs="Times New Roman"/>
              </w:rPr>
            </w:pPr>
            <w:r w:rsidRPr="00DC49A1">
              <w:rPr>
                <w:rFonts w:cs="Times New Roman"/>
              </w:rPr>
              <w:lastRenderedPageBreak/>
              <w:t xml:space="preserve">    </w:t>
            </w:r>
            <w:proofErr w:type="spellStart"/>
            <w:r w:rsidRPr="00DC49A1">
              <w:rPr>
                <w:rFonts w:cs="Times New Roman"/>
                <w:i/>
              </w:rPr>
              <w:t>enzóka</w:t>
            </w:r>
            <w:proofErr w:type="spellEnd"/>
          </w:p>
        </w:tc>
        <w:tc>
          <w:tcPr>
            <w:tcW w:w="1440" w:type="dxa"/>
            <w:tcBorders>
              <w:top w:val="nil"/>
              <w:left w:val="nil"/>
              <w:bottom w:val="single" w:sz="6" w:space="0" w:color="auto"/>
              <w:right w:val="nil"/>
            </w:tcBorders>
          </w:tcPr>
          <w:p w:rsidR="001B6A13" w:rsidRPr="00DC49A1" w:rsidRDefault="001B6A13" w:rsidP="00DF40D1">
            <w:pPr>
              <w:pStyle w:val="lsTable"/>
              <w:rPr>
                <w:rFonts w:cs="Times New Roman"/>
              </w:rPr>
            </w:pPr>
            <w:r w:rsidRPr="00DC49A1">
              <w:rPr>
                <w:rFonts w:cs="Times New Roman"/>
              </w:rPr>
              <w:t>‘snake’</w:t>
            </w:r>
          </w:p>
        </w:tc>
        <w:tc>
          <w:tcPr>
            <w:tcW w:w="1350" w:type="dxa"/>
            <w:tcBorders>
              <w:top w:val="nil"/>
              <w:left w:val="nil"/>
              <w:bottom w:val="single" w:sz="6" w:space="0" w:color="auto"/>
              <w:right w:val="nil"/>
            </w:tcBorders>
          </w:tcPr>
          <w:p w:rsidR="001B6A13" w:rsidRPr="00DC49A1" w:rsidRDefault="0012435C" w:rsidP="00DF40D1">
            <w:pPr>
              <w:pStyle w:val="lsTable"/>
              <w:rPr>
                <w:rFonts w:cs="Times New Roman"/>
                <w:i/>
              </w:rPr>
            </w:pPr>
            <w:proofErr w:type="spellStart"/>
            <w:r w:rsidRPr="00DC49A1">
              <w:rPr>
                <w:rFonts w:cs="Times New Roman"/>
                <w:i/>
              </w:rPr>
              <w:t>omuyǎnda</w:t>
            </w:r>
            <w:proofErr w:type="spellEnd"/>
            <w:r w:rsidRPr="00DC49A1">
              <w:rPr>
                <w:rFonts w:cs="Times New Roman"/>
                <w:i/>
              </w:rPr>
              <w:t xml:space="preserve"> </w:t>
            </w:r>
          </w:p>
        </w:tc>
        <w:tc>
          <w:tcPr>
            <w:tcW w:w="2700" w:type="dxa"/>
            <w:tcBorders>
              <w:top w:val="nil"/>
              <w:left w:val="nil"/>
              <w:bottom w:val="single" w:sz="6" w:space="0" w:color="auto"/>
              <w:right w:val="nil"/>
            </w:tcBorders>
          </w:tcPr>
          <w:p w:rsidR="0012435C" w:rsidRPr="00DC49A1" w:rsidRDefault="00DC49A1" w:rsidP="00DF40D1">
            <w:pPr>
              <w:pStyle w:val="lsTable"/>
              <w:rPr>
                <w:rFonts w:cs="Times New Roman"/>
              </w:rPr>
            </w:pPr>
            <w:r>
              <w:rPr>
                <w:rFonts w:cs="Times New Roman"/>
              </w:rPr>
              <w:t>‘</w:t>
            </w:r>
            <w:r w:rsidR="0012435C" w:rsidRPr="00DC49A1">
              <w:rPr>
                <w:rFonts w:cs="Times New Roman"/>
              </w:rPr>
              <w:t>ch</w:t>
            </w:r>
            <w:r w:rsidR="0012435C" w:rsidRPr="00DC49A1">
              <w:t>i</w:t>
            </w:r>
            <w:r w:rsidR="0012435C" w:rsidRPr="00DC49A1">
              <w:rPr>
                <w:rFonts w:cs="Times New Roman"/>
              </w:rPr>
              <w:t>ld, youth</w:t>
            </w:r>
            <w:r>
              <w:rPr>
                <w:rFonts w:cs="Times New Roman"/>
              </w:rPr>
              <w:t>’</w:t>
            </w:r>
            <w:r w:rsidR="0012435C" w:rsidRPr="00DC49A1">
              <w:rPr>
                <w:rFonts w:cs="Times New Roman"/>
              </w:rPr>
              <w:t xml:space="preserve"> </w:t>
            </w:r>
          </w:p>
        </w:tc>
      </w:tr>
      <w:tr w:rsidR="001B6A13" w:rsidRPr="00DF3F5C" w:rsidTr="002C3196">
        <w:tc>
          <w:tcPr>
            <w:tcW w:w="2250" w:type="dxa"/>
            <w:tcBorders>
              <w:top w:val="single" w:sz="6" w:space="0" w:color="auto"/>
              <w:left w:val="nil"/>
              <w:bottom w:val="nil"/>
              <w:right w:val="nil"/>
            </w:tcBorders>
          </w:tcPr>
          <w:p w:rsidR="001B6A13" w:rsidRPr="00DF3F5C" w:rsidRDefault="001B6A13" w:rsidP="00DF40D1">
            <w:pPr>
              <w:pStyle w:val="lsTable"/>
            </w:pPr>
            <w:r w:rsidRPr="00DF3F5C">
              <w:t>b. grammatical tone</w:t>
            </w:r>
          </w:p>
        </w:tc>
        <w:tc>
          <w:tcPr>
            <w:tcW w:w="1440" w:type="dxa"/>
            <w:tcBorders>
              <w:top w:val="single" w:sz="6" w:space="0" w:color="auto"/>
              <w:left w:val="nil"/>
              <w:bottom w:val="nil"/>
              <w:right w:val="nil"/>
            </w:tcBorders>
          </w:tcPr>
          <w:p w:rsidR="001B6A13" w:rsidRPr="00DF3F5C" w:rsidRDefault="001B6A13" w:rsidP="00DF40D1">
            <w:pPr>
              <w:pStyle w:val="lsTable"/>
            </w:pPr>
          </w:p>
        </w:tc>
        <w:tc>
          <w:tcPr>
            <w:tcW w:w="1350" w:type="dxa"/>
            <w:tcBorders>
              <w:top w:val="single" w:sz="6" w:space="0" w:color="auto"/>
              <w:left w:val="nil"/>
              <w:bottom w:val="nil"/>
              <w:right w:val="nil"/>
            </w:tcBorders>
          </w:tcPr>
          <w:p w:rsidR="001B6A13" w:rsidRPr="00DF3F5C" w:rsidRDefault="001B6A13" w:rsidP="00DF40D1">
            <w:pPr>
              <w:pStyle w:val="lsTable"/>
            </w:pPr>
          </w:p>
        </w:tc>
        <w:tc>
          <w:tcPr>
            <w:tcW w:w="2700" w:type="dxa"/>
            <w:tcBorders>
              <w:top w:val="single" w:sz="6" w:space="0" w:color="auto"/>
              <w:left w:val="nil"/>
              <w:bottom w:val="nil"/>
              <w:right w:val="nil"/>
            </w:tcBorders>
          </w:tcPr>
          <w:p w:rsidR="001B6A13" w:rsidRPr="00DF3F5C" w:rsidRDefault="001B6A13" w:rsidP="00DF40D1">
            <w:pPr>
              <w:pStyle w:val="lsTable"/>
            </w:pPr>
          </w:p>
        </w:tc>
      </w:tr>
      <w:tr w:rsidR="001B6A13" w:rsidRPr="00DF3F5C" w:rsidTr="002C3196">
        <w:tc>
          <w:tcPr>
            <w:tcW w:w="2250" w:type="dxa"/>
            <w:tcBorders>
              <w:top w:val="nil"/>
              <w:left w:val="nil"/>
              <w:bottom w:val="single" w:sz="6" w:space="0" w:color="auto"/>
              <w:right w:val="nil"/>
            </w:tcBorders>
          </w:tcPr>
          <w:p w:rsidR="001B6A13" w:rsidRPr="00DF3F5C" w:rsidRDefault="001B6A13" w:rsidP="00DF40D1">
            <w:pPr>
              <w:pStyle w:val="lsTable"/>
            </w:pPr>
            <w:r w:rsidRPr="00DF3F5C">
              <w:t xml:space="preserve">    </w:t>
            </w:r>
            <w:proofErr w:type="spellStart"/>
            <w:r w:rsidRPr="00DF3F5C">
              <w:rPr>
                <w:i/>
              </w:rPr>
              <w:t>aleeba</w:t>
            </w:r>
            <w:proofErr w:type="spellEnd"/>
          </w:p>
        </w:tc>
        <w:tc>
          <w:tcPr>
            <w:tcW w:w="1440" w:type="dxa"/>
            <w:tcBorders>
              <w:top w:val="nil"/>
              <w:left w:val="nil"/>
              <w:bottom w:val="single" w:sz="6" w:space="0" w:color="auto"/>
              <w:right w:val="nil"/>
            </w:tcBorders>
          </w:tcPr>
          <w:p w:rsidR="001B6A13" w:rsidRPr="00DF3F5C" w:rsidRDefault="001B6A13" w:rsidP="00DF40D1">
            <w:pPr>
              <w:pStyle w:val="lsTable"/>
            </w:pPr>
            <w:r w:rsidRPr="00DF3F5C">
              <w:t>‘he looked’</w:t>
            </w:r>
          </w:p>
        </w:tc>
        <w:tc>
          <w:tcPr>
            <w:tcW w:w="1350" w:type="dxa"/>
            <w:tcBorders>
              <w:top w:val="nil"/>
              <w:left w:val="nil"/>
              <w:bottom w:val="single" w:sz="6" w:space="0" w:color="auto"/>
              <w:right w:val="nil"/>
            </w:tcBorders>
          </w:tcPr>
          <w:p w:rsidR="001B6A13" w:rsidRPr="00DF3F5C" w:rsidRDefault="001B6A13" w:rsidP="00DF40D1">
            <w:pPr>
              <w:pStyle w:val="lsTable"/>
            </w:pPr>
            <w:proofErr w:type="spellStart"/>
            <w:r w:rsidRPr="00DF3F5C">
              <w:rPr>
                <w:i/>
              </w:rPr>
              <w:t>aléeba</w:t>
            </w:r>
            <w:proofErr w:type="spellEnd"/>
          </w:p>
        </w:tc>
        <w:tc>
          <w:tcPr>
            <w:tcW w:w="2700" w:type="dxa"/>
            <w:tcBorders>
              <w:top w:val="nil"/>
              <w:left w:val="nil"/>
              <w:bottom w:val="single" w:sz="6" w:space="0" w:color="auto"/>
              <w:right w:val="nil"/>
            </w:tcBorders>
          </w:tcPr>
          <w:p w:rsidR="001B6A13" w:rsidRPr="00DF3F5C" w:rsidRDefault="001B6A13" w:rsidP="00DF40D1">
            <w:pPr>
              <w:pStyle w:val="lsTable"/>
            </w:pPr>
            <w:r w:rsidRPr="00DF3F5C">
              <w:t>‘he (habitually) looks’</w:t>
            </w:r>
          </w:p>
        </w:tc>
      </w:tr>
    </w:tbl>
    <w:p w:rsidR="001B6A13" w:rsidRPr="00BB1DA6" w:rsidRDefault="001B6A13" w:rsidP="001B6A13">
      <w:pPr>
        <w:ind w:right="720"/>
        <w:rPr>
          <w:b/>
          <w:noProof/>
          <w:sz w:val="26"/>
          <w:szCs w:val="26"/>
        </w:rPr>
      </w:pPr>
    </w:p>
    <w:p w:rsidR="00537D24" w:rsidRPr="00D21196" w:rsidRDefault="00AA2043" w:rsidP="00215180">
      <w:pPr>
        <w:pStyle w:val="lsSection1"/>
      </w:pPr>
      <w:r w:rsidRPr="00D21196">
        <w:t>4</w:t>
      </w:r>
      <w:r w:rsidR="00537D24" w:rsidRPr="00D21196">
        <w:t xml:space="preserve"> Phonological theory and orthography</w:t>
      </w:r>
    </w:p>
    <w:p w:rsidR="009A7865" w:rsidRDefault="00BD30E9" w:rsidP="009A7865">
      <w:pPr>
        <w:keepNext/>
        <w:widowControl w:val="0"/>
        <w:suppressAutoHyphens/>
        <w:spacing w:after="160" w:line="100" w:lineRule="atLeast"/>
        <w:ind w:firstLine="288"/>
        <w:rPr>
          <w:noProof/>
        </w:rPr>
      </w:pPr>
      <w:r>
        <w:rPr>
          <w:noProof/>
        </w:rPr>
        <w:t>T</w:t>
      </w:r>
      <w:r w:rsidR="009A7865">
        <w:rPr>
          <w:noProof/>
        </w:rPr>
        <w:t>he above discussion has assumed that tones are completely stable, i.e.</w:t>
      </w:r>
      <w:r w:rsidR="00126843">
        <w:rPr>
          <w:noProof/>
        </w:rPr>
        <w:t>,</w:t>
      </w:r>
      <w:r w:rsidR="009A7865">
        <w:rPr>
          <w:noProof/>
        </w:rPr>
        <w:t xml:space="preserve"> that underlying tones and surface tones are the same. </w:t>
      </w:r>
      <w:r w:rsidR="009A7865" w:rsidRPr="00BB1DA6">
        <w:rPr>
          <w:noProof/>
        </w:rPr>
        <w:t xml:space="preserve">The question of when or if to mark the results of </w:t>
      </w:r>
      <w:r w:rsidR="009A7865" w:rsidRPr="001B6A13">
        <w:rPr>
          <w:i/>
          <w:noProof/>
        </w:rPr>
        <w:t>tone rules</w:t>
      </w:r>
      <w:r w:rsidR="009A7865" w:rsidRPr="00BB1DA6">
        <w:rPr>
          <w:noProof/>
        </w:rPr>
        <w:t xml:space="preserve"> offers more challenges. </w:t>
      </w:r>
      <w:r w:rsidR="009A7865">
        <w:rPr>
          <w:noProof/>
        </w:rPr>
        <w:t>For example, i</w:t>
      </w:r>
      <w:r w:rsidR="009A7865" w:rsidRPr="00BB1DA6">
        <w:rPr>
          <w:noProof/>
        </w:rPr>
        <w:t xml:space="preserve">n a Bantu language, if a prefixal High tone spreads for three syllables, does one mark the initial prefix syllable alone, or the result of the spreading rule? </w:t>
      </w:r>
      <w:r w:rsidR="009A7865">
        <w:rPr>
          <w:noProof/>
        </w:rPr>
        <w:t>Or, in west Africa, i</w:t>
      </w:r>
      <w:r w:rsidR="009A7865" w:rsidRPr="00BB1DA6">
        <w:rPr>
          <w:noProof/>
        </w:rPr>
        <w:t>f underlying tones in a word are /HLH/, but surface as [</w:t>
      </w:r>
      <w:r w:rsidR="009A7865" w:rsidRPr="00BB1DA6">
        <w:rPr>
          <w:rFonts w:cs="Times New Roman"/>
          <w:noProof/>
        </w:rPr>
        <w:t>H</w:t>
      </w:r>
      <w:r w:rsidR="009A7865" w:rsidRPr="00BB1DA6">
        <w:rPr>
          <w:rFonts w:cs="Times New Roman"/>
          <w:noProof/>
          <w:sz w:val="28"/>
          <w:szCs w:val="28"/>
          <w:vertAlign w:val="superscript"/>
        </w:rPr>
        <w:t>!</w:t>
      </w:r>
      <w:r w:rsidR="009A7865" w:rsidRPr="00BB1DA6">
        <w:rPr>
          <w:rFonts w:cs="Times New Roman"/>
          <w:noProof/>
        </w:rPr>
        <w:t>HH</w:t>
      </w:r>
      <w:r w:rsidR="009A7865" w:rsidRPr="00BB1DA6">
        <w:rPr>
          <w:noProof/>
        </w:rPr>
        <w:t xml:space="preserve">], what is the appropriate marking? </w:t>
      </w:r>
      <w:r w:rsidR="009A7865">
        <w:rPr>
          <w:noProof/>
        </w:rPr>
        <w:t xml:space="preserve">The </w:t>
      </w:r>
      <w:r w:rsidR="009A7865" w:rsidRPr="00BB1DA6">
        <w:rPr>
          <w:noProof/>
        </w:rPr>
        <w:t xml:space="preserve">major question </w:t>
      </w:r>
      <w:r w:rsidR="009A7865">
        <w:rPr>
          <w:noProof/>
        </w:rPr>
        <w:t>that involves both of these situation is:</w:t>
      </w:r>
      <w:r w:rsidR="009A7865" w:rsidRPr="00BB1DA6">
        <w:rPr>
          <w:noProof/>
        </w:rPr>
        <w:t xml:space="preserve"> what </w:t>
      </w:r>
      <w:r w:rsidR="009A7865" w:rsidRPr="00BB1DA6">
        <w:rPr>
          <w:i/>
          <w:noProof/>
        </w:rPr>
        <w:t>depth</w:t>
      </w:r>
      <w:r w:rsidR="009A7865" w:rsidRPr="00BB1DA6">
        <w:rPr>
          <w:noProof/>
        </w:rPr>
        <w:t xml:space="preserve"> of phonological representation should </w:t>
      </w:r>
      <w:r>
        <w:rPr>
          <w:noProof/>
        </w:rPr>
        <w:t>be the basis for</w:t>
      </w:r>
      <w:r w:rsidR="009A7865" w:rsidRPr="00BB1DA6">
        <w:rPr>
          <w:noProof/>
        </w:rPr>
        <w:t xml:space="preserve"> marking tone?</w:t>
      </w:r>
      <w:r w:rsidR="009A7865">
        <w:rPr>
          <w:noProof/>
        </w:rPr>
        <w:t xml:space="preserve"> </w:t>
      </w:r>
      <w:r>
        <w:rPr>
          <w:noProof/>
        </w:rPr>
        <w:t>This section addresses those questions.</w:t>
      </w:r>
    </w:p>
    <w:p w:rsidR="00532C9C" w:rsidRPr="00BB1DA6" w:rsidRDefault="00790429" w:rsidP="00DF3F5C">
      <w:pPr>
        <w:keepNext/>
        <w:widowControl w:val="0"/>
        <w:suppressAutoHyphens/>
        <w:spacing w:after="160" w:line="100" w:lineRule="atLeast"/>
        <w:ind w:firstLine="288"/>
        <w:rPr>
          <w:noProof/>
        </w:rPr>
      </w:pPr>
      <w:r w:rsidRPr="00BB1DA6">
        <w:rPr>
          <w:noProof/>
        </w:rPr>
        <w:t>Tone studies have advanced in the decades since</w:t>
      </w:r>
      <w:r w:rsidR="00DC2DBB" w:rsidRPr="00BB1DA6">
        <w:rPr>
          <w:noProof/>
        </w:rPr>
        <w:t xml:space="preserve"> </w:t>
      </w:r>
      <w:r w:rsidR="00BD30E9">
        <w:rPr>
          <w:noProof/>
        </w:rPr>
        <w:t xml:space="preserve">the 1928 </w:t>
      </w:r>
      <w:r w:rsidR="00DC2DBB" w:rsidRPr="00BB1DA6">
        <w:rPr>
          <w:noProof/>
        </w:rPr>
        <w:t>Rejaf</w:t>
      </w:r>
      <w:r w:rsidR="00BD30E9">
        <w:rPr>
          <w:noProof/>
        </w:rPr>
        <w:t xml:space="preserve"> conference</w:t>
      </w:r>
      <w:r w:rsidRPr="00BB1DA6">
        <w:rPr>
          <w:noProof/>
        </w:rPr>
        <w:t xml:space="preserve">, especially </w:t>
      </w:r>
      <w:r w:rsidR="00DF41CE" w:rsidRPr="00BB1DA6">
        <w:rPr>
          <w:noProof/>
        </w:rPr>
        <w:t xml:space="preserve">with </w:t>
      </w:r>
      <w:r w:rsidRPr="00BB1DA6">
        <w:rPr>
          <w:noProof/>
        </w:rPr>
        <w:t>Autosegmental Phonology (Goldsmith 1976)</w:t>
      </w:r>
      <w:r w:rsidR="00BB15B3" w:rsidRPr="00BB1DA6">
        <w:rPr>
          <w:noProof/>
        </w:rPr>
        <w:t xml:space="preserve"> and Lexical Phonology (Pulleyblank 1986)</w:t>
      </w:r>
      <w:r w:rsidRPr="00BB1DA6">
        <w:rPr>
          <w:noProof/>
        </w:rPr>
        <w:t xml:space="preserve">. However, </w:t>
      </w:r>
      <w:r w:rsidR="00BE6F59" w:rsidRPr="00BB1DA6">
        <w:rPr>
          <w:noProof/>
        </w:rPr>
        <w:t xml:space="preserve">as Snider (2014) notes, </w:t>
      </w:r>
      <w:r w:rsidR="00BB15B3" w:rsidRPr="00BB1DA6">
        <w:rPr>
          <w:noProof/>
        </w:rPr>
        <w:t>many people</w:t>
      </w:r>
      <w:r w:rsidR="00BE6F59" w:rsidRPr="00BB1DA6">
        <w:rPr>
          <w:noProof/>
        </w:rPr>
        <w:t xml:space="preserve"> </w:t>
      </w:r>
      <w:r w:rsidR="00FA1C4E" w:rsidRPr="00BB1DA6">
        <w:rPr>
          <w:noProof/>
        </w:rPr>
        <w:t xml:space="preserve">do not </w:t>
      </w:r>
      <w:r w:rsidR="00BE6F59" w:rsidRPr="00BB1DA6">
        <w:rPr>
          <w:noProof/>
        </w:rPr>
        <w:t xml:space="preserve">apply phonological theory more recent than Chomsky and Halle </w:t>
      </w:r>
      <w:r w:rsidR="00BB15B3" w:rsidRPr="00BB1DA6">
        <w:rPr>
          <w:noProof/>
        </w:rPr>
        <w:t>(</w:t>
      </w:r>
      <w:r w:rsidR="00BE6F59" w:rsidRPr="00BB1DA6">
        <w:rPr>
          <w:noProof/>
        </w:rPr>
        <w:t xml:space="preserve">1968) to orthographies. </w:t>
      </w:r>
      <w:r w:rsidR="009A7865">
        <w:rPr>
          <w:noProof/>
        </w:rPr>
        <w:t>Rather, t</w:t>
      </w:r>
      <w:r w:rsidR="008D5896" w:rsidRPr="00BB1DA6">
        <w:rPr>
          <w:noProof/>
        </w:rPr>
        <w:t>he main distinctions</w:t>
      </w:r>
      <w:r w:rsidR="003E3595">
        <w:rPr>
          <w:noProof/>
        </w:rPr>
        <w:t xml:space="preserve"> that most </w:t>
      </w:r>
      <w:r w:rsidR="009A7865">
        <w:rPr>
          <w:noProof/>
        </w:rPr>
        <w:t>orthographers</w:t>
      </w:r>
      <w:r w:rsidR="003E3595">
        <w:rPr>
          <w:noProof/>
        </w:rPr>
        <w:t xml:space="preserve"> have in mind are </w:t>
      </w:r>
      <w:r w:rsidR="008D5896" w:rsidRPr="00BB1DA6">
        <w:rPr>
          <w:noProof/>
        </w:rPr>
        <w:t>“deep” vs. “shallow” orthographies.</w:t>
      </w:r>
      <w:r w:rsidR="00333DEF">
        <w:rPr>
          <w:noProof/>
        </w:rPr>
        <w:t xml:space="preserve"> However, as we will see, there are other options.</w:t>
      </w:r>
    </w:p>
    <w:p w:rsidR="008D5896" w:rsidRPr="00BB1DA6" w:rsidRDefault="003E3595" w:rsidP="00DF3F5C">
      <w:pPr>
        <w:widowControl w:val="0"/>
        <w:suppressAutoHyphens/>
        <w:spacing w:after="160" w:line="100" w:lineRule="atLeast"/>
        <w:rPr>
          <w:noProof/>
        </w:rPr>
      </w:pPr>
      <w:r>
        <w:rPr>
          <w:noProof/>
        </w:rPr>
        <w:t xml:space="preserve">A shallow orthography is </w:t>
      </w:r>
      <w:r w:rsidR="008D5896" w:rsidRPr="00BB1DA6">
        <w:rPr>
          <w:noProof/>
        </w:rPr>
        <w:t xml:space="preserve">close to or identical with </w:t>
      </w:r>
      <w:r>
        <w:rPr>
          <w:noProof/>
        </w:rPr>
        <w:t xml:space="preserve">the </w:t>
      </w:r>
      <w:r w:rsidR="008D5896" w:rsidRPr="00BB1DA6">
        <w:rPr>
          <w:noProof/>
        </w:rPr>
        <w:t xml:space="preserve">surface pronunciation, after </w:t>
      </w:r>
      <w:r>
        <w:rPr>
          <w:noProof/>
        </w:rPr>
        <w:t xml:space="preserve">most or all of </w:t>
      </w:r>
      <w:r w:rsidR="008D5896" w:rsidRPr="00BB1DA6">
        <w:rPr>
          <w:noProof/>
        </w:rPr>
        <w:t>the rules have applied.</w:t>
      </w:r>
      <w:r>
        <w:rPr>
          <w:noProof/>
        </w:rPr>
        <w:t xml:space="preserve"> This has certain consequenc</w:t>
      </w:r>
      <w:r w:rsidR="005D1871">
        <w:rPr>
          <w:noProof/>
        </w:rPr>
        <w:t>es and raises the following questions.</w:t>
      </w:r>
    </w:p>
    <w:p w:rsidR="005F51AB" w:rsidRPr="00BB1DA6" w:rsidRDefault="005F51AB" w:rsidP="00DF3F5C">
      <w:pPr>
        <w:pStyle w:val="lsBulletList"/>
        <w:numPr>
          <w:ilvl w:val="0"/>
          <w:numId w:val="12"/>
        </w:numPr>
        <w:ind w:left="720"/>
        <w:rPr>
          <w:noProof/>
        </w:rPr>
      </w:pPr>
      <w:r w:rsidRPr="00BB1DA6">
        <w:rPr>
          <w:noProof/>
        </w:rPr>
        <w:t xml:space="preserve">The same word will appear with </w:t>
      </w:r>
      <w:r w:rsidRPr="00BB1DA6">
        <w:t>different</w:t>
      </w:r>
      <w:r w:rsidRPr="00BB1DA6">
        <w:rPr>
          <w:noProof/>
        </w:rPr>
        <w:t xml:space="preserve"> tone marks </w:t>
      </w:r>
      <w:r w:rsidRPr="003E3595">
        <w:rPr>
          <w:i/>
          <w:noProof/>
        </w:rPr>
        <w:t>depending on its context</w:t>
      </w:r>
      <w:r w:rsidRPr="00BB1DA6">
        <w:rPr>
          <w:noProof/>
        </w:rPr>
        <w:t>. A “</w:t>
      </w:r>
      <w:r w:rsidR="007347DA" w:rsidRPr="00BB1DA6">
        <w:rPr>
          <w:noProof/>
        </w:rPr>
        <w:t>constant</w:t>
      </w:r>
      <w:r w:rsidRPr="00BB1DA6">
        <w:rPr>
          <w:noProof/>
        </w:rPr>
        <w:t xml:space="preserve"> </w:t>
      </w:r>
      <w:r w:rsidRPr="00BB1DA6">
        <w:t>word</w:t>
      </w:r>
      <w:r w:rsidRPr="00BB1DA6">
        <w:rPr>
          <w:noProof/>
        </w:rPr>
        <w:t xml:space="preserve"> image” </w:t>
      </w:r>
      <w:r w:rsidR="007A79D7">
        <w:rPr>
          <w:noProof/>
        </w:rPr>
        <w:t xml:space="preserve">(useful for quick word recognition) </w:t>
      </w:r>
      <w:r w:rsidRPr="00BB1DA6">
        <w:rPr>
          <w:noProof/>
        </w:rPr>
        <w:t>is not maintained.</w:t>
      </w:r>
    </w:p>
    <w:p w:rsidR="003E3595" w:rsidRPr="00BB1DA6" w:rsidRDefault="003E3595" w:rsidP="00DF3F5C">
      <w:pPr>
        <w:pStyle w:val="lsBulletList"/>
        <w:numPr>
          <w:ilvl w:val="0"/>
          <w:numId w:val="12"/>
        </w:numPr>
        <w:ind w:left="720"/>
        <w:rPr>
          <w:noProof/>
        </w:rPr>
      </w:pPr>
      <w:r>
        <w:rPr>
          <w:noProof/>
        </w:rPr>
        <w:t>It t</w:t>
      </w:r>
      <w:r w:rsidRPr="00BB1DA6">
        <w:rPr>
          <w:noProof/>
        </w:rPr>
        <w:t>ends to</w:t>
      </w:r>
      <w:r>
        <w:rPr>
          <w:noProof/>
        </w:rPr>
        <w:t xml:space="preserve"> be cumbersome and hard to read.</w:t>
      </w:r>
      <w:r w:rsidR="007A79D7">
        <w:rPr>
          <w:noProof/>
        </w:rPr>
        <w:t xml:space="preserve"> </w:t>
      </w:r>
      <w:r w:rsidRPr="00BB1DA6">
        <w:rPr>
          <w:noProof/>
        </w:rPr>
        <w:t xml:space="preserve">Bird </w:t>
      </w:r>
      <w:r w:rsidR="00333DEF">
        <w:rPr>
          <w:noProof/>
        </w:rPr>
        <w:t>(</w:t>
      </w:r>
      <w:r w:rsidRPr="00BB1DA6">
        <w:rPr>
          <w:noProof/>
        </w:rPr>
        <w:t>1999a</w:t>
      </w:r>
      <w:r w:rsidR="00333DEF">
        <w:rPr>
          <w:noProof/>
        </w:rPr>
        <w:t>)</w:t>
      </w:r>
      <w:r w:rsidRPr="00BB1DA6">
        <w:rPr>
          <w:noProof/>
        </w:rPr>
        <w:t xml:space="preserve"> showed </w:t>
      </w:r>
      <w:r w:rsidR="007A79D7">
        <w:rPr>
          <w:noProof/>
        </w:rPr>
        <w:t>that an exhaustive shallow tone marking</w:t>
      </w:r>
      <w:r w:rsidRPr="00BB1DA6">
        <w:rPr>
          <w:noProof/>
        </w:rPr>
        <w:t xml:space="preserve"> </w:t>
      </w:r>
      <w:r>
        <w:rPr>
          <w:noProof/>
        </w:rPr>
        <w:t xml:space="preserve">was </w:t>
      </w:r>
      <w:r w:rsidR="007A79D7">
        <w:rPr>
          <w:noProof/>
        </w:rPr>
        <w:t>actually less readable</w:t>
      </w:r>
      <w:r w:rsidRPr="00BB1DA6">
        <w:rPr>
          <w:noProof/>
        </w:rPr>
        <w:t xml:space="preserve"> than </w:t>
      </w:r>
      <w:r w:rsidRPr="00DF3F5C">
        <w:rPr>
          <w:noProof/>
        </w:rPr>
        <w:t xml:space="preserve">no </w:t>
      </w:r>
      <w:r w:rsidR="007A79D7">
        <w:rPr>
          <w:noProof/>
        </w:rPr>
        <w:t>marking in Dschang.</w:t>
      </w:r>
    </w:p>
    <w:p w:rsidR="005F51AB" w:rsidRPr="00BB1DA6" w:rsidRDefault="005F51AB" w:rsidP="00DF3F5C">
      <w:pPr>
        <w:pStyle w:val="lsBulletList"/>
        <w:numPr>
          <w:ilvl w:val="0"/>
          <w:numId w:val="12"/>
        </w:numPr>
        <w:ind w:left="720"/>
        <w:rPr>
          <w:noProof/>
        </w:rPr>
      </w:pPr>
      <w:r w:rsidRPr="00BB1DA6">
        <w:rPr>
          <w:noProof/>
        </w:rPr>
        <w:t xml:space="preserve">How </w:t>
      </w:r>
      <w:r w:rsidR="00DC49A1">
        <w:rPr>
          <w:noProof/>
        </w:rPr>
        <w:t>are multiple</w:t>
      </w:r>
      <w:r w:rsidRPr="00BB1DA6">
        <w:rPr>
          <w:noProof/>
        </w:rPr>
        <w:t xml:space="preserve"> downstep</w:t>
      </w:r>
      <w:r w:rsidR="00DC49A1">
        <w:rPr>
          <w:noProof/>
        </w:rPr>
        <w:t>s</w:t>
      </w:r>
      <w:r w:rsidR="00DC49A1" w:rsidRPr="00DC49A1">
        <w:rPr>
          <w:noProof/>
        </w:rPr>
        <w:t xml:space="preserve"> </w:t>
      </w:r>
      <w:r w:rsidR="00DC49A1" w:rsidRPr="00BB1DA6">
        <w:rPr>
          <w:noProof/>
        </w:rPr>
        <w:t>represent</w:t>
      </w:r>
      <w:r w:rsidR="00DC49A1">
        <w:rPr>
          <w:noProof/>
        </w:rPr>
        <w:t>ed</w:t>
      </w:r>
      <w:r w:rsidR="003E3595">
        <w:rPr>
          <w:noProof/>
        </w:rPr>
        <w:t>, when the tone can have several decreasing phonetic levels</w:t>
      </w:r>
      <w:r w:rsidRPr="00BB1DA6">
        <w:rPr>
          <w:noProof/>
        </w:rPr>
        <w:t>?</w:t>
      </w:r>
    </w:p>
    <w:p w:rsidR="008526F7" w:rsidRPr="00BB1DA6" w:rsidRDefault="003E3595" w:rsidP="00DF3F5C">
      <w:pPr>
        <w:widowControl w:val="0"/>
        <w:suppressAutoHyphens/>
        <w:spacing w:after="160" w:line="100" w:lineRule="atLeast"/>
        <w:rPr>
          <w:noProof/>
        </w:rPr>
      </w:pPr>
      <w:r>
        <w:rPr>
          <w:noProof/>
        </w:rPr>
        <w:t>A d</w:t>
      </w:r>
      <w:r w:rsidR="008526F7" w:rsidRPr="00BB1DA6">
        <w:rPr>
          <w:noProof/>
        </w:rPr>
        <w:t xml:space="preserve">eep orthography </w:t>
      </w:r>
      <w:r>
        <w:rPr>
          <w:noProof/>
        </w:rPr>
        <w:t>represents the sounds</w:t>
      </w:r>
      <w:r w:rsidR="008526F7" w:rsidRPr="00BB1DA6">
        <w:rPr>
          <w:noProof/>
        </w:rPr>
        <w:t xml:space="preserve"> before </w:t>
      </w:r>
      <w:r>
        <w:rPr>
          <w:noProof/>
        </w:rPr>
        <w:t>the rules have applied</w:t>
      </w:r>
      <w:r w:rsidR="009A7865">
        <w:rPr>
          <w:noProof/>
        </w:rPr>
        <w:t>. V</w:t>
      </w:r>
      <w:r>
        <w:rPr>
          <w:noProof/>
        </w:rPr>
        <w:t xml:space="preserve">ery broadly, </w:t>
      </w:r>
      <w:r w:rsidR="009A7865">
        <w:rPr>
          <w:noProof/>
        </w:rPr>
        <w:t xml:space="preserve">this is </w:t>
      </w:r>
      <w:r>
        <w:rPr>
          <w:noProof/>
        </w:rPr>
        <w:t>what people think of as</w:t>
      </w:r>
      <w:r w:rsidR="006E62A4" w:rsidRPr="00BB1DA6">
        <w:rPr>
          <w:noProof/>
        </w:rPr>
        <w:t xml:space="preserve"> t</w:t>
      </w:r>
      <w:r w:rsidR="008526F7" w:rsidRPr="00BB1DA6">
        <w:rPr>
          <w:noProof/>
        </w:rPr>
        <w:t>he “underlying form.”</w:t>
      </w:r>
      <w:r w:rsidR="006E62A4" w:rsidRPr="00BB1DA6">
        <w:rPr>
          <w:noProof/>
        </w:rPr>
        <w:t xml:space="preserve"> </w:t>
      </w:r>
      <w:r>
        <w:rPr>
          <w:noProof/>
        </w:rPr>
        <w:t>Thi</w:t>
      </w:r>
      <w:r w:rsidR="007A79D7">
        <w:rPr>
          <w:noProof/>
        </w:rPr>
        <w:t>s also has certain consequences. A</w:t>
      </w:r>
      <w:r>
        <w:rPr>
          <w:noProof/>
        </w:rPr>
        <w:t xml:space="preserve"> deep orthography:</w:t>
      </w:r>
    </w:p>
    <w:p w:rsidR="006E62A4" w:rsidRPr="00BB1DA6" w:rsidRDefault="005D1871" w:rsidP="00DF3F5C">
      <w:pPr>
        <w:pStyle w:val="lsBulletList"/>
        <w:numPr>
          <w:ilvl w:val="0"/>
          <w:numId w:val="12"/>
        </w:numPr>
        <w:ind w:left="720"/>
        <w:rPr>
          <w:noProof/>
        </w:rPr>
      </w:pPr>
      <w:r>
        <w:rPr>
          <w:noProof/>
        </w:rPr>
        <w:t>r</w:t>
      </w:r>
      <w:r w:rsidR="003E3595">
        <w:rPr>
          <w:noProof/>
        </w:rPr>
        <w:t xml:space="preserve">etains a </w:t>
      </w:r>
      <w:r w:rsidR="00FE3171" w:rsidRPr="00BB1DA6">
        <w:rPr>
          <w:noProof/>
        </w:rPr>
        <w:t>constant word image</w:t>
      </w:r>
      <w:r w:rsidR="003E3595">
        <w:rPr>
          <w:noProof/>
        </w:rPr>
        <w:t>, aiding quicker visual recognition of a word</w:t>
      </w:r>
      <w:r>
        <w:rPr>
          <w:noProof/>
        </w:rPr>
        <w:t>;</w:t>
      </w:r>
    </w:p>
    <w:p w:rsidR="007347DA" w:rsidRPr="00BB1DA6" w:rsidRDefault="005D1871" w:rsidP="00DF3F5C">
      <w:pPr>
        <w:pStyle w:val="lsBulletList"/>
        <w:numPr>
          <w:ilvl w:val="0"/>
          <w:numId w:val="12"/>
        </w:numPr>
        <w:ind w:left="720"/>
        <w:rPr>
          <w:noProof/>
        </w:rPr>
      </w:pPr>
      <w:r>
        <w:rPr>
          <w:noProof/>
        </w:rPr>
        <w:t>c</w:t>
      </w:r>
      <w:r w:rsidR="007347DA" w:rsidRPr="00BB1DA6">
        <w:rPr>
          <w:noProof/>
        </w:rPr>
        <w:t>an sometimes be adapted better across dialects</w:t>
      </w:r>
      <w:r w:rsidR="003E3595">
        <w:rPr>
          <w:noProof/>
        </w:rPr>
        <w:t>, since dialectal differences can be attribut</w:t>
      </w:r>
      <w:r>
        <w:rPr>
          <w:noProof/>
        </w:rPr>
        <w:t>ed to varying rule application;</w:t>
      </w:r>
    </w:p>
    <w:p w:rsidR="00FE3171" w:rsidRDefault="005D1871" w:rsidP="00DF3F5C">
      <w:pPr>
        <w:pStyle w:val="lsBulletList"/>
        <w:numPr>
          <w:ilvl w:val="0"/>
          <w:numId w:val="12"/>
        </w:numPr>
        <w:ind w:left="720"/>
        <w:rPr>
          <w:noProof/>
        </w:rPr>
      </w:pPr>
      <w:r>
        <w:rPr>
          <w:noProof/>
        </w:rPr>
        <w:t>c</w:t>
      </w:r>
      <w:r w:rsidR="00DC49A1">
        <w:rPr>
          <w:noProof/>
        </w:rPr>
        <w:t>an</w:t>
      </w:r>
      <w:r w:rsidR="00FE3171" w:rsidRPr="00BB1DA6">
        <w:rPr>
          <w:noProof/>
        </w:rPr>
        <w:t xml:space="preserve"> be significantly different than any </w:t>
      </w:r>
      <w:r w:rsidR="007A79D7">
        <w:rPr>
          <w:noProof/>
        </w:rPr>
        <w:t xml:space="preserve">person’s </w:t>
      </w:r>
      <w:r w:rsidR="00FE3171" w:rsidRPr="00BB1DA6">
        <w:rPr>
          <w:noProof/>
        </w:rPr>
        <w:t>actual pronunciation, inclu</w:t>
      </w:r>
      <w:r w:rsidR="007347DA" w:rsidRPr="00BB1DA6">
        <w:rPr>
          <w:noProof/>
        </w:rPr>
        <w:t>ding pronunciation in isolation</w:t>
      </w:r>
      <w:r w:rsidR="007A79D7">
        <w:rPr>
          <w:noProof/>
        </w:rPr>
        <w:t>.</w:t>
      </w:r>
    </w:p>
    <w:p w:rsidR="003E3595" w:rsidRPr="00BB1DA6" w:rsidRDefault="003E3595" w:rsidP="003E3595">
      <w:pPr>
        <w:ind w:left="1080" w:right="720"/>
        <w:rPr>
          <w:noProof/>
        </w:rPr>
      </w:pPr>
    </w:p>
    <w:p w:rsidR="00FE3171" w:rsidRPr="00BB1DA6" w:rsidRDefault="003E3595" w:rsidP="00DF3F5C">
      <w:pPr>
        <w:widowControl w:val="0"/>
        <w:suppressAutoHyphens/>
        <w:spacing w:after="160" w:line="100" w:lineRule="atLeast"/>
        <w:rPr>
          <w:noProof/>
        </w:rPr>
      </w:pPr>
      <w:r>
        <w:rPr>
          <w:noProof/>
        </w:rPr>
        <w:lastRenderedPageBreak/>
        <w:t xml:space="preserve">If a </w:t>
      </w:r>
      <w:r w:rsidRPr="00BB1DA6">
        <w:rPr>
          <w:noProof/>
        </w:rPr>
        <w:t>particular language has few tone processes</w:t>
      </w:r>
      <w:r>
        <w:rPr>
          <w:noProof/>
        </w:rPr>
        <w:t xml:space="preserve">, there will be </w:t>
      </w:r>
      <w:r w:rsidR="007A79D7">
        <w:rPr>
          <w:noProof/>
        </w:rPr>
        <w:t xml:space="preserve">little or </w:t>
      </w:r>
      <w:r>
        <w:rPr>
          <w:noProof/>
        </w:rPr>
        <w:t>no difference between a shallow and deep orthography</w:t>
      </w:r>
      <w:r w:rsidR="007347DA" w:rsidRPr="00BB1DA6">
        <w:rPr>
          <w:noProof/>
        </w:rPr>
        <w:t>.</w:t>
      </w:r>
      <w:r>
        <w:rPr>
          <w:noProof/>
        </w:rPr>
        <w:t xml:space="preserve"> The above does not exhaust the possibilities; </w:t>
      </w:r>
      <w:r w:rsidR="00FE3171" w:rsidRPr="00BB1DA6">
        <w:rPr>
          <w:noProof/>
        </w:rPr>
        <w:t xml:space="preserve">Bird </w:t>
      </w:r>
      <w:r w:rsidR="00333DEF">
        <w:rPr>
          <w:noProof/>
        </w:rPr>
        <w:t>(</w:t>
      </w:r>
      <w:r w:rsidR="00FE3171" w:rsidRPr="00BB1DA6">
        <w:rPr>
          <w:noProof/>
        </w:rPr>
        <w:t>1999b</w:t>
      </w:r>
      <w:r w:rsidR="00333DEF">
        <w:rPr>
          <w:noProof/>
        </w:rPr>
        <w:t>)</w:t>
      </w:r>
      <w:r w:rsidR="00FE3171" w:rsidRPr="00BB1DA6">
        <w:rPr>
          <w:noProof/>
        </w:rPr>
        <w:t xml:space="preserve"> </w:t>
      </w:r>
      <w:r w:rsidR="006D01A9" w:rsidRPr="00BB1DA6">
        <w:rPr>
          <w:noProof/>
        </w:rPr>
        <w:t xml:space="preserve">and Roberts </w:t>
      </w:r>
      <w:r w:rsidR="00333DEF">
        <w:rPr>
          <w:noProof/>
        </w:rPr>
        <w:t>(</w:t>
      </w:r>
      <w:r w:rsidR="006D01A9" w:rsidRPr="00BB1DA6">
        <w:rPr>
          <w:noProof/>
        </w:rPr>
        <w:t>2013</w:t>
      </w:r>
      <w:r w:rsidR="00333DEF">
        <w:rPr>
          <w:noProof/>
        </w:rPr>
        <w:t>)</w:t>
      </w:r>
      <w:r w:rsidR="006D01A9" w:rsidRPr="00BB1DA6">
        <w:rPr>
          <w:noProof/>
        </w:rPr>
        <w:t xml:space="preserve"> </w:t>
      </w:r>
      <w:r w:rsidR="00FE3171" w:rsidRPr="00BB1DA6">
        <w:rPr>
          <w:noProof/>
        </w:rPr>
        <w:t>give a number of other variations on marking tone.</w:t>
      </w:r>
    </w:p>
    <w:p w:rsidR="00DF41CE" w:rsidRPr="00D21196" w:rsidRDefault="00AA2043" w:rsidP="00D21196">
      <w:pPr>
        <w:pStyle w:val="lsSection2"/>
        <w:ind w:left="360" w:hanging="360"/>
      </w:pPr>
      <w:r w:rsidRPr="00D21196">
        <w:t>4</w:t>
      </w:r>
      <w:r w:rsidR="00DF41CE" w:rsidRPr="00D21196">
        <w:t>.1 Lexical phonology as a useful framework</w:t>
      </w:r>
    </w:p>
    <w:p w:rsidR="007347DA" w:rsidRPr="00BB1DA6" w:rsidRDefault="003E3595" w:rsidP="00DF3F5C">
      <w:pPr>
        <w:keepNext/>
        <w:widowControl w:val="0"/>
        <w:suppressAutoHyphens/>
        <w:spacing w:after="160" w:line="100" w:lineRule="atLeast"/>
        <w:ind w:firstLine="288"/>
        <w:rPr>
          <w:noProof/>
        </w:rPr>
      </w:pPr>
      <w:r>
        <w:rPr>
          <w:noProof/>
        </w:rPr>
        <w:t>I have</w:t>
      </w:r>
      <w:r w:rsidR="007347DA" w:rsidRPr="00BB1DA6">
        <w:rPr>
          <w:noProof/>
        </w:rPr>
        <w:t xml:space="preserve"> mentioned “rules,” but what kind of rules </w:t>
      </w:r>
      <w:r w:rsidR="007A79D7">
        <w:rPr>
          <w:noProof/>
        </w:rPr>
        <w:t>does this mean</w:t>
      </w:r>
      <w:r w:rsidR="007347DA" w:rsidRPr="00BB1DA6">
        <w:rPr>
          <w:noProof/>
        </w:rPr>
        <w:t>?</w:t>
      </w:r>
      <w:r w:rsidR="006E5BD9">
        <w:rPr>
          <w:noProof/>
        </w:rPr>
        <w:t xml:space="preserve"> There is a rich history of types of rules and their interactions, and one would expect that a narrowing of types of rules would likely be helpful in determining tone orthographies</w:t>
      </w:r>
      <w:r w:rsidR="007A79D7">
        <w:rPr>
          <w:noProof/>
        </w:rPr>
        <w:t xml:space="preserve">. And </w:t>
      </w:r>
      <w:r w:rsidR="00D831C7">
        <w:rPr>
          <w:noProof/>
        </w:rPr>
        <w:t xml:space="preserve">so </w:t>
      </w:r>
      <w:r w:rsidR="007A79D7">
        <w:rPr>
          <w:noProof/>
        </w:rPr>
        <w:t>it is</w:t>
      </w:r>
      <w:r w:rsidR="006E5BD9">
        <w:rPr>
          <w:noProof/>
        </w:rPr>
        <w:t>.</w:t>
      </w:r>
    </w:p>
    <w:p w:rsidR="00326959" w:rsidRPr="00BB1DA6" w:rsidRDefault="00326959" w:rsidP="00F94F30">
      <w:pPr>
        <w:ind w:left="360" w:right="720"/>
        <w:rPr>
          <w:noProof/>
          <w:sz w:val="12"/>
          <w:szCs w:val="12"/>
        </w:rPr>
      </w:pPr>
    </w:p>
    <w:p w:rsidR="006E5BD9" w:rsidRDefault="00BE6F59" w:rsidP="00DF3F5C">
      <w:pPr>
        <w:widowControl w:val="0"/>
        <w:suppressAutoHyphens/>
        <w:spacing w:after="160" w:line="100" w:lineRule="atLeast"/>
        <w:rPr>
          <w:noProof/>
        </w:rPr>
      </w:pPr>
      <w:r w:rsidRPr="00BB1DA6">
        <w:rPr>
          <w:noProof/>
        </w:rPr>
        <w:t xml:space="preserve">Lexical Phonology </w:t>
      </w:r>
      <w:r w:rsidR="00791523" w:rsidRPr="00BB1DA6">
        <w:rPr>
          <w:noProof/>
        </w:rPr>
        <w:t>(e.g.</w:t>
      </w:r>
      <w:r w:rsidR="00AD3ED4">
        <w:rPr>
          <w:noProof/>
        </w:rPr>
        <w:t>,</w:t>
      </w:r>
      <w:r w:rsidR="00791523" w:rsidRPr="00BB1DA6">
        <w:rPr>
          <w:noProof/>
        </w:rPr>
        <w:t xml:space="preserve"> Pulleyblank 1986) </w:t>
      </w:r>
      <w:r w:rsidR="00DC49A1">
        <w:rPr>
          <w:noProof/>
        </w:rPr>
        <w:t>is now disfavored</w:t>
      </w:r>
      <w:r w:rsidRPr="00BB1DA6">
        <w:rPr>
          <w:noProof/>
        </w:rPr>
        <w:t xml:space="preserve"> as a comprehensive </w:t>
      </w:r>
      <w:r w:rsidR="000D1438">
        <w:rPr>
          <w:noProof/>
        </w:rPr>
        <w:t xml:space="preserve">phonological </w:t>
      </w:r>
      <w:r w:rsidRPr="00BB1DA6">
        <w:rPr>
          <w:noProof/>
        </w:rPr>
        <w:t xml:space="preserve">theory, </w:t>
      </w:r>
      <w:r w:rsidR="00532C9C" w:rsidRPr="00BB1DA6">
        <w:rPr>
          <w:noProof/>
        </w:rPr>
        <w:t xml:space="preserve">but </w:t>
      </w:r>
      <w:r w:rsidRPr="00BB1DA6">
        <w:rPr>
          <w:noProof/>
        </w:rPr>
        <w:t xml:space="preserve">the </w:t>
      </w:r>
      <w:r w:rsidR="00471C50" w:rsidRPr="00BB1DA6">
        <w:rPr>
          <w:noProof/>
        </w:rPr>
        <w:t>notion</w:t>
      </w:r>
      <w:r w:rsidRPr="00BB1DA6">
        <w:rPr>
          <w:noProof/>
        </w:rPr>
        <w:t xml:space="preserve"> of </w:t>
      </w:r>
      <w:r w:rsidRPr="00BB1DA6">
        <w:rPr>
          <w:i/>
          <w:noProof/>
        </w:rPr>
        <w:t>lexical</w:t>
      </w:r>
      <w:r w:rsidRPr="00BB1DA6">
        <w:rPr>
          <w:noProof/>
        </w:rPr>
        <w:t xml:space="preserve"> vs. </w:t>
      </w:r>
      <w:r w:rsidRPr="00BB1DA6">
        <w:rPr>
          <w:i/>
          <w:noProof/>
        </w:rPr>
        <w:t>postlexical</w:t>
      </w:r>
      <w:r w:rsidRPr="00BB1DA6">
        <w:rPr>
          <w:noProof/>
        </w:rPr>
        <w:t xml:space="preserve"> </w:t>
      </w:r>
      <w:r w:rsidR="000D1438">
        <w:rPr>
          <w:noProof/>
        </w:rPr>
        <w:t xml:space="preserve">processes </w:t>
      </w:r>
      <w:r w:rsidR="00471C50" w:rsidRPr="00BB1DA6">
        <w:rPr>
          <w:noProof/>
        </w:rPr>
        <w:t>is</w:t>
      </w:r>
      <w:r w:rsidRPr="00BB1DA6">
        <w:rPr>
          <w:noProof/>
        </w:rPr>
        <w:t xml:space="preserve"> still invoked</w:t>
      </w:r>
      <w:r w:rsidR="007A4804" w:rsidRPr="00BB1DA6">
        <w:rPr>
          <w:noProof/>
        </w:rPr>
        <w:t xml:space="preserve"> </w:t>
      </w:r>
      <w:r w:rsidR="003A5901">
        <w:rPr>
          <w:noProof/>
        </w:rPr>
        <w:t>in contemporary theories such as</w:t>
      </w:r>
      <w:r w:rsidR="007A4804" w:rsidRPr="00BB1DA6">
        <w:rPr>
          <w:noProof/>
        </w:rPr>
        <w:t xml:space="preserve"> Stratal Optimality Theory</w:t>
      </w:r>
      <w:r w:rsidR="00540F7D" w:rsidRPr="00BB1DA6">
        <w:rPr>
          <w:noProof/>
        </w:rPr>
        <w:t xml:space="preserve"> </w:t>
      </w:r>
      <w:r w:rsidR="003A5901">
        <w:rPr>
          <w:noProof/>
        </w:rPr>
        <w:t>(</w:t>
      </w:r>
      <w:r w:rsidR="00540F7D" w:rsidRPr="00BB1DA6">
        <w:rPr>
          <w:noProof/>
        </w:rPr>
        <w:t>Kiparsky 2000</w:t>
      </w:r>
      <w:r w:rsidR="00A10DB8" w:rsidRPr="00BB1DA6">
        <w:rPr>
          <w:noProof/>
        </w:rPr>
        <w:t>, Goldsmith et al</w:t>
      </w:r>
      <w:r w:rsidR="003A5901">
        <w:rPr>
          <w:noProof/>
        </w:rPr>
        <w:t>.</w:t>
      </w:r>
      <w:r w:rsidR="00A10DB8" w:rsidRPr="00BB1DA6">
        <w:rPr>
          <w:noProof/>
        </w:rPr>
        <w:t xml:space="preserve"> 2014</w:t>
      </w:r>
      <w:r w:rsidR="007A4804" w:rsidRPr="00BB1DA6">
        <w:rPr>
          <w:noProof/>
        </w:rPr>
        <w:t>)</w:t>
      </w:r>
      <w:r w:rsidRPr="00BB1DA6">
        <w:rPr>
          <w:noProof/>
        </w:rPr>
        <w:t xml:space="preserve">. </w:t>
      </w:r>
      <w:r w:rsidR="006E5BD9">
        <w:rPr>
          <w:noProof/>
        </w:rPr>
        <w:t xml:space="preserve">I </w:t>
      </w:r>
      <w:r w:rsidR="003A5901">
        <w:rPr>
          <w:noProof/>
        </w:rPr>
        <w:t>argue</w:t>
      </w:r>
      <w:r w:rsidR="006E5BD9">
        <w:rPr>
          <w:noProof/>
        </w:rPr>
        <w:t xml:space="preserve"> that Lexical Phonology offers </w:t>
      </w:r>
      <w:r w:rsidR="003A5901">
        <w:rPr>
          <w:noProof/>
        </w:rPr>
        <w:t xml:space="preserve">a level of </w:t>
      </w:r>
      <w:r w:rsidR="006E5BD9">
        <w:rPr>
          <w:noProof/>
        </w:rPr>
        <w:t xml:space="preserve">psycholinguistic realism that </w:t>
      </w:r>
      <w:r w:rsidR="00410CDE">
        <w:rPr>
          <w:noProof/>
        </w:rPr>
        <w:t>is</w:t>
      </w:r>
      <w:r w:rsidR="006E5BD9">
        <w:rPr>
          <w:noProof/>
        </w:rPr>
        <w:t xml:space="preserve"> helpful in determining </w:t>
      </w:r>
      <w:r w:rsidR="003A5901">
        <w:rPr>
          <w:noProof/>
        </w:rPr>
        <w:t>which</w:t>
      </w:r>
      <w:r w:rsidR="006E5BD9">
        <w:rPr>
          <w:noProof/>
        </w:rPr>
        <w:t xml:space="preserve"> level </w:t>
      </w:r>
      <w:r w:rsidR="003A5901">
        <w:rPr>
          <w:noProof/>
        </w:rPr>
        <w:t>to refer to in deriving</w:t>
      </w:r>
      <w:r w:rsidR="006E5BD9">
        <w:rPr>
          <w:noProof/>
        </w:rPr>
        <w:t xml:space="preserve"> orthographic representations. </w:t>
      </w:r>
    </w:p>
    <w:p w:rsidR="00791523" w:rsidRPr="00BB1DA6" w:rsidRDefault="006E5BD9" w:rsidP="00DF3F5C">
      <w:pPr>
        <w:widowControl w:val="0"/>
        <w:suppressAutoHyphens/>
        <w:spacing w:after="160" w:line="100" w:lineRule="atLeast"/>
        <w:rPr>
          <w:noProof/>
        </w:rPr>
      </w:pPr>
      <w:r>
        <w:rPr>
          <w:noProof/>
        </w:rPr>
        <w:t>In Lexical Phonology, t</w:t>
      </w:r>
      <w:r w:rsidR="00BE6F59" w:rsidRPr="00BB1DA6">
        <w:rPr>
          <w:noProof/>
        </w:rPr>
        <w:t xml:space="preserve">he </w:t>
      </w:r>
      <w:r w:rsidR="00BB15B3" w:rsidRPr="00BB1DA6">
        <w:rPr>
          <w:noProof/>
        </w:rPr>
        <w:t>output of the lexical level</w:t>
      </w:r>
      <w:r w:rsidR="00410CDE">
        <w:rPr>
          <w:noProof/>
        </w:rPr>
        <w:t xml:space="preserve"> is the </w:t>
      </w:r>
      <w:r w:rsidR="00410CDE" w:rsidRPr="00410CDE">
        <w:rPr>
          <w:i/>
          <w:noProof/>
        </w:rPr>
        <w:t>psychologically real</w:t>
      </w:r>
      <w:r w:rsidR="00C707BD" w:rsidRPr="00BB1DA6">
        <w:rPr>
          <w:noProof/>
        </w:rPr>
        <w:t xml:space="preserve"> level</w:t>
      </w:r>
      <w:r w:rsidR="003A5901">
        <w:rPr>
          <w:noProof/>
        </w:rPr>
        <w:t>. T</w:t>
      </w:r>
      <w:r w:rsidR="00471C50" w:rsidRPr="00BB1DA6">
        <w:rPr>
          <w:noProof/>
        </w:rPr>
        <w:t>his level</w:t>
      </w:r>
      <w:r w:rsidR="00BE6F59" w:rsidRPr="00BB1DA6">
        <w:rPr>
          <w:noProof/>
        </w:rPr>
        <w:t xml:space="preserve"> </w:t>
      </w:r>
      <w:r w:rsidR="003A5901">
        <w:rPr>
          <w:noProof/>
        </w:rPr>
        <w:t xml:space="preserve"> is similar to but </w:t>
      </w:r>
      <w:r w:rsidR="00BE6F59" w:rsidRPr="00BB1DA6">
        <w:rPr>
          <w:noProof/>
        </w:rPr>
        <w:t xml:space="preserve">not </w:t>
      </w:r>
      <w:r w:rsidR="00FB0CA5" w:rsidRPr="00BB1DA6">
        <w:rPr>
          <w:noProof/>
        </w:rPr>
        <w:t>precisely</w:t>
      </w:r>
      <w:r w:rsidR="00410CDE">
        <w:rPr>
          <w:noProof/>
        </w:rPr>
        <w:t xml:space="preserve"> the same as the “phonemic level”</w:t>
      </w:r>
      <w:r w:rsidR="00BE6F59" w:rsidRPr="00BB1DA6">
        <w:rPr>
          <w:noProof/>
        </w:rPr>
        <w:t xml:space="preserve"> of earlier theories</w:t>
      </w:r>
      <w:r w:rsidR="003A5901">
        <w:rPr>
          <w:noProof/>
        </w:rPr>
        <w:t>. Following Snider (2014), I propose that this is</w:t>
      </w:r>
      <w:r w:rsidR="00BE6F59" w:rsidRPr="00BB1DA6">
        <w:rPr>
          <w:noProof/>
        </w:rPr>
        <w:t xml:space="preserve"> the most appropriate phonological level</w:t>
      </w:r>
      <w:r>
        <w:rPr>
          <w:noProof/>
        </w:rPr>
        <w:t xml:space="preserve"> for orthography in general. Specifically for this paper, it is proposed that this level is the most fruitful level in </w:t>
      </w:r>
      <w:r w:rsidR="00F270A0" w:rsidRPr="00BB1DA6">
        <w:rPr>
          <w:noProof/>
        </w:rPr>
        <w:t>applying the results of tone rules to</w:t>
      </w:r>
      <w:r w:rsidR="00BE6F59" w:rsidRPr="00BB1DA6">
        <w:rPr>
          <w:noProof/>
        </w:rPr>
        <w:t xml:space="preserve"> </w:t>
      </w:r>
      <w:r w:rsidR="00471C50" w:rsidRPr="00BB1DA6">
        <w:rPr>
          <w:noProof/>
        </w:rPr>
        <w:t>an orthography</w:t>
      </w:r>
      <w:r w:rsidR="00BE6F59" w:rsidRPr="00BB1DA6">
        <w:rPr>
          <w:noProof/>
        </w:rPr>
        <w:t>.</w:t>
      </w:r>
      <w:r w:rsidR="00CB722F" w:rsidRPr="00BB1DA6">
        <w:rPr>
          <w:noProof/>
        </w:rPr>
        <w:t xml:space="preserve"> </w:t>
      </w:r>
    </w:p>
    <w:p w:rsidR="00B20328" w:rsidRPr="00BB1DA6" w:rsidRDefault="006E5BD9" w:rsidP="00DF3F5C">
      <w:pPr>
        <w:widowControl w:val="0"/>
        <w:suppressAutoHyphens/>
        <w:spacing w:after="160" w:line="100" w:lineRule="atLeast"/>
        <w:rPr>
          <w:noProof/>
        </w:rPr>
      </w:pPr>
      <w:r>
        <w:rPr>
          <w:noProof/>
        </w:rPr>
        <w:t>Snider (2014)</w:t>
      </w:r>
      <w:r w:rsidR="00A07574">
        <w:rPr>
          <w:noProof/>
        </w:rPr>
        <w:t xml:space="preserve"> is</w:t>
      </w:r>
      <w:r>
        <w:rPr>
          <w:noProof/>
        </w:rPr>
        <w:t xml:space="preserve"> </w:t>
      </w:r>
      <w:r w:rsidR="007A79D7">
        <w:rPr>
          <w:noProof/>
        </w:rPr>
        <w:t>a</w:t>
      </w:r>
      <w:r>
        <w:rPr>
          <w:noProof/>
        </w:rPr>
        <w:t xml:space="preserve"> major </w:t>
      </w:r>
      <w:r w:rsidR="007A79D7">
        <w:rPr>
          <w:noProof/>
        </w:rPr>
        <w:t>advocate of</w:t>
      </w:r>
      <w:r>
        <w:rPr>
          <w:noProof/>
        </w:rPr>
        <w:t xml:space="preserve"> the above.</w:t>
      </w:r>
      <w:r w:rsidR="009A2769">
        <w:rPr>
          <w:noProof/>
        </w:rPr>
        <w:t xml:space="preserve"> O</w:t>
      </w:r>
      <w:r w:rsidR="000D1438">
        <w:rPr>
          <w:noProof/>
        </w:rPr>
        <w:t xml:space="preserve">ne does not need to adopt the entire theory </w:t>
      </w:r>
      <w:r w:rsidR="00251756">
        <w:rPr>
          <w:noProof/>
        </w:rPr>
        <w:t xml:space="preserve">of Lexical Phonology </w:t>
      </w:r>
      <w:r w:rsidR="000D1438">
        <w:rPr>
          <w:noProof/>
        </w:rPr>
        <w:t xml:space="preserve">to </w:t>
      </w:r>
      <w:r w:rsidR="007A79D7">
        <w:rPr>
          <w:noProof/>
        </w:rPr>
        <w:t>profit</w:t>
      </w:r>
      <w:r w:rsidR="000D1438">
        <w:rPr>
          <w:noProof/>
        </w:rPr>
        <w:t xml:space="preserve"> from its main benefits. The main question in dealing with a phonological rule that may make a difference in orthographic representation is </w:t>
      </w:r>
      <w:r w:rsidR="00CE0BFB" w:rsidRPr="00BB1DA6">
        <w:rPr>
          <w:noProof/>
        </w:rPr>
        <w:t>whether a rule is lexical or postlexical</w:t>
      </w:r>
      <w:r w:rsidR="000D1438">
        <w:rPr>
          <w:noProof/>
        </w:rPr>
        <w:t xml:space="preserve">. </w:t>
      </w:r>
      <w:r w:rsidR="007A79D7">
        <w:rPr>
          <w:noProof/>
        </w:rPr>
        <w:t>Several</w:t>
      </w:r>
      <w:r w:rsidR="000D1438">
        <w:rPr>
          <w:noProof/>
        </w:rPr>
        <w:t xml:space="preserve"> diagnostic questions </w:t>
      </w:r>
      <w:r w:rsidR="00175DBD">
        <w:rPr>
          <w:noProof/>
        </w:rPr>
        <w:t>ca</w:t>
      </w:r>
      <w:r w:rsidR="007A79D7">
        <w:rPr>
          <w:noProof/>
        </w:rPr>
        <w:t>n</w:t>
      </w:r>
      <w:r w:rsidR="00175DBD">
        <w:rPr>
          <w:noProof/>
        </w:rPr>
        <w:t xml:space="preserve"> </w:t>
      </w:r>
      <w:r w:rsidR="007A79D7">
        <w:rPr>
          <w:noProof/>
        </w:rPr>
        <w:t xml:space="preserve">be fruitfully applied </w:t>
      </w:r>
      <w:r w:rsidR="000D1438">
        <w:rPr>
          <w:noProof/>
        </w:rPr>
        <w:t>to determine this, which I have</w:t>
      </w:r>
      <w:r w:rsidR="00CE0BFB" w:rsidRPr="00BB1DA6">
        <w:rPr>
          <w:noProof/>
        </w:rPr>
        <w:t xml:space="preserve"> </w:t>
      </w:r>
      <w:r w:rsidR="00CB722F" w:rsidRPr="00BB1DA6">
        <w:rPr>
          <w:noProof/>
        </w:rPr>
        <w:t xml:space="preserve">adapted </w:t>
      </w:r>
      <w:r w:rsidR="000D1438">
        <w:rPr>
          <w:noProof/>
        </w:rPr>
        <w:t xml:space="preserve">with minor modification </w:t>
      </w:r>
      <w:r w:rsidR="00CB722F" w:rsidRPr="00BB1DA6">
        <w:rPr>
          <w:noProof/>
        </w:rPr>
        <w:t>from Snider (2014).</w:t>
      </w:r>
      <w:r w:rsidR="008D64EA" w:rsidRPr="00BB1DA6">
        <w:rPr>
          <w:noProof/>
        </w:rPr>
        <w:t xml:space="preserve"> </w:t>
      </w:r>
    </w:p>
    <w:p w:rsidR="00F270A0" w:rsidRPr="00BB1DA6" w:rsidRDefault="00F270A0" w:rsidP="00DF3F5C">
      <w:pPr>
        <w:pStyle w:val="lsBulletList"/>
        <w:numPr>
          <w:ilvl w:val="1"/>
          <w:numId w:val="2"/>
        </w:numPr>
        <w:ind w:left="720"/>
        <w:rPr>
          <w:noProof/>
        </w:rPr>
      </w:pPr>
      <w:r w:rsidRPr="00BB1DA6">
        <w:rPr>
          <w:noProof/>
        </w:rPr>
        <w:t xml:space="preserve">Are there lexical exceptions to the process? </w:t>
      </w:r>
    </w:p>
    <w:p w:rsidR="00F270A0" w:rsidRPr="00BB1DA6" w:rsidRDefault="00F270A0" w:rsidP="00DF3F5C">
      <w:pPr>
        <w:pStyle w:val="lsBulletList"/>
        <w:numPr>
          <w:ilvl w:val="1"/>
          <w:numId w:val="2"/>
        </w:numPr>
        <w:ind w:left="720"/>
        <w:rPr>
          <w:noProof/>
        </w:rPr>
      </w:pPr>
      <w:r w:rsidRPr="00BB1DA6">
        <w:rPr>
          <w:noProof/>
        </w:rPr>
        <w:t xml:space="preserve">Does a </w:t>
      </w:r>
      <w:r w:rsidRPr="00BB1DA6">
        <w:t>given</w:t>
      </w:r>
      <w:r w:rsidRPr="00BB1DA6">
        <w:rPr>
          <w:noProof/>
        </w:rPr>
        <w:t xml:space="preserve"> process lack phonetic motivation?</w:t>
      </w:r>
    </w:p>
    <w:p w:rsidR="00F270A0" w:rsidRPr="00BB1DA6" w:rsidRDefault="00F270A0" w:rsidP="00DF3F5C">
      <w:pPr>
        <w:pStyle w:val="lsBulletList"/>
        <w:numPr>
          <w:ilvl w:val="1"/>
          <w:numId w:val="2"/>
        </w:numPr>
        <w:ind w:left="720"/>
        <w:rPr>
          <w:noProof/>
        </w:rPr>
      </w:pPr>
      <w:r w:rsidRPr="00BB1DA6">
        <w:rPr>
          <w:noProof/>
        </w:rPr>
        <w:t xml:space="preserve">Does </w:t>
      </w:r>
      <w:r w:rsidRPr="00BB1DA6">
        <w:t>the</w:t>
      </w:r>
      <w:r w:rsidRPr="00BB1DA6">
        <w:rPr>
          <w:noProof/>
        </w:rPr>
        <w:t xml:space="preserve"> process have to apply across a </w:t>
      </w:r>
      <w:r w:rsidRPr="00BB1DA6">
        <w:rPr>
          <w:i/>
          <w:noProof/>
        </w:rPr>
        <w:t xml:space="preserve">morpheme </w:t>
      </w:r>
      <w:r w:rsidRPr="00BB1DA6">
        <w:rPr>
          <w:noProof/>
        </w:rPr>
        <w:t>boundary? (</w:t>
      </w:r>
      <w:r w:rsidR="00410CDE" w:rsidRPr="00251756">
        <w:rPr>
          <w:noProof/>
        </w:rPr>
        <w:t>n</w:t>
      </w:r>
      <w:r w:rsidRPr="00251756">
        <w:rPr>
          <w:noProof/>
        </w:rPr>
        <w:t>ot</w:t>
      </w:r>
      <w:r w:rsidRPr="00BB1DA6">
        <w:rPr>
          <w:i/>
          <w:noProof/>
        </w:rPr>
        <w:t xml:space="preserve"> </w:t>
      </w:r>
      <w:r w:rsidR="00410CDE" w:rsidRPr="00410CDE">
        <w:rPr>
          <w:noProof/>
        </w:rPr>
        <w:t xml:space="preserve">a </w:t>
      </w:r>
      <w:r w:rsidRPr="00BB1DA6">
        <w:rPr>
          <w:noProof/>
        </w:rPr>
        <w:t>word boundary)</w:t>
      </w:r>
    </w:p>
    <w:p w:rsidR="00F270A0" w:rsidRPr="00BB1DA6" w:rsidRDefault="00F270A0" w:rsidP="00DF3F5C">
      <w:pPr>
        <w:widowControl w:val="0"/>
        <w:suppressAutoHyphens/>
        <w:spacing w:after="160" w:line="100" w:lineRule="atLeast"/>
        <w:rPr>
          <w:noProof/>
        </w:rPr>
      </w:pPr>
      <w:r w:rsidRPr="00BB1DA6">
        <w:rPr>
          <w:noProof/>
        </w:rPr>
        <w:t xml:space="preserve">If </w:t>
      </w:r>
      <w:r w:rsidR="00175DBD">
        <w:rPr>
          <w:noProof/>
        </w:rPr>
        <w:t xml:space="preserve">one or more </w:t>
      </w:r>
      <w:r w:rsidR="00CB722F" w:rsidRPr="00BB1DA6">
        <w:rPr>
          <w:noProof/>
        </w:rPr>
        <w:t xml:space="preserve">answers to </w:t>
      </w:r>
      <w:r w:rsidR="00175DBD">
        <w:rPr>
          <w:noProof/>
        </w:rPr>
        <w:t xml:space="preserve">the </w:t>
      </w:r>
      <w:r w:rsidR="00CB722F" w:rsidRPr="00BB1DA6">
        <w:rPr>
          <w:noProof/>
        </w:rPr>
        <w:t>above are “</w:t>
      </w:r>
      <w:r w:rsidRPr="00BB1DA6">
        <w:rPr>
          <w:noProof/>
        </w:rPr>
        <w:t>yes,</w:t>
      </w:r>
      <w:r w:rsidR="00CB722F" w:rsidRPr="00BB1DA6">
        <w:rPr>
          <w:noProof/>
        </w:rPr>
        <w:t>”</w:t>
      </w:r>
      <w:r w:rsidRPr="00BB1DA6">
        <w:rPr>
          <w:noProof/>
        </w:rPr>
        <w:t xml:space="preserve"> then </w:t>
      </w:r>
      <w:r w:rsidR="00AC139D">
        <w:rPr>
          <w:noProof/>
        </w:rPr>
        <w:t xml:space="preserve">the rule is </w:t>
      </w:r>
      <w:r w:rsidR="00CB722F" w:rsidRPr="00BB1DA6">
        <w:rPr>
          <w:noProof/>
        </w:rPr>
        <w:t xml:space="preserve">a </w:t>
      </w:r>
      <w:r w:rsidRPr="00BB1DA6">
        <w:rPr>
          <w:noProof/>
        </w:rPr>
        <w:t>lexical</w:t>
      </w:r>
      <w:r w:rsidR="00CB722F" w:rsidRPr="00BB1DA6">
        <w:rPr>
          <w:noProof/>
        </w:rPr>
        <w:t xml:space="preserve"> rule; write the output of that rule.</w:t>
      </w:r>
      <w:r w:rsidR="000D1438">
        <w:rPr>
          <w:noProof/>
        </w:rPr>
        <w:t xml:space="preserve"> Other </w:t>
      </w:r>
      <w:r w:rsidR="00175DBD">
        <w:rPr>
          <w:noProof/>
        </w:rPr>
        <w:t xml:space="preserve">diagnostic </w:t>
      </w:r>
      <w:r w:rsidR="000D1438">
        <w:rPr>
          <w:noProof/>
        </w:rPr>
        <w:t>questions:</w:t>
      </w:r>
    </w:p>
    <w:p w:rsidR="006D01A9" w:rsidRPr="00BB1DA6" w:rsidRDefault="006D01A9" w:rsidP="00F94F30">
      <w:pPr>
        <w:ind w:left="720" w:right="720"/>
        <w:rPr>
          <w:noProof/>
          <w:sz w:val="12"/>
          <w:szCs w:val="12"/>
        </w:rPr>
      </w:pPr>
    </w:p>
    <w:p w:rsidR="00CB722F" w:rsidRPr="00BB1DA6" w:rsidRDefault="00CB722F" w:rsidP="00DF3F5C">
      <w:pPr>
        <w:pStyle w:val="lsBulletList"/>
        <w:numPr>
          <w:ilvl w:val="1"/>
          <w:numId w:val="2"/>
        </w:numPr>
        <w:ind w:left="720"/>
        <w:rPr>
          <w:noProof/>
        </w:rPr>
      </w:pPr>
      <w:r w:rsidRPr="00BB1DA6">
        <w:rPr>
          <w:noProof/>
        </w:rPr>
        <w:t xml:space="preserve">Is the </w:t>
      </w:r>
      <w:r w:rsidRPr="00BB1DA6">
        <w:t>new</w:t>
      </w:r>
      <w:r w:rsidRPr="00BB1DA6">
        <w:rPr>
          <w:noProof/>
        </w:rPr>
        <w:t xml:space="preserve"> sound the rule produces a </w:t>
      </w:r>
      <w:r w:rsidR="00A07574" w:rsidRPr="00A07574">
        <w:rPr>
          <w:i/>
          <w:noProof/>
        </w:rPr>
        <w:t>non</w:t>
      </w:r>
      <w:r w:rsidRPr="00BB1DA6">
        <w:rPr>
          <w:noProof/>
        </w:rPr>
        <w:t xml:space="preserve">-contrastive sound in the language? </w:t>
      </w:r>
    </w:p>
    <w:p w:rsidR="00CB722F" w:rsidRPr="00BB1DA6" w:rsidRDefault="00CB722F" w:rsidP="00DF3F5C">
      <w:pPr>
        <w:pStyle w:val="lsBulletList"/>
        <w:numPr>
          <w:ilvl w:val="1"/>
          <w:numId w:val="2"/>
        </w:numPr>
        <w:ind w:left="720"/>
        <w:rPr>
          <w:noProof/>
        </w:rPr>
      </w:pPr>
      <w:r w:rsidRPr="00BB1DA6">
        <w:rPr>
          <w:noProof/>
        </w:rPr>
        <w:t>When a given process has applied, do native speakers think that the sound that results is the same as the sound that underwent the process?</w:t>
      </w:r>
    </w:p>
    <w:p w:rsidR="00F270A0" w:rsidRPr="00BB1DA6" w:rsidRDefault="00F270A0" w:rsidP="00DF3F5C">
      <w:pPr>
        <w:pStyle w:val="lsBulletList"/>
        <w:numPr>
          <w:ilvl w:val="1"/>
          <w:numId w:val="2"/>
        </w:numPr>
        <w:ind w:left="720"/>
        <w:rPr>
          <w:noProof/>
        </w:rPr>
      </w:pPr>
      <w:r w:rsidRPr="00BB1DA6">
        <w:rPr>
          <w:noProof/>
        </w:rPr>
        <w:t xml:space="preserve">Does </w:t>
      </w:r>
      <w:r w:rsidRPr="00BB1DA6">
        <w:t>the</w:t>
      </w:r>
      <w:r w:rsidRPr="00BB1DA6">
        <w:rPr>
          <w:noProof/>
        </w:rPr>
        <w:t xml:space="preserve"> process apply across </w:t>
      </w:r>
      <w:r w:rsidRPr="00BB1DA6">
        <w:rPr>
          <w:i/>
          <w:noProof/>
        </w:rPr>
        <w:t xml:space="preserve">word </w:t>
      </w:r>
      <w:r w:rsidRPr="00BB1DA6">
        <w:rPr>
          <w:noProof/>
        </w:rPr>
        <w:t xml:space="preserve">boundaries? </w:t>
      </w:r>
    </w:p>
    <w:p w:rsidR="00CB722F" w:rsidRPr="00BB1DA6" w:rsidRDefault="00CB722F" w:rsidP="00DF3F5C">
      <w:pPr>
        <w:keepNext/>
        <w:widowControl w:val="0"/>
        <w:suppressAutoHyphens/>
        <w:spacing w:after="160" w:line="100" w:lineRule="atLeast"/>
        <w:rPr>
          <w:noProof/>
        </w:rPr>
      </w:pPr>
      <w:r w:rsidRPr="00BB1DA6">
        <w:rPr>
          <w:noProof/>
        </w:rPr>
        <w:lastRenderedPageBreak/>
        <w:t xml:space="preserve">If </w:t>
      </w:r>
      <w:r w:rsidR="00175DBD">
        <w:rPr>
          <w:noProof/>
        </w:rPr>
        <w:t xml:space="preserve">one or more </w:t>
      </w:r>
      <w:r w:rsidRPr="00BB1DA6">
        <w:rPr>
          <w:noProof/>
        </w:rPr>
        <w:t xml:space="preserve">answers to the above are “yes”, then </w:t>
      </w:r>
      <w:r w:rsidR="00175DBD">
        <w:rPr>
          <w:noProof/>
        </w:rPr>
        <w:t>the rule is</w:t>
      </w:r>
      <w:r w:rsidRPr="00BB1DA6">
        <w:rPr>
          <w:noProof/>
        </w:rPr>
        <w:t xml:space="preserve"> postlexical; write the sound</w:t>
      </w:r>
      <w:r w:rsidR="00410CDE">
        <w:rPr>
          <w:noProof/>
        </w:rPr>
        <w:t xml:space="preserve"> at the level</w:t>
      </w:r>
      <w:r w:rsidRPr="00BB1DA6">
        <w:rPr>
          <w:noProof/>
        </w:rPr>
        <w:t xml:space="preserve"> </w:t>
      </w:r>
      <w:r w:rsidRPr="00BB1DA6">
        <w:rPr>
          <w:i/>
          <w:noProof/>
        </w:rPr>
        <w:t>before</w:t>
      </w:r>
      <w:r w:rsidRPr="00BB1DA6">
        <w:rPr>
          <w:noProof/>
        </w:rPr>
        <w:t xml:space="preserve"> the rule applies.</w:t>
      </w:r>
      <w:r w:rsidR="007A4804" w:rsidRPr="00BB1DA6">
        <w:rPr>
          <w:noProof/>
        </w:rPr>
        <w:t xml:space="preserve"> Also, if </w:t>
      </w:r>
      <w:r w:rsidR="000D1438">
        <w:rPr>
          <w:noProof/>
        </w:rPr>
        <w:t xml:space="preserve">there is no apparent </w:t>
      </w:r>
      <w:r w:rsidR="007A4804" w:rsidRPr="00BB1DA6">
        <w:rPr>
          <w:noProof/>
        </w:rPr>
        <w:t xml:space="preserve">reason to </w:t>
      </w:r>
      <w:r w:rsidR="000D1438">
        <w:rPr>
          <w:noProof/>
        </w:rPr>
        <w:t xml:space="preserve">categorize a rule </w:t>
      </w:r>
      <w:r w:rsidR="007A4804" w:rsidRPr="00BB1DA6">
        <w:rPr>
          <w:noProof/>
        </w:rPr>
        <w:t xml:space="preserve">as lexical, </w:t>
      </w:r>
      <w:r w:rsidR="00175DBD">
        <w:rPr>
          <w:noProof/>
        </w:rPr>
        <w:t>Snider advises</w:t>
      </w:r>
      <w:r w:rsidR="000D1438">
        <w:rPr>
          <w:noProof/>
        </w:rPr>
        <w:t xml:space="preserve"> </w:t>
      </w:r>
      <w:r w:rsidR="00175DBD">
        <w:rPr>
          <w:noProof/>
        </w:rPr>
        <w:t>assuming</w:t>
      </w:r>
      <w:r w:rsidR="007A4804" w:rsidRPr="00BB1DA6">
        <w:rPr>
          <w:noProof/>
        </w:rPr>
        <w:t xml:space="preserve"> </w:t>
      </w:r>
      <w:r w:rsidR="000D1438">
        <w:rPr>
          <w:noProof/>
        </w:rPr>
        <w:t xml:space="preserve">it is </w:t>
      </w:r>
      <w:r w:rsidR="007A4804" w:rsidRPr="00BB1DA6">
        <w:rPr>
          <w:noProof/>
        </w:rPr>
        <w:t>postlexical.</w:t>
      </w:r>
    </w:p>
    <w:p w:rsidR="00791523" w:rsidRPr="00BB1DA6" w:rsidRDefault="007A4804" w:rsidP="00DF3F5C">
      <w:pPr>
        <w:keepNext/>
        <w:widowControl w:val="0"/>
        <w:suppressAutoHyphens/>
        <w:spacing w:after="160" w:line="100" w:lineRule="atLeast"/>
        <w:rPr>
          <w:noProof/>
        </w:rPr>
      </w:pPr>
      <w:r w:rsidRPr="00BB1DA6">
        <w:rPr>
          <w:noProof/>
        </w:rPr>
        <w:t xml:space="preserve">      </w:t>
      </w:r>
      <w:r w:rsidR="00791523" w:rsidRPr="00BB1DA6">
        <w:rPr>
          <w:noProof/>
        </w:rPr>
        <w:t xml:space="preserve">The above </w:t>
      </w:r>
      <w:r w:rsidR="000D1438">
        <w:rPr>
          <w:noProof/>
        </w:rPr>
        <w:t xml:space="preserve">questions </w:t>
      </w:r>
      <w:r w:rsidR="00791523" w:rsidRPr="00BB1DA6">
        <w:rPr>
          <w:noProof/>
        </w:rPr>
        <w:t>are a starting point</w:t>
      </w:r>
      <w:r w:rsidR="000D1438">
        <w:rPr>
          <w:noProof/>
        </w:rPr>
        <w:t xml:space="preserve"> for tentative decisions that should be held somewhat loosely</w:t>
      </w:r>
      <w:r w:rsidR="00791523" w:rsidRPr="00BB1DA6">
        <w:rPr>
          <w:noProof/>
        </w:rPr>
        <w:t xml:space="preserve">; all </w:t>
      </w:r>
      <w:r w:rsidR="000D1438">
        <w:rPr>
          <w:noProof/>
        </w:rPr>
        <w:t xml:space="preserve">orthographic decisions </w:t>
      </w:r>
      <w:r w:rsidR="00791523" w:rsidRPr="00BB1DA6">
        <w:rPr>
          <w:noProof/>
        </w:rPr>
        <w:t>need to be actually tested.</w:t>
      </w:r>
      <w:r w:rsidR="0070166E" w:rsidRPr="0070166E">
        <w:rPr>
          <w:rStyle w:val="FootnoteReference"/>
          <w:noProof/>
        </w:rPr>
        <w:t xml:space="preserve"> </w:t>
      </w:r>
      <w:r w:rsidR="0070166E" w:rsidRPr="00BB1DA6">
        <w:rPr>
          <w:rStyle w:val="FootnoteReference"/>
          <w:noProof/>
        </w:rPr>
        <w:footnoteReference w:id="2"/>
      </w:r>
    </w:p>
    <w:p w:rsidR="00791523" w:rsidRDefault="00BB15B3" w:rsidP="00DF3F5C">
      <w:pPr>
        <w:keepNext/>
        <w:widowControl w:val="0"/>
        <w:suppressAutoHyphens/>
        <w:spacing w:after="160" w:line="100" w:lineRule="atLeast"/>
        <w:rPr>
          <w:noProof/>
        </w:rPr>
      </w:pPr>
      <w:r w:rsidRPr="00BB1DA6">
        <w:rPr>
          <w:noProof/>
        </w:rPr>
        <w:t>The</w:t>
      </w:r>
      <w:r w:rsidR="008D64EA" w:rsidRPr="00BB1DA6">
        <w:rPr>
          <w:noProof/>
        </w:rPr>
        <w:t xml:space="preserve"> experimental evidence </w:t>
      </w:r>
      <w:r w:rsidR="009A7865">
        <w:rPr>
          <w:noProof/>
        </w:rPr>
        <w:t>from</w:t>
      </w:r>
      <w:r w:rsidR="0070166E">
        <w:rPr>
          <w:noProof/>
        </w:rPr>
        <w:t xml:space="preserve"> Kabiye (Roberts, Walters, &amp; Snider </w:t>
      </w:r>
      <w:r w:rsidR="000D1438">
        <w:rPr>
          <w:noProof/>
        </w:rPr>
        <w:t>2016</w:t>
      </w:r>
      <w:r w:rsidRPr="00BB1DA6">
        <w:rPr>
          <w:noProof/>
        </w:rPr>
        <w:t>)</w:t>
      </w:r>
      <w:r w:rsidR="006D01A9" w:rsidRPr="00BB1DA6">
        <w:rPr>
          <w:noProof/>
        </w:rPr>
        <w:t xml:space="preserve"> on two tone</w:t>
      </w:r>
      <w:r w:rsidR="00FB0CA5" w:rsidRPr="00BB1DA6">
        <w:rPr>
          <w:noProof/>
        </w:rPr>
        <w:t xml:space="preserve"> processes </w:t>
      </w:r>
      <w:r w:rsidR="006F0745">
        <w:rPr>
          <w:noProof/>
        </w:rPr>
        <w:t xml:space="preserve">which were </w:t>
      </w:r>
      <w:r w:rsidR="00FB0CA5" w:rsidRPr="00BB1DA6">
        <w:rPr>
          <w:noProof/>
        </w:rPr>
        <w:t>marked differentially in test orthographies</w:t>
      </w:r>
      <w:r w:rsidRPr="00BB1DA6">
        <w:rPr>
          <w:noProof/>
        </w:rPr>
        <w:t xml:space="preserve"> supports this.</w:t>
      </w:r>
      <w:r w:rsidR="00FB0CA5" w:rsidRPr="00BB1DA6">
        <w:rPr>
          <w:noProof/>
        </w:rPr>
        <w:t xml:space="preserve"> </w:t>
      </w:r>
      <w:r w:rsidR="009A7865">
        <w:rPr>
          <w:noProof/>
        </w:rPr>
        <w:t>The authors</w:t>
      </w:r>
      <w:r w:rsidR="000D1438">
        <w:rPr>
          <w:noProof/>
        </w:rPr>
        <w:t xml:space="preserve"> tested what they </w:t>
      </w:r>
      <w:r w:rsidR="006F0745">
        <w:rPr>
          <w:noProof/>
        </w:rPr>
        <w:t>termed</w:t>
      </w:r>
      <w:r w:rsidR="000D1438">
        <w:rPr>
          <w:noProof/>
        </w:rPr>
        <w:t xml:space="preserve"> the </w:t>
      </w:r>
      <w:r w:rsidR="00791523" w:rsidRPr="00A07574">
        <w:rPr>
          <w:i/>
          <w:noProof/>
        </w:rPr>
        <w:t>Lexical Orthography Hypothesis</w:t>
      </w:r>
      <w:r w:rsidR="000D1438">
        <w:rPr>
          <w:noProof/>
        </w:rPr>
        <w:t xml:space="preserve">, that is, </w:t>
      </w:r>
      <w:r w:rsidR="00251756">
        <w:rPr>
          <w:noProof/>
        </w:rPr>
        <w:t xml:space="preserve">that </w:t>
      </w:r>
      <w:r w:rsidR="000D1438">
        <w:rPr>
          <w:noProof/>
        </w:rPr>
        <w:t>t</w:t>
      </w:r>
      <w:r w:rsidR="00791523" w:rsidRPr="00BB1DA6">
        <w:rPr>
          <w:noProof/>
        </w:rPr>
        <w:t>he lexical level (i.e., the output of the lexical phonology) offers the most promising level of phonological depth upon which to base a phonographic tone orthography that marks tone exhaustively.</w:t>
      </w:r>
      <w:r w:rsidR="000D1438">
        <w:rPr>
          <w:noProof/>
        </w:rPr>
        <w:t xml:space="preserve"> </w:t>
      </w:r>
      <w:r w:rsidR="000D1438">
        <w:rPr>
          <w:rStyle w:val="FootnoteReference"/>
          <w:noProof/>
        </w:rPr>
        <w:footnoteReference w:id="3"/>
      </w:r>
    </w:p>
    <w:p w:rsidR="0001437C" w:rsidRPr="00BB1DA6" w:rsidRDefault="00D66EFC" w:rsidP="00DF3F5C">
      <w:pPr>
        <w:keepNext/>
        <w:widowControl w:val="0"/>
        <w:suppressAutoHyphens/>
        <w:spacing w:after="160" w:line="100" w:lineRule="atLeast"/>
        <w:rPr>
          <w:noProof/>
        </w:rPr>
      </w:pPr>
      <w:r>
        <w:rPr>
          <w:noProof/>
        </w:rPr>
        <w:t>They te</w:t>
      </w:r>
      <w:r w:rsidR="00A07574">
        <w:rPr>
          <w:noProof/>
        </w:rPr>
        <w:t xml:space="preserve">sted 97 tenth-graders </w:t>
      </w:r>
      <w:r w:rsidR="0001437C" w:rsidRPr="00BB1DA6">
        <w:rPr>
          <w:noProof/>
        </w:rPr>
        <w:t xml:space="preserve">with orthographies </w:t>
      </w:r>
      <w:r>
        <w:rPr>
          <w:noProof/>
        </w:rPr>
        <w:t>that represented</w:t>
      </w:r>
      <w:r w:rsidR="0001437C" w:rsidRPr="00BB1DA6">
        <w:rPr>
          <w:noProof/>
        </w:rPr>
        <w:t xml:space="preserve"> two tonal proc</w:t>
      </w:r>
      <w:r>
        <w:rPr>
          <w:noProof/>
        </w:rPr>
        <w:t xml:space="preserve">esses in </w:t>
      </w:r>
      <w:r w:rsidR="00A07574">
        <w:rPr>
          <w:noProof/>
        </w:rPr>
        <w:t xml:space="preserve">three </w:t>
      </w:r>
      <w:r>
        <w:rPr>
          <w:noProof/>
        </w:rPr>
        <w:t>different ways. The rules were:</w:t>
      </w:r>
    </w:p>
    <w:p w:rsidR="0001437C" w:rsidRPr="00BB1DA6" w:rsidRDefault="0001437C" w:rsidP="00DF3F5C">
      <w:pPr>
        <w:pStyle w:val="lsBulletList"/>
        <w:numPr>
          <w:ilvl w:val="2"/>
          <w:numId w:val="6"/>
        </w:numPr>
        <w:ind w:left="720"/>
        <w:rPr>
          <w:noProof/>
        </w:rPr>
      </w:pPr>
      <w:r w:rsidRPr="00A07574">
        <w:rPr>
          <w:noProof/>
        </w:rPr>
        <w:t>Lexical rule of L-spread</w:t>
      </w:r>
      <w:r w:rsidRPr="00BB1DA6">
        <w:rPr>
          <w:noProof/>
        </w:rPr>
        <w:t xml:space="preserve">: In the Kabiye verb, the L tone of a prefix spreads </w:t>
      </w:r>
      <w:r w:rsidRPr="00BB1DA6">
        <w:t>rightwards</w:t>
      </w:r>
      <w:r w:rsidRPr="00BB1DA6">
        <w:rPr>
          <w:noProof/>
        </w:rPr>
        <w:t xml:space="preserve"> onto a H verb root until it is blocked by a singly linked H tone. </w:t>
      </w:r>
      <w:r w:rsidR="00D66EFC">
        <w:rPr>
          <w:noProof/>
        </w:rPr>
        <w:t>This is shown to be lexical because it applies only across a specific morpheme boundary and is limited to within a word.</w:t>
      </w:r>
      <w:r w:rsidR="00AD3D07">
        <w:rPr>
          <w:noProof/>
        </w:rPr>
        <w:t xml:space="preserve"> Results of this rule are</w:t>
      </w:r>
      <w:r w:rsidR="00AB6018">
        <w:rPr>
          <w:noProof/>
        </w:rPr>
        <w:t xml:space="preserve"> illustrated in </w:t>
      </w:r>
      <w:r w:rsidR="00AB6018">
        <w:rPr>
          <w:noProof/>
        </w:rPr>
        <w:fldChar w:fldCharType="begin"/>
      </w:r>
      <w:r w:rsidR="00AB6018">
        <w:rPr>
          <w:noProof/>
        </w:rPr>
        <w:instrText xml:space="preserve"> REF _Ref483307902 \h </w:instrText>
      </w:r>
      <w:r w:rsidR="00AB6018">
        <w:rPr>
          <w:noProof/>
        </w:rPr>
      </w:r>
      <w:r w:rsidR="00AB6018">
        <w:rPr>
          <w:noProof/>
        </w:rPr>
        <w:fldChar w:fldCharType="separate"/>
      </w:r>
      <w:r w:rsidR="00333DEF" w:rsidRPr="00472278">
        <w:t xml:space="preserve">Table </w:t>
      </w:r>
      <w:r w:rsidR="00333DEF">
        <w:rPr>
          <w:noProof/>
        </w:rPr>
        <w:t>19</w:t>
      </w:r>
      <w:r w:rsidR="00AB6018">
        <w:rPr>
          <w:noProof/>
        </w:rPr>
        <w:fldChar w:fldCharType="end"/>
      </w:r>
      <w:r w:rsidR="00AB6018">
        <w:rPr>
          <w:noProof/>
        </w:rPr>
        <w:t>.</w:t>
      </w:r>
    </w:p>
    <w:p w:rsidR="0001437C" w:rsidRPr="00BB1DA6" w:rsidRDefault="0001437C" w:rsidP="00DF3F5C">
      <w:pPr>
        <w:pStyle w:val="lsBulletList"/>
        <w:numPr>
          <w:ilvl w:val="2"/>
          <w:numId w:val="6"/>
        </w:numPr>
        <w:ind w:left="720"/>
        <w:rPr>
          <w:noProof/>
        </w:rPr>
      </w:pPr>
      <w:r w:rsidRPr="00A07574">
        <w:rPr>
          <w:noProof/>
        </w:rPr>
        <w:t xml:space="preserve">Postlexical rule of </w:t>
      </w:r>
      <w:r w:rsidR="00A07574">
        <w:rPr>
          <w:noProof/>
          <w:szCs w:val="20"/>
        </w:rPr>
        <w:t>HLH p</w:t>
      </w:r>
      <w:r w:rsidRPr="00A07574">
        <w:rPr>
          <w:noProof/>
          <w:szCs w:val="20"/>
        </w:rPr>
        <w:t>lateauing</w:t>
      </w:r>
      <w:r w:rsidRPr="00BB1DA6">
        <w:rPr>
          <w:noProof/>
          <w:szCs w:val="20"/>
        </w:rPr>
        <w:t xml:space="preserve">: a singly linked L between two H tones delinks, and the second H </w:t>
      </w:r>
      <w:r w:rsidR="00A07574">
        <w:rPr>
          <w:noProof/>
          <w:szCs w:val="20"/>
        </w:rPr>
        <w:t xml:space="preserve">spreads left </w:t>
      </w:r>
      <w:r w:rsidR="00CE0BFB" w:rsidRPr="00BB1DA6">
        <w:rPr>
          <w:noProof/>
          <w:szCs w:val="20"/>
        </w:rPr>
        <w:t>and has</w:t>
      </w:r>
      <w:r w:rsidRPr="00BB1DA6">
        <w:rPr>
          <w:noProof/>
          <w:szCs w:val="20"/>
        </w:rPr>
        <w:t xml:space="preserve"> </w:t>
      </w:r>
      <w:r w:rsidR="006D01A9" w:rsidRPr="00BB1DA6">
        <w:rPr>
          <w:noProof/>
          <w:szCs w:val="20"/>
        </w:rPr>
        <w:t xml:space="preserve">a </w:t>
      </w:r>
      <w:r w:rsidRPr="00BB1DA6">
        <w:rPr>
          <w:noProof/>
          <w:szCs w:val="20"/>
        </w:rPr>
        <w:t>downstepped register</w:t>
      </w:r>
      <w:r w:rsidR="006D01A9" w:rsidRPr="00BB1DA6">
        <w:rPr>
          <w:noProof/>
          <w:szCs w:val="20"/>
        </w:rPr>
        <w:t>.</w:t>
      </w:r>
      <w:r w:rsidRPr="00BB1DA6">
        <w:rPr>
          <w:noProof/>
          <w:szCs w:val="20"/>
        </w:rPr>
        <w:t xml:space="preserve"> </w:t>
      </w:r>
      <w:r w:rsidR="00D66EFC">
        <w:rPr>
          <w:noProof/>
          <w:szCs w:val="20"/>
        </w:rPr>
        <w:t xml:space="preserve">This is shown </w:t>
      </w:r>
      <w:r w:rsidR="00D66EFC" w:rsidRPr="00DF3F5C">
        <w:t>to</w:t>
      </w:r>
      <w:r w:rsidR="00D66EFC">
        <w:rPr>
          <w:noProof/>
          <w:szCs w:val="20"/>
        </w:rPr>
        <w:t xml:space="preserve"> be postlexical by the fact that it applies across word boundaries as well as within words. </w:t>
      </w:r>
      <w:r w:rsidR="00AD3D07">
        <w:rPr>
          <w:noProof/>
          <w:szCs w:val="20"/>
        </w:rPr>
        <w:t>Results of this rule are</w:t>
      </w:r>
      <w:r w:rsidR="00AB6018">
        <w:rPr>
          <w:noProof/>
          <w:szCs w:val="20"/>
        </w:rPr>
        <w:t xml:space="preserve"> illustrated in </w:t>
      </w:r>
      <w:r w:rsidR="00AB6018">
        <w:rPr>
          <w:noProof/>
          <w:szCs w:val="20"/>
        </w:rPr>
        <w:fldChar w:fldCharType="begin"/>
      </w:r>
      <w:r w:rsidR="00AB6018">
        <w:rPr>
          <w:noProof/>
          <w:szCs w:val="20"/>
        </w:rPr>
        <w:instrText xml:space="preserve"> REF _Ref483307923 \h </w:instrText>
      </w:r>
      <w:r w:rsidR="00AB6018">
        <w:rPr>
          <w:noProof/>
          <w:szCs w:val="20"/>
        </w:rPr>
      </w:r>
      <w:r w:rsidR="00AB6018">
        <w:rPr>
          <w:noProof/>
          <w:szCs w:val="20"/>
        </w:rPr>
        <w:fldChar w:fldCharType="separate"/>
      </w:r>
      <w:r w:rsidR="00333DEF" w:rsidRPr="00472278">
        <w:t xml:space="preserve">Table </w:t>
      </w:r>
      <w:r w:rsidR="00333DEF">
        <w:rPr>
          <w:noProof/>
        </w:rPr>
        <w:t>20</w:t>
      </w:r>
      <w:r w:rsidR="00AB6018">
        <w:rPr>
          <w:noProof/>
          <w:szCs w:val="20"/>
        </w:rPr>
        <w:fldChar w:fldCharType="end"/>
      </w:r>
      <w:r w:rsidR="00AB6018">
        <w:rPr>
          <w:noProof/>
          <w:szCs w:val="20"/>
        </w:rPr>
        <w:t>.</w:t>
      </w:r>
    </w:p>
    <w:p w:rsidR="0001437C" w:rsidRPr="00BB1DA6" w:rsidRDefault="0001437C" w:rsidP="00DF3F5C">
      <w:pPr>
        <w:keepNext/>
        <w:widowControl w:val="0"/>
        <w:suppressAutoHyphens/>
        <w:spacing w:after="160" w:line="100" w:lineRule="atLeast"/>
        <w:rPr>
          <w:noProof/>
          <w:u w:val="single"/>
        </w:rPr>
      </w:pPr>
      <w:r w:rsidRPr="00BB1DA6">
        <w:rPr>
          <w:noProof/>
        </w:rPr>
        <w:t>T</w:t>
      </w:r>
      <w:r w:rsidR="00D66EFC">
        <w:rPr>
          <w:noProof/>
        </w:rPr>
        <w:t>he researchers t</w:t>
      </w:r>
      <w:r w:rsidRPr="00BB1DA6">
        <w:rPr>
          <w:noProof/>
        </w:rPr>
        <w:t xml:space="preserve">ested 3 </w:t>
      </w:r>
      <w:r w:rsidR="00251756">
        <w:rPr>
          <w:noProof/>
        </w:rPr>
        <w:t>orthographies</w:t>
      </w:r>
      <w:r w:rsidRPr="00BB1DA6">
        <w:rPr>
          <w:noProof/>
        </w:rPr>
        <w:t>:</w:t>
      </w:r>
    </w:p>
    <w:p w:rsidR="0001437C" w:rsidRPr="00BB1DA6" w:rsidRDefault="008E7872" w:rsidP="00DF3F5C">
      <w:pPr>
        <w:pStyle w:val="lsBulletList"/>
        <w:numPr>
          <w:ilvl w:val="2"/>
          <w:numId w:val="6"/>
        </w:numPr>
        <w:ind w:left="720"/>
        <w:rPr>
          <w:noProof/>
        </w:rPr>
      </w:pPr>
      <w:r w:rsidRPr="00A07574">
        <w:rPr>
          <w:noProof/>
        </w:rPr>
        <w:t>Phonemic</w:t>
      </w:r>
      <w:r w:rsidR="00A07574">
        <w:rPr>
          <w:noProof/>
        </w:rPr>
        <w:t>:</w:t>
      </w:r>
      <w:r w:rsidR="00AD3D07">
        <w:rPr>
          <w:smallCaps/>
          <w:noProof/>
        </w:rPr>
        <w:t xml:space="preserve"> </w:t>
      </w:r>
      <w:r w:rsidR="0001437C" w:rsidRPr="00BB1DA6">
        <w:rPr>
          <w:noProof/>
        </w:rPr>
        <w:t xml:space="preserve">the </w:t>
      </w:r>
      <w:r w:rsidR="0001437C" w:rsidRPr="00BB1DA6">
        <w:t>pronunciation</w:t>
      </w:r>
      <w:r w:rsidR="0001437C" w:rsidRPr="00BB1DA6">
        <w:rPr>
          <w:noProof/>
        </w:rPr>
        <w:t xml:space="preserve"> minus application of any allophonic processes</w:t>
      </w:r>
    </w:p>
    <w:p w:rsidR="0001437C" w:rsidRPr="00BB1DA6" w:rsidRDefault="0001437C" w:rsidP="00DF3F5C">
      <w:pPr>
        <w:pStyle w:val="lsBulletList"/>
        <w:numPr>
          <w:ilvl w:val="2"/>
          <w:numId w:val="6"/>
        </w:numPr>
        <w:ind w:left="720"/>
        <w:rPr>
          <w:noProof/>
        </w:rPr>
      </w:pPr>
      <w:r w:rsidRPr="00A07574">
        <w:rPr>
          <w:noProof/>
        </w:rPr>
        <w:t>Lexical</w:t>
      </w:r>
      <w:r w:rsidR="00A07574">
        <w:rPr>
          <w:noProof/>
        </w:rPr>
        <w:t>: (</w:t>
      </w:r>
      <w:r w:rsidR="00AD3D07">
        <w:rPr>
          <w:noProof/>
        </w:rPr>
        <w:t>o</w:t>
      </w:r>
      <w:r w:rsidRPr="00BB1DA6">
        <w:rPr>
          <w:noProof/>
        </w:rPr>
        <w:t>utput of lexical phonology</w:t>
      </w:r>
      <w:r w:rsidR="00A07574">
        <w:rPr>
          <w:noProof/>
        </w:rPr>
        <w:t>)</w:t>
      </w:r>
      <w:r w:rsidRPr="00BB1DA6">
        <w:rPr>
          <w:noProof/>
        </w:rPr>
        <w:t xml:space="preserve"> the phonemic leve</w:t>
      </w:r>
      <w:r w:rsidR="00A07574">
        <w:rPr>
          <w:noProof/>
        </w:rPr>
        <w:t>l minus application of any post</w:t>
      </w:r>
      <w:r w:rsidRPr="00BB1DA6">
        <w:rPr>
          <w:noProof/>
        </w:rPr>
        <w:t>lexical processes</w:t>
      </w:r>
    </w:p>
    <w:p w:rsidR="0001437C" w:rsidRDefault="0001437C" w:rsidP="00DF3F5C">
      <w:pPr>
        <w:pStyle w:val="lsBulletList"/>
        <w:numPr>
          <w:ilvl w:val="2"/>
          <w:numId w:val="6"/>
        </w:numPr>
        <w:ind w:left="720"/>
        <w:rPr>
          <w:noProof/>
        </w:rPr>
      </w:pPr>
      <w:r w:rsidRPr="00A07574">
        <w:rPr>
          <w:noProof/>
        </w:rPr>
        <w:t>Deep</w:t>
      </w:r>
      <w:r w:rsidR="00A07574">
        <w:rPr>
          <w:noProof/>
        </w:rPr>
        <w:t>: (</w:t>
      </w:r>
      <w:r w:rsidR="00AD3D07">
        <w:rPr>
          <w:noProof/>
        </w:rPr>
        <w:t>i</w:t>
      </w:r>
      <w:r w:rsidR="0070166E">
        <w:rPr>
          <w:noProof/>
        </w:rPr>
        <w:t xml:space="preserve">nput of </w:t>
      </w:r>
      <w:r w:rsidR="0070166E">
        <w:t>lexical</w:t>
      </w:r>
      <w:r w:rsidR="0070166E">
        <w:rPr>
          <w:noProof/>
        </w:rPr>
        <w:t xml:space="preserve"> phonology</w:t>
      </w:r>
      <w:r w:rsidR="00A07574">
        <w:rPr>
          <w:noProof/>
        </w:rPr>
        <w:t>)</w:t>
      </w:r>
      <w:r w:rsidRPr="00BB1DA6">
        <w:rPr>
          <w:noProof/>
        </w:rPr>
        <w:t xml:space="preserve"> the lexical level minus applica</w:t>
      </w:r>
      <w:r w:rsidR="00A07574">
        <w:rPr>
          <w:noProof/>
        </w:rPr>
        <w:t>tion of any lexical processes, a</w:t>
      </w:r>
      <w:r w:rsidRPr="00BB1DA6">
        <w:rPr>
          <w:noProof/>
        </w:rPr>
        <w:t xml:space="preserve"> morphographic representation.</w:t>
      </w:r>
    </w:p>
    <w:p w:rsidR="00D66EFC" w:rsidRDefault="00D66EFC" w:rsidP="00D66EFC">
      <w:pPr>
        <w:ind w:right="720"/>
        <w:rPr>
          <w:noProof/>
        </w:rPr>
      </w:pPr>
    </w:p>
    <w:p w:rsidR="00DD167F" w:rsidRPr="00DD167F" w:rsidRDefault="006325B3" w:rsidP="00DF3F5C">
      <w:pPr>
        <w:keepNext/>
        <w:widowControl w:val="0"/>
        <w:suppressAutoHyphens/>
        <w:spacing w:after="160" w:line="100" w:lineRule="atLeast"/>
      </w:pPr>
      <w:r w:rsidRPr="006325B3">
        <w:rPr>
          <w:rFonts w:eastAsia="Droid Sans Fallback" w:cs="FreeSans"/>
          <w:noProof/>
          <w:szCs w:val="24"/>
          <w:lang w:eastAsia="hi-IN" w:bidi="hi-IN"/>
        </w:rPr>
        <w:t>Examples of the orthographic out</w:t>
      </w:r>
      <w:r w:rsidRPr="006325B3">
        <w:rPr>
          <w:rFonts w:eastAsia="Droid Sans Fallback" w:cs="FreeSans"/>
          <w:noProof/>
          <w:szCs w:val="24"/>
          <w:lang w:eastAsia="hi-IN" w:bidi="hi-IN"/>
        </w:rPr>
        <w:t>put of these different systems are</w:t>
      </w:r>
      <w:r w:rsidRPr="006325B3">
        <w:rPr>
          <w:rFonts w:eastAsia="Droid Sans Fallback" w:cs="FreeSans"/>
          <w:noProof/>
          <w:szCs w:val="24"/>
          <w:lang w:eastAsia="hi-IN" w:bidi="hi-IN"/>
        </w:rPr>
        <w:t xml:space="preserve"> shown in</w:t>
      </w:r>
      <w:r w:rsidR="00DD167F">
        <w:rPr>
          <w:noProof/>
        </w:rPr>
        <w:t xml:space="preserve"> </w:t>
      </w:r>
      <w:r w:rsidR="00AD3D07">
        <w:rPr>
          <w:noProof/>
        </w:rPr>
        <w:fldChar w:fldCharType="begin"/>
      </w:r>
      <w:r w:rsidR="00AD3D07">
        <w:rPr>
          <w:noProof/>
        </w:rPr>
        <w:instrText xml:space="preserve"> REF _Ref483307902 \h </w:instrText>
      </w:r>
      <w:r w:rsidR="00AD3D07">
        <w:rPr>
          <w:noProof/>
        </w:rPr>
      </w:r>
      <w:r w:rsidR="00AD3D07">
        <w:rPr>
          <w:noProof/>
        </w:rPr>
        <w:fldChar w:fldCharType="separate"/>
      </w:r>
      <w:r w:rsidR="00333DEF" w:rsidRPr="00472278">
        <w:t xml:space="preserve">Table </w:t>
      </w:r>
      <w:r w:rsidR="00333DEF">
        <w:rPr>
          <w:noProof/>
        </w:rPr>
        <w:t>19</w:t>
      </w:r>
      <w:r w:rsidR="00AD3D07">
        <w:rPr>
          <w:noProof/>
        </w:rPr>
        <w:fldChar w:fldCharType="end"/>
      </w:r>
      <w:r w:rsidR="00AD3D07">
        <w:rPr>
          <w:noProof/>
        </w:rPr>
        <w:t xml:space="preserve"> and </w:t>
      </w:r>
      <w:r w:rsidR="00AD3D07">
        <w:rPr>
          <w:noProof/>
        </w:rPr>
        <w:fldChar w:fldCharType="begin"/>
      </w:r>
      <w:r w:rsidR="00AD3D07">
        <w:rPr>
          <w:noProof/>
        </w:rPr>
        <w:instrText xml:space="preserve"> REF _Ref483307923 \h </w:instrText>
      </w:r>
      <w:r w:rsidR="00AD3D07">
        <w:rPr>
          <w:noProof/>
        </w:rPr>
      </w:r>
      <w:r w:rsidR="00AD3D07">
        <w:rPr>
          <w:noProof/>
        </w:rPr>
        <w:fldChar w:fldCharType="separate"/>
      </w:r>
      <w:r w:rsidR="00333DEF" w:rsidRPr="00472278">
        <w:t xml:space="preserve">Table </w:t>
      </w:r>
      <w:r w:rsidR="00333DEF">
        <w:rPr>
          <w:noProof/>
        </w:rPr>
        <w:t>20</w:t>
      </w:r>
      <w:r w:rsidR="00AD3D07">
        <w:rPr>
          <w:noProof/>
        </w:rPr>
        <w:fldChar w:fldCharType="end"/>
      </w:r>
      <w:r w:rsidR="00DD167F">
        <w:rPr>
          <w:noProof/>
        </w:rPr>
        <w:t xml:space="preserve">. </w:t>
      </w:r>
    </w:p>
    <w:p w:rsidR="00D66EFC" w:rsidRPr="00472278" w:rsidRDefault="00D66EFC" w:rsidP="00DF3F5C">
      <w:pPr>
        <w:pStyle w:val="lsTableHeading"/>
      </w:pPr>
      <w:bookmarkStart w:id="9" w:name="_Ref483307902"/>
      <w:r w:rsidRPr="00472278">
        <w:t xml:space="preserve">Table </w:t>
      </w:r>
      <w:r w:rsidR="00DC6BF2">
        <w:fldChar w:fldCharType="begin"/>
      </w:r>
      <w:r w:rsidR="00DC6BF2">
        <w:instrText xml:space="preserve"> SEQ Table \* ARABIC </w:instrText>
      </w:r>
      <w:r w:rsidR="00DC6BF2">
        <w:fldChar w:fldCharType="separate"/>
      </w:r>
      <w:r w:rsidR="00333DEF">
        <w:rPr>
          <w:noProof/>
        </w:rPr>
        <w:t>19</w:t>
      </w:r>
      <w:r w:rsidR="00DC6BF2">
        <w:rPr>
          <w:noProof/>
        </w:rPr>
        <w:fldChar w:fldCharType="end"/>
      </w:r>
      <w:bookmarkEnd w:id="9"/>
      <w:r w:rsidRPr="00472278">
        <w:t xml:space="preserve"> – Low-spread and </w:t>
      </w:r>
      <w:proofErr w:type="spellStart"/>
      <w:r w:rsidRPr="00472278">
        <w:t>Kabiye</w:t>
      </w:r>
      <w:proofErr w:type="spellEnd"/>
      <w:r w:rsidRPr="00472278">
        <w:t xml:space="preserve"> orthographies</w:t>
      </w:r>
    </w:p>
    <w:tbl>
      <w:tblPr>
        <w:tblStyle w:val="TableGrid"/>
        <w:tblW w:w="0" w:type="auto"/>
        <w:tblInd w:w="360" w:type="dxa"/>
        <w:tblLook w:val="04A0" w:firstRow="1" w:lastRow="0" w:firstColumn="1" w:lastColumn="0" w:noHBand="0" w:noVBand="1"/>
      </w:tblPr>
      <w:tblGrid>
        <w:gridCol w:w="2569"/>
        <w:gridCol w:w="2220"/>
        <w:gridCol w:w="2361"/>
        <w:gridCol w:w="2066"/>
      </w:tblGrid>
      <w:tr w:rsidR="00C95C60" w:rsidRPr="00DF3F5C" w:rsidTr="00C95C60">
        <w:tc>
          <w:tcPr>
            <w:tcW w:w="2569" w:type="dxa"/>
          </w:tcPr>
          <w:p w:rsidR="00C95C60" w:rsidRPr="00DF3F5C" w:rsidRDefault="00C95C60" w:rsidP="00DF3F5C">
            <w:pPr>
              <w:pStyle w:val="lsTable"/>
            </w:pPr>
            <w:r w:rsidRPr="00DF3F5C">
              <w:t>Speech</w:t>
            </w:r>
          </w:p>
        </w:tc>
        <w:tc>
          <w:tcPr>
            <w:tcW w:w="2220" w:type="dxa"/>
          </w:tcPr>
          <w:p w:rsidR="00C95C60" w:rsidRPr="00DF3F5C" w:rsidRDefault="00C95C60" w:rsidP="00DF3F5C">
            <w:pPr>
              <w:pStyle w:val="lsTable"/>
            </w:pPr>
            <w:r w:rsidRPr="00DF3F5C">
              <w:t>deep orthography</w:t>
            </w:r>
          </w:p>
        </w:tc>
        <w:tc>
          <w:tcPr>
            <w:tcW w:w="2361" w:type="dxa"/>
          </w:tcPr>
          <w:p w:rsidR="00C95C60" w:rsidRPr="00DF3F5C" w:rsidRDefault="00C95C60" w:rsidP="00DF3F5C">
            <w:pPr>
              <w:pStyle w:val="lsTable"/>
            </w:pPr>
            <w:r w:rsidRPr="00DF3F5C">
              <w:t>lexical and phonemic orthographies</w:t>
            </w:r>
            <w:r w:rsidRPr="00DF3F5C">
              <w:tab/>
            </w:r>
          </w:p>
        </w:tc>
        <w:tc>
          <w:tcPr>
            <w:tcW w:w="2066" w:type="dxa"/>
          </w:tcPr>
          <w:p w:rsidR="00C95C60" w:rsidRPr="00DF3F5C" w:rsidRDefault="00C95C60" w:rsidP="00DF3F5C">
            <w:pPr>
              <w:pStyle w:val="lsTable"/>
            </w:pPr>
            <w:r w:rsidRPr="00DF3F5C">
              <w:t>gloss</w:t>
            </w:r>
          </w:p>
        </w:tc>
      </w:tr>
      <w:tr w:rsidR="00C95C60" w:rsidRPr="00DF3F5C" w:rsidTr="00C95C60">
        <w:tc>
          <w:tcPr>
            <w:tcW w:w="2569" w:type="dxa"/>
          </w:tcPr>
          <w:p w:rsidR="00C95C60" w:rsidRPr="00DF3F5C" w:rsidRDefault="00C95C60" w:rsidP="00DF3F5C">
            <w:pPr>
              <w:pStyle w:val="lsTable"/>
            </w:pPr>
            <w:r w:rsidRPr="00DF3F5C">
              <w:lastRenderedPageBreak/>
              <w:t>[</w:t>
            </w:r>
            <w:proofErr w:type="spellStart"/>
            <w:r w:rsidRPr="00DF3F5C">
              <w:t>wélési</w:t>
            </w:r>
            <w:proofErr w:type="spellEnd"/>
            <w:r w:rsidRPr="00DF3F5C">
              <w:t xml:space="preserve">́-Ø] </w:t>
            </w:r>
            <w:r w:rsidRPr="00DF3F5C">
              <w:br/>
              <w:t>listen-IMP</w:t>
            </w:r>
            <w:r w:rsidRPr="00DF3F5C">
              <w:tab/>
            </w:r>
          </w:p>
        </w:tc>
        <w:tc>
          <w:tcPr>
            <w:tcW w:w="2220" w:type="dxa"/>
          </w:tcPr>
          <w:p w:rsidR="00C95C60" w:rsidRPr="00DF3F5C" w:rsidRDefault="00C95C60" w:rsidP="00DF3F5C">
            <w:pPr>
              <w:pStyle w:val="lsTable"/>
            </w:pPr>
            <w:r w:rsidRPr="00DF3F5C">
              <w:t>&lt;</w:t>
            </w:r>
            <w:proofErr w:type="spellStart"/>
            <w:r w:rsidRPr="00DF3F5C">
              <w:t>wélési</w:t>
            </w:r>
            <w:proofErr w:type="spellEnd"/>
            <w:r w:rsidRPr="00DF3F5C">
              <w:t>&gt;</w:t>
            </w:r>
          </w:p>
        </w:tc>
        <w:tc>
          <w:tcPr>
            <w:tcW w:w="2361" w:type="dxa"/>
          </w:tcPr>
          <w:p w:rsidR="00C95C60" w:rsidRPr="00DF3F5C" w:rsidRDefault="00C95C60" w:rsidP="00DF3F5C">
            <w:pPr>
              <w:pStyle w:val="lsTable"/>
            </w:pPr>
            <w:r w:rsidRPr="00DF3F5C">
              <w:t>&lt;</w:t>
            </w:r>
            <w:proofErr w:type="spellStart"/>
            <w:r w:rsidRPr="00DF3F5C">
              <w:t>wélési</w:t>
            </w:r>
            <w:proofErr w:type="spellEnd"/>
            <w:r w:rsidRPr="00DF3F5C">
              <w:t>́&gt;</w:t>
            </w:r>
          </w:p>
        </w:tc>
        <w:tc>
          <w:tcPr>
            <w:tcW w:w="2066" w:type="dxa"/>
          </w:tcPr>
          <w:p w:rsidR="00C95C60" w:rsidRPr="00DF3F5C" w:rsidRDefault="00C95C60" w:rsidP="00DF3F5C">
            <w:pPr>
              <w:pStyle w:val="lsTable"/>
            </w:pPr>
            <w:r w:rsidRPr="00DF3F5C">
              <w:t>‘</w:t>
            </w:r>
            <w:proofErr w:type="gramStart"/>
            <w:r w:rsidRPr="00DF3F5C">
              <w:t>listen</w:t>
            </w:r>
            <w:proofErr w:type="gramEnd"/>
            <w:r w:rsidRPr="00DF3F5C">
              <w:t>!’</w:t>
            </w:r>
          </w:p>
        </w:tc>
      </w:tr>
      <w:tr w:rsidR="00C95C60" w:rsidRPr="00DF3F5C" w:rsidTr="00C95C60">
        <w:tc>
          <w:tcPr>
            <w:tcW w:w="2569" w:type="dxa"/>
          </w:tcPr>
          <w:p w:rsidR="00C95C60" w:rsidRPr="00047358" w:rsidRDefault="00C95C60" w:rsidP="00DF3F5C">
            <w:pPr>
              <w:pStyle w:val="lsTable"/>
              <w:rPr>
                <w:lang w:val="nl-NL"/>
              </w:rPr>
            </w:pPr>
            <w:r w:rsidRPr="00047358">
              <w:rPr>
                <w:lang w:val="nl-NL"/>
              </w:rPr>
              <w:t xml:space="preserve">[e-welesí-na] </w:t>
            </w:r>
            <w:r w:rsidRPr="00047358">
              <w:rPr>
                <w:lang w:val="nl-NL"/>
              </w:rPr>
              <w:br/>
              <w:t>3sgNC1-listen-COM</w:t>
            </w:r>
          </w:p>
        </w:tc>
        <w:tc>
          <w:tcPr>
            <w:tcW w:w="2220" w:type="dxa"/>
          </w:tcPr>
          <w:p w:rsidR="00C95C60" w:rsidRPr="00DF3F5C" w:rsidRDefault="00C95C60" w:rsidP="00DF3F5C">
            <w:pPr>
              <w:pStyle w:val="lsTable"/>
            </w:pPr>
            <w:r w:rsidRPr="00DF3F5C">
              <w:t>&lt;</w:t>
            </w:r>
            <w:proofErr w:type="spellStart"/>
            <w:r w:rsidRPr="00DF3F5C">
              <w:t>ewélésína</w:t>
            </w:r>
            <w:proofErr w:type="spellEnd"/>
            <w:r w:rsidRPr="00DF3F5C">
              <w:t>&gt;</w:t>
            </w:r>
          </w:p>
        </w:tc>
        <w:tc>
          <w:tcPr>
            <w:tcW w:w="2361" w:type="dxa"/>
          </w:tcPr>
          <w:p w:rsidR="00C95C60" w:rsidRPr="00DF3F5C" w:rsidRDefault="00C95C60" w:rsidP="00DF3F5C">
            <w:pPr>
              <w:pStyle w:val="lsTable"/>
            </w:pPr>
            <w:r w:rsidRPr="00DF3F5C">
              <w:t>&lt;</w:t>
            </w:r>
            <w:proofErr w:type="spellStart"/>
            <w:r w:rsidRPr="00DF3F5C">
              <w:t>ewelesína</w:t>
            </w:r>
            <w:proofErr w:type="spellEnd"/>
            <w:r w:rsidRPr="00DF3F5C">
              <w:t>&gt;</w:t>
            </w:r>
          </w:p>
        </w:tc>
        <w:tc>
          <w:tcPr>
            <w:tcW w:w="2066" w:type="dxa"/>
          </w:tcPr>
          <w:p w:rsidR="00C95C60" w:rsidRPr="00DF3F5C" w:rsidRDefault="00C95C60" w:rsidP="00DF3F5C">
            <w:pPr>
              <w:pStyle w:val="lsTable"/>
            </w:pPr>
            <w:r w:rsidRPr="00DF3F5C">
              <w:t>‘he listened’</w:t>
            </w:r>
          </w:p>
        </w:tc>
      </w:tr>
      <w:tr w:rsidR="00C95C60" w:rsidRPr="00DF3F5C" w:rsidTr="00C95C60">
        <w:tc>
          <w:tcPr>
            <w:tcW w:w="2569" w:type="dxa"/>
          </w:tcPr>
          <w:p w:rsidR="00C95C60" w:rsidRPr="00047358" w:rsidRDefault="00C95C60" w:rsidP="00DF3F5C">
            <w:pPr>
              <w:pStyle w:val="lsTable"/>
              <w:rPr>
                <w:lang w:val="nl-NL"/>
              </w:rPr>
            </w:pPr>
            <w:r w:rsidRPr="00047358">
              <w:rPr>
                <w:lang w:val="nl-NL"/>
              </w:rPr>
              <w:t xml:space="preserve">[te-welesí-na] </w:t>
            </w:r>
          </w:p>
          <w:p w:rsidR="00C95C60" w:rsidRPr="00047358" w:rsidRDefault="00C95C60" w:rsidP="00DF3F5C">
            <w:pPr>
              <w:pStyle w:val="lsTable"/>
              <w:rPr>
                <w:lang w:val="nl-NL"/>
              </w:rPr>
            </w:pPr>
            <w:r w:rsidRPr="00047358">
              <w:rPr>
                <w:lang w:val="nl-NL"/>
              </w:rPr>
              <w:t>NEG-listen-COM</w:t>
            </w:r>
          </w:p>
        </w:tc>
        <w:tc>
          <w:tcPr>
            <w:tcW w:w="2220" w:type="dxa"/>
          </w:tcPr>
          <w:p w:rsidR="00C95C60" w:rsidRPr="00DF3F5C" w:rsidRDefault="00C95C60" w:rsidP="00DF3F5C">
            <w:pPr>
              <w:pStyle w:val="lsTable"/>
            </w:pPr>
            <w:r w:rsidRPr="00DF3F5C">
              <w:t>&lt;</w:t>
            </w:r>
            <w:proofErr w:type="spellStart"/>
            <w:r w:rsidRPr="00DF3F5C">
              <w:t>tewélésína</w:t>
            </w:r>
            <w:proofErr w:type="spellEnd"/>
            <w:r w:rsidRPr="00DF3F5C">
              <w:t>&gt;</w:t>
            </w:r>
            <w:r w:rsidRPr="00DF3F5C">
              <w:tab/>
            </w:r>
          </w:p>
        </w:tc>
        <w:tc>
          <w:tcPr>
            <w:tcW w:w="2361" w:type="dxa"/>
          </w:tcPr>
          <w:p w:rsidR="00C95C60" w:rsidRPr="00DF3F5C" w:rsidRDefault="00C95C60" w:rsidP="00DF3F5C">
            <w:pPr>
              <w:pStyle w:val="lsTable"/>
            </w:pPr>
            <w:r w:rsidRPr="00DF3F5C">
              <w:t>&lt;</w:t>
            </w:r>
            <w:proofErr w:type="spellStart"/>
            <w:r w:rsidRPr="00DF3F5C">
              <w:t>tewelesína</w:t>
            </w:r>
            <w:proofErr w:type="spellEnd"/>
            <w:r w:rsidRPr="00DF3F5C">
              <w:t>&gt;</w:t>
            </w:r>
          </w:p>
        </w:tc>
        <w:tc>
          <w:tcPr>
            <w:tcW w:w="2066" w:type="dxa"/>
          </w:tcPr>
          <w:p w:rsidR="00C95C60" w:rsidRPr="00DF3F5C" w:rsidRDefault="00C95C60" w:rsidP="00DF3F5C">
            <w:pPr>
              <w:pStyle w:val="lsTable"/>
            </w:pPr>
            <w:r w:rsidRPr="00DF3F5C">
              <w:t>‘didn’t listen’</w:t>
            </w:r>
          </w:p>
        </w:tc>
      </w:tr>
    </w:tbl>
    <w:p w:rsidR="00C95C60" w:rsidRDefault="00C95C60" w:rsidP="00C95C60">
      <w:pPr>
        <w:ind w:left="360" w:right="720"/>
        <w:rPr>
          <w:noProof/>
        </w:rPr>
      </w:pPr>
    </w:p>
    <w:p w:rsidR="00C95C60" w:rsidRPr="00472278" w:rsidRDefault="00C95C60" w:rsidP="00DF3F5C">
      <w:pPr>
        <w:pStyle w:val="lsTableHeading"/>
      </w:pPr>
      <w:bookmarkStart w:id="10" w:name="_Ref483307923"/>
      <w:r w:rsidRPr="00472278">
        <w:t xml:space="preserve">Table </w:t>
      </w:r>
      <w:r w:rsidR="00DC6BF2">
        <w:fldChar w:fldCharType="begin"/>
      </w:r>
      <w:r w:rsidR="00DC6BF2">
        <w:instrText xml:space="preserve"> SEQ Table \* ARABIC </w:instrText>
      </w:r>
      <w:r w:rsidR="00DC6BF2">
        <w:fldChar w:fldCharType="separate"/>
      </w:r>
      <w:r w:rsidR="00333DEF">
        <w:rPr>
          <w:noProof/>
        </w:rPr>
        <w:t>20</w:t>
      </w:r>
      <w:r w:rsidR="00DC6BF2">
        <w:rPr>
          <w:noProof/>
        </w:rPr>
        <w:fldChar w:fldCharType="end"/>
      </w:r>
      <w:bookmarkEnd w:id="10"/>
      <w:r w:rsidRPr="00472278">
        <w:t xml:space="preserve"> HLH plateauing and </w:t>
      </w:r>
      <w:proofErr w:type="spellStart"/>
      <w:r w:rsidRPr="00472278">
        <w:t>Kabiye</w:t>
      </w:r>
      <w:proofErr w:type="spellEnd"/>
      <w:r w:rsidRPr="00472278">
        <w:t xml:space="preserve"> orthographies</w:t>
      </w:r>
    </w:p>
    <w:tbl>
      <w:tblPr>
        <w:tblStyle w:val="TableGrid"/>
        <w:tblW w:w="0" w:type="auto"/>
        <w:tblInd w:w="360" w:type="dxa"/>
        <w:tblLook w:val="04A0" w:firstRow="1" w:lastRow="0" w:firstColumn="1" w:lastColumn="0" w:noHBand="0" w:noVBand="1"/>
      </w:tblPr>
      <w:tblGrid>
        <w:gridCol w:w="2569"/>
        <w:gridCol w:w="2220"/>
        <w:gridCol w:w="2361"/>
        <w:gridCol w:w="2066"/>
      </w:tblGrid>
      <w:tr w:rsidR="00C95C60" w:rsidRPr="00DF3F5C" w:rsidTr="00472278">
        <w:tc>
          <w:tcPr>
            <w:tcW w:w="2569" w:type="dxa"/>
          </w:tcPr>
          <w:p w:rsidR="00C95C60" w:rsidRPr="00DF3F5C" w:rsidRDefault="00AD3ED4" w:rsidP="00DF3F5C">
            <w:pPr>
              <w:pStyle w:val="lsTable"/>
            </w:pPr>
            <w:r>
              <w:t>s</w:t>
            </w:r>
            <w:r w:rsidR="00C95C60" w:rsidRPr="00DF3F5C">
              <w:t>peech</w:t>
            </w:r>
          </w:p>
        </w:tc>
        <w:tc>
          <w:tcPr>
            <w:tcW w:w="2220" w:type="dxa"/>
          </w:tcPr>
          <w:p w:rsidR="00C95C60" w:rsidRPr="00DF3F5C" w:rsidRDefault="00C95C60" w:rsidP="00DF3F5C">
            <w:pPr>
              <w:pStyle w:val="lsTable"/>
            </w:pPr>
            <w:r w:rsidRPr="00DF3F5C">
              <w:t>deep and lexical orthographies</w:t>
            </w:r>
          </w:p>
        </w:tc>
        <w:tc>
          <w:tcPr>
            <w:tcW w:w="2361" w:type="dxa"/>
          </w:tcPr>
          <w:p w:rsidR="00C95C60" w:rsidRPr="00DF3F5C" w:rsidRDefault="00C95C60" w:rsidP="00DF3F5C">
            <w:pPr>
              <w:pStyle w:val="lsTable"/>
            </w:pPr>
            <w:r w:rsidRPr="00DF3F5C">
              <w:t>phonemic orthography</w:t>
            </w:r>
            <w:r w:rsidRPr="00DF3F5C">
              <w:tab/>
            </w:r>
          </w:p>
        </w:tc>
        <w:tc>
          <w:tcPr>
            <w:tcW w:w="2066" w:type="dxa"/>
          </w:tcPr>
          <w:p w:rsidR="00C95C60" w:rsidRPr="00DF3F5C" w:rsidRDefault="00C95C60" w:rsidP="00DF3F5C">
            <w:pPr>
              <w:pStyle w:val="lsTable"/>
            </w:pPr>
            <w:r w:rsidRPr="00DF3F5C">
              <w:t>gloss</w:t>
            </w:r>
          </w:p>
        </w:tc>
      </w:tr>
      <w:tr w:rsidR="00C95C60" w:rsidRPr="00DF3F5C" w:rsidTr="00472278">
        <w:tc>
          <w:tcPr>
            <w:tcW w:w="2569" w:type="dxa"/>
          </w:tcPr>
          <w:p w:rsidR="00C95C60" w:rsidRPr="00DF3F5C" w:rsidRDefault="00C95C60" w:rsidP="00DF3F5C">
            <w:pPr>
              <w:pStyle w:val="lsTable"/>
            </w:pPr>
            <w:r w:rsidRPr="00DF3F5C">
              <w:t>[</w:t>
            </w:r>
            <w:proofErr w:type="spellStart"/>
            <w:r w:rsidRPr="00DF3F5C">
              <w:t>sɛ</w:t>
            </w:r>
            <w:proofErr w:type="spellEnd"/>
            <w:r w:rsidRPr="00DF3F5C">
              <w:t>́-</w:t>
            </w:r>
            <w:proofErr w:type="spellStart"/>
            <w:r w:rsidRPr="00DF3F5C">
              <w:t>tʊ</w:t>
            </w:r>
            <w:proofErr w:type="spellEnd"/>
            <w:r w:rsidRPr="00DF3F5C">
              <w:t xml:space="preserve">] </w:t>
            </w:r>
          </w:p>
          <w:p w:rsidR="00C95C60" w:rsidRPr="00DF3F5C" w:rsidRDefault="00C95C60" w:rsidP="00DF3F5C">
            <w:pPr>
              <w:pStyle w:val="lsTable"/>
            </w:pPr>
            <w:r w:rsidRPr="00DF3F5C">
              <w:t>thanks-NC9</w:t>
            </w:r>
          </w:p>
        </w:tc>
        <w:tc>
          <w:tcPr>
            <w:tcW w:w="2220" w:type="dxa"/>
          </w:tcPr>
          <w:p w:rsidR="00C95C60" w:rsidRPr="00DF3F5C" w:rsidRDefault="00472278" w:rsidP="00DF3F5C">
            <w:pPr>
              <w:pStyle w:val="lsTable"/>
            </w:pPr>
            <w:r w:rsidRPr="00DF3F5C">
              <w:t>&lt;</w:t>
            </w:r>
            <w:proofErr w:type="spellStart"/>
            <w:r w:rsidR="00C95C60" w:rsidRPr="00DF3F5C">
              <w:t>sɛ́tʋ</w:t>
            </w:r>
            <w:proofErr w:type="spellEnd"/>
            <w:r w:rsidR="00C95C60" w:rsidRPr="00DF3F5C">
              <w:t xml:space="preserve">&gt; </w:t>
            </w:r>
            <w:r w:rsidR="00C95C60" w:rsidRPr="00DF3F5C">
              <w:tab/>
            </w:r>
            <w:r w:rsidR="00C95C60" w:rsidRPr="00DF3F5C">
              <w:tab/>
            </w:r>
          </w:p>
        </w:tc>
        <w:tc>
          <w:tcPr>
            <w:tcW w:w="2361" w:type="dxa"/>
          </w:tcPr>
          <w:p w:rsidR="00C95C60" w:rsidRPr="00DF3F5C" w:rsidRDefault="00C95C60" w:rsidP="00DF3F5C">
            <w:pPr>
              <w:pStyle w:val="lsTable"/>
            </w:pPr>
            <w:r w:rsidRPr="00DF3F5C">
              <w:t>&lt;</w:t>
            </w:r>
            <w:proofErr w:type="spellStart"/>
            <w:r w:rsidRPr="00DF3F5C">
              <w:t>sɛ́tʋ</w:t>
            </w:r>
            <w:proofErr w:type="spellEnd"/>
            <w:r w:rsidRPr="00DF3F5C">
              <w:t>&gt;</w:t>
            </w:r>
          </w:p>
        </w:tc>
        <w:tc>
          <w:tcPr>
            <w:tcW w:w="2066" w:type="dxa"/>
          </w:tcPr>
          <w:p w:rsidR="00C95C60" w:rsidRPr="00DF3F5C" w:rsidRDefault="00C95C60" w:rsidP="00DF3F5C">
            <w:pPr>
              <w:pStyle w:val="lsTable"/>
            </w:pPr>
            <w:r w:rsidRPr="00DF3F5C">
              <w:t>‘thanks’</w:t>
            </w:r>
          </w:p>
        </w:tc>
      </w:tr>
      <w:tr w:rsidR="00C95C60" w:rsidRPr="00DF3F5C" w:rsidTr="00472278">
        <w:tc>
          <w:tcPr>
            <w:tcW w:w="2569" w:type="dxa"/>
          </w:tcPr>
          <w:p w:rsidR="00C95C60" w:rsidRPr="00DF3F5C" w:rsidRDefault="00C95C60" w:rsidP="00DF3F5C">
            <w:pPr>
              <w:pStyle w:val="lsTable"/>
            </w:pPr>
            <w:r w:rsidRPr="00DF3F5C">
              <w:t>[</w:t>
            </w:r>
            <w:proofErr w:type="spellStart"/>
            <w:r w:rsidRPr="00DF3F5C">
              <w:t>fɛ́yɪ</w:t>
            </w:r>
            <w:proofErr w:type="spellEnd"/>
            <w:r w:rsidRPr="00DF3F5C">
              <w:t>́]</w:t>
            </w:r>
          </w:p>
          <w:p w:rsidR="00C95C60" w:rsidRPr="00DF3F5C" w:rsidRDefault="00C95C60" w:rsidP="00DF3F5C">
            <w:pPr>
              <w:pStyle w:val="lsTable"/>
            </w:pPr>
            <w:proofErr w:type="spellStart"/>
            <w:r w:rsidRPr="00DF3F5C">
              <w:t>there_is_no</w:t>
            </w:r>
            <w:proofErr w:type="spellEnd"/>
          </w:p>
        </w:tc>
        <w:tc>
          <w:tcPr>
            <w:tcW w:w="2220" w:type="dxa"/>
          </w:tcPr>
          <w:p w:rsidR="00C95C60" w:rsidRPr="00DF3F5C" w:rsidRDefault="00C95C60" w:rsidP="00DF3F5C">
            <w:pPr>
              <w:pStyle w:val="lsTable"/>
            </w:pPr>
            <w:r w:rsidRPr="00DF3F5C">
              <w:t>&lt;</w:t>
            </w:r>
            <w:proofErr w:type="spellStart"/>
            <w:r w:rsidRPr="00DF3F5C">
              <w:t>fɛ́yɩ</w:t>
            </w:r>
            <w:proofErr w:type="spellEnd"/>
            <w:r w:rsidRPr="00DF3F5C">
              <w:t xml:space="preserve">́&gt; </w:t>
            </w:r>
            <w:r w:rsidRPr="00DF3F5C">
              <w:tab/>
            </w:r>
            <w:r w:rsidRPr="00DF3F5C">
              <w:tab/>
            </w:r>
            <w:r w:rsidRPr="00DF3F5C">
              <w:tab/>
            </w:r>
          </w:p>
        </w:tc>
        <w:tc>
          <w:tcPr>
            <w:tcW w:w="2361" w:type="dxa"/>
          </w:tcPr>
          <w:p w:rsidR="00C95C60" w:rsidRPr="00DF3F5C" w:rsidRDefault="00C95C60" w:rsidP="00DF3F5C">
            <w:pPr>
              <w:pStyle w:val="lsTable"/>
            </w:pPr>
            <w:r w:rsidRPr="00DF3F5C">
              <w:t>&lt;</w:t>
            </w:r>
            <w:proofErr w:type="spellStart"/>
            <w:r w:rsidRPr="00DF3F5C">
              <w:t>fɛ́yɩ</w:t>
            </w:r>
            <w:proofErr w:type="spellEnd"/>
            <w:r w:rsidRPr="00DF3F5C">
              <w:t>́&gt;</w:t>
            </w:r>
          </w:p>
        </w:tc>
        <w:tc>
          <w:tcPr>
            <w:tcW w:w="2066" w:type="dxa"/>
          </w:tcPr>
          <w:p w:rsidR="00C95C60" w:rsidRPr="00DF3F5C" w:rsidRDefault="00C95C60" w:rsidP="00DF3F5C">
            <w:pPr>
              <w:pStyle w:val="lsTable"/>
            </w:pPr>
            <w:r w:rsidRPr="00DF3F5C">
              <w:t>‘there is not’</w:t>
            </w:r>
          </w:p>
        </w:tc>
      </w:tr>
      <w:tr w:rsidR="00C95C60" w:rsidRPr="00DF3F5C" w:rsidTr="00472278">
        <w:tc>
          <w:tcPr>
            <w:tcW w:w="2569" w:type="dxa"/>
          </w:tcPr>
          <w:p w:rsidR="00C95C60" w:rsidRPr="00DF3F5C" w:rsidRDefault="00DD167F" w:rsidP="00DF3F5C">
            <w:pPr>
              <w:pStyle w:val="lsTable"/>
            </w:pPr>
            <w:r w:rsidRPr="00DF3F5C">
              <w:t>[</w:t>
            </w:r>
            <w:proofErr w:type="spellStart"/>
            <w:r w:rsidRPr="00DF3F5C">
              <w:t>sɛ</w:t>
            </w:r>
            <w:proofErr w:type="spellEnd"/>
            <w:r w:rsidRPr="00DF3F5C">
              <w:t>́</w:t>
            </w:r>
            <w:r w:rsidR="00AB6018" w:rsidRPr="00AD67BF">
              <w:rPr>
                <w:vertAlign w:val="superscript"/>
              </w:rPr>
              <w:t>!</w:t>
            </w:r>
            <w:proofErr w:type="spellStart"/>
            <w:r w:rsidRPr="00DF3F5C">
              <w:t>tʊ</w:t>
            </w:r>
            <w:proofErr w:type="spellEnd"/>
            <w:r w:rsidRPr="00DF3F5C">
              <w:t xml:space="preserve">́ </w:t>
            </w:r>
            <w:proofErr w:type="spellStart"/>
            <w:r w:rsidRPr="00DF3F5C">
              <w:t>fɛ́yɪ</w:t>
            </w:r>
            <w:proofErr w:type="spellEnd"/>
            <w:r w:rsidRPr="00DF3F5C">
              <w:t>́]</w:t>
            </w:r>
          </w:p>
          <w:p w:rsidR="00DD167F" w:rsidRPr="00DF3F5C" w:rsidRDefault="00DD167F" w:rsidP="00DF3F5C">
            <w:pPr>
              <w:pStyle w:val="lsTable"/>
            </w:pPr>
            <w:r w:rsidRPr="00DF3F5C">
              <w:t xml:space="preserve">thanks-NC9 </w:t>
            </w:r>
            <w:proofErr w:type="spellStart"/>
            <w:r w:rsidRPr="00DF3F5C">
              <w:t>there_is_no</w:t>
            </w:r>
            <w:proofErr w:type="spellEnd"/>
            <w:r w:rsidRPr="00DF3F5C">
              <w:t xml:space="preserve"> </w:t>
            </w:r>
          </w:p>
        </w:tc>
        <w:tc>
          <w:tcPr>
            <w:tcW w:w="2220" w:type="dxa"/>
          </w:tcPr>
          <w:p w:rsidR="00C95C60" w:rsidRPr="00DF3F5C" w:rsidRDefault="00DD167F" w:rsidP="00DF3F5C">
            <w:pPr>
              <w:pStyle w:val="lsTable"/>
            </w:pPr>
            <w:r w:rsidRPr="00DF3F5C">
              <w:t>&lt;</w:t>
            </w:r>
            <w:proofErr w:type="spellStart"/>
            <w:r w:rsidRPr="00DF3F5C">
              <w:t>sɛ́tʋ</w:t>
            </w:r>
            <w:proofErr w:type="spellEnd"/>
            <w:r w:rsidRPr="00DF3F5C">
              <w:t xml:space="preserve"> </w:t>
            </w:r>
            <w:proofErr w:type="spellStart"/>
            <w:r w:rsidRPr="00DF3F5C">
              <w:t>fɛ́yɩ</w:t>
            </w:r>
            <w:proofErr w:type="spellEnd"/>
            <w:r w:rsidRPr="00DF3F5C">
              <w:t xml:space="preserve">́&gt; </w:t>
            </w:r>
            <w:r w:rsidRPr="00DF3F5C">
              <w:tab/>
            </w:r>
            <w:r w:rsidRPr="00DF3F5C">
              <w:tab/>
              <w:t xml:space="preserve"> </w:t>
            </w:r>
          </w:p>
        </w:tc>
        <w:tc>
          <w:tcPr>
            <w:tcW w:w="2361" w:type="dxa"/>
          </w:tcPr>
          <w:p w:rsidR="00C95C60" w:rsidRPr="00DF3F5C" w:rsidRDefault="00DD167F" w:rsidP="00DF3F5C">
            <w:pPr>
              <w:pStyle w:val="lsTable"/>
            </w:pPr>
            <w:r w:rsidRPr="00DF3F5C">
              <w:t>&lt;</w:t>
            </w:r>
            <w:proofErr w:type="spellStart"/>
            <w:r w:rsidRPr="00DF3F5C">
              <w:t>sɛ</w:t>
            </w:r>
            <w:proofErr w:type="spellEnd"/>
            <w:r w:rsidRPr="00DF3F5C">
              <w:t>́’</w:t>
            </w:r>
            <w:proofErr w:type="spellStart"/>
            <w:r w:rsidRPr="00DF3F5C">
              <w:t>tʋ</w:t>
            </w:r>
            <w:proofErr w:type="spellEnd"/>
            <w:r w:rsidRPr="00DF3F5C">
              <w:t xml:space="preserve">́ </w:t>
            </w:r>
            <w:proofErr w:type="spellStart"/>
            <w:r w:rsidRPr="00DF3F5C">
              <w:t>fɛ́yɩ</w:t>
            </w:r>
            <w:proofErr w:type="spellEnd"/>
            <w:r w:rsidRPr="00DF3F5C">
              <w:t>́&gt;</w:t>
            </w:r>
          </w:p>
        </w:tc>
        <w:tc>
          <w:tcPr>
            <w:tcW w:w="2066" w:type="dxa"/>
          </w:tcPr>
          <w:p w:rsidR="00C95C60" w:rsidRPr="00DF3F5C" w:rsidRDefault="00DD167F" w:rsidP="00DF3F5C">
            <w:pPr>
              <w:pStyle w:val="lsTable"/>
            </w:pPr>
            <w:r w:rsidRPr="00DF3F5C">
              <w:t>‘</w:t>
            </w:r>
            <w:proofErr w:type="gramStart"/>
            <w:r w:rsidRPr="00DF3F5C">
              <w:t>don’t</w:t>
            </w:r>
            <w:proofErr w:type="gramEnd"/>
            <w:r w:rsidRPr="00DF3F5C">
              <w:t xml:space="preserve"> mention it!’</w:t>
            </w:r>
          </w:p>
        </w:tc>
      </w:tr>
    </w:tbl>
    <w:p w:rsidR="00DD167F" w:rsidRDefault="00DD167F" w:rsidP="00DD167F">
      <w:pPr>
        <w:ind w:left="360" w:right="720"/>
        <w:rPr>
          <w:noProof/>
        </w:rPr>
      </w:pPr>
    </w:p>
    <w:p w:rsidR="004B457F" w:rsidRDefault="004B457F" w:rsidP="00DF3F5C">
      <w:pPr>
        <w:keepNext/>
        <w:widowControl w:val="0"/>
        <w:suppressAutoHyphens/>
        <w:spacing w:after="160" w:line="100" w:lineRule="atLeast"/>
      </w:pPr>
      <w:r>
        <w:rPr>
          <w:noProof/>
        </w:rPr>
        <w:t xml:space="preserve">Note that because of the specific processes chosen, the results of the Low-Spread rule distinguish a </w:t>
      </w:r>
      <w:r w:rsidRPr="006325B3">
        <w:rPr>
          <w:noProof/>
        </w:rPr>
        <w:t>Deep</w:t>
      </w:r>
      <w:r>
        <w:rPr>
          <w:smallCaps/>
          <w:noProof/>
        </w:rPr>
        <w:t xml:space="preserve"> </w:t>
      </w:r>
      <w:r w:rsidR="006325B3">
        <w:t>orthography from the others. I</w:t>
      </w:r>
      <w:r>
        <w:t xml:space="preserve">s the Deep or the Lexical/Phonemic </w:t>
      </w:r>
      <w:r>
        <w:rPr>
          <w:noProof/>
        </w:rPr>
        <w:t>representation</w:t>
      </w:r>
      <w:r>
        <w:t xml:space="preserve"> better? The results of the HLH Plateauing rule distinguish the </w:t>
      </w:r>
      <w:r w:rsidRPr="006325B3">
        <w:rPr>
          <w:noProof/>
        </w:rPr>
        <w:t>Phonemic</w:t>
      </w:r>
      <w:r>
        <w:t xml:space="preserve"> orthography from the others; is the Phonemic or the Deep/Lexical representation better? </w:t>
      </w:r>
      <w:r w:rsidR="00AB6018">
        <w:fldChar w:fldCharType="begin"/>
      </w:r>
      <w:r w:rsidR="00AB6018">
        <w:instrText xml:space="preserve"> REF _Ref483308169 \h </w:instrText>
      </w:r>
      <w:r w:rsidR="00AB6018">
        <w:fldChar w:fldCharType="separate"/>
      </w:r>
      <w:r w:rsidR="00333DEF" w:rsidRPr="00472278">
        <w:t xml:space="preserve">Table </w:t>
      </w:r>
      <w:r w:rsidR="00333DEF">
        <w:rPr>
          <w:noProof/>
        </w:rPr>
        <w:t>21</w:t>
      </w:r>
      <w:r w:rsidR="00AB6018">
        <w:fldChar w:fldCharType="end"/>
      </w:r>
      <w:r w:rsidR="006325B3">
        <w:t>, shows</w:t>
      </w:r>
      <w:r>
        <w:t xml:space="preserve"> the expected results if the Lexical Orthography Hypothesis is correct.</w:t>
      </w:r>
      <w:r w:rsidR="00251756">
        <w:t xml:space="preserve"> Note that </w:t>
      </w:r>
      <w:r w:rsidR="005E2A19">
        <w:t xml:space="preserve">the experiment focused on the oft-neglected domain of </w:t>
      </w:r>
      <w:r w:rsidR="00251756" w:rsidRPr="005E2A19">
        <w:rPr>
          <w:i/>
        </w:rPr>
        <w:t>writing</w:t>
      </w:r>
      <w:r w:rsidR="00251756">
        <w:t xml:space="preserve"> </w:t>
      </w:r>
      <w:r w:rsidR="005E2A19">
        <w:t>as well as reading</w:t>
      </w:r>
      <w:r w:rsidR="00251756">
        <w:t>.</w:t>
      </w:r>
    </w:p>
    <w:p w:rsidR="00DD167F" w:rsidRPr="00472278" w:rsidRDefault="00DD167F" w:rsidP="00DF3F5C">
      <w:pPr>
        <w:pStyle w:val="lsTableHeading"/>
      </w:pPr>
      <w:bookmarkStart w:id="11" w:name="_Ref483308169"/>
      <w:r w:rsidRPr="00472278">
        <w:t xml:space="preserve">Table </w:t>
      </w:r>
      <w:r w:rsidR="00DC6BF2">
        <w:fldChar w:fldCharType="begin"/>
      </w:r>
      <w:r w:rsidR="00DC6BF2">
        <w:instrText xml:space="preserve"> SEQ Table \* ARABIC </w:instrText>
      </w:r>
      <w:r w:rsidR="00DC6BF2">
        <w:fldChar w:fldCharType="separate"/>
      </w:r>
      <w:r w:rsidR="00333DEF">
        <w:rPr>
          <w:noProof/>
        </w:rPr>
        <w:t>21</w:t>
      </w:r>
      <w:r w:rsidR="00DC6BF2">
        <w:rPr>
          <w:noProof/>
        </w:rPr>
        <w:fldChar w:fldCharType="end"/>
      </w:r>
      <w:bookmarkEnd w:id="11"/>
      <w:r w:rsidRPr="00472278">
        <w:t xml:space="preserve"> </w:t>
      </w:r>
      <w:r w:rsidR="00AB6018">
        <w:t>Expected results from three experimental orthographies</w:t>
      </w:r>
    </w:p>
    <w:tbl>
      <w:tblPr>
        <w:tblStyle w:val="TableGrid"/>
        <w:tblW w:w="0" w:type="auto"/>
        <w:tblInd w:w="378" w:type="dxa"/>
        <w:tblLook w:val="04A0" w:firstRow="1" w:lastRow="0" w:firstColumn="1" w:lastColumn="0" w:noHBand="0" w:noVBand="1"/>
      </w:tblPr>
      <w:tblGrid>
        <w:gridCol w:w="2340"/>
        <w:gridCol w:w="2970"/>
        <w:gridCol w:w="3780"/>
      </w:tblGrid>
      <w:tr w:rsidR="00DD167F" w:rsidRPr="00DD167F" w:rsidTr="00175DBD">
        <w:trPr>
          <w:trHeight w:val="215"/>
        </w:trPr>
        <w:tc>
          <w:tcPr>
            <w:tcW w:w="2340" w:type="dxa"/>
            <w:tcBorders>
              <w:top w:val="single" w:sz="12" w:space="0" w:color="auto"/>
              <w:bottom w:val="single" w:sz="8" w:space="0" w:color="auto"/>
            </w:tcBorders>
          </w:tcPr>
          <w:p w:rsidR="00DD167F" w:rsidRPr="00DF3F5C" w:rsidRDefault="00AD3ED4" w:rsidP="00DF3F5C">
            <w:pPr>
              <w:pStyle w:val="lsTable"/>
            </w:pPr>
            <w:r>
              <w:t>o</w:t>
            </w:r>
            <w:r w:rsidR="00DD167F" w:rsidRPr="00DF3F5C">
              <w:t>rthography</w:t>
            </w:r>
          </w:p>
        </w:tc>
        <w:tc>
          <w:tcPr>
            <w:tcW w:w="2970" w:type="dxa"/>
            <w:tcBorders>
              <w:top w:val="single" w:sz="12" w:space="0" w:color="auto"/>
              <w:bottom w:val="single" w:sz="8" w:space="0" w:color="auto"/>
            </w:tcBorders>
          </w:tcPr>
          <w:p w:rsidR="00DD167F" w:rsidRPr="00DF3F5C" w:rsidRDefault="00AD3ED4" w:rsidP="00DF3F5C">
            <w:pPr>
              <w:pStyle w:val="lsTable"/>
            </w:pPr>
            <w:r>
              <w:t>l</w:t>
            </w:r>
            <w:r w:rsidR="00DD167F" w:rsidRPr="00DF3F5C">
              <w:t>exical L tone spreading</w:t>
            </w:r>
          </w:p>
        </w:tc>
        <w:tc>
          <w:tcPr>
            <w:tcW w:w="3780" w:type="dxa"/>
            <w:tcBorders>
              <w:top w:val="single" w:sz="12" w:space="0" w:color="auto"/>
              <w:bottom w:val="single" w:sz="8" w:space="0" w:color="auto"/>
            </w:tcBorders>
          </w:tcPr>
          <w:p w:rsidR="00DD167F" w:rsidRPr="00DF3F5C" w:rsidRDefault="00AD3ED4" w:rsidP="00DF3F5C">
            <w:pPr>
              <w:pStyle w:val="lsTable"/>
            </w:pPr>
            <w:r>
              <w:t>p</w:t>
            </w:r>
            <w:r w:rsidR="00175DBD">
              <w:t>ost-lexical HLH plateauing</w:t>
            </w:r>
          </w:p>
        </w:tc>
      </w:tr>
      <w:tr w:rsidR="00DD167F" w:rsidRPr="00DD167F" w:rsidTr="00175DBD">
        <w:trPr>
          <w:trHeight w:val="215"/>
        </w:trPr>
        <w:tc>
          <w:tcPr>
            <w:tcW w:w="2340" w:type="dxa"/>
            <w:tcBorders>
              <w:top w:val="single" w:sz="8" w:space="0" w:color="auto"/>
            </w:tcBorders>
          </w:tcPr>
          <w:p w:rsidR="00DD167F" w:rsidRPr="00DF3F5C" w:rsidRDefault="006325B3" w:rsidP="00DF3F5C">
            <w:pPr>
              <w:pStyle w:val="lsTable"/>
            </w:pPr>
            <w:r w:rsidRPr="00DF3F5C">
              <w:t>Phonemic</w:t>
            </w:r>
          </w:p>
        </w:tc>
        <w:tc>
          <w:tcPr>
            <w:tcW w:w="2970" w:type="dxa"/>
            <w:vMerge w:val="restart"/>
            <w:tcBorders>
              <w:top w:val="single" w:sz="8" w:space="0" w:color="auto"/>
            </w:tcBorders>
          </w:tcPr>
          <w:p w:rsidR="00DD167F" w:rsidRPr="00DF3F5C" w:rsidRDefault="00DD167F" w:rsidP="00DF3F5C">
            <w:pPr>
              <w:pStyle w:val="lsTable"/>
            </w:pPr>
          </w:p>
          <w:p w:rsidR="00DD167F" w:rsidRPr="00DF3F5C" w:rsidRDefault="00DD167F" w:rsidP="00DF3F5C">
            <w:pPr>
              <w:pStyle w:val="lsTable"/>
            </w:pPr>
            <w:r w:rsidRPr="00DF3F5C">
              <w:t>Written as pronounced</w:t>
            </w:r>
          </w:p>
          <w:p w:rsidR="00DD167F" w:rsidRPr="00DF3F5C" w:rsidRDefault="00DD167F" w:rsidP="00DF3F5C">
            <w:pPr>
              <w:pStyle w:val="lsTable"/>
            </w:pPr>
            <w:r w:rsidRPr="00DF3F5C">
              <w:t>(easier)</w:t>
            </w:r>
          </w:p>
        </w:tc>
        <w:tc>
          <w:tcPr>
            <w:tcW w:w="3780" w:type="dxa"/>
            <w:tcBorders>
              <w:top w:val="single" w:sz="8" w:space="0" w:color="auto"/>
            </w:tcBorders>
          </w:tcPr>
          <w:p w:rsidR="00DD167F" w:rsidRPr="00DF3F5C" w:rsidRDefault="00DD167F" w:rsidP="00DF3F5C">
            <w:pPr>
              <w:pStyle w:val="lsTable"/>
            </w:pPr>
            <w:r w:rsidRPr="00DF3F5C">
              <w:t>Written as pronounced</w:t>
            </w:r>
          </w:p>
          <w:p w:rsidR="00DD167F" w:rsidRPr="00DF3F5C" w:rsidRDefault="00DD167F" w:rsidP="00DF3F5C">
            <w:pPr>
              <w:pStyle w:val="lsTable"/>
            </w:pPr>
            <w:r w:rsidRPr="00DF3F5C">
              <w:t>(harder)</w:t>
            </w:r>
          </w:p>
        </w:tc>
      </w:tr>
      <w:tr w:rsidR="00DD167F" w:rsidRPr="00DD167F" w:rsidTr="00DD167F">
        <w:trPr>
          <w:trHeight w:val="215"/>
        </w:trPr>
        <w:tc>
          <w:tcPr>
            <w:tcW w:w="2340" w:type="dxa"/>
          </w:tcPr>
          <w:p w:rsidR="00DD167F" w:rsidRPr="00DF3F5C" w:rsidRDefault="006325B3" w:rsidP="00DF3F5C">
            <w:pPr>
              <w:pStyle w:val="lsTable"/>
            </w:pPr>
            <w:r w:rsidRPr="00DF3F5C">
              <w:t>Lexical</w:t>
            </w:r>
          </w:p>
          <w:p w:rsidR="00DD167F" w:rsidRPr="00DF3F5C" w:rsidRDefault="00DD167F" w:rsidP="00DF3F5C">
            <w:pPr>
              <w:pStyle w:val="lsTable"/>
            </w:pPr>
          </w:p>
        </w:tc>
        <w:tc>
          <w:tcPr>
            <w:tcW w:w="2970" w:type="dxa"/>
            <w:vMerge/>
          </w:tcPr>
          <w:p w:rsidR="00DD167F" w:rsidRPr="00DF3F5C" w:rsidRDefault="00DD167F" w:rsidP="00DF3F5C">
            <w:pPr>
              <w:pStyle w:val="lsTable"/>
            </w:pPr>
          </w:p>
        </w:tc>
        <w:tc>
          <w:tcPr>
            <w:tcW w:w="3780" w:type="dxa"/>
            <w:vMerge w:val="restart"/>
          </w:tcPr>
          <w:p w:rsidR="00DD167F" w:rsidRPr="00DF3F5C" w:rsidRDefault="00DD167F" w:rsidP="00DF3F5C">
            <w:pPr>
              <w:pStyle w:val="lsTable"/>
            </w:pPr>
          </w:p>
          <w:p w:rsidR="00DD167F" w:rsidRPr="00DF3F5C" w:rsidRDefault="00DD167F" w:rsidP="00DF3F5C">
            <w:pPr>
              <w:pStyle w:val="lsTable"/>
            </w:pPr>
            <w:r w:rsidRPr="00DF3F5C">
              <w:t>Written without post-lexical processes</w:t>
            </w:r>
          </w:p>
          <w:p w:rsidR="00DD167F" w:rsidRPr="00DF3F5C" w:rsidRDefault="00DD167F" w:rsidP="00DF3F5C">
            <w:pPr>
              <w:pStyle w:val="lsTable"/>
            </w:pPr>
            <w:r w:rsidRPr="00DF3F5C">
              <w:t>(easier)</w:t>
            </w:r>
          </w:p>
        </w:tc>
      </w:tr>
      <w:tr w:rsidR="00DD167F" w:rsidRPr="00DD167F" w:rsidTr="00DD167F">
        <w:trPr>
          <w:trHeight w:val="215"/>
        </w:trPr>
        <w:tc>
          <w:tcPr>
            <w:tcW w:w="2340" w:type="dxa"/>
          </w:tcPr>
          <w:p w:rsidR="00DD167F" w:rsidRPr="00DF3F5C" w:rsidRDefault="006325B3" w:rsidP="00DF3F5C">
            <w:pPr>
              <w:pStyle w:val="lsTable"/>
            </w:pPr>
            <w:r w:rsidRPr="00DF3F5C">
              <w:t xml:space="preserve">Deep </w:t>
            </w:r>
          </w:p>
          <w:p w:rsidR="00DD167F" w:rsidRPr="00DF3F5C" w:rsidRDefault="00DD167F" w:rsidP="00DF3F5C">
            <w:pPr>
              <w:pStyle w:val="lsTable"/>
            </w:pPr>
          </w:p>
        </w:tc>
        <w:tc>
          <w:tcPr>
            <w:tcW w:w="2970" w:type="dxa"/>
          </w:tcPr>
          <w:p w:rsidR="00DD167F" w:rsidRPr="00DF3F5C" w:rsidRDefault="00DD167F" w:rsidP="00DF3F5C">
            <w:pPr>
              <w:pStyle w:val="lsTable"/>
            </w:pPr>
            <w:r w:rsidRPr="00DF3F5C">
              <w:t xml:space="preserve">Written </w:t>
            </w:r>
            <w:proofErr w:type="spellStart"/>
            <w:r w:rsidRPr="00DF3F5C">
              <w:t>morphographically</w:t>
            </w:r>
            <w:proofErr w:type="spellEnd"/>
            <w:r w:rsidRPr="00DF3F5C">
              <w:t xml:space="preserve"> </w:t>
            </w:r>
            <w:r w:rsidRPr="00DF3F5C">
              <w:br/>
              <w:t>(harder)</w:t>
            </w:r>
          </w:p>
        </w:tc>
        <w:tc>
          <w:tcPr>
            <w:tcW w:w="3780" w:type="dxa"/>
            <w:vMerge/>
          </w:tcPr>
          <w:p w:rsidR="00DD167F" w:rsidRPr="00DF3F5C" w:rsidRDefault="00DD167F" w:rsidP="00DF3F5C">
            <w:pPr>
              <w:pStyle w:val="lsTable"/>
            </w:pPr>
          </w:p>
        </w:tc>
      </w:tr>
    </w:tbl>
    <w:p w:rsidR="00DD167F" w:rsidRDefault="00DD167F" w:rsidP="00DD167F">
      <w:pPr>
        <w:spacing w:before="120"/>
        <w:ind w:left="1080" w:right="720"/>
        <w:rPr>
          <w:noProof/>
        </w:rPr>
      </w:pPr>
    </w:p>
    <w:p w:rsidR="0001437C" w:rsidRPr="00BB1DA6" w:rsidRDefault="004B457F" w:rsidP="004B5A10">
      <w:pPr>
        <w:keepNext/>
        <w:suppressAutoHyphens/>
        <w:spacing w:after="160" w:line="100" w:lineRule="atLeast"/>
        <w:rPr>
          <w:noProof/>
        </w:rPr>
      </w:pPr>
      <w:r>
        <w:rPr>
          <w:noProof/>
        </w:rPr>
        <w:lastRenderedPageBreak/>
        <w:t xml:space="preserve">The reader is referred to the paper for full results, but on the whole, the Lexical Orthography Hypothesis was supported. </w:t>
      </w:r>
      <w:r w:rsidR="006325B3">
        <w:rPr>
          <w:noProof/>
        </w:rPr>
        <w:t xml:space="preserve">Lexical and Phonemic orthographies worked better in dealing with one tone process, and Lexical and Deep orthographies worked better in dealing with the other tone process. So the Lexical orthography fared well in both processes, while the others did worse in one orthography or the other. </w:t>
      </w:r>
      <w:r>
        <w:rPr>
          <w:noProof/>
        </w:rPr>
        <w:t>Specifically, t</w:t>
      </w:r>
      <w:r w:rsidR="0001437C" w:rsidRPr="00BB1DA6">
        <w:rPr>
          <w:noProof/>
        </w:rPr>
        <w:t xml:space="preserve">hose writing the </w:t>
      </w:r>
      <w:r w:rsidR="006325B3" w:rsidRPr="006325B3">
        <w:rPr>
          <w:noProof/>
        </w:rPr>
        <w:t>Lexical</w:t>
      </w:r>
      <w:r w:rsidR="006325B3" w:rsidRPr="00BB1DA6">
        <w:rPr>
          <w:noProof/>
        </w:rPr>
        <w:t xml:space="preserve"> </w:t>
      </w:r>
      <w:r w:rsidR="00CE0BFB" w:rsidRPr="00BB1DA6">
        <w:rPr>
          <w:noProof/>
        </w:rPr>
        <w:t>orthography:</w:t>
      </w:r>
    </w:p>
    <w:p w:rsidR="0001437C" w:rsidRPr="00BB1DA6" w:rsidRDefault="0001437C" w:rsidP="00DF3F5C">
      <w:pPr>
        <w:pStyle w:val="lsBulletList"/>
        <w:numPr>
          <w:ilvl w:val="2"/>
          <w:numId w:val="6"/>
        </w:numPr>
        <w:ind w:left="720"/>
        <w:rPr>
          <w:noProof/>
        </w:rPr>
      </w:pPr>
      <w:r w:rsidRPr="00BB1DA6">
        <w:rPr>
          <w:noProof/>
        </w:rPr>
        <w:t xml:space="preserve">scored fewer </w:t>
      </w:r>
      <w:r w:rsidRPr="00BB1DA6">
        <w:t>errors</w:t>
      </w:r>
      <w:r w:rsidRPr="00BB1DA6">
        <w:rPr>
          <w:noProof/>
        </w:rPr>
        <w:t xml:space="preserve"> writing an </w:t>
      </w:r>
      <w:r w:rsidR="00AF3180" w:rsidRPr="00BB1DA6">
        <w:rPr>
          <w:noProof/>
        </w:rPr>
        <w:t xml:space="preserve">appropriate </w:t>
      </w:r>
      <w:r w:rsidRPr="00BB1DA6">
        <w:rPr>
          <w:noProof/>
        </w:rPr>
        <w:t xml:space="preserve">accent on a </w:t>
      </w:r>
      <w:r w:rsidR="006325B3">
        <w:rPr>
          <w:noProof/>
        </w:rPr>
        <w:t>vowel</w:t>
      </w:r>
      <w:r w:rsidRPr="00BB1DA6">
        <w:rPr>
          <w:noProof/>
        </w:rPr>
        <w:t xml:space="preserve"> than those writing the </w:t>
      </w:r>
      <w:r w:rsidR="006325B3" w:rsidRPr="006325B3">
        <w:rPr>
          <w:noProof/>
        </w:rPr>
        <w:t>Deep</w:t>
      </w:r>
      <w:r w:rsidR="006325B3" w:rsidRPr="00BB1DA6">
        <w:rPr>
          <w:noProof/>
        </w:rPr>
        <w:t xml:space="preserve"> </w:t>
      </w:r>
      <w:r w:rsidRPr="00BB1DA6">
        <w:rPr>
          <w:noProof/>
        </w:rPr>
        <w:t>orthography;</w:t>
      </w:r>
    </w:p>
    <w:p w:rsidR="0001437C" w:rsidRPr="00BB1DA6" w:rsidRDefault="0001437C" w:rsidP="00DF3F5C">
      <w:pPr>
        <w:pStyle w:val="lsBulletList"/>
        <w:numPr>
          <w:ilvl w:val="2"/>
          <w:numId w:val="6"/>
        </w:numPr>
        <w:ind w:left="720"/>
        <w:rPr>
          <w:noProof/>
        </w:rPr>
      </w:pPr>
      <w:r w:rsidRPr="00BB1DA6">
        <w:rPr>
          <w:noProof/>
        </w:rPr>
        <w:t xml:space="preserve">scored fewer </w:t>
      </w:r>
      <w:r w:rsidRPr="00BB1DA6">
        <w:t>errors</w:t>
      </w:r>
      <w:r w:rsidRPr="00BB1DA6">
        <w:rPr>
          <w:noProof/>
        </w:rPr>
        <w:t xml:space="preserve"> writing post-lexical non-automatic downstep than those writing the </w:t>
      </w:r>
      <w:r w:rsidR="006325B3" w:rsidRPr="006325B3">
        <w:rPr>
          <w:noProof/>
        </w:rPr>
        <w:t>Phonemic</w:t>
      </w:r>
      <w:r w:rsidR="006325B3" w:rsidRPr="00BB1DA6">
        <w:rPr>
          <w:noProof/>
        </w:rPr>
        <w:t xml:space="preserve"> </w:t>
      </w:r>
      <w:r w:rsidRPr="00BB1DA6">
        <w:rPr>
          <w:noProof/>
        </w:rPr>
        <w:t>orthography;</w:t>
      </w:r>
    </w:p>
    <w:p w:rsidR="0001437C" w:rsidRPr="00BB1DA6" w:rsidRDefault="0001437C" w:rsidP="00DF3F5C">
      <w:pPr>
        <w:pStyle w:val="lsBulletList"/>
        <w:numPr>
          <w:ilvl w:val="2"/>
          <w:numId w:val="6"/>
        </w:numPr>
        <w:ind w:left="720"/>
        <w:rPr>
          <w:noProof/>
        </w:rPr>
      </w:pPr>
      <w:r w:rsidRPr="00BB1DA6">
        <w:rPr>
          <w:noProof/>
        </w:rPr>
        <w:t xml:space="preserve">experienced less </w:t>
      </w:r>
      <w:r w:rsidRPr="00BB1DA6">
        <w:t>degradation</w:t>
      </w:r>
      <w:r w:rsidRPr="00BB1DA6">
        <w:rPr>
          <w:noProof/>
        </w:rPr>
        <w:t xml:space="preserve"> of performance on </w:t>
      </w:r>
      <w:r w:rsidR="00AF3180" w:rsidRPr="00BB1DA6">
        <w:rPr>
          <w:noProof/>
        </w:rPr>
        <w:t>a later test</w:t>
      </w:r>
      <w:r w:rsidRPr="00BB1DA6">
        <w:rPr>
          <w:noProof/>
        </w:rPr>
        <w:t xml:space="preserve"> than those writing the </w:t>
      </w:r>
      <w:r w:rsidR="006325B3" w:rsidRPr="006325B3">
        <w:rPr>
          <w:noProof/>
        </w:rPr>
        <w:t>Deep</w:t>
      </w:r>
      <w:r w:rsidR="006325B3" w:rsidRPr="00BB1DA6">
        <w:rPr>
          <w:noProof/>
        </w:rPr>
        <w:t xml:space="preserve"> </w:t>
      </w:r>
      <w:r w:rsidRPr="00BB1DA6">
        <w:rPr>
          <w:noProof/>
        </w:rPr>
        <w:t xml:space="preserve">and </w:t>
      </w:r>
      <w:r w:rsidR="006325B3" w:rsidRPr="006325B3">
        <w:rPr>
          <w:noProof/>
        </w:rPr>
        <w:t>Phonemic</w:t>
      </w:r>
      <w:r w:rsidR="006325B3" w:rsidRPr="00BB1DA6">
        <w:rPr>
          <w:noProof/>
        </w:rPr>
        <w:t xml:space="preserve"> </w:t>
      </w:r>
      <w:r w:rsidRPr="00BB1DA6">
        <w:rPr>
          <w:noProof/>
        </w:rPr>
        <w:t>orthographies;</w:t>
      </w:r>
    </w:p>
    <w:p w:rsidR="0001437C" w:rsidRPr="00BB1DA6" w:rsidRDefault="0001437C" w:rsidP="00DF3F5C">
      <w:pPr>
        <w:pStyle w:val="lsBulletList"/>
        <w:numPr>
          <w:ilvl w:val="2"/>
          <w:numId w:val="6"/>
        </w:numPr>
        <w:ind w:left="720"/>
        <w:rPr>
          <w:noProof/>
        </w:rPr>
      </w:pPr>
      <w:r w:rsidRPr="00BB1DA6">
        <w:rPr>
          <w:noProof/>
        </w:rPr>
        <w:t xml:space="preserve">were more </w:t>
      </w:r>
      <w:r w:rsidRPr="00BB1DA6">
        <w:t>absorbed</w:t>
      </w:r>
      <w:r w:rsidRPr="00BB1DA6">
        <w:rPr>
          <w:noProof/>
        </w:rPr>
        <w:t xml:space="preserve"> with the task of writing accents correctly than those writing the </w:t>
      </w:r>
      <w:r w:rsidR="006325B3" w:rsidRPr="006325B3">
        <w:rPr>
          <w:noProof/>
        </w:rPr>
        <w:t>Deep</w:t>
      </w:r>
      <w:r w:rsidR="006325B3" w:rsidRPr="00BB1DA6">
        <w:rPr>
          <w:noProof/>
        </w:rPr>
        <w:t xml:space="preserve"> </w:t>
      </w:r>
      <w:r w:rsidRPr="00BB1DA6">
        <w:rPr>
          <w:noProof/>
        </w:rPr>
        <w:t xml:space="preserve">and </w:t>
      </w:r>
      <w:r w:rsidR="006325B3" w:rsidRPr="006325B3">
        <w:rPr>
          <w:noProof/>
        </w:rPr>
        <w:t>Phonemic</w:t>
      </w:r>
      <w:r w:rsidR="006325B3" w:rsidRPr="00BB1DA6">
        <w:rPr>
          <w:noProof/>
        </w:rPr>
        <w:t xml:space="preserve"> </w:t>
      </w:r>
      <w:r w:rsidRPr="00BB1DA6">
        <w:rPr>
          <w:noProof/>
        </w:rPr>
        <w:t>orthographies (</w:t>
      </w:r>
      <w:r w:rsidR="00AF3180" w:rsidRPr="00BB1DA6">
        <w:rPr>
          <w:noProof/>
        </w:rPr>
        <w:t>though this often caused</w:t>
      </w:r>
      <w:r w:rsidRPr="00BB1DA6">
        <w:rPr>
          <w:noProof/>
        </w:rPr>
        <w:t xml:space="preserve"> them to write long vowels incorrectly).</w:t>
      </w:r>
    </w:p>
    <w:p w:rsidR="0001437C" w:rsidRPr="00BB1DA6" w:rsidRDefault="004B457F" w:rsidP="00DF3F5C">
      <w:pPr>
        <w:keepNext/>
        <w:widowControl w:val="0"/>
        <w:suppressAutoHyphens/>
        <w:spacing w:after="160" w:line="100" w:lineRule="atLeast"/>
        <w:rPr>
          <w:noProof/>
        </w:rPr>
      </w:pPr>
      <w:r>
        <w:rPr>
          <w:noProof/>
        </w:rPr>
        <w:t xml:space="preserve">One caveat for the experiment is that there is </w:t>
      </w:r>
      <w:r w:rsidR="0001437C" w:rsidRPr="00BB1DA6">
        <w:rPr>
          <w:noProof/>
        </w:rPr>
        <w:t xml:space="preserve">not universal acceptance by researchers what the underlying (deep) tones </w:t>
      </w:r>
      <w:r>
        <w:rPr>
          <w:noProof/>
        </w:rPr>
        <w:t xml:space="preserve">of Kabiye </w:t>
      </w:r>
      <w:r w:rsidR="008E7872" w:rsidRPr="00BB1DA6">
        <w:rPr>
          <w:noProof/>
        </w:rPr>
        <w:t xml:space="preserve">actually </w:t>
      </w:r>
      <w:r w:rsidR="0001437C" w:rsidRPr="00BB1DA6">
        <w:rPr>
          <w:noProof/>
        </w:rPr>
        <w:t>are.</w:t>
      </w:r>
      <w:r w:rsidR="008E7872" w:rsidRPr="00BB1DA6">
        <w:rPr>
          <w:noProof/>
        </w:rPr>
        <w:t xml:space="preserve"> Also, </w:t>
      </w:r>
      <w:r>
        <w:rPr>
          <w:noProof/>
        </w:rPr>
        <w:t xml:space="preserve">as mentioned before, </w:t>
      </w:r>
      <w:r w:rsidR="008E7872" w:rsidRPr="00BB1DA6">
        <w:rPr>
          <w:noProof/>
        </w:rPr>
        <w:t xml:space="preserve">this </w:t>
      </w:r>
      <w:r>
        <w:rPr>
          <w:noProof/>
        </w:rPr>
        <w:t xml:space="preserve">experiment </w:t>
      </w:r>
      <w:r w:rsidR="008E7872" w:rsidRPr="00BB1DA6">
        <w:rPr>
          <w:noProof/>
        </w:rPr>
        <w:t>focuses on lexical tone</w:t>
      </w:r>
      <w:r w:rsidR="00AF3180" w:rsidRPr="00BB1DA6">
        <w:rPr>
          <w:noProof/>
        </w:rPr>
        <w:t>, exhaustively marked</w:t>
      </w:r>
      <w:r w:rsidR="008E7872" w:rsidRPr="00BB1DA6">
        <w:rPr>
          <w:noProof/>
        </w:rPr>
        <w:t>.</w:t>
      </w:r>
      <w:r>
        <w:rPr>
          <w:noProof/>
        </w:rPr>
        <w:t xml:space="preserve"> Other less exhaustive methods of tone marking were not explored.</w:t>
      </w:r>
    </w:p>
    <w:p w:rsidR="00CE0BFB" w:rsidRPr="00D21196" w:rsidRDefault="00AA2043" w:rsidP="00D21196">
      <w:pPr>
        <w:pStyle w:val="lsSection2"/>
        <w:ind w:left="360" w:hanging="360"/>
      </w:pPr>
      <w:r w:rsidRPr="00D21196">
        <w:t>4</w:t>
      </w:r>
      <w:r w:rsidR="00CE0BFB" w:rsidRPr="00D21196">
        <w:t>.2 Language typology as a useful guide</w:t>
      </w:r>
    </w:p>
    <w:p w:rsidR="00472278" w:rsidRDefault="004B457F" w:rsidP="00DF3F5C">
      <w:pPr>
        <w:keepNext/>
        <w:widowControl w:val="0"/>
        <w:suppressAutoHyphens/>
        <w:spacing w:after="160" w:line="100" w:lineRule="atLeast"/>
        <w:ind w:firstLine="288"/>
        <w:rPr>
          <w:noProof/>
          <w:szCs w:val="24"/>
        </w:rPr>
      </w:pPr>
      <w:r>
        <w:rPr>
          <w:noProof/>
        </w:rPr>
        <w:t xml:space="preserve">Besides the largely theoretical insights of the Lexical Orthography Hypothesis, another promising tool for deciding how to mark tone is a more typological one. </w:t>
      </w:r>
      <w:r w:rsidR="00FB0CA5" w:rsidRPr="00BB1DA6">
        <w:rPr>
          <w:noProof/>
        </w:rPr>
        <w:t>Kut</w:t>
      </w:r>
      <w:r w:rsidR="005E2A19">
        <w:rPr>
          <w:noProof/>
        </w:rPr>
        <w:t>s</w:t>
      </w:r>
      <w:r w:rsidR="00FB0CA5" w:rsidRPr="00BB1DA6">
        <w:rPr>
          <w:noProof/>
        </w:rPr>
        <w:t xml:space="preserve">ch Lojenga (2014) </w:t>
      </w:r>
      <w:r w:rsidR="00647027" w:rsidRPr="00BB1DA6">
        <w:rPr>
          <w:noProof/>
        </w:rPr>
        <w:t>proposes</w:t>
      </w:r>
      <w:r w:rsidR="00647027" w:rsidRPr="00BB1DA6">
        <w:rPr>
          <w:noProof/>
          <w:szCs w:val="24"/>
        </w:rPr>
        <w:t xml:space="preserve"> two main types of </w:t>
      </w:r>
      <w:r w:rsidR="00AB6018">
        <w:rPr>
          <w:noProof/>
          <w:szCs w:val="24"/>
        </w:rPr>
        <w:t xml:space="preserve">tone </w:t>
      </w:r>
      <w:r w:rsidR="006325B3">
        <w:rPr>
          <w:noProof/>
          <w:szCs w:val="24"/>
        </w:rPr>
        <w:t>languages. I</w:t>
      </w:r>
      <w:r w:rsidR="00472278">
        <w:rPr>
          <w:noProof/>
          <w:szCs w:val="24"/>
        </w:rPr>
        <w:t>n her terminology, these are “stable tone languages” and “movable tone languages.”</w:t>
      </w:r>
    </w:p>
    <w:p w:rsidR="00647027" w:rsidRPr="00BB1DA6" w:rsidRDefault="00472278" w:rsidP="00DF3F5C">
      <w:pPr>
        <w:keepNext/>
        <w:widowControl w:val="0"/>
        <w:suppressAutoHyphens/>
        <w:spacing w:after="160" w:line="100" w:lineRule="atLeast"/>
        <w:rPr>
          <w:noProof/>
        </w:rPr>
      </w:pPr>
      <w:r w:rsidRPr="00AB6018">
        <w:rPr>
          <w:i/>
          <w:noProof/>
          <w:szCs w:val="24"/>
        </w:rPr>
        <w:t xml:space="preserve">Stable </w:t>
      </w:r>
      <w:r w:rsidRPr="00AB6018">
        <w:rPr>
          <w:i/>
          <w:noProof/>
        </w:rPr>
        <w:t>tone</w:t>
      </w:r>
      <w:r w:rsidRPr="00AB6018">
        <w:rPr>
          <w:i/>
          <w:noProof/>
          <w:szCs w:val="24"/>
        </w:rPr>
        <w:t xml:space="preserve"> languages</w:t>
      </w:r>
      <w:r>
        <w:rPr>
          <w:noProof/>
          <w:szCs w:val="24"/>
        </w:rPr>
        <w:t xml:space="preserve"> are those in which</w:t>
      </w:r>
      <w:r w:rsidRPr="00BB1DA6">
        <w:rPr>
          <w:noProof/>
          <w:szCs w:val="24"/>
        </w:rPr>
        <w:t xml:space="preserve"> tone rules do not change an underlying tone</w:t>
      </w:r>
      <w:r>
        <w:rPr>
          <w:noProof/>
          <w:szCs w:val="24"/>
        </w:rPr>
        <w:t xml:space="preserve">. </w:t>
      </w:r>
      <w:r>
        <w:rPr>
          <w:noProof/>
          <w:szCs w:val="24"/>
        </w:rPr>
        <w:br/>
        <w:t>They tend to have a cluster of properties:</w:t>
      </w:r>
    </w:p>
    <w:p w:rsidR="00756853" w:rsidRPr="00BB1DA6" w:rsidRDefault="00756853" w:rsidP="00DF3F5C">
      <w:pPr>
        <w:pStyle w:val="lsBulletList"/>
        <w:numPr>
          <w:ilvl w:val="2"/>
          <w:numId w:val="6"/>
        </w:numPr>
        <w:ind w:left="720"/>
        <w:rPr>
          <w:noProof/>
        </w:rPr>
      </w:pPr>
      <w:r w:rsidRPr="00472278">
        <w:rPr>
          <w:noProof/>
        </w:rPr>
        <w:t xml:space="preserve">These languages tend to have shorter words, and more tone levels. </w:t>
      </w:r>
    </w:p>
    <w:p w:rsidR="00756853" w:rsidRPr="00BB1DA6" w:rsidRDefault="005222FF" w:rsidP="00DF3F5C">
      <w:pPr>
        <w:pStyle w:val="lsBulletList"/>
        <w:numPr>
          <w:ilvl w:val="2"/>
          <w:numId w:val="6"/>
        </w:numPr>
        <w:ind w:left="720"/>
        <w:rPr>
          <w:noProof/>
        </w:rPr>
      </w:pPr>
      <w:r w:rsidRPr="00472278">
        <w:rPr>
          <w:noProof/>
        </w:rPr>
        <w:t>T</w:t>
      </w:r>
      <w:r w:rsidR="00647027" w:rsidRPr="00472278">
        <w:rPr>
          <w:noProof/>
        </w:rPr>
        <w:t xml:space="preserve">one </w:t>
      </w:r>
      <w:r w:rsidR="00647027" w:rsidRPr="00472278">
        <w:t>generally</w:t>
      </w:r>
      <w:r w:rsidR="00647027" w:rsidRPr="00472278">
        <w:rPr>
          <w:noProof/>
        </w:rPr>
        <w:t xml:space="preserve"> has a heavy functional load, both lexically and grammatically. </w:t>
      </w:r>
    </w:p>
    <w:p w:rsidR="00756853" w:rsidRPr="00BB1DA6" w:rsidRDefault="005222FF" w:rsidP="00DF3F5C">
      <w:pPr>
        <w:pStyle w:val="lsBulletList"/>
        <w:numPr>
          <w:ilvl w:val="2"/>
          <w:numId w:val="6"/>
        </w:numPr>
        <w:ind w:left="720"/>
        <w:rPr>
          <w:noProof/>
        </w:rPr>
      </w:pPr>
      <w:r w:rsidRPr="00472278">
        <w:rPr>
          <w:noProof/>
        </w:rPr>
        <w:t xml:space="preserve">Grammatical </w:t>
      </w:r>
      <w:r w:rsidRPr="00472278">
        <w:t>tone</w:t>
      </w:r>
      <w:r w:rsidRPr="00472278">
        <w:rPr>
          <w:noProof/>
        </w:rPr>
        <w:t xml:space="preserve"> can be looked at as tone replacement. </w:t>
      </w:r>
    </w:p>
    <w:p w:rsidR="00756853" w:rsidRPr="00BB1DA6" w:rsidRDefault="00647027" w:rsidP="00DF3F5C">
      <w:pPr>
        <w:pStyle w:val="lsBulletList"/>
        <w:numPr>
          <w:ilvl w:val="2"/>
          <w:numId w:val="6"/>
        </w:numPr>
        <w:ind w:left="720"/>
        <w:rPr>
          <w:noProof/>
        </w:rPr>
      </w:pPr>
      <w:r w:rsidRPr="00472278">
        <w:rPr>
          <w:noProof/>
        </w:rPr>
        <w:t>Writing tone on every syllable is possible and straightforward.</w:t>
      </w:r>
      <w:r w:rsidR="005222FF" w:rsidRPr="00472278">
        <w:rPr>
          <w:noProof/>
        </w:rPr>
        <w:t xml:space="preserve"> </w:t>
      </w:r>
    </w:p>
    <w:p w:rsidR="00756853" w:rsidRPr="00BB1DA6" w:rsidRDefault="00756853" w:rsidP="00DF3F5C">
      <w:pPr>
        <w:pStyle w:val="lsBulletList"/>
        <w:numPr>
          <w:ilvl w:val="2"/>
          <w:numId w:val="6"/>
        </w:numPr>
        <w:ind w:left="720"/>
        <w:rPr>
          <w:noProof/>
        </w:rPr>
      </w:pPr>
      <w:r w:rsidRPr="00472278">
        <w:rPr>
          <w:noProof/>
        </w:rPr>
        <w:t xml:space="preserve">Teaching </w:t>
      </w:r>
      <w:r w:rsidR="00D41682" w:rsidRPr="00472278">
        <w:t>phonetic</w:t>
      </w:r>
      <w:r w:rsidR="00D41682" w:rsidRPr="00472278">
        <w:rPr>
          <w:noProof/>
        </w:rPr>
        <w:t xml:space="preserve"> </w:t>
      </w:r>
      <w:r w:rsidRPr="00472278">
        <w:rPr>
          <w:noProof/>
        </w:rPr>
        <w:t xml:space="preserve">tone awareness is </w:t>
      </w:r>
      <w:r w:rsidR="00BB1DA6" w:rsidRPr="00472278">
        <w:rPr>
          <w:noProof/>
        </w:rPr>
        <w:t xml:space="preserve">(relatively) </w:t>
      </w:r>
      <w:r w:rsidRPr="00472278">
        <w:rPr>
          <w:noProof/>
        </w:rPr>
        <w:t xml:space="preserve">easier, and </w:t>
      </w:r>
      <w:r w:rsidR="00D41682" w:rsidRPr="00472278">
        <w:rPr>
          <w:noProof/>
        </w:rPr>
        <w:t xml:space="preserve">a </w:t>
      </w:r>
      <w:r w:rsidRPr="00472278">
        <w:rPr>
          <w:noProof/>
        </w:rPr>
        <w:t>constant word image can be maintained</w:t>
      </w:r>
      <w:r w:rsidR="00AB6018">
        <w:rPr>
          <w:noProof/>
        </w:rPr>
        <w:t>.</w:t>
      </w:r>
    </w:p>
    <w:p w:rsidR="00647027" w:rsidRPr="00BB1DA6" w:rsidRDefault="005222FF" w:rsidP="00DF3F5C">
      <w:pPr>
        <w:keepNext/>
        <w:widowControl w:val="0"/>
        <w:suppressAutoHyphens/>
        <w:spacing w:after="160" w:line="100" w:lineRule="atLeast"/>
        <w:rPr>
          <w:noProof/>
        </w:rPr>
      </w:pPr>
      <w:r w:rsidRPr="00472278">
        <w:rPr>
          <w:noProof/>
        </w:rPr>
        <w:lastRenderedPageBreak/>
        <w:t>Ndrulo</w:t>
      </w:r>
      <w:r w:rsidR="00472278">
        <w:rPr>
          <w:noProof/>
        </w:rPr>
        <w:t xml:space="preserve"> and </w:t>
      </w:r>
      <w:r w:rsidR="00BB138A" w:rsidRPr="00472278">
        <w:rPr>
          <w:noProof/>
        </w:rPr>
        <w:t>Attié</w:t>
      </w:r>
      <w:r w:rsidR="00A53EE6">
        <w:rPr>
          <w:noProof/>
        </w:rPr>
        <w:t>, cited earlier,</w:t>
      </w:r>
      <w:r w:rsidR="00472278">
        <w:rPr>
          <w:noProof/>
        </w:rPr>
        <w:t xml:space="preserve"> are examples of stable tone languages. </w:t>
      </w:r>
    </w:p>
    <w:p w:rsidR="00756853" w:rsidRPr="00BB1DA6" w:rsidRDefault="005222FF" w:rsidP="00DF3F5C">
      <w:pPr>
        <w:keepNext/>
        <w:widowControl w:val="0"/>
        <w:suppressAutoHyphens/>
        <w:spacing w:after="160" w:line="100" w:lineRule="atLeast"/>
        <w:rPr>
          <w:noProof/>
        </w:rPr>
      </w:pPr>
      <w:r w:rsidRPr="00AB6018">
        <w:rPr>
          <w:i/>
          <w:noProof/>
          <w:szCs w:val="24"/>
        </w:rPr>
        <w:t>Movable tone</w:t>
      </w:r>
      <w:r w:rsidR="00472278" w:rsidRPr="00AB6018">
        <w:rPr>
          <w:i/>
          <w:noProof/>
          <w:szCs w:val="24"/>
        </w:rPr>
        <w:t xml:space="preserve"> languages</w:t>
      </w:r>
      <w:r w:rsidR="00472278">
        <w:rPr>
          <w:noProof/>
          <w:szCs w:val="24"/>
        </w:rPr>
        <w:t xml:space="preserve"> are those</w:t>
      </w:r>
      <w:r w:rsidRPr="00BB1DA6">
        <w:rPr>
          <w:noProof/>
          <w:szCs w:val="24"/>
        </w:rPr>
        <w:t xml:space="preserve"> </w:t>
      </w:r>
      <w:r w:rsidR="00647027" w:rsidRPr="00BB1DA6">
        <w:rPr>
          <w:noProof/>
          <w:szCs w:val="24"/>
        </w:rPr>
        <w:t xml:space="preserve">in which </w:t>
      </w:r>
      <w:r w:rsidR="00472278">
        <w:rPr>
          <w:noProof/>
          <w:szCs w:val="24"/>
        </w:rPr>
        <w:t xml:space="preserve">the </w:t>
      </w:r>
      <w:r w:rsidR="00647027" w:rsidRPr="00BB1DA6">
        <w:rPr>
          <w:noProof/>
          <w:szCs w:val="24"/>
        </w:rPr>
        <w:t>tones change according to the context</w:t>
      </w:r>
      <w:r w:rsidR="00623891">
        <w:rPr>
          <w:noProof/>
          <w:szCs w:val="24"/>
        </w:rPr>
        <w:t xml:space="preserve">, due to a variety of </w:t>
      </w:r>
      <w:r w:rsidR="00756853" w:rsidRPr="00DF3F5C">
        <w:rPr>
          <w:noProof/>
        </w:rPr>
        <w:t>tone</w:t>
      </w:r>
      <w:r w:rsidR="00756853" w:rsidRPr="00BB1DA6">
        <w:rPr>
          <w:noProof/>
          <w:szCs w:val="24"/>
        </w:rPr>
        <w:t xml:space="preserve"> sandhi rules</w:t>
      </w:r>
      <w:r w:rsidR="00647027" w:rsidRPr="00BB1DA6">
        <w:rPr>
          <w:noProof/>
          <w:szCs w:val="24"/>
        </w:rPr>
        <w:t xml:space="preserve">. </w:t>
      </w:r>
      <w:r w:rsidR="00623891">
        <w:rPr>
          <w:noProof/>
          <w:szCs w:val="24"/>
        </w:rPr>
        <w:t xml:space="preserve">These also tend </w:t>
      </w:r>
      <w:r w:rsidR="00AB6018">
        <w:rPr>
          <w:noProof/>
          <w:szCs w:val="24"/>
        </w:rPr>
        <w:t>to have a cluster of properties which differ</w:t>
      </w:r>
      <w:r w:rsidR="00623891">
        <w:rPr>
          <w:noProof/>
          <w:szCs w:val="24"/>
        </w:rPr>
        <w:t xml:space="preserve"> from the stable tone languages:</w:t>
      </w:r>
    </w:p>
    <w:p w:rsidR="00D41682" w:rsidRPr="00623891" w:rsidRDefault="00756853" w:rsidP="00DF3F5C">
      <w:pPr>
        <w:pStyle w:val="lsBulletList"/>
        <w:numPr>
          <w:ilvl w:val="2"/>
          <w:numId w:val="6"/>
        </w:numPr>
        <w:ind w:left="720"/>
        <w:rPr>
          <w:noProof/>
        </w:rPr>
      </w:pPr>
      <w:r w:rsidRPr="00623891">
        <w:rPr>
          <w:noProof/>
        </w:rPr>
        <w:t xml:space="preserve">These </w:t>
      </w:r>
      <w:r w:rsidRPr="00623891">
        <w:t>languages</w:t>
      </w:r>
      <w:r w:rsidRPr="00623891">
        <w:rPr>
          <w:noProof/>
        </w:rPr>
        <w:t xml:space="preserve"> tend to have longer words and fewer tone levels. </w:t>
      </w:r>
    </w:p>
    <w:p w:rsidR="00D41682" w:rsidRPr="00623891" w:rsidRDefault="006325B3" w:rsidP="00DF3F5C">
      <w:pPr>
        <w:pStyle w:val="lsBulletList"/>
        <w:numPr>
          <w:ilvl w:val="2"/>
          <w:numId w:val="6"/>
        </w:numPr>
        <w:ind w:left="720"/>
        <w:rPr>
          <w:noProof/>
        </w:rPr>
      </w:pPr>
      <w:r>
        <w:rPr>
          <w:noProof/>
        </w:rPr>
        <w:t>They</w:t>
      </w:r>
      <w:r w:rsidR="00756853" w:rsidRPr="00623891">
        <w:rPr>
          <w:noProof/>
        </w:rPr>
        <w:t xml:space="preserve"> </w:t>
      </w:r>
      <w:r w:rsidR="00756853" w:rsidRPr="00623891">
        <w:t>generally</w:t>
      </w:r>
      <w:r w:rsidR="00756853" w:rsidRPr="00623891">
        <w:rPr>
          <w:noProof/>
        </w:rPr>
        <w:t xml:space="preserve"> have a lighter load for lexical tone, but often a heavy functional load for </w:t>
      </w:r>
      <w:r w:rsidR="00D41682" w:rsidRPr="00623891">
        <w:rPr>
          <w:noProof/>
        </w:rPr>
        <w:t>grammatical</w:t>
      </w:r>
      <w:r w:rsidR="00756853" w:rsidRPr="00623891">
        <w:rPr>
          <w:noProof/>
        </w:rPr>
        <w:t xml:space="preserve"> tone. </w:t>
      </w:r>
    </w:p>
    <w:p w:rsidR="00647027" w:rsidRPr="00623891" w:rsidRDefault="00756853" w:rsidP="00DF3F5C">
      <w:pPr>
        <w:pStyle w:val="lsBulletList"/>
        <w:numPr>
          <w:ilvl w:val="2"/>
          <w:numId w:val="6"/>
        </w:numPr>
        <w:ind w:left="720"/>
        <w:rPr>
          <w:noProof/>
        </w:rPr>
      </w:pPr>
      <w:r w:rsidRPr="00623891">
        <w:rPr>
          <w:noProof/>
        </w:rPr>
        <w:t>Thus it may be less important to mark lexical tone, but</w:t>
      </w:r>
      <w:r w:rsidR="00647027" w:rsidRPr="00623891">
        <w:rPr>
          <w:noProof/>
        </w:rPr>
        <w:t xml:space="preserve"> it is important that </w:t>
      </w:r>
      <w:r w:rsidR="00647027" w:rsidRPr="00A53EE6">
        <w:rPr>
          <w:i/>
          <w:noProof/>
        </w:rPr>
        <w:t>grammatical</w:t>
      </w:r>
      <w:r w:rsidR="00647027" w:rsidRPr="00623891">
        <w:rPr>
          <w:noProof/>
        </w:rPr>
        <w:t xml:space="preserve"> </w:t>
      </w:r>
      <w:r w:rsidR="00A53EE6">
        <w:rPr>
          <w:noProof/>
        </w:rPr>
        <w:t xml:space="preserve">tone </w:t>
      </w:r>
      <w:r w:rsidR="00647027" w:rsidRPr="00623891">
        <w:rPr>
          <w:noProof/>
        </w:rPr>
        <w:t xml:space="preserve">distinctions </w:t>
      </w:r>
      <w:r w:rsidR="009B5422">
        <w:rPr>
          <w:noProof/>
        </w:rPr>
        <w:t>be</w:t>
      </w:r>
      <w:r w:rsidR="00647027" w:rsidRPr="00623891">
        <w:rPr>
          <w:noProof/>
        </w:rPr>
        <w:t xml:space="preserve"> differentiated.</w:t>
      </w:r>
    </w:p>
    <w:p w:rsidR="00BB138A" w:rsidRPr="00623891" w:rsidRDefault="00D41682" w:rsidP="00DF3F5C">
      <w:pPr>
        <w:pStyle w:val="lsBulletList"/>
        <w:numPr>
          <w:ilvl w:val="2"/>
          <w:numId w:val="6"/>
        </w:numPr>
        <w:ind w:left="720"/>
        <w:rPr>
          <w:noProof/>
        </w:rPr>
      </w:pPr>
      <w:r w:rsidRPr="00623891">
        <w:rPr>
          <w:noProof/>
        </w:rPr>
        <w:t xml:space="preserve">Teaching </w:t>
      </w:r>
      <w:r w:rsidRPr="00623891">
        <w:t>tone</w:t>
      </w:r>
      <w:r w:rsidRPr="00623891">
        <w:rPr>
          <w:noProof/>
        </w:rPr>
        <w:t xml:space="preserve"> awareness could focus on grammatical notions rather than phonetics</w:t>
      </w:r>
      <w:r w:rsidR="00BB138A" w:rsidRPr="00623891">
        <w:rPr>
          <w:noProof/>
        </w:rPr>
        <w:t xml:space="preserve"> </w:t>
      </w:r>
    </w:p>
    <w:p w:rsidR="00185A06" w:rsidRDefault="00D41682" w:rsidP="00185A06">
      <w:pPr>
        <w:widowControl w:val="0"/>
        <w:suppressAutoHyphens/>
        <w:spacing w:after="160" w:line="100" w:lineRule="atLeast"/>
        <w:ind w:firstLine="288"/>
        <w:rPr>
          <w:noProof/>
        </w:rPr>
      </w:pPr>
      <w:r w:rsidRPr="00623891">
        <w:rPr>
          <w:noProof/>
        </w:rPr>
        <w:t>Sabaot</w:t>
      </w:r>
      <w:r w:rsidR="001B6A13" w:rsidRPr="00623891">
        <w:rPr>
          <w:noProof/>
        </w:rPr>
        <w:t>,</w:t>
      </w:r>
      <w:r w:rsidR="00BB138A" w:rsidRPr="00623891">
        <w:rPr>
          <w:noProof/>
        </w:rPr>
        <w:t xml:space="preserve"> Lugungu</w:t>
      </w:r>
      <w:r w:rsidR="009B5422">
        <w:rPr>
          <w:noProof/>
        </w:rPr>
        <w:t>,</w:t>
      </w:r>
      <w:r w:rsidR="00BB138A" w:rsidRPr="00623891">
        <w:rPr>
          <w:noProof/>
        </w:rPr>
        <w:t xml:space="preserve"> </w:t>
      </w:r>
      <w:r w:rsidR="00623891">
        <w:rPr>
          <w:noProof/>
        </w:rPr>
        <w:t xml:space="preserve">and </w:t>
      </w:r>
      <w:r w:rsidR="00BB138A" w:rsidRPr="00623891">
        <w:rPr>
          <w:noProof/>
        </w:rPr>
        <w:t xml:space="preserve">many Bantu languages </w:t>
      </w:r>
      <w:r w:rsidR="00623891">
        <w:rPr>
          <w:noProof/>
        </w:rPr>
        <w:t xml:space="preserve">are examples of </w:t>
      </w:r>
      <w:r w:rsidR="009B5422">
        <w:rPr>
          <w:noProof/>
        </w:rPr>
        <w:t>movable tone languages</w:t>
      </w:r>
      <w:r w:rsidR="00623891">
        <w:rPr>
          <w:noProof/>
        </w:rPr>
        <w:t xml:space="preserve">. </w:t>
      </w:r>
    </w:p>
    <w:p w:rsidR="00623891" w:rsidRPr="00623891" w:rsidRDefault="00623891" w:rsidP="00185A06">
      <w:pPr>
        <w:keepNext/>
        <w:widowControl w:val="0"/>
        <w:suppressAutoHyphens/>
        <w:spacing w:after="160" w:line="100" w:lineRule="atLeast"/>
        <w:rPr>
          <w:noProof/>
        </w:rPr>
      </w:pPr>
      <w:r>
        <w:rPr>
          <w:noProof/>
        </w:rPr>
        <w:t xml:space="preserve">Of course, these language types are </w:t>
      </w:r>
      <w:r w:rsidR="00AB6018">
        <w:rPr>
          <w:noProof/>
        </w:rPr>
        <w:t>prototypical</w:t>
      </w:r>
      <w:r>
        <w:rPr>
          <w:noProof/>
        </w:rPr>
        <w:t xml:space="preserve">. Many languages do not fall neatly into these categories. However, </w:t>
      </w:r>
      <w:bookmarkStart w:id="12" w:name="_GoBack"/>
      <w:bookmarkEnd w:id="12"/>
      <w:r>
        <w:rPr>
          <w:noProof/>
        </w:rPr>
        <w:t>this can serve as a general first approximation and guide to the type of orthographic tone marking that may prove fruitful.</w:t>
      </w:r>
    </w:p>
    <w:p w:rsidR="00537D24" w:rsidRPr="00D21196" w:rsidRDefault="00AA2043" w:rsidP="00215180">
      <w:pPr>
        <w:pStyle w:val="lsSection1"/>
      </w:pPr>
      <w:r w:rsidRPr="00D21196">
        <w:t>5</w:t>
      </w:r>
      <w:r w:rsidR="00537D24" w:rsidRPr="00D21196">
        <w:t xml:space="preserve"> Conclusions</w:t>
      </w:r>
      <w:r w:rsidR="00D01588" w:rsidRPr="00D21196">
        <w:t xml:space="preserve"> and recommendations</w:t>
      </w:r>
    </w:p>
    <w:p w:rsidR="00215180" w:rsidRDefault="00215180" w:rsidP="00185A06">
      <w:pPr>
        <w:widowControl w:val="0"/>
        <w:suppressAutoHyphens/>
        <w:spacing w:after="160" w:line="100" w:lineRule="atLeast"/>
        <w:ind w:firstLine="288"/>
        <w:rPr>
          <w:noProof/>
        </w:rPr>
      </w:pPr>
      <w:r>
        <w:rPr>
          <w:noProof/>
        </w:rPr>
        <w:t xml:space="preserve">I conclude this paper </w:t>
      </w:r>
      <w:r w:rsidR="009B5422">
        <w:rPr>
          <w:noProof/>
        </w:rPr>
        <w:t>with several recommendations–</w:t>
      </w:r>
      <w:r>
        <w:rPr>
          <w:noProof/>
        </w:rPr>
        <w:t>some def</w:t>
      </w:r>
      <w:r w:rsidR="009B5422">
        <w:rPr>
          <w:noProof/>
        </w:rPr>
        <w:t>inite and others more tentative</w:t>
      </w:r>
      <w:r>
        <w:rPr>
          <w:noProof/>
        </w:rPr>
        <w:t xml:space="preserve">– and an open question on “selective tone marking.” </w:t>
      </w:r>
    </w:p>
    <w:p w:rsidR="00215180" w:rsidRPr="00D21196" w:rsidRDefault="00215180" w:rsidP="00215180">
      <w:pPr>
        <w:pStyle w:val="lsSection2"/>
        <w:ind w:left="360" w:hanging="360"/>
      </w:pPr>
      <w:r>
        <w:t>5.1</w:t>
      </w:r>
      <w:r w:rsidRPr="00D21196">
        <w:t xml:space="preserve"> </w:t>
      </w:r>
      <w:r w:rsidR="006A17F2">
        <w:t>R</w:t>
      </w:r>
      <w:r>
        <w:t>ecommendations</w:t>
      </w:r>
    </w:p>
    <w:p w:rsidR="00401A87" w:rsidRPr="00BB1DA6" w:rsidRDefault="00215180" w:rsidP="00185A06">
      <w:pPr>
        <w:widowControl w:val="0"/>
        <w:suppressAutoHyphens/>
        <w:spacing w:after="160" w:line="100" w:lineRule="atLeast"/>
        <w:ind w:firstLine="288"/>
        <w:rPr>
          <w:noProof/>
        </w:rPr>
      </w:pPr>
      <w:r>
        <w:rPr>
          <w:noProof/>
        </w:rPr>
        <w:t xml:space="preserve">Some practices in orthography development have been confirmed </w:t>
      </w:r>
      <w:r w:rsidR="009B5422">
        <w:rPr>
          <w:noProof/>
        </w:rPr>
        <w:t xml:space="preserve">enough </w:t>
      </w:r>
      <w:r>
        <w:rPr>
          <w:noProof/>
        </w:rPr>
        <w:t xml:space="preserve">by </w:t>
      </w:r>
      <w:r w:rsidR="00A53EE6">
        <w:rPr>
          <w:noProof/>
        </w:rPr>
        <w:t>experienced</w:t>
      </w:r>
      <w:r>
        <w:rPr>
          <w:noProof/>
        </w:rPr>
        <w:t xml:space="preserve"> people that I can definitely recommend these.</w:t>
      </w:r>
    </w:p>
    <w:p w:rsidR="00CD62D0" w:rsidRPr="00BB1DA6" w:rsidRDefault="009B5422" w:rsidP="00185A06">
      <w:pPr>
        <w:widowControl w:val="0"/>
        <w:suppressAutoHyphens/>
        <w:spacing w:after="160" w:line="100" w:lineRule="atLeast"/>
        <w:rPr>
          <w:noProof/>
        </w:rPr>
      </w:pPr>
      <w:r>
        <w:rPr>
          <w:noProof/>
        </w:rPr>
        <w:t xml:space="preserve">1) </w:t>
      </w:r>
      <w:r w:rsidR="00215180">
        <w:rPr>
          <w:noProof/>
        </w:rPr>
        <w:t>First, w</w:t>
      </w:r>
      <w:r w:rsidR="00CD62D0" w:rsidRPr="00BB1DA6">
        <w:rPr>
          <w:noProof/>
        </w:rPr>
        <w:t>ork with the community!</w:t>
      </w:r>
      <w:r w:rsidR="00215180">
        <w:rPr>
          <w:noProof/>
        </w:rPr>
        <w:t xml:space="preserve"> The emphasis in this paper has been on usability of the orthography, based on linguistic factors. However, if for any reason, the language community does not </w:t>
      </w:r>
      <w:r w:rsidR="00215180">
        <w:rPr>
          <w:i/>
          <w:noProof/>
        </w:rPr>
        <w:t xml:space="preserve">want </w:t>
      </w:r>
      <w:r w:rsidR="00215180">
        <w:rPr>
          <w:noProof/>
        </w:rPr>
        <w:t>to use a particular orthography, linguistic perfection becomes irrelevant. Various sociopolitical factors that can be relevant in different situations are discussed in Cahill (2014).</w:t>
      </w:r>
    </w:p>
    <w:p w:rsidR="00D41682" w:rsidRPr="00BB1DA6" w:rsidRDefault="009B5422" w:rsidP="00185A06">
      <w:pPr>
        <w:widowControl w:val="0"/>
        <w:suppressAutoHyphens/>
        <w:spacing w:after="160" w:line="100" w:lineRule="atLeast"/>
        <w:rPr>
          <w:noProof/>
        </w:rPr>
      </w:pPr>
      <w:r>
        <w:rPr>
          <w:noProof/>
        </w:rPr>
        <w:t xml:space="preserve">2) </w:t>
      </w:r>
      <w:r w:rsidR="00D41682" w:rsidRPr="00BB1DA6">
        <w:rPr>
          <w:noProof/>
        </w:rPr>
        <w:t>All decisions on</w:t>
      </w:r>
      <w:r w:rsidR="00251756">
        <w:rPr>
          <w:noProof/>
        </w:rPr>
        <w:t xml:space="preserve"> marking tone need to be tested.</w:t>
      </w:r>
      <w:r w:rsidR="00077BB3" w:rsidRPr="00BB1DA6">
        <w:rPr>
          <w:noProof/>
        </w:rPr>
        <w:t xml:space="preserve"> </w:t>
      </w:r>
      <w:r w:rsidR="00137247">
        <w:rPr>
          <w:noProof/>
        </w:rPr>
        <w:t xml:space="preserve">Unforeseen factors, including incomplete analysis, may result in one’s orthography not being as useable as anticipated. Whether the testing be formal or informal, one needs to check it </w:t>
      </w:r>
      <w:r>
        <w:rPr>
          <w:noProof/>
        </w:rPr>
        <w:t xml:space="preserve">with people who use the language </w:t>
      </w:r>
      <w:r w:rsidR="00077BB3" w:rsidRPr="00BB1DA6">
        <w:rPr>
          <w:noProof/>
        </w:rPr>
        <w:t>(</w:t>
      </w:r>
      <w:r w:rsidR="00137247">
        <w:rPr>
          <w:noProof/>
        </w:rPr>
        <w:t xml:space="preserve">see </w:t>
      </w:r>
      <w:r w:rsidR="00077BB3" w:rsidRPr="00BB1DA6">
        <w:rPr>
          <w:noProof/>
        </w:rPr>
        <w:t>Karan 2013, 2014</w:t>
      </w:r>
      <w:r w:rsidR="00137247">
        <w:rPr>
          <w:noProof/>
        </w:rPr>
        <w:t xml:space="preserve"> for details</w:t>
      </w:r>
      <w:r w:rsidR="00077BB3" w:rsidRPr="00BB1DA6">
        <w:rPr>
          <w:noProof/>
        </w:rPr>
        <w:t>)</w:t>
      </w:r>
      <w:r w:rsidR="00137247">
        <w:rPr>
          <w:noProof/>
        </w:rPr>
        <w:t>.</w:t>
      </w:r>
    </w:p>
    <w:p w:rsidR="00077BB3" w:rsidRPr="00BB1DA6" w:rsidRDefault="009B5422" w:rsidP="00185A06">
      <w:pPr>
        <w:widowControl w:val="0"/>
        <w:suppressAutoHyphens/>
        <w:spacing w:after="160" w:line="100" w:lineRule="atLeast"/>
        <w:rPr>
          <w:noProof/>
        </w:rPr>
      </w:pPr>
      <w:r>
        <w:rPr>
          <w:noProof/>
        </w:rPr>
        <w:t xml:space="preserve">3) </w:t>
      </w:r>
      <w:r w:rsidR="00137247">
        <w:rPr>
          <w:noProof/>
        </w:rPr>
        <w:t>If it is decided to mark</w:t>
      </w:r>
      <w:r w:rsidR="00077BB3" w:rsidRPr="00BB1DA6">
        <w:rPr>
          <w:noProof/>
        </w:rPr>
        <w:t xml:space="preserve"> lexical tone</w:t>
      </w:r>
      <w:r w:rsidR="00137247">
        <w:rPr>
          <w:noProof/>
        </w:rPr>
        <w:t xml:space="preserve"> in the orthography</w:t>
      </w:r>
      <w:r w:rsidR="00077BB3" w:rsidRPr="00BB1DA6">
        <w:rPr>
          <w:noProof/>
        </w:rPr>
        <w:t xml:space="preserve">, mark </w:t>
      </w:r>
      <w:r w:rsidR="00137247">
        <w:rPr>
          <w:noProof/>
        </w:rPr>
        <w:t xml:space="preserve">the output of the lexical level, as discussed in </w:t>
      </w:r>
      <w:r w:rsidR="00A53EE6">
        <w:t xml:space="preserve">Section </w:t>
      </w:r>
      <w:r w:rsidR="00137247">
        <w:rPr>
          <w:noProof/>
        </w:rPr>
        <w:t>4.1.</w:t>
      </w:r>
      <w:r w:rsidR="00077BB3" w:rsidRPr="00BB1DA6">
        <w:rPr>
          <w:noProof/>
        </w:rPr>
        <w:t xml:space="preserve"> </w:t>
      </w:r>
    </w:p>
    <w:p w:rsidR="00D41682" w:rsidRPr="00BB1DA6" w:rsidRDefault="009B5422" w:rsidP="002D1204">
      <w:pPr>
        <w:keepNext/>
        <w:widowControl w:val="0"/>
        <w:suppressAutoHyphens/>
        <w:spacing w:after="160" w:line="100" w:lineRule="atLeast"/>
        <w:rPr>
          <w:noProof/>
        </w:rPr>
      </w:pPr>
      <w:r>
        <w:rPr>
          <w:noProof/>
        </w:rPr>
        <w:lastRenderedPageBreak/>
        <w:t xml:space="preserve">4) </w:t>
      </w:r>
      <w:r w:rsidR="00137247">
        <w:rPr>
          <w:noProof/>
        </w:rPr>
        <w:t>When marking</w:t>
      </w:r>
      <w:r w:rsidR="00D41682" w:rsidRPr="00BB1DA6">
        <w:rPr>
          <w:noProof/>
        </w:rPr>
        <w:t xml:space="preserve"> grammatical tone</w:t>
      </w:r>
      <w:r w:rsidR="00137247">
        <w:rPr>
          <w:noProof/>
        </w:rPr>
        <w:t xml:space="preserve"> of whatever sort, prioritize</w:t>
      </w:r>
      <w:r w:rsidR="00D41682" w:rsidRPr="00BB1DA6">
        <w:rPr>
          <w:noProof/>
        </w:rPr>
        <w:t xml:space="preserve"> mark</w:t>
      </w:r>
      <w:r w:rsidR="00137247">
        <w:rPr>
          <w:noProof/>
        </w:rPr>
        <w:t>ing</w:t>
      </w:r>
      <w:r w:rsidR="00D41682" w:rsidRPr="00BB1DA6">
        <w:rPr>
          <w:noProof/>
        </w:rPr>
        <w:t xml:space="preserve"> the </w:t>
      </w:r>
      <w:r w:rsidR="00D41682" w:rsidRPr="00137247">
        <w:rPr>
          <w:i/>
          <w:noProof/>
        </w:rPr>
        <w:t>meaning</w:t>
      </w:r>
      <w:r w:rsidR="00D41682" w:rsidRPr="00BB1DA6">
        <w:rPr>
          <w:noProof/>
        </w:rPr>
        <w:t xml:space="preserve">, not the </w:t>
      </w:r>
      <w:r w:rsidR="00D41682" w:rsidRPr="00BB1DA6">
        <w:t>ph</w:t>
      </w:r>
      <w:r w:rsidR="00F96948" w:rsidRPr="00BB1DA6">
        <w:t>onetics</w:t>
      </w:r>
      <w:r w:rsidR="00F96948" w:rsidRPr="00BB1DA6">
        <w:rPr>
          <w:noProof/>
        </w:rPr>
        <w:t xml:space="preserve"> (</w:t>
      </w:r>
      <w:r w:rsidR="00C624BA">
        <w:rPr>
          <w:noProof/>
        </w:rPr>
        <w:t xml:space="preserve">in </w:t>
      </w:r>
      <w:r w:rsidR="00F96948" w:rsidRPr="00BB1DA6">
        <w:rPr>
          <w:noProof/>
        </w:rPr>
        <w:t>Roberts 201</w:t>
      </w:r>
      <w:r w:rsidR="00CD62D0" w:rsidRPr="00BB1DA6">
        <w:rPr>
          <w:noProof/>
        </w:rPr>
        <w:t>3</w:t>
      </w:r>
      <w:r w:rsidR="00C624BA">
        <w:rPr>
          <w:noProof/>
        </w:rPr>
        <w:t>’s term,</w:t>
      </w:r>
      <w:r w:rsidR="00F96948" w:rsidRPr="00BB1DA6">
        <w:rPr>
          <w:noProof/>
        </w:rPr>
        <w:t xml:space="preserve"> “semiographically”)</w:t>
      </w:r>
      <w:r w:rsidR="00137247">
        <w:rPr>
          <w:noProof/>
        </w:rPr>
        <w:t xml:space="preserve">. Readers and writers have meaning “in their heads” more than </w:t>
      </w:r>
      <w:r w:rsidR="00A53EE6">
        <w:rPr>
          <w:noProof/>
        </w:rPr>
        <w:t xml:space="preserve">they do </w:t>
      </w:r>
      <w:r w:rsidR="00137247">
        <w:rPr>
          <w:noProof/>
        </w:rPr>
        <w:t xml:space="preserve">the abstract sound. Also, a particular </w:t>
      </w:r>
      <w:r w:rsidR="00C624BA">
        <w:rPr>
          <w:noProof/>
        </w:rPr>
        <w:t xml:space="preserve">grammatical </w:t>
      </w:r>
      <w:r w:rsidR="00137247">
        <w:rPr>
          <w:noProof/>
        </w:rPr>
        <w:t>meaning such as “recent past” may have sev</w:t>
      </w:r>
      <w:r>
        <w:rPr>
          <w:noProof/>
        </w:rPr>
        <w:t>eral phonetic implementations. F</w:t>
      </w:r>
      <w:r w:rsidR="00137247">
        <w:rPr>
          <w:noProof/>
        </w:rPr>
        <w:t>iguring these out is a challenging task, but one which, as far as orthography goes, is unnecessary.</w:t>
      </w:r>
    </w:p>
    <w:p w:rsidR="00C624BA" w:rsidRDefault="009B5422" w:rsidP="002D1204">
      <w:pPr>
        <w:keepNext/>
        <w:widowControl w:val="0"/>
        <w:suppressAutoHyphens/>
        <w:spacing w:after="160" w:line="100" w:lineRule="atLeast"/>
        <w:rPr>
          <w:noProof/>
        </w:rPr>
      </w:pPr>
      <w:r>
        <w:rPr>
          <w:noProof/>
        </w:rPr>
        <w:t xml:space="preserve">5) </w:t>
      </w:r>
      <w:r w:rsidR="00C624BA">
        <w:rPr>
          <w:noProof/>
        </w:rPr>
        <w:t>Consider</w:t>
      </w:r>
      <w:r w:rsidR="00401A87" w:rsidRPr="00BB1DA6">
        <w:rPr>
          <w:noProof/>
        </w:rPr>
        <w:t xml:space="preserve"> </w:t>
      </w:r>
      <w:r w:rsidR="00401A87" w:rsidRPr="00BB1DA6">
        <w:t>how</w:t>
      </w:r>
      <w:r w:rsidR="00401A87" w:rsidRPr="00BB1DA6">
        <w:rPr>
          <w:noProof/>
        </w:rPr>
        <w:t xml:space="preserve"> to </w:t>
      </w:r>
      <w:r w:rsidR="00401A87" w:rsidRPr="00C624BA">
        <w:rPr>
          <w:i/>
          <w:noProof/>
        </w:rPr>
        <w:t>teach</w:t>
      </w:r>
      <w:r w:rsidR="00C624BA">
        <w:rPr>
          <w:noProof/>
        </w:rPr>
        <w:t xml:space="preserve"> the orthography. Even if speakers know their language is tonal, they often do not have a high awareness of the specifics of tone, let alone how to </w:t>
      </w:r>
      <w:r>
        <w:rPr>
          <w:noProof/>
        </w:rPr>
        <w:t>represent</w:t>
      </w:r>
      <w:r w:rsidR="00C624BA">
        <w:rPr>
          <w:noProof/>
        </w:rPr>
        <w:t xml:space="preserve"> this. Each tone mark should be taught in a separate lesson, just as any consonant or vowel. Also, lexical and grammatical tone should be taught separately. </w:t>
      </w:r>
    </w:p>
    <w:p w:rsidR="00401A87" w:rsidRPr="00623891" w:rsidRDefault="00401A87" w:rsidP="002D1204">
      <w:pPr>
        <w:pStyle w:val="Quote"/>
        <w:keepNext w:val="0"/>
        <w:ind w:left="720"/>
        <w:rPr>
          <w:noProof/>
        </w:rPr>
      </w:pPr>
      <w:r w:rsidRPr="00BB1DA6">
        <w:rPr>
          <w:noProof/>
        </w:rPr>
        <w:t xml:space="preserve">…a tone orthography needs to be accompanied by a well thought-through </w:t>
      </w:r>
      <w:r w:rsidRPr="00623891">
        <w:rPr>
          <w:noProof/>
        </w:rPr>
        <w:t>methodology for awareness raising of tonal contrasts and for teaching people to read</w:t>
      </w:r>
      <w:r w:rsidRPr="00BB1DA6">
        <w:rPr>
          <w:noProof/>
        </w:rPr>
        <w:t xml:space="preserve"> with the symbols chosen to mark tone in a language. (Kutsch Lojenga 2014:52)</w:t>
      </w:r>
    </w:p>
    <w:p w:rsidR="00C624BA" w:rsidRDefault="009B5422" w:rsidP="002D1204">
      <w:pPr>
        <w:keepNext/>
        <w:widowControl w:val="0"/>
        <w:suppressAutoHyphens/>
        <w:spacing w:after="160" w:line="100" w:lineRule="atLeast"/>
        <w:rPr>
          <w:noProof/>
        </w:rPr>
      </w:pPr>
      <w:r>
        <w:rPr>
          <w:noProof/>
        </w:rPr>
        <w:t xml:space="preserve">6) </w:t>
      </w:r>
      <w:r w:rsidR="00447D2D">
        <w:rPr>
          <w:noProof/>
        </w:rPr>
        <w:t>Make</w:t>
      </w:r>
      <w:r w:rsidR="00C624BA">
        <w:rPr>
          <w:noProof/>
        </w:rPr>
        <w:t xml:space="preserve"> the orthography </w:t>
      </w:r>
      <w:r w:rsidR="00447D2D">
        <w:rPr>
          <w:noProof/>
        </w:rPr>
        <w:t>compatible with</w:t>
      </w:r>
      <w:r w:rsidR="00C624BA">
        <w:rPr>
          <w:noProof/>
        </w:rPr>
        <w:t xml:space="preserve"> </w:t>
      </w:r>
      <w:r w:rsidR="00C624BA" w:rsidRPr="00BB1DA6">
        <w:rPr>
          <w:noProof/>
        </w:rPr>
        <w:t>electronic devices</w:t>
      </w:r>
      <w:r w:rsidR="000E7CCB">
        <w:rPr>
          <w:noProof/>
        </w:rPr>
        <w:t>–</w:t>
      </w:r>
      <w:r w:rsidR="00C624BA">
        <w:rPr>
          <w:noProof/>
        </w:rPr>
        <w:t xml:space="preserve">phones, tablets, internet, </w:t>
      </w:r>
      <w:r w:rsidR="00A53EE6">
        <w:rPr>
          <w:noProof/>
        </w:rPr>
        <w:t xml:space="preserve">and </w:t>
      </w:r>
      <w:r w:rsidR="00C624BA">
        <w:t>computers</w:t>
      </w:r>
      <w:r w:rsidR="00C624BA">
        <w:rPr>
          <w:noProof/>
        </w:rPr>
        <w:t xml:space="preserve"> in general. </w:t>
      </w:r>
      <w:r w:rsidR="00447D2D">
        <w:rPr>
          <w:noProof/>
        </w:rPr>
        <w:t>A Unicode-compatible orthography</w:t>
      </w:r>
      <w:r w:rsidR="00F3097B">
        <w:rPr>
          <w:rStyle w:val="FootnoteReference"/>
          <w:noProof/>
        </w:rPr>
        <w:footnoteReference w:id="4"/>
      </w:r>
      <w:r w:rsidR="00447D2D">
        <w:rPr>
          <w:noProof/>
        </w:rPr>
        <w:t xml:space="preserve"> will be very helpful in the long run.</w:t>
      </w:r>
      <w:r w:rsidR="002D2079">
        <w:rPr>
          <w:noProof/>
        </w:rPr>
        <w:t xml:space="preserve"> Non-alphabetic symbols</w:t>
      </w:r>
      <w:r w:rsidR="000C2F9F">
        <w:rPr>
          <w:noProof/>
        </w:rPr>
        <w:t xml:space="preserve"> </w:t>
      </w:r>
      <w:r w:rsidR="00114E97">
        <w:rPr>
          <w:noProof/>
        </w:rPr>
        <w:t xml:space="preserve">(e.g., * = +) </w:t>
      </w:r>
      <w:r w:rsidR="000C2F9F">
        <w:rPr>
          <w:noProof/>
        </w:rPr>
        <w:t>are appealing for marking grammatical tone</w:t>
      </w:r>
      <w:r w:rsidR="002D2079">
        <w:rPr>
          <w:noProof/>
        </w:rPr>
        <w:t>, but</w:t>
      </w:r>
      <w:r w:rsidR="002D2079">
        <w:rPr>
          <w:noProof/>
        </w:rPr>
        <w:t xml:space="preserve"> a warning here is appropriate.</w:t>
      </w:r>
      <w:r w:rsidR="002D2079">
        <w:rPr>
          <w:noProof/>
        </w:rPr>
        <w:t xml:space="preserve"> The advantages of these marks is that they are already present on the keyboard, they can be written in line with the other characters rather than going back to add a diacritic, and they can mark an easily recognized </w:t>
      </w:r>
      <w:r w:rsidR="002D2079">
        <w:rPr>
          <w:i/>
          <w:noProof/>
        </w:rPr>
        <w:t xml:space="preserve">meaning </w:t>
      </w:r>
      <w:r w:rsidR="002D2079">
        <w:rPr>
          <w:noProof/>
        </w:rPr>
        <w:t xml:space="preserve">rather than the harder to process phonetics. However, </w:t>
      </w:r>
      <w:r w:rsidR="003764E7">
        <w:rPr>
          <w:noProof/>
        </w:rPr>
        <w:t xml:space="preserve">the </w:t>
      </w:r>
      <w:r w:rsidR="000C2F9F">
        <w:rPr>
          <w:noProof/>
        </w:rPr>
        <w:t xml:space="preserve">Unicode </w:t>
      </w:r>
      <w:r w:rsidR="000C2F9F" w:rsidRPr="003764E7">
        <w:rPr>
          <w:i/>
          <w:noProof/>
        </w:rPr>
        <w:t>characteristics</w:t>
      </w:r>
      <w:r w:rsidR="000C2F9F">
        <w:rPr>
          <w:noProof/>
        </w:rPr>
        <w:t xml:space="preserve"> </w:t>
      </w:r>
      <w:r w:rsidR="00971FD7">
        <w:rPr>
          <w:noProof/>
        </w:rPr>
        <w:t>of</w:t>
      </w:r>
      <w:r w:rsidR="000C2F9F">
        <w:rPr>
          <w:noProof/>
        </w:rPr>
        <w:t xml:space="preserve"> </w:t>
      </w:r>
      <w:r w:rsidR="002D2079">
        <w:rPr>
          <w:noProof/>
        </w:rPr>
        <w:t>these</w:t>
      </w:r>
      <w:r w:rsidR="000C2F9F">
        <w:rPr>
          <w:noProof/>
        </w:rPr>
        <w:t xml:space="preserve"> symbols mean that many programs will not treat them as part of the word, but will split them off from the usual consonants and vowels. Publishing can potentially be </w:t>
      </w:r>
      <w:r w:rsidR="00251756">
        <w:rPr>
          <w:noProof/>
        </w:rPr>
        <w:t>hindered</w:t>
      </w:r>
      <w:r w:rsidR="000C2F9F">
        <w:rPr>
          <w:noProof/>
        </w:rPr>
        <w:t xml:space="preserve"> if this issue is neglected.</w:t>
      </w:r>
    </w:p>
    <w:p w:rsidR="00401A87" w:rsidRPr="00DF40D1" w:rsidRDefault="009B5422" w:rsidP="002D1204">
      <w:pPr>
        <w:keepNext/>
        <w:widowControl w:val="0"/>
        <w:suppressAutoHyphens/>
        <w:spacing w:after="160" w:line="100" w:lineRule="atLeast"/>
      </w:pPr>
      <w:r>
        <w:t xml:space="preserve">7) </w:t>
      </w:r>
      <w:proofErr w:type="gramStart"/>
      <w:r w:rsidR="00447D2D" w:rsidRPr="00DF40D1">
        <w:t>Finally</w:t>
      </w:r>
      <w:proofErr w:type="gramEnd"/>
      <w:r w:rsidR="00447D2D" w:rsidRPr="00DF40D1">
        <w:t xml:space="preserve">, </w:t>
      </w:r>
      <w:r w:rsidR="00971FD7" w:rsidRPr="00DF40D1">
        <w:rPr>
          <w:noProof/>
        </w:rPr>
        <w:t>consider</w:t>
      </w:r>
      <w:r w:rsidR="00447D2D" w:rsidRPr="00DF40D1">
        <w:t xml:space="preserve"> </w:t>
      </w:r>
      <w:r w:rsidR="00401A87" w:rsidRPr="00DF40D1">
        <w:t>the writer as well as the reader</w:t>
      </w:r>
      <w:r w:rsidR="00C624BA" w:rsidRPr="00DF40D1">
        <w:t xml:space="preserve">. </w:t>
      </w:r>
      <w:r w:rsidR="00447D2D" w:rsidRPr="00DF40D1">
        <w:t>Active literacy in a language involves simplicity of writing as well as reading.</w:t>
      </w:r>
    </w:p>
    <w:p w:rsidR="00401A87" w:rsidRPr="00447D2D" w:rsidRDefault="005E2A19" w:rsidP="00DF3F5C">
      <w:pPr>
        <w:keepNext/>
        <w:widowControl w:val="0"/>
        <w:suppressAutoHyphens/>
        <w:spacing w:after="160" w:line="100" w:lineRule="atLeast"/>
        <w:rPr>
          <w:noProof/>
        </w:rPr>
      </w:pPr>
      <w:r>
        <w:rPr>
          <w:noProof/>
        </w:rPr>
        <w:t>The following are</w:t>
      </w:r>
      <w:r w:rsidR="00447D2D">
        <w:rPr>
          <w:noProof/>
        </w:rPr>
        <w:t xml:space="preserve"> </w:t>
      </w:r>
      <w:r>
        <w:rPr>
          <w:noProof/>
        </w:rPr>
        <w:t xml:space="preserve">additional </w:t>
      </w:r>
      <w:r w:rsidR="00447D2D">
        <w:rPr>
          <w:noProof/>
        </w:rPr>
        <w:t>factors to consider as poss</w:t>
      </w:r>
      <w:r>
        <w:rPr>
          <w:noProof/>
        </w:rPr>
        <w:t>ibilities in orthography design,</w:t>
      </w:r>
      <w:r w:rsidR="00447D2D">
        <w:rPr>
          <w:noProof/>
        </w:rPr>
        <w:t xml:space="preserve"> </w:t>
      </w:r>
      <w:r>
        <w:rPr>
          <w:noProof/>
        </w:rPr>
        <w:t>though</w:t>
      </w:r>
      <w:r w:rsidRPr="00447D2D">
        <w:rPr>
          <w:noProof/>
        </w:rPr>
        <w:t xml:space="preserve"> </w:t>
      </w:r>
      <w:r>
        <w:rPr>
          <w:noProof/>
        </w:rPr>
        <w:t xml:space="preserve">I do not suggest them </w:t>
      </w:r>
      <w:r w:rsidRPr="00447D2D">
        <w:rPr>
          <w:noProof/>
        </w:rPr>
        <w:t xml:space="preserve">as </w:t>
      </w:r>
      <w:r>
        <w:rPr>
          <w:noProof/>
        </w:rPr>
        <w:t>firmly</w:t>
      </w:r>
      <w:r w:rsidRPr="00447D2D">
        <w:rPr>
          <w:noProof/>
        </w:rPr>
        <w:t xml:space="preserve"> </w:t>
      </w:r>
      <w:r>
        <w:rPr>
          <w:noProof/>
        </w:rPr>
        <w:t>as the above recommendations</w:t>
      </w:r>
      <w:r w:rsidR="009B5422">
        <w:rPr>
          <w:noProof/>
        </w:rPr>
        <w:t>.</w:t>
      </w:r>
      <w:r>
        <w:rPr>
          <w:noProof/>
        </w:rPr>
        <w:t xml:space="preserve"> </w:t>
      </w:r>
      <w:r w:rsidR="00447D2D">
        <w:rPr>
          <w:noProof/>
        </w:rPr>
        <w:t>These seem reasonable, but have not been proven through practical experience to the extent that the definite recommendations above were.</w:t>
      </w:r>
    </w:p>
    <w:p w:rsidR="00401A87" w:rsidRPr="00BB1DA6" w:rsidRDefault="00447D2D" w:rsidP="002D1204">
      <w:pPr>
        <w:keepNext/>
        <w:widowControl w:val="0"/>
        <w:suppressAutoHyphens/>
        <w:spacing w:after="160" w:line="100" w:lineRule="atLeast"/>
        <w:rPr>
          <w:noProof/>
        </w:rPr>
      </w:pPr>
      <w:r>
        <w:rPr>
          <w:noProof/>
        </w:rPr>
        <w:t xml:space="preserve">When extra </w:t>
      </w:r>
      <w:r w:rsidR="00401A87" w:rsidRPr="00BB1DA6">
        <w:rPr>
          <w:noProof/>
        </w:rPr>
        <w:t>symbols</w:t>
      </w:r>
      <w:r>
        <w:rPr>
          <w:noProof/>
        </w:rPr>
        <w:t xml:space="preserve"> are needed, consider writing them</w:t>
      </w:r>
      <w:r w:rsidR="00401A87" w:rsidRPr="00BB1DA6">
        <w:rPr>
          <w:noProof/>
        </w:rPr>
        <w:t xml:space="preserve"> </w:t>
      </w:r>
      <w:r w:rsidR="00401A87" w:rsidRPr="00BB1DA6">
        <w:rPr>
          <w:i/>
          <w:noProof/>
        </w:rPr>
        <w:t>in line</w:t>
      </w:r>
      <w:r w:rsidR="00401A87" w:rsidRPr="00BB1DA6">
        <w:rPr>
          <w:noProof/>
        </w:rPr>
        <w:t xml:space="preserve"> with other letters, </w:t>
      </w:r>
      <w:r>
        <w:rPr>
          <w:noProof/>
        </w:rPr>
        <w:t>rather</w:t>
      </w:r>
      <w:r w:rsidR="00401A87" w:rsidRPr="00BB1DA6">
        <w:rPr>
          <w:noProof/>
        </w:rPr>
        <w:t xml:space="preserve"> than accents above the letter</w:t>
      </w:r>
      <w:r w:rsidR="006E3CEB">
        <w:rPr>
          <w:noProof/>
        </w:rPr>
        <w:t xml:space="preserve"> (e.</w:t>
      </w:r>
      <w:r w:rsidR="006E3CEB" w:rsidRPr="006E3CEB">
        <w:rPr>
          <w:rFonts w:cs="Times New Roman"/>
          <w:noProof/>
          <w:szCs w:val="24"/>
        </w:rPr>
        <w:t>g.</w:t>
      </w:r>
      <w:r w:rsidR="00AD3ED4">
        <w:rPr>
          <w:rFonts w:cs="Times New Roman"/>
          <w:noProof/>
          <w:szCs w:val="24"/>
        </w:rPr>
        <w:t>,</w:t>
      </w:r>
      <w:r w:rsidR="006E3CEB" w:rsidRPr="006E3CEB">
        <w:rPr>
          <w:rFonts w:cs="Times New Roman"/>
          <w:noProof/>
          <w:szCs w:val="24"/>
        </w:rPr>
        <w:t xml:space="preserve"> </w:t>
      </w:r>
      <w:r w:rsidR="006E3CEB" w:rsidRPr="006E3CEB">
        <w:rPr>
          <w:rFonts w:cs="Times New Roman"/>
          <w:i/>
          <w:color w:val="000000"/>
          <w:szCs w:val="24"/>
        </w:rPr>
        <w:t>^</w:t>
      </w:r>
      <w:r w:rsidR="006E3CEB" w:rsidRPr="006E3CEB">
        <w:rPr>
          <w:rFonts w:cs="Times New Roman"/>
          <w:i/>
          <w:color w:val="000000"/>
        </w:rPr>
        <w:t>baba</w:t>
      </w:r>
      <w:r w:rsidR="006E3CEB">
        <w:rPr>
          <w:rFonts w:cs="Times New Roman"/>
          <w:color w:val="000000"/>
        </w:rPr>
        <w:t xml:space="preserve">, not </w:t>
      </w:r>
      <w:proofErr w:type="spellStart"/>
      <w:r w:rsidR="006E3CEB" w:rsidRPr="006E3CEB">
        <w:rPr>
          <w:rFonts w:cs="Times New Roman"/>
          <w:i/>
          <w:color w:val="000000"/>
        </w:rPr>
        <w:t>bába</w:t>
      </w:r>
      <w:proofErr w:type="spellEnd"/>
      <w:r w:rsidR="006E3CEB">
        <w:rPr>
          <w:rFonts w:cs="Times New Roman"/>
          <w:color w:val="000000"/>
        </w:rPr>
        <w:t>)</w:t>
      </w:r>
      <w:r w:rsidR="00401A87" w:rsidRPr="006E3CEB">
        <w:rPr>
          <w:rFonts w:cs="Times New Roman"/>
          <w:noProof/>
          <w:szCs w:val="24"/>
        </w:rPr>
        <w:t>.</w:t>
      </w:r>
      <w:r w:rsidR="00401A87" w:rsidRPr="00BB1DA6">
        <w:rPr>
          <w:noProof/>
        </w:rPr>
        <w:t xml:space="preserve"> </w:t>
      </w:r>
      <w:r w:rsidR="00251756">
        <w:rPr>
          <w:noProof/>
        </w:rPr>
        <w:t>These are</w:t>
      </w:r>
      <w:r>
        <w:rPr>
          <w:noProof/>
        </w:rPr>
        <w:t xml:space="preserve"> easier</w:t>
      </w:r>
      <w:r w:rsidR="00401A87" w:rsidRPr="00BB1DA6">
        <w:rPr>
          <w:noProof/>
        </w:rPr>
        <w:t xml:space="preserve"> to write, </w:t>
      </w:r>
      <w:r>
        <w:rPr>
          <w:noProof/>
        </w:rPr>
        <w:t xml:space="preserve">since the pencil or pen does not have to be lifted to a separate tier (think of writing an English word like “constitution,” which requires dotting &lt;i&gt;s and crossing &lt;t&gt;s.) More testing and experience is needed, but this may also be </w:t>
      </w:r>
      <w:r w:rsidR="00401A87" w:rsidRPr="00BB1DA6">
        <w:rPr>
          <w:noProof/>
        </w:rPr>
        <w:t xml:space="preserve">possibly </w:t>
      </w:r>
      <w:r w:rsidR="00CD62D0" w:rsidRPr="00BB1DA6">
        <w:rPr>
          <w:noProof/>
        </w:rPr>
        <w:t xml:space="preserve">easier </w:t>
      </w:r>
      <w:r w:rsidR="00401A87" w:rsidRPr="00BB1DA6">
        <w:rPr>
          <w:noProof/>
        </w:rPr>
        <w:t>to read.</w:t>
      </w:r>
    </w:p>
    <w:p w:rsidR="00401A87" w:rsidRPr="00BB1DA6" w:rsidRDefault="00401A87" w:rsidP="002D1204">
      <w:pPr>
        <w:pStyle w:val="Quote"/>
        <w:keepNext w:val="0"/>
        <w:ind w:left="720"/>
        <w:rPr>
          <w:noProof/>
        </w:rPr>
      </w:pPr>
      <w:r w:rsidRPr="00BB1DA6">
        <w:rPr>
          <w:noProof/>
        </w:rPr>
        <w:t>Once the initial strangeness of such symbols in the orthography [Bokyi, see</w:t>
      </w:r>
      <w:r w:rsidR="00623891">
        <w:rPr>
          <w:noProof/>
        </w:rPr>
        <w:t xml:space="preserve"> </w:t>
      </w:r>
      <w:r w:rsidR="00623891">
        <w:rPr>
          <w:noProof/>
        </w:rPr>
        <w:fldChar w:fldCharType="begin"/>
      </w:r>
      <w:r w:rsidR="00623891">
        <w:rPr>
          <w:noProof/>
        </w:rPr>
        <w:instrText xml:space="preserve"> REF _Ref482111971 \h </w:instrText>
      </w:r>
      <w:r w:rsidR="00AB6018">
        <w:rPr>
          <w:noProof/>
        </w:rPr>
        <w:instrText xml:space="preserve"> \* MERGEFORMAT </w:instrText>
      </w:r>
      <w:r w:rsidR="00623891">
        <w:rPr>
          <w:noProof/>
        </w:rPr>
      </w:r>
      <w:r w:rsidR="00623891">
        <w:rPr>
          <w:noProof/>
        </w:rPr>
        <w:fldChar w:fldCharType="separate"/>
      </w:r>
      <w:r w:rsidR="00333DEF" w:rsidRPr="00472278">
        <w:rPr>
          <w:noProof/>
        </w:rPr>
        <w:t xml:space="preserve">Table </w:t>
      </w:r>
      <w:r w:rsidR="00333DEF">
        <w:rPr>
          <w:noProof/>
        </w:rPr>
        <w:t>16</w:t>
      </w:r>
      <w:r w:rsidR="00623891">
        <w:rPr>
          <w:noProof/>
        </w:rPr>
        <w:fldChar w:fldCharType="end"/>
      </w:r>
      <w:r w:rsidRPr="00BB1DA6">
        <w:rPr>
          <w:noProof/>
        </w:rPr>
        <w:t>] has been overcome, and their function is understood, teams learn to use them quite quickly and can get quite excited about them. But teaching phonetic tone-marking using accents is always a struggle here, and</w:t>
      </w:r>
      <w:r w:rsidR="00971FD7">
        <w:rPr>
          <w:noProof/>
        </w:rPr>
        <w:t xml:space="preserve"> very, very few ever master it.</w:t>
      </w:r>
      <w:r w:rsidRPr="00BB1DA6">
        <w:rPr>
          <w:noProof/>
        </w:rPr>
        <w:t xml:space="preserve"> </w:t>
      </w:r>
      <w:r w:rsidRPr="00BB1DA6">
        <w:rPr>
          <w:noProof/>
        </w:rPr>
        <w:lastRenderedPageBreak/>
        <w:t>(Harley pc)</w:t>
      </w:r>
    </w:p>
    <w:p w:rsidR="00077BB3" w:rsidRPr="00BB1DA6" w:rsidRDefault="00B615A4" w:rsidP="002D1204">
      <w:pPr>
        <w:keepNext/>
        <w:widowControl w:val="0"/>
        <w:suppressAutoHyphens/>
        <w:spacing w:after="160" w:line="100" w:lineRule="atLeast"/>
        <w:rPr>
          <w:noProof/>
        </w:rPr>
      </w:pPr>
      <w:r>
        <w:rPr>
          <w:noProof/>
        </w:rPr>
        <w:t xml:space="preserve">If both grammatical and lexical tone are to be marked, mark them with different systems. </w:t>
      </w:r>
      <w:r w:rsidR="00077BB3" w:rsidRPr="00BB1DA6">
        <w:rPr>
          <w:noProof/>
        </w:rPr>
        <w:t>Te</w:t>
      </w:r>
      <w:r w:rsidR="00401A87" w:rsidRPr="00BB1DA6">
        <w:rPr>
          <w:noProof/>
        </w:rPr>
        <w:t>sting in Tog</w:t>
      </w:r>
      <w:r>
        <w:rPr>
          <w:noProof/>
        </w:rPr>
        <w:t>o (Kabiyé language),</w:t>
      </w:r>
      <w:r w:rsidR="00401A87" w:rsidRPr="00BB1DA6">
        <w:rPr>
          <w:noProof/>
        </w:rPr>
        <w:t xml:space="preserve"> </w:t>
      </w:r>
      <w:r w:rsidR="00845A36">
        <w:rPr>
          <w:noProof/>
        </w:rPr>
        <w:t>Roberts m</w:t>
      </w:r>
      <w:r w:rsidR="00401A87" w:rsidRPr="00BB1DA6">
        <w:rPr>
          <w:noProof/>
        </w:rPr>
        <w:t>arked</w:t>
      </w:r>
      <w:r w:rsidR="00077BB3" w:rsidRPr="00BB1DA6">
        <w:rPr>
          <w:noProof/>
        </w:rPr>
        <w:t xml:space="preserve"> lexical tone with accents, </w:t>
      </w:r>
      <w:r w:rsidR="00401A87" w:rsidRPr="00BB1DA6">
        <w:rPr>
          <w:noProof/>
        </w:rPr>
        <w:t xml:space="preserve">and </w:t>
      </w:r>
      <w:r w:rsidR="00077BB3" w:rsidRPr="00BB1DA6">
        <w:rPr>
          <w:noProof/>
        </w:rPr>
        <w:t>grammatical tone with other characters</w:t>
      </w:r>
      <w:r w:rsidR="00401A87" w:rsidRPr="00BB1DA6">
        <w:rPr>
          <w:noProof/>
        </w:rPr>
        <w:t xml:space="preserve">. </w:t>
      </w:r>
      <w:r w:rsidR="00077BB3" w:rsidRPr="00BB1DA6">
        <w:rPr>
          <w:noProof/>
        </w:rPr>
        <w:t>R</w:t>
      </w:r>
      <w:r w:rsidR="005E2A19">
        <w:rPr>
          <w:noProof/>
        </w:rPr>
        <w:t>oberts comments that r</w:t>
      </w:r>
      <w:r w:rsidR="00077BB3" w:rsidRPr="00BB1DA6">
        <w:rPr>
          <w:noProof/>
        </w:rPr>
        <w:t>eaders seem</w:t>
      </w:r>
      <w:r>
        <w:rPr>
          <w:noProof/>
        </w:rPr>
        <w:t>ed</w:t>
      </w:r>
      <w:r w:rsidR="00077BB3" w:rsidRPr="00BB1DA6">
        <w:rPr>
          <w:noProof/>
        </w:rPr>
        <w:t xml:space="preserve"> to “feel” the grammar more than the sound system.</w:t>
      </w:r>
      <w:r w:rsidR="00CD62D0" w:rsidRPr="00BB1DA6">
        <w:rPr>
          <w:noProof/>
        </w:rPr>
        <w:t xml:space="preserve"> </w:t>
      </w:r>
    </w:p>
    <w:p w:rsidR="006A17F2" w:rsidRPr="00D21196" w:rsidRDefault="006A17F2" w:rsidP="006A17F2">
      <w:pPr>
        <w:pStyle w:val="lsSection2"/>
        <w:ind w:left="360" w:hanging="360"/>
      </w:pPr>
      <w:r>
        <w:t>5.2</w:t>
      </w:r>
      <w:r w:rsidRPr="00D21196">
        <w:t xml:space="preserve"> </w:t>
      </w:r>
      <w:r>
        <w:t>A closing question</w:t>
      </w:r>
    </w:p>
    <w:p w:rsidR="00332DD2" w:rsidRDefault="00B615A4" w:rsidP="00971FD7">
      <w:pPr>
        <w:keepNext/>
        <w:suppressAutoHyphens/>
        <w:spacing w:after="160" w:line="100" w:lineRule="atLeast"/>
        <w:ind w:firstLine="288"/>
        <w:rPr>
          <w:noProof/>
        </w:rPr>
      </w:pPr>
      <w:r>
        <w:rPr>
          <w:noProof/>
        </w:rPr>
        <w:t xml:space="preserve">One convention </w:t>
      </w:r>
      <w:r w:rsidR="000C2F9F">
        <w:rPr>
          <w:noProof/>
        </w:rPr>
        <w:t xml:space="preserve">that </w:t>
      </w:r>
      <w:r>
        <w:rPr>
          <w:noProof/>
        </w:rPr>
        <w:t xml:space="preserve">has been fairly widely practiced, but also </w:t>
      </w:r>
      <w:r w:rsidR="000C2F9F">
        <w:rPr>
          <w:noProof/>
        </w:rPr>
        <w:t xml:space="preserve">has been </w:t>
      </w:r>
      <w:r>
        <w:rPr>
          <w:noProof/>
        </w:rPr>
        <w:t>opposed for theoretical reasons, is “selective tone marking.” S</w:t>
      </w:r>
      <w:r w:rsidR="00401A87" w:rsidRPr="00B615A4">
        <w:rPr>
          <w:noProof/>
        </w:rPr>
        <w:t xml:space="preserve">elective tone marking </w:t>
      </w:r>
      <w:r w:rsidR="00A53EE6">
        <w:rPr>
          <w:noProof/>
        </w:rPr>
        <w:t>applies</w:t>
      </w:r>
      <w:r>
        <w:rPr>
          <w:noProof/>
        </w:rPr>
        <w:t xml:space="preserve"> tone marking only </w:t>
      </w:r>
      <w:r w:rsidR="00A53EE6">
        <w:rPr>
          <w:noProof/>
        </w:rPr>
        <w:t>to</w:t>
      </w:r>
      <w:r>
        <w:rPr>
          <w:noProof/>
        </w:rPr>
        <w:t xml:space="preserve"> one </w:t>
      </w:r>
      <w:r w:rsidR="00A53EE6">
        <w:rPr>
          <w:noProof/>
        </w:rPr>
        <w:t xml:space="preserve">word </w:t>
      </w:r>
      <w:r>
        <w:rPr>
          <w:noProof/>
        </w:rPr>
        <w:t xml:space="preserve">of a </w:t>
      </w:r>
      <w:r w:rsidR="00401A87" w:rsidRPr="00B615A4">
        <w:rPr>
          <w:noProof/>
        </w:rPr>
        <w:t xml:space="preserve">minimal </w:t>
      </w:r>
      <w:r>
        <w:rPr>
          <w:noProof/>
        </w:rPr>
        <w:t>tone pair</w:t>
      </w:r>
      <w:r w:rsidR="00A53EE6">
        <w:rPr>
          <w:noProof/>
        </w:rPr>
        <w:t>, leaving the other unmarked</w:t>
      </w:r>
      <w:r>
        <w:rPr>
          <w:noProof/>
        </w:rPr>
        <w:t>. Thus if a language has two words [bóbò] and [bóbó], with different meanings, they could be written as &lt;bóbo&gt; and &lt;bobo&gt;. Selective tone marking thus contrasts with marking tone more extensively or exhaustively.</w:t>
      </w:r>
    </w:p>
    <w:p w:rsidR="00135529" w:rsidRPr="00BB1DA6" w:rsidRDefault="00E95902" w:rsidP="00DF3F5C">
      <w:pPr>
        <w:keepNext/>
        <w:widowControl w:val="0"/>
        <w:suppressAutoHyphens/>
        <w:spacing w:after="160" w:line="100" w:lineRule="atLeast"/>
        <w:rPr>
          <w:rFonts w:cs="Times New Roman"/>
          <w:noProof/>
          <w:szCs w:val="24"/>
        </w:rPr>
      </w:pPr>
      <w:r w:rsidRPr="00DF3F5C">
        <w:rPr>
          <w:noProof/>
        </w:rPr>
        <w:t>Wiesemann</w:t>
      </w:r>
      <w:r w:rsidRPr="00BB1DA6">
        <w:rPr>
          <w:rFonts w:cs="Times New Roman"/>
          <w:noProof/>
          <w:szCs w:val="24"/>
        </w:rPr>
        <w:t xml:space="preserve"> (1989:16) and </w:t>
      </w:r>
      <w:r w:rsidR="00D767D9" w:rsidRPr="00BB1DA6">
        <w:rPr>
          <w:rFonts w:cs="Times New Roman"/>
          <w:noProof/>
          <w:szCs w:val="24"/>
        </w:rPr>
        <w:t>Longacre (1964:132–133)</w:t>
      </w:r>
      <w:r w:rsidRPr="00BB1DA6">
        <w:rPr>
          <w:rFonts w:cs="Times New Roman"/>
          <w:noProof/>
          <w:szCs w:val="24"/>
        </w:rPr>
        <w:t xml:space="preserve"> </w:t>
      </w:r>
      <w:r w:rsidR="00D767D9" w:rsidRPr="00BB1DA6">
        <w:rPr>
          <w:rFonts w:cs="Times New Roman"/>
          <w:noProof/>
          <w:szCs w:val="24"/>
        </w:rPr>
        <w:t>assert</w:t>
      </w:r>
      <w:r w:rsidR="00135529" w:rsidRPr="00BB1DA6">
        <w:rPr>
          <w:rFonts w:cs="Times New Roman"/>
          <w:noProof/>
          <w:szCs w:val="24"/>
        </w:rPr>
        <w:t xml:space="preserve"> that selective tone marking should be avoided. Wiesemann gives the following reason for rejecting selective tone marking:</w:t>
      </w:r>
    </w:p>
    <w:p w:rsidR="00135529" w:rsidRPr="00B615A4" w:rsidRDefault="00135529" w:rsidP="004B5A10">
      <w:pPr>
        <w:pStyle w:val="Quote"/>
        <w:keepNext w:val="0"/>
        <w:rPr>
          <w:rFonts w:cs="Times New Roman"/>
          <w:noProof/>
        </w:rPr>
      </w:pPr>
      <w:r w:rsidRPr="00B615A4">
        <w:rPr>
          <w:rFonts w:cs="Times New Roman"/>
          <w:noProof/>
        </w:rPr>
        <w:t xml:space="preserve">It should be mentioned here that a system which marks tone where it is minimally different in </w:t>
      </w:r>
      <w:r w:rsidRPr="004B5A10">
        <w:rPr>
          <w:noProof/>
        </w:rPr>
        <w:t>individual</w:t>
      </w:r>
      <w:r w:rsidRPr="00B615A4">
        <w:rPr>
          <w:rFonts w:cs="Times New Roman"/>
          <w:noProof/>
        </w:rPr>
        <w:t xml:space="preserve"> words is not a good system. In such a system, for each individual word one must learn </w:t>
      </w:r>
      <w:r w:rsidRPr="004B5A10">
        <w:rPr>
          <w:noProof/>
        </w:rPr>
        <w:t>whether</w:t>
      </w:r>
      <w:r w:rsidRPr="00B615A4">
        <w:rPr>
          <w:rFonts w:cs="Times New Roman"/>
          <w:noProof/>
        </w:rPr>
        <w:t xml:space="preserve"> it carries a tone mark or not. To mark low tones only on words where there is a minimal tone pair makes the teaching of tone a matter of memory, rather than a matter of rules linked to pronunciation.</w:t>
      </w:r>
    </w:p>
    <w:p w:rsidR="00135529" w:rsidRDefault="00135529" w:rsidP="00DF3F5C">
      <w:pPr>
        <w:keepNext/>
        <w:widowControl w:val="0"/>
        <w:suppressAutoHyphens/>
        <w:spacing w:after="160" w:line="100" w:lineRule="atLeast"/>
        <w:rPr>
          <w:rFonts w:cs="Times New Roman"/>
          <w:noProof/>
          <w:szCs w:val="24"/>
        </w:rPr>
      </w:pPr>
      <w:r w:rsidRPr="00DF3F5C">
        <w:rPr>
          <w:noProof/>
        </w:rPr>
        <w:t>Longacre</w:t>
      </w:r>
      <w:r w:rsidRPr="00BB1DA6">
        <w:rPr>
          <w:rFonts w:cs="Times New Roman"/>
          <w:noProof/>
          <w:szCs w:val="24"/>
        </w:rPr>
        <w:t xml:space="preserve"> (1964:133) </w:t>
      </w:r>
      <w:r w:rsidR="00D30FE1">
        <w:rPr>
          <w:rFonts w:cs="Times New Roman"/>
          <w:noProof/>
          <w:szCs w:val="24"/>
        </w:rPr>
        <w:t>adds</w:t>
      </w:r>
      <w:r w:rsidRPr="00BB1DA6">
        <w:rPr>
          <w:rFonts w:cs="Times New Roman"/>
          <w:noProof/>
          <w:szCs w:val="24"/>
        </w:rPr>
        <w:t xml:space="preserve"> </w:t>
      </w:r>
      <w:r w:rsidR="000C2F9F">
        <w:rPr>
          <w:rFonts w:cs="Times New Roman"/>
          <w:noProof/>
          <w:szCs w:val="24"/>
        </w:rPr>
        <w:t xml:space="preserve">the point </w:t>
      </w:r>
      <w:r w:rsidRPr="00BB1DA6">
        <w:rPr>
          <w:rFonts w:cs="Times New Roman"/>
          <w:noProof/>
          <w:szCs w:val="24"/>
        </w:rPr>
        <w:t xml:space="preserve">that selective tone marking “presupposes that one has already made a list of all the words in the language to see which ones are minimal pairs. Such a claim is pretentious since most newly written languages do not have good dictionaries.” </w:t>
      </w:r>
    </w:p>
    <w:p w:rsidR="00D30FE1" w:rsidRPr="00BB1DA6" w:rsidRDefault="00D30FE1" w:rsidP="00DF3F5C">
      <w:pPr>
        <w:keepNext/>
        <w:widowControl w:val="0"/>
        <w:suppressAutoHyphens/>
        <w:spacing w:after="160" w:line="100" w:lineRule="atLeast"/>
        <w:rPr>
          <w:rFonts w:cs="Times New Roman"/>
          <w:noProof/>
          <w:szCs w:val="24"/>
        </w:rPr>
      </w:pPr>
      <w:r>
        <w:rPr>
          <w:rFonts w:cs="Times New Roman"/>
          <w:noProof/>
          <w:szCs w:val="24"/>
        </w:rPr>
        <w:t xml:space="preserve">Thus two reasons for avoiding selective tone marking are 1) the memory load of having to know all </w:t>
      </w:r>
      <w:r w:rsidRPr="00DF3F5C">
        <w:rPr>
          <w:noProof/>
        </w:rPr>
        <w:t>the</w:t>
      </w:r>
      <w:r>
        <w:rPr>
          <w:rFonts w:cs="Times New Roman"/>
          <w:noProof/>
          <w:szCs w:val="24"/>
        </w:rPr>
        <w:t xml:space="preserve"> individual words which must be marked and 2) the improbability of the orthography designer knowing all such word pairs (or triplets, or more) that need to be marked.</w:t>
      </w:r>
    </w:p>
    <w:p w:rsidR="00332DD2" w:rsidRDefault="002228F0" w:rsidP="00DF3F5C">
      <w:pPr>
        <w:keepNext/>
        <w:widowControl w:val="0"/>
        <w:suppressAutoHyphens/>
        <w:spacing w:after="160" w:line="100" w:lineRule="atLeast"/>
        <w:rPr>
          <w:noProof/>
        </w:rPr>
      </w:pPr>
      <w:r w:rsidRPr="00BB1DA6">
        <w:rPr>
          <w:rFonts w:cs="Times New Roman"/>
          <w:noProof/>
          <w:szCs w:val="24"/>
        </w:rPr>
        <w:t>However</w:t>
      </w:r>
      <w:r w:rsidR="00332DD2" w:rsidRPr="00BB1DA6">
        <w:rPr>
          <w:rFonts w:cs="Times New Roman"/>
          <w:noProof/>
          <w:szCs w:val="24"/>
        </w:rPr>
        <w:t xml:space="preserve">, dictionaries </w:t>
      </w:r>
      <w:r w:rsidR="0063778A">
        <w:rPr>
          <w:rFonts w:cs="Times New Roman"/>
          <w:noProof/>
          <w:szCs w:val="24"/>
        </w:rPr>
        <w:t xml:space="preserve">that include a large percentage of lexemes in a language </w:t>
      </w:r>
      <w:r w:rsidR="00332DD2" w:rsidRPr="00BB1DA6">
        <w:rPr>
          <w:rFonts w:cs="Times New Roman"/>
          <w:noProof/>
          <w:szCs w:val="24"/>
        </w:rPr>
        <w:t xml:space="preserve">are </w:t>
      </w:r>
      <w:r w:rsidR="00D767D9" w:rsidRPr="00BB1DA6">
        <w:rPr>
          <w:rFonts w:cs="Times New Roman"/>
          <w:noProof/>
          <w:szCs w:val="24"/>
        </w:rPr>
        <w:t>easier to produce now</w:t>
      </w:r>
      <w:r w:rsidR="00971FD7">
        <w:rPr>
          <w:rFonts w:cs="Times New Roman"/>
          <w:noProof/>
          <w:szCs w:val="24"/>
        </w:rPr>
        <w:t xml:space="preserve"> than in past years</w:t>
      </w:r>
      <w:r w:rsidR="00D767D9" w:rsidRPr="00BB1DA6">
        <w:rPr>
          <w:rFonts w:cs="Times New Roman"/>
          <w:noProof/>
          <w:szCs w:val="24"/>
        </w:rPr>
        <w:t xml:space="preserve"> </w:t>
      </w:r>
      <w:r w:rsidR="003C30A0" w:rsidRPr="00BB1DA6">
        <w:rPr>
          <w:rFonts w:cs="Times New Roman"/>
          <w:noProof/>
          <w:szCs w:val="24"/>
        </w:rPr>
        <w:t>(</w:t>
      </w:r>
      <w:hyperlink r:id="rId10" w:history="1">
        <w:r w:rsidR="008870B1" w:rsidRPr="00BB1DA6">
          <w:rPr>
            <w:rStyle w:val="Hyperlink"/>
            <w:rFonts w:cs="Times New Roman"/>
            <w:noProof/>
            <w:szCs w:val="24"/>
          </w:rPr>
          <w:t>http://www.rapidwords.net/</w:t>
        </w:r>
      </w:hyperlink>
      <w:r w:rsidR="00D767D9" w:rsidRPr="00BB1DA6">
        <w:rPr>
          <w:rFonts w:cs="Times New Roman"/>
          <w:noProof/>
          <w:szCs w:val="24"/>
        </w:rPr>
        <w:t>)</w:t>
      </w:r>
      <w:r w:rsidR="00971FD7">
        <w:rPr>
          <w:rFonts w:cs="Times New Roman"/>
          <w:noProof/>
          <w:szCs w:val="24"/>
        </w:rPr>
        <w:t>.</w:t>
      </w:r>
      <w:r w:rsidR="003C30A0" w:rsidRPr="00BB1DA6">
        <w:rPr>
          <w:rFonts w:cs="Times New Roman"/>
          <w:noProof/>
          <w:szCs w:val="24"/>
        </w:rPr>
        <w:t xml:space="preserve"> </w:t>
      </w:r>
      <w:r w:rsidR="00971FD7">
        <w:rPr>
          <w:rFonts w:cs="Times New Roman"/>
          <w:noProof/>
          <w:szCs w:val="24"/>
        </w:rPr>
        <w:t>Also,</w:t>
      </w:r>
      <w:r w:rsidR="003C30A0" w:rsidRPr="00BB1DA6">
        <w:rPr>
          <w:rFonts w:cs="Times New Roman"/>
          <w:noProof/>
          <w:szCs w:val="24"/>
        </w:rPr>
        <w:t xml:space="preserve"> the preference for rules rather than memorization a) is possibly a relic of Western education</w:t>
      </w:r>
      <w:r w:rsidRPr="00BB1DA6">
        <w:rPr>
          <w:rFonts w:cs="Times New Roman"/>
          <w:noProof/>
          <w:szCs w:val="24"/>
        </w:rPr>
        <w:t>,</w:t>
      </w:r>
      <w:r w:rsidR="003C30A0" w:rsidRPr="00BB1DA6">
        <w:rPr>
          <w:rFonts w:cs="Times New Roman"/>
          <w:noProof/>
          <w:szCs w:val="24"/>
        </w:rPr>
        <w:t xml:space="preserve"> </w:t>
      </w:r>
      <w:r w:rsidR="00971FD7">
        <w:rPr>
          <w:rFonts w:cs="Times New Roman"/>
          <w:noProof/>
          <w:szCs w:val="24"/>
        </w:rPr>
        <w:t xml:space="preserve">with its bias against rote memorization, </w:t>
      </w:r>
      <w:r w:rsidR="003C30A0" w:rsidRPr="00BB1DA6">
        <w:rPr>
          <w:rFonts w:cs="Times New Roman"/>
          <w:noProof/>
          <w:szCs w:val="24"/>
        </w:rPr>
        <w:t>and b) ignores the fact that much of our successful</w:t>
      </w:r>
      <w:r w:rsidR="00E95902" w:rsidRPr="00BB1DA6">
        <w:rPr>
          <w:rFonts w:cs="Times New Roman"/>
          <w:noProof/>
          <w:szCs w:val="24"/>
        </w:rPr>
        <w:t xml:space="preserve"> (!)</w:t>
      </w:r>
      <w:r w:rsidR="003C30A0" w:rsidRPr="00BB1DA6">
        <w:rPr>
          <w:rFonts w:cs="Times New Roman"/>
          <w:noProof/>
          <w:szCs w:val="24"/>
        </w:rPr>
        <w:t xml:space="preserve"> English orthography </w:t>
      </w:r>
      <w:r w:rsidR="00CB722F" w:rsidRPr="00BB1DA6">
        <w:rPr>
          <w:rFonts w:cs="Times New Roman"/>
          <w:noProof/>
          <w:szCs w:val="24"/>
        </w:rPr>
        <w:t xml:space="preserve">also </w:t>
      </w:r>
      <w:r w:rsidR="003C30A0" w:rsidRPr="00BB1DA6">
        <w:rPr>
          <w:rFonts w:cs="Times New Roman"/>
          <w:noProof/>
          <w:szCs w:val="24"/>
        </w:rPr>
        <w:t>depends o</w:t>
      </w:r>
      <w:r w:rsidR="00E5532E">
        <w:rPr>
          <w:rFonts w:cs="Times New Roman"/>
          <w:noProof/>
          <w:szCs w:val="24"/>
        </w:rPr>
        <w:t xml:space="preserve">n memorization rather than rules, as the examples in </w:t>
      </w:r>
      <w:r w:rsidR="00E5532E">
        <w:rPr>
          <w:rFonts w:cs="Times New Roman"/>
          <w:noProof/>
          <w:szCs w:val="24"/>
        </w:rPr>
        <w:fldChar w:fldCharType="begin"/>
      </w:r>
      <w:r w:rsidR="00E5532E">
        <w:rPr>
          <w:rFonts w:cs="Times New Roman"/>
          <w:noProof/>
          <w:szCs w:val="24"/>
        </w:rPr>
        <w:instrText xml:space="preserve"> REF _Ref483321584 \h </w:instrText>
      </w:r>
      <w:r w:rsidR="00E5532E">
        <w:rPr>
          <w:rFonts w:cs="Times New Roman"/>
          <w:noProof/>
          <w:szCs w:val="24"/>
        </w:rPr>
      </w:r>
      <w:r w:rsidR="00E5532E">
        <w:rPr>
          <w:rFonts w:cs="Times New Roman"/>
          <w:noProof/>
          <w:szCs w:val="24"/>
        </w:rPr>
        <w:fldChar w:fldCharType="separate"/>
      </w:r>
      <w:r w:rsidR="00333DEF" w:rsidRPr="00472278">
        <w:t xml:space="preserve">Table </w:t>
      </w:r>
      <w:r w:rsidR="00333DEF">
        <w:rPr>
          <w:noProof/>
        </w:rPr>
        <w:t>22</w:t>
      </w:r>
      <w:r w:rsidR="00E5532E">
        <w:rPr>
          <w:rFonts w:cs="Times New Roman"/>
          <w:noProof/>
          <w:szCs w:val="24"/>
        </w:rPr>
        <w:fldChar w:fldCharType="end"/>
      </w:r>
      <w:r w:rsidR="00E5532E">
        <w:rPr>
          <w:rFonts w:cs="Times New Roman"/>
          <w:noProof/>
          <w:szCs w:val="24"/>
        </w:rPr>
        <w:t xml:space="preserve"> show</w:t>
      </w:r>
      <w:r w:rsidR="003C30A0" w:rsidRPr="00BB1DA6">
        <w:rPr>
          <w:noProof/>
        </w:rPr>
        <w:t>.</w:t>
      </w:r>
    </w:p>
    <w:p w:rsidR="00E5532E" w:rsidRPr="00472278" w:rsidRDefault="00E5532E" w:rsidP="00E5532E">
      <w:pPr>
        <w:pStyle w:val="lsTableHeading"/>
      </w:pPr>
      <w:bookmarkStart w:id="13" w:name="_Ref483321584"/>
      <w:r w:rsidRPr="00472278">
        <w:t xml:space="preserve">Table </w:t>
      </w:r>
      <w:r w:rsidR="00DC6BF2">
        <w:fldChar w:fldCharType="begin"/>
      </w:r>
      <w:r w:rsidR="00DC6BF2">
        <w:instrText xml:space="preserve"> SEQ Table \* ARABIC </w:instrText>
      </w:r>
      <w:r w:rsidR="00DC6BF2">
        <w:fldChar w:fldCharType="separate"/>
      </w:r>
      <w:r w:rsidR="00333DEF">
        <w:rPr>
          <w:noProof/>
        </w:rPr>
        <w:t>22</w:t>
      </w:r>
      <w:r w:rsidR="00DC6BF2">
        <w:rPr>
          <w:noProof/>
        </w:rPr>
        <w:fldChar w:fldCharType="end"/>
      </w:r>
      <w:bookmarkEnd w:id="13"/>
      <w:r w:rsidRPr="00472278">
        <w:t xml:space="preserve"> </w:t>
      </w:r>
      <w:r>
        <w:t>Variable English pronunciation of same spellings</w:t>
      </w:r>
    </w:p>
    <w:tbl>
      <w:tblPr>
        <w:tblStyle w:val="TableGrid"/>
        <w:tblW w:w="0" w:type="auto"/>
        <w:tblInd w:w="360" w:type="dxa"/>
        <w:tblLook w:val="04A0" w:firstRow="1" w:lastRow="0" w:firstColumn="1" w:lastColumn="0" w:noHBand="0" w:noVBand="1"/>
      </w:tblPr>
      <w:tblGrid>
        <w:gridCol w:w="1665"/>
        <w:gridCol w:w="1136"/>
        <w:gridCol w:w="817"/>
        <w:gridCol w:w="1710"/>
        <w:gridCol w:w="1170"/>
      </w:tblGrid>
      <w:tr w:rsidR="00C30939" w:rsidRPr="00DF3F5C" w:rsidTr="00C30939">
        <w:tc>
          <w:tcPr>
            <w:tcW w:w="1665" w:type="dxa"/>
          </w:tcPr>
          <w:p w:rsidR="00C30939" w:rsidRPr="00DF3F5C" w:rsidRDefault="00C30939" w:rsidP="0046173F">
            <w:pPr>
              <w:pStyle w:val="lsTable"/>
            </w:pPr>
            <w:r>
              <w:t>spelling of &lt;</w:t>
            </w:r>
            <w:proofErr w:type="spellStart"/>
            <w:r>
              <w:t>ough</w:t>
            </w:r>
            <w:proofErr w:type="spellEnd"/>
            <w:r>
              <w:t>&gt; words</w:t>
            </w:r>
          </w:p>
        </w:tc>
        <w:tc>
          <w:tcPr>
            <w:tcW w:w="1136" w:type="dxa"/>
          </w:tcPr>
          <w:p w:rsidR="00C30939" w:rsidRPr="00DF3F5C" w:rsidRDefault="00C30939" w:rsidP="00C30939">
            <w:pPr>
              <w:pStyle w:val="lsTable"/>
              <w:jc w:val="center"/>
            </w:pPr>
            <w:r>
              <w:t>phonetics</w:t>
            </w:r>
          </w:p>
        </w:tc>
        <w:tc>
          <w:tcPr>
            <w:tcW w:w="817" w:type="dxa"/>
            <w:tcBorders>
              <w:bottom w:val="nil"/>
            </w:tcBorders>
          </w:tcPr>
          <w:p w:rsidR="00C30939" w:rsidRDefault="00C30939" w:rsidP="0046173F">
            <w:pPr>
              <w:pStyle w:val="lsTable"/>
            </w:pPr>
          </w:p>
        </w:tc>
        <w:tc>
          <w:tcPr>
            <w:tcW w:w="1710" w:type="dxa"/>
          </w:tcPr>
          <w:p w:rsidR="00C30939" w:rsidRPr="00DF3F5C" w:rsidRDefault="00C30939" w:rsidP="0046173F">
            <w:pPr>
              <w:pStyle w:val="lsTable"/>
            </w:pPr>
            <w:r>
              <w:t>spelling of &lt;ear&gt; words</w:t>
            </w:r>
          </w:p>
        </w:tc>
        <w:tc>
          <w:tcPr>
            <w:tcW w:w="1170" w:type="dxa"/>
          </w:tcPr>
          <w:p w:rsidR="00C30939" w:rsidRPr="00DF3F5C" w:rsidRDefault="00C30939" w:rsidP="00C30939">
            <w:pPr>
              <w:pStyle w:val="lsTable"/>
              <w:jc w:val="center"/>
            </w:pPr>
            <w:r>
              <w:t>phonetics</w:t>
            </w:r>
          </w:p>
        </w:tc>
      </w:tr>
      <w:tr w:rsidR="00C30939" w:rsidRPr="00DF3F5C" w:rsidTr="00C30939">
        <w:tc>
          <w:tcPr>
            <w:tcW w:w="1665" w:type="dxa"/>
          </w:tcPr>
          <w:p w:rsidR="00C30939" w:rsidRPr="00DF3F5C" w:rsidRDefault="00C30939" w:rsidP="0046173F">
            <w:pPr>
              <w:pStyle w:val="lsTable"/>
            </w:pPr>
            <w:r w:rsidRPr="00BB1DA6">
              <w:rPr>
                <w:rFonts w:cs="Times New Roman"/>
                <w:i/>
                <w:noProof/>
              </w:rPr>
              <w:t>cough</w:t>
            </w:r>
          </w:p>
        </w:tc>
        <w:tc>
          <w:tcPr>
            <w:tcW w:w="1136" w:type="dxa"/>
          </w:tcPr>
          <w:p w:rsidR="00C30939" w:rsidRPr="0063778A" w:rsidRDefault="00C30939" w:rsidP="0063778A">
            <w:pPr>
              <w:pStyle w:val="lsTable"/>
              <w:jc w:val="center"/>
              <w:rPr>
                <w:rFonts w:cs="Times New Roman"/>
              </w:rPr>
            </w:pPr>
            <w:r w:rsidRPr="0063778A">
              <w:rPr>
                <w:rFonts w:cs="Times New Roman"/>
              </w:rPr>
              <w:t>[</w:t>
            </w:r>
            <w:proofErr w:type="spellStart"/>
            <w:r w:rsidR="0063778A" w:rsidRPr="0063778A">
              <w:rPr>
                <w:rFonts w:cs="Times New Roman"/>
              </w:rPr>
              <w:t>ɑ</w:t>
            </w:r>
            <w:r w:rsidRPr="0063778A">
              <w:rPr>
                <w:rFonts w:cs="Times New Roman"/>
              </w:rPr>
              <w:t>f</w:t>
            </w:r>
            <w:proofErr w:type="spellEnd"/>
            <w:r w:rsidRPr="0063778A">
              <w:rPr>
                <w:rFonts w:cs="Times New Roman"/>
              </w:rPr>
              <w:t>]</w:t>
            </w:r>
          </w:p>
        </w:tc>
        <w:tc>
          <w:tcPr>
            <w:tcW w:w="817" w:type="dxa"/>
            <w:tcBorders>
              <w:top w:val="nil"/>
              <w:bottom w:val="nil"/>
            </w:tcBorders>
          </w:tcPr>
          <w:p w:rsidR="00C30939" w:rsidRPr="00BB1DA6" w:rsidRDefault="00C30939" w:rsidP="0046173F">
            <w:pPr>
              <w:pStyle w:val="lsTable"/>
              <w:rPr>
                <w:i/>
                <w:noProof/>
              </w:rPr>
            </w:pPr>
          </w:p>
        </w:tc>
        <w:tc>
          <w:tcPr>
            <w:tcW w:w="1710" w:type="dxa"/>
          </w:tcPr>
          <w:p w:rsidR="00C30939" w:rsidRPr="00DF3F5C" w:rsidRDefault="00C30939" w:rsidP="0046173F">
            <w:pPr>
              <w:pStyle w:val="lsTable"/>
            </w:pPr>
            <w:r w:rsidRPr="00BB1DA6">
              <w:rPr>
                <w:i/>
                <w:noProof/>
              </w:rPr>
              <w:t>hear</w:t>
            </w:r>
          </w:p>
        </w:tc>
        <w:tc>
          <w:tcPr>
            <w:tcW w:w="1170" w:type="dxa"/>
          </w:tcPr>
          <w:p w:rsidR="00C30939" w:rsidRPr="00E5532E" w:rsidRDefault="00C30939" w:rsidP="00C30939">
            <w:pPr>
              <w:pStyle w:val="lsTable"/>
              <w:jc w:val="center"/>
              <w:rPr>
                <w:rFonts w:cs="Times New Roman"/>
              </w:rPr>
            </w:pPr>
            <w:r w:rsidRPr="00E5532E">
              <w:rPr>
                <w:rFonts w:cs="Times New Roman"/>
              </w:rPr>
              <w:t>[</w:t>
            </w:r>
            <w:proofErr w:type="spellStart"/>
            <w:r w:rsidRPr="00E5532E">
              <w:rPr>
                <w:rFonts w:cs="Times New Roman"/>
              </w:rPr>
              <w:t>iɹ</w:t>
            </w:r>
            <w:proofErr w:type="spellEnd"/>
            <w:r w:rsidRPr="00E5532E">
              <w:rPr>
                <w:rFonts w:cs="Times New Roman"/>
              </w:rPr>
              <w:t>]</w:t>
            </w:r>
          </w:p>
        </w:tc>
      </w:tr>
      <w:tr w:rsidR="00C30939" w:rsidRPr="00DF3F5C" w:rsidTr="00C30939">
        <w:tc>
          <w:tcPr>
            <w:tcW w:w="1665" w:type="dxa"/>
          </w:tcPr>
          <w:p w:rsidR="00C30939" w:rsidRPr="00DF3F5C" w:rsidRDefault="00C30939" w:rsidP="0046173F">
            <w:pPr>
              <w:pStyle w:val="lsTable"/>
            </w:pPr>
            <w:r w:rsidRPr="00BB1DA6">
              <w:rPr>
                <w:rFonts w:cs="Times New Roman"/>
                <w:i/>
                <w:noProof/>
              </w:rPr>
              <w:t>though</w:t>
            </w:r>
          </w:p>
        </w:tc>
        <w:tc>
          <w:tcPr>
            <w:tcW w:w="1136" w:type="dxa"/>
          </w:tcPr>
          <w:p w:rsidR="00C30939" w:rsidRPr="00DF3F5C" w:rsidRDefault="00C30939" w:rsidP="00C30939">
            <w:pPr>
              <w:pStyle w:val="lsTable"/>
              <w:jc w:val="center"/>
            </w:pPr>
            <w:r>
              <w:t>[o]</w:t>
            </w:r>
          </w:p>
        </w:tc>
        <w:tc>
          <w:tcPr>
            <w:tcW w:w="817" w:type="dxa"/>
            <w:tcBorders>
              <w:top w:val="nil"/>
              <w:bottom w:val="nil"/>
            </w:tcBorders>
          </w:tcPr>
          <w:p w:rsidR="00C30939" w:rsidRPr="00BB1DA6" w:rsidRDefault="00C30939" w:rsidP="0046173F">
            <w:pPr>
              <w:pStyle w:val="lsTable"/>
              <w:rPr>
                <w:i/>
                <w:noProof/>
              </w:rPr>
            </w:pPr>
          </w:p>
        </w:tc>
        <w:tc>
          <w:tcPr>
            <w:tcW w:w="1710" w:type="dxa"/>
          </w:tcPr>
          <w:p w:rsidR="00C30939" w:rsidRPr="00DF3F5C" w:rsidRDefault="00C30939" w:rsidP="0046173F">
            <w:pPr>
              <w:pStyle w:val="lsTable"/>
            </w:pPr>
            <w:r w:rsidRPr="00BB1DA6">
              <w:rPr>
                <w:i/>
                <w:noProof/>
              </w:rPr>
              <w:t>heard</w:t>
            </w:r>
          </w:p>
        </w:tc>
        <w:tc>
          <w:tcPr>
            <w:tcW w:w="1170" w:type="dxa"/>
          </w:tcPr>
          <w:p w:rsidR="00C30939" w:rsidRPr="00E5532E" w:rsidRDefault="00C30939" w:rsidP="00C30939">
            <w:pPr>
              <w:pStyle w:val="lsTable"/>
              <w:jc w:val="center"/>
              <w:rPr>
                <w:rFonts w:cs="Times New Roman"/>
              </w:rPr>
            </w:pPr>
            <w:r w:rsidRPr="00E5532E">
              <w:rPr>
                <w:rFonts w:cs="Times New Roman"/>
              </w:rPr>
              <w:t>[ɚ]</w:t>
            </w:r>
          </w:p>
        </w:tc>
      </w:tr>
      <w:tr w:rsidR="00C30939" w:rsidRPr="00DF3F5C" w:rsidTr="00C30939">
        <w:tc>
          <w:tcPr>
            <w:tcW w:w="1665" w:type="dxa"/>
          </w:tcPr>
          <w:p w:rsidR="00C30939" w:rsidRPr="00BB1DA6" w:rsidRDefault="00C30939" w:rsidP="0046173F">
            <w:pPr>
              <w:pStyle w:val="lsTable"/>
              <w:rPr>
                <w:i/>
                <w:noProof/>
              </w:rPr>
            </w:pPr>
            <w:r w:rsidRPr="00BB1DA6">
              <w:rPr>
                <w:i/>
                <w:noProof/>
              </w:rPr>
              <w:t>through</w:t>
            </w:r>
          </w:p>
        </w:tc>
        <w:tc>
          <w:tcPr>
            <w:tcW w:w="1136" w:type="dxa"/>
          </w:tcPr>
          <w:p w:rsidR="00C30939" w:rsidRPr="00E5532E" w:rsidRDefault="00C30939" w:rsidP="00C30939">
            <w:pPr>
              <w:pStyle w:val="lsTable"/>
              <w:jc w:val="center"/>
              <w:rPr>
                <w:noProof/>
              </w:rPr>
            </w:pPr>
            <w:r>
              <w:rPr>
                <w:noProof/>
              </w:rPr>
              <w:t>[u]</w:t>
            </w:r>
          </w:p>
        </w:tc>
        <w:tc>
          <w:tcPr>
            <w:tcW w:w="817" w:type="dxa"/>
            <w:tcBorders>
              <w:top w:val="nil"/>
            </w:tcBorders>
          </w:tcPr>
          <w:p w:rsidR="00C30939" w:rsidRPr="00BB1DA6" w:rsidRDefault="00C30939" w:rsidP="0046173F">
            <w:pPr>
              <w:pStyle w:val="lsTable"/>
              <w:rPr>
                <w:i/>
                <w:noProof/>
              </w:rPr>
            </w:pPr>
          </w:p>
        </w:tc>
        <w:tc>
          <w:tcPr>
            <w:tcW w:w="1710" w:type="dxa"/>
          </w:tcPr>
          <w:p w:rsidR="00C30939" w:rsidRPr="00BB1DA6" w:rsidRDefault="00C30939" w:rsidP="0046173F">
            <w:pPr>
              <w:pStyle w:val="lsTable"/>
              <w:rPr>
                <w:i/>
                <w:noProof/>
              </w:rPr>
            </w:pPr>
            <w:r w:rsidRPr="00BB1DA6">
              <w:rPr>
                <w:i/>
                <w:noProof/>
              </w:rPr>
              <w:t>heart</w:t>
            </w:r>
          </w:p>
        </w:tc>
        <w:tc>
          <w:tcPr>
            <w:tcW w:w="1170" w:type="dxa"/>
          </w:tcPr>
          <w:p w:rsidR="00C30939" w:rsidRPr="00E5532E" w:rsidRDefault="00C30939" w:rsidP="0063778A">
            <w:pPr>
              <w:pStyle w:val="lsTable"/>
              <w:jc w:val="center"/>
              <w:rPr>
                <w:rFonts w:cs="Times New Roman"/>
                <w:noProof/>
              </w:rPr>
            </w:pPr>
            <w:r w:rsidRPr="00E5532E">
              <w:rPr>
                <w:rFonts w:cs="Times New Roman"/>
                <w:noProof/>
              </w:rPr>
              <w:t>[</w:t>
            </w:r>
            <w:proofErr w:type="spellStart"/>
            <w:r w:rsidR="0063778A" w:rsidRPr="0063778A">
              <w:rPr>
                <w:rFonts w:cs="Times New Roman"/>
              </w:rPr>
              <w:t>ɑ</w:t>
            </w:r>
            <w:r w:rsidRPr="0063778A">
              <w:rPr>
                <w:rFonts w:cs="Times New Roman"/>
              </w:rPr>
              <w:t>ɹ</w:t>
            </w:r>
            <w:proofErr w:type="spellEnd"/>
            <w:r w:rsidRPr="0063778A">
              <w:rPr>
                <w:rFonts w:cs="Times New Roman"/>
              </w:rPr>
              <w:t>]</w:t>
            </w:r>
          </w:p>
        </w:tc>
      </w:tr>
    </w:tbl>
    <w:p w:rsidR="00E5532E" w:rsidRPr="00BB1DA6" w:rsidRDefault="00E5532E" w:rsidP="00DF3F5C">
      <w:pPr>
        <w:keepNext/>
        <w:widowControl w:val="0"/>
        <w:suppressAutoHyphens/>
        <w:spacing w:after="160" w:line="100" w:lineRule="atLeast"/>
        <w:rPr>
          <w:noProof/>
        </w:rPr>
      </w:pPr>
    </w:p>
    <w:p w:rsidR="003F4682" w:rsidRPr="00BB1DA6" w:rsidRDefault="0063778A" w:rsidP="00DF3F5C">
      <w:pPr>
        <w:keepNext/>
        <w:widowControl w:val="0"/>
        <w:suppressAutoHyphens/>
        <w:spacing w:after="160" w:line="100" w:lineRule="atLeast"/>
        <w:rPr>
          <w:noProof/>
        </w:rPr>
      </w:pPr>
      <w:r>
        <w:rPr>
          <w:noProof/>
        </w:rPr>
        <w:t xml:space="preserve">English orthography is far from being an ideal model, but if such a widely-used orthography can </w:t>
      </w:r>
      <w:r>
        <w:rPr>
          <w:noProof/>
        </w:rPr>
        <w:lastRenderedPageBreak/>
        <w:t xml:space="preserve">depend so much on memorization, then the argument based on memory loses its force. So </w:t>
      </w:r>
      <w:r w:rsidR="003F4682" w:rsidRPr="00BB1DA6">
        <w:rPr>
          <w:noProof/>
        </w:rPr>
        <w:t xml:space="preserve">a better </w:t>
      </w:r>
      <w:r w:rsidR="003F4682" w:rsidRPr="00D30FE1">
        <w:rPr>
          <w:rFonts w:cs="Times New Roman"/>
          <w:noProof/>
          <w:szCs w:val="24"/>
        </w:rPr>
        <w:t>case</w:t>
      </w:r>
      <w:r w:rsidR="003F4682" w:rsidRPr="00BB1DA6">
        <w:rPr>
          <w:noProof/>
        </w:rPr>
        <w:t xml:space="preserve"> </w:t>
      </w:r>
      <w:r w:rsidR="000E7CCB">
        <w:rPr>
          <w:noProof/>
        </w:rPr>
        <w:t xml:space="preserve">can </w:t>
      </w:r>
      <w:r>
        <w:rPr>
          <w:noProof/>
        </w:rPr>
        <w:t>probably</w:t>
      </w:r>
      <w:r w:rsidRPr="00BB1DA6">
        <w:rPr>
          <w:noProof/>
        </w:rPr>
        <w:t xml:space="preserve"> </w:t>
      </w:r>
      <w:r w:rsidR="003F4682" w:rsidRPr="00BB1DA6">
        <w:rPr>
          <w:noProof/>
        </w:rPr>
        <w:t xml:space="preserve">be made for selective </w:t>
      </w:r>
      <w:r w:rsidR="00717928">
        <w:rPr>
          <w:noProof/>
        </w:rPr>
        <w:t xml:space="preserve">tone </w:t>
      </w:r>
      <w:r>
        <w:rPr>
          <w:noProof/>
        </w:rPr>
        <w:t>marking than previous scholars have argued.</w:t>
      </w:r>
    </w:p>
    <w:p w:rsidR="00CD62D0" w:rsidRPr="00BB1DA6" w:rsidRDefault="00CD62D0" w:rsidP="005B238F">
      <w:pPr>
        <w:ind w:right="360"/>
        <w:rPr>
          <w:b/>
          <w:noProof/>
          <w:szCs w:val="24"/>
        </w:rPr>
      </w:pPr>
    </w:p>
    <w:p w:rsidR="00DF3F5C" w:rsidRDefault="00DF3F5C" w:rsidP="00B63799">
      <w:pPr>
        <w:pStyle w:val="lsSection2"/>
        <w:ind w:left="360" w:hanging="360"/>
      </w:pPr>
      <w:r>
        <w:t>Acknowledgments</w:t>
      </w:r>
    </w:p>
    <w:p w:rsidR="00DF3F5C" w:rsidRPr="00DF3F5C" w:rsidRDefault="00DF3F5C" w:rsidP="00DF3F5C">
      <w:pPr>
        <w:rPr>
          <w:lang w:eastAsia="hi-IN" w:bidi="hi-IN"/>
        </w:rPr>
      </w:pPr>
      <w:r>
        <w:rPr>
          <w:lang w:eastAsia="hi-IN" w:bidi="hi-IN"/>
        </w:rPr>
        <w:t>This paper was first presented at the Academic Forum of the Graduate Institute of Applied Linguistics, Dallas, before its presentation at the 48</w:t>
      </w:r>
      <w:r w:rsidRPr="00DF3F5C">
        <w:rPr>
          <w:vertAlign w:val="superscript"/>
          <w:lang w:eastAsia="hi-IN" w:bidi="hi-IN"/>
        </w:rPr>
        <w:t>th</w:t>
      </w:r>
      <w:r>
        <w:rPr>
          <w:lang w:eastAsia="hi-IN" w:bidi="hi-IN"/>
        </w:rPr>
        <w:t xml:space="preserve"> Annual Conference on African Languages at Indiana University. I am grateful for comments and interesting discussion from both audiences. </w:t>
      </w:r>
      <w:r w:rsidR="005E2A19">
        <w:rPr>
          <w:lang w:eastAsia="hi-IN" w:bidi="hi-IN"/>
        </w:rPr>
        <w:t>I also acknowledge valuable comments from two reviewers in preparation for the ACAL proceedings.</w:t>
      </w:r>
    </w:p>
    <w:p w:rsidR="00537D24" w:rsidRPr="00B63799" w:rsidRDefault="00537D24" w:rsidP="00B63799">
      <w:pPr>
        <w:pStyle w:val="lsSection2"/>
        <w:ind w:left="360" w:hanging="360"/>
      </w:pPr>
      <w:r w:rsidRPr="00B63799">
        <w:t>References</w:t>
      </w:r>
    </w:p>
    <w:p w:rsidR="00F16C15" w:rsidRPr="00BB1DA6" w:rsidRDefault="00F16C15" w:rsidP="00F94F30">
      <w:pPr>
        <w:ind w:left="720" w:right="720" w:hanging="720"/>
        <w:rPr>
          <w:noProof/>
        </w:rPr>
      </w:pPr>
      <w:r w:rsidRPr="00BB1DA6">
        <w:rPr>
          <w:noProof/>
        </w:rPr>
        <w:t xml:space="preserve">Barnwell, Katharine G.L. 1969. </w:t>
      </w:r>
      <w:r w:rsidRPr="00AE2F4D">
        <w:rPr>
          <w:i/>
          <w:noProof/>
        </w:rPr>
        <w:t>A grammatical descript</w:t>
      </w:r>
      <w:r w:rsidR="00C30939">
        <w:rPr>
          <w:i/>
          <w:noProof/>
        </w:rPr>
        <w:t>ion of Mbembe (Adun dialect)</w:t>
      </w:r>
      <w:r w:rsidR="00243C8C">
        <w:rPr>
          <w:i/>
          <w:noProof/>
        </w:rPr>
        <w:t>: A</w:t>
      </w:r>
      <w:r w:rsidRPr="00AE2F4D">
        <w:rPr>
          <w:i/>
          <w:noProof/>
        </w:rPr>
        <w:t xml:space="preserve"> Cross River language.</w:t>
      </w:r>
      <w:r w:rsidRPr="00BB1DA6">
        <w:rPr>
          <w:noProof/>
        </w:rPr>
        <w:t xml:space="preserve"> </w:t>
      </w:r>
      <w:r w:rsidR="00A86316">
        <w:rPr>
          <w:noProof/>
        </w:rPr>
        <w:t xml:space="preserve">London: </w:t>
      </w:r>
      <w:r w:rsidRPr="00BB1DA6">
        <w:rPr>
          <w:noProof/>
        </w:rPr>
        <w:t>University of London</w:t>
      </w:r>
      <w:r w:rsidR="00A86316">
        <w:rPr>
          <w:noProof/>
        </w:rPr>
        <w:t>.</w:t>
      </w:r>
      <w:r w:rsidR="00A86316" w:rsidRPr="00A86316">
        <w:rPr>
          <w:noProof/>
        </w:rPr>
        <w:t xml:space="preserve"> </w:t>
      </w:r>
      <w:r w:rsidR="00A86316">
        <w:rPr>
          <w:noProof/>
        </w:rPr>
        <w:t>(Ph.D. thesis</w:t>
      </w:r>
      <w:r w:rsidRPr="00BB1DA6">
        <w:rPr>
          <w:noProof/>
        </w:rPr>
        <w:t>.</w:t>
      </w:r>
      <w:r w:rsidR="00A86316">
        <w:rPr>
          <w:noProof/>
        </w:rPr>
        <w:t>)</w:t>
      </w:r>
    </w:p>
    <w:p w:rsidR="005F51AB" w:rsidRPr="00BB1DA6" w:rsidRDefault="005F51AB" w:rsidP="00F94F30">
      <w:pPr>
        <w:ind w:left="720" w:right="720" w:hanging="720"/>
        <w:rPr>
          <w:noProof/>
        </w:rPr>
      </w:pPr>
      <w:r w:rsidRPr="00BB1DA6">
        <w:rPr>
          <w:noProof/>
        </w:rPr>
        <w:t xml:space="preserve">Bird, Stephen. 1999a. When marking tone reduces fluency: An orthography experiment n Cameroon. </w:t>
      </w:r>
      <w:r w:rsidRPr="00BB1DA6">
        <w:rPr>
          <w:i/>
          <w:noProof/>
        </w:rPr>
        <w:t>Language and Speech</w:t>
      </w:r>
      <w:r w:rsidR="00D759BB">
        <w:rPr>
          <w:noProof/>
        </w:rPr>
        <w:t xml:space="preserve"> 42.</w:t>
      </w:r>
      <w:r w:rsidRPr="00BB1DA6">
        <w:rPr>
          <w:noProof/>
        </w:rPr>
        <w:t xml:space="preserve"> 83</w:t>
      </w:r>
      <w:r w:rsidR="00E826BD" w:rsidRPr="00BB1DA6">
        <w:rPr>
          <w:rFonts w:cs="Times New Roman"/>
          <w:noProof/>
          <w:szCs w:val="24"/>
        </w:rPr>
        <w:t>–</w:t>
      </w:r>
      <w:r w:rsidRPr="00BB1DA6">
        <w:rPr>
          <w:noProof/>
        </w:rPr>
        <w:t>115.</w:t>
      </w:r>
    </w:p>
    <w:p w:rsidR="00BF7AE6" w:rsidRPr="00BB1DA6" w:rsidRDefault="00BF7AE6" w:rsidP="00F94F30">
      <w:pPr>
        <w:ind w:left="720" w:right="720" w:hanging="720"/>
        <w:rPr>
          <w:noProof/>
        </w:rPr>
      </w:pPr>
      <w:r w:rsidRPr="00BB1DA6">
        <w:rPr>
          <w:noProof/>
        </w:rPr>
        <w:t xml:space="preserve">Bird, Stephen. </w:t>
      </w:r>
      <w:r w:rsidR="00B515EE" w:rsidRPr="00BB1DA6">
        <w:rPr>
          <w:noProof/>
        </w:rPr>
        <w:t>1999</w:t>
      </w:r>
      <w:r w:rsidR="005F51AB" w:rsidRPr="00BB1DA6">
        <w:rPr>
          <w:noProof/>
        </w:rPr>
        <w:t>b</w:t>
      </w:r>
      <w:r w:rsidRPr="00BB1DA6">
        <w:rPr>
          <w:noProof/>
        </w:rPr>
        <w:t xml:space="preserve">. Strategies for representing tone in African writing systems. </w:t>
      </w:r>
      <w:r w:rsidR="0037413C" w:rsidRPr="00BB1DA6">
        <w:rPr>
          <w:rStyle w:val="Emphasis"/>
          <w:noProof/>
        </w:rPr>
        <w:t>Written Language and L</w:t>
      </w:r>
      <w:r w:rsidRPr="00BB1DA6">
        <w:rPr>
          <w:rStyle w:val="Emphasis"/>
          <w:noProof/>
        </w:rPr>
        <w:t>iteracy</w:t>
      </w:r>
      <w:r w:rsidR="00DF41CE" w:rsidRPr="00BB1DA6">
        <w:rPr>
          <w:noProof/>
        </w:rPr>
        <w:t xml:space="preserve"> 2</w:t>
      </w:r>
      <w:r w:rsidR="00266AF9">
        <w:rPr>
          <w:noProof/>
        </w:rPr>
        <w:t>(</w:t>
      </w:r>
      <w:r w:rsidR="00D759BB">
        <w:rPr>
          <w:noProof/>
        </w:rPr>
        <w:t>1</w:t>
      </w:r>
      <w:r w:rsidR="00266AF9">
        <w:rPr>
          <w:noProof/>
        </w:rPr>
        <w:t>)</w:t>
      </w:r>
      <w:r w:rsidR="00D759BB">
        <w:rPr>
          <w:noProof/>
        </w:rPr>
        <w:t>.</w:t>
      </w:r>
      <w:r w:rsidRPr="00BB1DA6">
        <w:rPr>
          <w:noProof/>
        </w:rPr>
        <w:t xml:space="preserve"> 1</w:t>
      </w:r>
      <w:r w:rsidR="00DF41CE" w:rsidRPr="00BB1DA6">
        <w:rPr>
          <w:noProof/>
        </w:rPr>
        <w:t>–</w:t>
      </w:r>
      <w:r w:rsidRPr="00BB1DA6">
        <w:rPr>
          <w:noProof/>
        </w:rPr>
        <w:t>44.</w:t>
      </w:r>
    </w:p>
    <w:p w:rsidR="009A5DDC" w:rsidRPr="00BB1DA6" w:rsidRDefault="009A5DDC" w:rsidP="00F94F30">
      <w:pPr>
        <w:ind w:left="720" w:right="720" w:hanging="720"/>
        <w:rPr>
          <w:noProof/>
        </w:rPr>
      </w:pPr>
      <w:r w:rsidRPr="00BB1DA6">
        <w:rPr>
          <w:noProof/>
        </w:rPr>
        <w:t xml:space="preserve">Bolli, Margrit. 1978. "Writing tone with punctuation marks." </w:t>
      </w:r>
      <w:r w:rsidRPr="00BB1DA6">
        <w:rPr>
          <w:rStyle w:val="Emphasis"/>
          <w:noProof/>
        </w:rPr>
        <w:t>Notes on Literacy</w:t>
      </w:r>
      <w:r w:rsidR="00D759BB">
        <w:rPr>
          <w:noProof/>
        </w:rPr>
        <w:t xml:space="preserve"> 23. </w:t>
      </w:r>
      <w:r w:rsidRPr="00BB1DA6">
        <w:rPr>
          <w:noProof/>
        </w:rPr>
        <w:t>16–18.</w:t>
      </w:r>
    </w:p>
    <w:p w:rsidR="005E52F5" w:rsidRDefault="00243C8C" w:rsidP="00F94F30">
      <w:pPr>
        <w:ind w:left="720" w:right="720" w:hanging="720"/>
        <w:rPr>
          <w:noProof/>
        </w:rPr>
      </w:pPr>
      <w:r>
        <w:rPr>
          <w:noProof/>
        </w:rPr>
        <w:t>Cahill, Mike. 2000. Avoiding tone marks: A remnant of English e</w:t>
      </w:r>
      <w:r w:rsidR="005E52F5" w:rsidRPr="00BB1DA6">
        <w:rPr>
          <w:noProof/>
        </w:rPr>
        <w:t xml:space="preserve">ducation? </w:t>
      </w:r>
      <w:r w:rsidR="005E52F5" w:rsidRPr="00BB1DA6">
        <w:rPr>
          <w:i/>
          <w:noProof/>
        </w:rPr>
        <w:t>Notes on Literacy</w:t>
      </w:r>
      <w:r w:rsidR="00266AF9">
        <w:rPr>
          <w:noProof/>
        </w:rPr>
        <w:t xml:space="preserve"> 26(</w:t>
      </w:r>
      <w:r w:rsidR="00D759BB">
        <w:rPr>
          <w:noProof/>
        </w:rPr>
        <w:t>1</w:t>
      </w:r>
      <w:r w:rsidR="00266AF9">
        <w:rPr>
          <w:noProof/>
        </w:rPr>
        <w:t>)</w:t>
      </w:r>
      <w:r w:rsidR="00D759BB">
        <w:rPr>
          <w:noProof/>
        </w:rPr>
        <w:t xml:space="preserve">. </w:t>
      </w:r>
      <w:r w:rsidR="005E52F5" w:rsidRPr="00BB1DA6">
        <w:rPr>
          <w:noProof/>
        </w:rPr>
        <w:t>1</w:t>
      </w:r>
      <w:r w:rsidR="00DF41CE" w:rsidRPr="00BB1DA6">
        <w:rPr>
          <w:noProof/>
        </w:rPr>
        <w:t>–</w:t>
      </w:r>
      <w:r w:rsidR="005E52F5" w:rsidRPr="00BB1DA6">
        <w:rPr>
          <w:noProof/>
        </w:rPr>
        <w:t>11.</w:t>
      </w:r>
    </w:p>
    <w:p w:rsidR="00D30FE1" w:rsidRPr="00BB1DA6" w:rsidRDefault="00D30FE1" w:rsidP="00F94F30">
      <w:pPr>
        <w:ind w:left="720" w:right="720" w:hanging="720"/>
        <w:rPr>
          <w:noProof/>
        </w:rPr>
      </w:pPr>
      <w:r>
        <w:rPr>
          <w:noProof/>
        </w:rPr>
        <w:t xml:space="preserve">Cahill, Michael. 2007. </w:t>
      </w:r>
      <w:r w:rsidRPr="00D30FE1">
        <w:rPr>
          <w:i/>
        </w:rPr>
        <w:t>Aspects of the morphology and phonology of K</w:t>
      </w:r>
      <w:r w:rsidRPr="00D30FE1">
        <w:rPr>
          <w:i/>
          <w:szCs w:val="24"/>
        </w:rPr>
        <w:t>on</w:t>
      </w:r>
      <w:r w:rsidRPr="00D30FE1">
        <w:rPr>
          <w:i/>
        </w:rPr>
        <w:t>ni</w:t>
      </w:r>
      <w:r>
        <w:t>. Dallas: SIL International.</w:t>
      </w:r>
    </w:p>
    <w:p w:rsidR="00215180" w:rsidRPr="00BB1DA6" w:rsidRDefault="00215180" w:rsidP="00215180">
      <w:pPr>
        <w:ind w:left="720" w:right="720" w:hanging="720"/>
        <w:rPr>
          <w:noProof/>
        </w:rPr>
      </w:pPr>
      <w:r>
        <w:rPr>
          <w:noProof/>
        </w:rPr>
        <w:t>Cahill, Michael. 2014. “Non-linguistic factors in orthographies</w:t>
      </w:r>
      <w:r w:rsidRPr="00BB1DA6">
        <w:rPr>
          <w:noProof/>
        </w:rPr>
        <w:t xml:space="preserve">.”  In </w:t>
      </w:r>
      <w:r>
        <w:rPr>
          <w:rStyle w:val="Emphasis"/>
          <w:noProof/>
        </w:rPr>
        <w:t>Developing orthographies for u</w:t>
      </w:r>
      <w:r w:rsidRPr="00BB1DA6">
        <w:rPr>
          <w:rStyle w:val="Emphasis"/>
          <w:noProof/>
        </w:rPr>
        <w:t xml:space="preserve">nwritten languages, </w:t>
      </w:r>
      <w:r w:rsidRPr="00BB1DA6">
        <w:rPr>
          <w:noProof/>
        </w:rPr>
        <w:t xml:space="preserve">edited by </w:t>
      </w:r>
      <w:r w:rsidR="00251756">
        <w:rPr>
          <w:noProof/>
        </w:rPr>
        <w:t xml:space="preserve">Cahill, </w:t>
      </w:r>
      <w:r w:rsidR="00137247">
        <w:rPr>
          <w:noProof/>
        </w:rPr>
        <w:t xml:space="preserve">Michael </w:t>
      </w:r>
      <w:r w:rsidR="00251756">
        <w:rPr>
          <w:noProof/>
        </w:rPr>
        <w:t>&amp;</w:t>
      </w:r>
      <w:r w:rsidR="00137247">
        <w:rPr>
          <w:noProof/>
        </w:rPr>
        <w:t xml:space="preserve"> </w:t>
      </w:r>
      <w:r w:rsidR="00251756">
        <w:rPr>
          <w:noProof/>
        </w:rPr>
        <w:t xml:space="preserve">Rice, </w:t>
      </w:r>
      <w:r w:rsidR="00137247">
        <w:rPr>
          <w:noProof/>
        </w:rPr>
        <w:t xml:space="preserve">Keren, </w:t>
      </w:r>
      <w:r w:rsidRPr="00BB1DA6">
        <w:rPr>
          <w:noProof/>
        </w:rPr>
        <w:t>9–2</w:t>
      </w:r>
      <w:r w:rsidR="00137247">
        <w:rPr>
          <w:noProof/>
        </w:rPr>
        <w:t>5</w:t>
      </w:r>
      <w:r w:rsidRPr="00BB1DA6">
        <w:rPr>
          <w:noProof/>
        </w:rPr>
        <w:t xml:space="preserve">. Dallas: SIL International. </w:t>
      </w:r>
    </w:p>
    <w:p w:rsidR="00F81BD7" w:rsidRPr="00BB1DA6" w:rsidRDefault="00F81BD7" w:rsidP="00F94F30">
      <w:pPr>
        <w:ind w:left="720" w:right="720" w:hanging="720"/>
        <w:rPr>
          <w:noProof/>
        </w:rPr>
      </w:pPr>
      <w:r w:rsidRPr="00BB1DA6">
        <w:rPr>
          <w:noProof/>
        </w:rPr>
        <w:t xml:space="preserve">Chomsky, Noam, </w:t>
      </w:r>
      <w:r w:rsidR="00251756">
        <w:rPr>
          <w:noProof/>
        </w:rPr>
        <w:t>&amp;</w:t>
      </w:r>
      <w:r w:rsidRPr="00BB1DA6">
        <w:rPr>
          <w:noProof/>
        </w:rPr>
        <w:t xml:space="preserve"> </w:t>
      </w:r>
      <w:r w:rsidR="00251756" w:rsidRPr="00BB1DA6">
        <w:rPr>
          <w:noProof/>
        </w:rPr>
        <w:t>Halle</w:t>
      </w:r>
      <w:r w:rsidR="00251756">
        <w:rPr>
          <w:noProof/>
        </w:rPr>
        <w:t>,</w:t>
      </w:r>
      <w:r w:rsidR="00251756" w:rsidRPr="00BB1DA6">
        <w:rPr>
          <w:noProof/>
        </w:rPr>
        <w:t xml:space="preserve"> </w:t>
      </w:r>
      <w:r w:rsidRPr="00BB1DA6">
        <w:rPr>
          <w:noProof/>
        </w:rPr>
        <w:t xml:space="preserve">Morris. 1968. </w:t>
      </w:r>
      <w:r w:rsidR="00AE2F4D">
        <w:rPr>
          <w:i/>
          <w:noProof/>
        </w:rPr>
        <w:t>The sound p</w:t>
      </w:r>
      <w:r w:rsidRPr="00AE2F4D">
        <w:rPr>
          <w:i/>
          <w:noProof/>
        </w:rPr>
        <w:t>attern of English</w:t>
      </w:r>
      <w:r w:rsidRPr="00BB1DA6">
        <w:rPr>
          <w:noProof/>
        </w:rPr>
        <w:t>. New York: Harper &amp; Row.</w:t>
      </w:r>
    </w:p>
    <w:p w:rsidR="00EB1D88" w:rsidRPr="00243C8C" w:rsidRDefault="00EB1D88" w:rsidP="00F94F30">
      <w:pPr>
        <w:ind w:left="720" w:right="720" w:hanging="720"/>
        <w:rPr>
          <w:noProof/>
          <w:szCs w:val="24"/>
        </w:rPr>
      </w:pPr>
      <w:r w:rsidRPr="00243C8C">
        <w:rPr>
          <w:noProof/>
          <w:szCs w:val="24"/>
        </w:rPr>
        <w:t>Edonyu</w:t>
      </w:r>
      <w:r w:rsidR="008860FD" w:rsidRPr="00243C8C">
        <w:rPr>
          <w:noProof/>
          <w:szCs w:val="24"/>
        </w:rPr>
        <w:t>, Richard.</w:t>
      </w:r>
      <w:r w:rsidRPr="00243C8C">
        <w:rPr>
          <w:noProof/>
          <w:szCs w:val="24"/>
        </w:rPr>
        <w:t xml:space="preserve"> 2015</w:t>
      </w:r>
      <w:r w:rsidR="008860FD" w:rsidRPr="00243C8C">
        <w:rPr>
          <w:noProof/>
          <w:szCs w:val="24"/>
        </w:rPr>
        <w:t xml:space="preserve">. </w:t>
      </w:r>
      <w:r w:rsidR="00243C8C">
        <w:rPr>
          <w:i/>
          <w:noProof/>
          <w:szCs w:val="24"/>
        </w:rPr>
        <w:t>The i</w:t>
      </w:r>
      <w:r w:rsidR="00AE2F4D" w:rsidRPr="00243C8C">
        <w:rPr>
          <w:i/>
          <w:noProof/>
          <w:szCs w:val="24"/>
        </w:rPr>
        <w:t>mpact of sociolinguistic factors on the use of v</w:t>
      </w:r>
      <w:r w:rsidR="008860FD" w:rsidRPr="00243C8C">
        <w:rPr>
          <w:i/>
          <w:noProof/>
          <w:szCs w:val="24"/>
        </w:rPr>
        <w:t>ernacular</w:t>
      </w:r>
      <w:r w:rsidR="00243C8C">
        <w:rPr>
          <w:i/>
          <w:noProof/>
          <w:szCs w:val="24"/>
        </w:rPr>
        <w:t xml:space="preserve"> scriptures in K</w:t>
      </w:r>
      <w:r w:rsidR="008860FD" w:rsidRPr="00243C8C">
        <w:rPr>
          <w:i/>
          <w:noProof/>
          <w:szCs w:val="24"/>
        </w:rPr>
        <w:t>umam</w:t>
      </w:r>
      <w:r w:rsidR="008860FD" w:rsidRPr="00243C8C">
        <w:rPr>
          <w:noProof/>
          <w:szCs w:val="24"/>
        </w:rPr>
        <w:t xml:space="preserve">. </w:t>
      </w:r>
      <w:r w:rsidR="00A86316">
        <w:rPr>
          <w:noProof/>
          <w:szCs w:val="24"/>
        </w:rPr>
        <w:t xml:space="preserve">Kenya: </w:t>
      </w:r>
      <w:r w:rsidR="008860FD" w:rsidRPr="00243C8C">
        <w:rPr>
          <w:noProof/>
          <w:szCs w:val="24"/>
        </w:rPr>
        <w:t>Africa International University</w:t>
      </w:r>
      <w:r w:rsidR="00A86316">
        <w:rPr>
          <w:noProof/>
          <w:szCs w:val="24"/>
        </w:rPr>
        <w:t>. (M.A. thesis</w:t>
      </w:r>
      <w:r w:rsidR="008860FD" w:rsidRPr="00243C8C">
        <w:rPr>
          <w:noProof/>
          <w:szCs w:val="24"/>
        </w:rPr>
        <w:t>.</w:t>
      </w:r>
      <w:r w:rsidR="00A86316">
        <w:rPr>
          <w:noProof/>
          <w:szCs w:val="24"/>
        </w:rPr>
        <w:t>)</w:t>
      </w:r>
    </w:p>
    <w:p w:rsidR="00F81BD7" w:rsidRPr="00243C8C" w:rsidRDefault="00F81BD7" w:rsidP="00F94F30">
      <w:pPr>
        <w:ind w:left="720" w:right="720" w:hanging="720"/>
        <w:rPr>
          <w:noProof/>
          <w:szCs w:val="24"/>
        </w:rPr>
      </w:pPr>
      <w:r w:rsidRPr="00243C8C">
        <w:rPr>
          <w:noProof/>
          <w:szCs w:val="24"/>
        </w:rPr>
        <w:t xml:space="preserve">Goldsmith, John. 1976. </w:t>
      </w:r>
      <w:r w:rsidR="00AE2F4D" w:rsidRPr="00243C8C">
        <w:rPr>
          <w:i/>
          <w:noProof/>
          <w:szCs w:val="24"/>
        </w:rPr>
        <w:t>Autosegmental p</w:t>
      </w:r>
      <w:r w:rsidRPr="00243C8C">
        <w:rPr>
          <w:i/>
          <w:noProof/>
          <w:szCs w:val="24"/>
        </w:rPr>
        <w:t>honology</w:t>
      </w:r>
      <w:r w:rsidRPr="00243C8C">
        <w:rPr>
          <w:noProof/>
          <w:szCs w:val="24"/>
        </w:rPr>
        <w:t xml:space="preserve">. </w:t>
      </w:r>
      <w:r w:rsidR="00A86316">
        <w:rPr>
          <w:noProof/>
          <w:szCs w:val="24"/>
        </w:rPr>
        <w:t xml:space="preserve">Cambridge, Massachusetts: </w:t>
      </w:r>
      <w:r w:rsidRPr="00243C8C">
        <w:rPr>
          <w:noProof/>
          <w:szCs w:val="24"/>
        </w:rPr>
        <w:t>MIT.</w:t>
      </w:r>
      <w:r w:rsidR="00A86316" w:rsidRPr="00A86316">
        <w:rPr>
          <w:noProof/>
          <w:szCs w:val="24"/>
        </w:rPr>
        <w:t xml:space="preserve"> </w:t>
      </w:r>
      <w:r w:rsidR="00A86316">
        <w:rPr>
          <w:noProof/>
          <w:szCs w:val="24"/>
        </w:rPr>
        <w:t>(Ph.D. dissertation.)</w:t>
      </w:r>
    </w:p>
    <w:p w:rsidR="00A10DB8" w:rsidRPr="00BB1DA6" w:rsidRDefault="00A10DB8" w:rsidP="00F94F30">
      <w:pPr>
        <w:ind w:left="720" w:right="720" w:hanging="720"/>
        <w:rPr>
          <w:noProof/>
        </w:rPr>
      </w:pPr>
      <w:r w:rsidRPr="00BB1DA6">
        <w:rPr>
          <w:noProof/>
        </w:rPr>
        <w:t xml:space="preserve">Goldsmith, John, </w:t>
      </w:r>
      <w:r w:rsidR="00251756">
        <w:rPr>
          <w:noProof/>
        </w:rPr>
        <w:t xml:space="preserve">&amp; </w:t>
      </w:r>
      <w:r w:rsidR="00251756" w:rsidRPr="00BB1DA6">
        <w:rPr>
          <w:noProof/>
        </w:rPr>
        <w:t>Riggle</w:t>
      </w:r>
      <w:r w:rsidR="00251756">
        <w:rPr>
          <w:noProof/>
        </w:rPr>
        <w:t>,</w:t>
      </w:r>
      <w:r w:rsidR="00251756" w:rsidRPr="00BB1DA6">
        <w:rPr>
          <w:noProof/>
        </w:rPr>
        <w:t xml:space="preserve"> </w:t>
      </w:r>
      <w:r w:rsidRPr="00BB1DA6">
        <w:rPr>
          <w:noProof/>
        </w:rPr>
        <w:t xml:space="preserve">Jason, </w:t>
      </w:r>
      <w:r w:rsidR="00251756">
        <w:rPr>
          <w:noProof/>
        </w:rPr>
        <w:t>&amp;</w:t>
      </w:r>
      <w:r w:rsidRPr="00BB1DA6">
        <w:rPr>
          <w:noProof/>
        </w:rPr>
        <w:t xml:space="preserve"> </w:t>
      </w:r>
      <w:r w:rsidR="00251756" w:rsidRPr="00BB1DA6">
        <w:rPr>
          <w:noProof/>
        </w:rPr>
        <w:t>Yu</w:t>
      </w:r>
      <w:r w:rsidR="00251756">
        <w:rPr>
          <w:noProof/>
        </w:rPr>
        <w:t>,</w:t>
      </w:r>
      <w:r w:rsidR="00251756" w:rsidRPr="00BB1DA6">
        <w:rPr>
          <w:noProof/>
        </w:rPr>
        <w:t xml:space="preserve"> </w:t>
      </w:r>
      <w:r w:rsidRPr="00BB1DA6">
        <w:rPr>
          <w:noProof/>
        </w:rPr>
        <w:t xml:space="preserve">Alan C.L. 2014. </w:t>
      </w:r>
      <w:r w:rsidR="00AE2F4D">
        <w:rPr>
          <w:i/>
          <w:noProof/>
        </w:rPr>
        <w:t>The h</w:t>
      </w:r>
      <w:r w:rsidRPr="00AE2F4D">
        <w:rPr>
          <w:i/>
          <w:noProof/>
        </w:rPr>
        <w:t xml:space="preserve">andbook of </w:t>
      </w:r>
      <w:r w:rsidR="00AE2F4D">
        <w:rPr>
          <w:i/>
          <w:noProof/>
        </w:rPr>
        <w:t>phonological theory, s</w:t>
      </w:r>
      <w:r w:rsidRPr="00AE2F4D">
        <w:rPr>
          <w:i/>
          <w:noProof/>
        </w:rPr>
        <w:t xml:space="preserve">econd </w:t>
      </w:r>
      <w:r w:rsidR="00AE2F4D">
        <w:rPr>
          <w:i/>
          <w:noProof/>
        </w:rPr>
        <w:t>e</w:t>
      </w:r>
      <w:r w:rsidRPr="00AE2F4D">
        <w:rPr>
          <w:i/>
          <w:noProof/>
        </w:rPr>
        <w:t>dition</w:t>
      </w:r>
      <w:r w:rsidRPr="00BB1DA6">
        <w:rPr>
          <w:noProof/>
        </w:rPr>
        <w:t>. West Sussex, UK: Wiley Blackwell.</w:t>
      </w:r>
    </w:p>
    <w:p w:rsidR="005C7BE2" w:rsidRPr="00BB1DA6" w:rsidRDefault="00DC6BF2" w:rsidP="00F94F30">
      <w:pPr>
        <w:ind w:left="720" w:right="720" w:hanging="720"/>
        <w:rPr>
          <w:noProof/>
        </w:rPr>
      </w:pPr>
      <w:hyperlink r:id="rId11" w:history="1">
        <w:r w:rsidR="005C7BE2" w:rsidRPr="00BB1DA6">
          <w:rPr>
            <w:noProof/>
          </w:rPr>
          <w:t>Gudschinsky, Sarah C.</w:t>
        </w:r>
      </w:hyperlink>
      <w:r w:rsidR="00AE2F4D">
        <w:rPr>
          <w:noProof/>
        </w:rPr>
        <w:t xml:space="preserve"> 1958. Native reactions to tones and w</w:t>
      </w:r>
      <w:r w:rsidR="005C7BE2" w:rsidRPr="00BB1DA6">
        <w:rPr>
          <w:noProof/>
        </w:rPr>
        <w:t xml:space="preserve">ords in Mazatec. </w:t>
      </w:r>
      <w:r w:rsidR="005C7BE2" w:rsidRPr="00AE2F4D">
        <w:rPr>
          <w:i/>
          <w:noProof/>
        </w:rPr>
        <w:t>Word</w:t>
      </w:r>
      <w:r w:rsidR="005C7BE2" w:rsidRPr="00BB1DA6">
        <w:rPr>
          <w:noProof/>
        </w:rPr>
        <w:t>, 14(2-3)</w:t>
      </w:r>
      <w:r w:rsidR="00D759BB">
        <w:rPr>
          <w:noProof/>
        </w:rPr>
        <w:t>.</w:t>
      </w:r>
      <w:r w:rsidR="00E32A22" w:rsidRPr="00BB1DA6">
        <w:rPr>
          <w:noProof/>
        </w:rPr>
        <w:t xml:space="preserve"> 338</w:t>
      </w:r>
      <w:r w:rsidR="00E826BD" w:rsidRPr="00BB1DA6">
        <w:rPr>
          <w:rFonts w:cs="Times New Roman"/>
          <w:noProof/>
          <w:szCs w:val="24"/>
        </w:rPr>
        <w:t>–</w:t>
      </w:r>
      <w:r w:rsidR="00E32A22" w:rsidRPr="00BB1DA6">
        <w:rPr>
          <w:noProof/>
        </w:rPr>
        <w:t>345.</w:t>
      </w:r>
    </w:p>
    <w:p w:rsidR="001A52EE" w:rsidRPr="00BB1DA6" w:rsidRDefault="001A52EE" w:rsidP="00F94F30">
      <w:pPr>
        <w:ind w:left="720" w:right="720" w:hanging="720"/>
        <w:rPr>
          <w:noProof/>
        </w:rPr>
      </w:pPr>
      <w:r w:rsidRPr="00BB1DA6">
        <w:rPr>
          <w:noProof/>
        </w:rPr>
        <w:t xml:space="preserve">Harley, Matthew. 2012. Guidelines for marking tone in Nigerian languages. </w:t>
      </w:r>
      <w:r w:rsidR="00A86316">
        <w:rPr>
          <w:noProof/>
        </w:rPr>
        <w:t>(</w:t>
      </w:r>
      <w:r w:rsidRPr="00BB1DA6">
        <w:rPr>
          <w:noProof/>
        </w:rPr>
        <w:t>P</w:t>
      </w:r>
      <w:r w:rsidR="00A86316">
        <w:rPr>
          <w:noProof/>
        </w:rPr>
        <w:t>aper presented</w:t>
      </w:r>
      <w:r w:rsidRPr="00BB1DA6">
        <w:rPr>
          <w:noProof/>
        </w:rPr>
        <w:t xml:space="preserve"> at 3rd West Kainji Languages Workshop</w:t>
      </w:r>
      <w:r w:rsidR="00A86316">
        <w:rPr>
          <w:noProof/>
        </w:rPr>
        <w:t>,</w:t>
      </w:r>
      <w:r w:rsidRPr="00BB1DA6">
        <w:rPr>
          <w:noProof/>
        </w:rPr>
        <w:t xml:space="preserve"> Kontagora, 5</w:t>
      </w:r>
      <w:r w:rsidR="00E826BD" w:rsidRPr="00BB1DA6">
        <w:rPr>
          <w:rFonts w:cs="Times New Roman"/>
          <w:noProof/>
          <w:szCs w:val="24"/>
        </w:rPr>
        <w:t>–</w:t>
      </w:r>
      <w:r w:rsidRPr="00BB1DA6">
        <w:rPr>
          <w:noProof/>
        </w:rPr>
        <w:t>7 March 2012.</w:t>
      </w:r>
      <w:r w:rsidR="00A86316">
        <w:rPr>
          <w:noProof/>
        </w:rPr>
        <w:t>)</w:t>
      </w:r>
    </w:p>
    <w:p w:rsidR="001F139A" w:rsidRPr="001F139A" w:rsidRDefault="008E530A" w:rsidP="001F139A">
      <w:pPr>
        <w:ind w:left="720" w:right="720" w:hanging="720"/>
        <w:rPr>
          <w:noProof/>
        </w:rPr>
      </w:pPr>
      <w:r w:rsidRPr="00BB1DA6">
        <w:rPr>
          <w:noProof/>
        </w:rPr>
        <w:t xml:space="preserve">Hedinger, Robert. 2011. </w:t>
      </w:r>
      <w:r w:rsidR="00AE2F4D" w:rsidRPr="001F139A">
        <w:rPr>
          <w:noProof/>
        </w:rPr>
        <w:t>Akoose orthography g</w:t>
      </w:r>
      <w:r w:rsidRPr="001F139A">
        <w:rPr>
          <w:noProof/>
        </w:rPr>
        <w:t>uide</w:t>
      </w:r>
      <w:r w:rsidRPr="00BB1DA6">
        <w:rPr>
          <w:noProof/>
        </w:rPr>
        <w:t xml:space="preserve">. SIL Cameroon. </w:t>
      </w:r>
      <w:hyperlink r:id="rId12" w:history="1">
        <w:r w:rsidRPr="001F139A">
          <w:t>http://www.silcam.org/download.php?sstid=030401&amp;folder=documents&amp;file=BSSOrthographyGuideAugust2011.pdf</w:t>
        </w:r>
      </w:hyperlink>
      <w:r w:rsidR="001F139A">
        <w:t>.</w:t>
      </w:r>
      <w:r w:rsidRPr="00BB1DA6">
        <w:rPr>
          <w:noProof/>
        </w:rPr>
        <w:t xml:space="preserve"> </w:t>
      </w:r>
      <w:r w:rsidR="001F139A">
        <w:rPr>
          <w:noProof/>
        </w:rPr>
        <w:t>(Accessed 2017-05-30.)</w:t>
      </w:r>
    </w:p>
    <w:p w:rsidR="001A52EE" w:rsidRPr="00BB1DA6" w:rsidRDefault="001A52EE" w:rsidP="00F94F30">
      <w:pPr>
        <w:ind w:left="720" w:right="720" w:hanging="720"/>
        <w:rPr>
          <w:noProof/>
        </w:rPr>
      </w:pPr>
      <w:r w:rsidRPr="00BB1DA6">
        <w:rPr>
          <w:noProof/>
        </w:rPr>
        <w:lastRenderedPageBreak/>
        <w:t xml:space="preserve">Higdon, Lee, with Lamboni Gnanlé André, Lossoule Kolani, Namoni Nambaré, N’Touame Pakdembé, Tchanate Kodjo, Namoine Emanuel. 2000. </w:t>
      </w:r>
      <w:r w:rsidRPr="00AE2F4D">
        <w:rPr>
          <w:i/>
          <w:noProof/>
        </w:rPr>
        <w:t>Apprendre a lire et a écrire le Gangam: Guide pour les scolarisés.</w:t>
      </w:r>
      <w:r w:rsidRPr="00BB1DA6">
        <w:rPr>
          <w:noProof/>
        </w:rPr>
        <w:t xml:space="preserve"> SIL Togo. </w:t>
      </w:r>
    </w:p>
    <w:p w:rsidR="00E92112" w:rsidRPr="00BB1DA6" w:rsidRDefault="00503C1C" w:rsidP="00F94F30">
      <w:pPr>
        <w:ind w:left="720" w:right="720" w:hanging="720"/>
        <w:rPr>
          <w:noProof/>
        </w:rPr>
      </w:pPr>
      <w:r w:rsidRPr="00BB1DA6">
        <w:rPr>
          <w:noProof/>
        </w:rPr>
        <w:t>IIALC (</w:t>
      </w:r>
      <w:r w:rsidR="00E92112" w:rsidRPr="00BB1DA6">
        <w:rPr>
          <w:noProof/>
        </w:rPr>
        <w:t>International Institute of African Languages and Cultures</w:t>
      </w:r>
      <w:r w:rsidRPr="00BB1DA6">
        <w:rPr>
          <w:noProof/>
        </w:rPr>
        <w:t>)</w:t>
      </w:r>
      <w:r w:rsidR="00E92112" w:rsidRPr="00BB1DA6">
        <w:rPr>
          <w:noProof/>
        </w:rPr>
        <w:t xml:space="preserve">. 1930. </w:t>
      </w:r>
      <w:r w:rsidR="00243C8C" w:rsidRPr="00243C8C">
        <w:rPr>
          <w:i/>
          <w:noProof/>
        </w:rPr>
        <w:t>Practical orthography of African languages</w:t>
      </w:r>
      <w:r w:rsidR="00243C8C">
        <w:rPr>
          <w:noProof/>
        </w:rPr>
        <w:t xml:space="preserve">. </w:t>
      </w:r>
      <w:r w:rsidR="00E92112" w:rsidRPr="00BB1DA6">
        <w:rPr>
          <w:noProof/>
        </w:rPr>
        <w:t xml:space="preserve">London: Oxford University Press. </w:t>
      </w:r>
      <w:hyperlink r:id="rId13" w:history="1">
        <w:r w:rsidR="00E92112" w:rsidRPr="00243C8C">
          <w:rPr>
            <w:rStyle w:val="Hyperlink"/>
            <w:noProof/>
          </w:rPr>
          <w:t>www.bisharat.net/Documents/poal30.htm</w:t>
        </w:r>
      </w:hyperlink>
      <w:r w:rsidR="00E92112" w:rsidRPr="00BB1DA6">
        <w:rPr>
          <w:noProof/>
        </w:rPr>
        <w:t>.</w:t>
      </w:r>
      <w:r w:rsidR="001F139A">
        <w:rPr>
          <w:noProof/>
        </w:rPr>
        <w:t xml:space="preserve"> (Accessed 2017-05-30.)</w:t>
      </w:r>
    </w:p>
    <w:p w:rsidR="00077BB3" w:rsidRPr="00E56FDB" w:rsidRDefault="00077BB3" w:rsidP="00F94F30">
      <w:pPr>
        <w:ind w:left="720" w:right="720" w:hanging="720"/>
        <w:rPr>
          <w:noProof/>
        </w:rPr>
      </w:pPr>
      <w:r w:rsidRPr="00BB1DA6">
        <w:rPr>
          <w:noProof/>
        </w:rPr>
        <w:t xml:space="preserve">Karan, Elke. 2013. The ABD of orthography testing: Integrating formal or informal testing into the orthography development process. </w:t>
      </w:r>
      <w:r w:rsidRPr="00C557D1">
        <w:rPr>
          <w:i/>
          <w:noProof/>
        </w:rPr>
        <w:t>SIL-UND Workpapers</w:t>
      </w:r>
      <w:r w:rsidRPr="00C557D1">
        <w:rPr>
          <w:noProof/>
        </w:rPr>
        <w:t xml:space="preserve">, Vol 53. </w:t>
      </w:r>
      <w:hyperlink r:id="rId14" w:history="1">
        <w:r w:rsidRPr="00E56FDB">
          <w:rPr>
            <w:rStyle w:val="Hyperlink"/>
            <w:noProof/>
          </w:rPr>
          <w:t>http://arts-sciences.und.edu/summer-institute-of-linguistics/work-papers/_files/docs/2013-karan.pdf</w:t>
        </w:r>
      </w:hyperlink>
      <w:r w:rsidRPr="00E56FDB">
        <w:rPr>
          <w:noProof/>
        </w:rPr>
        <w:t xml:space="preserve"> </w:t>
      </w:r>
      <w:r w:rsidR="001F139A">
        <w:rPr>
          <w:noProof/>
        </w:rPr>
        <w:t>(Accessed 2017-05-30.)</w:t>
      </w:r>
    </w:p>
    <w:p w:rsidR="00077BB3" w:rsidRPr="00BB1DA6" w:rsidRDefault="00077BB3" w:rsidP="00F94F30">
      <w:pPr>
        <w:ind w:left="720" w:right="720" w:hanging="720"/>
        <w:rPr>
          <w:noProof/>
        </w:rPr>
      </w:pPr>
      <w:r w:rsidRPr="00C557D1">
        <w:rPr>
          <w:noProof/>
        </w:rPr>
        <w:t xml:space="preserve">Karan, Elke. 2014. </w:t>
      </w:r>
      <w:r w:rsidRPr="00BB1DA6">
        <w:rPr>
          <w:noProof/>
        </w:rPr>
        <w:t xml:space="preserve">The ABD of orthography testing: Practical guidelines. </w:t>
      </w:r>
      <w:r w:rsidRPr="00AE2F4D">
        <w:rPr>
          <w:i/>
          <w:noProof/>
        </w:rPr>
        <w:t>SIL-UND Workpapers</w:t>
      </w:r>
      <w:r w:rsidRPr="00BB1DA6">
        <w:rPr>
          <w:noProof/>
        </w:rPr>
        <w:t xml:space="preserve">, Vol 54. </w:t>
      </w:r>
      <w:hyperlink r:id="rId15" w:history="1">
        <w:r w:rsidRPr="00BB1DA6">
          <w:rPr>
            <w:rStyle w:val="Hyperlink"/>
            <w:noProof/>
          </w:rPr>
          <w:t>http://arts-sciences.und.edu/summer-institute-of-linguistics/work-papers/_files/docs/2014-karan.pdf</w:t>
        </w:r>
      </w:hyperlink>
      <w:r w:rsidRPr="00BB1DA6">
        <w:rPr>
          <w:noProof/>
        </w:rPr>
        <w:t xml:space="preserve"> </w:t>
      </w:r>
      <w:r w:rsidR="001F139A">
        <w:rPr>
          <w:noProof/>
        </w:rPr>
        <w:t>. (Accessed 2017-05-30.)</w:t>
      </w:r>
    </w:p>
    <w:p w:rsidR="00016848" w:rsidRPr="00BB1DA6" w:rsidRDefault="00016848" w:rsidP="00F94F30">
      <w:pPr>
        <w:ind w:left="720" w:right="720" w:hanging="720"/>
        <w:rPr>
          <w:noProof/>
        </w:rPr>
      </w:pPr>
      <w:r w:rsidRPr="00BB1DA6">
        <w:rPr>
          <w:noProof/>
        </w:rPr>
        <w:t xml:space="preserve">Katterhenrich, Stephen </w:t>
      </w:r>
      <w:r w:rsidR="00251756">
        <w:rPr>
          <w:noProof/>
        </w:rPr>
        <w:t>&amp;</w:t>
      </w:r>
      <w:r w:rsidRPr="00BB1DA6">
        <w:rPr>
          <w:noProof/>
        </w:rPr>
        <w:t xml:space="preserve"> </w:t>
      </w:r>
      <w:r w:rsidR="00251756" w:rsidRPr="00BB1DA6">
        <w:rPr>
          <w:noProof/>
        </w:rPr>
        <w:t>Gray</w:t>
      </w:r>
      <w:r w:rsidR="00251756">
        <w:rPr>
          <w:noProof/>
        </w:rPr>
        <w:t>,</w:t>
      </w:r>
      <w:r w:rsidR="00251756" w:rsidRPr="00BB1DA6">
        <w:rPr>
          <w:noProof/>
        </w:rPr>
        <w:t xml:space="preserve"> </w:t>
      </w:r>
      <w:r w:rsidRPr="00BB1DA6">
        <w:rPr>
          <w:noProof/>
        </w:rPr>
        <w:t>Hazel. 2016. Bungu orthography statement, revised. Ms, SIL Uganda-Tanzania.</w:t>
      </w:r>
    </w:p>
    <w:p w:rsidR="00540F7D" w:rsidRPr="00BB1DA6" w:rsidRDefault="00540F7D" w:rsidP="00540F7D">
      <w:pPr>
        <w:ind w:left="720" w:right="720" w:hanging="720"/>
        <w:rPr>
          <w:noProof/>
        </w:rPr>
      </w:pPr>
      <w:r w:rsidRPr="00BB1DA6">
        <w:rPr>
          <w:noProof/>
        </w:rPr>
        <w:t xml:space="preserve">Kiparsky, Paul. 2000. Opacity and cyclicity. </w:t>
      </w:r>
      <w:r w:rsidRPr="00BB1DA6">
        <w:rPr>
          <w:i/>
          <w:iCs/>
          <w:noProof/>
        </w:rPr>
        <w:t>The Linguistic Review</w:t>
      </w:r>
      <w:r w:rsidRPr="00BB1DA6">
        <w:rPr>
          <w:noProof/>
        </w:rPr>
        <w:t xml:space="preserve"> 17</w:t>
      </w:r>
      <w:r w:rsidR="00D759BB">
        <w:rPr>
          <w:noProof/>
        </w:rPr>
        <w:t xml:space="preserve">. </w:t>
      </w:r>
      <w:r w:rsidRPr="00BB1DA6">
        <w:rPr>
          <w:noProof/>
        </w:rPr>
        <w:t>351</w:t>
      </w:r>
      <w:r w:rsidR="00E826BD" w:rsidRPr="00BB1DA6">
        <w:rPr>
          <w:rFonts w:cs="Times New Roman"/>
          <w:noProof/>
          <w:szCs w:val="24"/>
        </w:rPr>
        <w:t>–</w:t>
      </w:r>
      <w:r w:rsidRPr="00BB1DA6">
        <w:rPr>
          <w:noProof/>
        </w:rPr>
        <w:t>367.</w:t>
      </w:r>
    </w:p>
    <w:p w:rsidR="00EB1D88" w:rsidRPr="00BB1DA6" w:rsidRDefault="00EB1D88" w:rsidP="00F94F30">
      <w:pPr>
        <w:ind w:left="720" w:right="720" w:hanging="720"/>
        <w:rPr>
          <w:noProof/>
        </w:rPr>
      </w:pPr>
      <w:r w:rsidRPr="00BB1DA6">
        <w:rPr>
          <w:noProof/>
        </w:rPr>
        <w:t>Kutsch Lojenga, Con</w:t>
      </w:r>
      <w:r w:rsidR="00AE2F4D">
        <w:rPr>
          <w:noProof/>
        </w:rPr>
        <w:t>stance. 2014. “Orthography and tone: A tone-s</w:t>
      </w:r>
      <w:r w:rsidRPr="00BB1DA6">
        <w:rPr>
          <w:noProof/>
        </w:rPr>
        <w:t xml:space="preserve">ystem </w:t>
      </w:r>
      <w:r w:rsidR="00AE2F4D">
        <w:rPr>
          <w:noProof/>
        </w:rPr>
        <w:t>t</w:t>
      </w:r>
      <w:r w:rsidRPr="00BB1DA6">
        <w:rPr>
          <w:noProof/>
        </w:rPr>
        <w:t xml:space="preserve">ypology with </w:t>
      </w:r>
      <w:r w:rsidR="00AE2F4D" w:rsidRPr="00BB1DA6">
        <w:rPr>
          <w:noProof/>
        </w:rPr>
        <w:t>implications for orthography development</w:t>
      </w:r>
      <w:r w:rsidRPr="00BB1DA6">
        <w:rPr>
          <w:noProof/>
        </w:rPr>
        <w:t xml:space="preserve">.”  In </w:t>
      </w:r>
      <w:r w:rsidR="00AE2F4D">
        <w:rPr>
          <w:rStyle w:val="Emphasis"/>
          <w:noProof/>
        </w:rPr>
        <w:t>Developing orthographies for u</w:t>
      </w:r>
      <w:r w:rsidRPr="00BB1DA6">
        <w:rPr>
          <w:rStyle w:val="Emphasis"/>
          <w:noProof/>
        </w:rPr>
        <w:t xml:space="preserve">nwritten languages, </w:t>
      </w:r>
      <w:r w:rsidRPr="00BB1DA6">
        <w:rPr>
          <w:noProof/>
        </w:rPr>
        <w:t xml:space="preserve">edited by </w:t>
      </w:r>
      <w:r w:rsidR="00251756">
        <w:rPr>
          <w:noProof/>
        </w:rPr>
        <w:t>Cahill, Michael &amp; Rice, Keren</w:t>
      </w:r>
      <w:r w:rsidRPr="00BB1DA6">
        <w:rPr>
          <w:noProof/>
        </w:rPr>
        <w:t xml:space="preserve">, 49–72. Dallas: SIL International. </w:t>
      </w:r>
    </w:p>
    <w:p w:rsidR="00332DD2" w:rsidRPr="00BB1DA6" w:rsidRDefault="00332DD2" w:rsidP="00F94F30">
      <w:pPr>
        <w:ind w:left="720" w:right="720" w:hanging="720"/>
        <w:rPr>
          <w:rFonts w:cs="Times New Roman"/>
          <w:i/>
          <w:noProof/>
          <w:szCs w:val="24"/>
        </w:rPr>
      </w:pPr>
      <w:r w:rsidRPr="00BB1DA6">
        <w:rPr>
          <w:rFonts w:cs="Times New Roman"/>
          <w:noProof/>
          <w:szCs w:val="24"/>
        </w:rPr>
        <w:t>Longacre, Robert E. 1953. A tone orthography fo</w:t>
      </w:r>
      <w:r w:rsidR="00266AF9">
        <w:rPr>
          <w:rFonts w:cs="Times New Roman"/>
          <w:noProof/>
          <w:szCs w:val="24"/>
        </w:rPr>
        <w:t>r Trique. (</w:t>
      </w:r>
      <w:r w:rsidR="00266AF9" w:rsidRPr="009B5422">
        <w:rPr>
          <w:rFonts w:cs="Times New Roman"/>
          <w:i/>
          <w:noProof/>
          <w:szCs w:val="24"/>
        </w:rPr>
        <w:t>Bible Translator</w:t>
      </w:r>
      <w:r w:rsidR="00266AF9">
        <w:rPr>
          <w:rFonts w:cs="Times New Roman"/>
          <w:noProof/>
          <w:szCs w:val="24"/>
        </w:rPr>
        <w:t xml:space="preserve"> 4(</w:t>
      </w:r>
      <w:r w:rsidR="00D759BB">
        <w:rPr>
          <w:rFonts w:cs="Times New Roman"/>
          <w:noProof/>
          <w:szCs w:val="24"/>
        </w:rPr>
        <w:t>1</w:t>
      </w:r>
      <w:r w:rsidR="00266AF9">
        <w:rPr>
          <w:rFonts w:cs="Times New Roman"/>
          <w:noProof/>
          <w:szCs w:val="24"/>
        </w:rPr>
        <w:t>)</w:t>
      </w:r>
      <w:r w:rsidR="00D759BB">
        <w:rPr>
          <w:rFonts w:cs="Times New Roman"/>
          <w:noProof/>
          <w:szCs w:val="24"/>
        </w:rPr>
        <w:t xml:space="preserve">. </w:t>
      </w:r>
      <w:r w:rsidRPr="00BB1DA6">
        <w:rPr>
          <w:rFonts w:cs="Times New Roman"/>
          <w:noProof/>
          <w:szCs w:val="24"/>
        </w:rPr>
        <w:t xml:space="preserve">8–13. Reprinted in   Smalley, William A. (editor). 1964. </w:t>
      </w:r>
      <w:r w:rsidRPr="009B5422">
        <w:rPr>
          <w:rFonts w:cs="Times New Roman"/>
          <w:i/>
          <w:noProof/>
          <w:szCs w:val="24"/>
        </w:rPr>
        <w:t>Orthography studies: Articles on new writing systems</w:t>
      </w:r>
      <w:r w:rsidRPr="00BB1DA6">
        <w:rPr>
          <w:rFonts w:cs="Times New Roman"/>
          <w:noProof/>
          <w:szCs w:val="24"/>
        </w:rPr>
        <w:t xml:space="preserve">. London, Amsterdam: </w:t>
      </w:r>
      <w:r w:rsidRPr="009B5422">
        <w:rPr>
          <w:rFonts w:cs="Times New Roman"/>
          <w:noProof/>
          <w:szCs w:val="24"/>
        </w:rPr>
        <w:t>United Bible Societies; North-Holland</w:t>
      </w:r>
      <w:r w:rsidRPr="00BB1DA6">
        <w:rPr>
          <w:rFonts w:cs="Times New Roman"/>
          <w:i/>
          <w:noProof/>
          <w:szCs w:val="24"/>
        </w:rPr>
        <w:t xml:space="preserve">, </w:t>
      </w:r>
      <w:r w:rsidRPr="00BB1DA6">
        <w:rPr>
          <w:rFonts w:cs="Times New Roman"/>
          <w:noProof/>
          <w:szCs w:val="24"/>
        </w:rPr>
        <w:t>132–137</w:t>
      </w:r>
      <w:r w:rsidR="005C4861" w:rsidRPr="00BB1DA6">
        <w:rPr>
          <w:rFonts w:cs="Times New Roman"/>
          <w:noProof/>
          <w:szCs w:val="24"/>
        </w:rPr>
        <w:t>.</w:t>
      </w:r>
    </w:p>
    <w:p w:rsidR="00B20217" w:rsidRPr="00B20217" w:rsidRDefault="00B20217" w:rsidP="00B20217">
      <w:pPr>
        <w:ind w:left="720" w:right="720" w:hanging="720"/>
        <w:rPr>
          <w:rFonts w:cs="Times New Roman"/>
          <w:noProof/>
          <w:szCs w:val="24"/>
        </w:rPr>
      </w:pPr>
      <w:r w:rsidRPr="00B20217">
        <w:rPr>
          <w:rFonts w:cs="Times New Roman"/>
          <w:noProof/>
          <w:szCs w:val="24"/>
        </w:rPr>
        <w:t xml:space="preserve">Longtau, Selbut R. </w:t>
      </w:r>
      <w:r>
        <w:rPr>
          <w:rFonts w:cs="Times New Roman"/>
          <w:noProof/>
          <w:szCs w:val="24"/>
        </w:rPr>
        <w:t xml:space="preserve">2008. </w:t>
      </w:r>
      <w:r w:rsidRPr="00B20217">
        <w:rPr>
          <w:rFonts w:cs="Times New Roman"/>
          <w:i/>
          <w:noProof/>
          <w:szCs w:val="24"/>
        </w:rPr>
        <w:t xml:space="preserve">The Tarok </w:t>
      </w:r>
      <w:r w:rsidR="00C6186F">
        <w:rPr>
          <w:rFonts w:cs="Times New Roman"/>
          <w:i/>
          <w:noProof/>
          <w:szCs w:val="24"/>
        </w:rPr>
        <w:t>language: Its b</w:t>
      </w:r>
      <w:r w:rsidRPr="00B20217">
        <w:rPr>
          <w:rFonts w:cs="Times New Roman"/>
          <w:i/>
          <w:noProof/>
          <w:szCs w:val="24"/>
        </w:rPr>
        <w:t xml:space="preserve">asic </w:t>
      </w:r>
      <w:r w:rsidR="00C6186F">
        <w:rPr>
          <w:rFonts w:cs="Times New Roman"/>
          <w:i/>
          <w:noProof/>
          <w:szCs w:val="24"/>
        </w:rPr>
        <w:t>principles and g</w:t>
      </w:r>
      <w:r w:rsidRPr="00B20217">
        <w:rPr>
          <w:rFonts w:cs="Times New Roman"/>
          <w:i/>
          <w:noProof/>
          <w:szCs w:val="24"/>
        </w:rPr>
        <w:t>rammar</w:t>
      </w:r>
      <w:r w:rsidRPr="00B20217">
        <w:rPr>
          <w:rFonts w:cs="Times New Roman"/>
          <w:noProof/>
          <w:szCs w:val="24"/>
        </w:rPr>
        <w:t>. Jos, Nigeria: Development Research, Alternatives, and Training (DART).</w:t>
      </w:r>
    </w:p>
    <w:p w:rsidR="00333A54" w:rsidRPr="00BB1DA6" w:rsidRDefault="00333A54" w:rsidP="00F94F30">
      <w:pPr>
        <w:ind w:left="720" w:right="720" w:hanging="720"/>
        <w:rPr>
          <w:noProof/>
          <w:szCs w:val="24"/>
        </w:rPr>
      </w:pPr>
      <w:r w:rsidRPr="00BB1DA6">
        <w:rPr>
          <w:noProof/>
          <w:szCs w:val="24"/>
        </w:rPr>
        <w:t xml:space="preserve">Matthews, Thomas G. (revised by Dorien Kamphuis) 2010. </w:t>
      </w:r>
      <w:r w:rsidRPr="00BB1DA6">
        <w:rPr>
          <w:i/>
          <w:noProof/>
          <w:szCs w:val="24"/>
        </w:rPr>
        <w:t xml:space="preserve">Echizinza </w:t>
      </w:r>
      <w:r w:rsidR="00AE2F4D" w:rsidRPr="00BB1DA6">
        <w:rPr>
          <w:i/>
          <w:noProof/>
          <w:szCs w:val="24"/>
        </w:rPr>
        <w:t>orthography guide</w:t>
      </w:r>
      <w:r w:rsidR="00AE2F4D" w:rsidRPr="00BB1DA6">
        <w:rPr>
          <w:noProof/>
          <w:szCs w:val="24"/>
        </w:rPr>
        <w:t>.</w:t>
      </w:r>
      <w:r w:rsidRPr="00BB1DA6">
        <w:rPr>
          <w:noProof/>
          <w:szCs w:val="24"/>
        </w:rPr>
        <w:t xml:space="preserve"> Third </w:t>
      </w:r>
      <w:r w:rsidR="00243C8C">
        <w:rPr>
          <w:noProof/>
          <w:szCs w:val="24"/>
        </w:rPr>
        <w:t>e</w:t>
      </w:r>
      <w:r w:rsidRPr="00BB1DA6">
        <w:rPr>
          <w:noProof/>
          <w:szCs w:val="24"/>
        </w:rPr>
        <w:t>dition. SIL Uganda-Tanzania.</w:t>
      </w:r>
    </w:p>
    <w:p w:rsidR="002C0094" w:rsidRPr="00BB1DA6" w:rsidRDefault="002C0094" w:rsidP="00F94F30">
      <w:pPr>
        <w:ind w:left="720" w:right="720" w:hanging="720"/>
        <w:rPr>
          <w:noProof/>
        </w:rPr>
      </w:pPr>
      <w:r w:rsidRPr="00BB1DA6">
        <w:rPr>
          <w:noProof/>
        </w:rPr>
        <w:t xml:space="preserve">Miner, Edward. 2003. The </w:t>
      </w:r>
      <w:r w:rsidR="00AE2F4D">
        <w:rPr>
          <w:noProof/>
        </w:rPr>
        <w:t>development of Nuer l</w:t>
      </w:r>
      <w:r w:rsidRPr="00BB1DA6">
        <w:rPr>
          <w:noProof/>
        </w:rPr>
        <w:t xml:space="preserve">inguistics. In </w:t>
      </w:r>
      <w:r w:rsidR="000156B2">
        <w:rPr>
          <w:i/>
          <w:noProof/>
        </w:rPr>
        <w:t>Nuer f</w:t>
      </w:r>
      <w:r w:rsidRPr="00AE2F4D">
        <w:rPr>
          <w:i/>
          <w:noProof/>
        </w:rPr>
        <w:t xml:space="preserve">ield </w:t>
      </w:r>
      <w:r w:rsidR="000156B2">
        <w:rPr>
          <w:i/>
          <w:noProof/>
        </w:rPr>
        <w:t>n</w:t>
      </w:r>
      <w:r w:rsidRPr="00AE2F4D">
        <w:rPr>
          <w:i/>
          <w:noProof/>
        </w:rPr>
        <w:t>otes</w:t>
      </w:r>
      <w:r w:rsidRPr="00BB1DA6">
        <w:rPr>
          <w:noProof/>
        </w:rPr>
        <w:t xml:space="preserve">. </w:t>
      </w:r>
      <w:proofErr w:type="gramStart"/>
      <w:r w:rsidRPr="00BB1DA6">
        <w:rPr>
          <w:noProof/>
        </w:rPr>
        <w:t xml:space="preserve">Indiana University at </w:t>
      </w:r>
      <w:hyperlink r:id="rId16" w:history="1">
        <w:r w:rsidRPr="00BB1DA6">
          <w:rPr>
            <w:rStyle w:val="Hyperlink"/>
            <w:noProof/>
          </w:rPr>
          <w:t>http://www.dlib.indiana.edu/collections/nuer/edward/linguistics.html</w:t>
        </w:r>
      </w:hyperlink>
      <w:r w:rsidR="001F139A">
        <w:rPr>
          <w:rStyle w:val="Hyperlink"/>
          <w:noProof/>
        </w:rPr>
        <w:t>.</w:t>
      </w:r>
      <w:proofErr w:type="gramEnd"/>
      <w:r w:rsidRPr="00BB1DA6">
        <w:rPr>
          <w:noProof/>
        </w:rPr>
        <w:t xml:space="preserve"> </w:t>
      </w:r>
      <w:r w:rsidR="001F139A">
        <w:rPr>
          <w:noProof/>
        </w:rPr>
        <w:t>(Accessed 2017-05-30.)</w:t>
      </w:r>
    </w:p>
    <w:p w:rsidR="0060206D" w:rsidRPr="00BB1DA6" w:rsidRDefault="0060206D" w:rsidP="00F94F30">
      <w:pPr>
        <w:ind w:left="720" w:right="720" w:hanging="720"/>
        <w:rPr>
          <w:noProof/>
        </w:rPr>
      </w:pPr>
      <w:r w:rsidRPr="00BB1DA6">
        <w:rPr>
          <w:noProof/>
        </w:rPr>
        <w:t xml:space="preserve">Moe, Ronald, </w:t>
      </w:r>
      <w:r w:rsidR="00251756">
        <w:rPr>
          <w:noProof/>
        </w:rPr>
        <w:t>&amp;</w:t>
      </w:r>
      <w:r w:rsidRPr="00BB1DA6">
        <w:rPr>
          <w:noProof/>
        </w:rPr>
        <w:t xml:space="preserve"> </w:t>
      </w:r>
      <w:r w:rsidR="00251756" w:rsidRPr="00BB1DA6">
        <w:rPr>
          <w:noProof/>
        </w:rPr>
        <w:t>Mbabazi</w:t>
      </w:r>
      <w:r w:rsidR="00251756">
        <w:rPr>
          <w:noProof/>
        </w:rPr>
        <w:t>,</w:t>
      </w:r>
      <w:r w:rsidR="00251756" w:rsidRPr="00BB1DA6">
        <w:rPr>
          <w:noProof/>
        </w:rPr>
        <w:t xml:space="preserve"> </w:t>
      </w:r>
      <w:r w:rsidRPr="00BB1DA6">
        <w:rPr>
          <w:noProof/>
        </w:rPr>
        <w:t xml:space="preserve">James. 1999. </w:t>
      </w:r>
      <w:r w:rsidRPr="00BB1DA6">
        <w:rPr>
          <w:i/>
          <w:noProof/>
        </w:rPr>
        <w:t xml:space="preserve">Lugungu </w:t>
      </w:r>
      <w:r w:rsidR="00AE2F4D" w:rsidRPr="00BB1DA6">
        <w:rPr>
          <w:i/>
          <w:noProof/>
        </w:rPr>
        <w:t xml:space="preserve">orthography guide </w:t>
      </w:r>
      <w:r w:rsidRPr="00BB1DA6">
        <w:rPr>
          <w:i/>
          <w:noProof/>
        </w:rPr>
        <w:t>(Preliminary Version)</w:t>
      </w:r>
      <w:r w:rsidRPr="00BB1DA6">
        <w:rPr>
          <w:noProof/>
        </w:rPr>
        <w:t xml:space="preserve">. </w:t>
      </w:r>
    </w:p>
    <w:p w:rsidR="00AD287A" w:rsidRPr="00BB1DA6" w:rsidRDefault="00AD287A" w:rsidP="00F94F30">
      <w:pPr>
        <w:ind w:left="720" w:right="720" w:hanging="720"/>
        <w:rPr>
          <w:noProof/>
        </w:rPr>
      </w:pPr>
      <w:r w:rsidRPr="00BB1DA6">
        <w:rPr>
          <w:noProof/>
        </w:rPr>
        <w:t xml:space="preserve">Persson, </w:t>
      </w:r>
      <w:r w:rsidR="008926D4" w:rsidRPr="00BB1DA6">
        <w:rPr>
          <w:noProof/>
        </w:rPr>
        <w:t>Janet. 2004. Bongo-Ba</w:t>
      </w:r>
      <w:r w:rsidRPr="00BB1DA6">
        <w:rPr>
          <w:noProof/>
        </w:rPr>
        <w:t xml:space="preserve">girmi </w:t>
      </w:r>
      <w:r w:rsidR="00AE2F4D" w:rsidRPr="00BB1DA6">
        <w:rPr>
          <w:noProof/>
        </w:rPr>
        <w:t xml:space="preserve">languages </w:t>
      </w:r>
      <w:r w:rsidRPr="00BB1DA6">
        <w:rPr>
          <w:noProof/>
        </w:rPr>
        <w:t xml:space="preserve">in Sudan. In </w:t>
      </w:r>
      <w:r w:rsidRPr="00BB1DA6">
        <w:rPr>
          <w:i/>
          <w:noProof/>
        </w:rPr>
        <w:t xml:space="preserve">Occasional </w:t>
      </w:r>
      <w:r w:rsidR="00AE2F4D">
        <w:rPr>
          <w:i/>
          <w:noProof/>
        </w:rPr>
        <w:t>papers in the study of S</w:t>
      </w:r>
      <w:r w:rsidR="00AE2F4D" w:rsidRPr="00BB1DA6">
        <w:rPr>
          <w:i/>
          <w:noProof/>
        </w:rPr>
        <w:t>udanese language</w:t>
      </w:r>
      <w:r w:rsidRPr="00BB1DA6">
        <w:rPr>
          <w:i/>
          <w:noProof/>
        </w:rPr>
        <w:t>s</w:t>
      </w:r>
      <w:r w:rsidRPr="00BB1DA6">
        <w:rPr>
          <w:noProof/>
        </w:rPr>
        <w:t>, edited by Leoma Gilley, 77–84. Entebbe, Uganda: SIL Sudan.</w:t>
      </w:r>
    </w:p>
    <w:p w:rsidR="001A52EE" w:rsidRPr="00BB1DA6" w:rsidRDefault="001A52EE" w:rsidP="00F94F30">
      <w:pPr>
        <w:ind w:left="720" w:right="720" w:hanging="720"/>
        <w:rPr>
          <w:noProof/>
        </w:rPr>
      </w:pPr>
      <w:r w:rsidRPr="00BB1DA6">
        <w:rPr>
          <w:noProof/>
        </w:rPr>
        <w:t xml:space="preserve">Pulleyblank, Douglas. 1986. </w:t>
      </w:r>
      <w:r w:rsidRPr="00AE2F4D">
        <w:rPr>
          <w:i/>
          <w:noProof/>
        </w:rPr>
        <w:t xml:space="preserve">Tone in </w:t>
      </w:r>
      <w:r w:rsidR="00AE2F4D" w:rsidRPr="00AE2F4D">
        <w:rPr>
          <w:i/>
          <w:noProof/>
        </w:rPr>
        <w:t>lexical phonology</w:t>
      </w:r>
      <w:r w:rsidRPr="00BB1DA6">
        <w:rPr>
          <w:noProof/>
        </w:rPr>
        <w:t>. Dordrecht: Reidel.</w:t>
      </w:r>
    </w:p>
    <w:p w:rsidR="00E92112" w:rsidRPr="00BB1DA6" w:rsidRDefault="00E92112" w:rsidP="00F94F30">
      <w:pPr>
        <w:ind w:left="720" w:right="720" w:hanging="720"/>
        <w:rPr>
          <w:noProof/>
        </w:rPr>
      </w:pPr>
      <w:bookmarkStart w:id="14" w:name="RLC1929"/>
      <w:r w:rsidRPr="00BB1DA6">
        <w:rPr>
          <w:noProof/>
        </w:rPr>
        <w:t>Rejaf Language Conference.</w:t>
      </w:r>
      <w:r w:rsidR="00E51C54" w:rsidRPr="00BB1DA6">
        <w:rPr>
          <w:noProof/>
        </w:rPr>
        <w:t xml:space="preserve"> 1929.</w:t>
      </w:r>
      <w:r w:rsidRPr="00BB1DA6">
        <w:rPr>
          <w:noProof/>
        </w:rPr>
        <w:t xml:space="preserve"> </w:t>
      </w:r>
      <w:r w:rsidRPr="00BB1DA6">
        <w:rPr>
          <w:i/>
          <w:iCs/>
          <w:noProof/>
        </w:rPr>
        <w:t xml:space="preserve">Report of </w:t>
      </w:r>
      <w:r w:rsidR="00AE2F4D" w:rsidRPr="00BB1DA6">
        <w:rPr>
          <w:i/>
          <w:iCs/>
          <w:noProof/>
        </w:rPr>
        <w:t xml:space="preserve">proceedings held at </w:t>
      </w:r>
      <w:r w:rsidRPr="00BB1DA6">
        <w:rPr>
          <w:i/>
          <w:iCs/>
          <w:noProof/>
        </w:rPr>
        <w:t>Rejaf</w:t>
      </w:r>
      <w:r w:rsidR="00E51C54" w:rsidRPr="00BB1DA6">
        <w:rPr>
          <w:i/>
          <w:iCs/>
          <w:noProof/>
        </w:rPr>
        <w:t>.</w:t>
      </w:r>
      <w:r w:rsidR="00E51C54" w:rsidRPr="00BB1DA6">
        <w:rPr>
          <w:noProof/>
        </w:rPr>
        <w:t xml:space="preserve"> London: Sudan Government</w:t>
      </w:r>
      <w:r w:rsidRPr="00BB1DA6">
        <w:rPr>
          <w:noProof/>
        </w:rPr>
        <w:t>.</w:t>
      </w:r>
      <w:bookmarkEnd w:id="14"/>
    </w:p>
    <w:p w:rsidR="00D707BF" w:rsidRPr="00BB1DA6" w:rsidRDefault="00D707BF" w:rsidP="00F94F30">
      <w:pPr>
        <w:ind w:left="720" w:right="720" w:hanging="720"/>
        <w:rPr>
          <w:noProof/>
        </w:rPr>
      </w:pPr>
      <w:r w:rsidRPr="00BB1DA6">
        <w:rPr>
          <w:noProof/>
        </w:rPr>
        <w:t>Roberts, Dave. 2013</w:t>
      </w:r>
      <w:r w:rsidR="005C4861" w:rsidRPr="00BB1DA6">
        <w:rPr>
          <w:noProof/>
        </w:rPr>
        <w:t>.</w:t>
      </w:r>
      <w:r w:rsidRPr="00BB1DA6">
        <w:rPr>
          <w:noProof/>
        </w:rPr>
        <w:t xml:space="preserve"> A tone orthography typology. In </w:t>
      </w:r>
      <w:r w:rsidR="00251756" w:rsidRPr="00BB1DA6">
        <w:rPr>
          <w:noProof/>
        </w:rPr>
        <w:t>Borgwaldt</w:t>
      </w:r>
      <w:r w:rsidR="00251756">
        <w:rPr>
          <w:noProof/>
        </w:rPr>
        <w:t>,</w:t>
      </w:r>
      <w:r w:rsidR="00251756" w:rsidRPr="00BB1DA6">
        <w:rPr>
          <w:noProof/>
        </w:rPr>
        <w:t xml:space="preserve"> </w:t>
      </w:r>
      <w:r w:rsidRPr="00BB1DA6">
        <w:rPr>
          <w:noProof/>
        </w:rPr>
        <w:t xml:space="preserve">S. R. </w:t>
      </w:r>
      <w:r w:rsidR="00251756">
        <w:rPr>
          <w:noProof/>
        </w:rPr>
        <w:t>&amp;</w:t>
      </w:r>
      <w:r w:rsidRPr="00BB1DA6">
        <w:rPr>
          <w:noProof/>
        </w:rPr>
        <w:t xml:space="preserve"> </w:t>
      </w:r>
      <w:r w:rsidR="00251756" w:rsidRPr="00BB1DA6">
        <w:rPr>
          <w:noProof/>
        </w:rPr>
        <w:t>Joyce</w:t>
      </w:r>
      <w:r w:rsidR="00251756">
        <w:rPr>
          <w:noProof/>
        </w:rPr>
        <w:t>,</w:t>
      </w:r>
      <w:r w:rsidR="00251756" w:rsidRPr="00BB1DA6">
        <w:rPr>
          <w:noProof/>
        </w:rPr>
        <w:t xml:space="preserve"> </w:t>
      </w:r>
      <w:r w:rsidRPr="00BB1DA6">
        <w:rPr>
          <w:noProof/>
        </w:rPr>
        <w:t xml:space="preserve">T. (Eds.), </w:t>
      </w:r>
      <w:r w:rsidRPr="00BB1DA6">
        <w:rPr>
          <w:i/>
          <w:noProof/>
        </w:rPr>
        <w:t xml:space="preserve">Typology of </w:t>
      </w:r>
      <w:r w:rsidR="00AE2F4D" w:rsidRPr="00BB1DA6">
        <w:rPr>
          <w:i/>
          <w:noProof/>
        </w:rPr>
        <w:t>writing systems</w:t>
      </w:r>
      <w:r w:rsidRPr="00BB1DA6">
        <w:rPr>
          <w:noProof/>
        </w:rPr>
        <w:t>, 85</w:t>
      </w:r>
      <w:r w:rsidR="00DF41CE" w:rsidRPr="00BB1DA6">
        <w:rPr>
          <w:noProof/>
        </w:rPr>
        <w:t>–</w:t>
      </w:r>
      <w:r w:rsidRPr="00BB1DA6">
        <w:rPr>
          <w:noProof/>
        </w:rPr>
        <w:t>111. Amsterdam: John Benjamins.</w:t>
      </w:r>
    </w:p>
    <w:p w:rsidR="00EB1D88" w:rsidRPr="00BB1DA6" w:rsidRDefault="00251756" w:rsidP="00F94F30">
      <w:pPr>
        <w:ind w:left="720" w:right="720" w:hanging="720"/>
        <w:rPr>
          <w:noProof/>
        </w:rPr>
      </w:pPr>
      <w:r>
        <w:rPr>
          <w:noProof/>
        </w:rPr>
        <w:t>Roberts, Dave &amp;</w:t>
      </w:r>
      <w:r w:rsidR="00EB1D88" w:rsidRPr="00BB1DA6">
        <w:rPr>
          <w:noProof/>
        </w:rPr>
        <w:t xml:space="preserve"> </w:t>
      </w:r>
      <w:r>
        <w:rPr>
          <w:noProof/>
        </w:rPr>
        <w:t xml:space="preserve">Walters, </w:t>
      </w:r>
      <w:r w:rsidR="00EB1D88" w:rsidRPr="00BB1DA6">
        <w:rPr>
          <w:noProof/>
        </w:rPr>
        <w:t>Stephe</w:t>
      </w:r>
      <w:r w:rsidR="00266AF9">
        <w:rPr>
          <w:noProof/>
        </w:rPr>
        <w:t xml:space="preserve">n </w:t>
      </w:r>
      <w:r>
        <w:rPr>
          <w:noProof/>
        </w:rPr>
        <w:t>&amp;</w:t>
      </w:r>
      <w:r w:rsidR="00266AF9">
        <w:rPr>
          <w:noProof/>
        </w:rPr>
        <w:t xml:space="preserve"> </w:t>
      </w:r>
      <w:r>
        <w:rPr>
          <w:noProof/>
        </w:rPr>
        <w:t xml:space="preserve">Snider, </w:t>
      </w:r>
      <w:r w:rsidR="00266AF9">
        <w:rPr>
          <w:noProof/>
        </w:rPr>
        <w:t>Keith. 2016</w:t>
      </w:r>
      <w:r w:rsidR="003A0518">
        <w:rPr>
          <w:noProof/>
        </w:rPr>
        <w:t>. Neither deep nor shallow: A</w:t>
      </w:r>
      <w:r w:rsidR="00EB1D88" w:rsidRPr="00BB1DA6">
        <w:rPr>
          <w:noProof/>
        </w:rPr>
        <w:t xml:space="preserve"> classroom experiment testing the orthographic depth of tone marking in Kabiye (Togo). </w:t>
      </w:r>
      <w:r w:rsidR="00EB1D88" w:rsidRPr="00BB1DA6">
        <w:rPr>
          <w:rStyle w:val="Emphasis"/>
          <w:noProof/>
        </w:rPr>
        <w:t>Language and Speech</w:t>
      </w:r>
      <w:r w:rsidR="00EB1D88" w:rsidRPr="00BB1DA6">
        <w:rPr>
          <w:noProof/>
        </w:rPr>
        <w:t xml:space="preserve"> </w:t>
      </w:r>
      <w:r w:rsidR="00266AF9">
        <w:rPr>
          <w:noProof/>
        </w:rPr>
        <w:t xml:space="preserve"> 59(1). </w:t>
      </w:r>
      <w:r w:rsidR="00EB1D88" w:rsidRPr="00BB1DA6">
        <w:rPr>
          <w:noProof/>
        </w:rPr>
        <w:t>1</w:t>
      </w:r>
      <w:r w:rsidR="00266AF9">
        <w:rPr>
          <w:noProof/>
        </w:rPr>
        <w:t>13</w:t>
      </w:r>
      <w:r w:rsidR="00DF41CE" w:rsidRPr="00BB1DA6">
        <w:rPr>
          <w:noProof/>
        </w:rPr>
        <w:t>–</w:t>
      </w:r>
      <w:r w:rsidR="00266AF9">
        <w:rPr>
          <w:noProof/>
        </w:rPr>
        <w:t>138</w:t>
      </w:r>
      <w:r w:rsidR="00EB1D88" w:rsidRPr="00BB1DA6">
        <w:rPr>
          <w:noProof/>
        </w:rPr>
        <w:t xml:space="preserve">. </w:t>
      </w:r>
      <w:r w:rsidR="001F139A">
        <w:rPr>
          <w:noProof/>
        </w:rPr>
        <w:t>(</w:t>
      </w:r>
      <w:r w:rsidR="003A0518">
        <w:rPr>
          <w:noProof/>
        </w:rPr>
        <w:t xml:space="preserve">DOI: </w:t>
      </w:r>
      <w:r w:rsidR="003A0518" w:rsidRPr="003A0518">
        <w:rPr>
          <w:noProof/>
        </w:rPr>
        <w:t>10.1177/0023830915580387</w:t>
      </w:r>
      <w:r w:rsidR="00EB1D88" w:rsidRPr="00BB1DA6">
        <w:rPr>
          <w:noProof/>
        </w:rPr>
        <w:t>.</w:t>
      </w:r>
      <w:r w:rsidR="001F139A">
        <w:rPr>
          <w:noProof/>
        </w:rPr>
        <w:t>)</w:t>
      </w:r>
    </w:p>
    <w:p w:rsidR="0043744F" w:rsidRPr="00BB1DA6" w:rsidRDefault="0043744F" w:rsidP="00F94F30">
      <w:pPr>
        <w:ind w:left="720" w:right="720" w:hanging="720"/>
        <w:rPr>
          <w:noProof/>
        </w:rPr>
      </w:pPr>
      <w:r w:rsidRPr="00BB1DA6">
        <w:rPr>
          <w:noProof/>
        </w:rPr>
        <w:lastRenderedPageBreak/>
        <w:t xml:space="preserve">SIL. 2009. </w:t>
      </w:r>
      <w:r w:rsidRPr="00BB1DA6">
        <w:rPr>
          <w:i/>
          <w:noProof/>
        </w:rPr>
        <w:t>Guide d'orthographe du Karaboro, édition préliminaire</w:t>
      </w:r>
      <w:r w:rsidRPr="00BB1DA6">
        <w:rPr>
          <w:noProof/>
        </w:rPr>
        <w:t>. Ouagadougou: SIL.</w:t>
      </w:r>
    </w:p>
    <w:p w:rsidR="00EB1D88" w:rsidRPr="00BB1DA6" w:rsidRDefault="003A0518" w:rsidP="00F94F30">
      <w:pPr>
        <w:ind w:left="720" w:right="720" w:hanging="720"/>
        <w:rPr>
          <w:noProof/>
        </w:rPr>
      </w:pPr>
      <w:r>
        <w:rPr>
          <w:noProof/>
        </w:rPr>
        <w:t xml:space="preserve">Snider, Keith. 2014. </w:t>
      </w:r>
      <w:r w:rsidR="00EB1D88" w:rsidRPr="00BB1DA6">
        <w:rPr>
          <w:noProof/>
        </w:rPr>
        <w:t>Orth</w:t>
      </w:r>
      <w:r>
        <w:rPr>
          <w:noProof/>
        </w:rPr>
        <w:t>ography and phonological depth.</w:t>
      </w:r>
      <w:r w:rsidR="00EB1D88" w:rsidRPr="00BB1DA6">
        <w:rPr>
          <w:noProof/>
        </w:rPr>
        <w:t xml:space="preserve"> In </w:t>
      </w:r>
      <w:r w:rsidR="00EB1D88" w:rsidRPr="00BB1DA6">
        <w:rPr>
          <w:rStyle w:val="Emphasis"/>
          <w:noProof/>
        </w:rPr>
        <w:t xml:space="preserve">Developing </w:t>
      </w:r>
      <w:r w:rsidR="00C949FE" w:rsidRPr="00BB1DA6">
        <w:rPr>
          <w:rStyle w:val="Emphasis"/>
          <w:noProof/>
        </w:rPr>
        <w:t xml:space="preserve">orthographies for unwritten </w:t>
      </w:r>
      <w:r w:rsidR="00EB1D88" w:rsidRPr="00BB1DA6">
        <w:rPr>
          <w:rStyle w:val="Emphasis"/>
          <w:noProof/>
        </w:rPr>
        <w:t xml:space="preserve">languages, </w:t>
      </w:r>
      <w:r w:rsidR="00EB1D88" w:rsidRPr="00BB1DA6">
        <w:rPr>
          <w:noProof/>
        </w:rPr>
        <w:t xml:space="preserve">edited by </w:t>
      </w:r>
      <w:r w:rsidR="00251756">
        <w:rPr>
          <w:noProof/>
        </w:rPr>
        <w:t>Cahill, Michael &amp; Rice, Keren</w:t>
      </w:r>
      <w:r w:rsidR="00EB1D88" w:rsidRPr="00BB1DA6">
        <w:rPr>
          <w:noProof/>
        </w:rPr>
        <w:t>, 27–48. Dallas: SIL International.</w:t>
      </w:r>
    </w:p>
    <w:p w:rsidR="00EB1D88" w:rsidRPr="00BB1DA6" w:rsidRDefault="00EB1D88" w:rsidP="00F94F30">
      <w:pPr>
        <w:ind w:left="720" w:right="720" w:hanging="720"/>
        <w:rPr>
          <w:noProof/>
        </w:rPr>
      </w:pPr>
      <w:r w:rsidRPr="00BB1DA6">
        <w:rPr>
          <w:noProof/>
        </w:rPr>
        <w:t>Stegen</w:t>
      </w:r>
      <w:r w:rsidR="00896BDA" w:rsidRPr="00BB1DA6">
        <w:rPr>
          <w:noProof/>
        </w:rPr>
        <w:t>, Oliver.</w:t>
      </w:r>
      <w:r w:rsidRPr="00BB1DA6">
        <w:rPr>
          <w:noProof/>
        </w:rPr>
        <w:t xml:space="preserve"> 2005</w:t>
      </w:r>
      <w:r w:rsidR="00C949FE">
        <w:rPr>
          <w:noProof/>
        </w:rPr>
        <w:t>. Tone in Eastern Bantu o</w:t>
      </w:r>
      <w:r w:rsidR="00896BDA" w:rsidRPr="00BB1DA6">
        <w:rPr>
          <w:noProof/>
        </w:rPr>
        <w:t xml:space="preserve">rthographies. </w:t>
      </w:r>
      <w:r w:rsidR="00904F43">
        <w:rPr>
          <w:noProof/>
        </w:rPr>
        <w:t>(</w:t>
      </w:r>
      <w:r w:rsidR="00896BDA" w:rsidRPr="00BB1DA6">
        <w:rPr>
          <w:noProof/>
        </w:rPr>
        <w:t>Paper presented at SIL Bantu orthography meeting,</w:t>
      </w:r>
      <w:r w:rsidR="008E40F2" w:rsidRPr="00BB1DA6">
        <w:rPr>
          <w:noProof/>
        </w:rPr>
        <w:t xml:space="preserve"> </w:t>
      </w:r>
      <w:r w:rsidR="00896BDA" w:rsidRPr="00BB1DA6">
        <w:rPr>
          <w:noProof/>
        </w:rPr>
        <w:t>Dallas, November 7</w:t>
      </w:r>
      <w:r w:rsidR="00E826BD" w:rsidRPr="00BB1DA6">
        <w:rPr>
          <w:rFonts w:cs="Times New Roman"/>
          <w:noProof/>
          <w:szCs w:val="24"/>
        </w:rPr>
        <w:t>–</w:t>
      </w:r>
      <w:r w:rsidR="00896BDA" w:rsidRPr="00BB1DA6">
        <w:rPr>
          <w:noProof/>
        </w:rPr>
        <w:t>12, 2005</w:t>
      </w:r>
      <w:r w:rsidR="008E40F2" w:rsidRPr="00BB1DA6">
        <w:rPr>
          <w:noProof/>
        </w:rPr>
        <w:t>.</w:t>
      </w:r>
      <w:r w:rsidR="00904F43">
        <w:rPr>
          <w:noProof/>
        </w:rPr>
        <w:t>)</w:t>
      </w:r>
    </w:p>
    <w:p w:rsidR="00332DD2" w:rsidRPr="00BB1DA6" w:rsidRDefault="00332DD2" w:rsidP="00F94F30">
      <w:pPr>
        <w:ind w:left="720" w:right="720" w:hanging="720"/>
        <w:rPr>
          <w:noProof/>
          <w:szCs w:val="24"/>
        </w:rPr>
      </w:pPr>
      <w:r w:rsidRPr="00BB1DA6">
        <w:rPr>
          <w:rFonts w:cs="Times New Roman"/>
          <w:noProof/>
          <w:szCs w:val="24"/>
        </w:rPr>
        <w:t>Wiesemann, Ursula. 1989. Orthography matt</w:t>
      </w:r>
      <w:r w:rsidR="00DF41CE" w:rsidRPr="00BB1DA6">
        <w:rPr>
          <w:rFonts w:cs="Times New Roman"/>
          <w:noProof/>
          <w:szCs w:val="24"/>
        </w:rPr>
        <w:t xml:space="preserve">ers. </w:t>
      </w:r>
      <w:r w:rsidR="00DF41CE" w:rsidRPr="00AE2F4D">
        <w:rPr>
          <w:rFonts w:cs="Times New Roman"/>
          <w:i/>
          <w:noProof/>
          <w:szCs w:val="24"/>
        </w:rPr>
        <w:t>Notes on Literacy</w:t>
      </w:r>
      <w:r w:rsidR="00D759BB">
        <w:rPr>
          <w:rFonts w:cs="Times New Roman"/>
          <w:noProof/>
          <w:szCs w:val="24"/>
        </w:rPr>
        <w:t xml:space="preserve"> 57. </w:t>
      </w:r>
      <w:r w:rsidR="00DF41CE" w:rsidRPr="00BB1DA6">
        <w:rPr>
          <w:rFonts w:cs="Times New Roman"/>
          <w:noProof/>
          <w:szCs w:val="24"/>
        </w:rPr>
        <w:t>14–21.</w:t>
      </w:r>
    </w:p>
    <w:p w:rsidR="00EB1D88" w:rsidRPr="00BB1DA6" w:rsidRDefault="00EB1D88" w:rsidP="00F94F30">
      <w:pPr>
        <w:ind w:left="720" w:right="720" w:hanging="720"/>
        <w:rPr>
          <w:b/>
          <w:noProof/>
          <w:szCs w:val="24"/>
        </w:rPr>
      </w:pPr>
    </w:p>
    <w:p w:rsidR="00471C50" w:rsidRPr="00BB1DA6" w:rsidRDefault="00471C50" w:rsidP="00F94F30">
      <w:pPr>
        <w:ind w:right="720" w:firstLine="720"/>
        <w:rPr>
          <w:noProof/>
        </w:rPr>
      </w:pPr>
    </w:p>
    <w:sectPr w:rsidR="00471C50" w:rsidRPr="00BB1DA6" w:rsidSect="007B4F4B">
      <w:footerReference w:type="default" r:id="rId17"/>
      <w:footerReference w:type="first" r:id="rId18"/>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5">
      <wne:acd wne:acdName="acd0"/>
    </wne:keymap>
  </wne:keymaps>
  <wne:toolbars>
    <wne:acdManifest>
      <wne:acdEntry wne:acdName="acd0"/>
    </wne:acdManifest>
  </wne:toolbars>
  <wne:acds>
    <wne:acd wne:argValue="WwJDAGgAYQByAGkAcwAgAFMASQBMAA==" wne:acdName="acd0" wne:fciBasedOn="Symbol"/>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EFD" w:rsidRDefault="00DE0EFD" w:rsidP="00135529">
      <w:r>
        <w:separator/>
      </w:r>
    </w:p>
  </w:endnote>
  <w:endnote w:type="continuationSeparator" w:id="0">
    <w:p w:rsidR="00DE0EFD" w:rsidRDefault="00DE0EFD" w:rsidP="0013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oulos SIL">
    <w:panose1 w:val="02000500070000020004"/>
    <w:charset w:val="00"/>
    <w:family w:val="auto"/>
    <w:pitch w:val="variable"/>
    <w:sig w:usb0="A00002FF" w:usb1="5200A1FF" w:usb2="02000009" w:usb3="00000000" w:csb0="00000197" w:csb1="00000000"/>
  </w:font>
  <w:font w:name="Charis SIL">
    <w:altName w:val="Doulos SIL"/>
    <w:panose1 w:val="0200050006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Nol2 Nolfont SILDoulosL">
    <w:altName w:val="Courier New"/>
    <w:charset w:val="00"/>
    <w:family w:val="auto"/>
    <w:pitch w:val="variable"/>
    <w:sig w:usb0="00000287" w:usb1="00000000" w:usb2="00000000" w:usb3="00000000" w:csb0="0000009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28141"/>
      <w:docPartObj>
        <w:docPartGallery w:val="Page Numbers (Bottom of Page)"/>
        <w:docPartUnique/>
      </w:docPartObj>
    </w:sdtPr>
    <w:sdtEndPr>
      <w:rPr>
        <w:noProof/>
      </w:rPr>
    </w:sdtEndPr>
    <w:sdtContent>
      <w:p w:rsidR="00DC6BF2" w:rsidRDefault="00DC6BF2">
        <w:pPr>
          <w:pStyle w:val="Footer"/>
          <w:jc w:val="center"/>
        </w:pPr>
        <w:r>
          <w:fldChar w:fldCharType="begin"/>
        </w:r>
        <w:r>
          <w:instrText xml:space="preserve"> PAGE   \* MERGEFORMAT </w:instrText>
        </w:r>
        <w:r>
          <w:fldChar w:fldCharType="separate"/>
        </w:r>
        <w:r w:rsidR="00185A06">
          <w:rPr>
            <w:noProof/>
          </w:rPr>
          <w:t>14</w:t>
        </w:r>
        <w:r>
          <w:rPr>
            <w:noProof/>
          </w:rPr>
          <w:fldChar w:fldCharType="end"/>
        </w:r>
      </w:p>
    </w:sdtContent>
  </w:sdt>
  <w:p w:rsidR="00DC6BF2" w:rsidRDefault="00DC6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951728"/>
      <w:docPartObj>
        <w:docPartGallery w:val="Page Numbers (Bottom of Page)"/>
        <w:docPartUnique/>
      </w:docPartObj>
    </w:sdtPr>
    <w:sdtEndPr>
      <w:rPr>
        <w:noProof/>
      </w:rPr>
    </w:sdtEndPr>
    <w:sdtContent>
      <w:p w:rsidR="00DC6BF2" w:rsidRDefault="00DC6BF2">
        <w:pPr>
          <w:pStyle w:val="Footer"/>
          <w:jc w:val="center"/>
        </w:pPr>
        <w:r>
          <w:fldChar w:fldCharType="begin"/>
        </w:r>
        <w:r>
          <w:instrText xml:space="preserve"> PAGE   \* MERGEFORMAT </w:instrText>
        </w:r>
        <w:r>
          <w:fldChar w:fldCharType="separate"/>
        </w:r>
        <w:r w:rsidR="00C86536">
          <w:rPr>
            <w:noProof/>
          </w:rPr>
          <w:t>1</w:t>
        </w:r>
        <w:r>
          <w:rPr>
            <w:noProof/>
          </w:rPr>
          <w:fldChar w:fldCharType="end"/>
        </w:r>
      </w:p>
    </w:sdtContent>
  </w:sdt>
  <w:p w:rsidR="00DC6BF2" w:rsidRDefault="00DC6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EFD" w:rsidRDefault="00DE0EFD" w:rsidP="00135529">
      <w:r>
        <w:separator/>
      </w:r>
    </w:p>
  </w:footnote>
  <w:footnote w:type="continuationSeparator" w:id="0">
    <w:p w:rsidR="00DE0EFD" w:rsidRDefault="00DE0EFD" w:rsidP="00135529">
      <w:r>
        <w:continuationSeparator/>
      </w:r>
    </w:p>
  </w:footnote>
  <w:footnote w:id="1">
    <w:p w:rsidR="00DC6BF2" w:rsidRPr="00AD67BF" w:rsidRDefault="00DC6BF2">
      <w:pPr>
        <w:pStyle w:val="FootnoteText"/>
      </w:pPr>
      <w:r>
        <w:rPr>
          <w:rStyle w:val="FootnoteReference"/>
        </w:rPr>
        <w:footnoteRef/>
      </w:r>
      <w:r>
        <w:t xml:space="preserve"> I follow a common n</w:t>
      </w:r>
      <w:r w:rsidR="00AD3ED4">
        <w:t>otation for tone transcriptions that indicates tone levels</w:t>
      </w:r>
      <w:r>
        <w:t xml:space="preserve"> with various diacritics: á = high, à = low, </w:t>
      </w:r>
      <w:r w:rsidRPr="00AD67BF">
        <w:t>ā = mid</w:t>
      </w:r>
      <w:r>
        <w:t xml:space="preserve">, â = falling, </w:t>
      </w:r>
      <w:r w:rsidRPr="00AD67BF">
        <w:t xml:space="preserve">ǎ = rising, </w:t>
      </w:r>
      <w:proofErr w:type="gramStart"/>
      <w:r w:rsidRPr="00AD67BF">
        <w:t>and</w:t>
      </w:r>
      <w:r>
        <w:t xml:space="preserve"> </w:t>
      </w:r>
      <w:r w:rsidRPr="00AD67BF">
        <w:rPr>
          <w:sz w:val="24"/>
          <w:szCs w:val="24"/>
          <w:vertAlign w:val="superscript"/>
        </w:rPr>
        <w:t>!</w:t>
      </w:r>
      <w:proofErr w:type="gramEnd"/>
      <w:r w:rsidRPr="00AD67BF">
        <w:t xml:space="preserve">á = downstepped high. </w:t>
      </w:r>
      <w:r>
        <w:t xml:space="preserve">An unmarked tone is generally </w:t>
      </w:r>
      <w:proofErr w:type="gramStart"/>
      <w:r>
        <w:t>mid</w:t>
      </w:r>
      <w:proofErr w:type="gramEnd"/>
      <w:r>
        <w:t xml:space="preserve"> i</w:t>
      </w:r>
      <w:r w:rsidR="00516648">
        <w:t>n a 3-level system. Unless indicated by other labeling,</w:t>
      </w:r>
      <w:r>
        <w:t xml:space="preserve"> phonetic transcriptions are enclosed in square brackets [a], while orthographic representations are in angle brackets &lt;a&gt;. ISO codes for languages are noted in the usual square brackets, e.g.</w:t>
      </w:r>
      <w:r w:rsidR="00AD3ED4">
        <w:t>,</w:t>
      </w:r>
      <w:r>
        <w:t xml:space="preserve"> [</w:t>
      </w:r>
      <w:proofErr w:type="spellStart"/>
      <w:r>
        <w:t>kma</w:t>
      </w:r>
      <w:proofErr w:type="spellEnd"/>
      <w:r>
        <w:t>] for Kɔnni in Table 1.</w:t>
      </w:r>
    </w:p>
  </w:footnote>
  <w:footnote w:id="2">
    <w:p w:rsidR="00DC6BF2" w:rsidRDefault="00DC6BF2" w:rsidP="0070166E">
      <w:pPr>
        <w:pStyle w:val="FootnoteText"/>
      </w:pPr>
      <w:r>
        <w:rPr>
          <w:rStyle w:val="FootnoteReference"/>
        </w:rPr>
        <w:footnoteRef/>
      </w:r>
      <w:r w:rsidR="006325B3">
        <w:t xml:space="preserve"> </w:t>
      </w:r>
      <w:proofErr w:type="spellStart"/>
      <w:r w:rsidR="006325B3">
        <w:t>Gudschinsky</w:t>
      </w:r>
      <w:proofErr w:type="spellEnd"/>
      <w:r w:rsidR="006325B3">
        <w:t xml:space="preserve"> (1958:342–</w:t>
      </w:r>
      <w:r>
        <w:t xml:space="preserve">343) gives an interesting example of a Mazatec man (Mexico) who was quite aware of the results of tone processes </w:t>
      </w:r>
      <w:r>
        <w:rPr>
          <w:i/>
        </w:rPr>
        <w:t xml:space="preserve">within </w:t>
      </w:r>
      <w:r>
        <w:t xml:space="preserve">words (lexical rules), but insisted that the tones of two particular </w:t>
      </w:r>
      <w:r w:rsidRPr="00E32A22">
        <w:rPr>
          <w:i/>
        </w:rPr>
        <w:t>phrases</w:t>
      </w:r>
      <w:r>
        <w:t xml:space="preserve"> were different, though they were phonetically tonally identical (result of </w:t>
      </w:r>
      <w:r w:rsidRPr="00AC139D">
        <w:rPr>
          <w:i/>
        </w:rPr>
        <w:t>postlexical</w:t>
      </w:r>
      <w:r>
        <w:t xml:space="preserve"> rules).</w:t>
      </w:r>
    </w:p>
    <w:p w:rsidR="00DC6BF2" w:rsidRPr="00E32A22" w:rsidRDefault="00DC6BF2" w:rsidP="0070166E">
      <w:pPr>
        <w:pStyle w:val="FootnoteText"/>
      </w:pPr>
    </w:p>
  </w:footnote>
  <w:footnote w:id="3">
    <w:p w:rsidR="00DC6BF2" w:rsidRDefault="00DC6BF2">
      <w:pPr>
        <w:pStyle w:val="FootnoteText"/>
      </w:pPr>
      <w:r>
        <w:rPr>
          <w:rStyle w:val="FootnoteReference"/>
        </w:rPr>
        <w:footnoteRef/>
      </w:r>
      <w:r>
        <w:t xml:space="preserve"> “</w:t>
      </w:r>
      <w:r>
        <w:rPr>
          <w:noProof/>
        </w:rPr>
        <w:t>Exhaustive tone marking” is marking the tone on every syllable. There is reason to believe that this is not the most effective way to mark tone, but it was adopted for the purposes of having a more controlled experiment.</w:t>
      </w:r>
    </w:p>
  </w:footnote>
  <w:footnote w:id="4">
    <w:p w:rsidR="00F3097B" w:rsidRDefault="00F3097B">
      <w:pPr>
        <w:pStyle w:val="FootnoteText"/>
      </w:pPr>
      <w:r>
        <w:rPr>
          <w:rStyle w:val="FootnoteReference"/>
        </w:rPr>
        <w:footnoteRef/>
      </w:r>
      <w:r>
        <w:t xml:space="preserve"> Unicode is </w:t>
      </w:r>
      <w:r w:rsidR="0085488F">
        <w:t xml:space="preserve">the international </w:t>
      </w:r>
      <w:r w:rsidR="0085488F" w:rsidRPr="0085488F">
        <w:t>standard for encoding text in electronic data</w:t>
      </w:r>
      <w:r w:rsidR="0085488F">
        <w:t xml:space="preserve">. Major software assumes user input uses Unicode characters and not a custom font. </w:t>
      </w:r>
      <w:r w:rsidR="00C86536">
        <w:t xml:space="preserve">“Unicode-compatible” in our context means first, that only Unicode characters are used, and second, that they are used in accordance with their </w:t>
      </w:r>
      <w:r w:rsidR="003764E7">
        <w:t>defined set of properties. One of those properties is whether it is treated as a “word-forming” character.</w:t>
      </w:r>
      <w:r w:rsidR="00C86536">
        <w:t xml:space="preserve"> The usual equals sign (=</w:t>
      </w:r>
      <w:r w:rsidR="00185A06">
        <w:t xml:space="preserve">, Unicode </w:t>
      </w:r>
      <w:r w:rsidR="00185A06" w:rsidRPr="00185A06">
        <w:t>U+003D</w:t>
      </w:r>
      <w:r w:rsidR="00C86536">
        <w:t xml:space="preserve">) is not word-forming, but a shortened equals sign </w:t>
      </w:r>
      <w:r w:rsidR="00C86536" w:rsidRPr="00C86536">
        <w:t>(</w:t>
      </w:r>
      <w:proofErr w:type="gramStart"/>
      <w:r w:rsidR="00C86536" w:rsidRPr="00C86536">
        <w:t>꞊</w:t>
      </w:r>
      <w:r w:rsidR="003764E7" w:rsidRPr="00C86536">
        <w:t xml:space="preserve"> </w:t>
      </w:r>
      <w:r w:rsidR="00C86536">
        <w:t>,</w:t>
      </w:r>
      <w:proofErr w:type="gramEnd"/>
      <w:r w:rsidR="00C86536">
        <w:t xml:space="preserve"> Unicode </w:t>
      </w:r>
      <w:r w:rsidR="00C86536" w:rsidRPr="00C86536">
        <w:t>U+A78A</w:t>
      </w:r>
      <w:r w:rsidR="00C86536">
        <w:t xml:space="preserve">) </w:t>
      </w:r>
      <w:r w:rsidR="00185A06">
        <w:t>has been defined as</w:t>
      </w:r>
      <w:r w:rsidR="00C86536">
        <w:t xml:space="preserve"> word-forming.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71CA2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B6238A"/>
    <w:multiLevelType w:val="hybridMultilevel"/>
    <w:tmpl w:val="5BB0E1B6"/>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9C4200A"/>
    <w:multiLevelType w:val="hybridMultilevel"/>
    <w:tmpl w:val="B94AE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A251E"/>
    <w:multiLevelType w:val="hybridMultilevel"/>
    <w:tmpl w:val="B854F94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81DB8"/>
    <w:multiLevelType w:val="hybridMultilevel"/>
    <w:tmpl w:val="A45600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55775B"/>
    <w:multiLevelType w:val="hybridMultilevel"/>
    <w:tmpl w:val="841A5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60CF5"/>
    <w:multiLevelType w:val="hybridMultilevel"/>
    <w:tmpl w:val="7576A356"/>
    <w:lvl w:ilvl="0" w:tplc="2B34DA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680CE8"/>
    <w:multiLevelType w:val="hybridMultilevel"/>
    <w:tmpl w:val="AA5E56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C17272"/>
    <w:multiLevelType w:val="hybridMultilevel"/>
    <w:tmpl w:val="7C508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604688"/>
    <w:multiLevelType w:val="hybridMultilevel"/>
    <w:tmpl w:val="36140938"/>
    <w:lvl w:ilvl="0" w:tplc="01CAF96E">
      <w:start w:val="1"/>
      <w:numFmt w:val="bullet"/>
      <w:lvlText w:val="•"/>
      <w:lvlJc w:val="left"/>
      <w:pPr>
        <w:tabs>
          <w:tab w:val="num" w:pos="720"/>
        </w:tabs>
        <w:ind w:left="720" w:hanging="360"/>
      </w:pPr>
      <w:rPr>
        <w:rFonts w:ascii="Arial" w:hAnsi="Arial" w:hint="default"/>
      </w:rPr>
    </w:lvl>
    <w:lvl w:ilvl="1" w:tplc="922C3C48">
      <w:start w:val="452"/>
      <w:numFmt w:val="bullet"/>
      <w:lvlText w:val="–"/>
      <w:lvlJc w:val="left"/>
      <w:pPr>
        <w:tabs>
          <w:tab w:val="num" w:pos="1440"/>
        </w:tabs>
        <w:ind w:left="1440" w:hanging="360"/>
      </w:pPr>
      <w:rPr>
        <w:rFonts w:ascii="Arial" w:hAnsi="Arial" w:hint="default"/>
      </w:rPr>
    </w:lvl>
    <w:lvl w:ilvl="2" w:tplc="0666E02A" w:tentative="1">
      <w:start w:val="1"/>
      <w:numFmt w:val="bullet"/>
      <w:lvlText w:val="•"/>
      <w:lvlJc w:val="left"/>
      <w:pPr>
        <w:tabs>
          <w:tab w:val="num" w:pos="2160"/>
        </w:tabs>
        <w:ind w:left="2160" w:hanging="360"/>
      </w:pPr>
      <w:rPr>
        <w:rFonts w:ascii="Arial" w:hAnsi="Arial" w:hint="default"/>
      </w:rPr>
    </w:lvl>
    <w:lvl w:ilvl="3" w:tplc="53241130" w:tentative="1">
      <w:start w:val="1"/>
      <w:numFmt w:val="bullet"/>
      <w:lvlText w:val="•"/>
      <w:lvlJc w:val="left"/>
      <w:pPr>
        <w:tabs>
          <w:tab w:val="num" w:pos="2880"/>
        </w:tabs>
        <w:ind w:left="2880" w:hanging="360"/>
      </w:pPr>
      <w:rPr>
        <w:rFonts w:ascii="Arial" w:hAnsi="Arial" w:hint="default"/>
      </w:rPr>
    </w:lvl>
    <w:lvl w:ilvl="4" w:tplc="A060FAA2" w:tentative="1">
      <w:start w:val="1"/>
      <w:numFmt w:val="bullet"/>
      <w:lvlText w:val="•"/>
      <w:lvlJc w:val="left"/>
      <w:pPr>
        <w:tabs>
          <w:tab w:val="num" w:pos="3600"/>
        </w:tabs>
        <w:ind w:left="3600" w:hanging="360"/>
      </w:pPr>
      <w:rPr>
        <w:rFonts w:ascii="Arial" w:hAnsi="Arial" w:hint="default"/>
      </w:rPr>
    </w:lvl>
    <w:lvl w:ilvl="5" w:tplc="B8A898C0" w:tentative="1">
      <w:start w:val="1"/>
      <w:numFmt w:val="bullet"/>
      <w:lvlText w:val="•"/>
      <w:lvlJc w:val="left"/>
      <w:pPr>
        <w:tabs>
          <w:tab w:val="num" w:pos="4320"/>
        </w:tabs>
        <w:ind w:left="4320" w:hanging="360"/>
      </w:pPr>
      <w:rPr>
        <w:rFonts w:ascii="Arial" w:hAnsi="Arial" w:hint="default"/>
      </w:rPr>
    </w:lvl>
    <w:lvl w:ilvl="6" w:tplc="66E26468" w:tentative="1">
      <w:start w:val="1"/>
      <w:numFmt w:val="bullet"/>
      <w:lvlText w:val="•"/>
      <w:lvlJc w:val="left"/>
      <w:pPr>
        <w:tabs>
          <w:tab w:val="num" w:pos="5040"/>
        </w:tabs>
        <w:ind w:left="5040" w:hanging="360"/>
      </w:pPr>
      <w:rPr>
        <w:rFonts w:ascii="Arial" w:hAnsi="Arial" w:hint="default"/>
      </w:rPr>
    </w:lvl>
    <w:lvl w:ilvl="7" w:tplc="49DCCCA8" w:tentative="1">
      <w:start w:val="1"/>
      <w:numFmt w:val="bullet"/>
      <w:lvlText w:val="•"/>
      <w:lvlJc w:val="left"/>
      <w:pPr>
        <w:tabs>
          <w:tab w:val="num" w:pos="5760"/>
        </w:tabs>
        <w:ind w:left="5760" w:hanging="360"/>
      </w:pPr>
      <w:rPr>
        <w:rFonts w:ascii="Arial" w:hAnsi="Arial" w:hint="default"/>
      </w:rPr>
    </w:lvl>
    <w:lvl w:ilvl="8" w:tplc="FCD05102" w:tentative="1">
      <w:start w:val="1"/>
      <w:numFmt w:val="bullet"/>
      <w:lvlText w:val="•"/>
      <w:lvlJc w:val="left"/>
      <w:pPr>
        <w:tabs>
          <w:tab w:val="num" w:pos="6480"/>
        </w:tabs>
        <w:ind w:left="6480" w:hanging="360"/>
      </w:pPr>
      <w:rPr>
        <w:rFonts w:ascii="Arial" w:hAnsi="Arial" w:hint="default"/>
      </w:rPr>
    </w:lvl>
  </w:abstractNum>
  <w:abstractNum w:abstractNumId="10">
    <w:nsid w:val="67C40B6B"/>
    <w:multiLevelType w:val="hybridMultilevel"/>
    <w:tmpl w:val="8B4E91A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7259CF"/>
    <w:multiLevelType w:val="hybridMultilevel"/>
    <w:tmpl w:val="26B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72BCB"/>
    <w:multiLevelType w:val="hybridMultilevel"/>
    <w:tmpl w:val="9B8E0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A50B89"/>
    <w:multiLevelType w:val="hybridMultilevel"/>
    <w:tmpl w:val="4C1C43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9"/>
  </w:num>
  <w:num w:numId="5">
    <w:abstractNumId w:val="4"/>
  </w:num>
  <w:num w:numId="6">
    <w:abstractNumId w:val="7"/>
  </w:num>
  <w:num w:numId="7">
    <w:abstractNumId w:val="10"/>
  </w:num>
  <w:num w:numId="8">
    <w:abstractNumId w:val="1"/>
  </w:num>
  <w:num w:numId="9">
    <w:abstractNumId w:val="2"/>
  </w:num>
  <w:num w:numId="10">
    <w:abstractNumId w:val="11"/>
  </w:num>
  <w:num w:numId="11">
    <w:abstractNumId w:val="6"/>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2C8"/>
    <w:rsid w:val="00001069"/>
    <w:rsid w:val="000026C8"/>
    <w:rsid w:val="0001437C"/>
    <w:rsid w:val="000156B2"/>
    <w:rsid w:val="00016848"/>
    <w:rsid w:val="00036265"/>
    <w:rsid w:val="00047358"/>
    <w:rsid w:val="000506EE"/>
    <w:rsid w:val="000558CD"/>
    <w:rsid w:val="00077BB3"/>
    <w:rsid w:val="000C2F9F"/>
    <w:rsid w:val="000C7718"/>
    <w:rsid w:val="000D1438"/>
    <w:rsid w:val="000E34E6"/>
    <w:rsid w:val="000E7CCB"/>
    <w:rsid w:val="00100D62"/>
    <w:rsid w:val="00101005"/>
    <w:rsid w:val="0010398C"/>
    <w:rsid w:val="001050C2"/>
    <w:rsid w:val="001126C7"/>
    <w:rsid w:val="00114E97"/>
    <w:rsid w:val="00115BCF"/>
    <w:rsid w:val="0012435C"/>
    <w:rsid w:val="00126843"/>
    <w:rsid w:val="00126B7C"/>
    <w:rsid w:val="001270E4"/>
    <w:rsid w:val="00135529"/>
    <w:rsid w:val="00136110"/>
    <w:rsid w:val="00137247"/>
    <w:rsid w:val="00152560"/>
    <w:rsid w:val="00153CF0"/>
    <w:rsid w:val="00163172"/>
    <w:rsid w:val="00175DBD"/>
    <w:rsid w:val="00176FE4"/>
    <w:rsid w:val="00185A06"/>
    <w:rsid w:val="00194310"/>
    <w:rsid w:val="001A311A"/>
    <w:rsid w:val="001A52EE"/>
    <w:rsid w:val="001B4284"/>
    <w:rsid w:val="001B6A13"/>
    <w:rsid w:val="001C7AAC"/>
    <w:rsid w:val="001E053B"/>
    <w:rsid w:val="001E6BE5"/>
    <w:rsid w:val="001F139A"/>
    <w:rsid w:val="001F797D"/>
    <w:rsid w:val="002009E9"/>
    <w:rsid w:val="00204EE2"/>
    <w:rsid w:val="00213957"/>
    <w:rsid w:val="00215180"/>
    <w:rsid w:val="00221373"/>
    <w:rsid w:val="0022162F"/>
    <w:rsid w:val="0022199A"/>
    <w:rsid w:val="002228F0"/>
    <w:rsid w:val="00227296"/>
    <w:rsid w:val="00243C8C"/>
    <w:rsid w:val="00251756"/>
    <w:rsid w:val="002573EE"/>
    <w:rsid w:val="0026318F"/>
    <w:rsid w:val="00266AF9"/>
    <w:rsid w:val="0028245E"/>
    <w:rsid w:val="00292B3D"/>
    <w:rsid w:val="002B4C38"/>
    <w:rsid w:val="002B62FC"/>
    <w:rsid w:val="002B713F"/>
    <w:rsid w:val="002C0094"/>
    <w:rsid w:val="002C3196"/>
    <w:rsid w:val="002D1204"/>
    <w:rsid w:val="002D2079"/>
    <w:rsid w:val="00316D7D"/>
    <w:rsid w:val="003214A1"/>
    <w:rsid w:val="00326959"/>
    <w:rsid w:val="00332BE3"/>
    <w:rsid w:val="00332DD2"/>
    <w:rsid w:val="00333277"/>
    <w:rsid w:val="00333A54"/>
    <w:rsid w:val="00333DEF"/>
    <w:rsid w:val="00345408"/>
    <w:rsid w:val="00354B4A"/>
    <w:rsid w:val="0036046D"/>
    <w:rsid w:val="00367DEA"/>
    <w:rsid w:val="00370A85"/>
    <w:rsid w:val="0037413C"/>
    <w:rsid w:val="003764E7"/>
    <w:rsid w:val="0038067D"/>
    <w:rsid w:val="00393071"/>
    <w:rsid w:val="00394333"/>
    <w:rsid w:val="0039582D"/>
    <w:rsid w:val="0039623A"/>
    <w:rsid w:val="00397BF0"/>
    <w:rsid w:val="003A0518"/>
    <w:rsid w:val="003A4E55"/>
    <w:rsid w:val="003A5901"/>
    <w:rsid w:val="003C30A0"/>
    <w:rsid w:val="003D4F34"/>
    <w:rsid w:val="003D6B0D"/>
    <w:rsid w:val="003E3595"/>
    <w:rsid w:val="003F4682"/>
    <w:rsid w:val="004009F6"/>
    <w:rsid w:val="00401A87"/>
    <w:rsid w:val="00410CDE"/>
    <w:rsid w:val="004129FA"/>
    <w:rsid w:val="004323AA"/>
    <w:rsid w:val="00434FE8"/>
    <w:rsid w:val="00435E26"/>
    <w:rsid w:val="0043744F"/>
    <w:rsid w:val="00447D2D"/>
    <w:rsid w:val="0045747A"/>
    <w:rsid w:val="0046173F"/>
    <w:rsid w:val="00471C50"/>
    <w:rsid w:val="00472278"/>
    <w:rsid w:val="004B0586"/>
    <w:rsid w:val="004B0936"/>
    <w:rsid w:val="004B457F"/>
    <w:rsid w:val="004B5A10"/>
    <w:rsid w:val="004B6357"/>
    <w:rsid w:val="004C7BAC"/>
    <w:rsid w:val="004D162E"/>
    <w:rsid w:val="004E265C"/>
    <w:rsid w:val="004E30A7"/>
    <w:rsid w:val="004E70EC"/>
    <w:rsid w:val="004F15F4"/>
    <w:rsid w:val="004F1F25"/>
    <w:rsid w:val="00503C1C"/>
    <w:rsid w:val="00516648"/>
    <w:rsid w:val="005222FF"/>
    <w:rsid w:val="00522BEF"/>
    <w:rsid w:val="00532C9C"/>
    <w:rsid w:val="00533489"/>
    <w:rsid w:val="00537D24"/>
    <w:rsid w:val="00540F7D"/>
    <w:rsid w:val="00543295"/>
    <w:rsid w:val="005479CF"/>
    <w:rsid w:val="0056107A"/>
    <w:rsid w:val="00582047"/>
    <w:rsid w:val="005834EF"/>
    <w:rsid w:val="005A5513"/>
    <w:rsid w:val="005B238F"/>
    <w:rsid w:val="005C4861"/>
    <w:rsid w:val="005C7BE2"/>
    <w:rsid w:val="005D1871"/>
    <w:rsid w:val="005D3520"/>
    <w:rsid w:val="005D580A"/>
    <w:rsid w:val="005D6F85"/>
    <w:rsid w:val="005D75DD"/>
    <w:rsid w:val="005E2A19"/>
    <w:rsid w:val="005E3F8A"/>
    <w:rsid w:val="005E52F5"/>
    <w:rsid w:val="005F5076"/>
    <w:rsid w:val="005F51AB"/>
    <w:rsid w:val="005F7F33"/>
    <w:rsid w:val="0060206D"/>
    <w:rsid w:val="00623891"/>
    <w:rsid w:val="006325B3"/>
    <w:rsid w:val="0063778A"/>
    <w:rsid w:val="00647027"/>
    <w:rsid w:val="006532C8"/>
    <w:rsid w:val="00664E07"/>
    <w:rsid w:val="00674AB7"/>
    <w:rsid w:val="00676841"/>
    <w:rsid w:val="006964EC"/>
    <w:rsid w:val="006A17F2"/>
    <w:rsid w:val="006A4ABE"/>
    <w:rsid w:val="006B4B21"/>
    <w:rsid w:val="006D01A9"/>
    <w:rsid w:val="006E3CEB"/>
    <w:rsid w:val="006E5BD9"/>
    <w:rsid w:val="006E62A4"/>
    <w:rsid w:val="006E79D6"/>
    <w:rsid w:val="006F0745"/>
    <w:rsid w:val="0070166E"/>
    <w:rsid w:val="00717928"/>
    <w:rsid w:val="007347DA"/>
    <w:rsid w:val="0073756D"/>
    <w:rsid w:val="0075569E"/>
    <w:rsid w:val="00756853"/>
    <w:rsid w:val="00773E4A"/>
    <w:rsid w:val="00775B34"/>
    <w:rsid w:val="00790429"/>
    <w:rsid w:val="00791523"/>
    <w:rsid w:val="007A4804"/>
    <w:rsid w:val="007A79D7"/>
    <w:rsid w:val="007B4F4B"/>
    <w:rsid w:val="007B666F"/>
    <w:rsid w:val="007D3FA5"/>
    <w:rsid w:val="007F51A0"/>
    <w:rsid w:val="008176F8"/>
    <w:rsid w:val="00822A1F"/>
    <w:rsid w:val="00842D2C"/>
    <w:rsid w:val="00845A36"/>
    <w:rsid w:val="00845A8E"/>
    <w:rsid w:val="008474D3"/>
    <w:rsid w:val="0085245D"/>
    <w:rsid w:val="008526F7"/>
    <w:rsid w:val="0085488F"/>
    <w:rsid w:val="008663D2"/>
    <w:rsid w:val="00866993"/>
    <w:rsid w:val="008745D7"/>
    <w:rsid w:val="008860FD"/>
    <w:rsid w:val="008870B1"/>
    <w:rsid w:val="00891A96"/>
    <w:rsid w:val="008926D4"/>
    <w:rsid w:val="00896A7C"/>
    <w:rsid w:val="00896BDA"/>
    <w:rsid w:val="008A2A4D"/>
    <w:rsid w:val="008D4DD8"/>
    <w:rsid w:val="008D546C"/>
    <w:rsid w:val="008D5896"/>
    <w:rsid w:val="008D64EA"/>
    <w:rsid w:val="008E40F2"/>
    <w:rsid w:val="008E530A"/>
    <w:rsid w:val="008E7872"/>
    <w:rsid w:val="008F6CB0"/>
    <w:rsid w:val="00904F43"/>
    <w:rsid w:val="009061A0"/>
    <w:rsid w:val="009474A9"/>
    <w:rsid w:val="009504AB"/>
    <w:rsid w:val="00971FD7"/>
    <w:rsid w:val="009750DD"/>
    <w:rsid w:val="009948AE"/>
    <w:rsid w:val="009A2769"/>
    <w:rsid w:val="009A5522"/>
    <w:rsid w:val="009A5DDC"/>
    <w:rsid w:val="009A7865"/>
    <w:rsid w:val="009B3BE0"/>
    <w:rsid w:val="009B5422"/>
    <w:rsid w:val="009E1202"/>
    <w:rsid w:val="009E660B"/>
    <w:rsid w:val="009E6F7D"/>
    <w:rsid w:val="009E7094"/>
    <w:rsid w:val="00A04C8D"/>
    <w:rsid w:val="00A07574"/>
    <w:rsid w:val="00A10DB8"/>
    <w:rsid w:val="00A3774D"/>
    <w:rsid w:val="00A37C27"/>
    <w:rsid w:val="00A4747B"/>
    <w:rsid w:val="00A53EE6"/>
    <w:rsid w:val="00A54B17"/>
    <w:rsid w:val="00A60053"/>
    <w:rsid w:val="00A6334A"/>
    <w:rsid w:val="00A70861"/>
    <w:rsid w:val="00A86316"/>
    <w:rsid w:val="00AA2043"/>
    <w:rsid w:val="00AA4482"/>
    <w:rsid w:val="00AA75F0"/>
    <w:rsid w:val="00AB6018"/>
    <w:rsid w:val="00AC139D"/>
    <w:rsid w:val="00AD287A"/>
    <w:rsid w:val="00AD3D07"/>
    <w:rsid w:val="00AD3ED4"/>
    <w:rsid w:val="00AD67BF"/>
    <w:rsid w:val="00AE2F4D"/>
    <w:rsid w:val="00AE5262"/>
    <w:rsid w:val="00AE5F53"/>
    <w:rsid w:val="00AE608B"/>
    <w:rsid w:val="00AF3180"/>
    <w:rsid w:val="00B20217"/>
    <w:rsid w:val="00B20328"/>
    <w:rsid w:val="00B46A08"/>
    <w:rsid w:val="00B515EE"/>
    <w:rsid w:val="00B572C1"/>
    <w:rsid w:val="00B615A4"/>
    <w:rsid w:val="00B63799"/>
    <w:rsid w:val="00BA276F"/>
    <w:rsid w:val="00BA6ED2"/>
    <w:rsid w:val="00BB138A"/>
    <w:rsid w:val="00BB15B3"/>
    <w:rsid w:val="00BB1DA6"/>
    <w:rsid w:val="00BB7868"/>
    <w:rsid w:val="00BD30E9"/>
    <w:rsid w:val="00BD7114"/>
    <w:rsid w:val="00BE46D3"/>
    <w:rsid w:val="00BE60EF"/>
    <w:rsid w:val="00BE6F59"/>
    <w:rsid w:val="00BF2C11"/>
    <w:rsid w:val="00BF7AE6"/>
    <w:rsid w:val="00BF7F7E"/>
    <w:rsid w:val="00C07C1D"/>
    <w:rsid w:val="00C30939"/>
    <w:rsid w:val="00C557D1"/>
    <w:rsid w:val="00C56695"/>
    <w:rsid w:val="00C578A9"/>
    <w:rsid w:val="00C6186F"/>
    <w:rsid w:val="00C624BA"/>
    <w:rsid w:val="00C7051C"/>
    <w:rsid w:val="00C707BD"/>
    <w:rsid w:val="00C7535F"/>
    <w:rsid w:val="00C86536"/>
    <w:rsid w:val="00C949FE"/>
    <w:rsid w:val="00C95C60"/>
    <w:rsid w:val="00CA335E"/>
    <w:rsid w:val="00CB722F"/>
    <w:rsid w:val="00CC375E"/>
    <w:rsid w:val="00CD62D0"/>
    <w:rsid w:val="00CD7A4B"/>
    <w:rsid w:val="00CE0BFB"/>
    <w:rsid w:val="00CE6B31"/>
    <w:rsid w:val="00D01588"/>
    <w:rsid w:val="00D21196"/>
    <w:rsid w:val="00D30DDA"/>
    <w:rsid w:val="00D30FE1"/>
    <w:rsid w:val="00D36949"/>
    <w:rsid w:val="00D41682"/>
    <w:rsid w:val="00D66EFC"/>
    <w:rsid w:val="00D707BF"/>
    <w:rsid w:val="00D759BB"/>
    <w:rsid w:val="00D767D9"/>
    <w:rsid w:val="00D831C7"/>
    <w:rsid w:val="00D8387E"/>
    <w:rsid w:val="00D8474B"/>
    <w:rsid w:val="00D93EFA"/>
    <w:rsid w:val="00DB2E19"/>
    <w:rsid w:val="00DC0096"/>
    <w:rsid w:val="00DC2680"/>
    <w:rsid w:val="00DC2DBB"/>
    <w:rsid w:val="00DC49A1"/>
    <w:rsid w:val="00DC6BF2"/>
    <w:rsid w:val="00DD167F"/>
    <w:rsid w:val="00DE0EFD"/>
    <w:rsid w:val="00DF1362"/>
    <w:rsid w:val="00DF3F5C"/>
    <w:rsid w:val="00DF40D1"/>
    <w:rsid w:val="00DF41CE"/>
    <w:rsid w:val="00E05D7F"/>
    <w:rsid w:val="00E15A42"/>
    <w:rsid w:val="00E20084"/>
    <w:rsid w:val="00E22A01"/>
    <w:rsid w:val="00E2681E"/>
    <w:rsid w:val="00E32A22"/>
    <w:rsid w:val="00E51C54"/>
    <w:rsid w:val="00E54EAA"/>
    <w:rsid w:val="00E5532E"/>
    <w:rsid w:val="00E56FDB"/>
    <w:rsid w:val="00E65D39"/>
    <w:rsid w:val="00E826BD"/>
    <w:rsid w:val="00E92112"/>
    <w:rsid w:val="00E9261C"/>
    <w:rsid w:val="00E95902"/>
    <w:rsid w:val="00EA6395"/>
    <w:rsid w:val="00EB1D88"/>
    <w:rsid w:val="00EB539B"/>
    <w:rsid w:val="00ED76C3"/>
    <w:rsid w:val="00EE2955"/>
    <w:rsid w:val="00F040ED"/>
    <w:rsid w:val="00F14AC6"/>
    <w:rsid w:val="00F16C15"/>
    <w:rsid w:val="00F270A0"/>
    <w:rsid w:val="00F271CB"/>
    <w:rsid w:val="00F3010E"/>
    <w:rsid w:val="00F3097B"/>
    <w:rsid w:val="00F325FB"/>
    <w:rsid w:val="00F47913"/>
    <w:rsid w:val="00F75856"/>
    <w:rsid w:val="00F81BD7"/>
    <w:rsid w:val="00F82DFA"/>
    <w:rsid w:val="00F94F30"/>
    <w:rsid w:val="00F96948"/>
    <w:rsid w:val="00FA1C4E"/>
    <w:rsid w:val="00FB0CA5"/>
    <w:rsid w:val="00FB19B7"/>
    <w:rsid w:val="00FD67F6"/>
    <w:rsid w:val="00FE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D2C"/>
    <w:pPr>
      <w:spacing w:after="0" w:line="240" w:lineRule="auto"/>
    </w:pPr>
    <w:rPr>
      <w:rFonts w:ascii="Times New Roman" w:hAnsi="Times New Roman"/>
      <w:sz w:val="24"/>
    </w:rPr>
  </w:style>
  <w:style w:type="paragraph" w:styleId="Heading1">
    <w:name w:val="heading 1"/>
    <w:basedOn w:val="Normal"/>
    <w:link w:val="Heading1Char"/>
    <w:uiPriority w:val="9"/>
    <w:qFormat/>
    <w:rsid w:val="008860FD"/>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qFormat/>
    <w:rsid w:val="00AA75F0"/>
    <w:pPr>
      <w:keepNext/>
      <w:spacing w:before="240" w:after="60"/>
      <w:outlineLvl w:val="1"/>
    </w:pPr>
    <w:rPr>
      <w:rFonts w:ascii="Arial" w:eastAsia="Times New Roman" w:hAnsi="Arial" w:cs="Arial"/>
      <w:bCs/>
      <w:i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Data">
    <w:name w:val="LangData"/>
    <w:basedOn w:val="Emphasis"/>
    <w:qFormat/>
    <w:rsid w:val="00AA75F0"/>
    <w:rPr>
      <w:rFonts w:ascii="Doulos SIL" w:hAnsi="Doulos SIL"/>
      <w:i/>
      <w:iCs/>
      <w:noProof/>
      <w:lang w:val="en-US"/>
    </w:rPr>
  </w:style>
  <w:style w:type="character" w:styleId="Emphasis">
    <w:name w:val="Emphasis"/>
    <w:basedOn w:val="DefaultParagraphFont"/>
    <w:uiPriority w:val="20"/>
    <w:qFormat/>
    <w:rsid w:val="00AA75F0"/>
    <w:rPr>
      <w:i/>
      <w:iCs/>
    </w:rPr>
  </w:style>
  <w:style w:type="character" w:customStyle="1" w:styleId="Heading2Char">
    <w:name w:val="Heading 2 Char"/>
    <w:basedOn w:val="DefaultParagraphFont"/>
    <w:link w:val="Heading2"/>
    <w:rsid w:val="00AA75F0"/>
    <w:rPr>
      <w:rFonts w:ascii="Arial" w:eastAsia="Times New Roman" w:hAnsi="Arial" w:cs="Arial"/>
      <w:bCs/>
      <w:iCs/>
      <w:sz w:val="32"/>
      <w:szCs w:val="28"/>
      <w:u w:val="single"/>
    </w:rPr>
  </w:style>
  <w:style w:type="character" w:customStyle="1" w:styleId="Datacharacters">
    <w:name w:val="Data characters"/>
    <w:basedOn w:val="DefaultParagraphFont"/>
    <w:uiPriority w:val="1"/>
    <w:qFormat/>
    <w:rsid w:val="00E05D7F"/>
    <w:rPr>
      <w:rFonts w:ascii="Charis SIL" w:hAnsi="Charis SIL" w:cs="Charis SIL"/>
      <w:i/>
    </w:rPr>
  </w:style>
  <w:style w:type="paragraph" w:styleId="ListParagraph">
    <w:name w:val="List Paragraph"/>
    <w:basedOn w:val="Normal"/>
    <w:uiPriority w:val="34"/>
    <w:qFormat/>
    <w:rsid w:val="00537D24"/>
    <w:pPr>
      <w:ind w:left="720"/>
      <w:contextualSpacing/>
    </w:pPr>
  </w:style>
  <w:style w:type="paragraph" w:customStyle="1" w:styleId="Bibliography1">
    <w:name w:val="Bibliography1"/>
    <w:basedOn w:val="Normal"/>
    <w:rsid w:val="00F81BD7"/>
    <w:pPr>
      <w:keepLines/>
      <w:tabs>
        <w:tab w:val="left" w:pos="864"/>
      </w:tabs>
      <w:overflowPunct w:val="0"/>
      <w:autoSpaceDE w:val="0"/>
      <w:autoSpaceDN w:val="0"/>
      <w:adjustRightInd w:val="0"/>
      <w:ind w:left="576" w:hanging="576"/>
      <w:textAlignment w:val="baseline"/>
    </w:pPr>
    <w:rPr>
      <w:rFonts w:eastAsia="Times New Roman" w:cs="Times New Roman"/>
      <w:szCs w:val="20"/>
    </w:rPr>
  </w:style>
  <w:style w:type="character" w:customStyle="1" w:styleId="Heading1Char">
    <w:name w:val="Heading 1 Char"/>
    <w:basedOn w:val="DefaultParagraphFont"/>
    <w:link w:val="Heading1"/>
    <w:uiPriority w:val="9"/>
    <w:rsid w:val="008860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860FD"/>
    <w:rPr>
      <w:color w:val="0000FF" w:themeColor="hyperlink"/>
      <w:u w:val="single"/>
    </w:rPr>
  </w:style>
  <w:style w:type="paragraph" w:customStyle="1" w:styleId="Default">
    <w:name w:val="Default"/>
    <w:rsid w:val="00E54EA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474D3"/>
    <w:rPr>
      <w:rFonts w:ascii="Tahoma" w:hAnsi="Tahoma" w:cs="Tahoma"/>
      <w:sz w:val="16"/>
      <w:szCs w:val="16"/>
    </w:rPr>
  </w:style>
  <w:style w:type="character" w:customStyle="1" w:styleId="BalloonTextChar">
    <w:name w:val="Balloon Text Char"/>
    <w:basedOn w:val="DefaultParagraphFont"/>
    <w:link w:val="BalloonText"/>
    <w:uiPriority w:val="99"/>
    <w:semiHidden/>
    <w:rsid w:val="008474D3"/>
    <w:rPr>
      <w:rFonts w:ascii="Tahoma" w:hAnsi="Tahoma" w:cs="Tahoma"/>
      <w:sz w:val="16"/>
      <w:szCs w:val="16"/>
    </w:rPr>
  </w:style>
  <w:style w:type="table" w:styleId="TableGrid">
    <w:name w:val="Table Grid"/>
    <w:basedOn w:val="TableNormal"/>
    <w:uiPriority w:val="59"/>
    <w:rsid w:val="0084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aliases w:val="paragraph,para"/>
    <w:basedOn w:val="BodyText"/>
    <w:link w:val="pChar"/>
    <w:rsid w:val="00C7535F"/>
    <w:pPr>
      <w:overflowPunct w:val="0"/>
      <w:autoSpaceDE w:val="0"/>
      <w:autoSpaceDN w:val="0"/>
      <w:adjustRightInd w:val="0"/>
      <w:spacing w:before="20" w:after="20" w:line="520" w:lineRule="exact"/>
      <w:ind w:firstLine="360"/>
      <w:textAlignment w:val="baseline"/>
    </w:pPr>
    <w:rPr>
      <w:rFonts w:eastAsia="Times New Roman" w:cs="Times New Roman"/>
    </w:rPr>
  </w:style>
  <w:style w:type="paragraph" w:styleId="Caption">
    <w:name w:val="caption"/>
    <w:basedOn w:val="Normal"/>
    <w:next w:val="Normal"/>
    <w:qFormat/>
    <w:rsid w:val="00C7535F"/>
    <w:pPr>
      <w:widowControl w:val="0"/>
      <w:overflowPunct w:val="0"/>
      <w:autoSpaceDE w:val="0"/>
      <w:autoSpaceDN w:val="0"/>
      <w:adjustRightInd w:val="0"/>
      <w:spacing w:line="260" w:lineRule="exact"/>
      <w:textAlignment w:val="baseline"/>
    </w:pPr>
    <w:rPr>
      <w:rFonts w:eastAsia="Times New Roman" w:cs="Times New Roman"/>
      <w:bCs/>
      <w:sz w:val="22"/>
      <w:szCs w:val="20"/>
    </w:rPr>
  </w:style>
  <w:style w:type="character" w:customStyle="1" w:styleId="pChar">
    <w:name w:val="p Char"/>
    <w:aliases w:val="paragraph Char,para Char"/>
    <w:basedOn w:val="DefaultParagraphFont"/>
    <w:link w:val="p"/>
    <w:locked/>
    <w:rsid w:val="00C7535F"/>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C7535F"/>
    <w:pPr>
      <w:spacing w:after="120"/>
    </w:pPr>
  </w:style>
  <w:style w:type="character" w:customStyle="1" w:styleId="BodyTextChar">
    <w:name w:val="Body Text Char"/>
    <w:basedOn w:val="DefaultParagraphFont"/>
    <w:link w:val="BodyText"/>
    <w:uiPriority w:val="99"/>
    <w:semiHidden/>
    <w:rsid w:val="00C7535F"/>
    <w:rPr>
      <w:rFonts w:ascii="Times New Roman" w:hAnsi="Times New Roman"/>
      <w:sz w:val="24"/>
    </w:rPr>
  </w:style>
  <w:style w:type="paragraph" w:styleId="Title">
    <w:name w:val="Title"/>
    <w:aliases w:val="ls_Title"/>
    <w:basedOn w:val="Normal"/>
    <w:next w:val="Normal"/>
    <w:link w:val="TitleChar"/>
    <w:qFormat/>
    <w:rsid w:val="005E52F5"/>
    <w:pPr>
      <w:spacing w:line="240" w:lineRule="atLeast"/>
      <w:jc w:val="center"/>
    </w:pPr>
    <w:rPr>
      <w:rFonts w:ascii="Nol2 Nolfont SILDoulosL" w:eastAsia="Times New Roman" w:hAnsi="Nol2 Nolfont SILDoulosL" w:cs="Times New Roman"/>
      <w:b/>
      <w:szCs w:val="20"/>
    </w:rPr>
  </w:style>
  <w:style w:type="character" w:customStyle="1" w:styleId="TitleChar">
    <w:name w:val="Title Char"/>
    <w:aliases w:val="ls_Title Char"/>
    <w:basedOn w:val="DefaultParagraphFont"/>
    <w:link w:val="Title"/>
    <w:rsid w:val="005E52F5"/>
    <w:rPr>
      <w:rFonts w:ascii="Nol2 Nolfont SILDoulosL" w:eastAsia="Times New Roman" w:hAnsi="Nol2 Nolfont SILDoulosL" w:cs="Times New Roman"/>
      <w:b/>
      <w:sz w:val="24"/>
      <w:szCs w:val="20"/>
    </w:rPr>
  </w:style>
  <w:style w:type="character" w:styleId="FollowedHyperlink">
    <w:name w:val="FollowedHyperlink"/>
    <w:basedOn w:val="DefaultParagraphFont"/>
    <w:uiPriority w:val="99"/>
    <w:semiHidden/>
    <w:unhideWhenUsed/>
    <w:rsid w:val="00B515EE"/>
    <w:rPr>
      <w:color w:val="800080" w:themeColor="followedHyperlink"/>
      <w:u w:val="single"/>
    </w:rPr>
  </w:style>
  <w:style w:type="paragraph" w:customStyle="1" w:styleId="SILHdgChCtrd">
    <w:name w:val="SIL Hdg Ch  Ctrd"/>
    <w:basedOn w:val="Normal"/>
    <w:qFormat/>
    <w:rsid w:val="00016848"/>
    <w:pPr>
      <w:keepNext/>
      <w:spacing w:after="320" w:line="320" w:lineRule="exact"/>
      <w:jc w:val="center"/>
    </w:pPr>
    <w:rPr>
      <w:b/>
      <w:sz w:val="28"/>
      <w:szCs w:val="20"/>
    </w:rPr>
  </w:style>
  <w:style w:type="paragraph" w:customStyle="1" w:styleId="SILHdgChAuthor">
    <w:name w:val="SIL Hdg Ch Author"/>
    <w:basedOn w:val="SILHdgChCtrd"/>
    <w:rsid w:val="00016848"/>
    <w:pPr>
      <w:keepNext w:val="0"/>
      <w:spacing w:before="240" w:after="0" w:line="240" w:lineRule="exact"/>
    </w:pPr>
    <w:rPr>
      <w:b w:val="0"/>
      <w:sz w:val="20"/>
    </w:rPr>
  </w:style>
  <w:style w:type="paragraph" w:styleId="Header">
    <w:name w:val="header"/>
    <w:basedOn w:val="Normal"/>
    <w:link w:val="HeaderChar"/>
    <w:uiPriority w:val="99"/>
    <w:unhideWhenUsed/>
    <w:rsid w:val="008D5896"/>
    <w:pPr>
      <w:tabs>
        <w:tab w:val="center" w:pos="4680"/>
        <w:tab w:val="right" w:pos="9360"/>
      </w:tabs>
    </w:pPr>
  </w:style>
  <w:style w:type="character" w:customStyle="1" w:styleId="HeaderChar">
    <w:name w:val="Header Char"/>
    <w:basedOn w:val="DefaultParagraphFont"/>
    <w:link w:val="Header"/>
    <w:uiPriority w:val="99"/>
    <w:rsid w:val="008D5896"/>
    <w:rPr>
      <w:rFonts w:ascii="Times New Roman" w:hAnsi="Times New Roman"/>
      <w:sz w:val="24"/>
    </w:rPr>
  </w:style>
  <w:style w:type="paragraph" w:styleId="Footer">
    <w:name w:val="footer"/>
    <w:basedOn w:val="Normal"/>
    <w:link w:val="FooterChar"/>
    <w:uiPriority w:val="99"/>
    <w:unhideWhenUsed/>
    <w:rsid w:val="008D5896"/>
    <w:pPr>
      <w:tabs>
        <w:tab w:val="center" w:pos="4680"/>
        <w:tab w:val="right" w:pos="9360"/>
      </w:tabs>
    </w:pPr>
  </w:style>
  <w:style w:type="character" w:customStyle="1" w:styleId="FooterChar">
    <w:name w:val="Footer Char"/>
    <w:basedOn w:val="DefaultParagraphFont"/>
    <w:link w:val="Footer"/>
    <w:uiPriority w:val="99"/>
    <w:rsid w:val="008D5896"/>
    <w:rPr>
      <w:rFonts w:ascii="Times New Roman" w:hAnsi="Times New Roman"/>
      <w:sz w:val="24"/>
    </w:rPr>
  </w:style>
  <w:style w:type="paragraph" w:customStyle="1" w:styleId="References">
    <w:name w:val="References"/>
    <w:basedOn w:val="NoSpacing"/>
    <w:qFormat/>
    <w:rsid w:val="00540F7D"/>
    <w:pPr>
      <w:ind w:left="720" w:hanging="720"/>
      <w:jc w:val="both"/>
    </w:pPr>
    <w:rPr>
      <w:rFonts w:ascii="Charis SIL" w:eastAsia="Calibri" w:hAnsi="Charis SIL" w:cs="Charis SIL"/>
      <w:noProof/>
      <w:szCs w:val="23"/>
    </w:rPr>
  </w:style>
  <w:style w:type="paragraph" w:styleId="NoSpacing">
    <w:name w:val="No Spacing"/>
    <w:uiPriority w:val="1"/>
    <w:qFormat/>
    <w:rsid w:val="00540F7D"/>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76FE4"/>
    <w:rPr>
      <w:sz w:val="20"/>
      <w:szCs w:val="20"/>
    </w:rPr>
  </w:style>
  <w:style w:type="character" w:customStyle="1" w:styleId="FootnoteTextChar">
    <w:name w:val="Footnote Text Char"/>
    <w:basedOn w:val="DefaultParagraphFont"/>
    <w:link w:val="FootnoteText"/>
    <w:uiPriority w:val="99"/>
    <w:semiHidden/>
    <w:rsid w:val="00176FE4"/>
    <w:rPr>
      <w:rFonts w:ascii="Times New Roman" w:hAnsi="Times New Roman"/>
      <w:sz w:val="20"/>
      <w:szCs w:val="20"/>
    </w:rPr>
  </w:style>
  <w:style w:type="character" w:styleId="FootnoteReference">
    <w:name w:val="footnote reference"/>
    <w:basedOn w:val="DefaultParagraphFont"/>
    <w:uiPriority w:val="99"/>
    <w:semiHidden/>
    <w:unhideWhenUsed/>
    <w:rsid w:val="00176FE4"/>
    <w:rPr>
      <w:vertAlign w:val="superscript"/>
    </w:rPr>
  </w:style>
  <w:style w:type="paragraph" w:customStyle="1" w:styleId="lsSection1">
    <w:name w:val="ls_Section1"/>
    <w:basedOn w:val="Heading1"/>
    <w:next w:val="Normal"/>
    <w:autoRedefine/>
    <w:qFormat/>
    <w:rsid w:val="00215180"/>
    <w:pPr>
      <w:keepNext/>
      <w:widowControl w:val="0"/>
      <w:suppressAutoHyphens/>
      <w:spacing w:before="240" w:beforeAutospacing="0" w:after="120" w:afterAutospacing="0" w:line="100" w:lineRule="atLeast"/>
      <w:ind w:left="360" w:hanging="360"/>
    </w:pPr>
    <w:rPr>
      <w:rFonts w:ascii="Arial" w:eastAsia="Droid Sans Fallback" w:hAnsi="Arial" w:cs="FreeSans"/>
      <w:kern w:val="0"/>
      <w:sz w:val="36"/>
      <w:szCs w:val="36"/>
      <w:lang w:eastAsia="hi-IN" w:bidi="hi-IN"/>
    </w:rPr>
  </w:style>
  <w:style w:type="paragraph" w:customStyle="1" w:styleId="lsSection2">
    <w:name w:val="ls_Section2"/>
    <w:basedOn w:val="Heading2"/>
    <w:next w:val="Normal"/>
    <w:autoRedefine/>
    <w:qFormat/>
    <w:rsid w:val="00D21196"/>
    <w:pPr>
      <w:widowControl w:val="0"/>
      <w:suppressAutoHyphens/>
      <w:spacing w:before="320" w:after="120" w:line="100" w:lineRule="atLeast"/>
    </w:pPr>
    <w:rPr>
      <w:rFonts w:eastAsia="Droid Sans Fallback" w:cs="FreeSans"/>
      <w:b/>
      <w:iCs w:val="0"/>
      <w:szCs w:val="32"/>
      <w:u w:val="none"/>
      <w:lang w:eastAsia="hi-IN" w:bidi="hi-IN"/>
    </w:rPr>
  </w:style>
  <w:style w:type="paragraph" w:customStyle="1" w:styleId="lsAbstract">
    <w:name w:val="ls_Abstract"/>
    <w:basedOn w:val="Normal"/>
    <w:qFormat/>
    <w:rsid w:val="00D21196"/>
    <w:pPr>
      <w:keepNext/>
      <w:widowControl w:val="0"/>
      <w:suppressAutoHyphens/>
      <w:spacing w:after="160" w:line="100" w:lineRule="atLeast"/>
      <w:ind w:left="720" w:right="720"/>
      <w:jc w:val="both"/>
    </w:pPr>
    <w:rPr>
      <w:rFonts w:eastAsia="Droid Sans Fallback" w:cs="FreeSans"/>
      <w:i/>
      <w:szCs w:val="24"/>
      <w:lang w:eastAsia="hi-IN" w:bidi="hi-IN"/>
    </w:rPr>
  </w:style>
  <w:style w:type="paragraph" w:customStyle="1" w:styleId="lsBulletList">
    <w:name w:val="ls_BulletList"/>
    <w:qFormat/>
    <w:rsid w:val="00DF3F5C"/>
    <w:pPr>
      <w:spacing w:after="160" w:line="259" w:lineRule="auto"/>
    </w:pPr>
    <w:rPr>
      <w:rFonts w:ascii="Times New Roman" w:eastAsia="Droid Sans Fallback" w:hAnsi="Times New Roman" w:cs="FreeSans"/>
      <w:sz w:val="24"/>
      <w:szCs w:val="24"/>
      <w:lang w:eastAsia="hi-IN" w:bidi="hi-IN"/>
    </w:rPr>
  </w:style>
  <w:style w:type="paragraph" w:customStyle="1" w:styleId="lsTableHeading">
    <w:name w:val="ls_TableHeading"/>
    <w:basedOn w:val="Normal"/>
    <w:qFormat/>
    <w:rsid w:val="00DF3F5C"/>
    <w:pPr>
      <w:widowControl w:val="0"/>
      <w:suppressAutoHyphens/>
      <w:spacing w:after="160" w:line="276" w:lineRule="auto"/>
    </w:pPr>
    <w:rPr>
      <w:rFonts w:eastAsia="Droid Sans Fallback" w:cs="FreeSans"/>
      <w:b/>
      <w:szCs w:val="24"/>
      <w:lang w:eastAsia="hi-IN" w:bidi="hi-IN"/>
    </w:rPr>
  </w:style>
  <w:style w:type="paragraph" w:customStyle="1" w:styleId="lsTable">
    <w:name w:val="ls_Table"/>
    <w:basedOn w:val="lsTableHeading"/>
    <w:qFormat/>
    <w:rsid w:val="00DF3F5C"/>
    <w:pPr>
      <w:suppressLineNumbers/>
      <w:spacing w:before="29" w:after="0"/>
    </w:pPr>
    <w:rPr>
      <w:b w:val="0"/>
    </w:rPr>
  </w:style>
  <w:style w:type="paragraph" w:styleId="Quote">
    <w:name w:val="Quote"/>
    <w:aliases w:val="ls_Quote"/>
    <w:basedOn w:val="Normal"/>
    <w:link w:val="QuoteChar"/>
    <w:qFormat/>
    <w:rsid w:val="00DF3F5C"/>
    <w:pPr>
      <w:keepNext/>
      <w:widowControl w:val="0"/>
      <w:suppressAutoHyphens/>
      <w:spacing w:after="283" w:line="100" w:lineRule="atLeast"/>
      <w:ind w:left="567" w:right="567"/>
    </w:pPr>
    <w:rPr>
      <w:rFonts w:eastAsia="Droid Sans Fallback" w:cs="FreeSans"/>
      <w:szCs w:val="24"/>
      <w:lang w:eastAsia="hi-IN" w:bidi="hi-IN"/>
    </w:rPr>
  </w:style>
  <w:style w:type="character" w:customStyle="1" w:styleId="QuoteChar">
    <w:name w:val="Quote Char"/>
    <w:aliases w:val="ls_Quote Char"/>
    <w:basedOn w:val="DefaultParagraphFont"/>
    <w:link w:val="Quote"/>
    <w:rsid w:val="00DF3F5C"/>
    <w:rPr>
      <w:rFonts w:ascii="Times New Roman" w:eastAsia="Droid Sans Fallback" w:hAnsi="Times New Roman" w:cs="FreeSans"/>
      <w:sz w:val="24"/>
      <w:szCs w:val="24"/>
      <w:lang w:eastAsia="hi-IN" w:bidi="hi-IN"/>
    </w:rPr>
  </w:style>
  <w:style w:type="paragraph" w:customStyle="1" w:styleId="Bibliography2">
    <w:name w:val="Bibliography2"/>
    <w:basedOn w:val="Normal"/>
    <w:rsid w:val="00B20217"/>
    <w:pPr>
      <w:keepLines/>
      <w:tabs>
        <w:tab w:val="left" w:pos="864"/>
      </w:tabs>
      <w:overflowPunct w:val="0"/>
      <w:autoSpaceDE w:val="0"/>
      <w:autoSpaceDN w:val="0"/>
      <w:adjustRightInd w:val="0"/>
      <w:ind w:left="576" w:hanging="576"/>
      <w:textAlignment w:val="baseline"/>
    </w:pPr>
    <w:rPr>
      <w:rFonts w:eastAsia="Times New Roman" w:cs="Times New Roman"/>
      <w:szCs w:val="20"/>
    </w:rPr>
  </w:style>
  <w:style w:type="character" w:customStyle="1" w:styleId="SILChrData">
    <w:name w:val="SIL Chr Data"/>
    <w:uiPriority w:val="1"/>
    <w:rsid w:val="0022162F"/>
    <w:rPr>
      <w:noProof/>
    </w:rPr>
  </w:style>
  <w:style w:type="paragraph" w:styleId="ListBullet">
    <w:name w:val="List Bullet"/>
    <w:basedOn w:val="Normal"/>
    <w:uiPriority w:val="99"/>
    <w:unhideWhenUsed/>
    <w:rsid w:val="00BE46D3"/>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D2C"/>
    <w:pPr>
      <w:spacing w:after="0" w:line="240" w:lineRule="auto"/>
    </w:pPr>
    <w:rPr>
      <w:rFonts w:ascii="Times New Roman" w:hAnsi="Times New Roman"/>
      <w:sz w:val="24"/>
    </w:rPr>
  </w:style>
  <w:style w:type="paragraph" w:styleId="Heading1">
    <w:name w:val="heading 1"/>
    <w:basedOn w:val="Normal"/>
    <w:link w:val="Heading1Char"/>
    <w:uiPriority w:val="9"/>
    <w:qFormat/>
    <w:rsid w:val="008860FD"/>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qFormat/>
    <w:rsid w:val="00AA75F0"/>
    <w:pPr>
      <w:keepNext/>
      <w:spacing w:before="240" w:after="60"/>
      <w:outlineLvl w:val="1"/>
    </w:pPr>
    <w:rPr>
      <w:rFonts w:ascii="Arial" w:eastAsia="Times New Roman" w:hAnsi="Arial" w:cs="Arial"/>
      <w:bCs/>
      <w:i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Data">
    <w:name w:val="LangData"/>
    <w:basedOn w:val="Emphasis"/>
    <w:qFormat/>
    <w:rsid w:val="00AA75F0"/>
    <w:rPr>
      <w:rFonts w:ascii="Doulos SIL" w:hAnsi="Doulos SIL"/>
      <w:i/>
      <w:iCs/>
      <w:noProof/>
      <w:lang w:val="en-US"/>
    </w:rPr>
  </w:style>
  <w:style w:type="character" w:styleId="Emphasis">
    <w:name w:val="Emphasis"/>
    <w:basedOn w:val="DefaultParagraphFont"/>
    <w:uiPriority w:val="20"/>
    <w:qFormat/>
    <w:rsid w:val="00AA75F0"/>
    <w:rPr>
      <w:i/>
      <w:iCs/>
    </w:rPr>
  </w:style>
  <w:style w:type="character" w:customStyle="1" w:styleId="Heading2Char">
    <w:name w:val="Heading 2 Char"/>
    <w:basedOn w:val="DefaultParagraphFont"/>
    <w:link w:val="Heading2"/>
    <w:rsid w:val="00AA75F0"/>
    <w:rPr>
      <w:rFonts w:ascii="Arial" w:eastAsia="Times New Roman" w:hAnsi="Arial" w:cs="Arial"/>
      <w:bCs/>
      <w:iCs/>
      <w:sz w:val="32"/>
      <w:szCs w:val="28"/>
      <w:u w:val="single"/>
    </w:rPr>
  </w:style>
  <w:style w:type="character" w:customStyle="1" w:styleId="Datacharacters">
    <w:name w:val="Data characters"/>
    <w:basedOn w:val="DefaultParagraphFont"/>
    <w:uiPriority w:val="1"/>
    <w:qFormat/>
    <w:rsid w:val="00E05D7F"/>
    <w:rPr>
      <w:rFonts w:ascii="Charis SIL" w:hAnsi="Charis SIL" w:cs="Charis SIL"/>
      <w:i/>
    </w:rPr>
  </w:style>
  <w:style w:type="paragraph" w:styleId="ListParagraph">
    <w:name w:val="List Paragraph"/>
    <w:basedOn w:val="Normal"/>
    <w:uiPriority w:val="34"/>
    <w:qFormat/>
    <w:rsid w:val="00537D24"/>
    <w:pPr>
      <w:ind w:left="720"/>
      <w:contextualSpacing/>
    </w:pPr>
  </w:style>
  <w:style w:type="paragraph" w:customStyle="1" w:styleId="Bibliography1">
    <w:name w:val="Bibliography1"/>
    <w:basedOn w:val="Normal"/>
    <w:rsid w:val="00F81BD7"/>
    <w:pPr>
      <w:keepLines/>
      <w:tabs>
        <w:tab w:val="left" w:pos="864"/>
      </w:tabs>
      <w:overflowPunct w:val="0"/>
      <w:autoSpaceDE w:val="0"/>
      <w:autoSpaceDN w:val="0"/>
      <w:adjustRightInd w:val="0"/>
      <w:ind w:left="576" w:hanging="576"/>
      <w:textAlignment w:val="baseline"/>
    </w:pPr>
    <w:rPr>
      <w:rFonts w:eastAsia="Times New Roman" w:cs="Times New Roman"/>
      <w:szCs w:val="20"/>
    </w:rPr>
  </w:style>
  <w:style w:type="character" w:customStyle="1" w:styleId="Heading1Char">
    <w:name w:val="Heading 1 Char"/>
    <w:basedOn w:val="DefaultParagraphFont"/>
    <w:link w:val="Heading1"/>
    <w:uiPriority w:val="9"/>
    <w:rsid w:val="008860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860FD"/>
    <w:rPr>
      <w:color w:val="0000FF" w:themeColor="hyperlink"/>
      <w:u w:val="single"/>
    </w:rPr>
  </w:style>
  <w:style w:type="paragraph" w:customStyle="1" w:styleId="Default">
    <w:name w:val="Default"/>
    <w:rsid w:val="00E54EA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474D3"/>
    <w:rPr>
      <w:rFonts w:ascii="Tahoma" w:hAnsi="Tahoma" w:cs="Tahoma"/>
      <w:sz w:val="16"/>
      <w:szCs w:val="16"/>
    </w:rPr>
  </w:style>
  <w:style w:type="character" w:customStyle="1" w:styleId="BalloonTextChar">
    <w:name w:val="Balloon Text Char"/>
    <w:basedOn w:val="DefaultParagraphFont"/>
    <w:link w:val="BalloonText"/>
    <w:uiPriority w:val="99"/>
    <w:semiHidden/>
    <w:rsid w:val="008474D3"/>
    <w:rPr>
      <w:rFonts w:ascii="Tahoma" w:hAnsi="Tahoma" w:cs="Tahoma"/>
      <w:sz w:val="16"/>
      <w:szCs w:val="16"/>
    </w:rPr>
  </w:style>
  <w:style w:type="table" w:styleId="TableGrid">
    <w:name w:val="Table Grid"/>
    <w:basedOn w:val="TableNormal"/>
    <w:uiPriority w:val="59"/>
    <w:rsid w:val="0084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aliases w:val="paragraph,para"/>
    <w:basedOn w:val="BodyText"/>
    <w:link w:val="pChar"/>
    <w:rsid w:val="00C7535F"/>
    <w:pPr>
      <w:overflowPunct w:val="0"/>
      <w:autoSpaceDE w:val="0"/>
      <w:autoSpaceDN w:val="0"/>
      <w:adjustRightInd w:val="0"/>
      <w:spacing w:before="20" w:after="20" w:line="520" w:lineRule="exact"/>
      <w:ind w:firstLine="360"/>
      <w:textAlignment w:val="baseline"/>
    </w:pPr>
    <w:rPr>
      <w:rFonts w:eastAsia="Times New Roman" w:cs="Times New Roman"/>
    </w:rPr>
  </w:style>
  <w:style w:type="paragraph" w:styleId="Caption">
    <w:name w:val="caption"/>
    <w:basedOn w:val="Normal"/>
    <w:next w:val="Normal"/>
    <w:qFormat/>
    <w:rsid w:val="00C7535F"/>
    <w:pPr>
      <w:widowControl w:val="0"/>
      <w:overflowPunct w:val="0"/>
      <w:autoSpaceDE w:val="0"/>
      <w:autoSpaceDN w:val="0"/>
      <w:adjustRightInd w:val="0"/>
      <w:spacing w:line="260" w:lineRule="exact"/>
      <w:textAlignment w:val="baseline"/>
    </w:pPr>
    <w:rPr>
      <w:rFonts w:eastAsia="Times New Roman" w:cs="Times New Roman"/>
      <w:bCs/>
      <w:sz w:val="22"/>
      <w:szCs w:val="20"/>
    </w:rPr>
  </w:style>
  <w:style w:type="character" w:customStyle="1" w:styleId="pChar">
    <w:name w:val="p Char"/>
    <w:aliases w:val="paragraph Char,para Char"/>
    <w:basedOn w:val="DefaultParagraphFont"/>
    <w:link w:val="p"/>
    <w:locked/>
    <w:rsid w:val="00C7535F"/>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C7535F"/>
    <w:pPr>
      <w:spacing w:after="120"/>
    </w:pPr>
  </w:style>
  <w:style w:type="character" w:customStyle="1" w:styleId="BodyTextChar">
    <w:name w:val="Body Text Char"/>
    <w:basedOn w:val="DefaultParagraphFont"/>
    <w:link w:val="BodyText"/>
    <w:uiPriority w:val="99"/>
    <w:semiHidden/>
    <w:rsid w:val="00C7535F"/>
    <w:rPr>
      <w:rFonts w:ascii="Times New Roman" w:hAnsi="Times New Roman"/>
      <w:sz w:val="24"/>
    </w:rPr>
  </w:style>
  <w:style w:type="paragraph" w:styleId="Title">
    <w:name w:val="Title"/>
    <w:aliases w:val="ls_Title"/>
    <w:basedOn w:val="Normal"/>
    <w:next w:val="Normal"/>
    <w:link w:val="TitleChar"/>
    <w:qFormat/>
    <w:rsid w:val="005E52F5"/>
    <w:pPr>
      <w:spacing w:line="240" w:lineRule="atLeast"/>
      <w:jc w:val="center"/>
    </w:pPr>
    <w:rPr>
      <w:rFonts w:ascii="Nol2 Nolfont SILDoulosL" w:eastAsia="Times New Roman" w:hAnsi="Nol2 Nolfont SILDoulosL" w:cs="Times New Roman"/>
      <w:b/>
      <w:szCs w:val="20"/>
    </w:rPr>
  </w:style>
  <w:style w:type="character" w:customStyle="1" w:styleId="TitleChar">
    <w:name w:val="Title Char"/>
    <w:aliases w:val="ls_Title Char"/>
    <w:basedOn w:val="DefaultParagraphFont"/>
    <w:link w:val="Title"/>
    <w:rsid w:val="005E52F5"/>
    <w:rPr>
      <w:rFonts w:ascii="Nol2 Nolfont SILDoulosL" w:eastAsia="Times New Roman" w:hAnsi="Nol2 Nolfont SILDoulosL" w:cs="Times New Roman"/>
      <w:b/>
      <w:sz w:val="24"/>
      <w:szCs w:val="20"/>
    </w:rPr>
  </w:style>
  <w:style w:type="character" w:styleId="FollowedHyperlink">
    <w:name w:val="FollowedHyperlink"/>
    <w:basedOn w:val="DefaultParagraphFont"/>
    <w:uiPriority w:val="99"/>
    <w:semiHidden/>
    <w:unhideWhenUsed/>
    <w:rsid w:val="00B515EE"/>
    <w:rPr>
      <w:color w:val="800080" w:themeColor="followedHyperlink"/>
      <w:u w:val="single"/>
    </w:rPr>
  </w:style>
  <w:style w:type="paragraph" w:customStyle="1" w:styleId="SILHdgChCtrd">
    <w:name w:val="SIL Hdg Ch  Ctrd"/>
    <w:basedOn w:val="Normal"/>
    <w:qFormat/>
    <w:rsid w:val="00016848"/>
    <w:pPr>
      <w:keepNext/>
      <w:spacing w:after="320" w:line="320" w:lineRule="exact"/>
      <w:jc w:val="center"/>
    </w:pPr>
    <w:rPr>
      <w:b/>
      <w:sz w:val="28"/>
      <w:szCs w:val="20"/>
    </w:rPr>
  </w:style>
  <w:style w:type="paragraph" w:customStyle="1" w:styleId="SILHdgChAuthor">
    <w:name w:val="SIL Hdg Ch Author"/>
    <w:basedOn w:val="SILHdgChCtrd"/>
    <w:rsid w:val="00016848"/>
    <w:pPr>
      <w:keepNext w:val="0"/>
      <w:spacing w:before="240" w:after="0" w:line="240" w:lineRule="exact"/>
    </w:pPr>
    <w:rPr>
      <w:b w:val="0"/>
      <w:sz w:val="20"/>
    </w:rPr>
  </w:style>
  <w:style w:type="paragraph" w:styleId="Header">
    <w:name w:val="header"/>
    <w:basedOn w:val="Normal"/>
    <w:link w:val="HeaderChar"/>
    <w:uiPriority w:val="99"/>
    <w:unhideWhenUsed/>
    <w:rsid w:val="008D5896"/>
    <w:pPr>
      <w:tabs>
        <w:tab w:val="center" w:pos="4680"/>
        <w:tab w:val="right" w:pos="9360"/>
      </w:tabs>
    </w:pPr>
  </w:style>
  <w:style w:type="character" w:customStyle="1" w:styleId="HeaderChar">
    <w:name w:val="Header Char"/>
    <w:basedOn w:val="DefaultParagraphFont"/>
    <w:link w:val="Header"/>
    <w:uiPriority w:val="99"/>
    <w:rsid w:val="008D5896"/>
    <w:rPr>
      <w:rFonts w:ascii="Times New Roman" w:hAnsi="Times New Roman"/>
      <w:sz w:val="24"/>
    </w:rPr>
  </w:style>
  <w:style w:type="paragraph" w:styleId="Footer">
    <w:name w:val="footer"/>
    <w:basedOn w:val="Normal"/>
    <w:link w:val="FooterChar"/>
    <w:uiPriority w:val="99"/>
    <w:unhideWhenUsed/>
    <w:rsid w:val="008D5896"/>
    <w:pPr>
      <w:tabs>
        <w:tab w:val="center" w:pos="4680"/>
        <w:tab w:val="right" w:pos="9360"/>
      </w:tabs>
    </w:pPr>
  </w:style>
  <w:style w:type="character" w:customStyle="1" w:styleId="FooterChar">
    <w:name w:val="Footer Char"/>
    <w:basedOn w:val="DefaultParagraphFont"/>
    <w:link w:val="Footer"/>
    <w:uiPriority w:val="99"/>
    <w:rsid w:val="008D5896"/>
    <w:rPr>
      <w:rFonts w:ascii="Times New Roman" w:hAnsi="Times New Roman"/>
      <w:sz w:val="24"/>
    </w:rPr>
  </w:style>
  <w:style w:type="paragraph" w:customStyle="1" w:styleId="References">
    <w:name w:val="References"/>
    <w:basedOn w:val="NoSpacing"/>
    <w:qFormat/>
    <w:rsid w:val="00540F7D"/>
    <w:pPr>
      <w:ind w:left="720" w:hanging="720"/>
      <w:jc w:val="both"/>
    </w:pPr>
    <w:rPr>
      <w:rFonts w:ascii="Charis SIL" w:eastAsia="Calibri" w:hAnsi="Charis SIL" w:cs="Charis SIL"/>
      <w:noProof/>
      <w:szCs w:val="23"/>
    </w:rPr>
  </w:style>
  <w:style w:type="paragraph" w:styleId="NoSpacing">
    <w:name w:val="No Spacing"/>
    <w:uiPriority w:val="1"/>
    <w:qFormat/>
    <w:rsid w:val="00540F7D"/>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76FE4"/>
    <w:rPr>
      <w:sz w:val="20"/>
      <w:szCs w:val="20"/>
    </w:rPr>
  </w:style>
  <w:style w:type="character" w:customStyle="1" w:styleId="FootnoteTextChar">
    <w:name w:val="Footnote Text Char"/>
    <w:basedOn w:val="DefaultParagraphFont"/>
    <w:link w:val="FootnoteText"/>
    <w:uiPriority w:val="99"/>
    <w:semiHidden/>
    <w:rsid w:val="00176FE4"/>
    <w:rPr>
      <w:rFonts w:ascii="Times New Roman" w:hAnsi="Times New Roman"/>
      <w:sz w:val="20"/>
      <w:szCs w:val="20"/>
    </w:rPr>
  </w:style>
  <w:style w:type="character" w:styleId="FootnoteReference">
    <w:name w:val="footnote reference"/>
    <w:basedOn w:val="DefaultParagraphFont"/>
    <w:uiPriority w:val="99"/>
    <w:semiHidden/>
    <w:unhideWhenUsed/>
    <w:rsid w:val="00176FE4"/>
    <w:rPr>
      <w:vertAlign w:val="superscript"/>
    </w:rPr>
  </w:style>
  <w:style w:type="paragraph" w:customStyle="1" w:styleId="lsSection1">
    <w:name w:val="ls_Section1"/>
    <w:basedOn w:val="Heading1"/>
    <w:next w:val="Normal"/>
    <w:autoRedefine/>
    <w:qFormat/>
    <w:rsid w:val="00215180"/>
    <w:pPr>
      <w:keepNext/>
      <w:widowControl w:val="0"/>
      <w:suppressAutoHyphens/>
      <w:spacing w:before="240" w:beforeAutospacing="0" w:after="120" w:afterAutospacing="0" w:line="100" w:lineRule="atLeast"/>
      <w:ind w:left="360" w:hanging="360"/>
    </w:pPr>
    <w:rPr>
      <w:rFonts w:ascii="Arial" w:eastAsia="Droid Sans Fallback" w:hAnsi="Arial" w:cs="FreeSans"/>
      <w:kern w:val="0"/>
      <w:sz w:val="36"/>
      <w:szCs w:val="36"/>
      <w:lang w:eastAsia="hi-IN" w:bidi="hi-IN"/>
    </w:rPr>
  </w:style>
  <w:style w:type="paragraph" w:customStyle="1" w:styleId="lsSection2">
    <w:name w:val="ls_Section2"/>
    <w:basedOn w:val="Heading2"/>
    <w:next w:val="Normal"/>
    <w:autoRedefine/>
    <w:qFormat/>
    <w:rsid w:val="00D21196"/>
    <w:pPr>
      <w:widowControl w:val="0"/>
      <w:suppressAutoHyphens/>
      <w:spacing w:before="320" w:after="120" w:line="100" w:lineRule="atLeast"/>
    </w:pPr>
    <w:rPr>
      <w:rFonts w:eastAsia="Droid Sans Fallback" w:cs="FreeSans"/>
      <w:b/>
      <w:iCs w:val="0"/>
      <w:szCs w:val="32"/>
      <w:u w:val="none"/>
      <w:lang w:eastAsia="hi-IN" w:bidi="hi-IN"/>
    </w:rPr>
  </w:style>
  <w:style w:type="paragraph" w:customStyle="1" w:styleId="lsAbstract">
    <w:name w:val="ls_Abstract"/>
    <w:basedOn w:val="Normal"/>
    <w:qFormat/>
    <w:rsid w:val="00D21196"/>
    <w:pPr>
      <w:keepNext/>
      <w:widowControl w:val="0"/>
      <w:suppressAutoHyphens/>
      <w:spacing w:after="160" w:line="100" w:lineRule="atLeast"/>
      <w:ind w:left="720" w:right="720"/>
      <w:jc w:val="both"/>
    </w:pPr>
    <w:rPr>
      <w:rFonts w:eastAsia="Droid Sans Fallback" w:cs="FreeSans"/>
      <w:i/>
      <w:szCs w:val="24"/>
      <w:lang w:eastAsia="hi-IN" w:bidi="hi-IN"/>
    </w:rPr>
  </w:style>
  <w:style w:type="paragraph" w:customStyle="1" w:styleId="lsBulletList">
    <w:name w:val="ls_BulletList"/>
    <w:qFormat/>
    <w:rsid w:val="00DF3F5C"/>
    <w:pPr>
      <w:spacing w:after="160" w:line="259" w:lineRule="auto"/>
    </w:pPr>
    <w:rPr>
      <w:rFonts w:ascii="Times New Roman" w:eastAsia="Droid Sans Fallback" w:hAnsi="Times New Roman" w:cs="FreeSans"/>
      <w:sz w:val="24"/>
      <w:szCs w:val="24"/>
      <w:lang w:eastAsia="hi-IN" w:bidi="hi-IN"/>
    </w:rPr>
  </w:style>
  <w:style w:type="paragraph" w:customStyle="1" w:styleId="lsTableHeading">
    <w:name w:val="ls_TableHeading"/>
    <w:basedOn w:val="Normal"/>
    <w:qFormat/>
    <w:rsid w:val="00DF3F5C"/>
    <w:pPr>
      <w:widowControl w:val="0"/>
      <w:suppressAutoHyphens/>
      <w:spacing w:after="160" w:line="276" w:lineRule="auto"/>
    </w:pPr>
    <w:rPr>
      <w:rFonts w:eastAsia="Droid Sans Fallback" w:cs="FreeSans"/>
      <w:b/>
      <w:szCs w:val="24"/>
      <w:lang w:eastAsia="hi-IN" w:bidi="hi-IN"/>
    </w:rPr>
  </w:style>
  <w:style w:type="paragraph" w:customStyle="1" w:styleId="lsTable">
    <w:name w:val="ls_Table"/>
    <w:basedOn w:val="lsTableHeading"/>
    <w:qFormat/>
    <w:rsid w:val="00DF3F5C"/>
    <w:pPr>
      <w:suppressLineNumbers/>
      <w:spacing w:before="29" w:after="0"/>
    </w:pPr>
    <w:rPr>
      <w:b w:val="0"/>
    </w:rPr>
  </w:style>
  <w:style w:type="paragraph" w:styleId="Quote">
    <w:name w:val="Quote"/>
    <w:aliases w:val="ls_Quote"/>
    <w:basedOn w:val="Normal"/>
    <w:link w:val="QuoteChar"/>
    <w:qFormat/>
    <w:rsid w:val="00DF3F5C"/>
    <w:pPr>
      <w:keepNext/>
      <w:widowControl w:val="0"/>
      <w:suppressAutoHyphens/>
      <w:spacing w:after="283" w:line="100" w:lineRule="atLeast"/>
      <w:ind w:left="567" w:right="567"/>
    </w:pPr>
    <w:rPr>
      <w:rFonts w:eastAsia="Droid Sans Fallback" w:cs="FreeSans"/>
      <w:szCs w:val="24"/>
      <w:lang w:eastAsia="hi-IN" w:bidi="hi-IN"/>
    </w:rPr>
  </w:style>
  <w:style w:type="character" w:customStyle="1" w:styleId="QuoteChar">
    <w:name w:val="Quote Char"/>
    <w:aliases w:val="ls_Quote Char"/>
    <w:basedOn w:val="DefaultParagraphFont"/>
    <w:link w:val="Quote"/>
    <w:rsid w:val="00DF3F5C"/>
    <w:rPr>
      <w:rFonts w:ascii="Times New Roman" w:eastAsia="Droid Sans Fallback" w:hAnsi="Times New Roman" w:cs="FreeSans"/>
      <w:sz w:val="24"/>
      <w:szCs w:val="24"/>
      <w:lang w:eastAsia="hi-IN" w:bidi="hi-IN"/>
    </w:rPr>
  </w:style>
  <w:style w:type="paragraph" w:customStyle="1" w:styleId="Bibliography2">
    <w:name w:val="Bibliography2"/>
    <w:basedOn w:val="Normal"/>
    <w:rsid w:val="00B20217"/>
    <w:pPr>
      <w:keepLines/>
      <w:tabs>
        <w:tab w:val="left" w:pos="864"/>
      </w:tabs>
      <w:overflowPunct w:val="0"/>
      <w:autoSpaceDE w:val="0"/>
      <w:autoSpaceDN w:val="0"/>
      <w:adjustRightInd w:val="0"/>
      <w:ind w:left="576" w:hanging="576"/>
      <w:textAlignment w:val="baseline"/>
    </w:pPr>
    <w:rPr>
      <w:rFonts w:eastAsia="Times New Roman" w:cs="Times New Roman"/>
      <w:szCs w:val="20"/>
    </w:rPr>
  </w:style>
  <w:style w:type="character" w:customStyle="1" w:styleId="SILChrData">
    <w:name w:val="SIL Chr Data"/>
    <w:uiPriority w:val="1"/>
    <w:rsid w:val="0022162F"/>
    <w:rPr>
      <w:noProof/>
    </w:rPr>
  </w:style>
  <w:style w:type="paragraph" w:styleId="ListBullet">
    <w:name w:val="List Bullet"/>
    <w:basedOn w:val="Normal"/>
    <w:uiPriority w:val="99"/>
    <w:unhideWhenUsed/>
    <w:rsid w:val="00BE46D3"/>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08958">
      <w:bodyDiv w:val="1"/>
      <w:marLeft w:val="0"/>
      <w:marRight w:val="0"/>
      <w:marTop w:val="0"/>
      <w:marBottom w:val="0"/>
      <w:divBdr>
        <w:top w:val="none" w:sz="0" w:space="0" w:color="auto"/>
        <w:left w:val="none" w:sz="0" w:space="0" w:color="auto"/>
        <w:bottom w:val="none" w:sz="0" w:space="0" w:color="auto"/>
        <w:right w:val="none" w:sz="0" w:space="0" w:color="auto"/>
      </w:divBdr>
    </w:div>
    <w:div w:id="615449438">
      <w:bodyDiv w:val="1"/>
      <w:marLeft w:val="0"/>
      <w:marRight w:val="0"/>
      <w:marTop w:val="0"/>
      <w:marBottom w:val="0"/>
      <w:divBdr>
        <w:top w:val="none" w:sz="0" w:space="0" w:color="auto"/>
        <w:left w:val="none" w:sz="0" w:space="0" w:color="auto"/>
        <w:bottom w:val="none" w:sz="0" w:space="0" w:color="auto"/>
        <w:right w:val="none" w:sz="0" w:space="0" w:color="auto"/>
      </w:divBdr>
      <w:divsChild>
        <w:div w:id="665521632">
          <w:marLeft w:val="0"/>
          <w:marRight w:val="0"/>
          <w:marTop w:val="0"/>
          <w:marBottom w:val="0"/>
          <w:divBdr>
            <w:top w:val="none" w:sz="0" w:space="0" w:color="auto"/>
            <w:left w:val="none" w:sz="0" w:space="0" w:color="auto"/>
            <w:bottom w:val="none" w:sz="0" w:space="0" w:color="auto"/>
            <w:right w:val="none" w:sz="0" w:space="0" w:color="auto"/>
          </w:divBdr>
        </w:div>
        <w:div w:id="1506553116">
          <w:marLeft w:val="0"/>
          <w:marRight w:val="0"/>
          <w:marTop w:val="0"/>
          <w:marBottom w:val="0"/>
          <w:divBdr>
            <w:top w:val="none" w:sz="0" w:space="0" w:color="auto"/>
            <w:left w:val="none" w:sz="0" w:space="0" w:color="auto"/>
            <w:bottom w:val="none" w:sz="0" w:space="0" w:color="auto"/>
            <w:right w:val="none" w:sz="0" w:space="0" w:color="auto"/>
          </w:divBdr>
        </w:div>
        <w:div w:id="379747458">
          <w:marLeft w:val="0"/>
          <w:marRight w:val="0"/>
          <w:marTop w:val="0"/>
          <w:marBottom w:val="0"/>
          <w:divBdr>
            <w:top w:val="none" w:sz="0" w:space="0" w:color="auto"/>
            <w:left w:val="none" w:sz="0" w:space="0" w:color="auto"/>
            <w:bottom w:val="none" w:sz="0" w:space="0" w:color="auto"/>
            <w:right w:val="none" w:sz="0" w:space="0" w:color="auto"/>
          </w:divBdr>
        </w:div>
        <w:div w:id="670446211">
          <w:marLeft w:val="0"/>
          <w:marRight w:val="0"/>
          <w:marTop w:val="0"/>
          <w:marBottom w:val="0"/>
          <w:divBdr>
            <w:top w:val="none" w:sz="0" w:space="0" w:color="auto"/>
            <w:left w:val="none" w:sz="0" w:space="0" w:color="auto"/>
            <w:bottom w:val="none" w:sz="0" w:space="0" w:color="auto"/>
            <w:right w:val="none" w:sz="0" w:space="0" w:color="auto"/>
          </w:divBdr>
        </w:div>
        <w:div w:id="1551841372">
          <w:marLeft w:val="0"/>
          <w:marRight w:val="0"/>
          <w:marTop w:val="0"/>
          <w:marBottom w:val="0"/>
          <w:divBdr>
            <w:top w:val="none" w:sz="0" w:space="0" w:color="auto"/>
            <w:left w:val="none" w:sz="0" w:space="0" w:color="auto"/>
            <w:bottom w:val="none" w:sz="0" w:space="0" w:color="auto"/>
            <w:right w:val="none" w:sz="0" w:space="0" w:color="auto"/>
          </w:divBdr>
        </w:div>
        <w:div w:id="1043746185">
          <w:marLeft w:val="0"/>
          <w:marRight w:val="0"/>
          <w:marTop w:val="0"/>
          <w:marBottom w:val="0"/>
          <w:divBdr>
            <w:top w:val="none" w:sz="0" w:space="0" w:color="auto"/>
            <w:left w:val="none" w:sz="0" w:space="0" w:color="auto"/>
            <w:bottom w:val="none" w:sz="0" w:space="0" w:color="auto"/>
            <w:right w:val="none" w:sz="0" w:space="0" w:color="auto"/>
          </w:divBdr>
        </w:div>
      </w:divsChild>
    </w:div>
    <w:div w:id="952401191">
      <w:bodyDiv w:val="1"/>
      <w:marLeft w:val="0"/>
      <w:marRight w:val="0"/>
      <w:marTop w:val="0"/>
      <w:marBottom w:val="0"/>
      <w:divBdr>
        <w:top w:val="none" w:sz="0" w:space="0" w:color="auto"/>
        <w:left w:val="none" w:sz="0" w:space="0" w:color="auto"/>
        <w:bottom w:val="none" w:sz="0" w:space="0" w:color="auto"/>
        <w:right w:val="none" w:sz="0" w:space="0" w:color="auto"/>
      </w:divBdr>
    </w:div>
    <w:div w:id="1004281810">
      <w:bodyDiv w:val="1"/>
      <w:marLeft w:val="0"/>
      <w:marRight w:val="0"/>
      <w:marTop w:val="0"/>
      <w:marBottom w:val="0"/>
      <w:divBdr>
        <w:top w:val="none" w:sz="0" w:space="0" w:color="auto"/>
        <w:left w:val="none" w:sz="0" w:space="0" w:color="auto"/>
        <w:bottom w:val="none" w:sz="0" w:space="0" w:color="auto"/>
        <w:right w:val="none" w:sz="0" w:space="0" w:color="auto"/>
      </w:divBdr>
      <w:divsChild>
        <w:div w:id="934364113">
          <w:marLeft w:val="0"/>
          <w:marRight w:val="0"/>
          <w:marTop w:val="0"/>
          <w:marBottom w:val="0"/>
          <w:divBdr>
            <w:top w:val="none" w:sz="0" w:space="0" w:color="auto"/>
            <w:left w:val="none" w:sz="0" w:space="0" w:color="auto"/>
            <w:bottom w:val="none" w:sz="0" w:space="0" w:color="auto"/>
            <w:right w:val="none" w:sz="0" w:space="0" w:color="auto"/>
          </w:divBdr>
        </w:div>
        <w:div w:id="1243492342">
          <w:marLeft w:val="0"/>
          <w:marRight w:val="0"/>
          <w:marTop w:val="0"/>
          <w:marBottom w:val="0"/>
          <w:divBdr>
            <w:top w:val="none" w:sz="0" w:space="0" w:color="auto"/>
            <w:left w:val="none" w:sz="0" w:space="0" w:color="auto"/>
            <w:bottom w:val="none" w:sz="0" w:space="0" w:color="auto"/>
            <w:right w:val="none" w:sz="0" w:space="0" w:color="auto"/>
          </w:divBdr>
        </w:div>
        <w:div w:id="1942030750">
          <w:marLeft w:val="0"/>
          <w:marRight w:val="0"/>
          <w:marTop w:val="0"/>
          <w:marBottom w:val="0"/>
          <w:divBdr>
            <w:top w:val="none" w:sz="0" w:space="0" w:color="auto"/>
            <w:left w:val="none" w:sz="0" w:space="0" w:color="auto"/>
            <w:bottom w:val="none" w:sz="0" w:space="0" w:color="auto"/>
            <w:right w:val="none" w:sz="0" w:space="0" w:color="auto"/>
          </w:divBdr>
        </w:div>
        <w:div w:id="1821312509">
          <w:marLeft w:val="0"/>
          <w:marRight w:val="0"/>
          <w:marTop w:val="0"/>
          <w:marBottom w:val="0"/>
          <w:divBdr>
            <w:top w:val="none" w:sz="0" w:space="0" w:color="auto"/>
            <w:left w:val="none" w:sz="0" w:space="0" w:color="auto"/>
            <w:bottom w:val="none" w:sz="0" w:space="0" w:color="auto"/>
            <w:right w:val="none" w:sz="0" w:space="0" w:color="auto"/>
          </w:divBdr>
        </w:div>
      </w:divsChild>
    </w:div>
    <w:div w:id="1270045893">
      <w:bodyDiv w:val="1"/>
      <w:marLeft w:val="0"/>
      <w:marRight w:val="0"/>
      <w:marTop w:val="0"/>
      <w:marBottom w:val="0"/>
      <w:divBdr>
        <w:top w:val="none" w:sz="0" w:space="0" w:color="auto"/>
        <w:left w:val="none" w:sz="0" w:space="0" w:color="auto"/>
        <w:bottom w:val="none" w:sz="0" w:space="0" w:color="auto"/>
        <w:right w:val="none" w:sz="0" w:space="0" w:color="auto"/>
      </w:divBdr>
    </w:div>
    <w:div w:id="19138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isharat.net/Documents/poal30.htm"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ilcam.org/download.php?sstid=030401&amp;folder=documents&amp;file=BSSOrthographyGuideAugust2011.pd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www.dlib.indiana.edu/collections/nuer/edward/linguistics.html"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www.reap.insitehome.org/browse?value=Gudschinsky,%20Sarah%20C.&amp;type=author" TargetMode="External"/><Relationship Id="rId5" Type="http://schemas.microsoft.com/office/2007/relationships/stylesWithEffects" Target="stylesWithEffects.xml"/><Relationship Id="rId15" Type="http://schemas.openxmlformats.org/officeDocument/2006/relationships/hyperlink" Target="http://arts-sciences.und.edu/summer-institute-of-linguistics/work-papers/_files/docs/2014-karan.pdf" TargetMode="External"/><Relationship Id="rId10" Type="http://schemas.openxmlformats.org/officeDocument/2006/relationships/hyperlink" Target="http://www.rapidwords.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ts-sciences.und.edu/summer-institute-of-linguistics/work-papers/_files/docs/2013-kar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22E95-3E11-4E92-B51A-B5C3D471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19</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40526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DNS O2K10 Lic.#514 - Cahill</dc:creator>
  <cp:lastModifiedBy>DNS O2K10 Lic.#514 - Cahill</cp:lastModifiedBy>
  <cp:revision>12</cp:revision>
  <cp:lastPrinted>2017-05-31T14:05:00Z</cp:lastPrinted>
  <dcterms:created xsi:type="dcterms:W3CDTF">2017-12-18T20:33:00Z</dcterms:created>
  <dcterms:modified xsi:type="dcterms:W3CDTF">2017-12-19T22:56:00Z</dcterms:modified>
</cp:coreProperties>
</file>