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384AD" w14:textId="77777777" w:rsidR="005871E8" w:rsidRDefault="000B6EBE" w:rsidP="005871E8">
      <w:pPr>
        <w:pStyle w:val="Rubrik"/>
      </w:pPr>
      <w:r w:rsidRPr="000B6EBE">
        <w:t xml:space="preserve">Prosodic restructuring in Somali </w:t>
      </w:r>
      <w:proofErr w:type="spellStart"/>
      <w:r w:rsidRPr="000B6EBE">
        <w:t>nominals</w:t>
      </w:r>
      <w:proofErr w:type="spellEnd"/>
      <w:r>
        <w:rPr>
          <w:rStyle w:val="Fotnotsreferens"/>
        </w:rPr>
        <w:footnoteReference w:id="1"/>
      </w:r>
    </w:p>
    <w:p w14:paraId="42B5BFC8" w14:textId="77777777" w:rsidR="000B6EBE" w:rsidRDefault="000B6EBE" w:rsidP="000B6EBE">
      <w:r>
        <w:t>Laura J. Downing &amp; Morgan Nilsson</w:t>
      </w:r>
    </w:p>
    <w:p w14:paraId="518B3AD0" w14:textId="77777777" w:rsidR="000B6EBE" w:rsidRPr="000B6EBE" w:rsidRDefault="000B6EBE" w:rsidP="000B6EBE">
      <w:r>
        <w:t>University of Gothenburg, Sweden</w:t>
      </w:r>
    </w:p>
    <w:p w14:paraId="655C31A0" w14:textId="77777777" w:rsidR="000B6EBE" w:rsidRDefault="000B6EBE" w:rsidP="000B6EBE">
      <w:pPr>
        <w:pStyle w:val="lsAbstract"/>
      </w:pPr>
      <w:bookmarkStart w:id="0" w:name="__RefHeading__452_2075933062"/>
      <w:bookmarkEnd w:id="0"/>
      <w:r w:rsidRPr="000B6EBE">
        <w:t xml:space="preserve">This paper investigates variability in the realization of High tones in some nominal constructions of Somali. Previous work on Somali tone suggests that most determiners and all nominal modifiers should realize a High tone when they combine with the noun they modify. However, our study finds that there is considerable variability in the realization of High tones on nominal determiners and modifiers, with the High tone often not realized. This phenomenon of variability in tone realization is quite reminiscent of Swedish, which shares with Somali the property that tone realization is </w:t>
      </w:r>
      <w:proofErr w:type="spellStart"/>
      <w:r w:rsidRPr="000B6EBE">
        <w:t>culminative</w:t>
      </w:r>
      <w:proofErr w:type="spellEnd"/>
      <w:r w:rsidRPr="000B6EBE">
        <w:t xml:space="preserve"> within some prosodic domain. Recent work on Swedish has argued that variable non-realization of High tone is best analyzed as prosodic restructuring: reducing the number of </w:t>
      </w:r>
      <w:proofErr w:type="spellStart"/>
      <w:r w:rsidRPr="000B6EBE">
        <w:t>culminative</w:t>
      </w:r>
      <w:proofErr w:type="spellEnd"/>
      <w:r w:rsidRPr="000B6EBE">
        <w:t xml:space="preserve"> tonal domains in a construction necessarily leads to a reduction in the number of surface High tones. We argue that prosodic domain restructuring also provides the most plausible analysis of High tone reduction in Somali </w:t>
      </w:r>
      <w:proofErr w:type="spellStart"/>
      <w:r w:rsidRPr="000B6EBE">
        <w:t>nominals</w:t>
      </w:r>
      <w:proofErr w:type="spellEnd"/>
      <w:r w:rsidRPr="000B6EBE">
        <w:t>.</w:t>
      </w:r>
    </w:p>
    <w:p w14:paraId="1CE8AED4" w14:textId="77777777" w:rsidR="000B6EBE" w:rsidRDefault="000B6EBE" w:rsidP="000B6EBE">
      <w:r w:rsidRPr="000B6EBE">
        <w:rPr>
          <w:b/>
          <w:bCs/>
        </w:rPr>
        <w:t>Keywords:</w:t>
      </w:r>
      <w:r>
        <w:t xml:space="preserve"> </w:t>
      </w:r>
      <w:r w:rsidRPr="000B6EBE">
        <w:t xml:space="preserve">tone, Swedish, </w:t>
      </w:r>
      <w:proofErr w:type="spellStart"/>
      <w:r w:rsidRPr="000B6EBE">
        <w:t>culminativity</w:t>
      </w:r>
      <w:proofErr w:type="spellEnd"/>
      <w:r w:rsidRPr="000B6EBE">
        <w:t>, determiners, nominal modifiers</w:t>
      </w:r>
    </w:p>
    <w:p w14:paraId="2587BD7B" w14:textId="77777777" w:rsidR="000B6EBE" w:rsidRDefault="000B6EBE" w:rsidP="004718EC">
      <w:pPr>
        <w:pStyle w:val="lsSection1"/>
      </w:pPr>
      <w:r w:rsidRPr="000B6EBE">
        <w:t>Introduction</w:t>
      </w:r>
    </w:p>
    <w:p w14:paraId="637CCF94" w14:textId="783F2F36" w:rsidR="000B6EBE" w:rsidRPr="004842A5" w:rsidRDefault="000B6EBE" w:rsidP="001114F6">
      <w:r w:rsidRPr="004842A5">
        <w:t xml:space="preserve">It is uncontroversial that the Somali tonal system has canonical stress-like properties, as defined in Downing (2010) and Hyman (2006, </w:t>
      </w:r>
      <w:r w:rsidRPr="004842A5">
        <w:lastRenderedPageBreak/>
        <w:t xml:space="preserve">2011, 2012, </w:t>
      </w:r>
      <w:proofErr w:type="gramStart"/>
      <w:r w:rsidRPr="004842A5">
        <w:t>2014</w:t>
      </w:r>
      <w:proofErr w:type="gramEnd"/>
      <w:r w:rsidRPr="004842A5">
        <w:t xml:space="preserve">). Work by Hyman (1981, 2006, 2012), </w:t>
      </w:r>
      <w:r w:rsidR="00F77DFA" w:rsidRPr="004842A5">
        <w:t xml:space="preserve">Le </w:t>
      </w:r>
      <w:proofErr w:type="spellStart"/>
      <w:r w:rsidR="00F77DFA" w:rsidRPr="004842A5">
        <w:t>Gac</w:t>
      </w:r>
      <w:proofErr w:type="spellEnd"/>
      <w:r w:rsidR="00F77DFA" w:rsidRPr="004842A5">
        <w:t xml:space="preserve"> (2003)</w:t>
      </w:r>
      <w:r w:rsidR="00F77DFA">
        <w:t>,</w:t>
      </w:r>
      <w:r w:rsidR="00F77DFA" w:rsidRPr="004842A5">
        <w:t xml:space="preserve"> </w:t>
      </w:r>
      <w:r w:rsidRPr="004842A5">
        <w:t xml:space="preserve">Green &amp; Morrison (2016), and </w:t>
      </w:r>
      <w:r w:rsidR="00F77DFA">
        <w:t>Saeed (</w:t>
      </w:r>
      <w:r w:rsidR="00A47DBB">
        <w:t xml:space="preserve">2004) </w:t>
      </w:r>
      <w:r w:rsidRPr="004842A5">
        <w:t xml:space="preserve">agrees that High tone is </w:t>
      </w:r>
      <w:proofErr w:type="spellStart"/>
      <w:r w:rsidRPr="00D15476">
        <w:rPr>
          <w:i/>
        </w:rPr>
        <w:t>culminative</w:t>
      </w:r>
      <w:proofErr w:type="spellEnd"/>
      <w:r w:rsidRPr="004842A5">
        <w:t xml:space="preserve">: no more than one High tone can occur per </w:t>
      </w:r>
      <w:r w:rsidR="00FA793D">
        <w:t xml:space="preserve">(minimal </w:t>
      </w:r>
      <w:r w:rsidRPr="004842A5">
        <w:t>Phonological</w:t>
      </w:r>
      <w:r w:rsidR="00FA793D">
        <w:t>)</w:t>
      </w:r>
      <w:r w:rsidRPr="004842A5">
        <w:t xml:space="preserve"> Word (</w:t>
      </w:r>
      <w:proofErr w:type="spellStart"/>
      <w:r w:rsidRPr="004842A5">
        <w:t>PWord</w:t>
      </w:r>
      <w:proofErr w:type="spellEnd"/>
      <w:r w:rsidRPr="004842A5">
        <w:t xml:space="preserve">). The position of High tones is, roughly, </w:t>
      </w:r>
      <w:proofErr w:type="spellStart"/>
      <w:r w:rsidRPr="00D15476">
        <w:rPr>
          <w:i/>
        </w:rPr>
        <w:t>demarcative</w:t>
      </w:r>
      <w:proofErr w:type="spellEnd"/>
      <w:r w:rsidRPr="004842A5">
        <w:t xml:space="preserve">: they occur on either the penult or final </w:t>
      </w:r>
      <w:r w:rsidR="00FA793D">
        <w:t>mora</w:t>
      </w:r>
      <w:r w:rsidRPr="004842A5">
        <w:t xml:space="preserve"> of a </w:t>
      </w:r>
      <w:proofErr w:type="spellStart"/>
      <w:r>
        <w:t>PWord</w:t>
      </w:r>
      <w:proofErr w:type="spellEnd"/>
      <w:r w:rsidRPr="004842A5">
        <w:t>. Only some proper names have a High tone in another position (Saeed 1999: 22). How to account for these generalizations</w:t>
      </w:r>
      <w:r w:rsidR="00FA793D">
        <w:t xml:space="preserve">, which hold for </w:t>
      </w:r>
      <w:proofErr w:type="spellStart"/>
      <w:r w:rsidR="00FA793D">
        <w:t>PWords</w:t>
      </w:r>
      <w:proofErr w:type="spellEnd"/>
      <w:r w:rsidR="00FA793D">
        <w:t xml:space="preserve"> in isolation,</w:t>
      </w:r>
      <w:r w:rsidRPr="004842A5">
        <w:t xml:space="preserve"> is more controversial. Some possibilities are: underlying accent (</w:t>
      </w:r>
      <w:proofErr w:type="spellStart"/>
      <w:r w:rsidRPr="004842A5">
        <w:t>Banti</w:t>
      </w:r>
      <w:proofErr w:type="spellEnd"/>
      <w:r w:rsidRPr="004842A5">
        <w:t xml:space="preserve"> 1988, Green &amp; Morrison 2016, Le </w:t>
      </w:r>
      <w:proofErr w:type="spellStart"/>
      <w:r w:rsidRPr="004842A5">
        <w:t>Gac</w:t>
      </w:r>
      <w:proofErr w:type="spellEnd"/>
      <w:r w:rsidRPr="004842A5">
        <w:t xml:space="preserve"> 2003); (underlying) High tone (</w:t>
      </w:r>
      <w:proofErr w:type="spellStart"/>
      <w:r w:rsidRPr="004842A5">
        <w:t>Andrzejewski</w:t>
      </w:r>
      <w:proofErr w:type="spellEnd"/>
      <w:r w:rsidRPr="004842A5">
        <w:t xml:space="preserve"> 1964, 1979, 1981; Armstrong 1934; Hyman 2006, 201</w:t>
      </w:r>
      <w:r w:rsidR="001114F6">
        <w:t>4</w:t>
      </w:r>
      <w:r w:rsidRPr="004842A5">
        <w:t xml:space="preserve">; Le </w:t>
      </w:r>
      <w:proofErr w:type="spellStart"/>
      <w:r w:rsidRPr="004842A5">
        <w:t>Gac</w:t>
      </w:r>
      <w:proofErr w:type="spellEnd"/>
      <w:r w:rsidRPr="004842A5">
        <w:t xml:space="preserve"> 2016); or no underlying tone or accent, rather surface tone is the result of morphological tone/accent assignment principles (Hyman 1981, </w:t>
      </w:r>
      <w:proofErr w:type="spellStart"/>
      <w:r w:rsidRPr="004842A5">
        <w:t>Mous</w:t>
      </w:r>
      <w:proofErr w:type="spellEnd"/>
      <w:r w:rsidRPr="004842A5">
        <w:t xml:space="preserve"> 2009). Addressing this problem in detail is outside the scope of this particular paper. However, we do assume that Somali is a tonal language, not an (</w:t>
      </w:r>
      <w:proofErr w:type="spellStart"/>
      <w:r w:rsidRPr="004842A5">
        <w:t>underlyingly</w:t>
      </w:r>
      <w:proofErr w:type="spellEnd"/>
      <w:r w:rsidRPr="004842A5">
        <w:t>) accentual one.</w:t>
      </w:r>
    </w:p>
    <w:p w14:paraId="46344DF0" w14:textId="2943892D" w:rsidR="000B6EBE" w:rsidRDefault="002F1BAC" w:rsidP="000B6EBE">
      <w:r>
        <w:t>The goals of our</w:t>
      </w:r>
      <w:r w:rsidR="000B6EBE" w:rsidRPr="004842A5">
        <w:t xml:space="preserve"> investigation </w:t>
      </w:r>
      <w:r>
        <w:t>are</w:t>
      </w:r>
      <w:r w:rsidR="00135E00">
        <w:t xml:space="preserve"> twofold:</w:t>
      </w:r>
      <w:r w:rsidR="000B6EBE" w:rsidRPr="004842A5">
        <w:t xml:space="preserve"> to document </w:t>
      </w:r>
      <w:r w:rsidR="000B6EBE">
        <w:t>the realization of High tones in</w:t>
      </w:r>
      <w:r w:rsidR="000B6EBE" w:rsidRPr="004842A5">
        <w:t xml:space="preserve"> some nomi</w:t>
      </w:r>
      <w:r w:rsidR="00135E00">
        <w:t xml:space="preserve">nal constructions, and </w:t>
      </w:r>
      <w:r w:rsidR="000B6EBE" w:rsidRPr="004842A5">
        <w:rPr>
          <w:bCs/>
        </w:rPr>
        <w:t>to account for</w:t>
      </w:r>
      <w:r w:rsidR="000B6EBE" w:rsidRPr="004842A5">
        <w:rPr>
          <w:b/>
        </w:rPr>
        <w:t xml:space="preserve"> </w:t>
      </w:r>
      <w:r w:rsidR="000B6EBE" w:rsidRPr="004842A5">
        <w:t>the</w:t>
      </w:r>
      <w:r w:rsidR="000B6EBE" w:rsidRPr="004842A5">
        <w:rPr>
          <w:b/>
        </w:rPr>
        <w:t xml:space="preserve"> </w:t>
      </w:r>
      <w:r w:rsidR="000B6EBE" w:rsidRPr="004842A5">
        <w:t xml:space="preserve">position and number of High tones that occur within these constructions in terms of </w:t>
      </w:r>
      <w:r w:rsidR="000B6EBE" w:rsidRPr="004842A5">
        <w:rPr>
          <w:bCs/>
        </w:rPr>
        <w:t>matches and mismatches</w:t>
      </w:r>
      <w:r w:rsidR="000B6EBE" w:rsidRPr="004842A5">
        <w:t xml:space="preserve"> between </w:t>
      </w:r>
      <w:proofErr w:type="spellStart"/>
      <w:r w:rsidR="000B6EBE" w:rsidRPr="004842A5">
        <w:t>morphosyntactic</w:t>
      </w:r>
      <w:proofErr w:type="spellEnd"/>
      <w:r w:rsidR="000B6EBE" w:rsidRPr="004842A5">
        <w:t xml:space="preserve"> structure and prosodic structure.</w:t>
      </w:r>
      <w:r w:rsidR="00135E00">
        <w:rPr>
          <w:rStyle w:val="Fotnotsreferens"/>
        </w:rPr>
        <w:footnoteReference w:id="2"/>
      </w:r>
      <w:r w:rsidR="000B6EBE" w:rsidRPr="004842A5">
        <w:t xml:space="preserve"> The central empirical finding of the paper is presented in section 2, which shows that a number of Somali nominal constructions in our corpus do not have the tone pattern expecte</w:t>
      </w:r>
      <w:r w:rsidR="000B6EBE">
        <w:t xml:space="preserve">d from the previous literature because </w:t>
      </w:r>
      <w:r w:rsidR="000B6EBE" w:rsidRPr="004842A5">
        <w:t>the expected High tone</w:t>
      </w:r>
      <w:r w:rsidR="000B6EBE">
        <w:t xml:space="preserve"> on the determiner or modifier</w:t>
      </w:r>
      <w:r w:rsidR="000B6EBE" w:rsidRPr="004842A5">
        <w:t xml:space="preserve"> is ‘missing’. In section 3, we argue that</w:t>
      </w:r>
      <w:r w:rsidR="000B6EBE">
        <w:t xml:space="preserve"> familiar tone or intonation processes like the OCP or</w:t>
      </w:r>
      <w:r w:rsidR="000B6EBE" w:rsidRPr="004842A5">
        <w:t xml:space="preserve"> Final Lowering </w:t>
      </w:r>
      <w:r w:rsidR="000B6EBE">
        <w:t>do</w:t>
      </w:r>
      <w:r w:rsidR="000B6EBE" w:rsidRPr="004842A5">
        <w:t xml:space="preserve"> not plausibly account for the </w:t>
      </w:r>
      <w:r w:rsidR="000B6EBE">
        <w:t>missing High tones</w:t>
      </w:r>
      <w:r w:rsidR="000B6EBE" w:rsidRPr="004842A5">
        <w:t xml:space="preserve">. In section 4, we propose that </w:t>
      </w:r>
      <w:r w:rsidR="000B6EBE" w:rsidRPr="004842A5">
        <w:rPr>
          <w:bCs/>
        </w:rPr>
        <w:t>prosodic restructuring</w:t>
      </w:r>
      <w:r w:rsidR="000B6EBE">
        <w:t xml:space="preserve"> provides a better account: a reduction in the number of prosodic domains a construction is parsed into leads to a reduction in the number of High tones</w:t>
      </w:r>
      <w:r w:rsidR="000B6EBE" w:rsidRPr="004842A5">
        <w:t xml:space="preserve"> </w:t>
      </w:r>
      <w:r w:rsidR="000B6EBE">
        <w:t xml:space="preserve">that can be realized in the construction when High tone is a </w:t>
      </w:r>
      <w:proofErr w:type="spellStart"/>
      <w:r w:rsidR="000B6EBE">
        <w:t>culminative</w:t>
      </w:r>
      <w:proofErr w:type="spellEnd"/>
      <w:r w:rsidR="000B6EBE">
        <w:t xml:space="preserve"> property of the domain. W</w:t>
      </w:r>
      <w:r w:rsidR="000B6EBE" w:rsidRPr="004842A5">
        <w:t xml:space="preserve">e draw a parallel between the prosodic restructuring found in Somali and the prosodic adjunction </w:t>
      </w:r>
      <w:r w:rsidR="000B6EBE" w:rsidRPr="004842A5">
        <w:lastRenderedPageBreak/>
        <w:t xml:space="preserve">processes that </w:t>
      </w:r>
      <w:r w:rsidR="000B6EBE">
        <w:t xml:space="preserve">have been proposed by </w:t>
      </w:r>
      <w:proofErr w:type="spellStart"/>
      <w:r w:rsidR="000B6EBE">
        <w:t>Myrberg</w:t>
      </w:r>
      <w:proofErr w:type="spellEnd"/>
      <w:r w:rsidR="000B6EBE">
        <w:t xml:space="preserve"> &amp; </w:t>
      </w:r>
      <w:proofErr w:type="spellStart"/>
      <w:r w:rsidR="000B6EBE">
        <w:t>Riad</w:t>
      </w:r>
      <w:proofErr w:type="spellEnd"/>
      <w:r w:rsidR="000B6EBE">
        <w:t xml:space="preserve"> (2015) and </w:t>
      </w:r>
      <w:proofErr w:type="spellStart"/>
      <w:r w:rsidR="000B6EBE">
        <w:t>Riad</w:t>
      </w:r>
      <w:proofErr w:type="spellEnd"/>
      <w:r w:rsidR="000B6EBE">
        <w:t xml:space="preserve"> (2016) for</w:t>
      </w:r>
      <w:r w:rsidR="000B6EBE" w:rsidRPr="004842A5">
        <w:t xml:space="preserve"> Swedish, a language with a surprising number of prosodic properties in common with Somali.</w:t>
      </w:r>
    </w:p>
    <w:p w14:paraId="5F9EBC9D" w14:textId="77777777" w:rsidR="000B6EBE" w:rsidRDefault="000B6EBE" w:rsidP="004718EC">
      <w:pPr>
        <w:pStyle w:val="lsSection1"/>
      </w:pPr>
      <w:r w:rsidRPr="000B6EBE">
        <w:t>Data to be accounted for</w:t>
      </w:r>
    </w:p>
    <w:p w14:paraId="67B6B75D" w14:textId="77777777" w:rsidR="000B6EBE" w:rsidRDefault="000B6EBE" w:rsidP="002F1BAC">
      <w:pPr>
        <w:keepNext w:val="0"/>
      </w:pPr>
      <w:r w:rsidRPr="000B6EBE">
        <w:t>This paper presents preliminary results of a study of the prosody of some nominal constructions of Somali, based on recently collected elicitation data. We begin by summarizing the sources of High tones expected in (non-subject) nominal constructions for the data we investigated. Then we present the tone patterns attested in our data and give more information about our corpus.</w:t>
      </w:r>
    </w:p>
    <w:p w14:paraId="67A54CF0" w14:textId="77777777" w:rsidR="000B6EBE" w:rsidRDefault="000B6EBE" w:rsidP="00ED2666">
      <w:pPr>
        <w:pStyle w:val="lsSection2"/>
      </w:pPr>
      <w:r w:rsidRPr="000B6EBE">
        <w:t>Expected High tones in (non-subject) nominal constructions from the literature</w:t>
      </w:r>
    </w:p>
    <w:p w14:paraId="4B859171" w14:textId="5118FE31" w:rsidR="000B6EBE" w:rsidRDefault="000B6EBE" w:rsidP="002F1BAC">
      <w:pPr>
        <w:keepNext w:val="0"/>
      </w:pPr>
      <w:r w:rsidRPr="000B6EBE">
        <w:t xml:space="preserve">Hyman (1981), Saeed (1993, 1999) and Green &amp; Morrison (2016) show that all Somali nouns in isolation have a High tone on either the penult or the final </w:t>
      </w:r>
      <w:r w:rsidR="002F1BAC">
        <w:t>mora</w:t>
      </w:r>
      <w:r w:rsidRPr="000B6EBE">
        <w:t xml:space="preserve">. That is, High tone is </w:t>
      </w:r>
      <w:r w:rsidRPr="002F1BAC">
        <w:rPr>
          <w:iCs/>
        </w:rPr>
        <w:t>obligatory</w:t>
      </w:r>
      <w:r w:rsidRPr="000B6EBE">
        <w:t xml:space="preserve"> in certain </w:t>
      </w:r>
      <w:proofErr w:type="spellStart"/>
      <w:r w:rsidR="002F1BAC">
        <w:t>morphosyntactic</w:t>
      </w:r>
      <w:proofErr w:type="spellEnd"/>
      <w:r w:rsidR="002F1BAC">
        <w:t xml:space="preserve"> contexts in certain </w:t>
      </w:r>
      <w:r w:rsidRPr="000B6EBE">
        <w:t>nominal domains. The position is determined by morphological factors (e.g., declension class; ‘gender’; singular vs. plural), not phonological factors. We give a few examples in</w:t>
      </w:r>
      <w:r w:rsidR="00844438">
        <w:t xml:space="preserve"> </w:t>
      </w:r>
      <w:r w:rsidR="00844438">
        <w:fldChar w:fldCharType="begin"/>
      </w:r>
      <w:r w:rsidR="00844438">
        <w:instrText xml:space="preserve"> REF _Ref501376811 \h </w:instrText>
      </w:r>
      <w:r w:rsidR="00844438">
        <w:fldChar w:fldCharType="separate"/>
      </w:r>
      <w:r w:rsidR="00844438">
        <w:t>(</w:t>
      </w:r>
      <w:r w:rsidR="00844438">
        <w:rPr>
          <w:noProof/>
        </w:rPr>
        <w:t>1</w:t>
      </w:r>
      <w:r w:rsidR="00844438">
        <w:fldChar w:fldCharType="end"/>
      </w:r>
      <w:r w:rsidR="00844438">
        <w:t>)</w:t>
      </w:r>
      <w:r w:rsidRPr="000B6EBE">
        <w:t xml:space="preserve">; note that compounds have a single High tone, on either the penult or the final </w:t>
      </w:r>
      <w:r w:rsidR="002F1BAC">
        <w:t>mora</w:t>
      </w:r>
      <w:r w:rsidRPr="000B6EBE">
        <w:t>:</w:t>
      </w:r>
    </w:p>
    <w:p w14:paraId="441E4D86" w14:textId="77777777" w:rsidR="00E3653E" w:rsidRDefault="00A21E80" w:rsidP="00E3653E">
      <w:pPr>
        <w:pStyle w:val="Beskrivning"/>
      </w:pPr>
      <w:bookmarkStart w:id="1" w:name="_Ref501376811"/>
      <w:bookmarkStart w:id="2" w:name="_Ref486255452"/>
      <w:r>
        <w:lastRenderedPageBreak/>
        <w:t>(</w:t>
      </w:r>
      <w:r>
        <w:fldChar w:fldCharType="begin"/>
      </w:r>
      <w:r>
        <w:instrText xml:space="preserve"> SEQ ( \* ARABIC </w:instrText>
      </w:r>
      <w:r>
        <w:fldChar w:fldCharType="separate"/>
      </w:r>
      <w:r w:rsidR="00FE30CF">
        <w:rPr>
          <w:noProof/>
        </w:rPr>
        <w:t>1</w:t>
      </w:r>
      <w:r>
        <w:fldChar w:fldCharType="end"/>
      </w:r>
      <w:bookmarkEnd w:id="1"/>
      <w:r>
        <w:t>)</w:t>
      </w:r>
      <w:r>
        <w:tab/>
      </w:r>
      <w:r w:rsidR="000B6EBE">
        <w:t xml:space="preserve">Somali </w:t>
      </w:r>
      <w:proofErr w:type="spellStart"/>
      <w:r w:rsidR="000B6EBE">
        <w:t>nominals</w:t>
      </w:r>
      <w:bookmarkEnd w:id="2"/>
      <w:proofErr w:type="spellEnd"/>
    </w:p>
    <w:p w14:paraId="77FB593B" w14:textId="669A8F3E" w:rsidR="009E4DDA" w:rsidRDefault="00E3653E" w:rsidP="007051F0">
      <w:pPr>
        <w:pStyle w:val="Beskrivning"/>
        <w:spacing w:after="0"/>
      </w:pPr>
      <w:proofErr w:type="gramStart"/>
      <w:r>
        <w:t>a</w:t>
      </w:r>
      <w:proofErr w:type="gramEnd"/>
      <w:r>
        <w:t>.</w:t>
      </w:r>
      <w:r>
        <w:tab/>
      </w:r>
      <w:r w:rsidR="000B6EBE">
        <w:t>tonal minimal pairs</w:t>
      </w:r>
    </w:p>
    <w:p w14:paraId="009B1749" w14:textId="7363E188" w:rsidR="000B6EBE" w:rsidRDefault="000B6EBE" w:rsidP="00E3653E">
      <w:pPr>
        <w:pStyle w:val="lsSourceline"/>
        <w:ind w:left="284"/>
        <w:jc w:val="both"/>
      </w:pPr>
      <w:proofErr w:type="spellStart"/>
      <w:proofErr w:type="gramStart"/>
      <w:r>
        <w:t>ínan</w:t>
      </w:r>
      <w:proofErr w:type="spellEnd"/>
      <w:proofErr w:type="gramEnd"/>
      <w:r>
        <w:tab/>
      </w:r>
      <w:r w:rsidRPr="009E4DDA">
        <w:rPr>
          <w:i w:val="0"/>
          <w:iCs/>
        </w:rPr>
        <w:t>‘boy’</w:t>
      </w:r>
      <w:r w:rsidRPr="009E4DDA">
        <w:rPr>
          <w:i w:val="0"/>
          <w:iCs/>
        </w:rPr>
        <w:tab/>
        <w:t>vs.</w:t>
      </w:r>
      <w:r>
        <w:t xml:space="preserve"> </w:t>
      </w:r>
      <w:r>
        <w:tab/>
      </w:r>
      <w:proofErr w:type="spellStart"/>
      <w:proofErr w:type="gramStart"/>
      <w:r>
        <w:t>inán</w:t>
      </w:r>
      <w:proofErr w:type="spellEnd"/>
      <w:proofErr w:type="gramEnd"/>
      <w:r>
        <w:tab/>
      </w:r>
      <w:r w:rsidRPr="009E4DDA">
        <w:rPr>
          <w:i w:val="0"/>
          <w:iCs/>
        </w:rPr>
        <w:t>‘girl’</w:t>
      </w:r>
    </w:p>
    <w:p w14:paraId="58D8FFE5" w14:textId="59D02281" w:rsidR="000B6EBE" w:rsidRDefault="000B6EBE" w:rsidP="00E3653E">
      <w:pPr>
        <w:pStyle w:val="lsSourceline"/>
        <w:ind w:left="284"/>
      </w:pPr>
      <w:proofErr w:type="spellStart"/>
      <w:proofErr w:type="gramStart"/>
      <w:r>
        <w:t>béer</w:t>
      </w:r>
      <w:proofErr w:type="spellEnd"/>
      <w:proofErr w:type="gramEnd"/>
      <w:r>
        <w:tab/>
      </w:r>
      <w:r w:rsidRPr="009E4DDA">
        <w:rPr>
          <w:i w:val="0"/>
          <w:iCs/>
        </w:rPr>
        <w:t>‘liver’</w:t>
      </w:r>
      <w:r w:rsidRPr="009E4DDA">
        <w:rPr>
          <w:i w:val="0"/>
          <w:iCs/>
        </w:rPr>
        <w:tab/>
        <w:t>vs.</w:t>
      </w:r>
      <w:r>
        <w:tab/>
      </w:r>
      <w:proofErr w:type="spellStart"/>
      <w:r>
        <w:t>beér</w:t>
      </w:r>
      <w:proofErr w:type="spellEnd"/>
      <w:r>
        <w:tab/>
      </w:r>
      <w:r w:rsidRPr="009E4DDA">
        <w:rPr>
          <w:i w:val="0"/>
          <w:iCs/>
        </w:rPr>
        <w:t>‘garden’</w:t>
      </w:r>
    </w:p>
    <w:p w14:paraId="1B678E8D" w14:textId="77777777" w:rsidR="00E3653E" w:rsidRDefault="000B6EBE" w:rsidP="00E3653E">
      <w:pPr>
        <w:pStyle w:val="lsSourceline"/>
        <w:ind w:left="284"/>
        <w:rPr>
          <w:i w:val="0"/>
          <w:iCs/>
        </w:rPr>
      </w:pPr>
      <w:proofErr w:type="spellStart"/>
      <w:proofErr w:type="gramStart"/>
      <w:r>
        <w:t>éy</w:t>
      </w:r>
      <w:proofErr w:type="spellEnd"/>
      <w:proofErr w:type="gramEnd"/>
      <w:r>
        <w:tab/>
      </w:r>
      <w:r w:rsidRPr="009E4DDA">
        <w:rPr>
          <w:i w:val="0"/>
          <w:iCs/>
        </w:rPr>
        <w:t>‘dog’</w:t>
      </w:r>
      <w:r w:rsidRPr="009E4DDA">
        <w:rPr>
          <w:i w:val="0"/>
          <w:iCs/>
        </w:rPr>
        <w:tab/>
        <w:t>vs.</w:t>
      </w:r>
      <w:r>
        <w:tab/>
      </w:r>
      <w:proofErr w:type="spellStart"/>
      <w:r>
        <w:t>ey</w:t>
      </w:r>
      <w:proofErr w:type="spellEnd"/>
      <w:r>
        <w:t>́</w:t>
      </w:r>
      <w:r>
        <w:tab/>
      </w:r>
      <w:r w:rsidRPr="009E4DDA">
        <w:rPr>
          <w:i w:val="0"/>
          <w:iCs/>
        </w:rPr>
        <w:t>‘dogs’</w:t>
      </w:r>
    </w:p>
    <w:p w14:paraId="3305083E" w14:textId="6F9E159A" w:rsidR="000B6EBE" w:rsidRDefault="00E3653E" w:rsidP="009B0AD8">
      <w:pPr>
        <w:spacing w:after="0"/>
      </w:pPr>
      <w:proofErr w:type="gramStart"/>
      <w:r>
        <w:t>b</w:t>
      </w:r>
      <w:proofErr w:type="gramEnd"/>
      <w:r>
        <w:t>.</w:t>
      </w:r>
      <w:r>
        <w:tab/>
      </w:r>
      <w:r w:rsidR="000B6EBE">
        <w:t xml:space="preserve">tone on penult vs. ultima in </w:t>
      </w:r>
      <w:r w:rsidR="002F1BAC">
        <w:t xml:space="preserve">phonologically </w:t>
      </w:r>
      <w:r w:rsidR="009B0AD8">
        <w:t>analogous</w:t>
      </w:r>
      <w:r w:rsidR="002F1BAC">
        <w:t xml:space="preserve"> words</w:t>
      </w:r>
    </w:p>
    <w:p w14:paraId="6319FD3A" w14:textId="498A238B" w:rsidR="000B6EBE" w:rsidRDefault="000B6EBE" w:rsidP="00E3653E">
      <w:pPr>
        <w:pStyle w:val="lsSourceline"/>
        <w:ind w:left="284"/>
      </w:pPr>
      <w:proofErr w:type="spellStart"/>
      <w:proofErr w:type="gramStart"/>
      <w:r>
        <w:t>dukáan</w:t>
      </w:r>
      <w:proofErr w:type="spellEnd"/>
      <w:proofErr w:type="gramEnd"/>
      <w:r>
        <w:tab/>
      </w:r>
      <w:r w:rsidRPr="009E4DDA">
        <w:rPr>
          <w:i w:val="0"/>
          <w:iCs/>
        </w:rPr>
        <w:t>‘shop’</w:t>
      </w:r>
    </w:p>
    <w:p w14:paraId="77147794" w14:textId="53826915" w:rsidR="000B6EBE" w:rsidRDefault="009E4DDA" w:rsidP="00E3653E">
      <w:pPr>
        <w:pStyle w:val="lsSourceline"/>
        <w:ind w:left="284"/>
      </w:pPr>
      <w:proofErr w:type="spellStart"/>
      <w:proofErr w:type="gramStart"/>
      <w:r>
        <w:t>caleén</w:t>
      </w:r>
      <w:proofErr w:type="spellEnd"/>
      <w:proofErr w:type="gramEnd"/>
      <w:r>
        <w:tab/>
      </w:r>
      <w:r w:rsidR="000B6EBE" w:rsidRPr="009E4DDA">
        <w:rPr>
          <w:i w:val="0"/>
          <w:iCs/>
        </w:rPr>
        <w:t>‘leaf’</w:t>
      </w:r>
    </w:p>
    <w:p w14:paraId="673C5CFA" w14:textId="4D061F72" w:rsidR="000B6EBE" w:rsidRDefault="000B6EBE" w:rsidP="00E3653E">
      <w:pPr>
        <w:pStyle w:val="lsSourceline"/>
        <w:ind w:left="284"/>
      </w:pPr>
      <w:proofErr w:type="spellStart"/>
      <w:proofErr w:type="gramStart"/>
      <w:r>
        <w:t>sonkór</w:t>
      </w:r>
      <w:proofErr w:type="spellEnd"/>
      <w:proofErr w:type="gramEnd"/>
      <w:r>
        <w:tab/>
      </w:r>
      <w:r w:rsidRPr="009E4DDA">
        <w:rPr>
          <w:i w:val="0"/>
          <w:iCs/>
        </w:rPr>
        <w:t>‘sugar’</w:t>
      </w:r>
    </w:p>
    <w:p w14:paraId="11C7D889" w14:textId="5C71502E" w:rsidR="000B6EBE" w:rsidRDefault="000B6EBE" w:rsidP="00E3653E">
      <w:pPr>
        <w:pStyle w:val="lsSourceline"/>
        <w:ind w:left="284"/>
      </w:pPr>
      <w:proofErr w:type="spellStart"/>
      <w:proofErr w:type="gramStart"/>
      <w:r>
        <w:t>kibís</w:t>
      </w:r>
      <w:proofErr w:type="spellEnd"/>
      <w:proofErr w:type="gramEnd"/>
      <w:r>
        <w:tab/>
      </w:r>
      <w:r w:rsidRPr="009E4DDA">
        <w:rPr>
          <w:i w:val="0"/>
          <w:iCs/>
        </w:rPr>
        <w:t>‘bread’</w:t>
      </w:r>
    </w:p>
    <w:p w14:paraId="3ACAC0F5" w14:textId="09AE106C" w:rsidR="000B6EBE" w:rsidRDefault="000B6EBE" w:rsidP="00E3653E">
      <w:pPr>
        <w:pStyle w:val="lsSourceline"/>
        <w:ind w:left="284"/>
      </w:pPr>
      <w:proofErr w:type="spellStart"/>
      <w:proofErr w:type="gramStart"/>
      <w:r>
        <w:t>súbag</w:t>
      </w:r>
      <w:proofErr w:type="spellEnd"/>
      <w:proofErr w:type="gramEnd"/>
      <w:r>
        <w:tab/>
      </w:r>
      <w:r w:rsidRPr="009E4DDA">
        <w:rPr>
          <w:i w:val="0"/>
          <w:iCs/>
        </w:rPr>
        <w:t>‘butter’</w:t>
      </w:r>
    </w:p>
    <w:p w14:paraId="0F5951E5" w14:textId="75B8B481" w:rsidR="000B6EBE" w:rsidRDefault="000B6EBE" w:rsidP="00E3653E">
      <w:pPr>
        <w:pStyle w:val="lsSourceline"/>
        <w:ind w:left="284"/>
      </w:pPr>
      <w:proofErr w:type="spellStart"/>
      <w:proofErr w:type="gramStart"/>
      <w:r>
        <w:t>mindí</w:t>
      </w:r>
      <w:proofErr w:type="spellEnd"/>
      <w:proofErr w:type="gramEnd"/>
      <w:r>
        <w:tab/>
      </w:r>
      <w:r w:rsidRPr="009E4DDA">
        <w:rPr>
          <w:i w:val="0"/>
          <w:iCs/>
        </w:rPr>
        <w:t>‘knife’</w:t>
      </w:r>
    </w:p>
    <w:p w14:paraId="327ABE52" w14:textId="021DD2E6" w:rsidR="00E3653E" w:rsidRDefault="000B6EBE" w:rsidP="00E3653E">
      <w:pPr>
        <w:pStyle w:val="lsSourceline"/>
        <w:ind w:left="284"/>
        <w:rPr>
          <w:i w:val="0"/>
          <w:iCs/>
        </w:rPr>
      </w:pPr>
      <w:proofErr w:type="spellStart"/>
      <w:proofErr w:type="gramStart"/>
      <w:r>
        <w:t>gúri</w:t>
      </w:r>
      <w:proofErr w:type="spellEnd"/>
      <w:proofErr w:type="gramEnd"/>
      <w:r>
        <w:tab/>
      </w:r>
      <w:r w:rsidRPr="009E4DDA">
        <w:rPr>
          <w:i w:val="0"/>
          <w:iCs/>
        </w:rPr>
        <w:t>‘house’</w:t>
      </w:r>
      <w:bookmarkStart w:id="3" w:name="_Ref486264570"/>
    </w:p>
    <w:p w14:paraId="64A648EF" w14:textId="633771C6" w:rsidR="000B6EBE" w:rsidRDefault="00E3653E" w:rsidP="007051F0">
      <w:pPr>
        <w:spacing w:after="0"/>
      </w:pPr>
      <w:proofErr w:type="gramStart"/>
      <w:r>
        <w:t>c</w:t>
      </w:r>
      <w:proofErr w:type="gramEnd"/>
      <w:r>
        <w:t>.</w:t>
      </w:r>
      <w:r>
        <w:tab/>
      </w:r>
      <w:r w:rsidR="000B6EBE">
        <w:t>compounds</w:t>
      </w:r>
      <w:bookmarkEnd w:id="3"/>
    </w:p>
    <w:p w14:paraId="5A48F2BB" w14:textId="33D20E77" w:rsidR="000B6EBE" w:rsidRDefault="000B6EBE" w:rsidP="00E3653E">
      <w:pPr>
        <w:pStyle w:val="lsSourceline"/>
        <w:tabs>
          <w:tab w:val="clear" w:pos="1077"/>
          <w:tab w:val="left" w:pos="1701"/>
          <w:tab w:val="left" w:pos="3402"/>
        </w:tabs>
        <w:ind w:left="284"/>
      </w:pPr>
      <w:proofErr w:type="spellStart"/>
      <w:proofErr w:type="gramStart"/>
      <w:r>
        <w:t>dayaxgacméed</w:t>
      </w:r>
      <w:proofErr w:type="spellEnd"/>
      <w:proofErr w:type="gramEnd"/>
      <w:r w:rsidR="009E4DDA">
        <w:t xml:space="preserve"> </w:t>
      </w:r>
      <w:r w:rsidRPr="009E4DDA">
        <w:rPr>
          <w:i w:val="0"/>
          <w:iCs/>
        </w:rPr>
        <w:t xml:space="preserve">‘satellite’ </w:t>
      </w:r>
      <w:r w:rsidR="00BA3370">
        <w:rPr>
          <w:i w:val="0"/>
          <w:iCs/>
        </w:rPr>
        <w:br/>
        <w:t xml:space="preserve"> </w:t>
      </w:r>
      <w:r w:rsidR="00BA3370">
        <w:rPr>
          <w:i w:val="0"/>
          <w:iCs/>
        </w:rPr>
        <w:tab/>
      </w:r>
      <w:r w:rsidRPr="009E4DDA">
        <w:rPr>
          <w:i w:val="0"/>
          <w:iCs/>
        </w:rPr>
        <w:t>(cf.</w:t>
      </w:r>
      <w:r>
        <w:t xml:space="preserve"> </w:t>
      </w:r>
      <w:proofErr w:type="spellStart"/>
      <w:r>
        <w:t>dáyax</w:t>
      </w:r>
      <w:proofErr w:type="spellEnd"/>
      <w:r>
        <w:t xml:space="preserve"> </w:t>
      </w:r>
      <w:r w:rsidRPr="009E4DDA">
        <w:rPr>
          <w:i w:val="0"/>
          <w:iCs/>
        </w:rPr>
        <w:t>‘moon’;</w:t>
      </w:r>
      <w:r>
        <w:t xml:space="preserve"> </w:t>
      </w:r>
      <w:proofErr w:type="spellStart"/>
      <w:r>
        <w:t>gacmeéd</w:t>
      </w:r>
      <w:proofErr w:type="spellEnd"/>
      <w:r>
        <w:t xml:space="preserve"> </w:t>
      </w:r>
      <w:r w:rsidRPr="009E4DDA">
        <w:rPr>
          <w:i w:val="0"/>
          <w:iCs/>
        </w:rPr>
        <w:t>‘of hands’)</w:t>
      </w:r>
    </w:p>
    <w:p w14:paraId="3B94DE14" w14:textId="6114A653" w:rsidR="000B6EBE" w:rsidRDefault="000B6EBE" w:rsidP="00BA3370">
      <w:pPr>
        <w:pStyle w:val="lsSourceline"/>
        <w:tabs>
          <w:tab w:val="clear" w:pos="1077"/>
          <w:tab w:val="left" w:pos="1701"/>
          <w:tab w:val="left" w:pos="3402"/>
        </w:tabs>
        <w:ind w:left="567" w:hanging="283"/>
      </w:pPr>
      <w:proofErr w:type="spellStart"/>
      <w:proofErr w:type="gramStart"/>
      <w:r>
        <w:t>lacagháye</w:t>
      </w:r>
      <w:proofErr w:type="spellEnd"/>
      <w:proofErr w:type="gramEnd"/>
      <w:r w:rsidR="00D81C51">
        <w:t xml:space="preserve"> </w:t>
      </w:r>
      <w:r w:rsidR="00D81C51">
        <w:rPr>
          <w:i w:val="0"/>
          <w:iCs/>
        </w:rPr>
        <w:t xml:space="preserve">‘cashier’ </w:t>
      </w:r>
      <w:r w:rsidR="00BA3370">
        <w:rPr>
          <w:i w:val="0"/>
          <w:iCs/>
        </w:rPr>
        <w:br/>
        <w:t xml:space="preserve"> </w:t>
      </w:r>
      <w:r w:rsidR="00BA3370">
        <w:rPr>
          <w:i w:val="0"/>
          <w:iCs/>
        </w:rPr>
        <w:tab/>
      </w:r>
      <w:r w:rsidRPr="009E4DDA">
        <w:rPr>
          <w:i w:val="0"/>
          <w:iCs/>
        </w:rPr>
        <w:t>(cf.</w:t>
      </w:r>
      <w:r>
        <w:t xml:space="preserve"> </w:t>
      </w:r>
      <w:proofErr w:type="spellStart"/>
      <w:r>
        <w:t>lacág</w:t>
      </w:r>
      <w:proofErr w:type="spellEnd"/>
      <w:r>
        <w:t xml:space="preserve"> </w:t>
      </w:r>
      <w:r w:rsidRPr="009E4DDA">
        <w:rPr>
          <w:i w:val="0"/>
          <w:iCs/>
        </w:rPr>
        <w:t>‘money’;</w:t>
      </w:r>
      <w:r>
        <w:t xml:space="preserve"> hay- </w:t>
      </w:r>
      <w:r w:rsidRPr="009E4DDA">
        <w:rPr>
          <w:i w:val="0"/>
          <w:iCs/>
        </w:rPr>
        <w:t>‘have, hold’;</w:t>
      </w:r>
      <w:r>
        <w:t xml:space="preserve"> -e </w:t>
      </w:r>
      <w:r w:rsidRPr="009E4DDA">
        <w:rPr>
          <w:i w:val="0"/>
          <w:iCs/>
        </w:rPr>
        <w:t>agentive)</w:t>
      </w:r>
    </w:p>
    <w:p w14:paraId="59187F8E" w14:textId="703D9F7B" w:rsidR="000B6EBE" w:rsidRDefault="000B6EBE" w:rsidP="00BA3370">
      <w:pPr>
        <w:pStyle w:val="lsSourceline"/>
        <w:tabs>
          <w:tab w:val="clear" w:pos="1077"/>
          <w:tab w:val="left" w:pos="1701"/>
          <w:tab w:val="left" w:pos="3402"/>
        </w:tabs>
        <w:ind w:left="567" w:hanging="283"/>
      </w:pPr>
      <w:proofErr w:type="spellStart"/>
      <w:proofErr w:type="gramStart"/>
      <w:r>
        <w:t>caanagéel</w:t>
      </w:r>
      <w:proofErr w:type="spellEnd"/>
      <w:proofErr w:type="gramEnd"/>
      <w:r w:rsidR="00D81C51">
        <w:t xml:space="preserve"> </w:t>
      </w:r>
      <w:r w:rsidRPr="009E4DDA">
        <w:rPr>
          <w:i w:val="0"/>
          <w:iCs/>
        </w:rPr>
        <w:t>‘camel milk’ (cf.</w:t>
      </w:r>
      <w:r>
        <w:t xml:space="preserve"> </w:t>
      </w:r>
      <w:proofErr w:type="spellStart"/>
      <w:r>
        <w:t>caanó</w:t>
      </w:r>
      <w:proofErr w:type="spellEnd"/>
      <w:r>
        <w:t xml:space="preserve"> </w:t>
      </w:r>
      <w:r w:rsidRPr="009E4DDA">
        <w:rPr>
          <w:i w:val="0"/>
          <w:iCs/>
        </w:rPr>
        <w:t>‘milk’;</w:t>
      </w:r>
      <w:r>
        <w:t xml:space="preserve"> </w:t>
      </w:r>
      <w:proofErr w:type="spellStart"/>
      <w:r>
        <w:t>géel</w:t>
      </w:r>
      <w:proofErr w:type="spellEnd"/>
      <w:r>
        <w:t xml:space="preserve"> </w:t>
      </w:r>
      <w:r w:rsidRPr="009E4DDA">
        <w:rPr>
          <w:i w:val="0"/>
          <w:iCs/>
        </w:rPr>
        <w:t>‘camels’)</w:t>
      </w:r>
    </w:p>
    <w:p w14:paraId="51B2C36B" w14:textId="5F6AC685" w:rsidR="004F1C0C" w:rsidRDefault="000B6EBE" w:rsidP="00E3653E">
      <w:pPr>
        <w:pStyle w:val="lsSourceline"/>
        <w:keepNext w:val="0"/>
        <w:tabs>
          <w:tab w:val="clear" w:pos="1077"/>
          <w:tab w:val="left" w:pos="1701"/>
          <w:tab w:val="left" w:pos="3402"/>
        </w:tabs>
        <w:ind w:left="576" w:hanging="288"/>
        <w:rPr>
          <w:i w:val="0"/>
          <w:iCs/>
        </w:rPr>
      </w:pPr>
      <w:proofErr w:type="spellStart"/>
      <w:r>
        <w:t>madaxweýne</w:t>
      </w:r>
      <w:proofErr w:type="spellEnd"/>
      <w:r w:rsidR="00BA3370">
        <w:t xml:space="preserve"> </w:t>
      </w:r>
      <w:r w:rsidRPr="009E4DDA">
        <w:rPr>
          <w:i w:val="0"/>
          <w:iCs/>
        </w:rPr>
        <w:t>‘president’ (cf.</w:t>
      </w:r>
      <w:r>
        <w:t xml:space="preserve"> </w:t>
      </w:r>
      <w:proofErr w:type="spellStart"/>
      <w:r>
        <w:t>mádax</w:t>
      </w:r>
      <w:proofErr w:type="spellEnd"/>
      <w:r>
        <w:t xml:space="preserve"> </w:t>
      </w:r>
      <w:r w:rsidRPr="009E4DDA">
        <w:rPr>
          <w:i w:val="0"/>
          <w:iCs/>
        </w:rPr>
        <w:t>‘head’;</w:t>
      </w:r>
      <w:r>
        <w:t xml:space="preserve"> </w:t>
      </w:r>
      <w:proofErr w:type="spellStart"/>
      <w:r>
        <w:t>wéyn</w:t>
      </w:r>
      <w:proofErr w:type="spellEnd"/>
      <w:r>
        <w:t xml:space="preserve"> </w:t>
      </w:r>
      <w:r w:rsidRPr="009E4DDA">
        <w:rPr>
          <w:i w:val="0"/>
          <w:iCs/>
        </w:rPr>
        <w:t>‘big’)</w:t>
      </w:r>
    </w:p>
    <w:p w14:paraId="1E4EB795" w14:textId="77777777" w:rsidR="00E3653E" w:rsidRPr="00E3653E" w:rsidRDefault="00E3653E" w:rsidP="00E3653E">
      <w:pPr>
        <w:pStyle w:val="lsIMT"/>
        <w:keepNext w:val="0"/>
        <w:ind w:left="1080"/>
      </w:pPr>
    </w:p>
    <w:p w14:paraId="51FFB058" w14:textId="313AF512" w:rsidR="009E4DDA" w:rsidRDefault="009E4DDA" w:rsidP="009E4DDA">
      <w:r w:rsidRPr="009E4DDA">
        <w:t>Nouns can be followed by a number of determiners. As shown in the list in</w:t>
      </w:r>
      <w:r w:rsidR="00E3653E">
        <w:t xml:space="preserve"> </w:t>
      </w:r>
      <w:r w:rsidR="00E3653E">
        <w:fldChar w:fldCharType="begin"/>
      </w:r>
      <w:r w:rsidR="00E3653E">
        <w:instrText xml:space="preserve"> REF _Ref501377021 \h </w:instrText>
      </w:r>
      <w:r w:rsidR="00E3653E">
        <w:fldChar w:fldCharType="separate"/>
      </w:r>
      <w:r w:rsidR="00E3653E">
        <w:t>(</w:t>
      </w:r>
      <w:r w:rsidR="00E3653E">
        <w:rPr>
          <w:noProof/>
        </w:rPr>
        <w:t>2</w:t>
      </w:r>
      <w:r w:rsidR="00E3653E">
        <w:fldChar w:fldCharType="end"/>
      </w:r>
      <w:r w:rsidR="00E3653E">
        <w:t>)</w:t>
      </w:r>
      <w:r w:rsidRPr="009E4DDA">
        <w:t>, while the definite determiner is toneless, the other determiners introduce a High tone:</w:t>
      </w:r>
      <w:r>
        <w:rPr>
          <w:rStyle w:val="Fotnotsreferens"/>
        </w:rPr>
        <w:footnoteReference w:id="3"/>
      </w:r>
    </w:p>
    <w:p w14:paraId="55C4B480" w14:textId="77777777" w:rsidR="007051F0" w:rsidRDefault="007051F0" w:rsidP="007051F0">
      <w:pPr>
        <w:spacing w:after="0" w:line="240" w:lineRule="auto"/>
      </w:pPr>
    </w:p>
    <w:p w14:paraId="591CFCF4" w14:textId="7726AAAE" w:rsidR="009E4DDA" w:rsidRPr="00163C26" w:rsidRDefault="00DB144F" w:rsidP="00DB144F">
      <w:pPr>
        <w:pStyle w:val="Beskrivning"/>
        <w:rPr>
          <w:lang w:val="sv-SE"/>
        </w:rPr>
      </w:pPr>
      <w:bookmarkStart w:id="4" w:name="_Ref501377021"/>
      <w:bookmarkStart w:id="5" w:name="_Ref486255821"/>
      <w:r w:rsidRPr="00163C26">
        <w:rPr>
          <w:lang w:val="sv-SE"/>
        </w:rPr>
        <w:t>(</w:t>
      </w:r>
      <w:r>
        <w:fldChar w:fldCharType="begin"/>
      </w:r>
      <w:r w:rsidRPr="00163C26">
        <w:rPr>
          <w:lang w:val="sv-SE"/>
        </w:rPr>
        <w:instrText xml:space="preserve"> SEQ ( \* ARABIC </w:instrText>
      </w:r>
      <w:r>
        <w:fldChar w:fldCharType="separate"/>
      </w:r>
      <w:r w:rsidR="00FE30CF">
        <w:rPr>
          <w:noProof/>
          <w:lang w:val="sv-SE"/>
        </w:rPr>
        <w:t>2</w:t>
      </w:r>
      <w:r>
        <w:fldChar w:fldCharType="end"/>
      </w:r>
      <w:bookmarkEnd w:id="4"/>
      <w:r w:rsidRPr="00163C26">
        <w:rPr>
          <w:lang w:val="sv-SE"/>
        </w:rPr>
        <w:t>)</w:t>
      </w:r>
      <w:r w:rsidRPr="00163C26">
        <w:rPr>
          <w:lang w:val="sv-SE"/>
        </w:rPr>
        <w:tab/>
      </w:r>
      <w:r w:rsidR="009E4DDA" w:rsidRPr="00163C26">
        <w:rPr>
          <w:lang w:val="sv-SE"/>
        </w:rPr>
        <w:t xml:space="preserve">Somali </w:t>
      </w:r>
      <w:proofErr w:type="spellStart"/>
      <w:r w:rsidR="009E4DDA" w:rsidRPr="00163C26">
        <w:rPr>
          <w:lang w:val="sv-SE"/>
        </w:rPr>
        <w:t>determiner</w:t>
      </w:r>
      <w:proofErr w:type="spellEnd"/>
      <w:r w:rsidR="009E4DDA" w:rsidRPr="00163C26">
        <w:rPr>
          <w:lang w:val="sv-SE"/>
        </w:rPr>
        <w:t xml:space="preserve"> </w:t>
      </w:r>
      <w:proofErr w:type="spellStart"/>
      <w:r w:rsidR="009E4DDA" w:rsidRPr="00163C26">
        <w:rPr>
          <w:lang w:val="sv-SE"/>
        </w:rPr>
        <w:t>types</w:t>
      </w:r>
      <w:proofErr w:type="spellEnd"/>
      <w:r w:rsidR="009E4DDA" w:rsidRPr="00163C26">
        <w:rPr>
          <w:lang w:val="sv-SE"/>
        </w:rPr>
        <w:t xml:space="preserve"> (</w:t>
      </w:r>
      <w:proofErr w:type="spellStart"/>
      <w:r w:rsidR="009E4DDA" w:rsidRPr="00163C26">
        <w:rPr>
          <w:lang w:val="sv-SE"/>
        </w:rPr>
        <w:t>Saeed</w:t>
      </w:r>
      <w:proofErr w:type="spellEnd"/>
      <w:r w:rsidR="009E4DDA" w:rsidRPr="00163C26">
        <w:rPr>
          <w:lang w:val="sv-SE"/>
        </w:rPr>
        <w:t xml:space="preserve"> 1999: 111-117)</w:t>
      </w:r>
      <w:bookmarkEnd w:id="5"/>
    </w:p>
    <w:p w14:paraId="48210670" w14:textId="2CAC2805" w:rsidR="009E4DDA" w:rsidRDefault="009E4DDA" w:rsidP="007051F0">
      <w:pPr>
        <w:pStyle w:val="lsLanginfo"/>
        <w:numPr>
          <w:ilvl w:val="0"/>
          <w:numId w:val="0"/>
        </w:numPr>
        <w:tabs>
          <w:tab w:val="left" w:pos="567"/>
        </w:tabs>
      </w:pPr>
      <w:bookmarkStart w:id="6" w:name="_Ref486257004"/>
      <w:r>
        <w:t>Definite</w:t>
      </w:r>
      <w:r>
        <w:tab/>
      </w:r>
      <w:r w:rsidR="00163C26">
        <w:tab/>
      </w:r>
      <w:proofErr w:type="spellStart"/>
      <w:r w:rsidRPr="009E4DDA">
        <w:rPr>
          <w:i/>
          <w:iCs/>
        </w:rPr>
        <w:t>ka</w:t>
      </w:r>
      <w:proofErr w:type="spellEnd"/>
      <w:r w:rsidRPr="009E4DDA">
        <w:rPr>
          <w:i/>
          <w:iCs/>
        </w:rPr>
        <w:t>/</w:t>
      </w:r>
      <w:proofErr w:type="spellStart"/>
      <w:r w:rsidRPr="009E4DDA">
        <w:rPr>
          <w:i/>
          <w:iCs/>
        </w:rPr>
        <w:t>ta</w:t>
      </w:r>
      <w:bookmarkEnd w:id="6"/>
      <w:proofErr w:type="spellEnd"/>
    </w:p>
    <w:p w14:paraId="3600E2CF" w14:textId="77777777" w:rsidR="009E4DDA" w:rsidRDefault="009E4DDA" w:rsidP="007051F0">
      <w:pPr>
        <w:pStyle w:val="lsLanginfo"/>
        <w:numPr>
          <w:ilvl w:val="0"/>
          <w:numId w:val="0"/>
        </w:numPr>
        <w:tabs>
          <w:tab w:val="left" w:pos="567"/>
        </w:tabs>
      </w:pPr>
      <w:r>
        <w:t>Remote definite</w:t>
      </w:r>
      <w:r>
        <w:tab/>
      </w:r>
      <w:proofErr w:type="spellStart"/>
      <w:r w:rsidRPr="009E4DDA">
        <w:rPr>
          <w:i/>
          <w:iCs/>
        </w:rPr>
        <w:t>kií</w:t>
      </w:r>
      <w:proofErr w:type="spellEnd"/>
      <w:r w:rsidRPr="009E4DDA">
        <w:rPr>
          <w:i/>
          <w:iCs/>
        </w:rPr>
        <w:t>/</w:t>
      </w:r>
      <w:proofErr w:type="spellStart"/>
      <w:r w:rsidRPr="009E4DDA">
        <w:rPr>
          <w:i/>
          <w:iCs/>
        </w:rPr>
        <w:t>tií</w:t>
      </w:r>
      <w:proofErr w:type="spellEnd"/>
    </w:p>
    <w:p w14:paraId="5B09FD28" w14:textId="61ECFBA3" w:rsidR="009E4DDA" w:rsidRDefault="009E4DDA" w:rsidP="007051F0">
      <w:pPr>
        <w:pStyle w:val="lsLanginfo"/>
        <w:numPr>
          <w:ilvl w:val="0"/>
          <w:numId w:val="0"/>
        </w:numPr>
        <w:tabs>
          <w:tab w:val="left" w:pos="567"/>
        </w:tabs>
      </w:pPr>
      <w:r>
        <w:t>Interrogative</w:t>
      </w:r>
      <w:r w:rsidR="007051F0">
        <w:tab/>
      </w:r>
      <w:r>
        <w:tab/>
      </w:r>
      <w:proofErr w:type="spellStart"/>
      <w:r w:rsidRPr="009E4DDA">
        <w:rPr>
          <w:i/>
          <w:iCs/>
        </w:rPr>
        <w:t>keé</w:t>
      </w:r>
      <w:proofErr w:type="spellEnd"/>
      <w:r w:rsidRPr="009E4DDA">
        <w:rPr>
          <w:i/>
          <w:iCs/>
        </w:rPr>
        <w:t>/</w:t>
      </w:r>
      <w:proofErr w:type="spellStart"/>
      <w:r w:rsidRPr="009E4DDA">
        <w:rPr>
          <w:i/>
          <w:iCs/>
        </w:rPr>
        <w:t>teé</w:t>
      </w:r>
      <w:proofErr w:type="spellEnd"/>
    </w:p>
    <w:p w14:paraId="5D386BC5" w14:textId="5B7E9A2B" w:rsidR="00163C26" w:rsidRDefault="009E4DDA" w:rsidP="007051F0">
      <w:pPr>
        <w:pStyle w:val="lsLanginfo"/>
        <w:numPr>
          <w:ilvl w:val="0"/>
          <w:numId w:val="0"/>
        </w:numPr>
        <w:tabs>
          <w:tab w:val="left" w:pos="567"/>
        </w:tabs>
      </w:pPr>
      <w:r>
        <w:t>Possessives</w:t>
      </w:r>
      <w:r>
        <w:tab/>
      </w:r>
      <w:proofErr w:type="spellStart"/>
      <w:r w:rsidRPr="009E4DDA">
        <w:rPr>
          <w:i/>
          <w:iCs/>
        </w:rPr>
        <w:t>káyga</w:t>
      </w:r>
      <w:proofErr w:type="spellEnd"/>
      <w:r w:rsidRPr="009E4DDA">
        <w:rPr>
          <w:i/>
          <w:iCs/>
        </w:rPr>
        <w:t>/</w:t>
      </w:r>
      <w:proofErr w:type="spellStart"/>
      <w:r w:rsidRPr="009E4DDA">
        <w:rPr>
          <w:i/>
          <w:iCs/>
        </w:rPr>
        <w:t>táyda</w:t>
      </w:r>
      <w:proofErr w:type="spellEnd"/>
      <w:r>
        <w:t xml:space="preserve"> ‘</w:t>
      </w:r>
      <w:proofErr w:type="spellStart"/>
      <w:r>
        <w:t>my</w:t>
      </w:r>
      <w:proofErr w:type="spellEnd"/>
      <w:r>
        <w:t xml:space="preserve">’, </w:t>
      </w:r>
      <w:proofErr w:type="spellStart"/>
      <w:r w:rsidRPr="009E4DDA">
        <w:rPr>
          <w:i/>
          <w:iCs/>
        </w:rPr>
        <w:t>káaga</w:t>
      </w:r>
      <w:proofErr w:type="spellEnd"/>
      <w:r w:rsidRPr="009E4DDA">
        <w:rPr>
          <w:i/>
          <w:iCs/>
        </w:rPr>
        <w:t>/</w:t>
      </w:r>
      <w:proofErr w:type="spellStart"/>
      <w:r w:rsidRPr="009E4DDA">
        <w:rPr>
          <w:i/>
          <w:iCs/>
        </w:rPr>
        <w:t>táada</w:t>
      </w:r>
      <w:proofErr w:type="spellEnd"/>
      <w:r>
        <w:t xml:space="preserve"> ‘</w:t>
      </w:r>
      <w:proofErr w:type="spellStart"/>
      <w:r>
        <w:t>your</w:t>
      </w:r>
      <w:proofErr w:type="spellEnd"/>
      <w:r>
        <w:t xml:space="preserve"> (</w:t>
      </w:r>
      <w:proofErr w:type="spellStart"/>
      <w:r>
        <w:t>sg</w:t>
      </w:r>
      <w:proofErr w:type="spellEnd"/>
      <w:proofErr w:type="gramStart"/>
      <w:r>
        <w:t>.)’</w:t>
      </w:r>
      <w:proofErr w:type="gramEnd"/>
      <w:r>
        <w:t xml:space="preserve">, </w:t>
      </w:r>
      <w:r w:rsidR="00163C26">
        <w:tab/>
      </w:r>
      <w:r w:rsidR="00163C26">
        <w:tab/>
      </w:r>
      <w:r w:rsidR="00163C26">
        <w:tab/>
      </w:r>
      <w:r w:rsidR="00163C26">
        <w:tab/>
      </w:r>
      <w:r w:rsidR="00163C26">
        <w:tab/>
      </w:r>
      <w:proofErr w:type="spellStart"/>
      <w:r w:rsidRPr="009E4DDA">
        <w:rPr>
          <w:i/>
          <w:iCs/>
        </w:rPr>
        <w:t>kíisa</w:t>
      </w:r>
      <w:proofErr w:type="spellEnd"/>
      <w:r w:rsidRPr="009E4DDA">
        <w:rPr>
          <w:i/>
          <w:iCs/>
        </w:rPr>
        <w:t>/</w:t>
      </w:r>
      <w:proofErr w:type="spellStart"/>
      <w:r w:rsidRPr="009E4DDA">
        <w:rPr>
          <w:i/>
          <w:iCs/>
        </w:rPr>
        <w:t>tíisa</w:t>
      </w:r>
      <w:proofErr w:type="spellEnd"/>
      <w:r>
        <w:t xml:space="preserve"> ‘</w:t>
      </w:r>
      <w:proofErr w:type="spellStart"/>
      <w:r>
        <w:t>his</w:t>
      </w:r>
      <w:proofErr w:type="spellEnd"/>
      <w:r>
        <w:t xml:space="preserve">’, </w:t>
      </w:r>
      <w:proofErr w:type="spellStart"/>
      <w:r w:rsidRPr="009E4DDA">
        <w:rPr>
          <w:i/>
          <w:iCs/>
        </w:rPr>
        <w:t>kéeda</w:t>
      </w:r>
      <w:proofErr w:type="spellEnd"/>
      <w:r w:rsidRPr="009E4DDA">
        <w:rPr>
          <w:i/>
          <w:iCs/>
        </w:rPr>
        <w:t>/</w:t>
      </w:r>
      <w:proofErr w:type="spellStart"/>
      <w:r w:rsidRPr="009E4DDA">
        <w:rPr>
          <w:i/>
          <w:iCs/>
        </w:rPr>
        <w:t>téeda</w:t>
      </w:r>
      <w:proofErr w:type="spellEnd"/>
      <w:r>
        <w:t xml:space="preserve"> ‘her’, </w:t>
      </w:r>
      <w:proofErr w:type="spellStart"/>
      <w:r w:rsidRPr="009E4DDA">
        <w:rPr>
          <w:i/>
          <w:iCs/>
        </w:rPr>
        <w:t>kayága</w:t>
      </w:r>
      <w:proofErr w:type="spellEnd"/>
      <w:r w:rsidRPr="009E4DDA">
        <w:rPr>
          <w:i/>
          <w:iCs/>
        </w:rPr>
        <w:t>/</w:t>
      </w:r>
      <w:proofErr w:type="spellStart"/>
      <w:r w:rsidRPr="009E4DDA">
        <w:rPr>
          <w:i/>
          <w:iCs/>
        </w:rPr>
        <w:t>tayáda</w:t>
      </w:r>
      <w:proofErr w:type="spellEnd"/>
      <w:r>
        <w:t xml:space="preserve"> ‘</w:t>
      </w:r>
      <w:proofErr w:type="spellStart"/>
      <w:r>
        <w:t>our</w:t>
      </w:r>
      <w:proofErr w:type="spellEnd"/>
      <w:r>
        <w:t xml:space="preserve"> </w:t>
      </w:r>
      <w:r>
        <w:lastRenderedPageBreak/>
        <w:t xml:space="preserve">(excl.)’, </w:t>
      </w:r>
      <w:proofErr w:type="spellStart"/>
      <w:r w:rsidRPr="009E4DDA">
        <w:rPr>
          <w:i/>
          <w:iCs/>
        </w:rPr>
        <w:t>kéenna</w:t>
      </w:r>
      <w:proofErr w:type="spellEnd"/>
      <w:r w:rsidRPr="009E4DDA">
        <w:rPr>
          <w:i/>
          <w:iCs/>
        </w:rPr>
        <w:t>/</w:t>
      </w:r>
      <w:proofErr w:type="spellStart"/>
      <w:r w:rsidRPr="009E4DDA">
        <w:rPr>
          <w:i/>
          <w:iCs/>
        </w:rPr>
        <w:t>téenna</w:t>
      </w:r>
      <w:proofErr w:type="spellEnd"/>
      <w:r>
        <w:t xml:space="preserve"> ‘</w:t>
      </w:r>
      <w:proofErr w:type="spellStart"/>
      <w:r>
        <w:t>our</w:t>
      </w:r>
      <w:proofErr w:type="spellEnd"/>
      <w:r>
        <w:t xml:space="preserve"> (incl.)’, </w:t>
      </w:r>
      <w:proofErr w:type="spellStart"/>
      <w:r w:rsidRPr="009E4DDA">
        <w:rPr>
          <w:i/>
          <w:iCs/>
        </w:rPr>
        <w:t>kíinna</w:t>
      </w:r>
      <w:proofErr w:type="spellEnd"/>
      <w:r w:rsidRPr="009E4DDA">
        <w:rPr>
          <w:i/>
          <w:iCs/>
        </w:rPr>
        <w:t>/</w:t>
      </w:r>
      <w:proofErr w:type="spellStart"/>
      <w:r w:rsidRPr="009E4DDA">
        <w:rPr>
          <w:i/>
          <w:iCs/>
        </w:rPr>
        <w:t>tíinna</w:t>
      </w:r>
      <w:proofErr w:type="spellEnd"/>
      <w:r>
        <w:t xml:space="preserve"> ‘</w:t>
      </w:r>
      <w:proofErr w:type="spellStart"/>
      <w:r>
        <w:t>your</w:t>
      </w:r>
      <w:proofErr w:type="spellEnd"/>
      <w:r>
        <w:t xml:space="preserve"> (</w:t>
      </w:r>
      <w:proofErr w:type="spellStart"/>
      <w:r>
        <w:t>pl.</w:t>
      </w:r>
      <w:proofErr w:type="spellEnd"/>
      <w:r>
        <w:t xml:space="preserve">)’, </w:t>
      </w:r>
      <w:proofErr w:type="spellStart"/>
      <w:r w:rsidRPr="009E4DDA">
        <w:rPr>
          <w:i/>
          <w:iCs/>
        </w:rPr>
        <w:t>kóoda</w:t>
      </w:r>
      <w:proofErr w:type="spellEnd"/>
      <w:r w:rsidRPr="009E4DDA">
        <w:rPr>
          <w:i/>
          <w:iCs/>
        </w:rPr>
        <w:t>/</w:t>
      </w:r>
      <w:proofErr w:type="spellStart"/>
      <w:r w:rsidRPr="009E4DDA">
        <w:rPr>
          <w:i/>
          <w:iCs/>
        </w:rPr>
        <w:t>tóoda</w:t>
      </w:r>
      <w:proofErr w:type="spellEnd"/>
      <w:r>
        <w:t xml:space="preserve"> ‘</w:t>
      </w:r>
      <w:proofErr w:type="spellStart"/>
      <w:r>
        <w:t>their</w:t>
      </w:r>
      <w:proofErr w:type="spellEnd"/>
      <w:r>
        <w:t>’</w:t>
      </w:r>
    </w:p>
    <w:p w14:paraId="589223F2" w14:textId="588B4C44" w:rsidR="004F1C0C" w:rsidRPr="00163C26" w:rsidRDefault="009E4DDA" w:rsidP="009B0AD8">
      <w:pPr>
        <w:pStyle w:val="lsLanginfo"/>
        <w:numPr>
          <w:ilvl w:val="0"/>
          <w:numId w:val="0"/>
        </w:numPr>
        <w:tabs>
          <w:tab w:val="left" w:pos="567"/>
        </w:tabs>
      </w:pPr>
      <w:r>
        <w:t>Demonstrative</w:t>
      </w:r>
      <w:r>
        <w:tab/>
      </w:r>
      <w:proofErr w:type="spellStart"/>
      <w:r w:rsidRPr="009E4DDA">
        <w:rPr>
          <w:i/>
          <w:iCs/>
        </w:rPr>
        <w:t>kán</w:t>
      </w:r>
      <w:proofErr w:type="spellEnd"/>
      <w:r w:rsidRPr="009E4DDA">
        <w:rPr>
          <w:i/>
          <w:iCs/>
        </w:rPr>
        <w:t>/</w:t>
      </w:r>
      <w:proofErr w:type="spellStart"/>
      <w:r w:rsidRPr="009E4DDA">
        <w:rPr>
          <w:i/>
          <w:iCs/>
        </w:rPr>
        <w:t>tán</w:t>
      </w:r>
      <w:proofErr w:type="spellEnd"/>
      <w:r w:rsidRPr="009E4DDA">
        <w:rPr>
          <w:i/>
          <w:iCs/>
        </w:rPr>
        <w:t xml:space="preserve">, </w:t>
      </w:r>
      <w:proofErr w:type="spellStart"/>
      <w:r w:rsidRPr="009E4DDA">
        <w:rPr>
          <w:i/>
          <w:iCs/>
        </w:rPr>
        <w:t>kaás</w:t>
      </w:r>
      <w:proofErr w:type="spellEnd"/>
      <w:r w:rsidRPr="009E4DDA">
        <w:rPr>
          <w:i/>
          <w:iCs/>
        </w:rPr>
        <w:t>/</w:t>
      </w:r>
      <w:proofErr w:type="spellStart"/>
      <w:r w:rsidRPr="009E4DDA">
        <w:rPr>
          <w:i/>
          <w:iCs/>
        </w:rPr>
        <w:t>taás</w:t>
      </w:r>
      <w:proofErr w:type="spellEnd"/>
      <w:r w:rsidRPr="009E4DDA">
        <w:rPr>
          <w:i/>
          <w:iCs/>
        </w:rPr>
        <w:t xml:space="preserve">, </w:t>
      </w:r>
      <w:proofErr w:type="spellStart"/>
      <w:r w:rsidRPr="009E4DDA">
        <w:rPr>
          <w:i/>
          <w:iCs/>
        </w:rPr>
        <w:t>keér</w:t>
      </w:r>
      <w:proofErr w:type="spellEnd"/>
      <w:r w:rsidRPr="009E4DDA">
        <w:rPr>
          <w:i/>
          <w:iCs/>
        </w:rPr>
        <w:t>/</w:t>
      </w:r>
      <w:proofErr w:type="spellStart"/>
      <w:r w:rsidRPr="009E4DDA">
        <w:rPr>
          <w:i/>
          <w:iCs/>
        </w:rPr>
        <w:t>teér</w:t>
      </w:r>
      <w:proofErr w:type="spellEnd"/>
      <w:r w:rsidRPr="009E4DDA">
        <w:rPr>
          <w:i/>
          <w:iCs/>
        </w:rPr>
        <w:t xml:space="preserve">, </w:t>
      </w:r>
      <w:proofErr w:type="spellStart"/>
      <w:r w:rsidRPr="009E4DDA">
        <w:rPr>
          <w:i/>
          <w:iCs/>
        </w:rPr>
        <w:t>koó</w:t>
      </w:r>
      <w:proofErr w:type="spellEnd"/>
      <w:r w:rsidRPr="009E4DDA">
        <w:rPr>
          <w:i/>
          <w:iCs/>
        </w:rPr>
        <w:t>/</w:t>
      </w:r>
      <w:proofErr w:type="spellStart"/>
      <w:r w:rsidRPr="009E4DDA">
        <w:rPr>
          <w:i/>
          <w:iCs/>
        </w:rPr>
        <w:t>toó</w:t>
      </w:r>
      <w:proofErr w:type="spellEnd"/>
    </w:p>
    <w:p w14:paraId="40CF087C" w14:textId="77777777" w:rsidR="00DB144F" w:rsidRPr="00DB144F" w:rsidRDefault="00DB144F" w:rsidP="00DB144F">
      <w:pPr>
        <w:pStyle w:val="lsSourceline"/>
        <w:keepNext w:val="0"/>
        <w:ind w:left="1080"/>
        <w:rPr>
          <w:lang w:val="de-DE" w:eastAsia="de-DE" w:bidi="ar-SA"/>
        </w:rPr>
      </w:pPr>
    </w:p>
    <w:p w14:paraId="7979EB27" w14:textId="65906ACA" w:rsidR="009E4DDA" w:rsidRDefault="009E4DDA" w:rsidP="004F1C0C">
      <w:r>
        <w:t>According to work like Green &amp; Morrison (2016), Hyman (1981), and Saeed (1993, 1999), when the High-toned determiners occur in combination with a noun, they retain their High tone, as illustrated in</w:t>
      </w:r>
      <w:r w:rsidR="00E3653E">
        <w:t xml:space="preserve"> </w:t>
      </w:r>
      <w:r w:rsidR="00E3653E">
        <w:fldChar w:fldCharType="begin"/>
      </w:r>
      <w:r w:rsidR="00E3653E">
        <w:instrText xml:space="preserve"> REF _Ref501377274 \h </w:instrText>
      </w:r>
      <w:r w:rsidR="00E3653E">
        <w:fldChar w:fldCharType="separate"/>
      </w:r>
      <w:r w:rsidR="00E3653E">
        <w:t>(</w:t>
      </w:r>
      <w:r w:rsidR="00E3653E">
        <w:rPr>
          <w:noProof/>
        </w:rPr>
        <w:t>3</w:t>
      </w:r>
      <w:r w:rsidR="00E3653E">
        <w:fldChar w:fldCharType="end"/>
      </w:r>
      <w:r w:rsidR="00E3653E">
        <w:t>)</w:t>
      </w:r>
      <w:r>
        <w:t xml:space="preserve">. While Hyman (1981: 191) mentions a process of accent (High tone) reduction on possessive determiners following a noun, only an example or two is provided. None of the determiners change the tone of the base noun, except </w:t>
      </w:r>
      <w:r w:rsidRPr="009E4DDA">
        <w:rPr>
          <w:i/>
          <w:iCs/>
        </w:rPr>
        <w:t>-</w:t>
      </w:r>
      <w:proofErr w:type="spellStart"/>
      <w:r w:rsidRPr="009E4DDA">
        <w:rPr>
          <w:i/>
          <w:iCs/>
        </w:rPr>
        <w:t>keé</w:t>
      </w:r>
      <w:proofErr w:type="spellEnd"/>
      <w:r w:rsidRPr="009E4DDA">
        <w:rPr>
          <w:i/>
          <w:iCs/>
        </w:rPr>
        <w:t>/-</w:t>
      </w:r>
      <w:proofErr w:type="spellStart"/>
      <w:r w:rsidRPr="009E4DDA">
        <w:rPr>
          <w:i/>
          <w:iCs/>
        </w:rPr>
        <w:t>teé</w:t>
      </w:r>
      <w:proofErr w:type="spellEnd"/>
      <w:r>
        <w:t xml:space="preserve"> ‘which?’ –</w:t>
      </w:r>
      <w:r w:rsidR="00E3653E">
        <w:t xml:space="preserve"> </w:t>
      </w:r>
      <w:r w:rsidR="00E3653E">
        <w:fldChar w:fldCharType="begin"/>
      </w:r>
      <w:r w:rsidR="00E3653E">
        <w:instrText xml:space="preserve"> REF _Ref501377274 \h </w:instrText>
      </w:r>
      <w:r w:rsidR="00E3653E">
        <w:fldChar w:fldCharType="separate"/>
      </w:r>
      <w:r w:rsidR="00E3653E">
        <w:t>(</w:t>
      </w:r>
      <w:r w:rsidR="00E3653E">
        <w:rPr>
          <w:noProof/>
        </w:rPr>
        <w:t>3</w:t>
      </w:r>
      <w:r w:rsidR="00E3653E">
        <w:fldChar w:fldCharType="end"/>
      </w:r>
      <w:r w:rsidR="00E3653E">
        <w:t xml:space="preserve">h, </w:t>
      </w:r>
      <w:proofErr w:type="spellStart"/>
      <w:r w:rsidR="00E3653E">
        <w:t>i</w:t>
      </w:r>
      <w:proofErr w:type="spellEnd"/>
      <w:r w:rsidR="00E3653E">
        <w:t>)</w:t>
      </w:r>
    </w:p>
    <w:p w14:paraId="0F40E859" w14:textId="77777777" w:rsidR="00E3653E" w:rsidRDefault="00E3653E" w:rsidP="00E3653E">
      <w:pPr>
        <w:keepNext w:val="0"/>
      </w:pPr>
    </w:p>
    <w:p w14:paraId="553F3B1E" w14:textId="110DA9D4" w:rsidR="009E4DDA" w:rsidRDefault="00E3653E" w:rsidP="00E3653E">
      <w:pPr>
        <w:pStyle w:val="Beskrivning"/>
      </w:pPr>
      <w:bookmarkStart w:id="7" w:name="_Ref501377274"/>
      <w:r>
        <w:t>(</w:t>
      </w:r>
      <w:r>
        <w:fldChar w:fldCharType="begin"/>
      </w:r>
      <w:r>
        <w:instrText xml:space="preserve"> SEQ ( \* ARABIC </w:instrText>
      </w:r>
      <w:r>
        <w:fldChar w:fldCharType="separate"/>
      </w:r>
      <w:r w:rsidR="00FE30CF">
        <w:rPr>
          <w:noProof/>
        </w:rPr>
        <w:t>3</w:t>
      </w:r>
      <w:r>
        <w:fldChar w:fldCharType="end"/>
      </w:r>
      <w:bookmarkEnd w:id="7"/>
      <w:r>
        <w:t>)</w:t>
      </w:r>
      <w:r>
        <w:tab/>
      </w:r>
      <w:r w:rsidR="009E4DDA">
        <w:t>Somali nouns with determiners (Saeed 1993: 160-168)</w:t>
      </w:r>
    </w:p>
    <w:p w14:paraId="75CBC2CA" w14:textId="51CDAA84" w:rsidR="009E4DDA" w:rsidRDefault="00E3653E" w:rsidP="00B64591">
      <w:pPr>
        <w:pStyle w:val="lsLanginfo"/>
        <w:numPr>
          <w:ilvl w:val="0"/>
          <w:numId w:val="0"/>
        </w:numPr>
      </w:pPr>
      <w:r w:rsidRPr="00E3653E">
        <w:rPr>
          <w:iCs/>
        </w:rPr>
        <w:t>a</w:t>
      </w:r>
      <w:r>
        <w:rPr>
          <w:i/>
          <w:iCs/>
        </w:rPr>
        <w:t>.</w:t>
      </w:r>
      <w:r>
        <w:rPr>
          <w:i/>
          <w:iCs/>
        </w:rPr>
        <w:tab/>
      </w:r>
      <w:proofErr w:type="spellStart"/>
      <w:r w:rsidR="009E4DDA" w:rsidRPr="004F1C0C">
        <w:rPr>
          <w:i/>
          <w:iCs/>
        </w:rPr>
        <w:t>nín</w:t>
      </w:r>
      <w:proofErr w:type="spellEnd"/>
      <w:r w:rsidR="009E4DDA">
        <w:tab/>
        <w:t>‘man’</w:t>
      </w:r>
      <w:r w:rsidR="009E4DDA">
        <w:tab/>
      </w:r>
      <w:proofErr w:type="spellStart"/>
      <w:r w:rsidR="009E4DDA" w:rsidRPr="004F1C0C">
        <w:rPr>
          <w:i/>
          <w:iCs/>
        </w:rPr>
        <w:t>nín-ka</w:t>
      </w:r>
      <w:proofErr w:type="spellEnd"/>
      <w:r w:rsidR="009E4DDA">
        <w:tab/>
        <w:t>‘</w:t>
      </w:r>
      <w:proofErr w:type="spellStart"/>
      <w:r w:rsidR="009E4DDA">
        <w:t>the</w:t>
      </w:r>
      <w:proofErr w:type="spellEnd"/>
      <w:r w:rsidR="009E4DDA">
        <w:t xml:space="preserve"> man’</w:t>
      </w:r>
    </w:p>
    <w:p w14:paraId="24FCB7DF" w14:textId="3ED307C8" w:rsidR="009E4DDA" w:rsidRDefault="00E3653E" w:rsidP="00E3653E">
      <w:pPr>
        <w:pStyle w:val="lsLanginfo"/>
        <w:numPr>
          <w:ilvl w:val="0"/>
          <w:numId w:val="0"/>
        </w:numPr>
      </w:pPr>
      <w:r w:rsidRPr="00E3653E">
        <w:rPr>
          <w:iCs/>
        </w:rPr>
        <w:t>b.</w:t>
      </w:r>
      <w:r>
        <w:rPr>
          <w:i/>
          <w:iCs/>
        </w:rPr>
        <w:tab/>
      </w:r>
      <w:proofErr w:type="spellStart"/>
      <w:r w:rsidR="009E4DDA" w:rsidRPr="004F1C0C">
        <w:rPr>
          <w:i/>
          <w:iCs/>
        </w:rPr>
        <w:t>naág</w:t>
      </w:r>
      <w:proofErr w:type="spellEnd"/>
      <w:r w:rsidR="009E4DDA">
        <w:tab/>
        <w:t>‘</w:t>
      </w:r>
      <w:proofErr w:type="spellStart"/>
      <w:r w:rsidR="009E4DDA">
        <w:t>woman</w:t>
      </w:r>
      <w:proofErr w:type="spellEnd"/>
      <w:r w:rsidR="009E4DDA">
        <w:t>’</w:t>
      </w:r>
      <w:r w:rsidR="009E4DDA">
        <w:tab/>
      </w:r>
      <w:proofErr w:type="spellStart"/>
      <w:r w:rsidR="009E4DDA" w:rsidRPr="004F1C0C">
        <w:rPr>
          <w:i/>
          <w:iCs/>
        </w:rPr>
        <w:t>naág-ta</w:t>
      </w:r>
      <w:proofErr w:type="spellEnd"/>
      <w:r w:rsidR="009E4DDA">
        <w:tab/>
        <w:t>‘</w:t>
      </w:r>
      <w:proofErr w:type="spellStart"/>
      <w:r w:rsidR="009E4DDA">
        <w:t>the</w:t>
      </w:r>
      <w:proofErr w:type="spellEnd"/>
      <w:r w:rsidR="009E4DDA">
        <w:t xml:space="preserve"> </w:t>
      </w:r>
      <w:proofErr w:type="spellStart"/>
      <w:r w:rsidR="009E4DDA">
        <w:t>woman</w:t>
      </w:r>
      <w:proofErr w:type="spellEnd"/>
      <w:r w:rsidR="009E4DDA">
        <w:t>’</w:t>
      </w:r>
      <w:r w:rsidR="009E4DDA">
        <w:tab/>
      </w:r>
    </w:p>
    <w:p w14:paraId="0E269C7D" w14:textId="58E0D03E" w:rsidR="009E4DDA" w:rsidRDefault="00E3653E" w:rsidP="00B64591">
      <w:pPr>
        <w:pStyle w:val="lsLanginfo"/>
        <w:numPr>
          <w:ilvl w:val="0"/>
          <w:numId w:val="0"/>
        </w:numPr>
      </w:pPr>
      <w:bookmarkStart w:id="8" w:name="_Ref486256236"/>
      <w:r w:rsidRPr="00E3653E">
        <w:rPr>
          <w:iCs/>
        </w:rPr>
        <w:t>c.</w:t>
      </w:r>
      <w:r>
        <w:rPr>
          <w:i/>
          <w:iCs/>
        </w:rPr>
        <w:tab/>
      </w:r>
      <w:proofErr w:type="spellStart"/>
      <w:r w:rsidR="009E4DDA" w:rsidRPr="004F1C0C">
        <w:rPr>
          <w:i/>
          <w:iCs/>
        </w:rPr>
        <w:t>nín</w:t>
      </w:r>
      <w:proofErr w:type="spellEnd"/>
      <w:r w:rsidR="009E4DDA">
        <w:tab/>
        <w:t>‘man’</w:t>
      </w:r>
      <w:r w:rsidR="009E4DDA">
        <w:tab/>
      </w:r>
      <w:proofErr w:type="spellStart"/>
      <w:r w:rsidR="009E4DDA" w:rsidRPr="004F1C0C">
        <w:rPr>
          <w:i/>
          <w:iCs/>
        </w:rPr>
        <w:t>nín-kán</w:t>
      </w:r>
      <w:proofErr w:type="spellEnd"/>
      <w:r w:rsidR="009E4DDA">
        <w:tab/>
        <w:t>‘</w:t>
      </w:r>
      <w:proofErr w:type="spellStart"/>
      <w:r w:rsidR="009E4DDA">
        <w:t>this</w:t>
      </w:r>
      <w:proofErr w:type="spellEnd"/>
      <w:r w:rsidR="009E4DDA">
        <w:t xml:space="preserve"> man’</w:t>
      </w:r>
      <w:bookmarkEnd w:id="8"/>
    </w:p>
    <w:p w14:paraId="7A4E1CE8" w14:textId="1EC12119" w:rsidR="009E4DDA" w:rsidRDefault="00E3653E" w:rsidP="00E3653E">
      <w:pPr>
        <w:pStyle w:val="lsLanginfo"/>
        <w:numPr>
          <w:ilvl w:val="0"/>
          <w:numId w:val="0"/>
        </w:numPr>
      </w:pPr>
      <w:r w:rsidRPr="00E3653E">
        <w:rPr>
          <w:iCs/>
        </w:rPr>
        <w:t>d.</w:t>
      </w:r>
      <w:r>
        <w:rPr>
          <w:i/>
          <w:iCs/>
        </w:rPr>
        <w:tab/>
      </w:r>
      <w:proofErr w:type="spellStart"/>
      <w:r w:rsidR="009E4DDA" w:rsidRPr="004F1C0C">
        <w:rPr>
          <w:i/>
          <w:iCs/>
        </w:rPr>
        <w:t>naág</w:t>
      </w:r>
      <w:proofErr w:type="spellEnd"/>
      <w:r w:rsidR="009E4DDA">
        <w:tab/>
        <w:t>‘</w:t>
      </w:r>
      <w:proofErr w:type="spellStart"/>
      <w:r w:rsidR="009E4DDA">
        <w:t>woman</w:t>
      </w:r>
      <w:proofErr w:type="spellEnd"/>
      <w:r w:rsidR="009E4DDA">
        <w:t>’</w:t>
      </w:r>
      <w:r w:rsidR="009E4DDA">
        <w:tab/>
      </w:r>
      <w:proofErr w:type="spellStart"/>
      <w:r w:rsidR="009E4DDA" w:rsidRPr="004F1C0C">
        <w:rPr>
          <w:i/>
          <w:iCs/>
        </w:rPr>
        <w:t>naág-tán</w:t>
      </w:r>
      <w:proofErr w:type="spellEnd"/>
      <w:r w:rsidR="009E4DDA">
        <w:tab/>
        <w:t>‘</w:t>
      </w:r>
      <w:proofErr w:type="spellStart"/>
      <w:r w:rsidR="009E4DDA">
        <w:t>this</w:t>
      </w:r>
      <w:proofErr w:type="spellEnd"/>
      <w:r w:rsidR="009E4DDA">
        <w:t xml:space="preserve"> </w:t>
      </w:r>
      <w:proofErr w:type="spellStart"/>
      <w:r w:rsidR="009E4DDA">
        <w:t>woman</w:t>
      </w:r>
      <w:proofErr w:type="spellEnd"/>
      <w:r w:rsidR="009E4DDA">
        <w:t>’</w:t>
      </w:r>
    </w:p>
    <w:p w14:paraId="21B7E4A6" w14:textId="090F15CC" w:rsidR="009E4DDA" w:rsidRDefault="00E3653E" w:rsidP="00E3653E">
      <w:pPr>
        <w:pStyle w:val="lsLanginfo"/>
        <w:numPr>
          <w:ilvl w:val="0"/>
          <w:numId w:val="0"/>
        </w:numPr>
      </w:pPr>
      <w:r w:rsidRPr="00E3653E">
        <w:rPr>
          <w:iCs/>
        </w:rPr>
        <w:t>e.</w:t>
      </w:r>
      <w:r>
        <w:rPr>
          <w:i/>
          <w:iCs/>
        </w:rPr>
        <w:tab/>
      </w:r>
      <w:proofErr w:type="spellStart"/>
      <w:r w:rsidR="009E4DDA" w:rsidRPr="004F1C0C">
        <w:rPr>
          <w:i/>
          <w:iCs/>
        </w:rPr>
        <w:t>sáddex</w:t>
      </w:r>
      <w:proofErr w:type="spellEnd"/>
      <w:r w:rsidR="00B64591">
        <w:tab/>
      </w:r>
      <w:r w:rsidR="009E4DDA">
        <w:t>‘</w:t>
      </w:r>
      <w:proofErr w:type="spellStart"/>
      <w:r w:rsidR="009E4DDA">
        <w:t>three</w:t>
      </w:r>
      <w:proofErr w:type="spellEnd"/>
      <w:r w:rsidR="009E4DDA">
        <w:t>’</w:t>
      </w:r>
      <w:r w:rsidR="009E4DDA">
        <w:tab/>
      </w:r>
      <w:proofErr w:type="spellStart"/>
      <w:r w:rsidR="009E4DDA" w:rsidRPr="004F1C0C">
        <w:rPr>
          <w:i/>
          <w:iCs/>
        </w:rPr>
        <w:t>sáddex-daás</w:t>
      </w:r>
      <w:proofErr w:type="spellEnd"/>
      <w:r w:rsidR="009E4DDA">
        <w:t xml:space="preserve"> </w:t>
      </w:r>
      <w:r w:rsidR="009E4DDA">
        <w:tab/>
        <w:t>‘</w:t>
      </w:r>
      <w:proofErr w:type="spellStart"/>
      <w:r w:rsidR="009E4DDA">
        <w:t>those</w:t>
      </w:r>
      <w:proofErr w:type="spellEnd"/>
      <w:r w:rsidR="009E4DDA">
        <w:t xml:space="preserve"> </w:t>
      </w:r>
      <w:proofErr w:type="spellStart"/>
      <w:r w:rsidR="009E4DDA">
        <w:t>three</w:t>
      </w:r>
      <w:proofErr w:type="spellEnd"/>
      <w:r w:rsidR="009E4DDA">
        <w:t>’</w:t>
      </w:r>
    </w:p>
    <w:p w14:paraId="26CB6B3B" w14:textId="73931D67" w:rsidR="009E4DDA" w:rsidRDefault="00E3653E" w:rsidP="00E3653E">
      <w:pPr>
        <w:pStyle w:val="lsLanginfo"/>
        <w:numPr>
          <w:ilvl w:val="0"/>
          <w:numId w:val="0"/>
        </w:numPr>
      </w:pPr>
      <w:r w:rsidRPr="00E3653E">
        <w:rPr>
          <w:iCs/>
        </w:rPr>
        <w:t>f.</w:t>
      </w:r>
      <w:r>
        <w:rPr>
          <w:i/>
          <w:iCs/>
        </w:rPr>
        <w:tab/>
      </w:r>
      <w:proofErr w:type="spellStart"/>
      <w:r w:rsidR="009E4DDA" w:rsidRPr="004F1C0C">
        <w:rPr>
          <w:i/>
          <w:iCs/>
        </w:rPr>
        <w:t>shúqul</w:t>
      </w:r>
      <w:proofErr w:type="spellEnd"/>
      <w:r w:rsidR="009E4DDA">
        <w:tab/>
        <w:t>‘</w:t>
      </w:r>
      <w:proofErr w:type="spellStart"/>
      <w:r w:rsidR="009E4DDA">
        <w:t>work</w:t>
      </w:r>
      <w:proofErr w:type="spellEnd"/>
      <w:r w:rsidR="009E4DDA">
        <w:t>’</w:t>
      </w:r>
      <w:r w:rsidR="009E4DDA">
        <w:tab/>
      </w:r>
      <w:proofErr w:type="spellStart"/>
      <w:r w:rsidR="009E4DDA" w:rsidRPr="004F1C0C">
        <w:rPr>
          <w:i/>
          <w:iCs/>
        </w:rPr>
        <w:t>shúqul-káyga</w:t>
      </w:r>
      <w:proofErr w:type="spellEnd"/>
      <w:r w:rsidR="00B64591">
        <w:tab/>
      </w:r>
      <w:r w:rsidR="009E4DDA">
        <w:t>‘</w:t>
      </w:r>
      <w:proofErr w:type="spellStart"/>
      <w:r w:rsidR="009E4DDA">
        <w:t>my</w:t>
      </w:r>
      <w:proofErr w:type="spellEnd"/>
      <w:r w:rsidR="009E4DDA">
        <w:t xml:space="preserve"> </w:t>
      </w:r>
      <w:proofErr w:type="spellStart"/>
      <w:r w:rsidR="009E4DDA">
        <w:t>work</w:t>
      </w:r>
      <w:proofErr w:type="spellEnd"/>
      <w:r w:rsidR="009E4DDA">
        <w:t>’</w:t>
      </w:r>
    </w:p>
    <w:p w14:paraId="64DD6F61" w14:textId="37E308B5" w:rsidR="009E4DDA" w:rsidRDefault="00E3653E" w:rsidP="00E3653E">
      <w:pPr>
        <w:pStyle w:val="lsLanginfo"/>
        <w:numPr>
          <w:ilvl w:val="0"/>
          <w:numId w:val="0"/>
        </w:numPr>
      </w:pPr>
      <w:bookmarkStart w:id="9" w:name="_Ref486256249"/>
      <w:r w:rsidRPr="00E3653E">
        <w:rPr>
          <w:iCs/>
        </w:rPr>
        <w:t>g.</w:t>
      </w:r>
      <w:r>
        <w:rPr>
          <w:i/>
          <w:iCs/>
        </w:rPr>
        <w:tab/>
      </w:r>
      <w:proofErr w:type="spellStart"/>
      <w:r w:rsidR="009E4DDA" w:rsidRPr="004F1C0C">
        <w:rPr>
          <w:i/>
          <w:iCs/>
        </w:rPr>
        <w:t>lacág</w:t>
      </w:r>
      <w:proofErr w:type="spellEnd"/>
      <w:r w:rsidR="009E4DDA">
        <w:tab/>
        <w:t>‘</w:t>
      </w:r>
      <w:proofErr w:type="spellStart"/>
      <w:r w:rsidR="009E4DDA">
        <w:t>money</w:t>
      </w:r>
      <w:proofErr w:type="spellEnd"/>
      <w:r w:rsidR="009E4DDA">
        <w:t>’</w:t>
      </w:r>
      <w:r w:rsidR="009E4DDA">
        <w:tab/>
      </w:r>
      <w:proofErr w:type="spellStart"/>
      <w:r w:rsidR="009E4DDA" w:rsidRPr="004F1C0C">
        <w:rPr>
          <w:i/>
          <w:iCs/>
        </w:rPr>
        <w:t>lacág-táada</w:t>
      </w:r>
      <w:proofErr w:type="spellEnd"/>
      <w:r w:rsidR="009E4DDA">
        <w:tab/>
        <w:t>‘</w:t>
      </w:r>
      <w:proofErr w:type="spellStart"/>
      <w:r w:rsidR="009E4DDA">
        <w:t>your</w:t>
      </w:r>
      <w:proofErr w:type="spellEnd"/>
      <w:r w:rsidR="009E4DDA">
        <w:t xml:space="preserve"> </w:t>
      </w:r>
      <w:proofErr w:type="spellStart"/>
      <w:r w:rsidR="009E4DDA">
        <w:t>money</w:t>
      </w:r>
      <w:proofErr w:type="spellEnd"/>
      <w:r w:rsidR="009E4DDA">
        <w:t>’</w:t>
      </w:r>
      <w:bookmarkEnd w:id="9"/>
    </w:p>
    <w:p w14:paraId="1E06B7E1" w14:textId="34D9D511" w:rsidR="009E4DDA" w:rsidRDefault="00E3653E" w:rsidP="00E3653E">
      <w:pPr>
        <w:pStyle w:val="lsLanginfo"/>
        <w:numPr>
          <w:ilvl w:val="0"/>
          <w:numId w:val="0"/>
        </w:numPr>
      </w:pPr>
      <w:bookmarkStart w:id="10" w:name="_Ref486256269"/>
      <w:r w:rsidRPr="00E3653E">
        <w:rPr>
          <w:iCs/>
        </w:rPr>
        <w:t>h.</w:t>
      </w:r>
      <w:r>
        <w:rPr>
          <w:i/>
          <w:iCs/>
        </w:rPr>
        <w:tab/>
      </w:r>
      <w:proofErr w:type="spellStart"/>
      <w:r w:rsidR="004F1C0C" w:rsidRPr="004F1C0C">
        <w:rPr>
          <w:i/>
          <w:iCs/>
        </w:rPr>
        <w:t>nín</w:t>
      </w:r>
      <w:proofErr w:type="spellEnd"/>
      <w:r w:rsidR="00B64591">
        <w:tab/>
        <w:t>‘man’</w:t>
      </w:r>
      <w:r w:rsidR="00B64591">
        <w:tab/>
      </w:r>
      <w:proofErr w:type="spellStart"/>
      <w:r w:rsidR="004F1C0C" w:rsidRPr="004F1C0C">
        <w:rPr>
          <w:i/>
          <w:iCs/>
        </w:rPr>
        <w:t>nin-keé</w:t>
      </w:r>
      <w:proofErr w:type="spellEnd"/>
      <w:r w:rsidR="004F1C0C">
        <w:tab/>
        <w:t>‘</w:t>
      </w:r>
      <w:proofErr w:type="spellStart"/>
      <w:r w:rsidR="004F1C0C">
        <w:t>which</w:t>
      </w:r>
      <w:proofErr w:type="spellEnd"/>
      <w:r w:rsidR="004F1C0C">
        <w:t xml:space="preserve"> </w:t>
      </w:r>
      <w:proofErr w:type="gramStart"/>
      <w:r w:rsidR="004F1C0C">
        <w:t>man?’</w:t>
      </w:r>
      <w:bookmarkEnd w:id="10"/>
      <w:proofErr w:type="gramEnd"/>
    </w:p>
    <w:p w14:paraId="02C8EBD6" w14:textId="2FDB6866" w:rsidR="009E4DDA" w:rsidRDefault="00E3653E" w:rsidP="00E3653E">
      <w:pPr>
        <w:pStyle w:val="lsLanginfo"/>
        <w:numPr>
          <w:ilvl w:val="0"/>
          <w:numId w:val="0"/>
        </w:numPr>
      </w:pPr>
      <w:bookmarkStart w:id="11" w:name="_Ref486256280"/>
      <w:r w:rsidRPr="00E3653E">
        <w:rPr>
          <w:iCs/>
        </w:rPr>
        <w:t>i.</w:t>
      </w:r>
      <w:r>
        <w:rPr>
          <w:i/>
          <w:iCs/>
        </w:rPr>
        <w:tab/>
      </w:r>
      <w:proofErr w:type="spellStart"/>
      <w:r w:rsidR="009E4DDA" w:rsidRPr="004F1C0C">
        <w:rPr>
          <w:i/>
          <w:iCs/>
        </w:rPr>
        <w:t>naág</w:t>
      </w:r>
      <w:proofErr w:type="spellEnd"/>
      <w:r w:rsidR="009E4DDA">
        <w:tab/>
        <w:t>‘</w:t>
      </w:r>
      <w:proofErr w:type="spellStart"/>
      <w:r w:rsidR="009E4DDA">
        <w:t>woman</w:t>
      </w:r>
      <w:proofErr w:type="spellEnd"/>
      <w:r w:rsidR="009E4DDA">
        <w:t>’</w:t>
      </w:r>
      <w:r w:rsidR="009E4DDA">
        <w:tab/>
      </w:r>
      <w:proofErr w:type="spellStart"/>
      <w:r w:rsidR="009E4DDA" w:rsidRPr="004F1C0C">
        <w:rPr>
          <w:i/>
          <w:iCs/>
        </w:rPr>
        <w:t>naag-teé</w:t>
      </w:r>
      <w:proofErr w:type="spellEnd"/>
      <w:r w:rsidR="009E4DDA">
        <w:tab/>
        <w:t>‘</w:t>
      </w:r>
      <w:proofErr w:type="spellStart"/>
      <w:r w:rsidR="009E4DDA">
        <w:t>which</w:t>
      </w:r>
      <w:proofErr w:type="spellEnd"/>
      <w:r w:rsidR="009E4DDA">
        <w:t xml:space="preserve"> </w:t>
      </w:r>
      <w:proofErr w:type="spellStart"/>
      <w:proofErr w:type="gramStart"/>
      <w:r w:rsidR="009E4DDA">
        <w:t>woman</w:t>
      </w:r>
      <w:proofErr w:type="spellEnd"/>
      <w:r w:rsidR="009E4DDA">
        <w:t>?’</w:t>
      </w:r>
      <w:bookmarkEnd w:id="11"/>
      <w:proofErr w:type="gramEnd"/>
    </w:p>
    <w:p w14:paraId="710C33F3" w14:textId="77777777" w:rsidR="009E4DDA" w:rsidRDefault="009E4DDA" w:rsidP="00E3653E">
      <w:pPr>
        <w:keepNext w:val="0"/>
      </w:pPr>
    </w:p>
    <w:p w14:paraId="7C31EEDB" w14:textId="58909B7F" w:rsidR="009E4DDA" w:rsidRDefault="009E4DDA" w:rsidP="00B23023">
      <w:r>
        <w:t xml:space="preserve">Green &amp; Morrison (2016), Hyman (1981), and Saeed (1993) observe that the modifier in a </w:t>
      </w:r>
      <w:proofErr w:type="spellStart"/>
      <w:r>
        <w:t>Noun+modifier</w:t>
      </w:r>
      <w:proofErr w:type="spellEnd"/>
      <w:r>
        <w:t xml:space="preserve"> phrase – </w:t>
      </w:r>
      <w:proofErr w:type="spellStart"/>
      <w:r>
        <w:t>Noun+Noun</w:t>
      </w:r>
      <w:proofErr w:type="spellEnd"/>
      <w:r>
        <w:t xml:space="preserve"> or </w:t>
      </w:r>
      <w:proofErr w:type="spellStart"/>
      <w:r>
        <w:t>Noun+Adjective</w:t>
      </w:r>
      <w:proofErr w:type="spellEnd"/>
      <w:r>
        <w:t xml:space="preserve"> – is also expected to be realized with a High tone</w:t>
      </w:r>
      <w:r w:rsidR="002F1BAC">
        <w:t xml:space="preserve"> when the phrases are pronounced in isolation</w:t>
      </w:r>
      <w:r>
        <w:t>.</w:t>
      </w:r>
      <w:r w:rsidR="004F1C0C">
        <w:rPr>
          <w:rStyle w:val="Fotnotsreferens"/>
        </w:rPr>
        <w:footnoteReference w:id="4"/>
      </w:r>
      <w:r w:rsidR="004F1C0C">
        <w:t xml:space="preserve"> </w:t>
      </w:r>
      <w:r>
        <w:t>This is illustrated in</w:t>
      </w:r>
      <w:r w:rsidR="007051F0">
        <w:t xml:space="preserve"> </w:t>
      </w:r>
      <w:r w:rsidR="007051F0">
        <w:fldChar w:fldCharType="begin"/>
      </w:r>
      <w:r w:rsidR="007051F0">
        <w:instrText xml:space="preserve"> REF _Ref501377500 \h </w:instrText>
      </w:r>
      <w:r w:rsidR="007051F0">
        <w:fldChar w:fldCharType="separate"/>
      </w:r>
      <w:r w:rsidR="007051F0">
        <w:t>(</w:t>
      </w:r>
      <w:r w:rsidR="007051F0">
        <w:rPr>
          <w:noProof/>
        </w:rPr>
        <w:t>4</w:t>
      </w:r>
      <w:r w:rsidR="007051F0">
        <w:fldChar w:fldCharType="end"/>
      </w:r>
      <w:r w:rsidR="007051F0">
        <w:t>)</w:t>
      </w:r>
      <w:r>
        <w:t xml:space="preserve">, where we see that a High tone is assigned to the final vowel of the (indefinite) </w:t>
      </w:r>
      <w:proofErr w:type="spellStart"/>
      <w:r>
        <w:t>postnominal</w:t>
      </w:r>
      <w:proofErr w:type="spellEnd"/>
      <w:r>
        <w:t xml:space="preserve"> modifier, while the modified noun ke</w:t>
      </w:r>
      <w:r w:rsidR="004F1C0C">
        <w:t>eps its base High tone pattern.</w:t>
      </w:r>
      <w:r w:rsidR="004F1C0C">
        <w:rPr>
          <w:rStyle w:val="Fotnotsreferens"/>
        </w:rPr>
        <w:footnoteReference w:id="5"/>
      </w:r>
      <w:r>
        <w:t xml:space="preserve"> Note that numbers are considered nouns </w:t>
      </w:r>
      <w:r>
        <w:lastRenderedPageBreak/>
        <w:t xml:space="preserve">(Saeed 1993: 123) and can head </w:t>
      </w:r>
      <w:proofErr w:type="spellStart"/>
      <w:r>
        <w:t>Noun+modifier</w:t>
      </w:r>
      <w:proofErr w:type="spellEnd"/>
      <w:r>
        <w:t xml:space="preserve"> phrases, as shown in</w:t>
      </w:r>
      <w:r w:rsidR="00163C26">
        <w:t xml:space="preserve"> </w:t>
      </w:r>
      <w:r w:rsidR="00163C26">
        <w:fldChar w:fldCharType="begin"/>
      </w:r>
      <w:r w:rsidR="00163C26">
        <w:instrText xml:space="preserve"> REF _Ref501377500 \h </w:instrText>
      </w:r>
      <w:r w:rsidR="00163C26">
        <w:fldChar w:fldCharType="separate"/>
      </w:r>
      <w:r w:rsidR="00163C26">
        <w:t>(</w:t>
      </w:r>
      <w:r w:rsidR="00163C26">
        <w:rPr>
          <w:noProof/>
        </w:rPr>
        <w:t>4</w:t>
      </w:r>
      <w:r w:rsidR="00163C26">
        <w:fldChar w:fldCharType="end"/>
      </w:r>
      <w:r w:rsidR="00163C26">
        <w:t>b, c)</w:t>
      </w:r>
      <w:r>
        <w:t>.</w:t>
      </w:r>
    </w:p>
    <w:p w14:paraId="29AED654" w14:textId="77777777" w:rsidR="00E3653E" w:rsidRDefault="00E3653E" w:rsidP="00E3653E">
      <w:pPr>
        <w:keepNext w:val="0"/>
      </w:pPr>
    </w:p>
    <w:p w14:paraId="22A548F6" w14:textId="2CD0B179" w:rsidR="004F1C0C" w:rsidRDefault="00163C26" w:rsidP="00163C26">
      <w:pPr>
        <w:pStyle w:val="Beskrivning"/>
      </w:pPr>
      <w:bookmarkStart w:id="12" w:name="_Ref501377500"/>
      <w:bookmarkStart w:id="13" w:name="_Ref486263801"/>
      <w:r>
        <w:t>(</w:t>
      </w:r>
      <w:r>
        <w:fldChar w:fldCharType="begin"/>
      </w:r>
      <w:r>
        <w:instrText xml:space="preserve"> SEQ ( \* ARABIC </w:instrText>
      </w:r>
      <w:r>
        <w:fldChar w:fldCharType="separate"/>
      </w:r>
      <w:r w:rsidR="00FE30CF">
        <w:rPr>
          <w:noProof/>
        </w:rPr>
        <w:t>4</w:t>
      </w:r>
      <w:r>
        <w:fldChar w:fldCharType="end"/>
      </w:r>
      <w:bookmarkEnd w:id="12"/>
      <w:r>
        <w:t>)</w:t>
      </w:r>
      <w:r>
        <w:tab/>
      </w:r>
      <w:r w:rsidR="004F1C0C">
        <w:t xml:space="preserve">Somali </w:t>
      </w:r>
      <w:proofErr w:type="spellStart"/>
      <w:r w:rsidR="004F1C0C">
        <w:t>Noun+modifier</w:t>
      </w:r>
      <w:proofErr w:type="spellEnd"/>
      <w:r w:rsidR="004F1C0C">
        <w:t xml:space="preserve"> phrases (Hyman 1981; Green &amp; Morrison 2016; our elicitation notes)</w:t>
      </w:r>
      <w:bookmarkEnd w:id="13"/>
    </w:p>
    <w:p w14:paraId="39ECD385" w14:textId="2A84A172" w:rsidR="004F1C0C" w:rsidRDefault="004F1C0C" w:rsidP="00D81C51">
      <w:pPr>
        <w:pStyle w:val="lsLanginfo"/>
        <w:numPr>
          <w:ilvl w:val="1"/>
          <w:numId w:val="2"/>
        </w:numPr>
        <w:ind w:left="567" w:hanging="283"/>
      </w:pPr>
      <w:proofErr w:type="spellStart"/>
      <w:r w:rsidRPr="004F1C0C">
        <w:rPr>
          <w:i/>
          <w:iCs/>
        </w:rPr>
        <w:t>géed</w:t>
      </w:r>
      <w:proofErr w:type="spellEnd"/>
      <w:r w:rsidRPr="004F1C0C">
        <w:rPr>
          <w:i/>
          <w:iCs/>
        </w:rPr>
        <w:t xml:space="preserve"> </w:t>
      </w:r>
      <w:proofErr w:type="spellStart"/>
      <w:r w:rsidRPr="004F1C0C">
        <w:rPr>
          <w:i/>
          <w:iCs/>
        </w:rPr>
        <w:t>wiíl</w:t>
      </w:r>
      <w:proofErr w:type="spellEnd"/>
      <w:r w:rsidR="00B64591">
        <w:tab/>
      </w:r>
      <w:r>
        <w:t xml:space="preserve">‘a </w:t>
      </w:r>
      <w:proofErr w:type="spellStart"/>
      <w:r>
        <w:t>tree</w:t>
      </w:r>
      <w:proofErr w:type="spellEnd"/>
      <w:r>
        <w:t xml:space="preserve"> </w:t>
      </w:r>
      <w:proofErr w:type="spellStart"/>
      <w:r>
        <w:t>of</w:t>
      </w:r>
      <w:proofErr w:type="spellEnd"/>
      <w:r>
        <w:t xml:space="preserve"> a </w:t>
      </w:r>
      <w:proofErr w:type="spellStart"/>
      <w:r>
        <w:t>boy</w:t>
      </w:r>
      <w:proofErr w:type="spellEnd"/>
      <w:r>
        <w:t>’</w:t>
      </w:r>
      <w:r>
        <w:tab/>
        <w:t xml:space="preserve">(cf. </w:t>
      </w:r>
      <w:proofErr w:type="spellStart"/>
      <w:r w:rsidRPr="004F1C0C">
        <w:rPr>
          <w:i/>
          <w:iCs/>
        </w:rPr>
        <w:t>wíil</w:t>
      </w:r>
      <w:proofErr w:type="spellEnd"/>
      <w:r>
        <w:t xml:space="preserve"> ‘</w:t>
      </w:r>
      <w:proofErr w:type="spellStart"/>
      <w:r>
        <w:t>boy</w:t>
      </w:r>
      <w:proofErr w:type="spellEnd"/>
      <w:r>
        <w:t>’)</w:t>
      </w:r>
    </w:p>
    <w:p w14:paraId="4D7B5A1A" w14:textId="1E08125B" w:rsidR="004F1C0C" w:rsidRDefault="004F1C0C" w:rsidP="00B64591">
      <w:pPr>
        <w:pStyle w:val="lsLanginfo"/>
        <w:numPr>
          <w:ilvl w:val="1"/>
          <w:numId w:val="2"/>
        </w:numPr>
        <w:ind w:left="567" w:hanging="283"/>
      </w:pPr>
      <w:bookmarkStart w:id="14" w:name="_Ref486257035"/>
      <w:proofErr w:type="spellStart"/>
      <w:r w:rsidRPr="004F1C0C">
        <w:rPr>
          <w:i/>
          <w:iCs/>
        </w:rPr>
        <w:t>áfar</w:t>
      </w:r>
      <w:proofErr w:type="spellEnd"/>
      <w:r w:rsidRPr="004F1C0C">
        <w:rPr>
          <w:i/>
          <w:iCs/>
        </w:rPr>
        <w:t xml:space="preserve"> </w:t>
      </w:r>
      <w:proofErr w:type="spellStart"/>
      <w:r w:rsidRPr="004F1C0C">
        <w:rPr>
          <w:i/>
          <w:iCs/>
        </w:rPr>
        <w:t>buúg</w:t>
      </w:r>
      <w:proofErr w:type="spellEnd"/>
      <w:r>
        <w:tab/>
        <w:t>‘</w:t>
      </w:r>
      <w:proofErr w:type="spellStart"/>
      <w:r>
        <w:t>four</w:t>
      </w:r>
      <w:proofErr w:type="spellEnd"/>
      <w:r>
        <w:t xml:space="preserve"> </w:t>
      </w:r>
      <w:proofErr w:type="spellStart"/>
      <w:r>
        <w:t>books</w:t>
      </w:r>
      <w:proofErr w:type="spellEnd"/>
      <w:r>
        <w:t>’</w:t>
      </w:r>
      <w:r>
        <w:tab/>
        <w:t xml:space="preserve">(cf. </w:t>
      </w:r>
      <w:proofErr w:type="spellStart"/>
      <w:r w:rsidRPr="004F1C0C">
        <w:rPr>
          <w:i/>
          <w:iCs/>
        </w:rPr>
        <w:t>búug</w:t>
      </w:r>
      <w:proofErr w:type="spellEnd"/>
      <w:r>
        <w:t xml:space="preserve"> ‘</w:t>
      </w:r>
      <w:proofErr w:type="spellStart"/>
      <w:r>
        <w:t>book</w:t>
      </w:r>
      <w:proofErr w:type="spellEnd"/>
      <w:r>
        <w:t>’)</w:t>
      </w:r>
      <w:bookmarkEnd w:id="14"/>
    </w:p>
    <w:p w14:paraId="103C678C" w14:textId="77777777" w:rsidR="004F1C0C" w:rsidRDefault="004F1C0C" w:rsidP="00D81C51">
      <w:pPr>
        <w:pStyle w:val="lsLanginfo"/>
        <w:numPr>
          <w:ilvl w:val="1"/>
          <w:numId w:val="2"/>
        </w:numPr>
        <w:ind w:left="567" w:hanging="283"/>
      </w:pPr>
      <w:bookmarkStart w:id="15" w:name="_Ref486263971"/>
      <w:proofErr w:type="spellStart"/>
      <w:r w:rsidRPr="004F1C0C">
        <w:rPr>
          <w:i/>
          <w:iCs/>
        </w:rPr>
        <w:t>labó</w:t>
      </w:r>
      <w:proofErr w:type="spellEnd"/>
      <w:r w:rsidRPr="004F1C0C">
        <w:rPr>
          <w:i/>
          <w:iCs/>
        </w:rPr>
        <w:t xml:space="preserve"> </w:t>
      </w:r>
      <w:proofErr w:type="spellStart"/>
      <w:r w:rsidRPr="004F1C0C">
        <w:rPr>
          <w:i/>
          <w:iCs/>
        </w:rPr>
        <w:t>sabuurad-oód</w:t>
      </w:r>
      <w:proofErr w:type="spellEnd"/>
      <w:r>
        <w:tab/>
        <w:t>‘</w:t>
      </w:r>
      <w:proofErr w:type="spellStart"/>
      <w:r>
        <w:t>two</w:t>
      </w:r>
      <w:proofErr w:type="spellEnd"/>
      <w:r>
        <w:t xml:space="preserve"> </w:t>
      </w:r>
      <w:proofErr w:type="spellStart"/>
      <w:r>
        <w:t>blackboards</w:t>
      </w:r>
      <w:proofErr w:type="spellEnd"/>
      <w:r>
        <w:t>’</w:t>
      </w:r>
      <w:r w:rsidR="00D81C51">
        <w:tab/>
      </w:r>
      <w:r>
        <w:t xml:space="preserve">(cf. </w:t>
      </w:r>
      <w:proofErr w:type="spellStart"/>
      <w:r w:rsidRPr="004F1C0C">
        <w:rPr>
          <w:i/>
          <w:iCs/>
        </w:rPr>
        <w:t>sabuurád</w:t>
      </w:r>
      <w:proofErr w:type="spellEnd"/>
      <w:r>
        <w:t xml:space="preserve"> ‘</w:t>
      </w:r>
      <w:proofErr w:type="spellStart"/>
      <w:r>
        <w:t>blackboard</w:t>
      </w:r>
      <w:proofErr w:type="spellEnd"/>
      <w:r>
        <w:t>’)</w:t>
      </w:r>
      <w:bookmarkEnd w:id="15"/>
    </w:p>
    <w:p w14:paraId="785D2000" w14:textId="77777777" w:rsidR="004F1C0C" w:rsidRDefault="004F1C0C" w:rsidP="00D81C51">
      <w:pPr>
        <w:pStyle w:val="lsLanginfo"/>
        <w:numPr>
          <w:ilvl w:val="1"/>
          <w:numId w:val="2"/>
        </w:numPr>
        <w:ind w:left="567" w:hanging="283"/>
      </w:pPr>
      <w:proofErr w:type="spellStart"/>
      <w:r w:rsidRPr="004F1C0C">
        <w:rPr>
          <w:i/>
          <w:iCs/>
        </w:rPr>
        <w:t>gacán-ta</w:t>
      </w:r>
      <w:proofErr w:type="spellEnd"/>
      <w:r w:rsidRPr="004F1C0C">
        <w:rPr>
          <w:i/>
          <w:iCs/>
        </w:rPr>
        <w:t xml:space="preserve"> </w:t>
      </w:r>
      <w:proofErr w:type="spellStart"/>
      <w:r w:rsidRPr="004F1C0C">
        <w:rPr>
          <w:i/>
          <w:iCs/>
        </w:rPr>
        <w:t>midíg</w:t>
      </w:r>
      <w:proofErr w:type="spellEnd"/>
      <w:r>
        <w:tab/>
        <w:t>‘</w:t>
      </w:r>
      <w:proofErr w:type="spellStart"/>
      <w:r>
        <w:t>the</w:t>
      </w:r>
      <w:proofErr w:type="spellEnd"/>
      <w:r>
        <w:t xml:space="preserve"> </w:t>
      </w:r>
      <w:proofErr w:type="spellStart"/>
      <w:r>
        <w:t>right</w:t>
      </w:r>
      <w:proofErr w:type="spellEnd"/>
      <w:r>
        <w:t xml:space="preserve"> </w:t>
      </w:r>
      <w:proofErr w:type="spellStart"/>
      <w:r>
        <w:t>hand</w:t>
      </w:r>
      <w:proofErr w:type="spellEnd"/>
      <w:r>
        <w:t>’</w:t>
      </w:r>
      <w:r>
        <w:tab/>
        <w:t xml:space="preserve">(cf. </w:t>
      </w:r>
      <w:proofErr w:type="spellStart"/>
      <w:r w:rsidRPr="004F1C0C">
        <w:rPr>
          <w:i/>
          <w:iCs/>
        </w:rPr>
        <w:t>mídig</w:t>
      </w:r>
      <w:proofErr w:type="spellEnd"/>
      <w:r>
        <w:t xml:space="preserve"> ‘</w:t>
      </w:r>
      <w:proofErr w:type="spellStart"/>
      <w:r>
        <w:t>right</w:t>
      </w:r>
      <w:proofErr w:type="spellEnd"/>
      <w:r>
        <w:t xml:space="preserve"> </w:t>
      </w:r>
      <w:proofErr w:type="spellStart"/>
      <w:r>
        <w:t>side</w:t>
      </w:r>
      <w:proofErr w:type="spellEnd"/>
      <w:r>
        <w:t>’)</w:t>
      </w:r>
    </w:p>
    <w:p w14:paraId="27A19E68" w14:textId="77777777" w:rsidR="004F1C0C" w:rsidRDefault="004F1C0C" w:rsidP="00D81C51">
      <w:pPr>
        <w:pStyle w:val="lsLanginfo"/>
        <w:numPr>
          <w:ilvl w:val="1"/>
          <w:numId w:val="2"/>
        </w:numPr>
        <w:ind w:left="567" w:hanging="283"/>
      </w:pPr>
      <w:proofErr w:type="spellStart"/>
      <w:r w:rsidRPr="004F1C0C">
        <w:rPr>
          <w:i/>
          <w:iCs/>
        </w:rPr>
        <w:t>mindí</w:t>
      </w:r>
      <w:proofErr w:type="spellEnd"/>
      <w:r w:rsidRPr="004F1C0C">
        <w:rPr>
          <w:i/>
          <w:iCs/>
        </w:rPr>
        <w:t xml:space="preserve">-da </w:t>
      </w:r>
      <w:proofErr w:type="spellStart"/>
      <w:r w:rsidRPr="004F1C0C">
        <w:rPr>
          <w:i/>
          <w:iCs/>
        </w:rPr>
        <w:t>Maxaméd</w:t>
      </w:r>
      <w:proofErr w:type="spellEnd"/>
      <w:r>
        <w:tab/>
        <w:t>‘</w:t>
      </w:r>
      <w:proofErr w:type="spellStart"/>
      <w:r>
        <w:t>the</w:t>
      </w:r>
      <w:proofErr w:type="spellEnd"/>
      <w:r>
        <w:t xml:space="preserve"> </w:t>
      </w:r>
      <w:proofErr w:type="spellStart"/>
      <w:r>
        <w:t>knife</w:t>
      </w:r>
      <w:proofErr w:type="spellEnd"/>
      <w:r>
        <w:t xml:space="preserve"> </w:t>
      </w:r>
      <w:proofErr w:type="spellStart"/>
      <w:r>
        <w:t>of</w:t>
      </w:r>
      <w:proofErr w:type="spellEnd"/>
      <w:r>
        <w:t xml:space="preserve"> </w:t>
      </w:r>
      <w:proofErr w:type="spellStart"/>
      <w:r>
        <w:t>Maxamed</w:t>
      </w:r>
      <w:proofErr w:type="spellEnd"/>
      <w:r>
        <w:t>’</w:t>
      </w:r>
      <w:r>
        <w:tab/>
        <w:t xml:space="preserve">(cf. </w:t>
      </w:r>
      <w:proofErr w:type="spellStart"/>
      <w:r w:rsidRPr="004F1C0C">
        <w:rPr>
          <w:i/>
          <w:iCs/>
        </w:rPr>
        <w:t>Maxámed</w:t>
      </w:r>
      <w:proofErr w:type="spellEnd"/>
      <w:r>
        <w:t>)</w:t>
      </w:r>
    </w:p>
    <w:p w14:paraId="7E46BFBD" w14:textId="5B315915" w:rsidR="004F1C0C" w:rsidRDefault="004F1C0C" w:rsidP="00B64591">
      <w:pPr>
        <w:pStyle w:val="lsLanginfo"/>
        <w:numPr>
          <w:ilvl w:val="1"/>
          <w:numId w:val="2"/>
        </w:numPr>
        <w:ind w:left="567" w:hanging="283"/>
      </w:pPr>
      <w:proofErr w:type="spellStart"/>
      <w:r w:rsidRPr="004F1C0C">
        <w:rPr>
          <w:i/>
          <w:iCs/>
        </w:rPr>
        <w:t>gaarí</w:t>
      </w:r>
      <w:proofErr w:type="spellEnd"/>
      <w:r w:rsidRPr="004F1C0C">
        <w:rPr>
          <w:i/>
          <w:iCs/>
        </w:rPr>
        <w:t xml:space="preserve"> </w:t>
      </w:r>
      <w:proofErr w:type="spellStart"/>
      <w:r w:rsidRPr="004F1C0C">
        <w:rPr>
          <w:i/>
          <w:iCs/>
        </w:rPr>
        <w:t>cusúb</w:t>
      </w:r>
      <w:proofErr w:type="spellEnd"/>
      <w:r w:rsidR="00B64591">
        <w:rPr>
          <w:i/>
          <w:iCs/>
        </w:rPr>
        <w:tab/>
      </w:r>
      <w:r>
        <w:t xml:space="preserve">‘a </w:t>
      </w:r>
      <w:proofErr w:type="spellStart"/>
      <w:r>
        <w:t>new</w:t>
      </w:r>
      <w:proofErr w:type="spellEnd"/>
      <w:r>
        <w:t xml:space="preserve"> </w:t>
      </w:r>
      <w:proofErr w:type="spellStart"/>
      <w:r>
        <w:t>car</w:t>
      </w:r>
      <w:proofErr w:type="spellEnd"/>
      <w:r>
        <w:t>’</w:t>
      </w:r>
    </w:p>
    <w:p w14:paraId="7B36AC32" w14:textId="11C4D30D" w:rsidR="004F1C0C" w:rsidRDefault="004F1C0C" w:rsidP="00D81C51">
      <w:pPr>
        <w:pStyle w:val="lsLanginfo"/>
        <w:numPr>
          <w:ilvl w:val="1"/>
          <w:numId w:val="2"/>
        </w:numPr>
        <w:ind w:left="567" w:hanging="283"/>
      </w:pPr>
      <w:proofErr w:type="spellStart"/>
      <w:r w:rsidRPr="004F1C0C">
        <w:rPr>
          <w:i/>
          <w:iCs/>
        </w:rPr>
        <w:t>shúqul</w:t>
      </w:r>
      <w:proofErr w:type="spellEnd"/>
      <w:r w:rsidRPr="004F1C0C">
        <w:rPr>
          <w:i/>
          <w:iCs/>
        </w:rPr>
        <w:t xml:space="preserve"> </w:t>
      </w:r>
      <w:proofErr w:type="spellStart"/>
      <w:r w:rsidRPr="004F1C0C">
        <w:rPr>
          <w:i/>
          <w:iCs/>
        </w:rPr>
        <w:t>adág</w:t>
      </w:r>
      <w:proofErr w:type="spellEnd"/>
      <w:r w:rsidR="00B64591">
        <w:tab/>
      </w:r>
      <w:r>
        <w:t>‘</w:t>
      </w:r>
      <w:proofErr w:type="spellStart"/>
      <w:r>
        <w:t>hard</w:t>
      </w:r>
      <w:proofErr w:type="spellEnd"/>
      <w:r>
        <w:t xml:space="preserve"> </w:t>
      </w:r>
      <w:proofErr w:type="spellStart"/>
      <w:r>
        <w:t>work</w:t>
      </w:r>
      <w:proofErr w:type="spellEnd"/>
      <w:r>
        <w:t>’</w:t>
      </w:r>
    </w:p>
    <w:p w14:paraId="7B78E1C9" w14:textId="77777777" w:rsidR="004F1C0C" w:rsidRDefault="004F1C0C" w:rsidP="00E3653E">
      <w:pPr>
        <w:keepNext w:val="0"/>
      </w:pPr>
    </w:p>
    <w:p w14:paraId="677AE450" w14:textId="77777777" w:rsidR="004F1C0C" w:rsidRDefault="004F1C0C" w:rsidP="004F1C0C">
      <w:r>
        <w:t>In sum, many nominal constructions are expected to have two High tones: one on the noun and one on the following determiner or modifier (noun or adjective).</w:t>
      </w:r>
    </w:p>
    <w:p w14:paraId="7095BA7C" w14:textId="0A2CCB6A" w:rsidR="004F1C0C" w:rsidRDefault="004F1C0C" w:rsidP="00ED2666">
      <w:r>
        <w:t>In keeping with the one High tone per</w:t>
      </w:r>
      <w:r w:rsidR="004718EC">
        <w:t xml:space="preserve"> Prosodic Word (</w:t>
      </w:r>
      <w:proofErr w:type="spellStart"/>
      <w:r w:rsidR="004718EC">
        <w:t>PWord</w:t>
      </w:r>
      <w:proofErr w:type="spellEnd"/>
      <w:r w:rsidR="004718EC">
        <w:t>) principle</w:t>
      </w:r>
      <w:r>
        <w:t xml:space="preserve">, Green &amp; Morrison (2016) propose that </w:t>
      </w:r>
      <w:proofErr w:type="spellStart"/>
      <w:r>
        <w:t>Noun+determiner</w:t>
      </w:r>
      <w:proofErr w:type="spellEnd"/>
      <w:r>
        <w:t xml:space="preserve"> (H-toned) and </w:t>
      </w:r>
      <w:proofErr w:type="spellStart"/>
      <w:r>
        <w:t>Noun+modifier</w:t>
      </w:r>
      <w:proofErr w:type="spellEnd"/>
      <w:r>
        <w:t xml:space="preserve"> constructions have the same prosodic representation: namely, they are both parsed as independent </w:t>
      </w:r>
      <w:proofErr w:type="spellStart"/>
      <w:r>
        <w:t>PWords</w:t>
      </w:r>
      <w:proofErr w:type="spellEnd"/>
      <w:r>
        <w:t xml:space="preserve"> from the Noun they modify. The representations in </w:t>
      </w:r>
      <w:r w:rsidR="007051F0">
        <w:fldChar w:fldCharType="begin"/>
      </w:r>
      <w:r w:rsidR="007051F0">
        <w:instrText xml:space="preserve"> REF _Ref501377890 \h </w:instrText>
      </w:r>
      <w:r w:rsidR="007051F0">
        <w:fldChar w:fldCharType="separate"/>
      </w:r>
      <w:r w:rsidR="007051F0">
        <w:t>(</w:t>
      </w:r>
      <w:r w:rsidR="007051F0">
        <w:rPr>
          <w:noProof/>
        </w:rPr>
        <w:t>5</w:t>
      </w:r>
      <w:r w:rsidR="007051F0">
        <w:fldChar w:fldCharType="end"/>
      </w:r>
      <w:r w:rsidR="007051F0">
        <w:t>)</w:t>
      </w:r>
      <w:r>
        <w:t xml:space="preserve"> adapt Green &amp; Morrison’s (2016) analysis</w:t>
      </w:r>
      <w:r w:rsidR="002F1BAC">
        <w:t xml:space="preserve"> by abstracting away from the </w:t>
      </w:r>
      <w:proofErr w:type="spellStart"/>
      <w:r w:rsidR="002F1BAC">
        <w:t>PWord</w:t>
      </w:r>
      <w:proofErr w:type="spellEnd"/>
      <w:r w:rsidR="002F1BAC">
        <w:t>-min vs</w:t>
      </w:r>
      <w:r w:rsidR="004718EC">
        <w:t xml:space="preserve">. </w:t>
      </w:r>
      <w:proofErr w:type="spellStart"/>
      <w:r w:rsidR="004718EC">
        <w:t>PWord</w:t>
      </w:r>
      <w:proofErr w:type="spellEnd"/>
      <w:r w:rsidR="004718EC">
        <w:t>-max distinction they ar</w:t>
      </w:r>
      <w:r w:rsidR="002F1BAC">
        <w:t>gue for</w:t>
      </w:r>
      <w:r>
        <w:t xml:space="preserve">; surface High-toned morphemes are </w:t>
      </w:r>
      <w:r w:rsidRPr="00535438">
        <w:rPr>
          <w:b/>
          <w:bCs/>
        </w:rPr>
        <w:t>bolded</w:t>
      </w:r>
      <w:r>
        <w:t>:</w:t>
      </w:r>
    </w:p>
    <w:p w14:paraId="3EAA2BBB" w14:textId="77777777" w:rsidR="007051F0" w:rsidRDefault="007051F0" w:rsidP="00ED2666"/>
    <w:p w14:paraId="3B2016B1" w14:textId="265E66F4" w:rsidR="00ED2666" w:rsidRPr="00ED2666" w:rsidRDefault="007051F0" w:rsidP="007051F0">
      <w:pPr>
        <w:pStyle w:val="Beskrivning"/>
      </w:pPr>
      <w:bookmarkStart w:id="16" w:name="_Ref501377890"/>
      <w:bookmarkStart w:id="17" w:name="_Ref486257153"/>
      <w:r>
        <w:t>(</w:t>
      </w:r>
      <w:r>
        <w:fldChar w:fldCharType="begin"/>
      </w:r>
      <w:r>
        <w:instrText xml:space="preserve"> SEQ ( \* ARABIC </w:instrText>
      </w:r>
      <w:r>
        <w:fldChar w:fldCharType="separate"/>
      </w:r>
      <w:r w:rsidR="00FE30CF">
        <w:rPr>
          <w:noProof/>
        </w:rPr>
        <w:t>5</w:t>
      </w:r>
      <w:r>
        <w:fldChar w:fldCharType="end"/>
      </w:r>
      <w:bookmarkEnd w:id="16"/>
      <w:r>
        <w:t>)</w:t>
      </w:r>
      <w:r>
        <w:tab/>
      </w:r>
      <w:r w:rsidR="004F1C0C">
        <w:t xml:space="preserve">Prosodic structures for Somali </w:t>
      </w:r>
      <w:proofErr w:type="spellStart"/>
      <w:r w:rsidR="004F1C0C">
        <w:t>nominals</w:t>
      </w:r>
      <w:proofErr w:type="spellEnd"/>
      <w:r w:rsidR="004F1C0C">
        <w:t xml:space="preserve">; parentheses indicate </w:t>
      </w:r>
      <w:proofErr w:type="spellStart"/>
      <w:r w:rsidR="004F1C0C">
        <w:t>PWords</w:t>
      </w:r>
      <w:proofErr w:type="spellEnd"/>
      <w:r w:rsidR="004F1C0C">
        <w:t xml:space="preserve"> (adapting Green &amp; Morrison 2016)</w:t>
      </w:r>
      <w:bookmarkEnd w:id="17"/>
    </w:p>
    <w:p w14:paraId="591350A7" w14:textId="2F8233DD" w:rsidR="004F1C0C" w:rsidRDefault="007051F0" w:rsidP="007051F0">
      <w:pPr>
        <w:pStyle w:val="lsLanginfo"/>
        <w:numPr>
          <w:ilvl w:val="0"/>
          <w:numId w:val="0"/>
        </w:numPr>
      </w:pPr>
      <w:bookmarkStart w:id="18" w:name="_Ref486264500"/>
      <w:r>
        <w:t>a.</w:t>
      </w:r>
      <w:r>
        <w:tab/>
      </w:r>
      <w:proofErr w:type="spellStart"/>
      <w:r w:rsidR="00B64591">
        <w:t>N+definite</w:t>
      </w:r>
      <w:proofErr w:type="spellEnd"/>
      <w:r w:rsidR="00B64591">
        <w:tab/>
      </w:r>
      <w:r w:rsidR="004F1C0C">
        <w:t>(</w:t>
      </w:r>
      <w:r w:rsidR="004F1C0C" w:rsidRPr="00ED2666">
        <w:rPr>
          <w:b/>
          <w:bCs/>
        </w:rPr>
        <w:t>N</w:t>
      </w:r>
      <w:r w:rsidR="004F1C0C">
        <w:t>)</w:t>
      </w:r>
      <w:proofErr w:type="spellStart"/>
      <w:r w:rsidR="004718EC" w:rsidRPr="00ED2666">
        <w:rPr>
          <w:vertAlign w:val="subscript"/>
        </w:rPr>
        <w:t>PWord</w:t>
      </w:r>
      <w:proofErr w:type="spellEnd"/>
      <w:r w:rsidR="004F1C0C">
        <w:t xml:space="preserve"> </w:t>
      </w:r>
      <w:proofErr w:type="spellStart"/>
      <w:r w:rsidR="004F1C0C">
        <w:t>def</w:t>
      </w:r>
      <w:bookmarkEnd w:id="18"/>
      <w:proofErr w:type="spellEnd"/>
    </w:p>
    <w:p w14:paraId="7B93ADE3" w14:textId="5F960AA0" w:rsidR="004718EC" w:rsidRDefault="007051F0" w:rsidP="007051F0">
      <w:pPr>
        <w:pStyle w:val="lsLanginfo"/>
        <w:numPr>
          <w:ilvl w:val="0"/>
          <w:numId w:val="0"/>
        </w:numPr>
      </w:pPr>
      <w:bookmarkStart w:id="19" w:name="_Ref486256945"/>
      <w:r>
        <w:t>b.</w:t>
      </w:r>
      <w:r>
        <w:tab/>
      </w:r>
      <w:r w:rsidR="004718EC">
        <w:t>N+H-</w:t>
      </w:r>
      <w:proofErr w:type="spellStart"/>
      <w:r w:rsidR="004718EC">
        <w:t>toned</w:t>
      </w:r>
      <w:proofErr w:type="spellEnd"/>
      <w:r w:rsidR="004718EC">
        <w:t xml:space="preserve"> </w:t>
      </w:r>
      <w:proofErr w:type="spellStart"/>
      <w:r w:rsidR="004718EC">
        <w:t>determiner</w:t>
      </w:r>
      <w:proofErr w:type="spellEnd"/>
      <w:r w:rsidR="004718EC">
        <w:tab/>
        <w:t>(</w:t>
      </w:r>
      <w:r w:rsidR="004718EC" w:rsidRPr="00ED2666">
        <w:rPr>
          <w:b/>
          <w:bCs/>
        </w:rPr>
        <w:t>N</w:t>
      </w:r>
      <w:r w:rsidR="004718EC">
        <w:t>)</w:t>
      </w:r>
      <w:proofErr w:type="spellStart"/>
      <w:r w:rsidR="004718EC" w:rsidRPr="00ED2666">
        <w:rPr>
          <w:vertAlign w:val="subscript"/>
        </w:rPr>
        <w:t>PWord</w:t>
      </w:r>
      <w:proofErr w:type="spellEnd"/>
      <w:r w:rsidR="004718EC">
        <w:t xml:space="preserve"> (</w:t>
      </w:r>
      <w:proofErr w:type="spellStart"/>
      <w:r w:rsidR="004718EC" w:rsidRPr="00ED2666">
        <w:rPr>
          <w:b/>
          <w:bCs/>
        </w:rPr>
        <w:t>Det</w:t>
      </w:r>
      <w:proofErr w:type="spellEnd"/>
      <w:r w:rsidR="004718EC">
        <w:t>)</w:t>
      </w:r>
      <w:proofErr w:type="spellStart"/>
      <w:r w:rsidR="004718EC" w:rsidRPr="00ED2666">
        <w:rPr>
          <w:vertAlign w:val="subscript"/>
        </w:rPr>
        <w:t>PWord</w:t>
      </w:r>
      <w:bookmarkEnd w:id="19"/>
      <w:proofErr w:type="spellEnd"/>
    </w:p>
    <w:p w14:paraId="5509F407" w14:textId="58F4082F" w:rsidR="004F1C0C" w:rsidRDefault="007051F0" w:rsidP="007051F0">
      <w:pPr>
        <w:pStyle w:val="lsLanginfo"/>
        <w:numPr>
          <w:ilvl w:val="0"/>
          <w:numId w:val="0"/>
        </w:numPr>
      </w:pPr>
      <w:r>
        <w:t>c.</w:t>
      </w:r>
      <w:r>
        <w:tab/>
      </w:r>
      <w:proofErr w:type="spellStart"/>
      <w:r w:rsidR="00B64591">
        <w:t>compound</w:t>
      </w:r>
      <w:proofErr w:type="spellEnd"/>
      <w:r w:rsidR="00B64591">
        <w:tab/>
      </w:r>
      <w:r w:rsidR="004F1C0C">
        <w:t>((</w:t>
      </w:r>
      <w:r w:rsidR="004F1C0C" w:rsidRPr="00ED2666">
        <w:t>N</w:t>
      </w:r>
      <w:r w:rsidR="004F1C0C">
        <w:t>) (</w:t>
      </w:r>
      <w:r w:rsidR="004F1C0C" w:rsidRPr="00535438">
        <w:rPr>
          <w:b/>
          <w:bCs/>
        </w:rPr>
        <w:t>N</w:t>
      </w:r>
      <w:proofErr w:type="gramStart"/>
      <w:r w:rsidR="004F1C0C">
        <w:t>))</w:t>
      </w:r>
      <w:proofErr w:type="spellStart"/>
      <w:r w:rsidR="004F1C0C" w:rsidRPr="00ED2666">
        <w:rPr>
          <w:vertAlign w:val="subscript"/>
        </w:rPr>
        <w:t>PWord</w:t>
      </w:r>
      <w:proofErr w:type="spellEnd"/>
      <w:proofErr w:type="gramEnd"/>
    </w:p>
    <w:p w14:paraId="2B1DCDCF" w14:textId="64FCC4DE" w:rsidR="004F1C0C" w:rsidRDefault="007051F0" w:rsidP="007051F0">
      <w:pPr>
        <w:pStyle w:val="lsLanginfo"/>
        <w:numPr>
          <w:ilvl w:val="0"/>
          <w:numId w:val="0"/>
        </w:numPr>
      </w:pPr>
      <w:bookmarkStart w:id="20" w:name="_Ref486257171"/>
      <w:r>
        <w:t>d.</w:t>
      </w:r>
      <w:r>
        <w:tab/>
      </w:r>
      <w:proofErr w:type="spellStart"/>
      <w:r w:rsidR="00B64591">
        <w:t>N+modifier</w:t>
      </w:r>
      <w:proofErr w:type="spellEnd"/>
      <w:r w:rsidR="00B64591">
        <w:tab/>
      </w:r>
      <w:r w:rsidR="004F1C0C">
        <w:t>(</w:t>
      </w:r>
      <w:r w:rsidR="004F1C0C" w:rsidRPr="00ED2666">
        <w:rPr>
          <w:b/>
          <w:bCs/>
        </w:rPr>
        <w:t>N</w:t>
      </w:r>
      <w:r w:rsidR="004F1C0C">
        <w:t>)</w:t>
      </w:r>
      <w:proofErr w:type="spellStart"/>
      <w:r w:rsidR="004F1C0C" w:rsidRPr="00ED2666">
        <w:rPr>
          <w:vertAlign w:val="subscript"/>
        </w:rPr>
        <w:t>PWord</w:t>
      </w:r>
      <w:proofErr w:type="spellEnd"/>
      <w:r w:rsidR="004F1C0C">
        <w:t xml:space="preserve"> (</w:t>
      </w:r>
      <w:proofErr w:type="spellStart"/>
      <w:r w:rsidR="004F1C0C" w:rsidRPr="00ED2666">
        <w:rPr>
          <w:b/>
          <w:bCs/>
        </w:rPr>
        <w:t>Modif</w:t>
      </w:r>
      <w:proofErr w:type="spellEnd"/>
      <w:r w:rsidR="004F1C0C">
        <w:t>)</w:t>
      </w:r>
      <w:proofErr w:type="spellStart"/>
      <w:r w:rsidR="004F1C0C" w:rsidRPr="00ED2666">
        <w:rPr>
          <w:vertAlign w:val="subscript"/>
        </w:rPr>
        <w:t>PWord</w:t>
      </w:r>
      <w:bookmarkEnd w:id="20"/>
      <w:proofErr w:type="spellEnd"/>
    </w:p>
    <w:p w14:paraId="316D37AC" w14:textId="77777777" w:rsidR="004F1C0C" w:rsidRDefault="004F1C0C" w:rsidP="004F1C0C"/>
    <w:p w14:paraId="45FD812C" w14:textId="74A0588C" w:rsidR="004F1C0C" w:rsidRDefault="004F1C0C" w:rsidP="00ED2666">
      <w:r>
        <w:t xml:space="preserve">Notice the </w:t>
      </w:r>
      <w:proofErr w:type="spellStart"/>
      <w:r>
        <w:t>parellelism</w:t>
      </w:r>
      <w:proofErr w:type="spellEnd"/>
      <w:r>
        <w:t xml:space="preserve"> in the structure of </w:t>
      </w:r>
      <w:proofErr w:type="spellStart"/>
      <w:r>
        <w:t>N+determiner</w:t>
      </w:r>
      <w:proofErr w:type="spellEnd"/>
      <w:r w:rsidR="00ED2666">
        <w:t xml:space="preserve"> </w:t>
      </w:r>
      <w:r w:rsidR="007051F0">
        <w:fldChar w:fldCharType="begin"/>
      </w:r>
      <w:r w:rsidR="007051F0">
        <w:instrText xml:space="preserve"> REF _Ref501377890 \h </w:instrText>
      </w:r>
      <w:r w:rsidR="007051F0">
        <w:fldChar w:fldCharType="separate"/>
      </w:r>
      <w:r w:rsidR="007051F0">
        <w:t>(</w:t>
      </w:r>
      <w:r w:rsidR="007051F0">
        <w:rPr>
          <w:noProof/>
        </w:rPr>
        <w:t>5</w:t>
      </w:r>
      <w:r w:rsidR="007051F0">
        <w:fldChar w:fldCharType="end"/>
      </w:r>
      <w:r w:rsidR="007051F0">
        <w:t xml:space="preserve">b) </w:t>
      </w:r>
      <w:r>
        <w:t xml:space="preserve">and </w:t>
      </w:r>
      <w:proofErr w:type="spellStart"/>
      <w:r>
        <w:lastRenderedPageBreak/>
        <w:t>N+modifier</w:t>
      </w:r>
      <w:proofErr w:type="spellEnd"/>
      <w:r>
        <w:t xml:space="preserve"> </w:t>
      </w:r>
      <w:r w:rsidR="007051F0">
        <w:fldChar w:fldCharType="begin"/>
      </w:r>
      <w:r w:rsidR="007051F0">
        <w:instrText xml:space="preserve"> REF _Ref501377890 \h </w:instrText>
      </w:r>
      <w:r w:rsidR="007051F0">
        <w:fldChar w:fldCharType="separate"/>
      </w:r>
      <w:r w:rsidR="007051F0">
        <w:t>(</w:t>
      </w:r>
      <w:r w:rsidR="007051F0">
        <w:rPr>
          <w:noProof/>
        </w:rPr>
        <w:t>5</w:t>
      </w:r>
      <w:r w:rsidR="007051F0">
        <w:fldChar w:fldCharType="end"/>
      </w:r>
      <w:r w:rsidR="007051F0">
        <w:t>d)</w:t>
      </w:r>
      <w:r>
        <w:t>. These representations form the starting point for our investigation.</w:t>
      </w:r>
    </w:p>
    <w:p w14:paraId="29515DF6" w14:textId="77777777" w:rsidR="004F1C0C" w:rsidRDefault="004F1C0C" w:rsidP="00ED2666">
      <w:pPr>
        <w:pStyle w:val="lsSection2"/>
      </w:pPr>
      <w:r>
        <w:t>Our data</w:t>
      </w:r>
    </w:p>
    <w:p w14:paraId="318E6C34" w14:textId="4E52A4B9" w:rsidR="004F1C0C" w:rsidRDefault="004F1C0C" w:rsidP="009B0AD8">
      <w:r>
        <w:t>The new data discussed in this paper were collected in 2016 through elici</w:t>
      </w:r>
      <w:r w:rsidR="004718EC">
        <w:t>t</w:t>
      </w:r>
      <w:r>
        <w:t xml:space="preserve">ation at the University of Gothenburg, working mainly with one speaker from </w:t>
      </w:r>
      <w:proofErr w:type="spellStart"/>
      <w:r>
        <w:t>Kismayo</w:t>
      </w:r>
      <w:proofErr w:type="spellEnd"/>
      <w:r>
        <w:t xml:space="preserve"> and two speakers from Mogadishu. The </w:t>
      </w:r>
      <w:r w:rsidR="00535438">
        <w:t>overall</w:t>
      </w:r>
      <w:r>
        <w:t xml:space="preserve"> corpus comprises 10,002 individual utterances (tokens) representing 2,970 different types. </w:t>
      </w:r>
      <w:r w:rsidR="009B0AD8">
        <w:t xml:space="preserve">The NPs were provided both in </w:t>
      </w:r>
      <w:r w:rsidR="004718EC">
        <w:t xml:space="preserve">isolation </w:t>
      </w:r>
      <w:r w:rsidR="009B0AD8">
        <w:t>and</w:t>
      </w:r>
      <w:r w:rsidR="004718EC">
        <w:t xml:space="preserve"> </w:t>
      </w:r>
      <w:r w:rsidR="009B0AD8">
        <w:t xml:space="preserve">in short sentences, </w:t>
      </w:r>
      <w:r w:rsidR="004718EC">
        <w:t xml:space="preserve">in </w:t>
      </w:r>
      <w:proofErr w:type="spellStart"/>
      <w:r w:rsidR="004718EC">
        <w:t>morphosyntactic</w:t>
      </w:r>
      <w:proofErr w:type="spellEnd"/>
      <w:r w:rsidR="004718EC">
        <w:t xml:space="preserve"> contexts where the variable High tone is expected to consistently occur.</w:t>
      </w:r>
    </w:p>
    <w:p w14:paraId="0A3489E5" w14:textId="5EF45861" w:rsidR="007051F0" w:rsidRDefault="004F1C0C" w:rsidP="007051F0">
      <w:r>
        <w:t xml:space="preserve">What we find in these data is that the nominal constructions in </w:t>
      </w:r>
      <w:r w:rsidR="007051F0">
        <w:fldChar w:fldCharType="begin"/>
      </w:r>
      <w:r w:rsidR="007051F0">
        <w:instrText xml:space="preserve"> REF _Ref501377890 \h </w:instrText>
      </w:r>
      <w:r w:rsidR="007051F0">
        <w:fldChar w:fldCharType="separate"/>
      </w:r>
      <w:r w:rsidR="007051F0">
        <w:t>(</w:t>
      </w:r>
      <w:r w:rsidR="007051F0">
        <w:rPr>
          <w:noProof/>
        </w:rPr>
        <w:t>5</w:t>
      </w:r>
      <w:r w:rsidR="007051F0">
        <w:fldChar w:fldCharType="end"/>
      </w:r>
      <w:r w:rsidR="007051F0">
        <w:t xml:space="preserve">b) </w:t>
      </w:r>
      <w:r w:rsidR="00ED2666">
        <w:t xml:space="preserve">and </w:t>
      </w:r>
      <w:r w:rsidR="007051F0">
        <w:fldChar w:fldCharType="begin"/>
      </w:r>
      <w:r w:rsidR="007051F0">
        <w:instrText xml:space="preserve"> REF _Ref501377890 \h </w:instrText>
      </w:r>
      <w:r w:rsidR="007051F0">
        <w:fldChar w:fldCharType="separate"/>
      </w:r>
      <w:r w:rsidR="007051F0">
        <w:t>(</w:t>
      </w:r>
      <w:r w:rsidR="007051F0">
        <w:rPr>
          <w:noProof/>
        </w:rPr>
        <w:t>5</w:t>
      </w:r>
      <w:r w:rsidR="007051F0">
        <w:fldChar w:fldCharType="end"/>
      </w:r>
      <w:r w:rsidR="007051F0">
        <w:t>d)</w:t>
      </w:r>
      <w:r>
        <w:t xml:space="preserve"> do not consistently have the High tone patterns expected from previous work on Somali prosody. Instead, the High tone on the determiner or nominal modifier is often ‘missing’. For example, the possessive determiner is seldom realized with its expected High tone. Out of a total of 1,068 instances of </w:t>
      </w:r>
      <w:proofErr w:type="spellStart"/>
      <w:r>
        <w:t>N+possessive</w:t>
      </w:r>
      <w:proofErr w:type="spellEnd"/>
      <w:r>
        <w:t xml:space="preserve"> constructions</w:t>
      </w:r>
      <w:r w:rsidR="00535438">
        <w:t xml:space="preserve"> in our corpus,</w:t>
      </w:r>
      <w:r w:rsidR="00273F5F">
        <w:rPr>
          <w:rStyle w:val="Fotnotsreferens"/>
        </w:rPr>
        <w:footnoteReference w:id="6"/>
      </w:r>
      <w:r>
        <w:t xml:space="preserve"> 929 (87%) do not realize a High tone on the possessive suffix. This is illustrated in</w:t>
      </w:r>
      <w:r w:rsidR="007051F0">
        <w:t xml:space="preserve"> </w:t>
      </w:r>
      <w:r w:rsidR="007051F0">
        <w:fldChar w:fldCharType="begin"/>
      </w:r>
      <w:r w:rsidR="007051F0">
        <w:instrText xml:space="preserve"> REF _Ref501378087 \h </w:instrText>
      </w:r>
      <w:r w:rsidR="007051F0">
        <w:fldChar w:fldCharType="separate"/>
      </w:r>
      <w:r w:rsidR="007051F0">
        <w:t>(</w:t>
      </w:r>
      <w:r w:rsidR="007051F0">
        <w:rPr>
          <w:noProof/>
        </w:rPr>
        <w:t>6</w:t>
      </w:r>
      <w:r w:rsidR="007051F0">
        <w:fldChar w:fldCharType="end"/>
      </w:r>
      <w:r w:rsidR="007051F0">
        <w:t>)</w:t>
      </w:r>
      <w:r>
        <w:t xml:space="preserve">. </w:t>
      </w:r>
      <w:bookmarkStart w:id="21" w:name="_Ref486257379"/>
    </w:p>
    <w:p w14:paraId="2078E6AF" w14:textId="229CF849" w:rsidR="004F1C0C" w:rsidRDefault="007051F0" w:rsidP="007051F0">
      <w:pPr>
        <w:pStyle w:val="Beskrivning"/>
      </w:pPr>
      <w:bookmarkStart w:id="22" w:name="_Ref501378087"/>
      <w:r>
        <w:t>(</w:t>
      </w:r>
      <w:r>
        <w:fldChar w:fldCharType="begin"/>
      </w:r>
      <w:r>
        <w:instrText xml:space="preserve"> SEQ ( \* ARABIC </w:instrText>
      </w:r>
      <w:r>
        <w:fldChar w:fldCharType="separate"/>
      </w:r>
      <w:r w:rsidR="00FE30CF">
        <w:rPr>
          <w:noProof/>
        </w:rPr>
        <w:t>6</w:t>
      </w:r>
      <w:r>
        <w:fldChar w:fldCharType="end"/>
      </w:r>
      <w:bookmarkEnd w:id="22"/>
      <w:r>
        <w:t>)</w:t>
      </w:r>
      <w:bookmarkEnd w:id="21"/>
    </w:p>
    <w:p w14:paraId="59367E7F" w14:textId="43FD971E" w:rsidR="004F1C0C" w:rsidRPr="009B0AD8" w:rsidRDefault="0088461F" w:rsidP="00B64591">
      <w:pPr>
        <w:pStyle w:val="lsLanginfo"/>
        <w:numPr>
          <w:ilvl w:val="0"/>
          <w:numId w:val="0"/>
        </w:numPr>
      </w:pPr>
      <w:r w:rsidRPr="009B0AD8">
        <w:rPr>
          <w:iCs/>
        </w:rPr>
        <w:t>a.</w:t>
      </w:r>
      <w:r w:rsidRPr="009B0AD8">
        <w:rPr>
          <w:iCs/>
        </w:rPr>
        <w:tab/>
      </w:r>
      <w:proofErr w:type="spellStart"/>
      <w:r w:rsidR="004F1C0C" w:rsidRPr="009B0AD8">
        <w:rPr>
          <w:i/>
          <w:iCs/>
        </w:rPr>
        <w:t>biyá-h</w:t>
      </w:r>
      <w:r w:rsidR="004F1C0C" w:rsidRPr="009B0AD8">
        <w:rPr>
          <w:b/>
          <w:bCs/>
          <w:i/>
          <w:iCs/>
        </w:rPr>
        <w:t>ay</w:t>
      </w:r>
      <w:r w:rsidR="004F1C0C" w:rsidRPr="009B0AD8">
        <w:rPr>
          <w:i/>
          <w:iCs/>
        </w:rPr>
        <w:t>ga</w:t>
      </w:r>
      <w:proofErr w:type="spellEnd"/>
      <w:r w:rsidR="00B64591">
        <w:t xml:space="preserve"> </w:t>
      </w:r>
      <w:r w:rsidR="00B64591">
        <w:tab/>
      </w:r>
      <w:r w:rsidR="004F1C0C" w:rsidRPr="009B0AD8">
        <w:t>‘</w:t>
      </w:r>
      <w:proofErr w:type="spellStart"/>
      <w:r w:rsidR="004F1C0C" w:rsidRPr="009B0AD8">
        <w:t>my</w:t>
      </w:r>
      <w:proofErr w:type="spellEnd"/>
      <w:r w:rsidR="004F1C0C" w:rsidRPr="009B0AD8">
        <w:t xml:space="preserve"> </w:t>
      </w:r>
      <w:proofErr w:type="spellStart"/>
      <w:r w:rsidR="004F1C0C" w:rsidRPr="009B0AD8">
        <w:t>water</w:t>
      </w:r>
      <w:proofErr w:type="spellEnd"/>
      <w:r w:rsidR="004F1C0C" w:rsidRPr="009B0AD8">
        <w:t>’</w:t>
      </w:r>
      <w:r w:rsidR="004F1C0C" w:rsidRPr="009B0AD8">
        <w:tab/>
        <w:t xml:space="preserve">(~ </w:t>
      </w:r>
      <w:proofErr w:type="spellStart"/>
      <w:r w:rsidR="004F1C0C" w:rsidRPr="009B0AD8">
        <w:rPr>
          <w:i/>
          <w:iCs/>
        </w:rPr>
        <w:t>biyá-h</w:t>
      </w:r>
      <w:r w:rsidR="004F1C0C" w:rsidRPr="009B0AD8">
        <w:rPr>
          <w:b/>
          <w:bCs/>
          <w:i/>
          <w:iCs/>
        </w:rPr>
        <w:t>áy</w:t>
      </w:r>
      <w:r w:rsidR="004F1C0C" w:rsidRPr="009B0AD8">
        <w:rPr>
          <w:i/>
          <w:iCs/>
        </w:rPr>
        <w:t>ga</w:t>
      </w:r>
      <w:proofErr w:type="spellEnd"/>
      <w:r w:rsidR="004F1C0C" w:rsidRPr="009B0AD8">
        <w:t xml:space="preserve">) </w:t>
      </w:r>
    </w:p>
    <w:p w14:paraId="1A9FAD73" w14:textId="48C8F810" w:rsidR="004F1C0C" w:rsidRPr="009B0AD8" w:rsidRDefault="0088461F" w:rsidP="00B64591">
      <w:pPr>
        <w:pStyle w:val="lsLanginfo"/>
        <w:numPr>
          <w:ilvl w:val="0"/>
          <w:numId w:val="0"/>
        </w:numPr>
      </w:pPr>
      <w:r w:rsidRPr="009B0AD8">
        <w:rPr>
          <w:iCs/>
        </w:rPr>
        <w:t>b.</w:t>
      </w:r>
      <w:r w:rsidRPr="009B0AD8">
        <w:rPr>
          <w:iCs/>
        </w:rPr>
        <w:tab/>
      </w:r>
      <w:proofErr w:type="spellStart"/>
      <w:r w:rsidR="004F1C0C" w:rsidRPr="009B0AD8">
        <w:rPr>
          <w:i/>
          <w:iCs/>
        </w:rPr>
        <w:t>dhég-t</w:t>
      </w:r>
      <w:r w:rsidR="004F1C0C" w:rsidRPr="009B0AD8">
        <w:rPr>
          <w:b/>
          <w:bCs/>
          <w:i/>
          <w:iCs/>
        </w:rPr>
        <w:t>ii</w:t>
      </w:r>
      <w:r w:rsidR="004F1C0C" w:rsidRPr="009B0AD8">
        <w:rPr>
          <w:i/>
          <w:iCs/>
        </w:rPr>
        <w:t>sa</w:t>
      </w:r>
      <w:proofErr w:type="spellEnd"/>
      <w:r w:rsidR="004F1C0C" w:rsidRPr="009B0AD8">
        <w:t xml:space="preserve"> </w:t>
      </w:r>
      <w:r w:rsidR="004F1C0C" w:rsidRPr="009B0AD8">
        <w:tab/>
        <w:t>‘</w:t>
      </w:r>
      <w:proofErr w:type="spellStart"/>
      <w:r w:rsidR="004F1C0C" w:rsidRPr="009B0AD8">
        <w:t>his</w:t>
      </w:r>
      <w:proofErr w:type="spellEnd"/>
      <w:r w:rsidR="004F1C0C" w:rsidRPr="009B0AD8">
        <w:t xml:space="preserve"> </w:t>
      </w:r>
      <w:proofErr w:type="spellStart"/>
      <w:r w:rsidR="004F1C0C" w:rsidRPr="009B0AD8">
        <w:t>ear</w:t>
      </w:r>
      <w:proofErr w:type="spellEnd"/>
      <w:r w:rsidR="004F1C0C" w:rsidRPr="009B0AD8">
        <w:t>’</w:t>
      </w:r>
      <w:r w:rsidR="00C82267" w:rsidRPr="009B0AD8">
        <w:tab/>
      </w:r>
      <w:r w:rsidR="004F1C0C" w:rsidRPr="009B0AD8">
        <w:t xml:space="preserve">(~ </w:t>
      </w:r>
      <w:proofErr w:type="spellStart"/>
      <w:r w:rsidR="004F1C0C" w:rsidRPr="009B0AD8">
        <w:rPr>
          <w:i/>
          <w:iCs/>
        </w:rPr>
        <w:t>dhég-t</w:t>
      </w:r>
      <w:r w:rsidR="004F1C0C" w:rsidRPr="009B0AD8">
        <w:rPr>
          <w:b/>
          <w:bCs/>
          <w:i/>
          <w:iCs/>
        </w:rPr>
        <w:t>íi</w:t>
      </w:r>
      <w:r w:rsidR="004F1C0C" w:rsidRPr="009B0AD8">
        <w:rPr>
          <w:i/>
          <w:iCs/>
        </w:rPr>
        <w:t>sa</w:t>
      </w:r>
      <w:proofErr w:type="spellEnd"/>
      <w:r w:rsidR="004F1C0C" w:rsidRPr="009B0AD8">
        <w:t>)</w:t>
      </w:r>
    </w:p>
    <w:p w14:paraId="1EE895D3" w14:textId="60E1570D" w:rsidR="007051F0" w:rsidRPr="009B0AD8" w:rsidRDefault="0088461F" w:rsidP="00B64591">
      <w:pPr>
        <w:pStyle w:val="lsLanginfo"/>
        <w:numPr>
          <w:ilvl w:val="0"/>
          <w:numId w:val="0"/>
        </w:numPr>
        <w:rPr>
          <w:i/>
          <w:iCs/>
        </w:rPr>
      </w:pPr>
      <w:r w:rsidRPr="009B0AD8">
        <w:rPr>
          <w:iCs/>
        </w:rPr>
        <w:t>c.</w:t>
      </w:r>
      <w:r w:rsidRPr="009B0AD8">
        <w:rPr>
          <w:iCs/>
        </w:rPr>
        <w:tab/>
      </w:r>
      <w:proofErr w:type="spellStart"/>
      <w:r w:rsidR="007051F0" w:rsidRPr="009B0AD8">
        <w:rPr>
          <w:i/>
          <w:iCs/>
        </w:rPr>
        <w:t>mindí</w:t>
      </w:r>
      <w:r w:rsidR="0077227E" w:rsidRPr="009B0AD8">
        <w:rPr>
          <w:i/>
          <w:iCs/>
        </w:rPr>
        <w:t>-</w:t>
      </w:r>
      <w:r w:rsidR="007051F0" w:rsidRPr="009B0AD8">
        <w:rPr>
          <w:i/>
          <w:iCs/>
        </w:rPr>
        <w:t>d</w:t>
      </w:r>
      <w:r w:rsidR="007051F0" w:rsidRPr="009B0AD8">
        <w:rPr>
          <w:b/>
          <w:bCs/>
          <w:i/>
          <w:iCs/>
        </w:rPr>
        <w:t>ii</w:t>
      </w:r>
      <w:r w:rsidR="007051F0" w:rsidRPr="009B0AD8">
        <w:rPr>
          <w:i/>
          <w:iCs/>
        </w:rPr>
        <w:t>sa</w:t>
      </w:r>
      <w:proofErr w:type="spellEnd"/>
      <w:r w:rsidR="007051F0" w:rsidRPr="009B0AD8">
        <w:rPr>
          <w:i/>
          <w:iCs/>
        </w:rPr>
        <w:t xml:space="preserve"> </w:t>
      </w:r>
      <w:r w:rsidR="007051F0" w:rsidRPr="009B0AD8">
        <w:rPr>
          <w:i/>
          <w:iCs/>
        </w:rPr>
        <w:tab/>
      </w:r>
      <w:r w:rsidR="007051F0" w:rsidRPr="009B0AD8">
        <w:t>‘</w:t>
      </w:r>
      <w:proofErr w:type="spellStart"/>
      <w:r w:rsidR="007051F0" w:rsidRPr="009B0AD8">
        <w:t>his</w:t>
      </w:r>
      <w:proofErr w:type="spellEnd"/>
      <w:r w:rsidR="007051F0" w:rsidRPr="009B0AD8">
        <w:t xml:space="preserve"> </w:t>
      </w:r>
      <w:proofErr w:type="spellStart"/>
      <w:r w:rsidR="007051F0" w:rsidRPr="009B0AD8">
        <w:rPr>
          <w:iCs/>
        </w:rPr>
        <w:t>knife</w:t>
      </w:r>
      <w:proofErr w:type="spellEnd"/>
      <w:r w:rsidR="007051F0" w:rsidRPr="009B0AD8">
        <w:rPr>
          <w:iCs/>
        </w:rPr>
        <w:t>’</w:t>
      </w:r>
      <w:r w:rsidR="00C82267" w:rsidRPr="009B0AD8">
        <w:rPr>
          <w:iCs/>
        </w:rPr>
        <w:tab/>
      </w:r>
      <w:r w:rsidR="00C82267" w:rsidRPr="009B0AD8">
        <w:t xml:space="preserve">(~ </w:t>
      </w:r>
      <w:proofErr w:type="spellStart"/>
      <w:r w:rsidR="00C82267" w:rsidRPr="009B0AD8">
        <w:rPr>
          <w:i/>
          <w:iCs/>
        </w:rPr>
        <w:t>mindí-d</w:t>
      </w:r>
      <w:r w:rsidR="00C82267" w:rsidRPr="009B0AD8">
        <w:rPr>
          <w:b/>
          <w:bCs/>
          <w:i/>
          <w:iCs/>
        </w:rPr>
        <w:t>íi</w:t>
      </w:r>
      <w:r w:rsidR="00C82267" w:rsidRPr="009B0AD8">
        <w:rPr>
          <w:i/>
          <w:iCs/>
        </w:rPr>
        <w:t>sa</w:t>
      </w:r>
      <w:proofErr w:type="spellEnd"/>
      <w:r w:rsidR="00C82267" w:rsidRPr="009B0AD8">
        <w:t>)</w:t>
      </w:r>
    </w:p>
    <w:p w14:paraId="5BC878D2" w14:textId="68E7A2BC" w:rsidR="007051F0" w:rsidRPr="009B0AD8" w:rsidRDefault="0088461F" w:rsidP="00B64591">
      <w:pPr>
        <w:pStyle w:val="lsLanginfo"/>
        <w:numPr>
          <w:ilvl w:val="0"/>
          <w:numId w:val="0"/>
        </w:numPr>
        <w:rPr>
          <w:iCs/>
        </w:rPr>
      </w:pPr>
      <w:r w:rsidRPr="009B0AD8">
        <w:rPr>
          <w:iCs/>
        </w:rPr>
        <w:t>d.</w:t>
      </w:r>
      <w:r w:rsidRPr="009B0AD8">
        <w:rPr>
          <w:iCs/>
        </w:rPr>
        <w:tab/>
      </w:r>
      <w:proofErr w:type="spellStart"/>
      <w:r w:rsidR="007051F0" w:rsidRPr="009B0AD8">
        <w:rPr>
          <w:i/>
          <w:iCs/>
        </w:rPr>
        <w:t>webí</w:t>
      </w:r>
      <w:r w:rsidR="0077227E" w:rsidRPr="009B0AD8">
        <w:rPr>
          <w:i/>
          <w:iCs/>
        </w:rPr>
        <w:t>-</w:t>
      </w:r>
      <w:r w:rsidR="007051F0" w:rsidRPr="009B0AD8">
        <w:rPr>
          <w:i/>
          <w:iCs/>
        </w:rPr>
        <w:t>g</w:t>
      </w:r>
      <w:r w:rsidR="007051F0" w:rsidRPr="009B0AD8">
        <w:rPr>
          <w:b/>
          <w:bCs/>
          <w:i/>
          <w:iCs/>
        </w:rPr>
        <w:t>oo</w:t>
      </w:r>
      <w:r w:rsidR="007051F0" w:rsidRPr="009B0AD8">
        <w:rPr>
          <w:i/>
          <w:iCs/>
        </w:rPr>
        <w:t>da</w:t>
      </w:r>
      <w:proofErr w:type="spellEnd"/>
      <w:r w:rsidR="007051F0" w:rsidRPr="009B0AD8">
        <w:rPr>
          <w:i/>
          <w:iCs/>
        </w:rPr>
        <w:tab/>
      </w:r>
      <w:r w:rsidR="00E0455B" w:rsidRPr="009B0AD8">
        <w:t>‘</w:t>
      </w:r>
      <w:proofErr w:type="spellStart"/>
      <w:r w:rsidR="007051F0" w:rsidRPr="009B0AD8">
        <w:rPr>
          <w:iCs/>
        </w:rPr>
        <w:t>their</w:t>
      </w:r>
      <w:proofErr w:type="spellEnd"/>
      <w:r w:rsidR="007051F0" w:rsidRPr="009B0AD8">
        <w:rPr>
          <w:iCs/>
        </w:rPr>
        <w:t xml:space="preserve"> </w:t>
      </w:r>
      <w:proofErr w:type="spellStart"/>
      <w:r w:rsidR="007051F0" w:rsidRPr="009B0AD8">
        <w:rPr>
          <w:iCs/>
        </w:rPr>
        <w:t>river</w:t>
      </w:r>
      <w:proofErr w:type="spellEnd"/>
      <w:r w:rsidR="00E0455B" w:rsidRPr="009B0AD8">
        <w:rPr>
          <w:iCs/>
        </w:rPr>
        <w:t>’</w:t>
      </w:r>
      <w:r w:rsidR="00C82267" w:rsidRPr="009B0AD8">
        <w:rPr>
          <w:iCs/>
        </w:rPr>
        <w:tab/>
      </w:r>
      <w:r w:rsidR="00C82267" w:rsidRPr="009B0AD8">
        <w:t xml:space="preserve">(~ </w:t>
      </w:r>
      <w:proofErr w:type="spellStart"/>
      <w:r w:rsidR="00C82267" w:rsidRPr="009B0AD8">
        <w:rPr>
          <w:i/>
          <w:iCs/>
        </w:rPr>
        <w:t>webí-g</w:t>
      </w:r>
      <w:r w:rsidR="00C82267" w:rsidRPr="009B0AD8">
        <w:rPr>
          <w:b/>
          <w:bCs/>
          <w:i/>
          <w:iCs/>
        </w:rPr>
        <w:t>óo</w:t>
      </w:r>
      <w:r w:rsidR="00C82267" w:rsidRPr="009B0AD8">
        <w:rPr>
          <w:i/>
          <w:iCs/>
        </w:rPr>
        <w:t>da</w:t>
      </w:r>
      <w:proofErr w:type="spellEnd"/>
      <w:r w:rsidR="00C82267" w:rsidRPr="009B0AD8">
        <w:t>)</w:t>
      </w:r>
    </w:p>
    <w:p w14:paraId="34D000D5" w14:textId="195AFBB6" w:rsidR="007051F0" w:rsidRPr="009B0AD8" w:rsidRDefault="0088461F" w:rsidP="00B64591">
      <w:pPr>
        <w:pStyle w:val="lsLanginfo"/>
        <w:numPr>
          <w:ilvl w:val="0"/>
          <w:numId w:val="0"/>
        </w:numPr>
        <w:rPr>
          <w:iCs/>
        </w:rPr>
      </w:pPr>
      <w:r w:rsidRPr="009B0AD8">
        <w:rPr>
          <w:iCs/>
        </w:rPr>
        <w:t>e.</w:t>
      </w:r>
      <w:r w:rsidRPr="009B0AD8">
        <w:rPr>
          <w:iCs/>
        </w:rPr>
        <w:tab/>
      </w:r>
      <w:proofErr w:type="spellStart"/>
      <w:r w:rsidR="007051F0" w:rsidRPr="009B0AD8">
        <w:rPr>
          <w:i/>
          <w:iCs/>
        </w:rPr>
        <w:t>biyó</w:t>
      </w:r>
      <w:r w:rsidR="0077227E" w:rsidRPr="009B0AD8">
        <w:rPr>
          <w:i/>
          <w:iCs/>
        </w:rPr>
        <w:t>-</w:t>
      </w:r>
      <w:r w:rsidR="007051F0" w:rsidRPr="009B0AD8">
        <w:rPr>
          <w:i/>
          <w:iCs/>
        </w:rPr>
        <w:t>h</w:t>
      </w:r>
      <w:r w:rsidR="007051F0" w:rsidRPr="009B0AD8">
        <w:rPr>
          <w:b/>
          <w:bCs/>
          <w:i/>
          <w:iCs/>
        </w:rPr>
        <w:t>oo</w:t>
      </w:r>
      <w:r w:rsidR="007051F0" w:rsidRPr="009B0AD8">
        <w:rPr>
          <w:i/>
          <w:iCs/>
        </w:rPr>
        <w:t>da</w:t>
      </w:r>
      <w:proofErr w:type="spellEnd"/>
      <w:r w:rsidR="007051F0" w:rsidRPr="009B0AD8">
        <w:rPr>
          <w:i/>
          <w:iCs/>
        </w:rPr>
        <w:t xml:space="preserve"> </w:t>
      </w:r>
      <w:r w:rsidR="007051F0" w:rsidRPr="009B0AD8">
        <w:rPr>
          <w:i/>
          <w:iCs/>
        </w:rPr>
        <w:tab/>
      </w:r>
      <w:r w:rsidR="00E0455B" w:rsidRPr="009B0AD8">
        <w:t>‘</w:t>
      </w:r>
      <w:proofErr w:type="spellStart"/>
      <w:r w:rsidR="007051F0" w:rsidRPr="009B0AD8">
        <w:rPr>
          <w:iCs/>
        </w:rPr>
        <w:t>their</w:t>
      </w:r>
      <w:proofErr w:type="spellEnd"/>
      <w:r w:rsidR="007051F0" w:rsidRPr="009B0AD8">
        <w:rPr>
          <w:iCs/>
        </w:rPr>
        <w:t xml:space="preserve"> </w:t>
      </w:r>
      <w:proofErr w:type="spellStart"/>
      <w:r w:rsidR="007051F0" w:rsidRPr="009B0AD8">
        <w:rPr>
          <w:iCs/>
        </w:rPr>
        <w:t>water</w:t>
      </w:r>
      <w:proofErr w:type="spellEnd"/>
      <w:r w:rsidR="00E0455B" w:rsidRPr="009B0AD8">
        <w:rPr>
          <w:iCs/>
        </w:rPr>
        <w:t>’</w:t>
      </w:r>
      <w:r w:rsidR="00C82267" w:rsidRPr="009B0AD8">
        <w:rPr>
          <w:iCs/>
        </w:rPr>
        <w:tab/>
      </w:r>
      <w:r w:rsidR="00C82267" w:rsidRPr="009B0AD8">
        <w:t xml:space="preserve">(~ </w:t>
      </w:r>
      <w:proofErr w:type="spellStart"/>
      <w:r w:rsidR="00C82267" w:rsidRPr="009B0AD8">
        <w:rPr>
          <w:i/>
          <w:iCs/>
        </w:rPr>
        <w:t>biyó-h</w:t>
      </w:r>
      <w:r w:rsidR="00C82267" w:rsidRPr="009B0AD8">
        <w:rPr>
          <w:b/>
          <w:bCs/>
          <w:i/>
          <w:iCs/>
        </w:rPr>
        <w:t>óo</w:t>
      </w:r>
      <w:r w:rsidR="00C82267" w:rsidRPr="009B0AD8">
        <w:rPr>
          <w:i/>
          <w:iCs/>
        </w:rPr>
        <w:t>da</w:t>
      </w:r>
      <w:proofErr w:type="spellEnd"/>
      <w:r w:rsidR="00C82267" w:rsidRPr="009B0AD8">
        <w:t>)</w:t>
      </w:r>
    </w:p>
    <w:p w14:paraId="7ACDCA0C" w14:textId="3FD57460" w:rsidR="004F1C0C" w:rsidRPr="007051F0" w:rsidRDefault="0088461F" w:rsidP="00B64591">
      <w:pPr>
        <w:pStyle w:val="lsLanginfo"/>
        <w:numPr>
          <w:ilvl w:val="0"/>
          <w:numId w:val="0"/>
        </w:numPr>
      </w:pPr>
      <w:r w:rsidRPr="009B0AD8">
        <w:rPr>
          <w:iCs/>
        </w:rPr>
        <w:t>f.</w:t>
      </w:r>
      <w:r w:rsidRPr="009B0AD8">
        <w:rPr>
          <w:iCs/>
        </w:rPr>
        <w:tab/>
      </w:r>
      <w:proofErr w:type="spellStart"/>
      <w:r w:rsidR="007051F0" w:rsidRPr="009B0AD8">
        <w:rPr>
          <w:i/>
          <w:iCs/>
        </w:rPr>
        <w:t>bisád</w:t>
      </w:r>
      <w:r w:rsidR="0077227E" w:rsidRPr="009B0AD8">
        <w:rPr>
          <w:i/>
          <w:iCs/>
        </w:rPr>
        <w:t>-</w:t>
      </w:r>
      <w:r w:rsidR="007051F0" w:rsidRPr="009B0AD8">
        <w:rPr>
          <w:i/>
          <w:iCs/>
        </w:rPr>
        <w:t>d</w:t>
      </w:r>
      <w:r w:rsidR="007051F0" w:rsidRPr="009B0AD8">
        <w:rPr>
          <w:b/>
          <w:bCs/>
          <w:i/>
          <w:iCs/>
        </w:rPr>
        <w:t>ee</w:t>
      </w:r>
      <w:r w:rsidR="007051F0" w:rsidRPr="009B0AD8">
        <w:rPr>
          <w:i/>
          <w:iCs/>
        </w:rPr>
        <w:t>da</w:t>
      </w:r>
      <w:proofErr w:type="spellEnd"/>
      <w:r w:rsidR="007051F0" w:rsidRPr="009B0AD8">
        <w:rPr>
          <w:i/>
          <w:iCs/>
        </w:rPr>
        <w:t xml:space="preserve"> </w:t>
      </w:r>
      <w:r w:rsidR="007051F0" w:rsidRPr="009B0AD8">
        <w:rPr>
          <w:i/>
          <w:iCs/>
        </w:rPr>
        <w:tab/>
      </w:r>
      <w:r w:rsidR="00E0455B" w:rsidRPr="009B0AD8">
        <w:t>‘</w:t>
      </w:r>
      <w:r w:rsidR="007051F0" w:rsidRPr="009B0AD8">
        <w:rPr>
          <w:iCs/>
        </w:rPr>
        <w:t xml:space="preserve">her </w:t>
      </w:r>
      <w:proofErr w:type="spellStart"/>
      <w:r w:rsidR="007051F0" w:rsidRPr="009B0AD8">
        <w:rPr>
          <w:iCs/>
        </w:rPr>
        <w:t>cat</w:t>
      </w:r>
      <w:proofErr w:type="spellEnd"/>
      <w:r w:rsidR="00E0455B" w:rsidRPr="009B0AD8">
        <w:rPr>
          <w:iCs/>
        </w:rPr>
        <w:t>’</w:t>
      </w:r>
      <w:r w:rsidR="00C82267" w:rsidRPr="009B0AD8">
        <w:rPr>
          <w:iCs/>
        </w:rPr>
        <w:tab/>
      </w:r>
      <w:r w:rsidR="00C82267" w:rsidRPr="009B0AD8">
        <w:t xml:space="preserve">(~ </w:t>
      </w:r>
      <w:proofErr w:type="spellStart"/>
      <w:r w:rsidR="00C82267" w:rsidRPr="009B0AD8">
        <w:rPr>
          <w:i/>
          <w:iCs/>
        </w:rPr>
        <w:t>bisád-d</w:t>
      </w:r>
      <w:r w:rsidR="00C82267" w:rsidRPr="009B0AD8">
        <w:rPr>
          <w:b/>
          <w:bCs/>
          <w:i/>
          <w:iCs/>
        </w:rPr>
        <w:t>ée</w:t>
      </w:r>
      <w:r w:rsidR="00C82267" w:rsidRPr="009B0AD8">
        <w:rPr>
          <w:i/>
          <w:iCs/>
        </w:rPr>
        <w:t>da</w:t>
      </w:r>
      <w:proofErr w:type="spellEnd"/>
      <w:r w:rsidR="00C82267" w:rsidRPr="009B0AD8">
        <w:t>)</w:t>
      </w:r>
    </w:p>
    <w:p w14:paraId="43CD342E" w14:textId="77777777" w:rsidR="004F1C0C" w:rsidRPr="001114F6" w:rsidRDefault="004F1C0C" w:rsidP="0088461F">
      <w:pPr>
        <w:spacing w:after="0"/>
        <w:rPr>
          <w:lang w:val="de-DE"/>
        </w:rPr>
      </w:pPr>
    </w:p>
    <w:p w14:paraId="3257B270" w14:textId="391AD22E" w:rsidR="004F1C0C" w:rsidRDefault="004F1C0C" w:rsidP="00A12C14">
      <w:r>
        <w:t>The pitch patte</w:t>
      </w:r>
      <w:r w:rsidR="00855B21">
        <w:t>rn of a typical possessive</w:t>
      </w:r>
      <w:r w:rsidR="00B23023">
        <w:t xml:space="preserve"> </w:t>
      </w:r>
      <w:r w:rsidR="00855B21">
        <w:t xml:space="preserve">with the high tone missing, </w:t>
      </w:r>
      <w:r w:rsidR="00B23023">
        <w:lastRenderedPageBreak/>
        <w:t>like</w:t>
      </w:r>
      <w:r w:rsidR="0088461F">
        <w:t xml:space="preserve"> </w:t>
      </w:r>
      <w:r w:rsidR="0088461F">
        <w:fldChar w:fldCharType="begin"/>
      </w:r>
      <w:r w:rsidR="0088461F">
        <w:instrText xml:space="preserve"> REF _Ref501378087 \h </w:instrText>
      </w:r>
      <w:r w:rsidR="0088461F">
        <w:fldChar w:fldCharType="separate"/>
      </w:r>
      <w:r w:rsidR="0088461F">
        <w:t>(</w:t>
      </w:r>
      <w:r w:rsidR="0088461F">
        <w:rPr>
          <w:noProof/>
        </w:rPr>
        <w:t>6</w:t>
      </w:r>
      <w:r w:rsidR="0088461F">
        <w:fldChar w:fldCharType="end"/>
      </w:r>
      <w:r w:rsidR="0088461F">
        <w:t>f)</w:t>
      </w:r>
      <w:r>
        <w:t>, is shown in</w:t>
      </w:r>
      <w:r w:rsidR="00B23023">
        <w:t xml:space="preserve"> </w:t>
      </w:r>
      <w:r w:rsidR="00B23023">
        <w:fldChar w:fldCharType="begin"/>
      </w:r>
      <w:r w:rsidR="00B23023">
        <w:instrText xml:space="preserve"> REF _Ref486260247 </w:instrText>
      </w:r>
      <w:r w:rsidR="00B23023">
        <w:fldChar w:fldCharType="separate"/>
      </w:r>
      <w:r w:rsidR="00B23023">
        <w:t xml:space="preserve">Figure </w:t>
      </w:r>
      <w:r w:rsidR="00B23023">
        <w:rPr>
          <w:noProof/>
        </w:rPr>
        <w:t>1</w:t>
      </w:r>
      <w:r w:rsidR="00B23023">
        <w:fldChar w:fldCharType="end"/>
      </w:r>
      <w:r w:rsidR="0088461F">
        <w:t>.</w:t>
      </w:r>
    </w:p>
    <w:p w14:paraId="6965317A" w14:textId="35592488" w:rsidR="004F1C0C" w:rsidRDefault="00E0455B" w:rsidP="004F1C0C">
      <w:r>
        <w:rPr>
          <w:noProof/>
          <w:lang w:val="sv-SE" w:eastAsia="sv-SE" w:bidi="ar-SA"/>
        </w:rPr>
        <w:drawing>
          <wp:inline distT="0" distB="0" distL="0" distR="0" wp14:anchorId="10F490D1" wp14:editId="1EB020C0">
            <wp:extent cx="2449609" cy="1262743"/>
            <wp:effectExtent l="0" t="0" r="8255" b="0"/>
            <wp:docPr id="1" name="Bildobjekt 1" descr="C:\Users\xnimor\Desktop\Figur 1 bisadde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nimor\Desktop\Figur 1 bisaddeed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632" cy="1262239"/>
                    </a:xfrm>
                    <a:prstGeom prst="rect">
                      <a:avLst/>
                    </a:prstGeom>
                    <a:noFill/>
                    <a:ln>
                      <a:noFill/>
                    </a:ln>
                  </pic:spPr>
                </pic:pic>
              </a:graphicData>
            </a:graphic>
          </wp:inline>
        </w:drawing>
      </w:r>
    </w:p>
    <w:p w14:paraId="6A27F766" w14:textId="640415E2" w:rsidR="004F1C0C" w:rsidRDefault="005722B4" w:rsidP="00E0455B">
      <w:pPr>
        <w:pStyle w:val="Beskrivning"/>
      </w:pPr>
      <w:bookmarkStart w:id="23" w:name="_Ref486260247"/>
      <w:bookmarkStart w:id="24" w:name="_Ref486260209"/>
      <w:r w:rsidRPr="00855B21">
        <w:t xml:space="preserve">Figure </w:t>
      </w:r>
      <w:r w:rsidRPr="00855B21">
        <w:fldChar w:fldCharType="begin"/>
      </w:r>
      <w:r w:rsidRPr="00855B21">
        <w:instrText xml:space="preserve"> SEQ Figure \* ARABIC </w:instrText>
      </w:r>
      <w:r w:rsidRPr="00855B21">
        <w:fldChar w:fldCharType="separate"/>
      </w:r>
      <w:r w:rsidR="00AA7237" w:rsidRPr="00855B21">
        <w:rPr>
          <w:noProof/>
        </w:rPr>
        <w:t>1</w:t>
      </w:r>
      <w:r w:rsidRPr="00855B21">
        <w:fldChar w:fldCharType="end"/>
      </w:r>
      <w:bookmarkEnd w:id="23"/>
      <w:bookmarkEnd w:id="24"/>
      <w:r w:rsidR="00535438" w:rsidRPr="00855B21">
        <w:t xml:space="preserve">: </w:t>
      </w:r>
      <w:proofErr w:type="spellStart"/>
      <w:r w:rsidR="00E0455B" w:rsidRPr="00855B21">
        <w:rPr>
          <w:i/>
          <w:iCs w:val="0"/>
        </w:rPr>
        <w:t>bisáddeeda</w:t>
      </w:r>
      <w:proofErr w:type="spellEnd"/>
      <w:r w:rsidR="00535438" w:rsidRPr="00855B21">
        <w:t xml:space="preserve"> ‘</w:t>
      </w:r>
      <w:r w:rsidR="00E0455B" w:rsidRPr="00855B21">
        <w:t>her cat</w:t>
      </w:r>
      <w:r w:rsidR="00535438" w:rsidRPr="00855B21">
        <w:t>’</w:t>
      </w:r>
      <w:r w:rsidR="00E0455B" w:rsidRPr="00855B21">
        <w:t>.</w:t>
      </w:r>
    </w:p>
    <w:p w14:paraId="265C32BA" w14:textId="77777777" w:rsidR="0088461F" w:rsidRDefault="0088461F" w:rsidP="00535438">
      <w:pPr>
        <w:pStyle w:val="Beskrivning"/>
      </w:pPr>
    </w:p>
    <w:p w14:paraId="1A4AFB58" w14:textId="77777777" w:rsidR="004F1C0C" w:rsidRDefault="004F1C0C" w:rsidP="004F1C0C">
      <w:r>
        <w:t>Our data thus tends to confirm Hyman’s (1981) observation that the possessive undergoes accent (High tone) reduction, except that High tone reduction is variable in our corpus: it does not occur 100% of the time.</w:t>
      </w:r>
    </w:p>
    <w:p w14:paraId="116265B5" w14:textId="0EC81EDB" w:rsidR="004F1C0C" w:rsidRDefault="004F1C0C" w:rsidP="0088461F">
      <w:r>
        <w:t xml:space="preserve">Interestingly, our data shows that the likelihood of realization of the determiner’s High tone is construction specific. For example, the demonstrative suffixes also often lack a High tone: out of a total of 635 instances of </w:t>
      </w:r>
      <w:proofErr w:type="spellStart"/>
      <w:r>
        <w:t>Noun+demonstrative</w:t>
      </w:r>
      <w:proofErr w:type="spellEnd"/>
      <w:r>
        <w:t xml:space="preserve"> constructions in our corpus, 369 (58%) do not realize a High tone on the demonstrative suffix. This variation is illustrated in</w:t>
      </w:r>
      <w:bookmarkStart w:id="25" w:name="_Ref486258924"/>
      <w:r w:rsidR="0088461F">
        <w:t xml:space="preserve"> </w:t>
      </w:r>
      <w:r w:rsidR="0088461F">
        <w:fldChar w:fldCharType="begin"/>
      </w:r>
      <w:r w:rsidR="0088461F">
        <w:instrText xml:space="preserve"> REF _Ref501378389 \h </w:instrText>
      </w:r>
      <w:r w:rsidR="0088461F">
        <w:fldChar w:fldCharType="separate"/>
      </w:r>
      <w:r w:rsidR="0088461F">
        <w:t>(</w:t>
      </w:r>
      <w:r w:rsidR="0088461F">
        <w:rPr>
          <w:noProof/>
        </w:rPr>
        <w:t>7</w:t>
      </w:r>
      <w:r w:rsidR="0088461F">
        <w:fldChar w:fldCharType="end"/>
      </w:r>
      <w:r w:rsidR="0088461F">
        <w:t>):</w:t>
      </w:r>
    </w:p>
    <w:p w14:paraId="65B6524B" w14:textId="2E35466C" w:rsidR="0088461F" w:rsidRDefault="0088461F" w:rsidP="0088461F">
      <w:pPr>
        <w:pStyle w:val="Beskrivning"/>
      </w:pPr>
      <w:bookmarkStart w:id="26" w:name="_Ref501378389"/>
      <w:r>
        <w:t>(</w:t>
      </w:r>
      <w:r>
        <w:fldChar w:fldCharType="begin"/>
      </w:r>
      <w:r>
        <w:instrText xml:space="preserve"> SEQ ( \* ARABIC </w:instrText>
      </w:r>
      <w:r>
        <w:fldChar w:fldCharType="separate"/>
      </w:r>
      <w:r w:rsidR="00FE30CF">
        <w:rPr>
          <w:noProof/>
        </w:rPr>
        <w:t>7</w:t>
      </w:r>
      <w:r>
        <w:fldChar w:fldCharType="end"/>
      </w:r>
      <w:bookmarkEnd w:id="26"/>
      <w:r>
        <w:t>)</w:t>
      </w:r>
    </w:p>
    <w:bookmarkEnd w:id="25"/>
    <w:p w14:paraId="06E498C4" w14:textId="107B7FB9" w:rsidR="004F1C0C" w:rsidRDefault="0088461F" w:rsidP="00B64591">
      <w:pPr>
        <w:pStyle w:val="lsLanginfo"/>
        <w:numPr>
          <w:ilvl w:val="0"/>
          <w:numId w:val="0"/>
        </w:numPr>
      </w:pPr>
      <w:r>
        <w:rPr>
          <w:iCs/>
        </w:rPr>
        <w:t>a.</w:t>
      </w:r>
      <w:r>
        <w:rPr>
          <w:iCs/>
        </w:rPr>
        <w:tab/>
      </w:r>
      <w:proofErr w:type="spellStart"/>
      <w:r w:rsidR="004F1C0C" w:rsidRPr="005722B4">
        <w:rPr>
          <w:i/>
          <w:iCs/>
        </w:rPr>
        <w:t>wiíl-k</w:t>
      </w:r>
      <w:r w:rsidR="004F1C0C" w:rsidRPr="00535438">
        <w:rPr>
          <w:b/>
          <w:bCs/>
          <w:i/>
          <w:iCs/>
        </w:rPr>
        <w:t>a</w:t>
      </w:r>
      <w:r w:rsidR="004F1C0C" w:rsidRPr="005722B4">
        <w:rPr>
          <w:i/>
          <w:iCs/>
        </w:rPr>
        <w:t>n</w:t>
      </w:r>
      <w:proofErr w:type="spellEnd"/>
      <w:r w:rsidR="004F1C0C">
        <w:tab/>
      </w:r>
      <w:r w:rsidR="004718EC">
        <w:t>‘</w:t>
      </w:r>
      <w:proofErr w:type="spellStart"/>
      <w:r w:rsidR="004718EC">
        <w:t>this</w:t>
      </w:r>
      <w:proofErr w:type="spellEnd"/>
      <w:r w:rsidR="004F1C0C">
        <w:t xml:space="preserve"> </w:t>
      </w:r>
      <w:proofErr w:type="spellStart"/>
      <w:r w:rsidR="004F1C0C">
        <w:t>boy</w:t>
      </w:r>
      <w:proofErr w:type="spellEnd"/>
      <w:r w:rsidR="004F1C0C">
        <w:t>’</w:t>
      </w:r>
      <w:r w:rsidR="004F1C0C">
        <w:tab/>
      </w:r>
      <w:r w:rsidR="004F1C0C" w:rsidRPr="005722B4">
        <w:rPr>
          <w:i/>
          <w:iCs/>
        </w:rPr>
        <w:t xml:space="preserve">(~ </w:t>
      </w:r>
      <w:proofErr w:type="spellStart"/>
      <w:r w:rsidR="004F1C0C" w:rsidRPr="005722B4">
        <w:rPr>
          <w:i/>
          <w:iCs/>
        </w:rPr>
        <w:t>wiíl-k</w:t>
      </w:r>
      <w:r w:rsidR="004F1C0C" w:rsidRPr="00535438">
        <w:rPr>
          <w:b/>
          <w:bCs/>
          <w:i/>
          <w:iCs/>
        </w:rPr>
        <w:t>á</w:t>
      </w:r>
      <w:r w:rsidR="004F1C0C" w:rsidRPr="005722B4">
        <w:rPr>
          <w:i/>
          <w:iCs/>
        </w:rPr>
        <w:t>n</w:t>
      </w:r>
      <w:proofErr w:type="spellEnd"/>
      <w:r w:rsidR="004F1C0C" w:rsidRPr="005722B4">
        <w:rPr>
          <w:i/>
          <w:iCs/>
        </w:rPr>
        <w:t>)</w:t>
      </w:r>
    </w:p>
    <w:p w14:paraId="0AC539AC" w14:textId="6CDF9E11" w:rsidR="004F1C0C" w:rsidRDefault="0088461F" w:rsidP="00B64591">
      <w:pPr>
        <w:pStyle w:val="lsLanginfo"/>
        <w:numPr>
          <w:ilvl w:val="0"/>
          <w:numId w:val="0"/>
        </w:numPr>
      </w:pPr>
      <w:r>
        <w:rPr>
          <w:iCs/>
        </w:rPr>
        <w:t>b.</w:t>
      </w:r>
      <w:r>
        <w:rPr>
          <w:iCs/>
        </w:rPr>
        <w:tab/>
      </w:r>
      <w:proofErr w:type="spellStart"/>
      <w:r w:rsidR="004F1C0C" w:rsidRPr="005722B4">
        <w:rPr>
          <w:i/>
          <w:iCs/>
        </w:rPr>
        <w:t>gaarí-g</w:t>
      </w:r>
      <w:r w:rsidR="004F1C0C" w:rsidRPr="00535438">
        <w:rPr>
          <w:b/>
          <w:bCs/>
          <w:i/>
          <w:iCs/>
        </w:rPr>
        <w:t>aa</w:t>
      </w:r>
      <w:r w:rsidR="004F1C0C" w:rsidRPr="005722B4">
        <w:rPr>
          <w:i/>
          <w:iCs/>
        </w:rPr>
        <w:t>s</w:t>
      </w:r>
      <w:proofErr w:type="spellEnd"/>
      <w:r w:rsidR="004F1C0C">
        <w:tab/>
        <w:t>‘</w:t>
      </w:r>
      <w:proofErr w:type="spellStart"/>
      <w:r w:rsidR="004F1C0C">
        <w:t>that</w:t>
      </w:r>
      <w:proofErr w:type="spellEnd"/>
      <w:r w:rsidR="004F1C0C">
        <w:t xml:space="preserve"> </w:t>
      </w:r>
      <w:proofErr w:type="spellStart"/>
      <w:r w:rsidR="004F1C0C">
        <w:t>car</w:t>
      </w:r>
      <w:proofErr w:type="spellEnd"/>
      <w:r w:rsidR="004F1C0C">
        <w:t>’</w:t>
      </w:r>
      <w:r w:rsidR="004F1C0C">
        <w:tab/>
      </w:r>
      <w:r w:rsidR="004F1C0C" w:rsidRPr="005722B4">
        <w:rPr>
          <w:i/>
          <w:iCs/>
        </w:rPr>
        <w:t xml:space="preserve">(~ </w:t>
      </w:r>
      <w:proofErr w:type="spellStart"/>
      <w:r w:rsidR="004F1C0C" w:rsidRPr="005722B4">
        <w:rPr>
          <w:i/>
          <w:iCs/>
        </w:rPr>
        <w:t>gaarí-g</w:t>
      </w:r>
      <w:r w:rsidR="004F1C0C" w:rsidRPr="00535438">
        <w:rPr>
          <w:b/>
          <w:bCs/>
          <w:i/>
          <w:iCs/>
        </w:rPr>
        <w:t>aá</w:t>
      </w:r>
      <w:r w:rsidR="004F1C0C" w:rsidRPr="005722B4">
        <w:rPr>
          <w:i/>
          <w:iCs/>
        </w:rPr>
        <w:t>s</w:t>
      </w:r>
      <w:proofErr w:type="spellEnd"/>
      <w:r w:rsidR="004F1C0C" w:rsidRPr="005722B4">
        <w:rPr>
          <w:i/>
          <w:iCs/>
        </w:rPr>
        <w:t>)</w:t>
      </w:r>
    </w:p>
    <w:p w14:paraId="4B42443D" w14:textId="59BFE56A" w:rsidR="004F1C0C" w:rsidRDefault="0088461F" w:rsidP="0088461F">
      <w:pPr>
        <w:pStyle w:val="lsLanginfo"/>
        <w:numPr>
          <w:ilvl w:val="0"/>
          <w:numId w:val="0"/>
        </w:numPr>
      </w:pPr>
      <w:r>
        <w:rPr>
          <w:iCs/>
        </w:rPr>
        <w:t>c.</w:t>
      </w:r>
      <w:r>
        <w:rPr>
          <w:iCs/>
        </w:rPr>
        <w:tab/>
      </w:r>
      <w:proofErr w:type="spellStart"/>
      <w:r w:rsidR="004F1C0C" w:rsidRPr="005722B4">
        <w:rPr>
          <w:i/>
          <w:iCs/>
        </w:rPr>
        <w:t>Talaadá-d</w:t>
      </w:r>
      <w:r w:rsidR="004F1C0C" w:rsidRPr="00535438">
        <w:rPr>
          <w:b/>
          <w:bCs/>
          <w:i/>
          <w:iCs/>
        </w:rPr>
        <w:t>aa</w:t>
      </w:r>
      <w:r w:rsidR="004F1C0C" w:rsidRPr="005722B4">
        <w:rPr>
          <w:i/>
          <w:iCs/>
        </w:rPr>
        <w:t>s</w:t>
      </w:r>
      <w:proofErr w:type="spellEnd"/>
      <w:r w:rsidR="00B64591">
        <w:tab/>
      </w:r>
      <w:r w:rsidR="004F1C0C">
        <w:t>‘</w:t>
      </w:r>
      <w:proofErr w:type="spellStart"/>
      <w:r w:rsidR="004F1C0C">
        <w:t>that</w:t>
      </w:r>
      <w:proofErr w:type="spellEnd"/>
      <w:r w:rsidR="004F1C0C">
        <w:t xml:space="preserve"> </w:t>
      </w:r>
      <w:proofErr w:type="spellStart"/>
      <w:r w:rsidR="004F1C0C">
        <w:t>Tuesday</w:t>
      </w:r>
      <w:proofErr w:type="spellEnd"/>
      <w:r w:rsidR="004F1C0C">
        <w:t>’</w:t>
      </w:r>
      <w:r w:rsidR="005722B4">
        <w:tab/>
      </w:r>
      <w:r w:rsidR="004F1C0C" w:rsidRPr="005722B4">
        <w:rPr>
          <w:i/>
          <w:iCs/>
        </w:rPr>
        <w:t xml:space="preserve">(~ </w:t>
      </w:r>
      <w:proofErr w:type="spellStart"/>
      <w:r w:rsidR="004F1C0C" w:rsidRPr="005722B4">
        <w:rPr>
          <w:i/>
          <w:iCs/>
        </w:rPr>
        <w:t>Talaadá-d</w:t>
      </w:r>
      <w:r w:rsidR="004F1C0C" w:rsidRPr="00535438">
        <w:rPr>
          <w:b/>
          <w:bCs/>
          <w:i/>
          <w:iCs/>
        </w:rPr>
        <w:t>aá</w:t>
      </w:r>
      <w:r w:rsidR="004F1C0C" w:rsidRPr="005722B4">
        <w:rPr>
          <w:i/>
          <w:iCs/>
        </w:rPr>
        <w:t>s</w:t>
      </w:r>
      <w:proofErr w:type="spellEnd"/>
      <w:r w:rsidR="004F1C0C" w:rsidRPr="005722B4">
        <w:rPr>
          <w:i/>
          <w:iCs/>
        </w:rPr>
        <w:t>)</w:t>
      </w:r>
    </w:p>
    <w:p w14:paraId="4840C04F" w14:textId="77777777" w:rsidR="004F1C0C" w:rsidRDefault="004F1C0C" w:rsidP="004F1C0C"/>
    <w:p w14:paraId="771E82F8" w14:textId="77777777" w:rsidR="004F1C0C" w:rsidRDefault="004F1C0C" w:rsidP="004F1C0C">
      <w:r>
        <w:t>This is a significantly lower proportion of missing High tones, however, than found with the possessive suffixes.</w:t>
      </w:r>
    </w:p>
    <w:p w14:paraId="76708C53" w14:textId="377D3D77" w:rsidR="004F1C0C" w:rsidRDefault="004F1C0C" w:rsidP="0088461F">
      <w:r>
        <w:t xml:space="preserve">In contrast, the remote definite suffix more generally realizes its High tone. Out of 997 instances of </w:t>
      </w:r>
      <w:proofErr w:type="spellStart"/>
      <w:r>
        <w:t>Noun+remote</w:t>
      </w:r>
      <w:proofErr w:type="spellEnd"/>
      <w:r>
        <w:t xml:space="preserve"> definite constructions</w:t>
      </w:r>
      <w:r w:rsidR="00535438">
        <w:t xml:space="preserve"> in our corpus,</w:t>
      </w:r>
      <w:r w:rsidR="00273F5F">
        <w:rPr>
          <w:rStyle w:val="Fotnotsreferens"/>
        </w:rPr>
        <w:footnoteReference w:id="7"/>
      </w:r>
      <w:r>
        <w:t xml:space="preserve"> only 358 (36%) do not realize a High tone on the remote </w:t>
      </w:r>
      <w:r>
        <w:lastRenderedPageBreak/>
        <w:t>definite suffix. This variation is illustrated in</w:t>
      </w:r>
      <w:r w:rsidR="0088461F">
        <w:t xml:space="preserve"> </w:t>
      </w:r>
      <w:r w:rsidR="0088461F">
        <w:fldChar w:fldCharType="begin"/>
      </w:r>
      <w:r w:rsidR="0088461F">
        <w:instrText xml:space="preserve"> REF _Ref501378441 \h </w:instrText>
      </w:r>
      <w:r w:rsidR="0088461F">
        <w:fldChar w:fldCharType="separate"/>
      </w:r>
      <w:r w:rsidR="0088461F">
        <w:t>(</w:t>
      </w:r>
      <w:r w:rsidR="0088461F">
        <w:rPr>
          <w:noProof/>
        </w:rPr>
        <w:t>8</w:t>
      </w:r>
      <w:r w:rsidR="0088461F">
        <w:fldChar w:fldCharType="end"/>
      </w:r>
      <w:r w:rsidR="0088461F">
        <w:t>)</w:t>
      </w:r>
      <w:r>
        <w:t>:</w:t>
      </w:r>
      <w:bookmarkStart w:id="27" w:name="_Ref486259058"/>
    </w:p>
    <w:p w14:paraId="06861363" w14:textId="77777777" w:rsidR="0088461F" w:rsidRDefault="0088461F" w:rsidP="0088461F"/>
    <w:p w14:paraId="2A71E723" w14:textId="5AABC99B" w:rsidR="0088461F" w:rsidRDefault="0088461F" w:rsidP="0088461F">
      <w:pPr>
        <w:pStyle w:val="Beskrivning"/>
      </w:pPr>
      <w:bookmarkStart w:id="28" w:name="_Ref501378441"/>
      <w:r>
        <w:t>(</w:t>
      </w:r>
      <w:r>
        <w:fldChar w:fldCharType="begin"/>
      </w:r>
      <w:r>
        <w:instrText xml:space="preserve"> SEQ ( \* ARABIC </w:instrText>
      </w:r>
      <w:r>
        <w:fldChar w:fldCharType="separate"/>
      </w:r>
      <w:r w:rsidR="00FE30CF">
        <w:rPr>
          <w:noProof/>
        </w:rPr>
        <w:t>8</w:t>
      </w:r>
      <w:r>
        <w:fldChar w:fldCharType="end"/>
      </w:r>
      <w:bookmarkEnd w:id="28"/>
      <w:r>
        <w:t>)</w:t>
      </w:r>
    </w:p>
    <w:bookmarkEnd w:id="27"/>
    <w:p w14:paraId="56C4502D" w14:textId="0B62352D" w:rsidR="004F1C0C" w:rsidRDefault="0088461F" w:rsidP="0088461F">
      <w:pPr>
        <w:pStyle w:val="lsLanginfo"/>
        <w:numPr>
          <w:ilvl w:val="0"/>
          <w:numId w:val="0"/>
        </w:numPr>
      </w:pPr>
      <w:r>
        <w:rPr>
          <w:iCs/>
        </w:rPr>
        <w:t>a.</w:t>
      </w:r>
      <w:r>
        <w:rPr>
          <w:iCs/>
        </w:rPr>
        <w:tab/>
      </w:r>
      <w:proofErr w:type="spellStart"/>
      <w:r w:rsidR="004F1C0C" w:rsidRPr="005722B4">
        <w:rPr>
          <w:i/>
          <w:iCs/>
        </w:rPr>
        <w:t>mindí</w:t>
      </w:r>
      <w:proofErr w:type="spellEnd"/>
      <w:r w:rsidR="004F1C0C" w:rsidRPr="005722B4">
        <w:rPr>
          <w:i/>
          <w:iCs/>
        </w:rPr>
        <w:t>-d</w:t>
      </w:r>
      <w:r w:rsidR="004F1C0C" w:rsidRPr="00535438">
        <w:rPr>
          <w:i/>
          <w:iCs/>
        </w:rPr>
        <w:t>i</w:t>
      </w:r>
      <w:r w:rsidR="004F1C0C" w:rsidRPr="00535438">
        <w:rPr>
          <w:b/>
          <w:bCs/>
          <w:i/>
          <w:iCs/>
        </w:rPr>
        <w:t>i</w:t>
      </w:r>
      <w:r w:rsidR="004F1C0C">
        <w:tab/>
        <w:t>‘</w:t>
      </w:r>
      <w:proofErr w:type="spellStart"/>
      <w:r w:rsidR="004F1C0C">
        <w:t>that</w:t>
      </w:r>
      <w:proofErr w:type="spellEnd"/>
      <w:r w:rsidR="004F1C0C">
        <w:t xml:space="preserve"> (remote) </w:t>
      </w:r>
      <w:proofErr w:type="spellStart"/>
      <w:r w:rsidR="004F1C0C">
        <w:t>knife</w:t>
      </w:r>
      <w:proofErr w:type="spellEnd"/>
      <w:r w:rsidR="004F1C0C">
        <w:t>’</w:t>
      </w:r>
      <w:r w:rsidR="004F1C0C">
        <w:tab/>
      </w:r>
      <w:r w:rsidR="004F1C0C" w:rsidRPr="005722B4">
        <w:rPr>
          <w:i/>
          <w:iCs/>
        </w:rPr>
        <w:t xml:space="preserve">(~ </w:t>
      </w:r>
      <w:proofErr w:type="spellStart"/>
      <w:r w:rsidR="004F1C0C" w:rsidRPr="005722B4">
        <w:rPr>
          <w:i/>
          <w:iCs/>
        </w:rPr>
        <w:t>mindí-d</w:t>
      </w:r>
      <w:r w:rsidR="004F1C0C" w:rsidRPr="00535438">
        <w:rPr>
          <w:i/>
          <w:iCs/>
        </w:rPr>
        <w:t>i</w:t>
      </w:r>
      <w:r w:rsidR="004F1C0C" w:rsidRPr="00535438">
        <w:rPr>
          <w:b/>
          <w:bCs/>
          <w:i/>
          <w:iCs/>
        </w:rPr>
        <w:t>í</w:t>
      </w:r>
      <w:proofErr w:type="spellEnd"/>
      <w:r w:rsidR="004F1C0C" w:rsidRPr="005722B4">
        <w:rPr>
          <w:i/>
          <w:iCs/>
        </w:rPr>
        <w:t>)</w:t>
      </w:r>
    </w:p>
    <w:p w14:paraId="4444AA49" w14:textId="31D0FB49" w:rsidR="004F1C0C" w:rsidRDefault="0088461F" w:rsidP="0088461F">
      <w:pPr>
        <w:pStyle w:val="lsLanginfo"/>
        <w:numPr>
          <w:ilvl w:val="0"/>
          <w:numId w:val="0"/>
        </w:numPr>
      </w:pPr>
      <w:r>
        <w:rPr>
          <w:iCs/>
        </w:rPr>
        <w:t>b.</w:t>
      </w:r>
      <w:r>
        <w:rPr>
          <w:iCs/>
        </w:rPr>
        <w:tab/>
      </w:r>
      <w:proofErr w:type="spellStart"/>
      <w:r w:rsidR="004F1C0C" w:rsidRPr="005722B4">
        <w:rPr>
          <w:i/>
          <w:iCs/>
        </w:rPr>
        <w:t>nín-k</w:t>
      </w:r>
      <w:r w:rsidR="004F1C0C" w:rsidRPr="00535438">
        <w:rPr>
          <w:i/>
          <w:iCs/>
        </w:rPr>
        <w:t>i</w:t>
      </w:r>
      <w:r w:rsidR="004F1C0C" w:rsidRPr="00535438">
        <w:rPr>
          <w:b/>
          <w:bCs/>
          <w:i/>
          <w:iCs/>
        </w:rPr>
        <w:t>i</w:t>
      </w:r>
      <w:proofErr w:type="spellEnd"/>
      <w:r w:rsidR="004F1C0C">
        <w:tab/>
        <w:t>‘</w:t>
      </w:r>
      <w:proofErr w:type="spellStart"/>
      <w:r w:rsidR="004F1C0C">
        <w:t>that</w:t>
      </w:r>
      <w:proofErr w:type="spellEnd"/>
      <w:r w:rsidR="004F1C0C">
        <w:t xml:space="preserve"> (remote) man’</w:t>
      </w:r>
      <w:r w:rsidR="004F1C0C">
        <w:tab/>
      </w:r>
      <w:r w:rsidR="004F1C0C" w:rsidRPr="005722B4">
        <w:rPr>
          <w:i/>
          <w:iCs/>
        </w:rPr>
        <w:t xml:space="preserve">(~ </w:t>
      </w:r>
      <w:proofErr w:type="spellStart"/>
      <w:r w:rsidR="004F1C0C" w:rsidRPr="005722B4">
        <w:rPr>
          <w:i/>
          <w:iCs/>
        </w:rPr>
        <w:t>nín-k</w:t>
      </w:r>
      <w:r w:rsidR="004F1C0C" w:rsidRPr="00535438">
        <w:rPr>
          <w:i/>
          <w:iCs/>
        </w:rPr>
        <w:t>i</w:t>
      </w:r>
      <w:r w:rsidR="004F1C0C" w:rsidRPr="00535438">
        <w:rPr>
          <w:b/>
          <w:bCs/>
          <w:i/>
          <w:iCs/>
        </w:rPr>
        <w:t>í</w:t>
      </w:r>
      <w:proofErr w:type="spellEnd"/>
      <w:r w:rsidR="004F1C0C" w:rsidRPr="005722B4">
        <w:rPr>
          <w:i/>
          <w:iCs/>
        </w:rPr>
        <w:t>)</w:t>
      </w:r>
    </w:p>
    <w:p w14:paraId="1945877E" w14:textId="5A43C4B9" w:rsidR="004F1C0C" w:rsidRDefault="0088461F" w:rsidP="0088461F">
      <w:pPr>
        <w:pStyle w:val="lsLanginfo"/>
        <w:numPr>
          <w:ilvl w:val="0"/>
          <w:numId w:val="0"/>
        </w:numPr>
      </w:pPr>
      <w:r>
        <w:rPr>
          <w:iCs/>
        </w:rPr>
        <w:t>c.</w:t>
      </w:r>
      <w:r>
        <w:rPr>
          <w:iCs/>
        </w:rPr>
        <w:tab/>
      </w:r>
      <w:proofErr w:type="spellStart"/>
      <w:r w:rsidR="004F1C0C" w:rsidRPr="005722B4">
        <w:rPr>
          <w:i/>
          <w:iCs/>
        </w:rPr>
        <w:t>qoraallá</w:t>
      </w:r>
      <w:proofErr w:type="spellEnd"/>
      <w:r w:rsidR="004F1C0C" w:rsidRPr="005722B4">
        <w:rPr>
          <w:i/>
          <w:iCs/>
        </w:rPr>
        <w:t>-d</w:t>
      </w:r>
      <w:r w:rsidR="004F1C0C" w:rsidRPr="00535438">
        <w:rPr>
          <w:i/>
          <w:iCs/>
        </w:rPr>
        <w:t>i</w:t>
      </w:r>
      <w:r w:rsidR="004F1C0C" w:rsidRPr="00535438">
        <w:rPr>
          <w:b/>
          <w:bCs/>
          <w:i/>
          <w:iCs/>
        </w:rPr>
        <w:t>i</w:t>
      </w:r>
      <w:r w:rsidR="004F1C0C">
        <w:tab/>
        <w:t>‘</w:t>
      </w:r>
      <w:proofErr w:type="spellStart"/>
      <w:r w:rsidR="004F1C0C">
        <w:t>those</w:t>
      </w:r>
      <w:proofErr w:type="spellEnd"/>
      <w:r w:rsidR="004F1C0C">
        <w:t xml:space="preserve"> (remote) </w:t>
      </w:r>
      <w:proofErr w:type="spellStart"/>
      <w:r w:rsidR="004F1C0C">
        <w:t>texts</w:t>
      </w:r>
      <w:proofErr w:type="spellEnd"/>
      <w:r w:rsidR="004F1C0C">
        <w:t>’</w:t>
      </w:r>
      <w:r w:rsidR="004F1C0C">
        <w:tab/>
      </w:r>
      <w:r w:rsidR="004F1C0C" w:rsidRPr="005722B4">
        <w:rPr>
          <w:i/>
          <w:iCs/>
        </w:rPr>
        <w:t xml:space="preserve">(~ </w:t>
      </w:r>
      <w:proofErr w:type="spellStart"/>
      <w:r w:rsidR="004F1C0C" w:rsidRPr="005722B4">
        <w:rPr>
          <w:i/>
          <w:iCs/>
        </w:rPr>
        <w:t>qoraallá-d</w:t>
      </w:r>
      <w:r w:rsidR="004F1C0C" w:rsidRPr="00535438">
        <w:rPr>
          <w:i/>
          <w:iCs/>
        </w:rPr>
        <w:t>i</w:t>
      </w:r>
      <w:r w:rsidR="004F1C0C" w:rsidRPr="00535438">
        <w:rPr>
          <w:b/>
          <w:bCs/>
          <w:i/>
          <w:iCs/>
        </w:rPr>
        <w:t>í</w:t>
      </w:r>
      <w:proofErr w:type="spellEnd"/>
      <w:r w:rsidR="004F1C0C" w:rsidRPr="005722B4">
        <w:rPr>
          <w:i/>
          <w:iCs/>
        </w:rPr>
        <w:t>)</w:t>
      </w:r>
    </w:p>
    <w:p w14:paraId="1B6B9F81" w14:textId="77777777" w:rsidR="004F1C0C" w:rsidRDefault="004F1C0C" w:rsidP="004F1C0C"/>
    <w:p w14:paraId="53A47C37" w14:textId="32F90D1F" w:rsidR="004F1C0C" w:rsidRDefault="004F1C0C" w:rsidP="000D305F">
      <w:r>
        <w:t xml:space="preserve">Finally, </w:t>
      </w:r>
      <w:proofErr w:type="spellStart"/>
      <w:r>
        <w:t>Noun+modifier</w:t>
      </w:r>
      <w:proofErr w:type="spellEnd"/>
      <w:r>
        <w:t xml:space="preserve"> constructions should have a High tone assigned to the final syllable of the second </w:t>
      </w:r>
      <w:r w:rsidR="00273F5F">
        <w:t>word.</w:t>
      </w:r>
      <w:r w:rsidR="00273F5F">
        <w:rPr>
          <w:rStyle w:val="Fotnotsreferens"/>
        </w:rPr>
        <w:footnoteReference w:id="8"/>
      </w:r>
      <w:r>
        <w:t xml:space="preserve"> Yet, in our data, this High tone is </w:t>
      </w:r>
      <w:r w:rsidR="004718EC">
        <w:t xml:space="preserve">again </w:t>
      </w:r>
      <w:r>
        <w:t xml:space="preserve">often missing. Out of 571 instances of </w:t>
      </w:r>
      <w:proofErr w:type="spellStart"/>
      <w:r>
        <w:t>Noun+indefinite</w:t>
      </w:r>
      <w:proofErr w:type="spellEnd"/>
      <w:r>
        <w:t xml:space="preserve"> No</w:t>
      </w:r>
      <w:r w:rsidR="00273F5F">
        <w:t>un constructions in our corpus,</w:t>
      </w:r>
      <w:r w:rsidR="00273F5F">
        <w:rPr>
          <w:rStyle w:val="Fotnotsreferens"/>
        </w:rPr>
        <w:footnoteReference w:id="9"/>
      </w:r>
      <w:r>
        <w:t xml:space="preserve"> 391 (68.5%) do not realize a High tone on the second noun. This variation is illustrated in</w:t>
      </w:r>
      <w:r w:rsidR="005722B4">
        <w:t xml:space="preserve"> </w:t>
      </w:r>
      <w:r w:rsidR="000D305F">
        <w:fldChar w:fldCharType="begin"/>
      </w:r>
      <w:r w:rsidR="000D305F">
        <w:instrText xml:space="preserve"> REF _Ref501378512 \h </w:instrText>
      </w:r>
      <w:r w:rsidR="000D305F">
        <w:fldChar w:fldCharType="separate"/>
      </w:r>
      <w:r w:rsidR="000D305F">
        <w:t>(</w:t>
      </w:r>
      <w:r w:rsidR="000D305F">
        <w:rPr>
          <w:noProof/>
        </w:rPr>
        <w:t>9</w:t>
      </w:r>
      <w:r w:rsidR="000D305F">
        <w:fldChar w:fldCharType="end"/>
      </w:r>
      <w:r w:rsidR="000D305F">
        <w:t>a, b)</w:t>
      </w:r>
      <w:r>
        <w:t xml:space="preserve">; recall that numbers are nouns in Somali. Out of 599 instances of </w:t>
      </w:r>
      <w:proofErr w:type="spellStart"/>
      <w:r>
        <w:t>Noun+Adjective</w:t>
      </w:r>
      <w:proofErr w:type="spellEnd"/>
      <w:r>
        <w:t xml:space="preserve"> constructions, in contrast, only 297 (50%) do not realize a High tone on the modifier. This variation is illustrated in</w:t>
      </w:r>
      <w:r w:rsidR="000D305F">
        <w:t xml:space="preserve"> </w:t>
      </w:r>
      <w:r w:rsidR="000D305F">
        <w:fldChar w:fldCharType="begin"/>
      </w:r>
      <w:r w:rsidR="000D305F">
        <w:instrText xml:space="preserve"> REF _Ref501378512 \h </w:instrText>
      </w:r>
      <w:r w:rsidR="000D305F">
        <w:fldChar w:fldCharType="separate"/>
      </w:r>
      <w:r w:rsidR="000D305F">
        <w:t>(</w:t>
      </w:r>
      <w:r w:rsidR="000D305F">
        <w:rPr>
          <w:noProof/>
        </w:rPr>
        <w:t>9</w:t>
      </w:r>
      <w:r w:rsidR="000D305F">
        <w:fldChar w:fldCharType="end"/>
      </w:r>
      <w:r w:rsidR="000D305F">
        <w:t>c, d)</w:t>
      </w:r>
      <w:r>
        <w:t>:</w:t>
      </w:r>
      <w:r w:rsidR="00B23023">
        <w:rPr>
          <w:rStyle w:val="Fotnotsreferens"/>
        </w:rPr>
        <w:footnoteReference w:id="10"/>
      </w:r>
      <w:r>
        <w:t xml:space="preserve"> </w:t>
      </w:r>
    </w:p>
    <w:p w14:paraId="0438C87C" w14:textId="6388B2C5" w:rsidR="000D305F" w:rsidRDefault="000D305F" w:rsidP="000D305F">
      <w:pPr>
        <w:pStyle w:val="Beskrivning"/>
      </w:pPr>
      <w:bookmarkStart w:id="29" w:name="_Ref501378512"/>
      <w:bookmarkStart w:id="30" w:name="_Ref501458036"/>
      <w:r>
        <w:t>(</w:t>
      </w:r>
      <w:r>
        <w:fldChar w:fldCharType="begin"/>
      </w:r>
      <w:r>
        <w:instrText xml:space="preserve"> SEQ ( \* ARABIC </w:instrText>
      </w:r>
      <w:r>
        <w:fldChar w:fldCharType="separate"/>
      </w:r>
      <w:r w:rsidR="00FE30CF">
        <w:rPr>
          <w:noProof/>
        </w:rPr>
        <w:t>9</w:t>
      </w:r>
      <w:r>
        <w:fldChar w:fldCharType="end"/>
      </w:r>
      <w:bookmarkEnd w:id="29"/>
      <w:r>
        <w:t>)</w:t>
      </w:r>
      <w:bookmarkEnd w:id="30"/>
    </w:p>
    <w:p w14:paraId="683E3AD2" w14:textId="61F8EB9F" w:rsidR="004F1C0C" w:rsidRDefault="000D305F" w:rsidP="000D305F">
      <w:pPr>
        <w:pStyle w:val="lsLanginfo"/>
        <w:numPr>
          <w:ilvl w:val="0"/>
          <w:numId w:val="0"/>
        </w:numPr>
      </w:pPr>
      <w:bookmarkStart w:id="31" w:name="_Ref486259195"/>
      <w:r>
        <w:rPr>
          <w:iCs/>
        </w:rPr>
        <w:t>a.</w:t>
      </w:r>
      <w:r>
        <w:rPr>
          <w:iCs/>
        </w:rPr>
        <w:tab/>
      </w:r>
      <w:proofErr w:type="spellStart"/>
      <w:r w:rsidR="004F1C0C" w:rsidRPr="005722B4">
        <w:rPr>
          <w:i/>
          <w:iCs/>
        </w:rPr>
        <w:t>hál</w:t>
      </w:r>
      <w:proofErr w:type="spellEnd"/>
      <w:r w:rsidR="004F1C0C" w:rsidRPr="005722B4">
        <w:rPr>
          <w:i/>
          <w:iCs/>
        </w:rPr>
        <w:t xml:space="preserve"> </w:t>
      </w:r>
      <w:proofErr w:type="spellStart"/>
      <w:r w:rsidR="004F1C0C" w:rsidRPr="005722B4">
        <w:rPr>
          <w:i/>
          <w:iCs/>
        </w:rPr>
        <w:t>lit</w:t>
      </w:r>
      <w:r w:rsidR="004F1C0C" w:rsidRPr="00535438">
        <w:rPr>
          <w:b/>
          <w:bCs/>
          <w:i/>
          <w:iCs/>
        </w:rPr>
        <w:t>i</w:t>
      </w:r>
      <w:r w:rsidR="004F1C0C" w:rsidRPr="005722B4">
        <w:rPr>
          <w:i/>
          <w:iCs/>
        </w:rPr>
        <w:t>r</w:t>
      </w:r>
      <w:proofErr w:type="spellEnd"/>
      <w:r w:rsidR="00B64591">
        <w:tab/>
        <w:t>‘</w:t>
      </w:r>
      <w:proofErr w:type="spellStart"/>
      <w:r w:rsidR="00B64591">
        <w:t>one</w:t>
      </w:r>
      <w:proofErr w:type="spellEnd"/>
      <w:r w:rsidR="00B64591">
        <w:t xml:space="preserve"> </w:t>
      </w:r>
      <w:proofErr w:type="spellStart"/>
      <w:r w:rsidR="00B64591">
        <w:t>liter</w:t>
      </w:r>
      <w:proofErr w:type="spellEnd"/>
      <w:r w:rsidR="00B64591">
        <w:t>’</w:t>
      </w:r>
      <w:r w:rsidR="004F1C0C">
        <w:tab/>
      </w:r>
      <w:r w:rsidR="004F1C0C" w:rsidRPr="005722B4">
        <w:rPr>
          <w:i/>
          <w:iCs/>
        </w:rPr>
        <w:t xml:space="preserve">(~ </w:t>
      </w:r>
      <w:proofErr w:type="spellStart"/>
      <w:r w:rsidR="004F1C0C" w:rsidRPr="005722B4">
        <w:rPr>
          <w:i/>
          <w:iCs/>
        </w:rPr>
        <w:t>hál</w:t>
      </w:r>
      <w:proofErr w:type="spellEnd"/>
      <w:r w:rsidR="004F1C0C" w:rsidRPr="005722B4">
        <w:rPr>
          <w:i/>
          <w:iCs/>
        </w:rPr>
        <w:t xml:space="preserve"> </w:t>
      </w:r>
      <w:proofErr w:type="spellStart"/>
      <w:r w:rsidR="004F1C0C" w:rsidRPr="005722B4">
        <w:rPr>
          <w:i/>
          <w:iCs/>
        </w:rPr>
        <w:t>lit</w:t>
      </w:r>
      <w:r w:rsidR="004F1C0C" w:rsidRPr="00535438">
        <w:rPr>
          <w:b/>
          <w:bCs/>
          <w:i/>
          <w:iCs/>
        </w:rPr>
        <w:t>í</w:t>
      </w:r>
      <w:r w:rsidR="004F1C0C" w:rsidRPr="005722B4">
        <w:rPr>
          <w:i/>
          <w:iCs/>
        </w:rPr>
        <w:t>r</w:t>
      </w:r>
      <w:proofErr w:type="spellEnd"/>
      <w:r w:rsidR="004F1C0C" w:rsidRPr="005722B4">
        <w:rPr>
          <w:i/>
          <w:iCs/>
        </w:rPr>
        <w:t>)</w:t>
      </w:r>
      <w:bookmarkEnd w:id="31"/>
    </w:p>
    <w:p w14:paraId="36637942" w14:textId="7AEC9ABB" w:rsidR="004F1C0C" w:rsidRDefault="000D305F" w:rsidP="00B64591">
      <w:pPr>
        <w:pStyle w:val="lsLanginfo"/>
        <w:numPr>
          <w:ilvl w:val="0"/>
          <w:numId w:val="0"/>
        </w:numPr>
      </w:pPr>
      <w:bookmarkStart w:id="32" w:name="_Ref486259205"/>
      <w:r>
        <w:rPr>
          <w:iCs/>
        </w:rPr>
        <w:t>b.</w:t>
      </w:r>
      <w:r>
        <w:rPr>
          <w:iCs/>
        </w:rPr>
        <w:tab/>
      </w:r>
      <w:proofErr w:type="spellStart"/>
      <w:r w:rsidR="004F1C0C" w:rsidRPr="005722B4">
        <w:rPr>
          <w:i/>
          <w:iCs/>
        </w:rPr>
        <w:t>gúri-ga</w:t>
      </w:r>
      <w:proofErr w:type="spellEnd"/>
      <w:r w:rsidR="004F1C0C" w:rsidRPr="005722B4">
        <w:rPr>
          <w:i/>
          <w:iCs/>
        </w:rPr>
        <w:t xml:space="preserve"> </w:t>
      </w:r>
      <w:proofErr w:type="spellStart"/>
      <w:r w:rsidR="004F1C0C" w:rsidRPr="005722B4">
        <w:rPr>
          <w:i/>
          <w:iCs/>
        </w:rPr>
        <w:t>Muus</w:t>
      </w:r>
      <w:r w:rsidR="004F1C0C" w:rsidRPr="00535438">
        <w:rPr>
          <w:b/>
          <w:bCs/>
          <w:i/>
          <w:iCs/>
        </w:rPr>
        <w:t>e</w:t>
      </w:r>
      <w:proofErr w:type="spellEnd"/>
      <w:r w:rsidR="00B64591">
        <w:tab/>
        <w:t>‘</w:t>
      </w:r>
      <w:proofErr w:type="spellStart"/>
      <w:r w:rsidR="00B64591">
        <w:t>Musa’s</w:t>
      </w:r>
      <w:proofErr w:type="spellEnd"/>
      <w:r w:rsidR="00B64591">
        <w:t xml:space="preserve"> </w:t>
      </w:r>
      <w:proofErr w:type="spellStart"/>
      <w:r w:rsidR="00B64591">
        <w:t>house</w:t>
      </w:r>
      <w:proofErr w:type="spellEnd"/>
      <w:r w:rsidR="00B64591">
        <w:t>’</w:t>
      </w:r>
      <w:r w:rsidR="004F1C0C">
        <w:tab/>
      </w:r>
      <w:r w:rsidR="004F1C0C" w:rsidRPr="005722B4">
        <w:rPr>
          <w:i/>
          <w:iCs/>
        </w:rPr>
        <w:t xml:space="preserve">(~ </w:t>
      </w:r>
      <w:proofErr w:type="spellStart"/>
      <w:r w:rsidR="004F1C0C" w:rsidRPr="005722B4">
        <w:rPr>
          <w:i/>
          <w:iCs/>
        </w:rPr>
        <w:t>gúri-ga</w:t>
      </w:r>
      <w:proofErr w:type="spellEnd"/>
      <w:r w:rsidR="004F1C0C" w:rsidRPr="005722B4">
        <w:rPr>
          <w:i/>
          <w:iCs/>
        </w:rPr>
        <w:t xml:space="preserve"> </w:t>
      </w:r>
      <w:proofErr w:type="spellStart"/>
      <w:r w:rsidR="004F1C0C" w:rsidRPr="005722B4">
        <w:rPr>
          <w:i/>
          <w:iCs/>
        </w:rPr>
        <w:t>Muus</w:t>
      </w:r>
      <w:r w:rsidR="004F1C0C" w:rsidRPr="00535438">
        <w:rPr>
          <w:b/>
          <w:bCs/>
          <w:i/>
          <w:iCs/>
        </w:rPr>
        <w:t>é</w:t>
      </w:r>
      <w:proofErr w:type="spellEnd"/>
      <w:r w:rsidR="004F1C0C" w:rsidRPr="005722B4">
        <w:rPr>
          <w:i/>
          <w:iCs/>
        </w:rPr>
        <w:t>)</w:t>
      </w:r>
      <w:bookmarkEnd w:id="32"/>
    </w:p>
    <w:p w14:paraId="212FB331" w14:textId="46945E8B" w:rsidR="004F1C0C" w:rsidRDefault="000D305F" w:rsidP="00B64591">
      <w:pPr>
        <w:pStyle w:val="lsLanginfo"/>
        <w:numPr>
          <w:ilvl w:val="0"/>
          <w:numId w:val="0"/>
        </w:numPr>
      </w:pPr>
      <w:bookmarkStart w:id="33" w:name="_Ref486259233"/>
      <w:r>
        <w:rPr>
          <w:iCs/>
        </w:rPr>
        <w:t>c.</w:t>
      </w:r>
      <w:r>
        <w:rPr>
          <w:iCs/>
        </w:rPr>
        <w:tab/>
      </w:r>
      <w:proofErr w:type="spellStart"/>
      <w:r w:rsidR="004F1C0C" w:rsidRPr="005722B4">
        <w:rPr>
          <w:i/>
          <w:iCs/>
        </w:rPr>
        <w:t>biyó</w:t>
      </w:r>
      <w:proofErr w:type="spellEnd"/>
      <w:r w:rsidR="004F1C0C" w:rsidRPr="005722B4">
        <w:rPr>
          <w:i/>
          <w:iCs/>
        </w:rPr>
        <w:t xml:space="preserve"> </w:t>
      </w:r>
      <w:proofErr w:type="spellStart"/>
      <w:r w:rsidR="004F1C0C" w:rsidRPr="005722B4">
        <w:rPr>
          <w:i/>
          <w:iCs/>
        </w:rPr>
        <w:t>bad</w:t>
      </w:r>
      <w:r w:rsidR="004F1C0C" w:rsidRPr="00535438">
        <w:rPr>
          <w:b/>
          <w:bCs/>
          <w:i/>
          <w:iCs/>
        </w:rPr>
        <w:t>a</w:t>
      </w:r>
      <w:r w:rsidR="004F1C0C" w:rsidRPr="005722B4">
        <w:rPr>
          <w:i/>
          <w:iCs/>
        </w:rPr>
        <w:t>n</w:t>
      </w:r>
      <w:proofErr w:type="spellEnd"/>
      <w:r w:rsidR="005722B4">
        <w:tab/>
      </w:r>
      <w:r w:rsidR="00B64591">
        <w:t>‘</w:t>
      </w:r>
      <w:proofErr w:type="spellStart"/>
      <w:r w:rsidR="00B64591">
        <w:t>much</w:t>
      </w:r>
      <w:proofErr w:type="spellEnd"/>
      <w:r w:rsidR="00B64591">
        <w:t xml:space="preserve"> </w:t>
      </w:r>
      <w:proofErr w:type="spellStart"/>
      <w:r w:rsidR="00B64591">
        <w:t>water</w:t>
      </w:r>
      <w:proofErr w:type="spellEnd"/>
      <w:r w:rsidR="00B64591">
        <w:t>’</w:t>
      </w:r>
      <w:r w:rsidR="00B64591">
        <w:tab/>
      </w:r>
      <w:r w:rsidR="004F1C0C" w:rsidRPr="005722B4">
        <w:rPr>
          <w:i/>
          <w:iCs/>
        </w:rPr>
        <w:t xml:space="preserve">(~ </w:t>
      </w:r>
      <w:proofErr w:type="spellStart"/>
      <w:r w:rsidR="004F1C0C" w:rsidRPr="005722B4">
        <w:rPr>
          <w:i/>
          <w:iCs/>
        </w:rPr>
        <w:t>biyó</w:t>
      </w:r>
      <w:proofErr w:type="spellEnd"/>
      <w:r w:rsidR="004F1C0C" w:rsidRPr="005722B4">
        <w:rPr>
          <w:i/>
          <w:iCs/>
        </w:rPr>
        <w:t xml:space="preserve"> </w:t>
      </w:r>
      <w:proofErr w:type="spellStart"/>
      <w:r w:rsidR="004F1C0C" w:rsidRPr="005722B4">
        <w:rPr>
          <w:i/>
          <w:iCs/>
        </w:rPr>
        <w:t>bad</w:t>
      </w:r>
      <w:r w:rsidR="004F1C0C" w:rsidRPr="00535438">
        <w:rPr>
          <w:b/>
          <w:bCs/>
          <w:i/>
          <w:iCs/>
        </w:rPr>
        <w:t>á</w:t>
      </w:r>
      <w:r w:rsidR="004F1C0C" w:rsidRPr="005722B4">
        <w:rPr>
          <w:i/>
          <w:iCs/>
        </w:rPr>
        <w:t>n</w:t>
      </w:r>
      <w:proofErr w:type="spellEnd"/>
      <w:r w:rsidR="004F1C0C" w:rsidRPr="005722B4">
        <w:rPr>
          <w:i/>
          <w:iCs/>
        </w:rPr>
        <w:t>)</w:t>
      </w:r>
      <w:bookmarkEnd w:id="33"/>
    </w:p>
    <w:p w14:paraId="3DFA2CF4" w14:textId="21AADA32" w:rsidR="004F1C0C" w:rsidRDefault="000D305F" w:rsidP="00B64591">
      <w:pPr>
        <w:pStyle w:val="lsLanginfo"/>
        <w:numPr>
          <w:ilvl w:val="0"/>
          <w:numId w:val="0"/>
        </w:numPr>
      </w:pPr>
      <w:bookmarkStart w:id="34" w:name="_Ref486259243"/>
      <w:r>
        <w:rPr>
          <w:iCs/>
        </w:rPr>
        <w:t>d.</w:t>
      </w:r>
      <w:r>
        <w:rPr>
          <w:iCs/>
        </w:rPr>
        <w:tab/>
      </w:r>
      <w:proofErr w:type="spellStart"/>
      <w:r w:rsidR="004F1C0C" w:rsidRPr="005722B4">
        <w:rPr>
          <w:i/>
          <w:iCs/>
        </w:rPr>
        <w:t>subáx-dií</w:t>
      </w:r>
      <w:proofErr w:type="spellEnd"/>
      <w:r w:rsidR="004F1C0C" w:rsidRPr="005722B4">
        <w:rPr>
          <w:i/>
          <w:iCs/>
        </w:rPr>
        <w:t xml:space="preserve"> </w:t>
      </w:r>
      <w:proofErr w:type="spellStart"/>
      <w:r w:rsidR="004F1C0C" w:rsidRPr="005722B4">
        <w:rPr>
          <w:i/>
          <w:iCs/>
        </w:rPr>
        <w:t>hor</w:t>
      </w:r>
      <w:r w:rsidR="004F1C0C" w:rsidRPr="00535438">
        <w:rPr>
          <w:b/>
          <w:bCs/>
          <w:i/>
          <w:iCs/>
        </w:rPr>
        <w:t>e</w:t>
      </w:r>
      <w:proofErr w:type="spellEnd"/>
      <w:r w:rsidR="00B64591">
        <w:tab/>
      </w:r>
      <w:r w:rsidR="004F1C0C">
        <w:t xml:space="preserve">‘(in) </w:t>
      </w:r>
      <w:proofErr w:type="spellStart"/>
      <w:r w:rsidR="004F1C0C">
        <w:t>the</w:t>
      </w:r>
      <w:proofErr w:type="spellEnd"/>
      <w:r w:rsidR="004F1C0C">
        <w:t xml:space="preserve"> </w:t>
      </w:r>
      <w:proofErr w:type="spellStart"/>
      <w:r w:rsidR="004F1C0C">
        <w:t>early</w:t>
      </w:r>
      <w:proofErr w:type="spellEnd"/>
      <w:r w:rsidR="004F1C0C">
        <w:t xml:space="preserve"> </w:t>
      </w:r>
      <w:proofErr w:type="spellStart"/>
      <w:r w:rsidR="004F1C0C">
        <w:t>morning</w:t>
      </w:r>
      <w:proofErr w:type="spellEnd"/>
      <w:r w:rsidR="004F1C0C">
        <w:t>’</w:t>
      </w:r>
      <w:r w:rsidR="00B64591">
        <w:tab/>
      </w:r>
      <w:r w:rsidR="004F1C0C" w:rsidRPr="005722B4">
        <w:rPr>
          <w:i/>
          <w:iCs/>
        </w:rPr>
        <w:t xml:space="preserve">(~ </w:t>
      </w:r>
      <w:proofErr w:type="spellStart"/>
      <w:r w:rsidR="004F1C0C" w:rsidRPr="005722B4">
        <w:rPr>
          <w:i/>
          <w:iCs/>
        </w:rPr>
        <w:t>subáx-dií</w:t>
      </w:r>
      <w:proofErr w:type="spellEnd"/>
      <w:r w:rsidR="004F1C0C" w:rsidRPr="005722B4">
        <w:rPr>
          <w:i/>
          <w:iCs/>
        </w:rPr>
        <w:t xml:space="preserve"> </w:t>
      </w:r>
      <w:proofErr w:type="spellStart"/>
      <w:r w:rsidR="004F1C0C" w:rsidRPr="005722B4">
        <w:rPr>
          <w:i/>
          <w:iCs/>
        </w:rPr>
        <w:t>hor</w:t>
      </w:r>
      <w:r w:rsidR="004F1C0C" w:rsidRPr="00535438">
        <w:rPr>
          <w:b/>
          <w:bCs/>
          <w:i/>
          <w:iCs/>
        </w:rPr>
        <w:t>é</w:t>
      </w:r>
      <w:proofErr w:type="spellEnd"/>
      <w:r w:rsidR="004F1C0C" w:rsidRPr="005722B4">
        <w:rPr>
          <w:i/>
          <w:iCs/>
        </w:rPr>
        <w:t>)</w:t>
      </w:r>
      <w:bookmarkEnd w:id="34"/>
    </w:p>
    <w:p w14:paraId="419B516D" w14:textId="77777777" w:rsidR="004F1C0C" w:rsidRDefault="004F1C0C" w:rsidP="004F1C0C"/>
    <w:p w14:paraId="7E8F92B1" w14:textId="31DCCC69" w:rsidR="004F1C0C" w:rsidRDefault="004F1C0C" w:rsidP="004F1C0C">
      <w:r>
        <w:t xml:space="preserve">To sum up this section, High tones on determiners and nominal modifiers are often not realized. </w:t>
      </w:r>
      <w:r w:rsidR="00855B21">
        <w:t xml:space="preserve">All the speakers exhibit the same </w:t>
      </w:r>
      <w:r w:rsidR="00855B21">
        <w:lastRenderedPageBreak/>
        <w:t xml:space="preserve">range of variation, so it cannot be attributed to dialectal or individual differences. </w:t>
      </w:r>
      <w:r>
        <w:t xml:space="preserve">In the next section, we take up two untenable </w:t>
      </w:r>
      <w:r w:rsidR="00855B21">
        <w:t xml:space="preserve">phonological </w:t>
      </w:r>
      <w:r>
        <w:t>accounts – the OCP and Final Lowering – for why these High tones are missing before arguing for an alternative analysis in section 4.</w:t>
      </w:r>
    </w:p>
    <w:p w14:paraId="64FB972B" w14:textId="77777777" w:rsidR="004F1C0C" w:rsidRDefault="004F1C0C" w:rsidP="004718EC">
      <w:pPr>
        <w:pStyle w:val="lsSection1"/>
      </w:pPr>
      <w:r>
        <w:t>Why the OCP and Final Lowering cannot account for the missing High tones</w:t>
      </w:r>
    </w:p>
    <w:p w14:paraId="22E34B07" w14:textId="77777777" w:rsidR="004F1C0C" w:rsidRDefault="004F1C0C" w:rsidP="005722B4">
      <w:pPr>
        <w:pStyle w:val="lsSection2"/>
      </w:pPr>
      <w:r>
        <w:t>The OCP</w:t>
      </w:r>
    </w:p>
    <w:p w14:paraId="04C20F6F" w14:textId="0F97A0E1" w:rsidR="004F1C0C" w:rsidRDefault="004F1C0C" w:rsidP="00D44F74">
      <w:pPr>
        <w:keepNext w:val="0"/>
      </w:pPr>
      <w:r>
        <w:t>Looking at</w:t>
      </w:r>
      <w:r w:rsidR="00AA7237">
        <w:t xml:space="preserve"> </w:t>
      </w:r>
      <w:r w:rsidR="00AA7237">
        <w:fldChar w:fldCharType="begin"/>
      </w:r>
      <w:r w:rsidR="00AA7237">
        <w:instrText xml:space="preserve"> REF _Ref486260247 \h </w:instrText>
      </w:r>
      <w:r w:rsidR="00AA7237">
        <w:fldChar w:fldCharType="separate"/>
      </w:r>
      <w:r w:rsidR="00AA7237">
        <w:t xml:space="preserve">Figure </w:t>
      </w:r>
      <w:r w:rsidR="00AA7237">
        <w:rPr>
          <w:noProof/>
        </w:rPr>
        <w:t>1</w:t>
      </w:r>
      <w:r w:rsidR="00AA7237">
        <w:fldChar w:fldCharType="end"/>
      </w:r>
      <w:r>
        <w:t>, above, one might propose that the High tone on the possessive suffix –</w:t>
      </w:r>
      <w:r w:rsidR="00AA7237">
        <w:t xml:space="preserve"> </w:t>
      </w:r>
      <w:r>
        <w:t>and other determiners – is deleted as an OCP effect (</w:t>
      </w:r>
      <w:proofErr w:type="spellStart"/>
      <w:r>
        <w:t>Leben</w:t>
      </w:r>
      <w:proofErr w:type="spellEnd"/>
      <w:r>
        <w:t xml:space="preserve"> 1973): in a sequence of adjacent High tones, one is deleted. However, this explanation faces the problem that the OCP is not a general principle of the Somali tone system. When two consecutive High tones occur, they are normally realized on almost the same pitch level. This is illustrated in the pitch track for</w:t>
      </w:r>
      <w:r w:rsidR="00D44F74">
        <w:t xml:space="preserve"> </w:t>
      </w:r>
      <w:r w:rsidR="00D44F74">
        <w:fldChar w:fldCharType="begin"/>
      </w:r>
      <w:r w:rsidR="00D44F74">
        <w:instrText xml:space="preserve"> REF _Ref501378512 \h </w:instrText>
      </w:r>
      <w:r w:rsidR="00D44F74">
        <w:fldChar w:fldCharType="separate"/>
      </w:r>
      <w:r w:rsidR="00D44F74">
        <w:t>(</w:t>
      </w:r>
      <w:r w:rsidR="00D44F74">
        <w:rPr>
          <w:noProof/>
        </w:rPr>
        <w:t>9</w:t>
      </w:r>
      <w:r w:rsidR="00D44F74">
        <w:fldChar w:fldCharType="end"/>
      </w:r>
      <w:r w:rsidR="00D44F74">
        <w:t>d)</w:t>
      </w:r>
      <w:r>
        <w:t xml:space="preserve">, </w:t>
      </w:r>
      <w:proofErr w:type="spellStart"/>
      <w:r w:rsidRPr="00AA7237">
        <w:rPr>
          <w:i/>
          <w:iCs/>
        </w:rPr>
        <w:t>subáxdií</w:t>
      </w:r>
      <w:proofErr w:type="spellEnd"/>
      <w:r w:rsidRPr="00AA7237">
        <w:rPr>
          <w:i/>
          <w:iCs/>
        </w:rPr>
        <w:t xml:space="preserve"> </w:t>
      </w:r>
      <w:proofErr w:type="spellStart"/>
      <w:r w:rsidRPr="00AA7237">
        <w:rPr>
          <w:i/>
          <w:iCs/>
        </w:rPr>
        <w:t>hore</w:t>
      </w:r>
      <w:proofErr w:type="spellEnd"/>
      <w:r>
        <w:t xml:space="preserve"> ‘(in) the early morning’ given in </w:t>
      </w:r>
      <w:r w:rsidR="00AA7237">
        <w:fldChar w:fldCharType="begin"/>
      </w:r>
      <w:r w:rsidR="00AA7237">
        <w:instrText xml:space="preserve"> REF _Ref486260313 \h </w:instrText>
      </w:r>
      <w:r w:rsidR="00AA7237">
        <w:fldChar w:fldCharType="separate"/>
      </w:r>
      <w:r w:rsidR="00AA7237">
        <w:t xml:space="preserve">Figure </w:t>
      </w:r>
      <w:r w:rsidR="00AA7237">
        <w:rPr>
          <w:noProof/>
        </w:rPr>
        <w:t>2</w:t>
      </w:r>
      <w:r w:rsidR="00AA7237">
        <w:fldChar w:fldCharType="end"/>
      </w:r>
      <w:r w:rsidR="00A12C14">
        <w:t>.</w:t>
      </w:r>
    </w:p>
    <w:p w14:paraId="23D6B82B" w14:textId="77777777" w:rsidR="004F1C0C" w:rsidRDefault="00AA7237" w:rsidP="004F1C0C">
      <w:r w:rsidRPr="004842A5">
        <w:rPr>
          <w:noProof/>
          <w:lang w:val="sv-SE" w:eastAsia="sv-SE" w:bidi="ar-SA"/>
        </w:rPr>
        <w:drawing>
          <wp:inline distT="0" distB="0" distL="0" distR="0" wp14:anchorId="0B95729D" wp14:editId="7F5AA8EE">
            <wp:extent cx="2937600" cy="1450800"/>
            <wp:effectExtent l="0" t="0" r="0" b="0"/>
            <wp:docPr id="10" name="Bildobjekt 10" descr="C:\Users\xnimor\Desktop\Subaxdii h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nimor\Desktop\Subaxdii ho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600" cy="1450800"/>
                    </a:xfrm>
                    <a:prstGeom prst="rect">
                      <a:avLst/>
                    </a:prstGeom>
                    <a:noFill/>
                    <a:ln>
                      <a:noFill/>
                    </a:ln>
                  </pic:spPr>
                </pic:pic>
              </a:graphicData>
            </a:graphic>
          </wp:inline>
        </w:drawing>
      </w:r>
    </w:p>
    <w:p w14:paraId="7F640EDA" w14:textId="77777777" w:rsidR="004F1C0C" w:rsidRDefault="00AA7237" w:rsidP="00174860">
      <w:pPr>
        <w:pStyle w:val="Beskrivning"/>
      </w:pPr>
      <w:bookmarkStart w:id="35" w:name="_Ref486260313"/>
      <w:r w:rsidRPr="00855B21">
        <w:t xml:space="preserve">Figure </w:t>
      </w:r>
      <w:r w:rsidRPr="00855B21">
        <w:fldChar w:fldCharType="begin"/>
      </w:r>
      <w:r w:rsidRPr="00855B21">
        <w:instrText xml:space="preserve"> SEQ Figure \* ARABIC </w:instrText>
      </w:r>
      <w:r w:rsidRPr="00855B21">
        <w:fldChar w:fldCharType="separate"/>
      </w:r>
      <w:r w:rsidRPr="00855B21">
        <w:rPr>
          <w:noProof/>
        </w:rPr>
        <w:t>2</w:t>
      </w:r>
      <w:r w:rsidRPr="00855B21">
        <w:fldChar w:fldCharType="end"/>
      </w:r>
      <w:bookmarkEnd w:id="35"/>
      <w:r w:rsidR="00535438" w:rsidRPr="00855B21">
        <w:t xml:space="preserve">: </w:t>
      </w:r>
      <w:proofErr w:type="spellStart"/>
      <w:r w:rsidR="00535438" w:rsidRPr="00855B21">
        <w:rPr>
          <w:i/>
          <w:iCs w:val="0"/>
        </w:rPr>
        <w:t>subáxdií</w:t>
      </w:r>
      <w:proofErr w:type="spellEnd"/>
      <w:r w:rsidR="00535438" w:rsidRPr="00855B21">
        <w:rPr>
          <w:i/>
          <w:iCs w:val="0"/>
        </w:rPr>
        <w:t xml:space="preserve"> </w:t>
      </w:r>
      <w:proofErr w:type="spellStart"/>
      <w:r w:rsidR="00535438" w:rsidRPr="00855B21">
        <w:rPr>
          <w:i/>
          <w:iCs w:val="0"/>
        </w:rPr>
        <w:t>hore</w:t>
      </w:r>
      <w:proofErr w:type="spellEnd"/>
      <w:r w:rsidR="00535438" w:rsidRPr="00855B21">
        <w:t xml:space="preserve"> ‘(in) the early morning’.</w:t>
      </w:r>
    </w:p>
    <w:p w14:paraId="3C9ABB1B" w14:textId="77777777" w:rsidR="004F1C0C" w:rsidRDefault="004F1C0C" w:rsidP="004F1C0C">
      <w:r>
        <w:t xml:space="preserve">Therefore, tonal reduction on possessives and other determiners is not plausibly motivated by the OCP. Furthermore, the OCP is not relevant in the case of the missing High tones on the final vowels of modifiers in </w:t>
      </w:r>
      <w:proofErr w:type="spellStart"/>
      <w:r>
        <w:t>Noun+modifier</w:t>
      </w:r>
      <w:proofErr w:type="spellEnd"/>
      <w:r>
        <w:t xml:space="preserve"> constructions, such as </w:t>
      </w:r>
      <w:proofErr w:type="spellStart"/>
      <w:r w:rsidRPr="00535438">
        <w:rPr>
          <w:i/>
          <w:iCs/>
        </w:rPr>
        <w:t>hore</w:t>
      </w:r>
      <w:proofErr w:type="spellEnd"/>
      <w:r>
        <w:t xml:space="preserve"> ‘early’ in this example.</w:t>
      </w:r>
    </w:p>
    <w:p w14:paraId="1708C2AB" w14:textId="77777777" w:rsidR="004F1C0C" w:rsidRDefault="004F1C0C" w:rsidP="005722B4">
      <w:pPr>
        <w:pStyle w:val="lsSection2"/>
      </w:pPr>
      <w:r>
        <w:t>Final Lowering</w:t>
      </w:r>
    </w:p>
    <w:p w14:paraId="3D95BA8A" w14:textId="0D4F1615" w:rsidR="000D305F" w:rsidRDefault="004F1C0C" w:rsidP="000D305F">
      <w:r>
        <w:t>The Somali tone literature (</w:t>
      </w:r>
      <w:proofErr w:type="spellStart"/>
      <w:r>
        <w:t>Andrejewski</w:t>
      </w:r>
      <w:proofErr w:type="spellEnd"/>
      <w:r>
        <w:t xml:space="preserve"> 1981, Armstrong 1934, Hyman 1981, </w:t>
      </w:r>
      <w:proofErr w:type="spellStart"/>
      <w:r w:rsidR="00D44F74">
        <w:t>LeGac</w:t>
      </w:r>
      <w:proofErr w:type="spellEnd"/>
      <w:r w:rsidR="00D44F74">
        <w:t xml:space="preserve"> 2003, </w:t>
      </w:r>
      <w:r>
        <w:t>and Saeed 1993, 1999) notes that High tones are lowered phrase-finally/pre-</w:t>
      </w:r>
      <w:proofErr w:type="spellStart"/>
      <w:r>
        <w:t>pausally</w:t>
      </w:r>
      <w:proofErr w:type="spellEnd"/>
      <w:r w:rsidR="00D44F74">
        <w:t>/post-focally</w:t>
      </w:r>
      <w:r>
        <w:t xml:space="preserve">. Since the </w:t>
      </w:r>
      <w:r>
        <w:lastRenderedPageBreak/>
        <w:t xml:space="preserve">‘missing’ High tones in our data – in both </w:t>
      </w:r>
      <w:proofErr w:type="spellStart"/>
      <w:r>
        <w:t>Noun+determiner</w:t>
      </w:r>
      <w:proofErr w:type="spellEnd"/>
      <w:r>
        <w:t xml:space="preserve"> and </w:t>
      </w:r>
      <w:proofErr w:type="spellStart"/>
      <w:r>
        <w:t>Noun+modifier</w:t>
      </w:r>
      <w:proofErr w:type="spellEnd"/>
      <w:r>
        <w:t xml:space="preserve"> constructions – often occur in phrase-final position, one might propose that Final Lowering is responsible for giving the impression that the High tones have been deleted. However, Final Lowering does not provide a general explanation for the missing High tones in our data. First, the expected High tone on the possessive suffix (e.g., </w:t>
      </w:r>
      <w:proofErr w:type="spellStart"/>
      <w:r w:rsidRPr="00B23023">
        <w:rPr>
          <w:i/>
          <w:iCs/>
        </w:rPr>
        <w:t>dhég-</w:t>
      </w:r>
      <w:r w:rsidRPr="00535438">
        <w:rPr>
          <w:b/>
          <w:bCs/>
          <w:i/>
          <w:iCs/>
        </w:rPr>
        <w:t>tíisa</w:t>
      </w:r>
      <w:proofErr w:type="spellEnd"/>
      <w:r>
        <w:t xml:space="preserve"> ‘his ear’) is not associated with the final syllable or mora, so Final Lowering is not relevant here. Second, final High tones are not deleted in our data in other </w:t>
      </w:r>
      <w:proofErr w:type="spellStart"/>
      <w:r>
        <w:t>morphosyntactic</w:t>
      </w:r>
      <w:proofErr w:type="spellEnd"/>
      <w:r>
        <w:t xml:space="preserve"> contexts, such as </w:t>
      </w:r>
      <w:r w:rsidR="001200FA">
        <w:t xml:space="preserve">lexical </w:t>
      </w:r>
      <w:r>
        <w:t xml:space="preserve">words in isolation </w:t>
      </w:r>
      <w:r w:rsidR="000D305F">
        <w:fldChar w:fldCharType="begin"/>
      </w:r>
      <w:r w:rsidR="000D305F">
        <w:instrText xml:space="preserve"> REF _Ref501378649 \h </w:instrText>
      </w:r>
      <w:r w:rsidR="000D305F">
        <w:fldChar w:fldCharType="separate"/>
      </w:r>
      <w:r w:rsidR="000D305F">
        <w:t>(</w:t>
      </w:r>
      <w:r w:rsidR="000D305F">
        <w:rPr>
          <w:noProof/>
        </w:rPr>
        <w:t>10</w:t>
      </w:r>
      <w:r w:rsidR="000D305F">
        <w:fldChar w:fldCharType="end"/>
      </w:r>
      <w:r>
        <w:t xml:space="preserve"> and in sentence final position</w:t>
      </w:r>
      <w:r w:rsidR="000D305F">
        <w:t xml:space="preserve"> </w:t>
      </w:r>
      <w:r w:rsidR="000D305F">
        <w:fldChar w:fldCharType="begin"/>
      </w:r>
      <w:r w:rsidR="000D305F">
        <w:instrText xml:space="preserve"> REF _Ref501378659 \h </w:instrText>
      </w:r>
      <w:r w:rsidR="000D305F">
        <w:fldChar w:fldCharType="separate"/>
      </w:r>
      <w:r w:rsidR="000D305F">
        <w:t>(</w:t>
      </w:r>
      <w:r w:rsidR="000D305F">
        <w:rPr>
          <w:noProof/>
        </w:rPr>
        <w:t>11</w:t>
      </w:r>
      <w:r w:rsidR="000D305F">
        <w:fldChar w:fldCharType="end"/>
      </w:r>
      <w:r w:rsidR="000D305F">
        <w:t xml:space="preserve">), where the final High tone is expected to </w:t>
      </w:r>
      <w:r w:rsidR="00EA7399">
        <w:t>be realized</w:t>
      </w:r>
      <w:r>
        <w:t>. Non-lowered fina</w:t>
      </w:r>
      <w:r w:rsidR="00B23023">
        <w:t>l High-toned vowels are bolded:</w:t>
      </w:r>
      <w:bookmarkStart w:id="36" w:name="_Ref486264209"/>
    </w:p>
    <w:p w14:paraId="7498CB73" w14:textId="5EE2F96B" w:rsidR="004F1C0C" w:rsidRDefault="000D305F" w:rsidP="000D305F">
      <w:pPr>
        <w:pStyle w:val="Beskrivning"/>
      </w:pPr>
      <w:bookmarkStart w:id="37" w:name="_Ref501378649"/>
      <w:r>
        <w:t>(</w:t>
      </w:r>
      <w:r>
        <w:fldChar w:fldCharType="begin"/>
      </w:r>
      <w:r>
        <w:instrText xml:space="preserve"> SEQ ( \* ARABIC </w:instrText>
      </w:r>
      <w:r>
        <w:fldChar w:fldCharType="separate"/>
      </w:r>
      <w:r w:rsidR="00FE30CF">
        <w:rPr>
          <w:noProof/>
        </w:rPr>
        <w:t>10</w:t>
      </w:r>
      <w:r>
        <w:fldChar w:fldCharType="end"/>
      </w:r>
      <w:bookmarkEnd w:id="37"/>
      <w:r>
        <w:t>)</w:t>
      </w:r>
      <w:r>
        <w:tab/>
      </w:r>
      <w:r w:rsidR="004F1C0C">
        <w:t>Words in isolation</w:t>
      </w:r>
      <w:bookmarkEnd w:id="36"/>
      <w:r w:rsidR="004F1C0C">
        <w:tab/>
      </w:r>
    </w:p>
    <w:p w14:paraId="24C1E22E" w14:textId="09FCD0B7" w:rsidR="004F1C0C" w:rsidRDefault="000D305F" w:rsidP="00B64591">
      <w:pPr>
        <w:pStyle w:val="lsLanginfo"/>
        <w:numPr>
          <w:ilvl w:val="0"/>
          <w:numId w:val="0"/>
        </w:numPr>
      </w:pPr>
      <w:r w:rsidRPr="00F3447D">
        <w:rPr>
          <w:iCs/>
        </w:rPr>
        <w:t>a.</w:t>
      </w:r>
      <w:r w:rsidRPr="00F3447D">
        <w:rPr>
          <w:iCs/>
        </w:rPr>
        <w:tab/>
      </w:r>
      <w:proofErr w:type="spellStart"/>
      <w:r w:rsidR="004F1C0C" w:rsidRPr="00F3447D">
        <w:rPr>
          <w:i/>
          <w:iCs/>
        </w:rPr>
        <w:t>tukay</w:t>
      </w:r>
      <w:r w:rsidR="004F1C0C" w:rsidRPr="00F3447D">
        <w:rPr>
          <w:b/>
          <w:bCs/>
          <w:i/>
          <w:iCs/>
        </w:rPr>
        <w:t>aá</w:t>
      </w:r>
      <w:proofErr w:type="spellEnd"/>
      <w:r w:rsidRPr="00F3447D">
        <w:tab/>
      </w:r>
      <w:r w:rsidR="004F1C0C" w:rsidRPr="00F3447D">
        <w:t>‘</w:t>
      </w:r>
      <w:proofErr w:type="spellStart"/>
      <w:r w:rsidR="004F1C0C" w:rsidRPr="00F3447D">
        <w:t>crows</w:t>
      </w:r>
      <w:proofErr w:type="spellEnd"/>
      <w:r w:rsidR="004F1C0C" w:rsidRPr="00F3447D">
        <w:t>’</w:t>
      </w:r>
      <w:r w:rsidR="004F1C0C">
        <w:t xml:space="preserve"> </w:t>
      </w:r>
    </w:p>
    <w:p w14:paraId="3D0ECBAA" w14:textId="46807703" w:rsidR="004F1C0C" w:rsidRDefault="000D305F" w:rsidP="000D305F">
      <w:pPr>
        <w:pStyle w:val="lsLanginfo"/>
        <w:numPr>
          <w:ilvl w:val="0"/>
          <w:numId w:val="0"/>
        </w:numPr>
      </w:pPr>
      <w:r>
        <w:rPr>
          <w:iCs/>
        </w:rPr>
        <w:t>b.</w:t>
      </w:r>
      <w:r>
        <w:rPr>
          <w:iCs/>
        </w:rPr>
        <w:tab/>
      </w:r>
      <w:proofErr w:type="spellStart"/>
      <w:r w:rsidR="004F1C0C" w:rsidRPr="00AA7237">
        <w:rPr>
          <w:i/>
          <w:iCs/>
        </w:rPr>
        <w:t>ubaxy</w:t>
      </w:r>
      <w:r w:rsidR="004F1C0C" w:rsidRPr="00535438">
        <w:rPr>
          <w:b/>
          <w:bCs/>
          <w:i/>
          <w:iCs/>
        </w:rPr>
        <w:t>ó</w:t>
      </w:r>
      <w:proofErr w:type="spellEnd"/>
      <w:r w:rsidR="003C6C3F">
        <w:tab/>
      </w:r>
      <w:r w:rsidR="004F1C0C">
        <w:t>‘</w:t>
      </w:r>
      <w:proofErr w:type="spellStart"/>
      <w:r w:rsidR="004F1C0C">
        <w:t>flowers</w:t>
      </w:r>
      <w:proofErr w:type="spellEnd"/>
      <w:r w:rsidR="004F1C0C">
        <w:t xml:space="preserve">’ </w:t>
      </w:r>
    </w:p>
    <w:p w14:paraId="4E41DBCE" w14:textId="66B48839" w:rsidR="000D305F" w:rsidRDefault="000D305F" w:rsidP="000D305F">
      <w:pPr>
        <w:pStyle w:val="lsLanginfo"/>
        <w:numPr>
          <w:ilvl w:val="0"/>
          <w:numId w:val="0"/>
        </w:numPr>
      </w:pPr>
      <w:r>
        <w:rPr>
          <w:iCs/>
        </w:rPr>
        <w:t>c.</w:t>
      </w:r>
      <w:r>
        <w:rPr>
          <w:iCs/>
        </w:rPr>
        <w:tab/>
      </w:r>
      <w:proofErr w:type="spellStart"/>
      <w:r w:rsidR="004F1C0C" w:rsidRPr="00AA7237">
        <w:rPr>
          <w:i/>
          <w:iCs/>
        </w:rPr>
        <w:t>lafdhabarr</w:t>
      </w:r>
      <w:r w:rsidR="004F1C0C" w:rsidRPr="00535438">
        <w:rPr>
          <w:b/>
          <w:bCs/>
          <w:i/>
          <w:iCs/>
        </w:rPr>
        <w:t>ó</w:t>
      </w:r>
      <w:proofErr w:type="spellEnd"/>
      <w:r>
        <w:tab/>
      </w:r>
      <w:r w:rsidR="004F1C0C">
        <w:t>‘</w:t>
      </w:r>
      <w:proofErr w:type="spellStart"/>
      <w:r w:rsidR="004F1C0C">
        <w:t>spines</w:t>
      </w:r>
      <w:proofErr w:type="spellEnd"/>
      <w:r w:rsidR="004F1C0C">
        <w:t>’</w:t>
      </w:r>
      <w:bookmarkStart w:id="38" w:name="_Ref486264218"/>
    </w:p>
    <w:p w14:paraId="6FB08781" w14:textId="77777777" w:rsidR="000D305F" w:rsidRDefault="000D305F" w:rsidP="000D305F">
      <w:pPr>
        <w:pStyle w:val="lsLanginfo"/>
        <w:numPr>
          <w:ilvl w:val="0"/>
          <w:numId w:val="0"/>
        </w:numPr>
      </w:pPr>
    </w:p>
    <w:p w14:paraId="0196BB8F" w14:textId="2C207528" w:rsidR="004F1C0C" w:rsidRDefault="000D305F" w:rsidP="000D305F">
      <w:pPr>
        <w:pStyle w:val="Beskrivning"/>
      </w:pPr>
      <w:bookmarkStart w:id="39" w:name="_Ref501378659"/>
      <w:r>
        <w:t>(</w:t>
      </w:r>
      <w:r>
        <w:fldChar w:fldCharType="begin"/>
      </w:r>
      <w:r>
        <w:instrText xml:space="preserve"> SEQ ( \* ARABIC </w:instrText>
      </w:r>
      <w:r>
        <w:fldChar w:fldCharType="separate"/>
      </w:r>
      <w:r w:rsidR="00FE30CF">
        <w:rPr>
          <w:noProof/>
        </w:rPr>
        <w:t>11</w:t>
      </w:r>
      <w:r>
        <w:fldChar w:fldCharType="end"/>
      </w:r>
      <w:bookmarkEnd w:id="39"/>
      <w:r>
        <w:t>)</w:t>
      </w:r>
      <w:r>
        <w:tab/>
      </w:r>
      <w:r w:rsidR="004F1C0C">
        <w:t>Sentence final position</w:t>
      </w:r>
      <w:bookmarkEnd w:id="38"/>
    </w:p>
    <w:p w14:paraId="0EA6014B" w14:textId="12A30AFC" w:rsidR="004F1C0C" w:rsidRDefault="000D305F" w:rsidP="00174860">
      <w:pPr>
        <w:pStyle w:val="lsLanginfo"/>
        <w:numPr>
          <w:ilvl w:val="0"/>
          <w:numId w:val="0"/>
        </w:numPr>
      </w:pPr>
      <w:r w:rsidRPr="00F3447D">
        <w:rPr>
          <w:iCs/>
        </w:rPr>
        <w:t>a.</w:t>
      </w:r>
      <w:r w:rsidRPr="00F3447D">
        <w:rPr>
          <w:i/>
          <w:iCs/>
        </w:rPr>
        <w:tab/>
      </w:r>
      <w:proofErr w:type="spellStart"/>
      <w:r w:rsidR="004F1C0C" w:rsidRPr="00F3447D">
        <w:rPr>
          <w:i/>
          <w:iCs/>
        </w:rPr>
        <w:t>Wáxaan</w:t>
      </w:r>
      <w:proofErr w:type="spellEnd"/>
      <w:r w:rsidR="004F1C0C" w:rsidRPr="00F3447D">
        <w:rPr>
          <w:i/>
          <w:iCs/>
        </w:rPr>
        <w:t xml:space="preserve"> </w:t>
      </w:r>
      <w:proofErr w:type="spellStart"/>
      <w:r w:rsidR="004F1C0C" w:rsidRPr="00F3447D">
        <w:rPr>
          <w:i/>
          <w:iCs/>
        </w:rPr>
        <w:t>arkay</w:t>
      </w:r>
      <w:proofErr w:type="spellEnd"/>
      <w:r w:rsidR="004F1C0C" w:rsidRPr="00F3447D">
        <w:rPr>
          <w:i/>
          <w:iCs/>
        </w:rPr>
        <w:t xml:space="preserve"> </w:t>
      </w:r>
      <w:proofErr w:type="spellStart"/>
      <w:r w:rsidR="004F1C0C" w:rsidRPr="00F3447D">
        <w:rPr>
          <w:i/>
          <w:iCs/>
        </w:rPr>
        <w:t>rat</w:t>
      </w:r>
      <w:r w:rsidR="004F1C0C" w:rsidRPr="00F3447D">
        <w:rPr>
          <w:b/>
          <w:bCs/>
          <w:i/>
          <w:iCs/>
        </w:rPr>
        <w:t>í</w:t>
      </w:r>
      <w:proofErr w:type="spellEnd"/>
      <w:r w:rsidR="004F1C0C" w:rsidRPr="00F3447D">
        <w:rPr>
          <w:i/>
          <w:iCs/>
        </w:rPr>
        <w:t>.</w:t>
      </w:r>
      <w:r w:rsidR="00BF7FA5" w:rsidRPr="00F3447D">
        <w:tab/>
      </w:r>
      <w:r w:rsidR="004F1C0C" w:rsidRPr="00F3447D">
        <w:t xml:space="preserve">‘I </w:t>
      </w:r>
      <w:proofErr w:type="spellStart"/>
      <w:r w:rsidR="004F1C0C" w:rsidRPr="00F3447D">
        <w:t>saw</w:t>
      </w:r>
      <w:proofErr w:type="spellEnd"/>
      <w:r w:rsidR="004F1C0C" w:rsidRPr="00F3447D">
        <w:t xml:space="preserve"> a </w:t>
      </w:r>
      <w:proofErr w:type="spellStart"/>
      <w:proofErr w:type="gramStart"/>
      <w:r w:rsidR="004F1C0C" w:rsidRPr="00F3447D">
        <w:t>camel</w:t>
      </w:r>
      <w:proofErr w:type="spellEnd"/>
      <w:r w:rsidR="004F1C0C" w:rsidRPr="00F3447D">
        <w:t>.’</w:t>
      </w:r>
      <w:proofErr w:type="gramEnd"/>
      <w:r w:rsidR="004F1C0C">
        <w:t xml:space="preserve"> </w:t>
      </w:r>
    </w:p>
    <w:p w14:paraId="4F1B690B" w14:textId="13E91368" w:rsidR="004F1C0C" w:rsidRDefault="000D305F" w:rsidP="000D305F">
      <w:pPr>
        <w:pStyle w:val="lsLanginfo"/>
        <w:numPr>
          <w:ilvl w:val="0"/>
          <w:numId w:val="0"/>
        </w:numPr>
      </w:pPr>
      <w:r>
        <w:rPr>
          <w:iCs/>
        </w:rPr>
        <w:t>b.</w:t>
      </w:r>
      <w:r>
        <w:rPr>
          <w:iCs/>
        </w:rPr>
        <w:tab/>
      </w:r>
      <w:proofErr w:type="spellStart"/>
      <w:r w:rsidR="004F1C0C" w:rsidRPr="00AA7237">
        <w:rPr>
          <w:i/>
          <w:iCs/>
        </w:rPr>
        <w:t>Waxaan</w:t>
      </w:r>
      <w:proofErr w:type="spellEnd"/>
      <w:r w:rsidR="004F1C0C" w:rsidRPr="00AA7237">
        <w:rPr>
          <w:i/>
          <w:iCs/>
        </w:rPr>
        <w:t xml:space="preserve"> </w:t>
      </w:r>
      <w:proofErr w:type="spellStart"/>
      <w:r w:rsidR="004F1C0C" w:rsidRPr="00AA7237">
        <w:rPr>
          <w:i/>
          <w:iCs/>
        </w:rPr>
        <w:t>lá</w:t>
      </w:r>
      <w:proofErr w:type="spellEnd"/>
      <w:r w:rsidR="004F1C0C" w:rsidRPr="00AA7237">
        <w:rPr>
          <w:i/>
          <w:iCs/>
        </w:rPr>
        <w:t xml:space="preserve"> </w:t>
      </w:r>
      <w:proofErr w:type="spellStart"/>
      <w:r w:rsidR="004F1C0C" w:rsidRPr="00AA7237">
        <w:rPr>
          <w:i/>
          <w:iCs/>
        </w:rPr>
        <w:t>kulmay</w:t>
      </w:r>
      <w:proofErr w:type="spellEnd"/>
      <w:r w:rsidR="004F1C0C" w:rsidRPr="00AA7237">
        <w:rPr>
          <w:i/>
          <w:iCs/>
        </w:rPr>
        <w:t xml:space="preserve"> </w:t>
      </w:r>
      <w:proofErr w:type="spellStart"/>
      <w:r w:rsidR="004F1C0C" w:rsidRPr="00AA7237">
        <w:rPr>
          <w:i/>
          <w:iCs/>
        </w:rPr>
        <w:t>Sahr</w:t>
      </w:r>
      <w:r w:rsidR="004F1C0C" w:rsidRPr="00535438">
        <w:rPr>
          <w:b/>
          <w:bCs/>
          <w:i/>
          <w:iCs/>
        </w:rPr>
        <w:t>ó</w:t>
      </w:r>
      <w:proofErr w:type="spellEnd"/>
      <w:r w:rsidR="004F1C0C" w:rsidRPr="00AA7237">
        <w:rPr>
          <w:i/>
          <w:iCs/>
        </w:rPr>
        <w:t>.</w:t>
      </w:r>
      <w:r w:rsidR="00BF7FA5">
        <w:tab/>
      </w:r>
      <w:r w:rsidR="004F1C0C">
        <w:t xml:space="preserve">‘I </w:t>
      </w:r>
      <w:proofErr w:type="spellStart"/>
      <w:r w:rsidR="004F1C0C">
        <w:t>met</w:t>
      </w:r>
      <w:proofErr w:type="spellEnd"/>
      <w:r w:rsidR="004F1C0C">
        <w:t xml:space="preserve"> </w:t>
      </w:r>
      <w:proofErr w:type="spellStart"/>
      <w:r w:rsidR="004F1C0C">
        <w:t>with</w:t>
      </w:r>
      <w:proofErr w:type="spellEnd"/>
      <w:r w:rsidR="004F1C0C">
        <w:t xml:space="preserve"> </w:t>
      </w:r>
      <w:proofErr w:type="gramStart"/>
      <w:r w:rsidR="004F1C0C">
        <w:t>Sahra.’</w:t>
      </w:r>
      <w:proofErr w:type="gramEnd"/>
    </w:p>
    <w:p w14:paraId="28F1C868" w14:textId="60D02E49" w:rsidR="000D305F" w:rsidRDefault="000D305F" w:rsidP="000D305F">
      <w:pPr>
        <w:spacing w:after="0"/>
      </w:pPr>
      <w:r>
        <w:t>c.</w:t>
      </w:r>
      <w:r>
        <w:tab/>
      </w:r>
      <w:proofErr w:type="spellStart"/>
      <w:r w:rsidRPr="000D305F">
        <w:rPr>
          <w:i/>
        </w:rPr>
        <w:t>Hooyadáa</w:t>
      </w:r>
      <w:proofErr w:type="spellEnd"/>
      <w:r w:rsidRPr="000D305F">
        <w:rPr>
          <w:i/>
        </w:rPr>
        <w:t xml:space="preserve"> </w:t>
      </w:r>
      <w:proofErr w:type="spellStart"/>
      <w:r w:rsidRPr="000D305F">
        <w:rPr>
          <w:i/>
        </w:rPr>
        <w:t>waa</w:t>
      </w:r>
      <w:proofErr w:type="spellEnd"/>
      <w:r w:rsidRPr="000D305F">
        <w:rPr>
          <w:i/>
        </w:rPr>
        <w:t xml:space="preserve"> </w:t>
      </w:r>
      <w:proofErr w:type="spellStart"/>
      <w:r w:rsidRPr="000D305F">
        <w:rPr>
          <w:i/>
        </w:rPr>
        <w:t>macallim</w:t>
      </w:r>
      <w:r w:rsidRPr="00F3447D">
        <w:rPr>
          <w:b/>
          <w:bCs/>
          <w:i/>
        </w:rPr>
        <w:t>á</w:t>
      </w:r>
      <w:r w:rsidRPr="000D305F">
        <w:rPr>
          <w:i/>
        </w:rPr>
        <w:t>d</w:t>
      </w:r>
      <w:proofErr w:type="spellEnd"/>
      <w:r>
        <w:t>.</w:t>
      </w:r>
      <w:r>
        <w:tab/>
        <w:t>‘Your mother is a teacher.’</w:t>
      </w:r>
    </w:p>
    <w:p w14:paraId="46F22054" w14:textId="0A2B9ACA" w:rsidR="004F1C0C" w:rsidRDefault="000D305F" w:rsidP="000D305F">
      <w:r>
        <w:t>d.</w:t>
      </w:r>
      <w:r>
        <w:tab/>
      </w:r>
      <w:proofErr w:type="spellStart"/>
      <w:r w:rsidRPr="000D305F">
        <w:rPr>
          <w:i/>
        </w:rPr>
        <w:t>Libáax</w:t>
      </w:r>
      <w:proofErr w:type="spellEnd"/>
      <w:r w:rsidRPr="000D305F">
        <w:rPr>
          <w:i/>
        </w:rPr>
        <w:t xml:space="preserve"> </w:t>
      </w:r>
      <w:proofErr w:type="spellStart"/>
      <w:r w:rsidRPr="000D305F">
        <w:rPr>
          <w:i/>
        </w:rPr>
        <w:t>ayáa</w:t>
      </w:r>
      <w:proofErr w:type="spellEnd"/>
      <w:r w:rsidRPr="000D305F">
        <w:rPr>
          <w:i/>
        </w:rPr>
        <w:t xml:space="preserve"> </w:t>
      </w:r>
      <w:proofErr w:type="spellStart"/>
      <w:r w:rsidRPr="000D305F">
        <w:rPr>
          <w:i/>
        </w:rPr>
        <w:t>dilaý</w:t>
      </w:r>
      <w:proofErr w:type="spellEnd"/>
      <w:r w:rsidRPr="000D305F">
        <w:rPr>
          <w:i/>
        </w:rPr>
        <w:t xml:space="preserve"> </w:t>
      </w:r>
      <w:proofErr w:type="spellStart"/>
      <w:r w:rsidRPr="000D305F">
        <w:rPr>
          <w:i/>
        </w:rPr>
        <w:t>dawac</w:t>
      </w:r>
      <w:r w:rsidRPr="00F3447D">
        <w:rPr>
          <w:b/>
          <w:bCs/>
          <w:i/>
        </w:rPr>
        <w:t>ó</w:t>
      </w:r>
      <w:proofErr w:type="spellEnd"/>
      <w:r w:rsidR="00B64591">
        <w:t>.</w:t>
      </w:r>
      <w:r>
        <w:tab/>
        <w:t>‘A lion killed a fox.’</w:t>
      </w:r>
    </w:p>
    <w:p w14:paraId="51CF1201" w14:textId="4A8A1AEE" w:rsidR="004F1C0C" w:rsidRDefault="004F1C0C" w:rsidP="004F1C0C">
      <w:r>
        <w:t>That is, final High tones are not systematically deleted.</w:t>
      </w:r>
      <w:r w:rsidR="001200FA">
        <w:t xml:space="preserve"> Only High tones on (some) </w:t>
      </w:r>
      <w:proofErr w:type="spellStart"/>
      <w:r w:rsidR="001200FA">
        <w:t>postnominal</w:t>
      </w:r>
      <w:proofErr w:type="spellEnd"/>
      <w:r w:rsidR="001200FA">
        <w:t xml:space="preserve"> determiners and modifiers are.</w:t>
      </w:r>
    </w:p>
    <w:p w14:paraId="511BE942" w14:textId="71A59207" w:rsidR="000D305F" w:rsidRDefault="004F1C0C" w:rsidP="000D305F">
      <w:r>
        <w:t>Third, High tones can be deleted from the word-final syllable of a determiner or a modifier even when the word is</w:t>
      </w:r>
      <w:r w:rsidR="000D305F">
        <w:t xml:space="preserve"> not phrase-final or pre-</w:t>
      </w:r>
      <w:proofErr w:type="spellStart"/>
      <w:r w:rsidR="000D305F">
        <w:t>pausal</w:t>
      </w:r>
      <w:proofErr w:type="spellEnd"/>
      <w:r w:rsidR="000D305F">
        <w:t>:</w:t>
      </w:r>
    </w:p>
    <w:p w14:paraId="656DACEA" w14:textId="69EB2AA2" w:rsidR="004F1C0C" w:rsidRDefault="000D305F" w:rsidP="000D305F">
      <w:pPr>
        <w:pStyle w:val="Beskrivning"/>
      </w:pPr>
      <w:r>
        <w:t>(</w:t>
      </w:r>
      <w:r>
        <w:fldChar w:fldCharType="begin"/>
      </w:r>
      <w:r>
        <w:instrText xml:space="preserve"> SEQ ( \* ARABIC </w:instrText>
      </w:r>
      <w:r>
        <w:fldChar w:fldCharType="separate"/>
      </w:r>
      <w:r w:rsidR="00FE30CF">
        <w:rPr>
          <w:noProof/>
        </w:rPr>
        <w:t>12</w:t>
      </w:r>
      <w:r>
        <w:fldChar w:fldCharType="end"/>
      </w:r>
      <w:r>
        <w:t>)</w:t>
      </w:r>
      <w:r>
        <w:tab/>
      </w:r>
      <w:r w:rsidR="004F1C0C">
        <w:t>Vowels with ‘missing’ non-final High tones are bolded</w:t>
      </w:r>
    </w:p>
    <w:p w14:paraId="3B8F89D7" w14:textId="3F67D6A9" w:rsidR="004F1C0C" w:rsidRDefault="002C3065" w:rsidP="00BF7FA5">
      <w:pPr>
        <w:pStyle w:val="lsLanginfo"/>
        <w:numPr>
          <w:ilvl w:val="0"/>
          <w:numId w:val="0"/>
        </w:numPr>
      </w:pPr>
      <w:r>
        <w:rPr>
          <w:iCs/>
        </w:rPr>
        <w:t>a.</w:t>
      </w:r>
      <w:r>
        <w:rPr>
          <w:iCs/>
        </w:rPr>
        <w:tab/>
      </w:r>
      <w:proofErr w:type="spellStart"/>
      <w:r w:rsidR="004F1C0C" w:rsidRPr="00581448">
        <w:rPr>
          <w:i/>
          <w:iCs/>
        </w:rPr>
        <w:t>labá</w:t>
      </w:r>
      <w:proofErr w:type="spellEnd"/>
      <w:r w:rsidR="004F1C0C" w:rsidRPr="00581448">
        <w:rPr>
          <w:i/>
          <w:iCs/>
        </w:rPr>
        <w:t xml:space="preserve"> </w:t>
      </w:r>
      <w:proofErr w:type="spellStart"/>
      <w:r w:rsidR="004F1C0C" w:rsidRPr="00581448">
        <w:rPr>
          <w:i/>
          <w:iCs/>
        </w:rPr>
        <w:t>dúmar</w:t>
      </w:r>
      <w:proofErr w:type="spellEnd"/>
      <w:r w:rsidR="004F1C0C" w:rsidRPr="00581448">
        <w:rPr>
          <w:i/>
          <w:iCs/>
        </w:rPr>
        <w:t xml:space="preserve"> ah </w:t>
      </w:r>
      <w:proofErr w:type="spellStart"/>
      <w:r w:rsidR="004F1C0C" w:rsidRPr="00581448">
        <w:rPr>
          <w:i/>
          <w:iCs/>
        </w:rPr>
        <w:t>oo</w:t>
      </w:r>
      <w:proofErr w:type="spellEnd"/>
      <w:r w:rsidR="004F1C0C" w:rsidRPr="00581448">
        <w:rPr>
          <w:i/>
          <w:iCs/>
        </w:rPr>
        <w:t xml:space="preserve"> </w:t>
      </w:r>
      <w:proofErr w:type="spellStart"/>
      <w:r w:rsidR="004F1C0C" w:rsidRPr="00581448">
        <w:rPr>
          <w:i/>
          <w:iCs/>
        </w:rPr>
        <w:t>qurúx</w:t>
      </w:r>
      <w:proofErr w:type="spellEnd"/>
      <w:r w:rsidR="004F1C0C" w:rsidRPr="00581448">
        <w:rPr>
          <w:i/>
          <w:iCs/>
        </w:rPr>
        <w:t xml:space="preserve"> </w:t>
      </w:r>
      <w:proofErr w:type="spellStart"/>
      <w:r w:rsidR="004F1C0C" w:rsidRPr="00581448">
        <w:rPr>
          <w:i/>
          <w:iCs/>
        </w:rPr>
        <w:t>bad</w:t>
      </w:r>
      <w:r w:rsidR="004F1C0C" w:rsidRPr="00535438">
        <w:rPr>
          <w:b/>
          <w:bCs/>
          <w:i/>
          <w:iCs/>
        </w:rPr>
        <w:t>a</w:t>
      </w:r>
      <w:r w:rsidR="004F1C0C" w:rsidRPr="00581448">
        <w:rPr>
          <w:i/>
          <w:iCs/>
        </w:rPr>
        <w:t>n</w:t>
      </w:r>
      <w:proofErr w:type="spellEnd"/>
      <w:r w:rsidR="004F1C0C" w:rsidRPr="00581448">
        <w:rPr>
          <w:i/>
          <w:iCs/>
        </w:rPr>
        <w:t xml:space="preserve"> </w:t>
      </w:r>
      <w:proofErr w:type="spellStart"/>
      <w:r w:rsidR="004F1C0C" w:rsidRPr="00581448">
        <w:rPr>
          <w:i/>
          <w:iCs/>
        </w:rPr>
        <w:t>oo</w:t>
      </w:r>
      <w:proofErr w:type="spellEnd"/>
      <w:r w:rsidR="004F1C0C" w:rsidRPr="00581448">
        <w:rPr>
          <w:i/>
          <w:iCs/>
        </w:rPr>
        <w:t xml:space="preserve"> </w:t>
      </w:r>
      <w:proofErr w:type="spellStart"/>
      <w:r w:rsidR="004F1C0C" w:rsidRPr="00581448">
        <w:rPr>
          <w:i/>
          <w:iCs/>
        </w:rPr>
        <w:t>kal</w:t>
      </w:r>
      <w:r w:rsidR="00581448" w:rsidRPr="00581448">
        <w:rPr>
          <w:i/>
          <w:iCs/>
        </w:rPr>
        <w:t>íya</w:t>
      </w:r>
      <w:proofErr w:type="spellEnd"/>
      <w:r w:rsidR="00581448">
        <w:t xml:space="preserve"> </w:t>
      </w:r>
      <w:r w:rsidR="00D81C51">
        <w:br/>
      </w:r>
      <w:r>
        <w:tab/>
      </w:r>
      <w:r w:rsidR="00581448">
        <w:t xml:space="preserve">‘just </w:t>
      </w:r>
      <w:proofErr w:type="spellStart"/>
      <w:r w:rsidR="00581448">
        <w:t>two</w:t>
      </w:r>
      <w:proofErr w:type="spellEnd"/>
      <w:r w:rsidR="00581448">
        <w:t xml:space="preserve"> </w:t>
      </w:r>
      <w:proofErr w:type="spellStart"/>
      <w:r w:rsidR="00581448">
        <w:t>beautiful</w:t>
      </w:r>
      <w:proofErr w:type="spellEnd"/>
      <w:r w:rsidR="00581448">
        <w:t xml:space="preserve"> </w:t>
      </w:r>
      <w:proofErr w:type="spellStart"/>
      <w:r w:rsidR="00581448">
        <w:t>women</w:t>
      </w:r>
      <w:proofErr w:type="spellEnd"/>
      <w:r w:rsidR="00581448">
        <w:t xml:space="preserve">’ </w:t>
      </w:r>
      <w:r w:rsidR="004F1C0C">
        <w:t xml:space="preserve">(cf. </w:t>
      </w:r>
      <w:proofErr w:type="spellStart"/>
      <w:r w:rsidR="004F1C0C" w:rsidRPr="00581448">
        <w:rPr>
          <w:i/>
          <w:iCs/>
        </w:rPr>
        <w:t>labá</w:t>
      </w:r>
      <w:proofErr w:type="spellEnd"/>
      <w:r w:rsidR="004F1C0C">
        <w:t xml:space="preserve"> ‘</w:t>
      </w:r>
      <w:proofErr w:type="spellStart"/>
      <w:r w:rsidR="004F1C0C">
        <w:t>two</w:t>
      </w:r>
      <w:proofErr w:type="spellEnd"/>
      <w:r w:rsidR="004F1C0C">
        <w:t xml:space="preserve">’; </w:t>
      </w:r>
      <w:proofErr w:type="spellStart"/>
      <w:r w:rsidR="004F1C0C" w:rsidRPr="00581448">
        <w:rPr>
          <w:i/>
          <w:iCs/>
        </w:rPr>
        <w:t>dúmar</w:t>
      </w:r>
      <w:proofErr w:type="spellEnd"/>
      <w:r w:rsidR="004F1C0C">
        <w:t xml:space="preserve"> ‘</w:t>
      </w:r>
      <w:proofErr w:type="spellStart"/>
      <w:r w:rsidR="004F1C0C">
        <w:t>women</w:t>
      </w:r>
      <w:proofErr w:type="spellEnd"/>
      <w:r w:rsidR="004F1C0C">
        <w:t xml:space="preserve">’; </w:t>
      </w:r>
      <w:r>
        <w:tab/>
      </w:r>
      <w:proofErr w:type="spellStart"/>
      <w:r w:rsidR="004F1C0C" w:rsidRPr="00581448">
        <w:rPr>
          <w:i/>
          <w:iCs/>
        </w:rPr>
        <w:t>qurúx</w:t>
      </w:r>
      <w:proofErr w:type="spellEnd"/>
      <w:r w:rsidR="004F1C0C">
        <w:t xml:space="preserve"> ‘</w:t>
      </w:r>
      <w:proofErr w:type="spellStart"/>
      <w:r w:rsidR="004F1C0C">
        <w:t>beauty</w:t>
      </w:r>
      <w:proofErr w:type="spellEnd"/>
      <w:r w:rsidR="004F1C0C">
        <w:t xml:space="preserve">’; </w:t>
      </w:r>
      <w:proofErr w:type="spellStart"/>
      <w:r w:rsidR="004F1C0C" w:rsidRPr="00581448">
        <w:rPr>
          <w:i/>
          <w:iCs/>
        </w:rPr>
        <w:t>bad</w:t>
      </w:r>
      <w:r w:rsidR="004F1C0C" w:rsidRPr="00535438">
        <w:rPr>
          <w:b/>
          <w:bCs/>
          <w:i/>
          <w:iCs/>
        </w:rPr>
        <w:t>á</w:t>
      </w:r>
      <w:r w:rsidR="004F1C0C" w:rsidRPr="00581448">
        <w:rPr>
          <w:i/>
          <w:iCs/>
        </w:rPr>
        <w:t>n</w:t>
      </w:r>
      <w:proofErr w:type="spellEnd"/>
      <w:r w:rsidR="004F1C0C">
        <w:t xml:space="preserve"> ‘</w:t>
      </w:r>
      <w:proofErr w:type="spellStart"/>
      <w:r w:rsidR="004F1C0C">
        <w:t>much</w:t>
      </w:r>
      <w:proofErr w:type="spellEnd"/>
      <w:r w:rsidR="004F1C0C">
        <w:t xml:space="preserve">’; </w:t>
      </w:r>
      <w:proofErr w:type="spellStart"/>
      <w:r w:rsidR="004F1C0C" w:rsidRPr="00581448">
        <w:rPr>
          <w:i/>
          <w:iCs/>
        </w:rPr>
        <w:t>kalíya</w:t>
      </w:r>
      <w:proofErr w:type="spellEnd"/>
      <w:r w:rsidR="004F1C0C">
        <w:t xml:space="preserve"> ‘</w:t>
      </w:r>
      <w:proofErr w:type="spellStart"/>
      <w:r w:rsidR="004F1C0C">
        <w:t>only</w:t>
      </w:r>
      <w:proofErr w:type="spellEnd"/>
      <w:r w:rsidR="004F1C0C">
        <w:t>’)</w:t>
      </w:r>
    </w:p>
    <w:p w14:paraId="0CA7C81D" w14:textId="3F1B837A" w:rsidR="004F1C0C" w:rsidRDefault="002C3065" w:rsidP="00BF7FA5">
      <w:pPr>
        <w:pStyle w:val="lsLanginfo"/>
        <w:numPr>
          <w:ilvl w:val="0"/>
          <w:numId w:val="0"/>
        </w:numPr>
      </w:pPr>
      <w:r>
        <w:rPr>
          <w:iCs/>
        </w:rPr>
        <w:t>b.</w:t>
      </w:r>
      <w:r>
        <w:rPr>
          <w:iCs/>
        </w:rPr>
        <w:tab/>
      </w:r>
      <w:proofErr w:type="spellStart"/>
      <w:r w:rsidR="004F1C0C" w:rsidRPr="00581448">
        <w:rPr>
          <w:i/>
          <w:iCs/>
        </w:rPr>
        <w:t>sánnad-k</w:t>
      </w:r>
      <w:r w:rsidR="004F1C0C" w:rsidRPr="00B64591">
        <w:rPr>
          <w:b/>
          <w:bCs/>
          <w:i/>
          <w:iCs/>
        </w:rPr>
        <w:t>i</w:t>
      </w:r>
      <w:r w:rsidR="004F1C0C" w:rsidRPr="00535438">
        <w:rPr>
          <w:b/>
          <w:bCs/>
          <w:i/>
          <w:iCs/>
        </w:rPr>
        <w:t>i</w:t>
      </w:r>
      <w:proofErr w:type="spellEnd"/>
      <w:r w:rsidR="004F1C0C" w:rsidRPr="00581448">
        <w:rPr>
          <w:i/>
          <w:iCs/>
        </w:rPr>
        <w:t xml:space="preserve"> </w:t>
      </w:r>
      <w:proofErr w:type="spellStart"/>
      <w:r w:rsidR="004F1C0C" w:rsidRPr="00581448">
        <w:rPr>
          <w:i/>
          <w:iCs/>
        </w:rPr>
        <w:t>hore</w:t>
      </w:r>
      <w:proofErr w:type="spellEnd"/>
      <w:r w:rsidR="004F1C0C" w:rsidRPr="00581448">
        <w:rPr>
          <w:i/>
          <w:iCs/>
        </w:rPr>
        <w:t xml:space="preserve"> ~ </w:t>
      </w:r>
      <w:proofErr w:type="spellStart"/>
      <w:r w:rsidR="004F1C0C" w:rsidRPr="00581448">
        <w:rPr>
          <w:i/>
          <w:iCs/>
        </w:rPr>
        <w:t>sánnad-k</w:t>
      </w:r>
      <w:r w:rsidR="004F1C0C" w:rsidRPr="00B64591">
        <w:rPr>
          <w:b/>
          <w:bCs/>
          <w:i/>
          <w:iCs/>
        </w:rPr>
        <w:t>i</w:t>
      </w:r>
      <w:r w:rsidR="004F1C0C" w:rsidRPr="00535438">
        <w:rPr>
          <w:b/>
          <w:bCs/>
          <w:i/>
          <w:iCs/>
        </w:rPr>
        <w:t>í</w:t>
      </w:r>
      <w:proofErr w:type="spellEnd"/>
      <w:r w:rsidR="004F1C0C" w:rsidRPr="00581448">
        <w:rPr>
          <w:i/>
          <w:iCs/>
        </w:rPr>
        <w:t xml:space="preserve"> </w:t>
      </w:r>
      <w:proofErr w:type="spellStart"/>
      <w:r w:rsidR="004F1C0C" w:rsidRPr="00581448">
        <w:rPr>
          <w:i/>
          <w:iCs/>
        </w:rPr>
        <w:t>hore</w:t>
      </w:r>
      <w:proofErr w:type="spellEnd"/>
      <w:r w:rsidR="004F1C0C">
        <w:t xml:space="preserve"> </w:t>
      </w:r>
      <w:r w:rsidR="00D81C51">
        <w:br/>
      </w:r>
      <w:r>
        <w:tab/>
      </w:r>
      <w:r w:rsidR="004F1C0C">
        <w:t xml:space="preserve">‘last </w:t>
      </w:r>
      <w:proofErr w:type="spellStart"/>
      <w:r w:rsidR="004F1C0C">
        <w:t>year</w:t>
      </w:r>
      <w:proofErr w:type="spellEnd"/>
      <w:r w:rsidR="004F1C0C">
        <w:t xml:space="preserve">’ (cf. </w:t>
      </w:r>
      <w:proofErr w:type="spellStart"/>
      <w:r w:rsidR="004F1C0C" w:rsidRPr="00581448">
        <w:rPr>
          <w:i/>
          <w:iCs/>
        </w:rPr>
        <w:t>sánnad</w:t>
      </w:r>
      <w:proofErr w:type="spellEnd"/>
      <w:r w:rsidR="004F1C0C">
        <w:t xml:space="preserve"> ‘</w:t>
      </w:r>
      <w:proofErr w:type="spellStart"/>
      <w:r w:rsidR="004F1C0C">
        <w:t>year</w:t>
      </w:r>
      <w:proofErr w:type="spellEnd"/>
      <w:r w:rsidR="004F1C0C">
        <w:t xml:space="preserve">’; </w:t>
      </w:r>
      <w:proofErr w:type="spellStart"/>
      <w:r w:rsidR="004F1C0C" w:rsidRPr="00581448">
        <w:rPr>
          <w:i/>
          <w:iCs/>
        </w:rPr>
        <w:t>horé</w:t>
      </w:r>
      <w:proofErr w:type="spellEnd"/>
      <w:r w:rsidR="004F1C0C">
        <w:t xml:space="preserve"> ‘</w:t>
      </w:r>
      <w:proofErr w:type="spellStart"/>
      <w:r w:rsidR="004F1C0C">
        <w:t>previous</w:t>
      </w:r>
      <w:proofErr w:type="spellEnd"/>
      <w:r w:rsidR="004F1C0C">
        <w:t>’)</w:t>
      </w:r>
    </w:p>
    <w:p w14:paraId="1BB4AD32" w14:textId="01DDAD13" w:rsidR="004F1C0C" w:rsidRDefault="002F2691" w:rsidP="00BF7FA5">
      <w:pPr>
        <w:pStyle w:val="lsLanginfo"/>
        <w:numPr>
          <w:ilvl w:val="0"/>
          <w:numId w:val="0"/>
        </w:numPr>
      </w:pPr>
      <w:r>
        <w:rPr>
          <w:iCs/>
        </w:rPr>
        <w:t>c.</w:t>
      </w:r>
      <w:r>
        <w:rPr>
          <w:iCs/>
        </w:rPr>
        <w:tab/>
      </w:r>
      <w:proofErr w:type="spellStart"/>
      <w:r w:rsidR="004F1C0C" w:rsidRPr="00581448">
        <w:rPr>
          <w:i/>
          <w:iCs/>
        </w:rPr>
        <w:t>bisád-d</w:t>
      </w:r>
      <w:r w:rsidR="004F1C0C" w:rsidRPr="00B64591">
        <w:rPr>
          <w:b/>
          <w:bCs/>
          <w:i/>
          <w:iCs/>
        </w:rPr>
        <w:t>a</w:t>
      </w:r>
      <w:r w:rsidR="004F1C0C" w:rsidRPr="00535438">
        <w:rPr>
          <w:b/>
          <w:bCs/>
          <w:i/>
          <w:iCs/>
        </w:rPr>
        <w:t>a</w:t>
      </w:r>
      <w:r w:rsidR="004F1C0C" w:rsidRPr="00581448">
        <w:rPr>
          <w:i/>
          <w:iCs/>
        </w:rPr>
        <w:t>s</w:t>
      </w:r>
      <w:proofErr w:type="spellEnd"/>
      <w:r w:rsidR="004F1C0C" w:rsidRPr="00581448">
        <w:rPr>
          <w:i/>
          <w:iCs/>
        </w:rPr>
        <w:t xml:space="preserve"> </w:t>
      </w:r>
      <w:proofErr w:type="spellStart"/>
      <w:r w:rsidR="004F1C0C" w:rsidRPr="00581448">
        <w:rPr>
          <w:i/>
          <w:iCs/>
        </w:rPr>
        <w:t>yar</w:t>
      </w:r>
      <w:proofErr w:type="spellEnd"/>
      <w:r w:rsidR="004F1C0C" w:rsidRPr="00581448">
        <w:rPr>
          <w:i/>
          <w:iCs/>
        </w:rPr>
        <w:t xml:space="preserve"> ~ </w:t>
      </w:r>
      <w:proofErr w:type="spellStart"/>
      <w:r w:rsidR="004F1C0C" w:rsidRPr="00581448">
        <w:rPr>
          <w:i/>
          <w:iCs/>
        </w:rPr>
        <w:t>bisád-d</w:t>
      </w:r>
      <w:r w:rsidR="004F1C0C" w:rsidRPr="00B64591">
        <w:rPr>
          <w:b/>
          <w:bCs/>
          <w:i/>
          <w:iCs/>
        </w:rPr>
        <w:t>a</w:t>
      </w:r>
      <w:r w:rsidR="004F1C0C" w:rsidRPr="00535438">
        <w:rPr>
          <w:b/>
          <w:bCs/>
          <w:i/>
          <w:iCs/>
        </w:rPr>
        <w:t>á</w:t>
      </w:r>
      <w:r w:rsidR="004F1C0C" w:rsidRPr="00581448">
        <w:rPr>
          <w:i/>
          <w:iCs/>
        </w:rPr>
        <w:t>s</w:t>
      </w:r>
      <w:proofErr w:type="spellEnd"/>
      <w:r w:rsidR="004F1C0C" w:rsidRPr="00581448">
        <w:rPr>
          <w:i/>
          <w:iCs/>
        </w:rPr>
        <w:t xml:space="preserve"> </w:t>
      </w:r>
      <w:proofErr w:type="spellStart"/>
      <w:r w:rsidR="004F1C0C" w:rsidRPr="00581448">
        <w:rPr>
          <w:i/>
          <w:iCs/>
        </w:rPr>
        <w:t>yar</w:t>
      </w:r>
      <w:proofErr w:type="spellEnd"/>
      <w:r w:rsidR="004F1C0C">
        <w:t xml:space="preserve"> </w:t>
      </w:r>
      <w:r w:rsidR="00D81C51">
        <w:br/>
      </w:r>
      <w:r>
        <w:tab/>
      </w:r>
      <w:r w:rsidR="004F1C0C">
        <w:t>‘</w:t>
      </w:r>
      <w:proofErr w:type="spellStart"/>
      <w:r w:rsidR="004F1C0C">
        <w:t>that</w:t>
      </w:r>
      <w:proofErr w:type="spellEnd"/>
      <w:r w:rsidR="004F1C0C">
        <w:t xml:space="preserve"> </w:t>
      </w:r>
      <w:proofErr w:type="spellStart"/>
      <w:r w:rsidR="004F1C0C">
        <w:t>little</w:t>
      </w:r>
      <w:proofErr w:type="spellEnd"/>
      <w:r w:rsidR="004F1C0C">
        <w:t xml:space="preserve"> </w:t>
      </w:r>
      <w:proofErr w:type="spellStart"/>
      <w:r w:rsidR="004F1C0C">
        <w:t>cat</w:t>
      </w:r>
      <w:proofErr w:type="spellEnd"/>
      <w:r w:rsidR="004F1C0C">
        <w:t xml:space="preserve">’ (cf. </w:t>
      </w:r>
      <w:proofErr w:type="spellStart"/>
      <w:r w:rsidR="004F1C0C" w:rsidRPr="00581448">
        <w:rPr>
          <w:i/>
          <w:iCs/>
        </w:rPr>
        <w:t>bisád</w:t>
      </w:r>
      <w:proofErr w:type="spellEnd"/>
      <w:r w:rsidR="004F1C0C">
        <w:t xml:space="preserve"> ‘</w:t>
      </w:r>
      <w:proofErr w:type="spellStart"/>
      <w:r w:rsidR="004F1C0C">
        <w:t>cat</w:t>
      </w:r>
      <w:proofErr w:type="spellEnd"/>
      <w:r w:rsidR="004F1C0C">
        <w:t xml:space="preserve">’; </w:t>
      </w:r>
      <w:proofErr w:type="spellStart"/>
      <w:r w:rsidR="004F1C0C" w:rsidRPr="00581448">
        <w:rPr>
          <w:i/>
          <w:iCs/>
        </w:rPr>
        <w:t>yár</w:t>
      </w:r>
      <w:proofErr w:type="spellEnd"/>
      <w:r w:rsidR="004F1C0C">
        <w:t xml:space="preserve"> ‘</w:t>
      </w:r>
      <w:proofErr w:type="spellStart"/>
      <w:r w:rsidR="004F1C0C">
        <w:t>small</w:t>
      </w:r>
      <w:proofErr w:type="spellEnd"/>
      <w:r w:rsidR="004F1C0C">
        <w:t>’)</w:t>
      </w:r>
    </w:p>
    <w:p w14:paraId="7D651487" w14:textId="77777777" w:rsidR="004F1C0C" w:rsidRPr="005D527A" w:rsidRDefault="004F1C0C" w:rsidP="004F1C0C">
      <w:pPr>
        <w:rPr>
          <w:lang w:val="de-DE"/>
        </w:rPr>
      </w:pPr>
    </w:p>
    <w:p w14:paraId="29D1762E" w14:textId="77777777" w:rsidR="004F1C0C" w:rsidRDefault="004F1C0C" w:rsidP="004F1C0C">
      <w:r>
        <w:t xml:space="preserve">To sum up this section, neither the OCP nor Final Lowering can </w:t>
      </w:r>
      <w:r>
        <w:lastRenderedPageBreak/>
        <w:t xml:space="preserve">account for the missing </w:t>
      </w:r>
      <w:proofErr w:type="gramStart"/>
      <w:r>
        <w:t>High</w:t>
      </w:r>
      <w:proofErr w:type="gramEnd"/>
      <w:r>
        <w:t xml:space="preserve"> tones in </w:t>
      </w:r>
      <w:proofErr w:type="spellStart"/>
      <w:r>
        <w:t>N+determiner</w:t>
      </w:r>
      <w:proofErr w:type="spellEnd"/>
      <w:r>
        <w:t xml:space="preserve"> and </w:t>
      </w:r>
      <w:proofErr w:type="spellStart"/>
      <w:r>
        <w:t>N+modifier</w:t>
      </w:r>
      <w:proofErr w:type="spellEnd"/>
      <w:r>
        <w:t xml:space="preserve"> constructions, because neither of these processes applies generally in Somali. Instead, High tone deletion/non-realization appears to be construction specific. Further, High tones are often deleted when the context for </w:t>
      </w:r>
      <w:proofErr w:type="gramStart"/>
      <w:r>
        <w:t>neither the OCP or</w:t>
      </w:r>
      <w:proofErr w:type="gramEnd"/>
      <w:r>
        <w:t xml:space="preserve"> Final Lowering is met.</w:t>
      </w:r>
    </w:p>
    <w:p w14:paraId="31FD0E6B" w14:textId="77777777" w:rsidR="002F0A7E" w:rsidRDefault="002F0A7E" w:rsidP="004F1C0C"/>
    <w:p w14:paraId="63AF955B" w14:textId="77777777" w:rsidR="004F1C0C" w:rsidRDefault="004F1C0C" w:rsidP="004718EC">
      <w:pPr>
        <w:pStyle w:val="lsSection1"/>
      </w:pPr>
      <w:r>
        <w:t>Tone ‘deletion’ as prosodic restructuring</w:t>
      </w:r>
    </w:p>
    <w:p w14:paraId="6201AB4F" w14:textId="77777777" w:rsidR="004F1C0C" w:rsidRDefault="004F1C0C" w:rsidP="005722B4">
      <w:pPr>
        <w:pStyle w:val="lsSection2"/>
      </w:pPr>
      <w:r>
        <w:t>Parallels with Swedish prosody</w:t>
      </w:r>
    </w:p>
    <w:p w14:paraId="41D3121D" w14:textId="0C3B07DA" w:rsidR="002F0A7E" w:rsidRDefault="004F1C0C" w:rsidP="002F0A7E">
      <w:r>
        <w:t xml:space="preserve">Coming from a Swedish background, one is struck by the similarities between the prosodic systems of Somali and Swedish, another language with a stress-like tone system. As argued for in recent work by </w:t>
      </w:r>
      <w:proofErr w:type="spellStart"/>
      <w:r>
        <w:t>Riad</w:t>
      </w:r>
      <w:proofErr w:type="spellEnd"/>
      <w:r>
        <w:t xml:space="preserve"> (2012, 2016) and </w:t>
      </w:r>
      <w:proofErr w:type="spellStart"/>
      <w:r>
        <w:t>Myrberg</w:t>
      </w:r>
      <w:proofErr w:type="spellEnd"/>
      <w:r>
        <w:t xml:space="preserve"> &amp; </w:t>
      </w:r>
      <w:proofErr w:type="spellStart"/>
      <w:r>
        <w:t>Riad</w:t>
      </w:r>
      <w:proofErr w:type="spellEnd"/>
      <w:r>
        <w:t xml:space="preserve"> (2015), Swedish has prosodic </w:t>
      </w:r>
      <w:proofErr w:type="spellStart"/>
      <w:r w:rsidRPr="001200FA">
        <w:rPr>
          <w:iCs/>
        </w:rPr>
        <w:t>culminativity</w:t>
      </w:r>
      <w:proofErr w:type="spellEnd"/>
      <w:r>
        <w:t xml:space="preserve"> of stress at the </w:t>
      </w:r>
      <w:proofErr w:type="spellStart"/>
      <w:proofErr w:type="gramStart"/>
      <w:r>
        <w:t>PWord</w:t>
      </w:r>
      <w:proofErr w:type="spellEnd"/>
      <w:r w:rsidRPr="00B23023">
        <w:rPr>
          <w:vertAlign w:val="subscript"/>
        </w:rPr>
        <w:t>(</w:t>
      </w:r>
      <w:proofErr w:type="gramEnd"/>
      <w:r w:rsidRPr="00B23023">
        <w:rPr>
          <w:vertAlign w:val="subscript"/>
        </w:rPr>
        <w:t>min)</w:t>
      </w:r>
      <w:r>
        <w:t xml:space="preserve"> level and </w:t>
      </w:r>
      <w:proofErr w:type="spellStart"/>
      <w:r w:rsidRPr="001200FA">
        <w:rPr>
          <w:iCs/>
        </w:rPr>
        <w:t>culminativity</w:t>
      </w:r>
      <w:proofErr w:type="spellEnd"/>
      <w:r w:rsidRPr="001200FA">
        <w:t xml:space="preserve"> </w:t>
      </w:r>
      <w:r>
        <w:t xml:space="preserve">of tone at the </w:t>
      </w:r>
      <w:proofErr w:type="spellStart"/>
      <w:r>
        <w:t>PWord</w:t>
      </w:r>
      <w:proofErr w:type="spellEnd"/>
      <w:r w:rsidRPr="00B23023">
        <w:rPr>
          <w:vertAlign w:val="subscript"/>
        </w:rPr>
        <w:t>(max)</w:t>
      </w:r>
      <w:r>
        <w:t xml:space="preserve"> level; compounds are a single tone realization/assignment domain; and some affixes are stressed, while others are not. Data illustrating these properties for Swedish are given in</w:t>
      </w:r>
      <w:r w:rsidR="002F0A7E">
        <w:t xml:space="preserve"> </w:t>
      </w:r>
      <w:r w:rsidR="002F0A7E">
        <w:fldChar w:fldCharType="begin"/>
      </w:r>
      <w:r w:rsidR="002F0A7E">
        <w:instrText xml:space="preserve"> REF _Ref501379005 \h </w:instrText>
      </w:r>
      <w:r w:rsidR="002F0A7E">
        <w:fldChar w:fldCharType="separate"/>
      </w:r>
      <w:r w:rsidR="002F0A7E">
        <w:t>(</w:t>
      </w:r>
      <w:r w:rsidR="002F0A7E">
        <w:rPr>
          <w:noProof/>
        </w:rPr>
        <w:t>13</w:t>
      </w:r>
      <w:r w:rsidR="002F0A7E">
        <w:fldChar w:fldCharType="end"/>
      </w:r>
      <w:r w:rsidR="002F0A7E">
        <w:t xml:space="preserve">) – </w:t>
      </w:r>
      <w:r w:rsidR="00C4425D">
        <w:fldChar w:fldCharType="begin"/>
      </w:r>
      <w:r w:rsidR="00C4425D">
        <w:instrText xml:space="preserve"> REF _Ref501379279 \h </w:instrText>
      </w:r>
      <w:r w:rsidR="00C4425D">
        <w:fldChar w:fldCharType="separate"/>
      </w:r>
      <w:r w:rsidR="00C4425D">
        <w:t>(</w:t>
      </w:r>
      <w:r w:rsidR="00C4425D">
        <w:rPr>
          <w:noProof/>
        </w:rPr>
        <w:t>15</w:t>
      </w:r>
      <w:r w:rsidR="00C4425D">
        <w:fldChar w:fldCharType="end"/>
      </w:r>
      <w:r w:rsidR="00C4425D">
        <w:t>)</w:t>
      </w:r>
      <w:r>
        <w:t xml:space="preserve">; all of the data are cited from </w:t>
      </w:r>
      <w:proofErr w:type="spellStart"/>
      <w:r>
        <w:t>Myrberg</w:t>
      </w:r>
      <w:proofErr w:type="spellEnd"/>
      <w:r>
        <w:t xml:space="preserve"> &amp; </w:t>
      </w:r>
      <w:proofErr w:type="spellStart"/>
      <w:r>
        <w:t>Riad</w:t>
      </w:r>
      <w:proofErr w:type="spellEnd"/>
      <w:r>
        <w:t xml:space="preserve"> (2015). In</w:t>
      </w:r>
      <w:r w:rsidR="002F0A7E">
        <w:t xml:space="preserve"> </w:t>
      </w:r>
      <w:r w:rsidR="002F0A7E">
        <w:fldChar w:fldCharType="begin"/>
      </w:r>
      <w:r w:rsidR="002F0A7E">
        <w:instrText xml:space="preserve"> REF _Ref501379005 \h </w:instrText>
      </w:r>
      <w:r w:rsidR="002F0A7E">
        <w:fldChar w:fldCharType="separate"/>
      </w:r>
      <w:r w:rsidR="002F0A7E">
        <w:t>(</w:t>
      </w:r>
      <w:r w:rsidR="002F0A7E">
        <w:rPr>
          <w:noProof/>
        </w:rPr>
        <w:t>13</w:t>
      </w:r>
      <w:r w:rsidR="002F0A7E">
        <w:fldChar w:fldCharType="end"/>
      </w:r>
      <w:r w:rsidR="002F0A7E">
        <w:t>)</w:t>
      </w:r>
      <w:r>
        <w:t>, we see that Swedish does not have secondary st</w:t>
      </w:r>
      <w:r w:rsidR="00581448">
        <w:t>ress, unlike English or German:</w:t>
      </w:r>
      <w:bookmarkStart w:id="40" w:name="_Ref486264243"/>
    </w:p>
    <w:p w14:paraId="62825EE3" w14:textId="0BE82C64" w:rsidR="004F1C0C" w:rsidRDefault="002F0A7E" w:rsidP="002F0A7E">
      <w:pPr>
        <w:pStyle w:val="Beskrivning"/>
      </w:pPr>
      <w:bookmarkStart w:id="41" w:name="_Ref501379005"/>
      <w:r>
        <w:t>(</w:t>
      </w:r>
      <w:r>
        <w:fldChar w:fldCharType="begin"/>
      </w:r>
      <w:r>
        <w:instrText xml:space="preserve"> SEQ ( \* ARABIC </w:instrText>
      </w:r>
      <w:r>
        <w:fldChar w:fldCharType="separate"/>
      </w:r>
      <w:r w:rsidR="00FE30CF">
        <w:rPr>
          <w:noProof/>
        </w:rPr>
        <w:t>13</w:t>
      </w:r>
      <w:r>
        <w:fldChar w:fldCharType="end"/>
      </w:r>
      <w:bookmarkEnd w:id="41"/>
      <w:r>
        <w:t>)</w:t>
      </w:r>
      <w:r>
        <w:tab/>
      </w:r>
      <w:proofErr w:type="spellStart"/>
      <w:r w:rsidR="004F1C0C">
        <w:t>PWord</w:t>
      </w:r>
      <w:proofErr w:type="spellEnd"/>
      <w:r w:rsidR="004F1C0C">
        <w:t xml:space="preserve"> </w:t>
      </w:r>
      <w:proofErr w:type="spellStart"/>
      <w:r w:rsidR="004F1C0C">
        <w:t>culminativity</w:t>
      </w:r>
      <w:proofErr w:type="spellEnd"/>
      <w:r w:rsidR="004F1C0C">
        <w:t xml:space="preserve"> for stress</w:t>
      </w:r>
      <w:bookmarkEnd w:id="40"/>
    </w:p>
    <w:p w14:paraId="3E7F1563" w14:textId="77777777" w:rsidR="004F1C0C" w:rsidRPr="00535438" w:rsidRDefault="004F1C0C" w:rsidP="00581448">
      <w:pPr>
        <w:pStyle w:val="lsLanginfo"/>
        <w:numPr>
          <w:ilvl w:val="0"/>
          <w:numId w:val="0"/>
        </w:numPr>
        <w:ind w:left="113"/>
        <w:rPr>
          <w:i/>
          <w:iCs/>
        </w:rPr>
      </w:pPr>
      <w:r>
        <w:tab/>
      </w:r>
      <w:r w:rsidRPr="00535438">
        <w:rPr>
          <w:i/>
          <w:iCs/>
        </w:rPr>
        <w:t xml:space="preserve">American English </w:t>
      </w:r>
      <w:proofErr w:type="spellStart"/>
      <w:r w:rsidRPr="00535438">
        <w:rPr>
          <w:i/>
          <w:iCs/>
        </w:rPr>
        <w:t>and</w:t>
      </w:r>
      <w:proofErr w:type="spellEnd"/>
      <w:r w:rsidRPr="00535438">
        <w:rPr>
          <w:i/>
          <w:iCs/>
        </w:rPr>
        <w:t xml:space="preserve"> </w:t>
      </w:r>
      <w:proofErr w:type="spellStart"/>
      <w:r w:rsidRPr="00535438">
        <w:rPr>
          <w:i/>
          <w:iCs/>
        </w:rPr>
        <w:t>Swedish</w:t>
      </w:r>
      <w:proofErr w:type="spellEnd"/>
      <w:r w:rsidRPr="00535438">
        <w:rPr>
          <w:i/>
          <w:iCs/>
        </w:rPr>
        <w:t xml:space="preserve"> stress</w:t>
      </w:r>
    </w:p>
    <w:p w14:paraId="2C645886" w14:textId="4CA6ED93" w:rsidR="004F1C0C" w:rsidRDefault="004F1C0C" w:rsidP="00581448">
      <w:pPr>
        <w:pStyle w:val="lsLanginfo"/>
        <w:numPr>
          <w:ilvl w:val="0"/>
          <w:numId w:val="0"/>
        </w:numPr>
        <w:ind w:left="113"/>
      </w:pPr>
      <w:r>
        <w:tab/>
        <w:t>(ˈ</w:t>
      </w:r>
      <w:proofErr w:type="spellStart"/>
      <w:r>
        <w:t>moneˌtary</w:t>
      </w:r>
      <w:proofErr w:type="spellEnd"/>
      <w:r>
        <w:t>)</w:t>
      </w:r>
      <w:r w:rsidRPr="00581448">
        <w:rPr>
          <w:vertAlign w:val="subscript"/>
        </w:rPr>
        <w:t>ω</w:t>
      </w:r>
      <w:r>
        <w:tab/>
        <w:t>(</w:t>
      </w:r>
      <w:proofErr w:type="spellStart"/>
      <w:r>
        <w:t>moneˈtär</w:t>
      </w:r>
      <w:proofErr w:type="spellEnd"/>
      <w:r>
        <w:t>)</w:t>
      </w:r>
      <w:proofErr w:type="spellStart"/>
      <w:r w:rsidRPr="00581448">
        <w:rPr>
          <w:vertAlign w:val="subscript"/>
        </w:rPr>
        <w:t>ω</w:t>
      </w:r>
      <w:r>
        <w:t>min</w:t>
      </w:r>
      <w:proofErr w:type="spellEnd"/>
      <w:r>
        <w:t>=</w:t>
      </w:r>
      <w:proofErr w:type="spellStart"/>
      <w:r>
        <w:t>max</w:t>
      </w:r>
      <w:proofErr w:type="spellEnd"/>
    </w:p>
    <w:p w14:paraId="20A4D330" w14:textId="66334B89" w:rsidR="004F1C0C" w:rsidRDefault="004F1C0C" w:rsidP="00B64591">
      <w:pPr>
        <w:pStyle w:val="lsLanginfo"/>
        <w:numPr>
          <w:ilvl w:val="0"/>
          <w:numId w:val="0"/>
        </w:numPr>
        <w:ind w:left="113"/>
      </w:pPr>
      <w:r>
        <w:tab/>
        <w:t>(</w:t>
      </w:r>
      <w:proofErr w:type="spellStart"/>
      <w:r>
        <w:t>toˌtaliˈtarian</w:t>
      </w:r>
      <w:proofErr w:type="spellEnd"/>
      <w:r>
        <w:t>)</w:t>
      </w:r>
      <w:r w:rsidRPr="00581448">
        <w:rPr>
          <w:vertAlign w:val="subscript"/>
        </w:rPr>
        <w:t>ω</w:t>
      </w:r>
      <w:r>
        <w:tab/>
        <w:t>(</w:t>
      </w:r>
      <w:proofErr w:type="spellStart"/>
      <w:r>
        <w:t>totaliˈtär</w:t>
      </w:r>
      <w:proofErr w:type="spellEnd"/>
      <w:r>
        <w:t>)</w:t>
      </w:r>
      <w:proofErr w:type="spellStart"/>
      <w:r w:rsidRPr="00581448">
        <w:rPr>
          <w:vertAlign w:val="subscript"/>
        </w:rPr>
        <w:t>ω</w:t>
      </w:r>
      <w:r>
        <w:t>min</w:t>
      </w:r>
      <w:proofErr w:type="spellEnd"/>
      <w:r>
        <w:t>=</w:t>
      </w:r>
      <w:proofErr w:type="spellStart"/>
      <w:r>
        <w:t>max</w:t>
      </w:r>
      <w:proofErr w:type="spellEnd"/>
    </w:p>
    <w:p w14:paraId="6E46AF5A" w14:textId="7A250434" w:rsidR="004F1C0C" w:rsidRDefault="004F1C0C" w:rsidP="00B64591">
      <w:pPr>
        <w:pStyle w:val="lsLanginfo"/>
        <w:numPr>
          <w:ilvl w:val="0"/>
          <w:numId w:val="0"/>
        </w:numPr>
        <w:ind w:left="113"/>
      </w:pPr>
      <w:r>
        <w:tab/>
        <w:t>(ˈ</w:t>
      </w:r>
      <w:proofErr w:type="spellStart"/>
      <w:r>
        <w:t>abˌstract</w:t>
      </w:r>
      <w:proofErr w:type="spellEnd"/>
      <w:r>
        <w:t>)</w:t>
      </w:r>
      <w:r w:rsidRPr="00581448">
        <w:rPr>
          <w:vertAlign w:val="subscript"/>
        </w:rPr>
        <w:t>ω</w:t>
      </w:r>
      <w:r>
        <w:tab/>
        <w:t>(</w:t>
      </w:r>
      <w:proofErr w:type="spellStart"/>
      <w:r>
        <w:t>abˈstrakt</w:t>
      </w:r>
      <w:proofErr w:type="spellEnd"/>
      <w:r>
        <w:t>)</w:t>
      </w:r>
      <w:proofErr w:type="spellStart"/>
      <w:r w:rsidRPr="00581448">
        <w:rPr>
          <w:vertAlign w:val="subscript"/>
        </w:rPr>
        <w:t>ω</w:t>
      </w:r>
      <w:r>
        <w:t>min</w:t>
      </w:r>
      <w:proofErr w:type="spellEnd"/>
      <w:r>
        <w:t>=</w:t>
      </w:r>
      <w:proofErr w:type="spellStart"/>
      <w:r>
        <w:t>max</w:t>
      </w:r>
      <w:proofErr w:type="spellEnd"/>
    </w:p>
    <w:p w14:paraId="28C20483" w14:textId="77777777" w:rsidR="004F1C0C" w:rsidRPr="00535438" w:rsidRDefault="004F1C0C" w:rsidP="00581448">
      <w:pPr>
        <w:pStyle w:val="lsLanginfo"/>
        <w:numPr>
          <w:ilvl w:val="0"/>
          <w:numId w:val="0"/>
        </w:numPr>
        <w:ind w:left="113"/>
        <w:rPr>
          <w:i/>
          <w:iCs/>
        </w:rPr>
      </w:pPr>
      <w:r>
        <w:tab/>
      </w:r>
      <w:r w:rsidRPr="00535438">
        <w:rPr>
          <w:i/>
          <w:iCs/>
        </w:rPr>
        <w:t xml:space="preserve">German </w:t>
      </w:r>
      <w:proofErr w:type="spellStart"/>
      <w:r w:rsidRPr="00535438">
        <w:rPr>
          <w:i/>
          <w:iCs/>
        </w:rPr>
        <w:t>and</w:t>
      </w:r>
      <w:proofErr w:type="spellEnd"/>
      <w:r w:rsidRPr="00535438">
        <w:rPr>
          <w:i/>
          <w:iCs/>
        </w:rPr>
        <w:t xml:space="preserve"> </w:t>
      </w:r>
      <w:proofErr w:type="spellStart"/>
      <w:r w:rsidRPr="00535438">
        <w:rPr>
          <w:i/>
          <w:iCs/>
        </w:rPr>
        <w:t>Swedish</w:t>
      </w:r>
      <w:proofErr w:type="spellEnd"/>
      <w:r w:rsidRPr="00535438">
        <w:rPr>
          <w:i/>
          <w:iCs/>
        </w:rPr>
        <w:t xml:space="preserve"> stress</w:t>
      </w:r>
    </w:p>
    <w:p w14:paraId="3633CFF6" w14:textId="791F3367" w:rsidR="004F1C0C" w:rsidRDefault="004F1C0C" w:rsidP="00B64591">
      <w:pPr>
        <w:pStyle w:val="lsLanginfo"/>
        <w:numPr>
          <w:ilvl w:val="0"/>
          <w:numId w:val="0"/>
        </w:numPr>
        <w:ind w:left="113"/>
      </w:pPr>
      <w:r>
        <w:tab/>
        <w:t>(ˌ</w:t>
      </w:r>
      <w:proofErr w:type="spellStart"/>
      <w:r>
        <w:t>miliˌtariˈsieren</w:t>
      </w:r>
      <w:proofErr w:type="spellEnd"/>
      <w:r>
        <w:t>)</w:t>
      </w:r>
      <w:r w:rsidRPr="00581448">
        <w:rPr>
          <w:vertAlign w:val="subscript"/>
        </w:rPr>
        <w:t>ω</w:t>
      </w:r>
      <w:r w:rsidR="002F0A7E">
        <w:tab/>
      </w:r>
      <w:r>
        <w:t>(</w:t>
      </w:r>
      <w:proofErr w:type="spellStart"/>
      <w:r>
        <w:t>militariˈsera</w:t>
      </w:r>
      <w:proofErr w:type="spellEnd"/>
      <w:r>
        <w:t>)</w:t>
      </w:r>
      <w:proofErr w:type="spellStart"/>
      <w:r w:rsidRPr="00581448">
        <w:rPr>
          <w:vertAlign w:val="subscript"/>
        </w:rPr>
        <w:t>ω</w:t>
      </w:r>
      <w:r>
        <w:t>min</w:t>
      </w:r>
      <w:proofErr w:type="spellEnd"/>
      <w:r>
        <w:t>=</w:t>
      </w:r>
      <w:proofErr w:type="spellStart"/>
      <w:r>
        <w:t>max</w:t>
      </w:r>
      <w:proofErr w:type="spellEnd"/>
    </w:p>
    <w:p w14:paraId="7CBDD6F2" w14:textId="3D03E1A4" w:rsidR="004F1C0C" w:rsidRDefault="004F1C0C" w:rsidP="00B64591">
      <w:pPr>
        <w:pStyle w:val="lsLanginfo"/>
        <w:numPr>
          <w:ilvl w:val="0"/>
          <w:numId w:val="0"/>
        </w:numPr>
        <w:ind w:left="113"/>
      </w:pPr>
      <w:r>
        <w:tab/>
        <w:t>(ˌ</w:t>
      </w:r>
      <w:proofErr w:type="spellStart"/>
      <w:r>
        <w:t>onoˌmatopoˈetisch</w:t>
      </w:r>
      <w:proofErr w:type="spellEnd"/>
      <w:r>
        <w:t>)</w:t>
      </w:r>
      <w:r w:rsidRPr="00581448">
        <w:rPr>
          <w:vertAlign w:val="subscript"/>
        </w:rPr>
        <w:t>ω</w:t>
      </w:r>
      <w:r>
        <w:tab/>
        <w:t>(</w:t>
      </w:r>
      <w:proofErr w:type="spellStart"/>
      <w:r>
        <w:t>onomatopoˈetisk</w:t>
      </w:r>
      <w:proofErr w:type="spellEnd"/>
      <w:r>
        <w:t>)</w:t>
      </w:r>
      <w:proofErr w:type="spellStart"/>
      <w:r w:rsidRPr="00581448">
        <w:rPr>
          <w:vertAlign w:val="subscript"/>
        </w:rPr>
        <w:t>ω</w:t>
      </w:r>
      <w:r>
        <w:t>min</w:t>
      </w:r>
      <w:proofErr w:type="spellEnd"/>
      <w:r>
        <w:t>=</w:t>
      </w:r>
      <w:proofErr w:type="spellStart"/>
      <w:r>
        <w:t>max</w:t>
      </w:r>
      <w:proofErr w:type="spellEnd"/>
    </w:p>
    <w:p w14:paraId="19EC062A" w14:textId="29A4A133" w:rsidR="004F1C0C" w:rsidRDefault="004F1C0C" w:rsidP="00B64591">
      <w:pPr>
        <w:pStyle w:val="lsLanginfo"/>
        <w:numPr>
          <w:ilvl w:val="0"/>
          <w:numId w:val="0"/>
        </w:numPr>
        <w:ind w:left="113"/>
      </w:pPr>
      <w:r>
        <w:tab/>
        <w:t>(ˌ</w:t>
      </w:r>
      <w:proofErr w:type="spellStart"/>
      <w:r>
        <w:t>uniˌversiˈtät</w:t>
      </w:r>
      <w:proofErr w:type="spellEnd"/>
      <w:r>
        <w:t>)</w:t>
      </w:r>
      <w:r w:rsidRPr="00581448">
        <w:rPr>
          <w:vertAlign w:val="subscript"/>
        </w:rPr>
        <w:t>ω</w:t>
      </w:r>
      <w:r>
        <w:tab/>
        <w:t>(</w:t>
      </w:r>
      <w:proofErr w:type="spellStart"/>
      <w:r>
        <w:t>universiˈtet</w:t>
      </w:r>
      <w:proofErr w:type="spellEnd"/>
      <w:r>
        <w:t>)</w:t>
      </w:r>
      <w:proofErr w:type="spellStart"/>
      <w:r w:rsidRPr="00581448">
        <w:rPr>
          <w:vertAlign w:val="subscript"/>
        </w:rPr>
        <w:t>ω</w:t>
      </w:r>
      <w:r>
        <w:t>min</w:t>
      </w:r>
      <w:proofErr w:type="spellEnd"/>
      <w:r>
        <w:t>=</w:t>
      </w:r>
      <w:proofErr w:type="spellStart"/>
      <w:r>
        <w:t>max</w:t>
      </w:r>
      <w:proofErr w:type="spellEnd"/>
    </w:p>
    <w:p w14:paraId="0EB543AA" w14:textId="77777777" w:rsidR="004F1C0C" w:rsidRDefault="004F1C0C" w:rsidP="004F1C0C"/>
    <w:p w14:paraId="4084203B" w14:textId="626C56CA" w:rsidR="002F0A7E" w:rsidRDefault="004F1C0C" w:rsidP="007D0EB2">
      <w:r>
        <w:t xml:space="preserve">The data in </w:t>
      </w:r>
      <w:r w:rsidR="002F0A7E">
        <w:fldChar w:fldCharType="begin"/>
      </w:r>
      <w:r w:rsidR="002F0A7E">
        <w:instrText xml:space="preserve"> REF _Ref501379205 \h </w:instrText>
      </w:r>
      <w:r w:rsidR="002F0A7E">
        <w:fldChar w:fldCharType="separate"/>
      </w:r>
      <w:r w:rsidR="002F0A7E">
        <w:t>(</w:t>
      </w:r>
      <w:r w:rsidR="002F0A7E">
        <w:rPr>
          <w:noProof/>
        </w:rPr>
        <w:t>14</w:t>
      </w:r>
      <w:r w:rsidR="002F0A7E">
        <w:fldChar w:fldCharType="end"/>
      </w:r>
      <w:r w:rsidR="002F0A7E">
        <w:t>)</w:t>
      </w:r>
      <w:r>
        <w:t xml:space="preserve"> shows that compounds have two stresses but a single tonal accent (accent 2, indicated with a diacritic superscripted before the compound) rea</w:t>
      </w:r>
      <w:bookmarkStart w:id="42" w:name="_Ref486264289"/>
      <w:r w:rsidR="002F0A7E">
        <w:t>lized over the entire compound</w:t>
      </w:r>
      <w:r w:rsidR="007D0EB2">
        <w:t xml:space="preserve"> and replacing the </w:t>
      </w:r>
      <w:r w:rsidR="007D0EB2">
        <w:lastRenderedPageBreak/>
        <w:t>isolation tone pattern of the words making up the compound</w:t>
      </w:r>
      <w:r w:rsidR="002F0A7E">
        <w:t>:</w:t>
      </w:r>
    </w:p>
    <w:p w14:paraId="008A0B08" w14:textId="41A57B01" w:rsidR="004F1C0C" w:rsidRPr="001114F6" w:rsidRDefault="002F0A7E" w:rsidP="00F3447D">
      <w:pPr>
        <w:pStyle w:val="Beskrivning"/>
        <w:rPr>
          <w:lang w:val="sv-SE"/>
        </w:rPr>
      </w:pPr>
      <w:bookmarkStart w:id="43" w:name="_Ref501379205"/>
      <w:r w:rsidRPr="001114F6">
        <w:rPr>
          <w:lang w:val="sv-SE"/>
        </w:rPr>
        <w:t>(</w:t>
      </w:r>
      <w:r>
        <w:fldChar w:fldCharType="begin"/>
      </w:r>
      <w:r w:rsidRPr="001114F6">
        <w:rPr>
          <w:lang w:val="sv-SE"/>
        </w:rPr>
        <w:instrText xml:space="preserve"> SEQ ( \* ARABIC </w:instrText>
      </w:r>
      <w:r>
        <w:fldChar w:fldCharType="separate"/>
      </w:r>
      <w:r w:rsidR="00FE30CF" w:rsidRPr="001114F6">
        <w:rPr>
          <w:noProof/>
          <w:lang w:val="sv-SE"/>
        </w:rPr>
        <w:t>14</w:t>
      </w:r>
      <w:r>
        <w:fldChar w:fldCharType="end"/>
      </w:r>
      <w:bookmarkEnd w:id="43"/>
      <w:r w:rsidRPr="001114F6">
        <w:rPr>
          <w:lang w:val="sv-SE"/>
        </w:rPr>
        <w:t>)</w:t>
      </w:r>
      <w:r w:rsidRPr="001114F6">
        <w:rPr>
          <w:lang w:val="sv-SE"/>
        </w:rPr>
        <w:tab/>
      </w:r>
      <w:proofErr w:type="spellStart"/>
      <w:r w:rsidR="004F1C0C" w:rsidRPr="001114F6">
        <w:rPr>
          <w:lang w:val="sv-SE"/>
        </w:rPr>
        <w:t>Compounds</w:t>
      </w:r>
      <w:proofErr w:type="spellEnd"/>
      <w:r w:rsidR="004F1C0C" w:rsidRPr="001114F6">
        <w:rPr>
          <w:lang w:val="sv-SE"/>
        </w:rPr>
        <w:t xml:space="preserve"> </w:t>
      </w:r>
      <w:bookmarkEnd w:id="42"/>
    </w:p>
    <w:p w14:paraId="4AD5D951" w14:textId="590F5287" w:rsidR="004F1C0C" w:rsidRPr="00D81C51" w:rsidRDefault="002F0A7E" w:rsidP="004E2950">
      <w:pPr>
        <w:pStyle w:val="lsLanginfo"/>
        <w:numPr>
          <w:ilvl w:val="0"/>
          <w:numId w:val="0"/>
        </w:numPr>
      </w:pPr>
      <w:r>
        <w:t>a.</w:t>
      </w:r>
      <w:r>
        <w:tab/>
      </w:r>
      <w:proofErr w:type="spellStart"/>
      <w:r w:rsidR="004F1C0C" w:rsidRPr="00D81C51">
        <w:t>sommar-lov</w:t>
      </w:r>
      <w:proofErr w:type="spellEnd"/>
      <w:r w:rsidR="004F1C0C" w:rsidRPr="00D81C51">
        <w:t xml:space="preserve"> </w:t>
      </w:r>
      <w:r w:rsidR="004F1C0C" w:rsidRPr="00D81C51">
        <w:tab/>
      </w:r>
      <w:r w:rsidR="004F1C0C" w:rsidRPr="00D81C51">
        <w:rPr>
          <w:vertAlign w:val="superscript"/>
        </w:rPr>
        <w:t>2</w:t>
      </w:r>
      <w:r w:rsidR="004F1C0C" w:rsidRPr="00D81C51">
        <w:t>((ˈsommar</w:t>
      </w:r>
      <w:r w:rsidR="007D0EB2" w:rsidRPr="007D0EB2">
        <w:rPr>
          <w:vertAlign w:val="subscript"/>
        </w:rPr>
        <w:t>2</w:t>
      </w:r>
      <w:r w:rsidR="004F1C0C" w:rsidRPr="00D81C51">
        <w:t>)</w:t>
      </w:r>
      <w:proofErr w:type="spellStart"/>
      <w:r w:rsidR="00581448" w:rsidRPr="00D81C51">
        <w:rPr>
          <w:vertAlign w:val="subscript"/>
        </w:rPr>
        <w:t>ω</w:t>
      </w:r>
      <w:r w:rsidR="00581448" w:rsidRPr="00D81C51">
        <w:rPr>
          <w:sz w:val="16"/>
          <w:szCs w:val="12"/>
        </w:rPr>
        <w:t>min</w:t>
      </w:r>
      <w:proofErr w:type="spellEnd"/>
      <w:r w:rsidR="004F1C0C" w:rsidRPr="00D81C51">
        <w:t>(ˌlov</w:t>
      </w:r>
      <w:r w:rsidR="007D0EB2" w:rsidRPr="007D0EB2">
        <w:rPr>
          <w:vertAlign w:val="subscript"/>
        </w:rPr>
        <w:t>1</w:t>
      </w:r>
      <w:r w:rsidR="004F1C0C" w:rsidRPr="00D81C51">
        <w:t>)</w:t>
      </w:r>
      <w:proofErr w:type="spellStart"/>
      <w:r w:rsidR="00581448" w:rsidRPr="00D81C51">
        <w:rPr>
          <w:vertAlign w:val="subscript"/>
        </w:rPr>
        <w:t>ω</w:t>
      </w:r>
      <w:r w:rsidR="00581448" w:rsidRPr="00D81C51">
        <w:rPr>
          <w:sz w:val="16"/>
          <w:szCs w:val="12"/>
        </w:rPr>
        <w:t>min</w:t>
      </w:r>
      <w:proofErr w:type="spellEnd"/>
      <w:r w:rsidR="004F1C0C" w:rsidRPr="00D81C51">
        <w:t>)</w:t>
      </w:r>
      <w:proofErr w:type="spellStart"/>
      <w:r w:rsidR="004F1C0C" w:rsidRPr="00D81C51">
        <w:rPr>
          <w:vertAlign w:val="subscript"/>
        </w:rPr>
        <w:t>ω</w:t>
      </w:r>
      <w:r w:rsidR="004F1C0C" w:rsidRPr="00D81C51">
        <w:rPr>
          <w:sz w:val="16"/>
          <w:szCs w:val="12"/>
        </w:rPr>
        <w:t>max</w:t>
      </w:r>
      <w:proofErr w:type="spellEnd"/>
      <w:r w:rsidR="00F31F14" w:rsidRPr="00D81C51">
        <w:t xml:space="preserve"> </w:t>
      </w:r>
      <w:r w:rsidR="00F31F14" w:rsidRPr="00D81C51">
        <w:br/>
        <w:t xml:space="preserve"> </w:t>
      </w:r>
      <w:r w:rsidR="00F31F14" w:rsidRPr="00D81C51">
        <w:tab/>
      </w:r>
      <w:r w:rsidR="00F31F14" w:rsidRPr="00D81C51">
        <w:tab/>
      </w:r>
      <w:r w:rsidR="004F1C0C" w:rsidRPr="00D81C51">
        <w:t>‘</w:t>
      </w:r>
      <w:proofErr w:type="spellStart"/>
      <w:r w:rsidR="004F1C0C" w:rsidRPr="00D81C51">
        <w:t>summer</w:t>
      </w:r>
      <w:proofErr w:type="spellEnd"/>
      <w:r w:rsidR="004F1C0C" w:rsidRPr="00D81C51">
        <w:t xml:space="preserve"> break’</w:t>
      </w:r>
    </w:p>
    <w:p w14:paraId="08FEE71A" w14:textId="5B485818" w:rsidR="004F1C0C" w:rsidRPr="00D81C51" w:rsidRDefault="002F0A7E" w:rsidP="007D0EB2">
      <w:pPr>
        <w:pStyle w:val="lsLanginfo"/>
        <w:numPr>
          <w:ilvl w:val="0"/>
          <w:numId w:val="0"/>
        </w:numPr>
      </w:pPr>
      <w:r>
        <w:t>b.</w:t>
      </w:r>
      <w:r>
        <w:tab/>
      </w:r>
      <w:proofErr w:type="spellStart"/>
      <w:r w:rsidR="004F1C0C" w:rsidRPr="00D81C51">
        <w:t>jul-lovs-morgon</w:t>
      </w:r>
      <w:proofErr w:type="spellEnd"/>
      <w:r w:rsidR="00F31F14" w:rsidRPr="00D81C51">
        <w:tab/>
      </w:r>
      <w:r w:rsidR="004F1C0C" w:rsidRPr="00D81C51">
        <w:rPr>
          <w:vertAlign w:val="superscript"/>
        </w:rPr>
        <w:t>2</w:t>
      </w:r>
      <w:r w:rsidR="004F1C0C" w:rsidRPr="00D81C51">
        <w:t>((ˈjul</w:t>
      </w:r>
      <w:r w:rsidR="007D0EB2" w:rsidRPr="007D0EB2">
        <w:rPr>
          <w:vertAlign w:val="subscript"/>
        </w:rPr>
        <w:t>1</w:t>
      </w:r>
      <w:r w:rsidR="004F1C0C" w:rsidRPr="00D81C51">
        <w:t>)</w:t>
      </w:r>
      <w:proofErr w:type="spellStart"/>
      <w:r w:rsidR="00581448" w:rsidRPr="00D81C51">
        <w:rPr>
          <w:vertAlign w:val="subscript"/>
        </w:rPr>
        <w:t>ω</w:t>
      </w:r>
      <w:r w:rsidR="00581448" w:rsidRPr="00D81C51">
        <w:rPr>
          <w:sz w:val="16"/>
          <w:szCs w:val="12"/>
        </w:rPr>
        <w:t>min</w:t>
      </w:r>
      <w:proofErr w:type="spellEnd"/>
      <w:r w:rsidR="004F1C0C" w:rsidRPr="00D81C51">
        <w:t>(ˌlov</w:t>
      </w:r>
      <w:r w:rsidR="007D0EB2">
        <w:rPr>
          <w:vertAlign w:val="subscript"/>
        </w:rPr>
        <w:t>1</w:t>
      </w:r>
      <w:r w:rsidR="004F1C0C" w:rsidRPr="00D81C51">
        <w:t>-s)</w:t>
      </w:r>
      <w:proofErr w:type="spellStart"/>
      <w:r w:rsidR="00556E4C" w:rsidRPr="00D81C51">
        <w:rPr>
          <w:vertAlign w:val="subscript"/>
        </w:rPr>
        <w:t>ω</w:t>
      </w:r>
      <w:r w:rsidR="00556E4C" w:rsidRPr="00D81C51">
        <w:rPr>
          <w:sz w:val="16"/>
          <w:szCs w:val="12"/>
        </w:rPr>
        <w:t>min</w:t>
      </w:r>
      <w:proofErr w:type="spellEnd"/>
      <w:r w:rsidR="004F1C0C" w:rsidRPr="00D81C51">
        <w:t>(ˌmorgon</w:t>
      </w:r>
      <w:r w:rsidR="007D0EB2" w:rsidRPr="007D0EB2">
        <w:rPr>
          <w:vertAlign w:val="subscript"/>
        </w:rPr>
        <w:t>2</w:t>
      </w:r>
      <w:r w:rsidR="004F1C0C" w:rsidRPr="00D81C51">
        <w:t>)</w:t>
      </w:r>
      <w:proofErr w:type="spellStart"/>
      <w:r w:rsidR="00556E4C" w:rsidRPr="00D81C51">
        <w:rPr>
          <w:vertAlign w:val="subscript"/>
        </w:rPr>
        <w:t>ω</w:t>
      </w:r>
      <w:r w:rsidR="00556E4C" w:rsidRPr="00D81C51">
        <w:rPr>
          <w:sz w:val="16"/>
          <w:szCs w:val="12"/>
        </w:rPr>
        <w:t>min</w:t>
      </w:r>
      <w:proofErr w:type="spellEnd"/>
      <w:r w:rsidR="004F1C0C" w:rsidRPr="00D81C51">
        <w:t>)</w:t>
      </w:r>
      <w:proofErr w:type="spellStart"/>
      <w:r w:rsidR="00581448" w:rsidRPr="00D81C51">
        <w:rPr>
          <w:vertAlign w:val="subscript"/>
        </w:rPr>
        <w:t>ω</w:t>
      </w:r>
      <w:r w:rsidR="00581448" w:rsidRPr="00D81C51">
        <w:rPr>
          <w:sz w:val="16"/>
          <w:szCs w:val="12"/>
        </w:rPr>
        <w:t>max</w:t>
      </w:r>
      <w:proofErr w:type="spellEnd"/>
      <w:r w:rsidR="004F1C0C" w:rsidRPr="00D81C51">
        <w:t xml:space="preserve"> </w:t>
      </w:r>
      <w:r w:rsidR="00F31F14" w:rsidRPr="00D81C51">
        <w:br/>
        <w:t xml:space="preserve"> </w:t>
      </w:r>
      <w:r w:rsidR="00F31F14" w:rsidRPr="00D81C51">
        <w:tab/>
      </w:r>
      <w:r w:rsidR="00F31F14" w:rsidRPr="00D81C51">
        <w:tab/>
      </w:r>
      <w:r w:rsidR="004F1C0C" w:rsidRPr="00D81C51">
        <w:t xml:space="preserve">‘Christmas break </w:t>
      </w:r>
      <w:proofErr w:type="spellStart"/>
      <w:r w:rsidR="004F1C0C" w:rsidRPr="00D81C51">
        <w:t>morning</w:t>
      </w:r>
      <w:proofErr w:type="spellEnd"/>
      <w:r w:rsidR="004F1C0C" w:rsidRPr="00D81C51">
        <w:t>’</w:t>
      </w:r>
    </w:p>
    <w:p w14:paraId="1716B783" w14:textId="1B29EBD5" w:rsidR="004E2950" w:rsidRPr="00D81C51" w:rsidRDefault="004E2950" w:rsidP="007D0EB2">
      <w:pPr>
        <w:pStyle w:val="lsLanginfo"/>
        <w:numPr>
          <w:ilvl w:val="0"/>
          <w:numId w:val="0"/>
        </w:numPr>
      </w:pPr>
      <w:r w:rsidRPr="00F3447D">
        <w:t>c.</w:t>
      </w:r>
      <w:r w:rsidRPr="00F3447D">
        <w:tab/>
      </w:r>
      <w:proofErr w:type="spellStart"/>
      <w:r w:rsidR="007D0EB2">
        <w:t>jul</w:t>
      </w:r>
      <w:proofErr w:type="spellEnd"/>
      <w:r w:rsidR="007D0EB2">
        <w:t>-klapp</w:t>
      </w:r>
      <w:r w:rsidRPr="00F3447D">
        <w:t xml:space="preserve"> </w:t>
      </w:r>
      <w:r w:rsidRPr="00F3447D">
        <w:tab/>
      </w:r>
      <w:r w:rsidRPr="00F3447D">
        <w:rPr>
          <w:vertAlign w:val="superscript"/>
        </w:rPr>
        <w:t>2</w:t>
      </w:r>
      <w:r w:rsidRPr="00F3447D">
        <w:t>((ˈ</w:t>
      </w:r>
      <w:r w:rsidR="007D0EB2">
        <w:t>jul</w:t>
      </w:r>
      <w:r w:rsidR="007D0EB2" w:rsidRPr="007D0EB2">
        <w:rPr>
          <w:vertAlign w:val="subscript"/>
        </w:rPr>
        <w:t>1</w:t>
      </w:r>
      <w:r w:rsidRPr="00F3447D">
        <w:t>)</w:t>
      </w:r>
      <w:proofErr w:type="spellStart"/>
      <w:r w:rsidRPr="00F3447D">
        <w:rPr>
          <w:vertAlign w:val="subscript"/>
        </w:rPr>
        <w:t>ω</w:t>
      </w:r>
      <w:r w:rsidRPr="00F3447D">
        <w:rPr>
          <w:sz w:val="16"/>
          <w:szCs w:val="12"/>
        </w:rPr>
        <w:t>min</w:t>
      </w:r>
      <w:proofErr w:type="spellEnd"/>
      <w:r w:rsidR="007D0EB2">
        <w:t>(</w:t>
      </w:r>
      <w:r w:rsidRPr="00F3447D">
        <w:t>ˌ</w:t>
      </w:r>
      <w:r w:rsidR="007D0EB2">
        <w:t>klapp</w:t>
      </w:r>
      <w:r w:rsidR="007D0EB2" w:rsidRPr="007D0EB2">
        <w:rPr>
          <w:vertAlign w:val="subscript"/>
        </w:rPr>
        <w:t>1</w:t>
      </w:r>
      <w:r w:rsidRPr="00F3447D">
        <w:t>)</w:t>
      </w:r>
      <w:proofErr w:type="spellStart"/>
      <w:r w:rsidRPr="00F3447D">
        <w:rPr>
          <w:vertAlign w:val="subscript"/>
        </w:rPr>
        <w:t>ω</w:t>
      </w:r>
      <w:r w:rsidRPr="00F3447D">
        <w:rPr>
          <w:sz w:val="16"/>
          <w:szCs w:val="12"/>
        </w:rPr>
        <w:t>min</w:t>
      </w:r>
      <w:proofErr w:type="spellEnd"/>
      <w:r w:rsidRPr="00F3447D">
        <w:t>)</w:t>
      </w:r>
      <w:proofErr w:type="spellStart"/>
      <w:r w:rsidRPr="00F3447D">
        <w:rPr>
          <w:vertAlign w:val="subscript"/>
        </w:rPr>
        <w:t>ω</w:t>
      </w:r>
      <w:r w:rsidRPr="00F3447D">
        <w:rPr>
          <w:sz w:val="16"/>
          <w:szCs w:val="12"/>
        </w:rPr>
        <w:t>max</w:t>
      </w:r>
      <w:proofErr w:type="spellEnd"/>
      <w:r w:rsidRPr="00F3447D">
        <w:t xml:space="preserve"> </w:t>
      </w:r>
      <w:r w:rsidRPr="00F3447D">
        <w:br/>
        <w:t xml:space="preserve"> </w:t>
      </w:r>
      <w:r w:rsidRPr="00F3447D">
        <w:tab/>
      </w:r>
      <w:r w:rsidRPr="00F3447D">
        <w:tab/>
        <w:t>‘</w:t>
      </w:r>
      <w:proofErr w:type="spellStart"/>
      <w:r w:rsidR="007D0EB2">
        <w:t>Chistmas</w:t>
      </w:r>
      <w:proofErr w:type="spellEnd"/>
      <w:r w:rsidR="007D0EB2">
        <w:t xml:space="preserve"> </w:t>
      </w:r>
      <w:proofErr w:type="spellStart"/>
      <w:r w:rsidR="007D0EB2">
        <w:t>present</w:t>
      </w:r>
      <w:proofErr w:type="spellEnd"/>
      <w:r w:rsidRPr="00F3447D">
        <w:t>’</w:t>
      </w:r>
    </w:p>
    <w:p w14:paraId="1716CD47" w14:textId="77777777" w:rsidR="004F1C0C" w:rsidRPr="005D527A" w:rsidRDefault="004F1C0C" w:rsidP="004F1C0C">
      <w:pPr>
        <w:rPr>
          <w:lang w:val="de-DE"/>
        </w:rPr>
      </w:pPr>
    </w:p>
    <w:p w14:paraId="29EF6C48" w14:textId="58B0F593" w:rsidR="002F0A7E" w:rsidRPr="00F3447D" w:rsidRDefault="004F1C0C" w:rsidP="007D0EB2">
      <w:r>
        <w:t xml:space="preserve">The data in </w:t>
      </w:r>
      <w:r w:rsidR="002F0A7E">
        <w:fldChar w:fldCharType="begin"/>
      </w:r>
      <w:r w:rsidR="002F0A7E">
        <w:instrText xml:space="preserve"> REF _Ref501379279 \h </w:instrText>
      </w:r>
      <w:r w:rsidR="002F0A7E">
        <w:fldChar w:fldCharType="separate"/>
      </w:r>
      <w:r w:rsidR="002F0A7E">
        <w:t>(</w:t>
      </w:r>
      <w:r w:rsidR="002F0A7E">
        <w:rPr>
          <w:noProof/>
        </w:rPr>
        <w:t>15</w:t>
      </w:r>
      <w:r w:rsidR="002F0A7E">
        <w:fldChar w:fldCharType="end"/>
      </w:r>
      <w:r w:rsidR="002F0A7E">
        <w:t xml:space="preserve">) </w:t>
      </w:r>
      <w:r>
        <w:t xml:space="preserve">illustrates that some affixes </w:t>
      </w:r>
      <w:r w:rsidR="00F3447D">
        <w:t>bear</w:t>
      </w:r>
      <w:r>
        <w:t xml:space="preserve"> a </w:t>
      </w:r>
      <w:r w:rsidR="00F3447D">
        <w:t xml:space="preserve">stress and </w:t>
      </w:r>
      <w:r w:rsidR="007D0EB2">
        <w:t>takes part in the realization of</w:t>
      </w:r>
      <w:r w:rsidR="00F3447D">
        <w:t xml:space="preserve"> a </w:t>
      </w:r>
      <w:r w:rsidRPr="00F3447D">
        <w:t>tonal accent</w:t>
      </w:r>
      <w:r w:rsidR="00F3447D">
        <w:t xml:space="preserve"> 2</w:t>
      </w:r>
      <w:r w:rsidRPr="00F3447D">
        <w:t xml:space="preserve"> </w:t>
      </w:r>
      <w:r w:rsidR="007D0EB2">
        <w:t>in</w:t>
      </w:r>
      <w:r w:rsidRPr="00F3447D">
        <w:t xml:space="preserve"> the construction,</w:t>
      </w:r>
      <w:r w:rsidR="00556E4C" w:rsidRPr="00F3447D">
        <w:t xml:space="preserve"> while others </w:t>
      </w:r>
      <w:proofErr w:type="gramStart"/>
      <w:r w:rsidR="00556E4C" w:rsidRPr="00F3447D">
        <w:t>–</w:t>
      </w:r>
      <w:r w:rsidR="002F0A7E" w:rsidRPr="00F3447D">
        <w:t xml:space="preserve">  </w:t>
      </w:r>
      <w:proofErr w:type="gramEnd"/>
      <w:r w:rsidR="002F0A7E" w:rsidRPr="00F3447D">
        <w:fldChar w:fldCharType="begin"/>
      </w:r>
      <w:r w:rsidR="002F0A7E" w:rsidRPr="00F3447D">
        <w:instrText xml:space="preserve"> REF _Ref501379279 \h </w:instrText>
      </w:r>
      <w:r w:rsidR="00B07BEC" w:rsidRPr="00F3447D">
        <w:instrText xml:space="preserve"> \* MERGEFORMAT </w:instrText>
      </w:r>
      <w:r w:rsidR="002F0A7E" w:rsidRPr="00F3447D">
        <w:fldChar w:fldCharType="separate"/>
      </w:r>
      <w:r w:rsidR="002F0A7E" w:rsidRPr="00F3447D">
        <w:t>(</w:t>
      </w:r>
      <w:r w:rsidR="002F0A7E" w:rsidRPr="00F3447D">
        <w:rPr>
          <w:noProof/>
        </w:rPr>
        <w:t>15</w:t>
      </w:r>
      <w:r w:rsidR="002F0A7E" w:rsidRPr="00F3447D">
        <w:fldChar w:fldCharType="end"/>
      </w:r>
      <w:r w:rsidR="002F0A7E" w:rsidRPr="00F3447D">
        <w:t xml:space="preserve">c) </w:t>
      </w:r>
      <w:r w:rsidR="00556E4C" w:rsidRPr="00F3447D">
        <w:t xml:space="preserve">– </w:t>
      </w:r>
      <w:r w:rsidR="007D0EB2">
        <w:t>bear neither stress nor tone</w:t>
      </w:r>
      <w:r w:rsidR="00556E4C" w:rsidRPr="00F3447D">
        <w:t>:</w:t>
      </w:r>
      <w:bookmarkStart w:id="44" w:name="_Ref486264255"/>
    </w:p>
    <w:p w14:paraId="5579192F" w14:textId="753A0C97" w:rsidR="004F1C0C" w:rsidRPr="00F3447D" w:rsidRDefault="002F0A7E" w:rsidP="002F0A7E">
      <w:pPr>
        <w:pStyle w:val="Beskrivning"/>
      </w:pPr>
      <w:bookmarkStart w:id="45" w:name="_Ref501379279"/>
      <w:r w:rsidRPr="00F3447D">
        <w:t>(</w:t>
      </w:r>
      <w:r w:rsidRPr="00F3447D">
        <w:fldChar w:fldCharType="begin"/>
      </w:r>
      <w:r w:rsidRPr="00F3447D">
        <w:instrText xml:space="preserve"> SEQ ( \* ARABIC </w:instrText>
      </w:r>
      <w:r w:rsidRPr="00F3447D">
        <w:fldChar w:fldCharType="separate"/>
      </w:r>
      <w:r w:rsidR="00FE30CF" w:rsidRPr="00F3447D">
        <w:rPr>
          <w:noProof/>
        </w:rPr>
        <w:t>15</w:t>
      </w:r>
      <w:r w:rsidRPr="00F3447D">
        <w:fldChar w:fldCharType="end"/>
      </w:r>
      <w:bookmarkEnd w:id="45"/>
      <w:r w:rsidRPr="00F3447D">
        <w:t>)</w:t>
      </w:r>
      <w:r w:rsidRPr="00F3447D">
        <w:tab/>
      </w:r>
      <w:r w:rsidR="004F1C0C" w:rsidRPr="00F3447D">
        <w:t>Affixes</w:t>
      </w:r>
      <w:bookmarkEnd w:id="44"/>
      <w:r w:rsidR="004F1C0C" w:rsidRPr="00F3447D">
        <w:t xml:space="preserve"> </w:t>
      </w:r>
    </w:p>
    <w:p w14:paraId="586D8F22" w14:textId="2FBD8EBE" w:rsidR="004E2950" w:rsidRPr="00F3447D" w:rsidRDefault="004E2950" w:rsidP="00B07BEC">
      <w:pPr>
        <w:pStyle w:val="lsLanginfo"/>
        <w:numPr>
          <w:ilvl w:val="0"/>
          <w:numId w:val="0"/>
        </w:numPr>
      </w:pPr>
      <w:bookmarkStart w:id="46" w:name="_Ref486264302"/>
      <w:r w:rsidRPr="00F3447D">
        <w:t>a.</w:t>
      </w:r>
      <w:r w:rsidRPr="00F3447D">
        <w:tab/>
      </w:r>
      <w:proofErr w:type="spellStart"/>
      <w:r w:rsidRPr="00F3447D">
        <w:t>tvätt</w:t>
      </w:r>
      <w:proofErr w:type="spellEnd"/>
      <w:r w:rsidRPr="00F3447D">
        <w:t>-bar</w:t>
      </w:r>
      <w:r w:rsidRPr="00F3447D">
        <w:tab/>
      </w:r>
      <w:r w:rsidRPr="00F3447D">
        <w:rPr>
          <w:vertAlign w:val="superscript"/>
        </w:rPr>
        <w:t>2</w:t>
      </w:r>
      <w:r w:rsidRPr="00F3447D">
        <w:t>((ˈ</w:t>
      </w:r>
      <w:proofErr w:type="spellStart"/>
      <w:r w:rsidRPr="00F3447D">
        <w:t>tvätt</w:t>
      </w:r>
      <w:proofErr w:type="spellEnd"/>
      <w:r w:rsidRPr="00F3447D">
        <w:t>)</w:t>
      </w:r>
      <w:proofErr w:type="spellStart"/>
      <w:r w:rsidRPr="00F3447D">
        <w:rPr>
          <w:vertAlign w:val="subscript"/>
        </w:rPr>
        <w:t>ω</w:t>
      </w:r>
      <w:r w:rsidRPr="00F3447D">
        <w:rPr>
          <w:sz w:val="16"/>
          <w:szCs w:val="12"/>
        </w:rPr>
        <w:t>min</w:t>
      </w:r>
      <w:proofErr w:type="spellEnd"/>
      <w:r w:rsidRPr="00F3447D">
        <w:t>(ˌbar)</w:t>
      </w:r>
      <w:proofErr w:type="spellStart"/>
      <w:r w:rsidRPr="00F3447D">
        <w:rPr>
          <w:vertAlign w:val="subscript"/>
        </w:rPr>
        <w:t>ω</w:t>
      </w:r>
      <w:proofErr w:type="gramStart"/>
      <w:r w:rsidRPr="00F3447D">
        <w:rPr>
          <w:sz w:val="16"/>
          <w:szCs w:val="12"/>
        </w:rPr>
        <w:t>min</w:t>
      </w:r>
      <w:proofErr w:type="spellEnd"/>
      <w:r w:rsidRPr="00F3447D">
        <w:t>)</w:t>
      </w:r>
      <w:proofErr w:type="spellStart"/>
      <w:r w:rsidRPr="00F3447D">
        <w:rPr>
          <w:vertAlign w:val="subscript"/>
        </w:rPr>
        <w:t>ω</w:t>
      </w:r>
      <w:proofErr w:type="gramEnd"/>
      <w:r w:rsidRPr="00F3447D">
        <w:rPr>
          <w:sz w:val="16"/>
          <w:szCs w:val="12"/>
        </w:rPr>
        <w:t>max</w:t>
      </w:r>
      <w:proofErr w:type="spellEnd"/>
      <w:r w:rsidRPr="00F3447D">
        <w:tab/>
      </w:r>
      <w:r w:rsidR="00B07BEC" w:rsidRPr="00F3447D">
        <w:t xml:space="preserve"> </w:t>
      </w:r>
      <w:r w:rsidRPr="00F3447D">
        <w:t>‘</w:t>
      </w:r>
      <w:proofErr w:type="spellStart"/>
      <w:r w:rsidRPr="00F3447D">
        <w:t>washable</w:t>
      </w:r>
      <w:proofErr w:type="spellEnd"/>
      <w:r w:rsidRPr="00F3447D">
        <w:t xml:space="preserve">’ </w:t>
      </w:r>
      <w:proofErr w:type="spellStart"/>
      <w:r w:rsidRPr="00F3447D">
        <w:rPr>
          <w:b/>
        </w:rPr>
        <w:t>tonic</w:t>
      </w:r>
      <w:proofErr w:type="spellEnd"/>
      <w:r w:rsidRPr="00F3447D">
        <w:rPr>
          <w:b/>
        </w:rPr>
        <w:t xml:space="preserve"> </w:t>
      </w:r>
      <w:proofErr w:type="spellStart"/>
      <w:r w:rsidRPr="00F3447D">
        <w:rPr>
          <w:b/>
        </w:rPr>
        <w:t>suffix</w:t>
      </w:r>
      <w:proofErr w:type="spellEnd"/>
    </w:p>
    <w:p w14:paraId="1E34026C" w14:textId="7B96F17D" w:rsidR="004E2950" w:rsidRPr="00F3447D" w:rsidRDefault="00B07BEC" w:rsidP="00B07BEC">
      <w:pPr>
        <w:pStyle w:val="lsLanginfo"/>
        <w:numPr>
          <w:ilvl w:val="0"/>
          <w:numId w:val="0"/>
        </w:numPr>
      </w:pPr>
      <w:r w:rsidRPr="00F3447D">
        <w:t>b</w:t>
      </w:r>
      <w:r w:rsidR="004E2950" w:rsidRPr="00F3447D">
        <w:t>.</w:t>
      </w:r>
      <w:r w:rsidR="004E2950" w:rsidRPr="00F3447D">
        <w:tab/>
      </w:r>
      <w:r w:rsidRPr="00F3447D">
        <w:t>o</w:t>
      </w:r>
      <w:r w:rsidR="004E2950" w:rsidRPr="00F3447D">
        <w:t>-</w:t>
      </w:r>
      <w:proofErr w:type="spellStart"/>
      <w:r w:rsidRPr="00F3447D">
        <w:t>nödig</w:t>
      </w:r>
      <w:proofErr w:type="spellEnd"/>
      <w:r w:rsidR="004E2950" w:rsidRPr="00F3447D">
        <w:tab/>
      </w:r>
      <w:r w:rsidR="004E2950" w:rsidRPr="00F3447D">
        <w:rPr>
          <w:vertAlign w:val="superscript"/>
        </w:rPr>
        <w:t>2</w:t>
      </w:r>
      <w:r w:rsidR="004E2950" w:rsidRPr="00F3447D">
        <w:t>((ˈ</w:t>
      </w:r>
      <w:r w:rsidRPr="00F3447D">
        <w:t>o</w:t>
      </w:r>
      <w:r w:rsidR="004E2950" w:rsidRPr="00F3447D">
        <w:t>)</w:t>
      </w:r>
      <w:proofErr w:type="spellStart"/>
      <w:r w:rsidR="004E2950" w:rsidRPr="00F3447D">
        <w:rPr>
          <w:vertAlign w:val="subscript"/>
        </w:rPr>
        <w:t>ω</w:t>
      </w:r>
      <w:r w:rsidR="004E2950" w:rsidRPr="00F3447D">
        <w:rPr>
          <w:sz w:val="16"/>
          <w:szCs w:val="12"/>
        </w:rPr>
        <w:t>min</w:t>
      </w:r>
      <w:proofErr w:type="spellEnd"/>
      <w:r w:rsidR="004E2950" w:rsidRPr="00F3447D">
        <w:t>(ˌ</w:t>
      </w:r>
      <w:proofErr w:type="spellStart"/>
      <w:r w:rsidRPr="00F3447D">
        <w:t>nöd</w:t>
      </w:r>
      <w:r w:rsidR="004E2950" w:rsidRPr="00F3447D">
        <w:t>-</w:t>
      </w:r>
      <w:proofErr w:type="gramStart"/>
      <w:r w:rsidRPr="00F3447D">
        <w:t>ig</w:t>
      </w:r>
      <w:proofErr w:type="spellEnd"/>
      <w:r w:rsidR="004E2950" w:rsidRPr="00F3447D">
        <w:t>)</w:t>
      </w:r>
      <w:proofErr w:type="spellStart"/>
      <w:r w:rsidR="004E2950" w:rsidRPr="00F3447D">
        <w:rPr>
          <w:vertAlign w:val="subscript"/>
        </w:rPr>
        <w:t>ω</w:t>
      </w:r>
      <w:proofErr w:type="gramEnd"/>
      <w:r w:rsidR="004E2950" w:rsidRPr="00F3447D">
        <w:rPr>
          <w:sz w:val="16"/>
          <w:szCs w:val="12"/>
        </w:rPr>
        <w:t>min</w:t>
      </w:r>
      <w:proofErr w:type="spellEnd"/>
      <w:r w:rsidR="004E2950" w:rsidRPr="00F3447D">
        <w:t>)</w:t>
      </w:r>
      <w:proofErr w:type="spellStart"/>
      <w:r w:rsidR="004E2950" w:rsidRPr="00F3447D">
        <w:rPr>
          <w:vertAlign w:val="subscript"/>
        </w:rPr>
        <w:t>ω</w:t>
      </w:r>
      <w:r w:rsidR="004E2950" w:rsidRPr="00F3447D">
        <w:rPr>
          <w:sz w:val="16"/>
          <w:szCs w:val="12"/>
        </w:rPr>
        <w:t>max</w:t>
      </w:r>
      <w:proofErr w:type="spellEnd"/>
      <w:r w:rsidRPr="00F3447D">
        <w:tab/>
        <w:t xml:space="preserve"> </w:t>
      </w:r>
      <w:r w:rsidR="004E2950" w:rsidRPr="00F3447D">
        <w:t>‘</w:t>
      </w:r>
      <w:proofErr w:type="spellStart"/>
      <w:r w:rsidRPr="00F3447D">
        <w:t>unnecessary</w:t>
      </w:r>
      <w:proofErr w:type="spellEnd"/>
      <w:r w:rsidR="004E2950" w:rsidRPr="00F3447D">
        <w:t xml:space="preserve">’ </w:t>
      </w:r>
      <w:proofErr w:type="spellStart"/>
      <w:r w:rsidR="004E2950" w:rsidRPr="00F3447D">
        <w:rPr>
          <w:b/>
        </w:rPr>
        <w:t>tonic</w:t>
      </w:r>
      <w:proofErr w:type="spellEnd"/>
      <w:r w:rsidR="004E2950" w:rsidRPr="00F3447D">
        <w:rPr>
          <w:b/>
        </w:rPr>
        <w:t xml:space="preserve"> </w:t>
      </w:r>
      <w:proofErr w:type="spellStart"/>
      <w:r w:rsidR="004E2950" w:rsidRPr="00F3447D">
        <w:rPr>
          <w:b/>
        </w:rPr>
        <w:t>prefix</w:t>
      </w:r>
      <w:proofErr w:type="spellEnd"/>
    </w:p>
    <w:p w14:paraId="6B946010" w14:textId="145C3081" w:rsidR="004F1C0C" w:rsidRDefault="002F0A7E" w:rsidP="00B07BEC">
      <w:pPr>
        <w:pStyle w:val="lsLanginfo"/>
        <w:numPr>
          <w:ilvl w:val="0"/>
          <w:numId w:val="0"/>
        </w:numPr>
      </w:pPr>
      <w:bookmarkStart w:id="47" w:name="_Ref486264331"/>
      <w:bookmarkEnd w:id="46"/>
      <w:r w:rsidRPr="00F3447D">
        <w:t>c.</w:t>
      </w:r>
      <w:r w:rsidRPr="00F3447D">
        <w:tab/>
      </w:r>
      <w:proofErr w:type="spellStart"/>
      <w:r w:rsidR="004F1C0C" w:rsidRPr="00F3447D">
        <w:t>för-ändra</w:t>
      </w:r>
      <w:proofErr w:type="spellEnd"/>
      <w:r w:rsidR="004F1C0C" w:rsidRPr="00F3447D">
        <w:tab/>
        <w:t>(för-</w:t>
      </w:r>
      <w:r w:rsidR="00B07BEC" w:rsidRPr="00F3447D">
        <w:rPr>
          <w:vertAlign w:val="superscript"/>
        </w:rPr>
        <w:t>1</w:t>
      </w:r>
      <w:r w:rsidR="004F1C0C" w:rsidRPr="00F3447D">
        <w:t>(ˈ</w:t>
      </w:r>
      <w:proofErr w:type="spellStart"/>
      <w:r w:rsidR="004F1C0C" w:rsidRPr="00F3447D">
        <w:t>ändra</w:t>
      </w:r>
      <w:proofErr w:type="spellEnd"/>
      <w:r w:rsidR="004F1C0C" w:rsidRPr="00F3447D">
        <w:t>)</w:t>
      </w:r>
      <w:proofErr w:type="spellStart"/>
      <w:r w:rsidR="00556E4C" w:rsidRPr="00F3447D">
        <w:rPr>
          <w:vertAlign w:val="subscript"/>
        </w:rPr>
        <w:t>ω</w:t>
      </w:r>
      <w:proofErr w:type="gramStart"/>
      <w:r w:rsidR="00556E4C" w:rsidRPr="00F3447D">
        <w:rPr>
          <w:sz w:val="16"/>
          <w:szCs w:val="12"/>
        </w:rPr>
        <w:t>min</w:t>
      </w:r>
      <w:proofErr w:type="spellEnd"/>
      <w:r w:rsidR="004F1C0C" w:rsidRPr="00F3447D">
        <w:t>)</w:t>
      </w:r>
      <w:proofErr w:type="spellStart"/>
      <w:r w:rsidR="00556E4C" w:rsidRPr="00F3447D">
        <w:rPr>
          <w:vertAlign w:val="subscript"/>
        </w:rPr>
        <w:t>ω</w:t>
      </w:r>
      <w:proofErr w:type="gramEnd"/>
      <w:r w:rsidR="00556E4C" w:rsidRPr="00F3447D">
        <w:rPr>
          <w:sz w:val="16"/>
          <w:szCs w:val="12"/>
        </w:rPr>
        <w:t>max</w:t>
      </w:r>
      <w:proofErr w:type="spellEnd"/>
      <w:r w:rsidR="004F1C0C" w:rsidRPr="00F3447D">
        <w:tab/>
      </w:r>
      <w:r w:rsidR="00B07BEC" w:rsidRPr="00F3447D">
        <w:t xml:space="preserve"> </w:t>
      </w:r>
      <w:r w:rsidR="004F1C0C" w:rsidRPr="00F3447D">
        <w:t>‘</w:t>
      </w:r>
      <w:proofErr w:type="spellStart"/>
      <w:r w:rsidR="004F1C0C" w:rsidRPr="00F3447D">
        <w:t>to</w:t>
      </w:r>
      <w:proofErr w:type="spellEnd"/>
      <w:r w:rsidR="004F1C0C" w:rsidRPr="00F3447D">
        <w:t xml:space="preserve"> </w:t>
      </w:r>
      <w:proofErr w:type="spellStart"/>
      <w:r w:rsidR="004F1C0C" w:rsidRPr="00F3447D">
        <w:t>change</w:t>
      </w:r>
      <w:proofErr w:type="spellEnd"/>
      <w:r w:rsidR="004F1C0C" w:rsidRPr="00F3447D">
        <w:t>’</w:t>
      </w:r>
      <w:bookmarkEnd w:id="47"/>
    </w:p>
    <w:p w14:paraId="3636360E" w14:textId="77777777" w:rsidR="004F1C0C" w:rsidRPr="005D527A" w:rsidRDefault="004F1C0C" w:rsidP="004F1C0C">
      <w:pPr>
        <w:rPr>
          <w:lang w:val="sv-SE"/>
        </w:rPr>
      </w:pPr>
    </w:p>
    <w:p w14:paraId="7552D9F7" w14:textId="07FCAD4B" w:rsidR="002F0A7E" w:rsidRDefault="004F1C0C" w:rsidP="002F0A7E">
      <w:r>
        <w:t xml:space="preserve">All of these properties also characterize Somali’s prosodic system, as we have seen in the preceding sections. The table in </w:t>
      </w:r>
      <w:r w:rsidR="002F0A7E">
        <w:fldChar w:fldCharType="begin"/>
      </w:r>
      <w:r w:rsidR="002F0A7E">
        <w:instrText xml:space="preserve"> REF _Ref501379387 \h </w:instrText>
      </w:r>
      <w:r w:rsidR="002F0A7E">
        <w:fldChar w:fldCharType="separate"/>
      </w:r>
      <w:r w:rsidR="002F0A7E">
        <w:t>(</w:t>
      </w:r>
      <w:r w:rsidR="002F0A7E">
        <w:rPr>
          <w:noProof/>
        </w:rPr>
        <w:t>16</w:t>
      </w:r>
      <w:r w:rsidR="002F0A7E">
        <w:fldChar w:fldCharType="end"/>
      </w:r>
      <w:r w:rsidR="002F0A7E">
        <w:t>)</w:t>
      </w:r>
      <w:r>
        <w:t xml:space="preserve"> summarizes the similarities in the prosodic systems of the two languages:</w:t>
      </w:r>
      <w:bookmarkStart w:id="48" w:name="_Ref486264368"/>
    </w:p>
    <w:p w14:paraId="088E1F0C" w14:textId="7E1B5BAC" w:rsidR="004F1C0C" w:rsidRDefault="002F0A7E" w:rsidP="002F0A7E">
      <w:pPr>
        <w:pStyle w:val="Beskrivning"/>
      </w:pPr>
      <w:bookmarkStart w:id="49" w:name="_Ref501379387"/>
      <w:r>
        <w:t>(</w:t>
      </w:r>
      <w:r>
        <w:fldChar w:fldCharType="begin"/>
      </w:r>
      <w:r>
        <w:instrText xml:space="preserve"> SEQ ( \* ARABIC </w:instrText>
      </w:r>
      <w:r>
        <w:fldChar w:fldCharType="separate"/>
      </w:r>
      <w:r w:rsidR="00FE30CF">
        <w:rPr>
          <w:noProof/>
        </w:rPr>
        <w:t>16</w:t>
      </w:r>
      <w:r>
        <w:fldChar w:fldCharType="end"/>
      </w:r>
      <w:bookmarkEnd w:id="49"/>
      <w:r>
        <w:t>)</w:t>
      </w:r>
      <w:r>
        <w:tab/>
      </w:r>
      <w:r w:rsidR="004F1C0C">
        <w:t>Comparison of the prosody of Swedish and Somali</w:t>
      </w:r>
      <w:bookmarkEnd w:id="48"/>
    </w:p>
    <w:tbl>
      <w:tblPr>
        <w:tblStyle w:val="Tabellrutnt"/>
        <w:tblW w:w="0" w:type="auto"/>
        <w:tblLook w:val="04A0" w:firstRow="1" w:lastRow="0" w:firstColumn="1" w:lastColumn="0" w:noHBand="0" w:noVBand="1"/>
      </w:tblPr>
      <w:tblGrid>
        <w:gridCol w:w="3313"/>
        <w:gridCol w:w="960"/>
        <w:gridCol w:w="2520"/>
      </w:tblGrid>
      <w:tr w:rsidR="0064109E" w14:paraId="489FC38D" w14:textId="77777777" w:rsidTr="0064109E">
        <w:tc>
          <w:tcPr>
            <w:tcW w:w="0" w:type="auto"/>
          </w:tcPr>
          <w:p w14:paraId="4F49D245" w14:textId="77777777" w:rsidR="0064109E" w:rsidRDefault="0064109E" w:rsidP="001200FA">
            <w:pPr>
              <w:pStyle w:val="lsTableHeading"/>
              <w:keepNext/>
            </w:pPr>
          </w:p>
        </w:tc>
        <w:tc>
          <w:tcPr>
            <w:tcW w:w="0" w:type="auto"/>
          </w:tcPr>
          <w:p w14:paraId="5E1482C5" w14:textId="77777777" w:rsidR="0064109E" w:rsidRDefault="0064109E" w:rsidP="001200FA">
            <w:pPr>
              <w:pStyle w:val="lsTableHeading"/>
              <w:keepNext/>
              <w:jc w:val="center"/>
            </w:pPr>
            <w:r>
              <w:t>Somali</w:t>
            </w:r>
          </w:p>
        </w:tc>
        <w:tc>
          <w:tcPr>
            <w:tcW w:w="0" w:type="auto"/>
          </w:tcPr>
          <w:p w14:paraId="53E9BA5F" w14:textId="77777777" w:rsidR="0064109E" w:rsidRDefault="0064109E" w:rsidP="001200FA">
            <w:pPr>
              <w:pStyle w:val="lsTableHeading"/>
              <w:keepNext/>
              <w:jc w:val="center"/>
            </w:pPr>
            <w:r>
              <w:t>Swedish</w:t>
            </w:r>
          </w:p>
        </w:tc>
      </w:tr>
      <w:tr w:rsidR="0064109E" w14:paraId="48FCA73C" w14:textId="77777777" w:rsidTr="0064109E">
        <w:tc>
          <w:tcPr>
            <w:tcW w:w="0" w:type="auto"/>
          </w:tcPr>
          <w:p w14:paraId="341DC76C" w14:textId="77777777" w:rsidR="0064109E" w:rsidRDefault="0064109E" w:rsidP="001200FA">
            <w:pPr>
              <w:pStyle w:val="lsTable"/>
              <w:keepNext/>
            </w:pPr>
            <w:r>
              <w:t xml:space="preserve">a. </w:t>
            </w:r>
            <w:proofErr w:type="spellStart"/>
            <w:r>
              <w:t>PWord</w:t>
            </w:r>
            <w:proofErr w:type="spellEnd"/>
            <w:r>
              <w:t xml:space="preserve"> </w:t>
            </w:r>
            <w:proofErr w:type="spellStart"/>
            <w:r>
              <w:t>culminativity</w:t>
            </w:r>
            <w:proofErr w:type="spellEnd"/>
          </w:p>
        </w:tc>
        <w:tc>
          <w:tcPr>
            <w:tcW w:w="0" w:type="auto"/>
          </w:tcPr>
          <w:p w14:paraId="757853D8" w14:textId="77777777" w:rsidR="0064109E" w:rsidRDefault="0064109E" w:rsidP="001200FA">
            <w:pPr>
              <w:pStyle w:val="lsTable"/>
              <w:keepNext/>
              <w:jc w:val="center"/>
            </w:pPr>
            <w:r>
              <w:t>√ - tone</w:t>
            </w:r>
          </w:p>
        </w:tc>
        <w:tc>
          <w:tcPr>
            <w:tcW w:w="0" w:type="auto"/>
          </w:tcPr>
          <w:p w14:paraId="24358EF7" w14:textId="77777777" w:rsidR="0064109E" w:rsidRDefault="0064109E" w:rsidP="001200FA">
            <w:pPr>
              <w:pStyle w:val="lsTable"/>
              <w:keepNext/>
              <w:jc w:val="center"/>
            </w:pPr>
            <w:r>
              <w:t>√ - stress (</w:t>
            </w:r>
            <w:proofErr w:type="spellStart"/>
            <w:r>
              <w:t>PWord</w:t>
            </w:r>
            <w:r w:rsidRPr="00B23023">
              <w:rPr>
                <w:vertAlign w:val="subscript"/>
              </w:rPr>
              <w:t>min</w:t>
            </w:r>
            <w:proofErr w:type="spellEnd"/>
            <w:r>
              <w:t>);</w:t>
            </w:r>
          </w:p>
          <w:p w14:paraId="35BA5932" w14:textId="77777777" w:rsidR="0064109E" w:rsidRDefault="0064109E" w:rsidP="001200FA">
            <w:pPr>
              <w:pStyle w:val="lsTable"/>
              <w:keepNext/>
              <w:jc w:val="center"/>
            </w:pPr>
            <w:r>
              <w:t>tonal accent (</w:t>
            </w:r>
            <w:proofErr w:type="spellStart"/>
            <w:r>
              <w:t>PWord</w:t>
            </w:r>
            <w:r w:rsidRPr="00B23023">
              <w:rPr>
                <w:vertAlign w:val="subscript"/>
              </w:rPr>
              <w:t>max</w:t>
            </w:r>
            <w:proofErr w:type="spellEnd"/>
            <w:r>
              <w:t>)</w:t>
            </w:r>
          </w:p>
        </w:tc>
      </w:tr>
      <w:tr w:rsidR="0064109E" w14:paraId="0F40BB23" w14:textId="77777777" w:rsidTr="0064109E">
        <w:tc>
          <w:tcPr>
            <w:tcW w:w="0" w:type="auto"/>
          </w:tcPr>
          <w:p w14:paraId="1FA87AFF" w14:textId="77777777" w:rsidR="0064109E" w:rsidRDefault="0064109E" w:rsidP="001200FA">
            <w:pPr>
              <w:pStyle w:val="lsTable"/>
              <w:keepNext/>
            </w:pPr>
            <w:r>
              <w:t xml:space="preserve">b. compounds are 1 tone </w:t>
            </w:r>
          </w:p>
          <w:p w14:paraId="1D834615" w14:textId="77777777" w:rsidR="0064109E" w:rsidRDefault="0064109E" w:rsidP="001200FA">
            <w:pPr>
              <w:pStyle w:val="lsTable"/>
              <w:keepNext/>
            </w:pPr>
            <w:r>
              <w:t>realization domain</w:t>
            </w:r>
          </w:p>
        </w:tc>
        <w:tc>
          <w:tcPr>
            <w:tcW w:w="0" w:type="auto"/>
          </w:tcPr>
          <w:p w14:paraId="50244502" w14:textId="77777777" w:rsidR="0064109E" w:rsidRDefault="0064109E" w:rsidP="001200FA">
            <w:pPr>
              <w:pStyle w:val="lsTable"/>
              <w:keepNext/>
              <w:jc w:val="center"/>
            </w:pPr>
            <w:r>
              <w:t>√</w:t>
            </w:r>
          </w:p>
        </w:tc>
        <w:tc>
          <w:tcPr>
            <w:tcW w:w="0" w:type="auto"/>
          </w:tcPr>
          <w:p w14:paraId="1A782C1B" w14:textId="77777777" w:rsidR="0064109E" w:rsidRDefault="0064109E" w:rsidP="001200FA">
            <w:pPr>
              <w:pStyle w:val="lsTable"/>
              <w:keepNext/>
              <w:jc w:val="center"/>
            </w:pPr>
            <w:r>
              <w:t>√</w:t>
            </w:r>
          </w:p>
        </w:tc>
      </w:tr>
      <w:tr w:rsidR="0064109E" w14:paraId="77E5E58E" w14:textId="77777777" w:rsidTr="0064109E">
        <w:tc>
          <w:tcPr>
            <w:tcW w:w="0" w:type="auto"/>
          </w:tcPr>
          <w:p w14:paraId="4157F173" w14:textId="3616206A" w:rsidR="0064109E" w:rsidRDefault="0064109E" w:rsidP="001200FA">
            <w:pPr>
              <w:pStyle w:val="lsTable"/>
              <w:keepNext/>
            </w:pPr>
            <w:r>
              <w:t xml:space="preserve">c. </w:t>
            </w:r>
            <w:proofErr w:type="spellStart"/>
            <w:r w:rsidR="007D0EB2">
              <w:t>stressable</w:t>
            </w:r>
            <w:proofErr w:type="spellEnd"/>
            <w:r w:rsidR="007D0EB2">
              <w:t>/tone bearing affixes</w:t>
            </w:r>
          </w:p>
        </w:tc>
        <w:tc>
          <w:tcPr>
            <w:tcW w:w="0" w:type="auto"/>
          </w:tcPr>
          <w:p w14:paraId="65D6AA68" w14:textId="77777777" w:rsidR="0064109E" w:rsidRDefault="0064109E" w:rsidP="001200FA">
            <w:pPr>
              <w:pStyle w:val="lsTable"/>
              <w:keepNext/>
              <w:jc w:val="center"/>
            </w:pPr>
            <w:r>
              <w:t>√</w:t>
            </w:r>
          </w:p>
        </w:tc>
        <w:tc>
          <w:tcPr>
            <w:tcW w:w="0" w:type="auto"/>
          </w:tcPr>
          <w:p w14:paraId="77544B9E" w14:textId="77777777" w:rsidR="0064109E" w:rsidRDefault="0064109E" w:rsidP="001200FA">
            <w:pPr>
              <w:pStyle w:val="lsTable"/>
              <w:keepNext/>
              <w:jc w:val="center"/>
            </w:pPr>
            <w:r>
              <w:t>√</w:t>
            </w:r>
          </w:p>
        </w:tc>
      </w:tr>
    </w:tbl>
    <w:p w14:paraId="49A46DD9" w14:textId="77777777" w:rsidR="004F1C0C" w:rsidRDefault="004F1C0C" w:rsidP="00535438">
      <w:pPr>
        <w:pStyle w:val="lsTable"/>
      </w:pPr>
    </w:p>
    <w:p w14:paraId="44170203" w14:textId="77777777" w:rsidR="004F1C0C" w:rsidRDefault="004F1C0C" w:rsidP="005722B4">
      <w:pPr>
        <w:pStyle w:val="lsSection2"/>
      </w:pPr>
      <w:r>
        <w:t>Prosodic restructuring in Swedish</w:t>
      </w:r>
    </w:p>
    <w:p w14:paraId="2152746C" w14:textId="2D717C7D" w:rsidR="00600395" w:rsidRDefault="004F1C0C" w:rsidP="00600395">
      <w:pPr>
        <w:keepNext w:val="0"/>
      </w:pPr>
      <w:r>
        <w:t xml:space="preserve">Another property the Swedish and Somali prosodic systems have in common is that a tone (accent) is </w:t>
      </w:r>
      <w:r w:rsidRPr="001200FA">
        <w:rPr>
          <w:iCs/>
        </w:rPr>
        <w:t>obligatory</w:t>
      </w:r>
      <w:r w:rsidR="001200FA">
        <w:t>. I</w:t>
      </w:r>
      <w:r>
        <w:t xml:space="preserve">n Swedish, </w:t>
      </w:r>
      <w:r w:rsidR="001200FA">
        <w:t xml:space="preserve">tonal accent is obligatory </w:t>
      </w:r>
      <w:r>
        <w:t xml:space="preserve">for all </w:t>
      </w:r>
      <w:proofErr w:type="spellStart"/>
      <w:proofErr w:type="gramStart"/>
      <w:r>
        <w:t>PWord</w:t>
      </w:r>
      <w:proofErr w:type="spellEnd"/>
      <w:r w:rsidRPr="00B23023">
        <w:rPr>
          <w:vertAlign w:val="subscript"/>
        </w:rPr>
        <w:t>(</w:t>
      </w:r>
      <w:proofErr w:type="gramEnd"/>
      <w:r w:rsidRPr="00B23023">
        <w:rPr>
          <w:vertAlign w:val="subscript"/>
        </w:rPr>
        <w:t>max)</w:t>
      </w:r>
      <w:r>
        <w:t xml:space="preserve">, </w:t>
      </w:r>
      <w:r w:rsidR="001200FA">
        <w:t xml:space="preserve">and </w:t>
      </w:r>
      <w:r>
        <w:t xml:space="preserve">in Somali, for all </w:t>
      </w:r>
      <w:proofErr w:type="spellStart"/>
      <w:r>
        <w:t>nominals</w:t>
      </w:r>
      <w:proofErr w:type="spellEnd"/>
      <w:r>
        <w:t xml:space="preserve"> and </w:t>
      </w:r>
      <w:r>
        <w:lastRenderedPageBreak/>
        <w:t>modifiers</w:t>
      </w:r>
      <w:r w:rsidR="001200FA">
        <w:t xml:space="preserve"> when pronounced in isolation</w:t>
      </w:r>
      <w:r>
        <w:t xml:space="preserve">. Yet, in both languages, an expected High tone (or accent) is sometimes ‘missing’. We illustrated the ‘missing’ High tones of Somali in section 3. For Swedish, as work like </w:t>
      </w:r>
      <w:proofErr w:type="spellStart"/>
      <w:r>
        <w:t>Garlén</w:t>
      </w:r>
      <w:proofErr w:type="spellEnd"/>
      <w:r>
        <w:t xml:space="preserve"> (1988), </w:t>
      </w:r>
      <w:proofErr w:type="spellStart"/>
      <w:r>
        <w:t>Myrberg</w:t>
      </w:r>
      <w:proofErr w:type="spellEnd"/>
      <w:r>
        <w:t xml:space="preserve"> &amp; </w:t>
      </w:r>
      <w:proofErr w:type="spellStart"/>
      <w:r>
        <w:t>Riad</w:t>
      </w:r>
      <w:proofErr w:type="spellEnd"/>
      <w:r>
        <w:t xml:space="preserve"> (2015) and </w:t>
      </w:r>
      <w:proofErr w:type="spellStart"/>
      <w:r>
        <w:t>Riad</w:t>
      </w:r>
      <w:proofErr w:type="spellEnd"/>
      <w:r>
        <w:t xml:space="preserve"> (2016) reports, words in some short phrases, which sometimes are even similar in meaning to those in our Somali data, variably lose their tonal accent. This phenomenon is illustrated in</w:t>
      </w:r>
      <w:r w:rsidR="00600395">
        <w:t xml:space="preserve"> </w:t>
      </w:r>
      <w:r w:rsidR="00600395">
        <w:fldChar w:fldCharType="begin"/>
      </w:r>
      <w:r w:rsidR="00600395">
        <w:instrText xml:space="preserve"> REF _Ref501379449 \h </w:instrText>
      </w:r>
      <w:r w:rsidR="00600395">
        <w:fldChar w:fldCharType="separate"/>
      </w:r>
      <w:r w:rsidR="00600395">
        <w:t>(</w:t>
      </w:r>
      <w:r w:rsidR="00600395">
        <w:rPr>
          <w:noProof/>
        </w:rPr>
        <w:t>17</w:t>
      </w:r>
      <w:r w:rsidR="00600395">
        <w:fldChar w:fldCharType="end"/>
      </w:r>
      <w:r w:rsidR="00600395">
        <w:t>)</w:t>
      </w:r>
      <w:r>
        <w:t>. As we can see in this data, the input tone-a</w:t>
      </w:r>
      <w:r w:rsidR="001200FA">
        <w:t>ccent is sometimes simplified. A</w:t>
      </w:r>
      <w:r>
        <w:t xml:space="preserve">ccent 2 </w:t>
      </w:r>
      <w:r w:rsidR="001200FA">
        <w:t>can be reduced to</w:t>
      </w:r>
      <w:r w:rsidR="00600395">
        <w:t xml:space="preserve"> accent 1 – as in </w:t>
      </w:r>
      <w:r w:rsidR="00600395">
        <w:fldChar w:fldCharType="begin"/>
      </w:r>
      <w:r w:rsidR="00600395">
        <w:instrText xml:space="preserve"> REF _Ref501379449 \h </w:instrText>
      </w:r>
      <w:r w:rsidR="00600395">
        <w:fldChar w:fldCharType="separate"/>
      </w:r>
      <w:r w:rsidR="00600395">
        <w:t>(</w:t>
      </w:r>
      <w:r w:rsidR="00600395">
        <w:rPr>
          <w:noProof/>
        </w:rPr>
        <w:t>17</w:t>
      </w:r>
      <w:r w:rsidR="00600395">
        <w:fldChar w:fldCharType="end"/>
      </w:r>
      <w:r w:rsidR="00600395">
        <w:t>a)</w:t>
      </w:r>
      <w:r>
        <w:t xml:space="preserve">. </w:t>
      </w:r>
      <w:r w:rsidR="00B6353F">
        <w:t>T</w:t>
      </w:r>
      <w:r>
        <w:t xml:space="preserve">he examples in </w:t>
      </w:r>
      <w:r w:rsidR="00600395">
        <w:fldChar w:fldCharType="begin"/>
      </w:r>
      <w:r w:rsidR="00600395">
        <w:instrText xml:space="preserve"> REF _Ref501379449 \h </w:instrText>
      </w:r>
      <w:r w:rsidR="00600395">
        <w:fldChar w:fldCharType="separate"/>
      </w:r>
      <w:r w:rsidR="00600395">
        <w:t>(</w:t>
      </w:r>
      <w:r w:rsidR="00600395">
        <w:rPr>
          <w:noProof/>
        </w:rPr>
        <w:t>17</w:t>
      </w:r>
      <w:r w:rsidR="00600395">
        <w:fldChar w:fldCharType="end"/>
      </w:r>
      <w:r w:rsidR="00CD619B">
        <w:t>b, c</w:t>
      </w:r>
      <w:r w:rsidR="00600395">
        <w:t>)</w:t>
      </w:r>
      <w:r w:rsidR="00B6353F">
        <w:t xml:space="preserve"> illustrate that often</w:t>
      </w:r>
      <w:r>
        <w:t xml:space="preserve"> only the accent of the rightmost </w:t>
      </w:r>
      <w:proofErr w:type="spellStart"/>
      <w:r>
        <w:t>PWord</w:t>
      </w:r>
      <w:proofErr w:type="spellEnd"/>
      <w:r>
        <w:t xml:space="preserve"> in the p</w:t>
      </w:r>
      <w:r w:rsidR="00556E4C">
        <w:t>hrase is consistently realized</w:t>
      </w:r>
      <w:r w:rsidR="00B6353F">
        <w:t xml:space="preserve">. (In </w:t>
      </w:r>
      <w:r w:rsidR="004F3E5B">
        <w:t>this data set</w:t>
      </w:r>
      <w:r w:rsidR="00B6353F">
        <w:t>, subscripted numbers indicate the input tonal accents. Superscripted numbers indicate the tonal accent</w:t>
      </w:r>
      <w:r w:rsidR="004F3E5B">
        <w:t>s</w:t>
      </w:r>
      <w:r w:rsidR="00B6353F">
        <w:t xml:space="preserve"> realized </w:t>
      </w:r>
      <w:r w:rsidR="004F3E5B">
        <w:t>under</w:t>
      </w:r>
      <w:r w:rsidR="00B6353F">
        <w:t xml:space="preserve"> prosodic adjunction)</w:t>
      </w:r>
      <w:r w:rsidR="00556E4C">
        <w:t>:</w:t>
      </w:r>
      <w:bookmarkStart w:id="50" w:name="_Ref486264389"/>
    </w:p>
    <w:p w14:paraId="5B850443" w14:textId="29D045DA" w:rsidR="004F3E5B" w:rsidRDefault="00600395" w:rsidP="00600395">
      <w:pPr>
        <w:pStyle w:val="Beskrivning"/>
      </w:pPr>
      <w:bookmarkStart w:id="51" w:name="_Ref501379449"/>
      <w:r>
        <w:t>(</w:t>
      </w:r>
      <w:r>
        <w:fldChar w:fldCharType="begin"/>
      </w:r>
      <w:r>
        <w:instrText xml:space="preserve"> SEQ ( \* ARABIC </w:instrText>
      </w:r>
      <w:r>
        <w:fldChar w:fldCharType="separate"/>
      </w:r>
      <w:r w:rsidR="00FE30CF">
        <w:rPr>
          <w:noProof/>
        </w:rPr>
        <w:t>17</w:t>
      </w:r>
      <w:r>
        <w:fldChar w:fldCharType="end"/>
      </w:r>
      <w:bookmarkEnd w:id="51"/>
      <w:r>
        <w:t>)</w:t>
      </w:r>
      <w:r>
        <w:tab/>
      </w:r>
      <w:r w:rsidR="004F1C0C">
        <w:t>Prosodic restructuring in Swedish (</w:t>
      </w:r>
      <w:proofErr w:type="spellStart"/>
      <w:r w:rsidR="004F1C0C">
        <w:t>Myrberg</w:t>
      </w:r>
      <w:proofErr w:type="spellEnd"/>
      <w:r w:rsidR="004F1C0C">
        <w:t xml:space="preserve"> &amp; </w:t>
      </w:r>
      <w:proofErr w:type="spellStart"/>
      <w:r w:rsidR="004F1C0C">
        <w:t>Riad</w:t>
      </w:r>
      <w:proofErr w:type="spellEnd"/>
      <w:r w:rsidR="004F1C0C">
        <w:t xml:space="preserve"> 2015)</w:t>
      </w:r>
      <w:bookmarkEnd w:id="50"/>
    </w:p>
    <w:p w14:paraId="1605ADF2" w14:textId="11782C39" w:rsidR="004F1C0C" w:rsidRPr="004F3E5B" w:rsidRDefault="00CD619B" w:rsidP="00CD619B">
      <w:pPr>
        <w:pStyle w:val="lsLanginfo"/>
        <w:numPr>
          <w:ilvl w:val="0"/>
          <w:numId w:val="0"/>
        </w:numPr>
      </w:pPr>
      <w:r>
        <w:rPr>
          <w:iCs/>
        </w:rPr>
        <w:t>a.</w:t>
      </w:r>
      <w:r w:rsidR="004F3E5B">
        <w:rPr>
          <w:i/>
          <w:iCs/>
        </w:rPr>
        <w:tab/>
      </w:r>
      <w:proofErr w:type="spellStart"/>
      <w:r w:rsidR="004F1C0C" w:rsidRPr="004F3E5B">
        <w:rPr>
          <w:i/>
          <w:iCs/>
        </w:rPr>
        <w:t>Prosodic</w:t>
      </w:r>
      <w:proofErr w:type="spellEnd"/>
      <w:r w:rsidR="004F1C0C" w:rsidRPr="004F3E5B">
        <w:rPr>
          <w:i/>
          <w:iCs/>
        </w:rPr>
        <w:t xml:space="preserve"> </w:t>
      </w:r>
      <w:proofErr w:type="spellStart"/>
      <w:r w:rsidR="004F1C0C" w:rsidRPr="004F3E5B">
        <w:rPr>
          <w:i/>
          <w:iCs/>
        </w:rPr>
        <w:t>adjunction</w:t>
      </w:r>
      <w:proofErr w:type="spellEnd"/>
      <w:r w:rsidR="004F1C0C" w:rsidRPr="004F3E5B">
        <w:rPr>
          <w:i/>
          <w:iCs/>
        </w:rPr>
        <w:t xml:space="preserve"> in </w:t>
      </w:r>
      <w:proofErr w:type="spellStart"/>
      <w:r w:rsidR="004F1C0C" w:rsidRPr="004F3E5B">
        <w:rPr>
          <w:i/>
          <w:iCs/>
        </w:rPr>
        <w:t>morphology</w:t>
      </w:r>
      <w:proofErr w:type="spellEnd"/>
      <w:r w:rsidR="004F1C0C" w:rsidRPr="004F3E5B">
        <w:rPr>
          <w:i/>
          <w:iCs/>
        </w:rPr>
        <w:t xml:space="preserve"> </w:t>
      </w:r>
      <w:proofErr w:type="spellStart"/>
      <w:r w:rsidR="004F1C0C" w:rsidRPr="004F3E5B">
        <w:rPr>
          <w:i/>
          <w:iCs/>
        </w:rPr>
        <w:t>and</w:t>
      </w:r>
      <w:proofErr w:type="spellEnd"/>
      <w:r w:rsidR="004F1C0C" w:rsidRPr="004F3E5B">
        <w:rPr>
          <w:i/>
          <w:iCs/>
        </w:rPr>
        <w:t xml:space="preserve"> </w:t>
      </w:r>
      <w:proofErr w:type="spellStart"/>
      <w:r w:rsidR="004F1C0C" w:rsidRPr="004F3E5B">
        <w:rPr>
          <w:i/>
          <w:iCs/>
        </w:rPr>
        <w:t>syntax</w:t>
      </w:r>
      <w:proofErr w:type="spellEnd"/>
    </w:p>
    <w:p w14:paraId="4643536A" w14:textId="65094154" w:rsidR="00F3447D" w:rsidRPr="00F3447D" w:rsidRDefault="004F1C0C" w:rsidP="00F3447D">
      <w:pPr>
        <w:pStyle w:val="lsLanginfo"/>
        <w:numPr>
          <w:ilvl w:val="0"/>
          <w:numId w:val="0"/>
        </w:numPr>
        <w:ind w:left="113"/>
        <w:rPr>
          <w:sz w:val="22"/>
          <w:szCs w:val="22"/>
        </w:rPr>
      </w:pPr>
      <w:r>
        <w:tab/>
      </w:r>
      <w:bookmarkStart w:id="52" w:name="_Ref486264401"/>
      <w:proofErr w:type="spellStart"/>
      <w:r w:rsidRPr="0064109E">
        <w:rPr>
          <w:sz w:val="22"/>
          <w:szCs w:val="18"/>
        </w:rPr>
        <w:t>morphology</w:t>
      </w:r>
      <w:proofErr w:type="spellEnd"/>
      <w:r w:rsidRPr="0064109E">
        <w:rPr>
          <w:sz w:val="22"/>
          <w:szCs w:val="18"/>
        </w:rPr>
        <w:t>:</w:t>
      </w:r>
      <w:r w:rsidRPr="0064109E">
        <w:rPr>
          <w:sz w:val="22"/>
          <w:szCs w:val="18"/>
        </w:rPr>
        <w:tab/>
      </w:r>
      <w:r w:rsidR="00F3447D" w:rsidRPr="00F3447D">
        <w:rPr>
          <w:sz w:val="22"/>
          <w:szCs w:val="22"/>
        </w:rPr>
        <w:t>(för-</w:t>
      </w:r>
      <w:r w:rsidR="00F3447D" w:rsidRPr="00F3447D">
        <w:rPr>
          <w:sz w:val="22"/>
          <w:szCs w:val="22"/>
          <w:vertAlign w:val="superscript"/>
        </w:rPr>
        <w:t>1</w:t>
      </w:r>
      <w:r w:rsidR="00F3447D" w:rsidRPr="00F3447D">
        <w:rPr>
          <w:sz w:val="22"/>
          <w:szCs w:val="22"/>
        </w:rPr>
        <w:t>(ˈändra</w:t>
      </w:r>
      <w:proofErr w:type="gramStart"/>
      <w:r w:rsidR="00F3447D" w:rsidRPr="00F3447D">
        <w:rPr>
          <w:sz w:val="22"/>
          <w:szCs w:val="22"/>
          <w:vertAlign w:val="subscript"/>
        </w:rPr>
        <w:t>2</w:t>
      </w:r>
      <w:r w:rsidR="00F3447D" w:rsidRPr="00F3447D">
        <w:rPr>
          <w:sz w:val="22"/>
          <w:szCs w:val="22"/>
        </w:rPr>
        <w:t>)</w:t>
      </w:r>
      <w:r w:rsidR="00F3447D" w:rsidRPr="00F3447D">
        <w:rPr>
          <w:sz w:val="22"/>
          <w:szCs w:val="22"/>
          <w:vertAlign w:val="subscript"/>
        </w:rPr>
        <w:t>ω</w:t>
      </w:r>
      <w:proofErr w:type="gramEnd"/>
      <w:r w:rsidR="00F3447D" w:rsidRPr="00F3447D">
        <w:rPr>
          <w:sz w:val="22"/>
          <w:szCs w:val="22"/>
        </w:rPr>
        <w:t>)</w:t>
      </w:r>
      <w:proofErr w:type="spellStart"/>
      <w:r w:rsidR="00F3447D" w:rsidRPr="00F3447D">
        <w:rPr>
          <w:sz w:val="22"/>
          <w:szCs w:val="22"/>
          <w:vertAlign w:val="subscript"/>
        </w:rPr>
        <w:t>ω</w:t>
      </w:r>
      <w:r w:rsidR="00F3447D" w:rsidRPr="00F3447D">
        <w:rPr>
          <w:sz w:val="14"/>
          <w:szCs w:val="14"/>
        </w:rPr>
        <w:t>max</w:t>
      </w:r>
      <w:proofErr w:type="spellEnd"/>
      <w:r w:rsidR="00F3447D" w:rsidRPr="00F3447D">
        <w:rPr>
          <w:sz w:val="22"/>
          <w:szCs w:val="22"/>
        </w:rPr>
        <w:tab/>
        <w:t xml:space="preserve"> ‘</w:t>
      </w:r>
      <w:proofErr w:type="spellStart"/>
      <w:r w:rsidR="00F3447D" w:rsidRPr="00F3447D">
        <w:rPr>
          <w:sz w:val="22"/>
          <w:szCs w:val="22"/>
        </w:rPr>
        <w:t>to</w:t>
      </w:r>
      <w:proofErr w:type="spellEnd"/>
      <w:r w:rsidR="00F3447D" w:rsidRPr="00F3447D">
        <w:rPr>
          <w:sz w:val="22"/>
          <w:szCs w:val="22"/>
        </w:rPr>
        <w:t xml:space="preserve"> </w:t>
      </w:r>
      <w:proofErr w:type="spellStart"/>
      <w:r w:rsidR="00F3447D" w:rsidRPr="00F3447D">
        <w:rPr>
          <w:sz w:val="22"/>
          <w:szCs w:val="22"/>
        </w:rPr>
        <w:t>change</w:t>
      </w:r>
      <w:proofErr w:type="spellEnd"/>
      <w:r w:rsidR="00F3447D" w:rsidRPr="00F3447D">
        <w:rPr>
          <w:sz w:val="22"/>
          <w:szCs w:val="22"/>
        </w:rPr>
        <w:t xml:space="preserve">’ </w:t>
      </w:r>
    </w:p>
    <w:p w14:paraId="12D766AF" w14:textId="2BC8F5D3" w:rsidR="004F3E5B" w:rsidRPr="004F3E5B" w:rsidRDefault="004F3E5B" w:rsidP="00B64591">
      <w:pPr>
        <w:pStyle w:val="lsLanginfo"/>
        <w:numPr>
          <w:ilvl w:val="0"/>
          <w:numId w:val="0"/>
        </w:numPr>
        <w:rPr>
          <w:sz w:val="22"/>
          <w:szCs w:val="18"/>
        </w:rPr>
      </w:pPr>
      <w:bookmarkStart w:id="53" w:name="_Ref486264413"/>
      <w:bookmarkEnd w:id="52"/>
      <w:r>
        <w:rPr>
          <w:sz w:val="22"/>
          <w:szCs w:val="18"/>
        </w:rPr>
        <w:tab/>
      </w:r>
      <w:proofErr w:type="spellStart"/>
      <w:r w:rsidR="004F1C0C" w:rsidRPr="0064109E">
        <w:rPr>
          <w:sz w:val="22"/>
          <w:szCs w:val="18"/>
        </w:rPr>
        <w:t>syntax</w:t>
      </w:r>
      <w:proofErr w:type="spellEnd"/>
      <w:r w:rsidR="004F1C0C" w:rsidRPr="0064109E">
        <w:rPr>
          <w:sz w:val="22"/>
          <w:szCs w:val="18"/>
        </w:rPr>
        <w:t>:</w:t>
      </w:r>
      <w:r w:rsidR="004F1C0C" w:rsidRPr="0064109E">
        <w:rPr>
          <w:sz w:val="22"/>
          <w:szCs w:val="18"/>
        </w:rPr>
        <w:tab/>
        <w:t>(</w:t>
      </w:r>
      <w:proofErr w:type="spellStart"/>
      <w:r w:rsidR="004F1C0C" w:rsidRPr="0064109E">
        <w:rPr>
          <w:sz w:val="22"/>
          <w:szCs w:val="18"/>
        </w:rPr>
        <w:t>för</w:t>
      </w:r>
      <w:proofErr w:type="spellEnd"/>
      <w:r w:rsidR="004F1C0C" w:rsidRPr="0064109E">
        <w:rPr>
          <w:sz w:val="22"/>
          <w:szCs w:val="18"/>
        </w:rPr>
        <w:t xml:space="preserve"> </w:t>
      </w:r>
      <w:r w:rsidR="004F1C0C" w:rsidRPr="0064109E">
        <w:rPr>
          <w:sz w:val="22"/>
          <w:szCs w:val="18"/>
          <w:vertAlign w:val="superscript"/>
        </w:rPr>
        <w:t>1</w:t>
      </w:r>
      <w:r w:rsidR="004F1C0C" w:rsidRPr="0064109E">
        <w:rPr>
          <w:sz w:val="22"/>
          <w:szCs w:val="18"/>
        </w:rPr>
        <w:t>(ˈliten</w:t>
      </w:r>
      <w:proofErr w:type="gramStart"/>
      <w:r w:rsidR="004F1C0C" w:rsidRPr="0064109E">
        <w:rPr>
          <w:sz w:val="22"/>
          <w:szCs w:val="18"/>
          <w:vertAlign w:val="subscript"/>
        </w:rPr>
        <w:t>2</w:t>
      </w:r>
      <w:r w:rsidR="004F1C0C" w:rsidRPr="0064109E">
        <w:rPr>
          <w:sz w:val="22"/>
          <w:szCs w:val="18"/>
        </w:rPr>
        <w:t>)</w:t>
      </w:r>
      <w:r w:rsidR="004F1C0C" w:rsidRPr="0064109E">
        <w:rPr>
          <w:sz w:val="22"/>
          <w:szCs w:val="18"/>
          <w:vertAlign w:val="subscript"/>
        </w:rPr>
        <w:t>ω</w:t>
      </w:r>
      <w:proofErr w:type="gramEnd"/>
      <w:r w:rsidR="004F1C0C" w:rsidRPr="0064109E">
        <w:rPr>
          <w:sz w:val="22"/>
          <w:szCs w:val="18"/>
        </w:rPr>
        <w:t>)</w:t>
      </w:r>
      <w:proofErr w:type="spellStart"/>
      <w:r w:rsidR="004F1C0C" w:rsidRPr="0064109E">
        <w:rPr>
          <w:sz w:val="22"/>
          <w:szCs w:val="18"/>
          <w:vertAlign w:val="subscript"/>
        </w:rPr>
        <w:t>ω</w:t>
      </w:r>
      <w:r w:rsidR="004F1C0C" w:rsidRPr="0064109E">
        <w:rPr>
          <w:sz w:val="14"/>
          <w:szCs w:val="10"/>
        </w:rPr>
        <w:t>max</w:t>
      </w:r>
      <w:proofErr w:type="spellEnd"/>
      <w:r w:rsidR="004F1C0C" w:rsidRPr="0064109E">
        <w:rPr>
          <w:sz w:val="22"/>
          <w:szCs w:val="18"/>
        </w:rPr>
        <w:tab/>
        <w:t>‘</w:t>
      </w:r>
      <w:proofErr w:type="spellStart"/>
      <w:r w:rsidR="004F1C0C" w:rsidRPr="0064109E">
        <w:rPr>
          <w:sz w:val="22"/>
          <w:szCs w:val="18"/>
        </w:rPr>
        <w:t>too</w:t>
      </w:r>
      <w:proofErr w:type="spellEnd"/>
      <w:r w:rsidR="004F1C0C" w:rsidRPr="0064109E">
        <w:rPr>
          <w:sz w:val="22"/>
          <w:szCs w:val="18"/>
        </w:rPr>
        <w:t xml:space="preserve"> </w:t>
      </w:r>
      <w:proofErr w:type="spellStart"/>
      <w:r w:rsidR="004F1C0C" w:rsidRPr="0064109E">
        <w:rPr>
          <w:sz w:val="22"/>
          <w:szCs w:val="18"/>
        </w:rPr>
        <w:t>small</w:t>
      </w:r>
      <w:proofErr w:type="spellEnd"/>
      <w:r w:rsidR="004F1C0C" w:rsidRPr="0064109E">
        <w:rPr>
          <w:sz w:val="22"/>
          <w:szCs w:val="18"/>
        </w:rPr>
        <w:t>’</w:t>
      </w:r>
      <w:bookmarkEnd w:id="53"/>
    </w:p>
    <w:p w14:paraId="5EB3C9E7" w14:textId="718FD7FF" w:rsidR="004F1C0C" w:rsidRPr="0064109E" w:rsidRDefault="004F1C0C" w:rsidP="0064109E">
      <w:pPr>
        <w:pStyle w:val="lsLanginfo"/>
        <w:numPr>
          <w:ilvl w:val="0"/>
          <w:numId w:val="0"/>
        </w:numPr>
        <w:ind w:firstLine="284"/>
        <w:rPr>
          <w:sz w:val="22"/>
          <w:szCs w:val="18"/>
        </w:rPr>
      </w:pPr>
      <w:r w:rsidRPr="0064109E">
        <w:rPr>
          <w:sz w:val="22"/>
          <w:szCs w:val="18"/>
        </w:rPr>
        <w:tab/>
      </w:r>
      <w:r w:rsidRPr="0064109E">
        <w:rPr>
          <w:sz w:val="22"/>
          <w:szCs w:val="18"/>
        </w:rPr>
        <w:tab/>
      </w:r>
      <w:r w:rsidR="00EC21F2" w:rsidRPr="0064109E">
        <w:rPr>
          <w:sz w:val="22"/>
          <w:szCs w:val="18"/>
        </w:rPr>
        <w:tab/>
      </w:r>
      <w:r w:rsidRPr="0064109E">
        <w:rPr>
          <w:sz w:val="22"/>
          <w:szCs w:val="18"/>
        </w:rPr>
        <w:t>(</w:t>
      </w:r>
      <w:proofErr w:type="spellStart"/>
      <w:r w:rsidRPr="0064109E">
        <w:rPr>
          <w:sz w:val="22"/>
          <w:szCs w:val="18"/>
        </w:rPr>
        <w:t>för</w:t>
      </w:r>
      <w:proofErr w:type="spellEnd"/>
      <w:r w:rsidRPr="0064109E">
        <w:rPr>
          <w:sz w:val="22"/>
          <w:szCs w:val="18"/>
        </w:rPr>
        <w:t xml:space="preserve"> </w:t>
      </w:r>
      <w:r w:rsidRPr="0064109E">
        <w:rPr>
          <w:sz w:val="22"/>
          <w:szCs w:val="18"/>
          <w:vertAlign w:val="superscript"/>
        </w:rPr>
        <w:t>1</w:t>
      </w:r>
      <w:r w:rsidR="007D0EB2">
        <w:rPr>
          <w:sz w:val="22"/>
          <w:szCs w:val="18"/>
        </w:rPr>
        <w:t>(ˈmång</w:t>
      </w:r>
      <w:r w:rsidRPr="0064109E">
        <w:rPr>
          <w:sz w:val="22"/>
          <w:szCs w:val="18"/>
        </w:rPr>
        <w:t>a</w:t>
      </w:r>
      <w:proofErr w:type="gramStart"/>
      <w:r w:rsidRPr="0064109E">
        <w:rPr>
          <w:sz w:val="22"/>
          <w:szCs w:val="18"/>
          <w:vertAlign w:val="subscript"/>
        </w:rPr>
        <w:t>2</w:t>
      </w:r>
      <w:r w:rsidRPr="0064109E">
        <w:rPr>
          <w:sz w:val="22"/>
          <w:szCs w:val="18"/>
        </w:rPr>
        <w:t>)</w:t>
      </w:r>
      <w:r w:rsidRPr="0064109E">
        <w:rPr>
          <w:sz w:val="22"/>
          <w:szCs w:val="18"/>
          <w:vertAlign w:val="subscript"/>
        </w:rPr>
        <w:t>ω</w:t>
      </w:r>
      <w:proofErr w:type="gramEnd"/>
      <w:r w:rsidRPr="0064109E">
        <w:rPr>
          <w:sz w:val="22"/>
          <w:szCs w:val="18"/>
        </w:rPr>
        <w:t>)</w:t>
      </w:r>
      <w:proofErr w:type="spellStart"/>
      <w:r w:rsidRPr="0064109E">
        <w:rPr>
          <w:sz w:val="22"/>
          <w:szCs w:val="18"/>
          <w:vertAlign w:val="subscript"/>
        </w:rPr>
        <w:t>ω</w:t>
      </w:r>
      <w:r w:rsidRPr="0064109E">
        <w:rPr>
          <w:sz w:val="14"/>
          <w:szCs w:val="10"/>
        </w:rPr>
        <w:t>max</w:t>
      </w:r>
      <w:proofErr w:type="spellEnd"/>
      <w:r w:rsidRPr="0064109E">
        <w:rPr>
          <w:sz w:val="22"/>
          <w:szCs w:val="18"/>
        </w:rPr>
        <w:tab/>
        <w:t>‘</w:t>
      </w:r>
      <w:proofErr w:type="spellStart"/>
      <w:r w:rsidRPr="0064109E">
        <w:rPr>
          <w:sz w:val="22"/>
          <w:szCs w:val="18"/>
        </w:rPr>
        <w:t>too</w:t>
      </w:r>
      <w:proofErr w:type="spellEnd"/>
      <w:r w:rsidRPr="0064109E">
        <w:rPr>
          <w:sz w:val="22"/>
          <w:szCs w:val="18"/>
        </w:rPr>
        <w:t xml:space="preserve"> </w:t>
      </w:r>
      <w:proofErr w:type="spellStart"/>
      <w:r w:rsidRPr="0064109E">
        <w:rPr>
          <w:sz w:val="22"/>
          <w:szCs w:val="18"/>
        </w:rPr>
        <w:t>many</w:t>
      </w:r>
      <w:proofErr w:type="spellEnd"/>
      <w:r w:rsidRPr="0064109E">
        <w:rPr>
          <w:sz w:val="22"/>
          <w:szCs w:val="18"/>
        </w:rPr>
        <w:t>’</w:t>
      </w:r>
    </w:p>
    <w:p w14:paraId="2269525F" w14:textId="77777777" w:rsidR="00CD619B" w:rsidRDefault="004F1C0C" w:rsidP="00CD619B">
      <w:pPr>
        <w:pStyle w:val="lsLanginfo"/>
        <w:numPr>
          <w:ilvl w:val="0"/>
          <w:numId w:val="0"/>
        </w:numPr>
        <w:ind w:firstLine="284"/>
        <w:rPr>
          <w:sz w:val="22"/>
          <w:szCs w:val="18"/>
        </w:rPr>
      </w:pPr>
      <w:r w:rsidRPr="0064109E">
        <w:rPr>
          <w:sz w:val="22"/>
          <w:szCs w:val="18"/>
        </w:rPr>
        <w:tab/>
      </w:r>
      <w:r w:rsidRPr="0064109E">
        <w:rPr>
          <w:sz w:val="22"/>
          <w:szCs w:val="18"/>
        </w:rPr>
        <w:tab/>
      </w:r>
      <w:r w:rsidR="00EC21F2" w:rsidRPr="0064109E">
        <w:rPr>
          <w:sz w:val="22"/>
          <w:szCs w:val="18"/>
        </w:rPr>
        <w:tab/>
      </w:r>
      <w:r w:rsidRPr="0064109E">
        <w:rPr>
          <w:sz w:val="22"/>
          <w:szCs w:val="18"/>
        </w:rPr>
        <w:t>(</w:t>
      </w:r>
      <w:proofErr w:type="spellStart"/>
      <w:r w:rsidRPr="0064109E">
        <w:rPr>
          <w:sz w:val="22"/>
          <w:szCs w:val="18"/>
        </w:rPr>
        <w:t>för</w:t>
      </w:r>
      <w:proofErr w:type="spellEnd"/>
      <w:r w:rsidRPr="0064109E">
        <w:rPr>
          <w:sz w:val="22"/>
          <w:szCs w:val="18"/>
        </w:rPr>
        <w:t xml:space="preserve"> </w:t>
      </w:r>
      <w:r w:rsidRPr="0064109E">
        <w:rPr>
          <w:sz w:val="22"/>
          <w:szCs w:val="18"/>
          <w:vertAlign w:val="superscript"/>
        </w:rPr>
        <w:t>1</w:t>
      </w:r>
      <w:r w:rsidRPr="0064109E">
        <w:rPr>
          <w:sz w:val="22"/>
          <w:szCs w:val="18"/>
        </w:rPr>
        <w:t>(ˈlänge</w:t>
      </w:r>
      <w:proofErr w:type="gramStart"/>
      <w:r w:rsidRPr="0064109E">
        <w:rPr>
          <w:sz w:val="22"/>
          <w:szCs w:val="18"/>
          <w:vertAlign w:val="subscript"/>
        </w:rPr>
        <w:t>2</w:t>
      </w:r>
      <w:r w:rsidRPr="0064109E">
        <w:rPr>
          <w:sz w:val="22"/>
          <w:szCs w:val="18"/>
        </w:rPr>
        <w:t>)</w:t>
      </w:r>
      <w:r w:rsidRPr="0064109E">
        <w:rPr>
          <w:sz w:val="22"/>
          <w:szCs w:val="18"/>
          <w:vertAlign w:val="subscript"/>
        </w:rPr>
        <w:t>ω</w:t>
      </w:r>
      <w:proofErr w:type="gramEnd"/>
      <w:r w:rsidRPr="0064109E">
        <w:rPr>
          <w:sz w:val="22"/>
          <w:szCs w:val="18"/>
        </w:rPr>
        <w:t>)</w:t>
      </w:r>
      <w:proofErr w:type="spellStart"/>
      <w:r w:rsidRPr="0064109E">
        <w:rPr>
          <w:sz w:val="22"/>
          <w:szCs w:val="18"/>
          <w:vertAlign w:val="subscript"/>
        </w:rPr>
        <w:t>ω</w:t>
      </w:r>
      <w:r w:rsidRPr="0064109E">
        <w:rPr>
          <w:sz w:val="14"/>
          <w:szCs w:val="10"/>
        </w:rPr>
        <w:t>max</w:t>
      </w:r>
      <w:proofErr w:type="spellEnd"/>
      <w:r w:rsidRPr="0064109E">
        <w:rPr>
          <w:sz w:val="22"/>
          <w:szCs w:val="18"/>
        </w:rPr>
        <w:tab/>
        <w:t>‘</w:t>
      </w:r>
      <w:proofErr w:type="spellStart"/>
      <w:r w:rsidRPr="0064109E">
        <w:rPr>
          <w:sz w:val="22"/>
          <w:szCs w:val="18"/>
        </w:rPr>
        <w:t>too</w:t>
      </w:r>
      <w:proofErr w:type="spellEnd"/>
      <w:r w:rsidRPr="0064109E">
        <w:rPr>
          <w:sz w:val="22"/>
          <w:szCs w:val="18"/>
        </w:rPr>
        <w:t xml:space="preserve"> </w:t>
      </w:r>
      <w:proofErr w:type="spellStart"/>
      <w:r w:rsidRPr="0064109E">
        <w:rPr>
          <w:sz w:val="22"/>
          <w:szCs w:val="18"/>
        </w:rPr>
        <w:t>long</w:t>
      </w:r>
      <w:proofErr w:type="spellEnd"/>
      <w:r w:rsidRPr="0064109E">
        <w:rPr>
          <w:sz w:val="22"/>
          <w:szCs w:val="18"/>
        </w:rPr>
        <w:t>’</w:t>
      </w:r>
    </w:p>
    <w:p w14:paraId="4F36431B" w14:textId="6C4BDD7D" w:rsidR="00CD619B" w:rsidRDefault="00CD619B" w:rsidP="00CD619B">
      <w:pPr>
        <w:pStyle w:val="lsLanginfo"/>
        <w:numPr>
          <w:ilvl w:val="0"/>
          <w:numId w:val="0"/>
        </w:numPr>
        <w:rPr>
          <w:sz w:val="22"/>
          <w:szCs w:val="18"/>
        </w:rPr>
      </w:pPr>
      <w:r w:rsidRPr="00CD619B">
        <w:rPr>
          <w:szCs w:val="24"/>
        </w:rPr>
        <w:t>b.</w:t>
      </w:r>
      <w:r>
        <w:rPr>
          <w:sz w:val="22"/>
          <w:szCs w:val="18"/>
        </w:rPr>
        <w:tab/>
      </w:r>
      <w:proofErr w:type="spellStart"/>
      <w:r w:rsidR="004F1C0C" w:rsidRPr="0064109E">
        <w:rPr>
          <w:i/>
          <w:iCs/>
        </w:rPr>
        <w:t>Lexicalized</w:t>
      </w:r>
      <w:proofErr w:type="spellEnd"/>
      <w:r w:rsidR="004F1C0C" w:rsidRPr="0064109E">
        <w:rPr>
          <w:i/>
          <w:iCs/>
        </w:rPr>
        <w:t xml:space="preserve"> </w:t>
      </w:r>
      <w:proofErr w:type="spellStart"/>
      <w:r w:rsidR="004F1C0C" w:rsidRPr="0064109E">
        <w:rPr>
          <w:i/>
          <w:iCs/>
        </w:rPr>
        <w:t>phrases</w:t>
      </w:r>
      <w:proofErr w:type="spellEnd"/>
      <w:r w:rsidR="004F1C0C" w:rsidRPr="0064109E">
        <w:rPr>
          <w:i/>
          <w:iCs/>
        </w:rPr>
        <w:t xml:space="preserve"> </w:t>
      </w:r>
      <w:proofErr w:type="spellStart"/>
      <w:r w:rsidR="004F1C0C" w:rsidRPr="0064109E">
        <w:rPr>
          <w:i/>
          <w:iCs/>
        </w:rPr>
        <w:t>with</w:t>
      </w:r>
      <w:proofErr w:type="spellEnd"/>
      <w:r w:rsidR="004F1C0C" w:rsidRPr="0064109E">
        <w:rPr>
          <w:i/>
          <w:iCs/>
        </w:rPr>
        <w:t xml:space="preserve"> </w:t>
      </w:r>
      <w:proofErr w:type="spellStart"/>
      <w:r w:rsidR="004F1C0C" w:rsidRPr="0064109E">
        <w:rPr>
          <w:i/>
          <w:iCs/>
        </w:rPr>
        <w:t>prosodic</w:t>
      </w:r>
      <w:proofErr w:type="spellEnd"/>
      <w:r w:rsidR="004F1C0C" w:rsidRPr="0064109E">
        <w:rPr>
          <w:i/>
          <w:iCs/>
        </w:rPr>
        <w:t xml:space="preserve"> </w:t>
      </w:r>
      <w:proofErr w:type="spellStart"/>
      <w:r w:rsidR="004F1C0C" w:rsidRPr="0064109E">
        <w:rPr>
          <w:i/>
          <w:iCs/>
        </w:rPr>
        <w:t>adjunction</w:t>
      </w:r>
      <w:proofErr w:type="spellEnd"/>
    </w:p>
    <w:p w14:paraId="26093368" w14:textId="3CCE1723" w:rsidR="00CD619B" w:rsidRDefault="004F1C0C" w:rsidP="00B64591">
      <w:pPr>
        <w:pStyle w:val="lsLanginfo"/>
        <w:numPr>
          <w:ilvl w:val="0"/>
          <w:numId w:val="0"/>
        </w:numPr>
        <w:ind w:firstLine="284"/>
        <w:rPr>
          <w:sz w:val="22"/>
          <w:szCs w:val="18"/>
        </w:rPr>
      </w:pPr>
      <w:r w:rsidRPr="0064109E">
        <w:rPr>
          <w:sz w:val="22"/>
          <w:szCs w:val="18"/>
        </w:rPr>
        <w:t>((ˈröd-a</w:t>
      </w:r>
      <w:proofErr w:type="gramStart"/>
      <w:r w:rsidRPr="0064109E">
        <w:rPr>
          <w:sz w:val="22"/>
          <w:szCs w:val="18"/>
          <w:vertAlign w:val="subscript"/>
        </w:rPr>
        <w:t>2</w:t>
      </w:r>
      <w:r w:rsidRPr="0064109E">
        <w:rPr>
          <w:sz w:val="22"/>
          <w:szCs w:val="18"/>
        </w:rPr>
        <w:t>)</w:t>
      </w:r>
      <w:r w:rsidRPr="0064109E">
        <w:rPr>
          <w:sz w:val="22"/>
          <w:szCs w:val="18"/>
          <w:vertAlign w:val="subscript"/>
        </w:rPr>
        <w:t>ω</w:t>
      </w:r>
      <w:proofErr w:type="gramEnd"/>
      <w:r w:rsidRPr="0064109E">
        <w:rPr>
          <w:sz w:val="22"/>
          <w:szCs w:val="18"/>
        </w:rPr>
        <w:t xml:space="preserve"> </w:t>
      </w:r>
      <w:r w:rsidRPr="0064109E">
        <w:rPr>
          <w:sz w:val="22"/>
          <w:szCs w:val="18"/>
          <w:vertAlign w:val="superscript"/>
        </w:rPr>
        <w:t>2</w:t>
      </w:r>
      <w:r w:rsidRPr="0064109E">
        <w:rPr>
          <w:sz w:val="22"/>
          <w:szCs w:val="18"/>
        </w:rPr>
        <w:t>(ˈmatt-an</w:t>
      </w:r>
      <w:r w:rsidRPr="0064109E">
        <w:rPr>
          <w:sz w:val="22"/>
          <w:szCs w:val="18"/>
          <w:vertAlign w:val="subscript"/>
        </w:rPr>
        <w:t>2</w:t>
      </w:r>
      <w:r w:rsidRPr="0064109E">
        <w:rPr>
          <w:sz w:val="22"/>
          <w:szCs w:val="18"/>
        </w:rPr>
        <w:t>)</w:t>
      </w:r>
      <w:r w:rsidRPr="0064109E">
        <w:rPr>
          <w:sz w:val="22"/>
          <w:szCs w:val="18"/>
          <w:vertAlign w:val="subscript"/>
        </w:rPr>
        <w:t>ω</w:t>
      </w:r>
      <w:r w:rsidRPr="0064109E">
        <w:rPr>
          <w:sz w:val="22"/>
          <w:szCs w:val="18"/>
        </w:rPr>
        <w:t>)</w:t>
      </w:r>
      <w:proofErr w:type="spellStart"/>
      <w:r w:rsidRPr="0064109E">
        <w:rPr>
          <w:sz w:val="22"/>
          <w:szCs w:val="18"/>
          <w:vertAlign w:val="subscript"/>
        </w:rPr>
        <w:t>ω</w:t>
      </w:r>
      <w:r w:rsidRPr="0064109E">
        <w:rPr>
          <w:sz w:val="14"/>
          <w:szCs w:val="10"/>
        </w:rPr>
        <w:t>max</w:t>
      </w:r>
      <w:proofErr w:type="spellEnd"/>
      <w:r w:rsidRPr="0064109E">
        <w:rPr>
          <w:sz w:val="22"/>
          <w:szCs w:val="18"/>
        </w:rPr>
        <w:tab/>
        <w:t>‘</w:t>
      </w:r>
      <w:proofErr w:type="spellStart"/>
      <w:r w:rsidRPr="0064109E">
        <w:rPr>
          <w:sz w:val="22"/>
          <w:szCs w:val="18"/>
        </w:rPr>
        <w:t>red</w:t>
      </w:r>
      <w:proofErr w:type="spellEnd"/>
      <w:r w:rsidRPr="0064109E">
        <w:rPr>
          <w:sz w:val="22"/>
          <w:szCs w:val="18"/>
        </w:rPr>
        <w:t xml:space="preserve"> </w:t>
      </w:r>
      <w:proofErr w:type="spellStart"/>
      <w:r w:rsidRPr="0064109E">
        <w:rPr>
          <w:sz w:val="22"/>
          <w:szCs w:val="18"/>
        </w:rPr>
        <w:t>carpet</w:t>
      </w:r>
      <w:proofErr w:type="spellEnd"/>
      <w:r w:rsidRPr="0064109E">
        <w:rPr>
          <w:sz w:val="22"/>
          <w:szCs w:val="18"/>
        </w:rPr>
        <w:t>’ (</w:t>
      </w:r>
      <w:proofErr w:type="spellStart"/>
      <w:r w:rsidRPr="0064109E">
        <w:rPr>
          <w:sz w:val="22"/>
          <w:szCs w:val="18"/>
        </w:rPr>
        <w:t>lexicalised</w:t>
      </w:r>
      <w:proofErr w:type="spellEnd"/>
      <w:r w:rsidRPr="0064109E">
        <w:rPr>
          <w:sz w:val="22"/>
          <w:szCs w:val="18"/>
        </w:rPr>
        <w:t xml:space="preserve"> </w:t>
      </w:r>
      <w:proofErr w:type="spellStart"/>
      <w:r w:rsidRPr="0064109E">
        <w:rPr>
          <w:sz w:val="22"/>
          <w:szCs w:val="18"/>
        </w:rPr>
        <w:t>phrase</w:t>
      </w:r>
      <w:proofErr w:type="spellEnd"/>
      <w:r w:rsidRPr="0064109E">
        <w:rPr>
          <w:sz w:val="22"/>
          <w:szCs w:val="18"/>
        </w:rPr>
        <w:t>)</w:t>
      </w:r>
    </w:p>
    <w:p w14:paraId="545FF807" w14:textId="495A5BF4" w:rsidR="00CD619B" w:rsidRDefault="004F1C0C" w:rsidP="00B64591">
      <w:pPr>
        <w:pStyle w:val="lsLanginfo"/>
        <w:numPr>
          <w:ilvl w:val="0"/>
          <w:numId w:val="0"/>
        </w:numPr>
        <w:ind w:firstLine="284"/>
        <w:rPr>
          <w:sz w:val="22"/>
          <w:szCs w:val="18"/>
        </w:rPr>
      </w:pPr>
      <w:r w:rsidRPr="0064109E">
        <w:rPr>
          <w:sz w:val="22"/>
          <w:szCs w:val="18"/>
        </w:rPr>
        <w:t>((ˈRöd-a</w:t>
      </w:r>
      <w:proofErr w:type="gramStart"/>
      <w:r w:rsidRPr="0064109E">
        <w:rPr>
          <w:sz w:val="22"/>
          <w:szCs w:val="18"/>
          <w:vertAlign w:val="subscript"/>
        </w:rPr>
        <w:t>2</w:t>
      </w:r>
      <w:r w:rsidRPr="0064109E">
        <w:rPr>
          <w:sz w:val="22"/>
          <w:szCs w:val="18"/>
        </w:rPr>
        <w:t>)</w:t>
      </w:r>
      <w:r w:rsidRPr="0064109E">
        <w:rPr>
          <w:sz w:val="22"/>
          <w:szCs w:val="18"/>
          <w:vertAlign w:val="subscript"/>
        </w:rPr>
        <w:t>ω</w:t>
      </w:r>
      <w:proofErr w:type="gramEnd"/>
      <w:r w:rsidRPr="0064109E">
        <w:rPr>
          <w:sz w:val="22"/>
          <w:szCs w:val="18"/>
        </w:rPr>
        <w:t xml:space="preserve"> </w:t>
      </w:r>
      <w:r w:rsidRPr="0064109E">
        <w:rPr>
          <w:sz w:val="22"/>
          <w:szCs w:val="18"/>
          <w:vertAlign w:val="superscript"/>
        </w:rPr>
        <w:t>1</w:t>
      </w:r>
      <w:r w:rsidRPr="0064109E">
        <w:rPr>
          <w:sz w:val="22"/>
          <w:szCs w:val="18"/>
        </w:rPr>
        <w:t>(ˈKors-et</w:t>
      </w:r>
      <w:r w:rsidR="007D0EB2" w:rsidRPr="007D0EB2">
        <w:rPr>
          <w:sz w:val="22"/>
          <w:szCs w:val="18"/>
          <w:vertAlign w:val="subscript"/>
        </w:rPr>
        <w:t>1</w:t>
      </w:r>
      <w:r w:rsidRPr="0064109E">
        <w:rPr>
          <w:sz w:val="22"/>
          <w:szCs w:val="18"/>
        </w:rPr>
        <w:t>)</w:t>
      </w:r>
      <w:r w:rsidRPr="0064109E">
        <w:rPr>
          <w:sz w:val="22"/>
          <w:szCs w:val="18"/>
          <w:vertAlign w:val="subscript"/>
        </w:rPr>
        <w:t>ω</w:t>
      </w:r>
      <w:r w:rsidRPr="0064109E">
        <w:rPr>
          <w:sz w:val="22"/>
          <w:szCs w:val="18"/>
        </w:rPr>
        <w:t>)</w:t>
      </w:r>
      <w:proofErr w:type="spellStart"/>
      <w:r w:rsidRPr="0064109E">
        <w:rPr>
          <w:sz w:val="22"/>
          <w:szCs w:val="18"/>
          <w:vertAlign w:val="subscript"/>
        </w:rPr>
        <w:t>ω</w:t>
      </w:r>
      <w:r w:rsidRPr="0064109E">
        <w:rPr>
          <w:sz w:val="14"/>
          <w:szCs w:val="10"/>
        </w:rPr>
        <w:t>max</w:t>
      </w:r>
      <w:proofErr w:type="spellEnd"/>
      <w:r w:rsidRPr="0064109E">
        <w:rPr>
          <w:sz w:val="22"/>
          <w:szCs w:val="18"/>
        </w:rPr>
        <w:t xml:space="preserve"> </w:t>
      </w:r>
      <w:r w:rsidRPr="0064109E">
        <w:rPr>
          <w:sz w:val="22"/>
          <w:szCs w:val="18"/>
        </w:rPr>
        <w:tab/>
        <w:t>‘</w:t>
      </w:r>
      <w:proofErr w:type="spellStart"/>
      <w:r w:rsidRPr="0064109E">
        <w:rPr>
          <w:sz w:val="22"/>
          <w:szCs w:val="18"/>
        </w:rPr>
        <w:t>Red</w:t>
      </w:r>
      <w:proofErr w:type="spellEnd"/>
      <w:r w:rsidRPr="0064109E">
        <w:rPr>
          <w:sz w:val="22"/>
          <w:szCs w:val="18"/>
        </w:rPr>
        <w:t xml:space="preserve"> Cross’ (</w:t>
      </w:r>
      <w:proofErr w:type="spellStart"/>
      <w:r w:rsidRPr="0064109E">
        <w:rPr>
          <w:sz w:val="22"/>
          <w:szCs w:val="18"/>
        </w:rPr>
        <w:t>name</w:t>
      </w:r>
      <w:proofErr w:type="spellEnd"/>
      <w:r w:rsidRPr="0064109E">
        <w:rPr>
          <w:sz w:val="22"/>
          <w:szCs w:val="18"/>
        </w:rPr>
        <w:t xml:space="preserve">, </w:t>
      </w:r>
      <w:proofErr w:type="spellStart"/>
      <w:r w:rsidRPr="0064109E">
        <w:rPr>
          <w:sz w:val="22"/>
          <w:szCs w:val="18"/>
        </w:rPr>
        <w:t>lexicalised</w:t>
      </w:r>
      <w:proofErr w:type="spellEnd"/>
      <w:r w:rsidRPr="0064109E">
        <w:rPr>
          <w:sz w:val="22"/>
          <w:szCs w:val="18"/>
        </w:rPr>
        <w:t>)</w:t>
      </w:r>
    </w:p>
    <w:p w14:paraId="6C099F6C" w14:textId="2A8668FF" w:rsidR="00CD619B" w:rsidRDefault="004F1C0C" w:rsidP="00B64591">
      <w:pPr>
        <w:pStyle w:val="lsLanginfo"/>
        <w:numPr>
          <w:ilvl w:val="0"/>
          <w:numId w:val="0"/>
        </w:numPr>
        <w:ind w:firstLine="284"/>
        <w:rPr>
          <w:sz w:val="22"/>
          <w:szCs w:val="18"/>
        </w:rPr>
      </w:pPr>
      <w:r w:rsidRPr="0064109E">
        <w:rPr>
          <w:sz w:val="22"/>
          <w:szCs w:val="18"/>
        </w:rPr>
        <w:t>((ˈhopp-a</w:t>
      </w:r>
      <w:proofErr w:type="gramStart"/>
      <w:r w:rsidRPr="0064109E">
        <w:rPr>
          <w:sz w:val="22"/>
          <w:szCs w:val="18"/>
          <w:vertAlign w:val="subscript"/>
        </w:rPr>
        <w:t>2</w:t>
      </w:r>
      <w:r w:rsidRPr="0064109E">
        <w:rPr>
          <w:sz w:val="22"/>
          <w:szCs w:val="18"/>
        </w:rPr>
        <w:t>)</w:t>
      </w:r>
      <w:r w:rsidRPr="0064109E">
        <w:rPr>
          <w:sz w:val="22"/>
          <w:szCs w:val="18"/>
          <w:vertAlign w:val="subscript"/>
        </w:rPr>
        <w:t>ω</w:t>
      </w:r>
      <w:proofErr w:type="gramEnd"/>
      <w:r w:rsidRPr="0064109E">
        <w:rPr>
          <w:sz w:val="22"/>
          <w:szCs w:val="18"/>
        </w:rPr>
        <w:t xml:space="preserve"> </w:t>
      </w:r>
      <w:r w:rsidRPr="0064109E">
        <w:rPr>
          <w:sz w:val="22"/>
          <w:szCs w:val="18"/>
          <w:vertAlign w:val="superscript"/>
        </w:rPr>
        <w:t>1</w:t>
      </w:r>
      <w:r w:rsidRPr="0064109E">
        <w:rPr>
          <w:sz w:val="22"/>
          <w:szCs w:val="18"/>
        </w:rPr>
        <w:t>(ˈupp</w:t>
      </w:r>
      <w:r w:rsidR="007D0EB2" w:rsidRPr="007D0EB2">
        <w:rPr>
          <w:sz w:val="22"/>
          <w:szCs w:val="18"/>
          <w:vertAlign w:val="subscript"/>
        </w:rPr>
        <w:t>1</w:t>
      </w:r>
      <w:r w:rsidRPr="0064109E">
        <w:rPr>
          <w:sz w:val="22"/>
          <w:szCs w:val="18"/>
        </w:rPr>
        <w:t>)</w:t>
      </w:r>
      <w:r w:rsidRPr="0064109E">
        <w:rPr>
          <w:sz w:val="22"/>
          <w:szCs w:val="18"/>
          <w:vertAlign w:val="subscript"/>
        </w:rPr>
        <w:t>ω</w:t>
      </w:r>
      <w:r w:rsidRPr="0064109E">
        <w:rPr>
          <w:sz w:val="22"/>
          <w:szCs w:val="18"/>
        </w:rPr>
        <w:t>)</w:t>
      </w:r>
      <w:proofErr w:type="spellStart"/>
      <w:r w:rsidRPr="0064109E">
        <w:rPr>
          <w:sz w:val="22"/>
          <w:szCs w:val="18"/>
          <w:vertAlign w:val="subscript"/>
        </w:rPr>
        <w:t>ω</w:t>
      </w:r>
      <w:r w:rsidRPr="0064109E">
        <w:rPr>
          <w:sz w:val="14"/>
          <w:szCs w:val="10"/>
        </w:rPr>
        <w:t>max</w:t>
      </w:r>
      <w:proofErr w:type="spellEnd"/>
      <w:r w:rsidRPr="0064109E">
        <w:rPr>
          <w:sz w:val="22"/>
          <w:szCs w:val="18"/>
        </w:rPr>
        <w:tab/>
        <w:t xml:space="preserve">‘jump </w:t>
      </w:r>
      <w:proofErr w:type="spellStart"/>
      <w:r w:rsidRPr="0064109E">
        <w:rPr>
          <w:sz w:val="22"/>
          <w:szCs w:val="18"/>
        </w:rPr>
        <w:t>up</w:t>
      </w:r>
      <w:proofErr w:type="spellEnd"/>
      <w:r w:rsidRPr="0064109E">
        <w:rPr>
          <w:sz w:val="22"/>
          <w:szCs w:val="18"/>
        </w:rPr>
        <w:t>’</w:t>
      </w:r>
      <w:r w:rsidRPr="0064109E">
        <w:rPr>
          <w:sz w:val="22"/>
          <w:szCs w:val="18"/>
        </w:rPr>
        <w:tab/>
        <w:t>(</w:t>
      </w:r>
      <w:proofErr w:type="spellStart"/>
      <w:r w:rsidRPr="0064109E">
        <w:rPr>
          <w:sz w:val="22"/>
          <w:szCs w:val="18"/>
        </w:rPr>
        <w:t>particle</w:t>
      </w:r>
      <w:proofErr w:type="spellEnd"/>
      <w:r w:rsidRPr="0064109E">
        <w:rPr>
          <w:sz w:val="22"/>
          <w:szCs w:val="18"/>
        </w:rPr>
        <w:t xml:space="preserve"> </w:t>
      </w:r>
      <w:proofErr w:type="spellStart"/>
      <w:r w:rsidRPr="0064109E">
        <w:rPr>
          <w:sz w:val="22"/>
          <w:szCs w:val="18"/>
        </w:rPr>
        <w:t>verb</w:t>
      </w:r>
      <w:proofErr w:type="spellEnd"/>
      <w:r w:rsidRPr="0064109E">
        <w:rPr>
          <w:sz w:val="22"/>
          <w:szCs w:val="18"/>
        </w:rPr>
        <w:t>)</w:t>
      </w:r>
    </w:p>
    <w:p w14:paraId="164D14F3" w14:textId="4E0FDD47" w:rsidR="004F1C0C" w:rsidRPr="0064109E" w:rsidRDefault="004F1C0C" w:rsidP="00CD619B">
      <w:pPr>
        <w:pStyle w:val="lsLanginfo"/>
        <w:numPr>
          <w:ilvl w:val="0"/>
          <w:numId w:val="0"/>
        </w:numPr>
        <w:ind w:firstLine="284"/>
        <w:rPr>
          <w:sz w:val="22"/>
          <w:szCs w:val="18"/>
        </w:rPr>
      </w:pPr>
      <w:r w:rsidRPr="0064109E">
        <w:rPr>
          <w:sz w:val="22"/>
          <w:szCs w:val="18"/>
        </w:rPr>
        <w:t>((ˈhel-a</w:t>
      </w:r>
      <w:proofErr w:type="gramStart"/>
      <w:r w:rsidRPr="0064109E">
        <w:rPr>
          <w:sz w:val="22"/>
          <w:szCs w:val="18"/>
          <w:vertAlign w:val="subscript"/>
        </w:rPr>
        <w:t>2</w:t>
      </w:r>
      <w:r w:rsidRPr="0064109E">
        <w:rPr>
          <w:sz w:val="22"/>
          <w:szCs w:val="18"/>
        </w:rPr>
        <w:t>)</w:t>
      </w:r>
      <w:r w:rsidRPr="0064109E">
        <w:rPr>
          <w:sz w:val="22"/>
          <w:szCs w:val="18"/>
          <w:vertAlign w:val="subscript"/>
        </w:rPr>
        <w:t>ω</w:t>
      </w:r>
      <w:proofErr w:type="gramEnd"/>
      <w:r w:rsidRPr="0064109E">
        <w:rPr>
          <w:sz w:val="22"/>
          <w:szCs w:val="18"/>
        </w:rPr>
        <w:t xml:space="preserve"> (ˈlång-a</w:t>
      </w:r>
      <w:r w:rsidRPr="0064109E">
        <w:rPr>
          <w:sz w:val="22"/>
          <w:szCs w:val="18"/>
          <w:vertAlign w:val="subscript"/>
        </w:rPr>
        <w:t>2</w:t>
      </w:r>
      <w:r w:rsidRPr="0064109E">
        <w:rPr>
          <w:sz w:val="22"/>
          <w:szCs w:val="18"/>
        </w:rPr>
        <w:t>)</w:t>
      </w:r>
      <w:r w:rsidRPr="0064109E">
        <w:rPr>
          <w:sz w:val="22"/>
          <w:szCs w:val="18"/>
          <w:vertAlign w:val="subscript"/>
        </w:rPr>
        <w:t>ω</w:t>
      </w:r>
      <w:r w:rsidRPr="0064109E">
        <w:rPr>
          <w:sz w:val="22"/>
          <w:szCs w:val="18"/>
        </w:rPr>
        <w:t xml:space="preserve"> </w:t>
      </w:r>
      <w:r w:rsidRPr="0064109E">
        <w:rPr>
          <w:sz w:val="22"/>
          <w:szCs w:val="18"/>
          <w:vertAlign w:val="superscript"/>
        </w:rPr>
        <w:t>1</w:t>
      </w:r>
      <w:r w:rsidRPr="0064109E">
        <w:rPr>
          <w:sz w:val="22"/>
          <w:szCs w:val="18"/>
        </w:rPr>
        <w:t>(ˈdag-en</w:t>
      </w:r>
      <w:r w:rsidR="007D0EB2" w:rsidRPr="007D0EB2">
        <w:rPr>
          <w:sz w:val="22"/>
          <w:szCs w:val="18"/>
          <w:vertAlign w:val="subscript"/>
        </w:rPr>
        <w:t>1</w:t>
      </w:r>
      <w:r w:rsidRPr="0064109E">
        <w:rPr>
          <w:sz w:val="22"/>
          <w:szCs w:val="18"/>
        </w:rPr>
        <w:t>)</w:t>
      </w:r>
      <w:r w:rsidRPr="0064109E">
        <w:rPr>
          <w:sz w:val="22"/>
          <w:szCs w:val="18"/>
          <w:vertAlign w:val="subscript"/>
        </w:rPr>
        <w:t>ω</w:t>
      </w:r>
      <w:r w:rsidRPr="0064109E">
        <w:rPr>
          <w:sz w:val="22"/>
          <w:szCs w:val="18"/>
        </w:rPr>
        <w:t>)</w:t>
      </w:r>
      <w:proofErr w:type="spellStart"/>
      <w:r w:rsidRPr="0064109E">
        <w:rPr>
          <w:sz w:val="22"/>
          <w:szCs w:val="18"/>
          <w:vertAlign w:val="subscript"/>
        </w:rPr>
        <w:t>ω</w:t>
      </w:r>
      <w:r w:rsidRPr="0064109E">
        <w:rPr>
          <w:sz w:val="14"/>
          <w:szCs w:val="10"/>
        </w:rPr>
        <w:t>max</w:t>
      </w:r>
      <w:proofErr w:type="spellEnd"/>
      <w:r w:rsidR="0064109E">
        <w:rPr>
          <w:sz w:val="22"/>
          <w:szCs w:val="18"/>
        </w:rPr>
        <w:t xml:space="preserve"> </w:t>
      </w:r>
      <w:r w:rsidRPr="0064109E">
        <w:rPr>
          <w:sz w:val="22"/>
          <w:szCs w:val="18"/>
        </w:rPr>
        <w:t xml:space="preserve">‘all </w:t>
      </w:r>
      <w:proofErr w:type="spellStart"/>
      <w:r w:rsidRPr="0064109E">
        <w:rPr>
          <w:sz w:val="22"/>
          <w:szCs w:val="18"/>
        </w:rPr>
        <w:t>day</w:t>
      </w:r>
      <w:proofErr w:type="spellEnd"/>
      <w:r w:rsidRPr="0064109E">
        <w:rPr>
          <w:sz w:val="22"/>
          <w:szCs w:val="18"/>
        </w:rPr>
        <w:t xml:space="preserve">, </w:t>
      </w:r>
      <w:proofErr w:type="spellStart"/>
      <w:r w:rsidRPr="0064109E">
        <w:rPr>
          <w:sz w:val="22"/>
          <w:szCs w:val="18"/>
        </w:rPr>
        <w:t>lit</w:t>
      </w:r>
      <w:proofErr w:type="spellEnd"/>
      <w:r w:rsidRPr="0064109E">
        <w:rPr>
          <w:sz w:val="22"/>
          <w:szCs w:val="18"/>
        </w:rPr>
        <w:t xml:space="preserve">. </w:t>
      </w:r>
      <w:proofErr w:type="spellStart"/>
      <w:r w:rsidRPr="0064109E">
        <w:rPr>
          <w:sz w:val="22"/>
          <w:szCs w:val="18"/>
        </w:rPr>
        <w:t>whole</w:t>
      </w:r>
      <w:proofErr w:type="spellEnd"/>
      <w:r w:rsidRPr="0064109E">
        <w:rPr>
          <w:sz w:val="22"/>
          <w:szCs w:val="18"/>
        </w:rPr>
        <w:t xml:space="preserve"> </w:t>
      </w:r>
      <w:proofErr w:type="spellStart"/>
      <w:r w:rsidRPr="0064109E">
        <w:rPr>
          <w:sz w:val="22"/>
          <w:szCs w:val="18"/>
        </w:rPr>
        <w:t>long</w:t>
      </w:r>
      <w:proofErr w:type="spellEnd"/>
      <w:r w:rsidRPr="0064109E">
        <w:rPr>
          <w:sz w:val="22"/>
          <w:szCs w:val="18"/>
        </w:rPr>
        <w:t xml:space="preserve"> </w:t>
      </w:r>
      <w:proofErr w:type="spellStart"/>
      <w:r w:rsidRPr="0064109E">
        <w:rPr>
          <w:sz w:val="22"/>
          <w:szCs w:val="18"/>
        </w:rPr>
        <w:t>day</w:t>
      </w:r>
      <w:proofErr w:type="spellEnd"/>
      <w:r w:rsidRPr="0064109E">
        <w:rPr>
          <w:sz w:val="22"/>
          <w:szCs w:val="18"/>
        </w:rPr>
        <w:t>’</w:t>
      </w:r>
    </w:p>
    <w:p w14:paraId="642C03DF" w14:textId="71AB254E" w:rsidR="00CD619B" w:rsidRDefault="00CD619B" w:rsidP="00CD619B">
      <w:pPr>
        <w:pStyle w:val="lsLanginfo"/>
        <w:numPr>
          <w:ilvl w:val="0"/>
          <w:numId w:val="0"/>
        </w:numPr>
        <w:rPr>
          <w:i/>
          <w:iCs/>
        </w:rPr>
      </w:pPr>
      <w:r w:rsidRPr="00CD619B">
        <w:rPr>
          <w:iCs/>
        </w:rPr>
        <w:t>c.</w:t>
      </w:r>
      <w:r w:rsidRPr="00CD619B">
        <w:rPr>
          <w:iCs/>
        </w:rPr>
        <w:tab/>
      </w:r>
      <w:proofErr w:type="spellStart"/>
      <w:r w:rsidR="004F1C0C" w:rsidRPr="0064109E">
        <w:rPr>
          <w:i/>
          <w:iCs/>
        </w:rPr>
        <w:t>Local</w:t>
      </w:r>
      <w:proofErr w:type="spellEnd"/>
      <w:r w:rsidR="004F1C0C" w:rsidRPr="0064109E">
        <w:rPr>
          <w:i/>
          <w:iCs/>
        </w:rPr>
        <w:t xml:space="preserve"> </w:t>
      </w:r>
      <w:proofErr w:type="spellStart"/>
      <w:r w:rsidR="004F1C0C" w:rsidRPr="0064109E">
        <w:rPr>
          <w:i/>
          <w:iCs/>
        </w:rPr>
        <w:t>deaccentuation</w:t>
      </w:r>
      <w:proofErr w:type="spellEnd"/>
      <w:r w:rsidR="004F1C0C" w:rsidRPr="0064109E">
        <w:rPr>
          <w:i/>
          <w:iCs/>
        </w:rPr>
        <w:t xml:space="preserve"> </w:t>
      </w:r>
      <w:proofErr w:type="spellStart"/>
      <w:r w:rsidR="004F1C0C" w:rsidRPr="0064109E">
        <w:rPr>
          <w:i/>
          <w:iCs/>
        </w:rPr>
        <w:t>as</w:t>
      </w:r>
      <w:proofErr w:type="spellEnd"/>
      <w:r w:rsidR="004F1C0C" w:rsidRPr="0064109E">
        <w:rPr>
          <w:i/>
          <w:iCs/>
        </w:rPr>
        <w:t xml:space="preserve"> </w:t>
      </w:r>
      <w:proofErr w:type="spellStart"/>
      <w:r w:rsidR="004F1C0C" w:rsidRPr="0064109E">
        <w:rPr>
          <w:i/>
          <w:iCs/>
        </w:rPr>
        <w:t>the</w:t>
      </w:r>
      <w:proofErr w:type="spellEnd"/>
      <w:r w:rsidR="004F1C0C" w:rsidRPr="0064109E">
        <w:rPr>
          <w:i/>
          <w:iCs/>
        </w:rPr>
        <w:t xml:space="preserve"> </w:t>
      </w:r>
      <w:proofErr w:type="spellStart"/>
      <w:r w:rsidR="004F1C0C" w:rsidRPr="0064109E">
        <w:rPr>
          <w:i/>
          <w:iCs/>
        </w:rPr>
        <w:t>result</w:t>
      </w:r>
      <w:proofErr w:type="spellEnd"/>
      <w:r w:rsidR="004F1C0C" w:rsidRPr="0064109E">
        <w:rPr>
          <w:i/>
          <w:iCs/>
        </w:rPr>
        <w:t xml:space="preserve"> </w:t>
      </w:r>
      <w:proofErr w:type="spellStart"/>
      <w:r w:rsidR="004F1C0C" w:rsidRPr="0064109E">
        <w:rPr>
          <w:i/>
          <w:iCs/>
        </w:rPr>
        <w:t>of</w:t>
      </w:r>
      <w:proofErr w:type="spellEnd"/>
      <w:r w:rsidR="004F1C0C" w:rsidRPr="0064109E">
        <w:rPr>
          <w:i/>
          <w:iCs/>
        </w:rPr>
        <w:t xml:space="preserve"> </w:t>
      </w:r>
      <w:proofErr w:type="spellStart"/>
      <w:r w:rsidR="004F1C0C" w:rsidRPr="0064109E">
        <w:rPr>
          <w:i/>
          <w:iCs/>
        </w:rPr>
        <w:t>prosodic</w:t>
      </w:r>
      <w:proofErr w:type="spellEnd"/>
      <w:r w:rsidR="004F1C0C" w:rsidRPr="0064109E">
        <w:rPr>
          <w:i/>
          <w:iCs/>
        </w:rPr>
        <w:t xml:space="preserve"> </w:t>
      </w:r>
      <w:proofErr w:type="spellStart"/>
      <w:r w:rsidR="004F1C0C" w:rsidRPr="0064109E">
        <w:rPr>
          <w:i/>
          <w:iCs/>
        </w:rPr>
        <w:t>adjunction</w:t>
      </w:r>
      <w:proofErr w:type="spellEnd"/>
    </w:p>
    <w:p w14:paraId="59DC85AD" w14:textId="77777777" w:rsidR="00CD619B" w:rsidRDefault="004F1C0C" w:rsidP="00CD619B">
      <w:pPr>
        <w:pStyle w:val="lsLanginfo"/>
        <w:numPr>
          <w:ilvl w:val="0"/>
          <w:numId w:val="0"/>
        </w:numPr>
        <w:ind w:firstLine="284"/>
        <w:rPr>
          <w:i/>
          <w:iCs/>
        </w:rPr>
      </w:pPr>
      <w:r w:rsidRPr="0064109E">
        <w:rPr>
          <w:sz w:val="22"/>
          <w:szCs w:val="18"/>
        </w:rPr>
        <w:t>((ˈliten</w:t>
      </w:r>
      <w:proofErr w:type="gramStart"/>
      <w:r w:rsidRPr="0064109E">
        <w:rPr>
          <w:sz w:val="22"/>
          <w:szCs w:val="18"/>
          <w:vertAlign w:val="subscript"/>
        </w:rPr>
        <w:t>2</w:t>
      </w:r>
      <w:r w:rsidRPr="0064109E">
        <w:rPr>
          <w:sz w:val="22"/>
          <w:szCs w:val="18"/>
        </w:rPr>
        <w:t>)</w:t>
      </w:r>
      <w:r w:rsidRPr="0064109E">
        <w:rPr>
          <w:sz w:val="22"/>
          <w:szCs w:val="18"/>
          <w:vertAlign w:val="subscript"/>
        </w:rPr>
        <w:t>ω</w:t>
      </w:r>
      <w:proofErr w:type="gramEnd"/>
      <w:r w:rsidRPr="0064109E">
        <w:rPr>
          <w:sz w:val="22"/>
          <w:szCs w:val="18"/>
        </w:rPr>
        <w:t xml:space="preserve"> </w:t>
      </w:r>
      <w:r w:rsidRPr="0064109E">
        <w:rPr>
          <w:sz w:val="22"/>
          <w:szCs w:val="18"/>
          <w:vertAlign w:val="superscript"/>
        </w:rPr>
        <w:t>2</w:t>
      </w:r>
      <w:r w:rsidRPr="0064109E">
        <w:rPr>
          <w:sz w:val="22"/>
          <w:szCs w:val="18"/>
        </w:rPr>
        <w:t>(ˈsmuts-ig</w:t>
      </w:r>
      <w:r w:rsidRPr="0064109E">
        <w:rPr>
          <w:sz w:val="22"/>
          <w:szCs w:val="18"/>
          <w:vertAlign w:val="subscript"/>
        </w:rPr>
        <w:t>2</w:t>
      </w:r>
      <w:r w:rsidRPr="0064109E">
        <w:rPr>
          <w:sz w:val="22"/>
          <w:szCs w:val="18"/>
        </w:rPr>
        <w:t>)</w:t>
      </w:r>
      <w:r w:rsidRPr="0064109E">
        <w:rPr>
          <w:sz w:val="22"/>
          <w:szCs w:val="18"/>
          <w:vertAlign w:val="subscript"/>
        </w:rPr>
        <w:t>ω</w:t>
      </w:r>
      <w:r w:rsidRPr="0064109E">
        <w:rPr>
          <w:sz w:val="22"/>
          <w:szCs w:val="18"/>
        </w:rPr>
        <w:t>)</w:t>
      </w:r>
      <w:proofErr w:type="spellStart"/>
      <w:r w:rsidRPr="0064109E">
        <w:rPr>
          <w:sz w:val="22"/>
          <w:szCs w:val="18"/>
          <w:vertAlign w:val="subscript"/>
        </w:rPr>
        <w:t>ω</w:t>
      </w:r>
      <w:r w:rsidRPr="0064109E">
        <w:rPr>
          <w:sz w:val="14"/>
          <w:szCs w:val="10"/>
        </w:rPr>
        <w:t>max</w:t>
      </w:r>
      <w:proofErr w:type="spellEnd"/>
      <w:r w:rsidRPr="0064109E">
        <w:rPr>
          <w:sz w:val="22"/>
          <w:szCs w:val="18"/>
        </w:rPr>
        <w:t xml:space="preserve"> </w:t>
      </w:r>
      <w:r w:rsidRPr="0064109E">
        <w:rPr>
          <w:sz w:val="22"/>
          <w:szCs w:val="18"/>
          <w:vertAlign w:val="superscript"/>
        </w:rPr>
        <w:t>2</w:t>
      </w:r>
      <w:r w:rsidRPr="0064109E">
        <w:rPr>
          <w:sz w:val="22"/>
          <w:szCs w:val="18"/>
        </w:rPr>
        <w:t>(ˈgryt-a</w:t>
      </w:r>
      <w:r w:rsidRPr="0064109E">
        <w:rPr>
          <w:sz w:val="22"/>
          <w:szCs w:val="18"/>
          <w:vertAlign w:val="subscript"/>
        </w:rPr>
        <w:t>2</w:t>
      </w:r>
      <w:r w:rsidRPr="0064109E">
        <w:rPr>
          <w:sz w:val="22"/>
          <w:szCs w:val="18"/>
        </w:rPr>
        <w:t>)</w:t>
      </w:r>
      <w:proofErr w:type="spellStart"/>
      <w:r w:rsidRPr="0064109E">
        <w:rPr>
          <w:sz w:val="22"/>
          <w:szCs w:val="18"/>
          <w:vertAlign w:val="subscript"/>
        </w:rPr>
        <w:t>ω</w:t>
      </w:r>
      <w:r w:rsidRPr="0064109E">
        <w:rPr>
          <w:sz w:val="14"/>
          <w:szCs w:val="10"/>
        </w:rPr>
        <w:t>min</w:t>
      </w:r>
      <w:proofErr w:type="spellEnd"/>
      <w:r w:rsidRPr="0064109E">
        <w:rPr>
          <w:sz w:val="14"/>
          <w:szCs w:val="10"/>
        </w:rPr>
        <w:t>=</w:t>
      </w:r>
      <w:proofErr w:type="spellStart"/>
      <w:r w:rsidRPr="0064109E">
        <w:rPr>
          <w:sz w:val="14"/>
          <w:szCs w:val="10"/>
        </w:rPr>
        <w:t>max</w:t>
      </w:r>
      <w:proofErr w:type="spellEnd"/>
      <w:r w:rsidRPr="0064109E">
        <w:rPr>
          <w:sz w:val="22"/>
          <w:szCs w:val="18"/>
        </w:rPr>
        <w:tab/>
        <w:t>‘</w:t>
      </w:r>
      <w:proofErr w:type="spellStart"/>
      <w:r w:rsidRPr="0064109E">
        <w:rPr>
          <w:sz w:val="22"/>
          <w:szCs w:val="18"/>
        </w:rPr>
        <w:t>little</w:t>
      </w:r>
      <w:proofErr w:type="spellEnd"/>
      <w:r w:rsidRPr="0064109E">
        <w:rPr>
          <w:sz w:val="22"/>
          <w:szCs w:val="18"/>
        </w:rPr>
        <w:t xml:space="preserve"> </w:t>
      </w:r>
      <w:proofErr w:type="spellStart"/>
      <w:r w:rsidRPr="0064109E">
        <w:rPr>
          <w:sz w:val="22"/>
          <w:szCs w:val="18"/>
        </w:rPr>
        <w:t>dirty</w:t>
      </w:r>
      <w:proofErr w:type="spellEnd"/>
      <w:r w:rsidRPr="0064109E">
        <w:rPr>
          <w:sz w:val="22"/>
          <w:szCs w:val="18"/>
        </w:rPr>
        <w:t xml:space="preserve"> </w:t>
      </w:r>
      <w:proofErr w:type="spellStart"/>
      <w:r w:rsidRPr="0064109E">
        <w:rPr>
          <w:sz w:val="22"/>
          <w:szCs w:val="18"/>
        </w:rPr>
        <w:t>pot</w:t>
      </w:r>
      <w:proofErr w:type="spellEnd"/>
      <w:r w:rsidRPr="0064109E">
        <w:rPr>
          <w:sz w:val="22"/>
          <w:szCs w:val="18"/>
        </w:rPr>
        <w:t>’</w:t>
      </w:r>
    </w:p>
    <w:p w14:paraId="1EAA478D" w14:textId="51A8D3AB" w:rsidR="007B1357" w:rsidRDefault="004F1C0C" w:rsidP="007B1357">
      <w:pPr>
        <w:pStyle w:val="lsLanginfo"/>
        <w:numPr>
          <w:ilvl w:val="0"/>
          <w:numId w:val="0"/>
        </w:numPr>
        <w:ind w:firstLine="284"/>
        <w:rPr>
          <w:sz w:val="22"/>
          <w:szCs w:val="18"/>
        </w:rPr>
      </w:pPr>
      <w:r w:rsidRPr="0064109E">
        <w:rPr>
          <w:sz w:val="22"/>
          <w:szCs w:val="18"/>
        </w:rPr>
        <w:t>((ˈlag-a</w:t>
      </w:r>
      <w:proofErr w:type="gramStart"/>
      <w:r w:rsidRPr="0064109E">
        <w:rPr>
          <w:sz w:val="22"/>
          <w:szCs w:val="18"/>
          <w:vertAlign w:val="subscript"/>
        </w:rPr>
        <w:t>2</w:t>
      </w:r>
      <w:r w:rsidRPr="0064109E">
        <w:rPr>
          <w:sz w:val="22"/>
          <w:szCs w:val="18"/>
        </w:rPr>
        <w:t>)</w:t>
      </w:r>
      <w:r w:rsidRPr="0064109E">
        <w:rPr>
          <w:sz w:val="22"/>
          <w:szCs w:val="18"/>
          <w:vertAlign w:val="subscript"/>
        </w:rPr>
        <w:t>ω</w:t>
      </w:r>
      <w:proofErr w:type="gramEnd"/>
      <w:r w:rsidRPr="0064109E">
        <w:rPr>
          <w:sz w:val="22"/>
          <w:szCs w:val="18"/>
        </w:rPr>
        <w:t xml:space="preserve"> (be-</w:t>
      </w:r>
      <w:r w:rsidRPr="0064109E">
        <w:rPr>
          <w:sz w:val="22"/>
          <w:szCs w:val="18"/>
          <w:vertAlign w:val="superscript"/>
        </w:rPr>
        <w:t>1</w:t>
      </w:r>
      <w:r w:rsidRPr="0064109E">
        <w:rPr>
          <w:sz w:val="22"/>
          <w:szCs w:val="18"/>
        </w:rPr>
        <w:t>(ˈgagn-ade</w:t>
      </w:r>
      <w:r w:rsidRPr="0064109E">
        <w:rPr>
          <w:sz w:val="22"/>
          <w:szCs w:val="18"/>
          <w:vertAlign w:val="subscript"/>
        </w:rPr>
        <w:t>2</w:t>
      </w:r>
      <w:r w:rsidRPr="0064109E">
        <w:rPr>
          <w:sz w:val="22"/>
          <w:szCs w:val="18"/>
        </w:rPr>
        <w:t>)</w:t>
      </w:r>
      <w:r w:rsidRPr="0064109E">
        <w:rPr>
          <w:sz w:val="22"/>
          <w:szCs w:val="18"/>
          <w:vertAlign w:val="subscript"/>
        </w:rPr>
        <w:t>ω</w:t>
      </w:r>
      <w:r w:rsidRPr="0064109E">
        <w:rPr>
          <w:sz w:val="22"/>
          <w:szCs w:val="18"/>
        </w:rPr>
        <w:t>)</w:t>
      </w:r>
      <w:r w:rsidRPr="0064109E">
        <w:rPr>
          <w:sz w:val="22"/>
          <w:szCs w:val="18"/>
          <w:vertAlign w:val="subscript"/>
        </w:rPr>
        <w:t>ω</w:t>
      </w:r>
      <w:r w:rsidRPr="0079737B">
        <w:rPr>
          <w:sz w:val="22"/>
          <w:szCs w:val="18"/>
          <w:vertAlign w:val="subscript"/>
        </w:rPr>
        <w:t>’</w:t>
      </w:r>
      <w:r w:rsidRPr="0064109E">
        <w:rPr>
          <w:sz w:val="22"/>
          <w:szCs w:val="18"/>
        </w:rPr>
        <w:t>)</w:t>
      </w:r>
      <w:proofErr w:type="spellStart"/>
      <w:r w:rsidRPr="0064109E">
        <w:rPr>
          <w:sz w:val="22"/>
          <w:szCs w:val="18"/>
          <w:vertAlign w:val="subscript"/>
        </w:rPr>
        <w:t>ω</w:t>
      </w:r>
      <w:r w:rsidRPr="0064109E">
        <w:rPr>
          <w:sz w:val="14"/>
          <w:szCs w:val="10"/>
        </w:rPr>
        <w:t>max</w:t>
      </w:r>
      <w:proofErr w:type="spellEnd"/>
      <w:r w:rsidRPr="0064109E">
        <w:rPr>
          <w:sz w:val="22"/>
          <w:szCs w:val="18"/>
        </w:rPr>
        <w:t xml:space="preserve"> (kopia</w:t>
      </w:r>
      <w:r w:rsidRPr="0064109E">
        <w:rPr>
          <w:sz w:val="22"/>
          <w:szCs w:val="18"/>
          <w:vertAlign w:val="superscript"/>
        </w:rPr>
        <w:t>1</w:t>
      </w:r>
      <w:r w:rsidRPr="0064109E">
        <w:rPr>
          <w:sz w:val="22"/>
          <w:szCs w:val="18"/>
        </w:rPr>
        <w:t>ˈtorer</w:t>
      </w:r>
      <w:r w:rsidR="007D0EB2" w:rsidRPr="007D0EB2">
        <w:rPr>
          <w:sz w:val="22"/>
          <w:szCs w:val="18"/>
          <w:vertAlign w:val="subscript"/>
        </w:rPr>
        <w:t>1</w:t>
      </w:r>
      <w:r w:rsidRPr="0064109E">
        <w:rPr>
          <w:sz w:val="22"/>
          <w:szCs w:val="18"/>
        </w:rPr>
        <w:t>)</w:t>
      </w:r>
      <w:proofErr w:type="spellStart"/>
      <w:r w:rsidRPr="0064109E">
        <w:rPr>
          <w:sz w:val="22"/>
          <w:szCs w:val="18"/>
          <w:vertAlign w:val="subscript"/>
        </w:rPr>
        <w:t>ω</w:t>
      </w:r>
      <w:r w:rsidRPr="0064109E">
        <w:rPr>
          <w:sz w:val="14"/>
          <w:szCs w:val="10"/>
        </w:rPr>
        <w:t>min</w:t>
      </w:r>
      <w:proofErr w:type="spellEnd"/>
      <w:r w:rsidRPr="0064109E">
        <w:rPr>
          <w:sz w:val="14"/>
          <w:szCs w:val="10"/>
        </w:rPr>
        <w:t>=</w:t>
      </w:r>
      <w:proofErr w:type="spellStart"/>
      <w:r w:rsidRPr="0064109E">
        <w:rPr>
          <w:sz w:val="14"/>
          <w:szCs w:val="10"/>
        </w:rPr>
        <w:t>max</w:t>
      </w:r>
      <w:proofErr w:type="spellEnd"/>
      <w:r w:rsidRPr="0064109E">
        <w:rPr>
          <w:sz w:val="22"/>
          <w:szCs w:val="18"/>
        </w:rPr>
        <w:t xml:space="preserve"> ‘</w:t>
      </w:r>
      <w:proofErr w:type="spellStart"/>
      <w:r w:rsidRPr="0064109E">
        <w:rPr>
          <w:sz w:val="22"/>
          <w:szCs w:val="18"/>
        </w:rPr>
        <w:t>repair</w:t>
      </w:r>
      <w:proofErr w:type="spellEnd"/>
      <w:r w:rsidRPr="0064109E">
        <w:rPr>
          <w:sz w:val="22"/>
          <w:szCs w:val="18"/>
        </w:rPr>
        <w:t xml:space="preserve"> </w:t>
      </w:r>
      <w:proofErr w:type="spellStart"/>
      <w:r w:rsidRPr="0064109E">
        <w:rPr>
          <w:sz w:val="22"/>
          <w:szCs w:val="18"/>
        </w:rPr>
        <w:t>used</w:t>
      </w:r>
      <w:proofErr w:type="spellEnd"/>
      <w:r w:rsidRPr="0064109E">
        <w:rPr>
          <w:sz w:val="22"/>
          <w:szCs w:val="18"/>
        </w:rPr>
        <w:t xml:space="preserve"> </w:t>
      </w:r>
      <w:proofErr w:type="spellStart"/>
      <w:r w:rsidRPr="0064109E">
        <w:rPr>
          <w:sz w:val="22"/>
          <w:szCs w:val="18"/>
        </w:rPr>
        <w:t>copying</w:t>
      </w:r>
      <w:proofErr w:type="spellEnd"/>
      <w:r w:rsidRPr="0064109E">
        <w:rPr>
          <w:sz w:val="22"/>
          <w:szCs w:val="18"/>
        </w:rPr>
        <w:t xml:space="preserve"> </w:t>
      </w:r>
      <w:proofErr w:type="spellStart"/>
      <w:r w:rsidRPr="0064109E">
        <w:rPr>
          <w:sz w:val="22"/>
          <w:szCs w:val="18"/>
        </w:rPr>
        <w:t>machines</w:t>
      </w:r>
      <w:proofErr w:type="spellEnd"/>
      <w:r w:rsidRPr="0064109E">
        <w:rPr>
          <w:sz w:val="22"/>
          <w:szCs w:val="18"/>
        </w:rPr>
        <w:t>’</w:t>
      </w:r>
    </w:p>
    <w:p w14:paraId="410EB04B" w14:textId="77777777" w:rsidR="007B1357" w:rsidRDefault="007B1357" w:rsidP="007B1357">
      <w:pPr>
        <w:pStyle w:val="lsLanginfo"/>
        <w:numPr>
          <w:ilvl w:val="0"/>
          <w:numId w:val="0"/>
        </w:numPr>
        <w:ind w:firstLine="284"/>
        <w:rPr>
          <w:sz w:val="22"/>
          <w:szCs w:val="18"/>
        </w:rPr>
      </w:pPr>
    </w:p>
    <w:p w14:paraId="43985F4E" w14:textId="66B9E55B" w:rsidR="004F1C0C" w:rsidRPr="00B14C5D" w:rsidRDefault="004F1C0C" w:rsidP="007B1357">
      <w:pPr>
        <w:pStyle w:val="lsLanginfo"/>
        <w:numPr>
          <w:ilvl w:val="0"/>
          <w:numId w:val="0"/>
        </w:numPr>
        <w:rPr>
          <w:i/>
          <w:iCs/>
          <w:lang w:val="en-US"/>
        </w:rPr>
      </w:pPr>
      <w:r w:rsidRPr="00B14C5D">
        <w:rPr>
          <w:lang w:val="en-US"/>
        </w:rPr>
        <w:t xml:space="preserve">To account for this variation in output accent realization, </w:t>
      </w:r>
      <w:proofErr w:type="spellStart"/>
      <w:r w:rsidRPr="00B14C5D">
        <w:rPr>
          <w:lang w:val="en-US"/>
        </w:rPr>
        <w:t>Myrberg</w:t>
      </w:r>
      <w:proofErr w:type="spellEnd"/>
      <w:r w:rsidRPr="00B14C5D">
        <w:rPr>
          <w:lang w:val="en-US"/>
        </w:rPr>
        <w:t xml:space="preserve"> &amp; </w:t>
      </w:r>
      <w:proofErr w:type="spellStart"/>
      <w:r w:rsidRPr="00B14C5D">
        <w:rPr>
          <w:lang w:val="en-US"/>
        </w:rPr>
        <w:t>Riad</w:t>
      </w:r>
      <w:proofErr w:type="spellEnd"/>
      <w:r w:rsidRPr="00B14C5D">
        <w:rPr>
          <w:lang w:val="en-US"/>
        </w:rPr>
        <w:t xml:space="preserve"> (2015) and </w:t>
      </w:r>
      <w:proofErr w:type="spellStart"/>
      <w:r w:rsidRPr="00B14C5D">
        <w:rPr>
          <w:lang w:val="en-US"/>
        </w:rPr>
        <w:t>Riad</w:t>
      </w:r>
      <w:proofErr w:type="spellEnd"/>
      <w:r w:rsidRPr="00B14C5D">
        <w:rPr>
          <w:lang w:val="en-US"/>
        </w:rPr>
        <w:t xml:space="preserve"> (2016) propose that both words and affixes can be incorporated into a single </w:t>
      </w:r>
      <w:proofErr w:type="spellStart"/>
      <w:proofErr w:type="gramStart"/>
      <w:r w:rsidRPr="00B14C5D">
        <w:rPr>
          <w:lang w:val="en-US"/>
        </w:rPr>
        <w:t>PWord</w:t>
      </w:r>
      <w:proofErr w:type="spellEnd"/>
      <w:r w:rsidRPr="00B14C5D">
        <w:rPr>
          <w:vertAlign w:val="subscript"/>
          <w:lang w:val="en-US"/>
        </w:rPr>
        <w:t>(</w:t>
      </w:r>
      <w:proofErr w:type="gramEnd"/>
      <w:r w:rsidRPr="00B14C5D">
        <w:rPr>
          <w:vertAlign w:val="subscript"/>
          <w:lang w:val="en-US"/>
        </w:rPr>
        <w:t>max)</w:t>
      </w:r>
      <w:r w:rsidRPr="00B14C5D">
        <w:rPr>
          <w:lang w:val="en-US"/>
        </w:rPr>
        <w:t xml:space="preserve"> via prosodic restructuring (adjunction). (Their restructuring analysis is illustrated in the prosodic representations in</w:t>
      </w:r>
      <w:r w:rsidR="00B2754B" w:rsidRPr="00B14C5D">
        <w:rPr>
          <w:lang w:val="en-US"/>
        </w:rPr>
        <w:t xml:space="preserve"> </w:t>
      </w:r>
      <w:r w:rsidR="00B2754B" w:rsidRPr="00B14C5D">
        <w:rPr>
          <w:lang w:val="en-US"/>
        </w:rPr>
        <w:fldChar w:fldCharType="begin"/>
      </w:r>
      <w:r w:rsidR="00B2754B" w:rsidRPr="00B14C5D">
        <w:rPr>
          <w:lang w:val="en-US"/>
        </w:rPr>
        <w:instrText xml:space="preserve"> REF _Ref501379449 \h </w:instrText>
      </w:r>
      <w:r w:rsidR="00B2754B" w:rsidRPr="00B14C5D">
        <w:rPr>
          <w:lang w:val="en-US"/>
        </w:rPr>
      </w:r>
      <w:r w:rsidR="00B2754B" w:rsidRPr="00B14C5D">
        <w:rPr>
          <w:lang w:val="en-US"/>
        </w:rPr>
        <w:fldChar w:fldCharType="separate"/>
      </w:r>
      <w:r w:rsidR="00B2754B" w:rsidRPr="00B14C5D">
        <w:rPr>
          <w:lang w:val="en-US"/>
        </w:rPr>
        <w:t>(</w:t>
      </w:r>
      <w:r w:rsidR="00B2754B" w:rsidRPr="00B14C5D">
        <w:rPr>
          <w:noProof/>
          <w:lang w:val="en-US"/>
        </w:rPr>
        <w:t>17</w:t>
      </w:r>
      <w:r w:rsidR="00B2754B" w:rsidRPr="00B14C5D">
        <w:rPr>
          <w:lang w:val="en-US"/>
        </w:rPr>
        <w:fldChar w:fldCharType="end"/>
      </w:r>
      <w:r w:rsidR="00B2754B" w:rsidRPr="00B14C5D">
        <w:rPr>
          <w:lang w:val="en-US"/>
        </w:rPr>
        <w:t>)</w:t>
      </w:r>
      <w:r w:rsidRPr="00B14C5D">
        <w:rPr>
          <w:lang w:val="en-US"/>
        </w:rPr>
        <w:t xml:space="preserve">.) Prosodic restructuring accounts for the tonal reduction found, given the </w:t>
      </w:r>
      <w:proofErr w:type="spellStart"/>
      <w:r w:rsidRPr="00B14C5D">
        <w:rPr>
          <w:lang w:val="en-US"/>
        </w:rPr>
        <w:t>culminative</w:t>
      </w:r>
      <w:proofErr w:type="spellEnd"/>
      <w:r w:rsidRPr="00B14C5D">
        <w:rPr>
          <w:lang w:val="en-US"/>
        </w:rPr>
        <w:t xml:space="preserve"> one tonal accent per </w:t>
      </w:r>
      <w:proofErr w:type="spellStart"/>
      <w:proofErr w:type="gramStart"/>
      <w:r w:rsidRPr="00B14C5D">
        <w:rPr>
          <w:lang w:val="en-US"/>
        </w:rPr>
        <w:t>PWord</w:t>
      </w:r>
      <w:proofErr w:type="spellEnd"/>
      <w:r w:rsidRPr="00B14C5D">
        <w:rPr>
          <w:vertAlign w:val="subscript"/>
          <w:lang w:val="en-US"/>
        </w:rPr>
        <w:t>(</w:t>
      </w:r>
      <w:proofErr w:type="gramEnd"/>
      <w:r w:rsidRPr="00B14C5D">
        <w:rPr>
          <w:vertAlign w:val="subscript"/>
          <w:lang w:val="en-US"/>
        </w:rPr>
        <w:t>max)</w:t>
      </w:r>
      <w:r w:rsidRPr="00B14C5D">
        <w:rPr>
          <w:lang w:val="en-US"/>
        </w:rPr>
        <w:t xml:space="preserve"> principle which </w:t>
      </w:r>
      <w:proofErr w:type="spellStart"/>
      <w:r w:rsidRPr="00B14C5D">
        <w:rPr>
          <w:lang w:val="en-US"/>
        </w:rPr>
        <w:t>Riad</w:t>
      </w:r>
      <w:proofErr w:type="spellEnd"/>
      <w:r w:rsidRPr="00B14C5D">
        <w:rPr>
          <w:lang w:val="en-US"/>
        </w:rPr>
        <w:t xml:space="preserve"> (2016) shows holds for Swedish. Reducing the number of </w:t>
      </w:r>
      <w:proofErr w:type="spellStart"/>
      <w:proofErr w:type="gramStart"/>
      <w:r w:rsidRPr="00B14C5D">
        <w:rPr>
          <w:lang w:val="en-US"/>
        </w:rPr>
        <w:t>PWord</w:t>
      </w:r>
      <w:proofErr w:type="spellEnd"/>
      <w:r w:rsidRPr="00B14C5D">
        <w:rPr>
          <w:vertAlign w:val="subscript"/>
          <w:lang w:val="en-US"/>
        </w:rPr>
        <w:t>(</w:t>
      </w:r>
      <w:proofErr w:type="gramEnd"/>
      <w:r w:rsidRPr="00B14C5D">
        <w:rPr>
          <w:vertAlign w:val="subscript"/>
          <w:lang w:val="en-US"/>
        </w:rPr>
        <w:t>max)</w:t>
      </w:r>
      <w:r w:rsidRPr="00B14C5D">
        <w:rPr>
          <w:lang w:val="en-US"/>
        </w:rPr>
        <w:t xml:space="preserve"> in a phrase necessarily reduces the number of tonal accents that can be realized.</w:t>
      </w:r>
    </w:p>
    <w:p w14:paraId="478D01B6" w14:textId="77777777" w:rsidR="004F1C0C" w:rsidRDefault="004F1C0C" w:rsidP="005722B4">
      <w:pPr>
        <w:pStyle w:val="lsSection2"/>
      </w:pPr>
      <w:r>
        <w:t>Prosodic restructuring in Somali</w:t>
      </w:r>
    </w:p>
    <w:p w14:paraId="2F78D2EB" w14:textId="4B787C90" w:rsidR="009B7154" w:rsidRDefault="004F1C0C" w:rsidP="009B7154">
      <w:r>
        <w:t xml:space="preserve">What we propose is that Somali High tone reduction is the result of </w:t>
      </w:r>
      <w:r>
        <w:lastRenderedPageBreak/>
        <w:t xml:space="preserve">prosodic restructuring, analogous to what has been proposed for Swedish by </w:t>
      </w:r>
      <w:proofErr w:type="spellStart"/>
      <w:r>
        <w:t>Myrberg</w:t>
      </w:r>
      <w:proofErr w:type="spellEnd"/>
      <w:r>
        <w:t xml:space="preserve"> &amp; </w:t>
      </w:r>
      <w:proofErr w:type="spellStart"/>
      <w:r>
        <w:t>Riad</w:t>
      </w:r>
      <w:proofErr w:type="spellEnd"/>
      <w:r>
        <w:t xml:space="preserve"> (2015) and </w:t>
      </w:r>
      <w:proofErr w:type="spellStart"/>
      <w:r>
        <w:t>Riad</w:t>
      </w:r>
      <w:proofErr w:type="spellEnd"/>
      <w:r>
        <w:t xml:space="preserve"> (2016) and illustrated in the preceding section. We also adopt from their analysis a distinction between </w:t>
      </w:r>
      <w:proofErr w:type="spellStart"/>
      <w:proofErr w:type="gramStart"/>
      <w:r>
        <w:t>PWord</w:t>
      </w:r>
      <w:proofErr w:type="spellEnd"/>
      <w:r w:rsidRPr="00B23023">
        <w:rPr>
          <w:vertAlign w:val="subscript"/>
        </w:rPr>
        <w:t>(</w:t>
      </w:r>
      <w:proofErr w:type="gramEnd"/>
      <w:r w:rsidRPr="00B23023">
        <w:rPr>
          <w:vertAlign w:val="subscript"/>
        </w:rPr>
        <w:t>min)</w:t>
      </w:r>
      <w:r>
        <w:t xml:space="preserve"> and </w:t>
      </w:r>
      <w:proofErr w:type="spellStart"/>
      <w:r>
        <w:t>PWord</w:t>
      </w:r>
      <w:proofErr w:type="spellEnd"/>
      <w:r w:rsidRPr="00B23023">
        <w:rPr>
          <w:vertAlign w:val="subscript"/>
        </w:rPr>
        <w:t>(max)</w:t>
      </w:r>
      <w:r>
        <w:t>.</w:t>
      </w:r>
      <w:r w:rsidR="00B14C5D" w:rsidRPr="00B14C5D">
        <w:rPr>
          <w:rStyle w:val="Fotnotsreferens"/>
        </w:rPr>
        <w:t xml:space="preserve"> </w:t>
      </w:r>
      <w:r w:rsidR="00B14C5D">
        <w:rPr>
          <w:rStyle w:val="Fotnotsreferens"/>
        </w:rPr>
        <w:footnoteReference w:id="11"/>
      </w:r>
      <w:r w:rsidR="00B14C5D">
        <w:t xml:space="preserve"> </w:t>
      </w:r>
      <w:r w:rsidR="0087480C">
        <w:t>We follow work like</w:t>
      </w:r>
      <w:r>
        <w:t xml:space="preserve"> Green &amp; Morrison (2016)</w:t>
      </w:r>
      <w:r w:rsidR="0087480C">
        <w:t xml:space="preserve">, Hyman (1981, 2006, </w:t>
      </w:r>
      <w:proofErr w:type="gramStart"/>
      <w:r w:rsidR="0087480C">
        <w:t>2012</w:t>
      </w:r>
      <w:proofErr w:type="gramEnd"/>
      <w:r w:rsidR="0087480C">
        <w:t xml:space="preserve">), Le </w:t>
      </w:r>
      <w:proofErr w:type="spellStart"/>
      <w:r w:rsidR="0087480C">
        <w:t>Gac</w:t>
      </w:r>
      <w:proofErr w:type="spellEnd"/>
      <w:r w:rsidR="0087480C">
        <w:t xml:space="preserve"> (2003) and Saeed (2004)</w:t>
      </w:r>
      <w:r>
        <w:t xml:space="preserve"> </w:t>
      </w:r>
      <w:r w:rsidR="0087480C">
        <w:t xml:space="preserve">in assuming that </w:t>
      </w:r>
      <w:r>
        <w:t xml:space="preserve">a </w:t>
      </w:r>
      <w:proofErr w:type="spellStart"/>
      <w:r>
        <w:t>culminative</w:t>
      </w:r>
      <w:proofErr w:type="spellEnd"/>
      <w:r>
        <w:t xml:space="preserve"> one High tone per </w:t>
      </w:r>
      <w:proofErr w:type="spellStart"/>
      <w:r>
        <w:t>PWord</w:t>
      </w:r>
      <w:proofErr w:type="spellEnd"/>
      <w:r>
        <w:t xml:space="preserve"> principle holds for Somali. For High-toned determiners like the possessive to be realized with a High tone, </w:t>
      </w:r>
      <w:r w:rsidR="002B1A14">
        <w:t xml:space="preserve">we propose that </w:t>
      </w:r>
      <w:r>
        <w:t xml:space="preserve">they must therefore be parsed in a separate </w:t>
      </w:r>
      <w:proofErr w:type="spellStart"/>
      <w:proofErr w:type="gramStart"/>
      <w:r>
        <w:t>PWord</w:t>
      </w:r>
      <w:proofErr w:type="spellEnd"/>
      <w:r w:rsidRPr="00B23023">
        <w:rPr>
          <w:vertAlign w:val="subscript"/>
        </w:rPr>
        <w:t>(</w:t>
      </w:r>
      <w:proofErr w:type="gramEnd"/>
      <w:r w:rsidRPr="00B23023">
        <w:rPr>
          <w:vertAlign w:val="subscript"/>
        </w:rPr>
        <w:t>min)</w:t>
      </w:r>
      <w:r>
        <w:t xml:space="preserve"> from the noun they modify. However, High-toned determiners are arguably parsed in the same </w:t>
      </w:r>
      <w:proofErr w:type="spellStart"/>
      <w:proofErr w:type="gramStart"/>
      <w:r>
        <w:t>PWord</w:t>
      </w:r>
      <w:proofErr w:type="spellEnd"/>
      <w:r w:rsidRPr="00B23023">
        <w:rPr>
          <w:vertAlign w:val="subscript"/>
        </w:rPr>
        <w:t>(</w:t>
      </w:r>
      <w:proofErr w:type="gramEnd"/>
      <w:r w:rsidRPr="00B23023">
        <w:rPr>
          <w:vertAlign w:val="subscript"/>
        </w:rPr>
        <w:t>max)</w:t>
      </w:r>
      <w:r>
        <w:t xml:space="preserve"> domain as a preceding noun, because they und</w:t>
      </w:r>
      <w:r w:rsidR="002B1A14">
        <w:t>ergo segmental sandhi processes</w:t>
      </w:r>
      <w:r>
        <w:t xml:space="preserve"> which do not apply across </w:t>
      </w:r>
      <w:proofErr w:type="spellStart"/>
      <w:r>
        <w:t>PWord</w:t>
      </w:r>
      <w:proofErr w:type="spellEnd"/>
      <w:r w:rsidRPr="00B23023">
        <w:rPr>
          <w:vertAlign w:val="subscript"/>
        </w:rPr>
        <w:t>(max)</w:t>
      </w:r>
      <w:r>
        <w:t xml:space="preserve"> boundaries. The representations in</w:t>
      </w:r>
      <w:r w:rsidR="00EC21F2">
        <w:t xml:space="preserve"> </w:t>
      </w:r>
      <w:r w:rsidR="00B14C5D">
        <w:fldChar w:fldCharType="begin"/>
      </w:r>
      <w:r w:rsidR="00B14C5D">
        <w:instrText xml:space="preserve"> REF _Ref501379757 \h </w:instrText>
      </w:r>
      <w:r w:rsidR="00B14C5D">
        <w:fldChar w:fldCharType="separate"/>
      </w:r>
      <w:r w:rsidR="00B14C5D">
        <w:t>(</w:t>
      </w:r>
      <w:r w:rsidR="00B14C5D">
        <w:rPr>
          <w:noProof/>
        </w:rPr>
        <w:t>18</w:t>
      </w:r>
      <w:r w:rsidR="00B14C5D">
        <w:fldChar w:fldCharType="end"/>
      </w:r>
      <w:r w:rsidR="00B14C5D">
        <w:t>)</w:t>
      </w:r>
      <w:r w:rsidR="00EC21F2">
        <w:t xml:space="preserve"> illustrate </w:t>
      </w:r>
      <w:r w:rsidR="00DC3C57">
        <w:t>our</w:t>
      </w:r>
      <w:r w:rsidR="00EC21F2">
        <w:t xml:space="preserve"> analysis:</w:t>
      </w:r>
      <w:bookmarkStart w:id="54" w:name="_Ref486264522"/>
      <w:r w:rsidR="005058A0">
        <w:rPr>
          <w:rStyle w:val="Fotnotsreferens"/>
        </w:rPr>
        <w:footnoteReference w:id="12"/>
      </w:r>
    </w:p>
    <w:p w14:paraId="453A550A" w14:textId="3EBFFF06" w:rsidR="009B7154" w:rsidRDefault="00B14C5D" w:rsidP="00B14C5D">
      <w:pPr>
        <w:pStyle w:val="Beskrivning"/>
      </w:pPr>
      <w:bookmarkStart w:id="55" w:name="_Ref501379757"/>
      <w:r>
        <w:t>(</w:t>
      </w:r>
      <w:r>
        <w:fldChar w:fldCharType="begin"/>
      </w:r>
      <w:r>
        <w:instrText xml:space="preserve"> SEQ ( \* ARABIC </w:instrText>
      </w:r>
      <w:r>
        <w:fldChar w:fldCharType="separate"/>
      </w:r>
      <w:r w:rsidR="00FE30CF">
        <w:rPr>
          <w:noProof/>
        </w:rPr>
        <w:t>18</w:t>
      </w:r>
      <w:r>
        <w:fldChar w:fldCharType="end"/>
      </w:r>
      <w:bookmarkEnd w:id="55"/>
      <w:r w:rsidR="009B7154">
        <w:t>)</w:t>
      </w:r>
    </w:p>
    <w:p w14:paraId="371DC608" w14:textId="77777777" w:rsidR="009B7154" w:rsidRDefault="009B7154" w:rsidP="009B7154">
      <w:pPr>
        <w:keepLines/>
        <w:widowControl/>
      </w:pPr>
      <w:r>
        <w:t>a.</w:t>
      </w:r>
      <w:r>
        <w:tab/>
      </w:r>
      <w:r w:rsidR="004F1C0C" w:rsidRPr="00EC21F2">
        <w:t>((</w:t>
      </w:r>
      <w:proofErr w:type="spellStart"/>
      <w:r w:rsidR="004F1C0C" w:rsidRPr="00EC21F2">
        <w:t>dhég</w:t>
      </w:r>
      <w:proofErr w:type="spellEnd"/>
      <w:proofErr w:type="gramStart"/>
      <w:r w:rsidR="004F1C0C" w:rsidRPr="00EC21F2">
        <w:t>)</w:t>
      </w:r>
      <w:proofErr w:type="spellStart"/>
      <w:r w:rsidR="004F1C0C" w:rsidRPr="00EC21F2">
        <w:rPr>
          <w:vertAlign w:val="subscript"/>
        </w:rPr>
        <w:t>PWord</w:t>
      </w:r>
      <w:proofErr w:type="spellEnd"/>
      <w:proofErr w:type="gramEnd"/>
      <w:r w:rsidR="004F1C0C" w:rsidRPr="00EC21F2">
        <w:rPr>
          <w:vertAlign w:val="subscript"/>
        </w:rPr>
        <w:t>-min</w:t>
      </w:r>
      <w:r w:rsidR="004F1C0C" w:rsidRPr="00EC21F2">
        <w:t xml:space="preserve"> (</w:t>
      </w:r>
      <w:proofErr w:type="spellStart"/>
      <w:r w:rsidR="004F1C0C" w:rsidRPr="00EC21F2">
        <w:rPr>
          <w:b/>
          <w:bCs/>
        </w:rPr>
        <w:t>t</w:t>
      </w:r>
      <w:r w:rsidR="004F1C0C" w:rsidRPr="00EC21F2">
        <w:t>íisa</w:t>
      </w:r>
      <w:proofErr w:type="spellEnd"/>
      <w:r w:rsidR="004F1C0C" w:rsidRPr="00EC21F2">
        <w:t>)</w:t>
      </w:r>
      <w:proofErr w:type="spellStart"/>
      <w:r w:rsidR="004F1C0C" w:rsidRPr="00EC21F2">
        <w:rPr>
          <w:vertAlign w:val="subscript"/>
        </w:rPr>
        <w:t>PWord</w:t>
      </w:r>
      <w:proofErr w:type="spellEnd"/>
      <w:r w:rsidR="004F1C0C" w:rsidRPr="00EC21F2">
        <w:rPr>
          <w:vertAlign w:val="subscript"/>
        </w:rPr>
        <w:t>-min</w:t>
      </w:r>
      <w:r w:rsidR="00070900">
        <w:t>)</w:t>
      </w:r>
      <w:proofErr w:type="spellStart"/>
      <w:r w:rsidR="004F1C0C" w:rsidRPr="00EC21F2">
        <w:rPr>
          <w:vertAlign w:val="subscript"/>
        </w:rPr>
        <w:t>PWord</w:t>
      </w:r>
      <w:proofErr w:type="spellEnd"/>
      <w:r w:rsidR="004F1C0C" w:rsidRPr="00EC21F2">
        <w:rPr>
          <w:vertAlign w:val="subscript"/>
        </w:rPr>
        <w:t>-max</w:t>
      </w:r>
      <w:r w:rsidR="004F1C0C" w:rsidRPr="00EC21F2">
        <w:t xml:space="preserve"> </w:t>
      </w:r>
      <w:r w:rsidR="004F1C0C" w:rsidRPr="00EC21F2">
        <w:tab/>
        <w:t>‘his ear’</w:t>
      </w:r>
      <w:bookmarkEnd w:id="54"/>
    </w:p>
    <w:p w14:paraId="48C8740E" w14:textId="013E1BB1" w:rsidR="004F1C0C" w:rsidRPr="001114F6" w:rsidRDefault="009B7154" w:rsidP="009B7154">
      <w:pPr>
        <w:keepLines/>
        <w:widowControl/>
        <w:rPr>
          <w:lang w:val="sv-SE"/>
        </w:rPr>
      </w:pPr>
      <w:r w:rsidRPr="001114F6">
        <w:rPr>
          <w:lang w:val="sv-SE"/>
        </w:rPr>
        <w:t>b.</w:t>
      </w:r>
      <w:r w:rsidRPr="001114F6">
        <w:rPr>
          <w:lang w:val="sv-SE"/>
        </w:rPr>
        <w:tab/>
      </w:r>
      <w:r w:rsidR="004F1C0C" w:rsidRPr="001114F6">
        <w:rPr>
          <w:lang w:val="sv-SE"/>
        </w:rPr>
        <w:t>((</w:t>
      </w:r>
      <w:proofErr w:type="spellStart"/>
      <w:r w:rsidR="004F1C0C" w:rsidRPr="001114F6">
        <w:rPr>
          <w:lang w:val="sv-SE"/>
        </w:rPr>
        <w:t>mindí</w:t>
      </w:r>
      <w:proofErr w:type="spellEnd"/>
      <w:r w:rsidR="004F1C0C" w:rsidRPr="001114F6">
        <w:rPr>
          <w:lang w:val="sv-SE"/>
        </w:rPr>
        <w:t>)</w:t>
      </w:r>
      <w:proofErr w:type="spellStart"/>
      <w:r w:rsidR="004F1C0C" w:rsidRPr="001114F6">
        <w:rPr>
          <w:vertAlign w:val="subscript"/>
          <w:lang w:val="sv-SE"/>
        </w:rPr>
        <w:t>PWord</w:t>
      </w:r>
      <w:proofErr w:type="spellEnd"/>
      <w:r w:rsidR="004F1C0C" w:rsidRPr="001114F6">
        <w:rPr>
          <w:vertAlign w:val="subscript"/>
          <w:lang w:val="sv-SE"/>
        </w:rPr>
        <w:t>-min</w:t>
      </w:r>
      <w:r w:rsidR="004F1C0C" w:rsidRPr="001114F6">
        <w:rPr>
          <w:lang w:val="sv-SE"/>
        </w:rPr>
        <w:t xml:space="preserve"> (</w:t>
      </w:r>
      <w:proofErr w:type="spellStart"/>
      <w:r w:rsidR="004F1C0C" w:rsidRPr="001114F6">
        <w:rPr>
          <w:b/>
          <w:bCs/>
          <w:lang w:val="sv-SE"/>
        </w:rPr>
        <w:t>d</w:t>
      </w:r>
      <w:r w:rsidR="004F1C0C" w:rsidRPr="001114F6">
        <w:rPr>
          <w:lang w:val="sv-SE"/>
        </w:rPr>
        <w:t>íisa</w:t>
      </w:r>
      <w:proofErr w:type="spellEnd"/>
      <w:r w:rsidR="004F1C0C" w:rsidRPr="001114F6">
        <w:rPr>
          <w:lang w:val="sv-SE"/>
        </w:rPr>
        <w:t>)</w:t>
      </w:r>
      <w:proofErr w:type="spellStart"/>
      <w:r w:rsidR="004F1C0C" w:rsidRPr="001114F6">
        <w:rPr>
          <w:vertAlign w:val="subscript"/>
          <w:lang w:val="sv-SE"/>
        </w:rPr>
        <w:t>PWord</w:t>
      </w:r>
      <w:proofErr w:type="spellEnd"/>
      <w:r w:rsidR="004F1C0C" w:rsidRPr="001114F6">
        <w:rPr>
          <w:vertAlign w:val="subscript"/>
          <w:lang w:val="sv-SE"/>
        </w:rPr>
        <w:t>-min</w:t>
      </w:r>
      <w:r w:rsidR="00070900" w:rsidRPr="001114F6">
        <w:rPr>
          <w:lang w:val="sv-SE"/>
        </w:rPr>
        <w:t>)</w:t>
      </w:r>
      <w:proofErr w:type="spellStart"/>
      <w:r w:rsidR="004F1C0C" w:rsidRPr="001114F6">
        <w:rPr>
          <w:vertAlign w:val="subscript"/>
          <w:lang w:val="sv-SE"/>
        </w:rPr>
        <w:t>PWord</w:t>
      </w:r>
      <w:proofErr w:type="spellEnd"/>
      <w:r w:rsidR="004F1C0C" w:rsidRPr="001114F6">
        <w:rPr>
          <w:vertAlign w:val="subscript"/>
          <w:lang w:val="sv-SE"/>
        </w:rPr>
        <w:t>-max</w:t>
      </w:r>
      <w:r w:rsidR="0079737B" w:rsidRPr="001114F6">
        <w:rPr>
          <w:vertAlign w:val="subscript"/>
          <w:lang w:val="sv-SE"/>
        </w:rPr>
        <w:t xml:space="preserve"> </w:t>
      </w:r>
      <w:r w:rsidR="004F1C0C" w:rsidRPr="001114F6">
        <w:rPr>
          <w:lang w:val="sv-SE"/>
        </w:rPr>
        <w:t>‘</w:t>
      </w:r>
      <w:proofErr w:type="spellStart"/>
      <w:r w:rsidR="004F1C0C" w:rsidRPr="001114F6">
        <w:rPr>
          <w:lang w:val="sv-SE"/>
        </w:rPr>
        <w:t>his</w:t>
      </w:r>
      <w:proofErr w:type="spellEnd"/>
      <w:r w:rsidR="004F1C0C" w:rsidRPr="001114F6">
        <w:rPr>
          <w:lang w:val="sv-SE"/>
        </w:rPr>
        <w:t xml:space="preserve"> </w:t>
      </w:r>
      <w:proofErr w:type="spellStart"/>
      <w:r w:rsidR="004F1C0C" w:rsidRPr="001114F6">
        <w:rPr>
          <w:lang w:val="sv-SE"/>
        </w:rPr>
        <w:t>knife</w:t>
      </w:r>
      <w:proofErr w:type="spellEnd"/>
      <w:r w:rsidR="004F1C0C" w:rsidRPr="001114F6">
        <w:rPr>
          <w:lang w:val="sv-SE"/>
        </w:rPr>
        <w:t>’</w:t>
      </w:r>
    </w:p>
    <w:p w14:paraId="4D1916ED" w14:textId="77777777" w:rsidR="004F1C0C" w:rsidRPr="001114F6" w:rsidRDefault="004F1C0C" w:rsidP="009B7154">
      <w:pPr>
        <w:keepNext w:val="0"/>
        <w:rPr>
          <w:lang w:val="sv-SE"/>
        </w:rPr>
      </w:pPr>
    </w:p>
    <w:p w14:paraId="26D01227" w14:textId="3D11A127" w:rsidR="002B1A14" w:rsidRDefault="002B1A14" w:rsidP="009B7154">
      <w:r>
        <w:t xml:space="preserve">Note that the alternation between </w:t>
      </w:r>
      <w:r w:rsidRPr="002B1A14">
        <w:rPr>
          <w:i/>
        </w:rPr>
        <w:t>–</w:t>
      </w:r>
      <w:proofErr w:type="spellStart"/>
      <w:r w:rsidRPr="002B1A14">
        <w:rPr>
          <w:i/>
        </w:rPr>
        <w:t>diisa</w:t>
      </w:r>
      <w:proofErr w:type="spellEnd"/>
      <w:r>
        <w:t xml:space="preserve"> and </w:t>
      </w:r>
      <w:r w:rsidRPr="002B1A14">
        <w:rPr>
          <w:i/>
        </w:rPr>
        <w:t>–</w:t>
      </w:r>
      <w:proofErr w:type="spellStart"/>
      <w:r w:rsidRPr="002B1A14">
        <w:rPr>
          <w:i/>
        </w:rPr>
        <w:t>tiisa</w:t>
      </w:r>
      <w:proofErr w:type="spellEnd"/>
      <w:r w:rsidR="00B14C5D">
        <w:t xml:space="preserve"> in </w:t>
      </w:r>
      <w:r w:rsidR="00B14C5D">
        <w:fldChar w:fldCharType="begin"/>
      </w:r>
      <w:r w:rsidR="00B14C5D">
        <w:instrText xml:space="preserve"> REF _Ref501379757 \h </w:instrText>
      </w:r>
      <w:r w:rsidR="00B14C5D">
        <w:fldChar w:fldCharType="separate"/>
      </w:r>
      <w:r w:rsidR="00B14C5D">
        <w:t>(</w:t>
      </w:r>
      <w:r w:rsidR="00B14C5D">
        <w:rPr>
          <w:noProof/>
        </w:rPr>
        <w:t>18</w:t>
      </w:r>
      <w:r w:rsidR="00B14C5D">
        <w:fldChar w:fldCharType="end"/>
      </w:r>
      <w:r w:rsidR="00B14C5D">
        <w:t>)</w:t>
      </w:r>
      <w:r>
        <w:t xml:space="preserve"> is </w:t>
      </w:r>
      <w:r w:rsidR="00DC3C57">
        <w:t xml:space="preserve">an example of </w:t>
      </w:r>
      <w:r>
        <w:t xml:space="preserve">a sandhi process that only applies across a </w:t>
      </w:r>
      <w:proofErr w:type="spellStart"/>
      <w:r>
        <w:t>PWord</w:t>
      </w:r>
      <w:proofErr w:type="spellEnd"/>
      <w:r>
        <w:t xml:space="preserve">-min boundary within </w:t>
      </w:r>
      <w:proofErr w:type="spellStart"/>
      <w:r>
        <w:t>PWord</w:t>
      </w:r>
      <w:proofErr w:type="spellEnd"/>
      <w:r>
        <w:t>-max</w:t>
      </w:r>
      <w:r w:rsidR="00EA7399">
        <w:t xml:space="preserve"> in our analysis</w:t>
      </w:r>
      <w:r>
        <w:t>.</w:t>
      </w:r>
      <w:r w:rsidR="00DC3C57">
        <w:t xml:space="preserve"> (See Saeed </w:t>
      </w:r>
      <w:r w:rsidR="00B14C5D">
        <w:t>(</w:t>
      </w:r>
      <w:r w:rsidR="00DC3C57">
        <w:t>1999</w:t>
      </w:r>
      <w:r w:rsidR="00B14C5D">
        <w:t>:</w:t>
      </w:r>
      <w:r w:rsidR="00EA7399">
        <w:t xml:space="preserve"> </w:t>
      </w:r>
      <w:r w:rsidR="00B14C5D">
        <w:t>28-31)</w:t>
      </w:r>
      <w:r w:rsidR="00DC3C57">
        <w:t xml:space="preserve"> for detailed discussion</w:t>
      </w:r>
      <w:r w:rsidR="00EA7399">
        <w:t xml:space="preserve"> of these segmental sandhi processes</w:t>
      </w:r>
      <w:r w:rsidR="00DC3C57">
        <w:t>.)</w:t>
      </w:r>
    </w:p>
    <w:p w14:paraId="204785F5" w14:textId="4AA03E32" w:rsidR="004F1C0C" w:rsidRDefault="004F1C0C" w:rsidP="009B7154">
      <w:r>
        <w:t xml:space="preserve">In the variable pronunciation where the possessive, for example, has lost its High tone, we propose that the construction has the same recursive </w:t>
      </w:r>
      <w:proofErr w:type="spellStart"/>
      <w:r>
        <w:t>PWord</w:t>
      </w:r>
      <w:proofErr w:type="spellEnd"/>
      <w:r>
        <w:t xml:space="preserve"> structure as the toneless definite determiner – cf.</w:t>
      </w:r>
      <w:r w:rsidR="00B14C5D">
        <w:t xml:space="preserve"> </w:t>
      </w:r>
      <w:r w:rsidR="00B14C5D">
        <w:fldChar w:fldCharType="begin"/>
      </w:r>
      <w:r w:rsidR="00B14C5D">
        <w:instrText xml:space="preserve"> REF _Ref501377890 \h </w:instrText>
      </w:r>
      <w:r w:rsidR="00B14C5D">
        <w:fldChar w:fldCharType="separate"/>
      </w:r>
      <w:r w:rsidR="00B14C5D">
        <w:t>(</w:t>
      </w:r>
      <w:r w:rsidR="00B14C5D">
        <w:rPr>
          <w:noProof/>
        </w:rPr>
        <w:t>5</w:t>
      </w:r>
      <w:r w:rsidR="00B14C5D">
        <w:fldChar w:fldCharType="end"/>
      </w:r>
      <w:r w:rsidR="00B14C5D">
        <w:t>a)</w:t>
      </w:r>
      <w:r>
        <w:t>. That is, the construction has undergone prosodic restructuring</w:t>
      </w:r>
      <w:r w:rsidR="00D44F74">
        <w:t xml:space="preserve"> like that found in Swedish </w:t>
      </w:r>
      <w:r w:rsidR="00D44F74">
        <w:fldChar w:fldCharType="begin"/>
      </w:r>
      <w:r w:rsidR="00D44F74">
        <w:instrText xml:space="preserve"> REF _Ref501379449 \h </w:instrText>
      </w:r>
      <w:r w:rsidR="00D44F74">
        <w:fldChar w:fldCharType="separate"/>
      </w:r>
      <w:r w:rsidR="00D44F74">
        <w:t>(</w:t>
      </w:r>
      <w:r w:rsidR="00D44F74">
        <w:rPr>
          <w:noProof/>
        </w:rPr>
        <w:t>17</w:t>
      </w:r>
      <w:r w:rsidR="00D44F74">
        <w:fldChar w:fldCharType="end"/>
      </w:r>
      <w:r w:rsidR="00D44F74">
        <w:t>)</w:t>
      </w:r>
      <w:r>
        <w:t xml:space="preserve">, so that the possessive suffix is not an independent </w:t>
      </w:r>
      <w:proofErr w:type="spellStart"/>
      <w:r>
        <w:t>PWord</w:t>
      </w:r>
      <w:proofErr w:type="spellEnd"/>
      <w:r w:rsidRPr="00B23023">
        <w:rPr>
          <w:vertAlign w:val="subscript"/>
        </w:rPr>
        <w:t>(min)</w:t>
      </w:r>
      <w:r>
        <w:t xml:space="preserve">, but rather is adjoined to the preceding noun </w:t>
      </w:r>
      <w:r>
        <w:lastRenderedPageBreak/>
        <w:t xml:space="preserve">within </w:t>
      </w:r>
      <w:proofErr w:type="spellStart"/>
      <w:r>
        <w:t>PWord</w:t>
      </w:r>
      <w:proofErr w:type="spellEnd"/>
      <w:r w:rsidRPr="00B23023">
        <w:rPr>
          <w:vertAlign w:val="subscript"/>
        </w:rPr>
        <w:t>(max)</w:t>
      </w:r>
      <w:r>
        <w:t>, as shown</w:t>
      </w:r>
      <w:r w:rsidR="00EC21F2">
        <w:t xml:space="preserve"> in </w:t>
      </w:r>
      <w:r w:rsidR="00B14C5D">
        <w:fldChar w:fldCharType="begin"/>
      </w:r>
      <w:r w:rsidR="00B14C5D">
        <w:instrText xml:space="preserve"> REF _Ref501379817 \h </w:instrText>
      </w:r>
      <w:r w:rsidR="00B14C5D">
        <w:fldChar w:fldCharType="separate"/>
      </w:r>
      <w:r w:rsidR="00B14C5D">
        <w:t>(</w:t>
      </w:r>
      <w:r w:rsidR="00B14C5D">
        <w:rPr>
          <w:noProof/>
        </w:rPr>
        <w:t>19</w:t>
      </w:r>
      <w:r w:rsidR="00B14C5D">
        <w:fldChar w:fldCharType="end"/>
      </w:r>
      <w:r w:rsidR="00B14C5D">
        <w:t>)</w:t>
      </w:r>
      <w:r w:rsidR="00EC21F2">
        <w:t xml:space="preserve"> – cf. </w:t>
      </w:r>
      <w:r w:rsidR="00B14C5D">
        <w:t xml:space="preserve"> </w:t>
      </w:r>
      <w:r w:rsidR="00B14C5D">
        <w:fldChar w:fldCharType="begin"/>
      </w:r>
      <w:r w:rsidR="00B14C5D">
        <w:instrText xml:space="preserve"> REF _Ref501379757 \h </w:instrText>
      </w:r>
      <w:r w:rsidR="00B14C5D">
        <w:fldChar w:fldCharType="separate"/>
      </w:r>
      <w:r w:rsidR="00B14C5D">
        <w:t>(</w:t>
      </w:r>
      <w:r w:rsidR="00B14C5D">
        <w:rPr>
          <w:noProof/>
        </w:rPr>
        <w:t>18</w:t>
      </w:r>
      <w:r w:rsidR="00B14C5D">
        <w:fldChar w:fldCharType="end"/>
      </w:r>
      <w:r w:rsidR="00B14C5D">
        <w:t xml:space="preserve">a) </w:t>
      </w:r>
      <w:r w:rsidR="00EC21F2">
        <w:t>and</w:t>
      </w:r>
      <w:r w:rsidR="00B14C5D">
        <w:t xml:space="preserve"> </w:t>
      </w:r>
      <w:r w:rsidR="00B14C5D">
        <w:fldChar w:fldCharType="begin"/>
      </w:r>
      <w:r w:rsidR="00B14C5D">
        <w:instrText xml:space="preserve"> REF _Ref501379817 \h </w:instrText>
      </w:r>
      <w:r w:rsidR="00B14C5D">
        <w:fldChar w:fldCharType="separate"/>
      </w:r>
      <w:r w:rsidR="00B14C5D">
        <w:t>(</w:t>
      </w:r>
      <w:r w:rsidR="00B14C5D">
        <w:rPr>
          <w:noProof/>
        </w:rPr>
        <w:t>19</w:t>
      </w:r>
      <w:r w:rsidR="00B14C5D">
        <w:fldChar w:fldCharType="end"/>
      </w:r>
      <w:r w:rsidR="00B14C5D">
        <w:t>b)</w:t>
      </w:r>
      <w:r w:rsidR="00EC21F2">
        <w:t>:</w:t>
      </w:r>
      <w:bookmarkStart w:id="56" w:name="_Ref486264513"/>
    </w:p>
    <w:p w14:paraId="682AA99B" w14:textId="66A751DC" w:rsidR="009B7154" w:rsidRDefault="00B14C5D" w:rsidP="00B14C5D">
      <w:pPr>
        <w:pStyle w:val="Beskrivning"/>
      </w:pPr>
      <w:bookmarkStart w:id="57" w:name="_Ref501379817"/>
      <w:r>
        <w:t>(</w:t>
      </w:r>
      <w:r>
        <w:fldChar w:fldCharType="begin"/>
      </w:r>
      <w:r>
        <w:instrText xml:space="preserve"> SEQ ( \* ARABIC </w:instrText>
      </w:r>
      <w:r>
        <w:fldChar w:fldCharType="separate"/>
      </w:r>
      <w:r w:rsidR="00FE30CF">
        <w:rPr>
          <w:noProof/>
        </w:rPr>
        <w:t>19</w:t>
      </w:r>
      <w:r>
        <w:fldChar w:fldCharType="end"/>
      </w:r>
      <w:bookmarkEnd w:id="57"/>
      <w:r w:rsidR="009B7154">
        <w:t>)</w:t>
      </w:r>
      <w:bookmarkEnd w:id="56"/>
    </w:p>
    <w:p w14:paraId="3E74AA4C" w14:textId="4A2B2EB7" w:rsidR="009B7154" w:rsidRDefault="009B7154" w:rsidP="009B7154">
      <w:r>
        <w:t>a.</w:t>
      </w:r>
      <w:r>
        <w:tab/>
      </w:r>
      <w:r w:rsidR="004F1C0C">
        <w:t>((</w:t>
      </w:r>
      <w:proofErr w:type="spellStart"/>
      <w:r w:rsidR="004F1C0C">
        <w:t>dhég</w:t>
      </w:r>
      <w:proofErr w:type="spellEnd"/>
      <w:proofErr w:type="gramStart"/>
      <w:r w:rsidR="004F1C0C">
        <w:t>)</w:t>
      </w:r>
      <w:proofErr w:type="spellStart"/>
      <w:r w:rsidR="004F1C0C" w:rsidRPr="00EC21F2">
        <w:rPr>
          <w:vertAlign w:val="subscript"/>
        </w:rPr>
        <w:t>PWord</w:t>
      </w:r>
      <w:proofErr w:type="spellEnd"/>
      <w:proofErr w:type="gramEnd"/>
      <w:r w:rsidR="004F1C0C" w:rsidRPr="00EC21F2">
        <w:rPr>
          <w:vertAlign w:val="subscript"/>
        </w:rPr>
        <w:t>-min</w:t>
      </w:r>
      <w:r w:rsidR="004F1C0C">
        <w:t xml:space="preserve"> ta)</w:t>
      </w:r>
      <w:proofErr w:type="spellStart"/>
      <w:r w:rsidR="004F1C0C" w:rsidRPr="00EC21F2">
        <w:rPr>
          <w:vertAlign w:val="subscript"/>
        </w:rPr>
        <w:t>PWord</w:t>
      </w:r>
      <w:proofErr w:type="spellEnd"/>
      <w:r w:rsidR="004F1C0C" w:rsidRPr="00EC21F2">
        <w:rPr>
          <w:vertAlign w:val="subscript"/>
        </w:rPr>
        <w:t>-max</w:t>
      </w:r>
      <w:r w:rsidR="00B64591">
        <w:rPr>
          <w:vertAlign w:val="subscript"/>
        </w:rPr>
        <w:t xml:space="preserve"> </w:t>
      </w:r>
      <w:r w:rsidR="004F1C0C">
        <w:tab/>
        <w:t>‘the ear’</w:t>
      </w:r>
      <w:bookmarkStart w:id="58" w:name="_Ref486264538"/>
    </w:p>
    <w:p w14:paraId="36296130" w14:textId="35A4EF67" w:rsidR="004F1C0C" w:rsidRDefault="009B7154" w:rsidP="00B64591">
      <w:r>
        <w:t>b.</w:t>
      </w:r>
      <w:r>
        <w:tab/>
      </w:r>
      <w:r w:rsidR="004F1C0C">
        <w:t>((</w:t>
      </w:r>
      <w:proofErr w:type="spellStart"/>
      <w:r w:rsidR="004F1C0C">
        <w:t>dhég</w:t>
      </w:r>
      <w:proofErr w:type="spellEnd"/>
      <w:proofErr w:type="gramStart"/>
      <w:r w:rsidR="004F1C0C">
        <w:t>)</w:t>
      </w:r>
      <w:proofErr w:type="spellStart"/>
      <w:r w:rsidR="004F1C0C" w:rsidRPr="00EC21F2">
        <w:rPr>
          <w:vertAlign w:val="subscript"/>
        </w:rPr>
        <w:t>PWord</w:t>
      </w:r>
      <w:proofErr w:type="spellEnd"/>
      <w:proofErr w:type="gramEnd"/>
      <w:r w:rsidR="004F1C0C" w:rsidRPr="00EC21F2">
        <w:rPr>
          <w:vertAlign w:val="subscript"/>
        </w:rPr>
        <w:t>-min</w:t>
      </w:r>
      <w:r w:rsidR="004F1C0C">
        <w:t xml:space="preserve"> </w:t>
      </w:r>
      <w:proofErr w:type="spellStart"/>
      <w:r w:rsidR="004F1C0C">
        <w:t>tiisa</w:t>
      </w:r>
      <w:proofErr w:type="spellEnd"/>
      <w:r w:rsidR="004F1C0C">
        <w:t>)</w:t>
      </w:r>
      <w:proofErr w:type="spellStart"/>
      <w:r w:rsidR="004F1C0C" w:rsidRPr="00EC21F2">
        <w:rPr>
          <w:vertAlign w:val="subscript"/>
        </w:rPr>
        <w:t>PWord</w:t>
      </w:r>
      <w:proofErr w:type="spellEnd"/>
      <w:r w:rsidR="004F1C0C" w:rsidRPr="00EC21F2">
        <w:rPr>
          <w:vertAlign w:val="subscript"/>
        </w:rPr>
        <w:t>-max</w:t>
      </w:r>
      <w:r w:rsidR="004F1C0C">
        <w:t xml:space="preserve"> </w:t>
      </w:r>
      <w:r w:rsidR="004F1C0C">
        <w:tab/>
        <w:t>‘his ear’</w:t>
      </w:r>
      <w:bookmarkEnd w:id="58"/>
    </w:p>
    <w:p w14:paraId="6C823A7D" w14:textId="77777777" w:rsidR="004F1C0C" w:rsidRDefault="004F1C0C" w:rsidP="004F1C0C"/>
    <w:p w14:paraId="5B0AB542" w14:textId="6AE0F4F1" w:rsidR="004F1C0C" w:rsidRDefault="004F1C0C" w:rsidP="004F1C0C">
      <w:r>
        <w:t xml:space="preserve">Since High tone is </w:t>
      </w:r>
      <w:proofErr w:type="spellStart"/>
      <w:r>
        <w:t>culminative</w:t>
      </w:r>
      <w:proofErr w:type="spellEnd"/>
      <w:r>
        <w:t xml:space="preserve"> and obligatory within the </w:t>
      </w:r>
      <w:proofErr w:type="spellStart"/>
      <w:proofErr w:type="gramStart"/>
      <w:r>
        <w:t>PWord</w:t>
      </w:r>
      <w:proofErr w:type="spellEnd"/>
      <w:r w:rsidRPr="00B23023">
        <w:rPr>
          <w:vertAlign w:val="subscript"/>
        </w:rPr>
        <w:t>(</w:t>
      </w:r>
      <w:proofErr w:type="gramEnd"/>
      <w:r w:rsidRPr="00B23023">
        <w:rPr>
          <w:vertAlign w:val="subscript"/>
        </w:rPr>
        <w:t>min)</w:t>
      </w:r>
      <w:r>
        <w:t xml:space="preserve"> domain, reducing the number of </w:t>
      </w:r>
      <w:proofErr w:type="spellStart"/>
      <w:r>
        <w:t>PWord</w:t>
      </w:r>
      <w:proofErr w:type="spellEnd"/>
      <w:r w:rsidRPr="00B23023">
        <w:rPr>
          <w:vertAlign w:val="subscript"/>
        </w:rPr>
        <w:t>(min)</w:t>
      </w:r>
      <w:r>
        <w:t xml:space="preserve"> within a </w:t>
      </w:r>
      <w:proofErr w:type="spellStart"/>
      <w:r>
        <w:t>PWord</w:t>
      </w:r>
      <w:proofErr w:type="spellEnd"/>
      <w:r w:rsidRPr="00B23023">
        <w:rPr>
          <w:vertAlign w:val="subscript"/>
        </w:rPr>
        <w:t>(max)</w:t>
      </w:r>
      <w:r>
        <w:t xml:space="preserve"> </w:t>
      </w:r>
      <w:r w:rsidR="00B14C5D">
        <w:t xml:space="preserve">domain </w:t>
      </w:r>
      <w:r>
        <w:t xml:space="preserve">necessarily leads to a reduction in the number of High tones realized within </w:t>
      </w:r>
      <w:proofErr w:type="spellStart"/>
      <w:r>
        <w:t>PWord</w:t>
      </w:r>
      <w:proofErr w:type="spellEnd"/>
      <w:r w:rsidRPr="00B23023">
        <w:rPr>
          <w:vertAlign w:val="subscript"/>
        </w:rPr>
        <w:t>(max)</w:t>
      </w:r>
      <w:r>
        <w:t>.</w:t>
      </w:r>
    </w:p>
    <w:p w14:paraId="44E1376B" w14:textId="498DF19A" w:rsidR="004F1C0C" w:rsidRDefault="00DC3C57" w:rsidP="00B14C5D">
      <w:r>
        <w:t xml:space="preserve">We propose that </w:t>
      </w:r>
      <w:proofErr w:type="spellStart"/>
      <w:r w:rsidR="004F1C0C">
        <w:t>Noun+modifier</w:t>
      </w:r>
      <w:proofErr w:type="spellEnd"/>
      <w:r w:rsidR="004F1C0C">
        <w:t xml:space="preserve"> phrases that have ‘lost’ the High tone on the modifier have a similar analysis. </w:t>
      </w:r>
      <w:r>
        <w:t>They</w:t>
      </w:r>
      <w:r w:rsidR="004F1C0C">
        <w:t xml:space="preserve"> also undergo prosodic restructuring, but they are parsed into a different prosodic domain from the restructured determiners. Following </w:t>
      </w:r>
      <w:proofErr w:type="spellStart"/>
      <w:r w:rsidR="004F1C0C">
        <w:t>Vigário</w:t>
      </w:r>
      <w:proofErr w:type="spellEnd"/>
      <w:r w:rsidR="004F1C0C">
        <w:t xml:space="preserve"> (2010) and Vogel (2010), we assume a Complex Word Group (CWG) constituent, which is the domain of, for example, tone assignment to compounds. Recall from</w:t>
      </w:r>
      <w:r w:rsidR="00B14C5D">
        <w:t xml:space="preserve"> </w:t>
      </w:r>
      <w:r w:rsidR="00B14C5D">
        <w:fldChar w:fldCharType="begin"/>
      </w:r>
      <w:r w:rsidR="00B14C5D">
        <w:instrText xml:space="preserve"> REF _Ref501376811 \h </w:instrText>
      </w:r>
      <w:r w:rsidR="00B14C5D">
        <w:fldChar w:fldCharType="separate"/>
      </w:r>
      <w:r w:rsidR="00B14C5D">
        <w:t>(</w:t>
      </w:r>
      <w:r w:rsidR="00B14C5D">
        <w:rPr>
          <w:noProof/>
        </w:rPr>
        <w:t>1</w:t>
      </w:r>
      <w:r w:rsidR="00B14C5D">
        <w:fldChar w:fldCharType="end"/>
      </w:r>
      <w:r w:rsidR="00B14C5D">
        <w:t>c)</w:t>
      </w:r>
      <w:r w:rsidR="004F1C0C">
        <w:t>, above, that compounds in Somali form a single tonal realization domain; m</w:t>
      </w:r>
      <w:r w:rsidR="00070900">
        <w:t>ore examples are given in</w:t>
      </w:r>
      <w:r w:rsidR="00B14C5D">
        <w:t xml:space="preserve"> </w:t>
      </w:r>
      <w:r w:rsidR="00B14C5D">
        <w:fldChar w:fldCharType="begin"/>
      </w:r>
      <w:r w:rsidR="00B14C5D">
        <w:instrText xml:space="preserve"> REF _Ref501379908 \h </w:instrText>
      </w:r>
      <w:r w:rsidR="00B14C5D">
        <w:fldChar w:fldCharType="separate"/>
      </w:r>
      <w:r w:rsidR="00B14C5D">
        <w:t>(</w:t>
      </w:r>
      <w:r w:rsidR="00B14C5D">
        <w:rPr>
          <w:noProof/>
        </w:rPr>
        <w:t>20</w:t>
      </w:r>
      <w:r w:rsidR="00B14C5D">
        <w:fldChar w:fldCharType="end"/>
      </w:r>
      <w:r w:rsidR="00B14C5D">
        <w:t>)</w:t>
      </w:r>
      <w:r w:rsidR="00070900">
        <w:t>:</w:t>
      </w:r>
    </w:p>
    <w:p w14:paraId="1AFF2281" w14:textId="629B69D4" w:rsidR="00B14C5D" w:rsidRDefault="00B14C5D" w:rsidP="00B14C5D">
      <w:pPr>
        <w:pStyle w:val="Beskrivning"/>
      </w:pPr>
      <w:bookmarkStart w:id="59" w:name="_Ref501379908"/>
      <w:r>
        <w:t>(</w:t>
      </w:r>
      <w:r>
        <w:fldChar w:fldCharType="begin"/>
      </w:r>
      <w:r>
        <w:instrText xml:space="preserve"> SEQ ( \* ARABIC </w:instrText>
      </w:r>
      <w:r>
        <w:fldChar w:fldCharType="separate"/>
      </w:r>
      <w:r w:rsidR="00FE30CF">
        <w:rPr>
          <w:noProof/>
        </w:rPr>
        <w:t>20</w:t>
      </w:r>
      <w:r>
        <w:fldChar w:fldCharType="end"/>
      </w:r>
      <w:bookmarkEnd w:id="59"/>
      <w:r>
        <w:t>)</w:t>
      </w:r>
    </w:p>
    <w:p w14:paraId="0F17E98D" w14:textId="50425D95" w:rsidR="004F1C0C" w:rsidRDefault="00B14C5D" w:rsidP="00B14C5D">
      <w:pPr>
        <w:pStyle w:val="lsLanginfo"/>
        <w:numPr>
          <w:ilvl w:val="0"/>
          <w:numId w:val="0"/>
        </w:numPr>
      </w:pPr>
      <w:r>
        <w:rPr>
          <w:iCs/>
        </w:rPr>
        <w:t>a.</w:t>
      </w:r>
      <w:r>
        <w:rPr>
          <w:iCs/>
        </w:rPr>
        <w:tab/>
      </w:r>
      <w:proofErr w:type="spellStart"/>
      <w:r w:rsidR="004F1C0C" w:rsidRPr="00070900">
        <w:rPr>
          <w:i/>
          <w:iCs/>
        </w:rPr>
        <w:t>madax</w:t>
      </w:r>
      <w:proofErr w:type="spellEnd"/>
      <w:r w:rsidR="004F1C0C" w:rsidRPr="00070900">
        <w:rPr>
          <w:i/>
          <w:iCs/>
        </w:rPr>
        <w:t>-</w:t>
      </w:r>
      <w:proofErr w:type="spellStart"/>
      <w:r w:rsidR="004F1C0C" w:rsidRPr="00070900">
        <w:rPr>
          <w:i/>
          <w:iCs/>
        </w:rPr>
        <w:t>weýn</w:t>
      </w:r>
      <w:proofErr w:type="spellEnd"/>
      <w:r w:rsidR="004F1C0C" w:rsidRPr="00070900">
        <w:rPr>
          <w:i/>
          <w:iCs/>
        </w:rPr>
        <w:t>-e</w:t>
      </w:r>
      <w:r w:rsidR="004F1C0C">
        <w:t xml:space="preserve"> (m.) ‘</w:t>
      </w:r>
      <w:proofErr w:type="spellStart"/>
      <w:r w:rsidR="004F1C0C">
        <w:t>president</w:t>
      </w:r>
      <w:proofErr w:type="spellEnd"/>
      <w:r w:rsidR="004F1C0C">
        <w:t>’</w:t>
      </w:r>
      <w:r w:rsidR="0079737B">
        <w:t xml:space="preserve"> </w:t>
      </w:r>
      <w:r w:rsidR="004F1C0C">
        <w:t xml:space="preserve">(cf. </w:t>
      </w:r>
      <w:proofErr w:type="spellStart"/>
      <w:r w:rsidR="004F1C0C" w:rsidRPr="00070900">
        <w:rPr>
          <w:i/>
          <w:iCs/>
        </w:rPr>
        <w:t>mádax</w:t>
      </w:r>
      <w:proofErr w:type="spellEnd"/>
      <w:r w:rsidR="004F1C0C">
        <w:t xml:space="preserve"> (m.) ‘</w:t>
      </w:r>
      <w:proofErr w:type="spellStart"/>
      <w:r w:rsidR="004F1C0C">
        <w:t>head</w:t>
      </w:r>
      <w:proofErr w:type="spellEnd"/>
      <w:r w:rsidR="004F1C0C">
        <w:t xml:space="preserve">’; </w:t>
      </w:r>
      <w:proofErr w:type="spellStart"/>
      <w:r w:rsidR="004F1C0C" w:rsidRPr="00070900">
        <w:rPr>
          <w:i/>
          <w:iCs/>
        </w:rPr>
        <w:t>wéyn</w:t>
      </w:r>
      <w:proofErr w:type="spellEnd"/>
      <w:r w:rsidR="004F1C0C">
        <w:t xml:space="preserve"> ‘</w:t>
      </w:r>
      <w:proofErr w:type="spellStart"/>
      <w:r w:rsidR="004F1C0C">
        <w:t>big</w:t>
      </w:r>
      <w:proofErr w:type="spellEnd"/>
      <w:r w:rsidR="004F1C0C">
        <w:t xml:space="preserve">’; </w:t>
      </w:r>
      <w:r w:rsidR="004F1C0C" w:rsidRPr="00070900">
        <w:rPr>
          <w:i/>
          <w:iCs/>
        </w:rPr>
        <w:t>-e</w:t>
      </w:r>
      <w:r w:rsidR="004F1C0C">
        <w:t xml:space="preserve"> </w:t>
      </w:r>
      <w:proofErr w:type="spellStart"/>
      <w:r w:rsidR="004F1C0C">
        <w:t>agentive</w:t>
      </w:r>
      <w:proofErr w:type="spellEnd"/>
      <w:r w:rsidR="004F1C0C">
        <w:t xml:space="preserve"> </w:t>
      </w:r>
      <w:proofErr w:type="spellStart"/>
      <w:r w:rsidR="004F1C0C">
        <w:t>suff</w:t>
      </w:r>
      <w:proofErr w:type="spellEnd"/>
      <w:r w:rsidR="004F1C0C">
        <w:t>.)</w:t>
      </w:r>
    </w:p>
    <w:p w14:paraId="23678C5C" w14:textId="1D0CFEC3" w:rsidR="004F1C0C" w:rsidRDefault="00B14C5D" w:rsidP="00B14C5D">
      <w:pPr>
        <w:pStyle w:val="lsLanginfo"/>
        <w:numPr>
          <w:ilvl w:val="0"/>
          <w:numId w:val="0"/>
        </w:numPr>
      </w:pPr>
      <w:r>
        <w:rPr>
          <w:iCs/>
        </w:rPr>
        <w:t>b.</w:t>
      </w:r>
      <w:r>
        <w:rPr>
          <w:iCs/>
        </w:rPr>
        <w:tab/>
      </w:r>
      <w:proofErr w:type="spellStart"/>
      <w:r w:rsidR="004F1C0C" w:rsidRPr="00070900">
        <w:rPr>
          <w:i/>
          <w:iCs/>
        </w:rPr>
        <w:t>cod-kác</w:t>
      </w:r>
      <w:proofErr w:type="spellEnd"/>
      <w:r w:rsidR="0079737B">
        <w:t xml:space="preserve"> (m.) ‘tonal </w:t>
      </w:r>
      <w:proofErr w:type="spellStart"/>
      <w:r w:rsidR="0079737B">
        <w:t>accent</w:t>
      </w:r>
      <w:proofErr w:type="spellEnd"/>
      <w:r w:rsidR="0079737B">
        <w:t xml:space="preserve">’ </w:t>
      </w:r>
      <w:r w:rsidR="004F1C0C">
        <w:t xml:space="preserve">(cf. </w:t>
      </w:r>
      <w:proofErr w:type="spellStart"/>
      <w:r w:rsidR="004F1C0C" w:rsidRPr="00070900">
        <w:rPr>
          <w:i/>
          <w:iCs/>
        </w:rPr>
        <w:t>cód</w:t>
      </w:r>
      <w:proofErr w:type="spellEnd"/>
      <w:r w:rsidR="004F1C0C">
        <w:t xml:space="preserve"> (m.) ‘</w:t>
      </w:r>
      <w:proofErr w:type="spellStart"/>
      <w:r w:rsidR="004F1C0C">
        <w:t>voice</w:t>
      </w:r>
      <w:proofErr w:type="spellEnd"/>
      <w:r w:rsidR="004F1C0C">
        <w:t xml:space="preserve">’; </w:t>
      </w:r>
      <w:proofErr w:type="spellStart"/>
      <w:r w:rsidR="004F1C0C" w:rsidRPr="00070900">
        <w:rPr>
          <w:i/>
          <w:iCs/>
        </w:rPr>
        <w:t>kac</w:t>
      </w:r>
      <w:proofErr w:type="spellEnd"/>
      <w:r w:rsidR="004F1C0C" w:rsidRPr="00070900">
        <w:rPr>
          <w:i/>
          <w:iCs/>
        </w:rPr>
        <w:t>-</w:t>
      </w:r>
      <w:r w:rsidR="004F1C0C">
        <w:t xml:space="preserve"> ‘</w:t>
      </w:r>
      <w:proofErr w:type="spellStart"/>
      <w:r w:rsidR="004F1C0C">
        <w:t>rise</w:t>
      </w:r>
      <w:proofErr w:type="spellEnd"/>
      <w:r w:rsidR="004F1C0C">
        <w:t>’)</w:t>
      </w:r>
    </w:p>
    <w:p w14:paraId="5680597F" w14:textId="16964C52" w:rsidR="004F1C0C" w:rsidRDefault="00B14C5D" w:rsidP="00B14C5D">
      <w:pPr>
        <w:pStyle w:val="lsLanginfo"/>
        <w:numPr>
          <w:ilvl w:val="0"/>
          <w:numId w:val="0"/>
        </w:numPr>
      </w:pPr>
      <w:r>
        <w:rPr>
          <w:iCs/>
        </w:rPr>
        <w:t>c.</w:t>
      </w:r>
      <w:r>
        <w:rPr>
          <w:iCs/>
        </w:rPr>
        <w:tab/>
      </w:r>
      <w:proofErr w:type="spellStart"/>
      <w:r w:rsidR="004F1C0C" w:rsidRPr="00070900">
        <w:rPr>
          <w:i/>
          <w:iCs/>
        </w:rPr>
        <w:t>biya-dhác</w:t>
      </w:r>
      <w:proofErr w:type="spellEnd"/>
      <w:r w:rsidR="004F1C0C">
        <w:t xml:space="preserve"> (m.) ‘</w:t>
      </w:r>
      <w:proofErr w:type="spellStart"/>
      <w:r w:rsidR="004F1C0C">
        <w:t>waterfall</w:t>
      </w:r>
      <w:proofErr w:type="spellEnd"/>
      <w:r w:rsidR="004F1C0C">
        <w:t>’</w:t>
      </w:r>
      <w:r w:rsidR="0079737B">
        <w:t xml:space="preserve"> </w:t>
      </w:r>
      <w:r w:rsidR="004F1C0C">
        <w:t xml:space="preserve">(cf. </w:t>
      </w:r>
      <w:proofErr w:type="spellStart"/>
      <w:r w:rsidR="004F1C0C" w:rsidRPr="00070900">
        <w:rPr>
          <w:i/>
          <w:iCs/>
        </w:rPr>
        <w:t>biyó</w:t>
      </w:r>
      <w:proofErr w:type="spellEnd"/>
      <w:r w:rsidR="004F1C0C">
        <w:t xml:space="preserve"> (</w:t>
      </w:r>
      <w:proofErr w:type="spellStart"/>
      <w:r w:rsidR="004F1C0C">
        <w:t>pl.</w:t>
      </w:r>
      <w:proofErr w:type="spellEnd"/>
      <w:r w:rsidR="004F1C0C">
        <w:t>) ‘</w:t>
      </w:r>
      <w:proofErr w:type="spellStart"/>
      <w:r w:rsidR="004F1C0C">
        <w:t>water</w:t>
      </w:r>
      <w:proofErr w:type="spellEnd"/>
      <w:r w:rsidR="004F1C0C">
        <w:t xml:space="preserve">’; </w:t>
      </w:r>
      <w:proofErr w:type="spellStart"/>
      <w:r w:rsidR="004F1C0C" w:rsidRPr="00070900">
        <w:rPr>
          <w:i/>
          <w:iCs/>
        </w:rPr>
        <w:t>dhac</w:t>
      </w:r>
      <w:proofErr w:type="spellEnd"/>
      <w:r w:rsidR="004F1C0C" w:rsidRPr="00070900">
        <w:rPr>
          <w:i/>
          <w:iCs/>
        </w:rPr>
        <w:t>-</w:t>
      </w:r>
      <w:r w:rsidR="004F1C0C">
        <w:t xml:space="preserve"> ‘fall’)</w:t>
      </w:r>
    </w:p>
    <w:p w14:paraId="14F64032" w14:textId="0DC86389" w:rsidR="004F1C0C" w:rsidRDefault="00B14C5D" w:rsidP="00B14C5D">
      <w:pPr>
        <w:pStyle w:val="lsLanginfo"/>
        <w:numPr>
          <w:ilvl w:val="0"/>
          <w:numId w:val="0"/>
        </w:numPr>
      </w:pPr>
      <w:r>
        <w:rPr>
          <w:iCs/>
        </w:rPr>
        <w:t>d.</w:t>
      </w:r>
      <w:r>
        <w:rPr>
          <w:iCs/>
        </w:rPr>
        <w:tab/>
      </w:r>
      <w:r w:rsidR="004F1C0C" w:rsidRPr="00070900">
        <w:rPr>
          <w:i/>
          <w:iCs/>
        </w:rPr>
        <w:t>bad-</w:t>
      </w:r>
      <w:proofErr w:type="spellStart"/>
      <w:r w:rsidR="004F1C0C" w:rsidRPr="00070900">
        <w:rPr>
          <w:i/>
          <w:iCs/>
        </w:rPr>
        <w:t>wéyn</w:t>
      </w:r>
      <w:proofErr w:type="spellEnd"/>
      <w:r w:rsidR="0079737B">
        <w:t xml:space="preserve"> (f.) ‘</w:t>
      </w:r>
      <w:proofErr w:type="spellStart"/>
      <w:r w:rsidR="0079737B">
        <w:t>ocean</w:t>
      </w:r>
      <w:proofErr w:type="spellEnd"/>
      <w:r w:rsidR="0079737B">
        <w:t xml:space="preserve">’ </w:t>
      </w:r>
      <w:r w:rsidR="004F1C0C">
        <w:t xml:space="preserve">(cf. </w:t>
      </w:r>
      <w:proofErr w:type="spellStart"/>
      <w:r w:rsidR="004F1C0C" w:rsidRPr="00070900">
        <w:rPr>
          <w:i/>
          <w:iCs/>
        </w:rPr>
        <w:t>bád</w:t>
      </w:r>
      <w:proofErr w:type="spellEnd"/>
      <w:r w:rsidR="004F1C0C">
        <w:t xml:space="preserve"> (f.) ‘</w:t>
      </w:r>
      <w:proofErr w:type="spellStart"/>
      <w:r w:rsidR="004F1C0C">
        <w:t>sea</w:t>
      </w:r>
      <w:proofErr w:type="spellEnd"/>
      <w:r w:rsidR="004F1C0C">
        <w:t xml:space="preserve">’; </w:t>
      </w:r>
      <w:proofErr w:type="spellStart"/>
      <w:r w:rsidR="004F1C0C" w:rsidRPr="00070900">
        <w:rPr>
          <w:i/>
          <w:iCs/>
        </w:rPr>
        <w:t>wéyn</w:t>
      </w:r>
      <w:proofErr w:type="spellEnd"/>
      <w:r w:rsidR="004F1C0C">
        <w:t xml:space="preserve"> ‘</w:t>
      </w:r>
      <w:proofErr w:type="spellStart"/>
      <w:r w:rsidR="004F1C0C">
        <w:t>big</w:t>
      </w:r>
      <w:proofErr w:type="spellEnd"/>
      <w:r w:rsidR="004F1C0C">
        <w:t>’)</w:t>
      </w:r>
    </w:p>
    <w:p w14:paraId="46097696" w14:textId="6D88B15D" w:rsidR="004F1C0C" w:rsidRDefault="00B14C5D" w:rsidP="00B14C5D">
      <w:pPr>
        <w:pStyle w:val="lsLanginfo"/>
        <w:numPr>
          <w:ilvl w:val="0"/>
          <w:numId w:val="0"/>
        </w:numPr>
      </w:pPr>
      <w:r>
        <w:rPr>
          <w:iCs/>
        </w:rPr>
        <w:t>e.</w:t>
      </w:r>
      <w:r>
        <w:rPr>
          <w:iCs/>
        </w:rPr>
        <w:tab/>
      </w:r>
      <w:proofErr w:type="spellStart"/>
      <w:r w:rsidR="004F1C0C" w:rsidRPr="00070900">
        <w:rPr>
          <w:i/>
          <w:iCs/>
        </w:rPr>
        <w:t>magaala-mádax</w:t>
      </w:r>
      <w:proofErr w:type="spellEnd"/>
      <w:r w:rsidR="0079737B">
        <w:t xml:space="preserve"> (f.) ‘</w:t>
      </w:r>
      <w:proofErr w:type="spellStart"/>
      <w:r w:rsidR="0079737B">
        <w:t>capital</w:t>
      </w:r>
      <w:proofErr w:type="spellEnd"/>
      <w:r w:rsidR="0079737B">
        <w:t xml:space="preserve">’ </w:t>
      </w:r>
      <w:r w:rsidR="004F1C0C">
        <w:t xml:space="preserve">(cf. </w:t>
      </w:r>
      <w:proofErr w:type="spellStart"/>
      <w:r w:rsidR="004F1C0C" w:rsidRPr="00070900">
        <w:rPr>
          <w:i/>
          <w:iCs/>
        </w:rPr>
        <w:t>magaálo</w:t>
      </w:r>
      <w:proofErr w:type="spellEnd"/>
      <w:r w:rsidR="004F1C0C">
        <w:t xml:space="preserve"> (f.) ‘</w:t>
      </w:r>
      <w:proofErr w:type="spellStart"/>
      <w:r w:rsidR="004F1C0C">
        <w:t>town</w:t>
      </w:r>
      <w:proofErr w:type="spellEnd"/>
      <w:r w:rsidR="004F1C0C">
        <w:t xml:space="preserve">’; </w:t>
      </w:r>
      <w:proofErr w:type="spellStart"/>
      <w:r w:rsidR="004F1C0C" w:rsidRPr="00070900">
        <w:rPr>
          <w:i/>
          <w:iCs/>
        </w:rPr>
        <w:t>mádax</w:t>
      </w:r>
      <w:proofErr w:type="spellEnd"/>
      <w:r w:rsidR="004F1C0C">
        <w:t xml:space="preserve"> (m.) ‘</w:t>
      </w:r>
      <w:proofErr w:type="spellStart"/>
      <w:r w:rsidR="004F1C0C">
        <w:t>head</w:t>
      </w:r>
      <w:proofErr w:type="spellEnd"/>
      <w:r w:rsidR="004F1C0C">
        <w:t>’)</w:t>
      </w:r>
    </w:p>
    <w:p w14:paraId="741729B6" w14:textId="30093D4A" w:rsidR="004F1C0C" w:rsidRDefault="00B14C5D" w:rsidP="00B14C5D">
      <w:pPr>
        <w:pStyle w:val="lsLanginfo"/>
        <w:numPr>
          <w:ilvl w:val="0"/>
          <w:numId w:val="0"/>
        </w:numPr>
      </w:pPr>
      <w:r>
        <w:rPr>
          <w:iCs/>
        </w:rPr>
        <w:t>f.</w:t>
      </w:r>
      <w:r>
        <w:rPr>
          <w:iCs/>
        </w:rPr>
        <w:tab/>
      </w:r>
      <w:proofErr w:type="spellStart"/>
      <w:r w:rsidR="004F1C0C" w:rsidRPr="00070900">
        <w:rPr>
          <w:i/>
          <w:iCs/>
        </w:rPr>
        <w:t>laf-dhábar</w:t>
      </w:r>
      <w:proofErr w:type="spellEnd"/>
      <w:r w:rsidR="0079737B">
        <w:t xml:space="preserve"> (f.) ‘</w:t>
      </w:r>
      <w:proofErr w:type="spellStart"/>
      <w:r w:rsidR="0079737B">
        <w:t>spine</w:t>
      </w:r>
      <w:proofErr w:type="spellEnd"/>
      <w:r w:rsidR="0079737B">
        <w:t xml:space="preserve">’ </w:t>
      </w:r>
      <w:r w:rsidR="004F1C0C">
        <w:t xml:space="preserve">(cf. </w:t>
      </w:r>
      <w:proofErr w:type="spellStart"/>
      <w:r w:rsidR="004F1C0C" w:rsidRPr="00070900">
        <w:rPr>
          <w:i/>
          <w:iCs/>
        </w:rPr>
        <w:t>láf</w:t>
      </w:r>
      <w:proofErr w:type="spellEnd"/>
      <w:r w:rsidR="004F1C0C">
        <w:t xml:space="preserve"> (f.) </w:t>
      </w:r>
      <w:proofErr w:type="spellStart"/>
      <w:r w:rsidR="004F1C0C">
        <w:t>bone</w:t>
      </w:r>
      <w:proofErr w:type="spellEnd"/>
      <w:r w:rsidR="004F1C0C">
        <w:t xml:space="preserve">; </w:t>
      </w:r>
      <w:proofErr w:type="spellStart"/>
      <w:r w:rsidR="004F1C0C" w:rsidRPr="00070900">
        <w:rPr>
          <w:i/>
          <w:iCs/>
        </w:rPr>
        <w:t>dhábar</w:t>
      </w:r>
      <w:proofErr w:type="spellEnd"/>
      <w:r w:rsidR="004F1C0C">
        <w:t xml:space="preserve"> (m.) ‘back’) </w:t>
      </w:r>
    </w:p>
    <w:p w14:paraId="37A8276D" w14:textId="77777777" w:rsidR="004F1C0C" w:rsidRDefault="004F1C0C" w:rsidP="004F1C0C"/>
    <w:p w14:paraId="48FD4143" w14:textId="0918AFD9" w:rsidR="004F1C0C" w:rsidRDefault="004F1C0C" w:rsidP="00B23023">
      <w:r>
        <w:t xml:space="preserve">We propose that restructured </w:t>
      </w:r>
      <w:proofErr w:type="spellStart"/>
      <w:r>
        <w:t>Noun+modifier</w:t>
      </w:r>
      <w:proofErr w:type="spellEnd"/>
      <w:r>
        <w:t xml:space="preserve"> phrases are also parsed into a CWG, as illustr</w:t>
      </w:r>
      <w:r w:rsidR="00070900">
        <w:t xml:space="preserve">ated in </w:t>
      </w:r>
      <w:r w:rsidR="00B14C5D">
        <w:fldChar w:fldCharType="begin"/>
      </w:r>
      <w:r w:rsidR="00B14C5D">
        <w:instrText xml:space="preserve"> REF _Ref501379987 \h </w:instrText>
      </w:r>
      <w:r w:rsidR="00B14C5D">
        <w:fldChar w:fldCharType="separate"/>
      </w:r>
      <w:r w:rsidR="00B14C5D">
        <w:t>(</w:t>
      </w:r>
      <w:r w:rsidR="00B14C5D">
        <w:rPr>
          <w:noProof/>
        </w:rPr>
        <w:t>21</w:t>
      </w:r>
      <w:r w:rsidR="00B14C5D">
        <w:fldChar w:fldCharType="end"/>
      </w:r>
      <w:r w:rsidR="00B14C5D">
        <w:t>)</w:t>
      </w:r>
      <w:r w:rsidR="00070900">
        <w:t xml:space="preserve"> – cf.</w:t>
      </w:r>
      <w:r w:rsidR="00B14C5D">
        <w:t xml:space="preserve"> </w:t>
      </w:r>
      <w:r w:rsidR="00B14C5D">
        <w:fldChar w:fldCharType="begin"/>
      </w:r>
      <w:r w:rsidR="00B14C5D">
        <w:instrText xml:space="preserve"> REF _Ref501377890 \h </w:instrText>
      </w:r>
      <w:r w:rsidR="00B14C5D">
        <w:fldChar w:fldCharType="separate"/>
      </w:r>
      <w:r w:rsidR="00B14C5D">
        <w:t>(</w:t>
      </w:r>
      <w:r w:rsidR="00B14C5D">
        <w:rPr>
          <w:noProof/>
        </w:rPr>
        <w:t>5</w:t>
      </w:r>
      <w:r w:rsidR="00B14C5D">
        <w:fldChar w:fldCharType="end"/>
      </w:r>
      <w:r w:rsidR="00B14C5D">
        <w:t>d)</w:t>
      </w:r>
      <w:r w:rsidR="00070900">
        <w:t>, above:</w:t>
      </w:r>
    </w:p>
    <w:p w14:paraId="36BD77D0" w14:textId="37C372CE" w:rsidR="004F1C0C" w:rsidRDefault="00B14C5D" w:rsidP="00B14C5D">
      <w:pPr>
        <w:pStyle w:val="Beskrivning"/>
      </w:pPr>
      <w:bookmarkStart w:id="60" w:name="_Ref501379987"/>
      <w:bookmarkStart w:id="61" w:name="_Ref486264587"/>
      <w:r>
        <w:t>(</w:t>
      </w:r>
      <w:r>
        <w:fldChar w:fldCharType="begin"/>
      </w:r>
      <w:r>
        <w:instrText xml:space="preserve"> SEQ ( \* ARABIC </w:instrText>
      </w:r>
      <w:r>
        <w:fldChar w:fldCharType="separate"/>
      </w:r>
      <w:r w:rsidR="00FE30CF">
        <w:rPr>
          <w:noProof/>
        </w:rPr>
        <w:t>21</w:t>
      </w:r>
      <w:r>
        <w:fldChar w:fldCharType="end"/>
      </w:r>
      <w:bookmarkEnd w:id="60"/>
      <w:r>
        <w:t>)</w:t>
      </w:r>
      <w:r>
        <w:tab/>
      </w:r>
      <w:r w:rsidR="004F1C0C">
        <w:t>((</w:t>
      </w:r>
      <w:proofErr w:type="spellStart"/>
      <w:proofErr w:type="gramStart"/>
      <w:r w:rsidR="004F1C0C">
        <w:t>hál</w:t>
      </w:r>
      <w:proofErr w:type="spellEnd"/>
      <w:r w:rsidR="004F1C0C">
        <w:t>)</w:t>
      </w:r>
      <w:proofErr w:type="spellStart"/>
      <w:proofErr w:type="gramEnd"/>
      <w:r w:rsidR="004F1C0C" w:rsidRPr="00070900">
        <w:rPr>
          <w:vertAlign w:val="subscript"/>
        </w:rPr>
        <w:t>PWord</w:t>
      </w:r>
      <w:proofErr w:type="spellEnd"/>
      <w:r w:rsidR="004F1C0C" w:rsidRPr="00070900">
        <w:rPr>
          <w:vertAlign w:val="subscript"/>
        </w:rPr>
        <w:t>-max</w:t>
      </w:r>
      <w:r w:rsidR="004F1C0C">
        <w:t xml:space="preserve"> </w:t>
      </w:r>
      <w:proofErr w:type="spellStart"/>
      <w:r w:rsidR="004F1C0C">
        <w:t>litir</w:t>
      </w:r>
      <w:proofErr w:type="spellEnd"/>
      <w:r w:rsidR="004F1C0C">
        <w:t>)</w:t>
      </w:r>
      <w:r w:rsidR="004F1C0C" w:rsidRPr="00070900">
        <w:rPr>
          <w:vertAlign w:val="subscript"/>
        </w:rPr>
        <w:t>CWG</w:t>
      </w:r>
      <w:r w:rsidR="004F1C0C">
        <w:t xml:space="preserve"> ‘one liter’</w:t>
      </w:r>
      <w:bookmarkEnd w:id="61"/>
    </w:p>
    <w:p w14:paraId="1DAA438D" w14:textId="77777777" w:rsidR="004F1C0C" w:rsidRDefault="004F1C0C" w:rsidP="004F1C0C"/>
    <w:p w14:paraId="79738826" w14:textId="2D7D0207" w:rsidR="004F1C0C" w:rsidRDefault="004F1C0C" w:rsidP="00B14C5D">
      <w:r>
        <w:t xml:space="preserve">It is interesting to note that tonal reduction results in a High tone on the leftmost word of the </w:t>
      </w:r>
      <w:proofErr w:type="spellStart"/>
      <w:r>
        <w:t>Noun+modifier</w:t>
      </w:r>
      <w:proofErr w:type="spellEnd"/>
      <w:r>
        <w:t xml:space="preserve"> construction, whereas compounding typically results in a single High tone on the rightmost word. We conclude that these two constructions must have a different </w:t>
      </w:r>
      <w:r>
        <w:lastRenderedPageBreak/>
        <w:t>prosodic representation. As illustrated in</w:t>
      </w:r>
      <w:r w:rsidR="00B14C5D">
        <w:t xml:space="preserve"> </w:t>
      </w:r>
      <w:r w:rsidR="00B14C5D">
        <w:fldChar w:fldCharType="begin"/>
      </w:r>
      <w:r w:rsidR="00B14C5D">
        <w:instrText xml:space="preserve"> REF _Ref501380087 \h </w:instrText>
      </w:r>
      <w:r w:rsidR="00B14C5D">
        <w:fldChar w:fldCharType="separate"/>
      </w:r>
      <w:r w:rsidR="00B14C5D">
        <w:t>(</w:t>
      </w:r>
      <w:r w:rsidR="00B14C5D">
        <w:rPr>
          <w:noProof/>
        </w:rPr>
        <w:t>22</w:t>
      </w:r>
      <w:r w:rsidR="00B14C5D">
        <w:fldChar w:fldCharType="end"/>
      </w:r>
      <w:r w:rsidR="00B14C5D">
        <w:t>)</w:t>
      </w:r>
      <w:r>
        <w:t xml:space="preserve">, prosodic restructuring of a </w:t>
      </w:r>
      <w:proofErr w:type="spellStart"/>
      <w:r>
        <w:t>Noun+modifier</w:t>
      </w:r>
      <w:proofErr w:type="spellEnd"/>
      <w:r>
        <w:t xml:space="preserve"> leads to a left-headed construction, wher</w:t>
      </w:r>
      <w:r w:rsidR="00070900">
        <w:t>eas compounds are right headed:</w:t>
      </w:r>
      <w:r w:rsidR="00DC3C57">
        <w:rPr>
          <w:rStyle w:val="Fotnotsreferens"/>
        </w:rPr>
        <w:footnoteReference w:id="13"/>
      </w:r>
      <w:bookmarkStart w:id="62" w:name="_Ref486264618"/>
    </w:p>
    <w:p w14:paraId="7A7044BB" w14:textId="77777777" w:rsidR="00B14C5D" w:rsidRDefault="00B14C5D" w:rsidP="00B14C5D"/>
    <w:p w14:paraId="670DB8AC" w14:textId="47941666" w:rsidR="00B14C5D" w:rsidRDefault="00B14C5D" w:rsidP="00B14C5D">
      <w:pPr>
        <w:pStyle w:val="Beskrivning"/>
      </w:pPr>
      <w:bookmarkStart w:id="63" w:name="_Ref501380087"/>
      <w:r>
        <w:t>(</w:t>
      </w:r>
      <w:r>
        <w:fldChar w:fldCharType="begin"/>
      </w:r>
      <w:r>
        <w:instrText xml:space="preserve"> SEQ ( \* ARABIC </w:instrText>
      </w:r>
      <w:r>
        <w:fldChar w:fldCharType="separate"/>
      </w:r>
      <w:r w:rsidR="00FE30CF">
        <w:rPr>
          <w:noProof/>
        </w:rPr>
        <w:t>22</w:t>
      </w:r>
      <w:r>
        <w:fldChar w:fldCharType="end"/>
      </w:r>
      <w:bookmarkEnd w:id="63"/>
      <w:r>
        <w:t>)</w:t>
      </w:r>
    </w:p>
    <w:bookmarkEnd w:id="62"/>
    <w:p w14:paraId="603B1E20" w14:textId="77777777" w:rsidR="004F1C0C" w:rsidRDefault="0079737B" w:rsidP="0079737B">
      <w:pPr>
        <w:pStyle w:val="lsLanginfo"/>
        <w:numPr>
          <w:ilvl w:val="0"/>
          <w:numId w:val="0"/>
        </w:numPr>
        <w:ind w:left="284"/>
      </w:pPr>
      <w:r>
        <w:t xml:space="preserve"> </w:t>
      </w:r>
      <w:proofErr w:type="spellStart"/>
      <w:r w:rsidR="004F1C0C">
        <w:t>prosodic</w:t>
      </w:r>
      <w:proofErr w:type="spellEnd"/>
      <w:r w:rsidR="004F1C0C">
        <w:t xml:space="preserve"> </w:t>
      </w:r>
      <w:proofErr w:type="spellStart"/>
      <w:r w:rsidR="004F1C0C">
        <w:t>restructuring</w:t>
      </w:r>
      <w:proofErr w:type="spellEnd"/>
      <w:r w:rsidR="004F1C0C">
        <w:t>: ((</w:t>
      </w:r>
      <w:proofErr w:type="spellStart"/>
      <w:r w:rsidR="004F1C0C">
        <w:t>hál</w:t>
      </w:r>
      <w:proofErr w:type="spellEnd"/>
      <w:r w:rsidR="004F1C0C">
        <w:t>)</w:t>
      </w:r>
      <w:proofErr w:type="spellStart"/>
      <w:r w:rsidR="004F1C0C" w:rsidRPr="00070900">
        <w:rPr>
          <w:vertAlign w:val="subscript"/>
        </w:rPr>
        <w:t>PWord-max</w:t>
      </w:r>
      <w:proofErr w:type="spellEnd"/>
      <w:r w:rsidR="004F1C0C">
        <w:t xml:space="preserve"> </w:t>
      </w:r>
      <w:proofErr w:type="spellStart"/>
      <w:proofErr w:type="gramStart"/>
      <w:r w:rsidR="004F1C0C">
        <w:t>litir</w:t>
      </w:r>
      <w:proofErr w:type="spellEnd"/>
      <w:r w:rsidR="004F1C0C">
        <w:t>)</w:t>
      </w:r>
      <w:r w:rsidR="004F1C0C" w:rsidRPr="00070900">
        <w:rPr>
          <w:vertAlign w:val="subscript"/>
        </w:rPr>
        <w:t>CWG</w:t>
      </w:r>
      <w:proofErr w:type="gramEnd"/>
      <w:r>
        <w:t xml:space="preserve"> </w:t>
      </w:r>
      <w:r w:rsidR="004F1C0C">
        <w:t>‘</w:t>
      </w:r>
      <w:proofErr w:type="spellStart"/>
      <w:r w:rsidR="004F1C0C">
        <w:t>one</w:t>
      </w:r>
      <w:proofErr w:type="spellEnd"/>
      <w:r w:rsidR="004F1C0C">
        <w:t xml:space="preserve"> </w:t>
      </w:r>
      <w:proofErr w:type="spellStart"/>
      <w:r w:rsidR="004F1C0C">
        <w:t>liter</w:t>
      </w:r>
      <w:proofErr w:type="spellEnd"/>
      <w:r w:rsidR="004F1C0C">
        <w:t>’</w:t>
      </w:r>
    </w:p>
    <w:p w14:paraId="56FFA96F" w14:textId="77777777" w:rsidR="004F1C0C" w:rsidRDefault="004F1C0C" w:rsidP="0079737B">
      <w:pPr>
        <w:pStyle w:val="lsLanginfo"/>
        <w:numPr>
          <w:ilvl w:val="0"/>
          <w:numId w:val="0"/>
        </w:numPr>
        <w:ind w:left="142"/>
      </w:pPr>
      <w:r>
        <w:t>vs.</w:t>
      </w:r>
    </w:p>
    <w:p w14:paraId="2913F22C" w14:textId="60693991" w:rsidR="004F1C0C" w:rsidRDefault="00B64591" w:rsidP="0079737B">
      <w:pPr>
        <w:pStyle w:val="lsLanginfo"/>
        <w:numPr>
          <w:ilvl w:val="0"/>
          <w:numId w:val="0"/>
        </w:numPr>
        <w:ind w:left="284"/>
      </w:pPr>
      <w:proofErr w:type="spellStart"/>
      <w:r>
        <w:t>compound</w:t>
      </w:r>
      <w:proofErr w:type="spellEnd"/>
      <w:r>
        <w:t xml:space="preserve">: </w:t>
      </w:r>
      <w:r>
        <w:tab/>
      </w:r>
      <w:r w:rsidR="004F1C0C">
        <w:t>(</w:t>
      </w:r>
      <w:proofErr w:type="spellStart"/>
      <w:r w:rsidR="00DC3C57">
        <w:t>cod</w:t>
      </w:r>
      <w:proofErr w:type="spellEnd"/>
      <w:r w:rsidR="006F0223">
        <w:t xml:space="preserve"> </w:t>
      </w:r>
      <w:r w:rsidR="004F1C0C">
        <w:t>(</w:t>
      </w:r>
      <w:proofErr w:type="spellStart"/>
      <w:r w:rsidR="00DC3C57">
        <w:t>kác</w:t>
      </w:r>
      <w:proofErr w:type="spellEnd"/>
      <w:r w:rsidR="004F1C0C">
        <w:t>)</w:t>
      </w:r>
      <w:proofErr w:type="spellStart"/>
      <w:r w:rsidR="004F1C0C" w:rsidRPr="00070900">
        <w:rPr>
          <w:vertAlign w:val="subscript"/>
        </w:rPr>
        <w:t>PWord-</w:t>
      </w:r>
      <w:proofErr w:type="gramStart"/>
      <w:r w:rsidR="004F1C0C" w:rsidRPr="00070900">
        <w:rPr>
          <w:vertAlign w:val="subscript"/>
        </w:rPr>
        <w:t>max</w:t>
      </w:r>
      <w:proofErr w:type="spellEnd"/>
      <w:r w:rsidR="004F1C0C">
        <w:t>)</w:t>
      </w:r>
      <w:r w:rsidR="004F1C0C" w:rsidRPr="00070900">
        <w:rPr>
          <w:vertAlign w:val="subscript"/>
        </w:rPr>
        <w:t>CWG</w:t>
      </w:r>
      <w:proofErr w:type="gramEnd"/>
      <w:r w:rsidR="0079737B">
        <w:t xml:space="preserve"> </w:t>
      </w:r>
      <w:r w:rsidR="004F1C0C">
        <w:t>‘</w:t>
      </w:r>
      <w:r w:rsidR="00DC3C57">
        <w:t xml:space="preserve">tonal </w:t>
      </w:r>
      <w:proofErr w:type="spellStart"/>
      <w:r w:rsidR="00DC3C57">
        <w:t>accent</w:t>
      </w:r>
      <w:proofErr w:type="spellEnd"/>
      <w:r w:rsidR="004F1C0C">
        <w:t>’</w:t>
      </w:r>
    </w:p>
    <w:p w14:paraId="7D3E5C92" w14:textId="77777777" w:rsidR="004F1C0C" w:rsidRDefault="004F1C0C" w:rsidP="004F1C0C"/>
    <w:p w14:paraId="211667CF" w14:textId="77777777" w:rsidR="00B36D23" w:rsidRDefault="00B36D23" w:rsidP="004F1C0C">
      <w:r>
        <w:t xml:space="preserve">Both CWG constructions are posited to contain a </w:t>
      </w:r>
      <w:proofErr w:type="spellStart"/>
      <w:r>
        <w:t>PWord</w:t>
      </w:r>
      <w:proofErr w:type="spellEnd"/>
      <w:r>
        <w:t>-max in order to account for the fact that segmental sandhi processes do not occur across the words in the CWG domain:</w:t>
      </w:r>
    </w:p>
    <w:p w14:paraId="58CEA96B" w14:textId="77777777" w:rsidR="00B36D23" w:rsidRDefault="00B36D23" w:rsidP="004F1C0C"/>
    <w:p w14:paraId="55E6B285" w14:textId="07BCCD5A" w:rsidR="00B36D23" w:rsidRDefault="00B36D23" w:rsidP="00B36D23">
      <w:pPr>
        <w:pStyle w:val="Beskrivning"/>
      </w:pPr>
      <w:r>
        <w:t>(</w:t>
      </w:r>
      <w:r>
        <w:fldChar w:fldCharType="begin"/>
      </w:r>
      <w:r>
        <w:instrText xml:space="preserve"> SEQ ( \* ARABIC </w:instrText>
      </w:r>
      <w:r>
        <w:fldChar w:fldCharType="separate"/>
      </w:r>
      <w:r w:rsidR="00FE30CF">
        <w:rPr>
          <w:noProof/>
        </w:rPr>
        <w:t>23</w:t>
      </w:r>
      <w:r>
        <w:fldChar w:fldCharType="end"/>
      </w:r>
      <w:r>
        <w:t>)</w:t>
      </w:r>
      <w:r>
        <w:tab/>
        <w:t>No segmental sandhi in the CWG domain</w:t>
      </w:r>
    </w:p>
    <w:p w14:paraId="025F4FA0" w14:textId="4F879B35" w:rsidR="00B36D23" w:rsidRDefault="00B36D23" w:rsidP="00B36D23">
      <w:pPr>
        <w:pStyle w:val="lsLanginfo"/>
        <w:numPr>
          <w:ilvl w:val="0"/>
          <w:numId w:val="0"/>
        </w:numPr>
        <w:ind w:left="284"/>
      </w:pPr>
      <w:proofErr w:type="spellStart"/>
      <w:r>
        <w:t>prosodic</w:t>
      </w:r>
      <w:proofErr w:type="spellEnd"/>
      <w:r>
        <w:t xml:space="preserve"> </w:t>
      </w:r>
      <w:proofErr w:type="spellStart"/>
      <w:r>
        <w:t>restructuring</w:t>
      </w:r>
      <w:proofErr w:type="spellEnd"/>
      <w:r>
        <w:t>: ((</w:t>
      </w:r>
      <w:proofErr w:type="spellStart"/>
      <w:r>
        <w:t>labá</w:t>
      </w:r>
      <w:proofErr w:type="spellEnd"/>
      <w:r>
        <w:t>)</w:t>
      </w:r>
      <w:proofErr w:type="spellStart"/>
      <w:r w:rsidRPr="00070900">
        <w:rPr>
          <w:vertAlign w:val="subscript"/>
        </w:rPr>
        <w:t>PWord-max</w:t>
      </w:r>
      <w:proofErr w:type="spellEnd"/>
      <w:r>
        <w:t xml:space="preserve"> </w:t>
      </w:r>
      <w:proofErr w:type="spellStart"/>
      <w:proofErr w:type="gramStart"/>
      <w:r>
        <w:t>tuug</w:t>
      </w:r>
      <w:proofErr w:type="spellEnd"/>
      <w:r>
        <w:t>)</w:t>
      </w:r>
      <w:r w:rsidRPr="00070900">
        <w:rPr>
          <w:vertAlign w:val="subscript"/>
        </w:rPr>
        <w:t>CWG</w:t>
      </w:r>
      <w:proofErr w:type="gramEnd"/>
      <w:r>
        <w:tab/>
        <w:t>(*</w:t>
      </w:r>
      <w:proofErr w:type="spellStart"/>
      <w:r>
        <w:t>labá</w:t>
      </w:r>
      <w:proofErr w:type="spellEnd"/>
      <w:r>
        <w:t xml:space="preserve"> </w:t>
      </w:r>
      <w:proofErr w:type="spellStart"/>
      <w:r>
        <w:t>duug</w:t>
      </w:r>
      <w:proofErr w:type="spellEnd"/>
      <w:r>
        <w:t>)</w:t>
      </w:r>
    </w:p>
    <w:p w14:paraId="205A184C" w14:textId="5B24D457" w:rsidR="00B36D23" w:rsidRPr="00B36D23" w:rsidRDefault="00B36D23" w:rsidP="00B36D23">
      <w:pPr>
        <w:pStyle w:val="lsSourceline"/>
        <w:rPr>
          <w:i w:val="0"/>
          <w:lang w:val="de-DE" w:eastAsia="de-DE" w:bidi="ar-SA"/>
        </w:rPr>
      </w:pPr>
      <w:r>
        <w:rPr>
          <w:lang w:val="de-DE" w:eastAsia="de-DE" w:bidi="ar-SA"/>
        </w:rPr>
        <w:tab/>
      </w:r>
      <w:r w:rsidRPr="00B36D23">
        <w:rPr>
          <w:i w:val="0"/>
        </w:rPr>
        <w:t>‘</w:t>
      </w:r>
      <w:proofErr w:type="gramStart"/>
      <w:r w:rsidRPr="00B36D23">
        <w:rPr>
          <w:i w:val="0"/>
        </w:rPr>
        <w:t>two</w:t>
      </w:r>
      <w:proofErr w:type="gramEnd"/>
      <w:r w:rsidRPr="00B36D23">
        <w:rPr>
          <w:i w:val="0"/>
        </w:rPr>
        <w:t xml:space="preserve"> thieves’</w:t>
      </w:r>
    </w:p>
    <w:p w14:paraId="1D7E5C08" w14:textId="77777777" w:rsidR="00B36D23" w:rsidRDefault="00B36D23" w:rsidP="00B36D23">
      <w:pPr>
        <w:pStyle w:val="lsLanginfo"/>
        <w:numPr>
          <w:ilvl w:val="0"/>
          <w:numId w:val="0"/>
        </w:numPr>
        <w:ind w:left="142"/>
      </w:pPr>
      <w:r>
        <w:t>vs.</w:t>
      </w:r>
    </w:p>
    <w:p w14:paraId="7B30B081" w14:textId="5FFA7687" w:rsidR="00B36D23" w:rsidRPr="00B36D23" w:rsidRDefault="00BD09B1" w:rsidP="00712764">
      <w:pPr>
        <w:pStyle w:val="lsLanginfo"/>
        <w:numPr>
          <w:ilvl w:val="0"/>
          <w:numId w:val="0"/>
        </w:numPr>
        <w:ind w:left="284"/>
      </w:pPr>
      <w:proofErr w:type="spellStart"/>
      <w:r>
        <w:t>compound</w:t>
      </w:r>
      <w:proofErr w:type="spellEnd"/>
      <w:r>
        <w:t xml:space="preserve">: </w:t>
      </w:r>
      <w:r>
        <w:tab/>
      </w:r>
      <w:r w:rsidRPr="00B64591">
        <w:t>(</w:t>
      </w:r>
      <w:proofErr w:type="spellStart"/>
      <w:r w:rsidRPr="00B64591">
        <w:t>hiyí</w:t>
      </w:r>
      <w:proofErr w:type="spellEnd"/>
      <w:r w:rsidR="007D0EB2" w:rsidRPr="00B64591">
        <w:t xml:space="preserve"> </w:t>
      </w:r>
      <w:r w:rsidR="00B36D23" w:rsidRPr="00B64591">
        <w:t>(</w:t>
      </w:r>
      <w:proofErr w:type="spellStart"/>
      <w:r w:rsidR="00B36D23" w:rsidRPr="00B64591">
        <w:t>kac</w:t>
      </w:r>
      <w:proofErr w:type="spellEnd"/>
      <w:r w:rsidR="00B36D23" w:rsidRPr="00B64591">
        <w:t>)</w:t>
      </w:r>
      <w:proofErr w:type="spellStart"/>
      <w:r w:rsidR="00B36D23" w:rsidRPr="00B64591">
        <w:rPr>
          <w:vertAlign w:val="subscript"/>
        </w:rPr>
        <w:t>PWord-</w:t>
      </w:r>
      <w:proofErr w:type="gramStart"/>
      <w:r w:rsidR="00B36D23" w:rsidRPr="00B64591">
        <w:rPr>
          <w:vertAlign w:val="subscript"/>
        </w:rPr>
        <w:t>max</w:t>
      </w:r>
      <w:proofErr w:type="spellEnd"/>
      <w:r w:rsidR="00B36D23" w:rsidRPr="00B64591">
        <w:t>)</w:t>
      </w:r>
      <w:r w:rsidR="00B36D23" w:rsidRPr="00B64591">
        <w:rPr>
          <w:vertAlign w:val="subscript"/>
        </w:rPr>
        <w:t>CWG</w:t>
      </w:r>
      <w:proofErr w:type="gramEnd"/>
      <w:r w:rsidR="00B36D23" w:rsidRPr="00B64591">
        <w:tab/>
        <w:t xml:space="preserve">(* </w:t>
      </w:r>
      <w:proofErr w:type="spellStart"/>
      <w:r w:rsidR="00B36D23" w:rsidRPr="00B64591">
        <w:t>hiyí</w:t>
      </w:r>
      <w:r w:rsidRPr="00B64591">
        <w:t>-</w:t>
      </w:r>
      <w:r w:rsidR="00B36D23" w:rsidRPr="00B64591">
        <w:t>gac</w:t>
      </w:r>
      <w:proofErr w:type="spellEnd"/>
      <w:r w:rsidR="00B36D23" w:rsidRPr="00B64591">
        <w:t>)</w:t>
      </w:r>
    </w:p>
    <w:p w14:paraId="139D6D83" w14:textId="5D003ECD" w:rsidR="00B36D23" w:rsidRDefault="00B36D23" w:rsidP="00B36D23">
      <w:pPr>
        <w:pStyle w:val="lsLanginfo"/>
        <w:numPr>
          <w:ilvl w:val="0"/>
          <w:numId w:val="0"/>
        </w:numPr>
        <w:ind w:left="284"/>
      </w:pPr>
      <w:r>
        <w:tab/>
      </w:r>
      <w:r>
        <w:tab/>
      </w:r>
      <w:r>
        <w:tab/>
        <w:t>‘</w:t>
      </w:r>
      <w:proofErr w:type="spellStart"/>
      <w:r>
        <w:t>become</w:t>
      </w:r>
      <w:proofErr w:type="spellEnd"/>
      <w:r>
        <w:t xml:space="preserve"> </w:t>
      </w:r>
      <w:proofErr w:type="spellStart"/>
      <w:r>
        <w:t>excited</w:t>
      </w:r>
      <w:proofErr w:type="spellEnd"/>
      <w:r>
        <w:t>, emotional’</w:t>
      </w:r>
    </w:p>
    <w:p w14:paraId="541BBEF0" w14:textId="2DE7ACA7" w:rsidR="00B36D23" w:rsidRPr="00B36D23" w:rsidRDefault="00B36D23" w:rsidP="00B36D23">
      <w:pPr>
        <w:pStyle w:val="lsSourceline"/>
        <w:rPr>
          <w:lang w:val="de-DE" w:eastAsia="de-DE" w:bidi="ar-SA"/>
        </w:rPr>
      </w:pPr>
      <w:r w:rsidRPr="00B36D23">
        <w:rPr>
          <w:i w:val="0"/>
        </w:rPr>
        <w:t>(cf.</w:t>
      </w:r>
      <w:r>
        <w:t xml:space="preserve"> </w:t>
      </w:r>
      <w:proofErr w:type="spellStart"/>
      <w:r>
        <w:rPr>
          <w:i w:val="0"/>
          <w:iCs/>
        </w:rPr>
        <w:t>híyi</w:t>
      </w:r>
      <w:proofErr w:type="spellEnd"/>
      <w:r>
        <w:t xml:space="preserve"> (m.) ‘</w:t>
      </w:r>
      <w:proofErr w:type="gramStart"/>
      <w:r>
        <w:t>heart</w:t>
      </w:r>
      <w:proofErr w:type="gramEnd"/>
      <w:r>
        <w:t xml:space="preserve">, emotions’; </w:t>
      </w:r>
      <w:proofErr w:type="spellStart"/>
      <w:r>
        <w:rPr>
          <w:i w:val="0"/>
          <w:iCs/>
        </w:rPr>
        <w:t>kác</w:t>
      </w:r>
      <w:proofErr w:type="spellEnd"/>
      <w:r>
        <w:t xml:space="preserve"> ‘rise’</w:t>
      </w:r>
      <w:r w:rsidRPr="00140B1C">
        <w:rPr>
          <w:i w:val="0"/>
        </w:rPr>
        <w:t>)</w:t>
      </w:r>
    </w:p>
    <w:p w14:paraId="2776E7AF" w14:textId="7C9DC681" w:rsidR="00B36D23" w:rsidRDefault="00B36D23" w:rsidP="00B36D23">
      <w:pPr>
        <w:pStyle w:val="Beskrivning"/>
      </w:pPr>
    </w:p>
    <w:p w14:paraId="5C723E08" w14:textId="3A4F1370" w:rsidR="004F1C0C" w:rsidRDefault="004F1C0C" w:rsidP="004F1C0C">
      <w:r>
        <w:t>To account for tone assignment in these constructions, we propose that</w:t>
      </w:r>
      <w:r w:rsidR="00B36D23">
        <w:t>, in nominal CWGs,</w:t>
      </w:r>
      <w:r>
        <w:t xml:space="preserve"> the High tone assigned to a CWG is realized on the internal </w:t>
      </w:r>
      <w:proofErr w:type="spellStart"/>
      <w:proofErr w:type="gramStart"/>
      <w:r>
        <w:t>PWord</w:t>
      </w:r>
      <w:proofErr w:type="spellEnd"/>
      <w:r w:rsidRPr="00B23023">
        <w:rPr>
          <w:vertAlign w:val="subscript"/>
        </w:rPr>
        <w:t>(</w:t>
      </w:r>
      <w:proofErr w:type="gramEnd"/>
      <w:r w:rsidRPr="00B23023">
        <w:rPr>
          <w:vertAlign w:val="subscript"/>
        </w:rPr>
        <w:t>max)</w:t>
      </w:r>
      <w:r>
        <w:t xml:space="preserve">. This is again analogous to Swedish, which only allows one tonal accent to be assigned both to a compound or compound-like construction, as well as to a construction that has undergone prosodic restructuring. The accent assignment principles for compounds and restructured words and phrases are not identical in Swedish. Note that this also </w:t>
      </w:r>
      <w:r w:rsidR="00B36D23">
        <w:t xml:space="preserve">generally </w:t>
      </w:r>
      <w:r>
        <w:t>holds true for Somali.</w:t>
      </w:r>
    </w:p>
    <w:p w14:paraId="340600C0" w14:textId="5BD812AA" w:rsidR="004F1C0C" w:rsidRDefault="004F1C0C" w:rsidP="00B36D23">
      <w:r>
        <w:t xml:space="preserve">One last point in favor of our analysis is that it accounts for why </w:t>
      </w:r>
      <w:r>
        <w:lastRenderedPageBreak/>
        <w:t xml:space="preserve">determiners are added only to the rightmost word in a compound, whereas each noun in a </w:t>
      </w:r>
      <w:proofErr w:type="spellStart"/>
      <w:r>
        <w:t>Noun+Noun</w:t>
      </w:r>
      <w:proofErr w:type="spellEnd"/>
      <w:r>
        <w:t xml:space="preserve"> constructi</w:t>
      </w:r>
      <w:r w:rsidR="00B23023">
        <w:t>on can have its own determiner, as shown in</w:t>
      </w:r>
      <w:r w:rsidR="007B1B5E">
        <w:t xml:space="preserve"> </w:t>
      </w:r>
      <w:r w:rsidR="007B1B5E">
        <w:fldChar w:fldCharType="begin"/>
      </w:r>
      <w:r w:rsidR="007B1B5E">
        <w:instrText xml:space="preserve"> REF _Ref501380671 \h </w:instrText>
      </w:r>
      <w:r w:rsidR="007B1B5E">
        <w:fldChar w:fldCharType="separate"/>
      </w:r>
      <w:r w:rsidR="007B1B5E">
        <w:t>(</w:t>
      </w:r>
      <w:r w:rsidR="007B1B5E">
        <w:rPr>
          <w:noProof/>
        </w:rPr>
        <w:t>24</w:t>
      </w:r>
      <w:r w:rsidR="007B1B5E">
        <w:fldChar w:fldCharType="end"/>
      </w:r>
      <w:r w:rsidR="007B1B5E">
        <w:t>)</w:t>
      </w:r>
      <w:r w:rsidR="00B23023">
        <w:t>.</w:t>
      </w:r>
      <w:bookmarkStart w:id="64" w:name="_Ref486264664"/>
    </w:p>
    <w:p w14:paraId="3ABF00F2" w14:textId="74BBD31B" w:rsidR="00B36D23" w:rsidRDefault="00B36D23" w:rsidP="00B36D23">
      <w:pPr>
        <w:pStyle w:val="Beskrivning"/>
      </w:pPr>
      <w:bookmarkStart w:id="65" w:name="_Ref501380671"/>
      <w:r>
        <w:t>(</w:t>
      </w:r>
      <w:r>
        <w:fldChar w:fldCharType="begin"/>
      </w:r>
      <w:r>
        <w:instrText xml:space="preserve"> SEQ ( \* ARABIC </w:instrText>
      </w:r>
      <w:r>
        <w:fldChar w:fldCharType="separate"/>
      </w:r>
      <w:r w:rsidR="00FE30CF">
        <w:rPr>
          <w:noProof/>
        </w:rPr>
        <w:t>24</w:t>
      </w:r>
      <w:r>
        <w:fldChar w:fldCharType="end"/>
      </w:r>
      <w:bookmarkEnd w:id="65"/>
      <w:r>
        <w:t>)</w:t>
      </w:r>
    </w:p>
    <w:bookmarkEnd w:id="64"/>
    <w:p w14:paraId="655794A6" w14:textId="40B1F266" w:rsidR="004F1C0C" w:rsidRPr="00F31F14" w:rsidRDefault="004F1C0C" w:rsidP="00B36D23">
      <w:pPr>
        <w:pStyle w:val="lsLanginfo"/>
        <w:numPr>
          <w:ilvl w:val="0"/>
          <w:numId w:val="0"/>
        </w:numPr>
        <w:ind w:left="567" w:hanging="283"/>
        <w:rPr>
          <w:i/>
          <w:iCs/>
          <w:sz w:val="22"/>
          <w:szCs w:val="18"/>
        </w:rPr>
      </w:pPr>
      <w:r w:rsidRPr="0079737B">
        <w:rPr>
          <w:sz w:val="22"/>
          <w:szCs w:val="18"/>
        </w:rPr>
        <w:tab/>
      </w:r>
      <w:proofErr w:type="spellStart"/>
      <w:r w:rsidRPr="00F31F14">
        <w:rPr>
          <w:i/>
          <w:iCs/>
          <w:sz w:val="22"/>
          <w:szCs w:val="18"/>
        </w:rPr>
        <w:t>compound</w:t>
      </w:r>
      <w:proofErr w:type="spellEnd"/>
      <w:r w:rsidRPr="00F31F14">
        <w:rPr>
          <w:i/>
          <w:iCs/>
          <w:sz w:val="22"/>
          <w:szCs w:val="18"/>
        </w:rPr>
        <w:tab/>
      </w:r>
      <w:r w:rsidR="00D97206">
        <w:rPr>
          <w:i/>
          <w:iCs/>
          <w:sz w:val="22"/>
          <w:szCs w:val="18"/>
        </w:rPr>
        <w:tab/>
      </w:r>
      <w:r w:rsidR="00D97206">
        <w:rPr>
          <w:i/>
          <w:iCs/>
          <w:sz w:val="22"/>
          <w:szCs w:val="18"/>
        </w:rPr>
        <w:tab/>
      </w:r>
      <w:r w:rsidR="00D97206">
        <w:rPr>
          <w:i/>
          <w:iCs/>
          <w:sz w:val="22"/>
          <w:szCs w:val="18"/>
        </w:rPr>
        <w:tab/>
      </w:r>
      <w:r w:rsidR="00D97206">
        <w:rPr>
          <w:i/>
          <w:iCs/>
          <w:sz w:val="22"/>
          <w:szCs w:val="18"/>
        </w:rPr>
        <w:tab/>
      </w:r>
      <w:proofErr w:type="spellStart"/>
      <w:r w:rsidRPr="00F31F14">
        <w:rPr>
          <w:i/>
          <w:iCs/>
          <w:sz w:val="22"/>
          <w:szCs w:val="18"/>
        </w:rPr>
        <w:t>Noun+Noun</w:t>
      </w:r>
      <w:proofErr w:type="spellEnd"/>
    </w:p>
    <w:p w14:paraId="6BEE8868" w14:textId="581B1A93" w:rsidR="004F1C0C" w:rsidRPr="0079737B" w:rsidRDefault="00B36D23" w:rsidP="00B36D23">
      <w:pPr>
        <w:pStyle w:val="lsLanginfo"/>
        <w:numPr>
          <w:ilvl w:val="0"/>
          <w:numId w:val="0"/>
        </w:numPr>
        <w:rPr>
          <w:sz w:val="22"/>
          <w:szCs w:val="18"/>
        </w:rPr>
      </w:pPr>
      <w:r>
        <w:rPr>
          <w:iCs/>
          <w:sz w:val="22"/>
          <w:szCs w:val="18"/>
        </w:rPr>
        <w:t>a.</w:t>
      </w:r>
      <w:r>
        <w:rPr>
          <w:iCs/>
          <w:sz w:val="22"/>
          <w:szCs w:val="18"/>
        </w:rPr>
        <w:tab/>
      </w:r>
      <w:proofErr w:type="spellStart"/>
      <w:r w:rsidR="004F1C0C" w:rsidRPr="0079737B">
        <w:rPr>
          <w:i/>
          <w:iCs/>
          <w:sz w:val="22"/>
          <w:szCs w:val="18"/>
        </w:rPr>
        <w:t>guri-márti-ga</w:t>
      </w:r>
      <w:proofErr w:type="spellEnd"/>
      <w:r w:rsidR="00070900" w:rsidRPr="0079737B">
        <w:rPr>
          <w:sz w:val="22"/>
          <w:szCs w:val="18"/>
        </w:rPr>
        <w:t xml:space="preserve"> </w:t>
      </w:r>
      <w:r w:rsidR="004F1C0C" w:rsidRPr="0079737B">
        <w:rPr>
          <w:sz w:val="22"/>
          <w:szCs w:val="18"/>
        </w:rPr>
        <w:t>‘</w:t>
      </w:r>
      <w:proofErr w:type="spellStart"/>
      <w:r w:rsidR="004F1C0C" w:rsidRPr="0079737B">
        <w:rPr>
          <w:sz w:val="22"/>
          <w:szCs w:val="18"/>
        </w:rPr>
        <w:t>the</w:t>
      </w:r>
      <w:proofErr w:type="spellEnd"/>
      <w:r w:rsidR="004F1C0C" w:rsidRPr="0079737B">
        <w:rPr>
          <w:sz w:val="22"/>
          <w:szCs w:val="18"/>
        </w:rPr>
        <w:t xml:space="preserve"> </w:t>
      </w:r>
      <w:proofErr w:type="spellStart"/>
      <w:r w:rsidR="004F1C0C" w:rsidRPr="0079737B">
        <w:rPr>
          <w:sz w:val="22"/>
          <w:szCs w:val="18"/>
        </w:rPr>
        <w:t>guesthouse</w:t>
      </w:r>
      <w:proofErr w:type="spellEnd"/>
      <w:r w:rsidR="004F1C0C" w:rsidRPr="0079737B">
        <w:rPr>
          <w:sz w:val="22"/>
          <w:szCs w:val="18"/>
        </w:rPr>
        <w:t xml:space="preserve">’ </w:t>
      </w:r>
      <w:r w:rsidR="004F1C0C" w:rsidRPr="0079737B">
        <w:rPr>
          <w:sz w:val="22"/>
          <w:szCs w:val="18"/>
        </w:rPr>
        <w:tab/>
      </w:r>
      <w:proofErr w:type="spellStart"/>
      <w:r w:rsidR="004F1C0C" w:rsidRPr="0079737B">
        <w:rPr>
          <w:i/>
          <w:iCs/>
          <w:sz w:val="22"/>
          <w:szCs w:val="18"/>
        </w:rPr>
        <w:t>gúri-ga</w:t>
      </w:r>
      <w:proofErr w:type="spellEnd"/>
      <w:r w:rsidR="004F1C0C" w:rsidRPr="0079737B">
        <w:rPr>
          <w:i/>
          <w:iCs/>
          <w:sz w:val="22"/>
          <w:szCs w:val="18"/>
        </w:rPr>
        <w:t xml:space="preserve"> </w:t>
      </w:r>
      <w:proofErr w:type="spellStart"/>
      <w:r w:rsidR="004F1C0C" w:rsidRPr="0079737B">
        <w:rPr>
          <w:i/>
          <w:iCs/>
          <w:sz w:val="22"/>
          <w:szCs w:val="18"/>
        </w:rPr>
        <w:t>martí</w:t>
      </w:r>
      <w:proofErr w:type="spellEnd"/>
      <w:r w:rsidR="004F1C0C" w:rsidRPr="0079737B">
        <w:rPr>
          <w:i/>
          <w:iCs/>
          <w:sz w:val="22"/>
          <w:szCs w:val="18"/>
        </w:rPr>
        <w:t>-da</w:t>
      </w:r>
      <w:r w:rsidR="004F1C0C" w:rsidRPr="0079737B">
        <w:rPr>
          <w:sz w:val="22"/>
          <w:szCs w:val="18"/>
        </w:rPr>
        <w:t xml:space="preserve"> ‘</w:t>
      </w:r>
      <w:proofErr w:type="spellStart"/>
      <w:r w:rsidR="004F1C0C" w:rsidRPr="0079737B">
        <w:rPr>
          <w:sz w:val="22"/>
          <w:szCs w:val="18"/>
        </w:rPr>
        <w:t>the</w:t>
      </w:r>
      <w:proofErr w:type="spellEnd"/>
      <w:r w:rsidR="004F1C0C" w:rsidRPr="0079737B">
        <w:rPr>
          <w:sz w:val="22"/>
          <w:szCs w:val="18"/>
        </w:rPr>
        <w:t xml:space="preserve"> </w:t>
      </w:r>
      <w:proofErr w:type="spellStart"/>
      <w:r w:rsidR="004F1C0C" w:rsidRPr="0079737B">
        <w:rPr>
          <w:sz w:val="22"/>
          <w:szCs w:val="18"/>
        </w:rPr>
        <w:t>guests</w:t>
      </w:r>
      <w:proofErr w:type="spellEnd"/>
      <w:r w:rsidR="004F1C0C" w:rsidRPr="0079737B">
        <w:rPr>
          <w:sz w:val="22"/>
          <w:szCs w:val="18"/>
        </w:rPr>
        <w:t xml:space="preserve">’ </w:t>
      </w:r>
      <w:proofErr w:type="spellStart"/>
      <w:r w:rsidR="004F1C0C" w:rsidRPr="0079737B">
        <w:rPr>
          <w:sz w:val="22"/>
          <w:szCs w:val="18"/>
        </w:rPr>
        <w:t>house</w:t>
      </w:r>
      <w:proofErr w:type="spellEnd"/>
      <w:r w:rsidR="004F1C0C" w:rsidRPr="0079737B">
        <w:rPr>
          <w:sz w:val="22"/>
          <w:szCs w:val="18"/>
        </w:rPr>
        <w:t>’</w:t>
      </w:r>
    </w:p>
    <w:p w14:paraId="38F3F165" w14:textId="199A180E" w:rsidR="004F1C0C" w:rsidRPr="0079737B" w:rsidRDefault="00D97206" w:rsidP="00B36D23">
      <w:pPr>
        <w:pStyle w:val="lsLanginfo"/>
        <w:numPr>
          <w:ilvl w:val="0"/>
          <w:numId w:val="0"/>
        </w:numPr>
        <w:rPr>
          <w:sz w:val="22"/>
          <w:szCs w:val="18"/>
        </w:rPr>
      </w:pPr>
      <w:r>
        <w:rPr>
          <w:iCs/>
          <w:sz w:val="22"/>
          <w:szCs w:val="18"/>
        </w:rPr>
        <w:t>b.</w:t>
      </w:r>
      <w:r>
        <w:rPr>
          <w:iCs/>
          <w:sz w:val="22"/>
          <w:szCs w:val="18"/>
        </w:rPr>
        <w:tab/>
      </w:r>
      <w:proofErr w:type="spellStart"/>
      <w:r w:rsidR="004F1C0C" w:rsidRPr="0079737B">
        <w:rPr>
          <w:i/>
          <w:iCs/>
          <w:sz w:val="22"/>
          <w:szCs w:val="18"/>
        </w:rPr>
        <w:t>caana</w:t>
      </w:r>
      <w:proofErr w:type="spellEnd"/>
      <w:r w:rsidR="004F1C0C" w:rsidRPr="0079737B">
        <w:rPr>
          <w:i/>
          <w:iCs/>
          <w:sz w:val="22"/>
          <w:szCs w:val="18"/>
        </w:rPr>
        <w:t>-</w:t>
      </w:r>
      <w:proofErr w:type="spellStart"/>
      <w:r w:rsidR="004F1C0C" w:rsidRPr="0079737B">
        <w:rPr>
          <w:i/>
          <w:iCs/>
          <w:sz w:val="22"/>
          <w:szCs w:val="18"/>
        </w:rPr>
        <w:t>géel</w:t>
      </w:r>
      <w:proofErr w:type="spellEnd"/>
      <w:r w:rsidR="004F1C0C" w:rsidRPr="0079737B">
        <w:rPr>
          <w:i/>
          <w:iCs/>
          <w:sz w:val="22"/>
          <w:szCs w:val="18"/>
        </w:rPr>
        <w:t>-a</w:t>
      </w:r>
      <w:r w:rsidR="00070900" w:rsidRPr="0079737B">
        <w:rPr>
          <w:sz w:val="22"/>
          <w:szCs w:val="18"/>
        </w:rPr>
        <w:t xml:space="preserve"> </w:t>
      </w:r>
      <w:r w:rsidR="004F1C0C" w:rsidRPr="0079737B">
        <w:rPr>
          <w:sz w:val="22"/>
          <w:szCs w:val="18"/>
        </w:rPr>
        <w:t>‘</w:t>
      </w:r>
      <w:proofErr w:type="spellStart"/>
      <w:r w:rsidR="004F1C0C" w:rsidRPr="0079737B">
        <w:rPr>
          <w:sz w:val="22"/>
          <w:szCs w:val="18"/>
        </w:rPr>
        <w:t>the</w:t>
      </w:r>
      <w:proofErr w:type="spellEnd"/>
      <w:r w:rsidR="004F1C0C" w:rsidRPr="0079737B">
        <w:rPr>
          <w:sz w:val="22"/>
          <w:szCs w:val="18"/>
        </w:rPr>
        <w:t xml:space="preserve"> </w:t>
      </w:r>
      <w:proofErr w:type="spellStart"/>
      <w:r w:rsidR="004F1C0C" w:rsidRPr="0079737B">
        <w:rPr>
          <w:sz w:val="22"/>
          <w:szCs w:val="18"/>
        </w:rPr>
        <w:t>camel</w:t>
      </w:r>
      <w:proofErr w:type="spellEnd"/>
      <w:r w:rsidR="004F1C0C" w:rsidRPr="0079737B">
        <w:rPr>
          <w:sz w:val="22"/>
          <w:szCs w:val="18"/>
        </w:rPr>
        <w:t xml:space="preserve"> milk’</w:t>
      </w:r>
      <w:r w:rsidR="004F1C0C" w:rsidRPr="0079737B">
        <w:rPr>
          <w:sz w:val="22"/>
          <w:szCs w:val="18"/>
        </w:rPr>
        <w:tab/>
      </w:r>
      <w:proofErr w:type="spellStart"/>
      <w:r w:rsidR="004F1C0C" w:rsidRPr="0079737B">
        <w:rPr>
          <w:i/>
          <w:iCs/>
          <w:sz w:val="22"/>
          <w:szCs w:val="18"/>
        </w:rPr>
        <w:t>caaná</w:t>
      </w:r>
      <w:proofErr w:type="spellEnd"/>
      <w:r w:rsidR="004F1C0C" w:rsidRPr="0079737B">
        <w:rPr>
          <w:i/>
          <w:iCs/>
          <w:sz w:val="22"/>
          <w:szCs w:val="18"/>
        </w:rPr>
        <w:t xml:space="preserve">-ha </w:t>
      </w:r>
      <w:proofErr w:type="spellStart"/>
      <w:r w:rsidR="004F1C0C" w:rsidRPr="0079737B">
        <w:rPr>
          <w:i/>
          <w:iCs/>
          <w:sz w:val="22"/>
          <w:szCs w:val="18"/>
        </w:rPr>
        <w:t>géel</w:t>
      </w:r>
      <w:proofErr w:type="spellEnd"/>
      <w:r w:rsidR="004F1C0C" w:rsidRPr="0079737B">
        <w:rPr>
          <w:i/>
          <w:iCs/>
          <w:sz w:val="22"/>
          <w:szCs w:val="18"/>
        </w:rPr>
        <w:t>-a</w:t>
      </w:r>
      <w:r w:rsidR="004F1C0C" w:rsidRPr="0079737B">
        <w:rPr>
          <w:sz w:val="22"/>
          <w:szCs w:val="18"/>
        </w:rPr>
        <w:t xml:space="preserve"> ‘</w:t>
      </w:r>
      <w:proofErr w:type="spellStart"/>
      <w:r w:rsidR="004F1C0C" w:rsidRPr="0079737B">
        <w:rPr>
          <w:sz w:val="22"/>
          <w:szCs w:val="18"/>
        </w:rPr>
        <w:t>the</w:t>
      </w:r>
      <w:proofErr w:type="spellEnd"/>
      <w:r w:rsidR="004F1C0C" w:rsidRPr="0079737B">
        <w:rPr>
          <w:sz w:val="22"/>
          <w:szCs w:val="18"/>
        </w:rPr>
        <w:t xml:space="preserve"> </w:t>
      </w:r>
      <w:proofErr w:type="spellStart"/>
      <w:r w:rsidR="004F1C0C" w:rsidRPr="0079737B">
        <w:rPr>
          <w:sz w:val="22"/>
          <w:szCs w:val="18"/>
        </w:rPr>
        <w:t>camels</w:t>
      </w:r>
      <w:proofErr w:type="spellEnd"/>
      <w:r w:rsidR="004F1C0C" w:rsidRPr="0079737B">
        <w:rPr>
          <w:sz w:val="22"/>
          <w:szCs w:val="18"/>
        </w:rPr>
        <w:t>’ milk’</w:t>
      </w:r>
    </w:p>
    <w:p w14:paraId="01809406" w14:textId="77777777" w:rsidR="004F1C0C" w:rsidRDefault="004F1C0C" w:rsidP="004F1C0C"/>
    <w:p w14:paraId="7C43D959" w14:textId="5073E2BF" w:rsidR="004F1C0C" w:rsidRDefault="004F1C0C" w:rsidP="008D5EEE">
      <w:r>
        <w:t xml:space="preserve">Recall that compounds and </w:t>
      </w:r>
      <w:proofErr w:type="spellStart"/>
      <w:r>
        <w:t>Noun+Noun</w:t>
      </w:r>
      <w:proofErr w:type="spellEnd"/>
      <w:r>
        <w:t xml:space="preserve"> constructions are also potentially distinguished by tone, as shown in</w:t>
      </w:r>
      <w:r w:rsidR="007B1B5E">
        <w:t xml:space="preserve"> </w:t>
      </w:r>
      <w:r w:rsidR="007B1B5E">
        <w:fldChar w:fldCharType="begin"/>
      </w:r>
      <w:r w:rsidR="007B1B5E">
        <w:instrText xml:space="preserve"> REF _Ref501380671 \h </w:instrText>
      </w:r>
      <w:r w:rsidR="007B1B5E">
        <w:fldChar w:fldCharType="separate"/>
      </w:r>
      <w:r w:rsidR="007B1B5E">
        <w:t>(</w:t>
      </w:r>
      <w:r w:rsidR="007B1B5E">
        <w:rPr>
          <w:noProof/>
        </w:rPr>
        <w:t>24</w:t>
      </w:r>
      <w:r w:rsidR="007B1B5E">
        <w:fldChar w:fldCharType="end"/>
      </w:r>
      <w:r w:rsidR="007B1B5E">
        <w:t>)</w:t>
      </w:r>
      <w:r>
        <w:t xml:space="preserve">. </w:t>
      </w:r>
      <w:proofErr w:type="spellStart"/>
      <w:r>
        <w:t>Noun+Noun</w:t>
      </w:r>
      <w:proofErr w:type="spellEnd"/>
      <w:r>
        <w:t xml:space="preserve"> constructions can have two High tones, one for each </w:t>
      </w:r>
      <w:proofErr w:type="spellStart"/>
      <w:r>
        <w:t>PWord</w:t>
      </w:r>
      <w:proofErr w:type="spellEnd"/>
      <w:r>
        <w:t xml:space="preserve">, when they are not restructured, while compounds, which contain only one </w:t>
      </w:r>
      <w:proofErr w:type="spellStart"/>
      <w:r w:rsidR="00070900">
        <w:t>PWord</w:t>
      </w:r>
      <w:proofErr w:type="spellEnd"/>
      <w:r w:rsidR="00070900">
        <w:t>, only have one High tone:</w:t>
      </w:r>
      <w:bookmarkStart w:id="66" w:name="_Ref486264641"/>
    </w:p>
    <w:p w14:paraId="08CE94BA" w14:textId="474E4C39" w:rsidR="008D5EEE" w:rsidRDefault="008D5EEE" w:rsidP="008D5EEE">
      <w:pPr>
        <w:pStyle w:val="Beskrivning"/>
      </w:pPr>
      <w:bookmarkStart w:id="67" w:name="_Ref501380931"/>
      <w:r>
        <w:t>(</w:t>
      </w:r>
      <w:r>
        <w:fldChar w:fldCharType="begin"/>
      </w:r>
      <w:r>
        <w:instrText xml:space="preserve"> SEQ ( \* ARABIC </w:instrText>
      </w:r>
      <w:r>
        <w:fldChar w:fldCharType="separate"/>
      </w:r>
      <w:r w:rsidR="00FE30CF">
        <w:rPr>
          <w:noProof/>
        </w:rPr>
        <w:t>25</w:t>
      </w:r>
      <w:r>
        <w:fldChar w:fldCharType="end"/>
      </w:r>
      <w:bookmarkEnd w:id="67"/>
      <w:r>
        <w:t>)</w:t>
      </w:r>
    </w:p>
    <w:bookmarkEnd w:id="66"/>
    <w:p w14:paraId="51F6131B" w14:textId="2DE13A6C" w:rsidR="004F1C0C" w:rsidRPr="00F31F14" w:rsidRDefault="00F31F14" w:rsidP="00712764">
      <w:pPr>
        <w:pStyle w:val="lsLanginfo"/>
        <w:numPr>
          <w:ilvl w:val="0"/>
          <w:numId w:val="0"/>
        </w:numPr>
        <w:ind w:left="567" w:hanging="283"/>
        <w:rPr>
          <w:i/>
          <w:iCs/>
          <w:sz w:val="22"/>
          <w:szCs w:val="18"/>
        </w:rPr>
      </w:pPr>
      <w:r>
        <w:rPr>
          <w:sz w:val="22"/>
          <w:szCs w:val="18"/>
        </w:rPr>
        <w:tab/>
      </w:r>
      <w:proofErr w:type="spellStart"/>
      <w:r w:rsidR="00070900" w:rsidRPr="00F31F14">
        <w:rPr>
          <w:i/>
          <w:iCs/>
          <w:sz w:val="22"/>
          <w:szCs w:val="18"/>
        </w:rPr>
        <w:t>compound</w:t>
      </w:r>
      <w:proofErr w:type="spellEnd"/>
      <w:r w:rsidR="00070900" w:rsidRPr="00F31F14">
        <w:rPr>
          <w:i/>
          <w:iCs/>
          <w:sz w:val="22"/>
          <w:szCs w:val="18"/>
        </w:rPr>
        <w:tab/>
      </w:r>
      <w:r w:rsidR="00712764">
        <w:rPr>
          <w:i/>
          <w:iCs/>
          <w:sz w:val="22"/>
          <w:szCs w:val="18"/>
        </w:rPr>
        <w:tab/>
      </w:r>
      <w:r w:rsidR="008D5EEE">
        <w:rPr>
          <w:i/>
          <w:iCs/>
          <w:sz w:val="22"/>
          <w:szCs w:val="18"/>
        </w:rPr>
        <w:tab/>
      </w:r>
      <w:r w:rsidR="008D5EEE">
        <w:rPr>
          <w:i/>
          <w:iCs/>
          <w:sz w:val="22"/>
          <w:szCs w:val="18"/>
        </w:rPr>
        <w:tab/>
      </w:r>
      <w:r w:rsidR="008D5EEE">
        <w:rPr>
          <w:i/>
          <w:iCs/>
          <w:sz w:val="22"/>
          <w:szCs w:val="18"/>
        </w:rPr>
        <w:tab/>
      </w:r>
      <w:proofErr w:type="spellStart"/>
      <w:r w:rsidR="004F1C0C" w:rsidRPr="00F31F14">
        <w:rPr>
          <w:i/>
          <w:iCs/>
          <w:sz w:val="22"/>
          <w:szCs w:val="18"/>
        </w:rPr>
        <w:t>Noun+Noun</w:t>
      </w:r>
      <w:proofErr w:type="spellEnd"/>
    </w:p>
    <w:p w14:paraId="6847E2AD" w14:textId="68D99D70" w:rsidR="004F1C0C" w:rsidRPr="00F31F14" w:rsidRDefault="008D5EEE" w:rsidP="008D5EEE">
      <w:pPr>
        <w:pStyle w:val="lsLanginfo"/>
        <w:numPr>
          <w:ilvl w:val="0"/>
          <w:numId w:val="0"/>
        </w:numPr>
        <w:rPr>
          <w:sz w:val="22"/>
          <w:szCs w:val="18"/>
        </w:rPr>
      </w:pPr>
      <w:r>
        <w:rPr>
          <w:sz w:val="22"/>
          <w:szCs w:val="18"/>
        </w:rPr>
        <w:t>a.</w:t>
      </w:r>
      <w:r>
        <w:rPr>
          <w:sz w:val="22"/>
          <w:szCs w:val="18"/>
        </w:rPr>
        <w:tab/>
      </w:r>
      <w:r w:rsidR="004F1C0C" w:rsidRPr="00F31F14">
        <w:rPr>
          <w:sz w:val="22"/>
          <w:szCs w:val="18"/>
        </w:rPr>
        <w:t>(</w:t>
      </w:r>
      <w:proofErr w:type="spellStart"/>
      <w:r w:rsidR="004F1C0C" w:rsidRPr="00F31F14">
        <w:rPr>
          <w:sz w:val="22"/>
          <w:szCs w:val="18"/>
        </w:rPr>
        <w:t>guri</w:t>
      </w:r>
      <w:proofErr w:type="spellEnd"/>
      <w:r w:rsidR="004F1C0C" w:rsidRPr="00F31F14">
        <w:rPr>
          <w:sz w:val="22"/>
          <w:szCs w:val="18"/>
        </w:rPr>
        <w:t>(</w:t>
      </w:r>
      <w:proofErr w:type="spellStart"/>
      <w:r w:rsidR="004F1C0C" w:rsidRPr="00F31F14">
        <w:rPr>
          <w:sz w:val="22"/>
          <w:szCs w:val="18"/>
        </w:rPr>
        <w:t>márti</w:t>
      </w:r>
      <w:proofErr w:type="spellEnd"/>
      <w:r w:rsidR="004F1C0C" w:rsidRPr="00F31F14">
        <w:rPr>
          <w:sz w:val="22"/>
          <w:szCs w:val="18"/>
        </w:rPr>
        <w:t>)</w:t>
      </w:r>
      <w:proofErr w:type="spellStart"/>
      <w:r w:rsidR="004F1C0C" w:rsidRPr="00F31F14">
        <w:rPr>
          <w:sz w:val="22"/>
          <w:szCs w:val="18"/>
          <w:vertAlign w:val="subscript"/>
        </w:rPr>
        <w:t>PWord-</w:t>
      </w:r>
      <w:proofErr w:type="gramStart"/>
      <w:r w:rsidR="004F1C0C" w:rsidRPr="00F31F14">
        <w:rPr>
          <w:sz w:val="22"/>
          <w:szCs w:val="18"/>
          <w:vertAlign w:val="subscript"/>
        </w:rPr>
        <w:t>max</w:t>
      </w:r>
      <w:proofErr w:type="spellEnd"/>
      <w:r w:rsidR="004F1C0C" w:rsidRPr="00F31F14">
        <w:rPr>
          <w:sz w:val="22"/>
          <w:szCs w:val="18"/>
        </w:rPr>
        <w:t>)</w:t>
      </w:r>
      <w:r w:rsidR="004F1C0C" w:rsidRPr="00F31F14">
        <w:rPr>
          <w:sz w:val="22"/>
          <w:szCs w:val="18"/>
          <w:vertAlign w:val="subscript"/>
        </w:rPr>
        <w:t>CWG</w:t>
      </w:r>
      <w:proofErr w:type="gramEnd"/>
      <w:r w:rsidR="004F1C0C" w:rsidRPr="00F31F14">
        <w:rPr>
          <w:sz w:val="22"/>
          <w:szCs w:val="18"/>
        </w:rPr>
        <w:t xml:space="preserve">  </w:t>
      </w:r>
      <w:r w:rsidR="004F1C0C" w:rsidRPr="00F31F14">
        <w:rPr>
          <w:sz w:val="22"/>
          <w:szCs w:val="18"/>
        </w:rPr>
        <w:tab/>
      </w:r>
      <w:r>
        <w:rPr>
          <w:sz w:val="22"/>
          <w:szCs w:val="18"/>
        </w:rPr>
        <w:t>b.</w:t>
      </w:r>
      <w:r>
        <w:rPr>
          <w:sz w:val="22"/>
          <w:szCs w:val="18"/>
        </w:rPr>
        <w:tab/>
      </w:r>
      <w:r w:rsidR="004F1C0C" w:rsidRPr="00F31F14">
        <w:rPr>
          <w:sz w:val="22"/>
          <w:szCs w:val="18"/>
        </w:rPr>
        <w:t>(</w:t>
      </w:r>
      <w:proofErr w:type="spellStart"/>
      <w:r w:rsidR="004F1C0C" w:rsidRPr="00F31F14">
        <w:rPr>
          <w:sz w:val="22"/>
          <w:szCs w:val="18"/>
        </w:rPr>
        <w:t>gúri</w:t>
      </w:r>
      <w:proofErr w:type="spellEnd"/>
      <w:r w:rsidR="004F1C0C" w:rsidRPr="00F31F14">
        <w:rPr>
          <w:sz w:val="22"/>
          <w:szCs w:val="18"/>
        </w:rPr>
        <w:t>)</w:t>
      </w:r>
      <w:proofErr w:type="spellStart"/>
      <w:r w:rsidR="004F1C0C" w:rsidRPr="00F31F14">
        <w:rPr>
          <w:sz w:val="22"/>
          <w:szCs w:val="18"/>
          <w:vertAlign w:val="subscript"/>
        </w:rPr>
        <w:t>PWord-max</w:t>
      </w:r>
      <w:proofErr w:type="spellEnd"/>
      <w:r w:rsidR="004F1C0C" w:rsidRPr="00F31F14">
        <w:rPr>
          <w:sz w:val="22"/>
          <w:szCs w:val="18"/>
        </w:rPr>
        <w:t xml:space="preserve"> (</w:t>
      </w:r>
      <w:proofErr w:type="spellStart"/>
      <w:r w:rsidR="004F1C0C" w:rsidRPr="00F31F14">
        <w:rPr>
          <w:sz w:val="22"/>
          <w:szCs w:val="18"/>
        </w:rPr>
        <w:t>martí</w:t>
      </w:r>
      <w:proofErr w:type="spellEnd"/>
      <w:r w:rsidR="004F1C0C" w:rsidRPr="00F31F14">
        <w:rPr>
          <w:sz w:val="22"/>
          <w:szCs w:val="18"/>
        </w:rPr>
        <w:t>)</w:t>
      </w:r>
      <w:proofErr w:type="spellStart"/>
      <w:r w:rsidR="004F1C0C" w:rsidRPr="00F31F14">
        <w:rPr>
          <w:sz w:val="22"/>
          <w:szCs w:val="18"/>
          <w:vertAlign w:val="subscript"/>
        </w:rPr>
        <w:t>PWord-max</w:t>
      </w:r>
      <w:proofErr w:type="spellEnd"/>
      <w:r w:rsidR="004F1C0C" w:rsidRPr="00F31F14">
        <w:rPr>
          <w:sz w:val="22"/>
          <w:szCs w:val="18"/>
        </w:rPr>
        <w:t xml:space="preserve"> </w:t>
      </w:r>
      <w:r w:rsidR="00F31F14">
        <w:rPr>
          <w:sz w:val="22"/>
          <w:szCs w:val="18"/>
        </w:rPr>
        <w:br/>
      </w:r>
      <w:r>
        <w:rPr>
          <w:sz w:val="22"/>
          <w:szCs w:val="18"/>
        </w:rPr>
        <w:tab/>
      </w:r>
      <w:r w:rsidR="00F31F14" w:rsidRPr="00F31F14">
        <w:rPr>
          <w:sz w:val="22"/>
          <w:szCs w:val="18"/>
        </w:rPr>
        <w:t>‘</w:t>
      </w:r>
      <w:proofErr w:type="spellStart"/>
      <w:r w:rsidR="00F31F14" w:rsidRPr="00F31F14">
        <w:rPr>
          <w:sz w:val="22"/>
          <w:szCs w:val="18"/>
        </w:rPr>
        <w:t>guesthouse</w:t>
      </w:r>
      <w:proofErr w:type="spellEnd"/>
      <w:r w:rsidR="00F31F14" w:rsidRPr="00F31F14">
        <w:rPr>
          <w:sz w:val="22"/>
          <w:szCs w:val="18"/>
        </w:rPr>
        <w:t>’</w:t>
      </w:r>
      <w:r w:rsidR="00F31F14">
        <w:rPr>
          <w:sz w:val="22"/>
          <w:szCs w:val="18"/>
        </w:rPr>
        <w:tab/>
      </w:r>
      <w:r>
        <w:rPr>
          <w:sz w:val="22"/>
          <w:szCs w:val="18"/>
        </w:rPr>
        <w:tab/>
      </w:r>
      <w:r>
        <w:rPr>
          <w:sz w:val="22"/>
          <w:szCs w:val="18"/>
        </w:rPr>
        <w:tab/>
      </w:r>
      <w:r>
        <w:rPr>
          <w:sz w:val="22"/>
          <w:szCs w:val="18"/>
        </w:rPr>
        <w:tab/>
      </w:r>
      <w:r>
        <w:rPr>
          <w:sz w:val="22"/>
          <w:szCs w:val="18"/>
        </w:rPr>
        <w:tab/>
      </w:r>
      <w:r w:rsidR="00F31F14" w:rsidRPr="00F31F14">
        <w:rPr>
          <w:sz w:val="22"/>
          <w:szCs w:val="18"/>
        </w:rPr>
        <w:t>~ ((</w:t>
      </w:r>
      <w:proofErr w:type="spellStart"/>
      <w:r w:rsidR="00F31F14" w:rsidRPr="00F31F14">
        <w:rPr>
          <w:sz w:val="22"/>
          <w:szCs w:val="18"/>
        </w:rPr>
        <w:t>gúri</w:t>
      </w:r>
      <w:proofErr w:type="spellEnd"/>
      <w:r w:rsidR="00F31F14" w:rsidRPr="00F31F14">
        <w:rPr>
          <w:sz w:val="22"/>
          <w:szCs w:val="18"/>
        </w:rPr>
        <w:t>)</w:t>
      </w:r>
      <w:proofErr w:type="spellStart"/>
      <w:r w:rsidR="00F31F14" w:rsidRPr="00F31F14">
        <w:rPr>
          <w:sz w:val="22"/>
          <w:szCs w:val="18"/>
          <w:vertAlign w:val="subscript"/>
        </w:rPr>
        <w:t>PWord-max</w:t>
      </w:r>
      <w:proofErr w:type="spellEnd"/>
      <w:r w:rsidR="00F31F14" w:rsidRPr="00F31F14">
        <w:rPr>
          <w:sz w:val="22"/>
          <w:szCs w:val="18"/>
        </w:rPr>
        <w:t xml:space="preserve"> </w:t>
      </w:r>
      <w:proofErr w:type="spellStart"/>
      <w:r w:rsidR="00F31F14" w:rsidRPr="00F31F14">
        <w:rPr>
          <w:sz w:val="22"/>
          <w:szCs w:val="18"/>
        </w:rPr>
        <w:t>marti</w:t>
      </w:r>
      <w:proofErr w:type="spellEnd"/>
      <w:r w:rsidR="00F31F14" w:rsidRPr="00F31F14">
        <w:rPr>
          <w:sz w:val="22"/>
          <w:szCs w:val="18"/>
        </w:rPr>
        <w:t>)</w:t>
      </w:r>
      <w:r w:rsidR="00F31F14" w:rsidRPr="00F31F14">
        <w:rPr>
          <w:sz w:val="22"/>
          <w:szCs w:val="18"/>
          <w:vertAlign w:val="subscript"/>
        </w:rPr>
        <w:t>CWG</w:t>
      </w:r>
    </w:p>
    <w:p w14:paraId="28CFE7F5" w14:textId="1423278C" w:rsidR="00F31F14" w:rsidRPr="00F31F14" w:rsidRDefault="008D5EEE" w:rsidP="008D5EEE">
      <w:pPr>
        <w:pStyle w:val="lsLanginfo"/>
        <w:numPr>
          <w:ilvl w:val="0"/>
          <w:numId w:val="0"/>
        </w:numPr>
        <w:ind w:left="3060"/>
        <w:rPr>
          <w:sz w:val="22"/>
          <w:szCs w:val="18"/>
        </w:rPr>
      </w:pPr>
      <w:r>
        <w:rPr>
          <w:sz w:val="22"/>
          <w:szCs w:val="18"/>
        </w:rPr>
        <w:tab/>
      </w:r>
      <w:r w:rsidR="00F31F14" w:rsidRPr="00F31F14">
        <w:rPr>
          <w:sz w:val="22"/>
          <w:szCs w:val="18"/>
        </w:rPr>
        <w:t>‘</w:t>
      </w:r>
      <w:proofErr w:type="spellStart"/>
      <w:r w:rsidR="00F31F14" w:rsidRPr="00F31F14">
        <w:rPr>
          <w:sz w:val="22"/>
          <w:szCs w:val="18"/>
        </w:rPr>
        <w:t>guests</w:t>
      </w:r>
      <w:proofErr w:type="spellEnd"/>
      <w:r w:rsidR="00F31F14" w:rsidRPr="00F31F14">
        <w:rPr>
          <w:sz w:val="22"/>
          <w:szCs w:val="18"/>
        </w:rPr>
        <w:t xml:space="preserve">’ </w:t>
      </w:r>
      <w:proofErr w:type="spellStart"/>
      <w:r w:rsidR="00F31F14" w:rsidRPr="00F31F14">
        <w:rPr>
          <w:sz w:val="22"/>
          <w:szCs w:val="18"/>
        </w:rPr>
        <w:t>house</w:t>
      </w:r>
      <w:proofErr w:type="spellEnd"/>
      <w:r w:rsidR="00F31F14" w:rsidRPr="00F31F14">
        <w:rPr>
          <w:sz w:val="22"/>
          <w:szCs w:val="18"/>
        </w:rPr>
        <w:t>’</w:t>
      </w:r>
      <w:r w:rsidR="00F31F14">
        <w:rPr>
          <w:sz w:val="22"/>
          <w:szCs w:val="18"/>
        </w:rPr>
        <w:br/>
      </w:r>
      <w:r>
        <w:rPr>
          <w:sz w:val="22"/>
          <w:szCs w:val="18"/>
        </w:rPr>
        <w:tab/>
      </w:r>
      <w:r w:rsidR="00F31F14" w:rsidRPr="00F31F14">
        <w:rPr>
          <w:sz w:val="22"/>
          <w:szCs w:val="18"/>
        </w:rPr>
        <w:t xml:space="preserve">(cf. </w:t>
      </w:r>
      <w:proofErr w:type="spellStart"/>
      <w:r w:rsidR="00F31F14" w:rsidRPr="00F31F14">
        <w:rPr>
          <w:i/>
          <w:iCs/>
          <w:sz w:val="22"/>
          <w:szCs w:val="18"/>
        </w:rPr>
        <w:t>gúri</w:t>
      </w:r>
      <w:proofErr w:type="spellEnd"/>
      <w:r w:rsidR="00F31F14" w:rsidRPr="00F31F14">
        <w:rPr>
          <w:sz w:val="22"/>
          <w:szCs w:val="18"/>
        </w:rPr>
        <w:t xml:space="preserve"> ‘</w:t>
      </w:r>
      <w:proofErr w:type="spellStart"/>
      <w:r w:rsidR="00F31F14" w:rsidRPr="00F31F14">
        <w:rPr>
          <w:sz w:val="22"/>
          <w:szCs w:val="18"/>
        </w:rPr>
        <w:t>house</w:t>
      </w:r>
      <w:proofErr w:type="spellEnd"/>
      <w:r w:rsidR="00F31F14" w:rsidRPr="00F31F14">
        <w:rPr>
          <w:sz w:val="22"/>
          <w:szCs w:val="18"/>
        </w:rPr>
        <w:t xml:space="preserve">’; </w:t>
      </w:r>
      <w:proofErr w:type="spellStart"/>
      <w:r w:rsidR="00F31F14" w:rsidRPr="00F31F14">
        <w:rPr>
          <w:i/>
          <w:iCs/>
          <w:sz w:val="22"/>
          <w:szCs w:val="18"/>
        </w:rPr>
        <w:t>martí</w:t>
      </w:r>
      <w:proofErr w:type="spellEnd"/>
      <w:r w:rsidR="00F31F14" w:rsidRPr="00F31F14">
        <w:rPr>
          <w:sz w:val="22"/>
          <w:szCs w:val="18"/>
        </w:rPr>
        <w:t xml:space="preserve"> ‘</w:t>
      </w:r>
      <w:proofErr w:type="spellStart"/>
      <w:r w:rsidR="00F31F14" w:rsidRPr="00F31F14">
        <w:rPr>
          <w:sz w:val="22"/>
          <w:szCs w:val="18"/>
        </w:rPr>
        <w:t>guests</w:t>
      </w:r>
      <w:proofErr w:type="spellEnd"/>
      <w:r w:rsidR="00F31F14" w:rsidRPr="00F31F14">
        <w:rPr>
          <w:sz w:val="22"/>
          <w:szCs w:val="18"/>
        </w:rPr>
        <w:t>’)</w:t>
      </w:r>
    </w:p>
    <w:p w14:paraId="4B026510" w14:textId="076157BB" w:rsidR="004F1C0C" w:rsidRPr="00F31F14" w:rsidRDefault="008D5EEE" w:rsidP="008D5EEE">
      <w:pPr>
        <w:pStyle w:val="lsLanginfo"/>
        <w:numPr>
          <w:ilvl w:val="0"/>
          <w:numId w:val="0"/>
        </w:numPr>
        <w:rPr>
          <w:sz w:val="22"/>
          <w:szCs w:val="18"/>
        </w:rPr>
      </w:pPr>
      <w:r>
        <w:rPr>
          <w:sz w:val="22"/>
          <w:szCs w:val="18"/>
        </w:rPr>
        <w:t>c.</w:t>
      </w:r>
      <w:r>
        <w:rPr>
          <w:sz w:val="22"/>
          <w:szCs w:val="18"/>
        </w:rPr>
        <w:tab/>
      </w:r>
      <w:r w:rsidR="004F1C0C" w:rsidRPr="00F31F14">
        <w:rPr>
          <w:sz w:val="22"/>
          <w:szCs w:val="18"/>
        </w:rPr>
        <w:t>(</w:t>
      </w:r>
      <w:proofErr w:type="spellStart"/>
      <w:r w:rsidR="004F1C0C" w:rsidRPr="00F31F14">
        <w:rPr>
          <w:sz w:val="22"/>
          <w:szCs w:val="18"/>
        </w:rPr>
        <w:t>caana</w:t>
      </w:r>
      <w:proofErr w:type="spellEnd"/>
      <w:r w:rsidR="004F1C0C" w:rsidRPr="00F31F14">
        <w:rPr>
          <w:sz w:val="22"/>
          <w:szCs w:val="18"/>
        </w:rPr>
        <w:t>(</w:t>
      </w:r>
      <w:proofErr w:type="spellStart"/>
      <w:r w:rsidR="004F1C0C" w:rsidRPr="00F31F14">
        <w:rPr>
          <w:sz w:val="22"/>
          <w:szCs w:val="18"/>
        </w:rPr>
        <w:t>géel</w:t>
      </w:r>
      <w:proofErr w:type="spellEnd"/>
      <w:r w:rsidR="004F1C0C" w:rsidRPr="00F31F14">
        <w:rPr>
          <w:sz w:val="22"/>
          <w:szCs w:val="18"/>
        </w:rPr>
        <w:t>)</w:t>
      </w:r>
      <w:proofErr w:type="spellStart"/>
      <w:r w:rsidR="004F1C0C" w:rsidRPr="00F31F14">
        <w:rPr>
          <w:sz w:val="22"/>
          <w:szCs w:val="18"/>
          <w:vertAlign w:val="subscript"/>
        </w:rPr>
        <w:t>PWord-</w:t>
      </w:r>
      <w:proofErr w:type="gramStart"/>
      <w:r w:rsidR="004F1C0C" w:rsidRPr="00F31F14">
        <w:rPr>
          <w:sz w:val="22"/>
          <w:szCs w:val="18"/>
          <w:vertAlign w:val="subscript"/>
        </w:rPr>
        <w:t>max</w:t>
      </w:r>
      <w:proofErr w:type="spellEnd"/>
      <w:r w:rsidR="004F1C0C" w:rsidRPr="00F31F14">
        <w:rPr>
          <w:sz w:val="22"/>
          <w:szCs w:val="18"/>
        </w:rPr>
        <w:t>)</w:t>
      </w:r>
      <w:r w:rsidR="004F1C0C" w:rsidRPr="00F31F14">
        <w:rPr>
          <w:sz w:val="22"/>
          <w:szCs w:val="18"/>
          <w:vertAlign w:val="subscript"/>
        </w:rPr>
        <w:t>CWG</w:t>
      </w:r>
      <w:proofErr w:type="gramEnd"/>
      <w:r w:rsidR="004F1C0C" w:rsidRPr="00F31F14">
        <w:rPr>
          <w:sz w:val="22"/>
          <w:szCs w:val="18"/>
        </w:rPr>
        <w:tab/>
      </w:r>
      <w:r>
        <w:rPr>
          <w:sz w:val="22"/>
          <w:szCs w:val="18"/>
        </w:rPr>
        <w:t>d.</w:t>
      </w:r>
      <w:r>
        <w:rPr>
          <w:sz w:val="22"/>
          <w:szCs w:val="18"/>
        </w:rPr>
        <w:tab/>
      </w:r>
      <w:r w:rsidR="004F1C0C" w:rsidRPr="00F31F14">
        <w:rPr>
          <w:sz w:val="22"/>
          <w:szCs w:val="18"/>
        </w:rPr>
        <w:t>(</w:t>
      </w:r>
      <w:proofErr w:type="spellStart"/>
      <w:r w:rsidR="004F1C0C" w:rsidRPr="00F31F14">
        <w:rPr>
          <w:sz w:val="22"/>
          <w:szCs w:val="18"/>
        </w:rPr>
        <w:t>caanó</w:t>
      </w:r>
      <w:proofErr w:type="spellEnd"/>
      <w:r w:rsidR="004F1C0C" w:rsidRPr="00F31F14">
        <w:rPr>
          <w:sz w:val="22"/>
          <w:szCs w:val="18"/>
        </w:rPr>
        <w:t>)</w:t>
      </w:r>
      <w:proofErr w:type="spellStart"/>
      <w:r w:rsidR="004F1C0C" w:rsidRPr="00F31F14">
        <w:rPr>
          <w:sz w:val="22"/>
          <w:szCs w:val="18"/>
          <w:vertAlign w:val="subscript"/>
        </w:rPr>
        <w:t>PWord-max</w:t>
      </w:r>
      <w:proofErr w:type="spellEnd"/>
      <w:r w:rsidR="004F1C0C" w:rsidRPr="00F31F14">
        <w:rPr>
          <w:sz w:val="22"/>
          <w:szCs w:val="18"/>
        </w:rPr>
        <w:t xml:space="preserve"> (</w:t>
      </w:r>
      <w:proofErr w:type="spellStart"/>
      <w:r w:rsidR="004F1C0C" w:rsidRPr="00F31F14">
        <w:rPr>
          <w:sz w:val="22"/>
          <w:szCs w:val="18"/>
        </w:rPr>
        <w:t>geél</w:t>
      </w:r>
      <w:proofErr w:type="spellEnd"/>
      <w:r w:rsidR="004F1C0C" w:rsidRPr="00F31F14">
        <w:rPr>
          <w:sz w:val="22"/>
          <w:szCs w:val="18"/>
        </w:rPr>
        <w:t>)</w:t>
      </w:r>
      <w:proofErr w:type="spellStart"/>
      <w:r w:rsidR="004F1C0C" w:rsidRPr="00F31F14">
        <w:rPr>
          <w:sz w:val="22"/>
          <w:szCs w:val="18"/>
          <w:vertAlign w:val="subscript"/>
        </w:rPr>
        <w:t>PWord-max</w:t>
      </w:r>
      <w:proofErr w:type="spellEnd"/>
      <w:r w:rsidR="004F1C0C" w:rsidRPr="00F31F14">
        <w:rPr>
          <w:sz w:val="22"/>
          <w:szCs w:val="18"/>
        </w:rPr>
        <w:t xml:space="preserve"> </w:t>
      </w:r>
      <w:r w:rsidR="00F31F14">
        <w:rPr>
          <w:sz w:val="22"/>
          <w:szCs w:val="18"/>
        </w:rPr>
        <w:br/>
      </w:r>
      <w:r>
        <w:rPr>
          <w:sz w:val="22"/>
          <w:szCs w:val="18"/>
        </w:rPr>
        <w:tab/>
      </w:r>
      <w:r w:rsidR="00F31F14" w:rsidRPr="00F31F14">
        <w:rPr>
          <w:sz w:val="22"/>
          <w:szCs w:val="18"/>
        </w:rPr>
        <w:t>‘</w:t>
      </w:r>
      <w:proofErr w:type="spellStart"/>
      <w:r w:rsidR="00F31F14" w:rsidRPr="00F31F14">
        <w:rPr>
          <w:sz w:val="22"/>
          <w:szCs w:val="18"/>
        </w:rPr>
        <w:t>camel</w:t>
      </w:r>
      <w:proofErr w:type="spellEnd"/>
      <w:r w:rsidR="00F31F14" w:rsidRPr="00F31F14">
        <w:rPr>
          <w:sz w:val="22"/>
          <w:szCs w:val="18"/>
        </w:rPr>
        <w:t xml:space="preserve"> milk’</w:t>
      </w:r>
      <w:r w:rsidR="00F31F14">
        <w:rPr>
          <w:sz w:val="22"/>
          <w:szCs w:val="18"/>
        </w:rPr>
        <w:tab/>
      </w:r>
      <w:r>
        <w:rPr>
          <w:sz w:val="22"/>
          <w:szCs w:val="18"/>
        </w:rPr>
        <w:tab/>
      </w:r>
      <w:r>
        <w:rPr>
          <w:sz w:val="22"/>
          <w:szCs w:val="18"/>
        </w:rPr>
        <w:tab/>
      </w:r>
      <w:r>
        <w:rPr>
          <w:sz w:val="22"/>
          <w:szCs w:val="18"/>
        </w:rPr>
        <w:tab/>
      </w:r>
      <w:r>
        <w:rPr>
          <w:sz w:val="22"/>
          <w:szCs w:val="18"/>
        </w:rPr>
        <w:tab/>
      </w:r>
      <w:r w:rsidR="00F31F14" w:rsidRPr="00F31F14">
        <w:rPr>
          <w:sz w:val="22"/>
          <w:szCs w:val="18"/>
        </w:rPr>
        <w:t>~ ((</w:t>
      </w:r>
      <w:proofErr w:type="spellStart"/>
      <w:r w:rsidR="00F31F14" w:rsidRPr="00F31F14">
        <w:rPr>
          <w:sz w:val="22"/>
          <w:szCs w:val="18"/>
        </w:rPr>
        <w:t>caanó</w:t>
      </w:r>
      <w:proofErr w:type="spellEnd"/>
      <w:r w:rsidR="00F31F14" w:rsidRPr="00F31F14">
        <w:rPr>
          <w:sz w:val="22"/>
          <w:szCs w:val="18"/>
        </w:rPr>
        <w:t>)</w:t>
      </w:r>
      <w:proofErr w:type="spellStart"/>
      <w:r w:rsidR="00F31F14" w:rsidRPr="00F31F14">
        <w:rPr>
          <w:sz w:val="22"/>
          <w:szCs w:val="18"/>
          <w:vertAlign w:val="subscript"/>
        </w:rPr>
        <w:t>PWord-max</w:t>
      </w:r>
      <w:proofErr w:type="spellEnd"/>
      <w:r w:rsidR="00F31F14" w:rsidRPr="00F31F14">
        <w:rPr>
          <w:sz w:val="22"/>
          <w:szCs w:val="18"/>
        </w:rPr>
        <w:t xml:space="preserve"> </w:t>
      </w:r>
      <w:proofErr w:type="spellStart"/>
      <w:r w:rsidR="00F31F14" w:rsidRPr="00F31F14">
        <w:rPr>
          <w:sz w:val="22"/>
          <w:szCs w:val="18"/>
        </w:rPr>
        <w:t>geel</w:t>
      </w:r>
      <w:proofErr w:type="spellEnd"/>
      <w:r w:rsidR="00F31F14" w:rsidRPr="00F31F14">
        <w:rPr>
          <w:sz w:val="22"/>
          <w:szCs w:val="18"/>
        </w:rPr>
        <w:t>)</w:t>
      </w:r>
      <w:r w:rsidR="00F31F14" w:rsidRPr="00F31F14">
        <w:rPr>
          <w:sz w:val="22"/>
          <w:szCs w:val="18"/>
          <w:vertAlign w:val="subscript"/>
        </w:rPr>
        <w:t>CWG</w:t>
      </w:r>
      <w:r w:rsidR="00F31F14" w:rsidRPr="00F31F14">
        <w:rPr>
          <w:sz w:val="22"/>
          <w:szCs w:val="18"/>
        </w:rPr>
        <w:t xml:space="preserve"> </w:t>
      </w:r>
    </w:p>
    <w:p w14:paraId="35EC0675" w14:textId="3C6F47D2" w:rsidR="004F1C0C" w:rsidRPr="00F31F14" w:rsidRDefault="00F31F14" w:rsidP="008D5EEE">
      <w:pPr>
        <w:pStyle w:val="lsLanginfo"/>
        <w:numPr>
          <w:ilvl w:val="0"/>
          <w:numId w:val="0"/>
        </w:numPr>
        <w:ind w:left="3060"/>
        <w:rPr>
          <w:sz w:val="22"/>
          <w:szCs w:val="18"/>
        </w:rPr>
      </w:pPr>
      <w:r w:rsidRPr="00F31F14">
        <w:rPr>
          <w:sz w:val="22"/>
          <w:szCs w:val="18"/>
        </w:rPr>
        <w:t>‘</w:t>
      </w:r>
      <w:proofErr w:type="spellStart"/>
      <w:r w:rsidRPr="00F31F14">
        <w:rPr>
          <w:sz w:val="22"/>
          <w:szCs w:val="18"/>
        </w:rPr>
        <w:t>camels</w:t>
      </w:r>
      <w:proofErr w:type="spellEnd"/>
      <w:r w:rsidRPr="00F31F14">
        <w:rPr>
          <w:sz w:val="22"/>
          <w:szCs w:val="18"/>
        </w:rPr>
        <w:t>’ milk’</w:t>
      </w:r>
      <w:r>
        <w:rPr>
          <w:sz w:val="22"/>
          <w:szCs w:val="18"/>
        </w:rPr>
        <w:br/>
      </w:r>
      <w:r w:rsidR="008D5EEE">
        <w:rPr>
          <w:sz w:val="22"/>
          <w:szCs w:val="18"/>
        </w:rPr>
        <w:tab/>
      </w:r>
      <w:r w:rsidRPr="00F31F14">
        <w:rPr>
          <w:sz w:val="22"/>
          <w:szCs w:val="18"/>
        </w:rPr>
        <w:t xml:space="preserve">(cf. </w:t>
      </w:r>
      <w:proofErr w:type="spellStart"/>
      <w:r w:rsidRPr="00F31F14">
        <w:rPr>
          <w:i/>
          <w:iCs/>
          <w:sz w:val="22"/>
          <w:szCs w:val="18"/>
        </w:rPr>
        <w:t>caanó</w:t>
      </w:r>
      <w:proofErr w:type="spellEnd"/>
      <w:r w:rsidRPr="00F31F14">
        <w:rPr>
          <w:sz w:val="22"/>
          <w:szCs w:val="18"/>
        </w:rPr>
        <w:t xml:space="preserve"> ‘milk’; </w:t>
      </w:r>
      <w:proofErr w:type="spellStart"/>
      <w:r w:rsidRPr="00F31F14">
        <w:rPr>
          <w:i/>
          <w:iCs/>
          <w:sz w:val="22"/>
          <w:szCs w:val="18"/>
        </w:rPr>
        <w:t>géel</w:t>
      </w:r>
      <w:proofErr w:type="spellEnd"/>
      <w:r w:rsidRPr="00F31F14">
        <w:rPr>
          <w:sz w:val="22"/>
          <w:szCs w:val="18"/>
        </w:rPr>
        <w:t xml:space="preserve"> ‘</w:t>
      </w:r>
      <w:proofErr w:type="spellStart"/>
      <w:r w:rsidRPr="00F31F14">
        <w:rPr>
          <w:sz w:val="22"/>
          <w:szCs w:val="18"/>
        </w:rPr>
        <w:t>camels</w:t>
      </w:r>
      <w:proofErr w:type="spellEnd"/>
      <w:r w:rsidRPr="00F31F14">
        <w:rPr>
          <w:sz w:val="22"/>
          <w:szCs w:val="18"/>
        </w:rPr>
        <w:t>’)</w:t>
      </w:r>
    </w:p>
    <w:p w14:paraId="3AC082B5" w14:textId="77777777" w:rsidR="004F1C0C" w:rsidRPr="005D527A" w:rsidRDefault="004F1C0C" w:rsidP="008D5EEE">
      <w:pPr>
        <w:rPr>
          <w:lang w:val="de-DE"/>
        </w:rPr>
      </w:pPr>
    </w:p>
    <w:p w14:paraId="69E2E530" w14:textId="1B740594" w:rsidR="007B1357" w:rsidRDefault="004F1C0C" w:rsidP="004F1C0C">
      <w:r>
        <w:t xml:space="preserve">We propose that a determiner takes a </w:t>
      </w:r>
      <w:proofErr w:type="spellStart"/>
      <w:r>
        <w:t>PWord</w:t>
      </w:r>
      <w:proofErr w:type="spellEnd"/>
      <w:r>
        <w:t xml:space="preserve"> as its base. Since compounds contain only one </w:t>
      </w:r>
      <w:proofErr w:type="spellStart"/>
      <w:r>
        <w:t>PWord</w:t>
      </w:r>
      <w:proofErr w:type="spellEnd"/>
      <w:r>
        <w:t xml:space="preserve">, </w:t>
      </w:r>
      <w:r w:rsidR="00FE30CF">
        <w:t xml:space="preserve">as shown in </w:t>
      </w:r>
      <w:r w:rsidR="00FE30CF">
        <w:fldChar w:fldCharType="begin"/>
      </w:r>
      <w:r w:rsidR="00FE30CF">
        <w:instrText xml:space="preserve"> REF _Ref501380931 \h </w:instrText>
      </w:r>
      <w:r w:rsidR="00FE30CF">
        <w:fldChar w:fldCharType="separate"/>
      </w:r>
      <w:r w:rsidR="00FE30CF">
        <w:t>(</w:t>
      </w:r>
      <w:r w:rsidR="00FE30CF">
        <w:rPr>
          <w:noProof/>
        </w:rPr>
        <w:t>25</w:t>
      </w:r>
      <w:r w:rsidR="00FE30CF">
        <w:fldChar w:fldCharType="end"/>
      </w:r>
      <w:r w:rsidR="00FE30CF">
        <w:t xml:space="preserve">a, </w:t>
      </w:r>
      <w:r w:rsidR="007B1357">
        <w:t>c)</w:t>
      </w:r>
      <w:r w:rsidR="00FE30CF">
        <w:t>,</w:t>
      </w:r>
      <w:r w:rsidR="007B1357">
        <w:t xml:space="preserve"> </w:t>
      </w:r>
      <w:r>
        <w:t xml:space="preserve">they can take only one determiner. However, each noun in a </w:t>
      </w:r>
      <w:proofErr w:type="spellStart"/>
      <w:r>
        <w:t>Noun+Noun</w:t>
      </w:r>
      <w:proofErr w:type="spellEnd"/>
      <w:r>
        <w:t xml:space="preserve"> construction can be </w:t>
      </w:r>
      <w:r w:rsidR="007B1357">
        <w:t xml:space="preserve">parsed as </w:t>
      </w:r>
      <w:r>
        <w:t xml:space="preserve">a </w:t>
      </w:r>
      <w:proofErr w:type="spellStart"/>
      <w:r>
        <w:t>PWord</w:t>
      </w:r>
      <w:proofErr w:type="spellEnd"/>
      <w:r>
        <w:t>,</w:t>
      </w:r>
      <w:r w:rsidR="006F0223">
        <w:t xml:space="preserve"> as shown in </w:t>
      </w:r>
      <w:r w:rsidR="00FE30CF">
        <w:fldChar w:fldCharType="begin"/>
      </w:r>
      <w:r w:rsidR="00FE30CF">
        <w:instrText xml:space="preserve"> REF _Ref501380931 \h </w:instrText>
      </w:r>
      <w:r w:rsidR="00FE30CF">
        <w:fldChar w:fldCharType="separate"/>
      </w:r>
      <w:r w:rsidR="00FE30CF">
        <w:t>(</w:t>
      </w:r>
      <w:r w:rsidR="00FE30CF">
        <w:rPr>
          <w:noProof/>
        </w:rPr>
        <w:t>25</w:t>
      </w:r>
      <w:r w:rsidR="00FE30CF">
        <w:fldChar w:fldCharType="end"/>
      </w:r>
      <w:r w:rsidR="00FE30CF">
        <w:t>b, c),</w:t>
      </w:r>
      <w:r>
        <w:t xml:space="preserve"> and so each can take a determiner. </w:t>
      </w:r>
      <w:r w:rsidR="006F0223">
        <w:t>Strikingly</w:t>
      </w:r>
      <w:r>
        <w:t>, Noun</w:t>
      </w:r>
      <w:r w:rsidR="007B1357">
        <w:t>1</w:t>
      </w:r>
      <w:r>
        <w:t>-determiner+Noun</w:t>
      </w:r>
      <w:r w:rsidR="007B1357">
        <w:t>2</w:t>
      </w:r>
      <w:r>
        <w:t xml:space="preserve">-determiner constructions cannot be restructured; the High tone of the second noun is always realized. The determiner, which requires a </w:t>
      </w:r>
      <w:proofErr w:type="spellStart"/>
      <w:r>
        <w:t>PWord</w:t>
      </w:r>
      <w:proofErr w:type="spellEnd"/>
      <w:r>
        <w:t xml:space="preserve"> base,</w:t>
      </w:r>
      <w:r w:rsidR="007B1357">
        <w:t xml:space="preserve"> appears to block tonal reduction in Noun2. In our analysis, this falls out from proposing that </w:t>
      </w:r>
      <w:r>
        <w:t xml:space="preserve">both the determiner and the High tone </w:t>
      </w:r>
      <w:r w:rsidR="007B1357">
        <w:t>require</w:t>
      </w:r>
      <w:r>
        <w:t xml:space="preserve"> </w:t>
      </w:r>
      <w:r w:rsidR="006F0223">
        <w:t xml:space="preserve">a </w:t>
      </w:r>
      <w:proofErr w:type="spellStart"/>
      <w:r>
        <w:t>PWord</w:t>
      </w:r>
      <w:proofErr w:type="spellEnd"/>
      <w:r w:rsidR="007B1357">
        <w:t xml:space="preserve"> base</w:t>
      </w:r>
      <w:r>
        <w:t>.</w:t>
      </w:r>
      <w:r w:rsidR="009A28CC">
        <w:t xml:space="preserve"> </w:t>
      </w:r>
      <w:r w:rsidR="007B1357">
        <w:t xml:space="preserve">When Noun2 is not parsed as a </w:t>
      </w:r>
      <w:proofErr w:type="spellStart"/>
      <w:r w:rsidR="007B1357">
        <w:t>PW</w:t>
      </w:r>
      <w:r w:rsidR="00FE30CF">
        <w:t>ord</w:t>
      </w:r>
      <w:proofErr w:type="spellEnd"/>
      <w:r w:rsidR="00FE30CF">
        <w:t xml:space="preserve">, under restructuring (see </w:t>
      </w:r>
      <w:r w:rsidR="00FE30CF">
        <w:fldChar w:fldCharType="begin"/>
      </w:r>
      <w:r w:rsidR="00FE30CF">
        <w:instrText xml:space="preserve"> REF _Ref501381015 \h </w:instrText>
      </w:r>
      <w:r w:rsidR="00FE30CF">
        <w:fldChar w:fldCharType="separate"/>
      </w:r>
      <w:r w:rsidR="00FE30CF">
        <w:t>(</w:t>
      </w:r>
      <w:r w:rsidR="00FE30CF">
        <w:rPr>
          <w:noProof/>
        </w:rPr>
        <w:t>26</w:t>
      </w:r>
      <w:r w:rsidR="00FE30CF">
        <w:fldChar w:fldCharType="end"/>
      </w:r>
      <w:r w:rsidR="00FE30CF">
        <w:t>d</w:t>
      </w:r>
      <w:r w:rsidR="007B1357">
        <w:t>)</w:t>
      </w:r>
      <w:r w:rsidR="00FE30CF">
        <w:t>)</w:t>
      </w:r>
      <w:r w:rsidR="007B1357">
        <w:t>, it can bear neither a determiner nor a High tone.</w:t>
      </w:r>
    </w:p>
    <w:p w14:paraId="0663292F" w14:textId="63ED505F" w:rsidR="004F1C0C" w:rsidRDefault="009A28CC" w:rsidP="004F1C0C">
      <w:r>
        <w:t xml:space="preserve">Our analysis is summarized </w:t>
      </w:r>
      <w:r w:rsidR="007B1357">
        <w:t xml:space="preserve">schematically </w:t>
      </w:r>
      <w:r>
        <w:t>below</w:t>
      </w:r>
      <w:r w:rsidR="00FE30CF">
        <w:t xml:space="preserve"> (cf. </w:t>
      </w:r>
      <w:r w:rsidR="00FE30CF">
        <w:fldChar w:fldCharType="begin"/>
      </w:r>
      <w:r w:rsidR="00FE30CF">
        <w:instrText xml:space="preserve"> REF _Ref501377890 \h </w:instrText>
      </w:r>
      <w:r w:rsidR="00FE30CF">
        <w:fldChar w:fldCharType="separate"/>
      </w:r>
      <w:r w:rsidR="00FE30CF">
        <w:t>(</w:t>
      </w:r>
      <w:r w:rsidR="00FE30CF">
        <w:rPr>
          <w:noProof/>
        </w:rPr>
        <w:t>5</w:t>
      </w:r>
      <w:r w:rsidR="00FE30CF">
        <w:fldChar w:fldCharType="end"/>
      </w:r>
      <w:r w:rsidR="007B1357">
        <w:t>), above)</w:t>
      </w:r>
      <w:r w:rsidR="00EA7399">
        <w:t xml:space="preserve">; ‘X’ in compounds indicates that compounds can be made up of a </w:t>
      </w:r>
      <w:r w:rsidR="00EA7399">
        <w:lastRenderedPageBreak/>
        <w:t>combination of lexical words (X)</w:t>
      </w:r>
      <w:r>
        <w:t>:</w:t>
      </w:r>
    </w:p>
    <w:p w14:paraId="4D06C25A" w14:textId="77777777" w:rsidR="00FE30CF" w:rsidRDefault="00FE30CF" w:rsidP="004F1C0C"/>
    <w:p w14:paraId="3D96575B" w14:textId="454CDDEB" w:rsidR="009A28CC" w:rsidRDefault="00FE30CF" w:rsidP="00FE30CF">
      <w:pPr>
        <w:pStyle w:val="Beskrivning"/>
      </w:pPr>
      <w:bookmarkStart w:id="68" w:name="_Ref501381015"/>
      <w:r>
        <w:t>(</w:t>
      </w:r>
      <w:r>
        <w:fldChar w:fldCharType="begin"/>
      </w:r>
      <w:r>
        <w:instrText xml:space="preserve"> SEQ ( \* ARABIC </w:instrText>
      </w:r>
      <w:r>
        <w:fldChar w:fldCharType="separate"/>
      </w:r>
      <w:r>
        <w:rPr>
          <w:noProof/>
        </w:rPr>
        <w:t>26</w:t>
      </w:r>
      <w:r>
        <w:fldChar w:fldCharType="end"/>
      </w:r>
      <w:bookmarkEnd w:id="68"/>
      <w:r w:rsidR="009A28CC">
        <w:t>) Summary of our analysis</w:t>
      </w:r>
      <w:r w:rsidR="007B1357">
        <w:t xml:space="preserve"> </w:t>
      </w:r>
    </w:p>
    <w:p w14:paraId="21064C10" w14:textId="22314932" w:rsidR="009A28CC" w:rsidRPr="00EA7399" w:rsidRDefault="009A28CC" w:rsidP="009A28CC">
      <w:pPr>
        <w:spacing w:after="0"/>
        <w:rPr>
          <w:lang w:val="en-GB"/>
        </w:rPr>
      </w:pPr>
      <w:r w:rsidRPr="00EA7399">
        <w:rPr>
          <w:lang w:val="en-GB"/>
        </w:rPr>
        <w:t>a.</w:t>
      </w:r>
      <w:r w:rsidRPr="00EA7399">
        <w:rPr>
          <w:lang w:val="en-GB"/>
        </w:rPr>
        <w:tab/>
      </w:r>
      <w:proofErr w:type="spellStart"/>
      <w:r w:rsidRPr="00EA7399">
        <w:rPr>
          <w:lang w:val="en-GB"/>
        </w:rPr>
        <w:t>N+definite</w:t>
      </w:r>
      <w:proofErr w:type="spellEnd"/>
      <w:r w:rsidRPr="00EA7399">
        <w:rPr>
          <w:lang w:val="en-GB"/>
        </w:rPr>
        <w:tab/>
      </w:r>
      <w:r w:rsidRPr="00EA7399">
        <w:rPr>
          <w:lang w:val="en-GB"/>
        </w:rPr>
        <w:tab/>
      </w:r>
      <w:r w:rsidRPr="00EA7399">
        <w:rPr>
          <w:lang w:val="en-GB"/>
        </w:rPr>
        <w:tab/>
      </w:r>
      <w:r w:rsidR="00EA7399" w:rsidRPr="00EA7399">
        <w:rPr>
          <w:lang w:val="en-GB"/>
        </w:rPr>
        <w:tab/>
      </w:r>
      <w:r w:rsidRPr="00EA7399">
        <w:rPr>
          <w:lang w:val="en-GB"/>
        </w:rPr>
        <w:t>((N</w:t>
      </w:r>
      <w:proofErr w:type="gramStart"/>
      <w:r w:rsidRPr="00EA7399">
        <w:rPr>
          <w:lang w:val="en-GB"/>
        </w:rPr>
        <w:t>)</w:t>
      </w:r>
      <w:proofErr w:type="spellStart"/>
      <w:r w:rsidRPr="00EA7399">
        <w:rPr>
          <w:vertAlign w:val="subscript"/>
          <w:lang w:val="en-GB"/>
        </w:rPr>
        <w:t>PWord</w:t>
      </w:r>
      <w:proofErr w:type="spellEnd"/>
      <w:proofErr w:type="gramEnd"/>
      <w:r w:rsidRPr="00EA7399">
        <w:rPr>
          <w:vertAlign w:val="subscript"/>
          <w:lang w:val="en-GB"/>
        </w:rPr>
        <w:t>-min</w:t>
      </w:r>
      <w:r w:rsidRPr="00EA7399">
        <w:rPr>
          <w:lang w:val="en-GB"/>
        </w:rPr>
        <w:t xml:space="preserve"> </w:t>
      </w:r>
      <w:proofErr w:type="spellStart"/>
      <w:r w:rsidRPr="00EA7399">
        <w:rPr>
          <w:lang w:val="en-GB"/>
        </w:rPr>
        <w:t>def</w:t>
      </w:r>
      <w:proofErr w:type="spellEnd"/>
      <w:r w:rsidRPr="00EA7399">
        <w:rPr>
          <w:lang w:val="en-GB"/>
        </w:rPr>
        <w:t>)</w:t>
      </w:r>
      <w:proofErr w:type="spellStart"/>
      <w:r w:rsidRPr="00EA7399">
        <w:rPr>
          <w:vertAlign w:val="subscript"/>
          <w:lang w:val="en-GB"/>
        </w:rPr>
        <w:t>PWord</w:t>
      </w:r>
      <w:proofErr w:type="spellEnd"/>
      <w:r w:rsidRPr="00EA7399">
        <w:rPr>
          <w:vertAlign w:val="subscript"/>
          <w:lang w:val="en-GB"/>
        </w:rPr>
        <w:t>-max</w:t>
      </w:r>
    </w:p>
    <w:p w14:paraId="1D843DD3" w14:textId="121189EF" w:rsidR="009A28CC" w:rsidRPr="00A21E80" w:rsidRDefault="009A28CC" w:rsidP="009A28CC">
      <w:pPr>
        <w:spacing w:after="0"/>
        <w:rPr>
          <w:vertAlign w:val="subscript"/>
          <w:lang w:val="sv-SE"/>
        </w:rPr>
      </w:pPr>
      <w:r w:rsidRPr="00A21E80">
        <w:rPr>
          <w:lang w:val="sv-SE"/>
        </w:rPr>
        <w:t>b.</w:t>
      </w:r>
      <w:r w:rsidRPr="00A21E80">
        <w:rPr>
          <w:lang w:val="sv-SE"/>
        </w:rPr>
        <w:tab/>
        <w:t>N+H-</w:t>
      </w:r>
      <w:proofErr w:type="spellStart"/>
      <w:r w:rsidRPr="00A21E80">
        <w:rPr>
          <w:lang w:val="sv-SE"/>
        </w:rPr>
        <w:t>toned</w:t>
      </w:r>
      <w:proofErr w:type="spellEnd"/>
      <w:r w:rsidRPr="00A21E80">
        <w:rPr>
          <w:lang w:val="sv-SE"/>
        </w:rPr>
        <w:t xml:space="preserve"> </w:t>
      </w:r>
      <w:proofErr w:type="spellStart"/>
      <w:r w:rsidRPr="00A21E80">
        <w:rPr>
          <w:lang w:val="sv-SE"/>
        </w:rPr>
        <w:t>determiner</w:t>
      </w:r>
      <w:proofErr w:type="spellEnd"/>
      <w:r w:rsidRPr="00A21E80">
        <w:rPr>
          <w:lang w:val="sv-SE"/>
        </w:rPr>
        <w:tab/>
        <w:t>((N)</w:t>
      </w:r>
      <w:proofErr w:type="spellStart"/>
      <w:r w:rsidRPr="00A21E80">
        <w:rPr>
          <w:vertAlign w:val="subscript"/>
          <w:lang w:val="sv-SE"/>
        </w:rPr>
        <w:t>PWord</w:t>
      </w:r>
      <w:proofErr w:type="spellEnd"/>
      <w:r w:rsidRPr="00A21E80">
        <w:rPr>
          <w:vertAlign w:val="subscript"/>
          <w:lang w:val="sv-SE"/>
        </w:rPr>
        <w:t xml:space="preserve">-min </w:t>
      </w:r>
      <w:r w:rsidRPr="00A21E80">
        <w:rPr>
          <w:lang w:val="sv-SE"/>
        </w:rPr>
        <w:t>(Det)</w:t>
      </w:r>
      <w:proofErr w:type="spellStart"/>
      <w:r w:rsidRPr="00A21E80">
        <w:rPr>
          <w:vertAlign w:val="subscript"/>
          <w:lang w:val="sv-SE"/>
        </w:rPr>
        <w:t>PWord</w:t>
      </w:r>
      <w:proofErr w:type="spellEnd"/>
      <w:r w:rsidRPr="00A21E80">
        <w:rPr>
          <w:vertAlign w:val="subscript"/>
          <w:lang w:val="sv-SE"/>
        </w:rPr>
        <w:t>-min</w:t>
      </w:r>
      <w:r w:rsidRPr="00A21E80">
        <w:rPr>
          <w:lang w:val="sv-SE"/>
        </w:rPr>
        <w:t>)</w:t>
      </w:r>
      <w:proofErr w:type="spellStart"/>
      <w:r w:rsidRPr="00A21E80">
        <w:rPr>
          <w:vertAlign w:val="subscript"/>
          <w:lang w:val="sv-SE"/>
        </w:rPr>
        <w:t>PWord</w:t>
      </w:r>
      <w:proofErr w:type="spellEnd"/>
      <w:r w:rsidRPr="00A21E80">
        <w:rPr>
          <w:vertAlign w:val="subscript"/>
          <w:lang w:val="sv-SE"/>
        </w:rPr>
        <w:t xml:space="preserve">-max </w:t>
      </w:r>
    </w:p>
    <w:p w14:paraId="74203155" w14:textId="57D1C03B" w:rsidR="009A28CC" w:rsidRPr="006F0223" w:rsidRDefault="009A28CC" w:rsidP="009A28CC">
      <w:pPr>
        <w:spacing w:after="0"/>
        <w:rPr>
          <w:lang w:val="en-GB"/>
        </w:rPr>
      </w:pPr>
      <w:r w:rsidRPr="00A21E80">
        <w:rPr>
          <w:vertAlign w:val="subscript"/>
          <w:lang w:val="sv-SE"/>
        </w:rPr>
        <w:tab/>
      </w:r>
      <w:r w:rsidRPr="00A21E80">
        <w:rPr>
          <w:vertAlign w:val="subscript"/>
          <w:lang w:val="sv-SE"/>
        </w:rPr>
        <w:tab/>
      </w:r>
      <w:r w:rsidRPr="006F0223">
        <w:rPr>
          <w:lang w:val="en-GB"/>
        </w:rPr>
        <w:t>OR restructured</w:t>
      </w:r>
      <w:r w:rsidRPr="006F0223">
        <w:rPr>
          <w:lang w:val="en-GB"/>
        </w:rPr>
        <w:tab/>
      </w:r>
      <w:r w:rsidR="00EA7399">
        <w:rPr>
          <w:lang w:val="en-GB"/>
        </w:rPr>
        <w:tab/>
      </w:r>
      <w:r w:rsidRPr="006F0223">
        <w:rPr>
          <w:lang w:val="en-GB"/>
        </w:rPr>
        <w:t>((N</w:t>
      </w:r>
      <w:proofErr w:type="gramStart"/>
      <w:r w:rsidRPr="006F0223">
        <w:rPr>
          <w:lang w:val="en-GB"/>
        </w:rPr>
        <w:t>)</w:t>
      </w:r>
      <w:proofErr w:type="spellStart"/>
      <w:r w:rsidRPr="006F0223">
        <w:rPr>
          <w:vertAlign w:val="subscript"/>
          <w:lang w:val="en-GB"/>
        </w:rPr>
        <w:t>PWord</w:t>
      </w:r>
      <w:proofErr w:type="spellEnd"/>
      <w:proofErr w:type="gramEnd"/>
      <w:r w:rsidRPr="006F0223">
        <w:rPr>
          <w:vertAlign w:val="subscript"/>
          <w:lang w:val="en-GB"/>
        </w:rPr>
        <w:t xml:space="preserve">-min </w:t>
      </w:r>
      <w:proofErr w:type="spellStart"/>
      <w:r w:rsidRPr="006F0223">
        <w:rPr>
          <w:lang w:val="en-GB"/>
        </w:rPr>
        <w:t>Det</w:t>
      </w:r>
      <w:proofErr w:type="spellEnd"/>
      <w:r w:rsidRPr="006F0223">
        <w:rPr>
          <w:lang w:val="en-GB"/>
        </w:rPr>
        <w:t>)</w:t>
      </w:r>
      <w:proofErr w:type="spellStart"/>
      <w:r w:rsidRPr="006F0223">
        <w:rPr>
          <w:vertAlign w:val="subscript"/>
          <w:lang w:val="en-GB"/>
        </w:rPr>
        <w:t>PWord</w:t>
      </w:r>
      <w:proofErr w:type="spellEnd"/>
      <w:r w:rsidRPr="006F0223">
        <w:rPr>
          <w:vertAlign w:val="subscript"/>
          <w:lang w:val="en-GB"/>
        </w:rPr>
        <w:t>-max</w:t>
      </w:r>
    </w:p>
    <w:p w14:paraId="1FA9724A" w14:textId="24C872B3" w:rsidR="009A28CC" w:rsidRPr="006F0223" w:rsidRDefault="009A28CC" w:rsidP="009A28CC">
      <w:pPr>
        <w:spacing w:after="0"/>
        <w:rPr>
          <w:lang w:val="en-GB"/>
        </w:rPr>
      </w:pPr>
      <w:proofErr w:type="gramStart"/>
      <w:r w:rsidRPr="006F0223">
        <w:rPr>
          <w:lang w:val="en-GB"/>
        </w:rPr>
        <w:t>c</w:t>
      </w:r>
      <w:proofErr w:type="gramEnd"/>
      <w:r w:rsidRPr="006F0223">
        <w:rPr>
          <w:lang w:val="en-GB"/>
        </w:rPr>
        <w:t>.</w:t>
      </w:r>
      <w:r w:rsidRPr="006F0223">
        <w:rPr>
          <w:lang w:val="en-GB"/>
        </w:rPr>
        <w:tab/>
        <w:t>compound</w:t>
      </w:r>
      <w:r w:rsidRPr="006F0223">
        <w:rPr>
          <w:lang w:val="en-GB"/>
        </w:rPr>
        <w:tab/>
      </w:r>
      <w:r w:rsidRPr="006F0223">
        <w:rPr>
          <w:lang w:val="en-GB"/>
        </w:rPr>
        <w:tab/>
      </w:r>
      <w:r w:rsidRPr="006F0223">
        <w:rPr>
          <w:lang w:val="en-GB"/>
        </w:rPr>
        <w:tab/>
      </w:r>
      <w:r w:rsidR="00EA7399">
        <w:rPr>
          <w:lang w:val="en-GB"/>
        </w:rPr>
        <w:tab/>
      </w:r>
      <w:r w:rsidR="006F0223" w:rsidRPr="006F0223">
        <w:rPr>
          <w:lang w:val="en-GB"/>
        </w:rPr>
        <w:t>(</w:t>
      </w:r>
      <w:r w:rsidR="00EA7399">
        <w:rPr>
          <w:lang w:val="en-GB"/>
        </w:rPr>
        <w:t>X</w:t>
      </w:r>
      <w:r w:rsidR="006F0223" w:rsidRPr="006F0223">
        <w:rPr>
          <w:vertAlign w:val="subscript"/>
          <w:lang w:val="en-GB"/>
        </w:rPr>
        <w:t xml:space="preserve"> </w:t>
      </w:r>
      <w:r w:rsidR="006F0223">
        <w:rPr>
          <w:vertAlign w:val="subscript"/>
          <w:lang w:val="en-GB"/>
        </w:rPr>
        <w:t xml:space="preserve"> </w:t>
      </w:r>
      <w:r w:rsidR="00EA7399">
        <w:rPr>
          <w:lang w:val="en-GB"/>
        </w:rPr>
        <w:t>(X</w:t>
      </w:r>
      <w:r w:rsidR="006F0223" w:rsidRPr="006F0223">
        <w:rPr>
          <w:lang w:val="en-GB"/>
        </w:rPr>
        <w:t>)</w:t>
      </w:r>
      <w:proofErr w:type="spellStart"/>
      <w:r w:rsidR="006F0223" w:rsidRPr="006F0223">
        <w:rPr>
          <w:vertAlign w:val="subscript"/>
          <w:lang w:val="en-GB"/>
        </w:rPr>
        <w:t>PWord</w:t>
      </w:r>
      <w:proofErr w:type="spellEnd"/>
      <w:r w:rsidR="006F0223" w:rsidRPr="006F0223">
        <w:rPr>
          <w:vertAlign w:val="subscript"/>
          <w:lang w:val="en-GB"/>
        </w:rPr>
        <w:t>-</w:t>
      </w:r>
      <w:r w:rsidR="006F0223">
        <w:rPr>
          <w:vertAlign w:val="subscript"/>
          <w:lang w:val="en-GB"/>
        </w:rPr>
        <w:t>max</w:t>
      </w:r>
      <w:r w:rsidR="006F0223" w:rsidRPr="006F0223">
        <w:rPr>
          <w:lang w:val="en-GB"/>
        </w:rPr>
        <w:t>)</w:t>
      </w:r>
      <w:r w:rsidR="006F0223" w:rsidRPr="006F0223">
        <w:rPr>
          <w:vertAlign w:val="subscript"/>
          <w:lang w:val="en-GB"/>
        </w:rPr>
        <w:t>CWG</w:t>
      </w:r>
    </w:p>
    <w:p w14:paraId="19A6EDA4" w14:textId="38E4F9A5" w:rsidR="009A28CC" w:rsidRDefault="009A28CC" w:rsidP="009A28CC">
      <w:pPr>
        <w:spacing w:after="0"/>
      </w:pPr>
      <w:r>
        <w:t>d.</w:t>
      </w:r>
      <w:r>
        <w:tab/>
      </w:r>
      <w:proofErr w:type="spellStart"/>
      <w:r>
        <w:t>N+modifier</w:t>
      </w:r>
      <w:proofErr w:type="spellEnd"/>
      <w:r>
        <w:tab/>
      </w:r>
      <w:r>
        <w:tab/>
      </w:r>
      <w:r>
        <w:tab/>
      </w:r>
      <w:r w:rsidR="00EA7399">
        <w:tab/>
      </w:r>
      <w:r w:rsidR="006F0223">
        <w:t>(N)</w:t>
      </w:r>
      <w:r w:rsidR="006F0223" w:rsidRPr="006F0223">
        <w:rPr>
          <w:vertAlign w:val="subscript"/>
          <w:lang w:val="en-GB"/>
        </w:rPr>
        <w:t xml:space="preserve"> </w:t>
      </w:r>
      <w:proofErr w:type="spellStart"/>
      <w:r w:rsidR="006F0223" w:rsidRPr="006F0223">
        <w:rPr>
          <w:vertAlign w:val="subscript"/>
          <w:lang w:val="en-GB"/>
        </w:rPr>
        <w:t>PWord</w:t>
      </w:r>
      <w:proofErr w:type="spellEnd"/>
      <w:r w:rsidR="006F0223" w:rsidRPr="006F0223">
        <w:rPr>
          <w:vertAlign w:val="subscript"/>
          <w:lang w:val="en-GB"/>
        </w:rPr>
        <w:t>-max</w:t>
      </w:r>
      <w:r w:rsidR="006F0223">
        <w:t xml:space="preserve"> (</w:t>
      </w:r>
      <w:proofErr w:type="spellStart"/>
      <w:r w:rsidR="006F0223">
        <w:t>Modif</w:t>
      </w:r>
      <w:proofErr w:type="spellEnd"/>
      <w:proofErr w:type="gramStart"/>
      <w:r w:rsidR="006F0223">
        <w:t>)</w:t>
      </w:r>
      <w:proofErr w:type="spellStart"/>
      <w:r w:rsidR="006F0223" w:rsidRPr="006F0223">
        <w:rPr>
          <w:vertAlign w:val="subscript"/>
          <w:lang w:val="en-GB"/>
        </w:rPr>
        <w:t>PWord</w:t>
      </w:r>
      <w:proofErr w:type="spellEnd"/>
      <w:proofErr w:type="gramEnd"/>
      <w:r w:rsidR="006F0223" w:rsidRPr="006F0223">
        <w:rPr>
          <w:vertAlign w:val="subscript"/>
          <w:lang w:val="en-GB"/>
        </w:rPr>
        <w:t>-max</w:t>
      </w:r>
      <w:r w:rsidR="006F0223">
        <w:t xml:space="preserve"> </w:t>
      </w:r>
    </w:p>
    <w:p w14:paraId="569A3EB3" w14:textId="434A06C2" w:rsidR="009A28CC" w:rsidRDefault="006F0223" w:rsidP="004F1C0C">
      <w:pPr>
        <w:rPr>
          <w:vertAlign w:val="subscript"/>
          <w:lang w:val="en-GB"/>
        </w:rPr>
      </w:pPr>
      <w:r>
        <w:tab/>
      </w:r>
      <w:r w:rsidRPr="00A21E80">
        <w:rPr>
          <w:vertAlign w:val="subscript"/>
          <w:lang w:val="en-GB"/>
        </w:rPr>
        <w:tab/>
      </w:r>
      <w:r w:rsidRPr="006F0223">
        <w:rPr>
          <w:lang w:val="en-GB"/>
        </w:rPr>
        <w:t>OR restructured</w:t>
      </w:r>
      <w:r w:rsidRPr="006F0223">
        <w:rPr>
          <w:lang w:val="en-GB"/>
        </w:rPr>
        <w:tab/>
      </w:r>
      <w:r w:rsidR="00EA7399">
        <w:rPr>
          <w:lang w:val="en-GB"/>
        </w:rPr>
        <w:tab/>
      </w:r>
      <w:r>
        <w:rPr>
          <w:lang w:val="en-GB"/>
        </w:rPr>
        <w:t>(</w:t>
      </w:r>
      <w:r w:rsidRPr="006F0223">
        <w:rPr>
          <w:lang w:val="en-GB"/>
        </w:rPr>
        <w:t>(N</w:t>
      </w:r>
      <w:proofErr w:type="gramStart"/>
      <w:r w:rsidRPr="006F0223">
        <w:rPr>
          <w:lang w:val="en-GB"/>
        </w:rPr>
        <w:t>)</w:t>
      </w:r>
      <w:proofErr w:type="spellStart"/>
      <w:r w:rsidRPr="006F0223">
        <w:rPr>
          <w:vertAlign w:val="subscript"/>
          <w:lang w:val="en-GB"/>
        </w:rPr>
        <w:t>PWord</w:t>
      </w:r>
      <w:proofErr w:type="spellEnd"/>
      <w:proofErr w:type="gramEnd"/>
      <w:r w:rsidRPr="006F0223">
        <w:rPr>
          <w:vertAlign w:val="subscript"/>
          <w:lang w:val="en-GB"/>
        </w:rPr>
        <w:t>-</w:t>
      </w:r>
      <w:r>
        <w:rPr>
          <w:vertAlign w:val="subscript"/>
          <w:lang w:val="en-GB"/>
        </w:rPr>
        <w:t>max</w:t>
      </w:r>
      <w:r>
        <w:rPr>
          <w:lang w:val="en-GB"/>
        </w:rPr>
        <w:t xml:space="preserve"> </w:t>
      </w:r>
      <w:proofErr w:type="spellStart"/>
      <w:r>
        <w:rPr>
          <w:lang w:val="en-GB"/>
        </w:rPr>
        <w:t>Modif</w:t>
      </w:r>
      <w:proofErr w:type="spellEnd"/>
      <w:r w:rsidRPr="006F0223">
        <w:rPr>
          <w:lang w:val="en-GB"/>
        </w:rPr>
        <w:t>)</w:t>
      </w:r>
      <w:r w:rsidRPr="006F0223">
        <w:rPr>
          <w:vertAlign w:val="subscript"/>
          <w:lang w:val="en-GB"/>
        </w:rPr>
        <w:t>CWG</w:t>
      </w:r>
    </w:p>
    <w:p w14:paraId="4C58D17B" w14:textId="77777777" w:rsidR="006F0223" w:rsidRDefault="006F0223" w:rsidP="004F1C0C"/>
    <w:p w14:paraId="175ACA65" w14:textId="77777777" w:rsidR="00FE30CF" w:rsidRDefault="00FE30CF" w:rsidP="004F1C0C"/>
    <w:p w14:paraId="252F91DE" w14:textId="77777777" w:rsidR="004F1C0C" w:rsidRDefault="004F1C0C" w:rsidP="004718EC">
      <w:pPr>
        <w:pStyle w:val="lsSection1"/>
      </w:pPr>
      <w:r>
        <w:t>Conclusion and topics for future research</w:t>
      </w:r>
    </w:p>
    <w:p w14:paraId="2CFBC86B" w14:textId="0C3FAFD5" w:rsidR="004F1C0C" w:rsidRDefault="004F1C0C" w:rsidP="004F1C0C">
      <w:r>
        <w:t xml:space="preserve">Many nominal constructions in Somali do not realize the expected High tones on the determiner or modifier; that is, they undergo tonal reduction. We argue that tonal reduction in Somali is the consequence of prosodic restructuring, rather than as the result of tone deletion or tonal lowering processes. Since High tone is </w:t>
      </w:r>
      <w:proofErr w:type="spellStart"/>
      <w:r>
        <w:t>culminative</w:t>
      </w:r>
      <w:proofErr w:type="spellEnd"/>
      <w:r>
        <w:t xml:space="preserve"> within the </w:t>
      </w:r>
      <w:proofErr w:type="spellStart"/>
      <w:proofErr w:type="gramStart"/>
      <w:r>
        <w:t>PWord</w:t>
      </w:r>
      <w:proofErr w:type="spellEnd"/>
      <w:r w:rsidRPr="00B23023">
        <w:rPr>
          <w:vertAlign w:val="subscript"/>
        </w:rPr>
        <w:t>(</w:t>
      </w:r>
      <w:proofErr w:type="gramEnd"/>
      <w:r w:rsidRPr="00B23023">
        <w:rPr>
          <w:vertAlign w:val="subscript"/>
        </w:rPr>
        <w:t>min)</w:t>
      </w:r>
      <w:r>
        <w:t xml:space="preserve"> domain, prosodic restructuring which reduces the number of </w:t>
      </w:r>
      <w:proofErr w:type="spellStart"/>
      <w:r>
        <w:t>PWord</w:t>
      </w:r>
      <w:proofErr w:type="spellEnd"/>
      <w:r w:rsidRPr="00B23023">
        <w:rPr>
          <w:vertAlign w:val="subscript"/>
        </w:rPr>
        <w:t>(min)</w:t>
      </w:r>
      <w:r>
        <w:t xml:space="preserve"> automatically reduces the number of High tones which can be realized in the domain. </w:t>
      </w:r>
      <w:r w:rsidR="00140B1C">
        <w:t>It is striking that</w:t>
      </w:r>
      <w:r>
        <w:t xml:space="preserve"> prosodic restructuring in Somali so closely parallels prosodic restructuring in Swedish</w:t>
      </w:r>
      <w:r w:rsidR="00140B1C">
        <w:t>. This leads us to</w:t>
      </w:r>
      <w:r>
        <w:t xml:space="preserve"> propose that </w:t>
      </w:r>
      <w:r w:rsidR="00140B1C">
        <w:t>restructuring</w:t>
      </w:r>
      <w:r>
        <w:t xml:space="preserve"> is typical of these kinds of tonal systems: i.e., with tonal </w:t>
      </w:r>
      <w:proofErr w:type="spellStart"/>
      <w:r>
        <w:t>culminativity</w:t>
      </w:r>
      <w:proofErr w:type="spellEnd"/>
      <w:r>
        <w:t xml:space="preserve"> within a prosodic domain. An important question for future research is whether Somali High tones are underlying or assigned to </w:t>
      </w:r>
      <w:proofErr w:type="spellStart"/>
      <w:proofErr w:type="gramStart"/>
      <w:r>
        <w:t>PWord</w:t>
      </w:r>
      <w:proofErr w:type="spellEnd"/>
      <w:r w:rsidRPr="00B23023">
        <w:rPr>
          <w:vertAlign w:val="subscript"/>
        </w:rPr>
        <w:t>(</w:t>
      </w:r>
      <w:proofErr w:type="gramEnd"/>
      <w:r w:rsidRPr="00B23023">
        <w:rPr>
          <w:vertAlign w:val="subscript"/>
        </w:rPr>
        <w:t>min)</w:t>
      </w:r>
      <w:r>
        <w:t xml:space="preserve"> (depending on </w:t>
      </w:r>
      <w:proofErr w:type="spellStart"/>
      <w:r>
        <w:t>morphosyntactic</w:t>
      </w:r>
      <w:proofErr w:type="spellEnd"/>
      <w:r>
        <w:t xml:space="preserve"> information, à la Hyman 1981). While our analysis shows that High tone realization is conditioned by prosodic domain structure, the source of the High tones in the representation requires further investigation. </w:t>
      </w:r>
    </w:p>
    <w:p w14:paraId="52447162" w14:textId="77777777" w:rsidR="004F1C0C" w:rsidRDefault="004F1C0C" w:rsidP="004F1C0C"/>
    <w:p w14:paraId="26BEA581" w14:textId="77777777" w:rsidR="004F1C0C" w:rsidRDefault="004F1C0C" w:rsidP="004F1C0C">
      <w:r>
        <w:t>References</w:t>
      </w:r>
    </w:p>
    <w:p w14:paraId="7AE004BA" w14:textId="3F542DC2" w:rsidR="004F1C0C" w:rsidRDefault="004F1C0C" w:rsidP="001114F6">
      <w:proofErr w:type="spellStart"/>
      <w:r>
        <w:t>Andrzejewski</w:t>
      </w:r>
      <w:proofErr w:type="spellEnd"/>
      <w:r>
        <w:t xml:space="preserve">, </w:t>
      </w:r>
      <w:proofErr w:type="spellStart"/>
      <w:r>
        <w:t>B</w:t>
      </w:r>
      <w:r w:rsidR="001114F6">
        <w:t>ogumil</w:t>
      </w:r>
      <w:proofErr w:type="spellEnd"/>
      <w:r>
        <w:t xml:space="preserve"> W. 1964. The declensions of Somali nouns. London: SOAS.</w:t>
      </w:r>
    </w:p>
    <w:p w14:paraId="7F223C9E" w14:textId="138DF5D1" w:rsidR="004F1C0C" w:rsidRDefault="004F1C0C" w:rsidP="001114F6">
      <w:proofErr w:type="spellStart"/>
      <w:r>
        <w:t>Andrzejewski</w:t>
      </w:r>
      <w:proofErr w:type="spellEnd"/>
      <w:r>
        <w:t xml:space="preserve">, </w:t>
      </w:r>
      <w:proofErr w:type="spellStart"/>
      <w:r>
        <w:t>B</w:t>
      </w:r>
      <w:r w:rsidR="001114F6">
        <w:t>ogumil</w:t>
      </w:r>
      <w:proofErr w:type="spellEnd"/>
      <w:r>
        <w:t xml:space="preserve"> W. 1979. The case system in Somali. London: </w:t>
      </w:r>
      <w:r>
        <w:lastRenderedPageBreak/>
        <w:t>SOAS.</w:t>
      </w:r>
    </w:p>
    <w:p w14:paraId="5F7C6CB6" w14:textId="67BDF176" w:rsidR="004F1C0C" w:rsidRDefault="004F1C0C" w:rsidP="001114F6">
      <w:proofErr w:type="spellStart"/>
      <w:r>
        <w:t>Andrzejewski</w:t>
      </w:r>
      <w:proofErr w:type="spellEnd"/>
      <w:r>
        <w:t xml:space="preserve">, </w:t>
      </w:r>
      <w:proofErr w:type="spellStart"/>
      <w:r>
        <w:t>B</w:t>
      </w:r>
      <w:r w:rsidR="001114F6">
        <w:t>ogumil</w:t>
      </w:r>
      <w:proofErr w:type="spellEnd"/>
      <w:r>
        <w:t xml:space="preserve"> W. 1981. Tone in Somali. </w:t>
      </w:r>
      <w:proofErr w:type="spellStart"/>
      <w:proofErr w:type="gramStart"/>
      <w:r>
        <w:t>ms</w:t>
      </w:r>
      <w:proofErr w:type="gramEnd"/>
      <w:r>
        <w:t>.</w:t>
      </w:r>
      <w:proofErr w:type="spellEnd"/>
      <w:r>
        <w:t xml:space="preserve"> SOAS.</w:t>
      </w:r>
    </w:p>
    <w:p w14:paraId="436370F0" w14:textId="77777777" w:rsidR="004F1C0C" w:rsidRDefault="004F1C0C" w:rsidP="004F1C0C">
      <w:r>
        <w:t xml:space="preserve">Armstrong, </w:t>
      </w:r>
      <w:proofErr w:type="spellStart"/>
      <w:r>
        <w:t>Lilias</w:t>
      </w:r>
      <w:proofErr w:type="spellEnd"/>
      <w:r>
        <w:t xml:space="preserve"> E. 1934. </w:t>
      </w:r>
      <w:r w:rsidRPr="00B23023">
        <w:rPr>
          <w:i/>
          <w:iCs/>
        </w:rPr>
        <w:t>The Phonetic Structure of Somali.</w:t>
      </w:r>
      <w:r>
        <w:t xml:space="preserve"> Republished 1964. Ridgewood, NJ: Gregg Press Inc.</w:t>
      </w:r>
    </w:p>
    <w:p w14:paraId="014C694D" w14:textId="10434CF4" w:rsidR="00E02CDC" w:rsidRDefault="004F1C0C" w:rsidP="001114F6">
      <w:proofErr w:type="spellStart"/>
      <w:r>
        <w:t>Banti</w:t>
      </w:r>
      <w:proofErr w:type="spellEnd"/>
      <w:r>
        <w:t>, Giorgio. 1988. Two Cushitic systems: Somali and Oromo nouns. In H</w:t>
      </w:r>
      <w:r w:rsidR="001114F6">
        <w:t>arry</w:t>
      </w:r>
      <w:r>
        <w:t xml:space="preserve"> van der </w:t>
      </w:r>
      <w:proofErr w:type="spellStart"/>
      <w:r>
        <w:t>Hulst</w:t>
      </w:r>
      <w:proofErr w:type="spellEnd"/>
      <w:r>
        <w:t xml:space="preserve"> &amp; </w:t>
      </w:r>
      <w:proofErr w:type="spellStart"/>
      <w:r>
        <w:t>N</w:t>
      </w:r>
      <w:r w:rsidR="001114F6">
        <w:t>orval</w:t>
      </w:r>
      <w:proofErr w:type="spellEnd"/>
      <w:r>
        <w:t xml:space="preserve"> Smith (eds.), </w:t>
      </w:r>
      <w:proofErr w:type="spellStart"/>
      <w:r w:rsidRPr="00B23023">
        <w:rPr>
          <w:i/>
          <w:iCs/>
        </w:rPr>
        <w:t>Autosegmental</w:t>
      </w:r>
      <w:proofErr w:type="spellEnd"/>
      <w:r w:rsidRPr="00B23023">
        <w:rPr>
          <w:i/>
          <w:iCs/>
        </w:rPr>
        <w:t xml:space="preserve"> Studies on Pitch Accent.</w:t>
      </w:r>
      <w:r>
        <w:t xml:space="preserve"> Dordrecht: </w:t>
      </w:r>
      <w:proofErr w:type="spellStart"/>
      <w:r>
        <w:t>Foris</w:t>
      </w:r>
      <w:proofErr w:type="spellEnd"/>
      <w:r>
        <w:t>, 11-50.</w:t>
      </w:r>
    </w:p>
    <w:p w14:paraId="3D13031B" w14:textId="212A57EE" w:rsidR="00E02CDC" w:rsidRDefault="00E02CDC" w:rsidP="001114F6">
      <w:r>
        <w:t>Downing, Laura J. 1999. Prosodic stem ≠ Prosodic word in Bantu. In T. Alan Hall &amp; U</w:t>
      </w:r>
      <w:r w:rsidR="001114F6">
        <w:t>rsula</w:t>
      </w:r>
      <w:r>
        <w:t xml:space="preserve"> </w:t>
      </w:r>
      <w:proofErr w:type="spellStart"/>
      <w:r>
        <w:t>Kleinhenz</w:t>
      </w:r>
      <w:proofErr w:type="spellEnd"/>
      <w:r>
        <w:t xml:space="preserve"> (Eds.), </w:t>
      </w:r>
      <w:r w:rsidRPr="00E02CDC">
        <w:rPr>
          <w:i/>
        </w:rPr>
        <w:t>Studies on the Phonological Word</w:t>
      </w:r>
      <w:r w:rsidRPr="00E02CDC">
        <w:t xml:space="preserve">. </w:t>
      </w:r>
      <w:r>
        <w:t xml:space="preserve">Amsterdam: John </w:t>
      </w:r>
      <w:proofErr w:type="spellStart"/>
      <w:r>
        <w:t>Benjamins</w:t>
      </w:r>
      <w:proofErr w:type="spellEnd"/>
      <w:r>
        <w:t>, 73-98.</w:t>
      </w:r>
    </w:p>
    <w:p w14:paraId="1B8A72A0" w14:textId="77777777" w:rsidR="004F1C0C" w:rsidRPr="00A21E80" w:rsidRDefault="004F1C0C" w:rsidP="004F1C0C">
      <w:pPr>
        <w:rPr>
          <w:lang w:val="en-GB"/>
        </w:rPr>
      </w:pPr>
      <w:r>
        <w:t xml:space="preserve">Downing, Laura J. 2010. Accent in African languages. In Harry G. van der </w:t>
      </w:r>
      <w:proofErr w:type="spellStart"/>
      <w:r>
        <w:t>Hulst</w:t>
      </w:r>
      <w:proofErr w:type="spellEnd"/>
      <w:r>
        <w:t xml:space="preserve">, Rob W.N. </w:t>
      </w:r>
      <w:proofErr w:type="spellStart"/>
      <w:r>
        <w:t>Goedemans</w:t>
      </w:r>
      <w:proofErr w:type="spellEnd"/>
      <w:r>
        <w:t xml:space="preserve"> &amp; Ellen A. van </w:t>
      </w:r>
      <w:proofErr w:type="spellStart"/>
      <w:r>
        <w:t>Zanten</w:t>
      </w:r>
      <w:proofErr w:type="spellEnd"/>
      <w:r>
        <w:t xml:space="preserve"> (eds.), </w:t>
      </w:r>
      <w:r w:rsidRPr="00B23023">
        <w:rPr>
          <w:i/>
          <w:iCs/>
        </w:rPr>
        <w:t>A Survey of Word Accentual Patterns in the Languages of the World.</w:t>
      </w:r>
      <w:r>
        <w:t xml:space="preserve"> </w:t>
      </w:r>
      <w:r w:rsidRPr="00A21E80">
        <w:rPr>
          <w:lang w:val="en-GB"/>
        </w:rPr>
        <w:t xml:space="preserve">Berlin: Mouton de </w:t>
      </w:r>
      <w:proofErr w:type="spellStart"/>
      <w:r w:rsidRPr="00A21E80">
        <w:rPr>
          <w:lang w:val="en-GB"/>
        </w:rPr>
        <w:t>Gruyter</w:t>
      </w:r>
      <w:proofErr w:type="spellEnd"/>
      <w:r w:rsidRPr="00A21E80">
        <w:rPr>
          <w:lang w:val="en-GB"/>
        </w:rPr>
        <w:t>, 381-427.</w:t>
      </w:r>
    </w:p>
    <w:p w14:paraId="11F29AA8" w14:textId="3368F335" w:rsidR="00DD0466" w:rsidRPr="00DD0466" w:rsidRDefault="00DD0466" w:rsidP="004F1C0C">
      <w:r>
        <w:t xml:space="preserve">Downing, Laura J. 2016. The Prosodic Hierarchy in Chichewa: how many levels? </w:t>
      </w:r>
      <w:r w:rsidRPr="00E02CDC">
        <w:rPr>
          <w:i/>
        </w:rPr>
        <w:t>Prosodic Studies</w:t>
      </w:r>
      <w:r>
        <w:t xml:space="preserve"> 1, 1-43.</w:t>
      </w:r>
    </w:p>
    <w:p w14:paraId="295C2829" w14:textId="77777777" w:rsidR="004F1C0C" w:rsidRPr="00A21E80" w:rsidRDefault="004F1C0C" w:rsidP="004F1C0C">
      <w:pPr>
        <w:rPr>
          <w:lang w:val="en-GB"/>
        </w:rPr>
      </w:pPr>
      <w:proofErr w:type="spellStart"/>
      <w:r w:rsidRPr="00A21E80">
        <w:rPr>
          <w:lang w:val="en-GB"/>
        </w:rPr>
        <w:t>Garlén</w:t>
      </w:r>
      <w:proofErr w:type="spellEnd"/>
      <w:r w:rsidRPr="00A21E80">
        <w:rPr>
          <w:lang w:val="en-GB"/>
        </w:rPr>
        <w:t xml:space="preserve">, </w:t>
      </w:r>
      <w:proofErr w:type="spellStart"/>
      <w:r w:rsidRPr="00A21E80">
        <w:rPr>
          <w:lang w:val="en-GB"/>
        </w:rPr>
        <w:t>Claes</w:t>
      </w:r>
      <w:proofErr w:type="spellEnd"/>
      <w:r w:rsidRPr="00A21E80">
        <w:rPr>
          <w:lang w:val="en-GB"/>
        </w:rPr>
        <w:t xml:space="preserve">. 1988. </w:t>
      </w:r>
      <w:proofErr w:type="spellStart"/>
      <w:r w:rsidRPr="00A21E80">
        <w:rPr>
          <w:i/>
          <w:iCs/>
          <w:lang w:val="en-GB"/>
        </w:rPr>
        <w:t>Svenskans</w:t>
      </w:r>
      <w:proofErr w:type="spellEnd"/>
      <w:r w:rsidRPr="00A21E80">
        <w:rPr>
          <w:i/>
          <w:iCs/>
          <w:lang w:val="en-GB"/>
        </w:rPr>
        <w:t xml:space="preserve"> </w:t>
      </w:r>
      <w:proofErr w:type="spellStart"/>
      <w:r w:rsidRPr="00A21E80">
        <w:rPr>
          <w:i/>
          <w:iCs/>
          <w:lang w:val="en-GB"/>
        </w:rPr>
        <w:t>fonologi</w:t>
      </w:r>
      <w:proofErr w:type="spellEnd"/>
      <w:r w:rsidRPr="00A21E80">
        <w:rPr>
          <w:i/>
          <w:iCs/>
          <w:lang w:val="en-GB"/>
        </w:rPr>
        <w:t>.</w:t>
      </w:r>
      <w:r w:rsidRPr="00A21E80">
        <w:rPr>
          <w:lang w:val="en-GB"/>
        </w:rPr>
        <w:t xml:space="preserve"> Lund: </w:t>
      </w:r>
      <w:proofErr w:type="spellStart"/>
      <w:r w:rsidRPr="00A21E80">
        <w:rPr>
          <w:lang w:val="en-GB"/>
        </w:rPr>
        <w:t>Studentlitteratur</w:t>
      </w:r>
      <w:proofErr w:type="spellEnd"/>
      <w:r w:rsidRPr="00A21E80">
        <w:rPr>
          <w:lang w:val="en-GB"/>
        </w:rPr>
        <w:t>.</w:t>
      </w:r>
    </w:p>
    <w:p w14:paraId="4F7D8409" w14:textId="77777777" w:rsidR="004F1C0C" w:rsidRDefault="004F1C0C" w:rsidP="004F1C0C">
      <w:r>
        <w:t xml:space="preserve">Green, Christopher R. &amp; Michelle E. Morrison. 2016. Somali </w:t>
      </w:r>
      <w:proofErr w:type="spellStart"/>
      <w:r>
        <w:t>wordhood</w:t>
      </w:r>
      <w:proofErr w:type="spellEnd"/>
      <w:r>
        <w:t xml:space="preserve"> and its relationship to prosodic structure. </w:t>
      </w:r>
      <w:r w:rsidRPr="00B23023">
        <w:rPr>
          <w:i/>
          <w:iCs/>
        </w:rPr>
        <w:t>Morphology</w:t>
      </w:r>
      <w:r>
        <w:t xml:space="preserve"> 26, 3-32.</w:t>
      </w:r>
    </w:p>
    <w:p w14:paraId="1D3F30A0" w14:textId="77777777" w:rsidR="004F1C0C" w:rsidRDefault="004F1C0C" w:rsidP="004F1C0C">
      <w:r>
        <w:t xml:space="preserve">Hyman, Larry M. 1981. Tonal accent in Somali. </w:t>
      </w:r>
      <w:r w:rsidRPr="00B23023">
        <w:rPr>
          <w:i/>
          <w:iCs/>
        </w:rPr>
        <w:t>Studies in African Linguistics</w:t>
      </w:r>
      <w:r>
        <w:t xml:space="preserve"> 12, 169-203.</w:t>
      </w:r>
    </w:p>
    <w:p w14:paraId="1C393E6C" w14:textId="77777777" w:rsidR="004F1C0C" w:rsidRDefault="004F1C0C" w:rsidP="004F1C0C">
      <w:r>
        <w:t xml:space="preserve">Hyman, Larry M. 2006. Word prosodic typology. </w:t>
      </w:r>
      <w:r w:rsidRPr="00B23023">
        <w:rPr>
          <w:i/>
          <w:iCs/>
        </w:rPr>
        <w:t>Phonology</w:t>
      </w:r>
      <w:r>
        <w:t xml:space="preserve"> 23, 225-257.</w:t>
      </w:r>
    </w:p>
    <w:p w14:paraId="5B1C75F9" w14:textId="77777777" w:rsidR="004F1C0C" w:rsidRDefault="004F1C0C" w:rsidP="004F1C0C">
      <w:r>
        <w:t xml:space="preserve">Hyman, Larry M. 2011. Tone: is it different? In John Goldsmith, Jason </w:t>
      </w:r>
      <w:proofErr w:type="spellStart"/>
      <w:r>
        <w:t>Riggle</w:t>
      </w:r>
      <w:proofErr w:type="spellEnd"/>
      <w:r>
        <w:t xml:space="preserve"> &amp; Alan C. L. Yu (eds.), </w:t>
      </w:r>
      <w:r w:rsidRPr="00B23023">
        <w:rPr>
          <w:i/>
          <w:iCs/>
        </w:rPr>
        <w:t>The Handbook of Phonological Theory</w:t>
      </w:r>
      <w:r>
        <w:t>, 2nd edition. Malden, MA: Blackwell, 197-239.</w:t>
      </w:r>
    </w:p>
    <w:p w14:paraId="6DE6A8E5" w14:textId="77777777" w:rsidR="004F1C0C" w:rsidRDefault="004F1C0C" w:rsidP="004F1C0C">
      <w:r>
        <w:t xml:space="preserve">Hyman, Larry M. 2012. In defense of prosodic typology. </w:t>
      </w:r>
      <w:r w:rsidRPr="00B23023">
        <w:rPr>
          <w:i/>
          <w:iCs/>
        </w:rPr>
        <w:t>Linguistic Typology</w:t>
      </w:r>
      <w:r>
        <w:t xml:space="preserve"> 16, 341-385.</w:t>
      </w:r>
    </w:p>
    <w:p w14:paraId="66DED879" w14:textId="77777777" w:rsidR="00DD0466" w:rsidRDefault="004F1C0C" w:rsidP="00DD0466">
      <w:r>
        <w:t xml:space="preserve">Hyman, Larry M. 2014. Do all languages have word accent? In Harry van der </w:t>
      </w:r>
      <w:proofErr w:type="spellStart"/>
      <w:r>
        <w:t>Hulst</w:t>
      </w:r>
      <w:proofErr w:type="spellEnd"/>
      <w:r>
        <w:t xml:space="preserve"> (ed.), </w:t>
      </w:r>
      <w:r w:rsidRPr="00B23023">
        <w:rPr>
          <w:i/>
          <w:iCs/>
        </w:rPr>
        <w:t>Word Stress: Theoretical and Typological Issues.</w:t>
      </w:r>
      <w:r>
        <w:t xml:space="preserve"> Cambridge University Press, 56-82.</w:t>
      </w:r>
    </w:p>
    <w:p w14:paraId="3F9AD89B" w14:textId="3546988C" w:rsidR="00DD0466" w:rsidRDefault="00DD0466" w:rsidP="00DD0466">
      <w:proofErr w:type="spellStart"/>
      <w:r>
        <w:rPr>
          <w:rFonts w:ascii="Times" w:eastAsiaTheme="minorEastAsia" w:hAnsi="Times" w:cs="Times"/>
          <w:color w:val="000000"/>
          <w:lang w:val="en-GB" w:eastAsia="de-DE" w:bidi="ar-SA"/>
        </w:rPr>
        <w:t>Inkelas</w:t>
      </w:r>
      <w:proofErr w:type="spellEnd"/>
      <w:r>
        <w:rPr>
          <w:rFonts w:ascii="Times" w:eastAsiaTheme="minorEastAsia" w:hAnsi="Times" w:cs="Times"/>
          <w:color w:val="000000"/>
          <w:lang w:val="en-GB" w:eastAsia="de-DE" w:bidi="ar-SA"/>
        </w:rPr>
        <w:t>, S</w:t>
      </w:r>
      <w:r w:rsidR="001114F6">
        <w:rPr>
          <w:rFonts w:ascii="Times" w:eastAsiaTheme="minorEastAsia" w:hAnsi="Times" w:cs="Times"/>
          <w:color w:val="000000"/>
          <w:lang w:val="en-GB" w:eastAsia="de-DE" w:bidi="ar-SA"/>
        </w:rPr>
        <w:t>haron</w:t>
      </w:r>
      <w:r>
        <w:rPr>
          <w:rFonts w:ascii="Times" w:eastAsiaTheme="minorEastAsia" w:hAnsi="Times" w:cs="Times"/>
          <w:color w:val="000000"/>
          <w:lang w:val="en-GB" w:eastAsia="de-DE" w:bidi="ar-SA"/>
        </w:rPr>
        <w:t xml:space="preserve">. 1993. Deriving </w:t>
      </w:r>
      <w:proofErr w:type="spellStart"/>
      <w:r>
        <w:rPr>
          <w:rFonts w:ascii="Times" w:eastAsiaTheme="minorEastAsia" w:hAnsi="Times" w:cs="Times"/>
          <w:color w:val="000000"/>
          <w:lang w:val="en-GB" w:eastAsia="de-DE" w:bidi="ar-SA"/>
        </w:rPr>
        <w:t>cyclicity</w:t>
      </w:r>
      <w:proofErr w:type="spellEnd"/>
      <w:r>
        <w:rPr>
          <w:rFonts w:ascii="Times" w:eastAsiaTheme="minorEastAsia" w:hAnsi="Times" w:cs="Times"/>
          <w:color w:val="000000"/>
          <w:lang w:val="en-GB" w:eastAsia="de-DE" w:bidi="ar-SA"/>
        </w:rPr>
        <w:t xml:space="preserve">. In Sharon </w:t>
      </w:r>
      <w:proofErr w:type="spellStart"/>
      <w:r>
        <w:rPr>
          <w:rFonts w:ascii="Times" w:eastAsiaTheme="minorEastAsia" w:hAnsi="Times" w:cs="Times"/>
          <w:color w:val="000000"/>
          <w:lang w:val="en-GB" w:eastAsia="de-DE" w:bidi="ar-SA"/>
        </w:rPr>
        <w:t>Hargus</w:t>
      </w:r>
      <w:proofErr w:type="spellEnd"/>
      <w:r>
        <w:rPr>
          <w:rFonts w:ascii="Times" w:eastAsiaTheme="minorEastAsia" w:hAnsi="Times" w:cs="Times"/>
          <w:color w:val="000000"/>
          <w:lang w:val="en-GB" w:eastAsia="de-DE" w:bidi="ar-SA"/>
        </w:rPr>
        <w:t xml:space="preserve"> &amp; Ellen M. </w:t>
      </w:r>
      <w:proofErr w:type="spellStart"/>
      <w:r>
        <w:rPr>
          <w:rFonts w:ascii="Times" w:eastAsiaTheme="minorEastAsia" w:hAnsi="Times" w:cs="Times"/>
          <w:color w:val="000000"/>
          <w:lang w:val="en-GB" w:eastAsia="de-DE" w:bidi="ar-SA"/>
        </w:rPr>
        <w:t>Kaisse</w:t>
      </w:r>
      <w:proofErr w:type="spellEnd"/>
      <w:r>
        <w:rPr>
          <w:rFonts w:ascii="Times" w:eastAsiaTheme="minorEastAsia" w:hAnsi="Times" w:cs="Times"/>
          <w:color w:val="000000"/>
          <w:lang w:val="en-GB" w:eastAsia="de-DE" w:bidi="ar-SA"/>
        </w:rPr>
        <w:t xml:space="preserve"> (Eds.), </w:t>
      </w:r>
      <w:r w:rsidRPr="00DD0466">
        <w:rPr>
          <w:rFonts w:ascii="Times" w:eastAsiaTheme="minorEastAsia" w:hAnsi="Times" w:cs="Times"/>
          <w:i/>
          <w:color w:val="000000"/>
          <w:lang w:val="en-GB" w:eastAsia="de-DE" w:bidi="ar-SA"/>
        </w:rPr>
        <w:t>Studies in Lexical Phonology</w:t>
      </w:r>
      <w:r>
        <w:rPr>
          <w:rFonts w:ascii="Times" w:eastAsiaTheme="minorEastAsia" w:hAnsi="Times" w:cs="Times"/>
          <w:color w:val="000000"/>
          <w:lang w:val="en-GB" w:eastAsia="de-DE" w:bidi="ar-SA"/>
        </w:rPr>
        <w:t xml:space="preserve">. Phonetics and </w:t>
      </w:r>
      <w:r>
        <w:rPr>
          <w:rFonts w:ascii="Times" w:eastAsiaTheme="minorEastAsia" w:hAnsi="Times" w:cs="Times"/>
          <w:color w:val="000000"/>
          <w:lang w:val="en-GB" w:eastAsia="de-DE" w:bidi="ar-SA"/>
        </w:rPr>
        <w:lastRenderedPageBreak/>
        <w:t>Phonology 4. San Diego: Academic Press, 75-100.</w:t>
      </w:r>
    </w:p>
    <w:p w14:paraId="4B271D0B" w14:textId="4E511709" w:rsidR="00DD0466" w:rsidRDefault="00DD0466" w:rsidP="00DD0466">
      <w:pPr>
        <w:rPr>
          <w:rFonts w:ascii="MS Mincho" w:eastAsia="MS Mincho" w:hAnsi="MS Mincho" w:cs="MS Mincho"/>
          <w:color w:val="000000"/>
          <w:lang w:val="en-GB" w:eastAsia="de-DE" w:bidi="ar-SA"/>
        </w:rPr>
      </w:pPr>
      <w:proofErr w:type="spellStart"/>
      <w:r>
        <w:rPr>
          <w:rFonts w:ascii="Times" w:eastAsiaTheme="minorEastAsia" w:hAnsi="Times" w:cs="Times"/>
          <w:color w:val="000000"/>
          <w:lang w:val="en-GB" w:eastAsia="de-DE" w:bidi="ar-SA"/>
        </w:rPr>
        <w:t>Inkelas</w:t>
      </w:r>
      <w:proofErr w:type="spellEnd"/>
      <w:r>
        <w:rPr>
          <w:rFonts w:ascii="Times" w:eastAsiaTheme="minorEastAsia" w:hAnsi="Times" w:cs="Times"/>
          <w:color w:val="000000"/>
          <w:lang w:val="en-GB" w:eastAsia="de-DE" w:bidi="ar-SA"/>
        </w:rPr>
        <w:t>, S</w:t>
      </w:r>
      <w:r w:rsidR="001114F6">
        <w:rPr>
          <w:rFonts w:ascii="Times" w:eastAsiaTheme="minorEastAsia" w:hAnsi="Times" w:cs="Times"/>
          <w:color w:val="000000"/>
          <w:lang w:val="en-GB" w:eastAsia="de-DE" w:bidi="ar-SA"/>
        </w:rPr>
        <w:t>haron</w:t>
      </w:r>
      <w:r>
        <w:rPr>
          <w:rFonts w:ascii="Times" w:eastAsiaTheme="minorEastAsia" w:hAnsi="Times" w:cs="Times"/>
          <w:color w:val="000000"/>
          <w:lang w:val="en-GB" w:eastAsia="de-DE" w:bidi="ar-SA"/>
        </w:rPr>
        <w:t xml:space="preserve">. 2014. </w:t>
      </w:r>
      <w:r w:rsidRPr="00DD0466">
        <w:rPr>
          <w:rFonts w:ascii="Times" w:eastAsiaTheme="minorEastAsia" w:hAnsi="Times" w:cs="Times"/>
          <w:i/>
          <w:color w:val="000000"/>
          <w:lang w:val="en-GB" w:eastAsia="de-DE" w:bidi="ar-SA"/>
        </w:rPr>
        <w:t>The Interplay of Morphology and Phonology</w:t>
      </w:r>
      <w:r>
        <w:rPr>
          <w:rFonts w:ascii="Times" w:eastAsiaTheme="minorEastAsia" w:hAnsi="Times" w:cs="Times"/>
          <w:color w:val="000000"/>
          <w:lang w:val="en-GB" w:eastAsia="de-DE" w:bidi="ar-SA"/>
        </w:rPr>
        <w:t>. Oxford University Press.</w:t>
      </w:r>
    </w:p>
    <w:p w14:paraId="549F4A0C" w14:textId="24CE3C03" w:rsidR="00DD0466" w:rsidRPr="001114F6" w:rsidRDefault="00DD0466" w:rsidP="001114F6">
      <w:pPr>
        <w:rPr>
          <w:rFonts w:ascii="Times" w:eastAsiaTheme="minorEastAsia" w:hAnsi="Times" w:cs="Times"/>
          <w:color w:val="000000"/>
          <w:lang w:val="en-GB" w:eastAsia="de-DE" w:bidi="ar-SA"/>
        </w:rPr>
      </w:pPr>
      <w:r>
        <w:rPr>
          <w:rFonts w:ascii="Times" w:eastAsiaTheme="minorEastAsia" w:hAnsi="Times" w:cs="Times"/>
          <w:color w:val="000000"/>
          <w:lang w:val="en-GB" w:eastAsia="de-DE" w:bidi="ar-SA"/>
        </w:rPr>
        <w:t xml:space="preserve">Ito, Junko &amp; Armin </w:t>
      </w:r>
      <w:proofErr w:type="spellStart"/>
      <w:r>
        <w:rPr>
          <w:rFonts w:ascii="Times" w:eastAsiaTheme="minorEastAsia" w:hAnsi="Times" w:cs="Times"/>
          <w:color w:val="000000"/>
          <w:lang w:val="en-GB" w:eastAsia="de-DE" w:bidi="ar-SA"/>
        </w:rPr>
        <w:t>Mester</w:t>
      </w:r>
      <w:proofErr w:type="spellEnd"/>
      <w:r>
        <w:rPr>
          <w:rFonts w:ascii="Times" w:eastAsiaTheme="minorEastAsia" w:hAnsi="Times" w:cs="Times"/>
          <w:color w:val="000000"/>
          <w:lang w:val="en-GB" w:eastAsia="de-DE" w:bidi="ar-SA"/>
        </w:rPr>
        <w:t>. 2012. Recursive prosodic phrasing in Japanese. In T</w:t>
      </w:r>
      <w:r w:rsidR="001114F6">
        <w:rPr>
          <w:rFonts w:ascii="Times" w:eastAsiaTheme="minorEastAsia" w:hAnsi="Times" w:cs="Times"/>
          <w:color w:val="000000"/>
          <w:lang w:val="en-GB" w:eastAsia="de-DE" w:bidi="ar-SA"/>
        </w:rPr>
        <w:t>oni</w:t>
      </w:r>
      <w:r>
        <w:rPr>
          <w:rFonts w:ascii="Times" w:eastAsiaTheme="minorEastAsia" w:hAnsi="Times" w:cs="Times"/>
          <w:color w:val="000000"/>
          <w:lang w:val="en-GB" w:eastAsia="de-DE" w:bidi="ar-SA"/>
        </w:rPr>
        <w:t xml:space="preserve"> </w:t>
      </w:r>
      <w:proofErr w:type="spellStart"/>
      <w:r>
        <w:rPr>
          <w:rFonts w:ascii="Times" w:eastAsiaTheme="minorEastAsia" w:hAnsi="Times" w:cs="Times"/>
          <w:color w:val="000000"/>
          <w:lang w:val="en-GB" w:eastAsia="de-DE" w:bidi="ar-SA"/>
        </w:rPr>
        <w:t>Borowsky</w:t>
      </w:r>
      <w:proofErr w:type="spellEnd"/>
      <w:r>
        <w:rPr>
          <w:rFonts w:ascii="Times" w:eastAsiaTheme="minorEastAsia" w:hAnsi="Times" w:cs="Times"/>
          <w:color w:val="000000"/>
          <w:lang w:val="en-GB" w:eastAsia="de-DE" w:bidi="ar-SA"/>
        </w:rPr>
        <w:t xml:space="preserve">, </w:t>
      </w:r>
      <w:proofErr w:type="spellStart"/>
      <w:r w:rsidR="001114F6" w:rsidRPr="001114F6">
        <w:rPr>
          <w:rFonts w:ascii="Times" w:eastAsiaTheme="minorEastAsia" w:hAnsi="Times" w:cs="Times"/>
          <w:color w:val="000000"/>
          <w:lang w:val="en-GB" w:eastAsia="de-DE" w:bidi="ar-SA"/>
        </w:rPr>
        <w:t>Shigeto</w:t>
      </w:r>
      <w:proofErr w:type="spellEnd"/>
      <w:r w:rsidR="001114F6" w:rsidRPr="001114F6">
        <w:rPr>
          <w:rFonts w:ascii="Times" w:eastAsiaTheme="minorEastAsia" w:hAnsi="Times" w:cs="Times"/>
          <w:color w:val="000000"/>
          <w:lang w:val="en-GB" w:eastAsia="de-DE" w:bidi="ar-SA"/>
        </w:rPr>
        <w:t xml:space="preserve"> Kawahara, </w:t>
      </w:r>
      <w:proofErr w:type="spellStart"/>
      <w:r w:rsidR="001114F6" w:rsidRPr="001114F6">
        <w:rPr>
          <w:rFonts w:ascii="Times" w:eastAsiaTheme="minorEastAsia" w:hAnsi="Times" w:cs="Times"/>
          <w:color w:val="000000"/>
          <w:lang w:val="en-GB" w:eastAsia="de-DE" w:bidi="ar-SA"/>
        </w:rPr>
        <w:t>Takahito</w:t>
      </w:r>
      <w:proofErr w:type="spellEnd"/>
      <w:r w:rsidR="001114F6" w:rsidRPr="001114F6">
        <w:rPr>
          <w:rFonts w:ascii="Times" w:eastAsiaTheme="minorEastAsia" w:hAnsi="Times" w:cs="Times"/>
          <w:color w:val="000000"/>
          <w:lang w:val="en-GB" w:eastAsia="de-DE" w:bidi="ar-SA"/>
        </w:rPr>
        <w:t xml:space="preserve"> Shinya</w:t>
      </w:r>
      <w:r w:rsidR="001114F6">
        <w:rPr>
          <w:rFonts w:ascii="Times" w:eastAsiaTheme="minorEastAsia" w:hAnsi="Times" w:cs="Times"/>
          <w:color w:val="000000"/>
          <w:lang w:val="en-GB" w:eastAsia="de-DE" w:bidi="ar-SA"/>
        </w:rPr>
        <w:t xml:space="preserve"> &amp;</w:t>
      </w:r>
      <w:r w:rsidR="001114F6" w:rsidRPr="001114F6">
        <w:rPr>
          <w:rFonts w:ascii="Times" w:eastAsiaTheme="minorEastAsia" w:hAnsi="Times" w:cs="Times"/>
          <w:color w:val="000000"/>
          <w:lang w:val="en-GB" w:eastAsia="de-DE" w:bidi="ar-SA"/>
        </w:rPr>
        <w:t xml:space="preserve"> Mariko </w:t>
      </w:r>
      <w:proofErr w:type="spellStart"/>
      <w:r w:rsidR="001114F6" w:rsidRPr="001114F6">
        <w:rPr>
          <w:rFonts w:ascii="Times" w:eastAsiaTheme="minorEastAsia" w:hAnsi="Times" w:cs="Times"/>
          <w:color w:val="000000"/>
          <w:lang w:val="en-GB" w:eastAsia="de-DE" w:bidi="ar-SA"/>
        </w:rPr>
        <w:t>Sugahara</w:t>
      </w:r>
      <w:proofErr w:type="spellEnd"/>
      <w:r w:rsidRPr="001114F6">
        <w:rPr>
          <w:rFonts w:ascii="Times" w:eastAsiaTheme="minorEastAsia" w:hAnsi="Times" w:cs="Times"/>
          <w:color w:val="000000"/>
          <w:lang w:val="en-GB" w:eastAsia="de-DE" w:bidi="ar-SA"/>
        </w:rPr>
        <w:t xml:space="preserve"> </w:t>
      </w:r>
      <w:r>
        <w:rPr>
          <w:rFonts w:ascii="Times" w:eastAsiaTheme="minorEastAsia" w:hAnsi="Times" w:cs="Times"/>
          <w:color w:val="000000"/>
          <w:lang w:val="en-GB" w:eastAsia="de-DE" w:bidi="ar-SA"/>
        </w:rPr>
        <w:t xml:space="preserve">(Eds.), </w:t>
      </w:r>
      <w:r w:rsidRPr="00DD0466">
        <w:rPr>
          <w:rFonts w:ascii="Times" w:eastAsiaTheme="minorEastAsia" w:hAnsi="Times" w:cs="Times"/>
          <w:i/>
          <w:color w:val="000000"/>
          <w:lang w:val="en-GB" w:eastAsia="de-DE" w:bidi="ar-SA"/>
        </w:rPr>
        <w:t xml:space="preserve">Prosody Matters: Essays in </w:t>
      </w:r>
      <w:proofErr w:type="spellStart"/>
      <w:r w:rsidRPr="00DD0466">
        <w:rPr>
          <w:rFonts w:ascii="Times" w:eastAsiaTheme="minorEastAsia" w:hAnsi="Times" w:cs="Times"/>
          <w:i/>
          <w:color w:val="000000"/>
          <w:lang w:val="en-GB" w:eastAsia="de-DE" w:bidi="ar-SA"/>
        </w:rPr>
        <w:t>Honor</w:t>
      </w:r>
      <w:proofErr w:type="spellEnd"/>
      <w:r w:rsidRPr="00DD0466">
        <w:rPr>
          <w:rFonts w:ascii="Times" w:eastAsiaTheme="minorEastAsia" w:hAnsi="Times" w:cs="Times"/>
          <w:i/>
          <w:color w:val="000000"/>
          <w:lang w:val="en-GB" w:eastAsia="de-DE" w:bidi="ar-SA"/>
        </w:rPr>
        <w:t xml:space="preserve"> of Elisabeth Selkirk</w:t>
      </w:r>
      <w:r>
        <w:rPr>
          <w:rFonts w:ascii="Times" w:eastAsiaTheme="minorEastAsia" w:hAnsi="Times" w:cs="Times"/>
          <w:color w:val="000000"/>
          <w:lang w:val="en-GB" w:eastAsia="de-DE" w:bidi="ar-SA"/>
        </w:rPr>
        <w:t>. Sheffield: Equinox Publishing, 280-303.</w:t>
      </w:r>
    </w:p>
    <w:p w14:paraId="25C9A300" w14:textId="198E3BD8" w:rsidR="00DD0466" w:rsidRPr="00DD0466" w:rsidRDefault="00DD0466" w:rsidP="00DD0466">
      <w:pPr>
        <w:rPr>
          <w:rFonts w:ascii="MS Mincho" w:eastAsia="MS Mincho" w:hAnsi="MS Mincho" w:cs="MS Mincho"/>
          <w:color w:val="000000"/>
          <w:lang w:val="en-GB" w:eastAsia="de-DE" w:bidi="ar-SA"/>
        </w:rPr>
      </w:pPr>
      <w:r>
        <w:rPr>
          <w:rFonts w:ascii="Times" w:eastAsiaTheme="minorEastAsia" w:hAnsi="Times" w:cs="Times"/>
          <w:color w:val="000000"/>
          <w:lang w:val="en-GB" w:eastAsia="de-DE" w:bidi="ar-SA"/>
        </w:rPr>
        <w:t xml:space="preserve">Ito, Junko &amp; Armin </w:t>
      </w:r>
      <w:proofErr w:type="spellStart"/>
      <w:r>
        <w:rPr>
          <w:rFonts w:ascii="Times" w:eastAsiaTheme="minorEastAsia" w:hAnsi="Times" w:cs="Times"/>
          <w:color w:val="000000"/>
          <w:lang w:val="en-GB" w:eastAsia="de-DE" w:bidi="ar-SA"/>
        </w:rPr>
        <w:t>Mester</w:t>
      </w:r>
      <w:proofErr w:type="spellEnd"/>
      <w:r>
        <w:rPr>
          <w:rFonts w:ascii="Times" w:eastAsiaTheme="minorEastAsia" w:hAnsi="Times" w:cs="Times"/>
          <w:color w:val="000000"/>
          <w:lang w:val="en-GB" w:eastAsia="de-DE" w:bidi="ar-SA"/>
        </w:rPr>
        <w:t>. 2013. Pros</w:t>
      </w:r>
      <w:r w:rsidR="001114F6">
        <w:rPr>
          <w:rFonts w:ascii="Times" w:eastAsiaTheme="minorEastAsia" w:hAnsi="Times" w:cs="Times"/>
          <w:color w:val="000000"/>
          <w:lang w:val="en-GB" w:eastAsia="de-DE" w:bidi="ar-SA"/>
        </w:rPr>
        <w:t xml:space="preserve">odic subcategories in Japanese. </w:t>
      </w:r>
      <w:r w:rsidRPr="00DD0466">
        <w:rPr>
          <w:rFonts w:ascii="Times" w:eastAsiaTheme="minorEastAsia" w:hAnsi="Times" w:cs="Times"/>
          <w:i/>
          <w:color w:val="000000"/>
          <w:lang w:val="en-GB" w:eastAsia="de-DE" w:bidi="ar-SA"/>
        </w:rPr>
        <w:t>Lingua</w:t>
      </w:r>
      <w:r>
        <w:rPr>
          <w:rFonts w:ascii="Times" w:eastAsiaTheme="minorEastAsia" w:hAnsi="Times" w:cs="Times"/>
          <w:color w:val="000000"/>
          <w:lang w:val="en-GB" w:eastAsia="de-DE" w:bidi="ar-SA"/>
        </w:rPr>
        <w:t xml:space="preserve"> 124, 20-40.</w:t>
      </w:r>
      <w:r>
        <w:rPr>
          <w:rFonts w:ascii="MS Mincho" w:eastAsia="MS Mincho" w:hAnsi="MS Mincho" w:cs="MS Mincho"/>
          <w:color w:val="000000"/>
          <w:lang w:val="en-GB" w:eastAsia="de-DE" w:bidi="ar-SA"/>
        </w:rPr>
        <w:t> </w:t>
      </w:r>
    </w:p>
    <w:p w14:paraId="6D4EEB31" w14:textId="77777777" w:rsidR="004F1C0C" w:rsidRDefault="004F1C0C" w:rsidP="004F1C0C">
      <w:proofErr w:type="spellStart"/>
      <w:r>
        <w:t>Leben</w:t>
      </w:r>
      <w:proofErr w:type="spellEnd"/>
      <w:r>
        <w:t xml:space="preserve">, William. 1973. </w:t>
      </w:r>
      <w:proofErr w:type="spellStart"/>
      <w:r w:rsidRPr="00B23023">
        <w:rPr>
          <w:i/>
          <w:iCs/>
        </w:rPr>
        <w:t>Suprasegmental</w:t>
      </w:r>
      <w:proofErr w:type="spellEnd"/>
      <w:r w:rsidRPr="00B23023">
        <w:rPr>
          <w:i/>
          <w:iCs/>
        </w:rPr>
        <w:t xml:space="preserve"> Phonology.</w:t>
      </w:r>
      <w:r>
        <w:t xml:space="preserve"> Ph.D. dissertation, MIT. Distributed by Indiana University</w:t>
      </w:r>
      <w:bookmarkStart w:id="69" w:name="_GoBack"/>
      <w:bookmarkEnd w:id="69"/>
      <w:r>
        <w:t xml:space="preserve"> Linguistics Club.</w:t>
      </w:r>
    </w:p>
    <w:p w14:paraId="07A1AD57" w14:textId="77777777" w:rsidR="004F1C0C" w:rsidRDefault="004F1C0C" w:rsidP="004F1C0C">
      <w:r>
        <w:t xml:space="preserve">Le </w:t>
      </w:r>
      <w:proofErr w:type="spellStart"/>
      <w:r>
        <w:t>Gac</w:t>
      </w:r>
      <w:proofErr w:type="spellEnd"/>
      <w:r>
        <w:t xml:space="preserve">, David. 2003. Tonal alternations in Somali. In Jacqueline </w:t>
      </w:r>
      <w:proofErr w:type="spellStart"/>
      <w:r>
        <w:t>Lecarme</w:t>
      </w:r>
      <w:proofErr w:type="spellEnd"/>
      <w:r>
        <w:t xml:space="preserve"> (ed.), </w:t>
      </w:r>
      <w:r w:rsidRPr="00B23023">
        <w:rPr>
          <w:i/>
          <w:iCs/>
        </w:rPr>
        <w:t xml:space="preserve">Research in </w:t>
      </w:r>
      <w:proofErr w:type="spellStart"/>
      <w:r w:rsidRPr="00B23023">
        <w:rPr>
          <w:i/>
          <w:iCs/>
        </w:rPr>
        <w:t>Afroasiatic</w:t>
      </w:r>
      <w:proofErr w:type="spellEnd"/>
      <w:r w:rsidRPr="00B23023">
        <w:rPr>
          <w:i/>
          <w:iCs/>
        </w:rPr>
        <w:t xml:space="preserve"> Grammar II.</w:t>
      </w:r>
      <w:r>
        <w:t xml:space="preserve"> Amsterdam: John </w:t>
      </w:r>
      <w:proofErr w:type="spellStart"/>
      <w:r>
        <w:t>Benjamins</w:t>
      </w:r>
      <w:proofErr w:type="spellEnd"/>
      <w:r>
        <w:t>, 287-304.</w:t>
      </w:r>
    </w:p>
    <w:p w14:paraId="6083A3DE" w14:textId="77777777" w:rsidR="004F1C0C" w:rsidRDefault="004F1C0C" w:rsidP="004F1C0C">
      <w:r>
        <w:t xml:space="preserve">Le </w:t>
      </w:r>
      <w:proofErr w:type="spellStart"/>
      <w:r>
        <w:t>Gac</w:t>
      </w:r>
      <w:proofErr w:type="spellEnd"/>
      <w:r>
        <w:t xml:space="preserve">, David. 2016. Somali as a tone language. Presented at the Workshop on </w:t>
      </w:r>
      <w:proofErr w:type="spellStart"/>
      <w:r>
        <w:t>Approches</w:t>
      </w:r>
      <w:proofErr w:type="spellEnd"/>
      <w:r>
        <w:t xml:space="preserve"> </w:t>
      </w:r>
      <w:proofErr w:type="spellStart"/>
      <w:r>
        <w:t>sociolinguistique</w:t>
      </w:r>
      <w:proofErr w:type="spellEnd"/>
      <w:r>
        <w:t xml:space="preserve"> </w:t>
      </w:r>
      <w:proofErr w:type="gramStart"/>
      <w:r>
        <w:t>et</w:t>
      </w:r>
      <w:proofErr w:type="gramEnd"/>
      <w:r>
        <w:t xml:space="preserve"> </w:t>
      </w:r>
      <w:proofErr w:type="spellStart"/>
      <w:r>
        <w:t>linguistique</w:t>
      </w:r>
      <w:proofErr w:type="spellEnd"/>
      <w:r>
        <w:t xml:space="preserve"> des </w:t>
      </w:r>
      <w:proofErr w:type="spellStart"/>
      <w:r>
        <w:t>langues</w:t>
      </w:r>
      <w:proofErr w:type="spellEnd"/>
      <w:r>
        <w:t xml:space="preserve"> de Mayotte et Djibouti, </w:t>
      </w:r>
      <w:proofErr w:type="spellStart"/>
      <w:r>
        <w:t>Université</w:t>
      </w:r>
      <w:proofErr w:type="spellEnd"/>
      <w:r>
        <w:t xml:space="preserve"> de Rouen, 19 January 2016.</w:t>
      </w:r>
    </w:p>
    <w:p w14:paraId="35325D81" w14:textId="77777777" w:rsidR="004F1C0C" w:rsidRDefault="004F1C0C" w:rsidP="004F1C0C">
      <w:proofErr w:type="spellStart"/>
      <w:r>
        <w:t>Mous</w:t>
      </w:r>
      <w:proofErr w:type="spellEnd"/>
      <w:r>
        <w:t xml:space="preserve">, Maarten. 2009. The typology of tone in Cushitic. Presented at WOCAL 6, Cologne, </w:t>
      </w:r>
      <w:proofErr w:type="gramStart"/>
      <w:r>
        <w:t>16</w:t>
      </w:r>
      <w:proofErr w:type="gramEnd"/>
      <w:r>
        <w:t>-21 August 2009.</w:t>
      </w:r>
    </w:p>
    <w:p w14:paraId="683A003E" w14:textId="3D312DBB" w:rsidR="004F1C0C" w:rsidRDefault="004F1C0C" w:rsidP="004F1C0C">
      <w:proofErr w:type="spellStart"/>
      <w:r>
        <w:t>Myrberg</w:t>
      </w:r>
      <w:proofErr w:type="spellEnd"/>
      <w:r>
        <w:t xml:space="preserve">, Sara &amp; Tomas </w:t>
      </w:r>
      <w:proofErr w:type="spellStart"/>
      <w:r>
        <w:t>Riad</w:t>
      </w:r>
      <w:proofErr w:type="spellEnd"/>
      <w:r>
        <w:t xml:space="preserve">. 2015. The prosodic hierarchy of Swedish. </w:t>
      </w:r>
      <w:r w:rsidRPr="00B23023">
        <w:rPr>
          <w:i/>
          <w:iCs/>
        </w:rPr>
        <w:t>Nordic Journal of Linguistics</w:t>
      </w:r>
      <w:r>
        <w:t xml:space="preserve"> 38, 115-147.</w:t>
      </w:r>
    </w:p>
    <w:p w14:paraId="22B43A93" w14:textId="0ACC989D" w:rsidR="001114F6" w:rsidRDefault="001114F6" w:rsidP="001114F6">
      <w:proofErr w:type="spellStart"/>
      <w:r>
        <w:t>Nespor</w:t>
      </w:r>
      <w:proofErr w:type="spellEnd"/>
      <w:r>
        <w:t xml:space="preserve">, Marina &amp; Irene Vogel. 1986. Prosodic phonology. Dordrecht: </w:t>
      </w:r>
      <w:proofErr w:type="spellStart"/>
      <w:proofErr w:type="gramStart"/>
      <w:r>
        <w:t>Foris</w:t>
      </w:r>
      <w:proofErr w:type="spellEnd"/>
      <w:r>
        <w:t xml:space="preserve">  Publications</w:t>
      </w:r>
      <w:proofErr w:type="gramEnd"/>
      <w:r>
        <w:t>.</w:t>
      </w:r>
    </w:p>
    <w:p w14:paraId="14283753" w14:textId="77777777" w:rsidR="004F1C0C" w:rsidRDefault="004F1C0C" w:rsidP="004F1C0C">
      <w:proofErr w:type="spellStart"/>
      <w:r>
        <w:t>Riad</w:t>
      </w:r>
      <w:proofErr w:type="spellEnd"/>
      <w:r>
        <w:t xml:space="preserve">, Tomas. 2012. </w:t>
      </w:r>
      <w:proofErr w:type="spellStart"/>
      <w:r>
        <w:t>Culminativity</w:t>
      </w:r>
      <w:proofErr w:type="spellEnd"/>
      <w:r>
        <w:t xml:space="preserve">, stress and tone accent in Central Swedish. </w:t>
      </w:r>
      <w:r w:rsidRPr="00B23023">
        <w:rPr>
          <w:i/>
          <w:iCs/>
        </w:rPr>
        <w:t>Lingua</w:t>
      </w:r>
      <w:r>
        <w:t xml:space="preserve"> 122, 1352-1379.</w:t>
      </w:r>
    </w:p>
    <w:p w14:paraId="65DF14BC" w14:textId="77777777" w:rsidR="004F1C0C" w:rsidRDefault="004F1C0C" w:rsidP="004F1C0C">
      <w:proofErr w:type="spellStart"/>
      <w:r>
        <w:t>Riad</w:t>
      </w:r>
      <w:proofErr w:type="spellEnd"/>
      <w:r>
        <w:t>, Tomas. 2016. Underpinnings of prosodic grouping in Swedish. Presented at Word order variation at the interfaces, Ben-Gurion University of the Negev, 13-15 November 2016.</w:t>
      </w:r>
    </w:p>
    <w:p w14:paraId="3A2B693B" w14:textId="77777777" w:rsidR="004F1C0C" w:rsidRDefault="004F1C0C" w:rsidP="004F1C0C">
      <w:r>
        <w:t xml:space="preserve">Saeed, John Ibrahim. 1993. </w:t>
      </w:r>
      <w:r w:rsidRPr="00B23023">
        <w:rPr>
          <w:i/>
          <w:iCs/>
        </w:rPr>
        <w:t>Somali Reference Grammar.</w:t>
      </w:r>
      <w:r>
        <w:t xml:space="preserve"> 2nd revised ed. Kensington, MD: Dunwoody Press.</w:t>
      </w:r>
    </w:p>
    <w:p w14:paraId="2E70DCB8" w14:textId="77777777" w:rsidR="004F1C0C" w:rsidRDefault="004F1C0C" w:rsidP="004F1C0C">
      <w:r>
        <w:t xml:space="preserve">Saeed, John Ibrahim. 1999. </w:t>
      </w:r>
      <w:r w:rsidRPr="00B23023">
        <w:rPr>
          <w:i/>
          <w:iCs/>
        </w:rPr>
        <w:t>Somali.</w:t>
      </w:r>
      <w:r>
        <w:t xml:space="preserve"> Amsterdam: John </w:t>
      </w:r>
      <w:proofErr w:type="spellStart"/>
      <w:r>
        <w:t>Benjamins</w:t>
      </w:r>
      <w:proofErr w:type="spellEnd"/>
      <w:r>
        <w:t>.</w:t>
      </w:r>
    </w:p>
    <w:p w14:paraId="731453FC" w14:textId="77777777" w:rsidR="00E02CDC" w:rsidRDefault="00FA793D" w:rsidP="00E02CDC">
      <w:r>
        <w:t xml:space="preserve">Saeed, John Ibrahim. 2004. The focus structure of Somali. In </w:t>
      </w:r>
      <w:r w:rsidRPr="00FA793D">
        <w:rPr>
          <w:i/>
        </w:rPr>
        <w:t xml:space="preserve">Role and </w:t>
      </w:r>
      <w:r w:rsidRPr="00FA793D">
        <w:rPr>
          <w:i/>
        </w:rPr>
        <w:lastRenderedPageBreak/>
        <w:t>Reference Grammar (RRG) 2004 Book of Proceedings</w:t>
      </w:r>
      <w:r>
        <w:t>, 258-279.</w:t>
      </w:r>
    </w:p>
    <w:p w14:paraId="0D41A1EF" w14:textId="5C978D42" w:rsidR="00E02CDC" w:rsidRDefault="00E02CDC" w:rsidP="00E02CDC">
      <w:r>
        <w:t xml:space="preserve">Selkirk, Elisabeth. 1986. On derived domains in sentence phonology. </w:t>
      </w:r>
      <w:r w:rsidRPr="00E02CDC">
        <w:rPr>
          <w:i/>
        </w:rPr>
        <w:t>Phonology</w:t>
      </w:r>
      <w:r>
        <w:t xml:space="preserve"> 3, 371-405.</w:t>
      </w:r>
    </w:p>
    <w:p w14:paraId="31D4940A" w14:textId="013EDC38" w:rsidR="00E02CDC" w:rsidRDefault="00E02CDC" w:rsidP="001114F6">
      <w:r>
        <w:t>Selkirk, E</w:t>
      </w:r>
      <w:r w:rsidR="001114F6">
        <w:t>lisabeth</w:t>
      </w:r>
      <w:r>
        <w:t>. 2011. The syntax-phonology interface. In J</w:t>
      </w:r>
      <w:r w:rsidR="001114F6">
        <w:t>ohn</w:t>
      </w:r>
      <w:r>
        <w:t xml:space="preserve"> Goldsmith, J</w:t>
      </w:r>
      <w:r w:rsidR="001114F6">
        <w:t xml:space="preserve">ason </w:t>
      </w:r>
      <w:proofErr w:type="spellStart"/>
      <w:r>
        <w:t>Riggle</w:t>
      </w:r>
      <w:proofErr w:type="spellEnd"/>
      <w:r>
        <w:t xml:space="preserve"> &amp; A</w:t>
      </w:r>
      <w:r w:rsidR="001114F6">
        <w:t>lan</w:t>
      </w:r>
      <w:r>
        <w:t xml:space="preserve"> C. L. Yu (Eds.), </w:t>
      </w:r>
      <w:r w:rsidRPr="00E02CDC">
        <w:rPr>
          <w:i/>
        </w:rPr>
        <w:t>The Handbook of Phonological Theory</w:t>
      </w:r>
      <w:r>
        <w:t>, 2nd edition. Malden, MA: Wiley-Blackwell, 435-484.</w:t>
      </w:r>
    </w:p>
    <w:p w14:paraId="3AD041FB" w14:textId="77777777" w:rsidR="004F1C0C" w:rsidRDefault="004F1C0C" w:rsidP="004F1C0C">
      <w:proofErr w:type="spellStart"/>
      <w:r>
        <w:t>Vigário</w:t>
      </w:r>
      <w:proofErr w:type="spellEnd"/>
      <w:r>
        <w:t xml:space="preserve">, Marina. 2010. Prosodic structure between the prosodic word and the phonological phrase: Recursive nodes or an independent domain? </w:t>
      </w:r>
      <w:r w:rsidRPr="00B23023">
        <w:rPr>
          <w:i/>
          <w:iCs/>
        </w:rPr>
        <w:t>The Linguistic Review</w:t>
      </w:r>
      <w:r>
        <w:t xml:space="preserve"> 27, 485-530.</w:t>
      </w:r>
    </w:p>
    <w:p w14:paraId="2671C195" w14:textId="58660340" w:rsidR="00B23023" w:rsidRPr="009E4DDA" w:rsidRDefault="004F1C0C">
      <w:r>
        <w:t xml:space="preserve">Vogel, Irene. 2010. The phonology of compounds. In Sergio </w:t>
      </w:r>
      <w:proofErr w:type="spellStart"/>
      <w:r>
        <w:t>Scalise</w:t>
      </w:r>
      <w:proofErr w:type="spellEnd"/>
      <w:r>
        <w:t xml:space="preserve"> &amp; Irene Vogel (eds.), </w:t>
      </w:r>
      <w:r w:rsidRPr="00B23023">
        <w:rPr>
          <w:i/>
          <w:iCs/>
        </w:rPr>
        <w:t>Cross-disciplinary Issues in Compounding.</w:t>
      </w:r>
      <w:r>
        <w:t xml:space="preserve"> Amsterdam: John </w:t>
      </w:r>
      <w:proofErr w:type="spellStart"/>
      <w:r>
        <w:t>Benjamins</w:t>
      </w:r>
      <w:proofErr w:type="spellEnd"/>
      <w:r>
        <w:t>, 145-163.</w:t>
      </w:r>
    </w:p>
    <w:sectPr w:rsidR="00B23023" w:rsidRPr="009E4DDA"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62D4E" w14:textId="77777777" w:rsidR="002E270D" w:rsidRDefault="002E270D">
      <w:pPr>
        <w:spacing w:after="0" w:line="240" w:lineRule="auto"/>
      </w:pPr>
      <w:r>
        <w:separator/>
      </w:r>
    </w:p>
  </w:endnote>
  <w:endnote w:type="continuationSeparator" w:id="0">
    <w:p w14:paraId="49558A95" w14:textId="77777777" w:rsidR="002E270D" w:rsidRDefault="002E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E1165" w14:textId="77777777" w:rsidR="002E270D" w:rsidRDefault="002E270D">
      <w:r>
        <w:separator/>
      </w:r>
    </w:p>
  </w:footnote>
  <w:footnote w:type="continuationSeparator" w:id="0">
    <w:p w14:paraId="17BBEC92" w14:textId="77777777" w:rsidR="002E270D" w:rsidRDefault="002E270D">
      <w:r>
        <w:continuationSeparator/>
      </w:r>
    </w:p>
  </w:footnote>
  <w:footnote w:id="1">
    <w:p w14:paraId="1A65FF07" w14:textId="5B655B2F" w:rsidR="001114F6" w:rsidRPr="00F77DFA" w:rsidRDefault="001114F6">
      <w:pPr>
        <w:pStyle w:val="Fotnotstext"/>
        <w:rPr>
          <w:lang w:val="en-GB"/>
        </w:rPr>
      </w:pPr>
      <w:r>
        <w:rPr>
          <w:rStyle w:val="Fotnotsreferens"/>
        </w:rPr>
        <w:footnoteRef/>
      </w:r>
      <w:r>
        <w:t xml:space="preserve"> </w:t>
      </w:r>
      <w:r w:rsidRPr="000B6EBE">
        <w:t xml:space="preserve">We thank our Somali language consultants for their patience in teaching us about their language. </w:t>
      </w:r>
      <w:r>
        <w:t xml:space="preserve">We are grateful to two anonymous reviewers for thoughtful comments. </w:t>
      </w:r>
      <w:r w:rsidRPr="000B6EBE">
        <w:t>We thank the ACAL audience for helpful feedback.</w:t>
      </w:r>
      <w:r>
        <w:t xml:space="preserve"> </w:t>
      </w:r>
      <w:r w:rsidRPr="000B6EBE">
        <w:t xml:space="preserve">We would like to </w:t>
      </w:r>
      <w:r>
        <w:t>acknowledge a grant from</w:t>
      </w:r>
      <w:r w:rsidRPr="000B6EBE">
        <w:t xml:space="preserve"> the Swedish Science Foundation (</w:t>
      </w:r>
      <w:proofErr w:type="spellStart"/>
      <w:r w:rsidRPr="000B6EBE">
        <w:t>Vetenskapsrådet</w:t>
      </w:r>
      <w:proofErr w:type="spellEnd"/>
      <w:r w:rsidRPr="000B6EBE">
        <w:t xml:space="preserve">) which supports our research on Somali prosody. </w:t>
      </w:r>
    </w:p>
  </w:footnote>
  <w:footnote w:id="2">
    <w:p w14:paraId="3DB15B21" w14:textId="4205A3D6" w:rsidR="001114F6" w:rsidRDefault="001114F6">
      <w:pPr>
        <w:pStyle w:val="Fotnotstext"/>
      </w:pPr>
      <w:r>
        <w:rPr>
          <w:rStyle w:val="Fotnotsreferens"/>
        </w:rPr>
        <w:footnoteRef/>
      </w:r>
      <w:r>
        <w:t xml:space="preserve"> We adopt the approach to defining mismatches between </w:t>
      </w:r>
      <w:proofErr w:type="spellStart"/>
      <w:r>
        <w:t>morphosyntactic</w:t>
      </w:r>
      <w:proofErr w:type="spellEnd"/>
      <w:r>
        <w:t xml:space="preserve"> and prosodic structure developed in work like: Downing (1999, 2016), </w:t>
      </w:r>
      <w:proofErr w:type="spellStart"/>
      <w:r>
        <w:t>Inkelas</w:t>
      </w:r>
      <w:proofErr w:type="spellEnd"/>
      <w:r>
        <w:t xml:space="preserve"> (1993, 2014), Ito &amp; </w:t>
      </w:r>
      <w:proofErr w:type="spellStart"/>
      <w:r>
        <w:t>Mester</w:t>
      </w:r>
      <w:proofErr w:type="spellEnd"/>
      <w:r>
        <w:t xml:space="preserve"> (2012, 2013), </w:t>
      </w:r>
      <w:proofErr w:type="spellStart"/>
      <w:r>
        <w:t>Nespor</w:t>
      </w:r>
      <w:proofErr w:type="spellEnd"/>
      <w:r>
        <w:t xml:space="preserve"> &amp; Vogel (1986), </w:t>
      </w:r>
      <w:proofErr w:type="spellStart"/>
      <w:r>
        <w:t>Riad</w:t>
      </w:r>
      <w:proofErr w:type="spellEnd"/>
      <w:r>
        <w:t xml:space="preserve"> (2012), Selkirk (1986, 2011), </w:t>
      </w:r>
      <w:proofErr w:type="spellStart"/>
      <w:r>
        <w:t>Vigario</w:t>
      </w:r>
      <w:proofErr w:type="spellEnd"/>
      <w:r>
        <w:t xml:space="preserve"> (2010) and Vogel (2010). See Green &amp; Morrison (2016) for a recent alternative analysis of Somali prosody within this general framework.</w:t>
      </w:r>
    </w:p>
  </w:footnote>
  <w:footnote w:id="3">
    <w:p w14:paraId="55F569E9" w14:textId="0750E066" w:rsidR="001114F6" w:rsidRPr="00F77DFA" w:rsidRDefault="001114F6">
      <w:pPr>
        <w:pStyle w:val="Fotnotstext"/>
        <w:rPr>
          <w:lang w:val="en-GB"/>
        </w:rPr>
      </w:pPr>
      <w:r>
        <w:rPr>
          <w:rStyle w:val="Fotnotsreferens"/>
        </w:rPr>
        <w:footnoteRef/>
      </w:r>
      <w:r>
        <w:t xml:space="preserve"> </w:t>
      </w:r>
      <w:r w:rsidRPr="009E4DDA">
        <w:t xml:space="preserve">The </w:t>
      </w:r>
      <w:r w:rsidRPr="005C28B7">
        <w:rPr>
          <w:b/>
          <w:bCs/>
        </w:rPr>
        <w:t>k</w:t>
      </w:r>
      <w:r w:rsidRPr="009E4DDA">
        <w:t xml:space="preserve">/g/h/Ø vs </w:t>
      </w:r>
      <w:r w:rsidRPr="005C28B7">
        <w:rPr>
          <w:b/>
          <w:bCs/>
        </w:rPr>
        <w:t>t</w:t>
      </w:r>
      <w:r w:rsidRPr="009E4DDA">
        <w:t>/d/</w:t>
      </w:r>
      <w:proofErr w:type="spellStart"/>
      <w:r w:rsidRPr="009E4DDA">
        <w:t>sh</w:t>
      </w:r>
      <w:proofErr w:type="spellEnd"/>
      <w:r w:rsidRPr="009E4DDA">
        <w:t xml:space="preserve"> </w:t>
      </w:r>
      <w:r>
        <w:t>alternations</w:t>
      </w:r>
      <w:r w:rsidRPr="009E4DDA">
        <w:t xml:space="preserve"> in the Somali determiner system </w:t>
      </w:r>
      <w:r>
        <w:t xml:space="preserve">illustrated in our data </w:t>
      </w:r>
      <w:r w:rsidRPr="009E4DDA">
        <w:t>is conditioned by gender agreement: masculine nouns take the k/g/h/Ø series of determiners, while feminine nouns take the t/d/</w:t>
      </w:r>
      <w:proofErr w:type="spellStart"/>
      <w:r w:rsidRPr="009E4DDA">
        <w:t>sh</w:t>
      </w:r>
      <w:proofErr w:type="spellEnd"/>
      <w:r w:rsidRPr="009E4DDA">
        <w:t xml:space="preserve"> series. The </w:t>
      </w:r>
      <w:proofErr w:type="spellStart"/>
      <w:r w:rsidRPr="009E4DDA">
        <w:t>allomorphy</w:t>
      </w:r>
      <w:proofErr w:type="spellEnd"/>
      <w:r w:rsidRPr="009E4DDA">
        <w:t xml:space="preserve"> found in both series of determiners is phonologically conditioned. See, e.g., Saeed (1993, 1999), for detailed discussion</w:t>
      </w:r>
      <w:r>
        <w:t xml:space="preserve"> of this sandhi phenomenon</w:t>
      </w:r>
      <w:r w:rsidRPr="009E4DDA">
        <w:t>.</w:t>
      </w:r>
    </w:p>
  </w:footnote>
  <w:footnote w:id="4">
    <w:p w14:paraId="42ECFC97" w14:textId="77777777" w:rsidR="001114F6" w:rsidRPr="00F77DFA" w:rsidRDefault="001114F6">
      <w:pPr>
        <w:pStyle w:val="Fotnotstext"/>
        <w:rPr>
          <w:lang w:val="en-GB"/>
        </w:rPr>
      </w:pPr>
      <w:r>
        <w:rPr>
          <w:rStyle w:val="Fotnotsreferens"/>
        </w:rPr>
        <w:footnoteRef/>
      </w:r>
      <w:r>
        <w:t xml:space="preserve"> </w:t>
      </w:r>
      <w:proofErr w:type="spellStart"/>
      <w:r w:rsidRPr="004F1C0C">
        <w:t>Noun+Noun</w:t>
      </w:r>
      <w:proofErr w:type="spellEnd"/>
      <w:r w:rsidRPr="004F1C0C">
        <w:t xml:space="preserve"> (N+N) modifier phrases are called genitive constructions by Hyman (1981) and Saeed (1993). Green &amp; Morrison (2016) refer to N+N modifier phrases as associative constructions and, following Saeed (1993), use the term attributive adjective for the </w:t>
      </w:r>
      <w:proofErr w:type="spellStart"/>
      <w:r w:rsidRPr="004F1C0C">
        <w:t>Noun+adjective</w:t>
      </w:r>
      <w:proofErr w:type="spellEnd"/>
      <w:r w:rsidRPr="004F1C0C">
        <w:t xml:space="preserve"> construction. See Saeed (1993) for detailed discussion of </w:t>
      </w:r>
      <w:proofErr w:type="spellStart"/>
      <w:r w:rsidRPr="004F1C0C">
        <w:t>Noun+modifier</w:t>
      </w:r>
      <w:proofErr w:type="spellEnd"/>
      <w:r w:rsidRPr="004F1C0C">
        <w:t xml:space="preserve"> constructions in Somali.</w:t>
      </w:r>
    </w:p>
  </w:footnote>
  <w:footnote w:id="5">
    <w:p w14:paraId="18A30ABE" w14:textId="77777777" w:rsidR="001114F6" w:rsidRPr="00F77DFA" w:rsidRDefault="001114F6">
      <w:pPr>
        <w:pStyle w:val="Fotnotstext"/>
        <w:rPr>
          <w:lang w:val="en-GB"/>
        </w:rPr>
      </w:pPr>
      <w:r>
        <w:rPr>
          <w:rStyle w:val="Fotnotsreferens"/>
        </w:rPr>
        <w:footnoteRef/>
      </w:r>
      <w:r>
        <w:t xml:space="preserve"> </w:t>
      </w:r>
      <w:r w:rsidRPr="004F1C0C">
        <w:t xml:space="preserve">Only a few adjectives, e.g., </w:t>
      </w:r>
      <w:proofErr w:type="spellStart"/>
      <w:r w:rsidRPr="004F1C0C">
        <w:rPr>
          <w:i/>
          <w:iCs/>
        </w:rPr>
        <w:t>dhéer</w:t>
      </w:r>
      <w:proofErr w:type="spellEnd"/>
      <w:r w:rsidRPr="004F1C0C">
        <w:t xml:space="preserve"> ‘long’, </w:t>
      </w:r>
      <w:proofErr w:type="spellStart"/>
      <w:r w:rsidRPr="004F1C0C">
        <w:rPr>
          <w:i/>
          <w:iCs/>
        </w:rPr>
        <w:t>wéyn</w:t>
      </w:r>
      <w:proofErr w:type="spellEnd"/>
      <w:r w:rsidRPr="004F1C0C">
        <w:t xml:space="preserve"> ‘big’ (Saeed 1999: 105-106), and some female proper names seem to constitute exceptions to the generalization that modifiers in </w:t>
      </w:r>
      <w:proofErr w:type="spellStart"/>
      <w:r w:rsidRPr="004F1C0C">
        <w:t>Noun+modifier</w:t>
      </w:r>
      <w:proofErr w:type="spellEnd"/>
      <w:r w:rsidRPr="004F1C0C">
        <w:t xml:space="preserve"> phrases have a High tone on the final mora.</w:t>
      </w:r>
    </w:p>
  </w:footnote>
  <w:footnote w:id="6">
    <w:p w14:paraId="41DFE55A" w14:textId="77777777" w:rsidR="001114F6" w:rsidRPr="00F77DFA" w:rsidRDefault="001114F6">
      <w:pPr>
        <w:pStyle w:val="Fotnotstext"/>
        <w:rPr>
          <w:lang w:val="en-GB"/>
        </w:rPr>
      </w:pPr>
      <w:r>
        <w:rPr>
          <w:rStyle w:val="Fotnotsreferens"/>
        </w:rPr>
        <w:footnoteRef/>
      </w:r>
      <w:r>
        <w:t xml:space="preserve"> </w:t>
      </w:r>
      <w:r w:rsidRPr="00273F5F">
        <w:t>This set of 1,068 excludes constructions containing the shorter (indefinite) possessive suffixes, in which tonal differences reflect the distinction between a non-focused subject and other syntactic functions.</w:t>
      </w:r>
    </w:p>
  </w:footnote>
  <w:footnote w:id="7">
    <w:p w14:paraId="456E8EBA" w14:textId="77777777" w:rsidR="001114F6" w:rsidRPr="00F77DFA" w:rsidRDefault="001114F6">
      <w:pPr>
        <w:pStyle w:val="Fotnotstext"/>
        <w:rPr>
          <w:lang w:val="en-GB"/>
        </w:rPr>
      </w:pPr>
      <w:r>
        <w:rPr>
          <w:rStyle w:val="Fotnotsreferens"/>
        </w:rPr>
        <w:footnoteRef/>
      </w:r>
      <w:r>
        <w:t xml:space="preserve"> </w:t>
      </w:r>
      <w:r w:rsidRPr="00273F5F">
        <w:t>This set of 997 excludes constructions where the remote definite suffix occurs in a non-focused subject NP.</w:t>
      </w:r>
    </w:p>
  </w:footnote>
  <w:footnote w:id="8">
    <w:p w14:paraId="3D665807" w14:textId="77777777" w:rsidR="001114F6" w:rsidRPr="00F77DFA" w:rsidRDefault="001114F6">
      <w:pPr>
        <w:pStyle w:val="Fotnotstext"/>
        <w:rPr>
          <w:lang w:val="en-GB"/>
        </w:rPr>
      </w:pPr>
      <w:r>
        <w:rPr>
          <w:rStyle w:val="Fotnotsreferens"/>
        </w:rPr>
        <w:footnoteRef/>
      </w:r>
      <w:r>
        <w:t xml:space="preserve"> </w:t>
      </w:r>
      <w:r w:rsidRPr="00273F5F">
        <w:t xml:space="preserve">Nouns can be followed by more than one modifier, and it is the final modifier which should realize a final High tone. We consider here only nouns followed by a single modifier, for ease of comparison with the </w:t>
      </w:r>
      <w:proofErr w:type="spellStart"/>
      <w:r w:rsidRPr="00273F5F">
        <w:t>Noun+determiner</w:t>
      </w:r>
      <w:proofErr w:type="spellEnd"/>
      <w:r w:rsidRPr="00273F5F">
        <w:t xml:space="preserve"> data.</w:t>
      </w:r>
    </w:p>
  </w:footnote>
  <w:footnote w:id="9">
    <w:p w14:paraId="1A4BD1F2" w14:textId="77777777" w:rsidR="001114F6" w:rsidRPr="00F77DFA" w:rsidRDefault="001114F6">
      <w:pPr>
        <w:pStyle w:val="Fotnotstext"/>
        <w:rPr>
          <w:lang w:val="en-GB"/>
        </w:rPr>
      </w:pPr>
      <w:r>
        <w:rPr>
          <w:rStyle w:val="Fotnotsreferens"/>
        </w:rPr>
        <w:footnoteRef/>
      </w:r>
      <w:r>
        <w:t xml:space="preserve"> </w:t>
      </w:r>
      <w:r w:rsidRPr="00273F5F">
        <w:t>This number excludes feminine nouns – mostly personal names and place names – with a fixed (exceptional) accent on a non-final mora, which show much less variability in their tonal behavior.</w:t>
      </w:r>
    </w:p>
  </w:footnote>
  <w:footnote w:id="10">
    <w:p w14:paraId="69C1FCBD" w14:textId="77777777" w:rsidR="001114F6" w:rsidRPr="00F77DFA" w:rsidRDefault="001114F6">
      <w:pPr>
        <w:pStyle w:val="Fotnotstext"/>
        <w:rPr>
          <w:lang w:val="en-GB"/>
        </w:rPr>
      </w:pPr>
      <w:r>
        <w:rPr>
          <w:rStyle w:val="Fotnotsreferens"/>
        </w:rPr>
        <w:footnoteRef/>
      </w:r>
      <w:r>
        <w:t xml:space="preserve"> </w:t>
      </w:r>
      <w:r w:rsidRPr="00B23023">
        <w:t xml:space="preserve">This set of 599 excludes constructions where the adjective either has the subject suffix </w:t>
      </w:r>
      <w:r w:rsidRPr="00B23023">
        <w:rPr>
          <w:i/>
          <w:iCs/>
        </w:rPr>
        <w:t>–</w:t>
      </w:r>
      <w:proofErr w:type="spellStart"/>
      <w:r w:rsidRPr="00B23023">
        <w:rPr>
          <w:i/>
          <w:iCs/>
        </w:rPr>
        <w:t>i</w:t>
      </w:r>
      <w:proofErr w:type="spellEnd"/>
      <w:r w:rsidRPr="00B23023">
        <w:rPr>
          <w:i/>
          <w:iCs/>
        </w:rPr>
        <w:t xml:space="preserve"> </w:t>
      </w:r>
      <w:r w:rsidRPr="00B23023">
        <w:t xml:space="preserve">or has an exceptional, fixed penult accent (in our data: </w:t>
      </w:r>
      <w:proofErr w:type="spellStart"/>
      <w:r w:rsidRPr="00B23023">
        <w:rPr>
          <w:i/>
          <w:iCs/>
        </w:rPr>
        <w:t>wéyn</w:t>
      </w:r>
      <w:proofErr w:type="spellEnd"/>
      <w:r w:rsidRPr="00B23023">
        <w:t xml:space="preserve"> ‘big’, </w:t>
      </w:r>
      <w:proofErr w:type="spellStart"/>
      <w:r w:rsidRPr="00B23023">
        <w:rPr>
          <w:i/>
          <w:iCs/>
        </w:rPr>
        <w:t>dhéer</w:t>
      </w:r>
      <w:proofErr w:type="spellEnd"/>
      <w:r w:rsidRPr="00B23023">
        <w:t xml:space="preserve"> ‘long’, </w:t>
      </w:r>
      <w:proofErr w:type="spellStart"/>
      <w:r w:rsidRPr="00B23023">
        <w:rPr>
          <w:i/>
          <w:iCs/>
        </w:rPr>
        <w:t>macáan</w:t>
      </w:r>
      <w:proofErr w:type="spellEnd"/>
      <w:r w:rsidRPr="00B23023">
        <w:t xml:space="preserve"> ‘sweet’), which show almost no variability in their tonal behavior.</w:t>
      </w:r>
    </w:p>
  </w:footnote>
  <w:footnote w:id="11">
    <w:p w14:paraId="24A2F980" w14:textId="32430B7B" w:rsidR="001114F6" w:rsidRDefault="001114F6" w:rsidP="00B14C5D">
      <w:pPr>
        <w:pStyle w:val="Fotnotstext"/>
      </w:pPr>
      <w:r>
        <w:rPr>
          <w:rStyle w:val="Fotnotsreferens"/>
        </w:rPr>
        <w:footnoteRef/>
      </w:r>
      <w:r>
        <w:t xml:space="preserve"> Following </w:t>
      </w:r>
      <w:proofErr w:type="spellStart"/>
      <w:r>
        <w:t>Myrberg</w:t>
      </w:r>
      <w:proofErr w:type="spellEnd"/>
      <w:r>
        <w:t xml:space="preserve"> &amp; </w:t>
      </w:r>
      <w:proofErr w:type="spellStart"/>
      <w:r>
        <w:t>Riad</w:t>
      </w:r>
      <w:proofErr w:type="spellEnd"/>
      <w:r>
        <w:t xml:space="preserve"> (2015) and </w:t>
      </w:r>
      <w:proofErr w:type="spellStart"/>
      <w:r>
        <w:t>Riad</w:t>
      </w:r>
      <w:proofErr w:type="spellEnd"/>
      <w:r>
        <w:t xml:space="preserve"> (2016), we adopt a distinction between </w:t>
      </w:r>
      <w:proofErr w:type="spellStart"/>
      <w:r>
        <w:t>PWord</w:t>
      </w:r>
      <w:proofErr w:type="spellEnd"/>
      <w:r>
        <w:t xml:space="preserve">-min and </w:t>
      </w:r>
      <w:proofErr w:type="spellStart"/>
      <w:r>
        <w:t>PWord</w:t>
      </w:r>
      <w:proofErr w:type="spellEnd"/>
      <w:r>
        <w:t xml:space="preserve">-max as defined in work like Ito &amp; </w:t>
      </w:r>
      <w:proofErr w:type="spellStart"/>
      <w:r>
        <w:t>Mester</w:t>
      </w:r>
      <w:proofErr w:type="spellEnd"/>
      <w:r>
        <w:t xml:space="preserve"> (2012, 2013).</w:t>
      </w:r>
    </w:p>
  </w:footnote>
  <w:footnote w:id="12">
    <w:p w14:paraId="7B7A5A4A" w14:textId="009C40DC" w:rsidR="001114F6" w:rsidRDefault="001114F6">
      <w:pPr>
        <w:pStyle w:val="Fotnotstext"/>
      </w:pPr>
      <w:r>
        <w:rPr>
          <w:rStyle w:val="Fotnotsreferens"/>
        </w:rPr>
        <w:footnoteRef/>
      </w:r>
      <w:r>
        <w:t xml:space="preserve"> See Green &amp; Morrison (2016) for an alternative account of similar Somali data. Space does not permit a careful critical comparison of our analysis with theirs. The interested reader is directed to their work for details.</w:t>
      </w:r>
    </w:p>
  </w:footnote>
  <w:footnote w:id="13">
    <w:p w14:paraId="03667E61" w14:textId="2EF409DB" w:rsidR="001114F6" w:rsidRDefault="001114F6">
      <w:pPr>
        <w:pStyle w:val="Fotnotstext"/>
      </w:pPr>
      <w:r>
        <w:rPr>
          <w:rStyle w:val="Fotnotsreferens"/>
        </w:rPr>
        <w:footnoteRef/>
      </w:r>
      <w:r>
        <w:t xml:space="preserve"> A reviewer notes that another difference between restructured </w:t>
      </w:r>
      <w:proofErr w:type="spellStart"/>
      <w:r>
        <w:t>N+modifier</w:t>
      </w:r>
      <w:proofErr w:type="spellEnd"/>
      <w:r>
        <w:t xml:space="preserve"> phrases and compounds is that the tonal accent (and prosodic structure) assigned to compounds never varies. We propose that the lack of variation in compounds is due to the fact that they are lexicalized forms, </w:t>
      </w:r>
      <w:proofErr w:type="spellStart"/>
      <w:r>
        <w:t>morphosyntactically</w:t>
      </w:r>
      <w:proofErr w:type="spellEnd"/>
      <w:r>
        <w:t xml:space="preserve"> non-compositional. High tone variation in our data is found in compositional forms.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Rubrik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Rubri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Rubrik6"/>
      <w:suff w:val="nothing"/>
      <w:lvlText w:val=""/>
      <w:lvlJc w:val="left"/>
      <w:pPr>
        <w:tabs>
          <w:tab w:val="num" w:pos="1152"/>
        </w:tabs>
        <w:ind w:left="1152" w:hanging="1152"/>
      </w:pPr>
    </w:lvl>
    <w:lvl w:ilvl="6">
      <w:start w:val="1"/>
      <w:numFmt w:val="none"/>
      <w:pStyle w:val="Rubrik7"/>
      <w:suff w:val="nothing"/>
      <w:lvlText w:val=""/>
      <w:lvlJc w:val="left"/>
      <w:pPr>
        <w:tabs>
          <w:tab w:val="num" w:pos="1296"/>
        </w:tabs>
        <w:ind w:left="1296" w:hanging="1296"/>
      </w:pPr>
    </w:lvl>
    <w:lvl w:ilvl="7">
      <w:start w:val="1"/>
      <w:numFmt w:val="none"/>
      <w:pStyle w:val="Rubrik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21CE1E03"/>
    <w:multiLevelType w:val="hybridMultilevel"/>
    <w:tmpl w:val="46E085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3506B800"/>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EA50BB"/>
    <w:multiLevelType w:val="hybridMultilevel"/>
    <w:tmpl w:val="96E68782"/>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8" w15:restartNumberingAfterBreak="0">
    <w:nsid w:val="60E74F2F"/>
    <w:multiLevelType w:val="hybridMultilevel"/>
    <w:tmpl w:val="028AC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557092"/>
    <w:multiLevelType w:val="multilevel"/>
    <w:tmpl w:val="DE46ACF0"/>
    <w:lvl w:ilvl="0">
      <w:start w:val="1"/>
      <w:numFmt w:val="decimal"/>
      <w:pStyle w:val="lsLanginfo"/>
      <w:lvlText w:val="(%1)"/>
      <w:lvlJc w:val="left"/>
      <w:pPr>
        <w:tabs>
          <w:tab w:val="num" w:pos="743"/>
        </w:tabs>
        <w:ind w:left="913" w:hanging="283"/>
      </w:pPr>
    </w:lvl>
    <w:lvl w:ilvl="1">
      <w:start w:val="1"/>
      <w:numFmt w:val="lowerLetter"/>
      <w:lvlText w:val="%2."/>
      <w:lvlJc w:val="left"/>
      <w:pPr>
        <w:tabs>
          <w:tab w:val="num" w:pos="-784"/>
        </w:tabs>
        <w:ind w:left="-614"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4"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22"/>
  </w:num>
  <w:num w:numId="4">
    <w:abstractNumId w:val="12"/>
  </w:num>
  <w:num w:numId="5">
    <w:abstractNumId w:val="21"/>
  </w:num>
  <w:num w:numId="6">
    <w:abstractNumId w:val="14"/>
  </w:num>
  <w:num w:numId="7">
    <w:abstractNumId w:val="16"/>
  </w:num>
  <w:num w:numId="8">
    <w:abstractNumId w:val="19"/>
  </w:num>
  <w:num w:numId="9">
    <w:abstractNumId w:val="20"/>
  </w:num>
  <w:num w:numId="10">
    <w:abstractNumId w:val="2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17"/>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32"/>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80A"/>
    <w:rsid w:val="0001280A"/>
    <w:rsid w:val="0002331B"/>
    <w:rsid w:val="00052980"/>
    <w:rsid w:val="00063B01"/>
    <w:rsid w:val="00070900"/>
    <w:rsid w:val="0009549F"/>
    <w:rsid w:val="000A5E4A"/>
    <w:rsid w:val="000B6EBE"/>
    <w:rsid w:val="000D11D2"/>
    <w:rsid w:val="000D305F"/>
    <w:rsid w:val="000F36E9"/>
    <w:rsid w:val="000F7233"/>
    <w:rsid w:val="00105D17"/>
    <w:rsid w:val="001114F6"/>
    <w:rsid w:val="001200FA"/>
    <w:rsid w:val="00135E00"/>
    <w:rsid w:val="00140B1C"/>
    <w:rsid w:val="001419D2"/>
    <w:rsid w:val="00144144"/>
    <w:rsid w:val="00151DB8"/>
    <w:rsid w:val="00153140"/>
    <w:rsid w:val="00163C26"/>
    <w:rsid w:val="00174860"/>
    <w:rsid w:val="001A199E"/>
    <w:rsid w:val="00244B6C"/>
    <w:rsid w:val="002463E6"/>
    <w:rsid w:val="002651AD"/>
    <w:rsid w:val="00273F5F"/>
    <w:rsid w:val="00293E18"/>
    <w:rsid w:val="002B1A14"/>
    <w:rsid w:val="002B550D"/>
    <w:rsid w:val="002C3065"/>
    <w:rsid w:val="002C5835"/>
    <w:rsid w:val="002E270D"/>
    <w:rsid w:val="002F0A7E"/>
    <w:rsid w:val="002F1BAC"/>
    <w:rsid w:val="002F2691"/>
    <w:rsid w:val="003951B6"/>
    <w:rsid w:val="003C6C3F"/>
    <w:rsid w:val="003F2DF3"/>
    <w:rsid w:val="004718EC"/>
    <w:rsid w:val="004744F7"/>
    <w:rsid w:val="00476C93"/>
    <w:rsid w:val="004B24C0"/>
    <w:rsid w:val="004E2950"/>
    <w:rsid w:val="004E3C2A"/>
    <w:rsid w:val="004F1C0C"/>
    <w:rsid w:val="004F3E5B"/>
    <w:rsid w:val="005058A0"/>
    <w:rsid w:val="00517A7C"/>
    <w:rsid w:val="00524B4E"/>
    <w:rsid w:val="00535438"/>
    <w:rsid w:val="00556E4C"/>
    <w:rsid w:val="005722B4"/>
    <w:rsid w:val="00576F66"/>
    <w:rsid w:val="00581448"/>
    <w:rsid w:val="005871E8"/>
    <w:rsid w:val="005C28B7"/>
    <w:rsid w:val="005D4AE7"/>
    <w:rsid w:val="005D527A"/>
    <w:rsid w:val="005E1F91"/>
    <w:rsid w:val="00600395"/>
    <w:rsid w:val="00607BCB"/>
    <w:rsid w:val="00621819"/>
    <w:rsid w:val="006276DA"/>
    <w:rsid w:val="0064109E"/>
    <w:rsid w:val="00664634"/>
    <w:rsid w:val="00690577"/>
    <w:rsid w:val="006F0223"/>
    <w:rsid w:val="007051F0"/>
    <w:rsid w:val="00712764"/>
    <w:rsid w:val="0077227E"/>
    <w:rsid w:val="007924D8"/>
    <w:rsid w:val="0079737B"/>
    <w:rsid w:val="007A106B"/>
    <w:rsid w:val="007B1357"/>
    <w:rsid w:val="007B1B5E"/>
    <w:rsid w:val="007D0EB2"/>
    <w:rsid w:val="008339EB"/>
    <w:rsid w:val="00837C58"/>
    <w:rsid w:val="00844438"/>
    <w:rsid w:val="00855B21"/>
    <w:rsid w:val="00855C25"/>
    <w:rsid w:val="0087480C"/>
    <w:rsid w:val="0088461F"/>
    <w:rsid w:val="008B51B6"/>
    <w:rsid w:val="008D5EEE"/>
    <w:rsid w:val="00906C91"/>
    <w:rsid w:val="00997124"/>
    <w:rsid w:val="009A28CC"/>
    <w:rsid w:val="009B0AD8"/>
    <w:rsid w:val="009B7154"/>
    <w:rsid w:val="009D2AB4"/>
    <w:rsid w:val="009E4DDA"/>
    <w:rsid w:val="00A12C14"/>
    <w:rsid w:val="00A21E80"/>
    <w:rsid w:val="00A47DBB"/>
    <w:rsid w:val="00A5100F"/>
    <w:rsid w:val="00A51EB9"/>
    <w:rsid w:val="00AA7237"/>
    <w:rsid w:val="00AB3730"/>
    <w:rsid w:val="00AD5B61"/>
    <w:rsid w:val="00AF2C34"/>
    <w:rsid w:val="00B07BEC"/>
    <w:rsid w:val="00B14C5D"/>
    <w:rsid w:val="00B23023"/>
    <w:rsid w:val="00B2754B"/>
    <w:rsid w:val="00B36D23"/>
    <w:rsid w:val="00B6263D"/>
    <w:rsid w:val="00B6353F"/>
    <w:rsid w:val="00B64591"/>
    <w:rsid w:val="00B726C8"/>
    <w:rsid w:val="00BA3370"/>
    <w:rsid w:val="00BB1422"/>
    <w:rsid w:val="00BD09B1"/>
    <w:rsid w:val="00BD2618"/>
    <w:rsid w:val="00BF7FA5"/>
    <w:rsid w:val="00C02954"/>
    <w:rsid w:val="00C30C83"/>
    <w:rsid w:val="00C4425D"/>
    <w:rsid w:val="00C82267"/>
    <w:rsid w:val="00C86BE5"/>
    <w:rsid w:val="00C97088"/>
    <w:rsid w:val="00CD619B"/>
    <w:rsid w:val="00D0727B"/>
    <w:rsid w:val="00D30DE4"/>
    <w:rsid w:val="00D44F74"/>
    <w:rsid w:val="00D54E01"/>
    <w:rsid w:val="00D81C51"/>
    <w:rsid w:val="00D97206"/>
    <w:rsid w:val="00DB0B74"/>
    <w:rsid w:val="00DB144F"/>
    <w:rsid w:val="00DC0B02"/>
    <w:rsid w:val="00DC3C57"/>
    <w:rsid w:val="00DC7773"/>
    <w:rsid w:val="00DD0466"/>
    <w:rsid w:val="00DD06C2"/>
    <w:rsid w:val="00DF02D3"/>
    <w:rsid w:val="00E01802"/>
    <w:rsid w:val="00E02CDC"/>
    <w:rsid w:val="00E0455B"/>
    <w:rsid w:val="00E3653E"/>
    <w:rsid w:val="00E44F71"/>
    <w:rsid w:val="00E564A2"/>
    <w:rsid w:val="00EA471B"/>
    <w:rsid w:val="00EA7399"/>
    <w:rsid w:val="00EC21F2"/>
    <w:rsid w:val="00ED2666"/>
    <w:rsid w:val="00F20FD5"/>
    <w:rsid w:val="00F31F14"/>
    <w:rsid w:val="00F3447D"/>
    <w:rsid w:val="00F72D2A"/>
    <w:rsid w:val="00F77DFA"/>
    <w:rsid w:val="00FA45F7"/>
    <w:rsid w:val="00FA793D"/>
    <w:rsid w:val="00FC2ADE"/>
    <w:rsid w:val="00FE30CF"/>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2A373"/>
  <w15:docId w15:val="{ADED900B-7528-470F-BD3A-987EBC49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Rubrik1">
    <w:name w:val="heading 1"/>
    <w:basedOn w:val="Normal"/>
    <w:next w:val="Normal"/>
    <w:rsid w:val="005D4AE7"/>
    <w:pPr>
      <w:numPr>
        <w:numId w:val="1"/>
      </w:numPr>
      <w:spacing w:before="240" w:after="120"/>
      <w:outlineLvl w:val="0"/>
    </w:pPr>
    <w:rPr>
      <w:rFonts w:ascii="Arial" w:hAnsi="Arial"/>
      <w:b/>
      <w:bCs/>
      <w:sz w:val="36"/>
      <w:szCs w:val="36"/>
    </w:rPr>
  </w:style>
  <w:style w:type="paragraph" w:styleId="Rubrik2">
    <w:name w:val="heading 2"/>
    <w:basedOn w:val="Normal"/>
    <w:next w:val="Normal"/>
    <w:rsid w:val="005D4AE7"/>
    <w:pPr>
      <w:spacing w:before="320" w:after="120"/>
      <w:outlineLvl w:val="1"/>
    </w:pPr>
    <w:rPr>
      <w:rFonts w:ascii="Arial" w:hAnsi="Arial"/>
      <w:b/>
      <w:bCs/>
      <w:sz w:val="32"/>
      <w:szCs w:val="32"/>
    </w:rPr>
  </w:style>
  <w:style w:type="paragraph" w:styleId="Rubrik3">
    <w:name w:val="heading 3"/>
    <w:basedOn w:val="Normal"/>
    <w:next w:val="Normal"/>
    <w:rsid w:val="005D4AE7"/>
    <w:pPr>
      <w:numPr>
        <w:ilvl w:val="2"/>
        <w:numId w:val="1"/>
      </w:numPr>
      <w:spacing w:before="140" w:after="0"/>
      <w:outlineLvl w:val="2"/>
    </w:pPr>
    <w:rPr>
      <w:rFonts w:ascii="Arial" w:hAnsi="Arial"/>
      <w:b/>
      <w:sz w:val="28"/>
      <w:szCs w:val="28"/>
    </w:rPr>
  </w:style>
  <w:style w:type="paragraph" w:styleId="Rubrik4">
    <w:name w:val="heading 4"/>
    <w:basedOn w:val="Normal"/>
    <w:next w:val="Normal"/>
    <w:link w:val="Rubrik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Rubrik6">
    <w:name w:val="heading 6"/>
    <w:basedOn w:val="Normal"/>
    <w:next w:val="Normal"/>
    <w:rsid w:val="005D4AE7"/>
    <w:pPr>
      <w:numPr>
        <w:ilvl w:val="5"/>
        <w:numId w:val="1"/>
      </w:numPr>
      <w:spacing w:before="60" w:after="60"/>
      <w:outlineLvl w:val="5"/>
    </w:pPr>
    <w:rPr>
      <w:rFonts w:ascii="Arial" w:hAnsi="Arial"/>
      <w:b/>
      <w:bCs/>
      <w:i/>
      <w:iCs/>
    </w:rPr>
  </w:style>
  <w:style w:type="paragraph" w:styleId="Rubrik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Rubrik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Rubrik9">
    <w:name w:val="heading 9"/>
    <w:basedOn w:val="Normal"/>
    <w:next w:val="Normal"/>
    <w:rsid w:val="005D4AE7"/>
    <w:pPr>
      <w:spacing w:before="60" w:after="60"/>
      <w:outlineLvl w:val="8"/>
    </w:pPr>
    <w:rPr>
      <w:rFonts w:ascii="Arial" w:hAnsi="Arial"/>
      <w:b/>
      <w:bCs/>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Fotnotsreferens">
    <w:name w:val="footnote reference"/>
    <w:rPr>
      <w:position w:val="20"/>
      <w:sz w:val="13"/>
    </w:rPr>
  </w:style>
  <w:style w:type="character" w:styleId="Hyperl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t">
    <w:name w:val="Quote"/>
    <w:aliases w:val="ls_Quote"/>
    <w:basedOn w:val="Normal"/>
    <w:qFormat/>
    <w:pPr>
      <w:spacing w:after="283"/>
      <w:ind w:left="567" w:right="567"/>
    </w:pPr>
  </w:style>
  <w:style w:type="paragraph" w:styleId="Rubrik">
    <w:name w:val="Title"/>
    <w:aliases w:val="ls_Title"/>
    <w:basedOn w:val="Normal"/>
    <w:next w:val="Normal"/>
    <w:qFormat/>
    <w:rsid w:val="005D4AE7"/>
    <w:pPr>
      <w:spacing w:before="240" w:after="120"/>
      <w:jc w:val="center"/>
    </w:pPr>
    <w:rPr>
      <w:rFonts w:ascii="Arial" w:hAnsi="Arial"/>
      <w:b/>
      <w:bCs/>
      <w:sz w:val="56"/>
      <w:szCs w:val="56"/>
    </w:rPr>
  </w:style>
  <w:style w:type="paragraph" w:styleId="Sidfot">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Beskrivning">
    <w:name w:val="caption"/>
    <w:basedOn w:val="Normal"/>
    <w:qFormat/>
    <w:rsid w:val="00844438"/>
    <w:pPr>
      <w:suppressLineNumbers/>
      <w:spacing w:before="120" w:after="120"/>
    </w:pPr>
    <w:rPr>
      <w:iCs/>
      <w:szCs w:val="20"/>
    </w:rPr>
  </w:style>
  <w:style w:type="paragraph" w:styleId="Fotnotstext">
    <w:name w:val="footnote text"/>
    <w:basedOn w:val="Normal"/>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tabs>
        <w:tab w:val="clear" w:pos="743"/>
        <w:tab w:val="num" w:pos="113"/>
      </w:tabs>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Rubrik4Char">
    <w:name w:val="Rubrik 4 Char"/>
    <w:basedOn w:val="Standardstycketeckensnitt"/>
    <w:link w:val="Rubrik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Rubrik1"/>
    <w:next w:val="Normal"/>
    <w:autoRedefine/>
    <w:qFormat/>
    <w:rsid w:val="004718EC"/>
    <w:pPr>
      <w:numPr>
        <w:numId w:val="22"/>
      </w:numPr>
      <w:ind w:left="360"/>
    </w:pPr>
  </w:style>
  <w:style w:type="paragraph" w:customStyle="1" w:styleId="lsSection2">
    <w:name w:val="ls_Section2"/>
    <w:basedOn w:val="Rubrik2"/>
    <w:next w:val="Normal"/>
    <w:autoRedefine/>
    <w:qFormat/>
    <w:rsid w:val="00D0727B"/>
    <w:pPr>
      <w:numPr>
        <w:ilvl w:val="1"/>
        <w:numId w:val="22"/>
      </w:numPr>
      <w:ind w:left="360"/>
    </w:pPr>
  </w:style>
  <w:style w:type="paragraph" w:customStyle="1" w:styleId="lsSection3">
    <w:name w:val="ls_Section3"/>
    <w:basedOn w:val="Rubrik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ngtext">
    <w:name w:val="Balloon Text"/>
    <w:basedOn w:val="Normal"/>
    <w:link w:val="BallongtextChar"/>
    <w:uiPriority w:val="99"/>
    <w:semiHidden/>
    <w:unhideWhenUsed/>
    <w:rsid w:val="000B6EBE"/>
    <w:pPr>
      <w:spacing w:after="0" w:line="240" w:lineRule="auto"/>
    </w:pPr>
    <w:rPr>
      <w:rFonts w:ascii="Tahoma" w:hAnsi="Tahoma" w:cs="Mangal"/>
      <w:sz w:val="16"/>
      <w:szCs w:val="14"/>
    </w:rPr>
  </w:style>
  <w:style w:type="character" w:customStyle="1" w:styleId="BallongtextChar">
    <w:name w:val="Ballongtext Char"/>
    <w:basedOn w:val="Standardstycketeckensnitt"/>
    <w:link w:val="Ballongtext"/>
    <w:uiPriority w:val="99"/>
    <w:semiHidden/>
    <w:rsid w:val="000B6EBE"/>
    <w:rPr>
      <w:rFonts w:ascii="Tahoma" w:eastAsia="Droid Sans Fallback" w:hAnsi="Tahoma" w:cs="Mangal"/>
      <w:sz w:val="16"/>
      <w:szCs w:val="14"/>
      <w:lang w:val="en-US" w:eastAsia="hi-IN" w:bidi="hi-IN"/>
    </w:rPr>
  </w:style>
  <w:style w:type="table" w:styleId="Tabellrutnt">
    <w:name w:val="Table Grid"/>
    <w:basedOn w:val="Normaltabell"/>
    <w:uiPriority w:val="39"/>
    <w:rsid w:val="00641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E02CDC"/>
    <w:pPr>
      <w:keepNext w:val="0"/>
      <w:widowControl/>
      <w:suppressAutoHyphens w:val="0"/>
      <w:spacing w:after="0" w:line="240" w:lineRule="auto"/>
    </w:pPr>
    <w:rPr>
      <w:rFonts w:ascii="Times" w:eastAsiaTheme="minorEastAsia" w:hAnsi="Times" w:cs="Times New Roman"/>
      <w:sz w:val="14"/>
      <w:szCs w:val="14"/>
      <w:lang w:val="en-GB" w:eastAsia="en-GB" w:bidi="ar-SA"/>
    </w:rPr>
  </w:style>
  <w:style w:type="character" w:customStyle="1" w:styleId="s1">
    <w:name w:val="s1"/>
    <w:basedOn w:val="Standardstycketeckensnitt"/>
    <w:rsid w:val="00E02CDC"/>
    <w:rPr>
      <w:rFonts w:ascii="Helvetica" w:hAnsi="Helvetica" w:hint="default"/>
      <w:sz w:val="14"/>
      <w:szCs w:val="14"/>
    </w:rPr>
  </w:style>
  <w:style w:type="character" w:styleId="Platshllartext">
    <w:name w:val="Placeholder Text"/>
    <w:basedOn w:val="Standardstycketeckensnitt"/>
    <w:uiPriority w:val="99"/>
    <w:semiHidden/>
    <w:rsid w:val="00E02CDC"/>
    <w:rPr>
      <w:color w:val="808080"/>
    </w:rPr>
  </w:style>
  <w:style w:type="character" w:styleId="Kommentarsreferens">
    <w:name w:val="annotation reference"/>
    <w:basedOn w:val="Standardstycketeckensnitt"/>
    <w:uiPriority w:val="99"/>
    <w:semiHidden/>
    <w:unhideWhenUsed/>
    <w:rsid w:val="002F0A7E"/>
    <w:rPr>
      <w:sz w:val="18"/>
      <w:szCs w:val="18"/>
    </w:rPr>
  </w:style>
  <w:style w:type="paragraph" w:styleId="Kommentarer">
    <w:name w:val="annotation text"/>
    <w:basedOn w:val="Normal"/>
    <w:link w:val="KommentarerChar"/>
    <w:uiPriority w:val="99"/>
    <w:semiHidden/>
    <w:unhideWhenUsed/>
    <w:rsid w:val="002F0A7E"/>
    <w:pPr>
      <w:spacing w:line="240" w:lineRule="auto"/>
    </w:pPr>
    <w:rPr>
      <w:rFonts w:cs="Mangal"/>
      <w:szCs w:val="21"/>
    </w:rPr>
  </w:style>
  <w:style w:type="character" w:customStyle="1" w:styleId="KommentarerChar">
    <w:name w:val="Kommentarer Char"/>
    <w:basedOn w:val="Standardstycketeckensnitt"/>
    <w:link w:val="Kommentarer"/>
    <w:uiPriority w:val="99"/>
    <w:semiHidden/>
    <w:rsid w:val="002F0A7E"/>
    <w:rPr>
      <w:rFonts w:ascii="Times New Roman" w:eastAsia="Droid Sans Fallback" w:hAnsi="Times New Roman" w:cs="Mangal"/>
      <w:sz w:val="24"/>
      <w:szCs w:val="21"/>
      <w:lang w:val="en-US" w:eastAsia="hi-IN" w:bidi="hi-IN"/>
    </w:rPr>
  </w:style>
  <w:style w:type="paragraph" w:styleId="Kommentarsmne">
    <w:name w:val="annotation subject"/>
    <w:basedOn w:val="Kommentarer"/>
    <w:next w:val="Kommentarer"/>
    <w:link w:val="KommentarsmneChar"/>
    <w:uiPriority w:val="99"/>
    <w:semiHidden/>
    <w:unhideWhenUsed/>
    <w:rsid w:val="002F0A7E"/>
    <w:rPr>
      <w:b/>
      <w:bCs/>
      <w:sz w:val="20"/>
      <w:szCs w:val="18"/>
    </w:rPr>
  </w:style>
  <w:style w:type="character" w:customStyle="1" w:styleId="KommentarsmneChar">
    <w:name w:val="Kommentarsämne Char"/>
    <w:basedOn w:val="KommentarerChar"/>
    <w:link w:val="Kommentarsmne"/>
    <w:uiPriority w:val="99"/>
    <w:semiHidden/>
    <w:rsid w:val="002F0A7E"/>
    <w:rPr>
      <w:rFonts w:ascii="Times New Roman" w:eastAsia="Droid Sans Fallback" w:hAnsi="Times New Roman" w:cs="Mangal"/>
      <w:b/>
      <w:bCs/>
      <w:sz w:val="20"/>
      <w:szCs w:val="1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23777">
      <w:bodyDiv w:val="1"/>
      <w:marLeft w:val="0"/>
      <w:marRight w:val="0"/>
      <w:marTop w:val="0"/>
      <w:marBottom w:val="0"/>
      <w:divBdr>
        <w:top w:val="none" w:sz="0" w:space="0" w:color="auto"/>
        <w:left w:val="none" w:sz="0" w:space="0" w:color="auto"/>
        <w:bottom w:val="none" w:sz="0" w:space="0" w:color="auto"/>
        <w:right w:val="none" w:sz="0" w:space="0" w:color="auto"/>
      </w:divBdr>
    </w:div>
    <w:div w:id="843318886">
      <w:bodyDiv w:val="1"/>
      <w:marLeft w:val="0"/>
      <w:marRight w:val="0"/>
      <w:marTop w:val="0"/>
      <w:marBottom w:val="0"/>
      <w:divBdr>
        <w:top w:val="none" w:sz="0" w:space="0" w:color="auto"/>
        <w:left w:val="none" w:sz="0" w:space="0" w:color="auto"/>
        <w:bottom w:val="none" w:sz="0" w:space="0" w:color="auto"/>
        <w:right w:val="none" w:sz="0" w:space="0" w:color="auto"/>
      </w:divBdr>
    </w:div>
    <w:div w:id="935791037">
      <w:bodyDiv w:val="1"/>
      <w:marLeft w:val="0"/>
      <w:marRight w:val="0"/>
      <w:marTop w:val="0"/>
      <w:marBottom w:val="0"/>
      <w:divBdr>
        <w:top w:val="none" w:sz="0" w:space="0" w:color="auto"/>
        <w:left w:val="none" w:sz="0" w:space="0" w:color="auto"/>
        <w:bottom w:val="none" w:sz="0" w:space="0" w:color="auto"/>
        <w:right w:val="none" w:sz="0" w:space="0" w:color="auto"/>
      </w:divBdr>
    </w:div>
    <w:div w:id="1566330824">
      <w:bodyDiv w:val="1"/>
      <w:marLeft w:val="0"/>
      <w:marRight w:val="0"/>
      <w:marTop w:val="0"/>
      <w:marBottom w:val="0"/>
      <w:divBdr>
        <w:top w:val="none" w:sz="0" w:space="0" w:color="auto"/>
        <w:left w:val="none" w:sz="0" w:space="0" w:color="auto"/>
        <w:bottom w:val="none" w:sz="0" w:space="0" w:color="auto"/>
        <w:right w:val="none" w:sz="0" w:space="0" w:color="auto"/>
      </w:divBdr>
      <w:divsChild>
        <w:div w:id="273951087">
          <w:marLeft w:val="0"/>
          <w:marRight w:val="0"/>
          <w:marTop w:val="0"/>
          <w:marBottom w:val="0"/>
          <w:divBdr>
            <w:top w:val="none" w:sz="0" w:space="0" w:color="auto"/>
            <w:left w:val="none" w:sz="0" w:space="0" w:color="auto"/>
            <w:bottom w:val="none" w:sz="0" w:space="0" w:color="auto"/>
            <w:right w:val="none" w:sz="0" w:space="0" w:color="auto"/>
          </w:divBdr>
        </w:div>
        <w:div w:id="632173964">
          <w:marLeft w:val="0"/>
          <w:marRight w:val="0"/>
          <w:marTop w:val="0"/>
          <w:marBottom w:val="0"/>
          <w:divBdr>
            <w:top w:val="none" w:sz="0" w:space="0" w:color="auto"/>
            <w:left w:val="none" w:sz="0" w:space="0" w:color="auto"/>
            <w:bottom w:val="none" w:sz="0" w:space="0" w:color="auto"/>
            <w:right w:val="none" w:sz="0" w:space="0" w:color="auto"/>
          </w:divBdr>
        </w:div>
      </w:divsChild>
    </w:div>
    <w:div w:id="1587573326">
      <w:bodyDiv w:val="1"/>
      <w:marLeft w:val="0"/>
      <w:marRight w:val="0"/>
      <w:marTop w:val="0"/>
      <w:marBottom w:val="0"/>
      <w:divBdr>
        <w:top w:val="none" w:sz="0" w:space="0" w:color="auto"/>
        <w:left w:val="none" w:sz="0" w:space="0" w:color="auto"/>
        <w:bottom w:val="none" w:sz="0" w:space="0" w:color="auto"/>
        <w:right w:val="none" w:sz="0" w:space="0" w:color="auto"/>
      </w:divBdr>
      <w:divsChild>
        <w:div w:id="775902198">
          <w:marLeft w:val="0"/>
          <w:marRight w:val="0"/>
          <w:marTop w:val="0"/>
          <w:marBottom w:val="0"/>
          <w:divBdr>
            <w:top w:val="none" w:sz="0" w:space="0" w:color="auto"/>
            <w:left w:val="none" w:sz="0" w:space="0" w:color="auto"/>
            <w:bottom w:val="none" w:sz="0" w:space="0" w:color="auto"/>
            <w:right w:val="none" w:sz="0" w:space="0" w:color="auto"/>
          </w:divBdr>
        </w:div>
        <w:div w:id="767387484">
          <w:marLeft w:val="0"/>
          <w:marRight w:val="0"/>
          <w:marTop w:val="0"/>
          <w:marBottom w:val="0"/>
          <w:divBdr>
            <w:top w:val="none" w:sz="0" w:space="0" w:color="auto"/>
            <w:left w:val="none" w:sz="0" w:space="0" w:color="auto"/>
            <w:bottom w:val="none" w:sz="0" w:space="0" w:color="auto"/>
            <w:right w:val="none" w:sz="0" w:space="0" w:color="auto"/>
          </w:divBdr>
        </w:div>
      </w:divsChild>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nimor\AppData\Local\Temp\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0AD1-F138-4735-96C0-195A9D39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Template>
  <TotalTime>2</TotalTime>
  <Pages>22</Pages>
  <Words>5583</Words>
  <Characters>29590</Characters>
  <Application>Microsoft Office Word</Application>
  <DocSecurity>0</DocSecurity>
  <Lines>246</Lines>
  <Paragraphs>70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35103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Nilsson</dc:creator>
  <cp:lastModifiedBy>Morgan Nilsson</cp:lastModifiedBy>
  <cp:revision>2</cp:revision>
  <cp:lastPrinted>1900-12-31T23:00:00Z</cp:lastPrinted>
  <dcterms:created xsi:type="dcterms:W3CDTF">2018-01-30T12:51:00Z</dcterms:created>
  <dcterms:modified xsi:type="dcterms:W3CDTF">2018-01-30T12:51:00Z</dcterms:modified>
</cp:coreProperties>
</file>