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684E1" w14:textId="41906800" w:rsidR="00964254" w:rsidRPr="00D56E05" w:rsidRDefault="00D453C7" w:rsidP="00964254">
      <w:pPr>
        <w:pStyle w:val="Title"/>
        <w:rPr>
          <w:lang w:val="en-GB" w:eastAsia="de-DE" w:bidi="ar-SA"/>
        </w:rPr>
      </w:pPr>
      <w:r w:rsidRPr="00D56E05">
        <w:rPr>
          <w:lang w:val="en-GB" w:eastAsia="de-DE" w:bidi="ar-SA"/>
        </w:rPr>
        <w:t>New-dialect formation</w:t>
      </w:r>
      <w:r w:rsidR="008D63EC">
        <w:rPr>
          <w:lang w:val="en-GB" w:eastAsia="de-DE" w:bidi="ar-SA"/>
        </w:rPr>
        <w:t xml:space="preserve">: the </w:t>
      </w:r>
      <w:r w:rsidR="00732F03">
        <w:rPr>
          <w:lang w:val="en-GB" w:eastAsia="de-DE" w:bidi="ar-SA"/>
        </w:rPr>
        <w:t>Amman</w:t>
      </w:r>
      <w:r w:rsidR="008D63EC">
        <w:rPr>
          <w:lang w:val="en-GB" w:eastAsia="de-DE" w:bidi="ar-SA"/>
        </w:rPr>
        <w:t xml:space="preserve"> dialect</w:t>
      </w:r>
    </w:p>
    <w:p w14:paraId="318451E1" w14:textId="1270B572" w:rsidR="00964254" w:rsidRPr="00D56E05" w:rsidRDefault="00AD490D" w:rsidP="008C1878">
      <w:pPr>
        <w:pStyle w:val="lsAbstract"/>
        <w:rPr>
          <w:lang w:val="en-GB" w:eastAsia="de-DE" w:bidi="ar-SA"/>
        </w:rPr>
      </w:pPr>
      <w:r>
        <w:rPr>
          <w:lang w:val="en-GB" w:eastAsia="de-DE" w:bidi="ar-SA"/>
        </w:rPr>
        <w:t xml:space="preserve">One fascinating </w:t>
      </w:r>
      <w:r w:rsidR="00003252">
        <w:rPr>
          <w:lang w:val="en-GB" w:eastAsia="de-DE" w:bidi="ar-SA"/>
        </w:rPr>
        <w:t xml:space="preserve">outcome of </w:t>
      </w:r>
      <w:r w:rsidR="008C1878">
        <w:rPr>
          <w:lang w:val="en-GB" w:eastAsia="de-DE" w:bidi="ar-SA"/>
        </w:rPr>
        <w:t>dialect contact is the formation</w:t>
      </w:r>
      <w:r w:rsidR="00003252">
        <w:rPr>
          <w:lang w:val="en-GB" w:eastAsia="de-DE" w:bidi="ar-SA"/>
        </w:rPr>
        <w:t xml:space="preserve"> of totally new dialects from </w:t>
      </w:r>
      <w:r w:rsidR="007B7CD3">
        <w:rPr>
          <w:lang w:val="en-GB" w:eastAsia="de-DE" w:bidi="ar-SA"/>
        </w:rPr>
        <w:t>scratch, using linguistic stock present in</w:t>
      </w:r>
      <w:r w:rsidR="00003252">
        <w:rPr>
          <w:lang w:val="en-GB" w:eastAsia="de-DE" w:bidi="ar-SA"/>
        </w:rPr>
        <w:t xml:space="preserve"> the input dialect</w:t>
      </w:r>
      <w:r w:rsidR="007B7CD3">
        <w:rPr>
          <w:lang w:val="en-GB" w:eastAsia="de-DE" w:bidi="ar-SA"/>
        </w:rPr>
        <w:t>s</w:t>
      </w:r>
      <w:r w:rsidR="00003252">
        <w:rPr>
          <w:lang w:val="en-GB" w:eastAsia="de-DE" w:bidi="ar-SA"/>
        </w:rPr>
        <w:t>, as well as creating new combinations of featu</w:t>
      </w:r>
      <w:r w:rsidR="00C225FF">
        <w:rPr>
          <w:lang w:val="en-GB" w:eastAsia="de-DE" w:bidi="ar-SA"/>
        </w:rPr>
        <w:t>res, and new features not present in the original input varieties</w:t>
      </w:r>
      <w:r w:rsidR="00003252">
        <w:rPr>
          <w:lang w:val="en-GB" w:eastAsia="de-DE" w:bidi="ar-SA"/>
        </w:rPr>
        <w:t>.</w:t>
      </w:r>
      <w:r w:rsidR="00C225FF">
        <w:rPr>
          <w:lang w:val="en-GB" w:eastAsia="de-DE" w:bidi="ar-SA"/>
        </w:rPr>
        <w:t xml:space="preserve"> This chapter traces the formation of</w:t>
      </w:r>
      <w:r w:rsidR="00003252">
        <w:rPr>
          <w:lang w:val="en-GB" w:eastAsia="de-DE" w:bidi="ar-SA"/>
        </w:rPr>
        <w:t xml:space="preserve"> one such case fr</w:t>
      </w:r>
      <w:r w:rsidR="007B7CD3">
        <w:rPr>
          <w:lang w:val="en-GB" w:eastAsia="de-DE" w:bidi="ar-SA"/>
        </w:rPr>
        <w:t xml:space="preserve">om Arabic, namely </w:t>
      </w:r>
      <w:r w:rsidR="00003252">
        <w:rPr>
          <w:lang w:val="en-GB" w:eastAsia="de-DE" w:bidi="ar-SA"/>
        </w:rPr>
        <w:t>the dialect of Amman</w:t>
      </w:r>
      <w:r w:rsidR="00C225FF">
        <w:rPr>
          <w:lang w:val="en-GB" w:eastAsia="de-DE" w:bidi="ar-SA"/>
        </w:rPr>
        <w:t>, within the framework of the variationist paradigm, and the principles of new-dialect formation</w:t>
      </w:r>
      <w:r w:rsidR="008C1878">
        <w:rPr>
          <w:lang w:val="en-GB" w:eastAsia="de-DE" w:bidi="ar-SA"/>
        </w:rPr>
        <w:t>.</w:t>
      </w:r>
    </w:p>
    <w:p w14:paraId="0F4177F4" w14:textId="08AAF18C" w:rsidR="00B007A2" w:rsidRDefault="002E7E50" w:rsidP="00B007A2">
      <w:pPr>
        <w:pStyle w:val="NoSpacing"/>
      </w:pPr>
      <w:bookmarkStart w:id="0" w:name="_Ref14339087"/>
      <w:r w:rsidRPr="00D56E05">
        <w:t xml:space="preserve">Contact and </w:t>
      </w:r>
      <w:r w:rsidRPr="00B007A2">
        <w:t>new</w:t>
      </w:r>
      <w:r w:rsidRPr="00D56E05">
        <w:t xml:space="preserve">-dialect </w:t>
      </w:r>
      <w:r w:rsidR="00D5645D">
        <w:t>formation</w:t>
      </w:r>
      <w:bookmarkEnd w:id="0"/>
    </w:p>
    <w:p w14:paraId="210143BB" w14:textId="723B4F36" w:rsidR="00B007A2" w:rsidRPr="00B007A2" w:rsidRDefault="00B007A2" w:rsidP="00D03595">
      <w:pPr>
        <w:pStyle w:val="lsSection2"/>
        <w:numPr>
          <w:ilvl w:val="1"/>
          <w:numId w:val="10"/>
        </w:numPr>
      </w:pPr>
      <w:r w:rsidRPr="00B007A2">
        <w:t>Background and principles</w:t>
      </w:r>
    </w:p>
    <w:p w14:paraId="30B7ECFD" w14:textId="66797D3D" w:rsidR="006E18CB" w:rsidRPr="00D56E05" w:rsidRDefault="00DE7CAE" w:rsidP="00193C77">
      <w:pPr>
        <w:rPr>
          <w:rFonts w:asciiTheme="majorBidi" w:hAnsiTheme="majorBidi" w:cstheme="majorBidi"/>
          <w:lang w:val="en-GB" w:bidi="ar-SA"/>
        </w:rPr>
      </w:pPr>
      <w:r w:rsidRPr="00D56E05">
        <w:rPr>
          <w:rFonts w:asciiTheme="majorBidi" w:hAnsiTheme="majorBidi" w:cstheme="majorBidi"/>
          <w:lang w:val="en-GB"/>
        </w:rPr>
        <w:t>The</w:t>
      </w:r>
      <w:r w:rsidR="00F52997" w:rsidRPr="00D56E05">
        <w:rPr>
          <w:rFonts w:asciiTheme="majorBidi" w:hAnsiTheme="majorBidi" w:cstheme="majorBidi"/>
          <w:lang w:val="en-GB"/>
        </w:rPr>
        <w:t xml:space="preserve"> </w:t>
      </w:r>
      <w:r w:rsidR="006C2BE3" w:rsidRPr="00D56E05">
        <w:rPr>
          <w:rFonts w:asciiTheme="majorBidi" w:hAnsiTheme="majorBidi" w:cstheme="majorBidi"/>
          <w:lang w:val="en-GB"/>
        </w:rPr>
        <w:t>emergence</w:t>
      </w:r>
      <w:r w:rsidR="0044671E" w:rsidRPr="00D56E05">
        <w:rPr>
          <w:rFonts w:asciiTheme="majorBidi" w:hAnsiTheme="majorBidi" w:cstheme="majorBidi"/>
          <w:lang w:val="en-GB"/>
        </w:rPr>
        <w:t xml:space="preserve"> of new dialects is one of the possible outcomes of </w:t>
      </w:r>
      <w:r w:rsidR="000D75F6" w:rsidRPr="00D56E05">
        <w:rPr>
          <w:rFonts w:asciiTheme="majorBidi" w:hAnsiTheme="majorBidi" w:cstheme="majorBidi"/>
          <w:lang w:val="en-GB"/>
        </w:rPr>
        <w:t>prolonged and frequent contact between speakers of mutually intellig</w:t>
      </w:r>
      <w:r w:rsidR="00076FE2" w:rsidRPr="00D56E05">
        <w:rPr>
          <w:rFonts w:asciiTheme="majorBidi" w:hAnsiTheme="majorBidi" w:cstheme="majorBidi"/>
          <w:lang w:val="en-GB"/>
        </w:rPr>
        <w:t>ible but distinct varieties</w:t>
      </w:r>
      <w:r w:rsidR="0082371C" w:rsidRPr="00D56E05">
        <w:rPr>
          <w:rFonts w:asciiTheme="majorBidi" w:hAnsiTheme="majorBidi" w:cstheme="majorBidi"/>
          <w:lang w:val="en-GB"/>
        </w:rPr>
        <w:t xml:space="preserve">. </w:t>
      </w:r>
      <w:r w:rsidR="00F7195F" w:rsidRPr="00D56E05">
        <w:rPr>
          <w:rFonts w:asciiTheme="majorBidi" w:hAnsiTheme="majorBidi" w:cstheme="majorBidi"/>
          <w:lang w:val="en-GB"/>
        </w:rPr>
        <w:t>The best-known cases of varieties</w:t>
      </w:r>
      <w:r w:rsidR="004E5A32" w:rsidRPr="00D56E05">
        <w:rPr>
          <w:rFonts w:asciiTheme="majorBidi" w:hAnsiTheme="majorBidi" w:cstheme="majorBidi"/>
          <w:lang w:val="en-GB"/>
        </w:rPr>
        <w:t xml:space="preserve"> </w:t>
      </w:r>
      <w:r w:rsidR="00F7195F" w:rsidRPr="00D56E05">
        <w:rPr>
          <w:rFonts w:asciiTheme="majorBidi" w:hAnsiTheme="majorBidi" w:cstheme="majorBidi"/>
          <w:lang w:val="en-GB"/>
        </w:rPr>
        <w:t xml:space="preserve">that emerged </w:t>
      </w:r>
      <w:r w:rsidR="004E5A32" w:rsidRPr="00D56E05">
        <w:rPr>
          <w:rFonts w:asciiTheme="majorBidi" w:hAnsiTheme="majorBidi" w:cstheme="majorBidi"/>
          <w:lang w:val="en-GB"/>
        </w:rPr>
        <w:t xml:space="preserve">as a result of contact and mixture </w:t>
      </w:r>
      <w:r w:rsidR="004935EE" w:rsidRPr="00D56E05">
        <w:rPr>
          <w:rFonts w:asciiTheme="majorBidi" w:hAnsiTheme="majorBidi" w:cstheme="majorBidi"/>
          <w:lang w:val="en-GB"/>
        </w:rPr>
        <w:t>of linguistic elements from different dialectal stock</w:t>
      </w:r>
      <w:r w:rsidR="00171D41" w:rsidRPr="00D56E05">
        <w:rPr>
          <w:rFonts w:asciiTheme="majorBidi" w:hAnsiTheme="majorBidi" w:cstheme="majorBidi"/>
          <w:lang w:val="en-GB"/>
        </w:rPr>
        <w:t xml:space="preserve"> </w:t>
      </w:r>
      <w:r w:rsidR="004E5A32" w:rsidRPr="00D56E05">
        <w:rPr>
          <w:rFonts w:asciiTheme="majorBidi" w:hAnsiTheme="majorBidi" w:cstheme="majorBidi"/>
          <w:lang w:val="en-GB"/>
        </w:rPr>
        <w:t xml:space="preserve">are </w:t>
      </w:r>
      <w:r w:rsidR="00E024C0" w:rsidRPr="00D56E05">
        <w:rPr>
          <w:rFonts w:asciiTheme="majorBidi" w:hAnsiTheme="majorBidi" w:cstheme="majorBidi"/>
          <w:lang w:val="en-GB"/>
        </w:rPr>
        <w:t xml:space="preserve">the so-called </w:t>
      </w:r>
      <w:r w:rsidR="00F51A6B" w:rsidRPr="00D56E05">
        <w:rPr>
          <w:rFonts w:asciiTheme="majorBidi" w:hAnsiTheme="majorBidi" w:cstheme="majorBidi"/>
          <w:lang w:val="en-GB"/>
        </w:rPr>
        <w:t>colonial varieties</w:t>
      </w:r>
      <w:r w:rsidR="00F52440" w:rsidRPr="00D56E05">
        <w:rPr>
          <w:rFonts w:asciiTheme="majorBidi" w:hAnsiTheme="majorBidi" w:cstheme="majorBidi"/>
          <w:lang w:val="en-GB"/>
        </w:rPr>
        <w:t>, namely those varieties</w:t>
      </w:r>
      <w:r w:rsidR="00F51A6B" w:rsidRPr="00D56E05">
        <w:rPr>
          <w:rFonts w:asciiTheme="majorBidi" w:hAnsiTheme="majorBidi" w:cstheme="majorBidi"/>
          <w:lang w:val="en-GB"/>
        </w:rPr>
        <w:t xml:space="preserve"> </w:t>
      </w:r>
      <w:r w:rsidR="00F7195F" w:rsidRPr="00D56E05">
        <w:rPr>
          <w:rFonts w:asciiTheme="majorBidi" w:hAnsiTheme="majorBidi" w:cstheme="majorBidi"/>
          <w:lang w:val="en-GB"/>
        </w:rPr>
        <w:t>of English, French, Spanish and Portuguese</w:t>
      </w:r>
      <w:r w:rsidR="00F51A6B" w:rsidRPr="00D56E05">
        <w:rPr>
          <w:rFonts w:asciiTheme="majorBidi" w:hAnsiTheme="majorBidi" w:cstheme="majorBidi"/>
          <w:lang w:val="en-GB"/>
        </w:rPr>
        <w:t>, which</w:t>
      </w:r>
      <w:r w:rsidR="00885A90" w:rsidRPr="00D56E05">
        <w:rPr>
          <w:rFonts w:asciiTheme="majorBidi" w:hAnsiTheme="majorBidi" w:cstheme="majorBidi"/>
          <w:lang w:val="en-GB"/>
        </w:rPr>
        <w:t xml:space="preserve"> emerged in the former colonies of </w:t>
      </w:r>
      <w:r w:rsidR="00F7195F" w:rsidRPr="00D56E05">
        <w:rPr>
          <w:rFonts w:asciiTheme="majorBidi" w:hAnsiTheme="majorBidi" w:cstheme="majorBidi"/>
          <w:lang w:val="en-GB" w:bidi="ar-SA"/>
        </w:rPr>
        <w:t>these nations</w:t>
      </w:r>
      <w:r w:rsidR="00EB2C66" w:rsidRPr="00D56E05">
        <w:rPr>
          <w:rFonts w:asciiTheme="majorBidi" w:hAnsiTheme="majorBidi" w:cstheme="majorBidi"/>
          <w:lang w:val="en-GB" w:bidi="ar-SA"/>
        </w:rPr>
        <w:t xml:space="preserve"> in the S</w:t>
      </w:r>
      <w:r w:rsidR="00E13007" w:rsidRPr="00D56E05">
        <w:rPr>
          <w:rFonts w:asciiTheme="majorBidi" w:hAnsiTheme="majorBidi" w:cstheme="majorBidi"/>
          <w:lang w:val="en-GB" w:bidi="ar-SA"/>
        </w:rPr>
        <w:t>outhern H</w:t>
      </w:r>
      <w:r w:rsidR="00985F7E">
        <w:rPr>
          <w:rFonts w:asciiTheme="majorBidi" w:hAnsiTheme="majorBidi" w:cstheme="majorBidi"/>
          <w:lang w:val="en-GB" w:bidi="ar-SA"/>
        </w:rPr>
        <w:t>emisphere</w:t>
      </w:r>
      <w:r w:rsidR="00FC1156" w:rsidRPr="00D56E05">
        <w:rPr>
          <w:rFonts w:asciiTheme="majorBidi" w:hAnsiTheme="majorBidi" w:cstheme="majorBidi"/>
          <w:lang w:val="en-GB" w:bidi="ar-SA"/>
        </w:rPr>
        <w:t xml:space="preserve"> </w:t>
      </w:r>
      <w:r w:rsidR="00193C77">
        <w:rPr>
          <w:rFonts w:asciiTheme="majorBidi" w:hAnsiTheme="majorBidi" w:cstheme="majorBidi"/>
          <w:lang w:val="en-GB" w:bidi="ar-SA"/>
        </w:rPr>
        <w:t>and the Americas</w:t>
      </w:r>
      <w:r w:rsidR="00F7195F" w:rsidRPr="00D56E05">
        <w:rPr>
          <w:rFonts w:asciiTheme="majorBidi" w:hAnsiTheme="majorBidi" w:cstheme="majorBidi"/>
          <w:lang w:val="en-GB" w:bidi="ar-SA"/>
        </w:rPr>
        <w:t>.</w:t>
      </w:r>
      <w:r w:rsidR="00F7195F" w:rsidRPr="00D56E05">
        <w:rPr>
          <w:rStyle w:val="FootnoteReference"/>
          <w:rFonts w:asciiTheme="majorBidi" w:hAnsiTheme="majorBidi" w:cstheme="majorBidi"/>
          <w:lang w:val="en-GB" w:bidi="ar-SA"/>
        </w:rPr>
        <w:footnoteReference w:id="1"/>
      </w:r>
      <w:r w:rsidR="002E22F0">
        <w:rPr>
          <w:rFonts w:asciiTheme="majorBidi" w:hAnsiTheme="majorBidi" w:cstheme="majorBidi"/>
          <w:lang w:val="en-GB" w:bidi="ar-SA"/>
        </w:rPr>
        <w:t xml:space="preserve"> </w:t>
      </w:r>
      <w:r w:rsidR="00667413" w:rsidRPr="00D56E05">
        <w:rPr>
          <w:rFonts w:asciiTheme="majorBidi" w:hAnsiTheme="majorBidi" w:cstheme="majorBidi"/>
          <w:lang w:val="en-GB" w:bidi="ar-SA"/>
        </w:rPr>
        <w:t xml:space="preserve">In addition to colonial situations, </w:t>
      </w:r>
      <w:r w:rsidR="00F67C78" w:rsidRPr="00D56E05">
        <w:rPr>
          <w:rFonts w:asciiTheme="majorBidi" w:hAnsiTheme="majorBidi" w:cstheme="majorBidi"/>
          <w:lang w:val="en-GB" w:bidi="ar-SA"/>
        </w:rPr>
        <w:t xml:space="preserve">the establishment of new towns can also lead to the development of new dialects; a case in point </w:t>
      </w:r>
      <w:r w:rsidR="00CC5495" w:rsidRPr="00D56E05">
        <w:rPr>
          <w:rFonts w:asciiTheme="majorBidi" w:hAnsiTheme="majorBidi" w:cstheme="majorBidi"/>
          <w:lang w:val="en-GB" w:bidi="ar-SA"/>
        </w:rPr>
        <w:t xml:space="preserve">is </w:t>
      </w:r>
      <w:r w:rsidR="00F67C78" w:rsidRPr="00D56E05">
        <w:rPr>
          <w:rFonts w:asciiTheme="majorBidi" w:hAnsiTheme="majorBidi" w:cstheme="majorBidi"/>
          <w:lang w:val="en-GB" w:bidi="ar-SA"/>
        </w:rPr>
        <w:t>Milton Keynes</w:t>
      </w:r>
      <w:r w:rsidR="00CC5495" w:rsidRPr="00D56E05">
        <w:rPr>
          <w:rFonts w:asciiTheme="majorBidi" w:hAnsiTheme="majorBidi" w:cstheme="majorBidi"/>
          <w:lang w:val="en-GB" w:bidi="ar-SA"/>
        </w:rPr>
        <w:t xml:space="preserve"> (</w:t>
      </w:r>
      <w:r w:rsidR="00337384" w:rsidRPr="00D56E05">
        <w:rPr>
          <w:rFonts w:asciiTheme="majorBidi" w:hAnsiTheme="majorBidi" w:cstheme="majorBidi"/>
          <w:lang w:val="en-GB" w:bidi="ar-SA"/>
        </w:rPr>
        <w:t>UK)</w:t>
      </w:r>
      <w:r w:rsidR="00F67C78" w:rsidRPr="00D56E05">
        <w:rPr>
          <w:rFonts w:asciiTheme="majorBidi" w:hAnsiTheme="majorBidi" w:cstheme="majorBidi"/>
          <w:lang w:val="en-GB" w:bidi="ar-SA"/>
        </w:rPr>
        <w:t xml:space="preserve">, </w:t>
      </w:r>
      <w:r w:rsidR="00EB2C66" w:rsidRPr="00D56E05">
        <w:rPr>
          <w:rFonts w:asciiTheme="majorBidi" w:hAnsiTheme="majorBidi" w:cstheme="majorBidi"/>
          <w:lang w:val="en-GB" w:bidi="ar-SA"/>
        </w:rPr>
        <w:t xml:space="preserve">which was </w:t>
      </w:r>
      <w:r w:rsidR="00CC5495" w:rsidRPr="00D56E05">
        <w:rPr>
          <w:rFonts w:asciiTheme="majorBidi" w:hAnsiTheme="majorBidi" w:cstheme="majorBidi"/>
          <w:lang w:val="en-GB" w:bidi="ar-SA"/>
        </w:rPr>
        <w:t>investigated</w:t>
      </w:r>
      <w:r w:rsidR="00667413" w:rsidRPr="00D56E05">
        <w:rPr>
          <w:rFonts w:asciiTheme="majorBidi" w:hAnsiTheme="majorBidi" w:cstheme="majorBidi"/>
          <w:lang w:val="en-GB" w:bidi="ar-SA"/>
        </w:rPr>
        <w:t xml:space="preserve"> by </w:t>
      </w:r>
      <w:r w:rsidR="00F67C78" w:rsidRPr="00D56E05">
        <w:rPr>
          <w:rFonts w:asciiTheme="majorBidi" w:hAnsiTheme="majorBidi" w:cstheme="majorBidi"/>
          <w:lang w:val="en-GB" w:bidi="ar-SA"/>
        </w:rPr>
        <w:t xml:space="preserve">Paul </w:t>
      </w:r>
      <w:r w:rsidR="00667413" w:rsidRPr="00D56E05">
        <w:rPr>
          <w:rFonts w:asciiTheme="majorBidi" w:hAnsiTheme="majorBidi" w:cstheme="majorBidi"/>
          <w:lang w:val="en-GB" w:bidi="ar-SA"/>
        </w:rPr>
        <w:t>Kerswill</w:t>
      </w:r>
      <w:r w:rsidR="002E22F0">
        <w:rPr>
          <w:rFonts w:asciiTheme="majorBidi" w:hAnsiTheme="majorBidi" w:cstheme="majorBidi"/>
          <w:lang w:val="en-GB" w:bidi="ar-SA"/>
        </w:rPr>
        <w:t>.</w:t>
      </w:r>
      <w:r w:rsidR="00CA688A" w:rsidRPr="00D56E05">
        <w:rPr>
          <w:rStyle w:val="FootnoteReference"/>
          <w:rFonts w:asciiTheme="majorBidi" w:hAnsiTheme="majorBidi" w:cstheme="majorBidi"/>
          <w:lang w:val="en-GB" w:bidi="ar-SA"/>
        </w:rPr>
        <w:footnoteReference w:id="2"/>
      </w:r>
      <w:r w:rsidR="0091086C" w:rsidRPr="00D56E05">
        <w:rPr>
          <w:rFonts w:asciiTheme="majorBidi" w:hAnsiTheme="majorBidi" w:cstheme="majorBidi"/>
          <w:lang w:val="en-GB" w:bidi="ar-SA"/>
        </w:rPr>
        <w:t xml:space="preserve"> For Ara</w:t>
      </w:r>
      <w:r w:rsidR="00F55048" w:rsidRPr="00D56E05">
        <w:rPr>
          <w:rFonts w:asciiTheme="majorBidi" w:hAnsiTheme="majorBidi" w:cstheme="majorBidi"/>
          <w:lang w:val="en-GB" w:bidi="ar-SA"/>
        </w:rPr>
        <w:t>bic</w:t>
      </w:r>
      <w:r w:rsidR="00F67C78" w:rsidRPr="00D56E05">
        <w:rPr>
          <w:rFonts w:asciiTheme="majorBidi" w:hAnsiTheme="majorBidi" w:cstheme="majorBidi"/>
          <w:lang w:val="en-GB" w:bidi="ar-SA"/>
        </w:rPr>
        <w:t xml:space="preserve">, similar situations of contact </w:t>
      </w:r>
      <w:r w:rsidR="00CA688A" w:rsidRPr="00D56E05">
        <w:rPr>
          <w:rFonts w:asciiTheme="majorBidi" w:hAnsiTheme="majorBidi" w:cstheme="majorBidi"/>
          <w:lang w:val="en-GB" w:bidi="ar-SA"/>
        </w:rPr>
        <w:t>are abundant</w:t>
      </w:r>
      <w:r w:rsidR="00F67C78" w:rsidRPr="00D56E05">
        <w:rPr>
          <w:rFonts w:asciiTheme="majorBidi" w:hAnsiTheme="majorBidi" w:cstheme="majorBidi"/>
          <w:lang w:val="en-GB" w:bidi="ar-SA"/>
        </w:rPr>
        <w:t xml:space="preserve">, largely due to </w:t>
      </w:r>
      <w:r w:rsidR="00BA4809" w:rsidRPr="00D56E05">
        <w:rPr>
          <w:rFonts w:asciiTheme="majorBidi" w:hAnsiTheme="majorBidi" w:cstheme="majorBidi"/>
          <w:lang w:val="en-GB" w:bidi="ar-SA"/>
        </w:rPr>
        <w:t>voluntary or forced displacemen</w:t>
      </w:r>
      <w:r w:rsidR="00662585">
        <w:rPr>
          <w:rFonts w:asciiTheme="majorBidi" w:hAnsiTheme="majorBidi" w:cstheme="majorBidi"/>
          <w:lang w:val="en-GB" w:bidi="ar-SA"/>
        </w:rPr>
        <w:t>t of populations,</w:t>
      </w:r>
      <w:r w:rsidR="00BA4809" w:rsidRPr="00D56E05">
        <w:rPr>
          <w:rFonts w:asciiTheme="majorBidi" w:hAnsiTheme="majorBidi" w:cstheme="majorBidi"/>
          <w:lang w:val="en-GB" w:bidi="ar-SA"/>
        </w:rPr>
        <w:t xml:space="preserve"> growth of </w:t>
      </w:r>
      <w:r w:rsidR="00662585">
        <w:rPr>
          <w:rFonts w:asciiTheme="majorBidi" w:hAnsiTheme="majorBidi" w:cstheme="majorBidi"/>
          <w:lang w:val="en-GB" w:bidi="ar-SA"/>
        </w:rPr>
        <w:t xml:space="preserve">existing </w:t>
      </w:r>
      <w:r w:rsidR="00BA4809" w:rsidRPr="00D56E05">
        <w:rPr>
          <w:rFonts w:asciiTheme="majorBidi" w:hAnsiTheme="majorBidi" w:cstheme="majorBidi"/>
          <w:lang w:val="en-GB" w:bidi="ar-SA"/>
        </w:rPr>
        <w:t xml:space="preserve">cities and </w:t>
      </w:r>
      <w:r w:rsidR="00662585">
        <w:rPr>
          <w:rFonts w:asciiTheme="majorBidi" w:hAnsiTheme="majorBidi" w:cstheme="majorBidi"/>
          <w:lang w:val="en-GB" w:bidi="ar-SA"/>
        </w:rPr>
        <w:t xml:space="preserve">the </w:t>
      </w:r>
      <w:r w:rsidR="00BA4809" w:rsidRPr="00D56E05">
        <w:rPr>
          <w:rFonts w:asciiTheme="majorBidi" w:hAnsiTheme="majorBidi" w:cstheme="majorBidi"/>
          <w:lang w:val="en-GB" w:bidi="ar-SA"/>
        </w:rPr>
        <w:t xml:space="preserve">establishment of new </w:t>
      </w:r>
      <w:r w:rsidR="00BA4809" w:rsidRPr="00D56E05">
        <w:rPr>
          <w:rFonts w:asciiTheme="majorBidi" w:hAnsiTheme="majorBidi" w:cstheme="majorBidi"/>
          <w:lang w:val="en-GB" w:bidi="ar-SA"/>
        </w:rPr>
        <w:lastRenderedPageBreak/>
        <w:t>one</w:t>
      </w:r>
      <w:r w:rsidR="00193C77">
        <w:rPr>
          <w:rFonts w:asciiTheme="majorBidi" w:hAnsiTheme="majorBidi" w:cstheme="majorBidi"/>
          <w:lang w:val="en-GB" w:bidi="ar-SA"/>
        </w:rPr>
        <w:t>s</w:t>
      </w:r>
      <w:r w:rsidR="001A0A0E">
        <w:rPr>
          <w:rFonts w:asciiTheme="majorBidi" w:hAnsiTheme="majorBidi" w:cstheme="majorBidi"/>
          <w:lang w:val="en-GB" w:bidi="ar-SA"/>
        </w:rPr>
        <w:t xml:space="preserve">. To date, however, </w:t>
      </w:r>
      <w:r w:rsidR="00F67C78" w:rsidRPr="00D56E05">
        <w:rPr>
          <w:rFonts w:asciiTheme="majorBidi" w:hAnsiTheme="majorBidi" w:cstheme="majorBidi"/>
          <w:lang w:val="en-GB" w:bidi="ar-SA"/>
        </w:rPr>
        <w:t>the onl</w:t>
      </w:r>
      <w:r w:rsidR="00CA688A" w:rsidRPr="00D56E05">
        <w:rPr>
          <w:rFonts w:asciiTheme="majorBidi" w:hAnsiTheme="majorBidi" w:cstheme="majorBidi"/>
          <w:lang w:val="en-GB" w:bidi="ar-SA"/>
        </w:rPr>
        <w:t xml:space="preserve">y </w:t>
      </w:r>
      <w:r w:rsidR="003103F1" w:rsidRPr="00D56E05">
        <w:rPr>
          <w:rFonts w:asciiTheme="majorBidi" w:hAnsiTheme="majorBidi" w:cstheme="majorBidi"/>
          <w:lang w:val="en-GB" w:bidi="ar-SA"/>
        </w:rPr>
        <w:t>study</w:t>
      </w:r>
      <w:r w:rsidR="003760A4" w:rsidRPr="00D56E05">
        <w:rPr>
          <w:rFonts w:asciiTheme="majorBidi" w:hAnsiTheme="majorBidi" w:cstheme="majorBidi"/>
          <w:lang w:val="en-GB" w:bidi="ar-SA"/>
        </w:rPr>
        <w:t xml:space="preserve"> </w:t>
      </w:r>
      <w:r w:rsidR="006E18CB" w:rsidRPr="00D56E05">
        <w:rPr>
          <w:rFonts w:asciiTheme="majorBidi" w:hAnsiTheme="majorBidi" w:cstheme="majorBidi"/>
          <w:lang w:val="en-GB" w:bidi="ar-SA"/>
        </w:rPr>
        <w:t xml:space="preserve">of a </w:t>
      </w:r>
      <w:r w:rsidR="00193C77">
        <w:rPr>
          <w:rFonts w:asciiTheme="majorBidi" w:hAnsiTheme="majorBidi" w:cstheme="majorBidi"/>
          <w:lang w:val="en-GB" w:bidi="ar-SA"/>
        </w:rPr>
        <w:t xml:space="preserve">brand </w:t>
      </w:r>
      <w:r w:rsidR="006E18CB" w:rsidRPr="00D56E05">
        <w:rPr>
          <w:rFonts w:asciiTheme="majorBidi" w:hAnsiTheme="majorBidi" w:cstheme="majorBidi"/>
          <w:lang w:val="en-GB" w:bidi="ar-SA"/>
        </w:rPr>
        <w:t xml:space="preserve">new dialect </w:t>
      </w:r>
      <w:r w:rsidR="003760A4" w:rsidRPr="00D56E05">
        <w:rPr>
          <w:rFonts w:asciiTheme="majorBidi" w:hAnsiTheme="majorBidi" w:cstheme="majorBidi"/>
          <w:lang w:val="en-GB" w:bidi="ar-SA"/>
        </w:rPr>
        <w:t xml:space="preserve">is </w:t>
      </w:r>
      <w:r w:rsidR="006E18CB" w:rsidRPr="00D56E05">
        <w:rPr>
          <w:rFonts w:asciiTheme="majorBidi" w:hAnsiTheme="majorBidi" w:cstheme="majorBidi"/>
          <w:lang w:val="en-GB" w:bidi="ar-SA"/>
        </w:rPr>
        <w:t xml:space="preserve">the on-going investigation of the dialect of </w:t>
      </w:r>
      <w:r w:rsidR="003760A4" w:rsidRPr="00D56E05">
        <w:rPr>
          <w:rFonts w:asciiTheme="majorBidi" w:hAnsiTheme="majorBidi" w:cstheme="majorBidi"/>
          <w:lang w:val="en-GB" w:bidi="ar-SA"/>
        </w:rPr>
        <w:t>Amman, the capital city of Jordan</w:t>
      </w:r>
      <w:r w:rsidR="00BA4809" w:rsidRPr="00D56E05">
        <w:rPr>
          <w:rFonts w:asciiTheme="majorBidi" w:hAnsiTheme="majorBidi" w:cstheme="majorBidi"/>
          <w:lang w:val="en-GB" w:bidi="ar-SA"/>
        </w:rPr>
        <w:t>,</w:t>
      </w:r>
      <w:r w:rsidR="006E18CB" w:rsidRPr="00D56E05">
        <w:rPr>
          <w:rFonts w:asciiTheme="majorBidi" w:hAnsiTheme="majorBidi" w:cstheme="majorBidi"/>
          <w:lang w:val="en-GB" w:bidi="ar-SA"/>
        </w:rPr>
        <w:t xml:space="preserve"> which </w:t>
      </w:r>
      <w:r w:rsidR="003760A4" w:rsidRPr="00D56E05">
        <w:rPr>
          <w:rFonts w:asciiTheme="majorBidi" w:hAnsiTheme="majorBidi" w:cstheme="majorBidi"/>
          <w:lang w:val="en-GB" w:bidi="ar-SA"/>
        </w:rPr>
        <w:t>is anticipated to provide a model for the study of dialect contact and koinéi</w:t>
      </w:r>
      <w:r w:rsidR="00AC37F2">
        <w:rPr>
          <w:rFonts w:asciiTheme="majorBidi" w:hAnsiTheme="majorBidi" w:cstheme="majorBidi"/>
          <w:lang w:val="en-GB" w:bidi="ar-SA"/>
        </w:rPr>
        <w:t>zation</w:t>
      </w:r>
      <w:r w:rsidR="003760A4" w:rsidRPr="00D56E05">
        <w:rPr>
          <w:rFonts w:asciiTheme="majorBidi" w:hAnsiTheme="majorBidi" w:cstheme="majorBidi"/>
          <w:lang w:val="en-GB" w:bidi="ar-SA"/>
        </w:rPr>
        <w:t xml:space="preserve"> in other burgeoning conurbations</w:t>
      </w:r>
      <w:r w:rsidR="004716D2" w:rsidRPr="00D56E05">
        <w:rPr>
          <w:rFonts w:asciiTheme="majorBidi" w:hAnsiTheme="majorBidi" w:cstheme="majorBidi"/>
          <w:lang w:val="en-GB" w:bidi="ar-SA"/>
        </w:rPr>
        <w:t xml:space="preserve"> elsewhere in the Arab World</w:t>
      </w:r>
      <w:r w:rsidR="003760A4" w:rsidRPr="00D56E05">
        <w:rPr>
          <w:rFonts w:asciiTheme="majorBidi" w:hAnsiTheme="majorBidi" w:cstheme="majorBidi"/>
          <w:lang w:val="en-GB" w:bidi="ar-SA"/>
        </w:rPr>
        <w:t>.</w:t>
      </w:r>
      <w:r w:rsidR="004716D2" w:rsidRPr="00D56E05">
        <w:rPr>
          <w:rFonts w:asciiTheme="majorBidi" w:hAnsiTheme="majorBidi" w:cstheme="majorBidi"/>
          <w:lang w:val="en-GB" w:bidi="ar-SA"/>
        </w:rPr>
        <w:t xml:space="preserve"> </w:t>
      </w:r>
      <w:r w:rsidR="00141D5E" w:rsidRPr="00D56E05">
        <w:rPr>
          <w:rFonts w:asciiTheme="majorBidi" w:hAnsiTheme="majorBidi" w:cstheme="majorBidi"/>
          <w:lang w:val="en-GB" w:bidi="ar-SA"/>
        </w:rPr>
        <w:t xml:space="preserve">The bulk of this chapter </w:t>
      </w:r>
      <w:r w:rsidR="003103F1" w:rsidRPr="00D56E05">
        <w:rPr>
          <w:rFonts w:asciiTheme="majorBidi" w:hAnsiTheme="majorBidi" w:cstheme="majorBidi"/>
          <w:lang w:val="en-GB" w:bidi="ar-SA"/>
        </w:rPr>
        <w:t>will be</w:t>
      </w:r>
      <w:r w:rsidR="00141D5E" w:rsidRPr="00D56E05">
        <w:rPr>
          <w:rFonts w:asciiTheme="majorBidi" w:hAnsiTheme="majorBidi" w:cstheme="majorBidi"/>
          <w:lang w:val="en-GB" w:bidi="ar-SA"/>
        </w:rPr>
        <w:t xml:space="preserve"> dedicated to the details of this case.</w:t>
      </w:r>
    </w:p>
    <w:p w14:paraId="03A9C971" w14:textId="2033739F" w:rsidR="00DA10CC" w:rsidRPr="008348ED" w:rsidRDefault="0094445F" w:rsidP="001C0286">
      <w:pPr>
        <w:keepNext w:val="0"/>
        <w:widowControl/>
        <w:suppressAutoHyphens w:val="0"/>
        <w:autoSpaceDE w:val="0"/>
        <w:autoSpaceDN w:val="0"/>
        <w:adjustRightInd w:val="0"/>
        <w:spacing w:after="0" w:line="240" w:lineRule="auto"/>
        <w:rPr>
          <w:rFonts w:ascii="Segoe UI" w:eastAsiaTheme="minorEastAsia" w:hAnsi="Segoe UI" w:cs="Segoe UI"/>
          <w:sz w:val="21"/>
          <w:szCs w:val="21"/>
          <w:lang w:eastAsia="de-DE" w:bidi="ar-SA"/>
        </w:rPr>
      </w:pPr>
      <w:r w:rsidRPr="00D56E05">
        <w:rPr>
          <w:rFonts w:asciiTheme="majorBidi" w:hAnsiTheme="majorBidi" w:cstheme="majorBidi"/>
          <w:lang w:val="en-GB" w:bidi="ar-SA"/>
        </w:rPr>
        <w:t>Several</w:t>
      </w:r>
      <w:r w:rsidR="003760A4" w:rsidRPr="00D56E05">
        <w:rPr>
          <w:rFonts w:asciiTheme="majorBidi" w:hAnsiTheme="majorBidi" w:cstheme="majorBidi"/>
          <w:lang w:val="en-GB" w:bidi="ar-SA"/>
        </w:rPr>
        <w:t xml:space="preserve"> other studies in Arab cities </w:t>
      </w:r>
      <w:r w:rsidR="00FD0640" w:rsidRPr="00D56E05">
        <w:rPr>
          <w:rFonts w:asciiTheme="majorBidi" w:hAnsiTheme="majorBidi" w:cstheme="majorBidi"/>
          <w:lang w:val="en-GB" w:bidi="ar-SA"/>
        </w:rPr>
        <w:t xml:space="preserve">have focused on </w:t>
      </w:r>
      <w:r w:rsidR="00B8720A" w:rsidRPr="00D56E05">
        <w:rPr>
          <w:rFonts w:asciiTheme="majorBidi" w:hAnsiTheme="majorBidi" w:cstheme="majorBidi"/>
          <w:lang w:val="en-GB" w:bidi="ar-SA"/>
        </w:rPr>
        <w:t xml:space="preserve">contact as </w:t>
      </w:r>
      <w:r w:rsidR="00141D5E" w:rsidRPr="00D56E05">
        <w:rPr>
          <w:rFonts w:asciiTheme="majorBidi" w:hAnsiTheme="majorBidi" w:cstheme="majorBidi"/>
          <w:lang w:val="en-GB" w:bidi="ar-SA"/>
        </w:rPr>
        <w:t xml:space="preserve">a </w:t>
      </w:r>
      <w:r w:rsidR="00FD0640" w:rsidRPr="00D56E05">
        <w:rPr>
          <w:rFonts w:asciiTheme="majorBidi" w:hAnsiTheme="majorBidi" w:cstheme="majorBidi"/>
          <w:lang w:val="en-GB" w:bidi="ar-SA"/>
        </w:rPr>
        <w:t xml:space="preserve">primary </w:t>
      </w:r>
      <w:r w:rsidR="00B8720A" w:rsidRPr="00D56E05">
        <w:rPr>
          <w:rFonts w:asciiTheme="majorBidi" w:hAnsiTheme="majorBidi" w:cstheme="majorBidi"/>
          <w:lang w:val="en-GB" w:bidi="ar-SA"/>
        </w:rPr>
        <w:t>agency</w:t>
      </w:r>
      <w:r w:rsidR="00FD0640" w:rsidRPr="00D56E05">
        <w:rPr>
          <w:rFonts w:asciiTheme="majorBidi" w:hAnsiTheme="majorBidi" w:cstheme="majorBidi"/>
          <w:lang w:val="en-GB" w:bidi="ar-SA"/>
        </w:rPr>
        <w:t xml:space="preserve"> </w:t>
      </w:r>
      <w:r w:rsidR="00B8720A" w:rsidRPr="00D56E05">
        <w:rPr>
          <w:rFonts w:asciiTheme="majorBidi" w:hAnsiTheme="majorBidi" w:cstheme="majorBidi"/>
          <w:lang w:val="en-GB" w:bidi="ar-SA"/>
        </w:rPr>
        <w:t>through which innovations permeate in the speech of migrant</w:t>
      </w:r>
      <w:r w:rsidR="006E18CB" w:rsidRPr="00D56E05">
        <w:rPr>
          <w:rFonts w:asciiTheme="majorBidi" w:hAnsiTheme="majorBidi" w:cstheme="majorBidi"/>
          <w:lang w:val="en-GB" w:bidi="ar-SA"/>
        </w:rPr>
        <w:t xml:space="preserve"> groups. A</w:t>
      </w:r>
      <w:r w:rsidR="00FD0640" w:rsidRPr="00D56E05">
        <w:rPr>
          <w:rFonts w:asciiTheme="majorBidi" w:hAnsiTheme="majorBidi" w:cstheme="majorBidi"/>
          <w:lang w:val="en-GB" w:bidi="ar-SA"/>
        </w:rPr>
        <w:t xml:space="preserve">lthough no new dialects emerge </w:t>
      </w:r>
      <w:r w:rsidR="00B8720A" w:rsidRPr="00D56E05">
        <w:rPr>
          <w:rFonts w:asciiTheme="majorBidi" w:hAnsiTheme="majorBidi" w:cstheme="majorBidi"/>
          <w:lang w:val="en-GB" w:bidi="ar-SA"/>
        </w:rPr>
        <w:t>in such situations, new patterns and interdi</w:t>
      </w:r>
      <w:r w:rsidR="006A36F3">
        <w:rPr>
          <w:rFonts w:asciiTheme="majorBidi" w:hAnsiTheme="majorBidi" w:cstheme="majorBidi"/>
          <w:lang w:val="en-GB" w:bidi="ar-SA"/>
        </w:rPr>
        <w:t>alectal forms are common</w:t>
      </w:r>
      <w:r w:rsidR="00B8720A" w:rsidRPr="00D56E05">
        <w:rPr>
          <w:rFonts w:asciiTheme="majorBidi" w:hAnsiTheme="majorBidi" w:cstheme="majorBidi"/>
          <w:lang w:val="en-GB" w:bidi="ar-SA"/>
        </w:rPr>
        <w:t xml:space="preserve">. </w:t>
      </w:r>
      <w:r w:rsidR="00193C77">
        <w:rPr>
          <w:rFonts w:asciiTheme="majorBidi" w:hAnsiTheme="majorBidi" w:cstheme="majorBidi"/>
          <w:lang w:val="en-GB" w:bidi="ar-SA"/>
        </w:rPr>
        <w:t xml:space="preserve">For instance, Al-Essa </w:t>
      </w:r>
      <w:r w:rsidR="00DF59B0">
        <w:rPr>
          <w:rFonts w:asciiTheme="majorBidi" w:hAnsiTheme="majorBidi" w:cstheme="majorBidi"/>
          <w:lang w:val="en-GB" w:bidi="ar-SA"/>
        </w:rPr>
        <w:fldChar w:fldCharType="begin"/>
      </w:r>
      <w:r w:rsidR="00DF59B0">
        <w:rPr>
          <w:rFonts w:asciiTheme="majorBidi" w:hAnsiTheme="majorBidi" w:cstheme="majorBidi"/>
          <w:lang w:val="en-GB" w:bidi="ar-SA"/>
        </w:rPr>
        <w:instrText xml:space="preserve"> ADDIN ZOTERO_ITEM CSL_CITATION {"citationID":"2cuBSXIQ","properties":{"formattedCitation":"(2009)","plainCitation":"(2009)","noteIndex":0},"citationItems":[{"id":9001,"uris":["http://zotero.org/users/5419092/items/67CKB7K3"],"uri":["http://zotero.org/users/5419092/items/67CKB7K3"],"itemData":{"id":9001,"type":"chapter","title":"When Najd meets Hijaz: Dialect contact in Jeddah","container-title":"Arabic dialectology. In honour of Clive Holes on the occasion of his sixtieth birthday","publisher":"Brill","publisher-place":"Leiden","page":"203–222","event-place":"Leiden","author":[{"family":"Al-Essa","given":"Aziza"}],"editor":[{"family":"Al-Wer","given":"Enam"},{"family":"De Jong","given":"Rudolf"}],"issued":{"date-parts":[["2009"]]}},"suppress-author":true}],"schema":"https://github.com/citation-style-language/schema/raw/master/csl-citation.json"} </w:instrText>
      </w:r>
      <w:r w:rsidR="00DF59B0">
        <w:rPr>
          <w:rFonts w:asciiTheme="majorBidi" w:hAnsiTheme="majorBidi" w:cstheme="majorBidi"/>
          <w:lang w:val="en-GB" w:bidi="ar-SA"/>
        </w:rPr>
        <w:fldChar w:fldCharType="separate"/>
      </w:r>
      <w:r w:rsidR="00DF59B0" w:rsidRPr="00DF59B0">
        <w:rPr>
          <w:rFonts w:cs="Times New Roman"/>
        </w:rPr>
        <w:t>(2009)</w:t>
      </w:r>
      <w:r w:rsidR="00DF59B0">
        <w:rPr>
          <w:rFonts w:asciiTheme="majorBidi" w:hAnsiTheme="majorBidi" w:cstheme="majorBidi"/>
          <w:lang w:val="en-GB" w:bidi="ar-SA"/>
        </w:rPr>
        <w:fldChar w:fldCharType="end"/>
      </w:r>
      <w:r w:rsidR="00F55048" w:rsidRPr="00D56E05">
        <w:rPr>
          <w:rFonts w:asciiTheme="majorBidi" w:hAnsiTheme="majorBidi" w:cstheme="majorBidi"/>
          <w:lang w:val="en-GB" w:bidi="ar-SA"/>
        </w:rPr>
        <w:t xml:space="preserve"> reports that among the residents of the city of Jeddah, those who origina</w:t>
      </w:r>
      <w:r w:rsidR="00783305" w:rsidRPr="00D56E05">
        <w:rPr>
          <w:rFonts w:asciiTheme="majorBidi" w:hAnsiTheme="majorBidi" w:cstheme="majorBidi"/>
          <w:lang w:val="en-GB" w:bidi="ar-SA"/>
        </w:rPr>
        <w:t>lly emigrated from various location</w:t>
      </w:r>
      <w:r w:rsidR="00991A98" w:rsidRPr="00D56E05">
        <w:rPr>
          <w:rFonts w:asciiTheme="majorBidi" w:hAnsiTheme="majorBidi" w:cstheme="majorBidi"/>
          <w:lang w:val="en-GB" w:bidi="ar-SA"/>
        </w:rPr>
        <w:t xml:space="preserve">s in Najd generally converge to </w:t>
      </w:r>
      <w:r w:rsidR="00783305" w:rsidRPr="00D56E05">
        <w:rPr>
          <w:rFonts w:asciiTheme="majorBidi" w:hAnsiTheme="majorBidi" w:cstheme="majorBidi"/>
          <w:lang w:val="en-GB" w:bidi="ar-SA"/>
        </w:rPr>
        <w:t>the dialec</w:t>
      </w:r>
      <w:r w:rsidR="00991A98" w:rsidRPr="00D56E05">
        <w:rPr>
          <w:rFonts w:asciiTheme="majorBidi" w:hAnsiTheme="majorBidi" w:cstheme="majorBidi"/>
          <w:lang w:val="en-GB" w:bidi="ar-SA"/>
        </w:rPr>
        <w:t xml:space="preserve">t of Jeddah, but </w:t>
      </w:r>
      <w:r w:rsidRPr="00D56E05">
        <w:rPr>
          <w:rFonts w:asciiTheme="majorBidi" w:hAnsiTheme="majorBidi" w:cstheme="majorBidi"/>
          <w:lang w:val="en-GB" w:bidi="ar-SA"/>
        </w:rPr>
        <w:t>also use innovations</w:t>
      </w:r>
      <w:r w:rsidR="00783305" w:rsidRPr="00D56E05">
        <w:rPr>
          <w:rFonts w:asciiTheme="majorBidi" w:hAnsiTheme="majorBidi" w:cstheme="majorBidi"/>
          <w:lang w:val="en-GB" w:bidi="ar-SA"/>
        </w:rPr>
        <w:t xml:space="preserve"> </w:t>
      </w:r>
      <w:r w:rsidR="00991A98" w:rsidRPr="00D56E05">
        <w:rPr>
          <w:rFonts w:asciiTheme="majorBidi" w:hAnsiTheme="majorBidi" w:cstheme="majorBidi"/>
          <w:lang w:val="en-GB" w:bidi="ar-SA"/>
        </w:rPr>
        <w:t>that do not occur in the target diale</w:t>
      </w:r>
      <w:r w:rsidRPr="00D56E05">
        <w:rPr>
          <w:rFonts w:asciiTheme="majorBidi" w:hAnsiTheme="majorBidi" w:cstheme="majorBidi"/>
          <w:lang w:val="en-GB" w:bidi="ar-SA"/>
        </w:rPr>
        <w:t>ct</w:t>
      </w:r>
      <w:r w:rsidR="005668B5" w:rsidRPr="00D56E05">
        <w:rPr>
          <w:rFonts w:asciiTheme="majorBidi" w:hAnsiTheme="majorBidi" w:cstheme="majorBidi"/>
          <w:lang w:val="en-GB" w:bidi="ar-SA"/>
        </w:rPr>
        <w:t>, such as</w:t>
      </w:r>
      <w:r w:rsidR="00783305" w:rsidRPr="00D56E05">
        <w:rPr>
          <w:rFonts w:asciiTheme="majorBidi" w:hAnsiTheme="majorBidi" w:cstheme="majorBidi"/>
          <w:lang w:val="en-GB" w:bidi="ar-SA"/>
        </w:rPr>
        <w:t xml:space="preserve"> the singular feminine suffix -</w:t>
      </w:r>
      <w:r w:rsidR="00783305" w:rsidRPr="00D56E05">
        <w:rPr>
          <w:rFonts w:asciiTheme="majorBidi" w:hAnsiTheme="majorBidi" w:cstheme="majorBidi"/>
          <w:i/>
          <w:iCs/>
          <w:lang w:val="en-GB" w:bidi="ar-SA"/>
        </w:rPr>
        <w:t>ki</w:t>
      </w:r>
      <w:r w:rsidR="00783305" w:rsidRPr="00D56E05">
        <w:rPr>
          <w:rFonts w:asciiTheme="majorBidi" w:hAnsiTheme="majorBidi" w:cstheme="majorBidi"/>
          <w:lang w:val="en-GB" w:bidi="ar-SA"/>
        </w:rPr>
        <w:t xml:space="preserve"> in words ending in a consonant</w:t>
      </w:r>
      <w:r w:rsidR="005668B5" w:rsidRPr="00D56E05">
        <w:rPr>
          <w:rFonts w:asciiTheme="majorBidi" w:hAnsiTheme="majorBidi" w:cstheme="majorBidi"/>
          <w:lang w:val="en-GB" w:bidi="ar-SA"/>
        </w:rPr>
        <w:t xml:space="preserve">, as in </w:t>
      </w:r>
      <w:r w:rsidR="005668B5" w:rsidRPr="00D56E05">
        <w:rPr>
          <w:rFonts w:asciiTheme="majorBidi" w:hAnsiTheme="majorBidi" w:cstheme="majorBidi"/>
          <w:i/>
          <w:iCs/>
          <w:lang w:val="en-GB" w:bidi="ar-SA"/>
        </w:rPr>
        <w:t xml:space="preserve">ʔumm-ki </w:t>
      </w:r>
      <w:r w:rsidR="005668B5" w:rsidRPr="00D56E05">
        <w:rPr>
          <w:rFonts w:asciiTheme="majorBidi" w:hAnsiTheme="majorBidi" w:cstheme="majorBidi"/>
          <w:lang w:val="en-GB" w:bidi="ar-SA"/>
        </w:rPr>
        <w:t xml:space="preserve">for Najdi </w:t>
      </w:r>
      <w:r w:rsidR="005668B5" w:rsidRPr="00D56E05">
        <w:rPr>
          <w:rFonts w:asciiTheme="majorBidi" w:hAnsiTheme="majorBidi" w:cstheme="majorBidi"/>
          <w:i/>
          <w:iCs/>
          <w:lang w:val="en-GB" w:bidi="ar-SA"/>
        </w:rPr>
        <w:t>ʔumm-its</w:t>
      </w:r>
      <w:r w:rsidR="005668B5" w:rsidRPr="00D56E05">
        <w:rPr>
          <w:rFonts w:asciiTheme="majorBidi" w:hAnsiTheme="majorBidi" w:cstheme="majorBidi"/>
          <w:lang w:val="en-GB" w:bidi="ar-SA"/>
        </w:rPr>
        <w:t xml:space="preserve">, and Jeddah </w:t>
      </w:r>
      <w:r w:rsidR="005668B5" w:rsidRPr="00D56E05">
        <w:rPr>
          <w:rFonts w:asciiTheme="majorBidi" w:hAnsiTheme="majorBidi" w:cstheme="majorBidi"/>
          <w:i/>
          <w:iCs/>
          <w:lang w:val="en-GB" w:bidi="ar-SA"/>
        </w:rPr>
        <w:t xml:space="preserve">ʔumm-ik </w:t>
      </w:r>
      <w:r w:rsidR="005668B5" w:rsidRPr="00D56E05">
        <w:rPr>
          <w:rFonts w:asciiTheme="majorBidi" w:hAnsiTheme="majorBidi" w:cstheme="majorBidi"/>
          <w:lang w:val="en-GB" w:bidi="ar-SA"/>
        </w:rPr>
        <w:t>‘your (F) mother’</w:t>
      </w:r>
      <w:r w:rsidR="00932CB0">
        <w:rPr>
          <w:rFonts w:asciiTheme="majorBidi" w:hAnsiTheme="majorBidi" w:cstheme="majorBidi"/>
          <w:lang w:val="en-GB" w:bidi="ar-SA"/>
        </w:rPr>
        <w:t>. Similarly, Al-</w:t>
      </w:r>
      <w:r w:rsidR="00932CB0" w:rsidRPr="008348ED">
        <w:rPr>
          <w:rFonts w:cs="Times New Roman"/>
          <w:lang w:val="en-GB" w:bidi="ar-SA"/>
        </w:rPr>
        <w:t xml:space="preserve">Ghamdi </w:t>
      </w:r>
      <w:r w:rsidR="001C0286">
        <w:rPr>
          <w:rFonts w:cs="Times New Roman"/>
          <w:lang w:val="en-GB" w:bidi="ar-SA"/>
        </w:rPr>
        <w:fldChar w:fldCharType="begin"/>
      </w:r>
      <w:r w:rsidR="001C0286">
        <w:rPr>
          <w:rFonts w:cs="Times New Roman"/>
          <w:lang w:val="en-GB" w:bidi="ar-SA"/>
        </w:rPr>
        <w:instrText xml:space="preserve"> ADDIN ZOTERO_ITEM CSL_CITATION {"citationID":"unLaK0cA","properties":{"formattedCitation":"(2014)","plainCitation":"(2014)","noteIndex":0},"citationItems":[{"id":9116,"uris":["http://zotero.org/users/5419092/items/4W9ZYLJY"],"uri":["http://zotero.org/users/5419092/items/4W9ZYLJY"],"itemData":{"id":9116,"type":"thesis","title":"A sociolinguistic study of dialect contact in Arabia: Ghamdi immigrants in Mecca","publisher":"University of Essex","publisher-place":"Colchester","genre":"doctoral dissertation","event-place":"Colchester","author":[{"family":"Alghamdi","given":"Najla Manie"}],"issued":{"date-parts":[["2014"]]}},"suppress-author":true}],"schema":"https://github.com/citation-style-language/schema/raw/master/csl-citation.json"} </w:instrText>
      </w:r>
      <w:r w:rsidR="001C0286">
        <w:rPr>
          <w:rFonts w:cs="Times New Roman"/>
          <w:lang w:val="en-GB" w:bidi="ar-SA"/>
        </w:rPr>
        <w:fldChar w:fldCharType="separate"/>
      </w:r>
      <w:r w:rsidR="001C0286" w:rsidRPr="001C0286">
        <w:rPr>
          <w:rFonts w:cs="Times New Roman"/>
        </w:rPr>
        <w:t>(2014)</w:t>
      </w:r>
      <w:r w:rsidR="001C0286">
        <w:rPr>
          <w:rFonts w:cs="Times New Roman"/>
          <w:lang w:val="en-GB" w:bidi="ar-SA"/>
        </w:rPr>
        <w:fldChar w:fldCharType="end"/>
      </w:r>
      <w:r w:rsidR="001C0286">
        <w:rPr>
          <w:rFonts w:cs="Times New Roman"/>
          <w:lang w:val="en-GB" w:bidi="ar-SA"/>
        </w:rPr>
        <w:t xml:space="preserve"> </w:t>
      </w:r>
      <w:r w:rsidR="00783305" w:rsidRPr="008348ED">
        <w:rPr>
          <w:rFonts w:cs="Times New Roman"/>
          <w:lang w:val="en-GB" w:bidi="ar-SA"/>
        </w:rPr>
        <w:t>found interdialectal forms of the diphthongs /ay/ and /aw/</w:t>
      </w:r>
      <w:r w:rsidR="00FE3551" w:rsidRPr="008348ED">
        <w:rPr>
          <w:rFonts w:cs="Times New Roman"/>
          <w:lang w:val="en-GB" w:bidi="ar-SA"/>
        </w:rPr>
        <w:t xml:space="preserve"> </w:t>
      </w:r>
      <w:r w:rsidR="008348ED" w:rsidRPr="008348ED">
        <w:rPr>
          <w:rFonts w:eastAsiaTheme="minorEastAsia" w:cs="Times New Roman"/>
          <w:color w:val="000000"/>
          <w:lang w:eastAsia="de-DE" w:bidi="ar-SA"/>
        </w:rPr>
        <w:t xml:space="preserve">(viz. narrow diphthongal variants [ɛi], [ɔʊ]), as well as the monophthongs [ɛː] and [ɔː], </w:t>
      </w:r>
      <w:r w:rsidR="00783305" w:rsidRPr="008348ED">
        <w:rPr>
          <w:rFonts w:cs="Times New Roman"/>
          <w:lang w:val="en-GB" w:bidi="ar-SA"/>
        </w:rPr>
        <w:t xml:space="preserve">in the speech of </w:t>
      </w:r>
      <w:r w:rsidR="00D801BB" w:rsidRPr="008348ED">
        <w:rPr>
          <w:rFonts w:cs="Times New Roman"/>
          <w:lang w:val="en-GB" w:bidi="ar-SA"/>
        </w:rPr>
        <w:t xml:space="preserve">Ghamdi </w:t>
      </w:r>
      <w:r w:rsidR="00783305" w:rsidRPr="008348ED">
        <w:rPr>
          <w:rFonts w:cs="Times New Roman"/>
          <w:lang w:val="en-GB" w:bidi="ar-SA"/>
        </w:rPr>
        <w:t>migrants who originally came to Mecca from</w:t>
      </w:r>
      <w:r w:rsidR="00783305" w:rsidRPr="00D56E05">
        <w:rPr>
          <w:rFonts w:asciiTheme="majorBidi" w:hAnsiTheme="majorBidi" w:cstheme="majorBidi"/>
          <w:lang w:val="en-GB" w:bidi="ar-SA"/>
        </w:rPr>
        <w:t xml:space="preserve"> </w:t>
      </w:r>
      <w:r w:rsidR="00A00526" w:rsidRPr="00D56E05">
        <w:rPr>
          <w:rFonts w:asciiTheme="majorBidi" w:hAnsiTheme="majorBidi" w:cstheme="majorBidi"/>
          <w:lang w:val="en-GB" w:bidi="ar-SA"/>
        </w:rPr>
        <w:t>Al-</w:t>
      </w:r>
      <w:r w:rsidR="00783305" w:rsidRPr="00D56E05">
        <w:rPr>
          <w:rFonts w:asciiTheme="majorBidi" w:hAnsiTheme="majorBidi" w:cstheme="majorBidi"/>
          <w:lang w:val="en-GB" w:bidi="ar-SA"/>
        </w:rPr>
        <w:t>Bāḥa</w:t>
      </w:r>
      <w:r w:rsidR="00C943A5" w:rsidRPr="00D56E05">
        <w:rPr>
          <w:rFonts w:asciiTheme="majorBidi" w:hAnsiTheme="majorBidi" w:cstheme="majorBidi"/>
          <w:lang w:val="en-GB" w:bidi="ar-SA"/>
        </w:rPr>
        <w:t xml:space="preserve"> (south west of Saudi Arabia)</w:t>
      </w:r>
      <w:r w:rsidR="00783305" w:rsidRPr="00D56E05">
        <w:rPr>
          <w:rFonts w:asciiTheme="majorBidi" w:hAnsiTheme="majorBidi" w:cstheme="majorBidi"/>
          <w:lang w:val="en-GB" w:bidi="ar-SA"/>
        </w:rPr>
        <w:t xml:space="preserve">. </w:t>
      </w:r>
      <w:r w:rsidR="006E22DA" w:rsidRPr="00D56E05">
        <w:rPr>
          <w:rFonts w:asciiTheme="majorBidi" w:hAnsiTheme="majorBidi" w:cstheme="majorBidi"/>
          <w:lang w:val="en-GB" w:bidi="ar-SA"/>
        </w:rPr>
        <w:t xml:space="preserve">In Casablanca, </w:t>
      </w:r>
      <w:r w:rsidR="00897163" w:rsidRPr="00D56E05">
        <w:rPr>
          <w:rFonts w:asciiTheme="majorBidi" w:hAnsiTheme="majorBidi" w:cstheme="majorBidi"/>
          <w:lang w:val="en-GB" w:bidi="ar-SA"/>
        </w:rPr>
        <w:t>rapid urbani</w:t>
      </w:r>
      <w:r w:rsidR="00AC37F2">
        <w:rPr>
          <w:rFonts w:asciiTheme="majorBidi" w:hAnsiTheme="majorBidi" w:cstheme="majorBidi"/>
          <w:lang w:val="en-GB" w:bidi="ar-SA"/>
        </w:rPr>
        <w:t>zation</w:t>
      </w:r>
      <w:r w:rsidR="00897163" w:rsidRPr="00D56E05">
        <w:rPr>
          <w:rFonts w:asciiTheme="majorBidi" w:hAnsiTheme="majorBidi" w:cstheme="majorBidi"/>
          <w:lang w:val="en-GB" w:bidi="ar-SA"/>
        </w:rPr>
        <w:t xml:space="preserve"> </w:t>
      </w:r>
      <w:r w:rsidR="00B459DB" w:rsidRPr="00D56E05">
        <w:rPr>
          <w:rFonts w:asciiTheme="majorBidi" w:hAnsiTheme="majorBidi" w:cstheme="majorBidi"/>
          <w:lang w:val="en-GB" w:bidi="ar-SA"/>
        </w:rPr>
        <w:t>led to immigration of large numbers of groups from all over Morocco</w:t>
      </w:r>
      <w:r w:rsidR="000647E7" w:rsidRPr="00D56E05">
        <w:rPr>
          <w:rFonts w:asciiTheme="majorBidi" w:hAnsiTheme="majorBidi" w:cstheme="majorBidi"/>
          <w:lang w:val="en-GB" w:bidi="ar-SA"/>
        </w:rPr>
        <w:t>,</w:t>
      </w:r>
      <w:r w:rsidR="00B459DB" w:rsidRPr="00D56E05">
        <w:rPr>
          <w:rFonts w:asciiTheme="majorBidi" w:hAnsiTheme="majorBidi" w:cstheme="majorBidi"/>
          <w:lang w:val="en-GB" w:bidi="ar-SA"/>
        </w:rPr>
        <w:t xml:space="preserve"> and subsequent con</w:t>
      </w:r>
      <w:r w:rsidR="00897163" w:rsidRPr="00D56E05">
        <w:rPr>
          <w:rFonts w:asciiTheme="majorBidi" w:hAnsiTheme="majorBidi" w:cstheme="majorBidi"/>
          <w:lang w:val="en-GB" w:bidi="ar-SA"/>
        </w:rPr>
        <w:t>tact between different dialects.</w:t>
      </w:r>
      <w:r w:rsidR="00B459DB" w:rsidRPr="00D56E05">
        <w:rPr>
          <w:rFonts w:asciiTheme="majorBidi" w:hAnsiTheme="majorBidi" w:cstheme="majorBidi"/>
          <w:lang w:val="en-GB" w:bidi="ar-SA"/>
        </w:rPr>
        <w:t xml:space="preserve"> Hachi</w:t>
      </w:r>
      <w:r w:rsidR="006E22DA" w:rsidRPr="00D56E05">
        <w:rPr>
          <w:rFonts w:asciiTheme="majorBidi" w:hAnsiTheme="majorBidi" w:cstheme="majorBidi"/>
          <w:lang w:val="en-GB" w:bidi="ar-SA"/>
        </w:rPr>
        <w:t xml:space="preserve">mi </w:t>
      </w:r>
      <w:r w:rsidR="001C0286">
        <w:rPr>
          <w:rFonts w:asciiTheme="majorBidi" w:hAnsiTheme="majorBidi" w:cstheme="majorBidi"/>
          <w:lang w:val="en-GB" w:bidi="ar-SA"/>
        </w:rPr>
        <w:fldChar w:fldCharType="begin"/>
      </w:r>
      <w:r w:rsidR="001C0286">
        <w:rPr>
          <w:rFonts w:asciiTheme="majorBidi" w:hAnsiTheme="majorBidi" w:cstheme="majorBidi"/>
          <w:lang w:val="en-GB" w:bidi="ar-SA"/>
        </w:rPr>
        <w:instrText xml:space="preserve"> ADDIN ZOTERO_ITEM CSL_CITATION {"citationID":"RispUJa9","properties":{"formattedCitation":"(2007: 97)","plainCitation":"(2007: 97)","noteIndex":0},"citationItems":[{"id":8574,"uris":["http://zotero.org/users/5419092/items/VCSUWGIP"],"uri":["http://zotero.org/users/5419092/items/VCSUWGIP"],"itemData":{"id":8574,"type":"chapter","title":"Becoming Casablancan: Fessis in Casablanca as a case study","container-title":"Arabic in the city: Issues in dialect contact and language variation","publisher":"Routledge","publisher-place":"London","page":"97-122","event-place":"London","author":[{"family":"Hachimi","given":"Atiqa"}],"editor":[{"family":"Miller","given":"Catherine"},{"family":"Al-Wer","given":"Enam"},{"family":"Caubet","given":"Dominique"},{"family":"Watson","given":"Janet C. E."}],"issued":{"date-parts":[["2007"]]}},"suppress-author":true,"suffix":": 97"}],"schema":"https://github.com/citation-style-language/schema/raw/master/csl-citation.json"} </w:instrText>
      </w:r>
      <w:r w:rsidR="001C0286">
        <w:rPr>
          <w:rFonts w:asciiTheme="majorBidi" w:hAnsiTheme="majorBidi" w:cstheme="majorBidi"/>
          <w:lang w:val="en-GB" w:bidi="ar-SA"/>
        </w:rPr>
        <w:fldChar w:fldCharType="separate"/>
      </w:r>
      <w:r w:rsidR="001C0286" w:rsidRPr="001C0286">
        <w:rPr>
          <w:rFonts w:cs="Times New Roman"/>
        </w:rPr>
        <w:t>(2007: 97)</w:t>
      </w:r>
      <w:r w:rsidR="001C0286">
        <w:rPr>
          <w:rFonts w:asciiTheme="majorBidi" w:hAnsiTheme="majorBidi" w:cstheme="majorBidi"/>
          <w:lang w:val="en-GB" w:bidi="ar-SA"/>
        </w:rPr>
        <w:fldChar w:fldCharType="end"/>
      </w:r>
      <w:r w:rsidR="001C0286">
        <w:rPr>
          <w:rFonts w:asciiTheme="majorBidi" w:hAnsiTheme="majorBidi" w:cstheme="majorBidi"/>
          <w:lang w:val="en-GB" w:bidi="ar-SA"/>
        </w:rPr>
        <w:t xml:space="preserve"> </w:t>
      </w:r>
      <w:r w:rsidR="000647E7" w:rsidRPr="00D56E05">
        <w:rPr>
          <w:rFonts w:asciiTheme="majorBidi" w:hAnsiTheme="majorBidi" w:cstheme="majorBidi"/>
          <w:lang w:val="en-GB" w:bidi="ar-SA"/>
        </w:rPr>
        <w:t>sugge</w:t>
      </w:r>
      <w:r w:rsidR="00897163" w:rsidRPr="00D56E05">
        <w:rPr>
          <w:rFonts w:asciiTheme="majorBidi" w:hAnsiTheme="majorBidi" w:cstheme="majorBidi"/>
          <w:lang w:val="en-GB" w:bidi="ar-SA"/>
        </w:rPr>
        <w:t>sts</w:t>
      </w:r>
      <w:r w:rsidR="00B459DB" w:rsidRPr="00D56E05">
        <w:rPr>
          <w:rFonts w:asciiTheme="majorBidi" w:hAnsiTheme="majorBidi" w:cstheme="majorBidi"/>
          <w:lang w:val="en-GB" w:bidi="ar-SA"/>
        </w:rPr>
        <w:t xml:space="preserve"> that this situation resulted in “the disruption of the rural/urban dichotomy that once dominated Moroccan dialects and identities”</w:t>
      </w:r>
      <w:r w:rsidR="00897163" w:rsidRPr="00D56E05">
        <w:rPr>
          <w:rFonts w:asciiTheme="majorBidi" w:hAnsiTheme="majorBidi" w:cstheme="majorBidi"/>
          <w:lang w:val="en-GB" w:bidi="ar-SA"/>
        </w:rPr>
        <w:t>, and</w:t>
      </w:r>
      <w:r w:rsidR="000647E7" w:rsidRPr="00D56E05">
        <w:rPr>
          <w:rFonts w:asciiTheme="majorBidi" w:hAnsiTheme="majorBidi" w:cstheme="majorBidi"/>
          <w:lang w:val="en-GB" w:bidi="ar-SA"/>
        </w:rPr>
        <w:t xml:space="preserve"> </w:t>
      </w:r>
      <w:r w:rsidR="00F77D19" w:rsidRPr="00D56E05">
        <w:rPr>
          <w:rFonts w:asciiTheme="majorBidi" w:hAnsiTheme="majorBidi" w:cstheme="majorBidi"/>
          <w:lang w:val="en-GB" w:bidi="ar-SA"/>
        </w:rPr>
        <w:t xml:space="preserve">the emergence </w:t>
      </w:r>
      <w:r w:rsidR="00FF00EB" w:rsidRPr="00D56E05">
        <w:rPr>
          <w:rFonts w:asciiTheme="majorBidi" w:hAnsiTheme="majorBidi" w:cstheme="majorBidi"/>
          <w:lang w:val="en-GB" w:bidi="ar-SA"/>
        </w:rPr>
        <w:t>of new categori</w:t>
      </w:r>
      <w:r w:rsidR="00897163" w:rsidRPr="00D56E05">
        <w:rPr>
          <w:rFonts w:asciiTheme="majorBidi" w:hAnsiTheme="majorBidi" w:cstheme="majorBidi"/>
          <w:lang w:val="en-GB" w:bidi="ar-SA"/>
        </w:rPr>
        <w:t>es of identification, which are symboli</w:t>
      </w:r>
      <w:r w:rsidR="001C0286">
        <w:rPr>
          <w:rFonts w:asciiTheme="majorBidi" w:hAnsiTheme="majorBidi" w:cstheme="majorBidi"/>
          <w:lang w:val="en-GB" w:bidi="ar-SA"/>
        </w:rPr>
        <w:t>z</w:t>
      </w:r>
      <w:r w:rsidR="00897163" w:rsidRPr="00D56E05">
        <w:rPr>
          <w:rFonts w:asciiTheme="majorBidi" w:hAnsiTheme="majorBidi" w:cstheme="majorBidi"/>
          <w:lang w:val="en-GB" w:bidi="ar-SA"/>
        </w:rPr>
        <w:t xml:space="preserve">ed through </w:t>
      </w:r>
      <w:r w:rsidR="008348ED">
        <w:rPr>
          <w:rFonts w:asciiTheme="majorBidi" w:hAnsiTheme="majorBidi" w:cstheme="majorBidi"/>
          <w:lang w:val="en-GB" w:bidi="ar-SA"/>
        </w:rPr>
        <w:t xml:space="preserve">the </w:t>
      </w:r>
      <w:r w:rsidR="00897163" w:rsidRPr="00D56E05">
        <w:rPr>
          <w:rFonts w:asciiTheme="majorBidi" w:hAnsiTheme="majorBidi" w:cstheme="majorBidi"/>
          <w:lang w:val="en-GB" w:bidi="ar-SA"/>
        </w:rPr>
        <w:t>usage</w:t>
      </w:r>
      <w:r w:rsidR="00FF00EB" w:rsidRPr="00D56E05">
        <w:rPr>
          <w:rFonts w:asciiTheme="majorBidi" w:hAnsiTheme="majorBidi" w:cstheme="majorBidi"/>
          <w:lang w:val="en-GB" w:bidi="ar-SA"/>
        </w:rPr>
        <w:t xml:space="preserve"> of a mixture of features from different dial</w:t>
      </w:r>
      <w:r w:rsidR="000647E7" w:rsidRPr="00D56E05">
        <w:rPr>
          <w:rFonts w:asciiTheme="majorBidi" w:hAnsiTheme="majorBidi" w:cstheme="majorBidi"/>
          <w:lang w:val="en-GB" w:bidi="ar-SA"/>
        </w:rPr>
        <w:t>ects.</w:t>
      </w:r>
    </w:p>
    <w:p w14:paraId="002B11D7" w14:textId="2FA95B46" w:rsidR="00390ADD" w:rsidRDefault="00DA72AF" w:rsidP="001C0286">
      <w:pPr>
        <w:keepNext w:val="0"/>
        <w:widowControl/>
        <w:suppressAutoHyphens w:val="0"/>
        <w:autoSpaceDE w:val="0"/>
        <w:autoSpaceDN w:val="0"/>
        <w:adjustRightInd w:val="0"/>
        <w:spacing w:after="0" w:line="240" w:lineRule="auto"/>
        <w:rPr>
          <w:rFonts w:asciiTheme="majorBidi" w:hAnsiTheme="majorBidi" w:cstheme="majorBidi"/>
          <w:lang w:val="en-GB" w:bidi="ar-SA"/>
        </w:rPr>
      </w:pPr>
      <w:r>
        <w:rPr>
          <w:rFonts w:asciiTheme="majorBidi" w:hAnsiTheme="majorBidi" w:cstheme="majorBidi"/>
          <w:lang w:val="en-GB" w:bidi="ar-SA"/>
        </w:rPr>
        <w:t>In this</w:t>
      </w:r>
      <w:r w:rsidR="00443E56" w:rsidRPr="00D56E05">
        <w:rPr>
          <w:rFonts w:asciiTheme="majorBidi" w:hAnsiTheme="majorBidi" w:cstheme="majorBidi"/>
          <w:lang w:val="en-GB" w:bidi="ar-SA"/>
        </w:rPr>
        <w:t xml:space="preserve"> context</w:t>
      </w:r>
      <w:r w:rsidR="00254461" w:rsidRPr="00D56E05">
        <w:rPr>
          <w:rFonts w:asciiTheme="majorBidi" w:hAnsiTheme="majorBidi" w:cstheme="majorBidi"/>
          <w:lang w:val="en-GB" w:bidi="ar-SA"/>
        </w:rPr>
        <w:t xml:space="preserve">, it is </w:t>
      </w:r>
      <w:r w:rsidR="00855AF5" w:rsidRPr="00D56E05">
        <w:rPr>
          <w:rFonts w:asciiTheme="majorBidi" w:hAnsiTheme="majorBidi" w:cstheme="majorBidi"/>
          <w:lang w:val="en-GB" w:bidi="ar-SA"/>
        </w:rPr>
        <w:t xml:space="preserve">worth </w:t>
      </w:r>
      <w:r w:rsidR="006E2586">
        <w:rPr>
          <w:rFonts w:asciiTheme="majorBidi" w:hAnsiTheme="majorBidi" w:cstheme="majorBidi"/>
          <w:lang w:val="en-GB" w:bidi="ar-SA"/>
        </w:rPr>
        <w:t xml:space="preserve">pointing out some methodological challenges </w:t>
      </w:r>
      <w:r w:rsidR="00B540F1" w:rsidRPr="00D56E05">
        <w:rPr>
          <w:rFonts w:asciiTheme="majorBidi" w:hAnsiTheme="majorBidi" w:cstheme="majorBidi"/>
          <w:lang w:val="en-GB" w:bidi="ar-SA"/>
        </w:rPr>
        <w:t xml:space="preserve">concerning the </w:t>
      </w:r>
      <w:r w:rsidR="00B540F1" w:rsidRPr="00D56E05">
        <w:rPr>
          <w:rFonts w:asciiTheme="majorBidi" w:hAnsiTheme="majorBidi" w:cstheme="majorBidi"/>
          <w:i/>
          <w:iCs/>
          <w:lang w:val="en-GB" w:bidi="ar-SA"/>
        </w:rPr>
        <w:t xml:space="preserve">measurement </w:t>
      </w:r>
      <w:r w:rsidR="00B540F1" w:rsidRPr="00D56E05">
        <w:rPr>
          <w:rFonts w:asciiTheme="majorBidi" w:hAnsiTheme="majorBidi" w:cstheme="majorBidi"/>
          <w:lang w:val="en-GB" w:bidi="ar-SA"/>
        </w:rPr>
        <w:t xml:space="preserve">of contact as an independent variable in quantitative </w:t>
      </w:r>
      <w:r w:rsidR="00A263A6" w:rsidRPr="00D56E05">
        <w:rPr>
          <w:rFonts w:asciiTheme="majorBidi" w:hAnsiTheme="majorBidi" w:cstheme="majorBidi"/>
          <w:lang w:val="en-GB" w:bidi="ar-SA"/>
        </w:rPr>
        <w:t>sociolinguistics</w:t>
      </w:r>
      <w:r>
        <w:rPr>
          <w:rFonts w:asciiTheme="majorBidi" w:hAnsiTheme="majorBidi" w:cstheme="majorBidi"/>
          <w:lang w:val="en-GB" w:bidi="ar-SA"/>
        </w:rPr>
        <w:t>,</w:t>
      </w:r>
      <w:r w:rsidR="0089583B" w:rsidRPr="00D56E05">
        <w:rPr>
          <w:rFonts w:asciiTheme="majorBidi" w:hAnsiTheme="majorBidi" w:cstheme="majorBidi"/>
          <w:lang w:val="en-GB" w:bidi="ar-SA"/>
        </w:rPr>
        <w:t xml:space="preserve"> and some </w:t>
      </w:r>
      <w:r>
        <w:rPr>
          <w:rFonts w:asciiTheme="majorBidi" w:hAnsiTheme="majorBidi" w:cstheme="majorBidi"/>
          <w:lang w:val="en-GB" w:bidi="ar-SA"/>
        </w:rPr>
        <w:t xml:space="preserve">improvements </w:t>
      </w:r>
      <w:r w:rsidR="0089583B" w:rsidRPr="00D56E05">
        <w:rPr>
          <w:rFonts w:asciiTheme="majorBidi" w:hAnsiTheme="majorBidi" w:cstheme="majorBidi"/>
          <w:lang w:val="en-GB" w:bidi="ar-SA"/>
        </w:rPr>
        <w:t xml:space="preserve">that have been </w:t>
      </w:r>
      <w:r w:rsidR="000A51FD" w:rsidRPr="00D56E05">
        <w:rPr>
          <w:rFonts w:asciiTheme="majorBidi" w:hAnsiTheme="majorBidi" w:cstheme="majorBidi"/>
          <w:lang w:val="en-GB" w:bidi="ar-SA"/>
        </w:rPr>
        <w:t xml:space="preserve">made </w:t>
      </w:r>
      <w:r w:rsidR="00EE0ADB">
        <w:rPr>
          <w:rFonts w:asciiTheme="majorBidi" w:hAnsiTheme="majorBidi" w:cstheme="majorBidi"/>
          <w:lang w:val="en-GB" w:bidi="ar-SA"/>
        </w:rPr>
        <w:t>in research on Arabic</w:t>
      </w:r>
      <w:r w:rsidR="005867A9" w:rsidRPr="00D56E05">
        <w:rPr>
          <w:rFonts w:asciiTheme="majorBidi" w:hAnsiTheme="majorBidi" w:cstheme="majorBidi"/>
          <w:lang w:val="en-GB" w:bidi="ar-SA"/>
        </w:rPr>
        <w:t xml:space="preserve">. </w:t>
      </w:r>
      <w:r w:rsidR="00542C92" w:rsidRPr="00D56E05">
        <w:rPr>
          <w:rFonts w:asciiTheme="majorBidi" w:hAnsiTheme="majorBidi" w:cstheme="majorBidi"/>
          <w:lang w:val="en-GB" w:bidi="ar-SA"/>
        </w:rPr>
        <w:t>Contact is often</w:t>
      </w:r>
      <w:r w:rsidR="005867A9" w:rsidRPr="00D56E05">
        <w:rPr>
          <w:rFonts w:asciiTheme="majorBidi" w:hAnsiTheme="majorBidi" w:cstheme="majorBidi"/>
          <w:lang w:val="en-GB" w:bidi="ar-SA"/>
        </w:rPr>
        <w:t xml:space="preserve"> </w:t>
      </w:r>
      <w:r w:rsidR="00542C92" w:rsidRPr="00D56E05">
        <w:rPr>
          <w:rFonts w:asciiTheme="majorBidi" w:hAnsiTheme="majorBidi" w:cstheme="majorBidi"/>
          <w:lang w:val="en-GB" w:bidi="ar-SA"/>
        </w:rPr>
        <w:t xml:space="preserve">invoked as an </w:t>
      </w:r>
      <w:r w:rsidR="00542C92" w:rsidRPr="00D56E05">
        <w:rPr>
          <w:rFonts w:asciiTheme="majorBidi" w:hAnsiTheme="majorBidi" w:cstheme="majorBidi"/>
          <w:i/>
          <w:iCs/>
          <w:lang w:val="en-GB" w:bidi="ar-SA"/>
        </w:rPr>
        <w:t xml:space="preserve">explanatory </w:t>
      </w:r>
      <w:r w:rsidR="00542C92" w:rsidRPr="00D56E05">
        <w:rPr>
          <w:rFonts w:asciiTheme="majorBidi" w:hAnsiTheme="majorBidi" w:cstheme="majorBidi"/>
          <w:lang w:val="en-GB" w:bidi="ar-SA"/>
        </w:rPr>
        <w:t>factor in</w:t>
      </w:r>
      <w:r w:rsidR="008348ED">
        <w:rPr>
          <w:rFonts w:asciiTheme="majorBidi" w:hAnsiTheme="majorBidi" w:cstheme="majorBidi"/>
          <w:lang w:val="en-GB" w:bidi="ar-SA"/>
        </w:rPr>
        <w:t xml:space="preserve"> contact linguistics in general</w:t>
      </w:r>
      <w:r w:rsidR="00542C92" w:rsidRPr="00D56E05">
        <w:rPr>
          <w:rFonts w:asciiTheme="majorBidi" w:hAnsiTheme="majorBidi" w:cstheme="majorBidi"/>
          <w:lang w:val="en-GB" w:bidi="ar-SA"/>
        </w:rPr>
        <w:t xml:space="preserve"> </w:t>
      </w:r>
      <w:r w:rsidR="00683255" w:rsidRPr="00D56E05">
        <w:rPr>
          <w:rFonts w:asciiTheme="majorBidi" w:hAnsiTheme="majorBidi" w:cstheme="majorBidi"/>
          <w:lang w:val="en-GB" w:bidi="ar-SA"/>
        </w:rPr>
        <w:t>and has indeed been incorporated in theoretical formulations</w:t>
      </w:r>
      <w:r w:rsidR="001C0286">
        <w:rPr>
          <w:rFonts w:asciiTheme="majorBidi" w:hAnsiTheme="majorBidi" w:cstheme="majorBidi"/>
          <w:lang w:val="en-GB" w:bidi="ar-SA"/>
        </w:rPr>
        <w:t xml:space="preserve"> </w:t>
      </w:r>
      <w:r w:rsidR="001C0286">
        <w:rPr>
          <w:rFonts w:asciiTheme="majorBidi" w:hAnsiTheme="majorBidi" w:cstheme="majorBidi"/>
          <w:lang w:val="en-GB" w:bidi="ar-SA"/>
        </w:rPr>
        <w:fldChar w:fldCharType="begin"/>
      </w:r>
      <w:r w:rsidR="001C0286">
        <w:rPr>
          <w:rFonts w:asciiTheme="majorBidi" w:hAnsiTheme="majorBidi" w:cstheme="majorBidi"/>
          <w:lang w:val="en-GB" w:bidi="ar-SA"/>
        </w:rPr>
        <w:instrText xml:space="preserve"> ADDIN ZOTERO_ITEM CSL_CITATION {"citationID":"z1lq8wwd","properties":{"formattedCitation":"(e.g. Thomason &amp; Kaufman 1988)","plainCitation":"(e.g. Thomason &amp; Kaufman 1988)","noteIndex":0},"citationItems":[{"id":1092,"uris":["http://zotero.org/users/5419092/items/6DG63H4B"],"uri":["http://zotero.org/users/5419092/items/6DG63H4B"],"itemData":{"id":1092,"type":"book","title":"Language Contact, Creolization and Genetic Linguistics","publisher":"University of California Press","publisher-place":"Berkeley, CA","event-place":"Berkeley, CA","author":[{"family":"Thomason","given":"Sarah G."},{"family":"Kaufman","given":"Terrence"}],"issued":{"date-parts":[["1988"]]}},"prefix":"e.g."}],"schema":"https://github.com/citation-style-language/schema/raw/master/csl-citation.json"} </w:instrText>
      </w:r>
      <w:r w:rsidR="001C0286">
        <w:rPr>
          <w:rFonts w:asciiTheme="majorBidi" w:hAnsiTheme="majorBidi" w:cstheme="majorBidi"/>
          <w:lang w:val="en-GB" w:bidi="ar-SA"/>
        </w:rPr>
        <w:fldChar w:fldCharType="separate"/>
      </w:r>
      <w:r w:rsidR="001C0286" w:rsidRPr="001C0286">
        <w:rPr>
          <w:rFonts w:cs="Times New Roman"/>
        </w:rPr>
        <w:t>(e.g. Thomason &amp; Kaufman 1988)</w:t>
      </w:r>
      <w:r w:rsidR="001C0286">
        <w:rPr>
          <w:rFonts w:asciiTheme="majorBidi" w:hAnsiTheme="majorBidi" w:cstheme="majorBidi"/>
          <w:lang w:val="en-GB" w:bidi="ar-SA"/>
        </w:rPr>
        <w:fldChar w:fldCharType="end"/>
      </w:r>
      <w:r w:rsidR="00683255" w:rsidRPr="00D56E05">
        <w:rPr>
          <w:rFonts w:asciiTheme="majorBidi" w:hAnsiTheme="majorBidi" w:cstheme="majorBidi"/>
          <w:lang w:val="en-GB" w:bidi="ar-SA"/>
        </w:rPr>
        <w:t>. In quantitative sociolinguistics</w:t>
      </w:r>
      <w:r w:rsidR="008348ED">
        <w:rPr>
          <w:rFonts w:asciiTheme="majorBidi" w:hAnsiTheme="majorBidi" w:cstheme="majorBidi"/>
          <w:lang w:val="en-GB" w:bidi="ar-SA"/>
        </w:rPr>
        <w:t>,</w:t>
      </w:r>
      <w:r w:rsidR="00683255" w:rsidRPr="00D56E05">
        <w:rPr>
          <w:rFonts w:asciiTheme="majorBidi" w:hAnsiTheme="majorBidi" w:cstheme="majorBidi"/>
          <w:lang w:val="en-GB" w:bidi="ar-SA"/>
        </w:rPr>
        <w:t xml:space="preserve"> however</w:t>
      </w:r>
      <w:r w:rsidR="00EE0ADB">
        <w:rPr>
          <w:rFonts w:asciiTheme="majorBidi" w:hAnsiTheme="majorBidi" w:cstheme="majorBidi"/>
          <w:lang w:val="en-GB" w:bidi="ar-SA"/>
        </w:rPr>
        <w:t>,</w:t>
      </w:r>
      <w:r w:rsidR="00C76064" w:rsidRPr="00D56E05">
        <w:rPr>
          <w:rFonts w:asciiTheme="majorBidi" w:hAnsiTheme="majorBidi" w:cstheme="majorBidi"/>
          <w:lang w:val="en-GB" w:bidi="ar-SA"/>
        </w:rPr>
        <w:t xml:space="preserve"> </w:t>
      </w:r>
      <w:r w:rsidR="00F02AEE" w:rsidRPr="00D56E05">
        <w:rPr>
          <w:rFonts w:asciiTheme="majorBidi" w:hAnsiTheme="majorBidi" w:cstheme="majorBidi"/>
          <w:lang w:val="en-GB" w:bidi="ar-SA"/>
        </w:rPr>
        <w:t>the analysis of contact as a constraint on linguistic variatio</w:t>
      </w:r>
      <w:r w:rsidR="009F3704" w:rsidRPr="00D56E05">
        <w:rPr>
          <w:rFonts w:asciiTheme="majorBidi" w:hAnsiTheme="majorBidi" w:cstheme="majorBidi"/>
          <w:lang w:val="en-GB" w:bidi="ar-SA"/>
        </w:rPr>
        <w:t>n requires treating</w:t>
      </w:r>
      <w:r w:rsidR="00F02AEE" w:rsidRPr="00D56E05">
        <w:rPr>
          <w:rFonts w:asciiTheme="majorBidi" w:hAnsiTheme="majorBidi" w:cstheme="majorBidi"/>
          <w:lang w:val="en-GB" w:bidi="ar-SA"/>
        </w:rPr>
        <w:t xml:space="preserve"> it </w:t>
      </w:r>
      <w:r w:rsidR="0089583B" w:rsidRPr="00D56E05">
        <w:rPr>
          <w:rFonts w:asciiTheme="majorBidi" w:hAnsiTheme="majorBidi" w:cstheme="majorBidi"/>
          <w:lang w:val="en-GB" w:bidi="ar-SA"/>
        </w:rPr>
        <w:t xml:space="preserve">as </w:t>
      </w:r>
      <w:r w:rsidR="00F02AEE" w:rsidRPr="00D56E05">
        <w:rPr>
          <w:rFonts w:asciiTheme="majorBidi" w:hAnsiTheme="majorBidi" w:cstheme="majorBidi"/>
          <w:lang w:val="en-GB" w:bidi="ar-SA"/>
        </w:rPr>
        <w:t>a variable from the outset</w:t>
      </w:r>
      <w:r w:rsidR="009F3704" w:rsidRPr="00D56E05">
        <w:rPr>
          <w:rFonts w:asciiTheme="majorBidi" w:hAnsiTheme="majorBidi" w:cstheme="majorBidi"/>
          <w:lang w:val="en-GB" w:bidi="ar-SA"/>
        </w:rPr>
        <w:t xml:space="preserve"> of research</w:t>
      </w:r>
      <w:r w:rsidR="00164A2E">
        <w:rPr>
          <w:rFonts w:asciiTheme="majorBidi" w:hAnsiTheme="majorBidi" w:cstheme="majorBidi"/>
          <w:lang w:val="en-GB" w:bidi="ar-SA"/>
        </w:rPr>
        <w:t xml:space="preserve"> and finding ways to quantify</w:t>
      </w:r>
      <w:r w:rsidR="000A51FD" w:rsidRPr="00D56E05">
        <w:rPr>
          <w:rFonts w:asciiTheme="majorBidi" w:hAnsiTheme="majorBidi" w:cstheme="majorBidi"/>
          <w:lang w:val="en-GB" w:bidi="ar-SA"/>
        </w:rPr>
        <w:t xml:space="preserve"> it</w:t>
      </w:r>
      <w:r w:rsidR="00683255" w:rsidRPr="00D56E05">
        <w:rPr>
          <w:rFonts w:asciiTheme="majorBidi" w:hAnsiTheme="majorBidi" w:cstheme="majorBidi"/>
          <w:lang w:val="en-GB" w:bidi="ar-SA"/>
        </w:rPr>
        <w:t xml:space="preserve">, </w:t>
      </w:r>
      <w:r w:rsidR="009F3704" w:rsidRPr="00D56E05">
        <w:rPr>
          <w:rFonts w:asciiTheme="majorBidi" w:hAnsiTheme="majorBidi" w:cstheme="majorBidi"/>
          <w:lang w:val="en-GB" w:bidi="ar-SA"/>
        </w:rPr>
        <w:t>p</w:t>
      </w:r>
      <w:r w:rsidR="005A1AE9">
        <w:rPr>
          <w:rFonts w:asciiTheme="majorBidi" w:hAnsiTheme="majorBidi" w:cstheme="majorBidi"/>
          <w:lang w:val="en-GB" w:bidi="ar-SA"/>
        </w:rPr>
        <w:t xml:space="preserve">retty much in the same way </w:t>
      </w:r>
      <w:r w:rsidR="008348ED">
        <w:rPr>
          <w:rFonts w:asciiTheme="majorBidi" w:hAnsiTheme="majorBidi" w:cstheme="majorBidi"/>
          <w:lang w:val="en-GB" w:bidi="ar-SA"/>
        </w:rPr>
        <w:t xml:space="preserve">that </w:t>
      </w:r>
      <w:r w:rsidR="009F3704" w:rsidRPr="00D56E05">
        <w:rPr>
          <w:rFonts w:asciiTheme="majorBidi" w:hAnsiTheme="majorBidi" w:cstheme="majorBidi"/>
          <w:lang w:val="en-GB" w:bidi="ar-SA"/>
        </w:rPr>
        <w:t>social</w:t>
      </w:r>
      <w:r w:rsidR="00164A2E">
        <w:rPr>
          <w:rFonts w:asciiTheme="majorBidi" w:hAnsiTheme="majorBidi" w:cstheme="majorBidi"/>
          <w:lang w:val="en-GB" w:bidi="ar-SA"/>
        </w:rPr>
        <w:t xml:space="preserve"> categories such as a</w:t>
      </w:r>
      <w:r w:rsidR="00955C28">
        <w:rPr>
          <w:rFonts w:asciiTheme="majorBidi" w:hAnsiTheme="majorBidi" w:cstheme="majorBidi"/>
          <w:lang w:val="en-GB" w:bidi="ar-SA"/>
        </w:rPr>
        <w:t xml:space="preserve">ge, gender and </w:t>
      </w:r>
      <w:r w:rsidR="00164A2E">
        <w:rPr>
          <w:rFonts w:asciiTheme="majorBidi" w:hAnsiTheme="majorBidi" w:cstheme="majorBidi"/>
          <w:lang w:val="en-GB" w:bidi="ar-SA"/>
        </w:rPr>
        <w:t>class</w:t>
      </w:r>
      <w:r w:rsidR="009F3704" w:rsidRPr="00D56E05">
        <w:rPr>
          <w:rFonts w:asciiTheme="majorBidi" w:hAnsiTheme="majorBidi" w:cstheme="majorBidi"/>
          <w:lang w:val="en-GB" w:bidi="ar-SA"/>
        </w:rPr>
        <w:t xml:space="preserve"> are </w:t>
      </w:r>
      <w:r w:rsidR="005A1AE9">
        <w:rPr>
          <w:rFonts w:asciiTheme="majorBidi" w:hAnsiTheme="majorBidi" w:cstheme="majorBidi"/>
          <w:lang w:val="en-GB" w:bidi="ar-SA"/>
        </w:rPr>
        <w:t>factored into the analysis</w:t>
      </w:r>
      <w:r w:rsidR="0089583B" w:rsidRPr="00D56E05">
        <w:rPr>
          <w:rFonts w:asciiTheme="majorBidi" w:hAnsiTheme="majorBidi" w:cstheme="majorBidi"/>
          <w:lang w:val="en-GB" w:bidi="ar-SA"/>
        </w:rPr>
        <w:t xml:space="preserve">. </w:t>
      </w:r>
      <w:r w:rsidR="003103F1" w:rsidRPr="00D56E05">
        <w:rPr>
          <w:rFonts w:asciiTheme="majorBidi" w:hAnsiTheme="majorBidi" w:cstheme="majorBidi"/>
          <w:lang w:val="en-GB" w:bidi="ar-SA"/>
        </w:rPr>
        <w:t>But</w:t>
      </w:r>
      <w:r w:rsidR="008348ED">
        <w:rPr>
          <w:rFonts w:asciiTheme="majorBidi" w:hAnsiTheme="majorBidi" w:cstheme="majorBidi"/>
          <w:lang w:val="en-GB" w:bidi="ar-SA"/>
        </w:rPr>
        <w:t xml:space="preserve"> </w:t>
      </w:r>
      <w:r w:rsidR="00C7781B" w:rsidRPr="00D56E05">
        <w:rPr>
          <w:rFonts w:asciiTheme="majorBidi" w:hAnsiTheme="majorBidi" w:cstheme="majorBidi"/>
          <w:lang w:val="en-GB" w:bidi="ar-SA"/>
        </w:rPr>
        <w:t>how can contact be quantified?</w:t>
      </w:r>
      <w:r w:rsidR="004924B7" w:rsidRPr="00D56E05">
        <w:rPr>
          <w:rFonts w:asciiTheme="majorBidi" w:hAnsiTheme="majorBidi" w:cstheme="majorBidi"/>
          <w:lang w:val="en-GB" w:bidi="ar-SA"/>
        </w:rPr>
        <w:t xml:space="preserve"> Recognising the crucial role that </w:t>
      </w:r>
      <w:r w:rsidR="002E7E50" w:rsidRPr="00D56E05">
        <w:rPr>
          <w:rFonts w:asciiTheme="majorBidi" w:hAnsiTheme="majorBidi" w:cstheme="majorBidi"/>
          <w:lang w:val="en-GB" w:bidi="ar-SA"/>
        </w:rPr>
        <w:t xml:space="preserve">(dialect) </w:t>
      </w:r>
      <w:r w:rsidR="004924B7" w:rsidRPr="00D56E05">
        <w:rPr>
          <w:rFonts w:asciiTheme="majorBidi" w:hAnsiTheme="majorBidi" w:cstheme="majorBidi"/>
          <w:lang w:val="en-GB" w:bidi="ar-SA"/>
        </w:rPr>
        <w:t xml:space="preserve">contact plays in the structure of variation and mechanisms of change, a number of </w:t>
      </w:r>
      <w:r w:rsidR="008F1C59" w:rsidRPr="00D56E05">
        <w:rPr>
          <w:rFonts w:asciiTheme="majorBidi" w:hAnsiTheme="majorBidi" w:cstheme="majorBidi"/>
          <w:lang w:val="en-GB" w:bidi="ar-SA"/>
        </w:rPr>
        <w:t xml:space="preserve">quantitative </w:t>
      </w:r>
      <w:r w:rsidR="004924B7" w:rsidRPr="00D56E05">
        <w:rPr>
          <w:rFonts w:asciiTheme="majorBidi" w:hAnsiTheme="majorBidi" w:cstheme="majorBidi"/>
          <w:lang w:val="en-GB" w:bidi="ar-SA"/>
        </w:rPr>
        <w:t xml:space="preserve">studies have </w:t>
      </w:r>
      <w:r w:rsidR="008F1C59" w:rsidRPr="00D56E05">
        <w:rPr>
          <w:rFonts w:asciiTheme="majorBidi" w:hAnsiTheme="majorBidi" w:cstheme="majorBidi"/>
          <w:lang w:val="en-GB" w:bidi="ar-SA"/>
        </w:rPr>
        <w:t>tes</w:t>
      </w:r>
      <w:r w:rsidR="00164A2E">
        <w:rPr>
          <w:rFonts w:asciiTheme="majorBidi" w:hAnsiTheme="majorBidi" w:cstheme="majorBidi"/>
          <w:lang w:val="en-GB" w:bidi="ar-SA"/>
        </w:rPr>
        <w:t>ted various methods of quantification</w:t>
      </w:r>
      <w:r w:rsidR="008F1C59" w:rsidRPr="00D56E05">
        <w:rPr>
          <w:rFonts w:asciiTheme="majorBidi" w:hAnsiTheme="majorBidi" w:cstheme="majorBidi"/>
          <w:lang w:val="en-GB" w:bidi="ar-SA"/>
        </w:rPr>
        <w:t>.</w:t>
      </w:r>
      <w:r w:rsidR="003103F1" w:rsidRPr="00D56E05">
        <w:rPr>
          <w:rFonts w:asciiTheme="majorBidi" w:hAnsiTheme="majorBidi" w:cstheme="majorBidi"/>
          <w:lang w:val="en-GB" w:bidi="ar-SA"/>
        </w:rPr>
        <w:t xml:space="preserve"> </w:t>
      </w:r>
      <w:r w:rsidR="0089583B" w:rsidRPr="00D56E05">
        <w:rPr>
          <w:rFonts w:asciiTheme="majorBidi" w:hAnsiTheme="majorBidi" w:cstheme="majorBidi"/>
          <w:lang w:val="en-GB" w:bidi="ar-SA"/>
        </w:rPr>
        <w:t>Al-</w:t>
      </w:r>
      <w:r w:rsidR="0089583B" w:rsidRPr="00D56E05">
        <w:rPr>
          <w:rFonts w:asciiTheme="majorBidi" w:hAnsiTheme="majorBidi" w:cstheme="majorBidi"/>
          <w:lang w:val="en-GB" w:bidi="ar-SA"/>
        </w:rPr>
        <w:lastRenderedPageBreak/>
        <w:t xml:space="preserve">Essa’s </w:t>
      </w:r>
      <w:r w:rsidR="001C0286">
        <w:rPr>
          <w:rFonts w:asciiTheme="majorBidi" w:hAnsiTheme="majorBidi" w:cstheme="majorBidi"/>
          <w:lang w:val="en-GB" w:bidi="ar-SA"/>
        </w:rPr>
        <w:fldChar w:fldCharType="begin"/>
      </w:r>
      <w:r w:rsidR="001C0286">
        <w:rPr>
          <w:rFonts w:asciiTheme="majorBidi" w:hAnsiTheme="majorBidi" w:cstheme="majorBidi"/>
          <w:lang w:val="en-GB" w:bidi="ar-SA"/>
        </w:rPr>
        <w:instrText xml:space="preserve"> ADDIN ZOTERO_ITEM CSL_CITATION {"citationID":"AvawlB7l","properties":{"formattedCitation":"(2009)","plainCitation":"(2009)","noteIndex":0},"citationItems":[{"id":9001,"uris":["http://zotero.org/users/5419092/items/67CKB7K3"],"uri":["http://zotero.org/users/5419092/items/67CKB7K3"],"itemData":{"id":9001,"type":"chapter","title":"When Najd meets Hijaz: Dialect contact in Jeddah","container-title":"Arabic dialectology. In honour of Clive Holes on the occasion of his sixtieth birthday","publisher":"Brill","publisher-place":"Leiden","page":"203–222","event-place":"Leiden","author":[{"family":"Al-Essa","given":"Aziza"}],"editor":[{"family":"Al-Wer","given":"Enam"},{"family":"De Jong","given":"Rudolf"}],"issued":{"date-parts":[["2009"]]}},"suppress-author":true}],"schema":"https://github.com/citation-style-language/schema/raw/master/csl-citation.json"} </w:instrText>
      </w:r>
      <w:r w:rsidR="001C0286">
        <w:rPr>
          <w:rFonts w:asciiTheme="majorBidi" w:hAnsiTheme="majorBidi" w:cstheme="majorBidi"/>
          <w:lang w:val="en-GB" w:bidi="ar-SA"/>
        </w:rPr>
        <w:fldChar w:fldCharType="separate"/>
      </w:r>
      <w:r w:rsidR="001C0286" w:rsidRPr="001C0286">
        <w:rPr>
          <w:rFonts w:cs="Times New Roman"/>
        </w:rPr>
        <w:t>(2009)</w:t>
      </w:r>
      <w:r w:rsidR="001C0286">
        <w:rPr>
          <w:rFonts w:asciiTheme="majorBidi" w:hAnsiTheme="majorBidi" w:cstheme="majorBidi"/>
          <w:lang w:val="en-GB" w:bidi="ar-SA"/>
        </w:rPr>
        <w:fldChar w:fldCharType="end"/>
      </w:r>
      <w:r w:rsidR="00193C77">
        <w:rPr>
          <w:rFonts w:asciiTheme="majorBidi" w:hAnsiTheme="majorBidi" w:cstheme="majorBidi"/>
          <w:lang w:val="en-GB" w:bidi="ar-SA"/>
        </w:rPr>
        <w:t xml:space="preserve"> </w:t>
      </w:r>
      <w:r w:rsidR="0089583B" w:rsidRPr="00D56E05">
        <w:rPr>
          <w:rFonts w:asciiTheme="majorBidi" w:hAnsiTheme="majorBidi" w:cstheme="majorBidi"/>
          <w:lang w:val="en-GB" w:bidi="ar-SA"/>
        </w:rPr>
        <w:t xml:space="preserve">study, mentioned above, was the first known quantification of contact in studies of this sort. In order to do this, she </w:t>
      </w:r>
      <w:r w:rsidR="00B05682" w:rsidRPr="00D56E05">
        <w:rPr>
          <w:rFonts w:asciiTheme="majorBidi" w:hAnsiTheme="majorBidi" w:cstheme="majorBidi"/>
          <w:lang w:val="en-GB" w:bidi="ar-SA"/>
        </w:rPr>
        <w:t>measured the</w:t>
      </w:r>
      <w:r w:rsidR="00164A2E">
        <w:rPr>
          <w:rFonts w:asciiTheme="majorBidi" w:hAnsiTheme="majorBidi" w:cstheme="majorBidi"/>
          <w:lang w:val="en-GB" w:bidi="ar-SA"/>
        </w:rPr>
        <w:t xml:space="preserve"> speakers’ level of exposure to</w:t>
      </w:r>
      <w:r w:rsidR="00B05682" w:rsidRPr="00D56E05">
        <w:rPr>
          <w:rFonts w:asciiTheme="majorBidi" w:hAnsiTheme="majorBidi" w:cstheme="majorBidi"/>
          <w:lang w:val="en-GB" w:bidi="ar-SA"/>
        </w:rPr>
        <w:t xml:space="preserve"> the target features through </w:t>
      </w:r>
      <w:r w:rsidR="00B05682" w:rsidRPr="008348ED">
        <w:rPr>
          <w:rFonts w:cs="Times New Roman"/>
          <w:lang w:val="en-GB" w:bidi="ar-SA"/>
        </w:rPr>
        <w:t>a</w:t>
      </w:r>
      <w:r w:rsidR="002E7E50" w:rsidRPr="008348ED">
        <w:rPr>
          <w:rFonts w:cs="Times New Roman"/>
          <w:lang w:val="en-GB" w:bidi="ar-SA"/>
        </w:rPr>
        <w:t xml:space="preserve">n index, consisting of </w:t>
      </w:r>
      <w:r w:rsidR="008348ED" w:rsidRPr="008348ED">
        <w:rPr>
          <w:rFonts w:eastAsiaTheme="minorEastAsia" w:cs="Times New Roman"/>
          <w:color w:val="000000"/>
          <w:lang w:eastAsia="de-DE" w:bidi="ar-SA"/>
        </w:rPr>
        <w:t>consisting of four-point scale, which gave a numerical value to each speaker</w:t>
      </w:r>
      <w:r w:rsidR="001C0286">
        <w:rPr>
          <w:rFonts w:eastAsiaTheme="minorEastAsia" w:cs="Times New Roman"/>
          <w:color w:val="000000"/>
          <w:lang w:eastAsia="de-DE" w:bidi="ar-SA"/>
        </w:rPr>
        <w:t>’</w:t>
      </w:r>
      <w:r w:rsidR="008348ED" w:rsidRPr="008348ED">
        <w:rPr>
          <w:rFonts w:eastAsiaTheme="minorEastAsia" w:cs="Times New Roman"/>
          <w:color w:val="000000"/>
          <w:lang w:eastAsia="de-DE" w:bidi="ar-SA"/>
        </w:rPr>
        <w:t>s level of contact. Four criteria were used to determine the numerical value assigned to each speaker: friendships at school and work; involvement in neighbourhood affairs; friendship with speakers of the target dialect; kinship and intermarriage in the family</w:t>
      </w:r>
      <w:r w:rsidR="001C0286">
        <w:rPr>
          <w:rFonts w:eastAsiaTheme="minorEastAsia" w:cs="Times New Roman"/>
          <w:color w:val="000000"/>
          <w:lang w:eastAsia="de-DE" w:bidi="ar-SA"/>
        </w:rPr>
        <w:t xml:space="preserve"> </w:t>
      </w:r>
      <w:r w:rsidR="001C0286">
        <w:rPr>
          <w:rFonts w:eastAsiaTheme="minorEastAsia" w:cs="Times New Roman"/>
          <w:color w:val="000000"/>
          <w:lang w:eastAsia="de-DE" w:bidi="ar-SA"/>
        </w:rPr>
        <w:fldChar w:fldCharType="begin"/>
      </w:r>
      <w:r w:rsidR="001C0286">
        <w:rPr>
          <w:rFonts w:eastAsiaTheme="minorEastAsia" w:cs="Times New Roman"/>
          <w:color w:val="000000"/>
          <w:lang w:eastAsia="de-DE" w:bidi="ar-SA"/>
        </w:rPr>
        <w:instrText xml:space="preserve"> ADDIN ZOTERO_ITEM CSL_CITATION {"citationID":"sIuMUITz","properties":{"formattedCitation":"(Al-Essa 2009: 208)","plainCitation":"(Al-Essa 2009: 208)","noteIndex":0},"citationItems":[{"id":9001,"uris":["http://zotero.org/users/5419092/items/67CKB7K3"],"uri":["http://zotero.org/users/5419092/items/67CKB7K3"],"itemData":{"id":9001,"type":"chapter","title":"When Najd meets Hijaz: Dialect contact in Jeddah","container-title":"Arabic dialectology. In honour of Clive Holes on the occasion of his sixtieth birthday","publisher":"Brill","publisher-place":"Leiden","page":"203–222","event-place":"Leiden","author":[{"family":"Al-Essa","given":"Aziza"}],"editor":[{"family":"Al-Wer","given":"Enam"},{"family":"De Jong","given":"Rudolf"}],"issued":{"date-parts":[["2009"]]}},"suffix":": 208"}],"schema":"https://github.com/citation-style-language/schema/raw/master/csl-citation.json"} </w:instrText>
      </w:r>
      <w:r w:rsidR="001C0286">
        <w:rPr>
          <w:rFonts w:eastAsiaTheme="minorEastAsia" w:cs="Times New Roman"/>
          <w:color w:val="000000"/>
          <w:lang w:eastAsia="de-DE" w:bidi="ar-SA"/>
        </w:rPr>
        <w:fldChar w:fldCharType="separate"/>
      </w:r>
      <w:r w:rsidR="001C0286" w:rsidRPr="001C0286">
        <w:rPr>
          <w:rFonts w:cs="Times New Roman"/>
        </w:rPr>
        <w:t>(Al-Essa 2009: 208)</w:t>
      </w:r>
      <w:r w:rsidR="001C0286">
        <w:rPr>
          <w:rFonts w:eastAsiaTheme="minorEastAsia" w:cs="Times New Roman"/>
          <w:color w:val="000000"/>
          <w:lang w:eastAsia="de-DE" w:bidi="ar-SA"/>
        </w:rPr>
        <w:fldChar w:fldCharType="end"/>
      </w:r>
      <w:r w:rsidR="00B05682" w:rsidRPr="00D56E05">
        <w:rPr>
          <w:rFonts w:asciiTheme="majorBidi" w:hAnsiTheme="majorBidi" w:cstheme="majorBidi"/>
          <w:lang w:val="en-GB" w:bidi="ar-SA"/>
        </w:rPr>
        <w:t>. Al-Ghamdi’s</w:t>
      </w:r>
      <w:r w:rsidR="00193C77">
        <w:rPr>
          <w:rFonts w:asciiTheme="majorBidi" w:hAnsiTheme="majorBidi" w:cstheme="majorBidi"/>
          <w:lang w:val="en-GB" w:bidi="ar-SA"/>
        </w:rPr>
        <w:t xml:space="preserve"> </w:t>
      </w:r>
      <w:r w:rsidR="001C0286">
        <w:rPr>
          <w:rFonts w:asciiTheme="majorBidi" w:hAnsiTheme="majorBidi" w:cstheme="majorBidi"/>
          <w:lang w:val="en-GB" w:bidi="ar-SA"/>
        </w:rPr>
        <w:fldChar w:fldCharType="begin"/>
      </w:r>
      <w:r w:rsidR="001C0286">
        <w:rPr>
          <w:rFonts w:asciiTheme="majorBidi" w:hAnsiTheme="majorBidi" w:cstheme="majorBidi"/>
          <w:lang w:val="en-GB" w:bidi="ar-SA"/>
        </w:rPr>
        <w:instrText xml:space="preserve"> ADDIN ZOTERO_ITEM CSL_CITATION {"citationID":"OT3ZK8WS","properties":{"formattedCitation":"(2014)","plainCitation":"(2014)","noteIndex":0},"citationItems":[{"id":9116,"uris":["http://zotero.org/users/5419092/items/4W9ZYLJY"],"uri":["http://zotero.org/users/5419092/items/4W9ZYLJY"],"itemData":{"id":9116,"type":"thesis","title":"A sociolinguistic study of dialect contact in Arabia: Ghamdi immigrants in Mecca","publisher":"University of Essex","publisher-place":"Colchester","genre":"doctoral dissertation","event-place":"Colchester","author":[{"family":"Alghamdi","given":"Najla Manie"}],"issued":{"date-parts":[["2014"]]}},"suppress-author":true}],"schema":"https://github.com/citation-style-language/schema/raw/master/csl-citation.json"} </w:instrText>
      </w:r>
      <w:r w:rsidR="001C0286">
        <w:rPr>
          <w:rFonts w:asciiTheme="majorBidi" w:hAnsiTheme="majorBidi" w:cstheme="majorBidi"/>
          <w:lang w:val="en-GB" w:bidi="ar-SA"/>
        </w:rPr>
        <w:fldChar w:fldCharType="separate"/>
      </w:r>
      <w:r w:rsidR="001C0286" w:rsidRPr="001C0286">
        <w:rPr>
          <w:rFonts w:cs="Times New Roman"/>
        </w:rPr>
        <w:t>(2014)</w:t>
      </w:r>
      <w:r w:rsidR="001C0286">
        <w:rPr>
          <w:rFonts w:asciiTheme="majorBidi" w:hAnsiTheme="majorBidi" w:cstheme="majorBidi"/>
          <w:lang w:val="en-GB" w:bidi="ar-SA"/>
        </w:rPr>
        <w:fldChar w:fldCharType="end"/>
      </w:r>
      <w:r w:rsidR="001C0286">
        <w:rPr>
          <w:rFonts w:asciiTheme="majorBidi" w:hAnsiTheme="majorBidi" w:cstheme="majorBidi"/>
          <w:lang w:val="en-GB" w:bidi="ar-SA"/>
        </w:rPr>
        <w:t xml:space="preserve"> </w:t>
      </w:r>
      <w:r w:rsidR="00B05682" w:rsidRPr="00D56E05">
        <w:rPr>
          <w:rFonts w:asciiTheme="majorBidi" w:hAnsiTheme="majorBidi" w:cstheme="majorBidi"/>
          <w:lang w:val="en-GB" w:bidi="ar-SA"/>
        </w:rPr>
        <w:t>study in Mecca utili</w:t>
      </w:r>
      <w:r w:rsidR="00AC37F2">
        <w:rPr>
          <w:rFonts w:asciiTheme="majorBidi" w:hAnsiTheme="majorBidi" w:cstheme="majorBidi"/>
          <w:lang w:val="en-GB" w:bidi="ar-SA"/>
        </w:rPr>
        <w:t>z</w:t>
      </w:r>
      <w:r w:rsidR="00B05682" w:rsidRPr="00D56E05">
        <w:rPr>
          <w:rFonts w:asciiTheme="majorBidi" w:hAnsiTheme="majorBidi" w:cstheme="majorBidi"/>
          <w:lang w:val="en-GB" w:bidi="ar-SA"/>
        </w:rPr>
        <w:t>ed and adapted Chambers’</w:t>
      </w:r>
      <w:r w:rsidR="005343E2" w:rsidRPr="00D56E05">
        <w:rPr>
          <w:rFonts w:asciiTheme="majorBidi" w:hAnsiTheme="majorBidi" w:cstheme="majorBidi"/>
          <w:lang w:val="en-GB" w:bidi="ar-SA"/>
        </w:rPr>
        <w:t xml:space="preserve"> </w:t>
      </w:r>
      <w:r w:rsidR="001C0286">
        <w:rPr>
          <w:rFonts w:asciiTheme="majorBidi" w:hAnsiTheme="majorBidi" w:cstheme="majorBidi"/>
          <w:lang w:val="en-GB" w:bidi="ar-SA"/>
        </w:rPr>
        <w:fldChar w:fldCharType="begin"/>
      </w:r>
      <w:r w:rsidR="001C0286">
        <w:rPr>
          <w:rFonts w:asciiTheme="majorBidi" w:hAnsiTheme="majorBidi" w:cstheme="majorBidi"/>
          <w:lang w:val="en-GB" w:bidi="ar-SA"/>
        </w:rPr>
        <w:instrText xml:space="preserve"> ADDIN ZOTERO_ITEM CSL_CITATION {"citationID":"3EzpiKRb","properties":{"formattedCitation":"(2000)","plainCitation":"(2000)","noteIndex":0},"citationItems":[{"id":9065,"uris":["http://zotero.org/users/5419092/items/Q87NKVDN"],"uri":["http://zotero.org/users/5419092/items/Q87NKVDN"],"itemData":{"id":9065,"type":"article-journal","title":"Region and language variation","container-title":"English World-Wide","page":"1-31","volume":"21","author":[{"family":"Chambers","given":"Jack"}],"issued":{"date-parts":[["2000"]]}},"suppress-author":true}],"schema":"https://github.com/citation-style-language/schema/raw/master/csl-citation.json"} </w:instrText>
      </w:r>
      <w:r w:rsidR="001C0286">
        <w:rPr>
          <w:rFonts w:asciiTheme="majorBidi" w:hAnsiTheme="majorBidi" w:cstheme="majorBidi"/>
          <w:lang w:val="en-GB" w:bidi="ar-SA"/>
        </w:rPr>
        <w:fldChar w:fldCharType="separate"/>
      </w:r>
      <w:r w:rsidR="001C0286" w:rsidRPr="001C0286">
        <w:rPr>
          <w:rFonts w:cs="Times New Roman"/>
        </w:rPr>
        <w:t>(2000)</w:t>
      </w:r>
      <w:r w:rsidR="001C0286">
        <w:rPr>
          <w:rFonts w:asciiTheme="majorBidi" w:hAnsiTheme="majorBidi" w:cstheme="majorBidi"/>
          <w:lang w:val="en-GB" w:bidi="ar-SA"/>
        </w:rPr>
        <w:fldChar w:fldCharType="end"/>
      </w:r>
      <w:r w:rsidR="001C0286">
        <w:rPr>
          <w:rFonts w:asciiTheme="majorBidi" w:hAnsiTheme="majorBidi" w:cstheme="majorBidi"/>
          <w:lang w:val="en-GB" w:bidi="ar-SA"/>
        </w:rPr>
        <w:t xml:space="preserve"> </w:t>
      </w:r>
      <w:r w:rsidR="00B05682" w:rsidRPr="00D56E05">
        <w:rPr>
          <w:rFonts w:asciiTheme="majorBidi" w:hAnsiTheme="majorBidi" w:cstheme="majorBidi"/>
          <w:lang w:val="en-GB" w:bidi="ar-SA"/>
        </w:rPr>
        <w:t>concept of regionality</w:t>
      </w:r>
      <w:r w:rsidR="005343E2" w:rsidRPr="00D56E05">
        <w:rPr>
          <w:rFonts w:asciiTheme="majorBidi" w:hAnsiTheme="majorBidi" w:cstheme="majorBidi"/>
          <w:lang w:val="en-GB" w:bidi="ar-SA"/>
        </w:rPr>
        <w:t>, by devising a regionality index based on the speakers’</w:t>
      </w:r>
      <w:r w:rsidR="00CB7532" w:rsidRPr="00D56E05">
        <w:rPr>
          <w:rFonts w:asciiTheme="majorBidi" w:hAnsiTheme="majorBidi" w:cstheme="majorBidi"/>
          <w:lang w:val="en-GB" w:bidi="ar-SA"/>
        </w:rPr>
        <w:t xml:space="preserve"> date of arrival in the city and </w:t>
      </w:r>
      <w:r w:rsidR="005343E2" w:rsidRPr="00D56E05">
        <w:rPr>
          <w:rFonts w:asciiTheme="majorBidi" w:hAnsiTheme="majorBidi" w:cstheme="majorBidi"/>
          <w:lang w:val="en-GB" w:bidi="ar-SA"/>
        </w:rPr>
        <w:t>place of residence</w:t>
      </w:r>
      <w:r w:rsidR="00B05682" w:rsidRPr="00D56E05">
        <w:rPr>
          <w:rFonts w:asciiTheme="majorBidi" w:hAnsiTheme="majorBidi" w:cstheme="majorBidi"/>
          <w:lang w:val="en-GB" w:bidi="ar-SA"/>
        </w:rPr>
        <w:t xml:space="preserve">. </w:t>
      </w:r>
      <w:r w:rsidR="001A6099">
        <w:rPr>
          <w:rFonts w:asciiTheme="majorBidi" w:hAnsiTheme="majorBidi" w:cstheme="majorBidi"/>
          <w:lang w:val="en-GB" w:bidi="ar-SA"/>
        </w:rPr>
        <w:t xml:space="preserve">In </w:t>
      </w:r>
      <w:r w:rsidR="007663D6" w:rsidRPr="00D56E05">
        <w:rPr>
          <w:rFonts w:asciiTheme="majorBidi" w:hAnsiTheme="majorBidi" w:cstheme="majorBidi"/>
          <w:lang w:val="en-GB" w:bidi="ar-SA"/>
        </w:rPr>
        <w:t xml:space="preserve">Al-Wer </w:t>
      </w:r>
      <w:r w:rsidR="001C0286">
        <w:rPr>
          <w:rFonts w:asciiTheme="majorBidi" w:hAnsiTheme="majorBidi" w:cstheme="majorBidi"/>
          <w:lang w:val="en-GB" w:bidi="ar-SA"/>
        </w:rPr>
        <w:fldChar w:fldCharType="begin"/>
      </w:r>
      <w:r w:rsidR="001C0286">
        <w:rPr>
          <w:rFonts w:asciiTheme="majorBidi" w:hAnsiTheme="majorBidi" w:cstheme="majorBidi"/>
          <w:lang w:val="en-GB" w:bidi="ar-SA"/>
        </w:rPr>
        <w:instrText xml:space="preserve"> ADDIN ZOTERO_ITEM CSL_CITATION {"citationID":"qfeX46Xi","properties":{"formattedCitation":"(2002)","plainCitation":"(2002)","noteIndex":0},"citationItems":[{"id":9057,"uris":["http://zotero.org/users/5419092/items/7VPLIFXH"],"uri":["http://zotero.org/users/5419092/items/7VPLIFXH"],"itemData":{"id":9057,"type":"chapter","title":"Education as a speaker variable","container-title":"Language contact and language conflict in Arabic: Variations on a sociolinguistic theme","publisher":"RoutledgeCurzon","publisher-place":"London","page":"41-53","event-place":"London","author":[{"family":"Al-Wer","given":"Enam"}],"editor":[{"family":"Rouchdy","given":"Aleya"}],"issued":{"date-parts":[["2002"]]}},"suppress-author":true}],"schema":"https://github.com/citation-style-language/schema/raw/master/csl-citation.json"} </w:instrText>
      </w:r>
      <w:r w:rsidR="001C0286">
        <w:rPr>
          <w:rFonts w:asciiTheme="majorBidi" w:hAnsiTheme="majorBidi" w:cstheme="majorBidi"/>
          <w:lang w:val="en-GB" w:bidi="ar-SA"/>
        </w:rPr>
        <w:fldChar w:fldCharType="separate"/>
      </w:r>
      <w:r w:rsidR="001C0286" w:rsidRPr="001C0286">
        <w:rPr>
          <w:rFonts w:cs="Times New Roman"/>
        </w:rPr>
        <w:t>(2002)</w:t>
      </w:r>
      <w:r w:rsidR="001C0286">
        <w:rPr>
          <w:rFonts w:asciiTheme="majorBidi" w:hAnsiTheme="majorBidi" w:cstheme="majorBidi"/>
          <w:lang w:val="en-GB" w:bidi="ar-SA"/>
        </w:rPr>
        <w:fldChar w:fldCharType="end"/>
      </w:r>
      <w:r w:rsidR="007663D6" w:rsidRPr="00D56E05">
        <w:rPr>
          <w:rFonts w:asciiTheme="majorBidi" w:hAnsiTheme="majorBidi" w:cstheme="majorBidi"/>
          <w:lang w:val="en-GB" w:bidi="ar-SA"/>
        </w:rPr>
        <w:t xml:space="preserve"> </w:t>
      </w:r>
      <w:r w:rsidR="001A6099">
        <w:rPr>
          <w:rFonts w:asciiTheme="majorBidi" w:hAnsiTheme="majorBidi" w:cstheme="majorBidi"/>
          <w:lang w:val="en-GB" w:bidi="ar-SA"/>
        </w:rPr>
        <w:t xml:space="preserve">I </w:t>
      </w:r>
      <w:r w:rsidR="007663D6" w:rsidRPr="00D56E05">
        <w:rPr>
          <w:rFonts w:asciiTheme="majorBidi" w:hAnsiTheme="majorBidi" w:cstheme="majorBidi"/>
          <w:lang w:val="en-GB" w:bidi="ar-SA"/>
        </w:rPr>
        <w:t xml:space="preserve">suggested that in some cases level of education may be treated as </w:t>
      </w:r>
      <w:r w:rsidR="002C7BD9" w:rsidRPr="00D56E05">
        <w:rPr>
          <w:rFonts w:asciiTheme="majorBidi" w:hAnsiTheme="majorBidi" w:cstheme="majorBidi"/>
          <w:lang w:val="en-GB" w:bidi="ar-SA"/>
        </w:rPr>
        <w:t>an indication of level of contact with outsi</w:t>
      </w:r>
      <w:r w:rsidR="001A6099">
        <w:rPr>
          <w:rFonts w:asciiTheme="majorBidi" w:hAnsiTheme="majorBidi" w:cstheme="majorBidi"/>
          <w:lang w:val="en-GB" w:bidi="ar-SA"/>
        </w:rPr>
        <w:t xml:space="preserve">de communities; and Horesh </w:t>
      </w:r>
      <w:r w:rsidR="001C0286">
        <w:rPr>
          <w:rFonts w:asciiTheme="majorBidi" w:hAnsiTheme="majorBidi" w:cstheme="majorBidi"/>
          <w:lang w:val="en-GB" w:bidi="ar-SA"/>
        </w:rPr>
        <w:fldChar w:fldCharType="begin"/>
      </w:r>
      <w:r w:rsidR="001C0286">
        <w:rPr>
          <w:rFonts w:asciiTheme="majorBidi" w:hAnsiTheme="majorBidi" w:cstheme="majorBidi"/>
          <w:lang w:val="en-GB" w:bidi="ar-SA"/>
        </w:rPr>
        <w:instrText xml:space="preserve"> ADDIN ZOTERO_ITEM CSL_CITATION {"citationID":"5AeVxE58","properties":{"formattedCitation":"(2014)","plainCitation":"(2014)","noteIndex":0},"citationItems":[{"id":9070,"uris":["http://zotero.org/users/5419092/items/7CRDV9KE"],"uri":["http://zotero.org/users/5419092/items/7CRDV9KE"],"itemData":{"id":9070,"type":"thesis","title":"Phonological outcomes of language contact in the Palestinian Arabic dialect of Jaffa","publisher":"University of Essex","publisher-place":"Colchester","genre":"doctoral dissertation","event-place":"Colchester","author":[{"family":"Horesh","given":"Uri"}],"issued":{"date-parts":[["2014"]]}},"suppress-author":true}],"schema":"https://github.com/citation-style-language/schema/raw/master/csl-citation.json"} </w:instrText>
      </w:r>
      <w:r w:rsidR="001C0286">
        <w:rPr>
          <w:rFonts w:asciiTheme="majorBidi" w:hAnsiTheme="majorBidi" w:cstheme="majorBidi"/>
          <w:lang w:val="en-GB" w:bidi="ar-SA"/>
        </w:rPr>
        <w:fldChar w:fldCharType="separate"/>
      </w:r>
      <w:r w:rsidR="001C0286" w:rsidRPr="001C0286">
        <w:rPr>
          <w:rFonts w:cs="Times New Roman"/>
        </w:rPr>
        <w:t>(2014)</w:t>
      </w:r>
      <w:r w:rsidR="001C0286">
        <w:rPr>
          <w:rFonts w:asciiTheme="majorBidi" w:hAnsiTheme="majorBidi" w:cstheme="majorBidi"/>
          <w:lang w:val="en-GB" w:bidi="ar-SA"/>
        </w:rPr>
        <w:fldChar w:fldCharType="end"/>
      </w:r>
      <w:r w:rsidR="002C7BD9" w:rsidRPr="00D56E05">
        <w:rPr>
          <w:rFonts w:asciiTheme="majorBidi" w:hAnsiTheme="majorBidi" w:cstheme="majorBidi"/>
          <w:lang w:val="en-GB" w:bidi="ar-SA"/>
        </w:rPr>
        <w:t xml:space="preserve"> </w:t>
      </w:r>
      <w:r w:rsidR="00A33481" w:rsidRPr="00D56E05">
        <w:rPr>
          <w:rFonts w:asciiTheme="majorBidi" w:hAnsiTheme="majorBidi" w:cstheme="majorBidi"/>
          <w:lang w:val="en-GB" w:bidi="ar-SA"/>
        </w:rPr>
        <w:t>elicited information that was indicative of levels of contact between the speakers’ L1-Arabic, and L2-Hebrew, which were later converted into factor groups, one of which was lang</w:t>
      </w:r>
      <w:r w:rsidR="001A6099">
        <w:rPr>
          <w:rFonts w:asciiTheme="majorBidi" w:hAnsiTheme="majorBidi" w:cstheme="majorBidi"/>
          <w:lang w:val="en-GB" w:bidi="ar-SA"/>
        </w:rPr>
        <w:t>uage of education, thus demonstrating</w:t>
      </w:r>
      <w:r w:rsidR="00A33481" w:rsidRPr="00D56E05">
        <w:rPr>
          <w:rFonts w:asciiTheme="majorBidi" w:hAnsiTheme="majorBidi" w:cstheme="majorBidi"/>
          <w:lang w:val="en-GB" w:bidi="ar-SA"/>
        </w:rPr>
        <w:t xml:space="preserve"> that </w:t>
      </w:r>
      <w:r w:rsidR="00A33481" w:rsidRPr="00D56E05">
        <w:rPr>
          <w:rFonts w:asciiTheme="majorBidi" w:hAnsiTheme="majorBidi" w:cstheme="majorBidi"/>
          <w:i/>
          <w:iCs/>
          <w:lang w:val="en-GB" w:bidi="ar-SA"/>
        </w:rPr>
        <w:t xml:space="preserve">type </w:t>
      </w:r>
      <w:r w:rsidR="00A33481" w:rsidRPr="00D56E05">
        <w:rPr>
          <w:rFonts w:asciiTheme="majorBidi" w:hAnsiTheme="majorBidi" w:cstheme="majorBidi"/>
          <w:lang w:val="en-GB" w:bidi="ar-SA"/>
        </w:rPr>
        <w:t>of education can also be used to measure contact</w:t>
      </w:r>
      <w:r w:rsidR="001C0286">
        <w:rPr>
          <w:rFonts w:asciiTheme="majorBidi" w:hAnsiTheme="majorBidi" w:cstheme="majorBidi"/>
          <w:lang w:val="en-GB" w:bidi="ar-SA"/>
        </w:rPr>
        <w:t>.</w:t>
      </w:r>
      <w:r w:rsidR="002E7E50" w:rsidRPr="00D56E05">
        <w:rPr>
          <w:rStyle w:val="FootnoteReference"/>
          <w:rFonts w:asciiTheme="majorBidi" w:hAnsiTheme="majorBidi" w:cstheme="majorBidi"/>
          <w:lang w:val="en-GB" w:bidi="ar-SA"/>
        </w:rPr>
        <w:footnoteReference w:id="3"/>
      </w:r>
    </w:p>
    <w:p w14:paraId="2100B726" w14:textId="77777777" w:rsidR="001C0286" w:rsidRPr="008348ED" w:rsidRDefault="001C0286" w:rsidP="001C0286">
      <w:pPr>
        <w:keepNext w:val="0"/>
        <w:widowControl/>
        <w:suppressAutoHyphens w:val="0"/>
        <w:autoSpaceDE w:val="0"/>
        <w:autoSpaceDN w:val="0"/>
        <w:adjustRightInd w:val="0"/>
        <w:spacing w:after="0" w:line="240" w:lineRule="auto"/>
        <w:rPr>
          <w:rFonts w:ascii="Segoe UI" w:eastAsiaTheme="minorEastAsia" w:hAnsi="Segoe UI" w:cs="Segoe UI"/>
          <w:sz w:val="21"/>
          <w:szCs w:val="21"/>
          <w:lang w:eastAsia="de-DE" w:bidi="ar-SA"/>
        </w:rPr>
      </w:pPr>
    </w:p>
    <w:p w14:paraId="249E8985" w14:textId="0A4D2FD5" w:rsidR="004D166E" w:rsidRPr="004D166E" w:rsidRDefault="004D166E" w:rsidP="00B007A2">
      <w:pPr>
        <w:pStyle w:val="lsSection2"/>
      </w:pPr>
      <w:r>
        <w:t>Theoretical framework</w:t>
      </w:r>
    </w:p>
    <w:p w14:paraId="13C95E17" w14:textId="4027F352" w:rsidR="00483EE2" w:rsidRPr="00D56E05" w:rsidRDefault="000647E7" w:rsidP="001B2EA6">
      <w:pPr>
        <w:rPr>
          <w:rFonts w:asciiTheme="majorBidi" w:hAnsiTheme="majorBidi" w:cstheme="majorBidi"/>
          <w:lang w:val="en-GB" w:bidi="ar-SA"/>
        </w:rPr>
      </w:pPr>
      <w:r w:rsidRPr="00D56E05">
        <w:rPr>
          <w:rFonts w:asciiTheme="majorBidi" w:hAnsiTheme="majorBidi" w:cstheme="majorBidi"/>
          <w:lang w:val="en-GB" w:bidi="ar-SA"/>
        </w:rPr>
        <w:t xml:space="preserve">The study of the formation of new dialects is credited </w:t>
      </w:r>
      <w:r w:rsidR="0007729E" w:rsidRPr="00D56E05">
        <w:rPr>
          <w:rFonts w:asciiTheme="majorBidi" w:hAnsiTheme="majorBidi" w:cstheme="majorBidi"/>
          <w:lang w:val="en-GB" w:bidi="ar-SA"/>
        </w:rPr>
        <w:t xml:space="preserve">particularly </w:t>
      </w:r>
      <w:r w:rsidRPr="00D56E05">
        <w:rPr>
          <w:rFonts w:asciiTheme="majorBidi" w:hAnsiTheme="majorBidi" w:cstheme="majorBidi"/>
          <w:lang w:val="en-GB" w:bidi="ar-SA"/>
        </w:rPr>
        <w:t>to the work of Peter Trudgill</w:t>
      </w:r>
      <w:r w:rsidR="005D082D" w:rsidRPr="00D56E05">
        <w:rPr>
          <w:rFonts w:asciiTheme="majorBidi" w:hAnsiTheme="majorBidi" w:cstheme="majorBidi"/>
          <w:lang w:val="en-GB" w:bidi="ar-SA"/>
        </w:rPr>
        <w:t>. In his</w:t>
      </w:r>
      <w:r w:rsidR="00282635" w:rsidRPr="00D56E05">
        <w:rPr>
          <w:rFonts w:asciiTheme="majorBidi" w:hAnsiTheme="majorBidi" w:cstheme="majorBidi"/>
          <w:lang w:val="en-GB" w:bidi="ar-SA"/>
        </w:rPr>
        <w:t xml:space="preserve"> </w:t>
      </w:r>
      <w:r w:rsidR="00282635" w:rsidRPr="00D56E05">
        <w:rPr>
          <w:rFonts w:asciiTheme="majorBidi" w:hAnsiTheme="majorBidi" w:cstheme="majorBidi"/>
          <w:i/>
          <w:iCs/>
          <w:lang w:val="en-GB" w:bidi="ar-SA"/>
        </w:rPr>
        <w:t xml:space="preserve">Dialects in contact </w:t>
      </w:r>
      <w:r w:rsidR="001C0286">
        <w:rPr>
          <w:rFonts w:asciiTheme="majorBidi" w:hAnsiTheme="majorBidi" w:cstheme="majorBidi"/>
          <w:lang w:val="en-GB" w:bidi="ar-SA"/>
        </w:rPr>
        <w:fldChar w:fldCharType="begin"/>
      </w:r>
      <w:r w:rsidR="001C0286">
        <w:rPr>
          <w:rFonts w:asciiTheme="majorBidi" w:hAnsiTheme="majorBidi" w:cstheme="majorBidi"/>
          <w:lang w:val="en-GB" w:bidi="ar-SA"/>
        </w:rPr>
        <w:instrText xml:space="preserve"> ADDIN ZOTERO_ITEM CSL_CITATION {"citationID":"4Xts78aJ","properties":{"formattedCitation":"(1986)","plainCitation":"(1986)","noteIndex":0},"citationItems":[{"id":837,"uris":["http://zotero.org/users/5419092/items/X8URYH8Y"],"uri":["http://zotero.org/users/5419092/items/X8URYH8Y"],"itemData":{"id":837,"type":"book","title":"Dialects in contact","publisher":"Blackwell","publisher-place":"Oxford","event-place":"Oxford","author":[{"family":"Trudgill","given":"Peter J."}],"issued":{"date-parts":[["1986"]]}},"suppress-author":true}],"schema":"https://github.com/citation-style-language/schema/raw/master/csl-citation.json"} </w:instrText>
      </w:r>
      <w:r w:rsidR="001C0286">
        <w:rPr>
          <w:rFonts w:asciiTheme="majorBidi" w:hAnsiTheme="majorBidi" w:cstheme="majorBidi"/>
          <w:lang w:val="en-GB" w:bidi="ar-SA"/>
        </w:rPr>
        <w:fldChar w:fldCharType="separate"/>
      </w:r>
      <w:r w:rsidR="001C0286" w:rsidRPr="001C0286">
        <w:rPr>
          <w:rFonts w:cs="Times New Roman"/>
        </w:rPr>
        <w:t>(1986)</w:t>
      </w:r>
      <w:r w:rsidR="001C0286">
        <w:rPr>
          <w:rFonts w:asciiTheme="majorBidi" w:hAnsiTheme="majorBidi" w:cstheme="majorBidi"/>
          <w:lang w:val="en-GB" w:bidi="ar-SA"/>
        </w:rPr>
        <w:fldChar w:fldCharType="end"/>
      </w:r>
      <w:r w:rsidR="005D082D" w:rsidRPr="00D56E05">
        <w:rPr>
          <w:rFonts w:asciiTheme="majorBidi" w:hAnsiTheme="majorBidi" w:cstheme="majorBidi"/>
          <w:lang w:val="en-GB" w:bidi="ar-SA"/>
        </w:rPr>
        <w:t xml:space="preserve"> </w:t>
      </w:r>
      <w:r w:rsidR="003423DA" w:rsidRPr="00D56E05">
        <w:rPr>
          <w:rFonts w:asciiTheme="majorBidi" w:hAnsiTheme="majorBidi" w:cstheme="majorBidi"/>
          <w:lang w:val="en-GB" w:bidi="ar-SA"/>
        </w:rPr>
        <w:t xml:space="preserve">he </w:t>
      </w:r>
      <w:r w:rsidR="005B7238">
        <w:rPr>
          <w:rFonts w:asciiTheme="majorBidi" w:hAnsiTheme="majorBidi" w:cstheme="majorBidi"/>
          <w:lang w:val="en-GB" w:bidi="ar-SA"/>
        </w:rPr>
        <w:t>laid</w:t>
      </w:r>
      <w:r w:rsidR="00C56465" w:rsidRPr="00D56E05">
        <w:rPr>
          <w:rFonts w:asciiTheme="majorBidi" w:hAnsiTheme="majorBidi" w:cstheme="majorBidi"/>
          <w:lang w:val="en-GB" w:bidi="ar-SA"/>
        </w:rPr>
        <w:t xml:space="preserve"> the theoretical foundations of </w:t>
      </w:r>
      <w:r w:rsidR="00FE7B80" w:rsidRPr="00D56E05">
        <w:rPr>
          <w:rFonts w:asciiTheme="majorBidi" w:hAnsiTheme="majorBidi" w:cstheme="majorBidi"/>
          <w:lang w:val="en-GB" w:bidi="ar-SA"/>
        </w:rPr>
        <w:t xml:space="preserve">research in </w:t>
      </w:r>
      <w:r w:rsidR="00C56465" w:rsidRPr="00D56E05">
        <w:rPr>
          <w:rFonts w:asciiTheme="majorBidi" w:hAnsiTheme="majorBidi" w:cstheme="majorBidi"/>
          <w:lang w:val="en-GB" w:bidi="ar-SA"/>
        </w:rPr>
        <w:t xml:space="preserve">the field, </w:t>
      </w:r>
      <w:r w:rsidR="00FE7B80" w:rsidRPr="00D56E05">
        <w:rPr>
          <w:rFonts w:asciiTheme="majorBidi" w:hAnsiTheme="majorBidi" w:cstheme="majorBidi"/>
          <w:lang w:val="en-GB" w:bidi="ar-SA"/>
        </w:rPr>
        <w:t>arguing</w:t>
      </w:r>
      <w:r w:rsidR="00C56465" w:rsidRPr="00D56E05">
        <w:rPr>
          <w:rFonts w:asciiTheme="majorBidi" w:hAnsiTheme="majorBidi" w:cstheme="majorBidi"/>
          <w:lang w:val="en-GB" w:bidi="ar-SA"/>
        </w:rPr>
        <w:t xml:space="preserve"> that </w:t>
      </w:r>
      <w:r w:rsidR="0035579C" w:rsidRPr="00D56E05">
        <w:rPr>
          <w:rFonts w:asciiTheme="majorBidi" w:hAnsiTheme="majorBidi" w:cstheme="majorBidi"/>
          <w:lang w:val="en-GB" w:bidi="ar-SA"/>
        </w:rPr>
        <w:t>‘</w:t>
      </w:r>
      <w:r w:rsidR="00C56465" w:rsidRPr="00D56E05">
        <w:rPr>
          <w:rFonts w:asciiTheme="majorBidi" w:hAnsiTheme="majorBidi" w:cstheme="majorBidi"/>
          <w:lang w:val="en-GB" w:bidi="ar-SA"/>
        </w:rPr>
        <w:t xml:space="preserve">face-to-face </w:t>
      </w:r>
      <w:r w:rsidR="0035579C" w:rsidRPr="00D56E05">
        <w:rPr>
          <w:rFonts w:asciiTheme="majorBidi" w:hAnsiTheme="majorBidi" w:cstheme="majorBidi"/>
          <w:lang w:val="en-GB" w:bidi="ar-SA"/>
        </w:rPr>
        <w:t>interaction’</w:t>
      </w:r>
      <w:r w:rsidR="00C56465" w:rsidRPr="00D56E05">
        <w:rPr>
          <w:rFonts w:asciiTheme="majorBidi" w:hAnsiTheme="majorBidi" w:cstheme="majorBidi"/>
          <w:lang w:val="en-GB" w:bidi="ar-SA"/>
        </w:rPr>
        <w:t xml:space="preserve"> is</w:t>
      </w:r>
      <w:r w:rsidR="0035579C" w:rsidRPr="00D56E05">
        <w:rPr>
          <w:rFonts w:asciiTheme="majorBidi" w:hAnsiTheme="majorBidi" w:cstheme="majorBidi"/>
          <w:lang w:val="en-GB" w:bidi="ar-SA"/>
        </w:rPr>
        <w:t xml:space="preserve"> a prerequisite </w:t>
      </w:r>
      <w:r w:rsidR="005B7238">
        <w:rPr>
          <w:rFonts w:asciiTheme="majorBidi" w:hAnsiTheme="majorBidi" w:cstheme="majorBidi"/>
          <w:lang w:val="en-GB" w:bidi="ar-SA"/>
        </w:rPr>
        <w:t>for</w:t>
      </w:r>
      <w:r w:rsidR="0035579C" w:rsidRPr="00D56E05">
        <w:rPr>
          <w:rFonts w:asciiTheme="majorBidi" w:hAnsiTheme="majorBidi" w:cstheme="majorBidi"/>
          <w:lang w:val="en-GB" w:bidi="ar-SA"/>
        </w:rPr>
        <w:t xml:space="preserve"> linguistic adaptation</w:t>
      </w:r>
      <w:r w:rsidR="00FD32F5" w:rsidRPr="00D56E05">
        <w:rPr>
          <w:rFonts w:asciiTheme="majorBidi" w:hAnsiTheme="majorBidi" w:cstheme="majorBidi"/>
          <w:lang w:val="en-GB" w:bidi="ar-SA"/>
        </w:rPr>
        <w:t xml:space="preserve"> and diffusion of linguistic innovation</w:t>
      </w:r>
      <w:r w:rsidR="001A6099">
        <w:rPr>
          <w:rFonts w:asciiTheme="majorBidi" w:hAnsiTheme="majorBidi" w:cstheme="majorBidi"/>
          <w:lang w:val="en-GB" w:bidi="ar-SA"/>
        </w:rPr>
        <w:t>s</w:t>
      </w:r>
      <w:r w:rsidR="004379DA">
        <w:rPr>
          <w:rFonts w:asciiTheme="majorBidi" w:hAnsiTheme="majorBidi" w:cstheme="majorBidi"/>
          <w:lang w:val="en-GB" w:bidi="ar-SA"/>
        </w:rPr>
        <w:t>.</w:t>
      </w:r>
      <w:r w:rsidR="00AD62C1" w:rsidRPr="00D56E05">
        <w:rPr>
          <w:rStyle w:val="FootnoteReference"/>
          <w:rFonts w:asciiTheme="majorBidi" w:hAnsiTheme="majorBidi" w:cstheme="majorBidi"/>
          <w:lang w:val="en-GB" w:bidi="ar-SA"/>
        </w:rPr>
        <w:footnoteReference w:id="4"/>
      </w:r>
      <w:r w:rsidR="00FE7B80" w:rsidRPr="00D56E05">
        <w:rPr>
          <w:rFonts w:asciiTheme="majorBidi" w:hAnsiTheme="majorBidi" w:cstheme="majorBidi"/>
          <w:lang w:val="en-GB" w:bidi="ar-SA"/>
        </w:rPr>
        <w:t xml:space="preserve"> </w:t>
      </w:r>
      <w:r w:rsidR="000B7772" w:rsidRPr="00D56E05">
        <w:rPr>
          <w:rFonts w:asciiTheme="majorBidi" w:hAnsiTheme="majorBidi" w:cstheme="majorBidi"/>
          <w:lang w:val="en-GB" w:bidi="ar-SA"/>
        </w:rPr>
        <w:t>Focusing on the formation of New Zealand English</w:t>
      </w:r>
      <w:r w:rsidR="00780CE7" w:rsidRPr="00D56E05">
        <w:rPr>
          <w:rFonts w:asciiTheme="majorBidi" w:hAnsiTheme="majorBidi" w:cstheme="majorBidi"/>
          <w:lang w:val="en-GB" w:bidi="ar-SA"/>
        </w:rPr>
        <w:t xml:space="preserve">, </w:t>
      </w:r>
      <w:r w:rsidR="004D591B" w:rsidRPr="00D56E05">
        <w:rPr>
          <w:rFonts w:asciiTheme="majorBidi" w:hAnsiTheme="majorBidi" w:cstheme="majorBidi"/>
          <w:lang w:val="en-GB" w:bidi="ar-SA"/>
        </w:rPr>
        <w:t>Trudgill</w:t>
      </w:r>
      <w:r w:rsidR="00FE7B80" w:rsidRPr="00D56E05">
        <w:rPr>
          <w:rFonts w:asciiTheme="majorBidi" w:hAnsiTheme="majorBidi" w:cstheme="majorBidi"/>
          <w:lang w:val="en-GB" w:bidi="ar-SA"/>
        </w:rPr>
        <w:t xml:space="preserve"> </w:t>
      </w:r>
      <w:r w:rsidR="001B2EA6">
        <w:rPr>
          <w:rFonts w:asciiTheme="majorBidi" w:hAnsiTheme="majorBidi" w:cstheme="majorBidi"/>
          <w:lang w:val="en-GB" w:bidi="ar-SA"/>
        </w:rPr>
        <w:fldChar w:fldCharType="begin"/>
      </w:r>
      <w:r w:rsidR="001B2EA6">
        <w:rPr>
          <w:rFonts w:asciiTheme="majorBidi" w:hAnsiTheme="majorBidi" w:cstheme="majorBidi"/>
          <w:lang w:val="en-GB" w:bidi="ar-SA"/>
        </w:rPr>
        <w:instrText xml:space="preserve"> ADDIN ZOTERO_ITEM CSL_CITATION {"citationID":"yBbe993s","properties":{"formattedCitation":"(2004)","plainCitation":"(2004)","noteIndex":0},"citationItems":[{"id":856,"uris":["http://zotero.org/users/5419092/items/MXCVAB2G"],"uri":["http://zotero.org/users/5419092/items/MXCVAB2G"],"itemData":{"id":856,"type":"book","title":"New-dialect formation: The inevitability of colonial Englishes","publisher":"Edinburgh University Press","publisher-place":"Edinburgh","event-place":"Edinburgh","ISBN":"0-7486-1876-7","author":[{"family":"Trudgill","given":"Peter"}],"issued":{"date-parts":[["2004"]]}},"suppress-author":true}],"schema":"https://github.com/citation-style-language/schema/raw/master/csl-citation.json"} </w:instrText>
      </w:r>
      <w:r w:rsidR="001B2EA6">
        <w:rPr>
          <w:rFonts w:asciiTheme="majorBidi" w:hAnsiTheme="majorBidi" w:cstheme="majorBidi"/>
          <w:lang w:val="en-GB" w:bidi="ar-SA"/>
        </w:rPr>
        <w:fldChar w:fldCharType="separate"/>
      </w:r>
      <w:r w:rsidR="001B2EA6" w:rsidRPr="001B2EA6">
        <w:rPr>
          <w:rFonts w:cs="Times New Roman"/>
        </w:rPr>
        <w:t>(2004)</w:t>
      </w:r>
      <w:r w:rsidR="001B2EA6">
        <w:rPr>
          <w:rFonts w:asciiTheme="majorBidi" w:hAnsiTheme="majorBidi" w:cstheme="majorBidi"/>
          <w:lang w:val="en-GB" w:bidi="ar-SA"/>
        </w:rPr>
        <w:fldChar w:fldCharType="end"/>
      </w:r>
      <w:r w:rsidR="00FE7B80" w:rsidRPr="00D56E05">
        <w:rPr>
          <w:rFonts w:asciiTheme="majorBidi" w:hAnsiTheme="majorBidi" w:cstheme="majorBidi"/>
          <w:lang w:val="en-GB" w:bidi="ar-SA"/>
        </w:rPr>
        <w:t xml:space="preserve"> </w:t>
      </w:r>
      <w:r w:rsidR="00FD32F5" w:rsidRPr="00D56E05">
        <w:rPr>
          <w:rFonts w:asciiTheme="majorBidi" w:hAnsiTheme="majorBidi" w:cstheme="majorBidi"/>
          <w:lang w:val="en-GB" w:bidi="ar-SA"/>
        </w:rPr>
        <w:t xml:space="preserve">suggests a </w:t>
      </w:r>
      <w:r w:rsidR="00CE08D6" w:rsidRPr="00D56E05">
        <w:rPr>
          <w:rFonts w:asciiTheme="majorBidi" w:hAnsiTheme="majorBidi" w:cstheme="majorBidi"/>
          <w:lang w:val="en-GB" w:bidi="ar-SA"/>
        </w:rPr>
        <w:t>three-stage approach</w:t>
      </w:r>
      <w:r w:rsidR="005D26CE">
        <w:rPr>
          <w:rFonts w:asciiTheme="majorBidi" w:hAnsiTheme="majorBidi" w:cstheme="majorBidi"/>
          <w:lang w:val="en-GB" w:bidi="ar-SA"/>
        </w:rPr>
        <w:t xml:space="preserve"> to dialect formation</w:t>
      </w:r>
      <w:r w:rsidR="00897163" w:rsidRPr="00D56E05">
        <w:rPr>
          <w:rFonts w:asciiTheme="majorBidi" w:hAnsiTheme="majorBidi" w:cstheme="majorBidi"/>
          <w:lang w:val="en-GB" w:bidi="ar-SA"/>
        </w:rPr>
        <w:t>,</w:t>
      </w:r>
      <w:r w:rsidR="000C04EE" w:rsidRPr="00D56E05">
        <w:rPr>
          <w:rFonts w:asciiTheme="majorBidi" w:hAnsiTheme="majorBidi" w:cstheme="majorBidi"/>
          <w:lang w:val="en-GB" w:bidi="ar-SA"/>
        </w:rPr>
        <w:t xml:space="preserve"> which roughly correspond</w:t>
      </w:r>
      <w:r w:rsidR="005D26CE">
        <w:rPr>
          <w:rFonts w:asciiTheme="majorBidi" w:hAnsiTheme="majorBidi" w:cstheme="majorBidi"/>
          <w:lang w:val="en-GB" w:bidi="ar-SA"/>
        </w:rPr>
        <w:t>s</w:t>
      </w:r>
      <w:r w:rsidR="000C04EE" w:rsidRPr="00D56E05">
        <w:rPr>
          <w:rFonts w:asciiTheme="majorBidi" w:hAnsiTheme="majorBidi" w:cstheme="majorBidi"/>
          <w:lang w:val="en-GB" w:bidi="ar-SA"/>
        </w:rPr>
        <w:t xml:space="preserve"> to three successive generations of speakers</w:t>
      </w:r>
      <w:r w:rsidR="004379DA">
        <w:rPr>
          <w:rFonts w:asciiTheme="majorBidi" w:hAnsiTheme="majorBidi" w:cstheme="majorBidi"/>
          <w:lang w:val="en-GB" w:bidi="ar-SA"/>
        </w:rPr>
        <w:t>.</w:t>
      </w:r>
      <w:r w:rsidR="003261AB" w:rsidRPr="00D56E05">
        <w:rPr>
          <w:rStyle w:val="FootnoteReference"/>
          <w:rFonts w:asciiTheme="majorBidi" w:hAnsiTheme="majorBidi" w:cstheme="majorBidi"/>
          <w:lang w:val="en-GB" w:bidi="ar-SA"/>
        </w:rPr>
        <w:footnoteReference w:id="5"/>
      </w:r>
      <w:r w:rsidR="0082701B" w:rsidRPr="00D56E05">
        <w:rPr>
          <w:rFonts w:asciiTheme="majorBidi" w:hAnsiTheme="majorBidi" w:cstheme="majorBidi"/>
          <w:lang w:val="en-GB" w:bidi="ar-SA"/>
        </w:rPr>
        <w:t xml:space="preserve"> </w:t>
      </w:r>
      <w:r w:rsidR="00483EE2" w:rsidRPr="00D56E05">
        <w:rPr>
          <w:rFonts w:asciiTheme="majorBidi" w:hAnsiTheme="majorBidi" w:cstheme="majorBidi"/>
          <w:lang w:val="en-GB" w:bidi="ar-SA"/>
        </w:rPr>
        <w:t xml:space="preserve">These </w:t>
      </w:r>
      <w:r w:rsidR="0015728D" w:rsidRPr="00D56E05">
        <w:rPr>
          <w:rFonts w:asciiTheme="majorBidi" w:hAnsiTheme="majorBidi" w:cstheme="majorBidi"/>
          <w:lang w:val="en-GB" w:bidi="ar-SA"/>
        </w:rPr>
        <w:t>stages are very briefly summari</w:t>
      </w:r>
      <w:r w:rsidR="00AC37F2">
        <w:rPr>
          <w:rFonts w:asciiTheme="majorBidi" w:hAnsiTheme="majorBidi" w:cstheme="majorBidi"/>
          <w:lang w:val="en-GB" w:bidi="ar-SA"/>
        </w:rPr>
        <w:t>z</w:t>
      </w:r>
      <w:r w:rsidR="0015728D" w:rsidRPr="00D56E05">
        <w:rPr>
          <w:rFonts w:asciiTheme="majorBidi" w:hAnsiTheme="majorBidi" w:cstheme="majorBidi"/>
          <w:lang w:val="en-GB" w:bidi="ar-SA"/>
        </w:rPr>
        <w:t xml:space="preserve">ed </w:t>
      </w:r>
      <w:r w:rsidR="0015728D" w:rsidRPr="00D56E05">
        <w:rPr>
          <w:rFonts w:asciiTheme="majorBidi" w:hAnsiTheme="majorBidi" w:cstheme="majorBidi"/>
          <w:lang w:val="en-GB" w:bidi="ar-SA"/>
        </w:rPr>
        <w:lastRenderedPageBreak/>
        <w:t>below</w:t>
      </w:r>
      <w:r w:rsidR="00EF2B56">
        <w:rPr>
          <w:rFonts w:asciiTheme="majorBidi" w:hAnsiTheme="majorBidi" w:cstheme="majorBidi"/>
          <w:lang w:val="en-GB" w:bidi="ar-SA"/>
        </w:rPr>
        <w:t>, and illustrated using examples from Amman in</w:t>
      </w:r>
      <w:r w:rsidR="001B2EA6">
        <w:rPr>
          <w:rFonts w:asciiTheme="majorBidi" w:hAnsiTheme="majorBidi" w:cstheme="majorBidi"/>
          <w:lang w:val="en-GB" w:bidi="ar-SA"/>
        </w:rPr>
        <w:t xml:space="preserve"> §</w:t>
      </w:r>
      <w:r w:rsidR="001B2EA6">
        <w:rPr>
          <w:rFonts w:asciiTheme="majorBidi" w:hAnsiTheme="majorBidi" w:cstheme="majorBidi"/>
          <w:lang w:val="en-GB" w:bidi="ar-SA"/>
        </w:rPr>
        <w:fldChar w:fldCharType="begin"/>
      </w:r>
      <w:r w:rsidR="001B2EA6">
        <w:rPr>
          <w:rFonts w:asciiTheme="majorBidi" w:hAnsiTheme="majorBidi" w:cstheme="majorBidi"/>
          <w:lang w:val="en-GB" w:bidi="ar-SA"/>
        </w:rPr>
        <w:instrText xml:space="preserve"> REF _Ref14335596 \r \h </w:instrText>
      </w:r>
      <w:r w:rsidR="001B2EA6">
        <w:rPr>
          <w:rFonts w:asciiTheme="majorBidi" w:hAnsiTheme="majorBidi" w:cstheme="majorBidi"/>
          <w:lang w:val="en-GB" w:bidi="ar-SA"/>
        </w:rPr>
      </w:r>
      <w:r w:rsidR="001B2EA6">
        <w:rPr>
          <w:rFonts w:asciiTheme="majorBidi" w:hAnsiTheme="majorBidi" w:cstheme="majorBidi"/>
          <w:lang w:val="en-GB" w:bidi="ar-SA"/>
        </w:rPr>
        <w:fldChar w:fldCharType="separate"/>
      </w:r>
      <w:r w:rsidR="001B2EA6">
        <w:rPr>
          <w:rFonts w:asciiTheme="majorBidi" w:hAnsiTheme="majorBidi" w:cstheme="majorBidi"/>
          <w:cs/>
          <w:lang w:val="en-GB" w:bidi="ar-SA"/>
        </w:rPr>
        <w:t>‎</w:t>
      </w:r>
      <w:r w:rsidR="001B2EA6">
        <w:rPr>
          <w:rFonts w:asciiTheme="majorBidi" w:hAnsiTheme="majorBidi" w:cstheme="majorBidi"/>
          <w:lang w:val="en-GB" w:bidi="ar-SA"/>
        </w:rPr>
        <w:t>2.3</w:t>
      </w:r>
      <w:r w:rsidR="001B2EA6">
        <w:rPr>
          <w:rFonts w:asciiTheme="majorBidi" w:hAnsiTheme="majorBidi" w:cstheme="majorBidi"/>
          <w:lang w:val="en-GB" w:bidi="ar-SA"/>
        </w:rPr>
        <w:fldChar w:fldCharType="end"/>
      </w:r>
      <w:r w:rsidR="00193C77">
        <w:rPr>
          <w:rFonts w:asciiTheme="majorBidi" w:hAnsiTheme="majorBidi" w:cstheme="majorBidi"/>
          <w:lang w:val="en-GB" w:bidi="ar-SA"/>
        </w:rPr>
        <w:t>.</w:t>
      </w:r>
      <w:r w:rsidR="0015728D" w:rsidRPr="00D56E05">
        <w:rPr>
          <w:rStyle w:val="FootnoteReference"/>
          <w:rFonts w:asciiTheme="majorBidi" w:hAnsiTheme="majorBidi" w:cstheme="majorBidi"/>
          <w:lang w:val="en-GB" w:bidi="ar-SA"/>
        </w:rPr>
        <w:footnoteReference w:id="6"/>
      </w:r>
    </w:p>
    <w:p w14:paraId="6EB893EC" w14:textId="2141F54E" w:rsidR="0064453D" w:rsidRPr="00D56E05" w:rsidRDefault="00483EE2" w:rsidP="0064453D">
      <w:pPr>
        <w:rPr>
          <w:rFonts w:asciiTheme="majorBidi" w:hAnsiTheme="majorBidi" w:cstheme="majorBidi"/>
          <w:lang w:val="en-GB" w:bidi="ar-SA"/>
        </w:rPr>
      </w:pPr>
      <w:r w:rsidRPr="00D56E05">
        <w:rPr>
          <w:rFonts w:asciiTheme="majorBidi" w:hAnsiTheme="majorBidi" w:cstheme="majorBidi"/>
          <w:lang w:val="en-GB" w:bidi="ar-SA"/>
        </w:rPr>
        <w:t>Stage I</w:t>
      </w:r>
      <w:r w:rsidR="003E12FF" w:rsidRPr="00D56E05">
        <w:rPr>
          <w:rFonts w:asciiTheme="majorBidi" w:hAnsiTheme="majorBidi" w:cstheme="majorBidi"/>
          <w:lang w:val="en-GB" w:bidi="ar-SA"/>
        </w:rPr>
        <w:t xml:space="preserve"> (first generation)</w:t>
      </w:r>
      <w:r w:rsidRPr="00D56E05">
        <w:rPr>
          <w:rFonts w:asciiTheme="majorBidi" w:hAnsiTheme="majorBidi" w:cstheme="majorBidi"/>
          <w:lang w:val="en-GB" w:bidi="ar-SA"/>
        </w:rPr>
        <w:t xml:space="preserve">: </w:t>
      </w:r>
      <w:r w:rsidR="003E12FF" w:rsidRPr="00D56E05">
        <w:rPr>
          <w:rFonts w:asciiTheme="majorBidi" w:hAnsiTheme="majorBidi" w:cstheme="majorBidi"/>
          <w:lang w:val="en-GB" w:bidi="ar-SA"/>
        </w:rPr>
        <w:t>r</w:t>
      </w:r>
      <w:r w:rsidRPr="00D56E05">
        <w:rPr>
          <w:rFonts w:asciiTheme="majorBidi" w:hAnsiTheme="majorBidi" w:cstheme="majorBidi"/>
          <w:lang w:val="en-GB" w:bidi="ar-SA"/>
        </w:rPr>
        <w:t>udimentary levelling</w:t>
      </w:r>
      <w:r w:rsidR="0064453D" w:rsidRPr="00D56E05">
        <w:rPr>
          <w:rFonts w:asciiTheme="majorBidi" w:hAnsiTheme="majorBidi" w:cstheme="majorBidi"/>
          <w:lang w:val="en-GB" w:bidi="ar-SA"/>
        </w:rPr>
        <w:t xml:space="preserve">. </w:t>
      </w:r>
      <w:r w:rsidR="00556AFB" w:rsidRPr="00D56E05">
        <w:rPr>
          <w:rFonts w:asciiTheme="majorBidi" w:hAnsiTheme="majorBidi" w:cstheme="majorBidi"/>
          <w:lang w:val="en-GB" w:bidi="ar-SA"/>
        </w:rPr>
        <w:t>This stage stipulates that a</w:t>
      </w:r>
      <w:r w:rsidR="0064453D" w:rsidRPr="00D56E05">
        <w:rPr>
          <w:rFonts w:asciiTheme="majorBidi" w:hAnsiTheme="majorBidi" w:cstheme="majorBidi"/>
          <w:lang w:val="en-GB" w:bidi="ar-SA"/>
        </w:rPr>
        <w:t>t the initial point of contact and interaction between adult speakers of different regional and social varieties, minority and very locali</w:t>
      </w:r>
      <w:r w:rsidR="005865C8">
        <w:rPr>
          <w:rFonts w:asciiTheme="majorBidi" w:hAnsiTheme="majorBidi" w:cstheme="majorBidi"/>
          <w:lang w:val="en-GB" w:bidi="ar-SA"/>
        </w:rPr>
        <w:t>z</w:t>
      </w:r>
      <w:r w:rsidR="0064453D" w:rsidRPr="00D56E05">
        <w:rPr>
          <w:rFonts w:asciiTheme="majorBidi" w:hAnsiTheme="majorBidi" w:cstheme="majorBidi"/>
          <w:lang w:val="en-GB" w:bidi="ar-SA"/>
        </w:rPr>
        <w:t>ed linguistic features are levelled out.</w:t>
      </w:r>
    </w:p>
    <w:p w14:paraId="460CFD14" w14:textId="77777777" w:rsidR="00D76F7B" w:rsidRPr="00D56E05" w:rsidRDefault="0064453D" w:rsidP="00D76F7B">
      <w:pPr>
        <w:rPr>
          <w:rFonts w:asciiTheme="majorBidi" w:hAnsiTheme="majorBidi" w:cstheme="majorBidi"/>
          <w:lang w:val="en-GB" w:bidi="ar-SA"/>
        </w:rPr>
      </w:pPr>
      <w:r w:rsidRPr="00D56E05">
        <w:rPr>
          <w:rFonts w:asciiTheme="majorBidi" w:hAnsiTheme="majorBidi" w:cstheme="majorBidi"/>
          <w:lang w:val="en-GB" w:bidi="ar-SA"/>
        </w:rPr>
        <w:t>Stage II</w:t>
      </w:r>
      <w:r w:rsidR="00E925D4" w:rsidRPr="00D56E05">
        <w:rPr>
          <w:rFonts w:asciiTheme="majorBidi" w:hAnsiTheme="majorBidi" w:cstheme="majorBidi"/>
          <w:lang w:val="en-GB" w:bidi="ar-SA"/>
        </w:rPr>
        <w:t xml:space="preserve"> (second generation)</w:t>
      </w:r>
      <w:r w:rsidRPr="00D56E05">
        <w:rPr>
          <w:rFonts w:asciiTheme="majorBidi" w:hAnsiTheme="majorBidi" w:cstheme="majorBidi"/>
          <w:lang w:val="en-GB" w:bidi="ar-SA"/>
        </w:rPr>
        <w:t xml:space="preserve">: </w:t>
      </w:r>
      <w:r w:rsidR="00E925D4" w:rsidRPr="00D56E05">
        <w:rPr>
          <w:rFonts w:asciiTheme="majorBidi" w:hAnsiTheme="majorBidi" w:cstheme="majorBidi"/>
          <w:lang w:val="en-GB" w:bidi="ar-SA"/>
        </w:rPr>
        <w:t>variab</w:t>
      </w:r>
      <w:r w:rsidR="005A3EED" w:rsidRPr="00D56E05">
        <w:rPr>
          <w:rFonts w:asciiTheme="majorBidi" w:hAnsiTheme="majorBidi" w:cstheme="majorBidi"/>
          <w:lang w:val="en-GB" w:bidi="ar-SA"/>
        </w:rPr>
        <w:t>ility</w:t>
      </w:r>
      <w:r w:rsidR="00D76F7B" w:rsidRPr="00D56E05">
        <w:rPr>
          <w:rFonts w:asciiTheme="majorBidi" w:hAnsiTheme="majorBidi" w:cstheme="majorBidi"/>
          <w:lang w:val="en-GB" w:bidi="ar-SA"/>
        </w:rPr>
        <w:t xml:space="preserve"> and</w:t>
      </w:r>
      <w:r w:rsidR="00157169" w:rsidRPr="00D56E05">
        <w:rPr>
          <w:rFonts w:asciiTheme="majorBidi" w:hAnsiTheme="majorBidi" w:cstheme="majorBidi"/>
          <w:lang w:val="en-GB" w:bidi="ar-SA"/>
        </w:rPr>
        <w:t xml:space="preserve"> mixing</w:t>
      </w:r>
      <w:r w:rsidR="005A3EED" w:rsidRPr="00D56E05">
        <w:rPr>
          <w:rFonts w:asciiTheme="majorBidi" w:hAnsiTheme="majorBidi" w:cstheme="majorBidi"/>
          <w:lang w:val="en-GB" w:bidi="ar-SA"/>
        </w:rPr>
        <w:t>. At</w:t>
      </w:r>
      <w:r w:rsidR="00E925D4" w:rsidRPr="00D56E05">
        <w:rPr>
          <w:rFonts w:asciiTheme="majorBidi" w:hAnsiTheme="majorBidi" w:cstheme="majorBidi"/>
          <w:lang w:val="en-GB" w:bidi="ar-SA"/>
        </w:rPr>
        <w:t xml:space="preserve"> this stage</w:t>
      </w:r>
      <w:r w:rsidR="005A3EED" w:rsidRPr="00D56E05">
        <w:rPr>
          <w:rFonts w:asciiTheme="majorBidi" w:hAnsiTheme="majorBidi" w:cstheme="majorBidi"/>
          <w:lang w:val="en-GB" w:bidi="ar-SA"/>
        </w:rPr>
        <w:t>,</w:t>
      </w:r>
      <w:r w:rsidR="00E925D4" w:rsidRPr="00D56E05">
        <w:rPr>
          <w:rFonts w:asciiTheme="majorBidi" w:hAnsiTheme="majorBidi" w:cstheme="majorBidi"/>
          <w:lang w:val="en-GB" w:bidi="ar-SA"/>
        </w:rPr>
        <w:t xml:space="preserve"> the first locally-born generation of </w:t>
      </w:r>
      <w:r w:rsidR="00002986" w:rsidRPr="00D56E05">
        <w:rPr>
          <w:rFonts w:asciiTheme="majorBidi" w:hAnsiTheme="majorBidi" w:cstheme="majorBidi"/>
          <w:lang w:val="en-GB" w:bidi="ar-SA"/>
        </w:rPr>
        <w:t xml:space="preserve">children are </w:t>
      </w:r>
      <w:r w:rsidR="005A3EED" w:rsidRPr="00D56E05">
        <w:rPr>
          <w:rFonts w:asciiTheme="majorBidi" w:hAnsiTheme="majorBidi" w:cstheme="majorBidi"/>
          <w:lang w:val="en-GB" w:bidi="ar-SA"/>
        </w:rPr>
        <w:t xml:space="preserve">presented with a plethora of features to choose from. Their speech contains </w:t>
      </w:r>
      <w:r w:rsidR="00002986" w:rsidRPr="00D56E05">
        <w:rPr>
          <w:rFonts w:asciiTheme="majorBidi" w:hAnsiTheme="majorBidi" w:cstheme="majorBidi"/>
          <w:lang w:val="en-GB" w:bidi="ar-SA"/>
        </w:rPr>
        <w:t xml:space="preserve">considerable inter-individual and intra-individual </w:t>
      </w:r>
      <w:r w:rsidR="00E925D4" w:rsidRPr="00D56E05">
        <w:rPr>
          <w:rFonts w:asciiTheme="majorBidi" w:hAnsiTheme="majorBidi" w:cstheme="majorBidi"/>
          <w:lang w:val="en-GB" w:bidi="ar-SA"/>
        </w:rPr>
        <w:t>variability</w:t>
      </w:r>
      <w:r w:rsidR="005A3EED" w:rsidRPr="00D56E05">
        <w:rPr>
          <w:rFonts w:asciiTheme="majorBidi" w:hAnsiTheme="majorBidi" w:cstheme="majorBidi"/>
          <w:lang w:val="en-GB" w:bidi="ar-SA"/>
        </w:rPr>
        <w:t>,</w:t>
      </w:r>
      <w:r w:rsidR="00E925D4" w:rsidRPr="00D56E05">
        <w:rPr>
          <w:rFonts w:asciiTheme="majorBidi" w:hAnsiTheme="majorBidi" w:cstheme="majorBidi"/>
          <w:lang w:val="en-GB" w:bidi="ar-SA"/>
        </w:rPr>
        <w:t xml:space="preserve"> </w:t>
      </w:r>
      <w:r w:rsidR="00D76F7B" w:rsidRPr="00D56E05">
        <w:rPr>
          <w:rFonts w:asciiTheme="majorBidi" w:hAnsiTheme="majorBidi" w:cstheme="majorBidi"/>
          <w:lang w:val="en-GB" w:bidi="ar-SA"/>
        </w:rPr>
        <w:t>and new combinations of features.</w:t>
      </w:r>
    </w:p>
    <w:p w14:paraId="2F129454" w14:textId="1CB56330" w:rsidR="00A65006" w:rsidRPr="00D56E05" w:rsidRDefault="00D76F7B" w:rsidP="00A65006">
      <w:pPr>
        <w:rPr>
          <w:rFonts w:asciiTheme="majorBidi" w:hAnsiTheme="majorBidi" w:cstheme="majorBidi"/>
          <w:lang w:val="en-GB" w:bidi="ar-SA"/>
        </w:rPr>
      </w:pPr>
      <w:r w:rsidRPr="00D56E05">
        <w:rPr>
          <w:rFonts w:asciiTheme="majorBidi" w:hAnsiTheme="majorBidi" w:cstheme="majorBidi"/>
          <w:lang w:val="en-GB" w:bidi="ar-SA"/>
        </w:rPr>
        <w:t>Stage III (</w:t>
      </w:r>
      <w:r w:rsidR="001D2F47" w:rsidRPr="00D56E05">
        <w:rPr>
          <w:rFonts w:asciiTheme="majorBidi" w:hAnsiTheme="majorBidi" w:cstheme="majorBidi"/>
          <w:lang w:val="en-GB" w:bidi="ar-SA"/>
        </w:rPr>
        <w:t xml:space="preserve">third generation): </w:t>
      </w:r>
      <w:r w:rsidR="00556AFB" w:rsidRPr="00D56E05">
        <w:rPr>
          <w:rFonts w:asciiTheme="majorBidi" w:hAnsiTheme="majorBidi" w:cstheme="majorBidi"/>
          <w:lang w:val="en-GB" w:bidi="ar-SA"/>
        </w:rPr>
        <w:t xml:space="preserve">emergence of </w:t>
      </w:r>
      <w:r w:rsidR="001D2F47" w:rsidRPr="00D56E05">
        <w:rPr>
          <w:rFonts w:asciiTheme="majorBidi" w:hAnsiTheme="majorBidi" w:cstheme="majorBidi"/>
          <w:lang w:val="en-GB" w:bidi="ar-SA"/>
        </w:rPr>
        <w:t>stable and relatively uniform dialect</w:t>
      </w:r>
      <w:r w:rsidR="008905F2" w:rsidRPr="00D56E05">
        <w:rPr>
          <w:rFonts w:asciiTheme="majorBidi" w:hAnsiTheme="majorBidi" w:cstheme="majorBidi"/>
          <w:lang w:val="en-GB" w:bidi="ar-SA"/>
        </w:rPr>
        <w:t xml:space="preserve">. </w:t>
      </w:r>
      <w:r w:rsidR="005B7238">
        <w:rPr>
          <w:rFonts w:asciiTheme="majorBidi" w:hAnsiTheme="majorBidi" w:cstheme="majorBidi"/>
          <w:lang w:val="en-GB" w:bidi="ar-SA"/>
        </w:rPr>
        <w:t>At this stage focussing</w:t>
      </w:r>
      <w:r w:rsidR="005865C8">
        <w:rPr>
          <w:rFonts w:asciiTheme="majorBidi" w:hAnsiTheme="majorBidi" w:cstheme="majorBidi"/>
          <w:lang w:val="en-GB" w:bidi="ar-SA"/>
        </w:rPr>
        <w:t xml:space="preserve"> </w:t>
      </w:r>
      <w:r w:rsidR="005865C8">
        <w:rPr>
          <w:rFonts w:asciiTheme="majorBidi" w:hAnsiTheme="majorBidi" w:cstheme="majorBidi"/>
          <w:lang w:val="en-GB" w:bidi="ar-SA"/>
        </w:rPr>
        <w:fldChar w:fldCharType="begin"/>
      </w:r>
      <w:r w:rsidR="00231EFC">
        <w:rPr>
          <w:rFonts w:asciiTheme="majorBidi" w:hAnsiTheme="majorBidi" w:cstheme="majorBidi"/>
          <w:lang w:val="en-GB" w:bidi="ar-SA"/>
        </w:rPr>
        <w:instrText xml:space="preserve"> ADDIN ZOTERO_ITEM CSL_CITATION {"citationID":"9ttxbqRW","properties":{"formattedCitation":"(Le Page &amp; Tabouret-Keller 1985; see \\uc0\\u167{}\\uc0\\u8206{}1.3.2)","plainCitation":"(Le Page &amp; Tabouret-Keller 1985; see §</w:instrText>
      </w:r>
      <w:r w:rsidR="00231EFC">
        <w:rPr>
          <w:rFonts w:asciiTheme="majorBidi" w:hAnsiTheme="majorBidi" w:cstheme="majorBidi"/>
          <w:cs/>
          <w:lang w:val="en-GB" w:bidi="ar-SA"/>
        </w:rPr>
        <w:instrText>‎</w:instrText>
      </w:r>
      <w:r w:rsidR="00231EFC">
        <w:rPr>
          <w:rFonts w:asciiTheme="majorBidi" w:hAnsiTheme="majorBidi" w:cstheme="majorBidi"/>
          <w:lang w:val="en-GB" w:bidi="ar-SA"/>
        </w:rPr>
        <w:instrText>1.3.2)","noteIndex":0},"citationItems":[{"id":9071,"uris":["http://zotero.org/users/5419092/items/IACZACVW"],"uri":["http://zotero.org/users/5419092/items/IACZACVW"],"itemData":{"id":9071,"type":"book","title":"Acts of identity: Creole-based approaches to language and ethnicity","publisher":"Cambridge University Press","publisher-place":"Cambridge","event-place":"Cambridge","author":[{"family":"Le Page","given":"R. B."},{"family":"Tabouret-Keller","given":"Andrée"}],"issued":{"date-parts":[["1985"]]}},"suffix":"; see §</w:instrText>
      </w:r>
      <w:r w:rsidR="00231EFC">
        <w:rPr>
          <w:rFonts w:asciiTheme="majorBidi" w:hAnsiTheme="majorBidi" w:cstheme="majorBidi"/>
          <w:cs/>
          <w:lang w:val="en-GB" w:bidi="ar-SA"/>
        </w:rPr>
        <w:instrText>‎</w:instrText>
      </w:r>
      <w:r w:rsidR="00231EFC">
        <w:rPr>
          <w:rFonts w:asciiTheme="majorBidi" w:hAnsiTheme="majorBidi" w:cstheme="majorBidi"/>
          <w:lang w:val="en-GB" w:bidi="ar-SA"/>
        </w:rPr>
        <w:instrText xml:space="preserve">1.3.2"}],"schema":"https://github.com/citation-style-language/schema/raw/master/csl-citation.json"} </w:instrText>
      </w:r>
      <w:r w:rsidR="005865C8">
        <w:rPr>
          <w:rFonts w:asciiTheme="majorBidi" w:hAnsiTheme="majorBidi" w:cstheme="majorBidi"/>
          <w:lang w:val="en-GB" w:bidi="ar-SA"/>
        </w:rPr>
        <w:fldChar w:fldCharType="separate"/>
      </w:r>
      <w:r w:rsidR="005865C8" w:rsidRPr="005865C8">
        <w:rPr>
          <w:rFonts w:cs="Times New Roman"/>
        </w:rPr>
        <w:t>(Le Page &amp; Tabouret-Keller 1985; see §</w:t>
      </w:r>
      <w:r w:rsidR="005865C8" w:rsidRPr="005865C8">
        <w:rPr>
          <w:rFonts w:cs="Times New Roman"/>
          <w:cs/>
        </w:rPr>
        <w:t>‎</w:t>
      </w:r>
      <w:r w:rsidR="005865C8" w:rsidRPr="005865C8">
        <w:rPr>
          <w:rFonts w:cs="Times New Roman"/>
        </w:rPr>
        <w:t>1.3.2)</w:t>
      </w:r>
      <w:r w:rsidR="005865C8">
        <w:rPr>
          <w:rFonts w:asciiTheme="majorBidi" w:hAnsiTheme="majorBidi" w:cstheme="majorBidi"/>
          <w:lang w:val="en-GB" w:bidi="ar-SA"/>
        </w:rPr>
        <w:fldChar w:fldCharType="end"/>
      </w:r>
      <w:r w:rsidR="005B7238">
        <w:rPr>
          <w:rFonts w:asciiTheme="majorBidi" w:hAnsiTheme="majorBidi" w:cstheme="majorBidi"/>
          <w:lang w:val="en-GB" w:bidi="ar-SA"/>
        </w:rPr>
        <w:t xml:space="preserve"> </w:t>
      </w:r>
      <w:r w:rsidR="0015728D" w:rsidRPr="00D56E05">
        <w:rPr>
          <w:rFonts w:asciiTheme="majorBidi" w:hAnsiTheme="majorBidi" w:cstheme="majorBidi"/>
          <w:lang w:val="en-GB" w:bidi="ar-SA"/>
        </w:rPr>
        <w:t>gives rise to a crystalli</w:t>
      </w:r>
      <w:r w:rsidR="005865C8">
        <w:rPr>
          <w:rFonts w:asciiTheme="majorBidi" w:hAnsiTheme="majorBidi" w:cstheme="majorBidi"/>
          <w:lang w:val="en-GB" w:bidi="ar-SA"/>
        </w:rPr>
        <w:t>z</w:t>
      </w:r>
      <w:r w:rsidR="0015728D" w:rsidRPr="00D56E05">
        <w:rPr>
          <w:rFonts w:asciiTheme="majorBidi" w:hAnsiTheme="majorBidi" w:cstheme="majorBidi"/>
          <w:lang w:val="en-GB" w:bidi="ar-SA"/>
        </w:rPr>
        <w:t>ed dialect</w:t>
      </w:r>
      <w:r w:rsidR="00B50919" w:rsidRPr="00D56E05">
        <w:rPr>
          <w:rFonts w:asciiTheme="majorBidi" w:hAnsiTheme="majorBidi" w:cstheme="majorBidi"/>
          <w:lang w:val="en-GB" w:bidi="ar-SA"/>
        </w:rPr>
        <w:t xml:space="preserve">. </w:t>
      </w:r>
    </w:p>
    <w:p w14:paraId="17819BE5" w14:textId="699DCEE0" w:rsidR="00F443DF" w:rsidRDefault="00147E37" w:rsidP="00664656">
      <w:pPr>
        <w:rPr>
          <w:rFonts w:asciiTheme="majorBidi" w:hAnsiTheme="majorBidi" w:cstheme="majorBidi"/>
          <w:lang w:val="en-GB" w:bidi="ar-SA"/>
        </w:rPr>
      </w:pPr>
      <w:r>
        <w:rPr>
          <w:rFonts w:asciiTheme="majorBidi" w:hAnsiTheme="majorBidi" w:cstheme="majorBidi"/>
          <w:lang w:val="en-GB" w:bidi="ar-SA"/>
        </w:rPr>
        <w:t xml:space="preserve">Trudgill </w:t>
      </w:r>
      <w:r w:rsidR="00DB638E">
        <w:rPr>
          <w:rFonts w:asciiTheme="majorBidi" w:hAnsiTheme="majorBidi" w:cstheme="majorBidi"/>
          <w:lang w:val="en-GB" w:bidi="ar-SA"/>
        </w:rPr>
        <w:fldChar w:fldCharType="begin"/>
      </w:r>
      <w:r w:rsidR="00DB638E">
        <w:rPr>
          <w:rFonts w:asciiTheme="majorBidi" w:hAnsiTheme="majorBidi" w:cstheme="majorBidi"/>
          <w:lang w:val="en-GB" w:bidi="ar-SA"/>
        </w:rPr>
        <w:instrText xml:space="preserve"> ADDIN ZOTERO_ITEM CSL_CITATION {"citationID":"ig4vXNmI","properties":{"formattedCitation":"(2004: 149)","plainCitation":"(2004: 149)","noteIndex":0},"citationItems":[{"id":856,"uris":["http://zotero.org/users/5419092/items/MXCVAB2G"],"uri":["http://zotero.org/users/5419092/items/MXCVAB2G"],"itemData":{"id":856,"type":"book","title":"New-dialect formation: The inevitability of colonial Englishes","publisher":"Edinburgh University Press","publisher-place":"Edinburgh","event-place":"Edinburgh","ISBN":"0-7486-1876-7","author":[{"family":"Trudgill","given":"Peter"}],"issued":{"date-parts":[["2004"]]}},"suppress-author":true,"suffix":": 149"}],"schema":"https://github.com/citation-style-language/schema/raw/master/csl-citation.json"} </w:instrText>
      </w:r>
      <w:r w:rsidR="00DB638E">
        <w:rPr>
          <w:rFonts w:asciiTheme="majorBidi" w:hAnsiTheme="majorBidi" w:cstheme="majorBidi"/>
          <w:lang w:val="en-GB" w:bidi="ar-SA"/>
        </w:rPr>
        <w:fldChar w:fldCharType="separate"/>
      </w:r>
      <w:r w:rsidR="00DB638E" w:rsidRPr="00DB638E">
        <w:rPr>
          <w:rFonts w:cs="Times New Roman"/>
        </w:rPr>
        <w:t>(2004: 149)</w:t>
      </w:r>
      <w:r w:rsidR="00DB638E">
        <w:rPr>
          <w:rFonts w:asciiTheme="majorBidi" w:hAnsiTheme="majorBidi" w:cstheme="majorBidi"/>
          <w:lang w:val="en-GB" w:bidi="ar-SA"/>
        </w:rPr>
        <w:fldChar w:fldCharType="end"/>
      </w:r>
      <w:r w:rsidR="00E0589A">
        <w:rPr>
          <w:rStyle w:val="FootnoteReference"/>
          <w:rFonts w:asciiTheme="majorBidi" w:hAnsiTheme="majorBidi" w:cstheme="majorBidi"/>
          <w:lang w:val="en-GB" w:bidi="ar-SA"/>
        </w:rPr>
        <w:footnoteReference w:id="7"/>
      </w:r>
      <w:r w:rsidR="00E0589A">
        <w:rPr>
          <w:rFonts w:asciiTheme="majorBidi" w:hAnsiTheme="majorBidi" w:cstheme="majorBidi"/>
          <w:lang w:val="en-GB" w:bidi="ar-SA"/>
        </w:rPr>
        <w:t xml:space="preserve"> concludes </w:t>
      </w:r>
      <w:r w:rsidR="001E0F06" w:rsidRPr="00D56E05">
        <w:rPr>
          <w:rFonts w:asciiTheme="majorBidi" w:hAnsiTheme="majorBidi" w:cstheme="majorBidi"/>
          <w:lang w:val="en-GB" w:bidi="ar-SA"/>
        </w:rPr>
        <w:t>that</w:t>
      </w:r>
      <w:r w:rsidR="00CE08D6" w:rsidRPr="00D56E05">
        <w:rPr>
          <w:rFonts w:asciiTheme="majorBidi" w:hAnsiTheme="majorBidi" w:cstheme="majorBidi"/>
          <w:lang w:val="en-GB" w:bidi="ar-SA"/>
        </w:rPr>
        <w:t xml:space="preserve"> the processes of dialect mixture and new-dialect formation are not haphazard processes</w:t>
      </w:r>
      <w:r w:rsidR="001A74C8" w:rsidRPr="00D56E05">
        <w:rPr>
          <w:rFonts w:asciiTheme="majorBidi" w:hAnsiTheme="majorBidi" w:cstheme="majorBidi"/>
          <w:lang w:val="en-GB" w:bidi="ar-SA"/>
        </w:rPr>
        <w:t xml:space="preserve"> but “deterministic in nature”</w:t>
      </w:r>
      <w:r w:rsidR="0082701B" w:rsidRPr="00D56E05">
        <w:rPr>
          <w:rFonts w:asciiTheme="majorBidi" w:hAnsiTheme="majorBidi" w:cstheme="majorBidi"/>
          <w:lang w:val="en-GB" w:bidi="ar-SA"/>
        </w:rPr>
        <w:t>, “mechanical and inevitable”</w:t>
      </w:r>
      <w:r w:rsidR="004303EB" w:rsidRPr="00D56E05">
        <w:rPr>
          <w:rFonts w:asciiTheme="majorBidi" w:hAnsiTheme="majorBidi" w:cstheme="majorBidi"/>
          <w:lang w:val="en-GB" w:bidi="ar-SA"/>
        </w:rPr>
        <w:t>;</w:t>
      </w:r>
      <w:r w:rsidR="00385E90" w:rsidRPr="00D56E05">
        <w:rPr>
          <w:rFonts w:asciiTheme="majorBidi" w:hAnsiTheme="majorBidi" w:cstheme="majorBidi"/>
          <w:lang w:val="en-GB" w:bidi="ar-SA"/>
        </w:rPr>
        <w:t xml:space="preserve"> and that, in tabula rasa situations, social and attitudinal factors do not play a role in the formation of new dialects</w:t>
      </w:r>
      <w:r w:rsidR="00DB638E">
        <w:rPr>
          <w:rFonts w:asciiTheme="majorBidi" w:hAnsiTheme="majorBidi" w:cstheme="majorBidi"/>
          <w:lang w:val="en-GB" w:bidi="ar-SA"/>
        </w:rPr>
        <w:t>.</w:t>
      </w:r>
      <w:r w:rsidR="001E0F06" w:rsidRPr="00D56E05">
        <w:rPr>
          <w:rStyle w:val="FootnoteReference"/>
          <w:rFonts w:asciiTheme="majorBidi" w:hAnsiTheme="majorBidi" w:cstheme="majorBidi"/>
          <w:lang w:val="en-GB" w:bidi="ar-SA"/>
        </w:rPr>
        <w:footnoteReference w:id="8"/>
      </w:r>
      <w:r w:rsidR="00640C29" w:rsidRPr="00D56E05">
        <w:rPr>
          <w:rFonts w:asciiTheme="majorBidi" w:hAnsiTheme="majorBidi" w:cstheme="majorBidi"/>
          <w:lang w:val="en-GB" w:bidi="ar-SA"/>
        </w:rPr>
        <w:t xml:space="preserve"> </w:t>
      </w:r>
      <w:r w:rsidR="00DB638E">
        <w:rPr>
          <w:rFonts w:asciiTheme="majorBidi" w:hAnsiTheme="majorBidi" w:cstheme="majorBidi"/>
          <w:lang w:val="en-GB" w:bidi="ar-SA"/>
        </w:rPr>
        <w:t>“</w:t>
      </w:r>
      <w:r w:rsidR="00F06E4C" w:rsidRPr="00D56E05">
        <w:rPr>
          <w:rFonts w:asciiTheme="majorBidi" w:hAnsiTheme="majorBidi" w:cstheme="majorBidi"/>
          <w:lang w:val="en-GB" w:bidi="ar-SA"/>
        </w:rPr>
        <w:t>Determinism</w:t>
      </w:r>
      <w:r w:rsidR="00DB638E">
        <w:rPr>
          <w:rFonts w:asciiTheme="majorBidi" w:hAnsiTheme="majorBidi" w:cstheme="majorBidi"/>
          <w:lang w:val="en-GB" w:bidi="ar-SA"/>
        </w:rPr>
        <w:t>”</w:t>
      </w:r>
      <w:r w:rsidR="00F06E4C" w:rsidRPr="00D56E05">
        <w:rPr>
          <w:rFonts w:asciiTheme="majorBidi" w:hAnsiTheme="majorBidi" w:cstheme="majorBidi"/>
          <w:lang w:val="en-GB" w:bidi="ar-SA"/>
        </w:rPr>
        <w:t xml:space="preserve"> </w:t>
      </w:r>
      <w:r w:rsidR="00A4589F" w:rsidRPr="00D56E05">
        <w:rPr>
          <w:rFonts w:asciiTheme="majorBidi" w:hAnsiTheme="majorBidi" w:cstheme="majorBidi"/>
          <w:lang w:val="en-GB" w:bidi="ar-SA"/>
        </w:rPr>
        <w:t xml:space="preserve">in new-dialect formation and </w:t>
      </w:r>
      <w:r w:rsidR="00DB638E">
        <w:rPr>
          <w:rFonts w:asciiTheme="majorBidi" w:hAnsiTheme="majorBidi" w:cstheme="majorBidi"/>
          <w:lang w:val="en-GB" w:bidi="ar-SA"/>
        </w:rPr>
        <w:t>“</w:t>
      </w:r>
      <w:r w:rsidR="00A4589F" w:rsidRPr="00D56E05">
        <w:rPr>
          <w:rFonts w:asciiTheme="majorBidi" w:hAnsiTheme="majorBidi" w:cstheme="majorBidi"/>
          <w:lang w:val="en-GB" w:bidi="ar-SA"/>
        </w:rPr>
        <w:t xml:space="preserve">the </w:t>
      </w:r>
      <w:r w:rsidR="002A4FD2" w:rsidRPr="00D56E05">
        <w:rPr>
          <w:rFonts w:asciiTheme="majorBidi" w:hAnsiTheme="majorBidi" w:cstheme="majorBidi"/>
          <w:lang w:val="en-GB" w:bidi="ar-SA"/>
        </w:rPr>
        <w:t xml:space="preserve">minor role that </w:t>
      </w:r>
      <w:r w:rsidR="00D205F8" w:rsidRPr="00D56E05">
        <w:rPr>
          <w:rFonts w:asciiTheme="majorBidi" w:hAnsiTheme="majorBidi" w:cstheme="majorBidi"/>
          <w:lang w:val="en-GB" w:bidi="ar-SA"/>
        </w:rPr>
        <w:t>social factors</w:t>
      </w:r>
      <w:r w:rsidR="002A4FD2" w:rsidRPr="00D56E05">
        <w:rPr>
          <w:rFonts w:asciiTheme="majorBidi" w:hAnsiTheme="majorBidi" w:cstheme="majorBidi"/>
          <w:lang w:val="en-GB" w:bidi="ar-SA"/>
        </w:rPr>
        <w:t>, such as identity</w:t>
      </w:r>
      <w:r w:rsidR="00596E79" w:rsidRPr="00D56E05">
        <w:rPr>
          <w:rFonts w:asciiTheme="majorBidi" w:hAnsiTheme="majorBidi" w:cstheme="majorBidi"/>
          <w:lang w:val="en-GB" w:bidi="ar-SA"/>
        </w:rPr>
        <w:t>, play in tabula rasa situations</w:t>
      </w:r>
      <w:r w:rsidR="00DB638E">
        <w:rPr>
          <w:rFonts w:asciiTheme="majorBidi" w:hAnsiTheme="majorBidi" w:cstheme="majorBidi"/>
          <w:lang w:val="en-GB" w:bidi="ar-SA"/>
        </w:rPr>
        <w:t>”</w:t>
      </w:r>
      <w:r w:rsidR="00596E79" w:rsidRPr="00D56E05">
        <w:rPr>
          <w:rFonts w:asciiTheme="majorBidi" w:hAnsiTheme="majorBidi" w:cstheme="majorBidi"/>
          <w:lang w:val="en-GB" w:bidi="ar-SA"/>
        </w:rPr>
        <w:t xml:space="preserve"> have </w:t>
      </w:r>
      <w:r w:rsidR="00C02D5A">
        <w:rPr>
          <w:rFonts w:asciiTheme="majorBidi" w:hAnsiTheme="majorBidi" w:cstheme="majorBidi"/>
          <w:lang w:val="en-GB" w:bidi="ar-SA"/>
        </w:rPr>
        <w:t>in</w:t>
      </w:r>
      <w:r w:rsidR="00DE0500">
        <w:rPr>
          <w:rFonts w:asciiTheme="majorBidi" w:hAnsiTheme="majorBidi" w:cstheme="majorBidi"/>
          <w:lang w:val="en-GB" w:bidi="ar-SA"/>
        </w:rPr>
        <w:t>s</w:t>
      </w:r>
      <w:r w:rsidR="00C02D5A">
        <w:rPr>
          <w:rFonts w:asciiTheme="majorBidi" w:hAnsiTheme="majorBidi" w:cstheme="majorBidi"/>
          <w:lang w:val="en-GB" w:bidi="ar-SA"/>
        </w:rPr>
        <w:t>tigated</w:t>
      </w:r>
      <w:r w:rsidR="00596E79" w:rsidRPr="00D56E05">
        <w:rPr>
          <w:rFonts w:asciiTheme="majorBidi" w:hAnsiTheme="majorBidi" w:cstheme="majorBidi"/>
          <w:lang w:val="en-GB" w:bidi="ar-SA"/>
        </w:rPr>
        <w:t xml:space="preserve"> a wide </w:t>
      </w:r>
      <w:r w:rsidR="00DE0500">
        <w:rPr>
          <w:rFonts w:asciiTheme="majorBidi" w:hAnsiTheme="majorBidi" w:cstheme="majorBidi"/>
          <w:lang w:val="en-GB" w:bidi="ar-SA"/>
        </w:rPr>
        <w:t xml:space="preserve">and interesting </w:t>
      </w:r>
      <w:r w:rsidR="00596E79" w:rsidRPr="00D56E05">
        <w:rPr>
          <w:rFonts w:asciiTheme="majorBidi" w:hAnsiTheme="majorBidi" w:cstheme="majorBidi"/>
          <w:lang w:val="en-GB" w:bidi="ar-SA"/>
        </w:rPr>
        <w:t xml:space="preserve">debate among scholars. </w:t>
      </w:r>
      <w:r w:rsidR="00556AFB" w:rsidRPr="00D56E05">
        <w:rPr>
          <w:rFonts w:asciiTheme="majorBidi" w:hAnsiTheme="majorBidi" w:cstheme="majorBidi"/>
          <w:lang w:val="en-GB" w:bidi="ar-SA"/>
        </w:rPr>
        <w:t xml:space="preserve">For instance, </w:t>
      </w:r>
      <w:r w:rsidR="0081611D" w:rsidRPr="00D56E05">
        <w:rPr>
          <w:rFonts w:asciiTheme="majorBidi" w:hAnsiTheme="majorBidi" w:cstheme="majorBidi"/>
          <w:lang w:val="en-GB" w:bidi="ar-SA"/>
        </w:rPr>
        <w:t>Tuten</w:t>
      </w:r>
      <w:r w:rsidR="00655127" w:rsidRPr="00D56E05">
        <w:rPr>
          <w:rFonts w:asciiTheme="majorBidi" w:hAnsiTheme="majorBidi" w:cstheme="majorBidi"/>
          <w:lang w:val="en-GB" w:bidi="ar-SA"/>
        </w:rPr>
        <w:t xml:space="preserve"> </w:t>
      </w:r>
      <w:r w:rsidR="00DB638E">
        <w:rPr>
          <w:rFonts w:asciiTheme="majorBidi" w:hAnsiTheme="majorBidi" w:cstheme="majorBidi"/>
          <w:lang w:val="en-GB" w:bidi="ar-SA"/>
        </w:rPr>
        <w:fldChar w:fldCharType="begin"/>
      </w:r>
      <w:r w:rsidR="00DB638E">
        <w:rPr>
          <w:rFonts w:asciiTheme="majorBidi" w:hAnsiTheme="majorBidi" w:cstheme="majorBidi"/>
          <w:lang w:val="en-GB" w:bidi="ar-SA"/>
        </w:rPr>
        <w:instrText xml:space="preserve"> ADDIN ZOTERO_ITEM CSL_CITATION {"citationID":"suxqS3Fv","properties":{"formattedCitation":"(2008: 261)","plainCitation":"(2008: 261)","noteIndex":0},"citationItems":[{"id":9083,"uris":["http://zotero.org/users/5419092/items/AYBNH85D"],"uri":["http://zotero.org/users/5419092/items/AYBNH85D"],"itemData":{"id":9083,"type":"article-journal","title":"Identity formation and accommodation: Sequential and simultaneous relations","container-title":"Language in Society","page":"259-262","volume":"37","issue":"2","author":[{"family":"Tuten","given":"Donald"}],"issued":{"date-parts":[["2008"]]}},"suppress-author":true,"suffix":": 261"}],"schema":"https://github.com/citation-style-language/schema/raw/master/csl-citation.json"} </w:instrText>
      </w:r>
      <w:r w:rsidR="00DB638E">
        <w:rPr>
          <w:rFonts w:asciiTheme="majorBidi" w:hAnsiTheme="majorBidi" w:cstheme="majorBidi"/>
          <w:lang w:val="en-GB" w:bidi="ar-SA"/>
        </w:rPr>
        <w:fldChar w:fldCharType="separate"/>
      </w:r>
      <w:r w:rsidR="00DB638E" w:rsidRPr="00DB638E">
        <w:rPr>
          <w:rFonts w:cs="Times New Roman"/>
        </w:rPr>
        <w:t>(2008: 261)</w:t>
      </w:r>
      <w:r w:rsidR="00DB638E">
        <w:rPr>
          <w:rFonts w:asciiTheme="majorBidi" w:hAnsiTheme="majorBidi" w:cstheme="majorBidi"/>
          <w:lang w:val="en-GB" w:bidi="ar-SA"/>
        </w:rPr>
        <w:fldChar w:fldCharType="end"/>
      </w:r>
      <w:r w:rsidR="00DB638E">
        <w:rPr>
          <w:rFonts w:asciiTheme="majorBidi" w:hAnsiTheme="majorBidi" w:cstheme="majorBidi"/>
          <w:lang w:val="en-GB" w:bidi="ar-SA"/>
        </w:rPr>
        <w:t xml:space="preserve"> </w:t>
      </w:r>
      <w:r w:rsidR="00655127" w:rsidRPr="00D56E05">
        <w:rPr>
          <w:rFonts w:asciiTheme="majorBidi" w:hAnsiTheme="majorBidi" w:cstheme="majorBidi"/>
          <w:lang w:val="en-GB" w:bidi="ar-SA"/>
        </w:rPr>
        <w:t>proposes that “</w:t>
      </w:r>
      <w:r w:rsidR="001214BD" w:rsidRPr="00D56E05">
        <w:rPr>
          <w:rFonts w:asciiTheme="majorBidi" w:hAnsiTheme="majorBidi" w:cstheme="majorBidi"/>
          <w:lang w:val="en-GB" w:bidi="ar-SA"/>
        </w:rPr>
        <w:t>community identity formation and koin</w:t>
      </w:r>
      <w:r w:rsidR="00D54D09" w:rsidRPr="00D56E05">
        <w:rPr>
          <w:rFonts w:asciiTheme="majorBidi" w:hAnsiTheme="majorBidi" w:cstheme="majorBidi"/>
          <w:lang w:val="en-GB" w:bidi="ar-SA"/>
        </w:rPr>
        <w:t>é</w:t>
      </w:r>
      <w:r w:rsidR="001214BD" w:rsidRPr="00D56E05">
        <w:rPr>
          <w:rFonts w:asciiTheme="majorBidi" w:hAnsiTheme="majorBidi" w:cstheme="majorBidi"/>
          <w:lang w:val="en-GB" w:bidi="ar-SA"/>
        </w:rPr>
        <w:t xml:space="preserve"> formation are simultaneous and mutually dependent processes”</w:t>
      </w:r>
      <w:r w:rsidR="00556AFB" w:rsidRPr="00D56E05">
        <w:rPr>
          <w:rFonts w:asciiTheme="majorBidi" w:hAnsiTheme="majorBidi" w:cstheme="majorBidi"/>
          <w:lang w:val="en-GB" w:bidi="ar-SA"/>
        </w:rPr>
        <w:t xml:space="preserve">. </w:t>
      </w:r>
      <w:r w:rsidR="00CB4A15">
        <w:rPr>
          <w:rFonts w:asciiTheme="majorBidi" w:hAnsiTheme="majorBidi" w:cstheme="majorBidi"/>
          <w:lang w:val="en-GB" w:bidi="ar-SA"/>
        </w:rPr>
        <w:t xml:space="preserve">Mufwene </w:t>
      </w:r>
      <w:r w:rsidR="00DB638E">
        <w:rPr>
          <w:rFonts w:asciiTheme="majorBidi" w:hAnsiTheme="majorBidi" w:cstheme="majorBidi"/>
          <w:lang w:val="en-GB" w:bidi="ar-SA"/>
        </w:rPr>
        <w:fldChar w:fldCharType="begin"/>
      </w:r>
      <w:r w:rsidR="00DB638E">
        <w:rPr>
          <w:rFonts w:asciiTheme="majorBidi" w:hAnsiTheme="majorBidi" w:cstheme="majorBidi"/>
          <w:lang w:val="en-GB" w:bidi="ar-SA"/>
        </w:rPr>
        <w:instrText xml:space="preserve"> ADDIN ZOTERO_ITEM CSL_CITATION {"citationID":"2PzGbFXj","properties":{"formattedCitation":"(2008: 258)","plainCitation":"(2008: 258)","noteIndex":0},"citationItems":[{"id":9079,"uris":["http://zotero.org/users/5419092/items/FLCEL4KD"],"uri":["http://zotero.org/users/5419092/items/FLCEL4KD"],"itemData":{"id":9079,"type":"article-journal","title":"Colonization, population contacts, and the emergence of new language varieties: A response to Peter Trudgill","container-title":"Language in Society","page":"254-258","volume":"37","issue":"2","author":[{"family":"Mufwene","given":"Salikoko S."}],"issued":{"date-parts":[["2008"]]}},"suppress-author":true,"suffix":": 258"}],"schema":"https://github.com/citation-style-language/schema/raw/master/csl-citation.json"} </w:instrText>
      </w:r>
      <w:r w:rsidR="00DB638E">
        <w:rPr>
          <w:rFonts w:asciiTheme="majorBidi" w:hAnsiTheme="majorBidi" w:cstheme="majorBidi"/>
          <w:lang w:val="en-GB" w:bidi="ar-SA"/>
        </w:rPr>
        <w:fldChar w:fldCharType="separate"/>
      </w:r>
      <w:r w:rsidR="00DB638E" w:rsidRPr="00DB638E">
        <w:rPr>
          <w:rFonts w:cs="Times New Roman"/>
        </w:rPr>
        <w:t>(2008: 258)</w:t>
      </w:r>
      <w:r w:rsidR="00DB638E">
        <w:rPr>
          <w:rFonts w:asciiTheme="majorBidi" w:hAnsiTheme="majorBidi" w:cstheme="majorBidi"/>
          <w:lang w:val="en-GB" w:bidi="ar-SA"/>
        </w:rPr>
        <w:fldChar w:fldCharType="end"/>
      </w:r>
      <w:r w:rsidR="00CB4A15">
        <w:rPr>
          <w:rFonts w:asciiTheme="majorBidi" w:hAnsiTheme="majorBidi" w:cstheme="majorBidi"/>
          <w:lang w:val="en-GB" w:bidi="ar-SA"/>
        </w:rPr>
        <w:t xml:space="preserve"> </w:t>
      </w:r>
      <w:r w:rsidR="009B581D">
        <w:rPr>
          <w:rFonts w:asciiTheme="majorBidi" w:hAnsiTheme="majorBidi" w:cstheme="majorBidi"/>
          <w:lang w:val="en-GB" w:bidi="ar-SA"/>
        </w:rPr>
        <w:t xml:space="preserve">agrees that common identity </w:t>
      </w:r>
      <w:r w:rsidR="00A176A7">
        <w:rPr>
          <w:rFonts w:asciiTheme="majorBidi" w:hAnsiTheme="majorBidi" w:cstheme="majorBidi"/>
          <w:lang w:val="en-GB" w:bidi="ar-SA"/>
        </w:rPr>
        <w:t>“</w:t>
      </w:r>
      <w:r w:rsidR="009B581D">
        <w:rPr>
          <w:rFonts w:asciiTheme="majorBidi" w:hAnsiTheme="majorBidi" w:cstheme="majorBidi"/>
          <w:lang w:val="en-GB" w:bidi="ar-SA"/>
        </w:rPr>
        <w:t xml:space="preserve">is not part of the </w:t>
      </w:r>
      <w:r w:rsidR="00A176A7">
        <w:rPr>
          <w:rFonts w:asciiTheme="majorBidi" w:hAnsiTheme="majorBidi" w:cstheme="majorBidi"/>
          <w:lang w:val="en-GB" w:bidi="ar-SA"/>
        </w:rPr>
        <w:t>processes</w:t>
      </w:r>
      <w:r w:rsidR="009B581D">
        <w:rPr>
          <w:rFonts w:asciiTheme="majorBidi" w:hAnsiTheme="majorBidi" w:cstheme="majorBidi"/>
          <w:lang w:val="en-GB" w:bidi="ar-SA"/>
        </w:rPr>
        <w:t xml:space="preserve"> that </w:t>
      </w:r>
      <w:r w:rsidR="00FA3991">
        <w:rPr>
          <w:rFonts w:asciiTheme="majorBidi" w:hAnsiTheme="majorBidi" w:cstheme="majorBidi"/>
          <w:lang w:val="en-GB" w:bidi="ar-SA"/>
        </w:rPr>
        <w:t>produce new dialects”; but rather a by</w:t>
      </w:r>
      <w:r w:rsidR="00193C77">
        <w:rPr>
          <w:rFonts w:asciiTheme="majorBidi" w:hAnsiTheme="majorBidi" w:cstheme="majorBidi"/>
          <w:lang w:val="en-GB" w:bidi="ar-SA"/>
        </w:rPr>
        <w:t>-</w:t>
      </w:r>
      <w:r w:rsidR="00FA3991">
        <w:rPr>
          <w:rFonts w:asciiTheme="majorBidi" w:hAnsiTheme="majorBidi" w:cstheme="majorBidi"/>
          <w:lang w:val="en-GB" w:bidi="ar-SA"/>
        </w:rPr>
        <w:t>product of it</w:t>
      </w:r>
      <w:r w:rsidR="00A176A7">
        <w:rPr>
          <w:rFonts w:asciiTheme="majorBidi" w:hAnsiTheme="majorBidi" w:cstheme="majorBidi"/>
          <w:lang w:val="en-GB" w:bidi="ar-SA"/>
        </w:rPr>
        <w:t xml:space="preserve">. </w:t>
      </w:r>
      <w:r w:rsidR="00655127" w:rsidRPr="00D56E05">
        <w:rPr>
          <w:rFonts w:asciiTheme="majorBidi" w:hAnsiTheme="majorBidi" w:cstheme="majorBidi"/>
          <w:lang w:val="en-GB" w:bidi="ar-SA"/>
        </w:rPr>
        <w:t xml:space="preserve">Schneider </w:t>
      </w:r>
      <w:r w:rsidR="00DB638E">
        <w:rPr>
          <w:rFonts w:asciiTheme="majorBidi" w:hAnsiTheme="majorBidi" w:cstheme="majorBidi"/>
          <w:lang w:val="en-GB" w:bidi="ar-SA"/>
        </w:rPr>
        <w:fldChar w:fldCharType="begin"/>
      </w:r>
      <w:r w:rsidR="00DB638E">
        <w:rPr>
          <w:rFonts w:asciiTheme="majorBidi" w:hAnsiTheme="majorBidi" w:cstheme="majorBidi"/>
          <w:lang w:val="en-GB" w:bidi="ar-SA"/>
        </w:rPr>
        <w:instrText xml:space="preserve"> ADDIN ZOTERO_ITEM CSL_CITATION {"citationID":"6TXOk7m2","properties":{"formattedCitation":"(2008)","plainCitation":"(2008)","noteIndex":0},"citationItems":[{"id":9080,"uris":["http://zotero.org/users/5419092/items/Z7UZVVW7"],"uri":["http://zotero.org/users/5419092/items/Z7UZVVW7"],"itemData":{"id":9080,"type":"article-journal","title":"Accommodation versus Identity? A Response to Peter Trudgill","container-title":"Language in Society","page":"262-267","volume":"37","issue":"2","author":[{"family":"Schneider","given":"Edgar W."}],"issued":{"date-parts":[["2008"]]}},"suppress-author":true}],"schema":"https://github.com/citation-style-language/schema/raw/master/csl-citation.json"} </w:instrText>
      </w:r>
      <w:r w:rsidR="00DB638E">
        <w:rPr>
          <w:rFonts w:asciiTheme="majorBidi" w:hAnsiTheme="majorBidi" w:cstheme="majorBidi"/>
          <w:lang w:val="en-GB" w:bidi="ar-SA"/>
        </w:rPr>
        <w:fldChar w:fldCharType="separate"/>
      </w:r>
      <w:r w:rsidR="00DB638E" w:rsidRPr="00DB638E">
        <w:rPr>
          <w:rFonts w:cs="Times New Roman"/>
        </w:rPr>
        <w:t>(2008)</w:t>
      </w:r>
      <w:r w:rsidR="00DB638E">
        <w:rPr>
          <w:rFonts w:asciiTheme="majorBidi" w:hAnsiTheme="majorBidi" w:cstheme="majorBidi"/>
          <w:lang w:val="en-GB" w:bidi="ar-SA"/>
        </w:rPr>
        <w:fldChar w:fldCharType="end"/>
      </w:r>
      <w:r w:rsidR="00472F04" w:rsidRPr="00D56E05">
        <w:rPr>
          <w:rFonts w:asciiTheme="majorBidi" w:hAnsiTheme="majorBidi" w:cstheme="majorBidi"/>
          <w:lang w:val="en-GB" w:bidi="ar-SA"/>
        </w:rPr>
        <w:t xml:space="preserve"> elaborates on two issues: the relationship between accommodation and identity, and </w:t>
      </w:r>
      <w:r w:rsidR="000B2071" w:rsidRPr="00D56E05">
        <w:rPr>
          <w:rFonts w:asciiTheme="majorBidi" w:hAnsiTheme="majorBidi" w:cstheme="majorBidi"/>
          <w:lang w:val="en-GB" w:bidi="ar-SA"/>
        </w:rPr>
        <w:t>“</w:t>
      </w:r>
      <w:r w:rsidR="00746018" w:rsidRPr="00D56E05">
        <w:rPr>
          <w:rFonts w:asciiTheme="majorBidi" w:hAnsiTheme="majorBidi" w:cstheme="majorBidi"/>
          <w:lang w:val="en-GB" w:bidi="ar-SA"/>
        </w:rPr>
        <w:t>the changing role of identity</w:t>
      </w:r>
      <w:r w:rsidR="00390F68" w:rsidRPr="00D56E05">
        <w:rPr>
          <w:rFonts w:asciiTheme="majorBidi" w:hAnsiTheme="majorBidi" w:cstheme="majorBidi"/>
          <w:lang w:val="en-GB" w:bidi="ar-SA"/>
        </w:rPr>
        <w:t>”</w:t>
      </w:r>
      <w:r w:rsidR="00746018" w:rsidRPr="00D56E05">
        <w:rPr>
          <w:rFonts w:asciiTheme="majorBidi" w:hAnsiTheme="majorBidi" w:cstheme="majorBidi"/>
          <w:lang w:val="en-GB" w:bidi="ar-SA"/>
        </w:rPr>
        <w:t xml:space="preserve"> in different </w:t>
      </w:r>
      <w:r w:rsidR="00390F68" w:rsidRPr="00D56E05">
        <w:rPr>
          <w:rFonts w:asciiTheme="majorBidi" w:hAnsiTheme="majorBidi" w:cstheme="majorBidi"/>
          <w:lang w:val="en-GB" w:bidi="ar-SA"/>
        </w:rPr>
        <w:t xml:space="preserve">colonial and postcolonial phases </w:t>
      </w:r>
      <w:r w:rsidR="00DB638E">
        <w:rPr>
          <w:rFonts w:asciiTheme="majorBidi" w:hAnsiTheme="majorBidi" w:cstheme="majorBidi"/>
          <w:lang w:val="en-GB" w:bidi="ar-SA"/>
        </w:rPr>
        <w:fldChar w:fldCharType="begin"/>
      </w:r>
      <w:r w:rsidR="00DB638E">
        <w:rPr>
          <w:rFonts w:asciiTheme="majorBidi" w:hAnsiTheme="majorBidi" w:cstheme="majorBidi"/>
          <w:lang w:val="en-GB" w:bidi="ar-SA"/>
        </w:rPr>
        <w:instrText xml:space="preserve"> ADDIN ZOTERO_ITEM CSL_CITATION {"citationID":"8O7fG3vi","properties":{"formattedCitation":"(2008: 262)","plainCitation":"(2008: 262)","noteIndex":0},"citationItems":[{"id":9080,"uris":["http://zotero.org/users/5419092/items/Z7UZVVW7"],"uri":["http://zotero.org/users/5419092/items/Z7UZVVW7"],"itemData":{"id":9080,"type":"article-journal","title":"Accommodation versus Identity? A Response to Peter Trudgill","container-title":"Language in Society","page":"262-267","volume":"37","issue":"2","author":[{"family":"Schneider","given":"Edgar W."}],"issued":{"date-parts":[["2008"]]}},"suppress-author":true,"suffix":": 262"}],"schema":"https://github.com/citation-style-language/schema/raw/master/csl-citation.json"} </w:instrText>
      </w:r>
      <w:r w:rsidR="00DB638E">
        <w:rPr>
          <w:rFonts w:asciiTheme="majorBidi" w:hAnsiTheme="majorBidi" w:cstheme="majorBidi"/>
          <w:lang w:val="en-GB" w:bidi="ar-SA"/>
        </w:rPr>
        <w:fldChar w:fldCharType="separate"/>
      </w:r>
      <w:r w:rsidR="00DB638E" w:rsidRPr="00DB638E">
        <w:rPr>
          <w:rFonts w:cs="Times New Roman"/>
        </w:rPr>
        <w:t>(2008: 262)</w:t>
      </w:r>
      <w:r w:rsidR="00DB638E">
        <w:rPr>
          <w:rFonts w:asciiTheme="majorBidi" w:hAnsiTheme="majorBidi" w:cstheme="majorBidi"/>
          <w:lang w:val="en-GB" w:bidi="ar-SA"/>
        </w:rPr>
        <w:fldChar w:fldCharType="end"/>
      </w:r>
      <w:r w:rsidR="00E7053A" w:rsidRPr="00D56E05">
        <w:rPr>
          <w:rFonts w:asciiTheme="majorBidi" w:hAnsiTheme="majorBidi" w:cstheme="majorBidi"/>
          <w:lang w:val="en-GB" w:bidi="ar-SA"/>
        </w:rPr>
        <w:t>, pointing out cases of features</w:t>
      </w:r>
      <w:r w:rsidR="00372234" w:rsidRPr="00D56E05">
        <w:rPr>
          <w:rFonts w:asciiTheme="majorBidi" w:hAnsiTheme="majorBidi" w:cstheme="majorBidi"/>
          <w:lang w:val="en-GB" w:bidi="ar-SA"/>
        </w:rPr>
        <w:t xml:space="preserve"> from colonial </w:t>
      </w:r>
      <w:r w:rsidR="00E7053A" w:rsidRPr="00D56E05">
        <w:rPr>
          <w:rFonts w:asciiTheme="majorBidi" w:hAnsiTheme="majorBidi" w:cstheme="majorBidi"/>
          <w:lang w:val="en-GB" w:bidi="ar-SA"/>
        </w:rPr>
        <w:t xml:space="preserve">varieties where the origins and spread of these features coincided with “a heightened national or social awareness” </w:t>
      </w:r>
      <w:r w:rsidR="00664656">
        <w:rPr>
          <w:rFonts w:asciiTheme="majorBidi" w:hAnsiTheme="majorBidi" w:cstheme="majorBidi"/>
          <w:lang w:val="en-GB" w:bidi="ar-SA"/>
        </w:rPr>
        <w:fldChar w:fldCharType="begin"/>
      </w:r>
      <w:r w:rsidR="00664656">
        <w:rPr>
          <w:rFonts w:asciiTheme="majorBidi" w:hAnsiTheme="majorBidi" w:cstheme="majorBidi"/>
          <w:lang w:val="en-GB" w:bidi="ar-SA"/>
        </w:rPr>
        <w:instrText xml:space="preserve"> ADDIN ZOTERO_ITEM CSL_CITATION {"citationID":"WS31Oqg2","properties":{"formattedCitation":"(2008: 266)","plainCitation":"(2008: 266)","noteIndex":0},"citationItems":[{"id":9080,"uris":["http://zotero.org/users/5419092/items/Z7UZVVW7"],"uri":["http://zotero.org/users/5419092/items/Z7UZVVW7"],"itemData":{"id":9080,"type":"article-journal","title":"Accommodation versus Identity? A Response to Peter Trudgill","container-title":"Language in Society","page":"262-267","volume":"37","issue":"2","author":[{"family":"Schneider","given":"Edgar W."}],"issued":{"date-parts":[["2008"]]}},"suppress-author":true,"suffix":": 266"}],"schema":"https://github.com/citation-style-language/schema/raw/master/csl-citation.json"} </w:instrText>
      </w:r>
      <w:r w:rsidR="00664656">
        <w:rPr>
          <w:rFonts w:asciiTheme="majorBidi" w:hAnsiTheme="majorBidi" w:cstheme="majorBidi"/>
          <w:lang w:val="en-GB" w:bidi="ar-SA"/>
        </w:rPr>
        <w:fldChar w:fldCharType="separate"/>
      </w:r>
      <w:r w:rsidR="00664656" w:rsidRPr="00664656">
        <w:rPr>
          <w:rFonts w:cs="Times New Roman"/>
        </w:rPr>
        <w:t>(2008: 266)</w:t>
      </w:r>
      <w:r w:rsidR="00664656">
        <w:rPr>
          <w:rFonts w:asciiTheme="majorBidi" w:hAnsiTheme="majorBidi" w:cstheme="majorBidi"/>
          <w:lang w:val="en-GB" w:bidi="ar-SA"/>
        </w:rPr>
        <w:fldChar w:fldCharType="end"/>
      </w:r>
      <w:r w:rsidR="00E7053A" w:rsidRPr="00D56E05">
        <w:rPr>
          <w:rFonts w:asciiTheme="majorBidi" w:hAnsiTheme="majorBidi" w:cstheme="majorBidi"/>
          <w:lang w:val="en-GB" w:bidi="ar-SA"/>
        </w:rPr>
        <w:t xml:space="preserve">. </w:t>
      </w:r>
      <w:r w:rsidR="007B2F99" w:rsidRPr="00D56E05">
        <w:rPr>
          <w:rFonts w:asciiTheme="majorBidi" w:hAnsiTheme="majorBidi" w:cstheme="majorBidi"/>
          <w:lang w:val="en-GB" w:bidi="ar-SA"/>
        </w:rPr>
        <w:t xml:space="preserve">Bauer </w:t>
      </w:r>
      <w:r w:rsidR="00664656">
        <w:rPr>
          <w:rFonts w:asciiTheme="majorBidi" w:hAnsiTheme="majorBidi" w:cstheme="majorBidi"/>
          <w:lang w:val="en-GB" w:bidi="ar-SA"/>
        </w:rPr>
        <w:fldChar w:fldCharType="begin"/>
      </w:r>
      <w:r w:rsidR="00664656">
        <w:rPr>
          <w:rFonts w:asciiTheme="majorBidi" w:hAnsiTheme="majorBidi" w:cstheme="majorBidi"/>
          <w:lang w:val="en-GB" w:bidi="ar-SA"/>
        </w:rPr>
        <w:instrText xml:space="preserve"> ADDIN ZOTERO_ITEM CSL_CITATION {"citationID":"nt6XjXQQ","properties":{"formattedCitation":"(2008)","plainCitation":"(2008)","noteIndex":0},"citationItems":[{"id":9063,"uris":["http://zotero.org/users/5419092/items/F8V5X3F4"],"uri":["http://zotero.org/users/5419092/items/F8V5X3F4"],"itemData":{"id":9063,"type":"article-journal","title":"A question of identity","container-title":"Language in Society","page":"270-273","volume":"37","issue":"2","author":[{"family":"Bauer","given":"Laurie"}],"issued":{"date-parts":[["2008"]]}},"suppress-author":true}],"schema":"https://github.com/citation-style-language/schema/raw/master/csl-citation.json"} </w:instrText>
      </w:r>
      <w:r w:rsidR="00664656">
        <w:rPr>
          <w:rFonts w:asciiTheme="majorBidi" w:hAnsiTheme="majorBidi" w:cstheme="majorBidi"/>
          <w:lang w:val="en-GB" w:bidi="ar-SA"/>
        </w:rPr>
        <w:fldChar w:fldCharType="separate"/>
      </w:r>
      <w:r w:rsidR="00664656" w:rsidRPr="00664656">
        <w:rPr>
          <w:rFonts w:cs="Times New Roman"/>
        </w:rPr>
        <w:t>(2008)</w:t>
      </w:r>
      <w:r w:rsidR="00664656">
        <w:rPr>
          <w:rFonts w:asciiTheme="majorBidi" w:hAnsiTheme="majorBidi" w:cstheme="majorBidi"/>
          <w:lang w:val="en-GB" w:bidi="ar-SA"/>
        </w:rPr>
        <w:fldChar w:fldCharType="end"/>
      </w:r>
      <w:r w:rsidR="007B2F99" w:rsidRPr="00D56E05">
        <w:rPr>
          <w:rFonts w:asciiTheme="majorBidi" w:hAnsiTheme="majorBidi" w:cstheme="majorBidi"/>
          <w:lang w:val="en-GB" w:bidi="ar-SA"/>
        </w:rPr>
        <w:t xml:space="preserve"> </w:t>
      </w:r>
      <w:r w:rsidR="00B37265" w:rsidRPr="00D56E05">
        <w:rPr>
          <w:rFonts w:asciiTheme="majorBidi" w:hAnsiTheme="majorBidi" w:cstheme="majorBidi"/>
          <w:lang w:val="en-GB" w:bidi="ar-SA"/>
        </w:rPr>
        <w:t xml:space="preserve">contests </w:t>
      </w:r>
      <w:r w:rsidR="00AE7823" w:rsidRPr="00D56E05">
        <w:rPr>
          <w:rFonts w:asciiTheme="majorBidi" w:hAnsiTheme="majorBidi" w:cstheme="majorBidi"/>
          <w:lang w:val="en-GB" w:bidi="ar-SA"/>
        </w:rPr>
        <w:t>Trudgill’s implicit suggestion th</w:t>
      </w:r>
      <w:r w:rsidR="00B37265" w:rsidRPr="00D56E05">
        <w:rPr>
          <w:rFonts w:asciiTheme="majorBidi" w:hAnsiTheme="majorBidi" w:cstheme="majorBidi"/>
          <w:lang w:val="en-GB" w:bidi="ar-SA"/>
        </w:rPr>
        <w:t xml:space="preserve">at accommodation </w:t>
      </w:r>
      <w:r w:rsidR="00193C77">
        <w:rPr>
          <w:rFonts w:asciiTheme="majorBidi" w:hAnsiTheme="majorBidi" w:cstheme="majorBidi"/>
          <w:lang w:val="en-GB" w:bidi="ar-SA"/>
        </w:rPr>
        <w:t xml:space="preserve">leads </w:t>
      </w:r>
      <w:r w:rsidR="00B81019" w:rsidRPr="00D56E05">
        <w:rPr>
          <w:rFonts w:asciiTheme="majorBidi" w:hAnsiTheme="majorBidi" w:cstheme="majorBidi"/>
          <w:lang w:val="en-GB" w:bidi="ar-SA"/>
        </w:rPr>
        <w:lastRenderedPageBreak/>
        <w:t xml:space="preserve">directly </w:t>
      </w:r>
      <w:r w:rsidR="00B37265" w:rsidRPr="00D56E05">
        <w:rPr>
          <w:rFonts w:asciiTheme="majorBidi" w:hAnsiTheme="majorBidi" w:cstheme="majorBidi"/>
          <w:lang w:val="en-GB" w:bidi="ar-SA"/>
        </w:rPr>
        <w:t>to dialect mixing on the basis that individual</w:t>
      </w:r>
      <w:r w:rsidR="00140F9B" w:rsidRPr="00D56E05">
        <w:rPr>
          <w:rFonts w:asciiTheme="majorBidi" w:hAnsiTheme="majorBidi" w:cstheme="majorBidi"/>
          <w:lang w:val="en-GB" w:bidi="ar-SA"/>
        </w:rPr>
        <w:t>s vary in the extent to which they</w:t>
      </w:r>
      <w:r w:rsidR="00B37265" w:rsidRPr="00D56E05">
        <w:rPr>
          <w:rFonts w:asciiTheme="majorBidi" w:hAnsiTheme="majorBidi" w:cstheme="majorBidi"/>
          <w:lang w:val="en-GB" w:bidi="ar-SA"/>
        </w:rPr>
        <w:t xml:space="preserve"> accommodate to others, </w:t>
      </w:r>
      <w:r w:rsidR="00D54D09" w:rsidRPr="00D56E05">
        <w:rPr>
          <w:rFonts w:asciiTheme="majorBidi" w:hAnsiTheme="majorBidi" w:cstheme="majorBidi"/>
          <w:lang w:val="en-GB" w:bidi="ar-SA"/>
        </w:rPr>
        <w:t xml:space="preserve">and vary depending on the context; </w:t>
      </w:r>
      <w:r w:rsidR="00B37265" w:rsidRPr="00D56E05">
        <w:rPr>
          <w:rFonts w:asciiTheme="majorBidi" w:hAnsiTheme="majorBidi" w:cstheme="majorBidi"/>
          <w:lang w:val="en-GB" w:bidi="ar-SA"/>
        </w:rPr>
        <w:t xml:space="preserve">and </w:t>
      </w:r>
      <w:r w:rsidR="00D54D09" w:rsidRPr="00D56E05">
        <w:rPr>
          <w:rFonts w:asciiTheme="majorBidi" w:hAnsiTheme="majorBidi" w:cstheme="majorBidi"/>
          <w:lang w:val="en-GB" w:bidi="ar-SA"/>
        </w:rPr>
        <w:t xml:space="preserve">in </w:t>
      </w:r>
      <w:r w:rsidR="00A3175A" w:rsidRPr="00D56E05">
        <w:rPr>
          <w:rFonts w:asciiTheme="majorBidi" w:hAnsiTheme="majorBidi" w:cstheme="majorBidi"/>
          <w:lang w:val="en-GB" w:bidi="ar-SA"/>
        </w:rPr>
        <w:t xml:space="preserve">some </w:t>
      </w:r>
      <w:r w:rsidR="00D54D09" w:rsidRPr="00D56E05">
        <w:rPr>
          <w:rFonts w:asciiTheme="majorBidi" w:hAnsiTheme="majorBidi" w:cstheme="majorBidi"/>
          <w:lang w:val="en-GB" w:bidi="ar-SA"/>
        </w:rPr>
        <w:t xml:space="preserve">cases no accommodation takes place, </w:t>
      </w:r>
      <w:r w:rsidR="00664656">
        <w:rPr>
          <w:rFonts w:asciiTheme="majorBidi" w:hAnsiTheme="majorBidi" w:cstheme="majorBidi"/>
          <w:lang w:val="en-GB" w:bidi="ar-SA"/>
        </w:rPr>
        <w:t>that is,</w:t>
      </w:r>
      <w:r w:rsidR="00D54D09" w:rsidRPr="00D56E05">
        <w:rPr>
          <w:rFonts w:asciiTheme="majorBidi" w:hAnsiTheme="majorBidi" w:cstheme="majorBidi"/>
          <w:lang w:val="en-GB" w:bidi="ar-SA"/>
        </w:rPr>
        <w:t xml:space="preserve"> </w:t>
      </w:r>
      <w:r w:rsidR="00A3175A" w:rsidRPr="00D56E05">
        <w:rPr>
          <w:rFonts w:asciiTheme="majorBidi" w:hAnsiTheme="majorBidi" w:cstheme="majorBidi"/>
          <w:lang w:val="en-GB" w:bidi="ar-SA"/>
        </w:rPr>
        <w:t>accommodation is sporadic</w:t>
      </w:r>
      <w:r w:rsidR="00B81019" w:rsidRPr="00D56E05">
        <w:rPr>
          <w:rFonts w:asciiTheme="majorBidi" w:hAnsiTheme="majorBidi" w:cstheme="majorBidi"/>
          <w:lang w:val="en-GB" w:bidi="ar-SA"/>
        </w:rPr>
        <w:t>. He maintains</w:t>
      </w:r>
      <w:r w:rsidR="00F443DF" w:rsidRPr="00D56E05">
        <w:rPr>
          <w:rFonts w:asciiTheme="majorBidi" w:hAnsiTheme="majorBidi" w:cstheme="majorBidi"/>
          <w:lang w:val="en-GB" w:bidi="ar-SA"/>
        </w:rPr>
        <w:t xml:space="preserve"> that “</w:t>
      </w:r>
      <w:r w:rsidR="00F443DF" w:rsidRPr="00D56E05">
        <w:rPr>
          <w:rFonts w:eastAsia="Times New Roman" w:cs="Times New Roman"/>
          <w:lang w:val="en-GB" w:eastAsia="en-US" w:bidi="ar-SA"/>
        </w:rPr>
        <w:t xml:space="preserve">it is not the accommodation as such that leads to dialect mixing; rather, it is the use that accommodation is put to by the next generation </w:t>
      </w:r>
      <w:r w:rsidR="00CB4A15">
        <w:rPr>
          <w:rFonts w:eastAsia="Times New Roman" w:cs="Times New Roman"/>
          <w:lang w:val="en-GB" w:eastAsia="en-US" w:bidi="ar-SA"/>
        </w:rPr>
        <w:t xml:space="preserve">that leads to dialect mixing” </w:t>
      </w:r>
      <w:r w:rsidR="00664656">
        <w:rPr>
          <w:rFonts w:eastAsia="Times New Roman" w:cs="Times New Roman"/>
          <w:lang w:val="en-GB" w:eastAsia="en-US" w:bidi="ar-SA"/>
        </w:rPr>
        <w:fldChar w:fldCharType="begin"/>
      </w:r>
      <w:r w:rsidR="00664656">
        <w:rPr>
          <w:rFonts w:eastAsia="Times New Roman" w:cs="Times New Roman"/>
          <w:lang w:val="en-GB" w:eastAsia="en-US" w:bidi="ar-SA"/>
        </w:rPr>
        <w:instrText xml:space="preserve"> ADDIN ZOTERO_ITEM CSL_CITATION {"citationID":"6TKTdk0S","properties":{"formattedCitation":"(2008: 272)","plainCitation":"(2008: 272)","noteIndex":0},"citationItems":[{"id":9063,"uris":["http://zotero.org/users/5419092/items/F8V5X3F4"],"uri":["http://zotero.org/users/5419092/items/F8V5X3F4"],"itemData":{"id":9063,"type":"article-journal","title":"A question of identity","container-title":"Language in Society","page":"270-273","volume":"37","issue":"2","author":[{"family":"Bauer","given":"Laurie"}],"issued":{"date-parts":[["2008"]]}},"suppress-author":true,"suffix":": 272"}],"schema":"https://github.com/citation-style-language/schema/raw/master/csl-citation.json"} </w:instrText>
      </w:r>
      <w:r w:rsidR="00664656">
        <w:rPr>
          <w:rFonts w:eastAsia="Times New Roman" w:cs="Times New Roman"/>
          <w:lang w:val="en-GB" w:eastAsia="en-US" w:bidi="ar-SA"/>
        </w:rPr>
        <w:fldChar w:fldCharType="separate"/>
      </w:r>
      <w:r w:rsidR="00664656" w:rsidRPr="00664656">
        <w:rPr>
          <w:rFonts w:cs="Times New Roman"/>
        </w:rPr>
        <w:t>(2008: 272)</w:t>
      </w:r>
      <w:r w:rsidR="00664656">
        <w:rPr>
          <w:rFonts w:eastAsia="Times New Roman" w:cs="Times New Roman"/>
          <w:lang w:val="en-GB" w:eastAsia="en-US" w:bidi="ar-SA"/>
        </w:rPr>
        <w:fldChar w:fldCharType="end"/>
      </w:r>
      <w:r w:rsidR="00F443DF" w:rsidRPr="00D56E05">
        <w:rPr>
          <w:rFonts w:eastAsia="Times New Roman" w:cs="Times New Roman"/>
          <w:lang w:val="en-GB" w:eastAsia="en-US" w:bidi="ar-SA"/>
        </w:rPr>
        <w:t xml:space="preserve">. </w:t>
      </w:r>
      <w:r w:rsidR="00B81019" w:rsidRPr="00D56E05">
        <w:rPr>
          <w:rFonts w:eastAsia="Times New Roman" w:cs="Times New Roman"/>
          <w:lang w:val="en-GB" w:eastAsia="en-US" w:bidi="ar-SA"/>
        </w:rPr>
        <w:t xml:space="preserve">On the role </w:t>
      </w:r>
      <w:r w:rsidR="00B440EE" w:rsidRPr="00D56E05">
        <w:rPr>
          <w:rFonts w:eastAsia="Times New Roman" w:cs="Times New Roman"/>
          <w:lang w:val="en-GB" w:eastAsia="en-US" w:bidi="ar-SA"/>
        </w:rPr>
        <w:t xml:space="preserve">of identity, Bauer </w:t>
      </w:r>
      <w:r w:rsidR="000B46E8" w:rsidRPr="00D56E05">
        <w:rPr>
          <w:rFonts w:eastAsia="Times New Roman" w:cs="Times New Roman"/>
          <w:lang w:val="en-GB" w:eastAsia="en-US" w:bidi="ar-SA"/>
        </w:rPr>
        <w:t>contends</w:t>
      </w:r>
      <w:r w:rsidR="008E67F4" w:rsidRPr="00D56E05">
        <w:rPr>
          <w:rFonts w:eastAsia="Times New Roman" w:cs="Times New Roman"/>
          <w:lang w:val="en-GB" w:eastAsia="en-US" w:bidi="ar-SA"/>
        </w:rPr>
        <w:t xml:space="preserve"> </w:t>
      </w:r>
      <w:r w:rsidR="00B81019" w:rsidRPr="00D56E05">
        <w:rPr>
          <w:rFonts w:eastAsia="Times New Roman" w:cs="Times New Roman"/>
          <w:lang w:val="en-GB" w:eastAsia="en-US" w:bidi="ar-SA"/>
        </w:rPr>
        <w:t>that</w:t>
      </w:r>
      <w:r w:rsidR="008E67F4" w:rsidRPr="00D56E05">
        <w:rPr>
          <w:rFonts w:eastAsia="Times New Roman" w:cs="Times New Roman"/>
          <w:lang w:val="en-GB" w:eastAsia="en-US" w:bidi="ar-SA"/>
        </w:rPr>
        <w:t xml:space="preserve"> </w:t>
      </w:r>
      <w:r w:rsidR="00B81019" w:rsidRPr="00D56E05">
        <w:rPr>
          <w:rFonts w:eastAsia="Times New Roman" w:cs="Times New Roman"/>
          <w:lang w:val="en-GB" w:eastAsia="en-US" w:bidi="ar-SA"/>
        </w:rPr>
        <w:t xml:space="preserve">the very choice of a particular variant over another </w:t>
      </w:r>
      <w:r w:rsidR="00F040D9" w:rsidRPr="00D56E05">
        <w:rPr>
          <w:rFonts w:eastAsia="Times New Roman" w:cs="Times New Roman"/>
          <w:lang w:val="en-GB" w:eastAsia="en-US" w:bidi="ar-SA"/>
        </w:rPr>
        <w:t xml:space="preserve">is </w:t>
      </w:r>
      <w:r w:rsidR="001E0F06" w:rsidRPr="00D56E05">
        <w:rPr>
          <w:rFonts w:eastAsia="Times New Roman" w:cs="Times New Roman"/>
          <w:lang w:val="en-GB" w:eastAsia="en-US" w:bidi="ar-SA"/>
        </w:rPr>
        <w:t xml:space="preserve">indirectly </w:t>
      </w:r>
      <w:r w:rsidR="00F040D9" w:rsidRPr="00D56E05">
        <w:rPr>
          <w:rFonts w:eastAsia="Times New Roman" w:cs="Times New Roman"/>
          <w:lang w:val="en-GB" w:eastAsia="en-US" w:bidi="ar-SA"/>
        </w:rPr>
        <w:t xml:space="preserve">an expression of “complex kinds </w:t>
      </w:r>
      <w:r w:rsidR="008E67F4" w:rsidRPr="00D56E05">
        <w:rPr>
          <w:rFonts w:eastAsia="Times New Roman" w:cs="Times New Roman"/>
          <w:lang w:val="en-GB" w:eastAsia="en-US" w:bidi="ar-SA"/>
        </w:rPr>
        <w:t>of identity</w:t>
      </w:r>
      <w:r w:rsidR="00F040D9" w:rsidRPr="00D56E05">
        <w:rPr>
          <w:rFonts w:eastAsia="Times New Roman" w:cs="Times New Roman"/>
          <w:lang w:val="en-GB" w:eastAsia="en-US" w:bidi="ar-SA"/>
        </w:rPr>
        <w:t>”</w:t>
      </w:r>
      <w:r w:rsidR="00D714BB" w:rsidRPr="00D56E05">
        <w:rPr>
          <w:rFonts w:eastAsia="Times New Roman" w:cs="Times New Roman"/>
          <w:lang w:val="en-GB" w:eastAsia="en-US" w:bidi="ar-SA"/>
        </w:rPr>
        <w:t xml:space="preserve"> </w:t>
      </w:r>
      <w:r w:rsidR="00664656">
        <w:rPr>
          <w:rFonts w:eastAsia="Times New Roman" w:cs="Times New Roman"/>
          <w:lang w:val="en-GB" w:eastAsia="en-US" w:bidi="ar-SA"/>
        </w:rPr>
        <w:fldChar w:fldCharType="begin"/>
      </w:r>
      <w:r w:rsidR="00664656">
        <w:rPr>
          <w:rFonts w:eastAsia="Times New Roman" w:cs="Times New Roman"/>
          <w:lang w:val="en-GB" w:eastAsia="en-US" w:bidi="ar-SA"/>
        </w:rPr>
        <w:instrText xml:space="preserve"> ADDIN ZOTERO_ITEM CSL_CITATION {"citationID":"fftz5Tg4","properties":{"formattedCitation":"(2008: 273)","plainCitation":"(2008: 273)","noteIndex":0},"citationItems":[{"id":9063,"uris":["http://zotero.org/users/5419092/items/F8V5X3F4"],"uri":["http://zotero.org/users/5419092/items/F8V5X3F4"],"itemData":{"id":9063,"type":"article-journal","title":"A question of identity","container-title":"Language in Society","page":"270-273","volume":"37","issue":"2","author":[{"family":"Bauer","given":"Laurie"}],"issued":{"date-parts":[["2008"]]}},"suppress-author":true,"suffix":": 273"}],"schema":"https://github.com/citation-style-language/schema/raw/master/csl-citation.json"} </w:instrText>
      </w:r>
      <w:r w:rsidR="00664656">
        <w:rPr>
          <w:rFonts w:eastAsia="Times New Roman" w:cs="Times New Roman"/>
          <w:lang w:val="en-GB" w:eastAsia="en-US" w:bidi="ar-SA"/>
        </w:rPr>
        <w:fldChar w:fldCharType="separate"/>
      </w:r>
      <w:r w:rsidR="00664656" w:rsidRPr="00664656">
        <w:rPr>
          <w:rFonts w:cs="Times New Roman"/>
        </w:rPr>
        <w:t>(2008: 273)</w:t>
      </w:r>
      <w:r w:rsidR="00664656">
        <w:rPr>
          <w:rFonts w:eastAsia="Times New Roman" w:cs="Times New Roman"/>
          <w:lang w:val="en-GB" w:eastAsia="en-US" w:bidi="ar-SA"/>
        </w:rPr>
        <w:fldChar w:fldCharType="end"/>
      </w:r>
      <w:r w:rsidR="00D5645D">
        <w:rPr>
          <w:rFonts w:eastAsia="Times New Roman" w:cs="Times New Roman"/>
          <w:lang w:val="en-GB" w:eastAsia="en-US" w:bidi="ar-SA"/>
        </w:rPr>
        <w:t>.</w:t>
      </w:r>
      <w:r w:rsidR="001E0F06" w:rsidRPr="00D56E05">
        <w:rPr>
          <w:rStyle w:val="FootnoteReference"/>
          <w:rFonts w:asciiTheme="majorBidi" w:hAnsiTheme="majorBidi" w:cstheme="majorBidi"/>
          <w:lang w:val="en-GB" w:bidi="ar-SA"/>
        </w:rPr>
        <w:t xml:space="preserve"> </w:t>
      </w:r>
      <w:r w:rsidR="001E0F06" w:rsidRPr="00D56E05">
        <w:rPr>
          <w:rStyle w:val="FootnoteReference"/>
          <w:rFonts w:asciiTheme="majorBidi" w:hAnsiTheme="majorBidi" w:cstheme="majorBidi"/>
          <w:lang w:val="en-GB" w:bidi="ar-SA"/>
        </w:rPr>
        <w:footnoteReference w:id="9"/>
      </w:r>
    </w:p>
    <w:p w14:paraId="504A0347" w14:textId="521191A9" w:rsidR="00D5645D" w:rsidRPr="004B2B2C" w:rsidRDefault="004B2B2C" w:rsidP="00B007A2">
      <w:pPr>
        <w:pStyle w:val="lsSection2"/>
      </w:pPr>
      <w:r w:rsidRPr="004B2B2C">
        <w:t>Mechanisms</w:t>
      </w:r>
    </w:p>
    <w:p w14:paraId="18602496" w14:textId="77632CCA" w:rsidR="007065B6" w:rsidRPr="00D56E05" w:rsidRDefault="009919D7" w:rsidP="00193C77">
      <w:pPr>
        <w:rPr>
          <w:rFonts w:asciiTheme="majorBidi" w:hAnsiTheme="majorBidi" w:cstheme="majorBidi"/>
          <w:lang w:val="en-GB" w:bidi="ar-SA"/>
        </w:rPr>
      </w:pPr>
      <w:r w:rsidRPr="00D56E05">
        <w:rPr>
          <w:rFonts w:asciiTheme="majorBidi" w:hAnsiTheme="majorBidi" w:cstheme="majorBidi"/>
          <w:lang w:val="en-GB" w:bidi="ar-SA"/>
        </w:rPr>
        <w:t xml:space="preserve">The </w:t>
      </w:r>
      <w:r w:rsidR="00F90984" w:rsidRPr="00D56E05">
        <w:rPr>
          <w:rFonts w:asciiTheme="majorBidi" w:hAnsiTheme="majorBidi" w:cstheme="majorBidi"/>
          <w:lang w:val="en-GB" w:bidi="ar-SA"/>
        </w:rPr>
        <w:t>mechanism</w:t>
      </w:r>
      <w:r w:rsidR="00D17D0B" w:rsidRPr="00D56E05">
        <w:rPr>
          <w:rFonts w:asciiTheme="majorBidi" w:hAnsiTheme="majorBidi" w:cstheme="majorBidi"/>
          <w:lang w:val="en-GB" w:bidi="ar-SA"/>
        </w:rPr>
        <w:t>s</w:t>
      </w:r>
      <w:r w:rsidR="00F90984" w:rsidRPr="00D56E05">
        <w:rPr>
          <w:rFonts w:asciiTheme="majorBidi" w:hAnsiTheme="majorBidi" w:cstheme="majorBidi"/>
          <w:lang w:val="en-GB" w:bidi="ar-SA"/>
        </w:rPr>
        <w:t xml:space="preserve"> </w:t>
      </w:r>
      <w:r w:rsidR="00D17D0B" w:rsidRPr="00D56E05">
        <w:rPr>
          <w:rFonts w:asciiTheme="majorBidi" w:hAnsiTheme="majorBidi" w:cstheme="majorBidi"/>
          <w:lang w:val="en-GB" w:bidi="ar-SA"/>
        </w:rPr>
        <w:t>in</w:t>
      </w:r>
      <w:r w:rsidRPr="00D56E05">
        <w:rPr>
          <w:rFonts w:asciiTheme="majorBidi" w:hAnsiTheme="majorBidi" w:cstheme="majorBidi"/>
          <w:lang w:val="en-GB" w:bidi="ar-SA"/>
        </w:rPr>
        <w:t xml:space="preserve">volved in new-dialect formation fall under two </w:t>
      </w:r>
      <w:r w:rsidR="003667A2" w:rsidRPr="00D56E05">
        <w:rPr>
          <w:rFonts w:asciiTheme="majorBidi" w:hAnsiTheme="majorBidi" w:cstheme="majorBidi"/>
          <w:lang w:val="en-GB" w:bidi="ar-SA"/>
        </w:rPr>
        <w:t xml:space="preserve">broad </w:t>
      </w:r>
      <w:r w:rsidRPr="00D56E05">
        <w:rPr>
          <w:rFonts w:asciiTheme="majorBidi" w:hAnsiTheme="majorBidi" w:cstheme="majorBidi"/>
          <w:lang w:val="en-GB" w:bidi="ar-SA"/>
        </w:rPr>
        <w:t>heading</w:t>
      </w:r>
      <w:r w:rsidR="00455D96">
        <w:rPr>
          <w:rFonts w:asciiTheme="majorBidi" w:hAnsiTheme="majorBidi" w:cstheme="majorBidi"/>
          <w:lang w:val="en-GB" w:bidi="ar-SA"/>
        </w:rPr>
        <w:t>s</w:t>
      </w:r>
      <w:r w:rsidRPr="00D56E05">
        <w:rPr>
          <w:rFonts w:asciiTheme="majorBidi" w:hAnsiTheme="majorBidi" w:cstheme="majorBidi"/>
          <w:lang w:val="en-GB" w:bidi="ar-SA"/>
        </w:rPr>
        <w:t>:</w:t>
      </w:r>
      <w:r w:rsidR="0052444E" w:rsidRPr="00D56E05">
        <w:rPr>
          <w:rFonts w:asciiTheme="majorBidi" w:hAnsiTheme="majorBidi" w:cstheme="majorBidi"/>
          <w:lang w:val="en-GB" w:bidi="ar-SA"/>
        </w:rPr>
        <w:t xml:space="preserve"> </w:t>
      </w:r>
      <w:r w:rsidR="0052444E" w:rsidRPr="00D56E05">
        <w:rPr>
          <w:rFonts w:asciiTheme="majorBidi" w:hAnsiTheme="majorBidi" w:cstheme="majorBidi"/>
          <w:i/>
          <w:iCs/>
          <w:lang w:val="en-GB" w:bidi="ar-SA"/>
        </w:rPr>
        <w:t>koinéi</w:t>
      </w:r>
      <w:r w:rsidR="00AC37F2">
        <w:rPr>
          <w:rFonts w:asciiTheme="majorBidi" w:hAnsiTheme="majorBidi" w:cstheme="majorBidi"/>
          <w:i/>
          <w:iCs/>
          <w:lang w:val="en-GB" w:bidi="ar-SA"/>
        </w:rPr>
        <w:t>zation</w:t>
      </w:r>
      <w:r w:rsidR="0052444E" w:rsidRPr="00D56E05">
        <w:rPr>
          <w:rFonts w:asciiTheme="majorBidi" w:hAnsiTheme="majorBidi" w:cstheme="majorBidi"/>
          <w:i/>
          <w:iCs/>
          <w:lang w:val="en-GB" w:bidi="ar-SA"/>
        </w:rPr>
        <w:t xml:space="preserve"> </w:t>
      </w:r>
      <w:r w:rsidR="0052444E" w:rsidRPr="00D56E05">
        <w:rPr>
          <w:rFonts w:asciiTheme="majorBidi" w:hAnsiTheme="majorBidi" w:cstheme="majorBidi"/>
          <w:lang w:val="en-GB" w:bidi="ar-SA"/>
        </w:rPr>
        <w:t xml:space="preserve">and </w:t>
      </w:r>
      <w:r w:rsidR="0052444E" w:rsidRPr="00D56E05">
        <w:rPr>
          <w:rFonts w:asciiTheme="majorBidi" w:hAnsiTheme="majorBidi" w:cstheme="majorBidi"/>
          <w:i/>
          <w:iCs/>
          <w:lang w:val="en-GB" w:bidi="ar-SA"/>
        </w:rPr>
        <w:t>focussing</w:t>
      </w:r>
      <w:r w:rsidR="00963B74" w:rsidRPr="00D56E05">
        <w:rPr>
          <w:rFonts w:asciiTheme="majorBidi" w:hAnsiTheme="majorBidi" w:cstheme="majorBidi"/>
          <w:lang w:val="en-GB" w:bidi="ar-SA"/>
        </w:rPr>
        <w:t xml:space="preserve">. </w:t>
      </w:r>
      <w:r w:rsidR="007065B6" w:rsidRPr="00D56E05">
        <w:rPr>
          <w:rFonts w:asciiTheme="majorBidi" w:hAnsiTheme="majorBidi" w:cstheme="majorBidi"/>
          <w:lang w:val="en-GB" w:bidi="ar-SA"/>
        </w:rPr>
        <w:t xml:space="preserve">Below are brief explanations of these mechanisms, to be followed by illustrations </w:t>
      </w:r>
      <w:r w:rsidR="00193C77">
        <w:rPr>
          <w:rFonts w:asciiTheme="majorBidi" w:hAnsiTheme="majorBidi" w:cstheme="majorBidi"/>
          <w:lang w:val="en-GB" w:bidi="ar-SA"/>
        </w:rPr>
        <w:t>from</w:t>
      </w:r>
      <w:r w:rsidR="007065B6" w:rsidRPr="00D56E05">
        <w:rPr>
          <w:rFonts w:asciiTheme="majorBidi" w:hAnsiTheme="majorBidi" w:cstheme="majorBidi"/>
          <w:lang w:val="en-GB" w:bidi="ar-SA"/>
        </w:rPr>
        <w:t xml:space="preserve"> data from Amman in the relevant sections.</w:t>
      </w:r>
    </w:p>
    <w:p w14:paraId="673C8FFB" w14:textId="03CB1046" w:rsidR="007065B6" w:rsidRPr="00D56E05" w:rsidRDefault="007065B6" w:rsidP="00B007A2">
      <w:pPr>
        <w:pStyle w:val="lsSection3"/>
        <w:rPr>
          <w:rFonts w:asciiTheme="majorBidi" w:hAnsiTheme="majorBidi" w:cstheme="majorBidi"/>
        </w:rPr>
      </w:pPr>
      <w:r w:rsidRPr="00455D96">
        <w:t>Koinéi</w:t>
      </w:r>
      <w:r w:rsidR="00AC37F2">
        <w:t>zation</w:t>
      </w:r>
    </w:p>
    <w:p w14:paraId="0F77012A" w14:textId="011DFEA8" w:rsidR="00124C83" w:rsidRPr="00D56E05" w:rsidRDefault="00BD2E34" w:rsidP="00193C77">
      <w:pPr>
        <w:rPr>
          <w:rFonts w:asciiTheme="majorBidi" w:hAnsiTheme="majorBidi" w:cstheme="majorBidi"/>
          <w:lang w:val="en-GB" w:bidi="ar-SA"/>
        </w:rPr>
      </w:pPr>
      <w:r w:rsidRPr="00D56E05">
        <w:rPr>
          <w:rFonts w:asciiTheme="majorBidi" w:hAnsiTheme="majorBidi" w:cstheme="majorBidi"/>
          <w:lang w:val="en-GB" w:bidi="ar-SA"/>
        </w:rPr>
        <w:t xml:space="preserve">Trudgill </w:t>
      </w:r>
      <w:r w:rsidR="00231EFC">
        <w:rPr>
          <w:rFonts w:asciiTheme="majorBidi" w:hAnsiTheme="majorBidi" w:cstheme="majorBidi"/>
          <w:lang w:val="en-GB" w:bidi="ar-SA"/>
        </w:rPr>
        <w:fldChar w:fldCharType="begin"/>
      </w:r>
      <w:r w:rsidR="00231EFC">
        <w:rPr>
          <w:rFonts w:asciiTheme="majorBidi" w:hAnsiTheme="majorBidi" w:cstheme="majorBidi"/>
          <w:lang w:val="en-GB" w:bidi="ar-SA"/>
        </w:rPr>
        <w:instrText xml:space="preserve"> ADDIN ZOTERO_ITEM CSL_CITATION {"citationID":"2f7znUoO","properties":{"formattedCitation":"(2004: 84\\uc0\\u8211{}88)","plainCitation":"(2004: 84–88)","noteIndex":0},"citationItems":[{"id":856,"uris":["http://zotero.org/users/5419092/items/MXCVAB2G"],"uri":["http://zotero.org/users/5419092/items/MXCVAB2G"],"itemData":{"id":856,"type":"book","title":"New-dialect formation: The inevitability of colonial Englishes","publisher":"Edinburgh University Press","publisher-place":"Edinburgh","event-place":"Edinburgh","ISBN":"0-7486-1876-7","author":[{"family":"Trudgill","given":"Peter"}],"issued":{"date-parts":[["2004"]]}},"suppress-author":true,"suffix":": 84–88"}],"schema":"https://github.com/citation-style-language/schema/raw/master/csl-citation.json"} </w:instrText>
      </w:r>
      <w:r w:rsidR="00231EFC">
        <w:rPr>
          <w:rFonts w:asciiTheme="majorBidi" w:hAnsiTheme="majorBidi" w:cstheme="majorBidi"/>
          <w:lang w:val="en-GB" w:bidi="ar-SA"/>
        </w:rPr>
        <w:fldChar w:fldCharType="separate"/>
      </w:r>
      <w:r w:rsidR="00231EFC" w:rsidRPr="00231EFC">
        <w:rPr>
          <w:rFonts w:cs="Times New Roman"/>
        </w:rPr>
        <w:t>(2004: 84–88)</w:t>
      </w:r>
      <w:r w:rsidR="00231EFC">
        <w:rPr>
          <w:rFonts w:asciiTheme="majorBidi" w:hAnsiTheme="majorBidi" w:cstheme="majorBidi"/>
          <w:lang w:val="en-GB" w:bidi="ar-SA"/>
        </w:rPr>
        <w:fldChar w:fldCharType="end"/>
      </w:r>
      <w:r w:rsidR="00231EFC">
        <w:rPr>
          <w:rFonts w:asciiTheme="majorBidi" w:hAnsiTheme="majorBidi" w:cstheme="majorBidi"/>
          <w:lang w:val="en-GB" w:bidi="ar-SA"/>
        </w:rPr>
        <w:t xml:space="preserve"> </w:t>
      </w:r>
      <w:r w:rsidRPr="00D56E05">
        <w:rPr>
          <w:rFonts w:asciiTheme="majorBidi" w:hAnsiTheme="majorBidi" w:cstheme="majorBidi"/>
          <w:lang w:val="en-GB" w:bidi="ar-SA"/>
        </w:rPr>
        <w:t>uses</w:t>
      </w:r>
      <w:r w:rsidR="00557DFB" w:rsidRPr="00D56E05">
        <w:rPr>
          <w:rFonts w:asciiTheme="majorBidi" w:hAnsiTheme="majorBidi" w:cstheme="majorBidi"/>
          <w:lang w:val="en-GB" w:bidi="ar-SA"/>
        </w:rPr>
        <w:t xml:space="preserve"> </w:t>
      </w:r>
      <w:r w:rsidR="00CB4A15">
        <w:rPr>
          <w:rFonts w:asciiTheme="majorBidi" w:hAnsiTheme="majorBidi" w:cstheme="majorBidi"/>
          <w:i/>
          <w:iCs/>
          <w:lang w:val="en-GB" w:bidi="ar-SA"/>
        </w:rPr>
        <w:t>k</w:t>
      </w:r>
      <w:r w:rsidR="007065B6" w:rsidRPr="00D56E05">
        <w:rPr>
          <w:rFonts w:asciiTheme="majorBidi" w:hAnsiTheme="majorBidi" w:cstheme="majorBidi"/>
          <w:i/>
          <w:iCs/>
          <w:lang w:val="en-GB" w:bidi="ar-SA"/>
        </w:rPr>
        <w:t>oinéi</w:t>
      </w:r>
      <w:r w:rsidR="00AC37F2">
        <w:rPr>
          <w:rFonts w:asciiTheme="majorBidi" w:hAnsiTheme="majorBidi" w:cstheme="majorBidi"/>
          <w:i/>
          <w:iCs/>
          <w:lang w:val="en-GB" w:bidi="ar-SA"/>
        </w:rPr>
        <w:t>zation</w:t>
      </w:r>
      <w:r w:rsidR="007065B6" w:rsidRPr="00D56E05">
        <w:rPr>
          <w:rFonts w:asciiTheme="majorBidi" w:hAnsiTheme="majorBidi" w:cstheme="majorBidi"/>
          <w:lang w:val="en-GB" w:bidi="ar-SA"/>
        </w:rPr>
        <w:t xml:space="preserve"> </w:t>
      </w:r>
      <w:r w:rsidR="00557DFB" w:rsidRPr="00D56E05">
        <w:rPr>
          <w:rFonts w:asciiTheme="majorBidi" w:hAnsiTheme="majorBidi" w:cstheme="majorBidi"/>
          <w:lang w:val="en-GB" w:bidi="ar-SA"/>
        </w:rPr>
        <w:t>as a</w:t>
      </w:r>
      <w:r w:rsidR="00193C77">
        <w:rPr>
          <w:rFonts w:asciiTheme="majorBidi" w:hAnsiTheme="majorBidi" w:cstheme="majorBidi"/>
          <w:lang w:val="en-GB" w:bidi="ar-SA"/>
        </w:rPr>
        <w:t>n umbrella term</w:t>
      </w:r>
      <w:r w:rsidR="00557DFB" w:rsidRPr="00D56E05">
        <w:rPr>
          <w:rFonts w:asciiTheme="majorBidi" w:hAnsiTheme="majorBidi" w:cstheme="majorBidi"/>
          <w:lang w:val="en-GB" w:bidi="ar-SA"/>
        </w:rPr>
        <w:t xml:space="preserve"> </w:t>
      </w:r>
      <w:r w:rsidR="00193C77">
        <w:rPr>
          <w:rFonts w:asciiTheme="majorBidi" w:hAnsiTheme="majorBidi" w:cstheme="majorBidi"/>
          <w:lang w:val="en-GB" w:bidi="ar-SA"/>
        </w:rPr>
        <w:t>t</w:t>
      </w:r>
      <w:r w:rsidR="00557DFB" w:rsidRPr="00D56E05">
        <w:rPr>
          <w:rFonts w:asciiTheme="majorBidi" w:hAnsiTheme="majorBidi" w:cstheme="majorBidi"/>
          <w:lang w:val="en-GB" w:bidi="ar-SA"/>
        </w:rPr>
        <w:t>o refer to five processes, which operate at the same or different stages i</w:t>
      </w:r>
      <w:r w:rsidR="00A1425E" w:rsidRPr="00D56E05">
        <w:rPr>
          <w:rFonts w:asciiTheme="majorBidi" w:hAnsiTheme="majorBidi" w:cstheme="majorBidi"/>
          <w:lang w:val="en-GB" w:bidi="ar-SA"/>
        </w:rPr>
        <w:t>n the formation of new dialects: (i)</w:t>
      </w:r>
      <w:r w:rsidR="00231EFC">
        <w:rPr>
          <w:rFonts w:asciiTheme="majorBidi" w:hAnsiTheme="majorBidi" w:cstheme="majorBidi"/>
          <w:lang w:val="en-GB" w:bidi="ar-SA"/>
        </w:rPr>
        <w:t xml:space="preserve"> </w:t>
      </w:r>
      <w:r w:rsidR="00557DFB" w:rsidRPr="00D56E05">
        <w:rPr>
          <w:rFonts w:asciiTheme="majorBidi" w:hAnsiTheme="majorBidi" w:cstheme="majorBidi"/>
          <w:lang w:val="en-GB" w:bidi="ar-SA"/>
        </w:rPr>
        <w:t xml:space="preserve">mixing, </w:t>
      </w:r>
      <w:r w:rsidRPr="00D56E05">
        <w:rPr>
          <w:rFonts w:asciiTheme="majorBidi" w:hAnsiTheme="majorBidi" w:cstheme="majorBidi"/>
          <w:lang w:val="en-GB" w:bidi="ar-SA"/>
        </w:rPr>
        <w:t>which</w:t>
      </w:r>
      <w:r w:rsidR="00A1425E" w:rsidRPr="00D56E05">
        <w:rPr>
          <w:rFonts w:asciiTheme="majorBidi" w:hAnsiTheme="majorBidi" w:cstheme="majorBidi"/>
          <w:lang w:val="en-GB" w:bidi="ar-SA"/>
        </w:rPr>
        <w:t>, as the name suggests,</w:t>
      </w:r>
      <w:r w:rsidRPr="00D56E05">
        <w:rPr>
          <w:rFonts w:asciiTheme="majorBidi" w:hAnsiTheme="majorBidi" w:cstheme="majorBidi"/>
          <w:lang w:val="en-GB" w:bidi="ar-SA"/>
        </w:rPr>
        <w:t xml:space="preserve"> involves </w:t>
      </w:r>
      <w:r w:rsidR="00E464D6" w:rsidRPr="00D56E05">
        <w:rPr>
          <w:rFonts w:asciiTheme="majorBidi" w:hAnsiTheme="majorBidi" w:cstheme="majorBidi"/>
          <w:lang w:val="en-GB" w:bidi="ar-SA"/>
        </w:rPr>
        <w:t xml:space="preserve">the use of features </w:t>
      </w:r>
      <w:r w:rsidR="002F2803" w:rsidRPr="00D56E05">
        <w:rPr>
          <w:rFonts w:asciiTheme="majorBidi" w:hAnsiTheme="majorBidi" w:cstheme="majorBidi"/>
          <w:lang w:val="en-GB" w:bidi="ar-SA"/>
        </w:rPr>
        <w:t xml:space="preserve">which originally came </w:t>
      </w:r>
      <w:r w:rsidR="00E464D6" w:rsidRPr="00D56E05">
        <w:rPr>
          <w:rFonts w:asciiTheme="majorBidi" w:hAnsiTheme="majorBidi" w:cstheme="majorBidi"/>
          <w:lang w:val="en-GB" w:bidi="ar-SA"/>
        </w:rPr>
        <w:t>from different dialects</w:t>
      </w:r>
      <w:r w:rsidR="00A1425E" w:rsidRPr="00D56E05">
        <w:rPr>
          <w:rFonts w:asciiTheme="majorBidi" w:hAnsiTheme="majorBidi" w:cstheme="majorBidi"/>
          <w:lang w:val="en-GB" w:bidi="ar-SA"/>
        </w:rPr>
        <w:t xml:space="preserve">; (ii) levelling, which involves </w:t>
      </w:r>
      <w:r w:rsidR="005E6D35" w:rsidRPr="00D56E05">
        <w:rPr>
          <w:rFonts w:asciiTheme="majorBidi" w:hAnsiTheme="majorBidi" w:cstheme="majorBidi"/>
          <w:lang w:val="en-GB" w:bidi="ar-SA"/>
        </w:rPr>
        <w:t xml:space="preserve">gradual reduction and ultimate </w:t>
      </w:r>
      <w:r w:rsidR="00A1425E" w:rsidRPr="00D56E05">
        <w:rPr>
          <w:rFonts w:asciiTheme="majorBidi" w:hAnsiTheme="majorBidi" w:cstheme="majorBidi"/>
          <w:lang w:val="en-GB" w:bidi="ar-SA"/>
        </w:rPr>
        <w:t xml:space="preserve">loss of </w:t>
      </w:r>
      <w:r w:rsidR="005E6D35" w:rsidRPr="00D56E05">
        <w:rPr>
          <w:rFonts w:asciiTheme="majorBidi" w:hAnsiTheme="majorBidi" w:cstheme="majorBidi"/>
          <w:lang w:val="en-GB" w:bidi="ar-SA"/>
        </w:rPr>
        <w:t xml:space="preserve">minority features, </w:t>
      </w:r>
      <w:r w:rsidR="00231EFC">
        <w:rPr>
          <w:rFonts w:asciiTheme="majorBidi" w:hAnsiTheme="majorBidi" w:cstheme="majorBidi"/>
          <w:lang w:val="en-GB" w:bidi="ar-SA"/>
        </w:rPr>
        <w:t>that is,</w:t>
      </w:r>
      <w:r w:rsidR="00A1425E" w:rsidRPr="00D56E05">
        <w:rPr>
          <w:rFonts w:asciiTheme="majorBidi" w:hAnsiTheme="majorBidi" w:cstheme="majorBidi"/>
          <w:lang w:val="en-GB" w:bidi="ar-SA"/>
        </w:rPr>
        <w:t xml:space="preserve"> </w:t>
      </w:r>
      <w:r w:rsidR="005E6D35" w:rsidRPr="00D56E05">
        <w:rPr>
          <w:rFonts w:asciiTheme="majorBidi" w:hAnsiTheme="majorBidi" w:cstheme="majorBidi"/>
          <w:lang w:val="en-GB" w:bidi="ar-SA"/>
        </w:rPr>
        <w:t>features that have least representation in the dialect mix; (iii)</w:t>
      </w:r>
      <w:r w:rsidR="00231EFC">
        <w:rPr>
          <w:rFonts w:asciiTheme="majorBidi" w:hAnsiTheme="majorBidi" w:cstheme="majorBidi"/>
          <w:lang w:val="en-GB" w:bidi="ar-SA"/>
        </w:rPr>
        <w:t xml:space="preserve"> </w:t>
      </w:r>
      <w:r w:rsidR="005E6D35" w:rsidRPr="00D56E05">
        <w:rPr>
          <w:rFonts w:asciiTheme="majorBidi" w:hAnsiTheme="majorBidi" w:cstheme="majorBidi"/>
          <w:lang w:val="en-GB" w:bidi="ar-SA"/>
        </w:rPr>
        <w:t xml:space="preserve">unmarking, </w:t>
      </w:r>
      <w:r w:rsidR="007C027B" w:rsidRPr="00D56E05">
        <w:rPr>
          <w:rFonts w:asciiTheme="majorBidi" w:hAnsiTheme="majorBidi" w:cstheme="majorBidi"/>
          <w:lang w:val="en-GB" w:bidi="ar-SA"/>
        </w:rPr>
        <w:t>a sub-type of levelling</w:t>
      </w:r>
      <w:r w:rsidR="00EE445F" w:rsidRPr="00D56E05">
        <w:rPr>
          <w:rFonts w:asciiTheme="majorBidi" w:hAnsiTheme="majorBidi" w:cstheme="majorBidi"/>
          <w:lang w:val="en-GB" w:bidi="ar-SA"/>
        </w:rPr>
        <w:t xml:space="preserve">, </w:t>
      </w:r>
      <w:r w:rsidR="005E6D35" w:rsidRPr="00D56E05">
        <w:rPr>
          <w:rFonts w:asciiTheme="majorBidi" w:hAnsiTheme="majorBidi" w:cstheme="majorBidi"/>
          <w:lang w:val="en-GB" w:bidi="ar-SA"/>
        </w:rPr>
        <w:t xml:space="preserve">which refers </w:t>
      </w:r>
      <w:r w:rsidR="00EE445F" w:rsidRPr="00D56E05">
        <w:rPr>
          <w:rFonts w:asciiTheme="majorBidi" w:hAnsiTheme="majorBidi" w:cstheme="majorBidi"/>
          <w:lang w:val="en-GB" w:bidi="ar-SA"/>
        </w:rPr>
        <w:t>to the survival of unmarked and more regular forms even if they are not the majority forms; (iv)</w:t>
      </w:r>
      <w:r w:rsidR="00231EFC">
        <w:rPr>
          <w:rFonts w:asciiTheme="majorBidi" w:hAnsiTheme="majorBidi" w:cstheme="majorBidi"/>
          <w:lang w:val="en-GB" w:bidi="ar-SA"/>
        </w:rPr>
        <w:t xml:space="preserve"> </w:t>
      </w:r>
      <w:r w:rsidR="00EE445F" w:rsidRPr="00D56E05">
        <w:rPr>
          <w:rFonts w:asciiTheme="majorBidi" w:hAnsiTheme="majorBidi" w:cstheme="majorBidi"/>
          <w:lang w:val="en-GB" w:bidi="ar-SA"/>
        </w:rPr>
        <w:t>interdialect development, which are forms that arise out of interaction between different forms in the original mix, an</w:t>
      </w:r>
      <w:r w:rsidR="006D5434" w:rsidRPr="00D56E05">
        <w:rPr>
          <w:rFonts w:asciiTheme="majorBidi" w:hAnsiTheme="majorBidi" w:cstheme="majorBidi"/>
          <w:lang w:val="en-GB" w:bidi="ar-SA"/>
        </w:rPr>
        <w:t xml:space="preserve">d can include phonetically, morphologically and syntactically </w:t>
      </w:r>
      <w:r w:rsidR="0076209D" w:rsidRPr="00D56E05">
        <w:rPr>
          <w:rFonts w:asciiTheme="majorBidi" w:hAnsiTheme="majorBidi" w:cstheme="majorBidi"/>
          <w:lang w:val="en-GB" w:bidi="ar-SA"/>
        </w:rPr>
        <w:t xml:space="preserve"> intermediate forms</w:t>
      </w:r>
      <w:r w:rsidR="006D5434" w:rsidRPr="00D56E05">
        <w:rPr>
          <w:rFonts w:asciiTheme="majorBidi" w:hAnsiTheme="majorBidi" w:cstheme="majorBidi"/>
          <w:lang w:val="en-GB" w:bidi="ar-SA"/>
        </w:rPr>
        <w:t xml:space="preserve">; (v) reallocation, which refers to the survival of more than one variant of the same feature, which </w:t>
      </w:r>
      <w:r w:rsidR="00124C83" w:rsidRPr="00D56E05">
        <w:rPr>
          <w:rFonts w:asciiTheme="majorBidi" w:hAnsiTheme="majorBidi" w:cstheme="majorBidi"/>
          <w:lang w:val="en-GB" w:bidi="ar-SA"/>
        </w:rPr>
        <w:t xml:space="preserve">then </w:t>
      </w:r>
      <w:r w:rsidR="006D5434" w:rsidRPr="00D56E05">
        <w:rPr>
          <w:rFonts w:asciiTheme="majorBidi" w:hAnsiTheme="majorBidi" w:cstheme="majorBidi"/>
          <w:lang w:val="en-GB" w:bidi="ar-SA"/>
        </w:rPr>
        <w:t>undergo</w:t>
      </w:r>
      <w:r w:rsidR="00193C77">
        <w:rPr>
          <w:rFonts w:asciiTheme="majorBidi" w:hAnsiTheme="majorBidi" w:cstheme="majorBidi"/>
          <w:lang w:bidi="ar-SA"/>
        </w:rPr>
        <w:t>es</w:t>
      </w:r>
      <w:r w:rsidR="006D5434" w:rsidRPr="00D56E05">
        <w:rPr>
          <w:rFonts w:asciiTheme="majorBidi" w:hAnsiTheme="majorBidi" w:cstheme="majorBidi"/>
          <w:lang w:val="en-GB" w:bidi="ar-SA"/>
        </w:rPr>
        <w:t xml:space="preserve"> reallocation in the new system; reallocation can be l</w:t>
      </w:r>
      <w:r w:rsidR="00124C83" w:rsidRPr="00D56E05">
        <w:rPr>
          <w:rFonts w:asciiTheme="majorBidi" w:hAnsiTheme="majorBidi" w:cstheme="majorBidi"/>
          <w:lang w:val="en-GB" w:bidi="ar-SA"/>
        </w:rPr>
        <w:t>inguistic, social or stylistic.</w:t>
      </w:r>
    </w:p>
    <w:p w14:paraId="4D9C1628" w14:textId="7AB2824E" w:rsidR="00124C83" w:rsidRPr="00D56E05" w:rsidRDefault="00124C83" w:rsidP="00B007A2">
      <w:pPr>
        <w:pStyle w:val="lsSection3"/>
        <w:rPr>
          <w:rFonts w:asciiTheme="majorBidi" w:hAnsiTheme="majorBidi" w:cstheme="majorBidi"/>
          <w:i/>
          <w:iCs/>
        </w:rPr>
      </w:pPr>
      <w:bookmarkStart w:id="1" w:name="_Ref14335686"/>
      <w:r w:rsidRPr="0079160E">
        <w:t>Focussing</w:t>
      </w:r>
      <w:bookmarkEnd w:id="1"/>
    </w:p>
    <w:p w14:paraId="42D961A7" w14:textId="1D47E803" w:rsidR="006C72CE" w:rsidRPr="00D56E05" w:rsidRDefault="00F94602" w:rsidP="00231EFC">
      <w:pPr>
        <w:rPr>
          <w:rFonts w:asciiTheme="majorBidi" w:hAnsiTheme="majorBidi" w:cstheme="majorBidi"/>
          <w:lang w:val="en-GB" w:bidi="ar-SA"/>
        </w:rPr>
      </w:pPr>
      <w:r w:rsidRPr="00D56E05">
        <w:rPr>
          <w:rFonts w:asciiTheme="majorBidi" w:hAnsiTheme="majorBidi" w:cstheme="majorBidi"/>
          <w:lang w:val="en-GB" w:bidi="ar-SA"/>
        </w:rPr>
        <w:t xml:space="preserve">This term was introduced into sociolinguistics by Le Page </w:t>
      </w:r>
      <w:r w:rsidR="00AC37F2">
        <w:rPr>
          <w:rFonts w:asciiTheme="majorBidi" w:hAnsiTheme="majorBidi" w:cstheme="majorBidi"/>
          <w:lang w:val="en-GB" w:bidi="ar-SA"/>
        </w:rPr>
        <w:t>&amp;</w:t>
      </w:r>
      <w:r w:rsidRPr="00D56E05">
        <w:rPr>
          <w:rFonts w:asciiTheme="majorBidi" w:hAnsiTheme="majorBidi" w:cstheme="majorBidi"/>
          <w:lang w:val="en-GB" w:bidi="ar-SA"/>
        </w:rPr>
        <w:t xml:space="preserve"> </w:t>
      </w:r>
      <w:r w:rsidRPr="00D56E05">
        <w:rPr>
          <w:rFonts w:asciiTheme="majorBidi" w:hAnsiTheme="majorBidi" w:cstheme="majorBidi"/>
          <w:lang w:val="en-GB" w:bidi="ar-SA"/>
        </w:rPr>
        <w:lastRenderedPageBreak/>
        <w:t xml:space="preserve">Tabouret-Keller </w:t>
      </w:r>
      <w:r w:rsidR="00AC37F2">
        <w:rPr>
          <w:rFonts w:asciiTheme="majorBidi" w:hAnsiTheme="majorBidi" w:cstheme="majorBidi"/>
          <w:lang w:val="en-GB" w:bidi="ar-SA"/>
        </w:rPr>
        <w:fldChar w:fldCharType="begin"/>
      </w:r>
      <w:r w:rsidR="00231EFC">
        <w:rPr>
          <w:rFonts w:asciiTheme="majorBidi" w:hAnsiTheme="majorBidi" w:cstheme="majorBidi"/>
          <w:lang w:val="en-GB" w:bidi="ar-SA"/>
        </w:rPr>
        <w:instrText xml:space="preserve"> ADDIN ZOTERO_ITEM CSL_CITATION {"citationID":"MOurkZMq","properties":{"formattedCitation":"(1985)","plainCitation":"(1985)","noteIndex":0},"citationItems":[{"id":9071,"uris":["http://zotero.org/users/5419092/items/IACZACVW"],"uri":["http://zotero.org/users/5419092/items/IACZACVW"],"itemData":{"id":9071,"type":"book","title":"Acts of identity: Creole-based approaches to language and ethnicity","publisher":"Cambridge University Press","publisher-place":"Cambridge","event-place":"Cambridge","author":[{"family":"Le Page","given":"R. B."},{"family":"Tabouret-Keller","given":"Andrée"}],"issued":{"date-parts":[["1985"]]}},"suppress-author":true}],"schema":"https://github.com/citation-style-language/schema/raw/master/csl-citation.json"} </w:instrText>
      </w:r>
      <w:r w:rsidR="00AC37F2">
        <w:rPr>
          <w:rFonts w:asciiTheme="majorBidi" w:hAnsiTheme="majorBidi" w:cstheme="majorBidi"/>
          <w:lang w:val="en-GB" w:bidi="ar-SA"/>
        </w:rPr>
        <w:fldChar w:fldCharType="separate"/>
      </w:r>
      <w:r w:rsidR="00AC37F2" w:rsidRPr="00AC37F2">
        <w:rPr>
          <w:rFonts w:cs="Times New Roman"/>
        </w:rPr>
        <w:t>(1985)</w:t>
      </w:r>
      <w:r w:rsidR="00AC37F2">
        <w:rPr>
          <w:rFonts w:asciiTheme="majorBidi" w:hAnsiTheme="majorBidi" w:cstheme="majorBidi"/>
          <w:lang w:val="en-GB" w:bidi="ar-SA"/>
        </w:rPr>
        <w:fldChar w:fldCharType="end"/>
      </w:r>
      <w:r w:rsidRPr="00D56E05">
        <w:rPr>
          <w:rFonts w:asciiTheme="majorBidi" w:hAnsiTheme="majorBidi" w:cstheme="majorBidi"/>
          <w:lang w:val="en-GB" w:bidi="ar-SA"/>
        </w:rPr>
        <w:t xml:space="preserve"> to refer to the process where</w:t>
      </w:r>
      <w:r w:rsidR="00A6457D" w:rsidRPr="00D56E05">
        <w:rPr>
          <w:rFonts w:asciiTheme="majorBidi" w:hAnsiTheme="majorBidi" w:cstheme="majorBidi"/>
          <w:lang w:val="en-GB" w:bidi="ar-SA"/>
        </w:rPr>
        <w:t xml:space="preserve">by the new system “acquires norms and stability”. </w:t>
      </w:r>
      <w:r w:rsidR="00771192" w:rsidRPr="00D56E05">
        <w:rPr>
          <w:rFonts w:asciiTheme="majorBidi" w:hAnsiTheme="majorBidi" w:cstheme="majorBidi"/>
          <w:lang w:val="en-GB" w:bidi="ar-SA"/>
        </w:rPr>
        <w:t>A focused dialect</w:t>
      </w:r>
      <w:r w:rsidR="00A6457D" w:rsidRPr="00D56E05">
        <w:rPr>
          <w:rFonts w:asciiTheme="majorBidi" w:hAnsiTheme="majorBidi" w:cstheme="majorBidi"/>
          <w:lang w:val="en-GB" w:bidi="ar-SA"/>
        </w:rPr>
        <w:t xml:space="preserve"> contrast</w:t>
      </w:r>
      <w:r w:rsidR="00771192" w:rsidRPr="00D56E05">
        <w:rPr>
          <w:rFonts w:asciiTheme="majorBidi" w:hAnsiTheme="majorBidi" w:cstheme="majorBidi"/>
          <w:lang w:val="en-GB" w:bidi="ar-SA"/>
        </w:rPr>
        <w:t>s with a diffuse</w:t>
      </w:r>
      <w:r w:rsidR="006E6340" w:rsidRPr="00D56E05">
        <w:rPr>
          <w:rFonts w:asciiTheme="majorBidi" w:hAnsiTheme="majorBidi" w:cstheme="majorBidi"/>
          <w:lang w:val="en-GB" w:bidi="ar-SA"/>
        </w:rPr>
        <w:t xml:space="preserve"> (or non-focused)</w:t>
      </w:r>
      <w:r w:rsidR="00771192" w:rsidRPr="00D56E05">
        <w:rPr>
          <w:rFonts w:asciiTheme="majorBidi" w:hAnsiTheme="majorBidi" w:cstheme="majorBidi"/>
          <w:lang w:val="en-GB" w:bidi="ar-SA"/>
        </w:rPr>
        <w:t xml:space="preserve"> linguistic situation</w:t>
      </w:r>
      <w:r w:rsidR="00A80EDA" w:rsidRPr="00D56E05">
        <w:rPr>
          <w:rFonts w:asciiTheme="majorBidi" w:hAnsiTheme="majorBidi" w:cstheme="majorBidi"/>
          <w:lang w:val="en-GB" w:bidi="ar-SA"/>
        </w:rPr>
        <w:t>, where there is no consensus over norm</w:t>
      </w:r>
      <w:r w:rsidR="00F830E7" w:rsidRPr="00D56E05">
        <w:rPr>
          <w:rFonts w:asciiTheme="majorBidi" w:hAnsiTheme="majorBidi" w:cstheme="majorBidi"/>
          <w:lang w:val="en-GB" w:bidi="ar-SA"/>
        </w:rPr>
        <w:t xml:space="preserve"> and no stability of usage</w:t>
      </w:r>
      <w:r w:rsidR="00751167" w:rsidRPr="00D56E05">
        <w:rPr>
          <w:rFonts w:asciiTheme="majorBidi" w:hAnsiTheme="majorBidi" w:cstheme="majorBidi"/>
          <w:lang w:val="en-GB" w:bidi="ar-SA"/>
        </w:rPr>
        <w:t>.</w:t>
      </w:r>
      <w:r w:rsidR="00751167" w:rsidRPr="00D56E05">
        <w:rPr>
          <w:rStyle w:val="FootnoteReference"/>
          <w:rFonts w:asciiTheme="majorBidi" w:hAnsiTheme="majorBidi" w:cstheme="majorBidi"/>
          <w:lang w:val="en-GB" w:bidi="ar-SA"/>
        </w:rPr>
        <w:footnoteReference w:id="10"/>
      </w:r>
    </w:p>
    <w:p w14:paraId="28841D22" w14:textId="01693ACA" w:rsidR="006C72CE" w:rsidRPr="00D56E05" w:rsidRDefault="00D7026D" w:rsidP="00B007A2">
      <w:pPr>
        <w:pStyle w:val="NoSpacing"/>
      </w:pPr>
      <w:r w:rsidRPr="00D56E05">
        <w:t>Dialect formation in Amman</w:t>
      </w:r>
    </w:p>
    <w:p w14:paraId="67190F9F" w14:textId="4124F5BF" w:rsidR="00F23F45" w:rsidRPr="00B007A2" w:rsidRDefault="004A44E3" w:rsidP="00D03595">
      <w:pPr>
        <w:pStyle w:val="lsSection2"/>
        <w:numPr>
          <w:ilvl w:val="1"/>
          <w:numId w:val="11"/>
        </w:numPr>
      </w:pPr>
      <w:r w:rsidRPr="00B007A2">
        <w:t>History and</w:t>
      </w:r>
      <w:r w:rsidR="00B7305E" w:rsidRPr="00B007A2">
        <w:t xml:space="preserve"> demographic</w:t>
      </w:r>
      <w:r w:rsidRPr="00B007A2">
        <w:t>s</w:t>
      </w:r>
    </w:p>
    <w:p w14:paraId="60B75A0C" w14:textId="4265FFBC" w:rsidR="00F23F45" w:rsidRPr="00D56E05" w:rsidRDefault="00D6179D" w:rsidP="00136368">
      <w:pPr>
        <w:rPr>
          <w:rFonts w:cs="Times New Roman"/>
          <w:lang w:val="en-GB"/>
        </w:rPr>
      </w:pPr>
      <w:r w:rsidRPr="00D56E05">
        <w:rPr>
          <w:rFonts w:cs="Times New Roman"/>
          <w:lang w:val="en-GB"/>
        </w:rPr>
        <w:t xml:space="preserve">Amman has no traditional dialect simply because until relatively recently it had no indigenous inhabitants. Though an important centre in ancient times, it remained largely deserted until the early years of the </w:t>
      </w:r>
      <w:r w:rsidR="001A5DE3">
        <w:rPr>
          <w:rFonts w:cs="Times New Roman"/>
          <w:lang w:val="en-GB"/>
        </w:rPr>
        <w:t>twentieth</w:t>
      </w:r>
      <w:r w:rsidRPr="00D56E05">
        <w:rPr>
          <w:rFonts w:cs="Times New Roman"/>
          <w:lang w:val="en-GB"/>
        </w:rPr>
        <w:t xml:space="preserve"> century.</w:t>
      </w:r>
      <w:r w:rsidR="00FD27F3" w:rsidRPr="00D56E05">
        <w:rPr>
          <w:rStyle w:val="FootnoteReference"/>
          <w:rFonts w:cs="Times New Roman"/>
          <w:lang w:val="en-GB"/>
        </w:rPr>
        <w:footnoteReference w:id="11"/>
      </w:r>
    </w:p>
    <w:p w14:paraId="46964A31" w14:textId="57C2B2AA" w:rsidR="00B7305E" w:rsidRPr="00D56E05" w:rsidRDefault="00B7305E" w:rsidP="00907F28">
      <w:pPr>
        <w:rPr>
          <w:rFonts w:cs="Times New Roman"/>
          <w:lang w:val="en-GB"/>
        </w:rPr>
      </w:pPr>
      <w:r w:rsidRPr="00D56E05">
        <w:rPr>
          <w:rFonts w:cs="Times New Roman"/>
          <w:lang w:val="en-GB"/>
        </w:rPr>
        <w:t xml:space="preserve">In 1921, </w:t>
      </w:r>
      <w:r w:rsidR="004F32CE" w:rsidRPr="00D56E05">
        <w:rPr>
          <w:rFonts w:cs="Times New Roman"/>
          <w:lang w:val="en-GB"/>
        </w:rPr>
        <w:t>it</w:t>
      </w:r>
      <w:r w:rsidRPr="00D56E05">
        <w:rPr>
          <w:rFonts w:cs="Times New Roman"/>
          <w:lang w:val="en-GB"/>
        </w:rPr>
        <w:t xml:space="preserve"> was designated as the capital of Transjordan (the land east of the River Jordan), which became the Kingdom of Jordan in 1946. It thus attracted migrants from other parts of the country, as well as from Palestine, Syria and Lebanon. By the 1930s, the population had grown to 10,000 inhabitants, and by 1946 it stood at 65,000. The early migrants cons</w:t>
      </w:r>
      <w:r w:rsidR="003F3688" w:rsidRPr="00D56E05">
        <w:rPr>
          <w:rFonts w:cs="Times New Roman"/>
          <w:lang w:val="en-GB"/>
        </w:rPr>
        <w:t>tituted two groups: (i) the</w:t>
      </w:r>
      <w:r w:rsidRPr="00D56E05">
        <w:rPr>
          <w:rFonts w:cs="Times New Roman"/>
          <w:lang w:val="en-GB"/>
        </w:rPr>
        <w:t xml:space="preserve"> majority were economic migrants (traders, shop keepers as well as labourers) or civil servants who were appointed in the state administration, and (ii) political activists (mostly individuals from Syria and Lebanon, which were then still under French colonialist rule). The first group included families from both sides of the River Jordan, namely indigenous Jordanians from the east side, and Palestinians from all parts of historical Palestine. Statistics regarding numbers from each group are unavailable, but I was able to collect fairly reliable information, through ethnographic interviews, about the provenance of a large sector of the first generation of migrants. According to my research, the vast majority came from two particular locations: the Jordanian city of Sult (</w:t>
      </w:r>
      <w:r w:rsidR="00907F28" w:rsidRPr="00D56E05">
        <w:rPr>
          <w:rFonts w:cs="Times New Roman"/>
          <w:lang w:val="en-GB"/>
        </w:rPr>
        <w:t xml:space="preserve">in Arabic </w:t>
      </w:r>
      <w:r w:rsidR="001B2EA6" w:rsidRPr="001A5DE3">
        <w:rPr>
          <w:rFonts w:cs="Times New Roman"/>
          <w:i/>
          <w:iCs/>
          <w:lang w:val="en-GB"/>
        </w:rPr>
        <w:t>ṣ</w:t>
      </w:r>
      <w:r w:rsidR="001A5DE3">
        <w:rPr>
          <w:rFonts w:cs="Times New Roman"/>
          <w:i/>
          <w:iCs/>
          <w:lang w:val="en-GB"/>
        </w:rPr>
        <w:t>u</w:t>
      </w:r>
      <w:r w:rsidR="003F3688" w:rsidRPr="001A5DE3">
        <w:rPr>
          <w:rFonts w:cs="Times New Roman"/>
          <w:i/>
          <w:iCs/>
          <w:lang w:val="en-GB"/>
        </w:rPr>
        <w:t>l</w:t>
      </w:r>
      <w:r w:rsidR="001B2EA6" w:rsidRPr="001A5DE3">
        <w:rPr>
          <w:rFonts w:cs="Times New Roman"/>
          <w:i/>
          <w:iCs/>
          <w:lang w:val="en-GB"/>
        </w:rPr>
        <w:t>ṭ</w:t>
      </w:r>
      <w:r w:rsidR="003F3688" w:rsidRPr="00D56E05">
        <w:rPr>
          <w:rFonts w:cs="Times New Roman"/>
          <w:lang w:val="en-GB"/>
        </w:rPr>
        <w:t>;</w:t>
      </w:r>
      <w:r w:rsidRPr="00D56E05">
        <w:rPr>
          <w:rFonts w:cs="Times New Roman"/>
          <w:lang w:val="en-GB"/>
        </w:rPr>
        <w:t xml:space="preserve"> 20 kilometres northwest of Amman), and the Palestinian city of Nablus</w:t>
      </w:r>
      <w:r w:rsidR="003F3688" w:rsidRPr="00D56E05">
        <w:rPr>
          <w:rFonts w:cs="Times New Roman"/>
          <w:lang w:val="en-GB"/>
        </w:rPr>
        <w:t xml:space="preserve"> (</w:t>
      </w:r>
      <w:r w:rsidRPr="00D56E05">
        <w:rPr>
          <w:rFonts w:cs="Times New Roman"/>
          <w:lang w:val="en-GB"/>
        </w:rPr>
        <w:t>110 kilometres from Amman).</w:t>
      </w:r>
    </w:p>
    <w:p w14:paraId="12998250" w14:textId="69826F79" w:rsidR="00B7305E" w:rsidRPr="00D56E05" w:rsidRDefault="00B7305E" w:rsidP="00193C77">
      <w:pPr>
        <w:rPr>
          <w:rFonts w:cs="Times New Roman"/>
          <w:lang w:val="en-GB"/>
        </w:rPr>
      </w:pPr>
      <w:r w:rsidRPr="00D56E05">
        <w:rPr>
          <w:rFonts w:cs="Times New Roman"/>
          <w:lang w:val="en-GB"/>
        </w:rPr>
        <w:lastRenderedPageBreak/>
        <w:t xml:space="preserve">The </w:t>
      </w:r>
      <w:r w:rsidR="003F3688" w:rsidRPr="00D56E05">
        <w:rPr>
          <w:rFonts w:cs="Times New Roman"/>
          <w:lang w:val="en-GB"/>
        </w:rPr>
        <w:t>city continued to receive waves of migrants from other locations in Jordan and from Palestine</w:t>
      </w:r>
      <w:r w:rsidR="00193C77">
        <w:rPr>
          <w:rFonts w:cs="Times New Roman"/>
          <w:lang w:val="en-GB"/>
        </w:rPr>
        <w:t>,</w:t>
      </w:r>
      <w:r w:rsidR="003F3688" w:rsidRPr="00D56E05">
        <w:rPr>
          <w:rFonts w:cs="Times New Roman"/>
          <w:lang w:val="en-GB"/>
        </w:rPr>
        <w:t xml:space="preserve"> especially following </w:t>
      </w:r>
      <w:r w:rsidRPr="00D56E05">
        <w:rPr>
          <w:rFonts w:cs="Times New Roman"/>
          <w:lang w:val="en-GB"/>
        </w:rPr>
        <w:t>the two wars</w:t>
      </w:r>
      <w:r w:rsidR="00907F28" w:rsidRPr="00D56E05">
        <w:rPr>
          <w:rFonts w:cs="Times New Roman"/>
          <w:lang w:val="en-GB"/>
        </w:rPr>
        <w:t xml:space="preserve"> in </w:t>
      </w:r>
      <w:r w:rsidRPr="00D56E05">
        <w:rPr>
          <w:rFonts w:cs="Times New Roman"/>
          <w:lang w:val="en-GB"/>
        </w:rPr>
        <w:t>1948</w:t>
      </w:r>
      <w:r w:rsidR="00907F28" w:rsidRPr="00D56E05">
        <w:rPr>
          <w:rFonts w:cs="Times New Roman"/>
          <w:lang w:val="en-GB"/>
        </w:rPr>
        <w:t xml:space="preserve"> and 1967</w:t>
      </w:r>
      <w:r w:rsidRPr="00D56E05">
        <w:rPr>
          <w:rFonts w:cs="Times New Roman"/>
          <w:lang w:val="en-GB"/>
        </w:rPr>
        <w:t>, which result</w:t>
      </w:r>
      <w:r w:rsidR="00921A08" w:rsidRPr="00D56E05">
        <w:rPr>
          <w:rFonts w:cs="Times New Roman"/>
          <w:lang w:val="en-GB"/>
        </w:rPr>
        <w:t>ed in the</w:t>
      </w:r>
      <w:r w:rsidR="00907F28" w:rsidRPr="00D56E05">
        <w:rPr>
          <w:rFonts w:cs="Times New Roman"/>
          <w:lang w:val="en-GB"/>
        </w:rPr>
        <w:t xml:space="preserve"> occupation of historical Palestine</w:t>
      </w:r>
      <w:r w:rsidR="003F3688" w:rsidRPr="00D56E05">
        <w:rPr>
          <w:rFonts w:cs="Times New Roman"/>
          <w:lang w:val="en-GB"/>
        </w:rPr>
        <w:t xml:space="preserve">, and the displacement of well over </w:t>
      </w:r>
      <w:r w:rsidRPr="00D56E05">
        <w:rPr>
          <w:rFonts w:cs="Times New Roman"/>
          <w:lang w:val="en-GB"/>
        </w:rPr>
        <w:t>three million Palestinians over the years, most of whom sought refuge in Jordan.</w:t>
      </w:r>
      <w:r w:rsidR="002444BA" w:rsidRPr="00D56E05">
        <w:rPr>
          <w:rFonts w:cs="Times New Roman"/>
          <w:lang w:val="en-GB"/>
        </w:rPr>
        <w:t xml:space="preserve"> Between</w:t>
      </w:r>
      <w:r w:rsidRPr="00D56E05">
        <w:rPr>
          <w:rFonts w:cs="Times New Roman"/>
          <w:lang w:val="en-GB"/>
        </w:rPr>
        <w:t xml:space="preserve"> 1950</w:t>
      </w:r>
      <w:r w:rsidR="00193C77">
        <w:rPr>
          <w:rFonts w:cs="Times New Roman"/>
          <w:lang w:val="en-GB"/>
        </w:rPr>
        <w:t xml:space="preserve"> and 1</w:t>
      </w:r>
      <w:r w:rsidR="002444BA" w:rsidRPr="00D56E05">
        <w:rPr>
          <w:rFonts w:cs="Times New Roman"/>
          <w:lang w:val="en-GB"/>
        </w:rPr>
        <w:t>990</w:t>
      </w:r>
      <w:r w:rsidRPr="00D56E05">
        <w:rPr>
          <w:rFonts w:cs="Times New Roman"/>
          <w:lang w:val="en-GB"/>
        </w:rPr>
        <w:t xml:space="preserve">, the population of Amman </w:t>
      </w:r>
      <w:r w:rsidR="002444BA" w:rsidRPr="00D56E05">
        <w:rPr>
          <w:rFonts w:cs="Times New Roman"/>
          <w:lang w:val="en-GB"/>
        </w:rPr>
        <w:t xml:space="preserve">doubled more than fifteen times, </w:t>
      </w:r>
      <w:r w:rsidR="00B37EA7" w:rsidRPr="00D56E05">
        <w:rPr>
          <w:rFonts w:cs="Times New Roman"/>
          <w:lang w:val="en-GB"/>
        </w:rPr>
        <w:t>to reach approximately 2 million by</w:t>
      </w:r>
      <w:r w:rsidR="002444BA" w:rsidRPr="00D56E05">
        <w:rPr>
          <w:rFonts w:cs="Times New Roman"/>
          <w:lang w:val="en-GB"/>
        </w:rPr>
        <w:t xml:space="preserve"> 2004. According to the 2015 census the city is home to </w:t>
      </w:r>
      <w:r w:rsidR="002444BA" w:rsidRPr="00D56E05">
        <w:rPr>
          <w:rFonts w:eastAsia="Times New Roman" w:cs="Times New Roman"/>
          <w:lang w:val="en-GB"/>
        </w:rPr>
        <w:t>2,554,923 Jordanian nationals, and 1,452,603 non-Jordanian</w:t>
      </w:r>
      <w:r w:rsidR="001A5DE3">
        <w:rPr>
          <w:rFonts w:eastAsia="Times New Roman" w:cs="Times New Roman"/>
          <w:lang w:val="en-GB"/>
        </w:rPr>
        <w:t>s</w:t>
      </w:r>
      <w:r w:rsidR="002444BA" w:rsidRPr="00D56E05">
        <w:rPr>
          <w:rFonts w:eastAsia="Times New Roman" w:cs="Times New Roman"/>
          <w:lang w:val="en-GB"/>
        </w:rPr>
        <w:t xml:space="preserve">, </w:t>
      </w:r>
      <w:r w:rsidR="001A5DE3">
        <w:rPr>
          <w:rFonts w:eastAsia="Times New Roman" w:cs="Times New Roman"/>
          <w:lang w:val="en-GB"/>
        </w:rPr>
        <w:t>that is,</w:t>
      </w:r>
      <w:r w:rsidR="002444BA" w:rsidRPr="00D56E05">
        <w:rPr>
          <w:rFonts w:eastAsia="Times New Roman" w:cs="Times New Roman"/>
          <w:lang w:val="en-GB"/>
        </w:rPr>
        <w:t xml:space="preserve"> a total of over 4 million people live in the city currently, constituting over 49% of the country’s population, and 38% of the population with Jordanian citizenship</w:t>
      </w:r>
      <w:r w:rsidR="002444BA" w:rsidRPr="00D56E05">
        <w:rPr>
          <w:rFonts w:cs="Times New Roman"/>
          <w:lang w:val="en-GB"/>
        </w:rPr>
        <w:t>.</w:t>
      </w:r>
      <w:r w:rsidR="00907F28" w:rsidRPr="00D56E05">
        <w:rPr>
          <w:rStyle w:val="FootnoteReference"/>
          <w:rFonts w:cs="Times New Roman"/>
          <w:lang w:val="en-GB"/>
        </w:rPr>
        <w:footnoteReference w:id="12"/>
      </w:r>
      <w:r w:rsidR="002444BA" w:rsidRPr="00D56E05">
        <w:rPr>
          <w:rFonts w:eastAsia="Times New Roman" w:cs="Times New Roman"/>
          <w:lang w:val="en-GB"/>
        </w:rPr>
        <w:t xml:space="preserve"> </w:t>
      </w:r>
      <w:r w:rsidRPr="00D56E05">
        <w:rPr>
          <w:rFonts w:cs="Times New Roman"/>
          <w:lang w:val="en-GB"/>
        </w:rPr>
        <w:t xml:space="preserve">Given the political situation in the region, the population of Amman is forecast to reach 6 million by 2025. </w:t>
      </w:r>
    </w:p>
    <w:p w14:paraId="2628ECDD" w14:textId="579D211C" w:rsidR="00B7305E" w:rsidRPr="00D56E05" w:rsidRDefault="00B7305E" w:rsidP="00B7305E">
      <w:pPr>
        <w:rPr>
          <w:rFonts w:cs="Times New Roman"/>
          <w:lang w:val="en-GB"/>
        </w:rPr>
      </w:pPr>
      <w:r w:rsidRPr="00D56E05">
        <w:rPr>
          <w:rFonts w:cs="Times New Roman"/>
          <w:lang w:val="en-GB"/>
        </w:rPr>
        <w:t>Against this demog</w:t>
      </w:r>
      <w:r w:rsidR="002444BA" w:rsidRPr="00D56E05">
        <w:rPr>
          <w:rFonts w:cs="Times New Roman"/>
          <w:lang w:val="en-GB"/>
        </w:rPr>
        <w:t>raphic background, there are three</w:t>
      </w:r>
      <w:r w:rsidRPr="00D56E05">
        <w:rPr>
          <w:rFonts w:cs="Times New Roman"/>
          <w:lang w:val="en-GB"/>
        </w:rPr>
        <w:t xml:space="preserve"> important points to note:</w:t>
      </w:r>
    </w:p>
    <w:p w14:paraId="0B139DCD" w14:textId="77777777" w:rsidR="00B7305E" w:rsidRPr="00D56E05" w:rsidRDefault="00B7305E" w:rsidP="00D03595">
      <w:pPr>
        <w:pStyle w:val="ListParagraph"/>
        <w:numPr>
          <w:ilvl w:val="0"/>
          <w:numId w:val="5"/>
        </w:numPr>
        <w:spacing w:after="0" w:line="240" w:lineRule="auto"/>
        <w:rPr>
          <w:rFonts w:cs="Times New Roman"/>
          <w:szCs w:val="24"/>
          <w:lang w:val="en-GB"/>
        </w:rPr>
      </w:pPr>
      <w:r w:rsidRPr="00D56E05">
        <w:rPr>
          <w:rFonts w:cs="Times New Roman"/>
          <w:szCs w:val="24"/>
          <w:lang w:val="en-GB"/>
        </w:rPr>
        <w:t>There is no geographically neutral variety of spoken Jordanian Arabic. All speakers therefore use some form of local dialect, regardless of social class.</w:t>
      </w:r>
    </w:p>
    <w:p w14:paraId="0A9967D7" w14:textId="586F8126" w:rsidR="00B7305E" w:rsidRPr="00D56E05" w:rsidRDefault="00B7305E" w:rsidP="00D03595">
      <w:pPr>
        <w:pStyle w:val="ListParagraph"/>
        <w:numPr>
          <w:ilvl w:val="0"/>
          <w:numId w:val="5"/>
        </w:numPr>
        <w:spacing w:after="0" w:line="240" w:lineRule="auto"/>
        <w:rPr>
          <w:rFonts w:cs="Times New Roman"/>
          <w:szCs w:val="24"/>
          <w:lang w:val="en-GB"/>
        </w:rPr>
      </w:pPr>
      <w:bookmarkStart w:id="2" w:name="_Ref14338803"/>
      <w:r w:rsidRPr="00D56E05">
        <w:rPr>
          <w:rFonts w:cs="Times New Roman"/>
          <w:szCs w:val="24"/>
          <w:lang w:val="en-GB"/>
        </w:rPr>
        <w:t>Whereas in neighbouring countries (Syria, Egypt, Lebanon, Palestine), the dialect of the capital acts as a standard prestigious norm</w:t>
      </w:r>
      <w:r w:rsidR="00907F28" w:rsidRPr="00D56E05">
        <w:rPr>
          <w:rFonts w:cs="Times New Roman"/>
          <w:szCs w:val="24"/>
          <w:lang w:val="en-GB"/>
        </w:rPr>
        <w:t>,</w:t>
      </w:r>
      <w:r w:rsidRPr="00D56E05">
        <w:rPr>
          <w:rFonts w:cs="Times New Roman"/>
          <w:szCs w:val="24"/>
          <w:lang w:val="en-GB"/>
        </w:rPr>
        <w:t xml:space="preserve"> Jordan never had a linguistic centre of its own.</w:t>
      </w:r>
      <w:bookmarkEnd w:id="2"/>
    </w:p>
    <w:p w14:paraId="3A315695" w14:textId="1F697F6A" w:rsidR="00B7305E" w:rsidRDefault="00B7305E" w:rsidP="00D03595">
      <w:pPr>
        <w:pStyle w:val="ListParagraph"/>
        <w:numPr>
          <w:ilvl w:val="0"/>
          <w:numId w:val="5"/>
        </w:numPr>
        <w:spacing w:after="0" w:line="240" w:lineRule="auto"/>
        <w:rPr>
          <w:rFonts w:cs="Times New Roman"/>
          <w:szCs w:val="24"/>
          <w:lang w:val="en-GB"/>
        </w:rPr>
      </w:pPr>
      <w:r w:rsidRPr="00D56E05">
        <w:rPr>
          <w:rFonts w:cs="Times New Roman"/>
          <w:szCs w:val="24"/>
          <w:lang w:val="en-GB"/>
        </w:rPr>
        <w:t xml:space="preserve">Jordanians, and Palestinians, generally identify themselves with the area in which their forebears lived, rather than the locality in which they were born and bred. However, recently a growing number of inhabitants of Amman (particularly </w:t>
      </w:r>
      <w:r w:rsidR="002444BA" w:rsidRPr="00D56E05">
        <w:rPr>
          <w:rFonts w:cs="Times New Roman"/>
          <w:szCs w:val="24"/>
          <w:lang w:val="en-GB"/>
        </w:rPr>
        <w:t>third</w:t>
      </w:r>
      <w:r w:rsidRPr="00D56E05">
        <w:rPr>
          <w:rFonts w:cs="Times New Roman"/>
          <w:szCs w:val="24"/>
          <w:lang w:val="en-GB"/>
        </w:rPr>
        <w:t xml:space="preserve"> and </w:t>
      </w:r>
      <w:r w:rsidR="002444BA" w:rsidRPr="00D56E05">
        <w:rPr>
          <w:rFonts w:cs="Times New Roman"/>
          <w:szCs w:val="24"/>
          <w:lang w:val="en-GB"/>
        </w:rPr>
        <w:t>fourth</w:t>
      </w:r>
      <w:r w:rsidRPr="00D56E05">
        <w:rPr>
          <w:rFonts w:cs="Times New Roman"/>
          <w:szCs w:val="24"/>
          <w:lang w:val="en-GB"/>
        </w:rPr>
        <w:t xml:space="preserve"> generations) have begun to identify themselves as ‘Ammanis’.</w:t>
      </w:r>
    </w:p>
    <w:p w14:paraId="2D49D588" w14:textId="77777777" w:rsidR="001A5DE3" w:rsidRPr="00D56E05" w:rsidRDefault="001A5DE3" w:rsidP="001A5DE3">
      <w:pPr>
        <w:pStyle w:val="ListParagraph"/>
        <w:spacing w:after="0" w:line="240" w:lineRule="auto"/>
        <w:ind w:left="1080"/>
        <w:rPr>
          <w:rFonts w:cs="Times New Roman"/>
          <w:szCs w:val="24"/>
          <w:lang w:val="en-GB"/>
        </w:rPr>
      </w:pPr>
    </w:p>
    <w:p w14:paraId="11D363CE" w14:textId="70ADC050" w:rsidR="00B7305E" w:rsidRPr="00D56E05" w:rsidRDefault="00B7305E" w:rsidP="009C4369">
      <w:pPr>
        <w:rPr>
          <w:rFonts w:cs="Times New Roman"/>
          <w:lang w:val="en-GB"/>
        </w:rPr>
      </w:pPr>
      <w:r w:rsidRPr="00D56E05">
        <w:rPr>
          <w:rFonts w:cs="Times New Roman"/>
          <w:lang w:val="en-GB"/>
        </w:rPr>
        <w:t>The emergence of a distinctive and focu</w:t>
      </w:r>
      <w:r w:rsidR="001A5DE3">
        <w:rPr>
          <w:rFonts w:cs="Times New Roman"/>
          <w:lang w:val="en-GB"/>
        </w:rPr>
        <w:t>s</w:t>
      </w:r>
      <w:r w:rsidRPr="00D56E05">
        <w:rPr>
          <w:rFonts w:cs="Times New Roman"/>
          <w:lang w:val="en-GB"/>
        </w:rPr>
        <w:t xml:space="preserve">ed dialect of Amman, in tandem with the emerging Ammani identity, represents a radical shift in the sociolinguistic patterns from a plethora of local varieties to a situation similar to that described for neighbouring states in </w:t>
      </w:r>
      <w:r w:rsidR="001A5DE3">
        <w:rPr>
          <w:rFonts w:cs="Times New Roman"/>
          <w:lang w:val="en-GB"/>
        </w:rPr>
        <w:fldChar w:fldCharType="begin"/>
      </w:r>
      <w:r w:rsidR="001A5DE3">
        <w:rPr>
          <w:rFonts w:cs="Times New Roman"/>
          <w:lang w:val="en-GB"/>
        </w:rPr>
        <w:instrText xml:space="preserve"> REF _Ref14338803 \r \h </w:instrText>
      </w:r>
      <w:r w:rsidR="001A5DE3">
        <w:rPr>
          <w:rFonts w:cs="Times New Roman"/>
          <w:lang w:val="en-GB"/>
        </w:rPr>
      </w:r>
      <w:r w:rsidR="001A5DE3">
        <w:rPr>
          <w:rFonts w:cs="Times New Roman"/>
          <w:lang w:val="en-GB"/>
        </w:rPr>
        <w:fldChar w:fldCharType="separate"/>
      </w:r>
      <w:r w:rsidR="001A5DE3">
        <w:rPr>
          <w:rFonts w:cs="Times New Roman"/>
          <w:cs/>
          <w:lang w:val="en-GB"/>
        </w:rPr>
        <w:t>‎</w:t>
      </w:r>
      <w:r w:rsidR="001A5DE3">
        <w:rPr>
          <w:rFonts w:cs="Times New Roman"/>
          <w:lang w:val="en-GB"/>
        </w:rPr>
        <w:t>(ii)</w:t>
      </w:r>
      <w:r w:rsidR="001A5DE3">
        <w:rPr>
          <w:rFonts w:cs="Times New Roman"/>
          <w:lang w:val="en-GB"/>
        </w:rPr>
        <w:fldChar w:fldCharType="end"/>
      </w:r>
      <w:r w:rsidRPr="00D56E05">
        <w:rPr>
          <w:rFonts w:cs="Times New Roman"/>
          <w:lang w:val="en-GB"/>
        </w:rPr>
        <w:t>.</w:t>
      </w:r>
    </w:p>
    <w:p w14:paraId="58EDE2D4" w14:textId="6D1AC1FE" w:rsidR="00B22FE9" w:rsidRPr="008C5CDA" w:rsidRDefault="00B22FE9" w:rsidP="00B007A2">
      <w:pPr>
        <w:pStyle w:val="lsSection2"/>
      </w:pPr>
      <w:r w:rsidRPr="008C5CDA">
        <w:t>The Amman Project</w:t>
      </w:r>
    </w:p>
    <w:p w14:paraId="090A7244" w14:textId="3719B7D2" w:rsidR="001267C1" w:rsidRPr="00D56E05" w:rsidRDefault="00CB4A15" w:rsidP="001E1300">
      <w:pPr>
        <w:rPr>
          <w:rFonts w:cs="Times New Roman"/>
          <w:lang w:val="en-GB"/>
        </w:rPr>
      </w:pPr>
      <w:r>
        <w:rPr>
          <w:rFonts w:cs="Times New Roman"/>
          <w:lang w:val="en-GB"/>
        </w:rPr>
        <w:t>This</w:t>
      </w:r>
      <w:r w:rsidR="00725442" w:rsidRPr="00D56E05">
        <w:rPr>
          <w:rFonts w:cs="Times New Roman"/>
          <w:lang w:val="en-GB"/>
        </w:rPr>
        <w:t xml:space="preserve"> research traces the formation of this new dialect from inception </w:t>
      </w:r>
      <w:r w:rsidR="00725442" w:rsidRPr="00D56E05">
        <w:rPr>
          <w:rFonts w:cs="Times New Roman"/>
          <w:lang w:val="en-GB"/>
        </w:rPr>
        <w:lastRenderedPageBreak/>
        <w:t>to stabili</w:t>
      </w:r>
      <w:r w:rsidR="00AC37F2">
        <w:rPr>
          <w:rFonts w:cs="Times New Roman"/>
          <w:lang w:val="en-GB"/>
        </w:rPr>
        <w:t>zation</w:t>
      </w:r>
      <w:r w:rsidR="00725442" w:rsidRPr="00D56E05">
        <w:rPr>
          <w:rFonts w:cs="Times New Roman"/>
          <w:lang w:val="en-GB"/>
        </w:rPr>
        <w:t xml:space="preserve"> over three generations, spanning a period of approximately the last eighty years. It</w:t>
      </w:r>
      <w:r w:rsidR="001267C1" w:rsidRPr="00D56E05">
        <w:rPr>
          <w:rFonts w:cs="Times New Roman"/>
          <w:lang w:val="en-GB"/>
        </w:rPr>
        <w:t xml:space="preserve"> </w:t>
      </w:r>
      <w:r w:rsidR="001E1300">
        <w:rPr>
          <w:rFonts w:cs="Times New Roman"/>
          <w:lang w:val="en-GB"/>
        </w:rPr>
        <w:t xml:space="preserve">initially </w:t>
      </w:r>
      <w:r w:rsidR="001267C1" w:rsidRPr="00D56E05">
        <w:rPr>
          <w:rFonts w:cs="Times New Roman"/>
          <w:lang w:val="en-GB"/>
        </w:rPr>
        <w:t>focused on generational differences</w:t>
      </w:r>
      <w:r w:rsidR="008243A0" w:rsidRPr="00D56E05">
        <w:rPr>
          <w:rFonts w:cs="Times New Roman"/>
          <w:lang w:val="en-GB"/>
        </w:rPr>
        <w:t xml:space="preserve">, </w:t>
      </w:r>
      <w:r w:rsidR="001E1300">
        <w:rPr>
          <w:rFonts w:cs="Times New Roman"/>
          <w:lang w:val="en-GB"/>
        </w:rPr>
        <w:t xml:space="preserve">by investigating the developments in the speech of </w:t>
      </w:r>
      <w:r w:rsidR="008243A0" w:rsidRPr="00D56E05">
        <w:rPr>
          <w:rFonts w:cs="Times New Roman"/>
          <w:lang w:val="en-GB"/>
        </w:rPr>
        <w:t>three generations of families who originally came from the Jordanian city of Sult and the Palestinian city of Nablus</w:t>
      </w:r>
      <w:r w:rsidR="001267C1" w:rsidRPr="00D56E05">
        <w:rPr>
          <w:rFonts w:cs="Times New Roman"/>
          <w:lang w:val="en-GB"/>
        </w:rPr>
        <w:t xml:space="preserve">; </w:t>
      </w:r>
      <w:r w:rsidR="00DE717A" w:rsidRPr="00D56E05">
        <w:rPr>
          <w:rFonts w:cs="Times New Roman"/>
          <w:lang w:val="en-GB"/>
        </w:rPr>
        <w:t>t</w:t>
      </w:r>
      <w:r w:rsidR="001267C1" w:rsidRPr="00D56E05">
        <w:rPr>
          <w:rFonts w:cs="Times New Roman"/>
          <w:lang w:val="en-GB"/>
        </w:rPr>
        <w:t>h</w:t>
      </w:r>
      <w:r w:rsidR="001E1300">
        <w:rPr>
          <w:rFonts w:cs="Times New Roman"/>
          <w:lang w:val="en-GB"/>
        </w:rPr>
        <w:t xml:space="preserve">is initial investigation confirmed the </w:t>
      </w:r>
      <w:r w:rsidR="001267C1" w:rsidRPr="00D56E05">
        <w:rPr>
          <w:rFonts w:cs="Times New Roman"/>
          <w:lang w:val="en-GB"/>
        </w:rPr>
        <w:t>hypotheses that:</w:t>
      </w:r>
    </w:p>
    <w:p w14:paraId="70CE5F43" w14:textId="57ADE623" w:rsidR="001267C1" w:rsidRPr="00D56E05" w:rsidRDefault="001267C1" w:rsidP="00D03595">
      <w:pPr>
        <w:pStyle w:val="ListParagraph"/>
        <w:numPr>
          <w:ilvl w:val="0"/>
          <w:numId w:val="6"/>
        </w:numPr>
        <w:spacing w:after="0" w:line="240" w:lineRule="auto"/>
        <w:rPr>
          <w:rFonts w:cs="Times New Roman"/>
          <w:szCs w:val="24"/>
          <w:lang w:val="en-GB"/>
        </w:rPr>
      </w:pPr>
      <w:r w:rsidRPr="00D56E05">
        <w:rPr>
          <w:rFonts w:cs="Times New Roman"/>
          <w:szCs w:val="24"/>
          <w:lang w:val="en-GB"/>
        </w:rPr>
        <w:t>a new dialect has emerged and its usage has stabili</w:t>
      </w:r>
      <w:r w:rsidR="00AC37F2">
        <w:rPr>
          <w:rFonts w:cs="Times New Roman"/>
          <w:szCs w:val="24"/>
          <w:lang w:val="en-GB"/>
        </w:rPr>
        <w:t>z</w:t>
      </w:r>
      <w:r w:rsidRPr="00D56E05">
        <w:rPr>
          <w:rFonts w:cs="Times New Roman"/>
          <w:szCs w:val="24"/>
          <w:lang w:val="en-GB"/>
        </w:rPr>
        <w:t>ed</w:t>
      </w:r>
      <w:r w:rsidR="00CB4A15">
        <w:rPr>
          <w:rFonts w:cs="Times New Roman"/>
          <w:szCs w:val="24"/>
          <w:lang w:val="en-GB"/>
        </w:rPr>
        <w:t>,</w:t>
      </w:r>
    </w:p>
    <w:p w14:paraId="38296EE6" w14:textId="3188C5A9" w:rsidR="001267C1" w:rsidRPr="00D56E05" w:rsidRDefault="001267C1" w:rsidP="00D03595">
      <w:pPr>
        <w:pStyle w:val="ListParagraph"/>
        <w:numPr>
          <w:ilvl w:val="0"/>
          <w:numId w:val="6"/>
        </w:numPr>
        <w:spacing w:after="0" w:line="240" w:lineRule="auto"/>
        <w:rPr>
          <w:rFonts w:cs="Times New Roman"/>
          <w:szCs w:val="24"/>
          <w:lang w:val="en-GB"/>
        </w:rPr>
      </w:pPr>
      <w:r w:rsidRPr="00D56E05">
        <w:rPr>
          <w:rFonts w:cs="Times New Roman"/>
          <w:szCs w:val="24"/>
          <w:lang w:val="en-GB"/>
        </w:rPr>
        <w:t xml:space="preserve">this dialect is unique; it grew as an outcome of the contact between Jordanian and </w:t>
      </w:r>
      <w:r w:rsidR="00971FD3" w:rsidRPr="00D56E05">
        <w:rPr>
          <w:rFonts w:cs="Times New Roman"/>
          <w:szCs w:val="24"/>
          <w:lang w:val="en-GB"/>
        </w:rPr>
        <w:t xml:space="preserve">urban </w:t>
      </w:r>
      <w:r w:rsidRPr="00D56E05">
        <w:rPr>
          <w:rFonts w:cs="Times New Roman"/>
          <w:szCs w:val="24"/>
          <w:lang w:val="en-GB"/>
        </w:rPr>
        <w:t>Palestinian dialects, but it is distinct from these input varieties</w:t>
      </w:r>
      <w:r w:rsidR="00CB4A15">
        <w:rPr>
          <w:rFonts w:cs="Times New Roman"/>
          <w:szCs w:val="24"/>
          <w:lang w:val="en-GB"/>
        </w:rPr>
        <w:t>,</w:t>
      </w:r>
    </w:p>
    <w:p w14:paraId="7DEE8D81" w14:textId="3C105271" w:rsidR="00971FD3" w:rsidRDefault="001267C1" w:rsidP="00D03595">
      <w:pPr>
        <w:pStyle w:val="ListParagraph"/>
        <w:numPr>
          <w:ilvl w:val="0"/>
          <w:numId w:val="6"/>
        </w:numPr>
        <w:spacing w:after="0" w:line="240" w:lineRule="auto"/>
        <w:rPr>
          <w:rFonts w:cs="Times New Roman"/>
          <w:szCs w:val="24"/>
          <w:lang w:val="en-GB"/>
        </w:rPr>
      </w:pPr>
      <w:r w:rsidRPr="00D56E05">
        <w:rPr>
          <w:rFonts w:cs="Times New Roman"/>
          <w:szCs w:val="24"/>
          <w:lang w:val="en-GB"/>
        </w:rPr>
        <w:t xml:space="preserve">the formation of a distinctive dialect in Amman is closely associated with </w:t>
      </w:r>
      <w:r w:rsidR="00B37EA7" w:rsidRPr="00D56E05">
        <w:rPr>
          <w:rFonts w:cs="Times New Roman"/>
          <w:szCs w:val="24"/>
          <w:lang w:val="en-GB"/>
        </w:rPr>
        <w:t xml:space="preserve">relative </w:t>
      </w:r>
      <w:r w:rsidRPr="00D56E05">
        <w:rPr>
          <w:rFonts w:cs="Times New Roman"/>
          <w:szCs w:val="24"/>
          <w:lang w:val="en-GB"/>
        </w:rPr>
        <w:t>stabili</w:t>
      </w:r>
      <w:r w:rsidR="00AC37F2">
        <w:rPr>
          <w:rFonts w:cs="Times New Roman"/>
          <w:szCs w:val="24"/>
          <w:lang w:val="en-GB"/>
        </w:rPr>
        <w:t>zation</w:t>
      </w:r>
      <w:r w:rsidRPr="00D56E05">
        <w:rPr>
          <w:rFonts w:cs="Times New Roman"/>
          <w:szCs w:val="24"/>
          <w:lang w:val="en-GB"/>
        </w:rPr>
        <w:t xml:space="preserve"> in the population</w:t>
      </w:r>
      <w:r w:rsidR="00B37EA7" w:rsidRPr="00D56E05">
        <w:rPr>
          <w:rFonts w:cs="Times New Roman"/>
          <w:szCs w:val="24"/>
          <w:lang w:val="en-GB"/>
        </w:rPr>
        <w:t>, possibly during 1970</w:t>
      </w:r>
      <w:r w:rsidR="001A5DE3">
        <w:rPr>
          <w:rFonts w:cs="Times New Roman"/>
          <w:szCs w:val="24"/>
          <w:lang w:val="en-GB"/>
        </w:rPr>
        <w:t>–</w:t>
      </w:r>
      <w:r w:rsidR="00B37EA7" w:rsidRPr="00D56E05">
        <w:rPr>
          <w:rFonts w:cs="Times New Roman"/>
          <w:szCs w:val="24"/>
          <w:lang w:val="en-GB"/>
        </w:rPr>
        <w:t>1990,</w:t>
      </w:r>
      <w:r w:rsidRPr="00D56E05">
        <w:rPr>
          <w:rFonts w:cs="Times New Roman"/>
          <w:szCs w:val="24"/>
          <w:lang w:val="en-GB"/>
        </w:rPr>
        <w:t xml:space="preserve"> and the development of an Ammani community with its own identity.</w:t>
      </w:r>
      <w:r w:rsidR="00A805A0" w:rsidRPr="00D56E05">
        <w:rPr>
          <w:rStyle w:val="FootnoteReference"/>
          <w:rFonts w:cs="Times New Roman"/>
          <w:szCs w:val="24"/>
          <w:lang w:val="en-GB"/>
        </w:rPr>
        <w:footnoteReference w:id="13"/>
      </w:r>
    </w:p>
    <w:p w14:paraId="59379B6E" w14:textId="77777777" w:rsidR="001A5DE3" w:rsidRPr="00D56E05" w:rsidRDefault="001A5DE3" w:rsidP="001A5DE3">
      <w:pPr>
        <w:pStyle w:val="ListParagraph"/>
        <w:spacing w:after="0" w:line="240" w:lineRule="auto"/>
        <w:ind w:left="1440"/>
        <w:rPr>
          <w:rFonts w:cs="Times New Roman"/>
          <w:szCs w:val="24"/>
          <w:lang w:val="en-GB"/>
        </w:rPr>
      </w:pPr>
    </w:p>
    <w:p w14:paraId="4C907C07" w14:textId="58A15A12" w:rsidR="00B22FE9" w:rsidRDefault="00A805A0" w:rsidP="00624554">
      <w:pPr>
        <w:spacing w:after="0" w:line="240" w:lineRule="auto"/>
        <w:rPr>
          <w:rFonts w:cs="Times New Roman"/>
          <w:lang w:val="en-GB"/>
        </w:rPr>
      </w:pPr>
      <w:r w:rsidRPr="00D56E05">
        <w:rPr>
          <w:rFonts w:cs="Times New Roman"/>
          <w:lang w:val="en-GB"/>
        </w:rPr>
        <w:lastRenderedPageBreak/>
        <w:t xml:space="preserve">The second phase </w:t>
      </w:r>
      <w:r w:rsidR="001E1300">
        <w:rPr>
          <w:rFonts w:cs="Times New Roman"/>
          <w:lang w:val="en-GB"/>
        </w:rPr>
        <w:t xml:space="preserve">of the research </w:t>
      </w:r>
      <w:r w:rsidRPr="00D56E05">
        <w:rPr>
          <w:rFonts w:cs="Times New Roman"/>
          <w:lang w:val="en-GB"/>
        </w:rPr>
        <w:t>focused on the younger generation</w:t>
      </w:r>
      <w:r w:rsidR="003A556B">
        <w:rPr>
          <w:rFonts w:cs="Times New Roman"/>
          <w:lang w:val="en-GB"/>
        </w:rPr>
        <w:t xml:space="preserve"> </w:t>
      </w:r>
      <w:r w:rsidR="00AE2605" w:rsidRPr="00D56E05">
        <w:rPr>
          <w:rFonts w:cs="Times New Roman"/>
          <w:lang w:val="en-GB"/>
        </w:rPr>
        <w:t xml:space="preserve">from </w:t>
      </w:r>
      <w:r w:rsidR="00193C77">
        <w:rPr>
          <w:rFonts w:cs="Times New Roman"/>
          <w:lang w:val="en-GB"/>
        </w:rPr>
        <w:t>affluent West Amman</w:t>
      </w:r>
      <w:r w:rsidR="00AE2605" w:rsidRPr="00D56E05">
        <w:rPr>
          <w:rFonts w:cs="Times New Roman"/>
          <w:lang w:val="en-GB"/>
        </w:rPr>
        <w:t xml:space="preserve">; </w:t>
      </w:r>
      <w:r w:rsidR="00624554">
        <w:rPr>
          <w:rFonts w:cs="Times New Roman"/>
          <w:lang w:val="en-GB"/>
        </w:rPr>
        <w:t xml:space="preserve">and the final phase, ongoing, expanded the sample to include speakers from </w:t>
      </w:r>
      <w:r w:rsidR="00193C77">
        <w:rPr>
          <w:rFonts w:cs="Times New Roman"/>
          <w:lang w:val="en-GB"/>
        </w:rPr>
        <w:t xml:space="preserve">less affluent </w:t>
      </w:r>
      <w:r w:rsidR="00624554">
        <w:rPr>
          <w:rFonts w:cs="Times New Roman"/>
          <w:lang w:val="en-GB"/>
        </w:rPr>
        <w:t xml:space="preserve">East Amman. </w:t>
      </w:r>
      <w:r w:rsidR="00AE2605" w:rsidRPr="00D56E05">
        <w:rPr>
          <w:rFonts w:cs="Times New Roman"/>
          <w:lang w:val="en-GB"/>
        </w:rPr>
        <w:t>Altogether, the research aims to collect data from approximately 120 speakers</w:t>
      </w:r>
      <w:r w:rsidR="00B13964" w:rsidRPr="00D56E05">
        <w:rPr>
          <w:rFonts w:cs="Times New Roman"/>
          <w:lang w:val="en-GB"/>
        </w:rPr>
        <w:t>, from both sides of the city. The project on Amman itself is complemented by past and ongoing research (by myself and others) on sociolinguistic trends in areas outside Amman, which provide two valuable types of relevant information: (i) further evidence of the input varieties; (ii) spreading of innovative features of the Amman dialect to other parts of the country.</w:t>
      </w:r>
    </w:p>
    <w:p w14:paraId="41095BE6" w14:textId="77777777" w:rsidR="00256AEA" w:rsidRPr="00D56E05" w:rsidRDefault="00256AEA" w:rsidP="00624554">
      <w:pPr>
        <w:spacing w:after="0" w:line="240" w:lineRule="auto"/>
        <w:rPr>
          <w:rFonts w:cs="Times New Roman"/>
          <w:lang w:val="en-GB"/>
        </w:rPr>
      </w:pPr>
    </w:p>
    <w:p w14:paraId="6C09DC83" w14:textId="3C838446" w:rsidR="00B22FE9" w:rsidRPr="00D56E05" w:rsidRDefault="00B22FE9" w:rsidP="00256AEA">
      <w:pPr>
        <w:rPr>
          <w:rFonts w:cs="Times New Roman"/>
          <w:lang w:val="en-GB"/>
        </w:rPr>
      </w:pPr>
      <w:r w:rsidRPr="00D56E05">
        <w:rPr>
          <w:rFonts w:cs="Times New Roman"/>
          <w:lang w:val="en-GB"/>
        </w:rPr>
        <w:t>The framework of analysis adopted is the Variationist Sociolinguistic Paradigm, as described in Labov’s trilogy</w:t>
      </w:r>
      <w:r w:rsidR="00256AEA">
        <w:rPr>
          <w:rFonts w:cs="Times New Roman"/>
          <w:lang w:val="en-GB"/>
        </w:rPr>
        <w:t xml:space="preserve"> </w:t>
      </w:r>
      <w:r w:rsidR="00256AEA">
        <w:rPr>
          <w:rFonts w:cs="Times New Roman"/>
          <w:lang w:val="en-GB"/>
        </w:rPr>
        <w:fldChar w:fldCharType="begin"/>
      </w:r>
      <w:r w:rsidR="00256AEA">
        <w:rPr>
          <w:rFonts w:cs="Times New Roman"/>
          <w:lang w:val="en-GB"/>
        </w:rPr>
        <w:instrText xml:space="preserve"> ADDIN ZOTERO_ITEM CSL_CITATION {"citationID":"sP8v3pd6","properties":{"formattedCitation":"(1994; 2001; 2010)","plainCitation":"(1994; 2001; 2010)","noteIndex":0},"citationItems":[{"id":9072,"uris":["http://zotero.org/users/5419092/items/RM7BGB8T"],"uri":["http://zotero.org/users/5419092/items/RM7BGB8T"],"itemData":{"id":9072,"type":"book","title":"Principles of linguistic change, vol. 1: Internal factors","publisher":"Blackwell","publisher-place":"Oxford","event-place":"Oxford","author":[{"family":"Labov","given":"William"}],"issued":{"date-parts":[["1994"]]}},"suppress-author":true},{"id":4384,"uris":["http://zotero.org/users/5419092/items/KA6ZYWH5"],"uri":["http://zotero.org/users/5419092/items/KA6ZYWH5"],"itemData":{"id":4384,"type":"book","title":"Principles of linguistic change, vol. 2: Social factors","publisher":"Wiley-Blackwell","publisher-place":"Chichester","event-place":"Chichester","author":[{"family":"Labov","given":"William"}],"issued":{"date-parts":[["2001"]]}},"suppress-author":true},{"id":9073,"uris":["http://zotero.org/users/5419092/items/ZQJGCW4W"],"uri":["http://zotero.org/users/5419092/items/ZQJGCW4W"],"itemData":{"id":9073,"type":"book","title":"Principles of linguistic change, vol. 3: Cognitive and cultural factors","publisher":"Wiley-Blackwell","publisher-place":"Chichester","event-place":"Chichester","author":[{"family":"Labov","given":"William"}],"issued":{"date-parts":[["2010"]]}},"suppress-author":true}],"schema":"https://github.com/citation-style-language/schema/raw/master/csl-citation.json"} </w:instrText>
      </w:r>
      <w:r w:rsidR="00256AEA">
        <w:rPr>
          <w:rFonts w:cs="Times New Roman"/>
          <w:lang w:val="en-GB"/>
        </w:rPr>
        <w:fldChar w:fldCharType="separate"/>
      </w:r>
      <w:r w:rsidR="00256AEA" w:rsidRPr="00256AEA">
        <w:rPr>
          <w:rFonts w:cs="Times New Roman"/>
        </w:rPr>
        <w:t>(1994; 2001; 2010)</w:t>
      </w:r>
      <w:r w:rsidR="00256AEA">
        <w:rPr>
          <w:rFonts w:cs="Times New Roman"/>
          <w:lang w:val="en-GB"/>
        </w:rPr>
        <w:fldChar w:fldCharType="end"/>
      </w:r>
      <w:r w:rsidRPr="00D56E05">
        <w:rPr>
          <w:rFonts w:cs="Times New Roman"/>
          <w:lang w:val="en-GB"/>
        </w:rPr>
        <w:t>. More specifically, the project is guided by the principles of dialect contact and new-dialect formation</w:t>
      </w:r>
      <w:r w:rsidR="00AE2605" w:rsidRPr="00D56E05">
        <w:rPr>
          <w:rFonts w:cs="Times New Roman"/>
          <w:lang w:val="en-GB"/>
        </w:rPr>
        <w:t>,</w:t>
      </w:r>
      <w:r w:rsidR="00B13964" w:rsidRPr="00D56E05">
        <w:rPr>
          <w:rFonts w:cs="Times New Roman"/>
          <w:lang w:val="en-GB"/>
        </w:rPr>
        <w:t xml:space="preserve"> as outlined above (</w:t>
      </w:r>
      <w:r w:rsidR="00256AEA">
        <w:rPr>
          <w:rFonts w:cs="Times New Roman"/>
          <w:lang w:val="en-GB"/>
        </w:rPr>
        <w:t>§</w:t>
      </w:r>
      <w:r w:rsidR="00256AEA">
        <w:rPr>
          <w:rFonts w:cs="Times New Roman"/>
          <w:lang w:val="en-GB"/>
        </w:rPr>
        <w:fldChar w:fldCharType="begin"/>
      </w:r>
      <w:r w:rsidR="00256AEA">
        <w:rPr>
          <w:rFonts w:cs="Times New Roman"/>
          <w:lang w:val="en-GB"/>
        </w:rPr>
        <w:instrText xml:space="preserve"> REF _Ref14339087 \r \h </w:instrText>
      </w:r>
      <w:r w:rsidR="00256AEA">
        <w:rPr>
          <w:rFonts w:cs="Times New Roman"/>
          <w:lang w:val="en-GB"/>
        </w:rPr>
      </w:r>
      <w:r w:rsidR="00256AEA">
        <w:rPr>
          <w:rFonts w:cs="Times New Roman"/>
          <w:lang w:val="en-GB"/>
        </w:rPr>
        <w:fldChar w:fldCharType="separate"/>
      </w:r>
      <w:r w:rsidR="00256AEA">
        <w:rPr>
          <w:rFonts w:cs="Times New Roman"/>
          <w:cs/>
          <w:lang w:val="en-GB"/>
        </w:rPr>
        <w:t>‎</w:t>
      </w:r>
      <w:r w:rsidR="00256AEA">
        <w:rPr>
          <w:rFonts w:cs="Times New Roman"/>
          <w:lang w:val="en-GB"/>
        </w:rPr>
        <w:t>1</w:t>
      </w:r>
      <w:r w:rsidR="00256AEA">
        <w:rPr>
          <w:rFonts w:cs="Times New Roman"/>
          <w:lang w:val="en-GB"/>
        </w:rPr>
        <w:fldChar w:fldCharType="end"/>
      </w:r>
      <w:r w:rsidR="00B13964" w:rsidRPr="00D56E05">
        <w:rPr>
          <w:rFonts w:cs="Times New Roman"/>
          <w:lang w:val="en-GB"/>
        </w:rPr>
        <w:t>). As discussed earlier,</w:t>
      </w:r>
      <w:r w:rsidR="007D6DDD" w:rsidRPr="00D56E05">
        <w:rPr>
          <w:rFonts w:cs="Times New Roman"/>
          <w:lang w:val="en-GB"/>
        </w:rPr>
        <w:t xml:space="preserve"> one of the dominant issues in the study of the formation of new dialects is the debate over the types of factors which determine it. </w:t>
      </w:r>
      <w:r w:rsidRPr="00D56E05">
        <w:rPr>
          <w:rFonts w:cs="Times New Roman"/>
          <w:lang w:val="en-GB"/>
        </w:rPr>
        <w:t>The Amman project offers an opportunity to investigate these issues in detail</w:t>
      </w:r>
      <w:r w:rsidR="00235AEC" w:rsidRPr="00D56E05">
        <w:rPr>
          <w:rFonts w:cs="Times New Roman"/>
          <w:lang w:val="en-GB"/>
        </w:rPr>
        <w:t>, particularly because</w:t>
      </w:r>
      <w:r w:rsidRPr="00D56E05">
        <w:rPr>
          <w:rFonts w:cs="Times New Roman"/>
          <w:lang w:val="en-GB"/>
        </w:rPr>
        <w:t xml:space="preserve"> it is </w:t>
      </w:r>
      <w:r w:rsidR="00333FF1" w:rsidRPr="00D56E05">
        <w:rPr>
          <w:rFonts w:cs="Times New Roman"/>
          <w:lang w:val="en-GB"/>
        </w:rPr>
        <w:t xml:space="preserve">still </w:t>
      </w:r>
      <w:r w:rsidRPr="00D56E05">
        <w:rPr>
          <w:rFonts w:cs="Times New Roman"/>
          <w:lang w:val="en-GB"/>
        </w:rPr>
        <w:t xml:space="preserve">possible to trace the different stages </w:t>
      </w:r>
      <w:r w:rsidR="00333FF1" w:rsidRPr="00D56E05">
        <w:rPr>
          <w:rFonts w:cs="Times New Roman"/>
          <w:lang w:val="en-GB"/>
        </w:rPr>
        <w:t>of formation over the three generations of native inhabitants.</w:t>
      </w:r>
    </w:p>
    <w:p w14:paraId="6632069C" w14:textId="234FBF50" w:rsidR="00B22FE9" w:rsidRPr="008C5CDA" w:rsidRDefault="008C5CDA" w:rsidP="00B007A2">
      <w:pPr>
        <w:pStyle w:val="lsSection2"/>
      </w:pPr>
      <w:bookmarkStart w:id="3" w:name="_Ref14335596"/>
      <w:r>
        <w:t>F</w:t>
      </w:r>
      <w:r w:rsidR="00333FF1" w:rsidRPr="008C5CDA">
        <w:t xml:space="preserve">ormation </w:t>
      </w:r>
      <w:r>
        <w:t>over three generations</w:t>
      </w:r>
      <w:bookmarkEnd w:id="3"/>
    </w:p>
    <w:p w14:paraId="55376BAA" w14:textId="18288B83" w:rsidR="00D918F7" w:rsidRDefault="00D47D20" w:rsidP="00BB0859">
      <w:pPr>
        <w:rPr>
          <w:rFonts w:cs="Times New Roman"/>
          <w:lang w:val="en-GB"/>
        </w:rPr>
      </w:pPr>
      <w:r>
        <w:rPr>
          <w:rFonts w:cs="Times New Roman"/>
          <w:lang w:val="en-GB"/>
        </w:rPr>
        <w:t xml:space="preserve">Based on the analysis </w:t>
      </w:r>
      <w:r w:rsidR="00D918F7">
        <w:rPr>
          <w:rFonts w:cs="Times New Roman"/>
          <w:lang w:val="en-GB"/>
        </w:rPr>
        <w:t>of speech samples from</w:t>
      </w:r>
      <w:r w:rsidR="00BB0859">
        <w:rPr>
          <w:rFonts w:cs="Times New Roman"/>
          <w:lang w:val="en-GB"/>
        </w:rPr>
        <w:t xml:space="preserve"> three generations of Ammanis, t</w:t>
      </w:r>
      <w:r w:rsidR="00D31867">
        <w:rPr>
          <w:rFonts w:cs="Times New Roman"/>
          <w:lang w:val="en-GB"/>
        </w:rPr>
        <w:t xml:space="preserve">he formation of the </w:t>
      </w:r>
      <w:r w:rsidR="00FF7DDC">
        <w:rPr>
          <w:rFonts w:cs="Times New Roman"/>
          <w:lang w:val="en-GB"/>
        </w:rPr>
        <w:t>dialect is a textbook case</w:t>
      </w:r>
      <w:r w:rsidR="00BB0859">
        <w:rPr>
          <w:rFonts w:cs="Times New Roman"/>
          <w:lang w:val="en-GB"/>
        </w:rPr>
        <w:t xml:space="preserve">. </w:t>
      </w:r>
      <w:r w:rsidR="00D918F7">
        <w:rPr>
          <w:rFonts w:cs="Times New Roman"/>
          <w:lang w:val="en-GB"/>
        </w:rPr>
        <w:t>Many of the processes of koinéi</w:t>
      </w:r>
      <w:r w:rsidR="00AC37F2">
        <w:rPr>
          <w:rFonts w:cs="Times New Roman"/>
          <w:lang w:val="en-GB"/>
        </w:rPr>
        <w:t>zation</w:t>
      </w:r>
      <w:r w:rsidR="00D918F7">
        <w:rPr>
          <w:rFonts w:cs="Times New Roman"/>
          <w:lang w:val="en-GB"/>
        </w:rPr>
        <w:t xml:space="preserve"> explained above are operative, as will be demonstrated presently.</w:t>
      </w:r>
    </w:p>
    <w:p w14:paraId="77C1EC80" w14:textId="48D1EF26" w:rsidR="008C5CDA" w:rsidRPr="008C5CDA" w:rsidRDefault="008C5CDA" w:rsidP="00B007A2">
      <w:pPr>
        <w:pStyle w:val="lsSection3"/>
      </w:pPr>
      <w:r>
        <w:t>Stage I: first generation</w:t>
      </w:r>
    </w:p>
    <w:p w14:paraId="06941438" w14:textId="235D9F2E" w:rsidR="005374EE" w:rsidRPr="00D56E05" w:rsidRDefault="005374EE" w:rsidP="00BA7B45">
      <w:pPr>
        <w:rPr>
          <w:rFonts w:cs="Times New Roman"/>
          <w:lang w:val="en-GB"/>
        </w:rPr>
      </w:pPr>
      <w:r w:rsidRPr="00D56E05">
        <w:rPr>
          <w:rFonts w:cs="Times New Roman"/>
          <w:lang w:val="en-GB"/>
        </w:rPr>
        <w:t xml:space="preserve">The first generation </w:t>
      </w:r>
      <w:r w:rsidR="00353E8D" w:rsidRPr="00D56E05">
        <w:rPr>
          <w:rFonts w:cs="Times New Roman"/>
          <w:lang w:val="en-GB"/>
        </w:rPr>
        <w:t xml:space="preserve">arrived </w:t>
      </w:r>
      <w:r w:rsidRPr="00D56E05">
        <w:rPr>
          <w:rFonts w:cs="Times New Roman"/>
          <w:lang w:val="en-GB"/>
        </w:rPr>
        <w:t xml:space="preserve">in Amman </w:t>
      </w:r>
      <w:r w:rsidR="008C5CDA">
        <w:rPr>
          <w:rFonts w:cs="Times New Roman"/>
          <w:lang w:val="en-GB"/>
        </w:rPr>
        <w:t xml:space="preserve">during the 1930s </w:t>
      </w:r>
      <w:r w:rsidRPr="00D56E05">
        <w:rPr>
          <w:rFonts w:cs="Times New Roman"/>
          <w:lang w:val="en-GB"/>
        </w:rPr>
        <w:t>as adults. The</w:t>
      </w:r>
      <w:r w:rsidR="0066198C">
        <w:rPr>
          <w:rFonts w:cs="Times New Roman"/>
          <w:lang w:val="en-GB"/>
        </w:rPr>
        <w:t xml:space="preserve"> most noticeable </w:t>
      </w:r>
      <w:r w:rsidR="00CA39DA">
        <w:rPr>
          <w:rFonts w:cs="Times New Roman"/>
          <w:lang w:val="en-GB"/>
        </w:rPr>
        <w:t xml:space="preserve">aspect of their speech is that it can easily be identified with </w:t>
      </w:r>
      <w:r w:rsidR="00353E8D" w:rsidRPr="00D56E05">
        <w:rPr>
          <w:rFonts w:cs="Times New Roman"/>
          <w:lang w:val="en-GB"/>
        </w:rPr>
        <w:t xml:space="preserve">the original dialects </w:t>
      </w:r>
      <w:r w:rsidRPr="00D56E05">
        <w:rPr>
          <w:rFonts w:cs="Times New Roman"/>
          <w:lang w:val="en-GB"/>
        </w:rPr>
        <w:t>of the places from which they migrated</w:t>
      </w:r>
      <w:r w:rsidR="00CB4A15">
        <w:rPr>
          <w:rFonts w:cs="Times New Roman"/>
          <w:lang w:val="en-GB"/>
        </w:rPr>
        <w:t>,</w:t>
      </w:r>
      <w:r w:rsidRPr="00D56E05">
        <w:rPr>
          <w:rFonts w:cs="Times New Roman"/>
          <w:lang w:val="en-GB"/>
        </w:rPr>
        <w:t xml:space="preserve"> </w:t>
      </w:r>
      <w:r w:rsidR="00ED23A4">
        <w:rPr>
          <w:rFonts w:cs="Times New Roman"/>
          <w:lang w:val="en-GB"/>
        </w:rPr>
        <w:t xml:space="preserve">while </w:t>
      </w:r>
      <w:r w:rsidR="00353E8D" w:rsidRPr="00D56E05">
        <w:rPr>
          <w:rFonts w:cs="Times New Roman"/>
          <w:lang w:val="en-GB"/>
        </w:rPr>
        <w:t>locali</w:t>
      </w:r>
      <w:r w:rsidR="00AC37F2">
        <w:rPr>
          <w:rFonts w:cs="Times New Roman"/>
          <w:lang w:val="en-GB"/>
        </w:rPr>
        <w:t>z</w:t>
      </w:r>
      <w:r w:rsidR="00353E8D" w:rsidRPr="00D56E05">
        <w:rPr>
          <w:rFonts w:cs="Times New Roman"/>
          <w:lang w:val="en-GB"/>
        </w:rPr>
        <w:t>ed features</w:t>
      </w:r>
      <w:r w:rsidRPr="00D56E05">
        <w:rPr>
          <w:rFonts w:cs="Times New Roman"/>
          <w:lang w:val="en-GB"/>
        </w:rPr>
        <w:t xml:space="preserve"> </w:t>
      </w:r>
      <w:r w:rsidR="00ED23A4">
        <w:rPr>
          <w:rFonts w:cs="Times New Roman"/>
          <w:lang w:val="en-GB"/>
        </w:rPr>
        <w:t>are levelled out</w:t>
      </w:r>
      <w:r w:rsidR="00BA7B45">
        <w:rPr>
          <w:rFonts w:cs="Times New Roman"/>
          <w:lang w:val="en-GB"/>
        </w:rPr>
        <w:t xml:space="preserve"> </w:t>
      </w:r>
      <w:r w:rsidR="00BA7B45">
        <w:rPr>
          <w:rFonts w:cs="Times New Roman"/>
          <w:lang w:val="en-GB"/>
        </w:rPr>
        <w:fldChar w:fldCharType="begin"/>
      </w:r>
      <w:r w:rsidR="00BA7B45">
        <w:rPr>
          <w:rFonts w:cs="Times New Roman"/>
          <w:lang w:val="en-GB"/>
        </w:rPr>
        <w:instrText xml:space="preserve"> ADDIN ZOTERO_ITEM CSL_CITATION {"citationID":"qKNid1sX","properties":{"formattedCitation":"(cf. rudimentary levelling; Trudgill 2004)","plainCitation":"(cf. rudimentary levelling; Trudgill 2004)","noteIndex":0},"citationItems":[{"id":856,"uris":["http://zotero.org/users/5419092/items/MXCVAB2G"],"uri":["http://zotero.org/users/5419092/items/MXCVAB2G"],"itemData":{"id":856,"type":"book","title":"New-dialect formation: The inevitability of colonial Englishes","publisher":"Edinburgh University Press","publisher-place":"Edinburgh","event-place":"Edinburgh","ISBN":"0-7486-1876-7","author":[{"family":"Trudgill","given":"Peter"}],"issued":{"date-parts":[["2004"]]}},"prefix":"cf. rudimentary levelling;  "}],"schema":"https://github.com/citation-style-language/schema/raw/master/csl-citation.json"} </w:instrText>
      </w:r>
      <w:r w:rsidR="00BA7B45">
        <w:rPr>
          <w:rFonts w:cs="Times New Roman"/>
          <w:lang w:val="en-GB"/>
        </w:rPr>
        <w:fldChar w:fldCharType="separate"/>
      </w:r>
      <w:r w:rsidR="00BA7B45" w:rsidRPr="00BA7B45">
        <w:rPr>
          <w:rFonts w:cs="Times New Roman"/>
        </w:rPr>
        <w:t>(cf. rudimentary levelling; Trudgill 2004)</w:t>
      </w:r>
      <w:r w:rsidR="00BA7B45">
        <w:rPr>
          <w:rFonts w:cs="Times New Roman"/>
          <w:lang w:val="en-GB"/>
        </w:rPr>
        <w:fldChar w:fldCharType="end"/>
      </w:r>
      <w:r w:rsidR="00ED23A4">
        <w:rPr>
          <w:rFonts w:cs="Times New Roman"/>
          <w:lang w:val="en-GB"/>
        </w:rPr>
        <w:t xml:space="preserve">. The features which are lost at this stage </w:t>
      </w:r>
      <w:r w:rsidRPr="00D56E05">
        <w:rPr>
          <w:rFonts w:cs="Times New Roman"/>
          <w:lang w:val="en-GB"/>
        </w:rPr>
        <w:t>are summari</w:t>
      </w:r>
      <w:r w:rsidR="00AC37F2">
        <w:rPr>
          <w:rFonts w:cs="Times New Roman"/>
          <w:lang w:val="en-GB"/>
        </w:rPr>
        <w:t>z</w:t>
      </w:r>
      <w:r w:rsidRPr="00D56E05">
        <w:rPr>
          <w:rFonts w:cs="Times New Roman"/>
          <w:lang w:val="en-GB"/>
        </w:rPr>
        <w:t>ed below.</w:t>
      </w:r>
    </w:p>
    <w:p w14:paraId="49AE36E7" w14:textId="6E6F5FAB" w:rsidR="00066896" w:rsidRPr="00D56E05" w:rsidRDefault="00066896" w:rsidP="00D03595">
      <w:pPr>
        <w:pStyle w:val="ListParagraph"/>
        <w:numPr>
          <w:ilvl w:val="0"/>
          <w:numId w:val="7"/>
        </w:numPr>
        <w:rPr>
          <w:rFonts w:cs="Times New Roman"/>
          <w:lang w:val="en-GB"/>
        </w:rPr>
      </w:pPr>
      <w:r w:rsidRPr="00D56E05">
        <w:rPr>
          <w:rFonts w:cs="Times New Roman"/>
          <w:i/>
          <w:iCs/>
          <w:lang w:val="en-GB"/>
        </w:rPr>
        <w:t xml:space="preserve">Jordanian input. </w:t>
      </w:r>
      <w:r w:rsidR="00BB52BA" w:rsidRPr="00D56E05">
        <w:rPr>
          <w:rFonts w:cs="Times New Roman"/>
          <w:lang w:val="en-GB"/>
        </w:rPr>
        <w:t>Traditional Jordanian dialects</w:t>
      </w:r>
      <w:r w:rsidR="00FD0DA8">
        <w:rPr>
          <w:rFonts w:cs="Times New Roman"/>
          <w:lang w:val="en-GB"/>
        </w:rPr>
        <w:t>, including the dialect of Sult,</w:t>
      </w:r>
      <w:r w:rsidR="00BB52BA" w:rsidRPr="00D56E05">
        <w:rPr>
          <w:rFonts w:cs="Times New Roman"/>
          <w:lang w:val="en-GB"/>
        </w:rPr>
        <w:t xml:space="preserve"> </w:t>
      </w:r>
      <w:r w:rsidRPr="00D56E05">
        <w:rPr>
          <w:rFonts w:cs="Times New Roman"/>
          <w:lang w:val="en-GB"/>
        </w:rPr>
        <w:t xml:space="preserve">are known to </w:t>
      </w:r>
      <w:r w:rsidR="00BB52BA" w:rsidRPr="00D56E05">
        <w:rPr>
          <w:rFonts w:cs="Times New Roman"/>
          <w:lang w:val="en-GB"/>
        </w:rPr>
        <w:t>affricate /k/ to [tʃ] in front</w:t>
      </w:r>
      <w:r w:rsidR="00BA7B45">
        <w:rPr>
          <w:rFonts w:cs="Times New Roman"/>
          <w:lang w:val="en-GB"/>
        </w:rPr>
        <w:t>-</w:t>
      </w:r>
      <w:r w:rsidR="00BB52BA" w:rsidRPr="00D56E05">
        <w:rPr>
          <w:rFonts w:cs="Times New Roman"/>
          <w:lang w:val="en-GB"/>
        </w:rPr>
        <w:t xml:space="preserve">vowel environments </w:t>
      </w:r>
      <w:r w:rsidR="00BB52BA" w:rsidRPr="00CB4A15">
        <w:rPr>
          <w:rFonts w:cs="Times New Roman"/>
          <w:lang w:val="en-GB"/>
        </w:rPr>
        <w:t>generally, as in</w:t>
      </w:r>
      <w:r w:rsidR="005374EE" w:rsidRPr="00CB4A15">
        <w:rPr>
          <w:rFonts w:cs="Times New Roman"/>
          <w:lang w:val="en-GB"/>
        </w:rPr>
        <w:t xml:space="preserve"> </w:t>
      </w:r>
      <w:r w:rsidR="00BA7B45">
        <w:rPr>
          <w:rFonts w:cs="Times New Roman"/>
          <w:lang w:val="en-GB"/>
        </w:rPr>
        <w:t>/</w:t>
      </w:r>
      <w:r w:rsidR="00CB4A15" w:rsidRPr="00CB4A15">
        <w:rPr>
          <w:rFonts w:cs="Times New Roman"/>
          <w:lang w:val="en-GB"/>
        </w:rPr>
        <w:t>ke</w:t>
      </w:r>
      <w:r w:rsidR="00CB4A15" w:rsidRPr="00CB4A15">
        <w:rPr>
          <w:rFonts w:eastAsiaTheme="minorEastAsia" w:cs="Times New Roman"/>
          <w:color w:val="000000"/>
          <w:lang w:eastAsia="de-DE"/>
        </w:rPr>
        <w:t>ː</w:t>
      </w:r>
      <w:r w:rsidR="00BB52BA" w:rsidRPr="00CB4A15">
        <w:rPr>
          <w:rFonts w:cs="Times New Roman"/>
          <w:lang w:val="en-GB"/>
        </w:rPr>
        <w:t>f</w:t>
      </w:r>
      <w:r w:rsidR="00BA7B45">
        <w:rPr>
          <w:rFonts w:cs="Times New Roman"/>
          <w:lang w:val="en-GB"/>
        </w:rPr>
        <w:t>/</w:t>
      </w:r>
      <w:r w:rsidR="00BB52BA" w:rsidRPr="00CB4A15">
        <w:rPr>
          <w:rFonts w:cs="Times New Roman"/>
          <w:lang w:val="en-GB"/>
        </w:rPr>
        <w:t xml:space="preserve"> &gt; </w:t>
      </w:r>
      <w:r w:rsidR="00BA7B45">
        <w:rPr>
          <w:rFonts w:cs="Times New Roman"/>
          <w:lang w:val="en-GB"/>
        </w:rPr>
        <w:t>[</w:t>
      </w:r>
      <w:r w:rsidR="005374EE" w:rsidRPr="00CB4A15">
        <w:rPr>
          <w:rFonts w:cs="Times New Roman"/>
          <w:lang w:val="en-GB"/>
        </w:rPr>
        <w:t>tʃ</w:t>
      </w:r>
      <w:r w:rsidR="00CB4A15" w:rsidRPr="00CB4A15">
        <w:rPr>
          <w:rFonts w:cs="Times New Roman"/>
          <w:lang w:val="en-GB"/>
        </w:rPr>
        <w:t>e</w:t>
      </w:r>
      <w:r w:rsidR="00CB4A15" w:rsidRPr="00CB4A15">
        <w:rPr>
          <w:rFonts w:eastAsiaTheme="minorEastAsia" w:cs="Times New Roman"/>
          <w:color w:val="000000"/>
          <w:lang w:eastAsia="de-DE"/>
        </w:rPr>
        <w:t>ː</w:t>
      </w:r>
      <w:r w:rsidR="00BB52BA" w:rsidRPr="00CB4A15">
        <w:rPr>
          <w:rFonts w:cs="Times New Roman"/>
          <w:lang w:val="en-GB"/>
        </w:rPr>
        <w:t>f</w:t>
      </w:r>
      <w:r w:rsidR="00BA7B45">
        <w:rPr>
          <w:rFonts w:cs="Times New Roman"/>
          <w:lang w:val="en-GB"/>
        </w:rPr>
        <w:t>]</w:t>
      </w:r>
      <w:r w:rsidR="00BB52BA" w:rsidRPr="00CB4A15">
        <w:rPr>
          <w:rFonts w:cs="Times New Roman"/>
          <w:lang w:val="en-GB"/>
        </w:rPr>
        <w:t xml:space="preserve"> &gt; </w:t>
      </w:r>
      <w:r w:rsidR="002673C9" w:rsidRPr="00CB4A15">
        <w:rPr>
          <w:rFonts w:cs="Times New Roman"/>
          <w:lang w:val="en-GB"/>
        </w:rPr>
        <w:t>‘how’</w:t>
      </w:r>
      <w:r w:rsidR="002673C9" w:rsidRPr="00D56E05">
        <w:rPr>
          <w:rFonts w:cs="Times New Roman"/>
          <w:lang w:val="en-GB"/>
        </w:rPr>
        <w:t xml:space="preserve">. This feature </w:t>
      </w:r>
      <w:r w:rsidRPr="00D56E05">
        <w:rPr>
          <w:rFonts w:cs="Times New Roman"/>
          <w:lang w:val="en-GB"/>
        </w:rPr>
        <w:t xml:space="preserve">is </w:t>
      </w:r>
      <w:r w:rsidR="002123CC" w:rsidRPr="00D56E05">
        <w:rPr>
          <w:rFonts w:cs="Times New Roman"/>
          <w:lang w:val="en-GB"/>
        </w:rPr>
        <w:t xml:space="preserve">still widely used, especially in northern varieties, as </w:t>
      </w:r>
      <w:r w:rsidR="002123CC" w:rsidRPr="00D56E05">
        <w:rPr>
          <w:rFonts w:cs="Times New Roman"/>
          <w:lang w:val="en-GB"/>
        </w:rPr>
        <w:lastRenderedPageBreak/>
        <w:t>well as in Sult</w:t>
      </w:r>
      <w:r w:rsidR="002123CC" w:rsidRPr="00D56E05">
        <w:rPr>
          <w:rStyle w:val="FootnoteReference"/>
          <w:rFonts w:cs="Times New Roman"/>
          <w:lang w:val="en-GB"/>
        </w:rPr>
        <w:footnoteReference w:id="14"/>
      </w:r>
      <w:r w:rsidR="002123CC" w:rsidRPr="00D56E05">
        <w:rPr>
          <w:rFonts w:cs="Times New Roman"/>
          <w:lang w:val="en-GB"/>
        </w:rPr>
        <w:t xml:space="preserve"> –</w:t>
      </w:r>
      <w:r w:rsidR="00BA7B45">
        <w:rPr>
          <w:rFonts w:cs="Times New Roman"/>
          <w:lang w:val="en-GB"/>
        </w:rPr>
        <w:t xml:space="preserve"> </w:t>
      </w:r>
      <w:r w:rsidR="002123CC" w:rsidRPr="00D56E05">
        <w:rPr>
          <w:rFonts w:cs="Times New Roman"/>
          <w:lang w:val="en-GB"/>
        </w:rPr>
        <w:t xml:space="preserve">where most of the early migrants in Amman came from. </w:t>
      </w:r>
      <w:r w:rsidRPr="00D56E05">
        <w:rPr>
          <w:rFonts w:cs="Times New Roman"/>
          <w:lang w:val="en-GB"/>
        </w:rPr>
        <w:t>Already in the first generation, this feature is completely lost; all instances of this variable were rendered with [k]. In other words, first generation speakers deaffricate /k/.</w:t>
      </w:r>
      <w:r w:rsidR="00F70599">
        <w:rPr>
          <w:rStyle w:val="FootnoteReference"/>
          <w:rFonts w:cs="Times New Roman"/>
          <w:lang w:val="en-GB"/>
        </w:rPr>
        <w:footnoteReference w:id="15"/>
      </w:r>
      <w:r w:rsidR="00F70599">
        <w:rPr>
          <w:rFonts w:cs="Times New Roman"/>
          <w:lang w:val="en-GB"/>
        </w:rPr>
        <w:t xml:space="preserve"> Although conditional affrication of </w:t>
      </w:r>
      <w:r w:rsidR="000C545F">
        <w:rPr>
          <w:rFonts w:cs="Times New Roman"/>
          <w:lang w:val="en-GB"/>
        </w:rPr>
        <w:t xml:space="preserve">/k/ </w:t>
      </w:r>
      <w:r w:rsidR="00F70599">
        <w:rPr>
          <w:rFonts w:cs="Times New Roman"/>
          <w:lang w:val="en-GB"/>
        </w:rPr>
        <w:t>is fairly widespread in the region</w:t>
      </w:r>
      <w:r w:rsidR="000C545F">
        <w:rPr>
          <w:rFonts w:cs="Times New Roman"/>
          <w:lang w:val="en-GB"/>
        </w:rPr>
        <w:t>’</w:t>
      </w:r>
      <w:r w:rsidR="00F70599">
        <w:rPr>
          <w:rFonts w:cs="Times New Roman"/>
          <w:lang w:val="en-GB"/>
        </w:rPr>
        <w:t xml:space="preserve">s </w:t>
      </w:r>
      <w:r w:rsidR="001E1E16">
        <w:rPr>
          <w:rFonts w:cs="Times New Roman"/>
          <w:lang w:val="en-GB"/>
        </w:rPr>
        <w:t xml:space="preserve">rural </w:t>
      </w:r>
      <w:r w:rsidR="00F70599">
        <w:rPr>
          <w:rFonts w:cs="Times New Roman"/>
          <w:lang w:val="en-GB"/>
        </w:rPr>
        <w:t xml:space="preserve">dialects, </w:t>
      </w:r>
      <w:r w:rsidR="00EC7CC3">
        <w:rPr>
          <w:rFonts w:cs="Times New Roman"/>
          <w:lang w:val="en-GB"/>
        </w:rPr>
        <w:t xml:space="preserve">and certainly not a minority feature in Jordanian dialects, </w:t>
      </w:r>
      <w:r w:rsidR="00F70599">
        <w:rPr>
          <w:rFonts w:cs="Times New Roman"/>
          <w:lang w:val="en-GB"/>
        </w:rPr>
        <w:t>it</w:t>
      </w:r>
      <w:r w:rsidR="00EC7CC3">
        <w:rPr>
          <w:rFonts w:cs="Times New Roman"/>
          <w:lang w:val="en-GB"/>
        </w:rPr>
        <w:t>s use is heavily stigmati</w:t>
      </w:r>
      <w:r w:rsidR="00AC37F2">
        <w:rPr>
          <w:rFonts w:cs="Times New Roman"/>
          <w:lang w:val="en-GB"/>
        </w:rPr>
        <w:t>z</w:t>
      </w:r>
      <w:r w:rsidR="00EC7CC3">
        <w:rPr>
          <w:rFonts w:cs="Times New Roman"/>
          <w:lang w:val="en-GB"/>
        </w:rPr>
        <w:t>ed</w:t>
      </w:r>
      <w:r w:rsidR="00F70599">
        <w:rPr>
          <w:rFonts w:cs="Times New Roman"/>
          <w:lang w:val="en-GB"/>
        </w:rPr>
        <w:t>, and none of the urban dialects have it</w:t>
      </w:r>
      <w:r w:rsidR="001E1E16">
        <w:rPr>
          <w:rFonts w:cs="Times New Roman"/>
          <w:lang w:val="en-GB"/>
        </w:rPr>
        <w:t>. Stigmati</w:t>
      </w:r>
      <w:r w:rsidR="00AC37F2">
        <w:rPr>
          <w:rFonts w:cs="Times New Roman"/>
          <w:lang w:val="en-GB"/>
        </w:rPr>
        <w:t>zation</w:t>
      </w:r>
      <w:r w:rsidR="001E1E16">
        <w:rPr>
          <w:rFonts w:cs="Times New Roman"/>
          <w:lang w:val="en-GB"/>
        </w:rPr>
        <w:t xml:space="preserve"> is the likely reason that motivates the loss of this feature.</w:t>
      </w:r>
    </w:p>
    <w:p w14:paraId="79D856B9" w14:textId="3CF51830" w:rsidR="005374EE" w:rsidRDefault="00293BB1" w:rsidP="00D03595">
      <w:pPr>
        <w:pStyle w:val="ListParagraph"/>
        <w:numPr>
          <w:ilvl w:val="0"/>
          <w:numId w:val="7"/>
        </w:numPr>
        <w:rPr>
          <w:rFonts w:cs="Times New Roman"/>
          <w:lang w:val="en-GB"/>
        </w:rPr>
      </w:pPr>
      <w:r>
        <w:rPr>
          <w:rFonts w:cs="Times New Roman"/>
          <w:lang w:val="en-GB"/>
        </w:rPr>
        <w:t>Also characteristic of the t</w:t>
      </w:r>
      <w:r w:rsidR="00066896" w:rsidRPr="00D56E05">
        <w:rPr>
          <w:rFonts w:cs="Times New Roman"/>
          <w:lang w:val="en-GB"/>
        </w:rPr>
        <w:t>raditional dialects is the maintenance of gender distinction in the 2</w:t>
      </w:r>
      <w:r w:rsidR="00066896" w:rsidRPr="00D56E05">
        <w:rPr>
          <w:rFonts w:cs="Times New Roman"/>
          <w:vertAlign w:val="superscript"/>
          <w:lang w:val="en-GB"/>
        </w:rPr>
        <w:t>nd</w:t>
      </w:r>
      <w:r w:rsidR="00066896" w:rsidRPr="00D56E05">
        <w:rPr>
          <w:rFonts w:cs="Times New Roman"/>
          <w:lang w:val="en-GB"/>
        </w:rPr>
        <w:t xml:space="preserve"> and 3</w:t>
      </w:r>
      <w:r w:rsidR="00066896" w:rsidRPr="00D56E05">
        <w:rPr>
          <w:rFonts w:cs="Times New Roman"/>
          <w:vertAlign w:val="superscript"/>
          <w:lang w:val="en-GB"/>
        </w:rPr>
        <w:t>rd</w:t>
      </w:r>
      <w:r w:rsidR="00066896" w:rsidRPr="00D56E05">
        <w:rPr>
          <w:rFonts w:cs="Times New Roman"/>
          <w:lang w:val="en-GB"/>
        </w:rPr>
        <w:t xml:space="preserve"> </w:t>
      </w:r>
      <w:r w:rsidR="005E3889">
        <w:rPr>
          <w:rFonts w:cs="Times New Roman"/>
          <w:lang w:val="en-GB"/>
        </w:rPr>
        <w:t xml:space="preserve">plural </w:t>
      </w:r>
      <w:r w:rsidR="00066896" w:rsidRPr="00D56E05">
        <w:rPr>
          <w:rFonts w:cs="Times New Roman"/>
          <w:lang w:val="en-GB"/>
        </w:rPr>
        <w:t xml:space="preserve">pronouns, pronominal suffixes, verbal and nominal endings. For example: </w:t>
      </w:r>
      <w:r w:rsidR="00607170" w:rsidRPr="00FD0DA8">
        <w:rPr>
          <w:rFonts w:cs="Times New Roman"/>
          <w:i/>
          <w:iCs/>
          <w:lang w:val="en-GB"/>
        </w:rPr>
        <w:t>ʔintu</w:t>
      </w:r>
      <w:r w:rsidR="00607170" w:rsidRPr="00D56E05">
        <w:rPr>
          <w:rFonts w:cs="Times New Roman"/>
          <w:lang w:val="en-GB"/>
        </w:rPr>
        <w:t xml:space="preserve"> ‘you (</w:t>
      </w:r>
      <w:r w:rsidR="00BA7B45" w:rsidRPr="00BA7B45">
        <w:rPr>
          <w:rFonts w:cs="Times New Roman"/>
          <w:smallCaps/>
          <w:lang w:val="en-GB"/>
        </w:rPr>
        <w:t>m</w:t>
      </w:r>
      <w:r w:rsidR="00607170" w:rsidRPr="00D56E05">
        <w:rPr>
          <w:rFonts w:cs="Times New Roman"/>
          <w:lang w:val="en-GB"/>
        </w:rPr>
        <w:t xml:space="preserve">)’, </w:t>
      </w:r>
      <w:r w:rsidR="00607170" w:rsidRPr="00FD0DA8">
        <w:rPr>
          <w:rFonts w:cs="Times New Roman"/>
          <w:i/>
          <w:iCs/>
          <w:lang w:val="en-GB"/>
        </w:rPr>
        <w:t>ʔintin</w:t>
      </w:r>
      <w:r w:rsidR="00607170" w:rsidRPr="00D56E05">
        <w:rPr>
          <w:rFonts w:cs="Times New Roman"/>
          <w:lang w:val="en-GB"/>
        </w:rPr>
        <w:t xml:space="preserve"> ‘you (</w:t>
      </w:r>
      <w:r w:rsidR="00BA7B45">
        <w:rPr>
          <w:rFonts w:cs="Times New Roman"/>
          <w:smallCaps/>
          <w:lang w:val="en-GB"/>
        </w:rPr>
        <w:t>pl.f</w:t>
      </w:r>
      <w:r w:rsidR="00607170" w:rsidRPr="00D56E05">
        <w:rPr>
          <w:rFonts w:cs="Times New Roman"/>
          <w:lang w:val="en-GB"/>
        </w:rPr>
        <w:t xml:space="preserve">)’; </w:t>
      </w:r>
      <w:r w:rsidR="00607170" w:rsidRPr="005E3889">
        <w:rPr>
          <w:rFonts w:cs="Times New Roman"/>
          <w:i/>
          <w:iCs/>
          <w:lang w:val="en-GB"/>
        </w:rPr>
        <w:t>ʔumm-hum</w:t>
      </w:r>
      <w:r w:rsidR="00607170" w:rsidRPr="00D56E05">
        <w:rPr>
          <w:rFonts w:cs="Times New Roman"/>
          <w:lang w:val="en-GB"/>
        </w:rPr>
        <w:t xml:space="preserve"> ‘their (</w:t>
      </w:r>
      <w:r w:rsidR="00BA7B45" w:rsidRPr="00BA7B45">
        <w:rPr>
          <w:rFonts w:cs="Times New Roman"/>
          <w:smallCaps/>
          <w:lang w:val="en-GB"/>
        </w:rPr>
        <w:t>m</w:t>
      </w:r>
      <w:r w:rsidR="00607170" w:rsidRPr="00D56E05">
        <w:rPr>
          <w:rFonts w:cs="Times New Roman"/>
          <w:lang w:val="en-GB"/>
        </w:rPr>
        <w:t xml:space="preserve">) mother’, </w:t>
      </w:r>
      <w:r w:rsidR="00607170" w:rsidRPr="005E3889">
        <w:rPr>
          <w:rFonts w:cs="Times New Roman"/>
          <w:i/>
          <w:iCs/>
          <w:lang w:val="en-GB"/>
        </w:rPr>
        <w:t>ʔumm-hin</w:t>
      </w:r>
      <w:r w:rsidR="00607170" w:rsidRPr="00D56E05">
        <w:rPr>
          <w:rFonts w:cs="Times New Roman"/>
          <w:lang w:val="en-GB"/>
        </w:rPr>
        <w:t xml:space="preserve"> ‘their (</w:t>
      </w:r>
      <w:r w:rsidR="00BA7B45">
        <w:rPr>
          <w:rFonts w:cs="Times New Roman"/>
          <w:smallCaps/>
          <w:lang w:val="en-GB"/>
        </w:rPr>
        <w:t>pl.f</w:t>
      </w:r>
      <w:r w:rsidR="00607170" w:rsidRPr="00D56E05">
        <w:rPr>
          <w:rFonts w:cs="Times New Roman"/>
          <w:lang w:val="en-GB"/>
        </w:rPr>
        <w:t xml:space="preserve">) mother’; </w:t>
      </w:r>
      <w:r w:rsidR="00CB4A15" w:rsidRPr="00CB4A15">
        <w:rPr>
          <w:rFonts w:cs="Times New Roman"/>
          <w:i/>
          <w:iCs/>
          <w:lang w:val="en-GB"/>
        </w:rPr>
        <w:t>r</w:t>
      </w:r>
      <w:r w:rsidR="00BA7B45">
        <w:rPr>
          <w:rFonts w:cs="Times New Roman"/>
          <w:i/>
          <w:iCs/>
          <w:lang w:val="en-GB"/>
        </w:rPr>
        <w:t>ā</w:t>
      </w:r>
      <w:r w:rsidR="001B2EA6">
        <w:rPr>
          <w:rFonts w:cs="Times New Roman"/>
          <w:i/>
          <w:iCs/>
          <w:lang w:val="en-GB"/>
        </w:rPr>
        <w:t>ḥ</w:t>
      </w:r>
      <w:r w:rsidR="00607170" w:rsidRPr="00CB4A15">
        <w:rPr>
          <w:rFonts w:cs="Times New Roman"/>
          <w:i/>
          <w:iCs/>
          <w:lang w:val="en-GB"/>
        </w:rPr>
        <w:t>u</w:t>
      </w:r>
      <w:r w:rsidR="00607170" w:rsidRPr="00D56E05">
        <w:rPr>
          <w:rFonts w:cs="Times New Roman"/>
          <w:lang w:val="en-GB"/>
        </w:rPr>
        <w:t xml:space="preserve"> ‘they (</w:t>
      </w:r>
      <w:r w:rsidR="00607170" w:rsidRPr="00BA7B45">
        <w:rPr>
          <w:rFonts w:cs="Times New Roman"/>
          <w:smallCaps/>
          <w:lang w:val="en-GB"/>
        </w:rPr>
        <w:t>m</w:t>
      </w:r>
      <w:r w:rsidR="00607170" w:rsidRPr="00D56E05">
        <w:rPr>
          <w:rFonts w:cs="Times New Roman"/>
          <w:lang w:val="en-GB"/>
        </w:rPr>
        <w:t xml:space="preserve">) have left’, </w:t>
      </w:r>
      <w:r w:rsidR="00CB4A15" w:rsidRPr="00CB4A15">
        <w:rPr>
          <w:rFonts w:cs="Times New Roman"/>
          <w:i/>
          <w:iCs/>
          <w:lang w:val="en-GB"/>
        </w:rPr>
        <w:t>r</w:t>
      </w:r>
      <w:r w:rsidR="00BA7B45">
        <w:rPr>
          <w:rFonts w:cs="Times New Roman"/>
          <w:i/>
          <w:iCs/>
          <w:lang w:val="en-GB"/>
        </w:rPr>
        <w:t>ā</w:t>
      </w:r>
      <w:r w:rsidR="001B2EA6">
        <w:rPr>
          <w:rFonts w:cs="Times New Roman"/>
          <w:i/>
          <w:iCs/>
          <w:lang w:val="en-GB"/>
        </w:rPr>
        <w:t>ḥ</w:t>
      </w:r>
      <w:r w:rsidR="00607170" w:rsidRPr="00CB4A15">
        <w:rPr>
          <w:rFonts w:cs="Times New Roman"/>
          <w:i/>
          <w:iCs/>
          <w:lang w:val="en-GB"/>
        </w:rPr>
        <w:t>in</w:t>
      </w:r>
      <w:r w:rsidR="00607170" w:rsidRPr="00D56E05">
        <w:rPr>
          <w:rFonts w:cs="Times New Roman"/>
          <w:lang w:val="en-GB"/>
        </w:rPr>
        <w:t xml:space="preserve"> ‘they (</w:t>
      </w:r>
      <w:r w:rsidR="00BA7B45">
        <w:rPr>
          <w:rFonts w:cs="Times New Roman"/>
          <w:smallCaps/>
          <w:lang w:val="en-GB"/>
        </w:rPr>
        <w:t>pl.f</w:t>
      </w:r>
      <w:r w:rsidR="00607170" w:rsidRPr="00D56E05">
        <w:rPr>
          <w:rFonts w:cs="Times New Roman"/>
          <w:lang w:val="en-GB"/>
        </w:rPr>
        <w:t>) have left’</w:t>
      </w:r>
      <w:r w:rsidR="00607170" w:rsidRPr="00CB4A15">
        <w:rPr>
          <w:rFonts w:cs="Times New Roman"/>
          <w:lang w:val="en-GB"/>
        </w:rPr>
        <w:t xml:space="preserve">; </w:t>
      </w:r>
      <w:r w:rsidR="001B2EA6">
        <w:rPr>
          <w:rFonts w:cs="Times New Roman"/>
          <w:i/>
          <w:iCs/>
          <w:lang w:val="en-GB"/>
        </w:rPr>
        <w:t>ḥ</w:t>
      </w:r>
      <w:r w:rsidR="00CB4A15" w:rsidRPr="00CB4A15">
        <w:rPr>
          <w:rFonts w:cs="Times New Roman"/>
          <w:i/>
          <w:iCs/>
          <w:lang w:val="en-GB"/>
        </w:rPr>
        <w:t>ilw</w:t>
      </w:r>
      <w:r w:rsidR="00BA7B45">
        <w:rPr>
          <w:rFonts w:cs="Times New Roman"/>
          <w:i/>
          <w:iCs/>
          <w:lang w:val="en-GB"/>
        </w:rPr>
        <w:t>ī</w:t>
      </w:r>
      <w:r w:rsidR="00607170" w:rsidRPr="00CB4A15">
        <w:rPr>
          <w:rFonts w:cs="Times New Roman"/>
          <w:i/>
          <w:iCs/>
          <w:lang w:val="en-GB"/>
        </w:rPr>
        <w:t>n</w:t>
      </w:r>
      <w:r w:rsidR="00607170" w:rsidRPr="00CB4A15">
        <w:rPr>
          <w:rFonts w:cs="Times New Roman"/>
          <w:i/>
          <w:lang w:val="en-GB"/>
        </w:rPr>
        <w:t xml:space="preserve"> </w:t>
      </w:r>
      <w:r w:rsidR="00607170" w:rsidRPr="00D56E05">
        <w:rPr>
          <w:rFonts w:cs="Times New Roman"/>
          <w:lang w:val="en-GB"/>
        </w:rPr>
        <w:t>‘pretty (</w:t>
      </w:r>
      <w:r w:rsidR="00BA7B45">
        <w:rPr>
          <w:rFonts w:cs="Times New Roman"/>
          <w:smallCaps/>
          <w:lang w:val="en-GB"/>
        </w:rPr>
        <w:t>pl.</w:t>
      </w:r>
      <w:r w:rsidR="00BA7B45">
        <w:rPr>
          <w:rFonts w:cs="Times New Roman"/>
          <w:smallCaps/>
          <w:lang w:val="en-GB"/>
        </w:rPr>
        <w:t>m</w:t>
      </w:r>
      <w:r w:rsidR="00607170" w:rsidRPr="00D56E05">
        <w:rPr>
          <w:rFonts w:cs="Times New Roman"/>
          <w:lang w:val="en-GB"/>
        </w:rPr>
        <w:t xml:space="preserve">)’, </w:t>
      </w:r>
      <w:r w:rsidR="001B2EA6">
        <w:rPr>
          <w:rFonts w:cs="Times New Roman"/>
          <w:i/>
          <w:iCs/>
          <w:lang w:val="en-GB"/>
        </w:rPr>
        <w:t>ḥ</w:t>
      </w:r>
      <w:r w:rsidR="00CB4A15" w:rsidRPr="00CB4A15">
        <w:rPr>
          <w:rFonts w:cs="Times New Roman"/>
          <w:i/>
          <w:iCs/>
          <w:lang w:val="en-GB"/>
        </w:rPr>
        <w:t>ilw</w:t>
      </w:r>
      <w:r w:rsidR="00BA7B45">
        <w:rPr>
          <w:rFonts w:cs="Times New Roman"/>
          <w:i/>
          <w:iCs/>
          <w:lang w:val="en-GB"/>
        </w:rPr>
        <w:t>ā</w:t>
      </w:r>
      <w:r w:rsidR="00607170" w:rsidRPr="00CB4A15">
        <w:rPr>
          <w:rFonts w:cs="Times New Roman"/>
          <w:i/>
          <w:iCs/>
          <w:lang w:val="en-GB"/>
        </w:rPr>
        <w:t>t</w:t>
      </w:r>
      <w:r w:rsidR="00607170" w:rsidRPr="00CB4A15">
        <w:rPr>
          <w:rFonts w:cs="Times New Roman"/>
          <w:i/>
          <w:lang w:val="en-GB"/>
        </w:rPr>
        <w:t xml:space="preserve"> </w:t>
      </w:r>
      <w:r w:rsidR="00607170" w:rsidRPr="00D56E05">
        <w:rPr>
          <w:rFonts w:cs="Times New Roman"/>
          <w:lang w:val="en-GB"/>
        </w:rPr>
        <w:t>‘pretty (</w:t>
      </w:r>
      <w:r w:rsidR="00BA7B45">
        <w:rPr>
          <w:rFonts w:cs="Times New Roman"/>
          <w:smallCaps/>
          <w:lang w:val="en-GB"/>
        </w:rPr>
        <w:t>pl.f</w:t>
      </w:r>
      <w:r w:rsidR="00607170" w:rsidRPr="00D56E05">
        <w:rPr>
          <w:rFonts w:cs="Times New Roman"/>
          <w:lang w:val="en-GB"/>
        </w:rPr>
        <w:t xml:space="preserve">). </w:t>
      </w:r>
      <w:r w:rsidR="00386D12">
        <w:rPr>
          <w:rFonts w:cs="Times New Roman"/>
          <w:lang w:val="en-GB"/>
        </w:rPr>
        <w:t>What we find in Amman is gender neutrali</w:t>
      </w:r>
      <w:r w:rsidR="00AC37F2">
        <w:rPr>
          <w:rFonts w:cs="Times New Roman"/>
          <w:lang w:val="en-GB"/>
        </w:rPr>
        <w:t>zation</w:t>
      </w:r>
      <w:r w:rsidR="00386D12">
        <w:rPr>
          <w:rFonts w:cs="Times New Roman"/>
          <w:lang w:val="en-GB"/>
        </w:rPr>
        <w:t xml:space="preserve"> in these forms, such that the masculine form is used to refer to both genders. The traditional</w:t>
      </w:r>
      <w:r w:rsidR="00607170" w:rsidRPr="00D56E05">
        <w:rPr>
          <w:rFonts w:cs="Times New Roman"/>
          <w:lang w:val="en-GB"/>
        </w:rPr>
        <w:t xml:space="preserve"> system is currently variable in all major Jordanian cities, and seems to </w:t>
      </w:r>
      <w:r w:rsidR="00386D12">
        <w:rPr>
          <w:rFonts w:cs="Times New Roman"/>
          <w:lang w:val="en-GB"/>
        </w:rPr>
        <w:t>be giving way to a neutrali</w:t>
      </w:r>
      <w:r w:rsidR="00AC37F2">
        <w:rPr>
          <w:rFonts w:cs="Times New Roman"/>
          <w:lang w:val="en-GB"/>
        </w:rPr>
        <w:t>z</w:t>
      </w:r>
      <w:r w:rsidR="00386D12">
        <w:rPr>
          <w:rFonts w:cs="Times New Roman"/>
          <w:lang w:val="en-GB"/>
        </w:rPr>
        <w:t>ed form, as in Amman</w:t>
      </w:r>
      <w:r w:rsidR="001E1E16">
        <w:rPr>
          <w:rFonts w:cs="Times New Roman"/>
          <w:lang w:val="en-GB"/>
        </w:rPr>
        <w:t xml:space="preserve">, which is </w:t>
      </w:r>
      <w:r w:rsidR="00047041">
        <w:rPr>
          <w:rFonts w:cs="Times New Roman"/>
          <w:lang w:val="en-GB"/>
        </w:rPr>
        <w:t>an</w:t>
      </w:r>
      <w:r w:rsidR="00D56E05">
        <w:rPr>
          <w:rFonts w:cs="Times New Roman"/>
          <w:lang w:val="en-GB"/>
        </w:rPr>
        <w:t xml:space="preserve"> indication that Amman </w:t>
      </w:r>
      <w:r w:rsidR="000125D6">
        <w:rPr>
          <w:rFonts w:cs="Times New Roman"/>
          <w:lang w:val="en-GB"/>
        </w:rPr>
        <w:t xml:space="preserve">has become </w:t>
      </w:r>
      <w:r w:rsidR="00D56E05">
        <w:rPr>
          <w:rFonts w:cs="Times New Roman"/>
          <w:lang w:val="en-GB"/>
        </w:rPr>
        <w:t>a focal point from which linguistic innovations radiate</w:t>
      </w:r>
      <w:r w:rsidR="00607170" w:rsidRPr="00D56E05">
        <w:rPr>
          <w:rFonts w:cs="Times New Roman"/>
          <w:lang w:val="en-GB"/>
        </w:rPr>
        <w:t>.</w:t>
      </w:r>
      <w:r w:rsidR="001E1E16">
        <w:rPr>
          <w:rFonts w:cs="Times New Roman"/>
          <w:lang w:val="en-GB"/>
        </w:rPr>
        <w:t xml:space="preserve"> No particular social value is attached to </w:t>
      </w:r>
      <w:r w:rsidR="00C01FE9">
        <w:rPr>
          <w:rFonts w:cs="Times New Roman"/>
          <w:lang w:val="en-GB"/>
        </w:rPr>
        <w:t>the traditional feature</w:t>
      </w:r>
      <w:r w:rsidR="00AC6E58">
        <w:rPr>
          <w:rFonts w:cs="Times New Roman"/>
          <w:lang w:val="en-GB"/>
        </w:rPr>
        <w:t xml:space="preserve">, </w:t>
      </w:r>
      <w:r w:rsidR="00C01FE9">
        <w:rPr>
          <w:rFonts w:cs="Times New Roman"/>
          <w:lang w:val="en-GB"/>
        </w:rPr>
        <w:t>maintenance of gender distinction</w:t>
      </w:r>
      <w:r w:rsidR="001E1E16">
        <w:rPr>
          <w:rFonts w:cs="Times New Roman"/>
          <w:lang w:val="en-GB"/>
        </w:rPr>
        <w:t>, although there is awareness that it is characteristically found in provincial towns and villages</w:t>
      </w:r>
      <w:r w:rsidR="00C01FE9">
        <w:rPr>
          <w:rFonts w:cs="Times New Roman"/>
          <w:lang w:val="en-GB"/>
        </w:rPr>
        <w:t>. The observation</w:t>
      </w:r>
      <w:r w:rsidR="00084C47">
        <w:rPr>
          <w:rFonts w:cs="Times New Roman"/>
          <w:lang w:val="en-GB"/>
        </w:rPr>
        <w:t xml:space="preserve"> that it has become variable in many cities and towns </w:t>
      </w:r>
      <w:r w:rsidR="00C01FE9">
        <w:rPr>
          <w:rFonts w:cs="Times New Roman"/>
          <w:lang w:val="en-GB"/>
        </w:rPr>
        <w:t>means that it is also becoming a minority feature in urban areas in particular.</w:t>
      </w:r>
      <w:r w:rsidR="00F21E02">
        <w:rPr>
          <w:rFonts w:cs="Times New Roman"/>
          <w:lang w:val="en-GB"/>
        </w:rPr>
        <w:t xml:space="preserve"> The change affecting this feature in Jordanian dialect</w:t>
      </w:r>
      <w:r w:rsidR="005E3889">
        <w:rPr>
          <w:rFonts w:cs="Times New Roman"/>
          <w:lang w:val="en-GB"/>
        </w:rPr>
        <w:t>s</w:t>
      </w:r>
      <w:r w:rsidR="00F21E02">
        <w:rPr>
          <w:rFonts w:cs="Times New Roman"/>
          <w:lang w:val="en-GB"/>
        </w:rPr>
        <w:t xml:space="preserve"> in general may be described as a form of simplification, where </w:t>
      </w:r>
      <w:r w:rsidR="0081224C">
        <w:rPr>
          <w:rFonts w:cs="Times New Roman"/>
          <w:lang w:val="en-GB"/>
        </w:rPr>
        <w:t xml:space="preserve">the </w:t>
      </w:r>
      <w:r w:rsidR="00F21E02">
        <w:rPr>
          <w:rFonts w:cs="Times New Roman"/>
          <w:lang w:val="en-GB"/>
        </w:rPr>
        <w:t xml:space="preserve">number of distinct forms in the </w:t>
      </w:r>
      <w:r w:rsidR="00F21E02">
        <w:rPr>
          <w:rFonts w:cs="Times New Roman"/>
          <w:lang w:val="en-GB"/>
        </w:rPr>
        <w:lastRenderedPageBreak/>
        <w:t xml:space="preserve">paradigm as a whole is reduced. </w:t>
      </w:r>
      <w:r w:rsidR="00504844">
        <w:rPr>
          <w:rFonts w:cs="Times New Roman"/>
          <w:lang w:val="en-GB"/>
        </w:rPr>
        <w:t xml:space="preserve">Additionally, none of the urban Palestinian dialects maintain </w:t>
      </w:r>
      <w:r w:rsidR="00BA7B45">
        <w:rPr>
          <w:rFonts w:cs="Times New Roman"/>
          <w:lang w:val="en-GB"/>
        </w:rPr>
        <w:t xml:space="preserve">a </w:t>
      </w:r>
      <w:r w:rsidR="00504844">
        <w:rPr>
          <w:rFonts w:cs="Times New Roman"/>
          <w:lang w:val="en-GB"/>
        </w:rPr>
        <w:t xml:space="preserve">gender distinction in these categories. In contact situations especially, </w:t>
      </w:r>
      <w:r w:rsidR="0090099D">
        <w:rPr>
          <w:rFonts w:cs="Times New Roman"/>
          <w:lang w:val="en-GB"/>
        </w:rPr>
        <w:t>the direction of change is normally towards the simpler system</w:t>
      </w:r>
      <w:r w:rsidR="00BA7B45">
        <w:rPr>
          <w:rFonts w:cs="Times New Roman"/>
          <w:lang w:val="en-GB"/>
        </w:rPr>
        <w:t xml:space="preserve"> </w:t>
      </w:r>
      <w:r w:rsidR="00BA7B45">
        <w:rPr>
          <w:rFonts w:cs="Times New Roman"/>
          <w:lang w:val="en-GB"/>
        </w:rPr>
        <w:fldChar w:fldCharType="begin"/>
      </w:r>
      <w:r w:rsidR="00BA7B45">
        <w:rPr>
          <w:rFonts w:cs="Times New Roman"/>
          <w:lang w:val="en-GB"/>
        </w:rPr>
        <w:instrText xml:space="preserve"> ADDIN ZOTERO_ITEM CSL_CITATION {"citationID":"F4Dc91F3","properties":{"formattedCitation":"(the \\uc0\\u8220{}Simplification Preference\\uc0\\u8221{}; Lass 1997: 253)","plainCitation":"(the “Simplification Preference”; Lass 1997: 253)","noteIndex":0},"citationItems":[{"id":4273,"uris":["http://zotero.org/users/5419092/items/FWKFHLB2"],"uri":["http://zotero.org/users/5419092/items/FWKFHLB2"],"itemData":{"id":4273,"type":"book","title":"Historical linguistics and language change","publisher":"Cambridge University Press","publisher-place":"Cambridge","event-place":"Cambridge","author":[{"family":"Lass","given":"Roger"}],"issued":{"date-parts":[["1997"]]}},"prefix":"the \"Simplification Preference\"; ","suffix":": 253"}],"schema":"https://github.com/citation-style-language/schema/raw/master/csl-citation.json"} </w:instrText>
      </w:r>
      <w:r w:rsidR="00BA7B45">
        <w:rPr>
          <w:rFonts w:cs="Times New Roman"/>
          <w:lang w:val="en-GB"/>
        </w:rPr>
        <w:fldChar w:fldCharType="separate"/>
      </w:r>
      <w:r w:rsidR="00BA7B45" w:rsidRPr="00BA7B45">
        <w:rPr>
          <w:rFonts w:cs="Times New Roman"/>
          <w:szCs w:val="24"/>
        </w:rPr>
        <w:t>(the “Simplification Preference”; Lass 1997: 253)</w:t>
      </w:r>
      <w:r w:rsidR="00BA7B45">
        <w:rPr>
          <w:rFonts w:cs="Times New Roman"/>
          <w:lang w:val="en-GB"/>
        </w:rPr>
        <w:fldChar w:fldCharType="end"/>
      </w:r>
      <w:r w:rsidR="0090099D">
        <w:rPr>
          <w:rFonts w:cs="Times New Roman"/>
          <w:lang w:val="en-GB"/>
        </w:rPr>
        <w:t>.</w:t>
      </w:r>
      <w:r w:rsidR="0090099D">
        <w:rPr>
          <w:rStyle w:val="FootnoteReference"/>
          <w:rFonts w:cs="Times New Roman"/>
          <w:lang w:val="en-GB"/>
        </w:rPr>
        <w:footnoteReference w:id="16"/>
      </w:r>
      <w:r w:rsidR="0081224C">
        <w:rPr>
          <w:rFonts w:cs="Times New Roman"/>
          <w:lang w:val="en-GB"/>
        </w:rPr>
        <w:t xml:space="preserve"> </w:t>
      </w:r>
    </w:p>
    <w:p w14:paraId="3CBF1DB9" w14:textId="056BAD34" w:rsidR="00471D59" w:rsidRPr="00CB4A15" w:rsidRDefault="00E17EB7" w:rsidP="00D03595">
      <w:pPr>
        <w:pStyle w:val="ListParagraph"/>
        <w:numPr>
          <w:ilvl w:val="0"/>
          <w:numId w:val="7"/>
        </w:numPr>
        <w:rPr>
          <w:rFonts w:cs="Times New Roman"/>
          <w:i/>
          <w:lang w:val="en-GB"/>
        </w:rPr>
      </w:pPr>
      <w:r w:rsidRPr="00471D59">
        <w:rPr>
          <w:rFonts w:cs="Times New Roman"/>
          <w:i/>
          <w:iCs/>
          <w:lang w:val="en-GB"/>
        </w:rPr>
        <w:t xml:space="preserve">Palestinian input. </w:t>
      </w:r>
      <w:r w:rsidRPr="00471D59">
        <w:rPr>
          <w:rFonts w:cs="Times New Roman"/>
          <w:lang w:val="en-GB"/>
        </w:rPr>
        <w:t xml:space="preserve">In </w:t>
      </w:r>
      <w:r w:rsidR="00940C94" w:rsidRPr="00471D59">
        <w:rPr>
          <w:rFonts w:cs="Times New Roman"/>
          <w:lang w:val="en-GB"/>
        </w:rPr>
        <w:t>urban Pale</w:t>
      </w:r>
      <w:r w:rsidR="00C01FE9" w:rsidRPr="00471D59">
        <w:rPr>
          <w:rFonts w:cs="Times New Roman"/>
          <w:lang w:val="en-GB"/>
        </w:rPr>
        <w:t xml:space="preserve">stine, the high frequency terms </w:t>
      </w:r>
      <w:r w:rsidR="00CB4A15" w:rsidRPr="00CB4A15">
        <w:rPr>
          <w:rFonts w:cs="Times New Roman"/>
          <w:i/>
          <w:iCs/>
          <w:lang w:val="en-GB" w:bidi="hi-IN"/>
        </w:rPr>
        <w:t>mb</w:t>
      </w:r>
      <w:r w:rsidR="00A777D8">
        <w:rPr>
          <w:rFonts w:cs="Times New Roman"/>
          <w:i/>
          <w:iCs/>
          <w:lang w:val="en-GB" w:bidi="hi-IN"/>
        </w:rPr>
        <w:t>ā</w:t>
      </w:r>
      <w:r w:rsidR="00C01FE9" w:rsidRPr="00CB4A15">
        <w:rPr>
          <w:rFonts w:cs="Times New Roman"/>
          <w:i/>
          <w:iCs/>
          <w:lang w:val="en-GB" w:bidi="hi-IN"/>
        </w:rPr>
        <w:t>ri</w:t>
      </w:r>
      <w:r w:rsidR="001B2EA6">
        <w:rPr>
          <w:rFonts w:cs="Times New Roman"/>
          <w:i/>
          <w:iCs/>
          <w:lang w:val="en-GB" w:bidi="hi-IN"/>
        </w:rPr>
        <w:t>ḥ</w:t>
      </w:r>
      <w:r w:rsidR="00C01FE9" w:rsidRPr="00CB4A15">
        <w:rPr>
          <w:rFonts w:cs="Times New Roman"/>
          <w:i/>
          <w:lang w:val="en-GB" w:bidi="hi-IN"/>
        </w:rPr>
        <w:t xml:space="preserve"> ‘</w:t>
      </w:r>
      <w:r w:rsidR="00C01FE9" w:rsidRPr="00471D59">
        <w:rPr>
          <w:rFonts w:cs="Times New Roman"/>
          <w:lang w:val="en-GB" w:bidi="hi-IN"/>
        </w:rPr>
        <w:t xml:space="preserve">yesterday’ and </w:t>
      </w:r>
      <w:r w:rsidR="00CB4A15">
        <w:rPr>
          <w:rFonts w:cs="Times New Roman"/>
          <w:i/>
          <w:iCs/>
          <w:lang w:val="en-GB" w:bidi="hi-IN"/>
        </w:rPr>
        <w:t>s</w:t>
      </w:r>
      <w:r w:rsidR="00A777D8">
        <w:rPr>
          <w:rFonts w:cs="Times New Roman"/>
          <w:i/>
          <w:iCs/>
          <w:lang w:val="en-GB" w:bidi="hi-IN"/>
        </w:rPr>
        <w:t>ā</w:t>
      </w:r>
      <w:r w:rsidR="00C01FE9" w:rsidRPr="005E3889">
        <w:rPr>
          <w:rFonts w:cs="Times New Roman"/>
          <w:i/>
          <w:iCs/>
          <w:lang w:val="en-GB" w:bidi="hi-IN"/>
        </w:rPr>
        <w:t>ʕ</w:t>
      </w:r>
      <w:r w:rsidR="00A777D8">
        <w:rPr>
          <w:rFonts w:cs="Times New Roman"/>
          <w:i/>
          <w:iCs/>
          <w:lang w:val="en-GB" w:bidi="hi-IN"/>
        </w:rPr>
        <w:t>a</w:t>
      </w:r>
      <w:r w:rsidR="00C01FE9" w:rsidRPr="00471D59">
        <w:rPr>
          <w:rFonts w:cs="Times New Roman"/>
          <w:lang w:val="en-GB" w:bidi="hi-IN"/>
        </w:rPr>
        <w:t xml:space="preserve"> ‘hour/ time’ are pronounced with raised vowels, thus </w:t>
      </w:r>
      <w:r w:rsidR="00CB4A15" w:rsidRPr="00CB4A15">
        <w:rPr>
          <w:rFonts w:cs="Times New Roman"/>
          <w:i/>
          <w:iCs/>
          <w:lang w:val="en-GB" w:bidi="hi-IN"/>
        </w:rPr>
        <w:t>mb</w:t>
      </w:r>
      <w:r w:rsidR="00A777D8">
        <w:rPr>
          <w:rFonts w:cs="Times New Roman"/>
          <w:i/>
          <w:iCs/>
          <w:lang w:val="en-GB" w:bidi="hi-IN"/>
        </w:rPr>
        <w:t>ē</w:t>
      </w:r>
      <w:r w:rsidR="00C01FE9" w:rsidRPr="00CB4A15">
        <w:rPr>
          <w:rFonts w:cs="Times New Roman"/>
          <w:i/>
          <w:iCs/>
          <w:lang w:val="en-GB" w:bidi="hi-IN"/>
        </w:rPr>
        <w:t>ri</w:t>
      </w:r>
      <w:r w:rsidR="001B2EA6">
        <w:rPr>
          <w:rFonts w:cs="Times New Roman"/>
          <w:i/>
          <w:iCs/>
          <w:lang w:val="en-GB" w:bidi="hi-IN"/>
        </w:rPr>
        <w:t>ḥ</w:t>
      </w:r>
      <w:r w:rsidR="00C01FE9" w:rsidRPr="00471D59">
        <w:rPr>
          <w:rFonts w:cs="Times New Roman"/>
          <w:lang w:val="en-GB" w:bidi="hi-IN"/>
        </w:rPr>
        <w:t xml:space="preserve"> and </w:t>
      </w:r>
      <w:r w:rsidR="00CB4A15" w:rsidRPr="00CB4A15">
        <w:rPr>
          <w:rFonts w:cs="Times New Roman"/>
          <w:i/>
          <w:iCs/>
          <w:lang w:val="en-GB" w:bidi="hi-IN"/>
        </w:rPr>
        <w:t>s</w:t>
      </w:r>
      <w:r w:rsidR="00A777D8">
        <w:rPr>
          <w:rFonts w:cs="Times New Roman"/>
          <w:i/>
          <w:iCs/>
          <w:lang w:val="en-GB" w:bidi="hi-IN"/>
        </w:rPr>
        <w:t>ē</w:t>
      </w:r>
      <w:r w:rsidR="00C01FE9" w:rsidRPr="00CB4A15">
        <w:rPr>
          <w:rFonts w:cs="Times New Roman"/>
          <w:i/>
          <w:iCs/>
          <w:lang w:val="en-GB" w:bidi="hi-IN"/>
        </w:rPr>
        <w:t>ʕ</w:t>
      </w:r>
      <w:r w:rsidR="00A777D8">
        <w:rPr>
          <w:rFonts w:cs="Times New Roman"/>
          <w:i/>
          <w:iCs/>
          <w:lang w:val="en-GB" w:bidi="hi-IN"/>
        </w:rPr>
        <w:t>a</w:t>
      </w:r>
      <w:r w:rsidR="00C01FE9" w:rsidRPr="00CB4A15">
        <w:rPr>
          <w:rFonts w:cs="Times New Roman"/>
          <w:i/>
          <w:lang w:val="en-GB" w:bidi="hi-IN"/>
        </w:rPr>
        <w:t>.</w:t>
      </w:r>
      <w:r w:rsidR="00C01FE9" w:rsidRPr="00471D59">
        <w:rPr>
          <w:rFonts w:cs="Times New Roman"/>
          <w:lang w:val="en-GB" w:bidi="hi-IN"/>
        </w:rPr>
        <w:t xml:space="preserve"> This is an extremely marked pronunciation in the context of Jordan, as no Jordanian dialect has it. It is also a feature that is overtly commented </w:t>
      </w:r>
      <w:r w:rsidR="00CF3C86" w:rsidRPr="00471D59">
        <w:rPr>
          <w:rFonts w:cs="Times New Roman"/>
          <w:lang w:val="en-GB" w:bidi="hi-IN"/>
        </w:rPr>
        <w:t>up</w:t>
      </w:r>
      <w:r w:rsidR="00C01FE9" w:rsidRPr="00471D59">
        <w:rPr>
          <w:rFonts w:cs="Times New Roman"/>
          <w:lang w:val="en-GB" w:bidi="hi-IN"/>
        </w:rPr>
        <w:t>on, and often used to mimic</w:t>
      </w:r>
      <w:r w:rsidR="006B7A5B" w:rsidRPr="00471D59">
        <w:rPr>
          <w:rFonts w:cs="Times New Roman"/>
          <w:lang w:val="en-GB" w:bidi="hi-IN"/>
        </w:rPr>
        <w:t xml:space="preserve"> dialects that have it. </w:t>
      </w:r>
      <w:r w:rsidR="006E46B7" w:rsidRPr="00471D59">
        <w:rPr>
          <w:rFonts w:cs="Times New Roman"/>
          <w:lang w:val="en-GB" w:bidi="hi-IN"/>
        </w:rPr>
        <w:t>E</w:t>
      </w:r>
      <w:r w:rsidR="006B7A5B" w:rsidRPr="00471D59">
        <w:rPr>
          <w:rFonts w:cs="Times New Roman"/>
          <w:lang w:val="en-GB" w:bidi="hi-IN"/>
        </w:rPr>
        <w:t>xtreme raising of /a</w:t>
      </w:r>
      <w:r w:rsidR="00CB4A15" w:rsidRPr="00CB4A15">
        <w:rPr>
          <w:rFonts w:eastAsiaTheme="minorEastAsia" w:cs="Times New Roman"/>
          <w:color w:val="000000"/>
          <w:lang w:eastAsia="de-DE"/>
        </w:rPr>
        <w:t>ː</w:t>
      </w:r>
      <w:r w:rsidR="006B7A5B" w:rsidRPr="00471D59">
        <w:rPr>
          <w:rFonts w:cs="Times New Roman"/>
          <w:lang w:val="en-GB" w:bidi="hi-IN"/>
        </w:rPr>
        <w:t xml:space="preserve">/ generally is a hallmark of many urban </w:t>
      </w:r>
      <w:r w:rsidR="008732CD" w:rsidRPr="00471D59">
        <w:rPr>
          <w:rFonts w:cs="Times New Roman"/>
          <w:lang w:val="en-GB" w:bidi="hi-IN"/>
        </w:rPr>
        <w:t>Palestinian dialects, most notabl</w:t>
      </w:r>
      <w:r w:rsidR="005E3889">
        <w:rPr>
          <w:rFonts w:cs="Times New Roman"/>
          <w:lang w:val="en-GB" w:bidi="hi-IN"/>
        </w:rPr>
        <w:t xml:space="preserve">y </w:t>
      </w:r>
      <w:r w:rsidR="008732CD" w:rsidRPr="00471D59">
        <w:rPr>
          <w:rFonts w:cs="Times New Roman"/>
          <w:lang w:val="en-GB" w:bidi="hi-IN"/>
        </w:rPr>
        <w:t>in the dialect of</w:t>
      </w:r>
      <w:r w:rsidR="006B7A5B" w:rsidRPr="00471D59">
        <w:rPr>
          <w:rFonts w:cs="Times New Roman"/>
          <w:lang w:val="en-GB" w:bidi="hi-IN"/>
        </w:rPr>
        <w:t xml:space="preserve"> Jerusalem; as will be explained later, third generation speakers with </w:t>
      </w:r>
      <w:r w:rsidR="008732CD" w:rsidRPr="00471D59">
        <w:rPr>
          <w:rFonts w:cs="Times New Roman"/>
          <w:lang w:val="en-GB" w:bidi="hi-IN"/>
        </w:rPr>
        <w:t>urban Palestinian heritage use</w:t>
      </w:r>
      <w:r w:rsidR="006B7A5B" w:rsidRPr="00471D59">
        <w:rPr>
          <w:rFonts w:cs="Times New Roman"/>
          <w:lang w:val="en-GB" w:bidi="hi-IN"/>
        </w:rPr>
        <w:t xml:space="preserve"> considerably lower variant</w:t>
      </w:r>
      <w:r w:rsidR="008732CD" w:rsidRPr="00471D59">
        <w:rPr>
          <w:rFonts w:cs="Times New Roman"/>
          <w:lang w:val="en-GB" w:bidi="hi-IN"/>
        </w:rPr>
        <w:t>s</w:t>
      </w:r>
      <w:r w:rsidR="006B7A5B" w:rsidRPr="00471D59">
        <w:rPr>
          <w:rFonts w:cs="Times New Roman"/>
          <w:lang w:val="en-GB" w:bidi="hi-IN"/>
        </w:rPr>
        <w:t xml:space="preserve"> than first and second generation speakers from the same group. </w:t>
      </w:r>
      <w:r w:rsidR="00FD0AFC" w:rsidRPr="00471D59">
        <w:rPr>
          <w:rFonts w:cs="Times New Roman"/>
          <w:lang w:val="en-GB" w:bidi="hi-IN"/>
        </w:rPr>
        <w:t>It is possible that lowering in these h</w:t>
      </w:r>
      <w:r w:rsidR="004441E4" w:rsidRPr="00471D59">
        <w:rPr>
          <w:rFonts w:cs="Times New Roman"/>
          <w:lang w:val="en-GB" w:bidi="hi-IN"/>
        </w:rPr>
        <w:t>igh frequency items in the first</w:t>
      </w:r>
      <w:r w:rsidR="00FD0AFC" w:rsidRPr="00471D59">
        <w:rPr>
          <w:rFonts w:cs="Times New Roman"/>
          <w:lang w:val="en-GB" w:bidi="hi-IN"/>
        </w:rPr>
        <w:t xml:space="preserve"> generation is the onset of </w:t>
      </w:r>
      <w:r w:rsidR="004441E4" w:rsidRPr="00471D59">
        <w:rPr>
          <w:rFonts w:cs="Times New Roman"/>
          <w:lang w:val="en-GB" w:bidi="hi-IN"/>
        </w:rPr>
        <w:t xml:space="preserve">the </w:t>
      </w:r>
      <w:r w:rsidR="00FD0AFC" w:rsidRPr="00471D59">
        <w:rPr>
          <w:rFonts w:cs="Times New Roman"/>
          <w:lang w:val="en-GB" w:bidi="hi-IN"/>
        </w:rPr>
        <w:t xml:space="preserve">change </w:t>
      </w:r>
      <w:r w:rsidR="004441E4" w:rsidRPr="00471D59">
        <w:rPr>
          <w:rFonts w:cs="Times New Roman"/>
          <w:lang w:val="en-GB" w:bidi="hi-IN"/>
        </w:rPr>
        <w:t xml:space="preserve">that escalated in successive generations. In the third generation of this group, the speakers change their pronunciation in these items only, </w:t>
      </w:r>
      <w:r w:rsidR="00866C2A">
        <w:rPr>
          <w:rFonts w:cs="Times New Roman"/>
          <w:lang w:val="en-GB" w:bidi="hi-IN"/>
        </w:rPr>
        <w:t>but continue to use noticeably</w:t>
      </w:r>
      <w:r w:rsidR="00CB4A15">
        <w:rPr>
          <w:rFonts w:cs="Times New Roman"/>
          <w:lang w:val="en-GB" w:bidi="hi-IN"/>
        </w:rPr>
        <w:t xml:space="preserve"> higher variants of /a</w:t>
      </w:r>
      <w:r w:rsidR="00CB4A15" w:rsidRPr="00CB4A15">
        <w:rPr>
          <w:rFonts w:eastAsiaTheme="minorEastAsia" w:cs="Times New Roman"/>
          <w:color w:val="000000"/>
          <w:lang w:eastAsia="de-DE"/>
        </w:rPr>
        <w:t>ː</w:t>
      </w:r>
      <w:r w:rsidR="004441E4" w:rsidRPr="00471D59">
        <w:rPr>
          <w:rFonts w:cs="Times New Roman"/>
          <w:lang w:val="en-GB" w:bidi="hi-IN"/>
        </w:rPr>
        <w:t xml:space="preserve">/ in other items, </w:t>
      </w:r>
      <w:r w:rsidR="00A777D8">
        <w:rPr>
          <w:rFonts w:cs="Times New Roman"/>
          <w:lang w:val="en-GB" w:bidi="hi-IN"/>
        </w:rPr>
        <w:t>for example,</w:t>
      </w:r>
      <w:r w:rsidR="004441E4" w:rsidRPr="00471D59">
        <w:rPr>
          <w:rFonts w:cs="Times New Roman"/>
          <w:lang w:val="en-GB" w:bidi="hi-IN"/>
        </w:rPr>
        <w:t xml:space="preserve"> ‘Amman’ is pronounced as </w:t>
      </w:r>
      <w:r w:rsidR="00A777D8">
        <w:rPr>
          <w:rFonts w:cs="Times New Roman"/>
          <w:lang w:val="en-GB" w:bidi="hi-IN"/>
        </w:rPr>
        <w:t>[</w:t>
      </w:r>
      <w:r w:rsidR="004441E4" w:rsidRPr="00CB4A15">
        <w:rPr>
          <w:rFonts w:cs="Times New Roman"/>
          <w:iCs/>
          <w:lang w:val="en-GB" w:bidi="hi-IN"/>
        </w:rPr>
        <w:t>ʕə</w:t>
      </w:r>
      <w:r w:rsidR="00CB4A15" w:rsidRPr="00CB4A15">
        <w:rPr>
          <w:rFonts w:cs="Times New Roman"/>
          <w:iCs/>
          <w:lang w:val="en-GB" w:bidi="hi-IN"/>
        </w:rPr>
        <w:t>mm</w:t>
      </w:r>
      <w:r w:rsidR="00A777D8" w:rsidRPr="00A777D8">
        <w:rPr>
          <w:rFonts w:cs="Times New Roman"/>
          <w:lang w:val="en-GB" w:bidi="hi-IN"/>
        </w:rPr>
        <w:t>ɛ</w:t>
      </w:r>
      <w:r w:rsidR="00CB4A15" w:rsidRPr="00CB4A15">
        <w:rPr>
          <w:rFonts w:eastAsiaTheme="minorEastAsia" w:cs="Times New Roman"/>
          <w:color w:val="000000"/>
          <w:lang w:eastAsia="de-DE"/>
        </w:rPr>
        <w:t>ː</w:t>
      </w:r>
      <w:r w:rsidR="004441E4" w:rsidRPr="00CB4A15">
        <w:rPr>
          <w:rFonts w:cs="Times New Roman"/>
          <w:iCs/>
          <w:lang w:val="en-GB" w:bidi="hi-IN"/>
        </w:rPr>
        <w:t>n</w:t>
      </w:r>
      <w:r w:rsidR="00A777D8">
        <w:rPr>
          <w:rFonts w:cs="Times New Roman"/>
          <w:iCs/>
          <w:lang w:val="en-GB" w:bidi="hi-IN"/>
        </w:rPr>
        <w:t>]</w:t>
      </w:r>
      <w:r w:rsidR="00471D59" w:rsidRPr="00CB4A15">
        <w:rPr>
          <w:rFonts w:cs="Times New Roman"/>
          <w:lang w:val="en-GB" w:bidi="hi-IN"/>
        </w:rPr>
        <w:t xml:space="preserve">; </w:t>
      </w:r>
      <w:r w:rsidR="00471D59" w:rsidRPr="00A777D8">
        <w:rPr>
          <w:rFonts w:cs="Times New Roman"/>
          <w:i/>
          <w:lang w:val="en-GB" w:bidi="hi-IN"/>
        </w:rPr>
        <w:t>f</w:t>
      </w:r>
      <w:r w:rsidR="00A777D8">
        <w:rPr>
          <w:rFonts w:cs="Times New Roman"/>
          <w:i/>
          <w:lang w:val="en-GB" w:bidi="hi-IN"/>
        </w:rPr>
        <w:t>ā</w:t>
      </w:r>
      <w:r w:rsidR="00471D59" w:rsidRPr="00A777D8">
        <w:rPr>
          <w:rFonts w:cs="Times New Roman"/>
          <w:i/>
          <w:lang w:val="en-GB" w:bidi="hi-IN"/>
        </w:rPr>
        <w:t xml:space="preserve">lit </w:t>
      </w:r>
      <w:r w:rsidR="00471D59">
        <w:rPr>
          <w:rFonts w:cs="Times New Roman"/>
          <w:lang w:val="en-GB" w:bidi="hi-IN"/>
        </w:rPr>
        <w:t xml:space="preserve">‘loose’ is pronounced as </w:t>
      </w:r>
      <w:r w:rsidR="00A777D8">
        <w:rPr>
          <w:rFonts w:cs="Times New Roman"/>
          <w:lang w:val="en-GB" w:bidi="hi-IN"/>
        </w:rPr>
        <w:t>[</w:t>
      </w:r>
      <w:r w:rsidR="00471D59" w:rsidRPr="00A777D8">
        <w:rPr>
          <w:rFonts w:cs="Times New Roman"/>
          <w:lang w:val="en-GB" w:bidi="hi-IN"/>
        </w:rPr>
        <w:t>fɛ</w:t>
      </w:r>
      <w:r w:rsidR="00CB4A15" w:rsidRPr="00A777D8">
        <w:rPr>
          <w:rFonts w:eastAsiaTheme="minorEastAsia" w:cs="Times New Roman"/>
          <w:color w:val="000000"/>
          <w:lang w:eastAsia="de-DE"/>
        </w:rPr>
        <w:t>ː</w:t>
      </w:r>
      <w:r w:rsidR="00471D59" w:rsidRPr="00A777D8">
        <w:rPr>
          <w:rFonts w:cs="Times New Roman"/>
          <w:lang w:val="en-GB" w:bidi="hi-IN"/>
        </w:rPr>
        <w:t>l</w:t>
      </w:r>
      <w:r w:rsidR="00A777D8" w:rsidRPr="00A777D8">
        <w:rPr>
          <w:rFonts w:cs="Times New Roman"/>
          <w:lang w:val="en-GB" w:bidi="hi-IN"/>
        </w:rPr>
        <w:t>ɪ</w:t>
      </w:r>
      <w:r w:rsidR="00471D59" w:rsidRPr="00A777D8">
        <w:rPr>
          <w:rFonts w:cs="Times New Roman"/>
          <w:lang w:val="en-GB" w:bidi="hi-IN"/>
        </w:rPr>
        <w:t>t</w:t>
      </w:r>
      <w:r w:rsidR="00A777D8">
        <w:rPr>
          <w:rFonts w:cs="Times New Roman"/>
          <w:lang w:val="en-GB" w:bidi="hi-IN"/>
        </w:rPr>
        <w:t>]</w:t>
      </w:r>
      <w:r w:rsidR="000C570B" w:rsidRPr="00CB4A15">
        <w:rPr>
          <w:rFonts w:cs="Times New Roman"/>
          <w:i/>
          <w:lang w:val="en-GB" w:bidi="hi-IN"/>
        </w:rPr>
        <w:t>.</w:t>
      </w:r>
    </w:p>
    <w:p w14:paraId="72D95A22" w14:textId="6A930F3D" w:rsidR="008C5CDA" w:rsidRPr="008C5CDA" w:rsidRDefault="008C5CDA" w:rsidP="00B007A2">
      <w:pPr>
        <w:pStyle w:val="lsSection3"/>
      </w:pPr>
      <w:r>
        <w:t>Stage II: second generation</w:t>
      </w:r>
    </w:p>
    <w:p w14:paraId="6E850658" w14:textId="0750C1D6" w:rsidR="00CE47E6" w:rsidRDefault="00522FC8" w:rsidP="005E3889">
      <w:pPr>
        <w:rPr>
          <w:rFonts w:cs="Times New Roman"/>
          <w:lang w:val="en-GB"/>
        </w:rPr>
      </w:pPr>
      <w:r w:rsidRPr="008C5CDA">
        <w:rPr>
          <w:rFonts w:cs="Times New Roman"/>
          <w:lang w:val="en-GB"/>
        </w:rPr>
        <w:t>This is the fir</w:t>
      </w:r>
      <w:r w:rsidR="002141EF">
        <w:rPr>
          <w:rFonts w:cs="Times New Roman"/>
          <w:lang w:val="en-GB"/>
        </w:rPr>
        <w:t xml:space="preserve">st locally-born generation; </w:t>
      </w:r>
      <w:r w:rsidRPr="008C5CDA">
        <w:rPr>
          <w:rFonts w:cs="Times New Roman"/>
          <w:lang w:val="en-GB"/>
        </w:rPr>
        <w:t>the majority of the speakers in the sample fall in this category, or arrived as very young children (under 10). The speech of members of this generation shows extreme inter-speaker and intra-speaker variability, and a mixture of features from both norms (Jordanian and urban Palestinian). For example, the same speaker is found to use the 2</w:t>
      </w:r>
      <w:r w:rsidRPr="008C5CDA">
        <w:rPr>
          <w:rFonts w:cs="Times New Roman"/>
          <w:vertAlign w:val="superscript"/>
          <w:lang w:val="en-GB"/>
        </w:rPr>
        <w:t>nd</w:t>
      </w:r>
      <w:r w:rsidRPr="008C5CDA">
        <w:rPr>
          <w:rFonts w:cs="Times New Roman"/>
          <w:lang w:val="en-GB"/>
        </w:rPr>
        <w:t xml:space="preserve"> person plural pronominal suffixes </w:t>
      </w:r>
      <w:r w:rsidR="004B08EE">
        <w:rPr>
          <w:rFonts w:cs="Times New Roman"/>
          <w:lang w:val="en-GB"/>
        </w:rPr>
        <w:lastRenderedPageBreak/>
        <w:t>-</w:t>
      </w:r>
      <w:r w:rsidRPr="008C5CDA">
        <w:rPr>
          <w:rFonts w:cs="Times New Roman"/>
          <w:i/>
          <w:iCs/>
          <w:lang w:val="en-GB"/>
        </w:rPr>
        <w:t xml:space="preserve">ku </w:t>
      </w:r>
      <w:r w:rsidRPr="008C5CDA">
        <w:rPr>
          <w:rFonts w:cs="Times New Roman"/>
          <w:lang w:val="en-GB"/>
        </w:rPr>
        <w:t>(Jordanian)</w:t>
      </w:r>
      <w:r w:rsidRPr="008C5CDA">
        <w:rPr>
          <w:rFonts w:cs="Times New Roman"/>
          <w:i/>
          <w:iCs/>
          <w:lang w:val="en-GB"/>
        </w:rPr>
        <w:t xml:space="preserve"> </w:t>
      </w:r>
      <w:r w:rsidRPr="008C5CDA">
        <w:rPr>
          <w:rFonts w:cs="Times New Roman"/>
          <w:lang w:val="en-GB"/>
        </w:rPr>
        <w:t xml:space="preserve">and </w:t>
      </w:r>
      <w:r w:rsidR="004B08EE">
        <w:rPr>
          <w:rFonts w:cs="Times New Roman"/>
          <w:i/>
          <w:iCs/>
          <w:lang w:val="en-GB"/>
        </w:rPr>
        <w:t>-</w:t>
      </w:r>
      <w:r w:rsidRPr="008C5CDA">
        <w:rPr>
          <w:rFonts w:cs="Times New Roman"/>
          <w:i/>
          <w:iCs/>
          <w:lang w:val="en-GB"/>
        </w:rPr>
        <w:t xml:space="preserve">kon </w:t>
      </w:r>
      <w:r w:rsidRPr="008C5CDA">
        <w:rPr>
          <w:rFonts w:cs="Times New Roman"/>
          <w:lang w:val="en-GB"/>
        </w:rPr>
        <w:t>(Palestinian), e.g</w:t>
      </w:r>
      <w:r w:rsidRPr="00CB4A15">
        <w:rPr>
          <w:rFonts w:cs="Times New Roman"/>
          <w:i/>
          <w:lang w:val="en-GB"/>
        </w:rPr>
        <w:t xml:space="preserve">. </w:t>
      </w:r>
      <w:r w:rsidR="00CB4A15" w:rsidRPr="00CB4A15">
        <w:rPr>
          <w:rFonts w:cs="Times New Roman"/>
          <w:i/>
          <w:iCs/>
          <w:lang w:val="en-GB"/>
        </w:rPr>
        <w:t>k</w:t>
      </w:r>
      <w:r w:rsidR="004B08EE">
        <w:rPr>
          <w:rFonts w:cs="Times New Roman"/>
          <w:i/>
          <w:iCs/>
          <w:lang w:val="en-GB"/>
        </w:rPr>
        <w:t>ē</w:t>
      </w:r>
      <w:r w:rsidR="00CB4A15" w:rsidRPr="00CB4A15">
        <w:rPr>
          <w:rFonts w:cs="Times New Roman"/>
          <w:i/>
          <w:iCs/>
          <w:lang w:val="en-GB"/>
        </w:rPr>
        <w:t xml:space="preserve">f </w:t>
      </w:r>
      <w:r w:rsidR="001B2EA6">
        <w:rPr>
          <w:rFonts w:cs="Times New Roman"/>
          <w:i/>
          <w:iCs/>
          <w:lang w:val="en-GB"/>
        </w:rPr>
        <w:t>ḥ</w:t>
      </w:r>
      <w:r w:rsidR="004B08EE">
        <w:rPr>
          <w:rFonts w:cs="Times New Roman"/>
          <w:i/>
          <w:iCs/>
          <w:lang w:val="en-GB"/>
        </w:rPr>
        <w:t>ā</w:t>
      </w:r>
      <w:r w:rsidRPr="00CB4A15">
        <w:rPr>
          <w:rFonts w:cs="Times New Roman"/>
          <w:i/>
          <w:iCs/>
          <w:lang w:val="en-GB"/>
        </w:rPr>
        <w:t>l-ku</w:t>
      </w:r>
      <w:r w:rsidRPr="00CB4A15">
        <w:rPr>
          <w:rFonts w:cs="Times New Roman"/>
          <w:i/>
          <w:lang w:val="en-GB"/>
        </w:rPr>
        <w:t xml:space="preserve"> ~ </w:t>
      </w:r>
      <w:r w:rsidR="00CB4A15" w:rsidRPr="00CB4A15">
        <w:rPr>
          <w:rFonts w:cs="Times New Roman"/>
          <w:i/>
          <w:iCs/>
          <w:lang w:val="en-GB"/>
        </w:rPr>
        <w:t>k</w:t>
      </w:r>
      <w:r w:rsidR="004B08EE">
        <w:rPr>
          <w:rFonts w:cs="Times New Roman"/>
          <w:i/>
          <w:iCs/>
          <w:lang w:val="en-GB"/>
        </w:rPr>
        <w:t>ī</w:t>
      </w:r>
      <w:r w:rsidR="00CB4A15" w:rsidRPr="00CB4A15">
        <w:rPr>
          <w:rFonts w:cs="Times New Roman"/>
          <w:i/>
          <w:iCs/>
          <w:lang w:val="en-GB"/>
        </w:rPr>
        <w:t xml:space="preserve">f </w:t>
      </w:r>
      <w:r w:rsidR="001B2EA6">
        <w:rPr>
          <w:rFonts w:cs="Times New Roman"/>
          <w:i/>
          <w:iCs/>
          <w:lang w:val="en-GB"/>
        </w:rPr>
        <w:t>ḥ</w:t>
      </w:r>
      <w:r w:rsidR="004B08EE">
        <w:rPr>
          <w:rFonts w:cs="Times New Roman"/>
          <w:i/>
          <w:iCs/>
          <w:lang w:val="en-GB"/>
        </w:rPr>
        <w:t>ā</w:t>
      </w:r>
      <w:r w:rsidRPr="00CB4A15">
        <w:rPr>
          <w:rFonts w:cs="Times New Roman"/>
          <w:i/>
          <w:iCs/>
          <w:lang w:val="en-GB"/>
        </w:rPr>
        <w:t>l-kon</w:t>
      </w:r>
      <w:r w:rsidRPr="008C5CDA">
        <w:rPr>
          <w:rFonts w:cs="Times New Roman"/>
          <w:lang w:val="en-GB"/>
        </w:rPr>
        <w:t xml:space="preserve"> </w:t>
      </w:r>
      <w:r w:rsidRPr="008C5CDA">
        <w:rPr>
          <w:rFonts w:cs="Times New Roman"/>
          <w:i/>
          <w:iCs/>
          <w:lang w:val="en-GB"/>
        </w:rPr>
        <w:t>‘</w:t>
      </w:r>
      <w:r w:rsidR="002A624A" w:rsidRPr="008C5CDA">
        <w:rPr>
          <w:rFonts w:cs="Times New Roman"/>
          <w:lang w:val="en-GB"/>
        </w:rPr>
        <w:t>how are you</w:t>
      </w:r>
      <w:r w:rsidR="004B08EE">
        <w:rPr>
          <w:rFonts w:cs="Times New Roman"/>
          <w:lang w:val="en-GB"/>
        </w:rPr>
        <w:t>’</w:t>
      </w:r>
      <w:r w:rsidR="002A624A" w:rsidRPr="008C5CDA">
        <w:rPr>
          <w:rFonts w:cs="Times New Roman"/>
          <w:lang w:val="en-GB"/>
        </w:rPr>
        <w:t xml:space="preserve"> (</w:t>
      </w:r>
      <w:r w:rsidR="004B08EE" w:rsidRPr="004B08EE">
        <w:rPr>
          <w:rFonts w:cs="Times New Roman"/>
          <w:smallCaps/>
          <w:lang w:val="en-GB"/>
        </w:rPr>
        <w:t>pl</w:t>
      </w:r>
      <w:r w:rsidRPr="008C5CDA">
        <w:rPr>
          <w:rFonts w:cs="Times New Roman"/>
          <w:lang w:val="en-GB"/>
        </w:rPr>
        <w:t xml:space="preserve">). In this example, we also find alternation in the vowel </w:t>
      </w:r>
      <w:r w:rsidR="004B08EE">
        <w:rPr>
          <w:rFonts w:cs="Times New Roman"/>
          <w:lang w:val="en-GB"/>
        </w:rPr>
        <w:t>of the item</w:t>
      </w:r>
      <w:r w:rsidRPr="008C5CDA">
        <w:rPr>
          <w:rFonts w:cs="Times New Roman"/>
          <w:lang w:val="en-GB"/>
        </w:rPr>
        <w:t xml:space="preserve"> </w:t>
      </w:r>
      <w:r w:rsidR="00CB4A15">
        <w:rPr>
          <w:rFonts w:cs="Times New Roman"/>
          <w:i/>
          <w:iCs/>
          <w:lang w:val="en-GB"/>
        </w:rPr>
        <w:t>k</w:t>
      </w:r>
      <w:r w:rsidR="004B08EE">
        <w:rPr>
          <w:rFonts w:cs="Times New Roman"/>
          <w:i/>
          <w:iCs/>
          <w:lang w:val="en-GB"/>
        </w:rPr>
        <w:t>ē</w:t>
      </w:r>
      <w:r w:rsidRPr="008C5CDA">
        <w:rPr>
          <w:rFonts w:cs="Times New Roman"/>
          <w:i/>
          <w:iCs/>
          <w:lang w:val="en-GB"/>
        </w:rPr>
        <w:t>f</w:t>
      </w:r>
      <w:r w:rsidRPr="008C5CDA">
        <w:rPr>
          <w:rFonts w:cs="Times New Roman"/>
          <w:lang w:val="en-GB"/>
        </w:rPr>
        <w:t xml:space="preserve">  ~ </w:t>
      </w:r>
      <w:r w:rsidR="00CB4A15">
        <w:rPr>
          <w:rFonts w:cs="Times New Roman"/>
          <w:i/>
          <w:iCs/>
          <w:lang w:val="en-GB"/>
        </w:rPr>
        <w:t>k</w:t>
      </w:r>
      <w:r w:rsidR="004B08EE">
        <w:rPr>
          <w:rFonts w:cs="Times New Roman"/>
          <w:i/>
          <w:iCs/>
          <w:lang w:val="en-GB"/>
        </w:rPr>
        <w:t>ī</w:t>
      </w:r>
      <w:r w:rsidRPr="008C5CDA">
        <w:rPr>
          <w:rFonts w:cs="Times New Roman"/>
          <w:i/>
          <w:iCs/>
          <w:lang w:val="en-GB"/>
        </w:rPr>
        <w:t xml:space="preserve">f </w:t>
      </w:r>
      <w:r w:rsidRPr="008C5CDA">
        <w:rPr>
          <w:rFonts w:cs="Times New Roman"/>
          <w:lang w:val="en-GB"/>
        </w:rPr>
        <w:t xml:space="preserve">‘how’; the former </w:t>
      </w:r>
      <w:r w:rsidR="00B4151A" w:rsidRPr="008C5CDA">
        <w:rPr>
          <w:rFonts w:cs="Times New Roman"/>
          <w:lang w:val="en-GB"/>
        </w:rPr>
        <w:t>is Jordanian while the latter is typical of urban</w:t>
      </w:r>
      <w:r w:rsidR="007D5D50" w:rsidRPr="008C5CDA">
        <w:rPr>
          <w:rFonts w:cs="Times New Roman"/>
          <w:lang w:val="en-GB"/>
        </w:rPr>
        <w:t xml:space="preserve"> Palestinian (and urban Levantine in general). </w:t>
      </w:r>
      <w:r w:rsidR="00B70B43" w:rsidRPr="008C5CDA">
        <w:rPr>
          <w:rFonts w:cs="Times New Roman"/>
          <w:lang w:val="en-GB"/>
        </w:rPr>
        <w:t>The data also contained a mixture of Jordanian and Palestinian 3</w:t>
      </w:r>
      <w:r w:rsidR="00B70B43" w:rsidRPr="008C5CDA">
        <w:rPr>
          <w:rFonts w:cs="Times New Roman"/>
          <w:vertAlign w:val="superscript"/>
          <w:lang w:val="en-GB"/>
        </w:rPr>
        <w:t>rd</w:t>
      </w:r>
      <w:r w:rsidR="00B70B43" w:rsidRPr="008C5CDA">
        <w:rPr>
          <w:rFonts w:cs="Times New Roman"/>
          <w:lang w:val="en-GB"/>
        </w:rPr>
        <w:t xml:space="preserve"> </w:t>
      </w:r>
      <w:r w:rsidR="004B08EE">
        <w:rPr>
          <w:rFonts w:cs="Times New Roman"/>
          <w:lang w:val="en-GB"/>
        </w:rPr>
        <w:t>p</w:t>
      </w:r>
      <w:r w:rsidR="00B70B43" w:rsidRPr="008C5CDA">
        <w:rPr>
          <w:rFonts w:cs="Times New Roman"/>
          <w:lang w:val="en-GB"/>
        </w:rPr>
        <w:t xml:space="preserve">lural suffixes </w:t>
      </w:r>
      <w:r w:rsidR="004B08EE">
        <w:rPr>
          <w:rFonts w:cs="Times New Roman"/>
          <w:i/>
          <w:iCs/>
          <w:lang w:val="en-GB"/>
        </w:rPr>
        <w:t>-</w:t>
      </w:r>
      <w:r w:rsidR="00B70B43" w:rsidRPr="008C5CDA">
        <w:rPr>
          <w:rFonts w:cs="Times New Roman"/>
          <w:i/>
          <w:iCs/>
          <w:lang w:val="en-GB"/>
        </w:rPr>
        <w:t>hum</w:t>
      </w:r>
      <w:r w:rsidR="004B08EE">
        <w:rPr>
          <w:rFonts w:cs="Times New Roman"/>
          <w:i/>
          <w:iCs/>
          <w:lang w:val="en-GB"/>
        </w:rPr>
        <w:t xml:space="preserve"> </w:t>
      </w:r>
      <w:r w:rsidR="004B08EE">
        <w:rPr>
          <w:rFonts w:cs="Times New Roman"/>
          <w:lang w:val="en-GB"/>
        </w:rPr>
        <w:t>and</w:t>
      </w:r>
      <w:r w:rsidR="00B70B43" w:rsidRPr="008C5CDA">
        <w:rPr>
          <w:rFonts w:cs="Times New Roman"/>
          <w:i/>
          <w:iCs/>
          <w:lang w:val="en-GB"/>
        </w:rPr>
        <w:t xml:space="preserve"> </w:t>
      </w:r>
      <w:r w:rsidR="00B70B43" w:rsidRPr="008C5CDA">
        <w:rPr>
          <w:rFonts w:cs="Times New Roman"/>
          <w:i/>
          <w:iCs/>
          <w:lang w:val="en-GB"/>
        </w:rPr>
        <w:softHyphen/>
      </w:r>
      <w:r w:rsidR="004B08EE">
        <w:rPr>
          <w:rFonts w:cs="Times New Roman"/>
          <w:i/>
          <w:iCs/>
          <w:lang w:val="en-GB"/>
        </w:rPr>
        <w:t>-</w:t>
      </w:r>
      <w:r w:rsidR="00B70B43" w:rsidRPr="008C5CDA">
        <w:rPr>
          <w:rFonts w:cs="Times New Roman"/>
          <w:i/>
          <w:iCs/>
          <w:lang w:val="en-GB"/>
        </w:rPr>
        <w:t xml:space="preserve">hon, </w:t>
      </w:r>
      <w:r w:rsidR="00B70B43" w:rsidRPr="008C5CDA">
        <w:rPr>
          <w:rFonts w:cs="Times New Roman"/>
          <w:lang w:val="en-GB"/>
        </w:rPr>
        <w:t xml:space="preserve">e.g. </w:t>
      </w:r>
      <w:r w:rsidR="004B08EE">
        <w:rPr>
          <w:rFonts w:cs="Times New Roman"/>
          <w:i/>
          <w:iCs/>
          <w:lang w:val="en-GB"/>
        </w:rPr>
        <w:t>š</w:t>
      </w:r>
      <w:r w:rsidR="00B70B43" w:rsidRPr="005E3889">
        <w:rPr>
          <w:rFonts w:cs="Times New Roman"/>
          <w:i/>
          <w:iCs/>
          <w:lang w:val="en-GB"/>
        </w:rPr>
        <w:t>ift-hum</w:t>
      </w:r>
      <w:r w:rsidR="00B70B43" w:rsidRPr="008C5CDA">
        <w:rPr>
          <w:rFonts w:cs="Times New Roman"/>
          <w:lang w:val="en-GB"/>
        </w:rPr>
        <w:t xml:space="preserve"> ~ </w:t>
      </w:r>
      <w:r w:rsidR="004B08EE">
        <w:rPr>
          <w:rFonts w:cs="Times New Roman"/>
          <w:i/>
          <w:iCs/>
          <w:lang w:val="en-GB"/>
        </w:rPr>
        <w:t>š</w:t>
      </w:r>
      <w:r w:rsidR="00B70B43" w:rsidRPr="005E3889">
        <w:rPr>
          <w:rFonts w:cs="Times New Roman"/>
          <w:i/>
          <w:iCs/>
          <w:lang w:val="en-GB"/>
        </w:rPr>
        <w:t>ift-hon</w:t>
      </w:r>
      <w:r w:rsidR="00B70B43" w:rsidRPr="008C5CDA">
        <w:rPr>
          <w:rFonts w:cs="Times New Roman"/>
          <w:lang w:val="en-GB"/>
        </w:rPr>
        <w:t xml:space="preserve"> ‘I have seen them’. At the level of phonology, speakers in this generation use a mixture of Jordanian [g] and urban Palestinian [ʔ], which are variants of historical /q/; and a mixture of interdental and stop </w:t>
      </w:r>
      <w:r w:rsidR="00B70B43" w:rsidRPr="005E3889">
        <w:rPr>
          <w:rFonts w:cs="Times New Roman"/>
          <w:color w:val="000000" w:themeColor="text1"/>
          <w:lang w:val="en-GB"/>
        </w:rPr>
        <w:t>counterpart</w:t>
      </w:r>
      <w:r w:rsidR="00AC7DAB" w:rsidRPr="005E3889">
        <w:rPr>
          <w:rFonts w:cs="Times New Roman"/>
          <w:color w:val="000000" w:themeColor="text1"/>
          <w:lang w:val="en-GB"/>
        </w:rPr>
        <w:t>s</w:t>
      </w:r>
      <w:r w:rsidR="00B70B43" w:rsidRPr="00AC7DAB">
        <w:rPr>
          <w:rFonts w:cs="Times New Roman"/>
          <w:color w:val="FF0000"/>
          <w:lang w:val="en-GB"/>
        </w:rPr>
        <w:t xml:space="preserve"> </w:t>
      </w:r>
      <w:r w:rsidR="00B70B43" w:rsidRPr="008C5CDA">
        <w:rPr>
          <w:rFonts w:cs="Times New Roman"/>
          <w:lang w:val="en-GB"/>
        </w:rPr>
        <w:t>of /θ/, /ð/, /ð</w:t>
      </w:r>
      <w:r w:rsidR="004B08EE">
        <w:rPr>
          <w:rFonts w:cs="Times New Roman"/>
          <w:lang w:val="en-GB"/>
        </w:rPr>
        <w:t>̣</w:t>
      </w:r>
      <w:r w:rsidR="00B70B43" w:rsidRPr="008C5CDA">
        <w:rPr>
          <w:rFonts w:cs="Times New Roman"/>
          <w:lang w:val="en-GB"/>
        </w:rPr>
        <w:t xml:space="preserve">/. Importantly, in this generation there is a complication in socio-linguistic correlations: whereas in the first generation there is a one-to-one relationship between origin and the dialect used, in the second generation certain groups from both backgrounds use features characteristic of the other group’s dialect. The particular sub-groups </w:t>
      </w:r>
      <w:r w:rsidR="005E3889">
        <w:rPr>
          <w:rFonts w:cs="Times New Roman"/>
          <w:lang w:val="en-GB"/>
        </w:rPr>
        <w:t>that</w:t>
      </w:r>
      <w:r w:rsidR="00B70B43" w:rsidRPr="008C5CDA">
        <w:rPr>
          <w:rFonts w:cs="Times New Roman"/>
          <w:lang w:val="en-GB"/>
        </w:rPr>
        <w:t xml:space="preserve"> do this are the Jordanian wom</w:t>
      </w:r>
      <w:r w:rsidR="000E31E6" w:rsidRPr="008C5CDA">
        <w:rPr>
          <w:rFonts w:cs="Times New Roman"/>
          <w:lang w:val="en-GB"/>
        </w:rPr>
        <w:t>en, who in this generation use</w:t>
      </w:r>
      <w:r w:rsidR="00B70B43" w:rsidRPr="008C5CDA">
        <w:rPr>
          <w:rFonts w:cs="Times New Roman"/>
          <w:lang w:val="en-GB"/>
        </w:rPr>
        <w:t xml:space="preserve"> Palestinian [</w:t>
      </w:r>
      <w:r w:rsidR="00DD2C89" w:rsidRPr="008C5CDA">
        <w:rPr>
          <w:rFonts w:cs="Times New Roman"/>
          <w:lang w:val="en-GB"/>
        </w:rPr>
        <w:t xml:space="preserve">ʔ] </w:t>
      </w:r>
      <w:r w:rsidR="000E31E6" w:rsidRPr="008C5CDA">
        <w:rPr>
          <w:rFonts w:cs="Times New Roman"/>
          <w:lang w:val="en-GB"/>
        </w:rPr>
        <w:t xml:space="preserve">almost consistently, as well as a high rate of the stop variants (see above), and use both Jordanian </w:t>
      </w:r>
      <w:r w:rsidR="000E31E6" w:rsidRPr="008C5CDA">
        <w:rPr>
          <w:rFonts w:cs="Times New Roman"/>
          <w:i/>
          <w:iCs/>
          <w:lang w:val="en-GB"/>
        </w:rPr>
        <w:t>ʔi</w:t>
      </w:r>
      <w:r w:rsidR="001B2EA6">
        <w:rPr>
          <w:rFonts w:cs="Times New Roman"/>
          <w:i/>
          <w:iCs/>
          <w:lang w:val="en-GB"/>
        </w:rPr>
        <w:t>ḥ</w:t>
      </w:r>
      <w:r w:rsidR="000E31E6" w:rsidRPr="008C5CDA">
        <w:rPr>
          <w:rFonts w:cs="Times New Roman"/>
          <w:i/>
          <w:iCs/>
          <w:lang w:val="en-GB"/>
        </w:rPr>
        <w:t xml:space="preserve">na </w:t>
      </w:r>
      <w:r w:rsidR="000E31E6" w:rsidRPr="008C5CDA">
        <w:rPr>
          <w:rFonts w:cs="Times New Roman"/>
          <w:lang w:val="en-GB"/>
        </w:rPr>
        <w:t xml:space="preserve">and Palestinian </w:t>
      </w:r>
      <w:r w:rsidR="000E31E6" w:rsidRPr="008C5CDA">
        <w:rPr>
          <w:rFonts w:cs="Times New Roman"/>
          <w:i/>
          <w:iCs/>
          <w:lang w:val="en-GB"/>
        </w:rPr>
        <w:t>ni</w:t>
      </w:r>
      <w:r w:rsidR="001B2EA6">
        <w:rPr>
          <w:rFonts w:cs="Times New Roman"/>
          <w:i/>
          <w:iCs/>
          <w:lang w:val="en-GB"/>
        </w:rPr>
        <w:t>ḥ</w:t>
      </w:r>
      <w:r w:rsidR="000E31E6" w:rsidRPr="008C5CDA">
        <w:rPr>
          <w:rFonts w:cs="Times New Roman"/>
          <w:i/>
          <w:iCs/>
          <w:lang w:val="en-GB"/>
        </w:rPr>
        <w:t>na</w:t>
      </w:r>
      <w:r w:rsidR="000E31E6" w:rsidRPr="008C5CDA">
        <w:rPr>
          <w:rFonts w:cs="Times New Roman"/>
          <w:lang w:val="en-GB"/>
        </w:rPr>
        <w:t xml:space="preserve"> </w:t>
      </w:r>
      <w:r w:rsidR="00EF0C65">
        <w:rPr>
          <w:rFonts w:cs="Times New Roman"/>
          <w:lang w:val="en-GB"/>
        </w:rPr>
        <w:t>‘</w:t>
      </w:r>
      <w:r w:rsidR="000E31E6" w:rsidRPr="008C5CDA">
        <w:rPr>
          <w:rFonts w:cs="Times New Roman"/>
          <w:lang w:val="en-GB"/>
        </w:rPr>
        <w:t>we’. The second most divergent group (from their heritage dialect) is Palestinian men; they use Jordanian [g] at a rate of 50%, or more in some cases. The remaining groups, Jordanian men and Palestinian women, are considerably more conservative with respect to their heritage variants, although they too are variable. What this pattern shows is that gender emerges as an important social factor in this generation, in addition to dialectal heritage</w:t>
      </w:r>
      <w:r w:rsidR="00EF0C65">
        <w:rPr>
          <w:rFonts w:cs="Times New Roman"/>
          <w:lang w:val="en-GB"/>
        </w:rPr>
        <w:t xml:space="preserve">, </w:t>
      </w:r>
      <w:r w:rsidR="006A48D7" w:rsidRPr="008C5CDA">
        <w:rPr>
          <w:rFonts w:cs="Times New Roman"/>
          <w:lang w:val="en-GB"/>
        </w:rPr>
        <w:t>which continues to influence i</w:t>
      </w:r>
      <w:r w:rsidR="005E3889">
        <w:rPr>
          <w:rFonts w:cs="Times New Roman"/>
          <w:lang w:val="en-GB"/>
        </w:rPr>
        <w:t>ndividuals’</w:t>
      </w:r>
      <w:r w:rsidR="006A48D7" w:rsidRPr="008C5CDA">
        <w:rPr>
          <w:rFonts w:cs="Times New Roman"/>
          <w:lang w:val="en-GB"/>
        </w:rPr>
        <w:t xml:space="preserve"> behaviour but interacts with gender at the same time. </w:t>
      </w:r>
    </w:p>
    <w:p w14:paraId="3F12426F" w14:textId="37C989EF" w:rsidR="002141EF" w:rsidRPr="002141EF" w:rsidRDefault="002141EF" w:rsidP="00B007A2">
      <w:pPr>
        <w:pStyle w:val="lsSection3"/>
        <w:rPr>
          <w:i/>
          <w:iCs/>
        </w:rPr>
      </w:pPr>
      <w:r>
        <w:t>Stage III: third generation</w:t>
      </w:r>
    </w:p>
    <w:p w14:paraId="19C78963" w14:textId="79870715" w:rsidR="00524E06" w:rsidRPr="002141EF" w:rsidRDefault="001406DB" w:rsidP="002141EF">
      <w:pPr>
        <w:rPr>
          <w:rFonts w:cs="Times New Roman"/>
          <w:i/>
          <w:iCs/>
          <w:lang w:val="en-GB"/>
        </w:rPr>
      </w:pPr>
      <w:r w:rsidRPr="002141EF">
        <w:rPr>
          <w:rFonts w:cs="Times New Roman"/>
          <w:lang w:val="en-GB"/>
        </w:rPr>
        <w:t xml:space="preserve">Third generation Ammanis were all born in the city </w:t>
      </w:r>
      <w:r w:rsidR="00BA6481" w:rsidRPr="002141EF">
        <w:rPr>
          <w:rFonts w:cs="Times New Roman"/>
          <w:lang w:val="en-GB"/>
        </w:rPr>
        <w:t>(</w:t>
      </w:r>
      <w:r w:rsidR="006538E3" w:rsidRPr="002141EF">
        <w:rPr>
          <w:rFonts w:cs="Times New Roman"/>
          <w:lang w:val="en-GB"/>
        </w:rPr>
        <w:t>1970s)</w:t>
      </w:r>
      <w:r w:rsidR="00BA6481" w:rsidRPr="002141EF">
        <w:rPr>
          <w:rFonts w:cs="Times New Roman"/>
          <w:lang w:val="en-GB"/>
        </w:rPr>
        <w:t>. They diverge from their parents’ and grandparents’</w:t>
      </w:r>
      <w:r w:rsidR="008F7591" w:rsidRPr="002141EF">
        <w:rPr>
          <w:rFonts w:cs="Times New Roman"/>
          <w:lang w:val="en-GB"/>
        </w:rPr>
        <w:t xml:space="preserve"> dialects</w:t>
      </w:r>
      <w:r w:rsidR="00BA6481" w:rsidRPr="002141EF">
        <w:rPr>
          <w:rFonts w:cs="Times New Roman"/>
          <w:lang w:val="en-GB"/>
        </w:rPr>
        <w:t xml:space="preserve">, and </w:t>
      </w:r>
      <w:r w:rsidR="008F7591" w:rsidRPr="002141EF">
        <w:rPr>
          <w:rFonts w:cs="Times New Roman"/>
          <w:lang w:val="en-GB"/>
        </w:rPr>
        <w:t xml:space="preserve">speak a clearly distinct dialect, </w:t>
      </w:r>
      <w:r w:rsidR="00BA6481" w:rsidRPr="002141EF">
        <w:rPr>
          <w:rFonts w:cs="Times New Roman"/>
          <w:lang w:val="en-GB"/>
        </w:rPr>
        <w:t xml:space="preserve">regardless of </w:t>
      </w:r>
      <w:r w:rsidR="00811D88" w:rsidRPr="002141EF">
        <w:rPr>
          <w:rFonts w:cs="Times New Roman"/>
          <w:lang w:val="en-GB"/>
        </w:rPr>
        <w:t xml:space="preserve">their own </w:t>
      </w:r>
      <w:r w:rsidR="00BA6481" w:rsidRPr="002141EF">
        <w:rPr>
          <w:rFonts w:cs="Times New Roman"/>
          <w:lang w:val="en-GB"/>
        </w:rPr>
        <w:t>dialectal heritage</w:t>
      </w:r>
      <w:r w:rsidR="008F7591" w:rsidRPr="002141EF">
        <w:rPr>
          <w:rFonts w:cs="Times New Roman"/>
          <w:lang w:val="en-GB"/>
        </w:rPr>
        <w:t>. The mixture and variability we saw in the second generation is much reduced in the third generation; there is, instead, stability in the usage of many features, including intermediate fudged forms, new patterns</w:t>
      </w:r>
      <w:r w:rsidR="00BA6481" w:rsidRPr="002141EF">
        <w:rPr>
          <w:rFonts w:cs="Times New Roman"/>
          <w:lang w:val="en-GB"/>
        </w:rPr>
        <w:t xml:space="preserve">, </w:t>
      </w:r>
      <w:r w:rsidR="008F7591" w:rsidRPr="002141EF">
        <w:rPr>
          <w:rFonts w:cs="Times New Roman"/>
          <w:lang w:val="en-GB"/>
        </w:rPr>
        <w:t>and new features that were not present in the input varieties. The third generation agree on the characteristics of Ammani, and have intuition</w:t>
      </w:r>
      <w:r w:rsidR="005E3889">
        <w:rPr>
          <w:rFonts w:cs="Times New Roman"/>
          <w:lang w:val="en-GB"/>
        </w:rPr>
        <w:t>s</w:t>
      </w:r>
      <w:r w:rsidR="008F7591" w:rsidRPr="002141EF">
        <w:rPr>
          <w:rFonts w:cs="Times New Roman"/>
          <w:lang w:val="en-GB"/>
        </w:rPr>
        <w:t xml:space="preserve"> as to what you can/cannot say in this dialect. Importantly, they express affiliation with the city; for instance, </w:t>
      </w:r>
      <w:r w:rsidR="00BA6481" w:rsidRPr="002141EF">
        <w:rPr>
          <w:rFonts w:cs="Times New Roman"/>
          <w:lang w:val="en-GB"/>
        </w:rPr>
        <w:t xml:space="preserve">they </w:t>
      </w:r>
      <w:r w:rsidR="008F7591" w:rsidRPr="002141EF">
        <w:rPr>
          <w:rFonts w:cs="Times New Roman"/>
          <w:lang w:val="en-GB"/>
        </w:rPr>
        <w:t xml:space="preserve">identify themselves as </w:t>
      </w:r>
      <w:r w:rsidR="00EF0C65">
        <w:rPr>
          <w:rFonts w:cs="Times New Roman"/>
          <w:lang w:val="en-GB"/>
        </w:rPr>
        <w:t>‘</w:t>
      </w:r>
      <w:r w:rsidR="008F7591" w:rsidRPr="002141EF">
        <w:rPr>
          <w:rFonts w:cs="Times New Roman"/>
          <w:lang w:val="en-GB"/>
        </w:rPr>
        <w:t>Ammanis</w:t>
      </w:r>
      <w:r w:rsidR="00EF0C65">
        <w:rPr>
          <w:rFonts w:cs="Times New Roman"/>
          <w:lang w:val="en-GB"/>
        </w:rPr>
        <w:t>’</w:t>
      </w:r>
      <w:r w:rsidR="00524E06" w:rsidRPr="002141EF">
        <w:rPr>
          <w:rFonts w:cs="Times New Roman"/>
          <w:lang w:val="en-GB"/>
        </w:rPr>
        <w:t>, by which they mean that they are native to the city. In other words, the formation of the dialect is simultaneously a formation of a community.</w:t>
      </w:r>
    </w:p>
    <w:p w14:paraId="6B21789F" w14:textId="075CF0B5" w:rsidR="002141EF" w:rsidRPr="002141EF" w:rsidRDefault="008F7591" w:rsidP="002141EF">
      <w:pPr>
        <w:rPr>
          <w:rFonts w:cs="Times New Roman"/>
          <w:lang w:val="en-GB"/>
        </w:rPr>
      </w:pPr>
      <w:r w:rsidRPr="002141EF">
        <w:rPr>
          <w:rFonts w:cs="Times New Roman"/>
          <w:lang w:val="en-GB"/>
        </w:rPr>
        <w:lastRenderedPageBreak/>
        <w:t>In this generation</w:t>
      </w:r>
      <w:r w:rsidR="00EF0C65">
        <w:rPr>
          <w:rFonts w:cs="Times New Roman"/>
          <w:lang w:val="en-GB"/>
        </w:rPr>
        <w:t>,</w:t>
      </w:r>
      <w:r w:rsidRPr="002141EF">
        <w:rPr>
          <w:rFonts w:cs="Times New Roman"/>
          <w:lang w:val="en-GB"/>
        </w:rPr>
        <w:t xml:space="preserve"> gender emerges as a major organi</w:t>
      </w:r>
      <w:r w:rsidR="00EF0C65">
        <w:rPr>
          <w:rFonts w:cs="Times New Roman"/>
          <w:lang w:val="en-GB"/>
        </w:rPr>
        <w:t>z</w:t>
      </w:r>
      <w:r w:rsidRPr="002141EF">
        <w:rPr>
          <w:rFonts w:cs="Times New Roman"/>
          <w:lang w:val="en-GB"/>
        </w:rPr>
        <w:t>ing category; for instance, all the women in this generation, regardless of dialectal heritage, use [ʔ] consistently; while the men continue to use both [g] and [ʔ]. The variability in men’s speech is constrained by context and interlocutor f</w:t>
      </w:r>
      <w:r w:rsidR="00445CA5" w:rsidRPr="002141EF">
        <w:rPr>
          <w:rFonts w:cs="Times New Roman"/>
          <w:lang w:val="en-GB"/>
        </w:rPr>
        <w:t>or the most part; whereas the speech of women isn’t subject to these constraints.</w:t>
      </w:r>
      <w:r w:rsidR="00B12E17">
        <w:rPr>
          <w:rStyle w:val="FootnoteReference"/>
          <w:rFonts w:cs="Times New Roman"/>
          <w:lang w:val="en-GB"/>
        </w:rPr>
        <w:footnoteReference w:id="17"/>
      </w:r>
      <w:r w:rsidR="00445CA5" w:rsidRPr="002141EF">
        <w:rPr>
          <w:rFonts w:cs="Times New Roman"/>
          <w:lang w:val="en-GB"/>
        </w:rPr>
        <w:t xml:space="preserve"> The development in the use of variants of the variable (q), as explained above, is a clear example of a variable that has undergone social and stylistic reallocation</w:t>
      </w:r>
      <w:r w:rsidR="00B12E17" w:rsidRPr="002141EF">
        <w:rPr>
          <w:rFonts w:cs="Times New Roman"/>
          <w:lang w:val="en-GB"/>
        </w:rPr>
        <w:t xml:space="preserve"> (see </w:t>
      </w:r>
      <w:r w:rsidR="004C041A">
        <w:rPr>
          <w:rFonts w:cs="Times New Roman"/>
          <w:lang w:val="en-GB"/>
        </w:rPr>
        <w:t>§</w:t>
      </w:r>
      <w:r w:rsidR="004C041A">
        <w:rPr>
          <w:rFonts w:cs="Times New Roman"/>
          <w:lang w:val="en-GB"/>
        </w:rPr>
        <w:fldChar w:fldCharType="begin"/>
      </w:r>
      <w:r w:rsidR="004C041A">
        <w:rPr>
          <w:rFonts w:cs="Times New Roman"/>
          <w:lang w:val="en-GB"/>
        </w:rPr>
        <w:instrText xml:space="preserve"> REF _Ref14339087 \r \h </w:instrText>
      </w:r>
      <w:r w:rsidR="004C041A">
        <w:rPr>
          <w:rFonts w:cs="Times New Roman"/>
          <w:lang w:val="en-GB"/>
        </w:rPr>
      </w:r>
      <w:r w:rsidR="004C041A">
        <w:rPr>
          <w:rFonts w:cs="Times New Roman"/>
          <w:lang w:val="en-GB"/>
        </w:rPr>
        <w:fldChar w:fldCharType="separate"/>
      </w:r>
      <w:r w:rsidR="004C041A">
        <w:rPr>
          <w:rFonts w:cs="Times New Roman"/>
          <w:cs/>
          <w:lang w:val="en-GB"/>
        </w:rPr>
        <w:t>‎</w:t>
      </w:r>
      <w:r w:rsidR="004C041A">
        <w:rPr>
          <w:rFonts w:cs="Times New Roman"/>
          <w:lang w:val="en-GB"/>
        </w:rPr>
        <w:t>1</w:t>
      </w:r>
      <w:r w:rsidR="004C041A">
        <w:rPr>
          <w:rFonts w:cs="Times New Roman"/>
          <w:lang w:val="en-GB"/>
        </w:rPr>
        <w:fldChar w:fldCharType="end"/>
      </w:r>
      <w:r w:rsidR="00B12E17" w:rsidRPr="002141EF">
        <w:rPr>
          <w:rFonts w:cs="Times New Roman"/>
          <w:lang w:val="en-GB"/>
        </w:rPr>
        <w:t xml:space="preserve"> above</w:t>
      </w:r>
      <w:r w:rsidR="00445CA5" w:rsidRPr="002141EF">
        <w:rPr>
          <w:rFonts w:cs="Times New Roman"/>
          <w:lang w:val="en-GB"/>
        </w:rPr>
        <w:t>) in the sense that both variants [g] and [ʔ], which originally come from different dialects in the input varieties, have survived the koinéi</w:t>
      </w:r>
      <w:r w:rsidR="00AC37F2">
        <w:rPr>
          <w:rFonts w:cs="Times New Roman"/>
          <w:lang w:val="en-GB"/>
        </w:rPr>
        <w:t>zation</w:t>
      </w:r>
      <w:r w:rsidR="00445CA5" w:rsidRPr="002141EF">
        <w:rPr>
          <w:rFonts w:cs="Times New Roman"/>
          <w:lang w:val="en-GB"/>
        </w:rPr>
        <w:t xml:space="preserve"> process but no longer signify ethnicity or dialectal background straightforwardly; the use of one or the other is now subject to layers of constraints. </w:t>
      </w:r>
      <w:r w:rsidR="00272717">
        <w:rPr>
          <w:rFonts w:cs="Times New Roman"/>
          <w:lang w:val="en-GB"/>
        </w:rPr>
        <w:t>As far</w:t>
      </w:r>
      <w:r w:rsidR="00445CA5" w:rsidRPr="002141EF">
        <w:rPr>
          <w:rFonts w:cs="Times New Roman"/>
          <w:lang w:val="en-GB"/>
        </w:rPr>
        <w:t xml:space="preserve"> as the interdental sounds are concerned, both gender groups use the stop variants more often than the interdental variants. But while the men vary between affricate [ʤ] and fricative [ʒ]</w:t>
      </w:r>
      <w:r w:rsidR="00371098" w:rsidRPr="002141EF">
        <w:rPr>
          <w:rFonts w:cs="Times New Roman"/>
          <w:lang w:val="en-GB"/>
        </w:rPr>
        <w:t xml:space="preserve"> of the variable (ʤ)</w:t>
      </w:r>
      <w:r w:rsidR="00445CA5" w:rsidRPr="002141EF">
        <w:rPr>
          <w:rFonts w:cs="Times New Roman"/>
          <w:lang w:val="en-GB"/>
        </w:rPr>
        <w:t>, the women use [ʒ] almost consistently.</w:t>
      </w:r>
    </w:p>
    <w:p w14:paraId="580FEF29" w14:textId="21A74DA4" w:rsidR="00524E06" w:rsidRDefault="00524E06" w:rsidP="00524E06">
      <w:pPr>
        <w:rPr>
          <w:rFonts w:cs="Times New Roman"/>
          <w:lang w:val="en-GB"/>
        </w:rPr>
      </w:pPr>
      <w:r>
        <w:rPr>
          <w:rFonts w:cs="Times New Roman"/>
          <w:lang w:val="en-GB"/>
        </w:rPr>
        <w:t>In addition to the features listed under stage III, the following features are at an advanced stage of focussing in the new dialect:</w:t>
      </w:r>
    </w:p>
    <w:p w14:paraId="2A5A4CA5" w14:textId="51F986D9" w:rsidR="00524E06" w:rsidRDefault="00FF48E9" w:rsidP="004B4609">
      <w:pPr>
        <w:rPr>
          <w:rFonts w:cs="Times New Roman"/>
          <w:lang w:val="en-GB"/>
        </w:rPr>
      </w:pPr>
      <w:r>
        <w:rPr>
          <w:rFonts w:cs="Times New Roman"/>
          <w:lang w:val="en-GB"/>
        </w:rPr>
        <w:t xml:space="preserve">The feminine ending </w:t>
      </w:r>
      <w:r w:rsidR="008316C5">
        <w:rPr>
          <w:rFonts w:cs="Times New Roman"/>
          <w:i/>
          <w:iCs/>
          <w:lang w:val="en-GB"/>
        </w:rPr>
        <w:t>-</w:t>
      </w:r>
      <w:r>
        <w:rPr>
          <w:rFonts w:cs="Times New Roman"/>
          <w:i/>
          <w:iCs/>
          <w:lang w:val="en-GB"/>
        </w:rPr>
        <w:t xml:space="preserve">a. </w:t>
      </w:r>
      <w:r>
        <w:rPr>
          <w:rFonts w:cs="Times New Roman"/>
          <w:lang w:val="en-GB"/>
        </w:rPr>
        <w:t>The input varieties differ in the pho</w:t>
      </w:r>
      <w:r w:rsidR="008A1432">
        <w:rPr>
          <w:rFonts w:cs="Times New Roman"/>
          <w:lang w:val="en-GB"/>
        </w:rPr>
        <w:t xml:space="preserve">nology and phonetics of the </w:t>
      </w:r>
      <w:r>
        <w:rPr>
          <w:rFonts w:cs="Times New Roman"/>
          <w:lang w:val="en-GB"/>
        </w:rPr>
        <w:t>reali</w:t>
      </w:r>
      <w:r w:rsidR="00AC37F2">
        <w:rPr>
          <w:rFonts w:cs="Times New Roman"/>
          <w:lang w:val="en-GB"/>
        </w:rPr>
        <w:t>zation</w:t>
      </w:r>
      <w:r>
        <w:rPr>
          <w:rFonts w:cs="Times New Roman"/>
          <w:lang w:val="en-GB"/>
        </w:rPr>
        <w:t xml:space="preserve"> of the feminine ending in the unbound state. In traditional Jordanian, the low vowel [a] is the default </w:t>
      </w:r>
      <w:r w:rsidR="004B4609">
        <w:rPr>
          <w:rFonts w:cs="Times New Roman"/>
          <w:lang w:val="en-GB"/>
        </w:rPr>
        <w:t>choice</w:t>
      </w:r>
      <w:r>
        <w:rPr>
          <w:rFonts w:cs="Times New Roman"/>
          <w:lang w:val="en-GB"/>
        </w:rPr>
        <w:t xml:space="preserve"> except after coronal sounds where it is raised to [ɛ]. In urban Pa</w:t>
      </w:r>
      <w:r w:rsidR="004B4609">
        <w:rPr>
          <w:rFonts w:cs="Times New Roman"/>
          <w:lang w:val="en-GB"/>
        </w:rPr>
        <w:t>lestinian dialects, the default</w:t>
      </w:r>
      <w:r>
        <w:rPr>
          <w:rFonts w:cs="Times New Roman"/>
          <w:lang w:val="en-GB"/>
        </w:rPr>
        <w:t xml:space="preserve"> choice is [e]</w:t>
      </w:r>
      <w:r w:rsidR="004B4609">
        <w:rPr>
          <w:rFonts w:cs="Times New Roman"/>
          <w:lang w:val="en-GB"/>
        </w:rPr>
        <w:t>,</w:t>
      </w:r>
      <w:r w:rsidR="005509D4">
        <w:rPr>
          <w:rFonts w:cs="Times New Roman"/>
          <w:lang w:val="en-GB"/>
        </w:rPr>
        <w:t xml:space="preserve"> or raised [</w:t>
      </w:r>
      <w:r w:rsidR="005509D4" w:rsidRPr="005509D4">
        <w:rPr>
          <w:rFonts w:eastAsiaTheme="minorEastAsia" w:cs="Times New Roman"/>
          <w:color w:val="000000"/>
          <w:lang w:eastAsia="de-DE" w:bidi="ar-SA"/>
        </w:rPr>
        <w:t>e̝</w:t>
      </w:r>
      <w:r w:rsidR="00D54B5B" w:rsidRPr="005509D4">
        <w:rPr>
          <w:rFonts w:cs="Times New Roman"/>
          <w:lang w:val="en-GB"/>
        </w:rPr>
        <w:t>]</w:t>
      </w:r>
      <w:r w:rsidR="004B4609" w:rsidRPr="005509D4">
        <w:rPr>
          <w:rFonts w:cs="Times New Roman"/>
          <w:lang w:val="en-GB"/>
        </w:rPr>
        <w:t>,</w:t>
      </w:r>
      <w:r>
        <w:rPr>
          <w:rFonts w:cs="Times New Roman"/>
          <w:lang w:val="en-GB"/>
        </w:rPr>
        <w:t xml:space="preserve"> except after pharyngeal</w:t>
      </w:r>
      <w:r w:rsidR="00527E83">
        <w:rPr>
          <w:rFonts w:cs="Times New Roman"/>
          <w:lang w:val="en-GB"/>
        </w:rPr>
        <w:t xml:space="preserve"> and </w:t>
      </w:r>
      <w:r w:rsidR="00802BFB">
        <w:rPr>
          <w:rFonts w:cs="Times New Roman"/>
          <w:lang w:val="en-GB"/>
        </w:rPr>
        <w:t>emphatic</w:t>
      </w:r>
      <w:r w:rsidR="00527E83">
        <w:rPr>
          <w:rFonts w:cs="Times New Roman"/>
          <w:lang w:val="en-GB"/>
        </w:rPr>
        <w:t xml:space="preserve"> </w:t>
      </w:r>
      <w:r>
        <w:rPr>
          <w:rFonts w:cs="Times New Roman"/>
          <w:lang w:val="en-GB"/>
        </w:rPr>
        <w:t>consonants in general.</w:t>
      </w:r>
      <w:r>
        <w:rPr>
          <w:rStyle w:val="FootnoteReference"/>
          <w:rFonts w:cs="Times New Roman"/>
          <w:lang w:val="en-GB"/>
        </w:rPr>
        <w:footnoteReference w:id="18"/>
      </w:r>
      <w:r w:rsidR="00524E06">
        <w:rPr>
          <w:rFonts w:cs="Times New Roman"/>
          <w:i/>
          <w:iCs/>
          <w:lang w:val="en-GB"/>
        </w:rPr>
        <w:t xml:space="preserve"> </w:t>
      </w:r>
      <w:r w:rsidR="008A1432">
        <w:rPr>
          <w:rFonts w:cs="Times New Roman"/>
          <w:lang w:val="en-GB"/>
        </w:rPr>
        <w:t xml:space="preserve">In </w:t>
      </w:r>
      <w:r w:rsidR="00CF616F">
        <w:rPr>
          <w:rFonts w:cs="Times New Roman"/>
          <w:lang w:val="en-GB"/>
        </w:rPr>
        <w:t>Amman, the third generation consiste</w:t>
      </w:r>
      <w:r w:rsidR="00F40713">
        <w:rPr>
          <w:rFonts w:cs="Times New Roman"/>
          <w:lang w:val="en-GB"/>
        </w:rPr>
        <w:t xml:space="preserve">ntly use a fudged form </w:t>
      </w:r>
      <w:r w:rsidR="00312915">
        <w:rPr>
          <w:rFonts w:cs="Times New Roman"/>
          <w:lang w:val="en-GB"/>
        </w:rPr>
        <w:t>made up of urban Palestinian p</w:t>
      </w:r>
      <w:r w:rsidR="00331221">
        <w:rPr>
          <w:rFonts w:cs="Times New Roman"/>
          <w:lang w:val="en-GB"/>
        </w:rPr>
        <w:t xml:space="preserve">honology and </w:t>
      </w:r>
      <w:r w:rsidR="008316C5">
        <w:rPr>
          <w:rFonts w:cs="Times New Roman"/>
          <w:lang w:val="en-GB"/>
        </w:rPr>
        <w:t xml:space="preserve">the </w:t>
      </w:r>
      <w:r w:rsidR="00331221">
        <w:rPr>
          <w:rFonts w:cs="Times New Roman"/>
          <w:lang w:val="en-GB"/>
        </w:rPr>
        <w:t xml:space="preserve">Jordanian phonetic property of the raised vowel, such that they raise </w:t>
      </w:r>
      <w:r w:rsidR="00D54B5B">
        <w:rPr>
          <w:rFonts w:cs="Times New Roman"/>
          <w:lang w:val="en-GB"/>
        </w:rPr>
        <w:t xml:space="preserve">/a/ to </w:t>
      </w:r>
      <w:r w:rsidR="00D54B5B">
        <w:rPr>
          <w:rFonts w:cs="Times New Roman"/>
          <w:lang w:val="en-GB" w:bidi="ar-SA"/>
        </w:rPr>
        <w:t>[</w:t>
      </w:r>
      <w:r w:rsidR="00D54B5B">
        <w:rPr>
          <w:rFonts w:cs="Times New Roman"/>
          <w:lang w:val="en-GB"/>
        </w:rPr>
        <w:t>ɛ] except after back sounds</w:t>
      </w:r>
      <w:r w:rsidR="00782F92">
        <w:rPr>
          <w:rFonts w:cs="Times New Roman"/>
          <w:lang w:val="en-GB"/>
        </w:rPr>
        <w:t xml:space="preserve">, e.g. </w:t>
      </w:r>
      <w:r w:rsidR="00802BFB" w:rsidRPr="008316C5">
        <w:rPr>
          <w:rFonts w:cs="Times New Roman"/>
          <w:i/>
          <w:iCs/>
          <w:lang w:val="en-GB"/>
        </w:rPr>
        <w:t>muk</w:t>
      </w:r>
      <w:r w:rsidR="00906DDF" w:rsidRPr="008316C5">
        <w:rPr>
          <w:rFonts w:cs="Times New Roman"/>
          <w:i/>
          <w:iCs/>
          <w:lang w:val="en-GB"/>
        </w:rPr>
        <w:t>in</w:t>
      </w:r>
      <w:r w:rsidR="00802BFB" w:rsidRPr="008316C5">
        <w:rPr>
          <w:rFonts w:cs="Times New Roman"/>
          <w:i/>
          <w:iCs/>
          <w:lang w:val="en-GB"/>
        </w:rPr>
        <w:t>sɛ</w:t>
      </w:r>
      <w:r w:rsidR="00802BFB">
        <w:rPr>
          <w:rFonts w:cs="Times New Roman"/>
          <w:lang w:val="en-GB"/>
        </w:rPr>
        <w:t xml:space="preserve"> ‘broom; </w:t>
      </w:r>
      <w:r w:rsidR="001B2EA6" w:rsidRPr="008316C5">
        <w:rPr>
          <w:rFonts w:cs="Times New Roman"/>
          <w:i/>
          <w:iCs/>
          <w:lang w:val="en-GB"/>
        </w:rPr>
        <w:t>ḥ</w:t>
      </w:r>
      <w:r w:rsidR="00802BFB" w:rsidRPr="008316C5">
        <w:rPr>
          <w:rFonts w:cs="Times New Roman"/>
          <w:i/>
          <w:iCs/>
          <w:lang w:val="en-GB"/>
        </w:rPr>
        <w:t>ilwɛ</w:t>
      </w:r>
      <w:r w:rsidR="00802BFB">
        <w:rPr>
          <w:rFonts w:cs="Times New Roman"/>
          <w:lang w:val="en-GB"/>
        </w:rPr>
        <w:t xml:space="preserve"> ‘pretty’, </w:t>
      </w:r>
      <w:r w:rsidR="001B2EA6" w:rsidRPr="008316C5">
        <w:rPr>
          <w:rFonts w:cs="Times New Roman"/>
          <w:i/>
          <w:iCs/>
          <w:lang w:val="en-GB"/>
        </w:rPr>
        <w:t>ṣ</w:t>
      </w:r>
      <w:r w:rsidR="00B43E6C" w:rsidRPr="008316C5">
        <w:rPr>
          <w:rFonts w:cs="Times New Roman"/>
          <w:i/>
          <w:iCs/>
          <w:lang w:val="en-GB"/>
        </w:rPr>
        <w:t>aʕbɛ</w:t>
      </w:r>
      <w:r w:rsidR="00B43E6C">
        <w:rPr>
          <w:rFonts w:cs="Times New Roman"/>
          <w:lang w:val="en-GB"/>
        </w:rPr>
        <w:t xml:space="preserve"> ‘difficult’, </w:t>
      </w:r>
      <w:r w:rsidR="00802BFB">
        <w:rPr>
          <w:rFonts w:cs="Times New Roman"/>
          <w:lang w:val="en-GB"/>
        </w:rPr>
        <w:t xml:space="preserve">but </w:t>
      </w:r>
      <w:r w:rsidR="00A73221" w:rsidRPr="008316C5">
        <w:rPr>
          <w:rFonts w:cs="Times New Roman"/>
          <w:i/>
          <w:iCs/>
          <w:lang w:val="en-GB"/>
        </w:rPr>
        <w:t>r</w:t>
      </w:r>
      <w:r w:rsidR="008316C5" w:rsidRPr="008316C5">
        <w:rPr>
          <w:rFonts w:cs="Times New Roman"/>
          <w:i/>
          <w:iCs/>
          <w:lang w:val="en-GB"/>
        </w:rPr>
        <w:t>āy</w:t>
      </w:r>
      <w:r w:rsidR="001B2EA6" w:rsidRPr="008316C5">
        <w:rPr>
          <w:rFonts w:cs="Times New Roman"/>
          <w:i/>
          <w:iCs/>
          <w:lang w:val="en-GB"/>
        </w:rPr>
        <w:t>ḥ</w:t>
      </w:r>
      <w:r w:rsidR="00A73221" w:rsidRPr="008316C5">
        <w:rPr>
          <w:rFonts w:cs="Times New Roman"/>
          <w:i/>
          <w:iCs/>
          <w:lang w:val="en-GB"/>
        </w:rPr>
        <w:t>a</w:t>
      </w:r>
      <w:r w:rsidR="00A73221">
        <w:rPr>
          <w:rFonts w:cs="Times New Roman"/>
          <w:lang w:val="en-GB"/>
        </w:rPr>
        <w:t xml:space="preserve"> ‘has gone/is going’</w:t>
      </w:r>
      <w:r w:rsidR="00527E83">
        <w:rPr>
          <w:rFonts w:cs="Times New Roman"/>
          <w:lang w:val="en-GB"/>
        </w:rPr>
        <w:t xml:space="preserve">; </w:t>
      </w:r>
      <w:r w:rsidR="008316C5" w:rsidRPr="008316C5">
        <w:rPr>
          <w:rFonts w:cs="Times New Roman"/>
          <w:i/>
          <w:iCs/>
          <w:lang w:val="en-GB"/>
        </w:rPr>
        <w:t>žā</w:t>
      </w:r>
      <w:r w:rsidR="00B43E6C" w:rsidRPr="008316C5">
        <w:rPr>
          <w:rFonts w:cs="Times New Roman"/>
          <w:i/>
          <w:iCs/>
          <w:lang w:val="en-GB"/>
        </w:rPr>
        <w:t>mʕa</w:t>
      </w:r>
      <w:r w:rsidR="00B43E6C">
        <w:rPr>
          <w:rFonts w:cs="Times New Roman"/>
          <w:lang w:val="en-GB"/>
        </w:rPr>
        <w:t xml:space="preserve"> ‘university’; </w:t>
      </w:r>
      <w:r w:rsidR="001B2EA6" w:rsidRPr="008316C5">
        <w:rPr>
          <w:rFonts w:cs="Times New Roman"/>
          <w:i/>
          <w:iCs/>
          <w:lang w:val="en-GB"/>
        </w:rPr>
        <w:t>ṣ</w:t>
      </w:r>
      <w:r w:rsidR="00B43E6C" w:rsidRPr="008316C5">
        <w:rPr>
          <w:rFonts w:cs="Times New Roman"/>
          <w:i/>
          <w:iCs/>
          <w:lang w:val="en-GB"/>
        </w:rPr>
        <w:t>ul</w:t>
      </w:r>
      <w:r w:rsidR="001B2EA6" w:rsidRPr="008316C5">
        <w:rPr>
          <w:rFonts w:cs="Times New Roman"/>
          <w:i/>
          <w:iCs/>
          <w:lang w:val="en-GB"/>
        </w:rPr>
        <w:t>ṭ</w:t>
      </w:r>
      <w:r w:rsidR="00B43E6C" w:rsidRPr="008316C5">
        <w:rPr>
          <w:rFonts w:cs="Times New Roman"/>
          <w:i/>
          <w:iCs/>
          <w:lang w:val="en-GB"/>
        </w:rPr>
        <w:t>a</w:t>
      </w:r>
      <w:r w:rsidR="00B43E6C">
        <w:rPr>
          <w:rFonts w:cs="Times New Roman"/>
          <w:lang w:val="en-GB"/>
        </w:rPr>
        <w:t xml:space="preserve"> ‘authority’.</w:t>
      </w:r>
    </w:p>
    <w:p w14:paraId="41A3DE5D" w14:textId="5DCCD61E" w:rsidR="004B4609" w:rsidRPr="009C3C9B" w:rsidRDefault="002A6DA0" w:rsidP="005E3889">
      <w:pPr>
        <w:rPr>
          <w:rFonts w:cs="Times New Roman"/>
          <w:lang w:val="en-GB"/>
        </w:rPr>
      </w:pPr>
      <w:r>
        <w:rPr>
          <w:rFonts w:cs="Times New Roman"/>
          <w:lang w:val="en-GB"/>
        </w:rPr>
        <w:t>In</w:t>
      </w:r>
      <w:r w:rsidR="004B4609">
        <w:rPr>
          <w:rFonts w:cs="Times New Roman"/>
          <w:lang w:val="en-GB"/>
        </w:rPr>
        <w:t xml:space="preserve"> morphophonolog</w:t>
      </w:r>
      <w:r w:rsidR="002A624A">
        <w:rPr>
          <w:rFonts w:cs="Times New Roman"/>
          <w:lang w:val="en-GB"/>
        </w:rPr>
        <w:t>y, a new form of the 2</w:t>
      </w:r>
      <w:r w:rsidR="002A624A" w:rsidRPr="002A624A">
        <w:rPr>
          <w:rFonts w:cs="Times New Roman"/>
          <w:vertAlign w:val="superscript"/>
          <w:lang w:val="en-GB"/>
        </w:rPr>
        <w:t>nd</w:t>
      </w:r>
      <w:r w:rsidR="002A624A">
        <w:rPr>
          <w:rFonts w:cs="Times New Roman"/>
          <w:lang w:val="en-GB"/>
        </w:rPr>
        <w:t xml:space="preserve"> plural suffix has emerged, and is used consistently. The input fo</w:t>
      </w:r>
      <w:r w:rsidR="005E3889">
        <w:rPr>
          <w:rFonts w:cs="Times New Roman"/>
          <w:lang w:val="en-GB"/>
        </w:rPr>
        <w:t>r</w:t>
      </w:r>
      <w:r w:rsidR="002A624A">
        <w:rPr>
          <w:rFonts w:cs="Times New Roman"/>
          <w:lang w:val="en-GB"/>
        </w:rPr>
        <w:t>ms are</w:t>
      </w:r>
      <w:r w:rsidR="008316C5">
        <w:rPr>
          <w:rFonts w:cs="Times New Roman"/>
          <w:lang w:val="en-GB"/>
        </w:rPr>
        <w:t>:</w:t>
      </w:r>
      <w:r w:rsidR="002A624A">
        <w:rPr>
          <w:rFonts w:cs="Times New Roman"/>
          <w:lang w:val="en-GB"/>
        </w:rPr>
        <w:t xml:space="preserve"> Jordanian </w:t>
      </w:r>
      <w:r w:rsidR="008316C5">
        <w:rPr>
          <w:rFonts w:cs="Times New Roman"/>
          <w:i/>
          <w:iCs/>
          <w:lang w:val="en-GB"/>
        </w:rPr>
        <w:t>-</w:t>
      </w:r>
      <w:r w:rsidR="002A624A">
        <w:rPr>
          <w:rFonts w:cs="Times New Roman"/>
          <w:i/>
          <w:iCs/>
          <w:lang w:val="en-GB"/>
        </w:rPr>
        <w:t>ku</w:t>
      </w:r>
      <w:r w:rsidR="002A624A">
        <w:rPr>
          <w:rFonts w:cs="Times New Roman"/>
          <w:lang w:val="en-GB"/>
        </w:rPr>
        <w:t xml:space="preserve">, as in </w:t>
      </w:r>
      <w:r w:rsidR="002A624A" w:rsidRPr="005E3889">
        <w:rPr>
          <w:rFonts w:cs="Times New Roman"/>
          <w:i/>
          <w:iCs/>
          <w:lang w:val="en-GB"/>
        </w:rPr>
        <w:t>gultliku</w:t>
      </w:r>
      <w:r w:rsidR="002A624A">
        <w:rPr>
          <w:rFonts w:cs="Times New Roman"/>
          <w:lang w:val="en-GB"/>
        </w:rPr>
        <w:t xml:space="preserve"> ‘</w:t>
      </w:r>
      <w:r w:rsidR="00C67B54">
        <w:rPr>
          <w:rFonts w:cs="Times New Roman"/>
          <w:lang w:val="en-GB"/>
        </w:rPr>
        <w:t>I have told you</w:t>
      </w:r>
      <w:r w:rsidR="008316C5">
        <w:rPr>
          <w:rFonts w:cs="Times New Roman"/>
          <w:lang w:val="en-GB"/>
        </w:rPr>
        <w:t>.</w:t>
      </w:r>
      <w:r w:rsidR="008316C5">
        <w:rPr>
          <w:rFonts w:cs="Times New Roman"/>
          <w:smallCaps/>
          <w:lang w:val="en-GB"/>
        </w:rPr>
        <w:t>pl</w:t>
      </w:r>
      <w:r w:rsidR="008316C5">
        <w:rPr>
          <w:rFonts w:cs="Times New Roman"/>
          <w:lang w:val="en-GB"/>
        </w:rPr>
        <w:t>’</w:t>
      </w:r>
      <w:r w:rsidR="002A624A">
        <w:rPr>
          <w:rFonts w:cs="Times New Roman"/>
          <w:lang w:val="en-GB"/>
        </w:rPr>
        <w:t xml:space="preserve">; and urban Palestinian </w:t>
      </w:r>
      <w:r w:rsidR="008316C5">
        <w:rPr>
          <w:rFonts w:cs="Times New Roman"/>
          <w:i/>
          <w:iCs/>
          <w:lang w:val="en-GB"/>
        </w:rPr>
        <w:t>-</w:t>
      </w:r>
      <w:r w:rsidR="002A624A">
        <w:rPr>
          <w:rFonts w:cs="Times New Roman"/>
          <w:i/>
          <w:iCs/>
          <w:lang w:val="en-GB"/>
        </w:rPr>
        <w:t xml:space="preserve">kon, </w:t>
      </w:r>
      <w:r w:rsidR="002A624A">
        <w:rPr>
          <w:rFonts w:cs="Times New Roman"/>
          <w:lang w:val="en-GB"/>
        </w:rPr>
        <w:t xml:space="preserve">as in </w:t>
      </w:r>
      <w:r w:rsidR="002A624A" w:rsidRPr="005E3889">
        <w:rPr>
          <w:rFonts w:cs="Times New Roman"/>
          <w:i/>
          <w:iCs/>
          <w:lang w:val="en-GB"/>
        </w:rPr>
        <w:t>ʕmiltilkon</w:t>
      </w:r>
      <w:r w:rsidR="002A624A">
        <w:rPr>
          <w:rFonts w:cs="Times New Roman"/>
          <w:lang w:val="en-GB"/>
        </w:rPr>
        <w:t xml:space="preserve"> ‘I have made for </w:t>
      </w:r>
      <w:r w:rsidR="008316C5">
        <w:rPr>
          <w:rFonts w:cs="Times New Roman"/>
          <w:lang w:val="en-GB"/>
        </w:rPr>
        <w:t>you.</w:t>
      </w:r>
      <w:r w:rsidR="008316C5">
        <w:rPr>
          <w:rFonts w:cs="Times New Roman"/>
          <w:smallCaps/>
          <w:lang w:val="en-GB"/>
        </w:rPr>
        <w:t>pl</w:t>
      </w:r>
      <w:r w:rsidR="00C67B54">
        <w:rPr>
          <w:rFonts w:cs="Times New Roman"/>
          <w:lang w:val="en-GB"/>
        </w:rPr>
        <w:t>’</w:t>
      </w:r>
      <w:r w:rsidR="001753E4">
        <w:rPr>
          <w:rFonts w:cs="Times New Roman"/>
          <w:lang w:val="en-GB"/>
        </w:rPr>
        <w:t xml:space="preserve">. </w:t>
      </w:r>
      <w:r w:rsidR="00C67B54">
        <w:rPr>
          <w:rFonts w:cs="Times New Roman"/>
          <w:lang w:val="en-GB"/>
        </w:rPr>
        <w:t xml:space="preserve">The form that has been focused in </w:t>
      </w:r>
      <w:r w:rsidR="00C67B54">
        <w:rPr>
          <w:rFonts w:cs="Times New Roman"/>
          <w:lang w:val="en-GB"/>
        </w:rPr>
        <w:lastRenderedPageBreak/>
        <w:t xml:space="preserve">Amman is </w:t>
      </w:r>
      <w:r w:rsidR="00933E5F">
        <w:rPr>
          <w:rFonts w:cs="Times New Roman"/>
          <w:i/>
          <w:iCs/>
          <w:lang w:val="en-GB"/>
        </w:rPr>
        <w:t>-</w:t>
      </w:r>
      <w:r w:rsidR="00C67B54">
        <w:rPr>
          <w:rFonts w:cs="Times New Roman"/>
          <w:i/>
          <w:iCs/>
          <w:lang w:val="en-GB"/>
        </w:rPr>
        <w:t xml:space="preserve">kum, </w:t>
      </w:r>
      <w:r w:rsidR="00C67B54">
        <w:rPr>
          <w:rFonts w:cs="Times New Roman"/>
          <w:lang w:val="en-GB"/>
        </w:rPr>
        <w:t xml:space="preserve">thus </w:t>
      </w:r>
      <w:r w:rsidR="00C67B54" w:rsidRPr="005E3889">
        <w:rPr>
          <w:rFonts w:cs="Times New Roman"/>
          <w:i/>
          <w:iCs/>
          <w:lang w:val="en-GB"/>
        </w:rPr>
        <w:t>ʕindkum</w:t>
      </w:r>
      <w:r w:rsidR="00C67B54">
        <w:rPr>
          <w:rFonts w:cs="Times New Roman"/>
          <w:lang w:val="en-GB"/>
        </w:rPr>
        <w:t xml:space="preserve"> ‘</w:t>
      </w:r>
      <w:r w:rsidR="00933E5F">
        <w:rPr>
          <w:rFonts w:cs="Times New Roman"/>
          <w:lang w:val="en-GB"/>
        </w:rPr>
        <w:t>you.</w:t>
      </w:r>
      <w:r w:rsidR="00933E5F">
        <w:rPr>
          <w:rFonts w:cs="Times New Roman"/>
          <w:smallCaps/>
          <w:lang w:val="en-GB"/>
        </w:rPr>
        <w:t>pl</w:t>
      </w:r>
      <w:r w:rsidR="00933E5F">
        <w:rPr>
          <w:rFonts w:cs="Times New Roman"/>
          <w:lang w:val="en-GB"/>
        </w:rPr>
        <w:t xml:space="preserve"> </w:t>
      </w:r>
      <w:r w:rsidR="00C67B54">
        <w:rPr>
          <w:rFonts w:cs="Times New Roman"/>
          <w:lang w:val="en-GB"/>
        </w:rPr>
        <w:t xml:space="preserve">have’; </w:t>
      </w:r>
      <w:r w:rsidR="001B2EA6">
        <w:rPr>
          <w:rFonts w:cs="Times New Roman"/>
          <w:i/>
          <w:iCs/>
          <w:lang w:val="en-GB"/>
        </w:rPr>
        <w:t>ḥ</w:t>
      </w:r>
      <w:r w:rsidR="00CB4A15">
        <w:rPr>
          <w:rFonts w:cs="Times New Roman"/>
          <w:i/>
          <w:iCs/>
          <w:lang w:val="en-GB"/>
        </w:rPr>
        <w:t>ak</w:t>
      </w:r>
      <w:r w:rsidR="00933E5F">
        <w:rPr>
          <w:rFonts w:cs="Times New Roman"/>
          <w:i/>
          <w:iCs/>
          <w:lang w:val="en-GB"/>
        </w:rPr>
        <w:t>ē</w:t>
      </w:r>
      <w:r w:rsidR="00C67B54" w:rsidRPr="005E3889">
        <w:rPr>
          <w:rFonts w:cs="Times New Roman"/>
          <w:i/>
          <w:iCs/>
          <w:lang w:val="en-GB"/>
        </w:rPr>
        <w:t>tilkum</w:t>
      </w:r>
      <w:r w:rsidR="00C67B54">
        <w:rPr>
          <w:rFonts w:cs="Times New Roman"/>
          <w:lang w:val="en-GB"/>
        </w:rPr>
        <w:t xml:space="preserve"> ‘I have told </w:t>
      </w:r>
      <w:r w:rsidR="00933E5F">
        <w:rPr>
          <w:rFonts w:cs="Times New Roman"/>
          <w:lang w:val="en-GB"/>
        </w:rPr>
        <w:t>you.</w:t>
      </w:r>
      <w:r w:rsidR="00933E5F">
        <w:rPr>
          <w:rFonts w:cs="Times New Roman"/>
          <w:smallCaps/>
          <w:lang w:val="en-GB"/>
        </w:rPr>
        <w:t>pl</w:t>
      </w:r>
      <w:r w:rsidR="00C67B54">
        <w:rPr>
          <w:rFonts w:cs="Times New Roman"/>
          <w:smallCaps/>
          <w:lang w:val="en-GB"/>
        </w:rPr>
        <w:t>’.</w:t>
      </w:r>
      <w:r w:rsidR="009C3C9B">
        <w:rPr>
          <w:rFonts w:cs="Times New Roman"/>
          <w:smallCaps/>
          <w:lang w:val="en-GB"/>
        </w:rPr>
        <w:t xml:space="preserve"> </w:t>
      </w:r>
      <w:r w:rsidR="009C3C9B">
        <w:rPr>
          <w:rFonts w:cs="Times New Roman"/>
          <w:lang w:val="en-GB"/>
        </w:rPr>
        <w:t>The success of this form, rather than one from the input varieties, is explained with reference to markedness and simplification.</w:t>
      </w:r>
      <w:r w:rsidR="009C3C9B" w:rsidRPr="009C3C9B">
        <w:rPr>
          <w:rStyle w:val="FootnoteReference"/>
          <w:rFonts w:cs="Times New Roman"/>
          <w:smallCaps/>
          <w:lang w:val="en-GB"/>
        </w:rPr>
        <w:t xml:space="preserve"> </w:t>
      </w:r>
      <w:r w:rsidR="009C3C9B">
        <w:rPr>
          <w:rStyle w:val="FootnoteReference"/>
          <w:rFonts w:cs="Times New Roman"/>
          <w:smallCaps/>
          <w:lang w:val="en-GB"/>
        </w:rPr>
        <w:footnoteReference w:id="19"/>
      </w:r>
    </w:p>
    <w:p w14:paraId="06AD6BEF" w14:textId="169C4241" w:rsidR="00E62041" w:rsidRDefault="00C67B54" w:rsidP="00E62041">
      <w:pPr>
        <w:pStyle w:val="p1"/>
        <w:rPr>
          <w:rFonts w:ascii="Times New Roman" w:hAnsi="Times New Roman"/>
          <w:sz w:val="24"/>
          <w:szCs w:val="24"/>
          <w:lang w:val="en-GB"/>
        </w:rPr>
      </w:pPr>
      <w:r w:rsidRPr="00373DDA">
        <w:rPr>
          <w:rFonts w:ascii="Times New Roman" w:hAnsi="Times New Roman"/>
          <w:sz w:val="24"/>
          <w:szCs w:val="24"/>
          <w:lang w:val="en-GB"/>
        </w:rPr>
        <w:t xml:space="preserve">In morphology, </w:t>
      </w:r>
      <w:r w:rsidR="009C3C9B" w:rsidRPr="00373DDA">
        <w:rPr>
          <w:rFonts w:ascii="Times New Roman" w:hAnsi="Times New Roman"/>
          <w:sz w:val="24"/>
          <w:szCs w:val="24"/>
          <w:lang w:val="en-GB"/>
        </w:rPr>
        <w:t>the input varieties differ in the conjugation of the 3</w:t>
      </w:r>
      <w:r w:rsidR="009C3C9B" w:rsidRPr="00373DDA">
        <w:rPr>
          <w:rFonts w:ascii="Times New Roman" w:hAnsi="Times New Roman"/>
          <w:sz w:val="24"/>
          <w:szCs w:val="24"/>
          <w:vertAlign w:val="superscript"/>
          <w:lang w:val="en-GB"/>
        </w:rPr>
        <w:t>rd</w:t>
      </w:r>
      <w:r w:rsidR="009C3C9B" w:rsidRPr="00373DDA">
        <w:rPr>
          <w:rFonts w:ascii="Times New Roman" w:hAnsi="Times New Roman"/>
          <w:sz w:val="24"/>
          <w:szCs w:val="24"/>
          <w:lang w:val="en-GB"/>
        </w:rPr>
        <w:t xml:space="preserve"> person masculine imperfect verb form</w:t>
      </w:r>
      <w:r w:rsidR="00025D7D" w:rsidRPr="00373DDA">
        <w:rPr>
          <w:rFonts w:ascii="Times New Roman" w:hAnsi="Times New Roman"/>
          <w:sz w:val="24"/>
          <w:szCs w:val="24"/>
          <w:lang w:val="en-GB"/>
        </w:rPr>
        <w:t xml:space="preserve">. In both dialects, Jordanian and Palestinian, the </w:t>
      </w:r>
      <w:r w:rsidR="00025D7D" w:rsidRPr="00025D7D">
        <w:rPr>
          <w:rFonts w:ascii="Times New Roman" w:hAnsi="Times New Roman"/>
          <w:sz w:val="24"/>
          <w:szCs w:val="24"/>
        </w:rPr>
        <w:t xml:space="preserve">imperfect takes </w:t>
      </w:r>
      <w:r w:rsidR="00D03A63">
        <w:rPr>
          <w:rFonts w:ascii="Times New Roman" w:hAnsi="Times New Roman"/>
          <w:sz w:val="24"/>
          <w:szCs w:val="24"/>
        </w:rPr>
        <w:t>a</w:t>
      </w:r>
      <w:r w:rsidR="00025D7D" w:rsidRPr="00025D7D">
        <w:rPr>
          <w:rFonts w:ascii="Times New Roman" w:hAnsi="Times New Roman"/>
          <w:sz w:val="24"/>
          <w:szCs w:val="24"/>
        </w:rPr>
        <w:t xml:space="preserve"> </w:t>
      </w:r>
      <w:r w:rsidR="00025D7D" w:rsidRPr="00D03A63">
        <w:rPr>
          <w:rFonts w:ascii="Times New Roman" w:hAnsi="Times New Roman"/>
          <w:i/>
          <w:iCs/>
          <w:sz w:val="24"/>
          <w:szCs w:val="24"/>
        </w:rPr>
        <w:t>b</w:t>
      </w:r>
      <w:r w:rsidR="00D03A63">
        <w:rPr>
          <w:rFonts w:ascii="Times New Roman" w:hAnsi="Times New Roman"/>
          <w:sz w:val="24"/>
          <w:szCs w:val="24"/>
        </w:rPr>
        <w:t>-</w:t>
      </w:r>
      <w:r w:rsidR="00025D7D" w:rsidRPr="00025D7D">
        <w:rPr>
          <w:rFonts w:ascii="Times New Roman" w:hAnsi="Times New Roman"/>
          <w:sz w:val="24"/>
          <w:szCs w:val="24"/>
        </w:rPr>
        <w:t xml:space="preserve"> </w:t>
      </w:r>
      <w:r w:rsidR="00D03A63">
        <w:rPr>
          <w:rFonts w:ascii="Times New Roman" w:hAnsi="Times New Roman"/>
          <w:sz w:val="24"/>
          <w:szCs w:val="24"/>
        </w:rPr>
        <w:t>prefix</w:t>
      </w:r>
      <w:r w:rsidR="00025D7D" w:rsidRPr="00025D7D">
        <w:rPr>
          <w:rFonts w:ascii="Times New Roman" w:hAnsi="Times New Roman"/>
          <w:sz w:val="24"/>
          <w:szCs w:val="24"/>
        </w:rPr>
        <w:t>, but whereas in</w:t>
      </w:r>
      <w:r w:rsidR="00025D7D" w:rsidRPr="00373DDA">
        <w:rPr>
          <w:rFonts w:ascii="Times New Roman" w:hAnsi="Times New Roman"/>
          <w:sz w:val="24"/>
          <w:szCs w:val="24"/>
        </w:rPr>
        <w:t xml:space="preserve"> </w:t>
      </w:r>
      <w:r w:rsidR="00025D7D" w:rsidRPr="00025D7D">
        <w:rPr>
          <w:rFonts w:ascii="Times New Roman" w:hAnsi="Times New Roman"/>
          <w:sz w:val="24"/>
          <w:szCs w:val="24"/>
        </w:rPr>
        <w:t xml:space="preserve">Jordanian dialects </w:t>
      </w:r>
      <w:r w:rsidR="00025D7D" w:rsidRPr="00025D7D">
        <w:rPr>
          <w:rFonts w:ascii="Times New Roman" w:hAnsi="Times New Roman"/>
          <w:i/>
          <w:iCs/>
          <w:sz w:val="24"/>
          <w:szCs w:val="24"/>
        </w:rPr>
        <w:t>yod</w:t>
      </w:r>
      <w:r w:rsidR="00025D7D" w:rsidRPr="00025D7D">
        <w:rPr>
          <w:rFonts w:ascii="Times New Roman" w:hAnsi="Times New Roman"/>
          <w:sz w:val="24"/>
          <w:szCs w:val="24"/>
        </w:rPr>
        <w:t xml:space="preserve"> is dropped from the stem in the </w:t>
      </w:r>
      <w:r w:rsidR="00025D7D" w:rsidRPr="00D03A63">
        <w:rPr>
          <w:rFonts w:ascii="Times New Roman" w:hAnsi="Times New Roman"/>
          <w:i/>
          <w:iCs/>
          <w:sz w:val="24"/>
          <w:szCs w:val="24"/>
        </w:rPr>
        <w:t>b</w:t>
      </w:r>
      <w:r w:rsidR="00025D7D" w:rsidRPr="00025D7D">
        <w:rPr>
          <w:rFonts w:ascii="Times New Roman" w:hAnsi="Times New Roman"/>
          <w:sz w:val="24"/>
          <w:szCs w:val="24"/>
        </w:rPr>
        <w:t>-imperfect in all</w:t>
      </w:r>
      <w:r w:rsidR="00025D7D" w:rsidRPr="00373DDA">
        <w:rPr>
          <w:rFonts w:ascii="Times New Roman" w:hAnsi="Times New Roman"/>
          <w:sz w:val="24"/>
          <w:szCs w:val="24"/>
        </w:rPr>
        <w:t xml:space="preserve"> </w:t>
      </w:r>
      <w:r w:rsidR="00025D7D" w:rsidRPr="00025D7D">
        <w:rPr>
          <w:rFonts w:ascii="Times New Roman" w:hAnsi="Times New Roman"/>
          <w:sz w:val="24"/>
          <w:szCs w:val="24"/>
        </w:rPr>
        <w:t>environments, in Palestinian dialects it is dropped in open syllables only</w:t>
      </w:r>
      <w:r w:rsidR="00025D7D" w:rsidRPr="00373DDA">
        <w:rPr>
          <w:rFonts w:ascii="Times New Roman" w:hAnsi="Times New Roman"/>
          <w:sz w:val="24"/>
          <w:szCs w:val="24"/>
        </w:rPr>
        <w:t xml:space="preserve">, </w:t>
      </w:r>
      <w:r w:rsidR="00D03A63">
        <w:rPr>
          <w:rFonts w:ascii="Times New Roman" w:hAnsi="Times New Roman"/>
          <w:sz w:val="24"/>
          <w:szCs w:val="24"/>
          <w:lang w:val="en-GB"/>
        </w:rPr>
        <w:t>for example</w:t>
      </w:r>
      <w:r w:rsidR="00025D7D" w:rsidRPr="00373DDA">
        <w:rPr>
          <w:rFonts w:ascii="Times New Roman" w:hAnsi="Times New Roman"/>
          <w:sz w:val="24"/>
          <w:szCs w:val="24"/>
          <w:lang w:val="en-GB"/>
        </w:rPr>
        <w:t xml:space="preserve"> Jordanian: </w:t>
      </w:r>
      <w:r w:rsidR="009C3C9B" w:rsidRPr="00373DDA">
        <w:rPr>
          <w:rFonts w:ascii="Times New Roman" w:hAnsi="Times New Roman"/>
          <w:i/>
          <w:iCs/>
          <w:sz w:val="24"/>
          <w:szCs w:val="24"/>
          <w:lang w:val="en-GB"/>
        </w:rPr>
        <w:t>bi</w:t>
      </w:r>
      <w:r w:rsidR="001B2EA6">
        <w:rPr>
          <w:rFonts w:ascii="Times New Roman" w:hAnsi="Times New Roman"/>
          <w:i/>
          <w:iCs/>
          <w:sz w:val="24"/>
          <w:szCs w:val="24"/>
          <w:lang w:val="en-GB"/>
        </w:rPr>
        <w:t>ḥ</w:t>
      </w:r>
      <w:r w:rsidR="009C3C9B" w:rsidRPr="00373DDA">
        <w:rPr>
          <w:rFonts w:ascii="Times New Roman" w:hAnsi="Times New Roman"/>
          <w:i/>
          <w:iCs/>
          <w:sz w:val="24"/>
          <w:szCs w:val="24"/>
          <w:lang w:val="en-GB"/>
        </w:rPr>
        <w:t xml:space="preserve">ki </w:t>
      </w:r>
      <w:r w:rsidR="009C3C9B" w:rsidRPr="00373DDA">
        <w:rPr>
          <w:rFonts w:ascii="Times New Roman" w:hAnsi="Times New Roman"/>
          <w:sz w:val="24"/>
          <w:szCs w:val="24"/>
          <w:lang w:val="en-GB"/>
        </w:rPr>
        <w:t xml:space="preserve">‘he talks’; </w:t>
      </w:r>
      <w:r w:rsidR="009C3C9B" w:rsidRPr="00373DDA">
        <w:rPr>
          <w:rFonts w:ascii="Times New Roman" w:hAnsi="Times New Roman"/>
          <w:i/>
          <w:iCs/>
          <w:sz w:val="24"/>
          <w:szCs w:val="24"/>
          <w:lang w:val="en-GB"/>
        </w:rPr>
        <w:t>binu</w:t>
      </w:r>
      <w:r w:rsidR="001B2EA6">
        <w:rPr>
          <w:rFonts w:ascii="Times New Roman" w:hAnsi="Times New Roman"/>
          <w:i/>
          <w:iCs/>
          <w:sz w:val="24"/>
          <w:szCs w:val="24"/>
          <w:lang w:val="en-GB"/>
        </w:rPr>
        <w:t>ṭ</w:t>
      </w:r>
      <w:r w:rsidR="00D03A63">
        <w:rPr>
          <w:rFonts w:ascii="Times New Roman" w:hAnsi="Times New Roman"/>
          <w:i/>
          <w:iCs/>
          <w:sz w:val="24"/>
          <w:szCs w:val="24"/>
          <w:lang w:val="en-GB"/>
        </w:rPr>
        <w:t>ṭ</w:t>
      </w:r>
      <w:r w:rsidR="009C3C9B" w:rsidRPr="00373DDA">
        <w:rPr>
          <w:rFonts w:ascii="Times New Roman" w:hAnsi="Times New Roman"/>
          <w:i/>
          <w:iCs/>
          <w:sz w:val="24"/>
          <w:szCs w:val="24"/>
          <w:lang w:val="en-GB"/>
        </w:rPr>
        <w:t xml:space="preserve">u </w:t>
      </w:r>
      <w:r w:rsidR="009C3C9B" w:rsidRPr="00373DDA">
        <w:rPr>
          <w:rFonts w:ascii="Times New Roman" w:hAnsi="Times New Roman"/>
          <w:sz w:val="24"/>
          <w:szCs w:val="24"/>
          <w:lang w:val="en-GB"/>
        </w:rPr>
        <w:t xml:space="preserve">‘they jump’, urban Palestinian </w:t>
      </w:r>
      <w:r w:rsidR="009C3C9B" w:rsidRPr="00373DDA">
        <w:rPr>
          <w:rFonts w:ascii="Times New Roman" w:hAnsi="Times New Roman"/>
          <w:i/>
          <w:iCs/>
          <w:sz w:val="24"/>
          <w:szCs w:val="24"/>
          <w:lang w:val="en-GB"/>
        </w:rPr>
        <w:t>byi</w:t>
      </w:r>
      <w:r w:rsidR="001B2EA6">
        <w:rPr>
          <w:rFonts w:ascii="Times New Roman" w:hAnsi="Times New Roman"/>
          <w:i/>
          <w:iCs/>
          <w:sz w:val="24"/>
          <w:szCs w:val="24"/>
          <w:lang w:val="en-GB"/>
        </w:rPr>
        <w:t>ḥ</w:t>
      </w:r>
      <w:r w:rsidR="009C3C9B" w:rsidRPr="00373DDA">
        <w:rPr>
          <w:rFonts w:ascii="Times New Roman" w:hAnsi="Times New Roman"/>
          <w:i/>
          <w:iCs/>
          <w:sz w:val="24"/>
          <w:szCs w:val="24"/>
          <w:lang w:val="en-GB"/>
        </w:rPr>
        <w:t>ki, binu</w:t>
      </w:r>
      <w:r w:rsidR="001B2EA6">
        <w:rPr>
          <w:rFonts w:ascii="Times New Roman" w:hAnsi="Times New Roman"/>
          <w:i/>
          <w:iCs/>
          <w:sz w:val="24"/>
          <w:szCs w:val="24"/>
          <w:lang w:val="en-GB"/>
        </w:rPr>
        <w:t>ṭ</w:t>
      </w:r>
      <w:r w:rsidR="00D03A63">
        <w:rPr>
          <w:rFonts w:ascii="Times New Roman" w:hAnsi="Times New Roman"/>
          <w:i/>
          <w:iCs/>
          <w:sz w:val="24"/>
          <w:szCs w:val="24"/>
          <w:lang w:val="en-GB"/>
        </w:rPr>
        <w:t>ṭ</w:t>
      </w:r>
      <w:r w:rsidR="009C3C9B" w:rsidRPr="00373DDA">
        <w:rPr>
          <w:rFonts w:ascii="Times New Roman" w:hAnsi="Times New Roman"/>
          <w:i/>
          <w:iCs/>
          <w:sz w:val="24"/>
          <w:szCs w:val="24"/>
          <w:lang w:val="en-GB"/>
        </w:rPr>
        <w:t>u</w:t>
      </w:r>
      <w:r w:rsidR="00993FC3" w:rsidRPr="00373DDA">
        <w:rPr>
          <w:rFonts w:ascii="Times New Roman" w:hAnsi="Times New Roman"/>
          <w:i/>
          <w:iCs/>
          <w:sz w:val="24"/>
          <w:szCs w:val="24"/>
          <w:lang w:val="en-GB"/>
        </w:rPr>
        <w:t xml:space="preserve">. </w:t>
      </w:r>
      <w:r w:rsidR="00025D7D" w:rsidRPr="00373DDA">
        <w:rPr>
          <w:rFonts w:ascii="Times New Roman" w:hAnsi="Times New Roman"/>
          <w:sz w:val="24"/>
          <w:szCs w:val="24"/>
          <w:lang w:val="en-GB"/>
        </w:rPr>
        <w:t>Ammanis</w:t>
      </w:r>
      <w:r w:rsidR="00A05080">
        <w:rPr>
          <w:rFonts w:ascii="Times New Roman" w:hAnsi="Times New Roman"/>
          <w:sz w:val="24"/>
          <w:szCs w:val="24"/>
          <w:lang w:val="en-GB"/>
        </w:rPr>
        <w:t xml:space="preserve"> (third generation)</w:t>
      </w:r>
      <w:r w:rsidR="00025D7D" w:rsidRPr="00373DDA">
        <w:rPr>
          <w:rFonts w:ascii="Times New Roman" w:hAnsi="Times New Roman"/>
          <w:sz w:val="24"/>
          <w:szCs w:val="24"/>
          <w:lang w:val="en-GB"/>
        </w:rPr>
        <w:t xml:space="preserve"> </w:t>
      </w:r>
      <w:r w:rsidR="00E67FD1" w:rsidRPr="00373DDA">
        <w:rPr>
          <w:rFonts w:ascii="Times New Roman" w:hAnsi="Times New Roman"/>
          <w:sz w:val="24"/>
          <w:szCs w:val="24"/>
          <w:lang w:val="en-GB"/>
        </w:rPr>
        <w:t xml:space="preserve">drop </w:t>
      </w:r>
      <w:r w:rsidR="00E67FD1" w:rsidRPr="00373DDA">
        <w:rPr>
          <w:rFonts w:ascii="Times New Roman" w:hAnsi="Times New Roman"/>
          <w:i/>
          <w:iCs/>
          <w:sz w:val="24"/>
          <w:szCs w:val="24"/>
          <w:lang w:val="en-GB"/>
        </w:rPr>
        <w:t xml:space="preserve">yod </w:t>
      </w:r>
      <w:r w:rsidR="00E67FD1" w:rsidRPr="00373DDA">
        <w:rPr>
          <w:rFonts w:ascii="Times New Roman" w:hAnsi="Times New Roman"/>
          <w:sz w:val="24"/>
          <w:szCs w:val="24"/>
          <w:lang w:val="en-GB"/>
        </w:rPr>
        <w:t xml:space="preserve">everywhere except where it carries person information, </w:t>
      </w:r>
      <w:r w:rsidR="00353E8D">
        <w:rPr>
          <w:rFonts w:ascii="Times New Roman" w:hAnsi="Times New Roman"/>
          <w:sz w:val="24"/>
          <w:szCs w:val="24"/>
          <w:lang w:val="en-GB"/>
        </w:rPr>
        <w:t xml:space="preserve">namely in glottal-initial verbs </w:t>
      </w:r>
      <w:r w:rsidR="00353E8D" w:rsidRPr="005509D4">
        <w:rPr>
          <w:rFonts w:ascii="Times New Roman" w:hAnsi="Times New Roman"/>
          <w:i/>
          <w:sz w:val="24"/>
          <w:szCs w:val="24"/>
          <w:lang w:val="en-GB"/>
        </w:rPr>
        <w:t>ʔakal</w:t>
      </w:r>
      <w:r w:rsidR="00353E8D">
        <w:rPr>
          <w:rFonts w:ascii="Times New Roman" w:hAnsi="Times New Roman"/>
          <w:sz w:val="24"/>
          <w:szCs w:val="24"/>
          <w:lang w:val="en-GB"/>
        </w:rPr>
        <w:t xml:space="preserve"> ‘to eat’, and </w:t>
      </w:r>
      <w:r w:rsidR="00353E8D" w:rsidRPr="005509D4">
        <w:rPr>
          <w:rFonts w:ascii="Times New Roman" w:hAnsi="Times New Roman"/>
          <w:i/>
          <w:sz w:val="24"/>
          <w:szCs w:val="24"/>
          <w:lang w:val="en-GB"/>
        </w:rPr>
        <w:t>ʔ</w:t>
      </w:r>
      <w:r w:rsidR="00D03A63">
        <w:rPr>
          <w:rFonts w:ascii="Times New Roman" w:hAnsi="Times New Roman"/>
          <w:i/>
          <w:sz w:val="24"/>
          <w:szCs w:val="24"/>
          <w:lang w:val="en-GB"/>
        </w:rPr>
        <w:t>a</w:t>
      </w:r>
      <w:r w:rsidR="00353E8D" w:rsidRPr="005509D4">
        <w:rPr>
          <w:rFonts w:ascii="Times New Roman" w:hAnsi="Times New Roman"/>
          <w:i/>
          <w:sz w:val="24"/>
          <w:szCs w:val="24"/>
          <w:lang w:val="en-GB"/>
        </w:rPr>
        <w:t>xað</w:t>
      </w:r>
      <w:r w:rsidR="00353E8D">
        <w:rPr>
          <w:rFonts w:ascii="Times New Roman" w:hAnsi="Times New Roman"/>
          <w:sz w:val="24"/>
          <w:szCs w:val="24"/>
          <w:lang w:val="en-GB"/>
        </w:rPr>
        <w:t xml:space="preserve"> ‘to take’; thus we get</w:t>
      </w:r>
      <w:r w:rsidR="00E67FD1" w:rsidRPr="00373DDA">
        <w:rPr>
          <w:rFonts w:ascii="Times New Roman" w:hAnsi="Times New Roman"/>
          <w:sz w:val="24"/>
          <w:szCs w:val="24"/>
          <w:lang w:val="en-GB"/>
        </w:rPr>
        <w:t xml:space="preserve"> </w:t>
      </w:r>
      <w:r w:rsidR="00373DDA" w:rsidRPr="00373DDA">
        <w:rPr>
          <w:rFonts w:ascii="Times New Roman" w:hAnsi="Times New Roman"/>
          <w:i/>
          <w:iCs/>
          <w:sz w:val="24"/>
          <w:szCs w:val="24"/>
          <w:lang w:val="en-GB"/>
        </w:rPr>
        <w:t>bi</w:t>
      </w:r>
      <w:r w:rsidR="001B2EA6">
        <w:rPr>
          <w:rFonts w:ascii="Times New Roman" w:hAnsi="Times New Roman"/>
          <w:i/>
          <w:iCs/>
          <w:sz w:val="24"/>
          <w:szCs w:val="24"/>
          <w:lang w:val="en-GB"/>
        </w:rPr>
        <w:t>ḥ</w:t>
      </w:r>
      <w:r w:rsidR="00373DDA" w:rsidRPr="00373DDA">
        <w:rPr>
          <w:rFonts w:ascii="Times New Roman" w:hAnsi="Times New Roman"/>
          <w:i/>
          <w:iCs/>
          <w:sz w:val="24"/>
          <w:szCs w:val="24"/>
          <w:lang w:val="en-GB"/>
        </w:rPr>
        <w:t>ki</w:t>
      </w:r>
      <w:r w:rsidR="00373DDA">
        <w:rPr>
          <w:rFonts w:ascii="Times New Roman" w:hAnsi="Times New Roman"/>
          <w:i/>
          <w:iCs/>
          <w:sz w:val="24"/>
          <w:szCs w:val="24"/>
          <w:lang w:val="en-GB"/>
        </w:rPr>
        <w:t xml:space="preserve">, </w:t>
      </w:r>
      <w:r w:rsidR="00373DDA" w:rsidRPr="00373DDA">
        <w:rPr>
          <w:rFonts w:ascii="Times New Roman" w:hAnsi="Times New Roman"/>
          <w:i/>
          <w:iCs/>
          <w:sz w:val="24"/>
          <w:szCs w:val="24"/>
          <w:lang w:val="en-GB"/>
        </w:rPr>
        <w:t>binu</w:t>
      </w:r>
      <w:r w:rsidR="001B2EA6">
        <w:rPr>
          <w:rFonts w:ascii="Times New Roman" w:hAnsi="Times New Roman"/>
          <w:i/>
          <w:iCs/>
          <w:sz w:val="24"/>
          <w:szCs w:val="24"/>
          <w:lang w:val="en-GB"/>
        </w:rPr>
        <w:t>ṭ</w:t>
      </w:r>
      <w:r w:rsidR="00D03A63">
        <w:rPr>
          <w:rFonts w:ascii="Times New Roman" w:hAnsi="Times New Roman"/>
          <w:i/>
          <w:iCs/>
          <w:sz w:val="24"/>
          <w:szCs w:val="24"/>
          <w:lang w:val="en-GB"/>
        </w:rPr>
        <w:t>ṭ</w:t>
      </w:r>
      <w:r w:rsidR="00373DDA" w:rsidRPr="00373DDA">
        <w:rPr>
          <w:rFonts w:ascii="Times New Roman" w:hAnsi="Times New Roman"/>
          <w:i/>
          <w:iCs/>
          <w:sz w:val="24"/>
          <w:szCs w:val="24"/>
          <w:lang w:val="en-GB"/>
        </w:rPr>
        <w:t>u</w:t>
      </w:r>
      <w:r w:rsidR="00373DDA">
        <w:rPr>
          <w:rFonts w:ascii="Times New Roman" w:hAnsi="Times New Roman"/>
          <w:i/>
          <w:iCs/>
          <w:sz w:val="24"/>
          <w:szCs w:val="24"/>
          <w:lang w:val="en-GB"/>
        </w:rPr>
        <w:t xml:space="preserve">, </w:t>
      </w:r>
      <w:r w:rsidR="00373DDA">
        <w:rPr>
          <w:rFonts w:ascii="Times New Roman" w:hAnsi="Times New Roman"/>
          <w:sz w:val="24"/>
          <w:szCs w:val="24"/>
          <w:lang w:val="en-GB"/>
        </w:rPr>
        <w:t xml:space="preserve">but </w:t>
      </w:r>
      <w:r w:rsidR="00331AD7">
        <w:rPr>
          <w:rFonts w:ascii="Times New Roman" w:hAnsi="Times New Roman"/>
          <w:i/>
          <w:iCs/>
          <w:sz w:val="24"/>
          <w:szCs w:val="24"/>
          <w:lang w:val="en-GB"/>
        </w:rPr>
        <w:t>by</w:t>
      </w:r>
      <w:r w:rsidR="00D03A63">
        <w:rPr>
          <w:rFonts w:ascii="Times New Roman" w:hAnsi="Times New Roman"/>
          <w:i/>
          <w:iCs/>
          <w:sz w:val="24"/>
          <w:szCs w:val="24"/>
          <w:lang w:val="en-GB"/>
        </w:rPr>
        <w:t>ā</w:t>
      </w:r>
      <w:r w:rsidR="00373DDA">
        <w:rPr>
          <w:rFonts w:ascii="Times New Roman" w:hAnsi="Times New Roman"/>
          <w:i/>
          <w:iCs/>
          <w:sz w:val="24"/>
          <w:szCs w:val="24"/>
          <w:lang w:val="en-GB"/>
        </w:rPr>
        <w:t>kul</w:t>
      </w:r>
      <w:r w:rsidR="00025D7D" w:rsidRPr="00373DDA">
        <w:rPr>
          <w:rFonts w:ascii="Times New Roman" w:hAnsi="Times New Roman"/>
          <w:sz w:val="24"/>
          <w:szCs w:val="24"/>
          <w:lang w:val="en-GB"/>
        </w:rPr>
        <w:t xml:space="preserve"> </w:t>
      </w:r>
      <w:r w:rsidR="00373DDA">
        <w:rPr>
          <w:rFonts w:ascii="Times New Roman" w:hAnsi="Times New Roman"/>
          <w:sz w:val="24"/>
          <w:szCs w:val="24"/>
          <w:lang w:val="en-GB"/>
        </w:rPr>
        <w:t xml:space="preserve">‘he eats’ (stem </w:t>
      </w:r>
      <w:r w:rsidR="00373DDA" w:rsidRPr="00F11F94">
        <w:rPr>
          <w:rFonts w:ascii="Times New Roman" w:hAnsi="Times New Roman"/>
          <w:i/>
          <w:iCs/>
          <w:sz w:val="24"/>
          <w:szCs w:val="24"/>
          <w:lang w:val="en-GB"/>
        </w:rPr>
        <w:t>ʔakal</w:t>
      </w:r>
      <w:r w:rsidR="00373DDA">
        <w:rPr>
          <w:rFonts w:ascii="Times New Roman" w:hAnsi="Times New Roman"/>
          <w:sz w:val="24"/>
          <w:szCs w:val="24"/>
          <w:lang w:val="en-GB"/>
        </w:rPr>
        <w:t xml:space="preserve"> ‘to eat’), </w:t>
      </w:r>
      <w:r w:rsidR="00331AD7">
        <w:rPr>
          <w:rFonts w:ascii="Times New Roman" w:hAnsi="Times New Roman"/>
          <w:i/>
          <w:iCs/>
          <w:sz w:val="24"/>
          <w:szCs w:val="24"/>
          <w:lang w:val="en-GB"/>
        </w:rPr>
        <w:t>by</w:t>
      </w:r>
      <w:r w:rsidR="00D03A63">
        <w:rPr>
          <w:rFonts w:ascii="Times New Roman" w:hAnsi="Times New Roman"/>
          <w:i/>
          <w:iCs/>
          <w:sz w:val="24"/>
          <w:szCs w:val="24"/>
          <w:lang w:val="en-GB"/>
        </w:rPr>
        <w:t>ā</w:t>
      </w:r>
      <w:r w:rsidR="00373DDA" w:rsidRPr="00F11F94">
        <w:rPr>
          <w:rFonts w:ascii="Times New Roman" w:hAnsi="Times New Roman"/>
          <w:i/>
          <w:iCs/>
          <w:sz w:val="24"/>
          <w:szCs w:val="24"/>
          <w:lang w:val="en-GB"/>
        </w:rPr>
        <w:t>xdu</w:t>
      </w:r>
      <w:r w:rsidR="00373DDA">
        <w:rPr>
          <w:rFonts w:ascii="Times New Roman" w:hAnsi="Times New Roman"/>
          <w:sz w:val="24"/>
          <w:szCs w:val="24"/>
          <w:lang w:val="en-GB"/>
        </w:rPr>
        <w:t xml:space="preserve"> ‘they take’ (stem </w:t>
      </w:r>
      <w:r w:rsidR="00373DDA" w:rsidRPr="00F11F94">
        <w:rPr>
          <w:rFonts w:ascii="Times New Roman" w:hAnsi="Times New Roman"/>
          <w:i/>
          <w:iCs/>
          <w:sz w:val="24"/>
          <w:szCs w:val="24"/>
          <w:lang w:val="en-GB"/>
        </w:rPr>
        <w:t>ʔ</w:t>
      </w:r>
      <w:r w:rsidR="006E79FA">
        <w:rPr>
          <w:rFonts w:ascii="Times New Roman" w:hAnsi="Times New Roman"/>
          <w:i/>
          <w:iCs/>
          <w:sz w:val="24"/>
          <w:szCs w:val="24"/>
          <w:lang w:val="en-GB"/>
        </w:rPr>
        <w:t>a</w:t>
      </w:r>
      <w:r w:rsidR="00373DDA" w:rsidRPr="00F11F94">
        <w:rPr>
          <w:rFonts w:ascii="Times New Roman" w:hAnsi="Times New Roman"/>
          <w:i/>
          <w:iCs/>
          <w:sz w:val="24"/>
          <w:szCs w:val="24"/>
          <w:lang w:val="en-GB"/>
        </w:rPr>
        <w:t>xað</w:t>
      </w:r>
      <w:r w:rsidR="00373DDA">
        <w:rPr>
          <w:rFonts w:ascii="Times New Roman" w:hAnsi="Times New Roman"/>
          <w:sz w:val="24"/>
          <w:szCs w:val="24"/>
          <w:lang w:val="en-GB"/>
        </w:rPr>
        <w:t xml:space="preserve"> ‘to take’)</w:t>
      </w:r>
      <w:r w:rsidR="00A05080">
        <w:rPr>
          <w:rFonts w:ascii="Times New Roman" w:hAnsi="Times New Roman"/>
          <w:sz w:val="24"/>
          <w:szCs w:val="24"/>
          <w:lang w:val="en-GB"/>
        </w:rPr>
        <w:t>.</w:t>
      </w:r>
      <w:r w:rsidR="00A05080">
        <w:rPr>
          <w:rStyle w:val="FootnoteReference"/>
          <w:rFonts w:ascii="Times New Roman" w:hAnsi="Times New Roman"/>
          <w:szCs w:val="24"/>
          <w:lang w:val="en-GB"/>
        </w:rPr>
        <w:footnoteReference w:id="20"/>
      </w:r>
    </w:p>
    <w:p w14:paraId="48CEE5C9" w14:textId="77777777" w:rsidR="00E62041" w:rsidRPr="00E62041" w:rsidRDefault="00E62041" w:rsidP="00E62041">
      <w:pPr>
        <w:pStyle w:val="p1"/>
        <w:rPr>
          <w:rFonts w:ascii="Times New Roman" w:hAnsi="Times New Roman"/>
          <w:sz w:val="24"/>
          <w:szCs w:val="24"/>
          <w:lang w:val="en-GB"/>
        </w:rPr>
      </w:pPr>
    </w:p>
    <w:p w14:paraId="6ED23584" w14:textId="7EDB12CE" w:rsidR="006C72CE" w:rsidRPr="00D56E05" w:rsidRDefault="006C72CE" w:rsidP="00D03595">
      <w:pPr>
        <w:pStyle w:val="NoSpacing"/>
        <w:numPr>
          <w:ilvl w:val="0"/>
          <w:numId w:val="9"/>
        </w:numPr>
        <w:rPr>
          <w:bCs/>
          <w:sz w:val="32"/>
        </w:rPr>
      </w:pPr>
      <w:r w:rsidRPr="00D56E05">
        <w:t>Conclusion</w:t>
      </w:r>
    </w:p>
    <w:p w14:paraId="76A6D358" w14:textId="0C7F6120" w:rsidR="00562CA2" w:rsidRPr="00562CA2" w:rsidRDefault="00562CA2" w:rsidP="00F11F94">
      <w:pPr>
        <w:rPr>
          <w:rFonts w:cs="Times New Roman"/>
          <w:lang w:val="en-GB"/>
        </w:rPr>
      </w:pPr>
      <w:r w:rsidRPr="00562CA2">
        <w:rPr>
          <w:rFonts w:cs="Times New Roman"/>
          <w:lang w:val="en-GB"/>
        </w:rPr>
        <w:t xml:space="preserve">The </w:t>
      </w:r>
      <w:r w:rsidR="00FE5D96">
        <w:rPr>
          <w:rFonts w:cs="Times New Roman"/>
          <w:lang w:val="en-GB"/>
        </w:rPr>
        <w:t>formation of the A</w:t>
      </w:r>
      <w:r w:rsidR="00AD490D">
        <w:rPr>
          <w:rFonts w:cs="Times New Roman"/>
          <w:lang w:val="en-GB"/>
        </w:rPr>
        <w:t>mman dialect is simultaneously</w:t>
      </w:r>
      <w:r w:rsidR="00FE5D96">
        <w:rPr>
          <w:rFonts w:cs="Times New Roman"/>
          <w:lang w:val="en-GB"/>
        </w:rPr>
        <w:t xml:space="preserve"> </w:t>
      </w:r>
      <w:r w:rsidR="00F11F94">
        <w:rPr>
          <w:rFonts w:cs="Times New Roman"/>
          <w:lang w:val="en-GB"/>
        </w:rPr>
        <w:t xml:space="preserve">the </w:t>
      </w:r>
      <w:r w:rsidR="00FE5D96">
        <w:rPr>
          <w:rFonts w:cs="Times New Roman"/>
          <w:lang w:val="en-GB"/>
        </w:rPr>
        <w:t xml:space="preserve">formation of a community; </w:t>
      </w:r>
      <w:r w:rsidR="00AD490D">
        <w:rPr>
          <w:rFonts w:cs="Times New Roman"/>
          <w:lang w:val="en-GB"/>
        </w:rPr>
        <w:t xml:space="preserve">and </w:t>
      </w:r>
      <w:r w:rsidR="00FE5D96">
        <w:rPr>
          <w:rFonts w:cs="Times New Roman"/>
          <w:lang w:val="en-GB"/>
        </w:rPr>
        <w:t xml:space="preserve">the </w:t>
      </w:r>
      <w:r w:rsidRPr="00562CA2">
        <w:rPr>
          <w:rFonts w:cs="Times New Roman"/>
          <w:lang w:val="en-GB"/>
        </w:rPr>
        <w:t xml:space="preserve">social factors involved in the formation of the </w:t>
      </w:r>
      <w:r w:rsidR="00FE5D96">
        <w:rPr>
          <w:rFonts w:cs="Times New Roman"/>
          <w:lang w:val="en-GB"/>
        </w:rPr>
        <w:t>dialect evolve and realign</w:t>
      </w:r>
      <w:r w:rsidRPr="00562CA2">
        <w:rPr>
          <w:rFonts w:cs="Times New Roman"/>
          <w:lang w:val="en-GB"/>
        </w:rPr>
        <w:t xml:space="preserve"> </w:t>
      </w:r>
      <w:r w:rsidR="00F95709">
        <w:rPr>
          <w:rFonts w:cs="Times New Roman"/>
          <w:lang w:val="en-GB"/>
        </w:rPr>
        <w:t>according</w:t>
      </w:r>
      <w:r w:rsidR="00FE5D96">
        <w:rPr>
          <w:rFonts w:cs="Times New Roman"/>
          <w:lang w:val="en-GB"/>
        </w:rPr>
        <w:t xml:space="preserve">ly. </w:t>
      </w:r>
      <w:r>
        <w:rPr>
          <w:rFonts w:cs="Times New Roman"/>
          <w:lang w:val="en-GB"/>
        </w:rPr>
        <w:t xml:space="preserve">One of the </w:t>
      </w:r>
      <w:r w:rsidR="00BB0B65">
        <w:rPr>
          <w:rFonts w:cs="Times New Roman"/>
          <w:lang w:val="en-GB"/>
        </w:rPr>
        <w:t xml:space="preserve">most </w:t>
      </w:r>
      <w:r>
        <w:rPr>
          <w:rFonts w:cs="Times New Roman"/>
          <w:lang w:val="en-GB"/>
        </w:rPr>
        <w:t xml:space="preserve">interesting aspects of this </w:t>
      </w:r>
      <w:r w:rsidR="00BB0B65">
        <w:rPr>
          <w:rFonts w:cs="Times New Roman"/>
          <w:lang w:val="en-GB"/>
        </w:rPr>
        <w:t xml:space="preserve">process </w:t>
      </w:r>
      <w:r>
        <w:rPr>
          <w:rFonts w:cs="Times New Roman"/>
          <w:lang w:val="en-GB"/>
        </w:rPr>
        <w:t xml:space="preserve">is that </w:t>
      </w:r>
      <w:r w:rsidRPr="00562CA2">
        <w:rPr>
          <w:rFonts w:cs="Times New Roman"/>
          <w:lang w:val="en-GB"/>
        </w:rPr>
        <w:t xml:space="preserve">none </w:t>
      </w:r>
      <w:r>
        <w:rPr>
          <w:rFonts w:cs="Times New Roman"/>
          <w:lang w:val="en-GB"/>
        </w:rPr>
        <w:t xml:space="preserve">of the factors </w:t>
      </w:r>
      <w:r w:rsidR="00F33604">
        <w:rPr>
          <w:rFonts w:cs="Times New Roman"/>
          <w:lang w:val="en-GB"/>
        </w:rPr>
        <w:t>become</w:t>
      </w:r>
      <w:r w:rsidRPr="00562CA2">
        <w:rPr>
          <w:rFonts w:cs="Times New Roman"/>
          <w:lang w:val="en-GB"/>
        </w:rPr>
        <w:t xml:space="preserve"> totally irrelevant. For instance, dialectal heritage</w:t>
      </w:r>
      <w:r w:rsidR="00BA4147">
        <w:rPr>
          <w:rFonts w:cs="Times New Roman"/>
          <w:lang w:val="en-GB"/>
        </w:rPr>
        <w:t xml:space="preserve"> –</w:t>
      </w:r>
      <w:r w:rsidRPr="00562CA2">
        <w:rPr>
          <w:rFonts w:cs="Times New Roman"/>
          <w:lang w:val="en-GB"/>
        </w:rPr>
        <w:t xml:space="preserve"> which</w:t>
      </w:r>
      <w:r w:rsidR="00FE5D96">
        <w:rPr>
          <w:rFonts w:cs="Times New Roman"/>
          <w:lang w:val="en-GB"/>
        </w:rPr>
        <w:t>,</w:t>
      </w:r>
      <w:r w:rsidRPr="00562CA2">
        <w:rPr>
          <w:rFonts w:cs="Times New Roman"/>
          <w:lang w:val="en-GB"/>
        </w:rPr>
        <w:t xml:space="preserve"> in the case </w:t>
      </w:r>
      <w:r w:rsidR="00FE5D96">
        <w:rPr>
          <w:rFonts w:cs="Times New Roman"/>
          <w:lang w:val="en-GB"/>
        </w:rPr>
        <w:t xml:space="preserve">in hand, </w:t>
      </w:r>
      <w:r w:rsidRPr="00562CA2">
        <w:rPr>
          <w:rFonts w:cs="Times New Roman"/>
          <w:lang w:val="en-GB"/>
        </w:rPr>
        <w:t>coincides with ethnicity</w:t>
      </w:r>
      <w:r w:rsidR="00B27E32">
        <w:rPr>
          <w:rFonts w:cs="Times New Roman"/>
          <w:lang w:val="en-GB"/>
        </w:rPr>
        <w:t xml:space="preserve"> (Jordanian/Palestinian)</w:t>
      </w:r>
      <w:r w:rsidR="00BA4147">
        <w:rPr>
          <w:rFonts w:cs="Times New Roman"/>
          <w:lang w:val="en-GB"/>
        </w:rPr>
        <w:t xml:space="preserve"> –</w:t>
      </w:r>
      <w:r w:rsidRPr="00562CA2">
        <w:rPr>
          <w:rFonts w:cs="Times New Roman"/>
          <w:lang w:val="en-GB"/>
        </w:rPr>
        <w:t xml:space="preserve"> is the most important predictor in the spee</w:t>
      </w:r>
      <w:r w:rsidR="008C3718">
        <w:rPr>
          <w:rFonts w:cs="Times New Roman"/>
          <w:lang w:val="en-GB"/>
        </w:rPr>
        <w:t xml:space="preserve">ch of the first generation. In the second generation, gender emerges as an important factor, but </w:t>
      </w:r>
      <w:r w:rsidR="00A428AC">
        <w:rPr>
          <w:rFonts w:cs="Times New Roman"/>
          <w:lang w:val="en-GB"/>
        </w:rPr>
        <w:t xml:space="preserve">the linguistic developments at this stage can only be understood as an interaction between the old and new social constraints; for instance, in stage II, it is not only women who use [ʔ] rather than [g], but it is </w:t>
      </w:r>
      <w:r w:rsidR="00A428AC">
        <w:rPr>
          <w:rFonts w:cs="Times New Roman"/>
          <w:i/>
          <w:iCs/>
          <w:lang w:val="en-GB"/>
        </w:rPr>
        <w:t xml:space="preserve">Jordanian </w:t>
      </w:r>
      <w:r w:rsidR="00A428AC">
        <w:rPr>
          <w:rFonts w:cs="Times New Roman"/>
          <w:lang w:val="en-GB"/>
        </w:rPr>
        <w:t xml:space="preserve">women who diverge from their heritage variant; and it is </w:t>
      </w:r>
      <w:r w:rsidR="00ED294E">
        <w:rPr>
          <w:rFonts w:cs="Times New Roman"/>
          <w:lang w:val="en-GB"/>
        </w:rPr>
        <w:t xml:space="preserve">not </w:t>
      </w:r>
      <w:r w:rsidR="00736727">
        <w:rPr>
          <w:rFonts w:cs="Times New Roman"/>
          <w:lang w:val="en-GB"/>
        </w:rPr>
        <w:t xml:space="preserve">the behaviour of men in general that explains the evolution in the </w:t>
      </w:r>
      <w:r w:rsidR="00F33604">
        <w:rPr>
          <w:rFonts w:cs="Times New Roman"/>
          <w:lang w:val="en-GB"/>
        </w:rPr>
        <w:t>re-distribution of these variants,</w:t>
      </w:r>
      <w:r w:rsidR="00736727">
        <w:rPr>
          <w:rFonts w:cs="Times New Roman"/>
          <w:lang w:val="en-GB"/>
        </w:rPr>
        <w:t xml:space="preserve"> but specifically the behaviour </w:t>
      </w:r>
      <w:r w:rsidR="00736727">
        <w:rPr>
          <w:rFonts w:cs="Times New Roman"/>
          <w:i/>
          <w:iCs/>
          <w:lang w:val="en-GB"/>
        </w:rPr>
        <w:t xml:space="preserve">Palestinian </w:t>
      </w:r>
      <w:r w:rsidR="00736727">
        <w:rPr>
          <w:rFonts w:cs="Times New Roman"/>
          <w:lang w:val="en-GB"/>
        </w:rPr>
        <w:t xml:space="preserve">men. These two sub-groups (Jordanian women and Palestinian men) are responsible for the diversification of, firstly, their </w:t>
      </w:r>
      <w:r w:rsidR="00736727">
        <w:rPr>
          <w:rFonts w:cs="Times New Roman"/>
          <w:lang w:val="en-GB"/>
        </w:rPr>
        <w:lastRenderedPageBreak/>
        <w:t xml:space="preserve">respective group’s linguistic repertoire and consequently the repertoire of the linguistic system that is passed on to the next generation. </w:t>
      </w:r>
      <w:r w:rsidR="00BA3B4F">
        <w:rPr>
          <w:rFonts w:cs="Times New Roman"/>
          <w:lang w:val="en-GB"/>
        </w:rPr>
        <w:t xml:space="preserve">In stage III, </w:t>
      </w:r>
      <w:r w:rsidR="006945BD">
        <w:rPr>
          <w:rFonts w:cs="Times New Roman"/>
          <w:lang w:val="en-GB"/>
        </w:rPr>
        <w:t xml:space="preserve">the third generation’s behaviour responds </w:t>
      </w:r>
      <w:r w:rsidR="0082406C">
        <w:rPr>
          <w:rFonts w:cs="Times New Roman"/>
          <w:lang w:val="en-GB"/>
        </w:rPr>
        <w:t xml:space="preserve">to two riders: the system inherited from their parents and the changes in the socio-political environment </w:t>
      </w:r>
      <w:r w:rsidR="00D10574">
        <w:rPr>
          <w:rFonts w:cs="Times New Roman"/>
          <w:lang w:val="en-GB"/>
        </w:rPr>
        <w:t xml:space="preserve">around them. </w:t>
      </w:r>
      <w:r w:rsidR="00120A8A">
        <w:rPr>
          <w:rFonts w:cs="Times New Roman"/>
          <w:lang w:val="en-GB"/>
        </w:rPr>
        <w:t xml:space="preserve">A further realignment of social factors occurs in response, and new constraints are added to the old pile; at this stage, the </w:t>
      </w:r>
      <w:r w:rsidR="0012170F">
        <w:rPr>
          <w:rFonts w:cs="Times New Roman"/>
          <w:lang w:val="en-GB"/>
        </w:rPr>
        <w:t>inherited identifications of the variants involved</w:t>
      </w:r>
      <w:r w:rsidR="00BA4147">
        <w:rPr>
          <w:rFonts w:cs="Times New Roman"/>
          <w:lang w:val="en-GB"/>
        </w:rPr>
        <w:t xml:space="preserve"> –</w:t>
      </w:r>
      <w:r w:rsidR="0012170F">
        <w:rPr>
          <w:rFonts w:cs="Times New Roman"/>
          <w:lang w:val="en-GB"/>
        </w:rPr>
        <w:t xml:space="preserve"> </w:t>
      </w:r>
      <w:r w:rsidR="00BA4147">
        <w:rPr>
          <w:rFonts w:cs="Times New Roman"/>
          <w:lang w:val="en-GB"/>
        </w:rPr>
        <w:t>that is,</w:t>
      </w:r>
      <w:r w:rsidR="00F33604">
        <w:rPr>
          <w:rFonts w:cs="Times New Roman"/>
          <w:lang w:val="en-GB"/>
        </w:rPr>
        <w:t xml:space="preserve"> [g] is Jordanian and appropriate for men</w:t>
      </w:r>
      <w:r w:rsidR="0012170F">
        <w:rPr>
          <w:rFonts w:cs="Times New Roman"/>
          <w:lang w:val="en-GB"/>
        </w:rPr>
        <w:t xml:space="preserve">, [ʔ] is Palestinian and </w:t>
      </w:r>
      <w:r w:rsidR="00F33604">
        <w:rPr>
          <w:rFonts w:cs="Times New Roman"/>
          <w:lang w:val="en-GB"/>
        </w:rPr>
        <w:t>appropriate for women</w:t>
      </w:r>
      <w:r w:rsidR="00BA4147">
        <w:rPr>
          <w:rFonts w:cs="Times New Roman"/>
          <w:lang w:val="en-GB"/>
        </w:rPr>
        <w:t xml:space="preserve"> –</w:t>
      </w:r>
      <w:r w:rsidR="0012170F">
        <w:rPr>
          <w:rFonts w:cs="Times New Roman"/>
          <w:lang w:val="en-GB"/>
        </w:rPr>
        <w:t xml:space="preserve"> </w:t>
      </w:r>
      <w:r w:rsidR="00A60D94">
        <w:rPr>
          <w:rFonts w:cs="Times New Roman"/>
          <w:lang w:val="en-GB"/>
        </w:rPr>
        <w:t xml:space="preserve">are </w:t>
      </w:r>
      <w:r w:rsidR="00770D9F">
        <w:rPr>
          <w:rFonts w:cs="Times New Roman"/>
          <w:lang w:val="en-GB"/>
        </w:rPr>
        <w:t xml:space="preserve">reformulated through the addition of </w:t>
      </w:r>
      <w:r w:rsidR="004C739F">
        <w:rPr>
          <w:rFonts w:cs="Times New Roman"/>
          <w:lang w:val="en-GB"/>
        </w:rPr>
        <w:t>further new constraints, namely context and interlocutors</w:t>
      </w:r>
      <w:r w:rsidR="007D0EC7">
        <w:rPr>
          <w:rFonts w:cs="Times New Roman"/>
          <w:lang w:val="en-GB"/>
        </w:rPr>
        <w:t>. C</w:t>
      </w:r>
      <w:r w:rsidR="00770D9F">
        <w:rPr>
          <w:rFonts w:cs="Times New Roman"/>
          <w:lang w:val="en-GB"/>
        </w:rPr>
        <w:t xml:space="preserve">onsequently, the </w:t>
      </w:r>
      <w:r w:rsidR="007D0EC7">
        <w:rPr>
          <w:rFonts w:cs="Times New Roman"/>
          <w:lang w:val="en-GB"/>
        </w:rPr>
        <w:t>usage of the variants involved is</w:t>
      </w:r>
      <w:r w:rsidR="00770D9F">
        <w:rPr>
          <w:rFonts w:cs="Times New Roman"/>
          <w:lang w:val="en-GB"/>
        </w:rPr>
        <w:t xml:space="preserve"> redistributed </w:t>
      </w:r>
      <w:r w:rsidR="007D0EC7">
        <w:rPr>
          <w:rFonts w:cs="Times New Roman"/>
          <w:lang w:val="en-GB"/>
        </w:rPr>
        <w:t>according to style</w:t>
      </w:r>
      <w:r w:rsidR="00BA4147">
        <w:rPr>
          <w:rFonts w:cs="Times New Roman"/>
          <w:lang w:val="en-GB"/>
        </w:rPr>
        <w:t>,</w:t>
      </w:r>
      <w:r w:rsidR="004C739F">
        <w:rPr>
          <w:rStyle w:val="FootnoteReference"/>
          <w:rFonts w:cs="Times New Roman"/>
          <w:lang w:val="en-GB"/>
        </w:rPr>
        <w:footnoteReference w:id="21"/>
      </w:r>
      <w:r w:rsidR="007D0EC7">
        <w:rPr>
          <w:rFonts w:cs="Times New Roman"/>
          <w:lang w:val="en-GB"/>
        </w:rPr>
        <w:t xml:space="preserve"> they acquire additional identifications and social meanings</w:t>
      </w:r>
      <w:r w:rsidR="00770D9F">
        <w:rPr>
          <w:rFonts w:cs="Times New Roman"/>
          <w:lang w:val="en-GB"/>
        </w:rPr>
        <w:t>, and the social constraints are realigned</w:t>
      </w:r>
      <w:r w:rsidR="003E5271">
        <w:rPr>
          <w:rFonts w:cs="Times New Roman"/>
          <w:lang w:val="en-GB"/>
        </w:rPr>
        <w:t>, such that the role of ethnicity becomes subsidiary, while gender and style are the major organi</w:t>
      </w:r>
      <w:r w:rsidR="00176A20">
        <w:rPr>
          <w:rFonts w:cs="Times New Roman"/>
          <w:lang w:val="en-GB"/>
        </w:rPr>
        <w:t>z</w:t>
      </w:r>
      <w:r w:rsidR="003E5271">
        <w:rPr>
          <w:rFonts w:cs="Times New Roman"/>
          <w:lang w:val="en-GB"/>
        </w:rPr>
        <w:t>ing factors</w:t>
      </w:r>
      <w:r w:rsidR="00770D9F">
        <w:rPr>
          <w:rFonts w:cs="Times New Roman"/>
          <w:lang w:val="en-GB"/>
        </w:rPr>
        <w:t xml:space="preserve">. The younger generation now define [ʔ] as ‘Ammani’, </w:t>
      </w:r>
      <w:r w:rsidR="00324DF9">
        <w:rPr>
          <w:rFonts w:cs="Times New Roman"/>
          <w:lang w:val="en-GB"/>
        </w:rPr>
        <w:t>and [g] as ‘authentic Jordanian’</w:t>
      </w:r>
      <w:r w:rsidR="003E5271">
        <w:rPr>
          <w:rFonts w:cs="Times New Roman"/>
          <w:lang w:val="en-GB"/>
        </w:rPr>
        <w:t xml:space="preserve">. The meaning of ‘Jordanian’ itself is </w:t>
      </w:r>
      <w:r w:rsidR="002F7E08">
        <w:rPr>
          <w:rFonts w:cs="Times New Roman"/>
          <w:lang w:val="en-GB"/>
        </w:rPr>
        <w:t xml:space="preserve">often </w:t>
      </w:r>
      <w:r w:rsidR="00F773AF">
        <w:rPr>
          <w:rFonts w:cs="Times New Roman"/>
          <w:lang w:val="en-GB"/>
        </w:rPr>
        <w:t>negotiated</w:t>
      </w:r>
      <w:r w:rsidR="002F7E08">
        <w:rPr>
          <w:rFonts w:cs="Times New Roman"/>
          <w:lang w:val="en-GB"/>
        </w:rPr>
        <w:t xml:space="preserve"> and </w:t>
      </w:r>
      <w:r w:rsidR="00715A04">
        <w:rPr>
          <w:rFonts w:cs="Times New Roman"/>
          <w:lang w:val="en-GB"/>
        </w:rPr>
        <w:t xml:space="preserve">expanded beyond the limits </w:t>
      </w:r>
      <w:r w:rsidR="007C4833">
        <w:rPr>
          <w:rFonts w:cs="Times New Roman"/>
          <w:lang w:val="en-GB"/>
        </w:rPr>
        <w:t xml:space="preserve">of </w:t>
      </w:r>
      <w:r w:rsidR="003E5271">
        <w:rPr>
          <w:rFonts w:cs="Times New Roman"/>
          <w:lang w:val="en-GB"/>
        </w:rPr>
        <w:t xml:space="preserve">ethnicity to </w:t>
      </w:r>
      <w:r w:rsidR="008D6711">
        <w:rPr>
          <w:rFonts w:cs="Times New Roman"/>
          <w:lang w:val="en-GB"/>
        </w:rPr>
        <w:t xml:space="preserve">denote </w:t>
      </w:r>
      <w:r w:rsidR="00715A04">
        <w:rPr>
          <w:rFonts w:cs="Times New Roman"/>
          <w:lang w:val="en-GB"/>
        </w:rPr>
        <w:t xml:space="preserve">a </w:t>
      </w:r>
      <w:r w:rsidR="003E5271">
        <w:rPr>
          <w:rFonts w:cs="Times New Roman"/>
          <w:lang w:val="en-GB"/>
        </w:rPr>
        <w:t>regional</w:t>
      </w:r>
      <w:r w:rsidR="00715A04">
        <w:rPr>
          <w:rFonts w:cs="Times New Roman"/>
          <w:lang w:val="en-GB"/>
        </w:rPr>
        <w:t xml:space="preserve"> identity, recognising</w:t>
      </w:r>
      <w:r w:rsidR="00A96CEE">
        <w:rPr>
          <w:rFonts w:cs="Times New Roman"/>
          <w:lang w:val="en-GB"/>
        </w:rPr>
        <w:t xml:space="preserve"> citizenship as the primary defining component of membership in this group, although the old meaning</w:t>
      </w:r>
      <w:r w:rsidR="00F11F94">
        <w:rPr>
          <w:rFonts w:cs="Times New Roman"/>
          <w:lang w:val="en-GB"/>
        </w:rPr>
        <w:t xml:space="preserve"> (t</w:t>
      </w:r>
      <w:r w:rsidR="008D6711">
        <w:rPr>
          <w:rFonts w:cs="Times New Roman"/>
          <w:lang w:val="en-GB"/>
        </w:rPr>
        <w:t>hose whose roots ar</w:t>
      </w:r>
      <w:r w:rsidR="00F11F94">
        <w:rPr>
          <w:rFonts w:cs="Times New Roman"/>
          <w:lang w:val="en-GB"/>
        </w:rPr>
        <w:t>e in the east side of the river)</w:t>
      </w:r>
      <w:r w:rsidR="00A96CEE">
        <w:rPr>
          <w:rFonts w:cs="Times New Roman"/>
          <w:lang w:val="en-GB"/>
        </w:rPr>
        <w:t xml:space="preserve"> </w:t>
      </w:r>
      <w:r w:rsidR="00394FD2">
        <w:rPr>
          <w:rFonts w:cs="Times New Roman"/>
          <w:lang w:val="en-GB"/>
        </w:rPr>
        <w:t>is not obliterated</w:t>
      </w:r>
      <w:r w:rsidR="009713AF">
        <w:rPr>
          <w:rFonts w:cs="Times New Roman"/>
          <w:lang w:val="en-GB"/>
        </w:rPr>
        <w:t xml:space="preserve"> altogether</w:t>
      </w:r>
      <w:r w:rsidRPr="00562CA2">
        <w:rPr>
          <w:rFonts w:cs="Times New Roman"/>
          <w:lang w:val="en-GB"/>
        </w:rPr>
        <w:t>.</w:t>
      </w:r>
      <w:r w:rsidR="00715A04">
        <w:rPr>
          <w:rStyle w:val="FootnoteReference"/>
          <w:rFonts w:cs="Times New Roman"/>
          <w:lang w:val="en-GB"/>
        </w:rPr>
        <w:footnoteReference w:id="22"/>
      </w:r>
      <w:r w:rsidRPr="00562CA2">
        <w:rPr>
          <w:rFonts w:cs="Times New Roman"/>
          <w:lang w:val="en-GB"/>
        </w:rPr>
        <w:t xml:space="preserve"> A further realignment of social factors in Amman involves type of profession, which is emerging as a constraint. This may have been precipitated by the expansion of the private sector over the past two decades or so, especially banking and the service industry in general, and the tourism industry. According to preliminary analysis of recently collected data, different types of employment, within and across the two sectors, fall within the realms of different linguistic markets.</w:t>
      </w:r>
    </w:p>
    <w:p w14:paraId="691B69AD" w14:textId="4533489B" w:rsidR="007C2879" w:rsidRPr="00D56E05" w:rsidRDefault="007C2879" w:rsidP="007C2879">
      <w:pPr>
        <w:rPr>
          <w:rFonts w:cs="Times New Roman"/>
          <w:lang w:val="en-GB"/>
        </w:rPr>
      </w:pPr>
      <w:r>
        <w:rPr>
          <w:rFonts w:cs="Times New Roman"/>
          <w:lang w:val="en-GB"/>
        </w:rPr>
        <w:t xml:space="preserve">The context in which the Amman dialect was formed was tabula rasa in the sense that there was no pre-existing Amman dialect. The obvious difference from, say the tabula rasa colonial situations, is that the early settlers in Amman were not isolated from their original </w:t>
      </w:r>
      <w:r>
        <w:rPr>
          <w:rFonts w:cs="Times New Roman"/>
          <w:lang w:val="en-GB"/>
        </w:rPr>
        <w:lastRenderedPageBreak/>
        <w:t xml:space="preserve">communities or from Arabic speakers in the surrounding areas; social factors definitely play a role in the formation of the dialect in this case. The question therefore is not whether social and attitudinal factors are involved, but rather </w:t>
      </w:r>
      <w:r w:rsidRPr="003956D0">
        <w:rPr>
          <w:rFonts w:cs="Times New Roman"/>
          <w:i/>
          <w:iCs/>
          <w:lang w:val="en-GB"/>
        </w:rPr>
        <w:t>which</w:t>
      </w:r>
      <w:r>
        <w:rPr>
          <w:rFonts w:cs="Times New Roman"/>
          <w:lang w:val="en-GB"/>
        </w:rPr>
        <w:t xml:space="preserve"> social factors, how they evolved, and their relative importance.</w:t>
      </w:r>
    </w:p>
    <w:p w14:paraId="2A52BDC8" w14:textId="2F8671ED" w:rsidR="009B78E8" w:rsidRDefault="009B78E8" w:rsidP="00AD490D">
      <w:pPr>
        <w:rPr>
          <w:rFonts w:cs="Times New Roman"/>
          <w:lang w:val="en-GB"/>
        </w:rPr>
      </w:pPr>
    </w:p>
    <w:p w14:paraId="076D2ED1" w14:textId="77777777" w:rsidR="00176A20" w:rsidRDefault="00176A20" w:rsidP="00176A20">
      <w:pPr>
        <w:pStyle w:val="lsUnNumberedSection"/>
      </w:pPr>
      <w:r>
        <w:t>Further reading</w:t>
      </w:r>
    </w:p>
    <w:p w14:paraId="02A9B5B6" w14:textId="77FF0133" w:rsidR="00176A20" w:rsidRPr="00176A20" w:rsidRDefault="00176A20" w:rsidP="00176A20">
      <w:pPr>
        <w:rPr>
          <w:color w:val="FF0000"/>
        </w:rPr>
      </w:pPr>
      <w:r w:rsidRPr="00176A20">
        <w:rPr>
          <w:color w:val="FF0000"/>
        </w:rPr>
        <w:t>TO ADD: r</w:t>
      </w:r>
      <w:r w:rsidRPr="00176A20">
        <w:rPr>
          <w:color w:val="FF0000"/>
        </w:rPr>
        <w:t>eferences to, and brief descriptions of, the 2–5 most important published sources of information on contact-induced change in the variety in question.</w:t>
      </w:r>
    </w:p>
    <w:p w14:paraId="43ACB9EB" w14:textId="77777777" w:rsidR="00176A20" w:rsidRDefault="00176A20" w:rsidP="00176A20">
      <w:pPr>
        <w:pStyle w:val="lsUnNumberedSection"/>
      </w:pPr>
      <w:r>
        <w:t>Acknowledgements</w:t>
      </w:r>
    </w:p>
    <w:p w14:paraId="53CD561B" w14:textId="12976A76" w:rsidR="00176A20" w:rsidRDefault="00176A20" w:rsidP="00AD490D">
      <w:pPr>
        <w:rPr>
          <w:rFonts w:cs="Times New Roman"/>
          <w:lang w:val="en-GB"/>
        </w:rPr>
      </w:pPr>
      <w:r>
        <w:rPr>
          <w:color w:val="FF0000"/>
        </w:rPr>
        <w:t>T</w:t>
      </w:r>
      <w:r w:rsidRPr="00176A20">
        <w:rPr>
          <w:color w:val="FF0000"/>
        </w:rPr>
        <w:t>o add</w:t>
      </w:r>
      <w:r>
        <w:rPr>
          <w:color w:val="FF0000"/>
        </w:rPr>
        <w:t xml:space="preserve"> if you wish</w:t>
      </w:r>
    </w:p>
    <w:p w14:paraId="274F7D4B" w14:textId="77777777" w:rsidR="00176A20" w:rsidRDefault="00176A20" w:rsidP="00AD490D">
      <w:pPr>
        <w:rPr>
          <w:rFonts w:cs="Times New Roman"/>
          <w:lang w:val="en-GB"/>
        </w:rPr>
      </w:pPr>
    </w:p>
    <w:p w14:paraId="45A6823F" w14:textId="77777777" w:rsidR="00231EFC" w:rsidRDefault="00231EFC" w:rsidP="00231EFC">
      <w:pPr>
        <w:pStyle w:val="lsUnNumberedSection"/>
      </w:pPr>
      <w:r>
        <w:t>Abbreviations</w:t>
      </w:r>
    </w:p>
    <w:p w14:paraId="7A9A85B4" w14:textId="4FB53E94" w:rsidR="00231EFC" w:rsidRDefault="00422946" w:rsidP="00AD490D">
      <w:pPr>
        <w:rPr>
          <w:rFonts w:cs="Times New Roman"/>
          <w:lang w:val="en-GB"/>
        </w:rPr>
      </w:pPr>
      <w:r>
        <w:rPr>
          <w:rFonts w:cs="Times New Roman"/>
          <w:lang w:val="en-GB"/>
        </w:rPr>
        <w:t>BCE</w:t>
      </w:r>
      <w:r>
        <w:rPr>
          <w:rFonts w:cs="Times New Roman"/>
          <w:lang w:val="en-GB"/>
        </w:rPr>
        <w:tab/>
      </w:r>
      <w:r>
        <w:rPr>
          <w:rFonts w:cs="Times New Roman"/>
          <w:lang w:val="en-GB"/>
        </w:rPr>
        <w:tab/>
        <w:t>before Common Era</w:t>
      </w:r>
    </w:p>
    <w:p w14:paraId="772E8FA0" w14:textId="55DBE59E" w:rsidR="00422946" w:rsidRDefault="00422946" w:rsidP="00AD490D">
      <w:pPr>
        <w:rPr>
          <w:rFonts w:cs="Times New Roman"/>
          <w:lang w:val="en-GB"/>
        </w:rPr>
      </w:pPr>
      <w:r>
        <w:rPr>
          <w:rFonts w:cs="Times New Roman"/>
          <w:lang w:val="en-GB"/>
        </w:rPr>
        <w:t>CE</w:t>
      </w:r>
      <w:r>
        <w:rPr>
          <w:rFonts w:cs="Times New Roman"/>
          <w:lang w:val="en-GB"/>
        </w:rPr>
        <w:tab/>
      </w:r>
      <w:r>
        <w:rPr>
          <w:rFonts w:cs="Times New Roman"/>
          <w:lang w:val="en-GB"/>
        </w:rPr>
        <w:tab/>
        <w:t>Common Era</w:t>
      </w:r>
    </w:p>
    <w:p w14:paraId="7004B370" w14:textId="786670F5" w:rsidR="00176A20" w:rsidRDefault="00176A20" w:rsidP="00AD490D">
      <w:pPr>
        <w:rPr>
          <w:rFonts w:cs="Times New Roman"/>
          <w:lang w:val="en-GB"/>
        </w:rPr>
      </w:pPr>
      <w:r>
        <w:rPr>
          <w:rFonts w:cs="Times New Roman"/>
          <w:smallCaps/>
          <w:lang w:val="en-GB"/>
        </w:rPr>
        <w:t>f</w:t>
      </w:r>
      <w:r>
        <w:rPr>
          <w:rFonts w:cs="Times New Roman"/>
          <w:smallCaps/>
          <w:lang w:val="en-GB"/>
        </w:rPr>
        <w:tab/>
      </w:r>
      <w:r>
        <w:rPr>
          <w:rFonts w:cs="Times New Roman"/>
          <w:smallCaps/>
          <w:lang w:val="en-GB"/>
        </w:rPr>
        <w:tab/>
      </w:r>
      <w:r>
        <w:rPr>
          <w:rFonts w:cs="Times New Roman"/>
          <w:lang w:val="en-GB"/>
        </w:rPr>
        <w:t>feminine</w:t>
      </w:r>
    </w:p>
    <w:p w14:paraId="0D08682F" w14:textId="6AFDF383" w:rsidR="00176A20" w:rsidRDefault="00176A20" w:rsidP="00AD490D">
      <w:pPr>
        <w:rPr>
          <w:rFonts w:cs="Times New Roman"/>
          <w:lang w:val="en-GB"/>
        </w:rPr>
      </w:pPr>
      <w:r>
        <w:rPr>
          <w:rFonts w:cs="Times New Roman"/>
          <w:smallCaps/>
          <w:lang w:val="en-GB"/>
        </w:rPr>
        <w:t>m</w:t>
      </w:r>
      <w:r>
        <w:rPr>
          <w:rFonts w:cs="Times New Roman"/>
          <w:smallCaps/>
          <w:lang w:val="en-GB"/>
        </w:rPr>
        <w:tab/>
      </w:r>
      <w:r>
        <w:rPr>
          <w:rFonts w:cs="Times New Roman"/>
          <w:smallCaps/>
          <w:lang w:val="en-GB"/>
        </w:rPr>
        <w:tab/>
      </w:r>
      <w:r>
        <w:rPr>
          <w:rFonts w:cs="Times New Roman"/>
          <w:lang w:val="en-GB"/>
        </w:rPr>
        <w:t>masculine</w:t>
      </w:r>
    </w:p>
    <w:p w14:paraId="2B73D384" w14:textId="27D8E067" w:rsidR="00176A20" w:rsidRPr="00176A20" w:rsidRDefault="00176A20" w:rsidP="00AD490D">
      <w:pPr>
        <w:rPr>
          <w:rFonts w:cs="Times New Roman"/>
          <w:lang w:val="en-GB"/>
        </w:rPr>
      </w:pPr>
      <w:r>
        <w:rPr>
          <w:rFonts w:cs="Times New Roman"/>
          <w:smallCaps/>
          <w:lang w:val="en-GB"/>
        </w:rPr>
        <w:t>pl</w:t>
      </w:r>
      <w:r>
        <w:rPr>
          <w:rFonts w:cs="Times New Roman"/>
          <w:smallCaps/>
          <w:lang w:val="en-GB"/>
        </w:rPr>
        <w:tab/>
      </w:r>
      <w:r>
        <w:rPr>
          <w:rFonts w:cs="Times New Roman"/>
          <w:smallCaps/>
          <w:lang w:val="en-GB"/>
        </w:rPr>
        <w:tab/>
      </w:r>
      <w:r>
        <w:rPr>
          <w:rFonts w:cs="Times New Roman"/>
          <w:lang w:val="en-GB"/>
        </w:rPr>
        <w:t>plural</w:t>
      </w:r>
      <w:bookmarkStart w:id="4" w:name="_GoBack"/>
      <w:bookmarkEnd w:id="4"/>
    </w:p>
    <w:p w14:paraId="77063EDC" w14:textId="77777777" w:rsidR="00231EFC" w:rsidRDefault="00231EFC" w:rsidP="00AD490D">
      <w:pPr>
        <w:rPr>
          <w:rFonts w:cs="Times New Roman"/>
          <w:lang w:val="en-GB"/>
        </w:rPr>
      </w:pPr>
    </w:p>
    <w:p w14:paraId="1D3EE172" w14:textId="77777777" w:rsidR="00CE3F54" w:rsidRDefault="00CE3F54" w:rsidP="001B2EA6">
      <w:pPr>
        <w:pStyle w:val="lsUnNumberedSection"/>
      </w:pPr>
      <w:r w:rsidRPr="00D56E05">
        <w:t>References</w:t>
      </w:r>
    </w:p>
    <w:p w14:paraId="492486A9" w14:textId="77777777" w:rsidR="00BA4147" w:rsidRPr="00BA4147" w:rsidRDefault="00AC37F2" w:rsidP="00BA4147">
      <w:pPr>
        <w:pStyle w:val="Bibliography"/>
        <w:rPr>
          <w:rFonts w:cs="Times New Roman"/>
        </w:rPr>
      </w:pPr>
      <w:r>
        <w:rPr>
          <w:rFonts w:eastAsia="Times New Roman"/>
          <w:b/>
          <w:color w:val="333333"/>
        </w:rPr>
        <w:lastRenderedPageBreak/>
        <w:fldChar w:fldCharType="begin"/>
      </w:r>
      <w:r w:rsidR="00BA7B45">
        <w:rPr>
          <w:rFonts w:eastAsia="Times New Roman"/>
          <w:b/>
          <w:color w:val="333333"/>
        </w:rPr>
        <w:instrText xml:space="preserve"> ADDIN ZOTERO_BIBL {"uncited":[],"omitted":[],"custom":[]} CSL_BIBLIOGRAPHY </w:instrText>
      </w:r>
      <w:r>
        <w:rPr>
          <w:rFonts w:eastAsia="Times New Roman"/>
          <w:b/>
          <w:color w:val="333333"/>
        </w:rPr>
        <w:fldChar w:fldCharType="separate"/>
      </w:r>
      <w:r w:rsidR="00BA4147" w:rsidRPr="00BA4147">
        <w:rPr>
          <w:rFonts w:cs="Times New Roman"/>
        </w:rPr>
        <w:t xml:space="preserve">Al-Essa, Aziza. 2009. When Najd meets Hijaz: Dialect contact in Jeddah. In Enam Al-Wer &amp; Rudolf De Jong (eds.), </w:t>
      </w:r>
      <w:r w:rsidR="00BA4147" w:rsidRPr="00BA4147">
        <w:rPr>
          <w:rFonts w:cs="Times New Roman"/>
          <w:i/>
          <w:iCs/>
        </w:rPr>
        <w:t>Arabic dialectology. In honour of Clive Holes on the occasion of his sixtieth birthday</w:t>
      </w:r>
      <w:r w:rsidR="00BA4147" w:rsidRPr="00BA4147">
        <w:rPr>
          <w:rFonts w:cs="Times New Roman"/>
        </w:rPr>
        <w:t>, 203–222. Leiden: Brill.</w:t>
      </w:r>
    </w:p>
    <w:p w14:paraId="194ED83E" w14:textId="77777777" w:rsidR="00BA4147" w:rsidRPr="00BA4147" w:rsidRDefault="00BA4147" w:rsidP="00BA4147">
      <w:pPr>
        <w:pStyle w:val="Bibliography"/>
        <w:rPr>
          <w:rFonts w:cs="Times New Roman"/>
        </w:rPr>
      </w:pPr>
      <w:r w:rsidRPr="00BA4147">
        <w:rPr>
          <w:rFonts w:cs="Times New Roman"/>
        </w:rPr>
        <w:t xml:space="preserve">Alghamdi, Najla Manie. 2014. </w:t>
      </w:r>
      <w:r w:rsidRPr="00BA4147">
        <w:rPr>
          <w:rFonts w:cs="Times New Roman"/>
          <w:i/>
          <w:iCs/>
        </w:rPr>
        <w:t>A sociolinguistic study of dialect contact in Arabia: Ghamdi immigrants in Mecca</w:t>
      </w:r>
      <w:r w:rsidRPr="00BA4147">
        <w:rPr>
          <w:rFonts w:cs="Times New Roman"/>
        </w:rPr>
        <w:t>. Colchester: University of Essex doctoral dissertation.</w:t>
      </w:r>
    </w:p>
    <w:p w14:paraId="00CA7AA6" w14:textId="77777777" w:rsidR="00BA4147" w:rsidRPr="00BA4147" w:rsidRDefault="00BA4147" w:rsidP="00BA4147">
      <w:pPr>
        <w:pStyle w:val="Bibliography"/>
        <w:rPr>
          <w:rFonts w:cs="Times New Roman"/>
        </w:rPr>
      </w:pPr>
      <w:r w:rsidRPr="00BA4147">
        <w:rPr>
          <w:rFonts w:cs="Times New Roman"/>
        </w:rPr>
        <w:t xml:space="preserve">Al-Hawamdeh, Areej. 2015. </w:t>
      </w:r>
      <w:r w:rsidRPr="00BA4147">
        <w:rPr>
          <w:rFonts w:cs="Times New Roman"/>
          <w:i/>
          <w:iCs/>
        </w:rPr>
        <w:t>A sociolinguistic investigation of two Horani features in Souf, Jordan</w:t>
      </w:r>
      <w:r w:rsidRPr="00BA4147">
        <w:rPr>
          <w:rFonts w:cs="Times New Roman"/>
        </w:rPr>
        <w:t>. Colchester: University of Essex doctoral dissertation.</w:t>
      </w:r>
    </w:p>
    <w:p w14:paraId="72CFE7A7" w14:textId="77777777" w:rsidR="00BA4147" w:rsidRPr="00BA4147" w:rsidRDefault="00BA4147" w:rsidP="00BA4147">
      <w:pPr>
        <w:pStyle w:val="Bibliography"/>
        <w:rPr>
          <w:rFonts w:cs="Times New Roman"/>
        </w:rPr>
      </w:pPr>
      <w:r w:rsidRPr="00BA4147">
        <w:rPr>
          <w:rFonts w:cs="Times New Roman"/>
        </w:rPr>
        <w:t xml:space="preserve">Al-Wer, Enam. 2002. Education as a speaker variable. In Aleya Rouchdy (ed.), </w:t>
      </w:r>
      <w:r w:rsidRPr="00BA4147">
        <w:rPr>
          <w:rFonts w:cs="Times New Roman"/>
          <w:i/>
          <w:iCs/>
        </w:rPr>
        <w:t>Language contact and language conflict in Arabic: Variations on a sociolinguistic theme</w:t>
      </w:r>
      <w:r w:rsidRPr="00BA4147">
        <w:rPr>
          <w:rFonts w:cs="Times New Roman"/>
        </w:rPr>
        <w:t>, 41–53. London: RoutledgeCurzon.</w:t>
      </w:r>
    </w:p>
    <w:p w14:paraId="2CF6D819" w14:textId="77777777" w:rsidR="00BA4147" w:rsidRPr="00BA4147" w:rsidRDefault="00BA4147" w:rsidP="00BA4147">
      <w:pPr>
        <w:pStyle w:val="Bibliography"/>
        <w:rPr>
          <w:rFonts w:cs="Times New Roman"/>
        </w:rPr>
      </w:pPr>
      <w:r w:rsidRPr="00BA4147">
        <w:rPr>
          <w:rFonts w:cs="Times New Roman"/>
        </w:rPr>
        <w:t xml:space="preserve">Al-Wer, Enam. 2003. New dialect formation: The focusing of </w:t>
      </w:r>
      <w:r w:rsidRPr="00BA4147">
        <w:rPr>
          <w:rFonts w:cs="Times New Roman"/>
          <w:i/>
          <w:iCs/>
        </w:rPr>
        <w:t>-kum</w:t>
      </w:r>
      <w:r w:rsidRPr="00BA4147">
        <w:rPr>
          <w:rFonts w:cs="Times New Roman"/>
        </w:rPr>
        <w:t xml:space="preserve"> in Amman. In David Britain &amp; Jenny Cheshire (eds.), </w:t>
      </w:r>
      <w:r w:rsidRPr="00BA4147">
        <w:rPr>
          <w:rFonts w:cs="Times New Roman"/>
          <w:i/>
          <w:iCs/>
        </w:rPr>
        <w:t>Social dialectology. In honour of Peter Trudgill</w:t>
      </w:r>
      <w:r w:rsidRPr="00BA4147">
        <w:rPr>
          <w:rFonts w:cs="Times New Roman"/>
        </w:rPr>
        <w:t>, 59–67. Amsterdam: Benjamins.</w:t>
      </w:r>
    </w:p>
    <w:p w14:paraId="14CD01CA" w14:textId="77777777" w:rsidR="00BA4147" w:rsidRPr="00BA4147" w:rsidRDefault="00BA4147" w:rsidP="00BA4147">
      <w:pPr>
        <w:pStyle w:val="Bibliography"/>
        <w:rPr>
          <w:rFonts w:cs="Times New Roman"/>
        </w:rPr>
      </w:pPr>
      <w:r w:rsidRPr="00BA4147">
        <w:rPr>
          <w:rFonts w:cs="Times New Roman"/>
        </w:rPr>
        <w:t xml:space="preserve">Al-Wer, Enam. 2007. The formation of the dialect of Amman: From chaos to order. In Catherine Miller, Enam Al-Wer, Dominique Caubet &amp; Janet C. E. Watson (eds.), </w:t>
      </w:r>
      <w:r w:rsidRPr="00BA4147">
        <w:rPr>
          <w:rFonts w:cs="Times New Roman"/>
          <w:i/>
          <w:iCs/>
        </w:rPr>
        <w:t>Arabic in the city</w:t>
      </w:r>
      <w:r w:rsidRPr="00BA4147">
        <w:rPr>
          <w:rFonts w:cs="Times New Roman"/>
        </w:rPr>
        <w:t>, 55–76. London: Routledge.</w:t>
      </w:r>
    </w:p>
    <w:p w14:paraId="17CA5988" w14:textId="77777777" w:rsidR="00BA4147" w:rsidRPr="00BA4147" w:rsidRDefault="00BA4147" w:rsidP="00BA4147">
      <w:pPr>
        <w:pStyle w:val="Bibliography"/>
        <w:rPr>
          <w:rFonts w:cs="Times New Roman"/>
        </w:rPr>
      </w:pPr>
      <w:r w:rsidRPr="00BA4147">
        <w:rPr>
          <w:rFonts w:cs="Times New Roman"/>
        </w:rPr>
        <w:t xml:space="preserve">Al-Wer, Enam. 2014. Yod-dropping in &lt;i&gt;b-&lt;i/&gt;imperfect forms in Amman. In Reem Khamis-Dakwar &amp; Karen Froud (eds.), </w:t>
      </w:r>
      <w:r w:rsidRPr="00BA4147">
        <w:rPr>
          <w:rFonts w:cs="Times New Roman"/>
          <w:i/>
          <w:iCs/>
        </w:rPr>
        <w:t>Perspectives on Arabic Linguistics XXVI: Papers from the Annual Symposium on Arabic Linguistics, New York, 2012</w:t>
      </w:r>
      <w:r w:rsidRPr="00BA4147">
        <w:rPr>
          <w:rFonts w:cs="Times New Roman"/>
        </w:rPr>
        <w:t>, 29–44. Amsterdam: Benjamins.</w:t>
      </w:r>
    </w:p>
    <w:p w14:paraId="48D98442" w14:textId="77777777" w:rsidR="00BA4147" w:rsidRPr="00BA4147" w:rsidRDefault="00BA4147" w:rsidP="00BA4147">
      <w:pPr>
        <w:pStyle w:val="Bibliography"/>
        <w:rPr>
          <w:rFonts w:cs="Times New Roman"/>
        </w:rPr>
      </w:pPr>
      <w:r w:rsidRPr="00BA4147">
        <w:rPr>
          <w:rFonts w:cs="Times New Roman"/>
        </w:rPr>
        <w:t xml:space="preserve">Al-Wer, Enam &amp; Bruno Herin. 2011. The lifecycle of </w:t>
      </w:r>
      <w:r w:rsidRPr="00BA4147">
        <w:rPr>
          <w:rFonts w:cs="Times New Roman"/>
          <w:i/>
          <w:iCs/>
        </w:rPr>
        <w:t>Qaf</w:t>
      </w:r>
      <w:r w:rsidRPr="00BA4147">
        <w:rPr>
          <w:rFonts w:cs="Times New Roman"/>
        </w:rPr>
        <w:t xml:space="preserve"> in Jordan. </w:t>
      </w:r>
      <w:r w:rsidRPr="00BA4147">
        <w:rPr>
          <w:rFonts w:cs="Times New Roman"/>
          <w:i/>
          <w:iCs/>
        </w:rPr>
        <w:t>Langage et Société</w:t>
      </w:r>
      <w:r w:rsidRPr="00BA4147">
        <w:rPr>
          <w:rFonts w:cs="Times New Roman"/>
        </w:rPr>
        <w:t xml:space="preserve"> 138. 59–76.</w:t>
      </w:r>
    </w:p>
    <w:p w14:paraId="5BB3A740" w14:textId="77777777" w:rsidR="00BA4147" w:rsidRPr="00BA4147" w:rsidRDefault="00BA4147" w:rsidP="00BA4147">
      <w:pPr>
        <w:pStyle w:val="Bibliography"/>
        <w:rPr>
          <w:rFonts w:cs="Times New Roman"/>
        </w:rPr>
      </w:pPr>
      <w:r w:rsidRPr="00BA4147">
        <w:rPr>
          <w:rFonts w:cs="Times New Roman"/>
        </w:rPr>
        <w:t xml:space="preserve">Al-Wer, Enam, Uri Horesh, Bruno Herin &amp; Maria Fanis. 2015. How regional features in Arabic become sectarian features: Jordan as a case study. </w:t>
      </w:r>
      <w:r w:rsidRPr="00BA4147">
        <w:rPr>
          <w:rFonts w:cs="Times New Roman"/>
          <w:i/>
          <w:iCs/>
        </w:rPr>
        <w:t>Zeitschrift für Arabische Linguistik</w:t>
      </w:r>
      <w:r w:rsidRPr="00BA4147">
        <w:rPr>
          <w:rFonts w:cs="Times New Roman"/>
        </w:rPr>
        <w:t xml:space="preserve"> 62. 68–87.</w:t>
      </w:r>
    </w:p>
    <w:p w14:paraId="162422D6" w14:textId="77777777" w:rsidR="00BA4147" w:rsidRPr="00BA4147" w:rsidRDefault="00BA4147" w:rsidP="00BA4147">
      <w:pPr>
        <w:pStyle w:val="Bibliography"/>
        <w:rPr>
          <w:rFonts w:cs="Times New Roman"/>
        </w:rPr>
      </w:pPr>
      <w:r w:rsidRPr="00BA4147">
        <w:rPr>
          <w:rFonts w:cs="Times New Roman"/>
        </w:rPr>
        <w:t xml:space="preserve">Bauer, Laurie. 2008. A question of identity. </w:t>
      </w:r>
      <w:r w:rsidRPr="00BA4147">
        <w:rPr>
          <w:rFonts w:cs="Times New Roman"/>
          <w:i/>
          <w:iCs/>
        </w:rPr>
        <w:t>Language in Society</w:t>
      </w:r>
      <w:r w:rsidRPr="00BA4147">
        <w:rPr>
          <w:rFonts w:cs="Times New Roman"/>
        </w:rPr>
        <w:t xml:space="preserve"> 37(2). 270–273.</w:t>
      </w:r>
    </w:p>
    <w:p w14:paraId="03592464" w14:textId="77777777" w:rsidR="00BA4147" w:rsidRPr="00BA4147" w:rsidRDefault="00BA4147" w:rsidP="00BA4147">
      <w:pPr>
        <w:pStyle w:val="Bibliography"/>
        <w:rPr>
          <w:rFonts w:cs="Times New Roman"/>
        </w:rPr>
      </w:pPr>
      <w:r w:rsidRPr="00BA4147">
        <w:rPr>
          <w:rFonts w:cs="Times New Roman"/>
        </w:rPr>
        <w:t xml:space="preserve">Bell, Alan. 1984. Language style as audience design. </w:t>
      </w:r>
      <w:r w:rsidRPr="00BA4147">
        <w:rPr>
          <w:rFonts w:cs="Times New Roman"/>
          <w:i/>
          <w:iCs/>
        </w:rPr>
        <w:t>Language in Society</w:t>
      </w:r>
      <w:r w:rsidRPr="00BA4147">
        <w:rPr>
          <w:rFonts w:cs="Times New Roman"/>
        </w:rPr>
        <w:t xml:space="preserve"> 13(2). 145–204.</w:t>
      </w:r>
    </w:p>
    <w:p w14:paraId="0DD5D018" w14:textId="77777777" w:rsidR="00BA4147" w:rsidRPr="00BA4147" w:rsidRDefault="00BA4147" w:rsidP="00BA4147">
      <w:pPr>
        <w:pStyle w:val="Bibliography"/>
        <w:rPr>
          <w:rFonts w:cs="Times New Roman"/>
        </w:rPr>
      </w:pPr>
      <w:r w:rsidRPr="00BA4147">
        <w:rPr>
          <w:rFonts w:cs="Times New Roman"/>
        </w:rPr>
        <w:t xml:space="preserve">Chambers, Jack. 2000. Region and language variation. </w:t>
      </w:r>
      <w:r w:rsidRPr="00BA4147">
        <w:rPr>
          <w:rFonts w:cs="Times New Roman"/>
          <w:i/>
          <w:iCs/>
        </w:rPr>
        <w:t>English World-Wide</w:t>
      </w:r>
      <w:r w:rsidRPr="00BA4147">
        <w:rPr>
          <w:rFonts w:cs="Times New Roman"/>
        </w:rPr>
        <w:t xml:space="preserve"> 21. 1–31.</w:t>
      </w:r>
    </w:p>
    <w:p w14:paraId="5E9CF24C" w14:textId="77777777" w:rsidR="00BA4147" w:rsidRPr="00BA4147" w:rsidRDefault="00BA4147" w:rsidP="00BA4147">
      <w:pPr>
        <w:pStyle w:val="Bibliography"/>
        <w:rPr>
          <w:rFonts w:cs="Times New Roman"/>
        </w:rPr>
      </w:pPr>
      <w:r w:rsidRPr="00BA4147">
        <w:rPr>
          <w:rFonts w:cs="Times New Roman"/>
        </w:rPr>
        <w:t xml:space="preserve">Eckert, Penelope &amp; John R. Rickford. 2001. </w:t>
      </w:r>
      <w:r w:rsidRPr="00BA4147">
        <w:rPr>
          <w:rFonts w:cs="Times New Roman"/>
          <w:i/>
          <w:iCs/>
        </w:rPr>
        <w:t>Style and sociolinguistic variation</w:t>
      </w:r>
      <w:r w:rsidRPr="00BA4147">
        <w:rPr>
          <w:rFonts w:cs="Times New Roman"/>
        </w:rPr>
        <w:t>. Cambridge: Cambridge University Press.</w:t>
      </w:r>
    </w:p>
    <w:p w14:paraId="460835AF" w14:textId="77777777" w:rsidR="00BA4147" w:rsidRPr="00BA4147" w:rsidRDefault="00BA4147" w:rsidP="00BA4147">
      <w:pPr>
        <w:pStyle w:val="Bibliography"/>
        <w:rPr>
          <w:rFonts w:cs="Times New Roman"/>
        </w:rPr>
      </w:pPr>
      <w:r w:rsidRPr="00BA4147">
        <w:rPr>
          <w:rFonts w:cs="Times New Roman"/>
        </w:rPr>
        <w:t xml:space="preserve">Giles, Howard. 1973. Accent Mobility: A Model and Some Data. </w:t>
      </w:r>
      <w:r w:rsidRPr="00BA4147">
        <w:rPr>
          <w:rFonts w:cs="Times New Roman"/>
          <w:i/>
          <w:iCs/>
        </w:rPr>
        <w:t>Anthropological Linguistics</w:t>
      </w:r>
      <w:r w:rsidRPr="00BA4147">
        <w:rPr>
          <w:rFonts w:cs="Times New Roman"/>
        </w:rPr>
        <w:t xml:space="preserve"> 15(2). 87–105.</w:t>
      </w:r>
    </w:p>
    <w:p w14:paraId="44005FE1" w14:textId="77777777" w:rsidR="00BA4147" w:rsidRPr="00BA4147" w:rsidRDefault="00BA4147" w:rsidP="00BA4147">
      <w:pPr>
        <w:pStyle w:val="Bibliography"/>
        <w:rPr>
          <w:rFonts w:cs="Times New Roman"/>
        </w:rPr>
      </w:pPr>
      <w:r w:rsidRPr="00BA4147">
        <w:rPr>
          <w:rFonts w:cs="Times New Roman"/>
        </w:rPr>
        <w:lastRenderedPageBreak/>
        <w:t xml:space="preserve">Gordon, Elizabeth, Lyle Campbell, Jennifer Hay, Margaret MacLagan, Andrea Sudbury &amp; Peter Trudgill. 2004. </w:t>
      </w:r>
      <w:r w:rsidRPr="00BA4147">
        <w:rPr>
          <w:rFonts w:cs="Times New Roman"/>
          <w:i/>
          <w:iCs/>
        </w:rPr>
        <w:t>New Zealand English: Its origin and evolution</w:t>
      </w:r>
      <w:r w:rsidRPr="00BA4147">
        <w:rPr>
          <w:rFonts w:cs="Times New Roman"/>
        </w:rPr>
        <w:t>. Cambridge: Cambridge University Press.</w:t>
      </w:r>
    </w:p>
    <w:p w14:paraId="5D6B0464" w14:textId="77777777" w:rsidR="00BA4147" w:rsidRPr="00BA4147" w:rsidRDefault="00BA4147" w:rsidP="00BA4147">
      <w:pPr>
        <w:pStyle w:val="Bibliography"/>
        <w:rPr>
          <w:rFonts w:cs="Times New Roman"/>
        </w:rPr>
      </w:pPr>
      <w:r w:rsidRPr="00BA4147">
        <w:rPr>
          <w:rFonts w:cs="Times New Roman"/>
        </w:rPr>
        <w:t xml:space="preserve">Hachimi, Atiqa. 2007. Becoming Casablancan: Fessis in Casablanca as a case study. In Catherine Miller, Enam Al-Wer, Dominique Caubet &amp; Janet C. E. Watson (eds.), </w:t>
      </w:r>
      <w:r w:rsidRPr="00BA4147">
        <w:rPr>
          <w:rFonts w:cs="Times New Roman"/>
          <w:i/>
          <w:iCs/>
        </w:rPr>
        <w:t>Arabic in the city: Issues in dialect contact and language variation</w:t>
      </w:r>
      <w:r w:rsidRPr="00BA4147">
        <w:rPr>
          <w:rFonts w:cs="Times New Roman"/>
        </w:rPr>
        <w:t>, 97–122. London: Routledge.</w:t>
      </w:r>
    </w:p>
    <w:p w14:paraId="6D945F5F" w14:textId="77777777" w:rsidR="00BA4147" w:rsidRPr="00BA4147" w:rsidRDefault="00BA4147" w:rsidP="00BA4147">
      <w:pPr>
        <w:pStyle w:val="Bibliography"/>
        <w:rPr>
          <w:rFonts w:cs="Times New Roman"/>
        </w:rPr>
      </w:pPr>
      <w:r w:rsidRPr="00BA4147">
        <w:rPr>
          <w:rFonts w:cs="Times New Roman"/>
        </w:rPr>
        <w:t xml:space="preserve">Herin, Bruno. 2010. </w:t>
      </w:r>
      <w:r w:rsidRPr="00BA4147">
        <w:rPr>
          <w:rFonts w:cs="Times New Roman"/>
          <w:i/>
          <w:iCs/>
        </w:rPr>
        <w:t>Le parler arabe de Salt (Jordanie)</w:t>
      </w:r>
      <w:r w:rsidRPr="00BA4147">
        <w:rPr>
          <w:rFonts w:cs="Times New Roman"/>
        </w:rPr>
        <w:t>. Brussels: Université Libre de Bruxelles doctoral dissertation.</w:t>
      </w:r>
    </w:p>
    <w:p w14:paraId="701BA0B1" w14:textId="77777777" w:rsidR="00BA4147" w:rsidRPr="00BA4147" w:rsidRDefault="00BA4147" w:rsidP="00BA4147">
      <w:pPr>
        <w:pStyle w:val="Bibliography"/>
        <w:rPr>
          <w:rFonts w:cs="Times New Roman"/>
        </w:rPr>
      </w:pPr>
      <w:r w:rsidRPr="00BA4147">
        <w:rPr>
          <w:rFonts w:cs="Times New Roman"/>
        </w:rPr>
        <w:t xml:space="preserve">Herin, Bruno &amp; Enam Al-Wer. 2013. From phonological variation to grammatical change: Depalatalisation of /č/ in Salti. In Clive Holes &amp; Rudolf De Jong (eds.), </w:t>
      </w:r>
      <w:r w:rsidRPr="00BA4147">
        <w:rPr>
          <w:rFonts w:cs="Times New Roman"/>
          <w:i/>
          <w:iCs/>
        </w:rPr>
        <w:t>Ingham of Arabia: a collection of articles presented as a tribute to the career of Bruce Ingham</w:t>
      </w:r>
      <w:r w:rsidRPr="00BA4147">
        <w:rPr>
          <w:rFonts w:cs="Times New Roman"/>
        </w:rPr>
        <w:t>, 55–73. Leiden: Brill.</w:t>
      </w:r>
    </w:p>
    <w:p w14:paraId="6EF096C4" w14:textId="77777777" w:rsidR="00BA4147" w:rsidRPr="00BA4147" w:rsidRDefault="00BA4147" w:rsidP="00BA4147">
      <w:pPr>
        <w:pStyle w:val="Bibliography"/>
        <w:rPr>
          <w:rFonts w:cs="Times New Roman"/>
        </w:rPr>
      </w:pPr>
      <w:r w:rsidRPr="00BA4147">
        <w:rPr>
          <w:rFonts w:cs="Times New Roman"/>
        </w:rPr>
        <w:t xml:space="preserve">Horesh, Uri. 2014. </w:t>
      </w:r>
      <w:r w:rsidRPr="00BA4147">
        <w:rPr>
          <w:rFonts w:cs="Times New Roman"/>
          <w:i/>
          <w:iCs/>
        </w:rPr>
        <w:t>Phonological outcomes of language contact in the Palestinian Arabic dialect of Jaffa</w:t>
      </w:r>
      <w:r w:rsidRPr="00BA4147">
        <w:rPr>
          <w:rFonts w:cs="Times New Roman"/>
        </w:rPr>
        <w:t>. Colchester: University of Essex doctoral dissertation.</w:t>
      </w:r>
    </w:p>
    <w:p w14:paraId="1ED4CFC5" w14:textId="77777777" w:rsidR="00BA4147" w:rsidRPr="00BA4147" w:rsidRDefault="00BA4147" w:rsidP="00BA4147">
      <w:pPr>
        <w:pStyle w:val="Bibliography"/>
        <w:rPr>
          <w:rFonts w:cs="Times New Roman"/>
        </w:rPr>
      </w:pPr>
      <w:r w:rsidRPr="00BA4147">
        <w:rPr>
          <w:rFonts w:cs="Times New Roman"/>
        </w:rPr>
        <w:t xml:space="preserve">Kerswill, Paul &amp; Ann Williams. 2005. New towns and koineization: Linguistic and social correlates. </w:t>
      </w:r>
      <w:r w:rsidRPr="00BA4147">
        <w:rPr>
          <w:rFonts w:cs="Times New Roman"/>
          <w:i/>
          <w:iCs/>
        </w:rPr>
        <w:t>Linguistics</w:t>
      </w:r>
      <w:r w:rsidRPr="00BA4147">
        <w:rPr>
          <w:rFonts w:cs="Times New Roman"/>
        </w:rPr>
        <w:t xml:space="preserve"> 43. 1023–1048.</w:t>
      </w:r>
    </w:p>
    <w:p w14:paraId="65338810" w14:textId="77777777" w:rsidR="00BA4147" w:rsidRPr="00BA4147" w:rsidRDefault="00BA4147" w:rsidP="00BA4147">
      <w:pPr>
        <w:pStyle w:val="Bibliography"/>
        <w:rPr>
          <w:rFonts w:cs="Times New Roman"/>
        </w:rPr>
      </w:pPr>
      <w:r w:rsidRPr="00BA4147">
        <w:rPr>
          <w:rFonts w:cs="Times New Roman"/>
        </w:rPr>
        <w:t xml:space="preserve">Labov, William. 1972. </w:t>
      </w:r>
      <w:r w:rsidRPr="00BA4147">
        <w:rPr>
          <w:rFonts w:cs="Times New Roman"/>
          <w:i/>
          <w:iCs/>
        </w:rPr>
        <w:t>Sociolinguistic Patterns</w:t>
      </w:r>
      <w:r w:rsidRPr="00BA4147">
        <w:rPr>
          <w:rFonts w:cs="Times New Roman"/>
        </w:rPr>
        <w:t>. Oxford: Blackwell.</w:t>
      </w:r>
    </w:p>
    <w:p w14:paraId="04F7C34E" w14:textId="77777777" w:rsidR="00BA4147" w:rsidRPr="00BA4147" w:rsidRDefault="00BA4147" w:rsidP="00BA4147">
      <w:pPr>
        <w:pStyle w:val="Bibliography"/>
        <w:rPr>
          <w:rFonts w:cs="Times New Roman"/>
        </w:rPr>
      </w:pPr>
      <w:r w:rsidRPr="00BA4147">
        <w:rPr>
          <w:rFonts w:cs="Times New Roman"/>
        </w:rPr>
        <w:t xml:space="preserve">Labov, William. 1994. </w:t>
      </w:r>
      <w:r w:rsidRPr="00BA4147">
        <w:rPr>
          <w:rFonts w:cs="Times New Roman"/>
          <w:i/>
          <w:iCs/>
        </w:rPr>
        <w:t>Principles of linguistic change, vol. 1: Internal factors</w:t>
      </w:r>
      <w:r w:rsidRPr="00BA4147">
        <w:rPr>
          <w:rFonts w:cs="Times New Roman"/>
        </w:rPr>
        <w:t>. Oxford: Blackwell.</w:t>
      </w:r>
    </w:p>
    <w:p w14:paraId="300C339F" w14:textId="77777777" w:rsidR="00BA4147" w:rsidRPr="00BA4147" w:rsidRDefault="00BA4147" w:rsidP="00BA4147">
      <w:pPr>
        <w:pStyle w:val="Bibliography"/>
        <w:rPr>
          <w:rFonts w:cs="Times New Roman"/>
        </w:rPr>
      </w:pPr>
      <w:r w:rsidRPr="00BA4147">
        <w:rPr>
          <w:rFonts w:cs="Times New Roman"/>
        </w:rPr>
        <w:t xml:space="preserve">Labov, William. 2001. </w:t>
      </w:r>
      <w:r w:rsidRPr="00BA4147">
        <w:rPr>
          <w:rFonts w:cs="Times New Roman"/>
          <w:i/>
          <w:iCs/>
        </w:rPr>
        <w:t>Principles of linguistic change, vol. 2: Social factors</w:t>
      </w:r>
      <w:r w:rsidRPr="00BA4147">
        <w:rPr>
          <w:rFonts w:cs="Times New Roman"/>
        </w:rPr>
        <w:t>. Chichester: Wiley-Blackwell.</w:t>
      </w:r>
    </w:p>
    <w:p w14:paraId="5F251BA6" w14:textId="77777777" w:rsidR="00BA4147" w:rsidRPr="00BA4147" w:rsidRDefault="00BA4147" w:rsidP="00BA4147">
      <w:pPr>
        <w:pStyle w:val="Bibliography"/>
        <w:rPr>
          <w:rFonts w:cs="Times New Roman"/>
        </w:rPr>
      </w:pPr>
      <w:r w:rsidRPr="00BA4147">
        <w:rPr>
          <w:rFonts w:cs="Times New Roman"/>
        </w:rPr>
        <w:t xml:space="preserve">Labov, William. 2010. </w:t>
      </w:r>
      <w:r w:rsidRPr="00BA4147">
        <w:rPr>
          <w:rFonts w:cs="Times New Roman"/>
          <w:i/>
          <w:iCs/>
        </w:rPr>
        <w:t>Principles of linguistic change, vol. 3: Cognitive and cultural factors</w:t>
      </w:r>
      <w:r w:rsidRPr="00BA4147">
        <w:rPr>
          <w:rFonts w:cs="Times New Roman"/>
        </w:rPr>
        <w:t>. Chichester: Wiley-Blackwell.</w:t>
      </w:r>
    </w:p>
    <w:p w14:paraId="2DA294AF" w14:textId="77777777" w:rsidR="00BA4147" w:rsidRPr="00BA4147" w:rsidRDefault="00BA4147" w:rsidP="00BA4147">
      <w:pPr>
        <w:pStyle w:val="Bibliography"/>
        <w:rPr>
          <w:rFonts w:cs="Times New Roman"/>
        </w:rPr>
      </w:pPr>
      <w:r w:rsidRPr="00BA4147">
        <w:rPr>
          <w:rFonts w:cs="Times New Roman"/>
        </w:rPr>
        <w:t xml:space="preserve">Lass, Roger. 1997. </w:t>
      </w:r>
      <w:r w:rsidRPr="00BA4147">
        <w:rPr>
          <w:rFonts w:cs="Times New Roman"/>
          <w:i/>
          <w:iCs/>
        </w:rPr>
        <w:t>Historical linguistics and language change</w:t>
      </w:r>
      <w:r w:rsidRPr="00BA4147">
        <w:rPr>
          <w:rFonts w:cs="Times New Roman"/>
        </w:rPr>
        <w:t>. Cambridge: Cambridge University Press.</w:t>
      </w:r>
    </w:p>
    <w:p w14:paraId="512ECE32" w14:textId="77777777" w:rsidR="00BA4147" w:rsidRPr="00BA4147" w:rsidRDefault="00BA4147" w:rsidP="00BA4147">
      <w:pPr>
        <w:pStyle w:val="Bibliography"/>
        <w:rPr>
          <w:rFonts w:cs="Times New Roman"/>
        </w:rPr>
      </w:pPr>
      <w:r w:rsidRPr="00BA4147">
        <w:rPr>
          <w:rFonts w:cs="Times New Roman"/>
        </w:rPr>
        <w:t xml:space="preserve">Le Page, R. B. &amp; Andrée Tabouret-Keller. 1985. </w:t>
      </w:r>
      <w:r w:rsidRPr="00BA4147">
        <w:rPr>
          <w:rFonts w:cs="Times New Roman"/>
          <w:i/>
          <w:iCs/>
        </w:rPr>
        <w:t>Acts of identity: Creole-based approaches to language and ethnicity</w:t>
      </w:r>
      <w:r w:rsidRPr="00BA4147">
        <w:rPr>
          <w:rFonts w:cs="Times New Roman"/>
        </w:rPr>
        <w:t>. Cambridge: Cambridge University Press.</w:t>
      </w:r>
    </w:p>
    <w:p w14:paraId="0BA93F17" w14:textId="77777777" w:rsidR="00BA4147" w:rsidRPr="00BA4147" w:rsidRDefault="00BA4147" w:rsidP="00BA4147">
      <w:pPr>
        <w:pStyle w:val="Bibliography"/>
        <w:rPr>
          <w:rFonts w:cs="Times New Roman"/>
        </w:rPr>
      </w:pPr>
      <w:r w:rsidRPr="00BA4147">
        <w:rPr>
          <w:rFonts w:cs="Times New Roman"/>
        </w:rPr>
        <w:t xml:space="preserve">Lipski, John. 1994. </w:t>
      </w:r>
      <w:r w:rsidRPr="00BA4147">
        <w:rPr>
          <w:rFonts w:cs="Times New Roman"/>
          <w:i/>
          <w:iCs/>
        </w:rPr>
        <w:t>Latin American Spanish</w:t>
      </w:r>
      <w:r w:rsidRPr="00BA4147">
        <w:rPr>
          <w:rFonts w:cs="Times New Roman"/>
        </w:rPr>
        <w:t>. Harlow: Longman.</w:t>
      </w:r>
    </w:p>
    <w:p w14:paraId="76E6108C" w14:textId="77777777" w:rsidR="00BA4147" w:rsidRPr="00BA4147" w:rsidRDefault="00BA4147" w:rsidP="00BA4147">
      <w:pPr>
        <w:pStyle w:val="Bibliography"/>
        <w:rPr>
          <w:rFonts w:cs="Times New Roman"/>
        </w:rPr>
      </w:pPr>
      <w:r w:rsidRPr="00BA4147">
        <w:rPr>
          <w:rFonts w:cs="Times New Roman"/>
        </w:rPr>
        <w:t xml:space="preserve">Mattoso, Joaquim. 1972. </w:t>
      </w:r>
      <w:r w:rsidRPr="00BA4147">
        <w:rPr>
          <w:rFonts w:cs="Times New Roman"/>
          <w:i/>
          <w:iCs/>
        </w:rPr>
        <w:t>The Portuguese language</w:t>
      </w:r>
      <w:r w:rsidRPr="00BA4147">
        <w:rPr>
          <w:rFonts w:cs="Times New Roman"/>
        </w:rPr>
        <w:t>. Chicago: University of Chicago Press.</w:t>
      </w:r>
    </w:p>
    <w:p w14:paraId="7315B7BA" w14:textId="77777777" w:rsidR="00BA4147" w:rsidRPr="00BA4147" w:rsidRDefault="00BA4147" w:rsidP="00BA4147">
      <w:pPr>
        <w:pStyle w:val="Bibliography"/>
        <w:rPr>
          <w:rFonts w:cs="Times New Roman"/>
        </w:rPr>
      </w:pPr>
      <w:r w:rsidRPr="00BA4147">
        <w:rPr>
          <w:rFonts w:cs="Times New Roman"/>
        </w:rPr>
        <w:t xml:space="preserve">Mufwene, Salikoko S. 2008. Colonization, population contacts, and the emergence of new language varieties: A response to Peter Trudgill. </w:t>
      </w:r>
      <w:r w:rsidRPr="00BA4147">
        <w:rPr>
          <w:rFonts w:cs="Times New Roman"/>
          <w:i/>
          <w:iCs/>
        </w:rPr>
        <w:t>Language in Society</w:t>
      </w:r>
      <w:r w:rsidRPr="00BA4147">
        <w:rPr>
          <w:rFonts w:cs="Times New Roman"/>
        </w:rPr>
        <w:t xml:space="preserve"> 37(2). 254–258.</w:t>
      </w:r>
    </w:p>
    <w:p w14:paraId="233657ED" w14:textId="77777777" w:rsidR="00BA4147" w:rsidRPr="00BA4147" w:rsidRDefault="00BA4147" w:rsidP="00BA4147">
      <w:pPr>
        <w:pStyle w:val="Bibliography"/>
        <w:rPr>
          <w:rFonts w:cs="Times New Roman"/>
        </w:rPr>
      </w:pPr>
      <w:r w:rsidRPr="00BA4147">
        <w:rPr>
          <w:rFonts w:cs="Times New Roman"/>
        </w:rPr>
        <w:t xml:space="preserve">Penny, Ralph. 2000. </w:t>
      </w:r>
      <w:r w:rsidRPr="00BA4147">
        <w:rPr>
          <w:rFonts w:cs="Times New Roman"/>
          <w:i/>
          <w:iCs/>
        </w:rPr>
        <w:t>Variation and change in Spanish</w:t>
      </w:r>
      <w:r w:rsidRPr="00BA4147">
        <w:rPr>
          <w:rFonts w:cs="Times New Roman"/>
        </w:rPr>
        <w:t>. Cambridge: Cambridge University Press.</w:t>
      </w:r>
    </w:p>
    <w:p w14:paraId="76D7F496" w14:textId="77777777" w:rsidR="00BA4147" w:rsidRPr="00BA4147" w:rsidRDefault="00BA4147" w:rsidP="00BA4147">
      <w:pPr>
        <w:pStyle w:val="Bibliography"/>
        <w:rPr>
          <w:rFonts w:cs="Times New Roman"/>
        </w:rPr>
      </w:pPr>
      <w:r w:rsidRPr="00BA4147">
        <w:rPr>
          <w:rFonts w:cs="Times New Roman"/>
        </w:rPr>
        <w:t xml:space="preserve">Poirier, Claude. 1994. La langue parlée en Nouvelle-France: Vers une </w:t>
      </w:r>
      <w:r w:rsidRPr="00BA4147">
        <w:rPr>
          <w:rFonts w:cs="Times New Roman"/>
        </w:rPr>
        <w:lastRenderedPageBreak/>
        <w:t xml:space="preserve">convergence des explications. In Raymond Mougeon &amp; Édouard Beniak (eds.), </w:t>
      </w:r>
      <w:r w:rsidRPr="00BA4147">
        <w:rPr>
          <w:rFonts w:cs="Times New Roman"/>
          <w:i/>
          <w:iCs/>
        </w:rPr>
        <w:t>Les origines du français québécois</w:t>
      </w:r>
      <w:r w:rsidRPr="00BA4147">
        <w:rPr>
          <w:rFonts w:cs="Times New Roman"/>
        </w:rPr>
        <w:t>, 237–273. Sainte-Foy, Québec: Presses de l’Université Laval.</w:t>
      </w:r>
    </w:p>
    <w:p w14:paraId="55CF285C" w14:textId="77777777" w:rsidR="00BA4147" w:rsidRPr="00BA4147" w:rsidRDefault="00BA4147" w:rsidP="00BA4147">
      <w:pPr>
        <w:pStyle w:val="Bibliography"/>
        <w:rPr>
          <w:rFonts w:cs="Times New Roman"/>
        </w:rPr>
      </w:pPr>
      <w:r w:rsidRPr="00BA4147">
        <w:rPr>
          <w:rFonts w:cs="Times New Roman"/>
        </w:rPr>
        <w:t xml:space="preserve">Schneider, Edgar W. 2008. Accommodation versus Identity? A Response to Peter Trudgill. </w:t>
      </w:r>
      <w:r w:rsidRPr="00BA4147">
        <w:rPr>
          <w:rFonts w:cs="Times New Roman"/>
          <w:i/>
          <w:iCs/>
        </w:rPr>
        <w:t>Language in Society</w:t>
      </w:r>
      <w:r w:rsidRPr="00BA4147">
        <w:rPr>
          <w:rFonts w:cs="Times New Roman"/>
        </w:rPr>
        <w:t xml:space="preserve"> 37(2). 262–267.</w:t>
      </w:r>
    </w:p>
    <w:p w14:paraId="074C33A8" w14:textId="77777777" w:rsidR="00BA4147" w:rsidRPr="00BA4147" w:rsidRDefault="00BA4147" w:rsidP="00BA4147">
      <w:pPr>
        <w:pStyle w:val="Bibliography"/>
        <w:rPr>
          <w:rFonts w:cs="Times New Roman"/>
        </w:rPr>
      </w:pPr>
      <w:r w:rsidRPr="00BA4147">
        <w:rPr>
          <w:rFonts w:cs="Times New Roman"/>
        </w:rPr>
        <w:t xml:space="preserve">Schreier, Daniel. 2003. </w:t>
      </w:r>
      <w:r w:rsidRPr="00BA4147">
        <w:rPr>
          <w:rFonts w:cs="Times New Roman"/>
          <w:i/>
          <w:iCs/>
        </w:rPr>
        <w:t>Isolation and language change: Contemporary and sociohistorical evidence from Tristan da Cunha English</w:t>
      </w:r>
      <w:r w:rsidRPr="00BA4147">
        <w:rPr>
          <w:rFonts w:cs="Times New Roman"/>
        </w:rPr>
        <w:t>. London: Macmillan.</w:t>
      </w:r>
    </w:p>
    <w:p w14:paraId="11666C88" w14:textId="77777777" w:rsidR="00BA4147" w:rsidRPr="00BA4147" w:rsidRDefault="00BA4147" w:rsidP="00BA4147">
      <w:pPr>
        <w:pStyle w:val="Bibliography"/>
        <w:rPr>
          <w:rFonts w:cs="Times New Roman"/>
        </w:rPr>
      </w:pPr>
      <w:r w:rsidRPr="00BA4147">
        <w:rPr>
          <w:rFonts w:cs="Times New Roman"/>
        </w:rPr>
        <w:t xml:space="preserve">Sudbury, Andrea. 2000. </w:t>
      </w:r>
      <w:r w:rsidRPr="00BA4147">
        <w:rPr>
          <w:rFonts w:cs="Times New Roman"/>
          <w:i/>
          <w:iCs/>
        </w:rPr>
        <w:t>Dialect contact and koineisation in the Falkland Islands: Development of a Southern Hemisphere variety?</w:t>
      </w:r>
      <w:r w:rsidRPr="00BA4147">
        <w:rPr>
          <w:rFonts w:cs="Times New Roman"/>
        </w:rPr>
        <w:t xml:space="preserve"> Colchester: University of Essex doctoral dissertation.</w:t>
      </w:r>
    </w:p>
    <w:p w14:paraId="215E4F3C" w14:textId="77777777" w:rsidR="00BA4147" w:rsidRPr="00BA4147" w:rsidRDefault="00BA4147" w:rsidP="00BA4147">
      <w:pPr>
        <w:pStyle w:val="Bibliography"/>
        <w:rPr>
          <w:rFonts w:cs="Times New Roman"/>
        </w:rPr>
      </w:pPr>
      <w:r w:rsidRPr="00BA4147">
        <w:rPr>
          <w:rFonts w:cs="Times New Roman"/>
        </w:rPr>
        <w:t xml:space="preserve">Thomason, Sarah G. &amp; Terrence Kaufman. 1988. </w:t>
      </w:r>
      <w:r w:rsidRPr="00BA4147">
        <w:rPr>
          <w:rFonts w:cs="Times New Roman"/>
          <w:i/>
          <w:iCs/>
        </w:rPr>
        <w:t>Language Contact, Creolization and Genetic Linguistics</w:t>
      </w:r>
      <w:r w:rsidRPr="00BA4147">
        <w:rPr>
          <w:rFonts w:cs="Times New Roman"/>
        </w:rPr>
        <w:t>. Berkeley, CA: University of California Press.</w:t>
      </w:r>
    </w:p>
    <w:p w14:paraId="3A12829F" w14:textId="77777777" w:rsidR="00BA4147" w:rsidRPr="00BA4147" w:rsidRDefault="00BA4147" w:rsidP="00BA4147">
      <w:pPr>
        <w:pStyle w:val="Bibliography"/>
        <w:rPr>
          <w:rFonts w:cs="Times New Roman"/>
        </w:rPr>
      </w:pPr>
      <w:r w:rsidRPr="00BA4147">
        <w:rPr>
          <w:rFonts w:cs="Times New Roman"/>
        </w:rPr>
        <w:t xml:space="preserve">Trudgill, Peter. 2004. </w:t>
      </w:r>
      <w:r w:rsidRPr="00BA4147">
        <w:rPr>
          <w:rFonts w:cs="Times New Roman"/>
          <w:i/>
          <w:iCs/>
        </w:rPr>
        <w:t>New-dialect formation: The inevitability of colonial Englishes</w:t>
      </w:r>
      <w:r w:rsidRPr="00BA4147">
        <w:rPr>
          <w:rFonts w:cs="Times New Roman"/>
        </w:rPr>
        <w:t>. Edinburgh: Edinburgh University Press.</w:t>
      </w:r>
    </w:p>
    <w:p w14:paraId="7329CEB9" w14:textId="77777777" w:rsidR="00BA4147" w:rsidRPr="00BA4147" w:rsidRDefault="00BA4147" w:rsidP="00BA4147">
      <w:pPr>
        <w:pStyle w:val="Bibliography"/>
        <w:rPr>
          <w:rFonts w:cs="Times New Roman"/>
        </w:rPr>
      </w:pPr>
      <w:r w:rsidRPr="00BA4147">
        <w:rPr>
          <w:rFonts w:cs="Times New Roman"/>
        </w:rPr>
        <w:t xml:space="preserve">Trudgill, Peter. 2008. Colonial dialect contact in the history of European languages: On the irrelevance of identity to new-dialect formation. </w:t>
      </w:r>
      <w:r w:rsidRPr="00BA4147">
        <w:rPr>
          <w:rFonts w:cs="Times New Roman"/>
          <w:i/>
          <w:iCs/>
        </w:rPr>
        <w:t>Language in Society</w:t>
      </w:r>
      <w:r w:rsidRPr="00BA4147">
        <w:rPr>
          <w:rFonts w:cs="Times New Roman"/>
        </w:rPr>
        <w:t xml:space="preserve"> 37. 241–254.</w:t>
      </w:r>
    </w:p>
    <w:p w14:paraId="25EC7B8E" w14:textId="77777777" w:rsidR="00BA4147" w:rsidRPr="00BA4147" w:rsidRDefault="00BA4147" w:rsidP="00BA4147">
      <w:pPr>
        <w:pStyle w:val="Bibliography"/>
        <w:rPr>
          <w:rFonts w:cs="Times New Roman"/>
        </w:rPr>
      </w:pPr>
      <w:r w:rsidRPr="00BA4147">
        <w:rPr>
          <w:rFonts w:cs="Times New Roman"/>
        </w:rPr>
        <w:t xml:space="preserve">Trudgill, Peter, Elizabeth Gordon, Gillian Lewis &amp; Margaret Maclagan. 2000. Determinism in new-dialect formation and the genesis of New Zealand English. </w:t>
      </w:r>
      <w:r w:rsidRPr="00BA4147">
        <w:rPr>
          <w:rFonts w:cs="Times New Roman"/>
          <w:i/>
          <w:iCs/>
        </w:rPr>
        <w:t>Journal of Linguistics</w:t>
      </w:r>
      <w:r w:rsidRPr="00BA4147">
        <w:rPr>
          <w:rFonts w:cs="Times New Roman"/>
        </w:rPr>
        <w:t xml:space="preserve"> 36. 299–318.</w:t>
      </w:r>
    </w:p>
    <w:p w14:paraId="7C4CC33C" w14:textId="77777777" w:rsidR="00BA4147" w:rsidRPr="00BA4147" w:rsidRDefault="00BA4147" w:rsidP="00BA4147">
      <w:pPr>
        <w:pStyle w:val="Bibliography"/>
        <w:rPr>
          <w:rFonts w:cs="Times New Roman"/>
        </w:rPr>
      </w:pPr>
      <w:r w:rsidRPr="00BA4147">
        <w:rPr>
          <w:rFonts w:cs="Times New Roman"/>
        </w:rPr>
        <w:t xml:space="preserve">Trudgill, Peter J. 1986. </w:t>
      </w:r>
      <w:r w:rsidRPr="00BA4147">
        <w:rPr>
          <w:rFonts w:cs="Times New Roman"/>
          <w:i/>
          <w:iCs/>
        </w:rPr>
        <w:t>Dialects in contact</w:t>
      </w:r>
      <w:r w:rsidRPr="00BA4147">
        <w:rPr>
          <w:rFonts w:cs="Times New Roman"/>
        </w:rPr>
        <w:t>. Oxford: Blackwell.</w:t>
      </w:r>
    </w:p>
    <w:p w14:paraId="27EACE08" w14:textId="77777777" w:rsidR="00BA4147" w:rsidRPr="00BA4147" w:rsidRDefault="00BA4147" w:rsidP="00BA4147">
      <w:pPr>
        <w:pStyle w:val="Bibliography"/>
        <w:rPr>
          <w:rFonts w:cs="Times New Roman"/>
        </w:rPr>
      </w:pPr>
      <w:r w:rsidRPr="00BA4147">
        <w:rPr>
          <w:rFonts w:cs="Times New Roman"/>
        </w:rPr>
        <w:t xml:space="preserve">Tuten, Donald. 2008. Identity formation and accommodation: Sequential and simultaneous relations. </w:t>
      </w:r>
      <w:r w:rsidRPr="00BA4147">
        <w:rPr>
          <w:rFonts w:cs="Times New Roman"/>
          <w:i/>
          <w:iCs/>
        </w:rPr>
        <w:t>Language in Society</w:t>
      </w:r>
      <w:r w:rsidRPr="00BA4147">
        <w:rPr>
          <w:rFonts w:cs="Times New Roman"/>
        </w:rPr>
        <w:t xml:space="preserve"> 37(2). 259–262.</w:t>
      </w:r>
    </w:p>
    <w:p w14:paraId="5C7DDDFD" w14:textId="75EEDED9" w:rsidR="006C72CE" w:rsidRPr="00036AD0" w:rsidRDefault="00AC37F2" w:rsidP="007B4C15">
      <w:pPr>
        <w:rPr>
          <w:rFonts w:eastAsia="Times New Roman"/>
          <w:b/>
          <w:color w:val="333333"/>
        </w:rPr>
      </w:pPr>
      <w:r>
        <w:rPr>
          <w:rFonts w:eastAsia="Times New Roman"/>
          <w:b/>
          <w:color w:val="333333"/>
        </w:rPr>
        <w:fldChar w:fldCharType="end"/>
      </w:r>
    </w:p>
    <w:sectPr w:rsidR="006C72CE" w:rsidRPr="00036AD0" w:rsidSect="006B0D0C">
      <w:pgSz w:w="11906" w:h="16838"/>
      <w:pgMar w:top="1134" w:right="3969" w:bottom="3969" w:left="1134"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FBAE" w14:textId="77777777" w:rsidR="00D03595" w:rsidRDefault="00D03595">
      <w:pPr>
        <w:spacing w:after="0" w:line="240" w:lineRule="auto"/>
      </w:pPr>
      <w:r>
        <w:separator/>
      </w:r>
    </w:p>
  </w:endnote>
  <w:endnote w:type="continuationSeparator" w:id="0">
    <w:p w14:paraId="199A221D" w14:textId="77777777" w:rsidR="00D03595" w:rsidRDefault="00D03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0"/>
    <w:family w:val="auto"/>
    <w:pitch w:val="variable"/>
  </w:font>
  <w:font w:name="FreeSans">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Code">
    <w:altName w:val="Cambria"/>
    <w:panose1 w:val="00000000000000000000"/>
    <w:charset w:val="00"/>
    <w:family w:val="swiss"/>
    <w:notTrueType/>
    <w:pitch w:val="default"/>
    <w:sig w:usb0="00000003" w:usb1="00000000" w:usb2="00000000" w:usb3="00000000" w:csb0="00000001" w:csb1="00000000"/>
  </w:font>
  <w:font w:name="Helvetica">
    <w:panose1 w:val="020B05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AB5C5" w14:textId="77777777" w:rsidR="00D03595" w:rsidRDefault="00D03595">
      <w:r>
        <w:separator/>
      </w:r>
    </w:p>
  </w:footnote>
  <w:footnote w:type="continuationSeparator" w:id="0">
    <w:p w14:paraId="786748BE" w14:textId="77777777" w:rsidR="00D03595" w:rsidRDefault="00D03595">
      <w:r>
        <w:continuationSeparator/>
      </w:r>
    </w:p>
  </w:footnote>
  <w:footnote w:id="1">
    <w:p w14:paraId="0379ABB3" w14:textId="7E5B0A00" w:rsidR="00353E8D" w:rsidRPr="00F7195F" w:rsidRDefault="00353E8D" w:rsidP="00DF59B0">
      <w:pPr>
        <w:pStyle w:val="FootnoteText"/>
      </w:pPr>
      <w:r>
        <w:rPr>
          <w:rStyle w:val="FootnoteReference"/>
        </w:rPr>
        <w:footnoteRef/>
      </w:r>
      <w:r>
        <w:t xml:space="preserve"> Among the studies that investigated such varieties are: for English, Trudgill</w:t>
      </w:r>
      <w:r w:rsidR="00364216">
        <w:t xml:space="preserve"> </w:t>
      </w:r>
      <w:r w:rsidR="00364216">
        <w:fldChar w:fldCharType="begin"/>
      </w:r>
      <w:r w:rsidR="00364216">
        <w:instrText xml:space="preserve"> ADDIN ZOTERO_ITEM CSL_CITATION {"citationID":"oKlrDpEy","properties":{"formattedCitation":"(2004)","plainCitation":"(2004)","noteIndex":1},"citationItems":[{"id":856,"uris":["http://zotero.org/users/5419092/items/MXCVAB2G"],"uri":["http://zotero.org/users/5419092/items/MXCVAB2G"],"itemData":{"id":856,"type":"book","title":"New-dialect formation: The inevitability of colonial Englishes","publisher":"Edinburgh University Press","publisher-place":"Edinburgh","event-place":"Edinburgh","ISBN":"0-7486-1876-7","author":[{"family":"Trudgill","given":"Peter"}],"issued":{"date-parts":[["2004"]]}},"suppress-author":true}],"schema":"https://github.com/citation-style-language/schema/raw/master/csl-citation.json"} </w:instrText>
      </w:r>
      <w:r w:rsidR="00364216">
        <w:fldChar w:fldCharType="separate"/>
      </w:r>
      <w:r w:rsidR="00364216" w:rsidRPr="00364216">
        <w:rPr>
          <w:rFonts w:cs="Times New Roman"/>
        </w:rPr>
        <w:t>(2004)</w:t>
      </w:r>
      <w:r w:rsidR="00364216">
        <w:fldChar w:fldCharType="end"/>
      </w:r>
      <w:r>
        <w:t>, Gordon et al</w:t>
      </w:r>
      <w:r w:rsidR="00364216">
        <w:t>.</w:t>
      </w:r>
      <w:r>
        <w:t xml:space="preserve"> </w:t>
      </w:r>
      <w:r w:rsidR="00364216">
        <w:fldChar w:fldCharType="begin"/>
      </w:r>
      <w:r w:rsidR="00364216">
        <w:instrText xml:space="preserve"> ADDIN ZOTERO_ITEM CSL_CITATION {"citationID":"xGTMmFx7","properties":{"formattedCitation":"(2004)","plainCitation":"(2004)","noteIndex":1},"citationItems":[{"id":9066,"uris":["http://zotero.org/users/5419092/items/TJ5ELI3A"],"uri":["http://zotero.org/users/5419092/items/TJ5ELI3A"],"itemData":{"id":9066,"type":"book","title":"New Zealand English: Its origin and evolution","publisher":"Cambridge University Press","publisher-place":"Cambridge","event-place":"Cambridge","author":[{"family":"Gordon","given":"Elizabeth"},{"family":"Campbell","given":"Lyle"},{"family":"Hay","given":"Jennifer"},{"family":"MacLagan","given":"Margaret"},{"family":"Sudbury","given":"Andrea"},{"family":"Trudgill","given":"Peter"}],"issued":{"date-parts":[["2004"]]}},"suppress-author":true}],"schema":"https://github.com/citation-style-language/schema/raw/master/csl-citation.json"} </w:instrText>
      </w:r>
      <w:r w:rsidR="00364216">
        <w:fldChar w:fldCharType="separate"/>
      </w:r>
      <w:r w:rsidR="00364216" w:rsidRPr="00364216">
        <w:rPr>
          <w:rFonts w:cs="Times New Roman"/>
        </w:rPr>
        <w:t>(2004)</w:t>
      </w:r>
      <w:r w:rsidR="00364216">
        <w:fldChar w:fldCharType="end"/>
      </w:r>
      <w:r>
        <w:t xml:space="preserve">, Sudbury </w:t>
      </w:r>
      <w:r w:rsidR="00364216">
        <w:fldChar w:fldCharType="begin"/>
      </w:r>
      <w:r w:rsidR="00364216">
        <w:instrText xml:space="preserve"> ADDIN ZOTERO_ITEM CSL_CITATION {"citationID":"9JEzY7Qf","properties":{"formattedCitation":"(2000)","plainCitation":"(2000)","noteIndex":1},"citationItems":[{"id":9081,"uris":["http://zotero.org/users/5419092/items/H9Z642F5"],"uri":["http://zotero.org/users/5419092/items/H9Z642F5"],"itemData":{"id":9081,"type":"thesis","title":"Dialect contact and koineisation in the Falkland Islands: Development of a Southern Hemisphere variety?","publisher":"University of Essex","publisher-place":"Colchester","genre":"doctoral dissertation","event-place":"Colchester","author":[{"family":"Sudbury","given":"Andrea"}],"issued":{"date-parts":[["2000"]]}},"suppress-author":true}],"schema":"https://github.com/citation-style-language/schema/raw/master/csl-citation.json"} </w:instrText>
      </w:r>
      <w:r w:rsidR="00364216">
        <w:fldChar w:fldCharType="separate"/>
      </w:r>
      <w:r w:rsidR="00364216" w:rsidRPr="00364216">
        <w:rPr>
          <w:rFonts w:cs="Times New Roman"/>
        </w:rPr>
        <w:t>(2000)</w:t>
      </w:r>
      <w:r w:rsidR="00364216">
        <w:fldChar w:fldCharType="end"/>
      </w:r>
      <w:r>
        <w:t>, Schreier</w:t>
      </w:r>
      <w:r w:rsidR="00364216">
        <w:t xml:space="preserve"> </w:t>
      </w:r>
      <w:r w:rsidR="00364216">
        <w:fldChar w:fldCharType="begin"/>
      </w:r>
      <w:r w:rsidR="00364216">
        <w:instrText xml:space="preserve"> ADDIN ZOTERO_ITEM CSL_CITATION {"citationID":"JHlbSte7","properties":{"formattedCitation":"(2003)","plainCitation":"(2003)","noteIndex":1},"citationItems":[{"id":1810,"uris":["http://zotero.org/users/5419092/items/4JSFRTVG"],"uri":["http://zotero.org/users/5419092/items/4JSFRTVG"],"itemData":{"id":1810,"type":"book","title":"Isolation and language change: Contemporary and sociohistorical evidence from Tristan da Cunha English","publisher":"Macmillan","publisher-place":"London","event-place":"London","author":[{"family":"Schreier","given":"Daniel"}],"issued":{"date-parts":[["2003"]]}},"suppress-author":true}],"schema":"https://github.com/citation-style-language/schema/raw/master/csl-citation.json"} </w:instrText>
      </w:r>
      <w:r w:rsidR="00364216">
        <w:fldChar w:fldCharType="separate"/>
      </w:r>
      <w:r w:rsidR="00364216" w:rsidRPr="00364216">
        <w:rPr>
          <w:rFonts w:cs="Times New Roman"/>
        </w:rPr>
        <w:t>(2003)</w:t>
      </w:r>
      <w:r w:rsidR="00364216">
        <w:fldChar w:fldCharType="end"/>
      </w:r>
      <w:r>
        <w:t xml:space="preserve">; for French, Poirier </w:t>
      </w:r>
      <w:r w:rsidR="00DF59B0">
        <w:fldChar w:fldCharType="begin"/>
      </w:r>
      <w:r w:rsidR="00DF59B0">
        <w:instrText xml:space="preserve"> ADDIN ZOTERO_ITEM CSL_CITATION {"citationID":"lUZ9MUTr","properties":{"formattedCitation":"(1994; cited in Trudgill 2004)","plainCitation":"(1994; cited in Trudgill 2004)","noteIndex":1},"citationItems":[{"id":9078,"uris":["http://zotero.org/users/5419092/items/RZELA6AA"],"uri":["http://zotero.org/users/5419092/items/RZELA6AA"],"itemData":{"id":9078,"type":"chapter","title":"La langue parlée en Nouvelle-France: Vers une convergence des explications","container-title":"Les origines du français québécois","publisher":"Presses de l'Université Laval","publisher-place":"Sainte-Foy, Québec","page":"237-273","event-place":"Sainte-Foy, Québec","author":[{"family":"Poirier","given":"Claude"}],"editor":[{"family":"Mougeon","given":"Raymond"},{"family":"Beniak","given":"Édouard"}],"issued":{"date-parts":[["1994"]]}},"suppress-author":true},{"id":856,"uris":["http://zotero.org/users/5419092/items/MXCVAB2G"],"uri":["http://zotero.org/users/5419092/items/MXCVAB2G"],"itemData":{"id":856,"type":"book","title":"New-dialect formation: The inevitability of colonial Englishes","publisher":"Edinburgh University Press","publisher-place":"Edinburgh","event-place":"Edinburgh","ISBN":"0-7486-1876-7","author":[{"family":"Trudgill","given":"Peter"}],"issued":{"date-parts":[["2004"]]}},"prefix":"; cited in "}],"schema":"https://github.com/citation-style-language/schema/raw/master/csl-citation.json"} </w:instrText>
      </w:r>
      <w:r w:rsidR="00DF59B0">
        <w:fldChar w:fldCharType="separate"/>
      </w:r>
      <w:r w:rsidR="00DF59B0" w:rsidRPr="00DF59B0">
        <w:rPr>
          <w:rFonts w:cs="Times New Roman"/>
        </w:rPr>
        <w:t>(1994; cited in Trudgill 2004)</w:t>
      </w:r>
      <w:r w:rsidR="00DF59B0">
        <w:fldChar w:fldCharType="end"/>
      </w:r>
      <w:r>
        <w:t xml:space="preserve">; for Spanish, Lipski </w:t>
      </w:r>
      <w:r w:rsidR="00DF59B0">
        <w:fldChar w:fldCharType="begin"/>
      </w:r>
      <w:r w:rsidR="00DF59B0">
        <w:instrText xml:space="preserve"> ADDIN ZOTERO_ITEM CSL_CITATION {"citationID":"KkbEZ1IJ","properties":{"formattedCitation":"(1994)","plainCitation":"(1994)","noteIndex":1},"citationItems":[{"id":9075,"uris":["http://zotero.org/users/5419092/items/G847UDAB"],"uri":["http://zotero.org/users/5419092/items/G847UDAB"],"itemData":{"id":9075,"type":"book","title":"Latin American Spanish","publisher":"Longman","publisher-place":"Harlow","event-place":"Harlow","author":[{"family":"Lipski","given":"John"}],"issued":{"date-parts":[["1994"]]}},"suppress-author":true}],"schema":"https://github.com/citation-style-language/schema/raw/master/csl-citation.json"} </w:instrText>
      </w:r>
      <w:r w:rsidR="00DF59B0">
        <w:fldChar w:fldCharType="separate"/>
      </w:r>
      <w:r w:rsidR="00DF59B0" w:rsidRPr="00DF59B0">
        <w:rPr>
          <w:rFonts w:cs="Times New Roman"/>
        </w:rPr>
        <w:t>(1994)</w:t>
      </w:r>
      <w:r w:rsidR="00DF59B0">
        <w:fldChar w:fldCharType="end"/>
      </w:r>
      <w:r>
        <w:t xml:space="preserve">, Penny </w:t>
      </w:r>
      <w:r w:rsidR="00DF59B0">
        <w:fldChar w:fldCharType="begin"/>
      </w:r>
      <w:r w:rsidR="00DF59B0">
        <w:instrText xml:space="preserve"> ADDIN ZOTERO_ITEM CSL_CITATION {"citationID":"2qeQQ7rm","properties":{"formattedCitation":"(2000)","plainCitation":"(2000)","noteIndex":1},"citationItems":[{"id":9077,"uris":["http://zotero.org/users/5419092/items/263J9P53"],"uri":["http://zotero.org/users/5419092/items/263J9P53"],"itemData":{"id":9077,"type":"book","title":"Variation and change in Spanish","publisher":"Cambridge University Press","publisher-place":"Cambridge","event-place":"Cambridge","author":[{"family":"Penny","given":"Ralph"}],"issued":{"date-parts":[["2000"]]}},"suppress-author":true}],"schema":"https://github.com/citation-style-language/schema/raw/master/csl-citation.json"} </w:instrText>
      </w:r>
      <w:r w:rsidR="00DF59B0">
        <w:fldChar w:fldCharType="separate"/>
      </w:r>
      <w:r w:rsidR="00DF59B0" w:rsidRPr="00DF59B0">
        <w:rPr>
          <w:rFonts w:cs="Times New Roman"/>
        </w:rPr>
        <w:t>(2000)</w:t>
      </w:r>
      <w:r w:rsidR="00DF59B0">
        <w:fldChar w:fldCharType="end"/>
      </w:r>
      <w:r>
        <w:t xml:space="preserve">; for Portuguese, Mattoso </w:t>
      </w:r>
      <w:r w:rsidR="00DF59B0">
        <w:fldChar w:fldCharType="begin"/>
      </w:r>
      <w:r w:rsidR="00DF59B0">
        <w:instrText xml:space="preserve"> ADDIN ZOTERO_ITEM CSL_CITATION {"citationID":"mhAa1zwj","properties":{"formattedCitation":"(1972)","plainCitation":"(1972)","noteIndex":1},"citationItems":[{"id":9076,"uris":["http://zotero.org/users/5419092/items/BGFRPGCX"],"uri":["http://zotero.org/users/5419092/items/BGFRPGCX"],"itemData":{"id":9076,"type":"book","title":"The Portuguese language","publisher":"University of Chicago Press","publisher-place":"Chicago","event-place":"Chicago","author":[{"family":"Mattoso","given":"Joaquim"}],"issued":{"date-parts":[["1972"]]}},"suppress-author":true}],"schema":"https://github.com/citation-style-language/schema/raw/master/csl-citation.json"} </w:instrText>
      </w:r>
      <w:r w:rsidR="00DF59B0">
        <w:fldChar w:fldCharType="separate"/>
      </w:r>
      <w:r w:rsidR="00DF59B0" w:rsidRPr="00DF59B0">
        <w:rPr>
          <w:rFonts w:cs="Times New Roman"/>
        </w:rPr>
        <w:t>(1972)</w:t>
      </w:r>
      <w:r w:rsidR="00DF59B0">
        <w:fldChar w:fldCharType="end"/>
      </w:r>
      <w:r>
        <w:t>.</w:t>
      </w:r>
    </w:p>
  </w:footnote>
  <w:footnote w:id="2">
    <w:p w14:paraId="5CA96865" w14:textId="7285FAA5" w:rsidR="00353E8D" w:rsidRPr="00CA688A" w:rsidRDefault="00353E8D" w:rsidP="00DF59B0">
      <w:pPr>
        <w:pStyle w:val="FootnoteText"/>
      </w:pPr>
      <w:r>
        <w:rPr>
          <w:rStyle w:val="FootnoteReference"/>
        </w:rPr>
        <w:footnoteRef/>
      </w:r>
      <w:r>
        <w:t xml:space="preserve"> See Kerswill </w:t>
      </w:r>
      <w:r w:rsidR="00DF59B0">
        <w:t>&amp;</w:t>
      </w:r>
      <w:r>
        <w:t xml:space="preserve"> Williams </w:t>
      </w:r>
      <w:r w:rsidR="00DF59B0">
        <w:fldChar w:fldCharType="begin"/>
      </w:r>
      <w:r w:rsidR="00DF59B0">
        <w:instrText xml:space="preserve"> ADDIN ZOTERO_ITEM CSL_CITATION {"citationID":"lo0Lv1rI","properties":{"formattedCitation":"(2005)","plainCitation":"(2005)","noteIndex":2},"citationItems":[{"id":4793,"uris":["http://zotero.org/users/5419092/items/RTPY36FK"],"uri":["http://zotero.org/users/5419092/items/RTPY36FK"],"itemData":{"id":4793,"type":"article-journal","title":"New towns and koineization: Linguistic and social correlates","container-title":"Linguistics","page":"1023–1048","volume":"43","abstract":"The establishment of new towns in the twentieth century in many parts of the world is a test bed of koineization, the type of language change that takes place when speakers of different, but mutually intelligible language varieties come together, and which may lead to new dialect or koine formation. This article presents the case of Milton Keynes, an English new town designated in 1967. Our study investigated the speech of a sample of 48 working-class children divided into three age groups: four, eight, and twelve years of age, along with one caregiver for each. We hypothesize that the formation of a new dialect is in the gift of older children. We also hypothesize that dialect leveling, which is part of koineization, will be more rapid in a new town than in an old-established town. Detailed quantitative results for four vowels strongly support these hypotheses. At the same time, we investigate the social network types contracted by new town residents. We found many to be socially isolated locally, but that they maintained contacts with their place of origin. We show that migrants violate what the Milroys argue to be the normal inverse relationship between socioeconomic class and social network density: migrants have uniplex networks, while still having a low socioeconomic status. The consequences for dialect change are considered.","author":[{"family":"Kerswill","given":"Paul"},{"family":"Williams","given":"Ann"}],"issued":{"date-parts":[["2005"]]}},"suppress-author":true}],"schema":"https://github.com/citation-style-language/schema/raw/master/csl-citation.json"} </w:instrText>
      </w:r>
      <w:r w:rsidR="00DF59B0">
        <w:fldChar w:fldCharType="separate"/>
      </w:r>
      <w:r w:rsidR="00DF59B0" w:rsidRPr="00DF59B0">
        <w:rPr>
          <w:rFonts w:cs="Times New Roman"/>
        </w:rPr>
        <w:t>(2005)</w:t>
      </w:r>
      <w:r w:rsidR="00DF59B0">
        <w:fldChar w:fldCharType="end"/>
      </w:r>
      <w:r w:rsidR="00DF59B0">
        <w:t>.</w:t>
      </w:r>
    </w:p>
  </w:footnote>
  <w:footnote w:id="3">
    <w:p w14:paraId="6BF6E1A2" w14:textId="3CD3FA94" w:rsidR="00353E8D" w:rsidRPr="002E7E50" w:rsidRDefault="00353E8D">
      <w:pPr>
        <w:pStyle w:val="FootnoteText"/>
      </w:pPr>
      <w:r>
        <w:rPr>
          <w:rStyle w:val="FootnoteReference"/>
        </w:rPr>
        <w:footnoteRef/>
      </w:r>
      <w:r>
        <w:t xml:space="preserve"> Several additional doctorate theses, currently in preparation at the University of Essex, address this issue.</w:t>
      </w:r>
    </w:p>
  </w:footnote>
  <w:footnote w:id="4">
    <w:p w14:paraId="77AF77EB" w14:textId="4156ADCA" w:rsidR="00353E8D" w:rsidRPr="00AD62C1" w:rsidRDefault="00353E8D" w:rsidP="00017475">
      <w:pPr>
        <w:pStyle w:val="FootnoteText"/>
      </w:pPr>
      <w:r>
        <w:rPr>
          <w:rStyle w:val="FootnoteReference"/>
        </w:rPr>
        <w:footnoteRef/>
      </w:r>
      <w:r w:rsidR="0000220A">
        <w:t xml:space="preserve"> Trudgill </w:t>
      </w:r>
      <w:r w:rsidR="001C0286">
        <w:fldChar w:fldCharType="begin"/>
      </w:r>
      <w:r w:rsidR="001C0286">
        <w:instrText xml:space="preserve"> ADDIN ZOTERO_ITEM CSL_CITATION {"citationID":"EuNZn4Vh","properties":{"formattedCitation":"(1986)","plainCitation":"(1986)","noteIndex":4},"citationItems":[{"id":837,"uris":["http://zotero.org/users/5419092/items/X8URYH8Y"],"uri":["http://zotero.org/users/5419092/items/X8URYH8Y"],"itemData":{"id":837,"type":"book","title":"Dialects in contact","publisher":"Blackwell","publisher-place":"Oxford","event-place":"Oxford","author":[{"family":"Trudgill","given":"Peter J."}],"issued":{"date-parts":[["1986"]]}},"suppress-author":true}],"schema":"https://github.com/citation-style-language/schema/raw/master/csl-citation.json"} </w:instrText>
      </w:r>
      <w:r w:rsidR="001C0286">
        <w:fldChar w:fldCharType="separate"/>
      </w:r>
      <w:r w:rsidR="001C0286" w:rsidRPr="001C0286">
        <w:rPr>
          <w:rFonts w:cs="Times New Roman"/>
        </w:rPr>
        <w:t>(1986)</w:t>
      </w:r>
      <w:r w:rsidR="001C0286">
        <w:fldChar w:fldCharType="end"/>
      </w:r>
      <w:r w:rsidR="001C0286">
        <w:t xml:space="preserve"> </w:t>
      </w:r>
      <w:r w:rsidR="0000220A">
        <w:t>integrated</w:t>
      </w:r>
      <w:r>
        <w:t xml:space="preserve"> insights from</w:t>
      </w:r>
      <w:r w:rsidR="001C0286">
        <w:t xml:space="preserve"> </w:t>
      </w:r>
      <w:r>
        <w:t>Accommodation Theory</w:t>
      </w:r>
      <w:r w:rsidR="00017475">
        <w:t xml:space="preserve"> </w:t>
      </w:r>
      <w:r w:rsidR="00017475">
        <w:fldChar w:fldCharType="begin"/>
      </w:r>
      <w:r w:rsidR="00017475">
        <w:instrText xml:space="preserve"> ADDIN ZOTERO_ITEM CSL_CITATION {"citationID":"5pS9PGRa","properties":{"formattedCitation":"(Giles 1973)","plainCitation":"(Giles 1973)","noteIndex":4},"citationItems":[{"id":9117,"uris":["http://zotero.org/users/5419092/items/BQHCTTR3"],"uri":["http://zotero.org/users/5419092/items/BQHCTTR3"],"itemData":{"id":9117,"type":"article-journal","title":"Accent Mobility: A Model and Some Data","container-title":"Anthropological Linguistics","page":"87-105","volume":"15","issue":"2","ISSN":"00035483, 19446527","author":[{"family":"Giles","given":"Howard"}],"issued":{"date-parts":[["1973"]]}}}],"schema":"https://github.com/citation-style-language/schema/raw/master/csl-citation.json"} </w:instrText>
      </w:r>
      <w:r w:rsidR="00017475">
        <w:fldChar w:fldCharType="separate"/>
      </w:r>
      <w:r w:rsidR="00017475" w:rsidRPr="00017475">
        <w:rPr>
          <w:rFonts w:cs="Times New Roman"/>
        </w:rPr>
        <w:t>(Giles 1973)</w:t>
      </w:r>
      <w:r w:rsidR="00017475">
        <w:fldChar w:fldCharType="end"/>
      </w:r>
      <w:r w:rsidR="0000220A">
        <w:t xml:space="preserve"> in the study of dialect contact</w:t>
      </w:r>
      <w:r>
        <w:t>.</w:t>
      </w:r>
    </w:p>
  </w:footnote>
  <w:footnote w:id="5">
    <w:p w14:paraId="72541D5F" w14:textId="19698EDD" w:rsidR="00353E8D" w:rsidRPr="003261AB" w:rsidRDefault="00353E8D" w:rsidP="00261BC3">
      <w:pPr>
        <w:pStyle w:val="FootnoteText"/>
      </w:pPr>
      <w:r>
        <w:rPr>
          <w:rStyle w:val="FootnoteReference"/>
        </w:rPr>
        <w:footnoteRef/>
      </w:r>
      <w:r>
        <w:t xml:space="preserve"> In the same year, and based on the same data, the team working on the Origins of New Zealand English (ONZE) Project, in which Peter Trudgill participated, also published a co-authored book on the topic, see Gordon et al</w:t>
      </w:r>
      <w:r w:rsidR="00261BC3">
        <w:t xml:space="preserve">. </w:t>
      </w:r>
      <w:r w:rsidR="00261BC3">
        <w:fldChar w:fldCharType="begin"/>
      </w:r>
      <w:r w:rsidR="00261BC3">
        <w:instrText xml:space="preserve"> ADDIN ZOTERO_ITEM CSL_CITATION {"citationID":"rZWQWTMi","properties":{"formattedCitation":"(2004)","plainCitation":"(2004)","noteIndex":5},"citationItems":[{"id":9066,"uris":["http://zotero.org/users/5419092/items/TJ5ELI3A"],"uri":["http://zotero.org/users/5419092/items/TJ5ELI3A"],"itemData":{"id":9066,"type":"book","title":"New Zealand English: Its origin and evolution","publisher":"Cambridge University Press","publisher-place":"Cambridge","event-place":"Cambridge","author":[{"family":"Gordon","given":"Elizabeth"},{"family":"Campbell","given":"Lyle"},{"family":"Hay","given":"Jennifer"},{"family":"MacLagan","given":"Margaret"},{"family":"Sudbury","given":"Andrea"},{"family":"Trudgill","given":"Peter"}],"issued":{"date-parts":[["2004"]]}},"suppress-author":true}],"schema":"https://github.com/citation-style-language/schema/raw/master/csl-citation.json"} </w:instrText>
      </w:r>
      <w:r w:rsidR="00261BC3">
        <w:fldChar w:fldCharType="separate"/>
      </w:r>
      <w:r w:rsidR="00261BC3" w:rsidRPr="00261BC3">
        <w:rPr>
          <w:rFonts w:cs="Times New Roman"/>
        </w:rPr>
        <w:t>(2004)</w:t>
      </w:r>
      <w:r w:rsidR="00261BC3">
        <w:fldChar w:fldCharType="end"/>
      </w:r>
      <w:r>
        <w:t>.</w:t>
      </w:r>
    </w:p>
  </w:footnote>
  <w:footnote w:id="6">
    <w:p w14:paraId="6F538240" w14:textId="6F0EDD05" w:rsidR="00353E8D" w:rsidRPr="0015728D" w:rsidRDefault="00353E8D" w:rsidP="00A74B11">
      <w:pPr>
        <w:pStyle w:val="FootnoteText"/>
      </w:pPr>
      <w:r>
        <w:rPr>
          <w:rStyle w:val="FootnoteReference"/>
        </w:rPr>
        <w:footnoteRef/>
      </w:r>
      <w:r>
        <w:t xml:space="preserve"> Trudgill </w:t>
      </w:r>
      <w:r w:rsidR="009F0E88">
        <w:fldChar w:fldCharType="begin"/>
      </w:r>
      <w:r w:rsidR="009F0E88">
        <w:instrText xml:space="preserve"> ADDIN ZOTERO_ITEM CSL_CITATION {"citationID":"UvN4trHY","properties":{"formattedCitation":"(2004: 83\\uc0\\u8211{}128)","plainCitation":"(2004: 83–128)","noteIndex":6},"citationItems":[{"id":856,"uris":["http://zotero.org/users/5419092/items/MXCVAB2G"],"uri":["http://zotero.org/users/5419092/items/MXCVAB2G"],"itemData":{"id":856,"type":"book","title":"New-dialect formation: The inevitability of colonial Englishes","publisher":"Edinburgh University Press","publisher-place":"Edinburgh","event-place":"Edinburgh","ISBN":"0-7486-1876-7","author":[{"family":"Trudgill","given":"Peter"}],"issued":{"date-parts":[["2004"]]}},"suppress-author":true,"suffix":": 83–128"}],"schema":"https://github.com/citation-style-language/schema/raw/master/csl-citation.json"} </w:instrText>
      </w:r>
      <w:r w:rsidR="009F0E88">
        <w:fldChar w:fldCharType="separate"/>
      </w:r>
      <w:r w:rsidR="009F0E88" w:rsidRPr="009F0E88">
        <w:rPr>
          <w:rFonts w:cs="Times New Roman"/>
          <w:szCs w:val="24"/>
        </w:rPr>
        <w:t>(2004: 83–128)</w:t>
      </w:r>
      <w:r w:rsidR="009F0E88">
        <w:fldChar w:fldCharType="end"/>
      </w:r>
      <w:r>
        <w:t xml:space="preserve"> discusses and illustrates each stage with data from the ONZE corpus.</w:t>
      </w:r>
    </w:p>
  </w:footnote>
  <w:footnote w:id="7">
    <w:p w14:paraId="06518286" w14:textId="33344542" w:rsidR="00E0589A" w:rsidRPr="00E0589A" w:rsidRDefault="00E0589A" w:rsidP="009F0E88">
      <w:pPr>
        <w:pStyle w:val="FootnoteText"/>
      </w:pPr>
      <w:r>
        <w:rPr>
          <w:rStyle w:val="FootnoteReference"/>
        </w:rPr>
        <w:footnoteRef/>
      </w:r>
      <w:r w:rsidR="00455D96">
        <w:t xml:space="preserve"> See also Tr</w:t>
      </w:r>
      <w:r>
        <w:t>udgill et al</w:t>
      </w:r>
      <w:r w:rsidR="009F0E88">
        <w:t>.</w:t>
      </w:r>
      <w:r>
        <w:t xml:space="preserve"> </w:t>
      </w:r>
      <w:r w:rsidR="009F0E88">
        <w:fldChar w:fldCharType="begin"/>
      </w:r>
      <w:r w:rsidR="009F0E88">
        <w:instrText xml:space="preserve"> ADDIN ZOTERO_ITEM CSL_CITATION {"citationID":"1qGvbQ6s","properties":{"formattedCitation":"(2000)","plainCitation":"(2000)","noteIndex":7},"citationItems":[{"id":844,"uris":["http://zotero.org/users/5419092/items/Y9VYU4Y2"],"uri":["http://zotero.org/users/5419092/items/Y9VYU4Y2"],"itemData":{"id":844,"type":"article-journal","title":"Determinism in new-dialect formation and the genesis of New Zealand English","container-title":"Journal of Linguistics","page":"299–318","volume":"36","author":[{"family":"Trudgill","given":"Peter"},{"family":"Gordon","given":"Elizabeth"},{"family":"Lewis","given":"Gillian"},{"family":"Maclagan","given":"Margaret"}],"issued":{"date-parts":[["2000"]]}},"suppress-author":true}],"schema":"https://github.com/citation-style-language/schema/raw/master/csl-citation.json"} </w:instrText>
      </w:r>
      <w:r w:rsidR="009F0E88">
        <w:fldChar w:fldCharType="separate"/>
      </w:r>
      <w:r w:rsidR="009F0E88" w:rsidRPr="009F0E88">
        <w:rPr>
          <w:rFonts w:cs="Times New Roman"/>
        </w:rPr>
        <w:t>(2000)</w:t>
      </w:r>
      <w:r w:rsidR="009F0E88">
        <w:fldChar w:fldCharType="end"/>
      </w:r>
      <w:r>
        <w:t xml:space="preserve">, and Trudgill </w:t>
      </w:r>
      <w:r w:rsidR="009F0E88">
        <w:fldChar w:fldCharType="begin"/>
      </w:r>
      <w:r w:rsidR="009F0E88">
        <w:instrText xml:space="preserve"> ADDIN ZOTERO_ITEM CSL_CITATION {"citationID":"VlyZDHDh","properties":{"formattedCitation":"(2008)","plainCitation":"(2008)","noteIndex":7},"citationItems":[{"id":854,"uris":["http://zotero.org/users/5419092/items/VD3JGJ9F"],"uri":["http://zotero.org/users/5419092/items/VD3JGJ9F"],"itemData":{"id":854,"type":"article-journal","title":"Colonial dialect contact in the history of European languages: On the irrelevance of identity to new-dialect formation","container-title":"Language in Society","page":"241–254","volume":"37","abstract":"It is often supposed that dialect contact and dialect mixture were involved in the development of new colonial varieties of European languages, such as Brazilian Portuguese, Canadian French, and Australian English. However, while no one has denied that dialect contact took place, the role of dialect mixture has been disputed. Among those who do not accept a role for it, some have also considered the role of identity, especially new national identities, to be self-evident. This article argues for the role of dialect mixture and against the role of identity. It presents case studies from pre-16th-century colonial expansions of European languages, an era when any role for national identities would be very hard to argue for. Instead, it suggests that dialect mixture is the inevitable result of dialect contact, and that the mechanism which accounts for this is quasi-automatic accommodation in face-to-face interaction.","author":[{"family":"Trudgill","given":"Peter"}],"issued":{"date-parts":[["2008"]]}},"suppress-author":true}],"schema":"https://github.com/citation-style-language/schema/raw/master/csl-citation.json"} </w:instrText>
      </w:r>
      <w:r w:rsidR="009F0E88">
        <w:fldChar w:fldCharType="separate"/>
      </w:r>
      <w:r w:rsidR="009F0E88" w:rsidRPr="009F0E88">
        <w:rPr>
          <w:rFonts w:cs="Times New Roman"/>
        </w:rPr>
        <w:t>(2008)</w:t>
      </w:r>
      <w:r w:rsidR="009F0E88">
        <w:fldChar w:fldCharType="end"/>
      </w:r>
      <w:r>
        <w:t>.</w:t>
      </w:r>
    </w:p>
  </w:footnote>
  <w:footnote w:id="8">
    <w:p w14:paraId="662C3F04" w14:textId="12E9B4FF" w:rsidR="00353E8D" w:rsidRPr="001E0F06" w:rsidRDefault="00353E8D" w:rsidP="009F0E88">
      <w:pPr>
        <w:pStyle w:val="FootnoteText"/>
      </w:pPr>
      <w:r>
        <w:rPr>
          <w:rStyle w:val="FootnoteReference"/>
        </w:rPr>
        <w:footnoteRef/>
      </w:r>
      <w:r>
        <w:t xml:space="preserve"> Cf. </w:t>
      </w:r>
      <w:r w:rsidR="00552316">
        <w:t>Labov</w:t>
      </w:r>
      <w:r w:rsidR="009F0E88">
        <w:t xml:space="preserve">’s </w:t>
      </w:r>
      <w:r w:rsidR="009F0E88">
        <w:fldChar w:fldCharType="begin"/>
      </w:r>
      <w:r w:rsidR="009F0E88">
        <w:instrText xml:space="preserve"> ADDIN ZOTERO_ITEM CSL_CITATION {"citationID":"y4AMPAdf","properties":{"formattedCitation":"(2001)","plainCitation":"(2001)","noteIndex":8},"citationItems":[{"id":4384,"uris":["http://zotero.org/users/5419092/items/KA6ZYWH5"],"uri":["http://zotero.org/users/5419092/items/KA6ZYWH5"],"itemData":{"id":4384,"type":"book","title":"Principles of linguistic change, vol. 2: Social factors","publisher":"Wiley-Blackwell","publisher-place":"Chichester","event-place":"Chichester","author":[{"family":"Labov","given":"William"}],"issued":{"date-parts":[["2001"]]}},"suppress-author":true}],"schema":"https://github.com/citation-style-language/schema/raw/master/csl-citation.json"} </w:instrText>
      </w:r>
      <w:r w:rsidR="009F0E88">
        <w:fldChar w:fldCharType="separate"/>
      </w:r>
      <w:r w:rsidR="009F0E88" w:rsidRPr="009F0E88">
        <w:rPr>
          <w:rFonts w:cs="Times New Roman"/>
        </w:rPr>
        <w:t>(2001)</w:t>
      </w:r>
      <w:r w:rsidR="009F0E88">
        <w:fldChar w:fldCharType="end"/>
      </w:r>
      <w:r w:rsidR="00552316">
        <w:t xml:space="preserve"> </w:t>
      </w:r>
      <w:r w:rsidR="009F0E88">
        <w:t>principle of density</w:t>
      </w:r>
      <w:r w:rsidR="00552316">
        <w:t>.</w:t>
      </w:r>
    </w:p>
  </w:footnote>
  <w:footnote w:id="9">
    <w:p w14:paraId="5A90C27A" w14:textId="764A50A1" w:rsidR="00353E8D" w:rsidRPr="0082701B" w:rsidRDefault="00353E8D" w:rsidP="00231EFC">
      <w:pPr>
        <w:pStyle w:val="FootnoteText"/>
        <w:rPr>
          <w:i/>
          <w:iCs/>
        </w:rPr>
      </w:pPr>
      <w:r>
        <w:rPr>
          <w:rStyle w:val="FootnoteReference"/>
        </w:rPr>
        <w:footnoteRef/>
      </w:r>
      <w:r>
        <w:t xml:space="preserve"> For more details</w:t>
      </w:r>
      <w:r w:rsidR="00193C77">
        <w:t xml:space="preserve">, see Bauer </w:t>
      </w:r>
      <w:r w:rsidR="00231EFC">
        <w:fldChar w:fldCharType="begin"/>
      </w:r>
      <w:r w:rsidR="00231EFC">
        <w:instrText xml:space="preserve"> ADDIN ZOTERO_ITEM CSL_CITATION {"citationID":"Xg06uYmJ","properties":{"formattedCitation":"(2008)","plainCitation":"(2008)","noteIndex":9},"citationItems":[{"id":9063,"uris":["http://zotero.org/users/5419092/items/F8V5X3F4"],"uri":["http://zotero.org/users/5419092/items/F8V5X3F4"],"itemData":{"id":9063,"type":"article-journal","title":"A question of identity","container-title":"Language in Society","page":"270-273","volume":"37","issue":"2","author":[{"family":"Bauer","given":"Laurie"}],"issued":{"date-parts":[["2008"]]}},"suppress-author":true}],"schema":"https://github.com/citation-style-language/schema/raw/master/csl-citation.json"} </w:instrText>
      </w:r>
      <w:r w:rsidR="00231EFC">
        <w:fldChar w:fldCharType="separate"/>
      </w:r>
      <w:r w:rsidR="00231EFC" w:rsidRPr="00231EFC">
        <w:rPr>
          <w:rFonts w:cs="Times New Roman"/>
        </w:rPr>
        <w:t>(2008)</w:t>
      </w:r>
      <w:r w:rsidR="00231EFC">
        <w:fldChar w:fldCharType="end"/>
      </w:r>
      <w:r w:rsidR="00193C77">
        <w:t>;</w:t>
      </w:r>
      <w:r>
        <w:t xml:space="preserve"> and </w:t>
      </w:r>
      <w:r w:rsidR="00193C77">
        <w:t xml:space="preserve">for </w:t>
      </w:r>
      <w:r>
        <w:t>Trudgill’s responses</w:t>
      </w:r>
      <w:r w:rsidR="00455D96">
        <w:t xml:space="preserve"> to these points</w:t>
      </w:r>
      <w:r>
        <w:t xml:space="preserve">, see the discussion and rejoinder in </w:t>
      </w:r>
      <w:r>
        <w:rPr>
          <w:i/>
          <w:iCs/>
        </w:rPr>
        <w:t xml:space="preserve">Language in Society, </w:t>
      </w:r>
      <w:r>
        <w:t>2008, vol. 37.</w:t>
      </w:r>
    </w:p>
  </w:footnote>
  <w:footnote w:id="10">
    <w:p w14:paraId="1808607A" w14:textId="230EADB6" w:rsidR="00353E8D" w:rsidRPr="001A0A0E" w:rsidRDefault="00353E8D">
      <w:pPr>
        <w:pStyle w:val="FootnoteText"/>
        <w:rPr>
          <w:lang w:val="fr-FR"/>
        </w:rPr>
      </w:pPr>
      <w:r>
        <w:rPr>
          <w:rStyle w:val="FootnoteReference"/>
        </w:rPr>
        <w:footnoteRef/>
      </w:r>
      <w:r w:rsidRPr="001A0A0E">
        <w:rPr>
          <w:lang w:val="fr-FR"/>
        </w:rPr>
        <w:t xml:space="preserve"> See Le Page &amp; Tabouret-Keller</w:t>
      </w:r>
      <w:r w:rsidR="00231EFC">
        <w:rPr>
          <w:lang w:val="fr-FR"/>
        </w:rPr>
        <w:t xml:space="preserve"> </w:t>
      </w:r>
      <w:r w:rsidR="00231EFC">
        <w:rPr>
          <w:lang w:val="fr-FR"/>
        </w:rPr>
        <w:fldChar w:fldCharType="begin"/>
      </w:r>
      <w:r w:rsidR="00231EFC">
        <w:rPr>
          <w:lang w:val="fr-FR"/>
        </w:rPr>
        <w:instrText xml:space="preserve"> ADDIN ZOTERO_ITEM CSL_CITATION {"citationID":"vnbNDaLk","properties":{"formattedCitation":"(1985: 181\\uc0\\u8211{}182)","plainCitation":"(1985: 181–182)","noteIndex":10},"citationItems":[{"id":9071,"uris":["http://zotero.org/users/5419092/items/IACZACVW"],"uri":["http://zotero.org/users/5419092/items/IACZACVW"],"itemData":{"id":9071,"type":"book","title":"Acts of identity: Creole-based approaches to language and ethnicity","publisher":"Cambridge University Press","publisher-place":"Cambridge","event-place":"Cambridge","author":[{"family":"Le Page","given":"R. B."},{"family":"Tabouret-Keller","given":"Andrée"}],"issued":{"date-parts":[["1985"]]}},"suppress-author":true,"suffix":": 181–182"}],"schema":"https://github.com/citation-style-language/schema/raw/master/csl-citation.json"} </w:instrText>
      </w:r>
      <w:r w:rsidR="00231EFC">
        <w:rPr>
          <w:lang w:val="fr-FR"/>
        </w:rPr>
        <w:fldChar w:fldCharType="separate"/>
      </w:r>
      <w:r w:rsidR="00231EFC" w:rsidRPr="00231EFC">
        <w:rPr>
          <w:rFonts w:cs="Times New Roman"/>
          <w:szCs w:val="24"/>
        </w:rPr>
        <w:t>(1985: 181–182)</w:t>
      </w:r>
      <w:r w:rsidR="00231EFC">
        <w:rPr>
          <w:lang w:val="fr-FR"/>
        </w:rPr>
        <w:fldChar w:fldCharType="end"/>
      </w:r>
      <w:r w:rsidR="00231EFC">
        <w:rPr>
          <w:lang w:val="fr-FR"/>
        </w:rPr>
        <w:t>.</w:t>
      </w:r>
    </w:p>
  </w:footnote>
  <w:footnote w:id="11">
    <w:p w14:paraId="3ABDD912" w14:textId="1A401DBF" w:rsidR="00353E8D" w:rsidRPr="000866DB" w:rsidRDefault="00353E8D" w:rsidP="002E008C">
      <w:pPr>
        <w:pStyle w:val="FootnoteText"/>
      </w:pPr>
      <w:r>
        <w:rPr>
          <w:rStyle w:val="FootnoteReference"/>
        </w:rPr>
        <w:footnoteRef/>
      </w:r>
      <w:r>
        <w:t xml:space="preserve"> Amman’s ancient history is traced to the Ammonites (</w:t>
      </w:r>
      <w:r w:rsidR="00231EFC">
        <w:t>eighth</w:t>
      </w:r>
      <w:r>
        <w:t xml:space="preserve"> century BC</w:t>
      </w:r>
      <w:r w:rsidR="00231EFC">
        <w:t>E</w:t>
      </w:r>
      <w:r>
        <w:t xml:space="preserve">), who called it </w:t>
      </w:r>
      <w:r>
        <w:rPr>
          <w:i/>
          <w:iCs/>
        </w:rPr>
        <w:t xml:space="preserve">Rabbath Ammon </w:t>
      </w:r>
      <w:r>
        <w:t xml:space="preserve">‘the great </w:t>
      </w:r>
      <w:r w:rsidR="002E008C">
        <w:t>(</w:t>
      </w:r>
      <w:r>
        <w:t>or royal</w:t>
      </w:r>
      <w:r w:rsidR="002E008C">
        <w:t>)</w:t>
      </w:r>
      <w:r>
        <w:t xml:space="preserve"> city of the Ammonites’; </w:t>
      </w:r>
      <w:r w:rsidR="002E008C">
        <w:t>the Romans</w:t>
      </w:r>
      <w:r>
        <w:t xml:space="preserve"> changed its name to </w:t>
      </w:r>
      <w:r>
        <w:rPr>
          <w:i/>
          <w:iCs/>
        </w:rPr>
        <w:t xml:space="preserve">Philadelphia; </w:t>
      </w:r>
      <w:r>
        <w:t xml:space="preserve">the Arab Ummayads took over in the </w:t>
      </w:r>
      <w:r w:rsidR="00231EFC">
        <w:t>seventh</w:t>
      </w:r>
      <w:r>
        <w:t xml:space="preserve"> century </w:t>
      </w:r>
      <w:r w:rsidR="00231EFC">
        <w:t>CE</w:t>
      </w:r>
      <w:r>
        <w:t xml:space="preserve"> and restored its Semitic name, </w:t>
      </w:r>
      <w:r w:rsidRPr="00793FA7">
        <w:rPr>
          <w:i/>
          <w:iCs/>
        </w:rPr>
        <w:t>Amman</w:t>
      </w:r>
      <w:r w:rsidR="002E008C">
        <w:t>.</w:t>
      </w:r>
    </w:p>
  </w:footnote>
  <w:footnote w:id="12">
    <w:p w14:paraId="2DEB4C27" w14:textId="5132A825" w:rsidR="00353E8D" w:rsidRPr="00907F28" w:rsidRDefault="00353E8D">
      <w:pPr>
        <w:pStyle w:val="FootnoteText"/>
        <w:rPr>
          <w:lang w:val="en-GB"/>
        </w:rPr>
      </w:pPr>
      <w:r>
        <w:rPr>
          <w:rStyle w:val="FootnoteReference"/>
        </w:rPr>
        <w:footnoteRef/>
      </w:r>
      <w:r>
        <w:t xml:space="preserve"> </w:t>
      </w:r>
      <w:r w:rsidRPr="00CB4A15">
        <w:rPr>
          <w:rFonts w:cs="Times New Roman"/>
          <w:lang w:val="en-GB"/>
        </w:rPr>
        <w:t>Department of Statistics, Jordan</w:t>
      </w:r>
      <w:r w:rsidR="001A5DE3">
        <w:rPr>
          <w:rFonts w:cs="Times New Roman"/>
          <w:lang w:val="en-GB"/>
        </w:rPr>
        <w:t>: h</w:t>
      </w:r>
      <w:r w:rsidRPr="00CB4A15">
        <w:rPr>
          <w:rFonts w:cs="Times New Roman"/>
          <w:lang w:val="en-GB"/>
        </w:rPr>
        <w:t>ttp://census.dos.gov.jo/</w:t>
      </w:r>
      <w:r w:rsidR="001A5DE3">
        <w:rPr>
          <w:rFonts w:cs="Times New Roman"/>
          <w:lang w:val="en-GB"/>
        </w:rPr>
        <w:t>.</w:t>
      </w:r>
    </w:p>
  </w:footnote>
  <w:footnote w:id="13">
    <w:p w14:paraId="1DD4B80F" w14:textId="569F112C" w:rsidR="00353E8D" w:rsidRPr="00A805A0" w:rsidRDefault="00353E8D" w:rsidP="001A5DE3">
      <w:pPr>
        <w:pStyle w:val="FootnoteText"/>
      </w:pPr>
      <w:r>
        <w:rPr>
          <w:rStyle w:val="FootnoteReference"/>
        </w:rPr>
        <w:footnoteRef/>
      </w:r>
      <w:r>
        <w:t xml:space="preserve"> </w:t>
      </w:r>
      <w:r w:rsidR="004642E8">
        <w:t>F</w:t>
      </w:r>
      <w:r>
        <w:t xml:space="preserve">ull details can be found in Al-Wer </w:t>
      </w:r>
      <w:r w:rsidR="001A5DE3">
        <w:fldChar w:fldCharType="begin"/>
      </w:r>
      <w:r w:rsidR="001A5DE3">
        <w:instrText xml:space="preserve"> ADDIN ZOTERO_ITEM CSL_CITATION {"citationID":"pUO28Lez","properties":{"formattedCitation":"(2002; 2003)","plainCitation":"(2002; 2003)","noteIndex":13},"citationItems":[{"id":9057,"uris":["http://zotero.org/users/5419092/items/7VPLIFXH"],"uri":["http://zotero.org/users/5419092/items/7VPLIFXH"],"itemData":{"id":9057,"type":"chapter","title":"Education as a speaker variable","container-title":"Language contact and language conflict in Arabic: Variations on a sociolinguistic theme","publisher":"RoutledgeCurzon","publisher-place":"London","page":"41-53","event-place":"London","author":[{"family":"Al-Wer","given":"Enam"}],"editor":[{"family":"Rouchdy","given":"Aleya"}],"issued":{"date-parts":[["2002"]]}},"suppress-author":true},{"id":9058,"uris":["http://zotero.org/users/5419092/items/ZKBDTQH4"],"uri":["http://zotero.org/users/5419092/items/ZKBDTQH4"],"itemData":{"id":9058,"type":"chapter","title":"New dialect formation: The focusing of &lt;i&gt;-kum&lt;/i&gt; in Amman","container-title":"Social dialectology. In honour of Peter Trudgill","publisher":"Benjamins","publisher-place":"Amsterdam","page":"59-67","event-place":"Amsterdam","author":[{"family":"Al-Wer","given":"Enam"}],"editor":[{"family":"Britain","given":"David"},{"family":"Cheshire","given":"Jenny"}],"issued":{"date-parts":[["2003"]]}},"suppress-author":true}],"schema":"https://github.com/citation-style-language/schema/raw/master/csl-citation.json"} </w:instrText>
      </w:r>
      <w:r w:rsidR="001A5DE3">
        <w:fldChar w:fldCharType="separate"/>
      </w:r>
      <w:r w:rsidR="001A5DE3" w:rsidRPr="001A5DE3">
        <w:rPr>
          <w:rFonts w:cs="Times New Roman"/>
        </w:rPr>
        <w:t>(2002; 2003)</w:t>
      </w:r>
      <w:r w:rsidR="001A5DE3">
        <w:fldChar w:fldCharType="end"/>
      </w:r>
      <w:r>
        <w:t>.</w:t>
      </w:r>
    </w:p>
  </w:footnote>
  <w:footnote w:id="14">
    <w:p w14:paraId="011B0E98" w14:textId="5C2983D7" w:rsidR="00353E8D" w:rsidRPr="002123CC" w:rsidRDefault="00353E8D" w:rsidP="00BA7B45">
      <w:pPr>
        <w:pStyle w:val="FootnoteText"/>
      </w:pPr>
      <w:r>
        <w:rPr>
          <w:rStyle w:val="FootnoteReference"/>
        </w:rPr>
        <w:footnoteRef/>
      </w:r>
      <w:r>
        <w:t xml:space="preserve"> On this feature in Traditional Jordanian dialects, see Al-Hawamdeh </w:t>
      </w:r>
      <w:r w:rsidR="00BA7B45">
        <w:fldChar w:fldCharType="begin"/>
      </w:r>
      <w:r w:rsidR="00BA7B45">
        <w:instrText xml:space="preserve"> ADDIN ZOTERO_ITEM CSL_CITATION {"citationID":"hFwgYR9D","properties":{"formattedCitation":"(2015)","plainCitation":"(2015)","noteIndex":14},"citationItems":[{"id":9002,"uris":["http://zotero.org/users/5419092/items/KZ5IK7AG"],"uri":["http://zotero.org/users/5419092/items/KZ5IK7AG"],"itemData":{"id":9002,"type":"thesis","title":"A sociolinguistic investigation of two Horani features in Souf, Jordan","publisher":"University of Essex","publisher-place":"Colchester","genre":"doctoral dissertation","event-place":"Colchester","author":[{"family":"Al-Hawamdeh","given":"Areej"}],"issued":{"date-parts":[["2015"]]}},"suppress-author":true}],"schema":"https://github.com/citation-style-language/schema/raw/master/csl-citation.json"} </w:instrText>
      </w:r>
      <w:r w:rsidR="00BA7B45">
        <w:fldChar w:fldCharType="separate"/>
      </w:r>
      <w:r w:rsidR="00BA7B45" w:rsidRPr="00BA7B45">
        <w:rPr>
          <w:rFonts w:cs="Times New Roman"/>
        </w:rPr>
        <w:t>(2015)</w:t>
      </w:r>
      <w:r w:rsidR="00BA7B45">
        <w:fldChar w:fldCharType="end"/>
      </w:r>
      <w:r>
        <w:t xml:space="preserve">; Herin </w:t>
      </w:r>
      <w:r w:rsidR="00BA7B45">
        <w:fldChar w:fldCharType="begin"/>
      </w:r>
      <w:r w:rsidR="00BA7B45">
        <w:instrText xml:space="preserve"> ADDIN ZOTERO_ITEM CSL_CITATION {"citationID":"Kb9SUxtx","properties":{"formattedCitation":"(2010)","plainCitation":"(2010)","noteIndex":14},"citationItems":[{"id":9069,"uris":["http://zotero.org/users/5419092/items/M2ARHPL3"],"uri":["http://zotero.org/users/5419092/items/M2ARHPL3"],"itemData":{"id":9069,"type":"thesis","title":"Le parler arabe de Salt (Jordanie)","publisher":"Université Libre de Bruxelles","publisher-place":"Brussels","genre":"doctoral dissertation","event-place":"Brussels","author":[{"family":"Herin","given":"Bruno"}],"issued":{"date-parts":[["2010"]]}},"suppress-author":true}],"schema":"https://github.com/citation-style-language/schema/raw/master/csl-citation.json"} </w:instrText>
      </w:r>
      <w:r w:rsidR="00BA7B45">
        <w:fldChar w:fldCharType="separate"/>
      </w:r>
      <w:r w:rsidR="00BA7B45" w:rsidRPr="00BA7B45">
        <w:rPr>
          <w:rFonts w:cs="Times New Roman"/>
        </w:rPr>
        <w:t>(2010)</w:t>
      </w:r>
      <w:r w:rsidR="00BA7B45">
        <w:fldChar w:fldCharType="end"/>
      </w:r>
      <w:r>
        <w:t xml:space="preserve"> and Herin &amp; Al-Wer </w:t>
      </w:r>
      <w:r w:rsidR="00BA7B45">
        <w:fldChar w:fldCharType="begin"/>
      </w:r>
      <w:r w:rsidR="00BA7B45">
        <w:instrText xml:space="preserve"> ADDIN ZOTERO_ITEM CSL_CITATION {"citationID":"0pETxmeK","properties":{"formattedCitation":"(2013)","plainCitation":"(2013)","noteIndex":14},"citationItems":[{"id":9068,"uris":["http://zotero.org/users/5419092/items/DWY6N8VP"],"uri":["http://zotero.org/users/5419092/items/DWY6N8VP"],"itemData":{"id":9068,"type":"chapter","title":"From phonological variation to grammatical change: Depalatalisation of /č/ in Salti","container-title":"Ingham of Arabia: a collection of articles presented as a tribute to the career of Bruce Ingham","publisher":"Brill","publisher-place":"Leiden","page":"55-73","event-place":"Leiden","author":[{"family":"Herin","given":"Bruno"},{"family":"Al-Wer","given":"Enam"}],"editor":[{"family":"Holes","given":"Clive"},{"family":"De Jong","given":"Rudolf"}],"issued":{"date-parts":[["2013"]]}},"suppress-author":true}],"schema":"https://github.com/citation-style-language/schema/raw/master/csl-citation.json"} </w:instrText>
      </w:r>
      <w:r w:rsidR="00BA7B45">
        <w:fldChar w:fldCharType="separate"/>
      </w:r>
      <w:r w:rsidR="00BA7B45" w:rsidRPr="00BA7B45">
        <w:rPr>
          <w:rFonts w:cs="Times New Roman"/>
        </w:rPr>
        <w:t>(2013)</w:t>
      </w:r>
      <w:r w:rsidR="00BA7B45">
        <w:fldChar w:fldCharType="end"/>
      </w:r>
      <w:r>
        <w:t>.</w:t>
      </w:r>
    </w:p>
  </w:footnote>
  <w:footnote w:id="15">
    <w:p w14:paraId="0FAFF016" w14:textId="568220FB" w:rsidR="00353E8D" w:rsidRPr="00F70599" w:rsidRDefault="00353E8D" w:rsidP="00BA7B45">
      <w:pPr>
        <w:pStyle w:val="FootnoteText"/>
        <w:rPr>
          <w:lang w:val="en-GB"/>
        </w:rPr>
      </w:pPr>
      <w:r>
        <w:rPr>
          <w:rStyle w:val="FootnoteReference"/>
        </w:rPr>
        <w:footnoteRef/>
      </w:r>
      <w:r>
        <w:t xml:space="preserve"> </w:t>
      </w:r>
      <w:r>
        <w:rPr>
          <w:lang w:val="en-GB"/>
        </w:rPr>
        <w:t xml:space="preserve">See Al-Wer </w:t>
      </w:r>
      <w:r w:rsidR="00BA7B45">
        <w:rPr>
          <w:lang w:val="en-GB"/>
        </w:rPr>
        <w:fldChar w:fldCharType="begin"/>
      </w:r>
      <w:r w:rsidR="00BA7B45">
        <w:rPr>
          <w:lang w:val="en-GB"/>
        </w:rPr>
        <w:instrText xml:space="preserve"> ADDIN ZOTERO_ITEM CSL_CITATION {"citationID":"LDoWtqZK","properties":{"formattedCitation":"(2007)","plainCitation":"(2007)","noteIndex":15},"citationItems":[{"id":9059,"uris":["http://zotero.org/users/5419092/items/PE7M4PBI"],"uri":["http://zotero.org/users/5419092/items/PE7M4PBI"],"itemData":{"id":9059,"type":"chapter","title":"The formation of the dialect of Amman: From chaos to order","container-title":"Arabic in the city","publisher":"Routledge","publisher-place":"London","page":"55-76","event-place":"London","author":[{"family":"Al-Wer","given":"Enam"}],"editor":[{"family":"Miller","given":"Catherine"},{"family":"Al-Wer","given":"Enam"},{"family":"Caubet","given":"Dominique"},{"family":"Watson","given":"Janet C. E."}],"issued":{"date-parts":[["2007"]]}},"suppress-author":true}],"schema":"https://github.com/citation-style-language/schema/raw/master/csl-citation.json"} </w:instrText>
      </w:r>
      <w:r w:rsidR="00BA7B45">
        <w:rPr>
          <w:lang w:val="en-GB"/>
        </w:rPr>
        <w:fldChar w:fldCharType="separate"/>
      </w:r>
      <w:r w:rsidR="00BA7B45" w:rsidRPr="00BA7B45">
        <w:rPr>
          <w:rFonts w:cs="Times New Roman"/>
        </w:rPr>
        <w:t>(2007)</w:t>
      </w:r>
      <w:r w:rsidR="00BA7B45">
        <w:rPr>
          <w:lang w:val="en-GB"/>
        </w:rPr>
        <w:fldChar w:fldCharType="end"/>
      </w:r>
      <w:r>
        <w:rPr>
          <w:lang w:val="en-GB"/>
        </w:rPr>
        <w:t xml:space="preserve"> for more details.</w:t>
      </w:r>
    </w:p>
  </w:footnote>
  <w:footnote w:id="16">
    <w:p w14:paraId="470532B5" w14:textId="76A907DE" w:rsidR="00353E8D" w:rsidRPr="0090099D" w:rsidRDefault="00353E8D" w:rsidP="006C2481">
      <w:pPr>
        <w:pStyle w:val="FootnoteText"/>
        <w:rPr>
          <w:lang w:val="en-GB"/>
        </w:rPr>
      </w:pPr>
      <w:r>
        <w:rPr>
          <w:rStyle w:val="FootnoteReference"/>
        </w:rPr>
        <w:footnoteRef/>
      </w:r>
      <w:r>
        <w:t xml:space="preserve"> </w:t>
      </w:r>
      <w:r>
        <w:rPr>
          <w:lang w:val="en-GB"/>
        </w:rPr>
        <w:t>It should be pointed out that the urban Palestinian dialect, similarly to all city dialects in</w:t>
      </w:r>
      <w:r w:rsidR="00CB4A15">
        <w:rPr>
          <w:lang w:val="en-GB"/>
        </w:rPr>
        <w:t xml:space="preserve"> the</w:t>
      </w:r>
      <w:r>
        <w:rPr>
          <w:lang w:val="en-GB"/>
        </w:rPr>
        <w:t xml:space="preserve"> region, </w:t>
      </w:r>
      <w:r w:rsidR="00AC7DAB" w:rsidRPr="005E3889">
        <w:rPr>
          <w:color w:val="000000" w:themeColor="text1"/>
          <w:lang w:val="en-GB"/>
        </w:rPr>
        <w:t>has the</w:t>
      </w:r>
      <w:r w:rsidRPr="005E3889">
        <w:rPr>
          <w:color w:val="000000" w:themeColor="text1"/>
          <w:lang w:val="en-GB"/>
        </w:rPr>
        <w:t xml:space="preserve"> </w:t>
      </w:r>
      <w:r w:rsidR="006C2481">
        <w:rPr>
          <w:i/>
          <w:iCs/>
          <w:lang w:val="en-GB"/>
        </w:rPr>
        <w:t>-o</w:t>
      </w:r>
      <w:r w:rsidR="005E3889">
        <w:rPr>
          <w:i/>
          <w:iCs/>
          <w:lang w:val="en-GB"/>
        </w:rPr>
        <w:t>n and -ko</w:t>
      </w:r>
      <w:r>
        <w:rPr>
          <w:i/>
          <w:iCs/>
          <w:lang w:val="en-GB"/>
        </w:rPr>
        <w:t xml:space="preserve">n </w:t>
      </w:r>
      <w:r>
        <w:rPr>
          <w:lang w:val="en-GB"/>
        </w:rPr>
        <w:t>ending</w:t>
      </w:r>
      <w:r w:rsidR="00AC7DAB">
        <w:rPr>
          <w:lang w:val="en-GB"/>
        </w:rPr>
        <w:t>s</w:t>
      </w:r>
      <w:r w:rsidR="006C2481">
        <w:rPr>
          <w:lang w:val="en-GB"/>
        </w:rPr>
        <w:t>,</w:t>
      </w:r>
      <w:r w:rsidR="005E3889">
        <w:rPr>
          <w:lang w:val="en-GB"/>
        </w:rPr>
        <w:t xml:space="preserve"> </w:t>
      </w:r>
      <w:r>
        <w:rPr>
          <w:lang w:val="en-GB"/>
        </w:rPr>
        <w:t xml:space="preserve">which are used with both genders, rather than masculine </w:t>
      </w:r>
      <w:r w:rsidR="006C2481">
        <w:rPr>
          <w:i/>
          <w:iCs/>
          <w:lang w:val="en-GB"/>
        </w:rPr>
        <w:t>-</w:t>
      </w:r>
      <w:r>
        <w:rPr>
          <w:i/>
          <w:iCs/>
          <w:lang w:val="en-GB"/>
        </w:rPr>
        <w:t xml:space="preserve">um </w:t>
      </w:r>
      <w:r>
        <w:rPr>
          <w:lang w:val="en-GB"/>
        </w:rPr>
        <w:t xml:space="preserve">and </w:t>
      </w:r>
      <w:r w:rsidR="006C2481">
        <w:rPr>
          <w:i/>
          <w:iCs/>
          <w:lang w:val="en-GB"/>
        </w:rPr>
        <w:t>-</w:t>
      </w:r>
      <w:r>
        <w:rPr>
          <w:i/>
          <w:iCs/>
          <w:lang w:val="en-GB"/>
        </w:rPr>
        <w:t>ku</w:t>
      </w:r>
      <w:r w:rsidR="006C2481">
        <w:rPr>
          <w:lang w:val="en-GB"/>
        </w:rPr>
        <w:t>,</w:t>
      </w:r>
      <w:r>
        <w:rPr>
          <w:i/>
          <w:iCs/>
          <w:lang w:val="en-GB"/>
        </w:rPr>
        <w:t xml:space="preserve"> </w:t>
      </w:r>
      <w:r>
        <w:rPr>
          <w:lang w:val="en-GB"/>
        </w:rPr>
        <w:t xml:space="preserve">which are the koiné forms in modern Jordanian dialects; see Al-Wer </w:t>
      </w:r>
      <w:r w:rsidR="006C2481">
        <w:rPr>
          <w:lang w:val="en-GB"/>
        </w:rPr>
        <w:fldChar w:fldCharType="begin"/>
      </w:r>
      <w:r w:rsidR="006C2481">
        <w:rPr>
          <w:lang w:val="en-GB"/>
        </w:rPr>
        <w:instrText xml:space="preserve"> ADDIN ZOTERO_ITEM CSL_CITATION {"citationID":"TNIf0qYe","properties":{"formattedCitation":"(2003)","plainCitation":"(2003)","noteIndex":16},"citationItems":[{"id":9058,"uris":["http://zotero.org/users/5419092/items/ZKBDTQH4"],"uri":["http://zotero.org/users/5419092/items/ZKBDTQH4"],"itemData":{"id":9058,"type":"chapter","title":"New dialect formation: The focusing of &lt;i&gt;-kum&lt;/i&gt; in Amman","container-title":"Social dialectology. In honour of Peter Trudgill","publisher":"Benjamins","publisher-place":"Amsterdam","page":"59-67","event-place":"Amsterdam","author":[{"family":"Al-Wer","given":"Enam"}],"editor":[{"family":"Britain","given":"David"},{"family":"Cheshire","given":"Jenny"}],"issued":{"date-parts":[["2003"]]}},"suppress-author":true}],"schema":"https://github.com/citation-style-language/schema/raw/master/csl-citation.json"} </w:instrText>
      </w:r>
      <w:r w:rsidR="006C2481">
        <w:rPr>
          <w:lang w:val="en-GB"/>
        </w:rPr>
        <w:fldChar w:fldCharType="separate"/>
      </w:r>
      <w:r w:rsidR="006C2481" w:rsidRPr="006C2481">
        <w:rPr>
          <w:rFonts w:cs="Times New Roman"/>
        </w:rPr>
        <w:t>(2003)</w:t>
      </w:r>
      <w:r w:rsidR="006C2481">
        <w:rPr>
          <w:lang w:val="en-GB"/>
        </w:rPr>
        <w:fldChar w:fldCharType="end"/>
      </w:r>
      <w:r>
        <w:rPr>
          <w:lang w:val="en-GB"/>
        </w:rPr>
        <w:t xml:space="preserve"> for more details about this feature.</w:t>
      </w:r>
    </w:p>
  </w:footnote>
  <w:footnote w:id="17">
    <w:p w14:paraId="56E4AF5A" w14:textId="11D80D75" w:rsidR="00353E8D" w:rsidRPr="00B12E17" w:rsidRDefault="00353E8D" w:rsidP="00EF0C65">
      <w:pPr>
        <w:pStyle w:val="FootnoteText"/>
        <w:rPr>
          <w:lang w:val="en-GB"/>
        </w:rPr>
      </w:pPr>
      <w:r>
        <w:rPr>
          <w:rStyle w:val="FootnoteReference"/>
        </w:rPr>
        <w:footnoteRef/>
      </w:r>
      <w:r>
        <w:t xml:space="preserve"> </w:t>
      </w:r>
      <w:r>
        <w:rPr>
          <w:lang w:val="en-GB"/>
        </w:rPr>
        <w:t xml:space="preserve">Details about this feature can be found in </w:t>
      </w:r>
      <w:r w:rsidR="005E3889">
        <w:rPr>
          <w:rFonts w:cs="Times New Roman"/>
          <w:lang w:val="en-GB"/>
        </w:rPr>
        <w:t xml:space="preserve">Al-Wer &amp; Herin </w:t>
      </w:r>
      <w:r w:rsidR="00EF0C65">
        <w:rPr>
          <w:rFonts w:cs="Times New Roman"/>
          <w:lang w:val="en-GB"/>
        </w:rPr>
        <w:fldChar w:fldCharType="begin"/>
      </w:r>
      <w:r w:rsidR="00EF0C65">
        <w:rPr>
          <w:rFonts w:cs="Times New Roman"/>
          <w:lang w:val="en-GB"/>
        </w:rPr>
        <w:instrText xml:space="preserve"> ADDIN ZOTERO_ITEM CSL_CITATION {"citationID":"JWXB0rB1","properties":{"formattedCitation":"(2011)","plainCitation":"(2011)","noteIndex":17},"citationItems":[{"id":9061,"uris":["http://zotero.org/users/5419092/items/ENTTNRR6"],"uri":["http://zotero.org/users/5419092/items/ENTTNRR6"],"itemData":{"id":9061,"type":"article-journal","title":"The lifecycle of &lt;i&gt;Qaf&lt;/i&gt; in Jordan","container-title":"Langage et Société","page":"59-76","volume":"138","author":[{"family":"Al-Wer","given":"Enam"},{"family":"Herin","given":"Bruno"}],"issued":{"date-parts":[["2011"]]}},"suppress-author":true}],"schema":"https://github.com/citation-style-language/schema/raw/master/csl-citation.json"} </w:instrText>
      </w:r>
      <w:r w:rsidR="00EF0C65">
        <w:rPr>
          <w:rFonts w:cs="Times New Roman"/>
          <w:lang w:val="en-GB"/>
        </w:rPr>
        <w:fldChar w:fldCharType="separate"/>
      </w:r>
      <w:r w:rsidR="00EF0C65" w:rsidRPr="00EF0C65">
        <w:rPr>
          <w:rFonts w:cs="Times New Roman"/>
        </w:rPr>
        <w:t>(2011)</w:t>
      </w:r>
      <w:r w:rsidR="00EF0C65">
        <w:rPr>
          <w:rFonts w:cs="Times New Roman"/>
          <w:lang w:val="en-GB"/>
        </w:rPr>
        <w:fldChar w:fldCharType="end"/>
      </w:r>
      <w:r w:rsidR="00EF0C65">
        <w:rPr>
          <w:rFonts w:cs="Times New Roman"/>
          <w:lang w:val="en-GB"/>
        </w:rPr>
        <w:t>.</w:t>
      </w:r>
    </w:p>
  </w:footnote>
  <w:footnote w:id="18">
    <w:p w14:paraId="5A5C4D9A" w14:textId="5A7F951B" w:rsidR="00353E8D" w:rsidRPr="00FF48E9" w:rsidRDefault="00353E8D" w:rsidP="008316C5">
      <w:pPr>
        <w:pStyle w:val="FootnoteText"/>
        <w:rPr>
          <w:lang w:val="en-GB"/>
        </w:rPr>
      </w:pPr>
      <w:r>
        <w:rPr>
          <w:rStyle w:val="FootnoteReference"/>
        </w:rPr>
        <w:footnoteRef/>
      </w:r>
      <w:r>
        <w:t xml:space="preserve"> A preceding /r/ blocks raising in general unless there is an /i/</w:t>
      </w:r>
      <w:r w:rsidR="008316C5">
        <w:t>-</w:t>
      </w:r>
      <w:r>
        <w:t xml:space="preserve">type vowel in the environment; </w:t>
      </w:r>
      <w:r>
        <w:rPr>
          <w:lang w:val="en-GB"/>
        </w:rPr>
        <w:t>for a complete account of the phonology of the feminine ending, see Al-Wer et al</w:t>
      </w:r>
      <w:r w:rsidR="008316C5">
        <w:rPr>
          <w:lang w:val="en-GB"/>
        </w:rPr>
        <w:t>.</w:t>
      </w:r>
      <w:r>
        <w:rPr>
          <w:lang w:val="en-GB"/>
        </w:rPr>
        <w:t xml:space="preserve"> </w:t>
      </w:r>
      <w:r w:rsidR="008316C5">
        <w:rPr>
          <w:lang w:val="en-GB"/>
        </w:rPr>
        <w:fldChar w:fldCharType="begin"/>
      </w:r>
      <w:r w:rsidR="008316C5">
        <w:rPr>
          <w:lang w:val="en-GB"/>
        </w:rPr>
        <w:instrText xml:space="preserve"> ADDIN ZOTERO_ITEM CSL_CITATION {"citationID":"NV3P9jSQ","properties":{"formattedCitation":"(2015)","plainCitation":"(2015)","noteIndex":18},"citationItems":[{"id":9062,"uris":["http://zotero.org/users/5419092/items/7EYR23S7"],"uri":["http://zotero.org/users/5419092/items/7EYR23S7"],"itemData":{"id":9062,"type":"article-journal","title":"How regional features in Arabic become sectarian features: Jordan as a case study","container-title":"Zeitschrift für Arabische Linguistik","page":"68-87","volume":"62","author":[{"family":"Al-Wer","given":"Enam"},{"family":"Horesh","given":"Uri"},{"family":"Herin","given":"Bruno"},{"family":"Fanis","given":"Maria"}],"issued":{"date-parts":[["2015"]]}},"suppress-author":true}],"schema":"https://github.com/citation-style-language/schema/raw/master/csl-citation.json"} </w:instrText>
      </w:r>
      <w:r w:rsidR="008316C5">
        <w:rPr>
          <w:lang w:val="en-GB"/>
        </w:rPr>
        <w:fldChar w:fldCharType="separate"/>
      </w:r>
      <w:r w:rsidR="008316C5" w:rsidRPr="008316C5">
        <w:rPr>
          <w:rFonts w:cs="Times New Roman"/>
        </w:rPr>
        <w:t>(2015)</w:t>
      </w:r>
      <w:r w:rsidR="008316C5">
        <w:rPr>
          <w:lang w:val="en-GB"/>
        </w:rPr>
        <w:fldChar w:fldCharType="end"/>
      </w:r>
      <w:r>
        <w:rPr>
          <w:lang w:val="en-GB"/>
        </w:rPr>
        <w:t>.</w:t>
      </w:r>
    </w:p>
  </w:footnote>
  <w:footnote w:id="19">
    <w:p w14:paraId="24809410" w14:textId="1FEA2A3C" w:rsidR="00353E8D" w:rsidRPr="00C67B54" w:rsidRDefault="00353E8D" w:rsidP="00933E5F">
      <w:pPr>
        <w:pStyle w:val="FootnoteText"/>
        <w:rPr>
          <w:lang w:val="en-GB"/>
        </w:rPr>
      </w:pPr>
      <w:r>
        <w:rPr>
          <w:rStyle w:val="FootnoteReference"/>
        </w:rPr>
        <w:footnoteRef/>
      </w:r>
      <w:r>
        <w:t xml:space="preserve"> </w:t>
      </w:r>
      <w:r>
        <w:rPr>
          <w:lang w:val="en-GB"/>
        </w:rPr>
        <w:t xml:space="preserve">For analysis of this development, see the full details in Al-Wer </w:t>
      </w:r>
      <w:r w:rsidR="00933E5F">
        <w:rPr>
          <w:lang w:val="en-GB"/>
        </w:rPr>
        <w:fldChar w:fldCharType="begin"/>
      </w:r>
      <w:r w:rsidR="00933E5F">
        <w:rPr>
          <w:lang w:val="en-GB"/>
        </w:rPr>
        <w:instrText xml:space="preserve"> ADDIN ZOTERO_ITEM CSL_CITATION {"citationID":"qRZO6D3X","properties":{"formattedCitation":"(2003)","plainCitation":"(2003)","noteIndex":19},"citationItems":[{"id":9058,"uris":["http://zotero.org/users/5419092/items/ZKBDTQH4"],"uri":["http://zotero.org/users/5419092/items/ZKBDTQH4"],"itemData":{"id":9058,"type":"chapter","title":"New dialect formation: The focusing of &lt;i&gt;-kum&lt;/i&gt; in Amman","container-title":"Social dialectology. In honour of Peter Trudgill","publisher":"Benjamins","publisher-place":"Amsterdam","page":"59-67","event-place":"Amsterdam","author":[{"family":"Al-Wer","given":"Enam"}],"editor":[{"family":"Britain","given":"David"},{"family":"Cheshire","given":"Jenny"}],"issued":{"date-parts":[["2003"]]}},"suppress-author":true}],"schema":"https://github.com/citation-style-language/schema/raw/master/csl-citation.json"} </w:instrText>
      </w:r>
      <w:r w:rsidR="00933E5F">
        <w:rPr>
          <w:lang w:val="en-GB"/>
        </w:rPr>
        <w:fldChar w:fldCharType="separate"/>
      </w:r>
      <w:r w:rsidR="00933E5F" w:rsidRPr="00933E5F">
        <w:rPr>
          <w:rFonts w:cs="Times New Roman"/>
        </w:rPr>
        <w:t>(2003)</w:t>
      </w:r>
      <w:r w:rsidR="00933E5F">
        <w:rPr>
          <w:lang w:val="en-GB"/>
        </w:rPr>
        <w:fldChar w:fldCharType="end"/>
      </w:r>
      <w:r w:rsidR="00933E5F">
        <w:rPr>
          <w:lang w:val="en-GB"/>
        </w:rPr>
        <w:t>.</w:t>
      </w:r>
    </w:p>
  </w:footnote>
  <w:footnote w:id="20">
    <w:p w14:paraId="3E126F6B" w14:textId="1F5853A6" w:rsidR="00A05080" w:rsidRPr="00A05080" w:rsidRDefault="00A05080" w:rsidP="00325DB0">
      <w:pPr>
        <w:pStyle w:val="FootnoteText"/>
        <w:rPr>
          <w:lang w:val="en-GB"/>
        </w:rPr>
      </w:pPr>
      <w:r>
        <w:rPr>
          <w:rStyle w:val="FootnoteReference"/>
        </w:rPr>
        <w:footnoteRef/>
      </w:r>
      <w:r>
        <w:t xml:space="preserve"> </w:t>
      </w:r>
      <w:r>
        <w:rPr>
          <w:lang w:val="en-GB"/>
        </w:rPr>
        <w:t xml:space="preserve">There are further complications and variations in the conjugations of these verbs, for these details see Al-Wer </w:t>
      </w:r>
      <w:r w:rsidR="00325DB0">
        <w:rPr>
          <w:lang w:val="en-GB"/>
        </w:rPr>
        <w:fldChar w:fldCharType="begin"/>
      </w:r>
      <w:r w:rsidR="00325DB0">
        <w:rPr>
          <w:lang w:val="en-GB"/>
        </w:rPr>
        <w:instrText xml:space="preserve"> ADDIN ZOTERO_ITEM CSL_CITATION {"citationID":"rOatwOUz","properties":{"formattedCitation":"(2014)","plainCitation":"(2014)","noteIndex":20},"citationItems":[{"id":9060,"uris":["http://zotero.org/users/5419092/items/VTA5URHU"],"uri":["http://zotero.org/users/5419092/items/VTA5URHU"],"itemData":{"id":9060,"type":"chapter","title":"Yod-dropping in &lt;i&gt;b-&lt;i/&gt;imperfect forms in Amman","container-title":"Perspectives on Arabic Linguistics XXVI: Papers from the Annual Symposium on Arabic Linguistics, New York, 2012","publisher":"Benjamins","publisher-place":"Amsterdam","page":"29-44","event-place":"Amsterdam","author":[{"family":"Al-Wer","given":"Enam"}],"editor":[{"family":"Khamis-Dakwar","given":"Reem"},{"family":"Froud","given":"Karen"}],"issued":{"date-parts":[["2014"]]}},"suppress-author":true}],"schema":"https://github.com/citation-style-language/schema/raw/master/csl-citation.json"} </w:instrText>
      </w:r>
      <w:r w:rsidR="00325DB0">
        <w:rPr>
          <w:lang w:val="en-GB"/>
        </w:rPr>
        <w:fldChar w:fldCharType="separate"/>
      </w:r>
      <w:r w:rsidR="00325DB0" w:rsidRPr="00325DB0">
        <w:rPr>
          <w:rFonts w:cs="Times New Roman"/>
        </w:rPr>
        <w:t>(2014)</w:t>
      </w:r>
      <w:r w:rsidR="00325DB0">
        <w:rPr>
          <w:lang w:val="en-GB"/>
        </w:rPr>
        <w:fldChar w:fldCharType="end"/>
      </w:r>
      <w:r>
        <w:rPr>
          <w:lang w:val="en-GB"/>
        </w:rPr>
        <w:t>.</w:t>
      </w:r>
    </w:p>
  </w:footnote>
  <w:footnote w:id="21">
    <w:p w14:paraId="7BE455B3" w14:textId="6B104F10" w:rsidR="004C739F" w:rsidRPr="004C739F" w:rsidRDefault="004C739F" w:rsidP="00BA4147">
      <w:pPr>
        <w:pStyle w:val="FootnoteText"/>
        <w:rPr>
          <w:lang w:val="en-GB"/>
        </w:rPr>
      </w:pPr>
      <w:r>
        <w:rPr>
          <w:rStyle w:val="FootnoteReference"/>
        </w:rPr>
        <w:footnoteRef/>
      </w:r>
      <w:r>
        <w:t xml:space="preserve"> </w:t>
      </w:r>
      <w:r>
        <w:rPr>
          <w:lang w:val="en-GB"/>
        </w:rPr>
        <w:t xml:space="preserve">Style as a correlate of </w:t>
      </w:r>
      <w:r w:rsidR="00A11638">
        <w:rPr>
          <w:lang w:val="en-GB"/>
        </w:rPr>
        <w:t>linguistic usage can mean different things; here I use it to refer to context</w:t>
      </w:r>
      <w:r w:rsidR="00BA4147">
        <w:rPr>
          <w:lang w:val="en-GB"/>
        </w:rPr>
        <w:t xml:space="preserve"> </w:t>
      </w:r>
      <w:r w:rsidR="00BA4147">
        <w:rPr>
          <w:lang w:val="en-GB"/>
        </w:rPr>
        <w:fldChar w:fldCharType="begin"/>
      </w:r>
      <w:r w:rsidR="00BA4147">
        <w:rPr>
          <w:lang w:val="en-GB"/>
        </w:rPr>
        <w:instrText xml:space="preserve"> ADDIN ZOTERO_ITEM CSL_CITATION {"citationID":"FSHH13cg","properties":{"formattedCitation":"(as in Labov 1972)","plainCitation":"(as in Labov 1972)","noteIndex":21},"citationItems":[{"id":4396,"uris":["http://zotero.org/users/5419092/items/2PDJEPWU"],"uri":["http://zotero.org/users/5419092/items/2PDJEPWU"],"itemData":{"id":4396,"type":"book","title":"Sociolinguistic Patterns","publisher":"Blackwell","publisher-place":"Oxford","event-place":"Oxford","author":[{"family":"Labov","given":"William"}],"issued":{"date-parts":[["1972"]]}},"prefix":"as in "}],"schema":"https://github.com/citation-style-language/schema/raw/master/csl-citation.json"} </w:instrText>
      </w:r>
      <w:r w:rsidR="00BA4147">
        <w:rPr>
          <w:lang w:val="en-GB"/>
        </w:rPr>
        <w:fldChar w:fldCharType="separate"/>
      </w:r>
      <w:r w:rsidR="00BA4147" w:rsidRPr="00BA4147">
        <w:rPr>
          <w:rFonts w:cs="Times New Roman"/>
        </w:rPr>
        <w:t>(as in Labov 1972)</w:t>
      </w:r>
      <w:r w:rsidR="00BA4147">
        <w:rPr>
          <w:lang w:val="en-GB"/>
        </w:rPr>
        <w:fldChar w:fldCharType="end"/>
      </w:r>
      <w:r w:rsidR="00A11638">
        <w:rPr>
          <w:lang w:val="en-GB"/>
        </w:rPr>
        <w:t>, and audience o</w:t>
      </w:r>
      <w:r w:rsidR="006E79FA">
        <w:rPr>
          <w:lang w:val="en-GB"/>
        </w:rPr>
        <w:t>r interlocutor</w:t>
      </w:r>
      <w:r w:rsidR="00BA4147">
        <w:rPr>
          <w:lang w:val="en-GB"/>
        </w:rPr>
        <w:t xml:space="preserve"> </w:t>
      </w:r>
      <w:r w:rsidR="00BA4147">
        <w:rPr>
          <w:lang w:val="en-GB"/>
        </w:rPr>
        <w:fldChar w:fldCharType="begin"/>
      </w:r>
      <w:r w:rsidR="00BA4147">
        <w:rPr>
          <w:lang w:val="en-GB"/>
        </w:rPr>
        <w:instrText xml:space="preserve"> ADDIN ZOTERO_ITEM CSL_CITATION {"citationID":"jsDzXB7v","properties":{"formattedCitation":"(as in Bell 1984)","plainCitation":"(as in Bell 1984)","noteIndex":21},"citationItems":[{"id":9064,"uris":["http://zotero.org/users/5419092/items/XI9Z9V4W"],"uri":["http://zotero.org/users/5419092/items/XI9Z9V4W"],"itemData":{"id":9064,"type":"article-journal","title":"Language style as audience design","container-title":"Language in Society","page":"145-204","volume":"13","issue":"2","author":[{"family":"Bell","given":"Alan"}],"issued":{"date-parts":[["1984"]]}},"prefix":"as in "}],"schema":"https://github.com/citation-style-language/schema/raw/master/csl-citation.json"} </w:instrText>
      </w:r>
      <w:r w:rsidR="00BA4147">
        <w:rPr>
          <w:lang w:val="en-GB"/>
        </w:rPr>
        <w:fldChar w:fldCharType="separate"/>
      </w:r>
      <w:r w:rsidR="00BA4147" w:rsidRPr="00BA4147">
        <w:rPr>
          <w:rFonts w:cs="Times New Roman"/>
        </w:rPr>
        <w:t>(as in Bell 1984)</w:t>
      </w:r>
      <w:r w:rsidR="00BA4147">
        <w:rPr>
          <w:lang w:val="en-GB"/>
        </w:rPr>
        <w:fldChar w:fldCharType="end"/>
      </w:r>
      <w:r w:rsidR="00A11638">
        <w:rPr>
          <w:lang w:val="en-GB"/>
        </w:rPr>
        <w:t xml:space="preserve">. </w:t>
      </w:r>
      <w:r w:rsidR="0019226C">
        <w:rPr>
          <w:lang w:val="en-GB"/>
        </w:rPr>
        <w:t>For details of how style evolved a sociolinguistic correlate, s</w:t>
      </w:r>
      <w:r w:rsidR="00A11638">
        <w:rPr>
          <w:lang w:val="en-GB"/>
        </w:rPr>
        <w:t xml:space="preserve">ee Eckert </w:t>
      </w:r>
      <w:r w:rsidR="0019226C">
        <w:rPr>
          <w:lang w:val="en-GB"/>
        </w:rPr>
        <w:t xml:space="preserve">&amp; Rickford </w:t>
      </w:r>
      <w:r w:rsidR="00BA4147">
        <w:rPr>
          <w:lang w:val="en-GB"/>
        </w:rPr>
        <w:fldChar w:fldCharType="begin"/>
      </w:r>
      <w:r w:rsidR="00BA4147">
        <w:rPr>
          <w:lang w:val="en-GB"/>
        </w:rPr>
        <w:instrText xml:space="preserve"> ADDIN ZOTERO_ITEM CSL_CITATION {"citationID":"ZLGhTkNY","properties":{"formattedCitation":"(2001)","plainCitation":"(2001)","noteIndex":21},"citationItems":[{"id":9074,"uris":["http://zotero.org/users/5419092/items/KVIH8SIK"],"uri":["http://zotero.org/users/5419092/items/KVIH8SIK"],"itemData":{"id":9074,"type":"book","title":"Style and sociolinguistic variation","publisher":"Cambridge University Press","publisher-place":"Cambridge","event-place":"Cambridge","author":[{"family":"Eckert","given":"Penelope"},{"family":"Rickford","given":"John R."}],"issued":{"date-parts":[["2001"]]}},"suppress-author":true}],"schema":"https://github.com/citation-style-language/schema/raw/master/csl-citation.json"} </w:instrText>
      </w:r>
      <w:r w:rsidR="00BA4147">
        <w:rPr>
          <w:lang w:val="en-GB"/>
        </w:rPr>
        <w:fldChar w:fldCharType="separate"/>
      </w:r>
      <w:r w:rsidR="00BA4147" w:rsidRPr="00BA4147">
        <w:rPr>
          <w:rFonts w:cs="Times New Roman"/>
        </w:rPr>
        <w:t>(2001)</w:t>
      </w:r>
      <w:r w:rsidR="00BA4147">
        <w:rPr>
          <w:lang w:val="en-GB"/>
        </w:rPr>
        <w:fldChar w:fldCharType="end"/>
      </w:r>
      <w:r w:rsidR="00E03966">
        <w:rPr>
          <w:lang w:val="en-GB"/>
        </w:rPr>
        <w:t>.</w:t>
      </w:r>
    </w:p>
  </w:footnote>
  <w:footnote w:id="22">
    <w:p w14:paraId="20850183" w14:textId="5099AB55" w:rsidR="00715A04" w:rsidRPr="00715A04" w:rsidRDefault="00715A04" w:rsidP="008D6711">
      <w:pPr>
        <w:pStyle w:val="FootnoteText"/>
        <w:rPr>
          <w:lang w:val="en-GB"/>
        </w:rPr>
      </w:pPr>
      <w:r>
        <w:rPr>
          <w:rStyle w:val="FootnoteReference"/>
        </w:rPr>
        <w:footnoteRef/>
      </w:r>
      <w:r>
        <w:t xml:space="preserve"> </w:t>
      </w:r>
      <w:r w:rsidR="007B0D53">
        <w:rPr>
          <w:lang w:val="en-GB"/>
        </w:rPr>
        <w:t xml:space="preserve">The question of </w:t>
      </w:r>
      <w:r w:rsidR="00BA4147">
        <w:rPr>
          <w:lang w:val="en-GB"/>
        </w:rPr>
        <w:t>“</w:t>
      </w:r>
      <w:r w:rsidR="007B0D53">
        <w:rPr>
          <w:lang w:val="en-GB"/>
        </w:rPr>
        <w:t>who is Jordanian</w:t>
      </w:r>
      <w:r w:rsidR="00BA4147">
        <w:rPr>
          <w:lang w:val="en-GB"/>
        </w:rPr>
        <w:t>”</w:t>
      </w:r>
      <w:r w:rsidR="007B0D53">
        <w:rPr>
          <w:lang w:val="en-GB"/>
        </w:rPr>
        <w:t xml:space="preserve"> </w:t>
      </w:r>
      <w:r w:rsidR="007C4833">
        <w:rPr>
          <w:lang w:val="en-GB"/>
        </w:rPr>
        <w:t>is, for many, a sensitive issue, which has often caused</w:t>
      </w:r>
      <w:r w:rsidR="0020677D">
        <w:rPr>
          <w:lang w:val="en-GB"/>
        </w:rPr>
        <w:t xml:space="preserve"> heated debates on</w:t>
      </w:r>
      <w:r w:rsidR="007C4833">
        <w:rPr>
          <w:lang w:val="en-GB"/>
        </w:rPr>
        <w:t xml:space="preserve"> various </w:t>
      </w:r>
      <w:r w:rsidR="00805087">
        <w:rPr>
          <w:lang w:val="en-GB"/>
        </w:rPr>
        <w:t xml:space="preserve">media </w:t>
      </w:r>
      <w:r w:rsidR="007C4833">
        <w:rPr>
          <w:lang w:val="en-GB"/>
        </w:rPr>
        <w:t>platforms</w:t>
      </w:r>
      <w:r w:rsidR="008D6711">
        <w:rPr>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1244"/>
    <w:multiLevelType w:val="multilevel"/>
    <w:tmpl w:val="FDBCD2DA"/>
    <w:lvl w:ilvl="0">
      <w:start w:val="1"/>
      <w:numFmt w:val="decimal"/>
      <w:pStyle w:val="NoSpacing"/>
      <w:lvlText w:val="%1."/>
      <w:lvlJc w:val="left"/>
      <w:pPr>
        <w:ind w:left="720" w:hanging="360"/>
      </w:pPr>
      <w:rPr>
        <w:rFonts w:hint="default"/>
      </w:rPr>
    </w:lvl>
    <w:lvl w:ilvl="1">
      <w:start w:val="2"/>
      <w:numFmt w:val="decimal"/>
      <w:pStyle w:val="lsSection2"/>
      <w:isLgl/>
      <w:lvlText w:val="%1.%2."/>
      <w:lvlJc w:val="left"/>
      <w:pPr>
        <w:ind w:left="1080" w:hanging="720"/>
      </w:pPr>
      <w:rPr>
        <w:rFonts w:hint="default"/>
      </w:rPr>
    </w:lvl>
    <w:lvl w:ilvl="2">
      <w:start w:val="1"/>
      <w:numFmt w:val="decimal"/>
      <w:pStyle w:val="lsSection3"/>
      <w:isLgl/>
      <w:lvlText w:val="%1.%2.%3."/>
      <w:lvlJc w:val="left"/>
      <w:pPr>
        <w:ind w:left="1440" w:hanging="1080"/>
      </w:pPr>
      <w:rPr>
        <w:rFonts w:hint="default"/>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2" w15:restartNumberingAfterBreak="0">
    <w:nsid w:val="242C6C3F"/>
    <w:multiLevelType w:val="hybridMultilevel"/>
    <w:tmpl w:val="24146E8E"/>
    <w:lvl w:ilvl="0" w:tplc="5524CE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6D4323"/>
    <w:multiLevelType w:val="hybridMultilevel"/>
    <w:tmpl w:val="382EADEA"/>
    <w:lvl w:ilvl="0" w:tplc="CEF0810C">
      <w:start w:val="3"/>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D266C"/>
    <w:multiLevelType w:val="hybridMultilevel"/>
    <w:tmpl w:val="6F082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EB71D0"/>
    <w:multiLevelType w:val="hybridMultilevel"/>
    <w:tmpl w:val="AF0AB53C"/>
    <w:lvl w:ilvl="0" w:tplc="F56AA4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8"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8"/>
  </w:num>
  <w:num w:numId="5">
    <w:abstractNumId w:val="5"/>
  </w:num>
  <w:num w:numId="6">
    <w:abstractNumId w:val="2"/>
  </w:num>
  <w:num w:numId="7">
    <w:abstractNumId w:val="4"/>
  </w:num>
  <w:num w:numId="8">
    <w:abstractNumId w:val="0"/>
  </w:num>
  <w:num w:numId="9">
    <w:abstractNumId w:val="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641"/>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A32"/>
    <w:rsid w:val="0000220A"/>
    <w:rsid w:val="00002986"/>
    <w:rsid w:val="00003252"/>
    <w:rsid w:val="000125D6"/>
    <w:rsid w:val="00017475"/>
    <w:rsid w:val="00017E03"/>
    <w:rsid w:val="0002236A"/>
    <w:rsid w:val="00022CE8"/>
    <w:rsid w:val="0002343B"/>
    <w:rsid w:val="00025D7D"/>
    <w:rsid w:val="00036AD0"/>
    <w:rsid w:val="0004064A"/>
    <w:rsid w:val="000427AF"/>
    <w:rsid w:val="00047041"/>
    <w:rsid w:val="00052523"/>
    <w:rsid w:val="00052980"/>
    <w:rsid w:val="000548FA"/>
    <w:rsid w:val="0006214E"/>
    <w:rsid w:val="00063B01"/>
    <w:rsid w:val="000647E7"/>
    <w:rsid w:val="000659FB"/>
    <w:rsid w:val="00066896"/>
    <w:rsid w:val="00076FE2"/>
    <w:rsid w:val="0007729E"/>
    <w:rsid w:val="000814DA"/>
    <w:rsid w:val="00084C47"/>
    <w:rsid w:val="000866DB"/>
    <w:rsid w:val="00092CF7"/>
    <w:rsid w:val="0009549F"/>
    <w:rsid w:val="000960F4"/>
    <w:rsid w:val="000A0510"/>
    <w:rsid w:val="000A51FD"/>
    <w:rsid w:val="000A7518"/>
    <w:rsid w:val="000B2071"/>
    <w:rsid w:val="000B46E8"/>
    <w:rsid w:val="000B6233"/>
    <w:rsid w:val="000B75EF"/>
    <w:rsid w:val="000B7772"/>
    <w:rsid w:val="000C04EE"/>
    <w:rsid w:val="000C0CDB"/>
    <w:rsid w:val="000C545F"/>
    <w:rsid w:val="000C570B"/>
    <w:rsid w:val="000C5FE1"/>
    <w:rsid w:val="000D11D2"/>
    <w:rsid w:val="000D20FB"/>
    <w:rsid w:val="000D75F6"/>
    <w:rsid w:val="000E31E6"/>
    <w:rsid w:val="000F2321"/>
    <w:rsid w:val="000F36E9"/>
    <w:rsid w:val="000F7233"/>
    <w:rsid w:val="00105D17"/>
    <w:rsid w:val="001131E1"/>
    <w:rsid w:val="00114488"/>
    <w:rsid w:val="00117510"/>
    <w:rsid w:val="0011780C"/>
    <w:rsid w:val="00117A2C"/>
    <w:rsid w:val="00120A8A"/>
    <w:rsid w:val="001214BD"/>
    <w:rsid w:val="0012170F"/>
    <w:rsid w:val="00124C83"/>
    <w:rsid w:val="001267C1"/>
    <w:rsid w:val="00136368"/>
    <w:rsid w:val="001406DB"/>
    <w:rsid w:val="00140F9B"/>
    <w:rsid w:val="001419D2"/>
    <w:rsid w:val="00141D5E"/>
    <w:rsid w:val="00147E37"/>
    <w:rsid w:val="00147F17"/>
    <w:rsid w:val="00151DB8"/>
    <w:rsid w:val="00153140"/>
    <w:rsid w:val="00157169"/>
    <w:rsid w:val="0015728D"/>
    <w:rsid w:val="00157900"/>
    <w:rsid w:val="00162162"/>
    <w:rsid w:val="00163229"/>
    <w:rsid w:val="00164A2E"/>
    <w:rsid w:val="00167E23"/>
    <w:rsid w:val="00171D41"/>
    <w:rsid w:val="001753E4"/>
    <w:rsid w:val="001762D1"/>
    <w:rsid w:val="00176A20"/>
    <w:rsid w:val="00177357"/>
    <w:rsid w:val="001807CA"/>
    <w:rsid w:val="001862E6"/>
    <w:rsid w:val="00186945"/>
    <w:rsid w:val="0019226C"/>
    <w:rsid w:val="00193C77"/>
    <w:rsid w:val="00193CF7"/>
    <w:rsid w:val="001A0A0E"/>
    <w:rsid w:val="001A0C54"/>
    <w:rsid w:val="001A190C"/>
    <w:rsid w:val="001A199E"/>
    <w:rsid w:val="001A5DE3"/>
    <w:rsid w:val="001A6099"/>
    <w:rsid w:val="001A66D8"/>
    <w:rsid w:val="001A74C8"/>
    <w:rsid w:val="001A761F"/>
    <w:rsid w:val="001B2EA6"/>
    <w:rsid w:val="001C0286"/>
    <w:rsid w:val="001C31F2"/>
    <w:rsid w:val="001C41A1"/>
    <w:rsid w:val="001C5768"/>
    <w:rsid w:val="001C5EC3"/>
    <w:rsid w:val="001C6ED3"/>
    <w:rsid w:val="001D0F19"/>
    <w:rsid w:val="001D2F47"/>
    <w:rsid w:val="001D716C"/>
    <w:rsid w:val="001E0F06"/>
    <w:rsid w:val="001E1300"/>
    <w:rsid w:val="001E1E16"/>
    <w:rsid w:val="001F17B8"/>
    <w:rsid w:val="001F3F7A"/>
    <w:rsid w:val="001F4E0F"/>
    <w:rsid w:val="001F6F20"/>
    <w:rsid w:val="0020677D"/>
    <w:rsid w:val="00211DB2"/>
    <w:rsid w:val="002123CC"/>
    <w:rsid w:val="002141EF"/>
    <w:rsid w:val="00216754"/>
    <w:rsid w:val="00217567"/>
    <w:rsid w:val="00231EFC"/>
    <w:rsid w:val="002339FD"/>
    <w:rsid w:val="00235AEC"/>
    <w:rsid w:val="00235EC3"/>
    <w:rsid w:val="002413A1"/>
    <w:rsid w:val="00243C3A"/>
    <w:rsid w:val="002444BA"/>
    <w:rsid w:val="00244B6C"/>
    <w:rsid w:val="002463E6"/>
    <w:rsid w:val="00254461"/>
    <w:rsid w:val="00256AA9"/>
    <w:rsid w:val="00256AEA"/>
    <w:rsid w:val="00261BC3"/>
    <w:rsid w:val="002635EA"/>
    <w:rsid w:val="002673C9"/>
    <w:rsid w:val="00272717"/>
    <w:rsid w:val="0028136E"/>
    <w:rsid w:val="00282635"/>
    <w:rsid w:val="002907BA"/>
    <w:rsid w:val="0029121C"/>
    <w:rsid w:val="00293BB1"/>
    <w:rsid w:val="00294900"/>
    <w:rsid w:val="002A4FD2"/>
    <w:rsid w:val="002A624A"/>
    <w:rsid w:val="002A6DA0"/>
    <w:rsid w:val="002B1A31"/>
    <w:rsid w:val="002B550D"/>
    <w:rsid w:val="002B5DAE"/>
    <w:rsid w:val="002C160C"/>
    <w:rsid w:val="002C4371"/>
    <w:rsid w:val="002C5835"/>
    <w:rsid w:val="002C7BD9"/>
    <w:rsid w:val="002D0FC2"/>
    <w:rsid w:val="002E008C"/>
    <w:rsid w:val="002E03DE"/>
    <w:rsid w:val="002E07D2"/>
    <w:rsid w:val="002E1DED"/>
    <w:rsid w:val="002E22F0"/>
    <w:rsid w:val="002E489B"/>
    <w:rsid w:val="002E55CD"/>
    <w:rsid w:val="002E6696"/>
    <w:rsid w:val="002E7E50"/>
    <w:rsid w:val="002F1B92"/>
    <w:rsid w:val="002F2803"/>
    <w:rsid w:val="002F6478"/>
    <w:rsid w:val="002F755D"/>
    <w:rsid w:val="002F7E08"/>
    <w:rsid w:val="003103F1"/>
    <w:rsid w:val="00312087"/>
    <w:rsid w:val="00312915"/>
    <w:rsid w:val="00314A32"/>
    <w:rsid w:val="00324DF9"/>
    <w:rsid w:val="00325DB0"/>
    <w:rsid w:val="003261AB"/>
    <w:rsid w:val="00330630"/>
    <w:rsid w:val="00330806"/>
    <w:rsid w:val="00331221"/>
    <w:rsid w:val="00331AD7"/>
    <w:rsid w:val="00333FF1"/>
    <w:rsid w:val="00334546"/>
    <w:rsid w:val="00337384"/>
    <w:rsid w:val="003423DA"/>
    <w:rsid w:val="00346A81"/>
    <w:rsid w:val="00351404"/>
    <w:rsid w:val="00351991"/>
    <w:rsid w:val="00353E8D"/>
    <w:rsid w:val="0035579C"/>
    <w:rsid w:val="00360119"/>
    <w:rsid w:val="00364216"/>
    <w:rsid w:val="003667A2"/>
    <w:rsid w:val="00370EB0"/>
    <w:rsid w:val="00371098"/>
    <w:rsid w:val="00371EB2"/>
    <w:rsid w:val="00372234"/>
    <w:rsid w:val="00373DDA"/>
    <w:rsid w:val="003760A4"/>
    <w:rsid w:val="0038099B"/>
    <w:rsid w:val="00385028"/>
    <w:rsid w:val="00385E90"/>
    <w:rsid w:val="00386D12"/>
    <w:rsid w:val="00387BC7"/>
    <w:rsid w:val="0039016E"/>
    <w:rsid w:val="00390ADD"/>
    <w:rsid w:val="00390F68"/>
    <w:rsid w:val="003947A4"/>
    <w:rsid w:val="00394FD2"/>
    <w:rsid w:val="003951B6"/>
    <w:rsid w:val="003956D0"/>
    <w:rsid w:val="003A556B"/>
    <w:rsid w:val="003B3343"/>
    <w:rsid w:val="003B4B54"/>
    <w:rsid w:val="003B7F60"/>
    <w:rsid w:val="003C42B2"/>
    <w:rsid w:val="003C7D57"/>
    <w:rsid w:val="003D6253"/>
    <w:rsid w:val="003E12FF"/>
    <w:rsid w:val="003E13F0"/>
    <w:rsid w:val="003E439A"/>
    <w:rsid w:val="003E5271"/>
    <w:rsid w:val="003F02D5"/>
    <w:rsid w:val="003F0661"/>
    <w:rsid w:val="003F1B7B"/>
    <w:rsid w:val="003F2DF3"/>
    <w:rsid w:val="003F3688"/>
    <w:rsid w:val="003F69FB"/>
    <w:rsid w:val="004039B1"/>
    <w:rsid w:val="0040691B"/>
    <w:rsid w:val="00410853"/>
    <w:rsid w:val="00414486"/>
    <w:rsid w:val="00414777"/>
    <w:rsid w:val="00420E84"/>
    <w:rsid w:val="00422946"/>
    <w:rsid w:val="00426CC2"/>
    <w:rsid w:val="004303EB"/>
    <w:rsid w:val="0043461F"/>
    <w:rsid w:val="00436E1D"/>
    <w:rsid w:val="0043753D"/>
    <w:rsid w:val="004379DA"/>
    <w:rsid w:val="00440B8F"/>
    <w:rsid w:val="00443E56"/>
    <w:rsid w:val="004441E4"/>
    <w:rsid w:val="00445CA5"/>
    <w:rsid w:val="0044671E"/>
    <w:rsid w:val="004504D7"/>
    <w:rsid w:val="00451875"/>
    <w:rsid w:val="00452460"/>
    <w:rsid w:val="00455D96"/>
    <w:rsid w:val="004642E8"/>
    <w:rsid w:val="004716B9"/>
    <w:rsid w:val="004716D2"/>
    <w:rsid w:val="00471D59"/>
    <w:rsid w:val="00472F04"/>
    <w:rsid w:val="004744F7"/>
    <w:rsid w:val="00483E3C"/>
    <w:rsid w:val="00483EE2"/>
    <w:rsid w:val="00483F2D"/>
    <w:rsid w:val="0048439F"/>
    <w:rsid w:val="004924B7"/>
    <w:rsid w:val="004935EE"/>
    <w:rsid w:val="0049588A"/>
    <w:rsid w:val="004967A3"/>
    <w:rsid w:val="004A1C45"/>
    <w:rsid w:val="004A31AE"/>
    <w:rsid w:val="004A44E3"/>
    <w:rsid w:val="004A4F4E"/>
    <w:rsid w:val="004A594C"/>
    <w:rsid w:val="004A68E3"/>
    <w:rsid w:val="004B08EE"/>
    <w:rsid w:val="004B0B34"/>
    <w:rsid w:val="004B24C0"/>
    <w:rsid w:val="004B2B2C"/>
    <w:rsid w:val="004B4609"/>
    <w:rsid w:val="004C041A"/>
    <w:rsid w:val="004C3777"/>
    <w:rsid w:val="004C739F"/>
    <w:rsid w:val="004D0A93"/>
    <w:rsid w:val="004D166E"/>
    <w:rsid w:val="004D591B"/>
    <w:rsid w:val="004E069D"/>
    <w:rsid w:val="004E3C2A"/>
    <w:rsid w:val="004E58E5"/>
    <w:rsid w:val="004E5A32"/>
    <w:rsid w:val="004F32CE"/>
    <w:rsid w:val="004F5A79"/>
    <w:rsid w:val="00502E25"/>
    <w:rsid w:val="00504844"/>
    <w:rsid w:val="005054CA"/>
    <w:rsid w:val="005069CF"/>
    <w:rsid w:val="005139BA"/>
    <w:rsid w:val="00521750"/>
    <w:rsid w:val="00522CA5"/>
    <w:rsid w:val="00522FC8"/>
    <w:rsid w:val="0052444E"/>
    <w:rsid w:val="00524E06"/>
    <w:rsid w:val="00527E83"/>
    <w:rsid w:val="005343E2"/>
    <w:rsid w:val="005374EE"/>
    <w:rsid w:val="0054141D"/>
    <w:rsid w:val="00542C92"/>
    <w:rsid w:val="005509D4"/>
    <w:rsid w:val="00552316"/>
    <w:rsid w:val="00552631"/>
    <w:rsid w:val="00555006"/>
    <w:rsid w:val="005558DD"/>
    <w:rsid w:val="00556A27"/>
    <w:rsid w:val="00556AFB"/>
    <w:rsid w:val="00557DFB"/>
    <w:rsid w:val="00562CA2"/>
    <w:rsid w:val="0056355F"/>
    <w:rsid w:val="00563918"/>
    <w:rsid w:val="00565B42"/>
    <w:rsid w:val="00565E97"/>
    <w:rsid w:val="005668B5"/>
    <w:rsid w:val="00574273"/>
    <w:rsid w:val="00576F66"/>
    <w:rsid w:val="005865C8"/>
    <w:rsid w:val="005867A9"/>
    <w:rsid w:val="005871E8"/>
    <w:rsid w:val="00591152"/>
    <w:rsid w:val="00591FD9"/>
    <w:rsid w:val="00593018"/>
    <w:rsid w:val="005931FF"/>
    <w:rsid w:val="00593418"/>
    <w:rsid w:val="00596E79"/>
    <w:rsid w:val="005A1AE9"/>
    <w:rsid w:val="005A394F"/>
    <w:rsid w:val="005A3EED"/>
    <w:rsid w:val="005A5994"/>
    <w:rsid w:val="005B21E5"/>
    <w:rsid w:val="005B3B2C"/>
    <w:rsid w:val="005B3C8B"/>
    <w:rsid w:val="005B5907"/>
    <w:rsid w:val="005B6BA3"/>
    <w:rsid w:val="005B7238"/>
    <w:rsid w:val="005C1740"/>
    <w:rsid w:val="005C749D"/>
    <w:rsid w:val="005D082D"/>
    <w:rsid w:val="005D2561"/>
    <w:rsid w:val="005D26CE"/>
    <w:rsid w:val="005D36F4"/>
    <w:rsid w:val="005D4AE7"/>
    <w:rsid w:val="005E1F91"/>
    <w:rsid w:val="005E3889"/>
    <w:rsid w:val="005E418A"/>
    <w:rsid w:val="005E6D35"/>
    <w:rsid w:val="005F02A4"/>
    <w:rsid w:val="005F04AB"/>
    <w:rsid w:val="005F1AF7"/>
    <w:rsid w:val="006040B5"/>
    <w:rsid w:val="00607170"/>
    <w:rsid w:val="00610440"/>
    <w:rsid w:val="0062055A"/>
    <w:rsid w:val="00621819"/>
    <w:rsid w:val="00621F0A"/>
    <w:rsid w:val="00624554"/>
    <w:rsid w:val="006276DA"/>
    <w:rsid w:val="00640C29"/>
    <w:rsid w:val="00643E8F"/>
    <w:rsid w:val="0064453D"/>
    <w:rsid w:val="006538E3"/>
    <w:rsid w:val="00655127"/>
    <w:rsid w:val="00660995"/>
    <w:rsid w:val="00660EDD"/>
    <w:rsid w:val="0066198C"/>
    <w:rsid w:val="00662585"/>
    <w:rsid w:val="006633EA"/>
    <w:rsid w:val="00664634"/>
    <w:rsid w:val="00664656"/>
    <w:rsid w:val="00667413"/>
    <w:rsid w:val="00670620"/>
    <w:rsid w:val="00674C4B"/>
    <w:rsid w:val="006776EE"/>
    <w:rsid w:val="00680420"/>
    <w:rsid w:val="00683255"/>
    <w:rsid w:val="00692A93"/>
    <w:rsid w:val="006945BD"/>
    <w:rsid w:val="00695EEB"/>
    <w:rsid w:val="006A36F3"/>
    <w:rsid w:val="006A48D7"/>
    <w:rsid w:val="006B0D0C"/>
    <w:rsid w:val="006B3814"/>
    <w:rsid w:val="006B7A5B"/>
    <w:rsid w:val="006C2481"/>
    <w:rsid w:val="006C2BE3"/>
    <w:rsid w:val="006C72CE"/>
    <w:rsid w:val="006C7BDA"/>
    <w:rsid w:val="006D05BE"/>
    <w:rsid w:val="006D4675"/>
    <w:rsid w:val="006D5434"/>
    <w:rsid w:val="006D6842"/>
    <w:rsid w:val="006E18CB"/>
    <w:rsid w:val="006E22DA"/>
    <w:rsid w:val="006E2586"/>
    <w:rsid w:val="006E46B7"/>
    <w:rsid w:val="006E5FEB"/>
    <w:rsid w:val="006E6340"/>
    <w:rsid w:val="006E79FA"/>
    <w:rsid w:val="00704F06"/>
    <w:rsid w:val="007065B6"/>
    <w:rsid w:val="00715A04"/>
    <w:rsid w:val="00717548"/>
    <w:rsid w:val="00722FC4"/>
    <w:rsid w:val="007243C7"/>
    <w:rsid w:val="00725442"/>
    <w:rsid w:val="007258D1"/>
    <w:rsid w:val="007259F1"/>
    <w:rsid w:val="0073254A"/>
    <w:rsid w:val="00732F03"/>
    <w:rsid w:val="00736727"/>
    <w:rsid w:val="00745585"/>
    <w:rsid w:val="00746018"/>
    <w:rsid w:val="00747DC1"/>
    <w:rsid w:val="007503D1"/>
    <w:rsid w:val="00751167"/>
    <w:rsid w:val="00755741"/>
    <w:rsid w:val="00755CF3"/>
    <w:rsid w:val="0076209D"/>
    <w:rsid w:val="00762936"/>
    <w:rsid w:val="007663D6"/>
    <w:rsid w:val="00766AEB"/>
    <w:rsid w:val="00770D9F"/>
    <w:rsid w:val="00771192"/>
    <w:rsid w:val="00773143"/>
    <w:rsid w:val="00780CE7"/>
    <w:rsid w:val="007818B9"/>
    <w:rsid w:val="00782F92"/>
    <w:rsid w:val="00783305"/>
    <w:rsid w:val="007848AE"/>
    <w:rsid w:val="00784EA7"/>
    <w:rsid w:val="0079160E"/>
    <w:rsid w:val="007924D8"/>
    <w:rsid w:val="00793FA7"/>
    <w:rsid w:val="0079585F"/>
    <w:rsid w:val="007A106B"/>
    <w:rsid w:val="007B0D53"/>
    <w:rsid w:val="007B2F99"/>
    <w:rsid w:val="007B4C15"/>
    <w:rsid w:val="007B6E6E"/>
    <w:rsid w:val="007B7CD3"/>
    <w:rsid w:val="007C027B"/>
    <w:rsid w:val="007C2879"/>
    <w:rsid w:val="007C4833"/>
    <w:rsid w:val="007C632E"/>
    <w:rsid w:val="007C63FF"/>
    <w:rsid w:val="007D01FB"/>
    <w:rsid w:val="007D0EC7"/>
    <w:rsid w:val="007D5D50"/>
    <w:rsid w:val="007D6DDD"/>
    <w:rsid w:val="007E163B"/>
    <w:rsid w:val="007F0A7B"/>
    <w:rsid w:val="007F2EDC"/>
    <w:rsid w:val="007F670D"/>
    <w:rsid w:val="007F78F9"/>
    <w:rsid w:val="00802BFB"/>
    <w:rsid w:val="00805087"/>
    <w:rsid w:val="00807F2C"/>
    <w:rsid w:val="00811D88"/>
    <w:rsid w:val="008121E5"/>
    <w:rsid w:val="0081224C"/>
    <w:rsid w:val="0081611D"/>
    <w:rsid w:val="008164A7"/>
    <w:rsid w:val="0081723D"/>
    <w:rsid w:val="0082026B"/>
    <w:rsid w:val="0082085D"/>
    <w:rsid w:val="0082371C"/>
    <w:rsid w:val="00823918"/>
    <w:rsid w:val="0082406C"/>
    <w:rsid w:val="00824375"/>
    <w:rsid w:val="008243A0"/>
    <w:rsid w:val="00825149"/>
    <w:rsid w:val="008267D2"/>
    <w:rsid w:val="0082701B"/>
    <w:rsid w:val="008316C5"/>
    <w:rsid w:val="008339EB"/>
    <w:rsid w:val="00833E71"/>
    <w:rsid w:val="008348ED"/>
    <w:rsid w:val="008363FE"/>
    <w:rsid w:val="00837C58"/>
    <w:rsid w:val="00855AF5"/>
    <w:rsid w:val="00855C25"/>
    <w:rsid w:val="00860322"/>
    <w:rsid w:val="0086495B"/>
    <w:rsid w:val="00866C2A"/>
    <w:rsid w:val="00871B7E"/>
    <w:rsid w:val="00872E14"/>
    <w:rsid w:val="008732CD"/>
    <w:rsid w:val="00876C74"/>
    <w:rsid w:val="00885A90"/>
    <w:rsid w:val="008905F2"/>
    <w:rsid w:val="00892D3C"/>
    <w:rsid w:val="0089583B"/>
    <w:rsid w:val="00897163"/>
    <w:rsid w:val="008A1432"/>
    <w:rsid w:val="008A3193"/>
    <w:rsid w:val="008B0797"/>
    <w:rsid w:val="008B51B6"/>
    <w:rsid w:val="008C14B9"/>
    <w:rsid w:val="008C1878"/>
    <w:rsid w:val="008C2828"/>
    <w:rsid w:val="008C3718"/>
    <w:rsid w:val="008C576F"/>
    <w:rsid w:val="008C5CDA"/>
    <w:rsid w:val="008C60D7"/>
    <w:rsid w:val="008D63EC"/>
    <w:rsid w:val="008D6711"/>
    <w:rsid w:val="008D7F11"/>
    <w:rsid w:val="008E67F4"/>
    <w:rsid w:val="008F08DF"/>
    <w:rsid w:val="008F14D5"/>
    <w:rsid w:val="008F1C59"/>
    <w:rsid w:val="008F3A4E"/>
    <w:rsid w:val="008F7591"/>
    <w:rsid w:val="009001D5"/>
    <w:rsid w:val="0090099D"/>
    <w:rsid w:val="00906C91"/>
    <w:rsid w:val="00906DDF"/>
    <w:rsid w:val="00907F28"/>
    <w:rsid w:val="0091002E"/>
    <w:rsid w:val="0091086C"/>
    <w:rsid w:val="00915E11"/>
    <w:rsid w:val="009211FA"/>
    <w:rsid w:val="00921A08"/>
    <w:rsid w:val="00921E33"/>
    <w:rsid w:val="0093028A"/>
    <w:rsid w:val="00931985"/>
    <w:rsid w:val="00932CB0"/>
    <w:rsid w:val="00933E5F"/>
    <w:rsid w:val="00937448"/>
    <w:rsid w:val="00937454"/>
    <w:rsid w:val="00940C94"/>
    <w:rsid w:val="0094445F"/>
    <w:rsid w:val="00947A38"/>
    <w:rsid w:val="009502F6"/>
    <w:rsid w:val="009511F6"/>
    <w:rsid w:val="00954BDB"/>
    <w:rsid w:val="00955964"/>
    <w:rsid w:val="00955C28"/>
    <w:rsid w:val="00956BCD"/>
    <w:rsid w:val="00957D88"/>
    <w:rsid w:val="00963B74"/>
    <w:rsid w:val="00964254"/>
    <w:rsid w:val="0096669F"/>
    <w:rsid w:val="00966F4D"/>
    <w:rsid w:val="009713AF"/>
    <w:rsid w:val="00971FD3"/>
    <w:rsid w:val="0097663D"/>
    <w:rsid w:val="0097665F"/>
    <w:rsid w:val="00984009"/>
    <w:rsid w:val="00985F7E"/>
    <w:rsid w:val="009860C1"/>
    <w:rsid w:val="0099179B"/>
    <w:rsid w:val="009919D7"/>
    <w:rsid w:val="00991A98"/>
    <w:rsid w:val="00993FC3"/>
    <w:rsid w:val="00996475"/>
    <w:rsid w:val="00997124"/>
    <w:rsid w:val="0099750E"/>
    <w:rsid w:val="009A4206"/>
    <w:rsid w:val="009B177B"/>
    <w:rsid w:val="009B2348"/>
    <w:rsid w:val="009B581D"/>
    <w:rsid w:val="009B78E8"/>
    <w:rsid w:val="009C128B"/>
    <w:rsid w:val="009C3C9B"/>
    <w:rsid w:val="009C4369"/>
    <w:rsid w:val="009C6D79"/>
    <w:rsid w:val="009D2AB4"/>
    <w:rsid w:val="009D654A"/>
    <w:rsid w:val="009D7879"/>
    <w:rsid w:val="009E2B43"/>
    <w:rsid w:val="009F00B0"/>
    <w:rsid w:val="009F0E88"/>
    <w:rsid w:val="009F1D57"/>
    <w:rsid w:val="009F3704"/>
    <w:rsid w:val="00A00526"/>
    <w:rsid w:val="00A03046"/>
    <w:rsid w:val="00A03988"/>
    <w:rsid w:val="00A05080"/>
    <w:rsid w:val="00A073F2"/>
    <w:rsid w:val="00A11638"/>
    <w:rsid w:val="00A1425E"/>
    <w:rsid w:val="00A15709"/>
    <w:rsid w:val="00A176A7"/>
    <w:rsid w:val="00A22183"/>
    <w:rsid w:val="00A23152"/>
    <w:rsid w:val="00A263A6"/>
    <w:rsid w:val="00A2664E"/>
    <w:rsid w:val="00A30087"/>
    <w:rsid w:val="00A3175A"/>
    <w:rsid w:val="00A33481"/>
    <w:rsid w:val="00A40D43"/>
    <w:rsid w:val="00A428AC"/>
    <w:rsid w:val="00A43245"/>
    <w:rsid w:val="00A4589F"/>
    <w:rsid w:val="00A45F3D"/>
    <w:rsid w:val="00A5100F"/>
    <w:rsid w:val="00A51EB9"/>
    <w:rsid w:val="00A5399E"/>
    <w:rsid w:val="00A56513"/>
    <w:rsid w:val="00A60D94"/>
    <w:rsid w:val="00A63572"/>
    <w:rsid w:val="00A6457D"/>
    <w:rsid w:val="00A65006"/>
    <w:rsid w:val="00A72725"/>
    <w:rsid w:val="00A73221"/>
    <w:rsid w:val="00A74B11"/>
    <w:rsid w:val="00A777D8"/>
    <w:rsid w:val="00A77AF7"/>
    <w:rsid w:val="00A805A0"/>
    <w:rsid w:val="00A80EDA"/>
    <w:rsid w:val="00A813A0"/>
    <w:rsid w:val="00A84C1B"/>
    <w:rsid w:val="00A86A38"/>
    <w:rsid w:val="00A86AF0"/>
    <w:rsid w:val="00A87798"/>
    <w:rsid w:val="00A907E0"/>
    <w:rsid w:val="00A950D7"/>
    <w:rsid w:val="00A96CEE"/>
    <w:rsid w:val="00AA17E0"/>
    <w:rsid w:val="00AA2378"/>
    <w:rsid w:val="00AA55AF"/>
    <w:rsid w:val="00AA57DA"/>
    <w:rsid w:val="00AB5466"/>
    <w:rsid w:val="00AB6AD0"/>
    <w:rsid w:val="00AB713B"/>
    <w:rsid w:val="00AC21BB"/>
    <w:rsid w:val="00AC37F2"/>
    <w:rsid w:val="00AC51B2"/>
    <w:rsid w:val="00AC6E58"/>
    <w:rsid w:val="00AC7DAB"/>
    <w:rsid w:val="00AD028D"/>
    <w:rsid w:val="00AD490D"/>
    <w:rsid w:val="00AD4D0F"/>
    <w:rsid w:val="00AD57BA"/>
    <w:rsid w:val="00AD5B61"/>
    <w:rsid w:val="00AD62C1"/>
    <w:rsid w:val="00AE0737"/>
    <w:rsid w:val="00AE0F61"/>
    <w:rsid w:val="00AE2605"/>
    <w:rsid w:val="00AE3014"/>
    <w:rsid w:val="00AE357E"/>
    <w:rsid w:val="00AE431D"/>
    <w:rsid w:val="00AE7823"/>
    <w:rsid w:val="00AF2C34"/>
    <w:rsid w:val="00B007A2"/>
    <w:rsid w:val="00B05682"/>
    <w:rsid w:val="00B1165D"/>
    <w:rsid w:val="00B12E17"/>
    <w:rsid w:val="00B13964"/>
    <w:rsid w:val="00B14C7A"/>
    <w:rsid w:val="00B150C0"/>
    <w:rsid w:val="00B16E80"/>
    <w:rsid w:val="00B22B8A"/>
    <w:rsid w:val="00B22FE9"/>
    <w:rsid w:val="00B2338A"/>
    <w:rsid w:val="00B27026"/>
    <w:rsid w:val="00B27E32"/>
    <w:rsid w:val="00B37265"/>
    <w:rsid w:val="00B37EA7"/>
    <w:rsid w:val="00B4151A"/>
    <w:rsid w:val="00B434B5"/>
    <w:rsid w:val="00B43E6C"/>
    <w:rsid w:val="00B440EE"/>
    <w:rsid w:val="00B44E12"/>
    <w:rsid w:val="00B459DB"/>
    <w:rsid w:val="00B50919"/>
    <w:rsid w:val="00B51CEC"/>
    <w:rsid w:val="00B53437"/>
    <w:rsid w:val="00B540F1"/>
    <w:rsid w:val="00B54334"/>
    <w:rsid w:val="00B551C8"/>
    <w:rsid w:val="00B65D45"/>
    <w:rsid w:val="00B70B43"/>
    <w:rsid w:val="00B726C8"/>
    <w:rsid w:val="00B7305E"/>
    <w:rsid w:val="00B76928"/>
    <w:rsid w:val="00B81019"/>
    <w:rsid w:val="00B81E25"/>
    <w:rsid w:val="00B847BA"/>
    <w:rsid w:val="00B8675C"/>
    <w:rsid w:val="00B8720A"/>
    <w:rsid w:val="00B90D44"/>
    <w:rsid w:val="00B94046"/>
    <w:rsid w:val="00BA3B4F"/>
    <w:rsid w:val="00BA4147"/>
    <w:rsid w:val="00BA4809"/>
    <w:rsid w:val="00BA6481"/>
    <w:rsid w:val="00BA7B45"/>
    <w:rsid w:val="00BB0614"/>
    <w:rsid w:val="00BB0859"/>
    <w:rsid w:val="00BB0B65"/>
    <w:rsid w:val="00BB11ED"/>
    <w:rsid w:val="00BB1422"/>
    <w:rsid w:val="00BB52BA"/>
    <w:rsid w:val="00BC3471"/>
    <w:rsid w:val="00BC4CA6"/>
    <w:rsid w:val="00BC799B"/>
    <w:rsid w:val="00BD2618"/>
    <w:rsid w:val="00BD2E34"/>
    <w:rsid w:val="00BD4D95"/>
    <w:rsid w:val="00BD7E42"/>
    <w:rsid w:val="00BE0C2A"/>
    <w:rsid w:val="00BE7047"/>
    <w:rsid w:val="00BF4AE2"/>
    <w:rsid w:val="00BF6C64"/>
    <w:rsid w:val="00BF6F2C"/>
    <w:rsid w:val="00C01FE9"/>
    <w:rsid w:val="00C02954"/>
    <w:rsid w:val="00C02D5A"/>
    <w:rsid w:val="00C07D86"/>
    <w:rsid w:val="00C13B7B"/>
    <w:rsid w:val="00C2058D"/>
    <w:rsid w:val="00C225FF"/>
    <w:rsid w:val="00C30C83"/>
    <w:rsid w:val="00C4705C"/>
    <w:rsid w:val="00C54321"/>
    <w:rsid w:val="00C56465"/>
    <w:rsid w:val="00C66C39"/>
    <w:rsid w:val="00C6764B"/>
    <w:rsid w:val="00C67774"/>
    <w:rsid w:val="00C67B54"/>
    <w:rsid w:val="00C716BF"/>
    <w:rsid w:val="00C76064"/>
    <w:rsid w:val="00C7781B"/>
    <w:rsid w:val="00C77F40"/>
    <w:rsid w:val="00C83D95"/>
    <w:rsid w:val="00C8472C"/>
    <w:rsid w:val="00C855C7"/>
    <w:rsid w:val="00C86464"/>
    <w:rsid w:val="00C9086B"/>
    <w:rsid w:val="00C943A5"/>
    <w:rsid w:val="00C96A39"/>
    <w:rsid w:val="00C97088"/>
    <w:rsid w:val="00CA39DA"/>
    <w:rsid w:val="00CA688A"/>
    <w:rsid w:val="00CB16F0"/>
    <w:rsid w:val="00CB4A15"/>
    <w:rsid w:val="00CB516A"/>
    <w:rsid w:val="00CB7532"/>
    <w:rsid w:val="00CC3867"/>
    <w:rsid w:val="00CC5495"/>
    <w:rsid w:val="00CC5CE5"/>
    <w:rsid w:val="00CC75E4"/>
    <w:rsid w:val="00CC77E4"/>
    <w:rsid w:val="00CD0BB1"/>
    <w:rsid w:val="00CD6812"/>
    <w:rsid w:val="00CE08D6"/>
    <w:rsid w:val="00CE2981"/>
    <w:rsid w:val="00CE2F09"/>
    <w:rsid w:val="00CE3F54"/>
    <w:rsid w:val="00CE47E6"/>
    <w:rsid w:val="00CE4849"/>
    <w:rsid w:val="00CF0FE6"/>
    <w:rsid w:val="00CF1970"/>
    <w:rsid w:val="00CF29B9"/>
    <w:rsid w:val="00CF377E"/>
    <w:rsid w:val="00CF3C86"/>
    <w:rsid w:val="00CF4301"/>
    <w:rsid w:val="00CF5DC3"/>
    <w:rsid w:val="00CF616F"/>
    <w:rsid w:val="00D031FB"/>
    <w:rsid w:val="00D03595"/>
    <w:rsid w:val="00D03A63"/>
    <w:rsid w:val="00D0727B"/>
    <w:rsid w:val="00D10574"/>
    <w:rsid w:val="00D123BD"/>
    <w:rsid w:val="00D12893"/>
    <w:rsid w:val="00D17609"/>
    <w:rsid w:val="00D17D0B"/>
    <w:rsid w:val="00D205F8"/>
    <w:rsid w:val="00D22BC0"/>
    <w:rsid w:val="00D30DE4"/>
    <w:rsid w:val="00D31867"/>
    <w:rsid w:val="00D330D0"/>
    <w:rsid w:val="00D340EF"/>
    <w:rsid w:val="00D34E82"/>
    <w:rsid w:val="00D4227C"/>
    <w:rsid w:val="00D439F6"/>
    <w:rsid w:val="00D453C7"/>
    <w:rsid w:val="00D47D20"/>
    <w:rsid w:val="00D501EE"/>
    <w:rsid w:val="00D54B5B"/>
    <w:rsid w:val="00D54BDD"/>
    <w:rsid w:val="00D54D09"/>
    <w:rsid w:val="00D54E01"/>
    <w:rsid w:val="00D5645D"/>
    <w:rsid w:val="00D56E05"/>
    <w:rsid w:val="00D6179D"/>
    <w:rsid w:val="00D62FB5"/>
    <w:rsid w:val="00D6440A"/>
    <w:rsid w:val="00D67A78"/>
    <w:rsid w:val="00D7026D"/>
    <w:rsid w:val="00D714BB"/>
    <w:rsid w:val="00D76A18"/>
    <w:rsid w:val="00D76F7B"/>
    <w:rsid w:val="00D801BB"/>
    <w:rsid w:val="00D87E58"/>
    <w:rsid w:val="00D918F7"/>
    <w:rsid w:val="00D9560F"/>
    <w:rsid w:val="00D97653"/>
    <w:rsid w:val="00DA10CC"/>
    <w:rsid w:val="00DA2191"/>
    <w:rsid w:val="00DA4C0F"/>
    <w:rsid w:val="00DA518B"/>
    <w:rsid w:val="00DA5C2F"/>
    <w:rsid w:val="00DA6C46"/>
    <w:rsid w:val="00DA72AF"/>
    <w:rsid w:val="00DB0B74"/>
    <w:rsid w:val="00DB11A6"/>
    <w:rsid w:val="00DB38F3"/>
    <w:rsid w:val="00DB3BB8"/>
    <w:rsid w:val="00DB5607"/>
    <w:rsid w:val="00DB638E"/>
    <w:rsid w:val="00DB7F9A"/>
    <w:rsid w:val="00DC0B02"/>
    <w:rsid w:val="00DC33CA"/>
    <w:rsid w:val="00DC44BE"/>
    <w:rsid w:val="00DC7773"/>
    <w:rsid w:val="00DD0E42"/>
    <w:rsid w:val="00DD2C89"/>
    <w:rsid w:val="00DD401D"/>
    <w:rsid w:val="00DE0500"/>
    <w:rsid w:val="00DE5488"/>
    <w:rsid w:val="00DE717A"/>
    <w:rsid w:val="00DE7CAE"/>
    <w:rsid w:val="00DF02D3"/>
    <w:rsid w:val="00DF1D04"/>
    <w:rsid w:val="00DF59B0"/>
    <w:rsid w:val="00DF6C15"/>
    <w:rsid w:val="00DF75C9"/>
    <w:rsid w:val="00E01802"/>
    <w:rsid w:val="00E024C0"/>
    <w:rsid w:val="00E03966"/>
    <w:rsid w:val="00E0589A"/>
    <w:rsid w:val="00E116A8"/>
    <w:rsid w:val="00E13007"/>
    <w:rsid w:val="00E17EB7"/>
    <w:rsid w:val="00E21274"/>
    <w:rsid w:val="00E2236F"/>
    <w:rsid w:val="00E2390A"/>
    <w:rsid w:val="00E341EC"/>
    <w:rsid w:val="00E44F71"/>
    <w:rsid w:val="00E464D6"/>
    <w:rsid w:val="00E466FC"/>
    <w:rsid w:val="00E47ECA"/>
    <w:rsid w:val="00E50A9B"/>
    <w:rsid w:val="00E52B4A"/>
    <w:rsid w:val="00E535C4"/>
    <w:rsid w:val="00E53E0C"/>
    <w:rsid w:val="00E60399"/>
    <w:rsid w:val="00E62041"/>
    <w:rsid w:val="00E67FD1"/>
    <w:rsid w:val="00E7053A"/>
    <w:rsid w:val="00E71C40"/>
    <w:rsid w:val="00E83CC5"/>
    <w:rsid w:val="00E925D4"/>
    <w:rsid w:val="00E967F4"/>
    <w:rsid w:val="00E96BBF"/>
    <w:rsid w:val="00EA19D8"/>
    <w:rsid w:val="00EA471B"/>
    <w:rsid w:val="00EA5BC1"/>
    <w:rsid w:val="00EB2C66"/>
    <w:rsid w:val="00EB5EAF"/>
    <w:rsid w:val="00EC1AC6"/>
    <w:rsid w:val="00EC7CC3"/>
    <w:rsid w:val="00ED23A4"/>
    <w:rsid w:val="00ED294E"/>
    <w:rsid w:val="00ED4F71"/>
    <w:rsid w:val="00EE0ADB"/>
    <w:rsid w:val="00EE2BB0"/>
    <w:rsid w:val="00EE445F"/>
    <w:rsid w:val="00EF0C65"/>
    <w:rsid w:val="00EF2B56"/>
    <w:rsid w:val="00F02AEE"/>
    <w:rsid w:val="00F040D9"/>
    <w:rsid w:val="00F06E4C"/>
    <w:rsid w:val="00F10214"/>
    <w:rsid w:val="00F11C64"/>
    <w:rsid w:val="00F11F94"/>
    <w:rsid w:val="00F16AEF"/>
    <w:rsid w:val="00F20FD5"/>
    <w:rsid w:val="00F21E02"/>
    <w:rsid w:val="00F23F45"/>
    <w:rsid w:val="00F2793B"/>
    <w:rsid w:val="00F33604"/>
    <w:rsid w:val="00F351AF"/>
    <w:rsid w:val="00F37695"/>
    <w:rsid w:val="00F37D81"/>
    <w:rsid w:val="00F40713"/>
    <w:rsid w:val="00F41B4D"/>
    <w:rsid w:val="00F443DF"/>
    <w:rsid w:val="00F46A7D"/>
    <w:rsid w:val="00F51A6B"/>
    <w:rsid w:val="00F52440"/>
    <w:rsid w:val="00F52997"/>
    <w:rsid w:val="00F55048"/>
    <w:rsid w:val="00F57330"/>
    <w:rsid w:val="00F6253D"/>
    <w:rsid w:val="00F65D62"/>
    <w:rsid w:val="00F67C78"/>
    <w:rsid w:val="00F70599"/>
    <w:rsid w:val="00F710B7"/>
    <w:rsid w:val="00F712B0"/>
    <w:rsid w:val="00F7184A"/>
    <w:rsid w:val="00F7195F"/>
    <w:rsid w:val="00F71AAE"/>
    <w:rsid w:val="00F773AF"/>
    <w:rsid w:val="00F7755F"/>
    <w:rsid w:val="00F77D19"/>
    <w:rsid w:val="00F830E7"/>
    <w:rsid w:val="00F86326"/>
    <w:rsid w:val="00F90984"/>
    <w:rsid w:val="00F92247"/>
    <w:rsid w:val="00F92F87"/>
    <w:rsid w:val="00F94602"/>
    <w:rsid w:val="00F94E69"/>
    <w:rsid w:val="00F95709"/>
    <w:rsid w:val="00F9694F"/>
    <w:rsid w:val="00FA2A62"/>
    <w:rsid w:val="00FA3991"/>
    <w:rsid w:val="00FA45F7"/>
    <w:rsid w:val="00FA61D9"/>
    <w:rsid w:val="00FA6BC7"/>
    <w:rsid w:val="00FB7727"/>
    <w:rsid w:val="00FC1156"/>
    <w:rsid w:val="00FC275F"/>
    <w:rsid w:val="00FD0640"/>
    <w:rsid w:val="00FD0AFC"/>
    <w:rsid w:val="00FD0DA8"/>
    <w:rsid w:val="00FD27F3"/>
    <w:rsid w:val="00FD32F5"/>
    <w:rsid w:val="00FD5525"/>
    <w:rsid w:val="00FD59FD"/>
    <w:rsid w:val="00FE04E1"/>
    <w:rsid w:val="00FE3551"/>
    <w:rsid w:val="00FE4E79"/>
    <w:rsid w:val="00FE5D96"/>
    <w:rsid w:val="00FE7B80"/>
    <w:rsid w:val="00FF00EB"/>
    <w:rsid w:val="00FF070D"/>
    <w:rsid w:val="00FF359C"/>
    <w:rsid w:val="00FF48E9"/>
    <w:rsid w:val="00FF7978"/>
    <w:rsid w:val="00FF7DD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0A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D0"/>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aliases w:val="Is_Section2"/>
    <w:basedOn w:val="Normal"/>
    <w:next w:val="Normal"/>
    <w:link w:val="Heading1Char"/>
    <w:uiPriority w:val="9"/>
    <w:qFormat/>
    <w:rsid w:val="005D4AE7"/>
    <w:pPr>
      <w:numPr>
        <w:numId w:val="1"/>
      </w:numPr>
      <w:spacing w:before="240" w:after="120"/>
      <w:outlineLvl w:val="0"/>
    </w:pPr>
    <w:rPr>
      <w:rFonts w:ascii="Arial" w:hAnsi="Arial"/>
      <w:b/>
      <w:bCs/>
      <w:sz w:val="36"/>
      <w:szCs w:val="36"/>
    </w:rPr>
  </w:style>
  <w:style w:type="paragraph" w:styleId="Heading2">
    <w:name w:val="heading 2"/>
    <w:aliases w:val="Is_Section3"/>
    <w:basedOn w:val="Normal"/>
    <w:next w:val="Normal"/>
    <w:link w:val="Heading2Char"/>
    <w:uiPriority w:val="9"/>
    <w:qFormat/>
    <w:rsid w:val="005D4AE7"/>
    <w:pPr>
      <w:spacing w:before="320" w:after="120"/>
      <w:outlineLvl w:val="1"/>
    </w:pPr>
    <w:rPr>
      <w:rFonts w:ascii="Arial" w:hAnsi="Arial"/>
      <w:b/>
      <w:bCs/>
      <w:sz w:val="32"/>
      <w:szCs w:val="32"/>
    </w:rPr>
  </w:style>
  <w:style w:type="paragraph" w:styleId="Heading3">
    <w:name w:val="heading 3"/>
    <w:basedOn w:val="Normal"/>
    <w:next w:val="Normal"/>
    <w:link w:val="Heading3Char"/>
    <w:uiPriority w:val="9"/>
    <w:qFormat/>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unhideWhenUsed/>
    <w:qFormat/>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5">
    <w:name w:val="heading 5"/>
    <w:basedOn w:val="Normal"/>
    <w:next w:val="Normal"/>
    <w:link w:val="Heading5Char"/>
    <w:uiPriority w:val="9"/>
    <w:unhideWhenUsed/>
    <w:qFormat/>
    <w:rsid w:val="006C72CE"/>
    <w:pPr>
      <w:keepLines/>
      <w:widowControl/>
      <w:suppressAutoHyphens w:val="0"/>
      <w:spacing w:before="40" w:after="0" w:line="276" w:lineRule="auto"/>
      <w:outlineLvl w:val="4"/>
    </w:pPr>
    <w:rPr>
      <w:rFonts w:asciiTheme="majorHAnsi" w:eastAsiaTheme="majorEastAsia" w:hAnsiTheme="majorHAnsi" w:cstheme="majorBidi"/>
      <w:color w:val="2E74B5" w:themeColor="accent1" w:themeShade="BF"/>
      <w:szCs w:val="22"/>
      <w:lang w:eastAsia="en-US" w:bidi="ar-SA"/>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Pr>
      <w:position w:val="20"/>
      <w:sz w:val="13"/>
    </w:rPr>
  </w:style>
  <w:style w:type="character" w:styleId="Hyperlink">
    <w:name w:val="Hyperlink"/>
    <w:uiPriority w:val="99"/>
    <w:rPr>
      <w:color w:val="000080"/>
      <w:u w:val="single"/>
    </w:rPr>
  </w:style>
  <w:style w:type="character" w:customStyle="1" w:styleId="lsCategory">
    <w:name w:val="ls_Category"/>
    <w:qFormat/>
    <w:rsid w:val="003B4B54"/>
    <w:rPr>
      <w:smallCaps/>
    </w:rPr>
  </w:style>
  <w:style w:type="paragraph" w:customStyle="1" w:styleId="lsEnumerated">
    <w:name w:val="ls_Enumerated"/>
    <w:basedOn w:val="Normal"/>
    <w:qFormat/>
    <w:rsid w:val="003951B6"/>
    <w:pPr>
      <w:keepNext w:val="0"/>
      <w:numPr>
        <w:numId w:val="4"/>
      </w:numPr>
      <w:spacing w:after="140" w:line="288" w:lineRule="auto"/>
    </w:pPr>
  </w:style>
  <w:style w:type="paragraph" w:styleId="Quote">
    <w:name w:val="Quote"/>
    <w:aliases w:val="ls_Quote"/>
    <w:basedOn w:val="Normal"/>
    <w:link w:val="QuoteChar"/>
    <w:qFormat/>
    <w:pPr>
      <w:spacing w:after="283"/>
      <w:ind w:left="567" w:right="567"/>
    </w:pPr>
  </w:style>
  <w:style w:type="paragraph" w:styleId="Title">
    <w:name w:val="Title"/>
    <w:aliases w:val="ls_Title"/>
    <w:basedOn w:val="Normal"/>
    <w:next w:val="Normal"/>
    <w:link w:val="TitleChar"/>
    <w:qFormat/>
    <w:rsid w:val="005D4AE7"/>
    <w:pPr>
      <w:spacing w:before="240" w:after="120"/>
      <w:jc w:val="center"/>
    </w:pPr>
    <w:rPr>
      <w:rFonts w:ascii="Arial" w:hAnsi="Arial"/>
      <w:b/>
      <w:bCs/>
      <w:sz w:val="56"/>
      <w:szCs w:val="56"/>
    </w:rPr>
  </w:style>
  <w:style w:type="paragraph" w:styleId="Footer">
    <w:name w:val="footer"/>
    <w:basedOn w:val="Normal"/>
    <w:link w:val="FooterChar"/>
    <w:uiPriority w:val="99"/>
    <w:pPr>
      <w:suppressLineNumbers/>
      <w:tabs>
        <w:tab w:val="center" w:pos="4819"/>
        <w:tab w:val="right" w:pos="9638"/>
      </w:tabs>
    </w:pPr>
  </w:style>
  <w:style w:type="paragraph" w:customStyle="1" w:styleId="lsBulletList">
    <w:name w:val="ls_BulletList"/>
    <w:qFormat/>
    <w:rsid w:val="005D4AE7"/>
    <w:pPr>
      <w:numPr>
        <w:numId w:val="3"/>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link w:val="FootnoteTextCh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5054CA"/>
    <w:pPr>
      <w:keepNext w:val="0"/>
      <w:numPr>
        <w:numId w:val="0"/>
      </w:numPr>
      <w:ind w:left="357" w:hanging="357"/>
    </w:pPr>
  </w:style>
  <w:style w:type="paragraph" w:customStyle="1" w:styleId="lsSection2">
    <w:name w:val="ls_Section2"/>
    <w:basedOn w:val="Heading2"/>
    <w:next w:val="Normal"/>
    <w:autoRedefine/>
    <w:qFormat/>
    <w:rsid w:val="00B007A2"/>
    <w:pPr>
      <w:numPr>
        <w:ilvl w:val="1"/>
        <w:numId w:val="8"/>
      </w:numPr>
    </w:pPr>
    <w:rPr>
      <w:lang w:val="en-GB" w:eastAsia="en-US" w:bidi="ar-SA"/>
    </w:rPr>
  </w:style>
  <w:style w:type="paragraph" w:customStyle="1" w:styleId="lsSection3">
    <w:name w:val="ls_Section3"/>
    <w:basedOn w:val="Heading3"/>
    <w:next w:val="Normal"/>
    <w:autoRedefine/>
    <w:qFormat/>
    <w:rsid w:val="00B007A2"/>
    <w:pPr>
      <w:numPr>
        <w:numId w:val="8"/>
      </w:numPr>
      <w:spacing w:before="320" w:after="120"/>
    </w:pPr>
    <w:rPr>
      <w:lang w:val="en-GB" w:bidi="ar-SA"/>
    </w:rPr>
  </w:style>
  <w:style w:type="paragraph" w:customStyle="1" w:styleId="lsSection4">
    <w:name w:val="ls_Section4"/>
    <w:basedOn w:val="lsSection3"/>
    <w:next w:val="Normal"/>
    <w:autoRedefine/>
    <w:qFormat/>
    <w:rsid w:val="00D0727B"/>
    <w:pPr>
      <w:numPr>
        <w:ilvl w:val="3"/>
      </w:numPr>
      <w:ind w:left="360"/>
    </w:pPr>
    <w:rPr>
      <w:sz w:val="24"/>
    </w:rPr>
  </w:style>
  <w:style w:type="paragraph" w:customStyle="1" w:styleId="lsUnNumberedSection">
    <w:name w:val="ls_UnNumberedSection"/>
    <w:basedOn w:val="lsSection1"/>
    <w:next w:val="Normal"/>
    <w:qFormat/>
    <w:rsid w:val="00B551C8"/>
    <w:pPr>
      <w:ind w:left="0" w:firstLine="0"/>
    </w:pPr>
  </w:style>
  <w:style w:type="character" w:customStyle="1" w:styleId="QuoteChar">
    <w:name w:val="Quote Char"/>
    <w:aliases w:val="ls_Quote Char"/>
    <w:basedOn w:val="DefaultParagraphFont"/>
    <w:link w:val="Quote"/>
    <w:rsid w:val="003F69FB"/>
    <w:rPr>
      <w:rFonts w:ascii="Times New Roman" w:eastAsia="Droid Sans Fallback" w:hAnsi="Times New Roman" w:cs="FreeSans"/>
      <w:sz w:val="24"/>
      <w:szCs w:val="24"/>
      <w:lang w:val="en-US" w:eastAsia="hi-IN" w:bidi="hi-IN"/>
    </w:rPr>
  </w:style>
  <w:style w:type="character" w:customStyle="1" w:styleId="TitleChar">
    <w:name w:val="Title Char"/>
    <w:aliases w:val="ls_Title Char"/>
    <w:basedOn w:val="DefaultParagraphFont"/>
    <w:link w:val="Title"/>
    <w:rsid w:val="003F69FB"/>
    <w:rPr>
      <w:rFonts w:ascii="Arial" w:eastAsia="Droid Sans Fallback" w:hAnsi="Arial" w:cs="FreeSans"/>
      <w:b/>
      <w:bCs/>
      <w:sz w:val="56"/>
      <w:szCs w:val="56"/>
      <w:lang w:val="en-US" w:eastAsia="hi-IN" w:bidi="hi-IN"/>
    </w:rPr>
  </w:style>
  <w:style w:type="character" w:customStyle="1" w:styleId="FootnoteTextChar">
    <w:name w:val="Footnote Text Char"/>
    <w:basedOn w:val="DefaultParagraphFont"/>
    <w:link w:val="FootnoteText"/>
    <w:uiPriority w:val="99"/>
    <w:rsid w:val="003F69FB"/>
    <w:rPr>
      <w:rFonts w:ascii="Times New Roman" w:eastAsia="Droid Sans Fallback" w:hAnsi="Times New Roman" w:cs="FreeSans"/>
      <w:sz w:val="20"/>
      <w:szCs w:val="20"/>
      <w:lang w:val="en-US" w:eastAsia="hi-IN" w:bidi="hi-IN"/>
    </w:rPr>
  </w:style>
  <w:style w:type="character" w:styleId="CommentReference">
    <w:name w:val="annotation reference"/>
    <w:basedOn w:val="DefaultParagraphFont"/>
    <w:uiPriority w:val="99"/>
    <w:semiHidden/>
    <w:unhideWhenUsed/>
    <w:rsid w:val="00DC44BE"/>
    <w:rPr>
      <w:sz w:val="16"/>
      <w:szCs w:val="16"/>
    </w:rPr>
  </w:style>
  <w:style w:type="paragraph" w:styleId="CommentText">
    <w:name w:val="annotation text"/>
    <w:basedOn w:val="Normal"/>
    <w:link w:val="CommentTextChar"/>
    <w:uiPriority w:val="99"/>
    <w:semiHidden/>
    <w:unhideWhenUsed/>
    <w:rsid w:val="00DC44BE"/>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DC44BE"/>
    <w:rPr>
      <w:rFonts w:ascii="Times New Roman" w:eastAsia="Droid Sans Fallback" w:hAnsi="Times New Roman" w:cs="Mangal"/>
      <w:sz w:val="20"/>
      <w:szCs w:val="18"/>
      <w:lang w:val="en-US" w:eastAsia="hi-IN" w:bidi="hi-IN"/>
    </w:rPr>
  </w:style>
  <w:style w:type="paragraph" w:styleId="CommentSubject">
    <w:name w:val="annotation subject"/>
    <w:basedOn w:val="CommentText"/>
    <w:next w:val="CommentText"/>
    <w:link w:val="CommentSubjectChar"/>
    <w:uiPriority w:val="99"/>
    <w:semiHidden/>
    <w:unhideWhenUsed/>
    <w:rsid w:val="00DC44BE"/>
    <w:rPr>
      <w:b/>
      <w:bCs/>
    </w:rPr>
  </w:style>
  <w:style w:type="character" w:customStyle="1" w:styleId="CommentSubjectChar">
    <w:name w:val="Comment Subject Char"/>
    <w:basedOn w:val="CommentTextChar"/>
    <w:link w:val="CommentSubject"/>
    <w:uiPriority w:val="99"/>
    <w:semiHidden/>
    <w:rsid w:val="00DC44BE"/>
    <w:rPr>
      <w:rFonts w:ascii="Times New Roman" w:eastAsia="Droid Sans Fallback" w:hAnsi="Times New Roman" w:cs="Mangal"/>
      <w:b/>
      <w:bCs/>
      <w:sz w:val="20"/>
      <w:szCs w:val="18"/>
      <w:lang w:val="en-US" w:eastAsia="hi-IN" w:bidi="hi-IN"/>
    </w:rPr>
  </w:style>
  <w:style w:type="paragraph" w:styleId="BalloonText">
    <w:name w:val="Balloon Text"/>
    <w:basedOn w:val="Normal"/>
    <w:link w:val="BalloonTextChar"/>
    <w:uiPriority w:val="99"/>
    <w:semiHidden/>
    <w:unhideWhenUsed/>
    <w:rsid w:val="00DC44BE"/>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DC44BE"/>
    <w:rPr>
      <w:rFonts w:ascii="Segoe UI" w:eastAsia="Droid Sans Fallback" w:hAnsi="Segoe UI" w:cs="Mangal"/>
      <w:sz w:val="18"/>
      <w:szCs w:val="16"/>
      <w:lang w:val="en-US" w:eastAsia="hi-IN" w:bidi="hi-IN"/>
    </w:rPr>
  </w:style>
  <w:style w:type="character" w:customStyle="1" w:styleId="Heading5Char">
    <w:name w:val="Heading 5 Char"/>
    <w:basedOn w:val="DefaultParagraphFont"/>
    <w:link w:val="Heading5"/>
    <w:uiPriority w:val="9"/>
    <w:rsid w:val="006C72CE"/>
    <w:rPr>
      <w:rFonts w:asciiTheme="majorHAnsi" w:eastAsiaTheme="majorEastAsia" w:hAnsiTheme="majorHAnsi" w:cstheme="majorBidi"/>
      <w:color w:val="2E74B5" w:themeColor="accent1" w:themeShade="BF"/>
      <w:sz w:val="24"/>
      <w:lang w:val="en-US" w:eastAsia="en-US"/>
    </w:rPr>
  </w:style>
  <w:style w:type="paragraph" w:styleId="EndnoteText">
    <w:name w:val="endnote text"/>
    <w:basedOn w:val="Normal"/>
    <w:link w:val="EndnoteTextChar"/>
    <w:uiPriority w:val="99"/>
    <w:semiHidden/>
    <w:unhideWhenUsed/>
    <w:rsid w:val="006C72CE"/>
    <w:pPr>
      <w:keepNext w:val="0"/>
      <w:widowControl/>
      <w:suppressAutoHyphens w:val="0"/>
      <w:spacing w:after="0" w:line="240" w:lineRule="auto"/>
    </w:pPr>
    <w:rPr>
      <w:rFonts w:eastAsiaTheme="minorHAnsi" w:cstheme="minorBidi"/>
      <w:sz w:val="20"/>
      <w:szCs w:val="20"/>
      <w:lang w:eastAsia="en-US" w:bidi="ar-SA"/>
    </w:rPr>
  </w:style>
  <w:style w:type="character" w:customStyle="1" w:styleId="EndnoteTextChar">
    <w:name w:val="Endnote Text Char"/>
    <w:basedOn w:val="DefaultParagraphFont"/>
    <w:link w:val="EndnoteText"/>
    <w:uiPriority w:val="99"/>
    <w:semiHidden/>
    <w:rsid w:val="006C72CE"/>
    <w:rPr>
      <w:rFonts w:ascii="Times New Roman" w:eastAsiaTheme="minorHAnsi" w:hAnsi="Times New Roman"/>
      <w:sz w:val="20"/>
      <w:szCs w:val="20"/>
      <w:lang w:val="en-US" w:eastAsia="en-US"/>
    </w:rPr>
  </w:style>
  <w:style w:type="character" w:styleId="EndnoteReference">
    <w:name w:val="endnote reference"/>
    <w:basedOn w:val="DefaultParagraphFont"/>
    <w:uiPriority w:val="99"/>
    <w:semiHidden/>
    <w:unhideWhenUsed/>
    <w:rsid w:val="006C72CE"/>
    <w:rPr>
      <w:vertAlign w:val="superscript"/>
    </w:rPr>
  </w:style>
  <w:style w:type="paragraph" w:styleId="Header">
    <w:name w:val="header"/>
    <w:basedOn w:val="Normal"/>
    <w:link w:val="HeaderChar"/>
    <w:uiPriority w:val="99"/>
    <w:unhideWhenUsed/>
    <w:rsid w:val="006C72CE"/>
    <w:pPr>
      <w:keepNext w:val="0"/>
      <w:widowControl/>
      <w:tabs>
        <w:tab w:val="center" w:pos="4680"/>
        <w:tab w:val="right" w:pos="9360"/>
      </w:tabs>
      <w:suppressAutoHyphens w:val="0"/>
      <w:spacing w:after="0" w:line="240" w:lineRule="auto"/>
    </w:pPr>
    <w:rPr>
      <w:rFonts w:eastAsiaTheme="minorHAnsi" w:cstheme="minorBidi"/>
      <w:szCs w:val="22"/>
      <w:lang w:eastAsia="en-US" w:bidi="ar-SA"/>
    </w:rPr>
  </w:style>
  <w:style w:type="character" w:customStyle="1" w:styleId="HeaderChar">
    <w:name w:val="Header Char"/>
    <w:basedOn w:val="DefaultParagraphFont"/>
    <w:link w:val="Header"/>
    <w:uiPriority w:val="99"/>
    <w:rsid w:val="006C72CE"/>
    <w:rPr>
      <w:rFonts w:ascii="Times New Roman" w:eastAsiaTheme="minorHAnsi" w:hAnsi="Times New Roman"/>
      <w:sz w:val="24"/>
      <w:lang w:val="en-US" w:eastAsia="en-US"/>
    </w:rPr>
  </w:style>
  <w:style w:type="character" w:customStyle="1" w:styleId="FooterChar">
    <w:name w:val="Footer Char"/>
    <w:basedOn w:val="DefaultParagraphFont"/>
    <w:link w:val="Footer"/>
    <w:uiPriority w:val="99"/>
    <w:rsid w:val="006C72CE"/>
    <w:rPr>
      <w:rFonts w:ascii="Times New Roman" w:eastAsia="Droid Sans Fallback" w:hAnsi="Times New Roman" w:cs="FreeSans"/>
      <w:sz w:val="24"/>
      <w:szCs w:val="24"/>
      <w:lang w:val="en-US" w:eastAsia="hi-IN" w:bidi="hi-IN"/>
    </w:rPr>
  </w:style>
  <w:style w:type="paragraph" w:styleId="ListParagraph">
    <w:name w:val="List Paragraph"/>
    <w:basedOn w:val="Normal"/>
    <w:uiPriority w:val="34"/>
    <w:qFormat/>
    <w:rsid w:val="006C72CE"/>
    <w:pPr>
      <w:keepNext w:val="0"/>
      <w:widowControl/>
      <w:suppressAutoHyphens w:val="0"/>
      <w:spacing w:after="200" w:line="276" w:lineRule="auto"/>
      <w:ind w:left="720"/>
      <w:contextualSpacing/>
    </w:pPr>
    <w:rPr>
      <w:rFonts w:eastAsiaTheme="minorHAnsi" w:cstheme="minorBidi"/>
      <w:szCs w:val="22"/>
      <w:lang w:eastAsia="en-US" w:bidi="ar-SA"/>
    </w:rPr>
  </w:style>
  <w:style w:type="paragraph" w:customStyle="1" w:styleId="Default">
    <w:name w:val="Default"/>
    <w:rsid w:val="006C72CE"/>
    <w:pPr>
      <w:autoSpaceDE w:val="0"/>
      <w:autoSpaceDN w:val="0"/>
      <w:adjustRightInd w:val="0"/>
      <w:spacing w:after="0" w:line="240" w:lineRule="auto"/>
    </w:pPr>
    <w:rPr>
      <w:rFonts w:ascii="Code" w:eastAsia="Times New Roman" w:hAnsi="Code" w:cs="Code"/>
      <w:color w:val="000000"/>
      <w:sz w:val="24"/>
      <w:szCs w:val="24"/>
    </w:rPr>
  </w:style>
  <w:style w:type="paragraph" w:customStyle="1" w:styleId="references">
    <w:name w:val="references"/>
    <w:basedOn w:val="Normal"/>
    <w:autoRedefine/>
    <w:rsid w:val="006C72CE"/>
    <w:pPr>
      <w:keepNext w:val="0"/>
      <w:widowControl/>
      <w:suppressAutoHyphens w:val="0"/>
      <w:spacing w:after="0" w:line="240" w:lineRule="auto"/>
      <w:ind w:left="288" w:hanging="288"/>
    </w:pPr>
    <w:rPr>
      <w:rFonts w:eastAsia="Times New Roman" w:cs="Times New Roman"/>
      <w:szCs w:val="20"/>
      <w:lang w:val="en-GB" w:eastAsia="en-US" w:bidi="ar-SA"/>
    </w:rPr>
  </w:style>
  <w:style w:type="table" w:styleId="TableGrid">
    <w:name w:val="Table Grid"/>
    <w:basedOn w:val="TableNormal"/>
    <w:uiPriority w:val="59"/>
    <w:rsid w:val="006C72CE"/>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C72CE"/>
    <w:pPr>
      <w:spacing w:after="0" w:line="240" w:lineRule="auto"/>
    </w:pPr>
    <w:rPr>
      <w:rFonts w:eastAsiaTheme="minorHAnsi"/>
      <w:color w:val="2E74B5" w:themeColor="accent1" w:themeShade="BF"/>
      <w:lang w:val="en-US"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
    <w:name w:val="Light Shading"/>
    <w:basedOn w:val="TableNormal"/>
    <w:uiPriority w:val="60"/>
    <w:rsid w:val="006C72CE"/>
    <w:pPr>
      <w:spacing w:after="0" w:line="240" w:lineRule="auto"/>
    </w:pPr>
    <w:rPr>
      <w:rFonts w:eastAsiaTheme="minorHAnsi"/>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aliases w:val="Is_Section2 Char"/>
    <w:basedOn w:val="DefaultParagraphFont"/>
    <w:link w:val="Heading1"/>
    <w:uiPriority w:val="9"/>
    <w:rsid w:val="006C72CE"/>
    <w:rPr>
      <w:rFonts w:ascii="Arial" w:eastAsia="Droid Sans Fallback" w:hAnsi="Arial" w:cs="FreeSans"/>
      <w:b/>
      <w:bCs/>
      <w:sz w:val="36"/>
      <w:szCs w:val="36"/>
      <w:lang w:val="en-US" w:eastAsia="hi-IN" w:bidi="hi-IN"/>
    </w:rPr>
  </w:style>
  <w:style w:type="paragraph" w:styleId="NoSpacing">
    <w:name w:val="No Spacing"/>
    <w:aliases w:val="Is_Section1"/>
    <w:basedOn w:val="Heading1"/>
    <w:next w:val="Normal"/>
    <w:autoRedefine/>
    <w:uiPriority w:val="1"/>
    <w:qFormat/>
    <w:rsid w:val="00B007A2"/>
    <w:pPr>
      <w:keepLines/>
      <w:widowControl/>
      <w:numPr>
        <w:numId w:val="8"/>
      </w:numPr>
      <w:tabs>
        <w:tab w:val="left" w:pos="431"/>
      </w:tabs>
      <w:suppressAutoHyphens w:val="0"/>
    </w:pPr>
    <w:rPr>
      <w:rFonts w:eastAsiaTheme="majorEastAsia" w:cstheme="majorBidi"/>
      <w:bCs w:val="0"/>
      <w:szCs w:val="32"/>
      <w:lang w:val="en-GB" w:eastAsia="en-US" w:bidi="ar-SA"/>
    </w:rPr>
  </w:style>
  <w:style w:type="character" w:customStyle="1" w:styleId="Heading2Char">
    <w:name w:val="Heading 2 Char"/>
    <w:aliases w:val="Is_Section3 Char"/>
    <w:basedOn w:val="DefaultParagraphFont"/>
    <w:link w:val="Heading2"/>
    <w:uiPriority w:val="9"/>
    <w:rsid w:val="006C72CE"/>
    <w:rPr>
      <w:rFonts w:ascii="Arial" w:eastAsia="Droid Sans Fallback" w:hAnsi="Arial" w:cs="FreeSans"/>
      <w:b/>
      <w:bCs/>
      <w:sz w:val="32"/>
      <w:szCs w:val="32"/>
      <w:lang w:val="en-US" w:eastAsia="hi-IN" w:bidi="hi-IN"/>
    </w:rPr>
  </w:style>
  <w:style w:type="character" w:customStyle="1" w:styleId="Heading3Char">
    <w:name w:val="Heading 3 Char"/>
    <w:basedOn w:val="DefaultParagraphFont"/>
    <w:link w:val="Heading3"/>
    <w:uiPriority w:val="9"/>
    <w:rsid w:val="006C72CE"/>
    <w:rPr>
      <w:rFonts w:ascii="Arial" w:eastAsia="Droid Sans Fallback" w:hAnsi="Arial" w:cs="FreeSans"/>
      <w:b/>
      <w:sz w:val="28"/>
      <w:szCs w:val="28"/>
      <w:lang w:val="en-US" w:eastAsia="hi-IN" w:bidi="hi-IN"/>
    </w:rPr>
  </w:style>
  <w:style w:type="paragraph" w:customStyle="1" w:styleId="IsTableHeading">
    <w:name w:val="Is_TableHeading"/>
    <w:basedOn w:val="Normal"/>
    <w:qFormat/>
    <w:rsid w:val="006C72CE"/>
    <w:pPr>
      <w:keepNext w:val="0"/>
      <w:framePr w:hSpace="141" w:wrap="around" w:vAnchor="text" w:hAnchor="page" w:x="2170" w:y="185"/>
      <w:widowControl/>
      <w:suppressAutoHyphens w:val="0"/>
      <w:spacing w:line="276" w:lineRule="auto"/>
    </w:pPr>
    <w:rPr>
      <w:rFonts w:asciiTheme="majorBidi" w:eastAsiaTheme="minorHAnsi" w:hAnsiTheme="majorBidi" w:cstheme="majorBidi"/>
      <w:b/>
      <w:lang w:val="de-DE" w:eastAsia="en-US" w:bidi="ar-SA"/>
    </w:rPr>
  </w:style>
  <w:style w:type="paragraph" w:customStyle="1" w:styleId="p1">
    <w:name w:val="p1"/>
    <w:basedOn w:val="Normal"/>
    <w:rsid w:val="003760A4"/>
    <w:pPr>
      <w:keepNext w:val="0"/>
      <w:widowControl/>
      <w:suppressAutoHyphens w:val="0"/>
      <w:spacing w:after="0" w:line="240" w:lineRule="auto"/>
    </w:pPr>
    <w:rPr>
      <w:rFonts w:ascii="Helvetica" w:eastAsiaTheme="minorEastAsia" w:hAnsi="Helvetica" w:cs="Times New Roman"/>
      <w:sz w:val="17"/>
      <w:szCs w:val="17"/>
      <w:lang w:eastAsia="en-US" w:bidi="ar-SA"/>
    </w:rPr>
  </w:style>
  <w:style w:type="character" w:customStyle="1" w:styleId="s1">
    <w:name w:val="s1"/>
    <w:basedOn w:val="DefaultParagraphFont"/>
    <w:rsid w:val="00025D7D"/>
    <w:rPr>
      <w:rFonts w:ascii="Helvetica" w:hAnsi="Helvetica" w:hint="default"/>
      <w:sz w:val="12"/>
      <w:szCs w:val="12"/>
    </w:rPr>
  </w:style>
  <w:style w:type="character" w:customStyle="1" w:styleId="fn">
    <w:name w:val="fn"/>
    <w:basedOn w:val="DefaultParagraphFont"/>
    <w:rsid w:val="00CE3F54"/>
  </w:style>
  <w:style w:type="character" w:styleId="HTMLCite">
    <w:name w:val="HTML Cite"/>
    <w:basedOn w:val="DefaultParagraphFont"/>
    <w:uiPriority w:val="99"/>
    <w:semiHidden/>
    <w:unhideWhenUsed/>
    <w:rsid w:val="00CE3F54"/>
    <w:rPr>
      <w:i/>
      <w:iCs/>
    </w:rPr>
  </w:style>
  <w:style w:type="paragraph" w:styleId="Bibliography">
    <w:name w:val="Bibliography"/>
    <w:basedOn w:val="Normal"/>
    <w:next w:val="Normal"/>
    <w:uiPriority w:val="37"/>
    <w:unhideWhenUsed/>
    <w:rsid w:val="00AC37F2"/>
    <w:pPr>
      <w:spacing w:after="0" w:line="240" w:lineRule="atLeast"/>
      <w:ind w:left="720" w:hanging="7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0978">
      <w:bodyDiv w:val="1"/>
      <w:marLeft w:val="0"/>
      <w:marRight w:val="0"/>
      <w:marTop w:val="0"/>
      <w:marBottom w:val="0"/>
      <w:divBdr>
        <w:top w:val="none" w:sz="0" w:space="0" w:color="auto"/>
        <w:left w:val="none" w:sz="0" w:space="0" w:color="auto"/>
        <w:bottom w:val="none" w:sz="0" w:space="0" w:color="auto"/>
        <w:right w:val="none" w:sz="0" w:space="0" w:color="auto"/>
      </w:divBdr>
    </w:div>
    <w:div w:id="208304331">
      <w:bodyDiv w:val="1"/>
      <w:marLeft w:val="0"/>
      <w:marRight w:val="0"/>
      <w:marTop w:val="0"/>
      <w:marBottom w:val="0"/>
      <w:divBdr>
        <w:top w:val="none" w:sz="0" w:space="0" w:color="auto"/>
        <w:left w:val="none" w:sz="0" w:space="0" w:color="auto"/>
        <w:bottom w:val="none" w:sz="0" w:space="0" w:color="auto"/>
        <w:right w:val="none" w:sz="0" w:space="0" w:color="auto"/>
      </w:divBdr>
    </w:div>
    <w:div w:id="240676162">
      <w:bodyDiv w:val="1"/>
      <w:marLeft w:val="0"/>
      <w:marRight w:val="0"/>
      <w:marTop w:val="0"/>
      <w:marBottom w:val="0"/>
      <w:divBdr>
        <w:top w:val="none" w:sz="0" w:space="0" w:color="auto"/>
        <w:left w:val="none" w:sz="0" w:space="0" w:color="auto"/>
        <w:bottom w:val="none" w:sz="0" w:space="0" w:color="auto"/>
        <w:right w:val="none" w:sz="0" w:space="0" w:color="auto"/>
      </w:divBdr>
    </w:div>
    <w:div w:id="261375466">
      <w:bodyDiv w:val="1"/>
      <w:marLeft w:val="0"/>
      <w:marRight w:val="0"/>
      <w:marTop w:val="0"/>
      <w:marBottom w:val="0"/>
      <w:divBdr>
        <w:top w:val="none" w:sz="0" w:space="0" w:color="auto"/>
        <w:left w:val="none" w:sz="0" w:space="0" w:color="auto"/>
        <w:bottom w:val="none" w:sz="0" w:space="0" w:color="auto"/>
        <w:right w:val="none" w:sz="0" w:space="0" w:color="auto"/>
      </w:divBdr>
      <w:divsChild>
        <w:div w:id="709303528">
          <w:marLeft w:val="0"/>
          <w:marRight w:val="0"/>
          <w:marTop w:val="0"/>
          <w:marBottom w:val="0"/>
          <w:divBdr>
            <w:top w:val="none" w:sz="0" w:space="0" w:color="auto"/>
            <w:left w:val="none" w:sz="0" w:space="0" w:color="auto"/>
            <w:bottom w:val="none" w:sz="0" w:space="0" w:color="auto"/>
            <w:right w:val="none" w:sz="0" w:space="0" w:color="auto"/>
          </w:divBdr>
        </w:div>
        <w:div w:id="1842234226">
          <w:marLeft w:val="0"/>
          <w:marRight w:val="0"/>
          <w:marTop w:val="0"/>
          <w:marBottom w:val="0"/>
          <w:divBdr>
            <w:top w:val="none" w:sz="0" w:space="0" w:color="auto"/>
            <w:left w:val="none" w:sz="0" w:space="0" w:color="auto"/>
            <w:bottom w:val="none" w:sz="0" w:space="0" w:color="auto"/>
            <w:right w:val="none" w:sz="0" w:space="0" w:color="auto"/>
          </w:divBdr>
        </w:div>
        <w:div w:id="271136328">
          <w:marLeft w:val="0"/>
          <w:marRight w:val="0"/>
          <w:marTop w:val="0"/>
          <w:marBottom w:val="0"/>
          <w:divBdr>
            <w:top w:val="none" w:sz="0" w:space="0" w:color="auto"/>
            <w:left w:val="none" w:sz="0" w:space="0" w:color="auto"/>
            <w:bottom w:val="none" w:sz="0" w:space="0" w:color="auto"/>
            <w:right w:val="none" w:sz="0" w:space="0" w:color="auto"/>
          </w:divBdr>
        </w:div>
      </w:divsChild>
    </w:div>
    <w:div w:id="353389263">
      <w:bodyDiv w:val="1"/>
      <w:marLeft w:val="0"/>
      <w:marRight w:val="0"/>
      <w:marTop w:val="0"/>
      <w:marBottom w:val="0"/>
      <w:divBdr>
        <w:top w:val="none" w:sz="0" w:space="0" w:color="auto"/>
        <w:left w:val="none" w:sz="0" w:space="0" w:color="auto"/>
        <w:bottom w:val="none" w:sz="0" w:space="0" w:color="auto"/>
        <w:right w:val="none" w:sz="0" w:space="0" w:color="auto"/>
      </w:divBdr>
      <w:divsChild>
        <w:div w:id="1914125379">
          <w:marLeft w:val="0"/>
          <w:marRight w:val="0"/>
          <w:marTop w:val="0"/>
          <w:marBottom w:val="0"/>
          <w:divBdr>
            <w:top w:val="none" w:sz="0" w:space="0" w:color="auto"/>
            <w:left w:val="none" w:sz="0" w:space="0" w:color="auto"/>
            <w:bottom w:val="none" w:sz="0" w:space="0" w:color="auto"/>
            <w:right w:val="none" w:sz="0" w:space="0" w:color="auto"/>
          </w:divBdr>
        </w:div>
        <w:div w:id="1699119027">
          <w:marLeft w:val="0"/>
          <w:marRight w:val="0"/>
          <w:marTop w:val="0"/>
          <w:marBottom w:val="0"/>
          <w:divBdr>
            <w:top w:val="none" w:sz="0" w:space="0" w:color="auto"/>
            <w:left w:val="none" w:sz="0" w:space="0" w:color="auto"/>
            <w:bottom w:val="none" w:sz="0" w:space="0" w:color="auto"/>
            <w:right w:val="none" w:sz="0" w:space="0" w:color="auto"/>
          </w:divBdr>
        </w:div>
        <w:div w:id="744032277">
          <w:marLeft w:val="0"/>
          <w:marRight w:val="0"/>
          <w:marTop w:val="0"/>
          <w:marBottom w:val="0"/>
          <w:divBdr>
            <w:top w:val="none" w:sz="0" w:space="0" w:color="auto"/>
            <w:left w:val="none" w:sz="0" w:space="0" w:color="auto"/>
            <w:bottom w:val="none" w:sz="0" w:space="0" w:color="auto"/>
            <w:right w:val="none" w:sz="0" w:space="0" w:color="auto"/>
          </w:divBdr>
        </w:div>
      </w:divsChild>
    </w:div>
    <w:div w:id="495727393">
      <w:bodyDiv w:val="1"/>
      <w:marLeft w:val="0"/>
      <w:marRight w:val="0"/>
      <w:marTop w:val="0"/>
      <w:marBottom w:val="0"/>
      <w:divBdr>
        <w:top w:val="none" w:sz="0" w:space="0" w:color="auto"/>
        <w:left w:val="none" w:sz="0" w:space="0" w:color="auto"/>
        <w:bottom w:val="none" w:sz="0" w:space="0" w:color="auto"/>
        <w:right w:val="none" w:sz="0" w:space="0" w:color="auto"/>
      </w:divBdr>
      <w:divsChild>
        <w:div w:id="1648240229">
          <w:marLeft w:val="360"/>
          <w:marRight w:val="0"/>
          <w:marTop w:val="200"/>
          <w:marBottom w:val="0"/>
          <w:divBdr>
            <w:top w:val="none" w:sz="0" w:space="0" w:color="auto"/>
            <w:left w:val="none" w:sz="0" w:space="0" w:color="auto"/>
            <w:bottom w:val="none" w:sz="0" w:space="0" w:color="auto"/>
            <w:right w:val="none" w:sz="0" w:space="0" w:color="auto"/>
          </w:divBdr>
        </w:div>
        <w:div w:id="1114060868">
          <w:marLeft w:val="360"/>
          <w:marRight w:val="0"/>
          <w:marTop w:val="200"/>
          <w:marBottom w:val="0"/>
          <w:divBdr>
            <w:top w:val="none" w:sz="0" w:space="0" w:color="auto"/>
            <w:left w:val="none" w:sz="0" w:space="0" w:color="auto"/>
            <w:bottom w:val="none" w:sz="0" w:space="0" w:color="auto"/>
            <w:right w:val="none" w:sz="0" w:space="0" w:color="auto"/>
          </w:divBdr>
        </w:div>
        <w:div w:id="38404961">
          <w:marLeft w:val="360"/>
          <w:marRight w:val="0"/>
          <w:marTop w:val="200"/>
          <w:marBottom w:val="0"/>
          <w:divBdr>
            <w:top w:val="none" w:sz="0" w:space="0" w:color="auto"/>
            <w:left w:val="none" w:sz="0" w:space="0" w:color="auto"/>
            <w:bottom w:val="none" w:sz="0" w:space="0" w:color="auto"/>
            <w:right w:val="none" w:sz="0" w:space="0" w:color="auto"/>
          </w:divBdr>
        </w:div>
      </w:divsChild>
    </w:div>
    <w:div w:id="499009455">
      <w:bodyDiv w:val="1"/>
      <w:marLeft w:val="0"/>
      <w:marRight w:val="0"/>
      <w:marTop w:val="0"/>
      <w:marBottom w:val="0"/>
      <w:divBdr>
        <w:top w:val="none" w:sz="0" w:space="0" w:color="auto"/>
        <w:left w:val="none" w:sz="0" w:space="0" w:color="auto"/>
        <w:bottom w:val="none" w:sz="0" w:space="0" w:color="auto"/>
        <w:right w:val="none" w:sz="0" w:space="0" w:color="auto"/>
      </w:divBdr>
    </w:div>
    <w:div w:id="719744123">
      <w:bodyDiv w:val="1"/>
      <w:marLeft w:val="0"/>
      <w:marRight w:val="0"/>
      <w:marTop w:val="0"/>
      <w:marBottom w:val="0"/>
      <w:divBdr>
        <w:top w:val="none" w:sz="0" w:space="0" w:color="auto"/>
        <w:left w:val="none" w:sz="0" w:space="0" w:color="auto"/>
        <w:bottom w:val="none" w:sz="0" w:space="0" w:color="auto"/>
        <w:right w:val="none" w:sz="0" w:space="0" w:color="auto"/>
      </w:divBdr>
      <w:divsChild>
        <w:div w:id="866331908">
          <w:marLeft w:val="360"/>
          <w:marRight w:val="0"/>
          <w:marTop w:val="200"/>
          <w:marBottom w:val="0"/>
          <w:divBdr>
            <w:top w:val="none" w:sz="0" w:space="0" w:color="auto"/>
            <w:left w:val="none" w:sz="0" w:space="0" w:color="auto"/>
            <w:bottom w:val="none" w:sz="0" w:space="0" w:color="auto"/>
            <w:right w:val="none" w:sz="0" w:space="0" w:color="auto"/>
          </w:divBdr>
        </w:div>
        <w:div w:id="609897553">
          <w:marLeft w:val="360"/>
          <w:marRight w:val="0"/>
          <w:marTop w:val="200"/>
          <w:marBottom w:val="0"/>
          <w:divBdr>
            <w:top w:val="none" w:sz="0" w:space="0" w:color="auto"/>
            <w:left w:val="none" w:sz="0" w:space="0" w:color="auto"/>
            <w:bottom w:val="none" w:sz="0" w:space="0" w:color="auto"/>
            <w:right w:val="none" w:sz="0" w:space="0" w:color="auto"/>
          </w:divBdr>
        </w:div>
        <w:div w:id="841311696">
          <w:marLeft w:val="360"/>
          <w:marRight w:val="0"/>
          <w:marTop w:val="200"/>
          <w:marBottom w:val="0"/>
          <w:divBdr>
            <w:top w:val="none" w:sz="0" w:space="0" w:color="auto"/>
            <w:left w:val="none" w:sz="0" w:space="0" w:color="auto"/>
            <w:bottom w:val="none" w:sz="0" w:space="0" w:color="auto"/>
            <w:right w:val="none" w:sz="0" w:space="0" w:color="auto"/>
          </w:divBdr>
        </w:div>
        <w:div w:id="755707243">
          <w:marLeft w:val="360"/>
          <w:marRight w:val="0"/>
          <w:marTop w:val="200"/>
          <w:marBottom w:val="0"/>
          <w:divBdr>
            <w:top w:val="none" w:sz="0" w:space="0" w:color="auto"/>
            <w:left w:val="none" w:sz="0" w:space="0" w:color="auto"/>
            <w:bottom w:val="none" w:sz="0" w:space="0" w:color="auto"/>
            <w:right w:val="none" w:sz="0" w:space="0" w:color="auto"/>
          </w:divBdr>
        </w:div>
        <w:div w:id="1143815093">
          <w:marLeft w:val="360"/>
          <w:marRight w:val="0"/>
          <w:marTop w:val="200"/>
          <w:marBottom w:val="0"/>
          <w:divBdr>
            <w:top w:val="none" w:sz="0" w:space="0" w:color="auto"/>
            <w:left w:val="none" w:sz="0" w:space="0" w:color="auto"/>
            <w:bottom w:val="none" w:sz="0" w:space="0" w:color="auto"/>
            <w:right w:val="none" w:sz="0" w:space="0" w:color="auto"/>
          </w:divBdr>
        </w:div>
        <w:div w:id="464279859">
          <w:marLeft w:val="360"/>
          <w:marRight w:val="0"/>
          <w:marTop w:val="200"/>
          <w:marBottom w:val="0"/>
          <w:divBdr>
            <w:top w:val="none" w:sz="0" w:space="0" w:color="auto"/>
            <w:left w:val="none" w:sz="0" w:space="0" w:color="auto"/>
            <w:bottom w:val="none" w:sz="0" w:space="0" w:color="auto"/>
            <w:right w:val="none" w:sz="0" w:space="0" w:color="auto"/>
          </w:divBdr>
        </w:div>
      </w:divsChild>
    </w:div>
    <w:div w:id="796945281">
      <w:bodyDiv w:val="1"/>
      <w:marLeft w:val="0"/>
      <w:marRight w:val="0"/>
      <w:marTop w:val="0"/>
      <w:marBottom w:val="0"/>
      <w:divBdr>
        <w:top w:val="none" w:sz="0" w:space="0" w:color="auto"/>
        <w:left w:val="none" w:sz="0" w:space="0" w:color="auto"/>
        <w:bottom w:val="none" w:sz="0" w:space="0" w:color="auto"/>
        <w:right w:val="none" w:sz="0" w:space="0" w:color="auto"/>
      </w:divBdr>
      <w:divsChild>
        <w:div w:id="172913057">
          <w:marLeft w:val="0"/>
          <w:marRight w:val="0"/>
          <w:marTop w:val="0"/>
          <w:marBottom w:val="0"/>
          <w:divBdr>
            <w:top w:val="none" w:sz="0" w:space="0" w:color="auto"/>
            <w:left w:val="none" w:sz="0" w:space="0" w:color="auto"/>
            <w:bottom w:val="none" w:sz="0" w:space="0" w:color="auto"/>
            <w:right w:val="none" w:sz="0" w:space="0" w:color="auto"/>
          </w:divBdr>
        </w:div>
        <w:div w:id="1383597680">
          <w:marLeft w:val="0"/>
          <w:marRight w:val="0"/>
          <w:marTop w:val="0"/>
          <w:marBottom w:val="0"/>
          <w:divBdr>
            <w:top w:val="none" w:sz="0" w:space="0" w:color="auto"/>
            <w:left w:val="none" w:sz="0" w:space="0" w:color="auto"/>
            <w:bottom w:val="none" w:sz="0" w:space="0" w:color="auto"/>
            <w:right w:val="none" w:sz="0" w:space="0" w:color="auto"/>
          </w:divBdr>
        </w:div>
        <w:div w:id="1999310043">
          <w:marLeft w:val="0"/>
          <w:marRight w:val="0"/>
          <w:marTop w:val="0"/>
          <w:marBottom w:val="0"/>
          <w:divBdr>
            <w:top w:val="none" w:sz="0" w:space="0" w:color="auto"/>
            <w:left w:val="none" w:sz="0" w:space="0" w:color="auto"/>
            <w:bottom w:val="none" w:sz="0" w:space="0" w:color="auto"/>
            <w:right w:val="none" w:sz="0" w:space="0" w:color="auto"/>
          </w:divBdr>
        </w:div>
      </w:divsChild>
    </w:div>
    <w:div w:id="1240408742">
      <w:bodyDiv w:val="1"/>
      <w:marLeft w:val="0"/>
      <w:marRight w:val="0"/>
      <w:marTop w:val="0"/>
      <w:marBottom w:val="0"/>
      <w:divBdr>
        <w:top w:val="none" w:sz="0" w:space="0" w:color="auto"/>
        <w:left w:val="none" w:sz="0" w:space="0" w:color="auto"/>
        <w:bottom w:val="none" w:sz="0" w:space="0" w:color="auto"/>
        <w:right w:val="none" w:sz="0" w:space="0" w:color="auto"/>
      </w:divBdr>
    </w:div>
    <w:div w:id="1434283422">
      <w:bodyDiv w:val="1"/>
      <w:marLeft w:val="0"/>
      <w:marRight w:val="0"/>
      <w:marTop w:val="0"/>
      <w:marBottom w:val="0"/>
      <w:divBdr>
        <w:top w:val="none" w:sz="0" w:space="0" w:color="auto"/>
        <w:left w:val="none" w:sz="0" w:space="0" w:color="auto"/>
        <w:bottom w:val="none" w:sz="0" w:space="0" w:color="auto"/>
        <w:right w:val="none" w:sz="0" w:space="0" w:color="auto"/>
      </w:divBdr>
      <w:divsChild>
        <w:div w:id="1404765740">
          <w:marLeft w:val="360"/>
          <w:marRight w:val="0"/>
          <w:marTop w:val="200"/>
          <w:marBottom w:val="0"/>
          <w:divBdr>
            <w:top w:val="none" w:sz="0" w:space="0" w:color="auto"/>
            <w:left w:val="none" w:sz="0" w:space="0" w:color="auto"/>
            <w:bottom w:val="none" w:sz="0" w:space="0" w:color="auto"/>
            <w:right w:val="none" w:sz="0" w:space="0" w:color="auto"/>
          </w:divBdr>
        </w:div>
      </w:divsChild>
    </w:div>
    <w:div w:id="1442458673">
      <w:bodyDiv w:val="1"/>
      <w:marLeft w:val="0"/>
      <w:marRight w:val="0"/>
      <w:marTop w:val="0"/>
      <w:marBottom w:val="0"/>
      <w:divBdr>
        <w:top w:val="none" w:sz="0" w:space="0" w:color="auto"/>
        <w:left w:val="none" w:sz="0" w:space="0" w:color="auto"/>
        <w:bottom w:val="none" w:sz="0" w:space="0" w:color="auto"/>
        <w:right w:val="none" w:sz="0" w:space="0" w:color="auto"/>
      </w:divBdr>
    </w:div>
    <w:div w:id="1693071185">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 w:id="2025590850">
      <w:bodyDiv w:val="1"/>
      <w:marLeft w:val="0"/>
      <w:marRight w:val="0"/>
      <w:marTop w:val="0"/>
      <w:marBottom w:val="0"/>
      <w:divBdr>
        <w:top w:val="none" w:sz="0" w:space="0" w:color="auto"/>
        <w:left w:val="none" w:sz="0" w:space="0" w:color="auto"/>
        <w:bottom w:val="none" w:sz="0" w:space="0" w:color="auto"/>
        <w:right w:val="none" w:sz="0" w:space="0" w:color="auto"/>
      </w:divBdr>
    </w:div>
    <w:div w:id="2068139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Local\Temp\lsp-arabic-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D971C8B-6A90-442F-87E1-4087DB7CE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lsp-arabic-template-1</Template>
  <TotalTime>229</TotalTime>
  <Pages>19</Pages>
  <Words>8561</Words>
  <Characters>48801</Characters>
  <Application>Microsoft Office Word</Application>
  <DocSecurity>0</DocSecurity>
  <Lines>406</Lines>
  <Paragraphs>114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Freie Universitaet Berlin</Company>
  <LinksUpToDate>false</LinksUpToDate>
  <CharactersWithSpaces>57248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lastModifiedBy>Chris Lucas</cp:lastModifiedBy>
  <cp:revision>26</cp:revision>
  <cp:lastPrinted>2018-01-12T12:10:00Z</cp:lastPrinted>
  <dcterms:created xsi:type="dcterms:W3CDTF">2019-07-17T08:23:00Z</dcterms:created>
  <dcterms:modified xsi:type="dcterms:W3CDTF">2019-07-18T11:04:00Z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zotero-version="5.0.70"&gt;&lt;session id="s5D0HG6L"/&gt;&lt;style id="http://www.zotero.org/styles/unified-style-sheet-for-linguistics"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