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5A3F2" w14:textId="424500A0" w:rsidR="009E034B" w:rsidRPr="002A4158" w:rsidRDefault="007C6C2E" w:rsidP="007F449E">
      <w:pPr>
        <w:pStyle w:val="Titre"/>
        <w:rPr>
          <w:lang w:val="en-GB"/>
        </w:rPr>
      </w:pPr>
      <w:r w:rsidRPr="002A4158">
        <w:rPr>
          <w:lang w:val="en-GB"/>
        </w:rPr>
        <w:t xml:space="preserve">Contact and </w:t>
      </w:r>
      <w:r w:rsidR="00BA78FD" w:rsidRPr="002A4158">
        <w:rPr>
          <w:lang w:val="en-GB"/>
        </w:rPr>
        <w:t>Calquing</w:t>
      </w:r>
    </w:p>
    <w:p w14:paraId="2C0A7C05" w14:textId="410846D3" w:rsidR="00FB64C2" w:rsidRPr="002A4158" w:rsidRDefault="00D92059" w:rsidP="00C0406D">
      <w:pPr>
        <w:pStyle w:val="lsAbstract"/>
        <w:rPr>
          <w:lang w:val="en-GB"/>
        </w:rPr>
      </w:pPr>
      <w:r w:rsidRPr="002A4158">
        <w:rPr>
          <w:lang w:val="en-GB"/>
        </w:rPr>
        <w:t>The notion of c</w:t>
      </w:r>
      <w:r w:rsidR="002D5D70" w:rsidRPr="002A4158">
        <w:rPr>
          <w:lang w:val="en-GB"/>
        </w:rPr>
        <w:t>alquing</w:t>
      </w:r>
      <w:r w:rsidR="00364B52" w:rsidRPr="002A4158">
        <w:rPr>
          <w:lang w:val="en-GB"/>
        </w:rPr>
        <w:t xml:space="preserve"> </w:t>
      </w:r>
      <w:r w:rsidR="00CA3A7E" w:rsidRPr="002A4158">
        <w:rPr>
          <w:lang w:val="en-GB"/>
        </w:rPr>
        <w:t>refers to</w:t>
      </w:r>
      <w:r w:rsidR="004672E3" w:rsidRPr="002A4158">
        <w:rPr>
          <w:lang w:val="en-GB"/>
        </w:rPr>
        <w:t xml:space="preserve"> the</w:t>
      </w:r>
      <w:r w:rsidR="00BC527D" w:rsidRPr="002A4158">
        <w:rPr>
          <w:lang w:val="en-GB"/>
        </w:rPr>
        <w:t xml:space="preserve"> transfer of semantic and syntactic patterns </w:t>
      </w:r>
      <w:r w:rsidR="002D5D70" w:rsidRPr="002A4158">
        <w:rPr>
          <w:lang w:val="en-GB"/>
        </w:rPr>
        <w:t>deprived of</w:t>
      </w:r>
      <w:r w:rsidR="00BC527D" w:rsidRPr="002A4158">
        <w:rPr>
          <w:lang w:val="en-GB"/>
        </w:rPr>
        <w:t xml:space="preserve"> morphophonological matter. </w:t>
      </w:r>
      <w:r w:rsidR="00E53E66" w:rsidRPr="002A4158">
        <w:rPr>
          <w:lang w:val="en-GB"/>
        </w:rPr>
        <w:t xml:space="preserve">By providing examples </w:t>
      </w:r>
      <w:r w:rsidR="00BC527D" w:rsidRPr="002A4158">
        <w:rPr>
          <w:lang w:val="en-GB"/>
        </w:rPr>
        <w:t>of lexical and</w:t>
      </w:r>
      <w:r w:rsidR="00364B52" w:rsidRPr="002A4158">
        <w:rPr>
          <w:lang w:val="en-GB"/>
        </w:rPr>
        <w:t xml:space="preserve"> grammatical calques</w:t>
      </w:r>
      <w:r w:rsidR="00396970" w:rsidRPr="002A4158">
        <w:rPr>
          <w:lang w:val="en-GB"/>
        </w:rPr>
        <w:t xml:space="preserve"> in a number of Arabic dialects </w:t>
      </w:r>
      <w:r w:rsidR="00AF0067" w:rsidRPr="002A4158">
        <w:rPr>
          <w:lang w:val="en-GB"/>
        </w:rPr>
        <w:t>and Arabic-</w:t>
      </w:r>
      <w:r w:rsidR="00A87A3E" w:rsidRPr="002A4158">
        <w:rPr>
          <w:lang w:val="en-GB"/>
        </w:rPr>
        <w:t>based</w:t>
      </w:r>
      <w:r w:rsidR="00AF0067" w:rsidRPr="002A4158">
        <w:rPr>
          <w:lang w:val="en-GB"/>
        </w:rPr>
        <w:t xml:space="preserve"> contact languages</w:t>
      </w:r>
      <w:r w:rsidR="002D5D70" w:rsidRPr="002A4158">
        <w:rPr>
          <w:lang w:val="en-GB"/>
        </w:rPr>
        <w:t>,</w:t>
      </w:r>
      <w:r w:rsidR="00AF0067" w:rsidRPr="002A4158">
        <w:rPr>
          <w:lang w:val="en-GB"/>
        </w:rPr>
        <w:t xml:space="preserve"> </w:t>
      </w:r>
      <w:r w:rsidR="0026613D" w:rsidRPr="002A4158">
        <w:rPr>
          <w:lang w:val="en-GB"/>
        </w:rPr>
        <w:t>this</w:t>
      </w:r>
      <w:r w:rsidR="00E53E66" w:rsidRPr="002A4158">
        <w:rPr>
          <w:lang w:val="en-GB"/>
        </w:rPr>
        <w:t xml:space="preserve"> chapter</w:t>
      </w:r>
      <w:r w:rsidR="00105831" w:rsidRPr="002A4158">
        <w:rPr>
          <w:lang w:val="en-GB"/>
        </w:rPr>
        <w:t xml:space="preserve"> identifies ways to relate</w:t>
      </w:r>
      <w:r w:rsidR="002D5D70" w:rsidRPr="002A4158">
        <w:rPr>
          <w:lang w:val="en-GB"/>
        </w:rPr>
        <w:t xml:space="preserve"> </w:t>
      </w:r>
      <w:r w:rsidRPr="002A4158">
        <w:rPr>
          <w:lang w:val="en-GB"/>
        </w:rPr>
        <w:t>the process of</w:t>
      </w:r>
      <w:r w:rsidR="00364B52" w:rsidRPr="002A4158">
        <w:rPr>
          <w:lang w:val="en-GB"/>
        </w:rPr>
        <w:t xml:space="preserve"> calquing</w:t>
      </w:r>
      <w:r w:rsidR="00296E41" w:rsidRPr="002A4158">
        <w:rPr>
          <w:lang w:val="en-GB"/>
        </w:rPr>
        <w:t xml:space="preserve"> to </w:t>
      </w:r>
      <w:r w:rsidR="00FE129F">
        <w:rPr>
          <w:lang w:val="en-GB"/>
        </w:rPr>
        <w:t>Van</w:t>
      </w:r>
      <w:r w:rsidR="00FE129F" w:rsidRPr="002A4158">
        <w:rPr>
          <w:lang w:val="en-GB"/>
        </w:rPr>
        <w:t xml:space="preserve"> </w:t>
      </w:r>
      <w:proofErr w:type="spellStart"/>
      <w:r w:rsidR="00296E41" w:rsidRPr="002A4158">
        <w:rPr>
          <w:lang w:val="en-GB"/>
        </w:rPr>
        <w:t>Coetsem</w:t>
      </w:r>
      <w:r w:rsidR="00105831" w:rsidRPr="002A4158">
        <w:rPr>
          <w:lang w:val="en-GB"/>
        </w:rPr>
        <w:t>’s</w:t>
      </w:r>
      <w:proofErr w:type="spellEnd"/>
      <w:r w:rsidR="00296E41" w:rsidRPr="002A4158">
        <w:rPr>
          <w:lang w:val="en-GB"/>
        </w:rPr>
        <w:t xml:space="preserve"> </w:t>
      </w:r>
      <w:r w:rsidR="00FF37E9" w:rsidRPr="002A4158">
        <w:rPr>
          <w:lang w:val="en-GB"/>
        </w:rPr>
        <w:t xml:space="preserve">psycholinguistic </w:t>
      </w:r>
      <w:r w:rsidR="00296E41" w:rsidRPr="002A4158">
        <w:rPr>
          <w:lang w:val="en-GB"/>
        </w:rPr>
        <w:t>p</w:t>
      </w:r>
      <w:r w:rsidR="005F3552" w:rsidRPr="002A4158">
        <w:rPr>
          <w:lang w:val="en-GB"/>
        </w:rPr>
        <w:t xml:space="preserve">rinciple of language dominance. </w:t>
      </w:r>
    </w:p>
    <w:p w14:paraId="7558A4CD" w14:textId="616DDE4A" w:rsidR="00C0406D" w:rsidRPr="002A4158" w:rsidRDefault="00743121" w:rsidP="002028E0">
      <w:pPr>
        <w:pStyle w:val="lsSection1"/>
        <w:rPr>
          <w:lang w:val="en-GB"/>
        </w:rPr>
      </w:pPr>
      <w:bookmarkStart w:id="0" w:name="__RefHeading__452_2075933062"/>
      <w:bookmarkEnd w:id="0"/>
      <w:r w:rsidRPr="002A4158">
        <w:rPr>
          <w:lang w:val="en-GB"/>
        </w:rPr>
        <w:t>Introduction</w:t>
      </w:r>
      <w:bookmarkStart w:id="1" w:name="__RefHeading__454_2075933062"/>
      <w:bookmarkStart w:id="2" w:name="__RefHeading__456_2075933062"/>
      <w:bookmarkEnd w:id="1"/>
      <w:bookmarkEnd w:id="2"/>
    </w:p>
    <w:p w14:paraId="6CCAE54E" w14:textId="2FAD2095" w:rsidR="00C0406D" w:rsidRPr="002A4158" w:rsidRDefault="005F2D57" w:rsidP="00C0406D">
      <w:pPr>
        <w:rPr>
          <w:rFonts w:eastAsiaTheme="minorEastAsia"/>
          <w:lang w:val="en-GB" w:eastAsia="de-DE" w:bidi="ar-SA"/>
        </w:rPr>
      </w:pPr>
      <w:r w:rsidRPr="002A4158">
        <w:rPr>
          <w:lang w:val="en-GB"/>
        </w:rPr>
        <w:t xml:space="preserve">In its simplest definition, </w:t>
      </w:r>
      <w:r w:rsidRPr="00260CBA">
        <w:rPr>
          <w:iCs/>
          <w:smallCaps/>
          <w:lang w:val="en-GB"/>
        </w:rPr>
        <w:t>calquing</w:t>
      </w:r>
      <w:r w:rsidRPr="002A4158">
        <w:rPr>
          <w:lang w:val="en-GB"/>
        </w:rPr>
        <w:t xml:space="preserve"> is a type of contact-induced </w:t>
      </w:r>
      <w:r w:rsidR="00DB0507" w:rsidRPr="002A4158">
        <w:rPr>
          <w:lang w:val="en-GB"/>
        </w:rPr>
        <w:t>change</w:t>
      </w:r>
      <w:r w:rsidRPr="002A4158">
        <w:rPr>
          <w:lang w:val="en-GB"/>
        </w:rPr>
        <w:t xml:space="preserve"> in which </w:t>
      </w:r>
      <w:r w:rsidR="00903FDB" w:rsidRPr="002A4158">
        <w:rPr>
          <w:lang w:val="en-GB"/>
        </w:rPr>
        <w:t xml:space="preserve">a </w:t>
      </w:r>
      <w:r w:rsidRPr="002A4158">
        <w:rPr>
          <w:lang w:val="en-GB"/>
        </w:rPr>
        <w:t xml:space="preserve">word or sentence structure is transferred without actual morphemes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{"citationID":"3DrIQvqP","properties":{"formattedCitation":"(Thomason 2001, 260)","plainCitation":"(Thomason 2001, 260)","noteIndex":0},"citationItems":[{"id":"pO1Pezac/S0oPkTBG","uris":["http://zotero.org/users/local/wDEILXmk/items/6JY6USPF"],"uri":["http://zotero.org/users/local/wDEILXmk/items/6JY6USPF"],"itemData":{"id":7,"type":"book","title":"Language Contact. An Introduction","publisher":"Edinburgh University Press","publisher-place":"Edinburgh","event-place":"Edinburgh","author":[{"family":"Thomason","given":"Sarah G."}],"issued":{"date-parts":[["2001"]]}},"locator":"260"}],"schema":"https://github.com/citation-style-language/schema/raw/master/csl-citation.json"}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(Thomason 2001, 260)</w:t>
      </w:r>
      <w:r w:rsidRPr="002A4158">
        <w:rPr>
          <w:lang w:val="en-GB"/>
        </w:rPr>
        <w:fldChar w:fldCharType="end"/>
      </w:r>
      <w:r w:rsidR="0035119F" w:rsidRPr="002A4158">
        <w:rPr>
          <w:lang w:val="en-GB"/>
        </w:rPr>
        <w:t>. Calques are</w:t>
      </w:r>
      <w:r w:rsidRPr="002A4158">
        <w:rPr>
          <w:lang w:val="en-GB"/>
        </w:rPr>
        <w:t xml:space="preserve"> sometimes </w:t>
      </w:r>
      <w:r w:rsidR="0035119F" w:rsidRPr="002A4158">
        <w:rPr>
          <w:lang w:val="en-GB"/>
        </w:rPr>
        <w:t>called l</w:t>
      </w:r>
      <w:r w:rsidRPr="002A4158">
        <w:rPr>
          <w:lang w:val="en-GB"/>
        </w:rPr>
        <w:t>oan translation</w:t>
      </w:r>
      <w:r w:rsidR="0035119F" w:rsidRPr="002A4158">
        <w:rPr>
          <w:lang w:val="en-GB"/>
        </w:rPr>
        <w:t>s</w:t>
      </w:r>
      <w:r w:rsidR="00DB0507" w:rsidRPr="002A4158">
        <w:rPr>
          <w:lang w:val="en-GB"/>
        </w:rPr>
        <w:t xml:space="preserve"> as they typically represent </w:t>
      </w:r>
      <w:r w:rsidRPr="002A4158">
        <w:rPr>
          <w:lang w:val="en-GB"/>
        </w:rPr>
        <w:t xml:space="preserve">a </w:t>
      </w:r>
      <w:r w:rsidR="00DB0507" w:rsidRPr="002A4158">
        <w:rPr>
          <w:lang w:val="en-GB"/>
        </w:rPr>
        <w:t xml:space="preserve">word-by-word (or </w:t>
      </w:r>
      <w:r w:rsidRPr="002A4158">
        <w:rPr>
          <w:lang w:val="en-GB"/>
        </w:rPr>
        <w:t>morpheme-by-morpheme</w:t>
      </w:r>
      <w:r w:rsidR="00DB0507" w:rsidRPr="002A4158">
        <w:rPr>
          <w:lang w:val="en-GB"/>
        </w:rPr>
        <w:t>)</w:t>
      </w:r>
      <w:r w:rsidRPr="002A4158">
        <w:rPr>
          <w:lang w:val="en-GB"/>
        </w:rPr>
        <w:t xml:space="preserve"> translation of </w:t>
      </w:r>
      <w:r w:rsidR="00A87A3E" w:rsidRPr="002A4158">
        <w:rPr>
          <w:lang w:val="en-GB"/>
        </w:rPr>
        <w:t>a</w:t>
      </w:r>
      <w:r w:rsidRPr="002A4158">
        <w:rPr>
          <w:lang w:val="en-GB"/>
        </w:rPr>
        <w:t xml:space="preserve"> </w:t>
      </w:r>
      <w:r w:rsidR="00D92059" w:rsidRPr="002A4158">
        <w:rPr>
          <w:lang w:val="en-GB"/>
        </w:rPr>
        <w:t>lexeme</w:t>
      </w:r>
      <w:r w:rsidRPr="002A4158">
        <w:rPr>
          <w:lang w:val="en-GB"/>
        </w:rPr>
        <w:t xml:space="preserve"> or a </w:t>
      </w:r>
      <w:r w:rsidR="007E63A0" w:rsidRPr="002A4158">
        <w:rPr>
          <w:lang w:val="en-GB"/>
        </w:rPr>
        <w:t xml:space="preserve">sentence from another language. </w:t>
      </w:r>
      <w:r w:rsidR="00CC4082" w:rsidRPr="002A4158">
        <w:rPr>
          <w:lang w:val="en-GB"/>
        </w:rPr>
        <w:t xml:space="preserve">Heath </w:t>
      </w:r>
      <w:r w:rsidR="00CD7A7D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{"citationID":"fVz7vfkW","properties":{"formattedCitation":"(Heath 1984, 367)","plainCitation":"(Heath 1984, 367)","noteIndex":0},"citationItems":[{"id":"pO1Pezac/NDxeM4tM","uris":["http://zotero.org/users/local/wDEILXmk/items/KLRUPH46"],"uri":["http://zotero.org/users/local/wDEILXmk/items/KLRUPH46"],"itemData":{"id":28,"type":"article-journal","title":"Language contact and language change","container-title":"Annual Review of Anthropology","page":"367-384","volume":"13","author":[{"family":"Heath","given":"Jeffrey"}],"issued":{"date-parts":[["1984"]]}},"locator":"367"}],"schema":"https://github.com/citation-style-language/schema/raw/master/csl-citation.json"} </w:instrText>
      </w:r>
      <w:r w:rsidR="00CD7A7D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(Heath 1984, 367)</w:t>
      </w:r>
      <w:r w:rsidR="00CD7A7D" w:rsidRPr="002A4158">
        <w:rPr>
          <w:lang w:val="en-GB"/>
        </w:rPr>
        <w:fldChar w:fldCharType="end"/>
      </w:r>
      <w:r w:rsidR="00CD7A7D" w:rsidRPr="002A4158">
        <w:rPr>
          <w:lang w:val="en-GB"/>
        </w:rPr>
        <w:t xml:space="preserve"> </w:t>
      </w:r>
      <w:r w:rsidR="00153E64" w:rsidRPr="002A4158">
        <w:rPr>
          <w:lang w:val="en-GB"/>
        </w:rPr>
        <w:t>labels</w:t>
      </w:r>
      <w:r w:rsidR="00CC4082" w:rsidRPr="002A4158">
        <w:rPr>
          <w:lang w:val="en-GB"/>
        </w:rPr>
        <w:t xml:space="preserve"> this</w:t>
      </w:r>
      <w:r w:rsidR="00A87A3E" w:rsidRPr="002A4158">
        <w:rPr>
          <w:lang w:val="en-GB"/>
        </w:rPr>
        <w:t xml:space="preserve"> process</w:t>
      </w:r>
      <w:r w:rsidR="00CC4082" w:rsidRPr="002A4158">
        <w:rPr>
          <w:lang w:val="en-GB"/>
        </w:rPr>
        <w:t xml:space="preserve"> “pattern transfer” and distinguishes it from </w:t>
      </w:r>
      <w:r w:rsidR="007E63A0" w:rsidRPr="002A4158">
        <w:rPr>
          <w:lang w:val="en-GB"/>
        </w:rPr>
        <w:t xml:space="preserve">“matter </w:t>
      </w:r>
      <w:r w:rsidR="00CC4082" w:rsidRPr="002A4158">
        <w:rPr>
          <w:lang w:val="en-GB"/>
        </w:rPr>
        <w:t>borrowing</w:t>
      </w:r>
      <w:r w:rsidR="007E63A0" w:rsidRPr="002A4158">
        <w:rPr>
          <w:lang w:val="en-GB"/>
        </w:rPr>
        <w:t>”</w:t>
      </w:r>
      <w:r w:rsidR="004A5015" w:rsidRPr="002A4158">
        <w:rPr>
          <w:rFonts w:cs="Times New Roman"/>
          <w:lang w:val="en-GB"/>
        </w:rPr>
        <w:t xml:space="preserve"> which is instead linked to the </w:t>
      </w:r>
      <w:r w:rsidR="00706EF9" w:rsidRPr="002A4158">
        <w:rPr>
          <w:rFonts w:cs="Times New Roman"/>
          <w:lang w:val="en-GB"/>
        </w:rPr>
        <w:t>integration</w:t>
      </w:r>
      <w:r w:rsidR="004A5015" w:rsidRPr="002A4158">
        <w:rPr>
          <w:rFonts w:cs="Times New Roman"/>
          <w:lang w:val="en-GB"/>
        </w:rPr>
        <w:t xml:space="preserve"> of morphophonological material</w:t>
      </w:r>
      <w:r w:rsidR="00CC4082" w:rsidRPr="002A4158">
        <w:rPr>
          <w:lang w:val="en-GB"/>
        </w:rPr>
        <w:t>.</w:t>
      </w:r>
      <w:r w:rsidR="00153E64" w:rsidRPr="002A4158">
        <w:rPr>
          <w:lang w:val="en-GB"/>
        </w:rPr>
        <w:t xml:space="preserve"> </w:t>
      </w:r>
      <w:r w:rsidR="00153E64" w:rsidRPr="002A4158">
        <w:rPr>
          <w:rFonts w:eastAsiaTheme="minorEastAsia"/>
          <w:lang w:val="en-GB" w:eastAsia="de-DE" w:bidi="ar-SA"/>
        </w:rPr>
        <w:t>Ros</w:t>
      </w:r>
      <w:r w:rsidR="006574FC" w:rsidRPr="002A4158">
        <w:rPr>
          <w:rFonts w:eastAsiaTheme="minorEastAsia"/>
          <w:lang w:val="en-GB" w:eastAsia="de-DE" w:bidi="ar-SA"/>
        </w:rPr>
        <w:t xml:space="preserve">s </w:t>
      </w:r>
      <w:r w:rsidR="006574FC" w:rsidRPr="002A4158">
        <w:rPr>
          <w:rFonts w:eastAsiaTheme="minorEastAsia"/>
          <w:lang w:val="en-GB" w:eastAsia="de-DE" w:bidi="ar-SA"/>
        </w:rPr>
        <w:fldChar w:fldCharType="begin"/>
      </w:r>
      <w:r w:rsidR="00F21C1C">
        <w:rPr>
          <w:rFonts w:eastAsiaTheme="minorEastAsia"/>
          <w:lang w:val="en-GB" w:eastAsia="de-DE" w:bidi="ar-SA"/>
        </w:rPr>
        <w:instrText xml:space="preserve"> ADDIN ZOTERO_ITEM CSL_CITATION {"citationID":"KN3EDXiW","properties":{"formattedCitation":"(Ross 2007)","plainCitation":"(Ross 2007)","noteIndex":0},"citationItems":[{"id":"pO1Pezac/vfgdmG4p","uris":["http://zotero.org/users/local/wDEILXmk/items/NHE7CRHB"],"uri":["http://zotero.org/users/local/wDEILXmk/items/NHE7CRHB"],"itemData":{"id":"mBCYx53O/FXvA5BRN","type":"article-journal","title":"Calquing and metatypy","container-title":"Journal of Language Contact","page":"116-143","volume":"1","issue":"1","author":[{"family":"Ross","given":"Malcom"}],"issued":{"date-parts":[["2007"]]}}}],"schema":"https://github.com/citation-style-language/schema/raw/master/csl-citation.json"} </w:instrText>
      </w:r>
      <w:r w:rsidR="006574FC" w:rsidRPr="002A4158">
        <w:rPr>
          <w:rFonts w:eastAsiaTheme="minorEastAsia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(Ross 2007)</w:t>
      </w:r>
      <w:r w:rsidR="006574FC" w:rsidRPr="002A4158">
        <w:rPr>
          <w:rFonts w:eastAsiaTheme="minorEastAsia"/>
          <w:lang w:val="en-GB" w:eastAsia="de-DE" w:bidi="ar-SA"/>
        </w:rPr>
        <w:fldChar w:fldCharType="end"/>
      </w:r>
      <w:r w:rsidR="00153E64" w:rsidRPr="002A4158">
        <w:rPr>
          <w:rFonts w:eastAsiaTheme="minorEastAsia"/>
          <w:lang w:val="en-GB" w:eastAsia="de-DE" w:bidi="ar-SA"/>
        </w:rPr>
        <w:t xml:space="preserve">, </w:t>
      </w:r>
      <w:r w:rsidR="00105831" w:rsidRPr="002A4158">
        <w:rPr>
          <w:rFonts w:eastAsiaTheme="minorEastAsia"/>
          <w:lang w:val="en-GB" w:eastAsia="de-DE" w:bidi="ar-SA"/>
        </w:rPr>
        <w:t xml:space="preserve">for </w:t>
      </w:r>
      <w:r w:rsidR="00153E64" w:rsidRPr="002A4158">
        <w:rPr>
          <w:rFonts w:eastAsiaTheme="minorEastAsia"/>
          <w:lang w:val="en-GB" w:eastAsia="de-DE" w:bidi="ar-SA"/>
        </w:rPr>
        <w:t>his part,</w:t>
      </w:r>
      <w:r w:rsidR="00AC5BEB" w:rsidRPr="002A4158">
        <w:rPr>
          <w:rFonts w:eastAsiaTheme="minorEastAsia"/>
          <w:lang w:val="en-GB" w:eastAsia="de-DE" w:bidi="ar-SA"/>
        </w:rPr>
        <w:t xml:space="preserve"> points out that </w:t>
      </w:r>
      <w:r w:rsidR="003E77E3" w:rsidRPr="002A4158">
        <w:rPr>
          <w:rFonts w:eastAsiaTheme="minorEastAsia" w:cs="Times New Roman"/>
          <w:lang w:val="en-GB" w:eastAsia="de-DE" w:bidi="ar-SA"/>
        </w:rPr>
        <w:t>that calquing</w:t>
      </w:r>
      <w:r w:rsidR="003E77E3" w:rsidRPr="002A4158">
        <w:rPr>
          <w:rFonts w:eastAsiaTheme="minorEastAsia" w:cs="Times New Roman"/>
          <w:lang w:val="en-GB" w:eastAsia="de-DE"/>
        </w:rPr>
        <w:t xml:space="preserve"> can also produce important grammatical changes</w:t>
      </w:r>
      <w:r w:rsidR="00260CBA">
        <w:rPr>
          <w:rFonts w:eastAsiaTheme="minorEastAsia" w:cs="Times New Roman"/>
          <w:lang w:val="en-GB" w:eastAsia="de-DE"/>
        </w:rPr>
        <w:t>,</w:t>
      </w:r>
      <w:r w:rsidR="003E77E3" w:rsidRPr="002A4158">
        <w:rPr>
          <w:rFonts w:eastAsiaTheme="minorEastAsia" w:cs="Times New Roman"/>
          <w:lang w:val="en-GB" w:eastAsia="de-DE"/>
        </w:rPr>
        <w:t xml:space="preserve"> </w:t>
      </w:r>
      <w:r w:rsidR="009F2E3A">
        <w:rPr>
          <w:rFonts w:eastAsiaTheme="minorEastAsia" w:cs="Times New Roman"/>
          <w:lang w:val="en-GB" w:eastAsia="de-DE"/>
        </w:rPr>
        <w:t>and</w:t>
      </w:r>
      <w:r w:rsidR="003E77E3" w:rsidRPr="002A4158">
        <w:rPr>
          <w:rFonts w:eastAsiaTheme="minorEastAsia" w:cs="Times New Roman"/>
          <w:lang w:val="en-GB" w:eastAsia="de-DE"/>
        </w:rPr>
        <w:t xml:space="preserve"> </w:t>
      </w:r>
      <w:r w:rsidR="0089708D" w:rsidRPr="002A4158">
        <w:rPr>
          <w:rFonts w:eastAsiaTheme="minorEastAsia" w:cs="Times New Roman"/>
          <w:lang w:val="en-GB" w:eastAsia="de-DE"/>
        </w:rPr>
        <w:t xml:space="preserve">he considers it </w:t>
      </w:r>
      <w:r w:rsidR="003E77E3" w:rsidRPr="002A4158">
        <w:rPr>
          <w:rFonts w:eastAsiaTheme="minorEastAsia" w:cs="Times New Roman"/>
          <w:lang w:val="en-GB" w:eastAsia="de-DE" w:bidi="ar-SA"/>
        </w:rPr>
        <w:t xml:space="preserve">a </w:t>
      </w:r>
      <w:r w:rsidR="00AC5BEB" w:rsidRPr="002A4158">
        <w:rPr>
          <w:rFonts w:eastAsiaTheme="minorEastAsia"/>
          <w:lang w:val="en-GB" w:eastAsia="de-DE" w:bidi="ar-SA"/>
        </w:rPr>
        <w:t xml:space="preserve">necessary precondition </w:t>
      </w:r>
      <w:r w:rsidR="00216F5C" w:rsidRPr="002A4158">
        <w:rPr>
          <w:rFonts w:eastAsiaTheme="minorEastAsia"/>
          <w:lang w:val="en-GB" w:eastAsia="de-DE" w:bidi="ar-SA"/>
        </w:rPr>
        <w:t xml:space="preserve">for </w:t>
      </w:r>
      <w:r w:rsidR="00AC5BEB" w:rsidRPr="002A4158">
        <w:rPr>
          <w:rFonts w:eastAsiaTheme="minorEastAsia"/>
          <w:lang w:val="en-GB" w:eastAsia="de-DE" w:bidi="ar-SA"/>
        </w:rPr>
        <w:t>contact-induced morphosyntactic restructuring</w:t>
      </w:r>
      <w:r w:rsidR="00294DC3" w:rsidRPr="002A4158">
        <w:rPr>
          <w:rFonts w:eastAsiaTheme="minorEastAsia"/>
          <w:lang w:val="en-GB" w:eastAsia="de-DE" w:bidi="ar-SA"/>
        </w:rPr>
        <w:t xml:space="preserve"> (</w:t>
      </w:r>
      <w:r w:rsidR="00FE129F">
        <w:rPr>
          <w:rFonts w:eastAsiaTheme="minorEastAsia"/>
          <w:lang w:val="en-GB" w:eastAsia="de-DE" w:bidi="ar-SA"/>
        </w:rPr>
        <w:t>what Ross calls</w:t>
      </w:r>
      <w:r w:rsidR="00294DC3" w:rsidRPr="002A4158">
        <w:rPr>
          <w:rFonts w:eastAsiaTheme="minorEastAsia"/>
          <w:lang w:val="en-GB" w:eastAsia="de-DE" w:bidi="ar-SA"/>
        </w:rPr>
        <w:t xml:space="preserve"> </w:t>
      </w:r>
      <w:r w:rsidR="00FE129F">
        <w:rPr>
          <w:rFonts w:eastAsiaTheme="minorEastAsia"/>
          <w:lang w:val="en-GB" w:eastAsia="de-DE" w:bidi="ar-SA"/>
        </w:rPr>
        <w:t>“</w:t>
      </w:r>
      <w:r w:rsidR="00294DC3" w:rsidRPr="002A4158">
        <w:rPr>
          <w:rFonts w:eastAsiaTheme="minorEastAsia"/>
          <w:lang w:val="en-GB" w:eastAsia="de-DE" w:bidi="ar-SA"/>
        </w:rPr>
        <w:t>metatypy</w:t>
      </w:r>
      <w:r w:rsidR="00FE129F">
        <w:rPr>
          <w:rFonts w:eastAsiaTheme="minorEastAsia"/>
          <w:lang w:val="en-GB" w:eastAsia="de-DE" w:bidi="ar-SA"/>
        </w:rPr>
        <w:t>”</w:t>
      </w:r>
      <w:r w:rsidR="00294DC3" w:rsidRPr="002A4158">
        <w:rPr>
          <w:rFonts w:eastAsiaTheme="minorEastAsia"/>
          <w:lang w:val="en-GB" w:eastAsia="de-DE" w:bidi="ar-SA"/>
        </w:rPr>
        <w:t>)</w:t>
      </w:r>
      <w:r w:rsidR="00AC5BEB" w:rsidRPr="002A4158">
        <w:rPr>
          <w:rFonts w:eastAsiaTheme="minorEastAsia"/>
          <w:lang w:val="en-GB" w:eastAsia="de-DE" w:bidi="ar-SA"/>
        </w:rPr>
        <w:t>.</w:t>
      </w:r>
      <w:r w:rsidR="00153E64" w:rsidRPr="002A4158">
        <w:rPr>
          <w:rFonts w:eastAsiaTheme="minorEastAsia"/>
          <w:lang w:val="en-GB" w:eastAsia="de-DE" w:bidi="ar-SA"/>
        </w:rPr>
        <w:t xml:space="preserve"> </w:t>
      </w:r>
      <w:r w:rsidR="007E63A0" w:rsidRPr="002A4158">
        <w:rPr>
          <w:rFonts w:eastAsiaTheme="minorEastAsia"/>
          <w:lang w:val="en-GB" w:eastAsia="de-DE" w:bidi="ar-SA"/>
        </w:rPr>
        <w:t xml:space="preserve"> </w:t>
      </w:r>
    </w:p>
    <w:p w14:paraId="2A81EBF5" w14:textId="33E94B59" w:rsidR="00C0406D" w:rsidRPr="002A4158" w:rsidRDefault="007E63A0" w:rsidP="00C0406D">
      <w:pPr>
        <w:rPr>
          <w:rFonts w:eastAsiaTheme="minorEastAsia"/>
          <w:lang w:val="en-GB" w:eastAsia="de-DE" w:bidi="ar-SA"/>
        </w:rPr>
      </w:pPr>
      <w:r w:rsidRPr="002A4158">
        <w:rPr>
          <w:rFonts w:eastAsiaTheme="minorEastAsia"/>
          <w:lang w:val="en-GB" w:eastAsia="de-DE" w:bidi="ar-SA"/>
        </w:rPr>
        <w:t>Broadly speaking, we can distinguish two types of calquing:</w:t>
      </w:r>
      <w:r w:rsidR="00A87A3E" w:rsidRPr="002A4158">
        <w:rPr>
          <w:rFonts w:eastAsiaTheme="minorEastAsia"/>
          <w:lang w:val="en-GB" w:eastAsia="de-DE" w:bidi="ar-SA"/>
        </w:rPr>
        <w:t xml:space="preserve"> lexical calquing, which entails the transfer of semantic properties of lexical items, and grammatical calquing, which instead implies the transfer of the functional properties of morphemes and syntactic constructions.</w:t>
      </w:r>
      <w:r w:rsidRPr="002A4158">
        <w:rPr>
          <w:rFonts w:eastAsiaTheme="minorEastAsia"/>
          <w:lang w:val="en-GB" w:eastAsia="de-DE" w:bidi="ar-SA"/>
        </w:rPr>
        <w:t xml:space="preserve"> </w:t>
      </w:r>
      <w:r w:rsidR="004D1487" w:rsidRPr="002A4158">
        <w:rPr>
          <w:rFonts w:eastAsiaTheme="minorEastAsia"/>
          <w:lang w:val="en-GB" w:eastAsia="de-DE" w:bidi="ar-SA"/>
        </w:rPr>
        <w:t xml:space="preserve">Using Ross’s words </w:t>
      </w:r>
      <w:r w:rsidR="004D1487" w:rsidRPr="002A4158">
        <w:rPr>
          <w:rFonts w:eastAsiaTheme="minorEastAsia"/>
          <w:lang w:val="en-GB" w:eastAsia="de-DE" w:bidi="ar-SA"/>
        </w:rPr>
        <w:fldChar w:fldCharType="begin"/>
      </w:r>
      <w:r w:rsidR="00F21C1C">
        <w:rPr>
          <w:rFonts w:eastAsiaTheme="minorEastAsia"/>
          <w:lang w:val="en-GB" w:eastAsia="de-DE" w:bidi="ar-SA"/>
        </w:rPr>
        <w:instrText xml:space="preserve"> ADDIN ZOTERO_ITEM CSL_CITATION {"citationID":"GPgGvuyS","properties":{"formattedCitation":"(Ross 2007, 126)","plainCitation":"(Ross 2007, 126)","noteIndex":0},"citationItems":[{"id":"pO1Pezac/vfgdmG4p","uris":["http://zotero.org/users/local/wDEILXmk/items/NHE7CRHB"],"uri":["http://zotero.org/users/local/wDEILXmk/items/NHE7CRHB"],"itemData":{"id":"mBCYx53O/FXvA5BRN","type":"article-journal","title":"Calquing and metatypy","container-title":"Journal of Language Contact","page":"116-143","volume":"1","issue":"1","author":[{"family":"Ross","given":"Malcom"}],"issued":{"date-parts":[["2007"]]}},"locator":"126"}],"schema":"https://github.com/citation-style-language/schema/raw/master/csl-citation.json"} </w:instrText>
      </w:r>
      <w:r w:rsidR="004D1487" w:rsidRPr="002A4158">
        <w:rPr>
          <w:rFonts w:eastAsiaTheme="minorEastAsia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(2007, 126)</w:t>
      </w:r>
      <w:r w:rsidR="004D1487" w:rsidRPr="002A4158">
        <w:rPr>
          <w:rFonts w:eastAsiaTheme="minorEastAsia"/>
          <w:lang w:val="en-GB" w:eastAsia="de-DE" w:bidi="ar-SA"/>
        </w:rPr>
        <w:fldChar w:fldCharType="end"/>
      </w:r>
      <w:r w:rsidR="006574FC" w:rsidRPr="002A4158">
        <w:rPr>
          <w:rFonts w:eastAsiaTheme="minorEastAsia"/>
          <w:lang w:val="en-GB" w:eastAsia="de-DE" w:bidi="ar-SA"/>
        </w:rPr>
        <w:t>, l</w:t>
      </w:r>
      <w:r w:rsidR="00AC5BEB" w:rsidRPr="002A4158">
        <w:rPr>
          <w:rFonts w:eastAsiaTheme="minorEastAsia"/>
          <w:lang w:val="en-GB" w:eastAsia="de-DE" w:bidi="ar-SA"/>
        </w:rPr>
        <w:t xml:space="preserve">exical calquing consists of remodelling lexical </w:t>
      </w:r>
      <w:r w:rsidR="00105831" w:rsidRPr="002A4158">
        <w:rPr>
          <w:rFonts w:eastAsiaTheme="minorEastAsia"/>
          <w:lang w:val="en-GB" w:eastAsia="de-DE" w:bidi="ar-SA"/>
        </w:rPr>
        <w:t>“</w:t>
      </w:r>
      <w:r w:rsidR="00AC5BEB" w:rsidRPr="002A4158">
        <w:rPr>
          <w:rFonts w:eastAsiaTheme="minorEastAsia"/>
          <w:lang w:val="en-GB" w:eastAsia="de-DE" w:bidi="ar-SA"/>
        </w:rPr>
        <w:t>ways of saying things</w:t>
      </w:r>
      <w:r w:rsidR="00105831" w:rsidRPr="002A4158">
        <w:rPr>
          <w:rFonts w:eastAsiaTheme="minorEastAsia"/>
          <w:lang w:val="en-GB" w:eastAsia="de-DE" w:bidi="ar-SA"/>
        </w:rPr>
        <w:t>”</w:t>
      </w:r>
      <w:r w:rsidR="00AC5BEB" w:rsidRPr="002A4158">
        <w:rPr>
          <w:rFonts w:eastAsiaTheme="minorEastAsia"/>
          <w:lang w:val="en-GB" w:eastAsia="de-DE" w:bidi="ar-SA"/>
        </w:rPr>
        <w:t xml:space="preserve">, whereas grammatical calquing consists of remodelling grammatical </w:t>
      </w:r>
      <w:r w:rsidR="00FE129F">
        <w:rPr>
          <w:rFonts w:eastAsiaTheme="minorEastAsia"/>
          <w:lang w:val="en-GB" w:eastAsia="de-DE" w:bidi="ar-SA"/>
        </w:rPr>
        <w:t>“</w:t>
      </w:r>
      <w:r w:rsidR="00AC5BEB" w:rsidRPr="002A4158">
        <w:rPr>
          <w:rFonts w:eastAsiaTheme="minorEastAsia"/>
          <w:lang w:val="en-GB" w:eastAsia="de-DE" w:bidi="ar-SA"/>
        </w:rPr>
        <w:t>ways of saying things</w:t>
      </w:r>
      <w:r w:rsidR="00105831" w:rsidRPr="002A4158">
        <w:rPr>
          <w:rFonts w:eastAsiaTheme="minorEastAsia"/>
          <w:lang w:val="en-GB" w:eastAsia="de-DE" w:bidi="ar-SA"/>
        </w:rPr>
        <w:t>”</w:t>
      </w:r>
      <w:r w:rsidR="006574FC" w:rsidRPr="002A4158">
        <w:rPr>
          <w:rFonts w:eastAsiaTheme="minorEastAsia"/>
          <w:lang w:val="en-GB" w:eastAsia="de-DE" w:bidi="ar-SA"/>
        </w:rPr>
        <w:t xml:space="preserve">. </w:t>
      </w:r>
      <w:r w:rsidR="00A24C71" w:rsidRPr="002A4158">
        <w:rPr>
          <w:rFonts w:eastAsiaTheme="minorEastAsia" w:cs="Times New Roman"/>
          <w:lang w:val="en-GB" w:eastAsia="de-DE"/>
        </w:rPr>
        <w:t xml:space="preserve">Despite this fundamental difference, lexical and grammatical calquing share a single cause: bilingual speakers’ need to express the same meaning in two languages </w:t>
      </w:r>
      <w:r w:rsidR="00A24C71" w:rsidRPr="002A4158">
        <w:rPr>
          <w:rFonts w:eastAsiaTheme="minorEastAsia" w:cs="Times New Roman"/>
          <w:lang w:val="en-GB" w:eastAsia="de-DE"/>
        </w:rPr>
        <w:fldChar w:fldCharType="begin"/>
      </w:r>
      <w:r w:rsidR="00F21C1C">
        <w:rPr>
          <w:rFonts w:eastAsiaTheme="minorEastAsia" w:cs="Times New Roman"/>
          <w:lang w:val="en-GB" w:eastAsia="de-DE"/>
        </w:rPr>
        <w:instrText xml:space="preserve"> ADDIN ZOTERO_ITEM CSL_CITATION {"citationID":"V5MqHdIA","properties":{"formattedCitation":"(Sasse 1990, 32)","plainCitation":"(Sasse 1990, 32)","noteIndex":0},"citationItems":[{"id":"pO1Pezac/Vbr9iK6G","uris":["http://zotero.org/users/local/wDEILXmk/items/TJSVNMFY"],"uri":["http://zotero.org/users/local/wDEILXmk/items/TJSVNMFY"],"itemData":{"id":137,"type":"article-journal","title":"Language decay and contact-induced change: similarities and differences.","container-title":"Arbeitspapier (Institut für Sprachwissenschaft, Universität zu Köln)","page":"30-56","volume":"12","author":[{"family":"Sasse","given":"Hansen-Jurgen"}],"issued":{"date-parts":[["1990"]]}},"locator":"32"}],"schema":"https://github.com/citation-style-language/schema/raw/master/csl-citation.json"} </w:instrText>
      </w:r>
      <w:r w:rsidR="00A24C71" w:rsidRPr="002A4158">
        <w:rPr>
          <w:rFonts w:eastAsiaTheme="minorEastAsia" w:cs="Times New Roman"/>
          <w:lang w:val="en-GB" w:eastAsia="de-DE"/>
        </w:rPr>
        <w:fldChar w:fldCharType="separate"/>
      </w:r>
      <w:r w:rsidR="00F21C1C" w:rsidRPr="00F21C1C">
        <w:rPr>
          <w:rFonts w:cs="Times New Roman"/>
        </w:rPr>
        <w:t>(Sasse 1990, 32)</w:t>
      </w:r>
      <w:r w:rsidR="00A24C71" w:rsidRPr="002A4158">
        <w:rPr>
          <w:rFonts w:eastAsiaTheme="minorEastAsia" w:cs="Times New Roman"/>
          <w:lang w:val="en-GB" w:eastAsia="de-DE"/>
        </w:rPr>
        <w:fldChar w:fldCharType="end"/>
      </w:r>
      <w:r w:rsidR="00A24C71" w:rsidRPr="002A4158">
        <w:rPr>
          <w:rFonts w:eastAsiaTheme="minorEastAsia" w:cs="Times New Roman"/>
          <w:lang w:val="en-GB" w:eastAsia="de-DE"/>
        </w:rPr>
        <w:t xml:space="preserve">. This </w:t>
      </w:r>
      <w:r w:rsidR="00435248" w:rsidRPr="002A4158">
        <w:rPr>
          <w:rFonts w:eastAsiaTheme="minorEastAsia" w:cs="Times New Roman"/>
          <w:lang w:val="en-GB" w:eastAsia="de-DE"/>
        </w:rPr>
        <w:t>also means</w:t>
      </w:r>
      <w:r w:rsidR="005651ED" w:rsidRPr="002A4158">
        <w:rPr>
          <w:rFonts w:eastAsiaTheme="minorEastAsia"/>
          <w:lang w:val="en-GB" w:eastAsia="de-DE" w:bidi="ar-SA"/>
        </w:rPr>
        <w:t xml:space="preserve"> that everything that expresses meaning (i.e. morphemes, lexemes, and constructions) can</w:t>
      </w:r>
      <w:r w:rsidR="00CB5324" w:rsidRPr="002A4158">
        <w:rPr>
          <w:rFonts w:eastAsiaTheme="minorEastAsia"/>
          <w:lang w:val="en-GB" w:eastAsia="de-DE" w:bidi="ar-SA"/>
        </w:rPr>
        <w:t>,</w:t>
      </w:r>
      <w:r w:rsidR="004D1487" w:rsidRPr="002A4158">
        <w:rPr>
          <w:rFonts w:eastAsiaTheme="minorEastAsia"/>
          <w:lang w:val="en-GB" w:eastAsia="de-DE" w:bidi="ar-SA"/>
        </w:rPr>
        <w:t xml:space="preserve"> in principle</w:t>
      </w:r>
      <w:r w:rsidR="00CB5324" w:rsidRPr="002A4158">
        <w:rPr>
          <w:rFonts w:eastAsiaTheme="minorEastAsia"/>
          <w:lang w:val="en-GB" w:eastAsia="de-DE" w:bidi="ar-SA"/>
        </w:rPr>
        <w:t>,</w:t>
      </w:r>
      <w:r w:rsidR="00CD5768" w:rsidRPr="002A4158">
        <w:rPr>
          <w:rFonts w:eastAsiaTheme="minorEastAsia"/>
          <w:lang w:val="en-GB" w:eastAsia="de-DE" w:bidi="ar-SA"/>
        </w:rPr>
        <w:t xml:space="preserve"> </w:t>
      </w:r>
      <w:r w:rsidR="00A24C71" w:rsidRPr="002A4158">
        <w:rPr>
          <w:rFonts w:eastAsiaTheme="minorEastAsia"/>
          <w:lang w:val="en-GB" w:eastAsia="de-DE" w:bidi="ar-SA"/>
        </w:rPr>
        <w:t xml:space="preserve">be a source of </w:t>
      </w:r>
      <w:r w:rsidR="00CD5768" w:rsidRPr="002A4158">
        <w:rPr>
          <w:rFonts w:eastAsiaTheme="minorEastAsia"/>
          <w:lang w:val="en-GB" w:eastAsia="de-DE" w:bidi="ar-SA"/>
        </w:rPr>
        <w:t xml:space="preserve">calquing. </w:t>
      </w:r>
    </w:p>
    <w:p w14:paraId="3CCB9117" w14:textId="69595FAC" w:rsidR="007E5197" w:rsidRPr="002A4158" w:rsidRDefault="007F449E" w:rsidP="00C0406D">
      <w:pPr>
        <w:rPr>
          <w:lang w:val="en-GB" w:eastAsia="de-DE" w:bidi="ar-SA"/>
        </w:rPr>
      </w:pPr>
      <w:r w:rsidRPr="002A4158">
        <w:rPr>
          <w:lang w:val="en-GB"/>
        </w:rPr>
        <w:t xml:space="preserve">Focusing </w:t>
      </w:r>
      <w:r w:rsidR="00C0406D" w:rsidRPr="002A4158">
        <w:rPr>
          <w:lang w:val="en-GB"/>
        </w:rPr>
        <w:t xml:space="preserve">mainly on the transfer of linguistic </w:t>
      </w:r>
      <w:r w:rsidR="000F5E2F" w:rsidRPr="002A4158">
        <w:rPr>
          <w:lang w:val="en-GB"/>
        </w:rPr>
        <w:t>matter</w:t>
      </w:r>
      <w:r w:rsidRPr="002A4158">
        <w:rPr>
          <w:lang w:val="en-GB"/>
        </w:rPr>
        <w:t xml:space="preserve">, </w:t>
      </w:r>
      <w:r w:rsidR="00FE129F">
        <w:rPr>
          <w:noProof/>
          <w:lang w:val="en-GB"/>
        </w:rPr>
        <w:t>Van</w:t>
      </w:r>
      <w:r w:rsidR="00FE129F" w:rsidRPr="002A4158">
        <w:rPr>
          <w:noProof/>
          <w:lang w:val="en-GB"/>
        </w:rPr>
        <w:t xml:space="preserve"> </w:t>
      </w:r>
      <w:r w:rsidR="00D939C1" w:rsidRPr="002A4158">
        <w:rPr>
          <w:noProof/>
          <w:lang w:val="en-GB"/>
        </w:rPr>
        <w:t xml:space="preserve">Coetsem </w:t>
      </w:r>
      <w:r w:rsidR="00931702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{"citationID":"DHm3bcmx","properties":{"formattedCitation":"(van Coetsem 1988a)","plainCitation":"(van Coetsem 1988a)","noteIndex":0},"citationItems":[{"id":"pO1Pezac/ODzAzPBD","uris":["http://zotero.org/users/local/wDEILXmk/items/P2GQMLL4"],"uri":["http://zotero.org/users/local/wDEILXmk/items/P2GQMLL4"],"itemData":{"id":2,"type":"book","title":"Loan Phonology and the Two Transfer Types in Language Contact","publisher":"Foris Publications","publisher-place":"Dordrecht","edition":"Publications in Language Sciences","event-place":"Dordrecht","author":[{"family":"Coetsem","given":"Frans","non-dropping-particle":"van"}],"issued":{"date-parts":[["1988"]]}}}],"schema":"https://github.com/citation-style-language/schema/raw/master/csl-citation.json"} </w:instrText>
      </w:r>
      <w:r w:rsidR="00931702" w:rsidRPr="002A4158">
        <w:rPr>
          <w:lang w:val="en-GB"/>
        </w:rPr>
        <w:fldChar w:fldCharType="separate"/>
      </w:r>
      <w:r w:rsidR="00034F33">
        <w:rPr>
          <w:rFonts w:cs="Times New Roman"/>
        </w:rPr>
        <w:t>(</w:t>
      </w:r>
      <w:r w:rsidR="002818C4">
        <w:rPr>
          <w:rFonts w:cs="Times New Roman"/>
        </w:rPr>
        <w:t>1988</w:t>
      </w:r>
      <w:r w:rsidR="00F21C1C" w:rsidRPr="00F21C1C">
        <w:rPr>
          <w:rFonts w:cs="Times New Roman"/>
        </w:rPr>
        <w:t>)</w:t>
      </w:r>
      <w:r w:rsidR="00931702" w:rsidRPr="002A4158">
        <w:rPr>
          <w:lang w:val="en-GB"/>
        </w:rPr>
        <w:fldChar w:fldCharType="end"/>
      </w:r>
      <w:r w:rsidR="00690FAB" w:rsidRPr="002A4158">
        <w:rPr>
          <w:lang w:val="en-GB"/>
        </w:rPr>
        <w:t xml:space="preserve"> does not </w:t>
      </w:r>
      <w:r w:rsidR="007E5197" w:rsidRPr="002A4158">
        <w:rPr>
          <w:lang w:val="en-GB"/>
        </w:rPr>
        <w:t>overtly</w:t>
      </w:r>
      <w:r w:rsidR="00690FAB" w:rsidRPr="002A4158">
        <w:rPr>
          <w:lang w:val="en-GB"/>
        </w:rPr>
        <w:t xml:space="preserve"> mention the</w:t>
      </w:r>
      <w:r w:rsidR="000F5E2F" w:rsidRPr="002A4158">
        <w:rPr>
          <w:lang w:val="en-GB"/>
        </w:rPr>
        <w:t xml:space="preserve"> possibility of transferring </w:t>
      </w:r>
      <w:r w:rsidR="00CD5768" w:rsidRPr="002A4158">
        <w:rPr>
          <w:lang w:val="en-GB"/>
        </w:rPr>
        <w:t>lexical and grammatical meaning</w:t>
      </w:r>
      <w:r w:rsidR="00CB5324" w:rsidRPr="002A4158">
        <w:rPr>
          <w:lang w:val="en-GB"/>
        </w:rPr>
        <w:t>s</w:t>
      </w:r>
      <w:r w:rsidR="00690FAB" w:rsidRPr="002A4158">
        <w:rPr>
          <w:lang w:val="en-GB"/>
        </w:rPr>
        <w:t xml:space="preserve"> </w:t>
      </w:r>
      <w:r w:rsidR="00D939C1" w:rsidRPr="002A4158">
        <w:rPr>
          <w:lang w:val="en-GB"/>
        </w:rPr>
        <w:t xml:space="preserve">through </w:t>
      </w:r>
      <w:r w:rsidR="00690FAB" w:rsidRPr="002A4158">
        <w:rPr>
          <w:lang w:val="en-GB"/>
        </w:rPr>
        <w:t>calquing</w:t>
      </w:r>
      <w:r w:rsidR="005651ED" w:rsidRPr="002A4158">
        <w:rPr>
          <w:lang w:val="en-GB"/>
        </w:rPr>
        <w:t xml:space="preserve">. </w:t>
      </w:r>
      <w:r w:rsidR="00C0406D" w:rsidRPr="002A4158">
        <w:rPr>
          <w:lang w:val="en-GB" w:eastAsia="de-DE" w:bidi="ar-SA"/>
        </w:rPr>
        <w:t>T</w:t>
      </w:r>
      <w:r w:rsidR="00CD5768" w:rsidRPr="002A4158">
        <w:rPr>
          <w:lang w:val="en-GB" w:eastAsia="de-DE" w:bidi="ar-SA"/>
        </w:rPr>
        <w:t xml:space="preserve">his chapter </w:t>
      </w:r>
      <w:r w:rsidR="00C0406D" w:rsidRPr="002A4158">
        <w:rPr>
          <w:lang w:val="en-GB" w:eastAsia="de-DE" w:bidi="ar-SA"/>
        </w:rPr>
        <w:t xml:space="preserve">thus aims at </w:t>
      </w:r>
      <w:r w:rsidR="00C0406D" w:rsidRPr="002A4158">
        <w:rPr>
          <w:lang w:val="en-GB" w:eastAsia="de-DE" w:bidi="ar-SA"/>
        </w:rPr>
        <w:lastRenderedPageBreak/>
        <w:t xml:space="preserve">relating </w:t>
      </w:r>
      <w:r w:rsidR="00576302" w:rsidRPr="002A4158">
        <w:rPr>
          <w:lang w:val="en-GB" w:eastAsia="de-DE" w:bidi="ar-SA"/>
        </w:rPr>
        <w:t xml:space="preserve">contact induced changes </w:t>
      </w:r>
      <w:r w:rsidR="008B2C8F" w:rsidRPr="002A4158">
        <w:rPr>
          <w:lang w:val="en-GB" w:eastAsia="de-DE" w:bidi="ar-SA"/>
        </w:rPr>
        <w:t>produced</w:t>
      </w:r>
      <w:r w:rsidR="00576302" w:rsidRPr="002A4158">
        <w:rPr>
          <w:lang w:val="en-GB" w:eastAsia="de-DE" w:bidi="ar-SA"/>
        </w:rPr>
        <w:t xml:space="preserve"> by</w:t>
      </w:r>
      <w:r w:rsidR="00384DE0" w:rsidRPr="002A4158">
        <w:rPr>
          <w:lang w:val="en-GB" w:eastAsia="de-DE" w:bidi="ar-SA"/>
        </w:rPr>
        <w:t xml:space="preserve"> </w:t>
      </w:r>
      <w:r w:rsidR="00CD5768" w:rsidRPr="002A4158">
        <w:rPr>
          <w:lang w:val="en-GB" w:eastAsia="de-DE" w:bidi="ar-SA"/>
        </w:rPr>
        <w:t xml:space="preserve">calquing to </w:t>
      </w:r>
      <w:r w:rsidR="008B2C8F" w:rsidRPr="002A4158">
        <w:rPr>
          <w:lang w:val="en-GB" w:eastAsia="de-DE" w:bidi="ar-SA"/>
        </w:rPr>
        <w:t xml:space="preserve">the principle of </w:t>
      </w:r>
      <w:r w:rsidR="0096383A" w:rsidRPr="002A4158">
        <w:rPr>
          <w:lang w:val="en-GB" w:eastAsia="de-DE" w:bidi="ar-SA"/>
        </w:rPr>
        <w:t>language dominance</w:t>
      </w:r>
      <w:r w:rsidR="008B2C8F" w:rsidRPr="002A4158">
        <w:rPr>
          <w:lang w:val="en-GB" w:eastAsia="de-DE" w:bidi="ar-SA"/>
        </w:rPr>
        <w:t xml:space="preserve"> as postulated by </w:t>
      </w:r>
      <w:r w:rsidR="00226917">
        <w:rPr>
          <w:lang w:val="en-GB" w:eastAsia="de-DE" w:bidi="ar-SA"/>
        </w:rPr>
        <w:t>V</w:t>
      </w:r>
      <w:r w:rsidR="008B2C8F" w:rsidRPr="002A4158">
        <w:rPr>
          <w:lang w:val="en-GB" w:eastAsia="de-DE" w:bidi="ar-SA"/>
        </w:rPr>
        <w:t xml:space="preserve">an </w:t>
      </w:r>
      <w:proofErr w:type="spellStart"/>
      <w:r w:rsidR="008B2C8F" w:rsidRPr="002A4158">
        <w:rPr>
          <w:lang w:val="en-GB" w:eastAsia="de-DE" w:bidi="ar-SA"/>
        </w:rPr>
        <w:t>Coetsem</w:t>
      </w:r>
      <w:proofErr w:type="spellEnd"/>
      <w:r w:rsidR="008B2C8F" w:rsidRPr="002A4158">
        <w:rPr>
          <w:lang w:val="en-GB" w:eastAsia="de-DE" w:bidi="ar-SA"/>
        </w:rPr>
        <w:t xml:space="preserve">. </w:t>
      </w:r>
    </w:p>
    <w:p w14:paraId="0DA42D19" w14:textId="7E4B917A" w:rsidR="002B62AB" w:rsidRPr="002A4158" w:rsidRDefault="00A43245" w:rsidP="002028E0">
      <w:pPr>
        <w:pStyle w:val="lsSection1"/>
        <w:rPr>
          <w:lang w:val="en-GB"/>
        </w:rPr>
      </w:pPr>
      <w:r w:rsidRPr="002A4158">
        <w:rPr>
          <w:lang w:val="en-GB"/>
        </w:rPr>
        <w:t>Contact</w:t>
      </w:r>
      <w:r w:rsidR="009C75C5" w:rsidRPr="002A4158">
        <w:rPr>
          <w:lang w:val="en-GB"/>
        </w:rPr>
        <w:t xml:space="preserve">-induced changes </w:t>
      </w:r>
      <w:r w:rsidR="002B62AB" w:rsidRPr="002A4158">
        <w:rPr>
          <w:lang w:val="en-GB"/>
        </w:rPr>
        <w:t>and calquing</w:t>
      </w:r>
    </w:p>
    <w:p w14:paraId="6F006972" w14:textId="2F247D68" w:rsidR="006276DA" w:rsidRPr="002A4158" w:rsidRDefault="00BA78FD" w:rsidP="009F5418">
      <w:pPr>
        <w:pStyle w:val="lsSection2"/>
        <w:rPr>
          <w:lang w:val="en-GB"/>
        </w:rPr>
      </w:pPr>
      <w:bookmarkStart w:id="3" w:name="_Ref529443781"/>
      <w:r w:rsidRPr="002A4158">
        <w:rPr>
          <w:lang w:val="en-GB"/>
        </w:rPr>
        <w:t>Lexical Calquing</w:t>
      </w:r>
      <w:bookmarkEnd w:id="3"/>
    </w:p>
    <w:p w14:paraId="2D47BC42" w14:textId="041333C6" w:rsidR="009706A0" w:rsidRPr="002A4158" w:rsidRDefault="00950183" w:rsidP="00C0406D">
      <w:pPr>
        <w:rPr>
          <w:rFonts w:eastAsiaTheme="minorEastAsia" w:cs="Times New Roman"/>
          <w:lang w:val="en-GB" w:eastAsia="de-DE" w:bidi="ar-SA"/>
        </w:rPr>
      </w:pPr>
      <w:r w:rsidRPr="002A4158">
        <w:rPr>
          <w:lang w:val="en-GB" w:eastAsia="fr-FR" w:bidi="ar-SA"/>
        </w:rPr>
        <w:t xml:space="preserve">According to </w:t>
      </w:r>
      <w:r w:rsidRPr="002A4158">
        <w:rPr>
          <w:noProof/>
          <w:lang w:val="en-GB" w:eastAsia="fr-FR" w:bidi="ar-SA"/>
        </w:rPr>
        <w:t>Haspelmath</w:t>
      </w:r>
      <w:r w:rsidRPr="002A4158">
        <w:rPr>
          <w:lang w:val="en-GB" w:eastAsia="fr-FR" w:bidi="ar-SA"/>
        </w:rPr>
        <w:t xml:space="preserve"> </w:t>
      </w:r>
      <w:r w:rsidRPr="002A4158">
        <w:rPr>
          <w:lang w:val="en-GB" w:eastAsia="fr-FR" w:bidi="ar-SA"/>
        </w:rPr>
        <w:fldChar w:fldCharType="begin"/>
      </w:r>
      <w:r w:rsidR="00F21C1C">
        <w:rPr>
          <w:lang w:val="en-GB" w:eastAsia="fr-FR" w:bidi="ar-SA"/>
        </w:rPr>
        <w:instrText xml:space="preserve"> ADDIN ZOTERO_ITEM CSL_CITATION {"citationID":"GMNvG571","properties":{"formattedCitation":"(Haspelmath 2009, 39)","plainCitation":"(Haspelmath 2009, 39)","noteIndex":0},"citationItems":[{"id":"pO1Pezac/VxRjAWhX","uris":["http://zotero.org/users/local/wDEILXmk/items/GZ9HI7FW"],"uri":["http://zotero.org/users/local/wDEILXmk/items/GZ9HI7FW"],"itemData":{"id":155,"type":"chapter","title":"Lexical borrowing: concepts and issues","container-title":"Loanwords in the World's Languages: A Comparative Handbook.","publisher":"de Gruyter","publisher-place":"Berlin","page":"35-54","source":"ResearchGate","event-place":"Berlin","note":"DOI: 10.1515/9783110218442","author":[{"family":"Haspelmath","given":"Martin"}],"editor":[{"family":"Haspelmath","given":"Martin"},{"family":"Tadmor","given":"Uri"}],"issued":{"date-parts":[["2009"]]}},"locator":"39"}],"schema":"https://github.com/citation-style-language/schema/raw/master/csl-citation.json"} </w:instrText>
      </w:r>
      <w:r w:rsidRPr="002A4158">
        <w:rPr>
          <w:lang w:val="en-GB" w:eastAsia="fr-FR" w:bidi="ar-SA"/>
        </w:rPr>
        <w:fldChar w:fldCharType="separate"/>
      </w:r>
      <w:r w:rsidR="00F21C1C" w:rsidRPr="00F21C1C">
        <w:rPr>
          <w:rFonts w:cs="Times New Roman"/>
        </w:rPr>
        <w:t>(2009, 39)</w:t>
      </w:r>
      <w:r w:rsidRPr="002A4158">
        <w:rPr>
          <w:lang w:val="en-GB" w:eastAsia="fr-FR" w:bidi="ar-SA"/>
        </w:rPr>
        <w:fldChar w:fldCharType="end"/>
      </w:r>
      <w:r w:rsidRPr="002A4158">
        <w:rPr>
          <w:lang w:val="en-GB" w:eastAsia="fr-FR" w:bidi="ar-SA"/>
        </w:rPr>
        <w:t xml:space="preserve">, a lexical </w:t>
      </w:r>
      <w:r w:rsidR="00E53E66" w:rsidRPr="002A4158">
        <w:rPr>
          <w:lang w:val="en-GB" w:eastAsia="fr-FR" w:bidi="ar-SA"/>
        </w:rPr>
        <w:t>ca</w:t>
      </w:r>
      <w:r w:rsidR="00C63209" w:rsidRPr="002A4158">
        <w:rPr>
          <w:lang w:val="en-GB" w:eastAsia="fr-FR" w:bidi="ar-SA"/>
        </w:rPr>
        <w:t xml:space="preserve">lque is a lexical unit </w:t>
      </w:r>
      <w:r w:rsidR="00E53E66" w:rsidRPr="002A4158">
        <w:rPr>
          <w:lang w:val="en-GB" w:eastAsia="fr-FR" w:bidi="ar-SA"/>
        </w:rPr>
        <w:t>that was created by an item-by-it</w:t>
      </w:r>
      <w:r w:rsidR="00645A66" w:rsidRPr="002A4158">
        <w:rPr>
          <w:lang w:val="en-GB" w:eastAsia="fr-FR" w:bidi="ar-SA"/>
        </w:rPr>
        <w:t xml:space="preserve">em translation of the </w:t>
      </w:r>
      <w:r w:rsidR="00E53E66" w:rsidRPr="002A4158">
        <w:rPr>
          <w:lang w:val="en-GB" w:eastAsia="fr-FR" w:bidi="ar-SA"/>
        </w:rPr>
        <w:t>source unit</w:t>
      </w:r>
      <w:r w:rsidRPr="002A4158">
        <w:rPr>
          <w:lang w:val="en-GB" w:eastAsia="fr-FR" w:bidi="ar-SA"/>
        </w:rPr>
        <w:t xml:space="preserve">. </w:t>
      </w:r>
      <w:r w:rsidR="003D68FC" w:rsidRPr="002A4158">
        <w:rPr>
          <w:lang w:val="en-GB" w:eastAsia="de-DE" w:bidi="ar-SA"/>
        </w:rPr>
        <w:t>This type of</w:t>
      </w:r>
      <w:r w:rsidRPr="002A4158">
        <w:rPr>
          <w:lang w:val="en-GB" w:eastAsia="de-DE" w:bidi="ar-SA"/>
        </w:rPr>
        <w:t xml:space="preserve"> contact-induced change occurs </w:t>
      </w:r>
      <w:r w:rsidR="00645A66" w:rsidRPr="002A4158">
        <w:rPr>
          <w:lang w:val="en-GB" w:eastAsia="de-DE" w:bidi="ar-SA"/>
        </w:rPr>
        <w:t>as</w:t>
      </w:r>
      <w:r w:rsidRPr="002A4158">
        <w:rPr>
          <w:lang w:val="en-GB" w:eastAsia="de-DE" w:bidi="ar-SA"/>
        </w:rPr>
        <w:t xml:space="preserve"> </w:t>
      </w:r>
      <w:r w:rsidR="003D68FC" w:rsidRPr="002A4158">
        <w:rPr>
          <w:lang w:val="en-GB" w:eastAsia="de-DE" w:bidi="ar-SA"/>
        </w:rPr>
        <w:t xml:space="preserve">bilingual </w:t>
      </w:r>
      <w:r w:rsidRPr="002A4158">
        <w:rPr>
          <w:lang w:val="en-GB" w:eastAsia="de-DE" w:bidi="ar-SA"/>
        </w:rPr>
        <w:t xml:space="preserve">speakers reorganise the lexicon of </w:t>
      </w:r>
      <w:r w:rsidR="00645A66" w:rsidRPr="002A4158">
        <w:rPr>
          <w:lang w:val="en-GB" w:eastAsia="de-DE" w:bidi="ar-SA"/>
        </w:rPr>
        <w:t xml:space="preserve">one of their languages to match the semantic organisation of the other </w:t>
      </w:r>
      <w:r w:rsidR="00645A66" w:rsidRPr="002A4158">
        <w:rPr>
          <w:lang w:val="en-GB" w:eastAsia="de-DE" w:bidi="ar-SA"/>
        </w:rPr>
        <w:fldChar w:fldCharType="begin"/>
      </w:r>
      <w:r w:rsidR="00F21C1C">
        <w:rPr>
          <w:lang w:val="en-GB" w:eastAsia="de-DE" w:bidi="ar-SA"/>
        </w:rPr>
        <w:instrText xml:space="preserve"> ADDIN ZOTERO_ITEM CSL_CITATION {"citationID":"oY5cO7x7","properties":{"formattedCitation":"(Ross 2007, 132)","plainCitation":"(Ross 2007, 132)","noteIndex":0},"citationItems":[{"id":"pO1Pezac/vfgdmG4p","uris":["http://zotero.org/users/local/wDEILXmk/items/NHE7CRHB"],"uri":["http://zotero.org/users/local/wDEILXmk/items/NHE7CRHB"],"itemData":{"id":9,"type":"article-journal","title":"Calquing and metatypy","container-title":"Journal of Language Contact","page":"116-143","volume":"1","issue":"1","author":[{"family":"Ross","given":"Malcom"}],"issued":{"date-parts":[["2007"]]}},"locator":"132"}],"schema":"https://github.com/citation-style-language/schema/raw/master/csl-citation.json"} </w:instrText>
      </w:r>
      <w:r w:rsidR="00645A66" w:rsidRPr="002A4158">
        <w:rPr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(Ross 2007, 132)</w:t>
      </w:r>
      <w:r w:rsidR="00645A66" w:rsidRPr="002A4158">
        <w:rPr>
          <w:lang w:val="en-GB" w:eastAsia="de-DE" w:bidi="ar-SA"/>
        </w:rPr>
        <w:fldChar w:fldCharType="end"/>
      </w:r>
      <w:r w:rsidR="00645A66" w:rsidRPr="002A4158">
        <w:rPr>
          <w:lang w:val="en-GB" w:eastAsia="de-DE" w:bidi="ar-SA"/>
        </w:rPr>
        <w:t>.</w:t>
      </w:r>
      <w:r w:rsidR="00BE7FD0" w:rsidRPr="002A4158">
        <w:rPr>
          <w:lang w:val="en-GB" w:eastAsia="de-DE" w:bidi="ar-SA"/>
        </w:rPr>
        <w:t xml:space="preserve"> Adopting the psycholinguistic standpoint of language dominance,</w:t>
      </w:r>
      <w:r w:rsidR="00645A66" w:rsidRPr="002A4158">
        <w:rPr>
          <w:lang w:val="en-GB" w:eastAsia="de-DE" w:bidi="ar-SA"/>
        </w:rPr>
        <w:t xml:space="preserve"> </w:t>
      </w:r>
      <w:proofErr w:type="spellStart"/>
      <w:r w:rsidRPr="002A4158">
        <w:rPr>
          <w:lang w:val="en-GB" w:eastAsia="de-DE" w:bidi="ar-SA"/>
        </w:rPr>
        <w:t>Winford</w:t>
      </w:r>
      <w:proofErr w:type="spellEnd"/>
      <w:r w:rsidRPr="002A4158">
        <w:rPr>
          <w:lang w:val="en-GB" w:eastAsia="de-DE" w:bidi="ar-SA"/>
        </w:rPr>
        <w:t xml:space="preserve"> </w:t>
      </w:r>
      <w:r w:rsidRPr="002A4158">
        <w:rPr>
          <w:lang w:val="en-GB" w:eastAsia="de-DE" w:bidi="ar-SA"/>
        </w:rPr>
        <w:fldChar w:fldCharType="begin"/>
      </w:r>
      <w:r w:rsidR="00F21C1C">
        <w:rPr>
          <w:lang w:val="en-GB" w:eastAsia="de-DE" w:bidi="ar-SA"/>
        </w:rPr>
        <w:instrText xml:space="preserve"> ADDIN ZOTERO_ITEM CSL_CITATION {"citationID":"B8g8Mnew","properties":{"formattedCitation":"(Winford 2003, 345)","plainCitation":"(Winford 2003, 345)","noteIndex":0},"citationItems":[{"id":"pO1Pezac/9E1QLxad","uris":["http://zotero.org/users/local/wDEILXmk/items/4IMB2MBH"],"uri":["http://zotero.org/users/local/wDEILXmk/items/4IMB2MBH"],"itemData":{"id":145,"type":"book","title":"An Introduction to Contact Linguistics","publisher":"Blackwell","publisher-place":"Malden","event-place":"Malden","author":[{"family":"Winford","given":"Donald"}],"issued":{"date-parts":[["2003"]]}},"locator":"345"}],"schema":"https://github.com/citation-style-language/schema/raw/master/csl-citation.json"} </w:instrText>
      </w:r>
      <w:r w:rsidRPr="002A4158">
        <w:rPr>
          <w:lang w:val="en-GB" w:eastAsia="de-DE" w:bidi="ar-SA"/>
        </w:rPr>
        <w:fldChar w:fldCharType="separate"/>
      </w:r>
      <w:r w:rsidR="00F21C1C">
        <w:rPr>
          <w:rFonts w:cs="Times New Roman"/>
        </w:rPr>
        <w:t>(</w:t>
      </w:r>
      <w:r w:rsidR="00F21C1C" w:rsidRPr="00F21C1C">
        <w:rPr>
          <w:rFonts w:cs="Times New Roman"/>
        </w:rPr>
        <w:t>2003, 345)</w:t>
      </w:r>
      <w:r w:rsidRPr="002A4158">
        <w:rPr>
          <w:lang w:val="en-GB" w:eastAsia="de-DE" w:bidi="ar-SA"/>
        </w:rPr>
        <w:fldChar w:fldCharType="end"/>
      </w:r>
      <w:r w:rsidR="003D68FC" w:rsidRPr="002A4158">
        <w:rPr>
          <w:lang w:val="en-GB" w:eastAsia="de-DE" w:bidi="ar-SA"/>
        </w:rPr>
        <w:t xml:space="preserve"> </w:t>
      </w:r>
      <w:r w:rsidRPr="002A4158">
        <w:rPr>
          <w:lang w:val="en-GB" w:eastAsia="de-DE" w:bidi="ar-SA"/>
        </w:rPr>
        <w:t xml:space="preserve">regards lexical </w:t>
      </w:r>
      <w:r w:rsidR="00BE7FD0" w:rsidRPr="002A4158">
        <w:rPr>
          <w:lang w:val="en-GB" w:eastAsia="de-DE" w:bidi="ar-SA"/>
        </w:rPr>
        <w:t>calquing</w:t>
      </w:r>
      <w:r w:rsidRPr="002A4158">
        <w:rPr>
          <w:lang w:val="en-GB" w:eastAsia="de-DE" w:bidi="ar-SA"/>
        </w:rPr>
        <w:t xml:space="preserve"> as</w:t>
      </w:r>
      <w:r w:rsidR="002160FA" w:rsidRPr="002A4158">
        <w:rPr>
          <w:lang w:val="en-GB" w:eastAsia="de-DE" w:bidi="ar-SA"/>
        </w:rPr>
        <w:t xml:space="preserve"> a subtype of lexical borrowing, </w:t>
      </w:r>
      <w:r w:rsidRPr="002A4158">
        <w:rPr>
          <w:lang w:val="en-GB" w:eastAsia="de-DE" w:bidi="ar-SA"/>
        </w:rPr>
        <w:t xml:space="preserve">which </w:t>
      </w:r>
      <w:r w:rsidR="002160FA" w:rsidRPr="002A4158">
        <w:rPr>
          <w:lang w:val="en-GB" w:eastAsia="de-DE" w:bidi="ar-SA"/>
        </w:rPr>
        <w:t>is a combination</w:t>
      </w:r>
      <w:r w:rsidRPr="002A4158">
        <w:rPr>
          <w:lang w:val="en-GB" w:eastAsia="de-DE" w:bidi="ar-SA"/>
        </w:rPr>
        <w:t xml:space="preserve"> of </w:t>
      </w:r>
      <w:r w:rsidR="0081055B" w:rsidRPr="002A4158">
        <w:rPr>
          <w:lang w:val="en-GB" w:eastAsia="de-DE" w:bidi="ar-SA"/>
        </w:rPr>
        <w:t>recipient language (</w:t>
      </w:r>
      <w:r w:rsidR="00BE7FD0" w:rsidRPr="002A4158">
        <w:rPr>
          <w:lang w:val="en-GB" w:eastAsia="de-DE" w:bidi="ar-SA"/>
        </w:rPr>
        <w:t>RL</w:t>
      </w:r>
      <w:r w:rsidR="0081055B" w:rsidRPr="002A4158">
        <w:rPr>
          <w:lang w:val="en-GB" w:eastAsia="de-DE" w:bidi="ar-SA"/>
        </w:rPr>
        <w:t>)</w:t>
      </w:r>
      <w:r w:rsidRPr="002A4158">
        <w:rPr>
          <w:lang w:val="en-GB" w:eastAsia="de-DE" w:bidi="ar-SA"/>
        </w:rPr>
        <w:t xml:space="preserve"> </w:t>
      </w:r>
      <w:r w:rsidR="00BE101D" w:rsidRPr="002A4158">
        <w:rPr>
          <w:lang w:val="en-GB" w:eastAsia="de-DE" w:bidi="ar-SA"/>
        </w:rPr>
        <w:t>lexemes</w:t>
      </w:r>
      <w:r w:rsidRPr="002A4158">
        <w:rPr>
          <w:lang w:val="en-GB" w:eastAsia="de-DE" w:bidi="ar-SA"/>
        </w:rPr>
        <w:t xml:space="preserve"> in imitation of </w:t>
      </w:r>
      <w:r w:rsidR="0081055B" w:rsidRPr="002A4158">
        <w:rPr>
          <w:lang w:val="en-GB" w:eastAsia="de-DE" w:bidi="ar-SA"/>
        </w:rPr>
        <w:t>source language (</w:t>
      </w:r>
      <w:r w:rsidR="00BE7FD0" w:rsidRPr="002A4158">
        <w:rPr>
          <w:lang w:val="en-GB" w:eastAsia="de-DE" w:bidi="ar-SA"/>
        </w:rPr>
        <w:t>SL</w:t>
      </w:r>
      <w:r w:rsidR="0081055B" w:rsidRPr="002A4158">
        <w:rPr>
          <w:lang w:val="en-GB" w:eastAsia="de-DE" w:bidi="ar-SA"/>
        </w:rPr>
        <w:t>)</w:t>
      </w:r>
      <w:r w:rsidRPr="002A4158">
        <w:rPr>
          <w:lang w:val="en-GB" w:eastAsia="de-DE" w:bidi="ar-SA"/>
        </w:rPr>
        <w:t xml:space="preserve"> </w:t>
      </w:r>
      <w:r w:rsidR="00573581" w:rsidRPr="002A4158">
        <w:rPr>
          <w:lang w:val="en-GB" w:eastAsia="de-DE" w:bidi="ar-SA"/>
        </w:rPr>
        <w:t xml:space="preserve">semantic </w:t>
      </w:r>
      <w:r w:rsidRPr="002A4158">
        <w:rPr>
          <w:lang w:val="en-GB" w:eastAsia="de-DE" w:bidi="ar-SA"/>
        </w:rPr>
        <w:t>patterns.</w:t>
      </w:r>
      <w:r w:rsidR="00645A66" w:rsidRPr="002A4158">
        <w:rPr>
          <w:lang w:val="en-GB" w:eastAsia="de-DE" w:bidi="ar-SA"/>
        </w:rPr>
        <w:t xml:space="preserve"> In contrast, </w:t>
      </w:r>
      <w:r w:rsidR="006F7A14" w:rsidRPr="002A4158">
        <w:rPr>
          <w:lang w:val="en-GB" w:eastAsia="de-DE" w:bidi="ar-SA"/>
        </w:rPr>
        <w:t>I</w:t>
      </w:r>
      <w:r w:rsidR="00645A66" w:rsidRPr="002A4158">
        <w:rPr>
          <w:lang w:val="en-GB" w:eastAsia="de-DE" w:bidi="ar-SA"/>
        </w:rPr>
        <w:t xml:space="preserve"> will </w:t>
      </w:r>
      <w:r w:rsidR="00D92059" w:rsidRPr="002A4158">
        <w:rPr>
          <w:lang w:val="en-GB" w:eastAsia="de-DE" w:bidi="ar-SA"/>
        </w:rPr>
        <w:t>show</w:t>
      </w:r>
      <w:r w:rsidR="00645A66" w:rsidRPr="002A4158">
        <w:rPr>
          <w:lang w:val="en-GB" w:eastAsia="de-DE" w:bidi="ar-SA"/>
        </w:rPr>
        <w:t xml:space="preserve"> that</w:t>
      </w:r>
      <w:r w:rsidR="00FB01D8" w:rsidRPr="002A4158">
        <w:rPr>
          <w:lang w:val="en-GB" w:eastAsia="de-DE" w:bidi="ar-SA"/>
        </w:rPr>
        <w:t>, though</w:t>
      </w:r>
      <w:r w:rsidR="00645A66" w:rsidRPr="002A4158">
        <w:rPr>
          <w:lang w:val="en-GB" w:eastAsia="de-DE" w:bidi="ar-SA"/>
        </w:rPr>
        <w:t xml:space="preserve"> lexical calquing</w:t>
      </w:r>
      <w:r w:rsidR="00A34B7F" w:rsidRPr="002A4158">
        <w:rPr>
          <w:lang w:val="en-GB" w:eastAsia="de-DE" w:bidi="ar-SA"/>
        </w:rPr>
        <w:t xml:space="preserve"> can</w:t>
      </w:r>
      <w:r w:rsidR="00D92059" w:rsidRPr="002A4158">
        <w:rPr>
          <w:lang w:val="en-GB" w:eastAsia="de-DE" w:bidi="ar-SA"/>
        </w:rPr>
        <w:t xml:space="preserve"> easily</w:t>
      </w:r>
      <w:r w:rsidR="000A34FB" w:rsidRPr="002A4158">
        <w:rPr>
          <w:lang w:val="en-GB" w:eastAsia="de-DE" w:bidi="ar-SA"/>
        </w:rPr>
        <w:t xml:space="preserve"> be</w:t>
      </w:r>
      <w:r w:rsidR="00FB01D8" w:rsidRPr="002A4158">
        <w:rPr>
          <w:lang w:val="en-GB" w:eastAsia="de-DE" w:bidi="ar-SA"/>
        </w:rPr>
        <w:t xml:space="preserve"> triggered by RL-dominant speakers,</w:t>
      </w:r>
      <w:r w:rsidR="00942E85" w:rsidRPr="002A4158">
        <w:rPr>
          <w:lang w:val="en-GB" w:eastAsia="de-DE" w:bidi="ar-SA"/>
        </w:rPr>
        <w:t xml:space="preserve"> it can </w:t>
      </w:r>
      <w:r w:rsidR="006F7A14" w:rsidRPr="002A4158">
        <w:rPr>
          <w:lang w:val="en-GB" w:eastAsia="de-DE" w:bidi="ar-SA"/>
        </w:rPr>
        <w:t xml:space="preserve">also be a product of imposition via SL agentivity. </w:t>
      </w:r>
      <w:r w:rsidR="006F7A14" w:rsidRPr="002A4158">
        <w:rPr>
          <w:rFonts w:eastAsiaTheme="minorEastAsia" w:cs="Times New Roman"/>
          <w:lang w:val="en-GB" w:eastAsia="de-DE" w:bidi="ar-SA"/>
        </w:rPr>
        <w:t>In order to</w:t>
      </w:r>
      <w:r w:rsidR="003463A4">
        <w:rPr>
          <w:rFonts w:eastAsiaTheme="minorEastAsia" w:cs="Times New Roman"/>
          <w:lang w:val="en-GB" w:eastAsia="de-DE" w:bidi="ar-SA"/>
        </w:rPr>
        <w:t xml:space="preserve"> do</w:t>
      </w:r>
      <w:r w:rsidR="006F7A14" w:rsidRPr="002A4158">
        <w:rPr>
          <w:rFonts w:eastAsiaTheme="minorEastAsia" w:cs="Times New Roman"/>
          <w:lang w:val="en-GB" w:eastAsia="de-DE" w:bidi="ar-SA"/>
        </w:rPr>
        <w:t xml:space="preserve"> </w:t>
      </w:r>
      <w:r w:rsidR="000A34FB" w:rsidRPr="002A4158">
        <w:rPr>
          <w:rFonts w:eastAsiaTheme="minorEastAsia" w:cs="Times New Roman"/>
          <w:lang w:val="en-GB" w:eastAsia="de-DE" w:bidi="ar-SA"/>
        </w:rPr>
        <w:t>this</w:t>
      </w:r>
      <w:r w:rsidR="006F7A14" w:rsidRPr="002A4158">
        <w:rPr>
          <w:rFonts w:eastAsiaTheme="minorEastAsia" w:cs="Times New Roman"/>
          <w:lang w:val="en-GB" w:eastAsia="de-DE" w:bidi="ar-SA"/>
        </w:rPr>
        <w:t xml:space="preserve">, I will </w:t>
      </w:r>
      <w:r w:rsidR="00573581" w:rsidRPr="002A4158">
        <w:rPr>
          <w:rFonts w:eastAsiaTheme="minorEastAsia" w:cs="Times New Roman"/>
          <w:lang w:val="en-GB" w:eastAsia="de-DE" w:bidi="ar-SA"/>
        </w:rPr>
        <w:t xml:space="preserve">mainly </w:t>
      </w:r>
      <w:r w:rsidR="006F7A14" w:rsidRPr="002A4158">
        <w:rPr>
          <w:rFonts w:eastAsiaTheme="minorEastAsia" w:cs="Times New Roman"/>
          <w:lang w:val="en-GB" w:eastAsia="de-DE" w:bidi="ar-SA"/>
        </w:rPr>
        <w:t>focus on calquing of compound nouns</w:t>
      </w:r>
      <w:r w:rsidR="009203EA" w:rsidRPr="002A4158">
        <w:rPr>
          <w:rFonts w:eastAsiaTheme="minorEastAsia" w:cs="Times New Roman"/>
          <w:lang w:val="en-GB" w:eastAsia="de-DE" w:bidi="ar-SA"/>
        </w:rPr>
        <w:t xml:space="preserve">. A compound noun is here defined as </w:t>
      </w:r>
      <w:r w:rsidR="006F7A14" w:rsidRPr="002A4158">
        <w:rPr>
          <w:rFonts w:eastAsiaTheme="minorEastAsia" w:cs="Times New Roman"/>
          <w:lang w:val="en-GB" w:eastAsia="de-DE" w:bidi="ar-SA"/>
        </w:rPr>
        <w:t xml:space="preserve">a series of two or more lexemes, </w:t>
      </w:r>
      <w:r w:rsidR="009203EA" w:rsidRPr="002A4158">
        <w:rPr>
          <w:rFonts w:eastAsiaTheme="minorEastAsia" w:cs="Times New Roman"/>
          <w:lang w:val="en-GB" w:eastAsia="de-DE" w:bidi="ar-SA"/>
        </w:rPr>
        <w:t xml:space="preserve">which is </w:t>
      </w:r>
      <w:r w:rsidR="00BE7FD0" w:rsidRPr="002A4158">
        <w:rPr>
          <w:rFonts w:eastAsiaTheme="minorEastAsia" w:cs="Times New Roman"/>
          <w:lang w:val="en-GB" w:eastAsia="de-DE" w:bidi="ar-SA"/>
        </w:rPr>
        <w:t xml:space="preserve">semantically </w:t>
      </w:r>
      <w:r w:rsidR="009203EA" w:rsidRPr="002A4158">
        <w:rPr>
          <w:rFonts w:eastAsiaTheme="minorEastAsia" w:cs="Times New Roman"/>
          <w:lang w:val="en-GB" w:eastAsia="de-DE" w:bidi="ar-SA"/>
        </w:rPr>
        <w:t xml:space="preserve">conceived as a single </w:t>
      </w:r>
      <w:r w:rsidR="006F7A14" w:rsidRPr="002A4158">
        <w:rPr>
          <w:rFonts w:eastAsiaTheme="minorEastAsia" w:cs="Times New Roman"/>
          <w:lang w:val="en-GB" w:eastAsia="de-DE" w:bidi="ar-SA"/>
        </w:rPr>
        <w:t>unit</w:t>
      </w:r>
      <w:r w:rsidR="009203EA" w:rsidRPr="002A4158">
        <w:rPr>
          <w:rFonts w:eastAsiaTheme="minorEastAsia" w:cs="Times New Roman"/>
          <w:lang w:val="en-GB" w:eastAsia="de-DE" w:bidi="ar-SA"/>
        </w:rPr>
        <w:t>.</w:t>
      </w:r>
      <w:r w:rsidR="00BE0492" w:rsidRPr="002A4158">
        <w:rPr>
          <w:rFonts w:eastAsiaTheme="minorEastAsia" w:cs="Times New Roman"/>
          <w:lang w:val="en-GB" w:eastAsia="de-DE" w:bidi="ar-SA"/>
        </w:rPr>
        <w:t xml:space="preserve"> Each component of the compound can function as a lexeme independent from the other(s)</w:t>
      </w:r>
      <w:r w:rsidR="003463A4">
        <w:rPr>
          <w:rFonts w:eastAsiaTheme="minorEastAsia" w:cs="Times New Roman"/>
          <w:lang w:val="en-GB" w:eastAsia="de-DE" w:bidi="ar-SA"/>
        </w:rPr>
        <w:t>,</w:t>
      </w:r>
      <w:r w:rsidR="00BE0492" w:rsidRPr="002A4158">
        <w:rPr>
          <w:rFonts w:eastAsiaTheme="minorEastAsia" w:cs="Times New Roman"/>
          <w:lang w:val="en-GB" w:eastAsia="de-DE" w:bidi="ar-SA"/>
        </w:rPr>
        <w:t xml:space="preserve"> and may show some phonological and/or morphological constraints </w:t>
      </w:r>
      <w:r w:rsidR="003463A4">
        <w:rPr>
          <w:rFonts w:eastAsiaTheme="minorEastAsia" w:cs="Times New Roman"/>
          <w:lang w:val="en-GB" w:eastAsia="de-DE" w:bidi="ar-SA"/>
        </w:rPr>
        <w:t xml:space="preserve">within the compound </w:t>
      </w:r>
      <w:r w:rsidR="00BE0492" w:rsidRPr="002A4158">
        <w:rPr>
          <w:rFonts w:eastAsiaTheme="minorEastAsia" w:cs="Times New Roman"/>
          <w:lang w:val="en-GB" w:eastAsia="de-DE" w:bidi="ar-SA"/>
        </w:rPr>
        <w:t>when compared to its isolated syntactic usage</w:t>
      </w:r>
      <w:r w:rsidR="00F21C1C">
        <w:rPr>
          <w:rFonts w:eastAsiaTheme="minorEastAsia" w:cs="Times New Roman"/>
          <w:lang w:val="en-GB" w:eastAsia="de-DE" w:bidi="ar-SA"/>
        </w:rPr>
        <w:t xml:space="preserve"> </w:t>
      </w:r>
      <w:r w:rsidR="00F21C1C">
        <w:rPr>
          <w:rFonts w:eastAsiaTheme="minorEastAsia" w:cs="Times New Roman"/>
          <w:lang w:val="en-GB" w:eastAsia="de-DE" w:bidi="ar-SA"/>
        </w:rPr>
        <w:fldChar w:fldCharType="begin"/>
      </w:r>
      <w:r w:rsidR="00F21C1C">
        <w:rPr>
          <w:rFonts w:eastAsiaTheme="minorEastAsia" w:cs="Times New Roman"/>
          <w:lang w:val="en-GB" w:eastAsia="de-DE" w:bidi="ar-SA"/>
        </w:rPr>
        <w:instrText xml:space="preserve"> ADDIN ZOTERO_ITEM CSL_CITATION {"citationID":"IrUPO19d","properties":{"formattedCitation":"(Bauer 2001)","plainCitation":"(Bauer 2001)","noteIndex":0},"citationItems":[{"id":105,"uris":["http://zotero.org/users/local/JAlySWF6/items/C6SAGXAC"],"uri":["http://zotero.org/users/local/JAlySWF6/items/C6SAGXAC"],"itemData":{"id":105,"type":"chapter","title":"Compounding","container-title":"Language Typology and Universals","publisher-place":"Berlin","page":"695 – 707","edition":"de Gruyter","event-place":"Berlin","author":[{"family":"Bauer","given":"Laurie"}],"editor":[{"family":"Haspelmath","given":"Martin"},{"family":"Oesterreicher","given":"Wolfgang"}],"issued":{"date-parts":[["2001"]]}}}],"schema":"https://github.com/citation-style-language/schema/raw/master/csl-citation.json"} </w:instrText>
      </w:r>
      <w:r w:rsidR="00F21C1C">
        <w:rPr>
          <w:rFonts w:eastAsiaTheme="minorEastAsia" w:cs="Times New Roman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(Bauer 2001)</w:t>
      </w:r>
      <w:r w:rsidR="00F21C1C">
        <w:rPr>
          <w:rFonts w:eastAsiaTheme="minorEastAsia" w:cs="Times New Roman"/>
          <w:lang w:val="en-GB" w:eastAsia="de-DE" w:bidi="ar-SA"/>
        </w:rPr>
        <w:fldChar w:fldCharType="end"/>
      </w:r>
      <w:r w:rsidR="00BE0492" w:rsidRPr="002A4158">
        <w:rPr>
          <w:rFonts w:eastAsiaTheme="minorEastAsia" w:cs="Times New Roman"/>
          <w:lang w:val="en-GB" w:eastAsia="de-DE" w:bidi="ar-SA"/>
        </w:rPr>
        <w:t xml:space="preserve">. </w:t>
      </w:r>
      <w:r w:rsidR="00B81859" w:rsidRPr="002A4158">
        <w:rPr>
          <w:rFonts w:eastAsiaTheme="minorEastAsia" w:cs="Times New Roman"/>
          <w:lang w:val="en-GB" w:eastAsia="de-DE" w:bidi="ar-SA"/>
        </w:rPr>
        <w:t>Against this back</w:t>
      </w:r>
      <w:r w:rsidR="00BE0492" w:rsidRPr="002A4158">
        <w:rPr>
          <w:rFonts w:eastAsiaTheme="minorEastAsia" w:cs="Times New Roman"/>
          <w:lang w:val="en-GB" w:eastAsia="de-DE" w:bidi="ar-SA"/>
        </w:rPr>
        <w:t>drop</w:t>
      </w:r>
      <w:r w:rsidR="00B81859" w:rsidRPr="002A4158">
        <w:rPr>
          <w:rFonts w:eastAsiaTheme="minorEastAsia" w:cs="Times New Roman"/>
          <w:lang w:val="en-GB" w:eastAsia="de-DE" w:bidi="ar-SA"/>
        </w:rPr>
        <w:t>, I will specifically discuss noun</w:t>
      </w:r>
      <w:r w:rsidR="003463A4">
        <w:rPr>
          <w:rFonts w:eastAsiaTheme="minorEastAsia" w:cs="Times New Roman"/>
          <w:lang w:val="en-GB" w:eastAsia="de-DE" w:bidi="ar-SA"/>
        </w:rPr>
        <w:t>–</w:t>
      </w:r>
      <w:r w:rsidR="00B81859" w:rsidRPr="002A4158">
        <w:rPr>
          <w:rFonts w:eastAsiaTheme="minorEastAsia" w:cs="Times New Roman"/>
          <w:lang w:val="en-GB" w:eastAsia="de-DE" w:bidi="ar-SA"/>
        </w:rPr>
        <w:t xml:space="preserve">noun compounds as </w:t>
      </w:r>
      <w:r w:rsidR="00C0230F">
        <w:rPr>
          <w:rFonts w:eastAsiaTheme="minorEastAsia" w:cs="Times New Roman"/>
          <w:lang w:val="en-GB" w:eastAsia="de-DE" w:bidi="ar-SA"/>
        </w:rPr>
        <w:t>they</w:t>
      </w:r>
      <w:r w:rsidR="00B81859" w:rsidRPr="002A4158">
        <w:rPr>
          <w:rFonts w:eastAsiaTheme="minorEastAsia" w:cs="Times New Roman"/>
          <w:lang w:val="en-GB" w:eastAsia="de-DE" w:bidi="ar-SA"/>
        </w:rPr>
        <w:t xml:space="preserve"> represent the more uniform phenomenon of nominal compounding in the world’s languages</w:t>
      </w:r>
      <w:r w:rsidR="00F21C1C">
        <w:rPr>
          <w:rFonts w:eastAsiaTheme="minorEastAsia" w:cs="Times New Roman"/>
          <w:lang w:val="en-GB" w:eastAsia="de-DE" w:bidi="ar-SA"/>
        </w:rPr>
        <w:t xml:space="preserve"> </w:t>
      </w:r>
      <w:r w:rsidR="00F21C1C">
        <w:rPr>
          <w:rFonts w:eastAsiaTheme="minorEastAsia" w:cs="Times New Roman"/>
          <w:lang w:val="en-GB" w:eastAsia="de-DE" w:bidi="ar-SA"/>
        </w:rPr>
        <w:fldChar w:fldCharType="begin"/>
      </w:r>
      <w:r w:rsidR="00F21C1C">
        <w:rPr>
          <w:rFonts w:eastAsiaTheme="minorEastAsia" w:cs="Times New Roman"/>
          <w:lang w:val="en-GB" w:eastAsia="de-DE" w:bidi="ar-SA"/>
        </w:rPr>
        <w:instrText xml:space="preserve"> ADDIN ZOTERO_ITEM CSL_CITATION {"citationID":"N1XjndYv","properties":{"formattedCitation":"(Pepper Forthcoming)","plainCitation":"(Pepper Forthcoming)","noteIndex":0},"citationItems":[{"id":107,"uris":["http://zotero.org/users/local/JAlySWF6/items/LKARQ7DX"],"uri":["http://zotero.org/users/local/JAlySWF6/items/LKARQ7DX"],"itemData":{"id":107,"type":"thesis","title":"The Typology of Binominal Lexemes. Topics Maps, reilways and the nature of assocative thought","publisher":"University of Oslo","author":[{"family":"Pepper","given":"Steve"}],"issued":{"literal":"Forthcoming"}}}],"schema":"https://github.com/citation-style-language/schema/raw/master/csl-citation.json"} </w:instrText>
      </w:r>
      <w:r w:rsidR="00F21C1C">
        <w:rPr>
          <w:rFonts w:eastAsiaTheme="minorEastAsia" w:cs="Times New Roman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(Pepper Forthcoming)</w:t>
      </w:r>
      <w:r w:rsidR="00F21C1C">
        <w:rPr>
          <w:rFonts w:eastAsiaTheme="minorEastAsia" w:cs="Times New Roman"/>
          <w:lang w:val="en-GB" w:eastAsia="de-DE" w:bidi="ar-SA"/>
        </w:rPr>
        <w:fldChar w:fldCharType="end"/>
      </w:r>
      <w:r w:rsidR="00B81859" w:rsidRPr="002A4158">
        <w:rPr>
          <w:rFonts w:eastAsiaTheme="minorEastAsia" w:cs="Times New Roman"/>
          <w:lang w:val="en-GB" w:eastAsia="de-DE" w:bidi="ar-SA"/>
        </w:rPr>
        <w:t xml:space="preserve"> </w:t>
      </w:r>
      <w:r w:rsidR="004347D7" w:rsidRPr="002A4158">
        <w:rPr>
          <w:lang w:val="en-GB" w:eastAsia="de-DE" w:bidi="ar-SA"/>
        </w:rPr>
        <w:t xml:space="preserve">As we will see, </w:t>
      </w:r>
      <w:r w:rsidR="003D68FC" w:rsidRPr="002A4158">
        <w:rPr>
          <w:lang w:val="en-GB" w:eastAsia="de-DE" w:bidi="ar-SA"/>
        </w:rPr>
        <w:t xml:space="preserve">the transfer of the semantics of </w:t>
      </w:r>
      <w:r w:rsidR="006F7A14" w:rsidRPr="002A4158">
        <w:rPr>
          <w:lang w:val="en-GB" w:eastAsia="de-DE" w:bidi="ar-SA"/>
        </w:rPr>
        <w:t>compound nouns does not imply any morphosyntactic change</w:t>
      </w:r>
      <w:r w:rsidR="003D68FC" w:rsidRPr="002A4158">
        <w:rPr>
          <w:lang w:val="en-GB" w:eastAsia="de-DE" w:bidi="ar-SA"/>
        </w:rPr>
        <w:t xml:space="preserve"> in Arabic</w:t>
      </w:r>
      <w:r w:rsidR="006F7A14" w:rsidRPr="002A4158">
        <w:rPr>
          <w:lang w:val="en-GB" w:eastAsia="de-DE" w:bidi="ar-SA"/>
        </w:rPr>
        <w:t xml:space="preserve">, as </w:t>
      </w:r>
      <w:r w:rsidR="007E5197" w:rsidRPr="002A4158">
        <w:rPr>
          <w:lang w:val="en-GB" w:eastAsia="de-DE" w:bidi="ar-SA"/>
        </w:rPr>
        <w:t xml:space="preserve">calqued compounds </w:t>
      </w:r>
      <w:r w:rsidR="004347D7" w:rsidRPr="002A4158">
        <w:rPr>
          <w:lang w:val="en-GB" w:eastAsia="de-DE" w:bidi="ar-SA"/>
        </w:rPr>
        <w:t xml:space="preserve">are </w:t>
      </w:r>
      <w:r w:rsidR="00B54A3A" w:rsidRPr="002A4158">
        <w:rPr>
          <w:lang w:val="en-GB" w:eastAsia="de-DE" w:bidi="ar-SA"/>
        </w:rPr>
        <w:t xml:space="preserve">typically </w:t>
      </w:r>
      <w:r w:rsidR="004347D7" w:rsidRPr="002A4158">
        <w:rPr>
          <w:lang w:val="en-GB" w:eastAsia="de-DE" w:bidi="ar-SA"/>
        </w:rPr>
        <w:t>adjusted to fit RL</w:t>
      </w:r>
      <w:r w:rsidR="00573581" w:rsidRPr="002A4158">
        <w:rPr>
          <w:lang w:val="en-GB" w:eastAsia="de-DE" w:bidi="ar-SA"/>
        </w:rPr>
        <w:t xml:space="preserve"> morphosyntactic </w:t>
      </w:r>
      <w:r w:rsidR="004347D7" w:rsidRPr="002A4158">
        <w:rPr>
          <w:lang w:val="en-GB" w:eastAsia="de-DE" w:bidi="ar-SA"/>
        </w:rPr>
        <w:t xml:space="preserve">patterns.  </w:t>
      </w:r>
    </w:p>
    <w:p w14:paraId="48F0D7C9" w14:textId="3DA4BA56" w:rsidR="009706A0" w:rsidRPr="002A4158" w:rsidRDefault="003A641E" w:rsidP="00C0406D">
      <w:pPr>
        <w:rPr>
          <w:lang w:val="en-GB" w:eastAsia="de-DE" w:bidi="ar-SA"/>
        </w:rPr>
      </w:pPr>
      <w:r w:rsidRPr="002A4158">
        <w:rPr>
          <w:lang w:val="en-GB"/>
        </w:rPr>
        <w:t>Generally speaking</w:t>
      </w:r>
      <w:r w:rsidR="002160FA" w:rsidRPr="002A4158">
        <w:rPr>
          <w:lang w:val="en-GB"/>
        </w:rPr>
        <w:t>, l</w:t>
      </w:r>
      <w:r w:rsidR="00A34B7F" w:rsidRPr="002A4158">
        <w:rPr>
          <w:lang w:val="en-GB"/>
        </w:rPr>
        <w:t xml:space="preserve">exical calquing through borrowing </w:t>
      </w:r>
      <w:r w:rsidR="00686E31" w:rsidRPr="002A4158">
        <w:rPr>
          <w:lang w:val="en-GB"/>
        </w:rPr>
        <w:t>can</w:t>
      </w:r>
      <w:r w:rsidR="00235F98" w:rsidRPr="002A4158">
        <w:rPr>
          <w:lang w:val="en-GB"/>
        </w:rPr>
        <w:t xml:space="preserve"> </w:t>
      </w:r>
      <w:r w:rsidR="00686E31" w:rsidRPr="002A4158">
        <w:rPr>
          <w:lang w:val="en-GB"/>
        </w:rPr>
        <w:t xml:space="preserve">occur in indirect contact situations characterized by a </w:t>
      </w:r>
      <w:r w:rsidR="00235F98" w:rsidRPr="002A4158">
        <w:rPr>
          <w:lang w:val="en-GB"/>
        </w:rPr>
        <w:t xml:space="preserve">very low </w:t>
      </w:r>
      <w:r w:rsidR="00C601F8" w:rsidRPr="002A4158">
        <w:rPr>
          <w:lang w:val="en-GB"/>
        </w:rPr>
        <w:t>degree</w:t>
      </w:r>
      <w:r w:rsidR="00235F98" w:rsidRPr="002A4158">
        <w:rPr>
          <w:lang w:val="en-GB"/>
        </w:rPr>
        <w:t xml:space="preserve"> of bilingualism. This is because </w:t>
      </w:r>
      <w:r w:rsidR="006F3451" w:rsidRPr="002A4158">
        <w:rPr>
          <w:lang w:val="en-GB"/>
        </w:rPr>
        <w:t>RL monolinguals can</w:t>
      </w:r>
      <w:r w:rsidR="00686E31" w:rsidRPr="002A4158">
        <w:rPr>
          <w:lang w:val="en-GB"/>
        </w:rPr>
        <w:t xml:space="preserve"> also</w:t>
      </w:r>
      <w:r w:rsidR="006F3451" w:rsidRPr="002A4158">
        <w:rPr>
          <w:lang w:val="en-GB"/>
        </w:rPr>
        <w:t xml:space="preserve"> be agents of </w:t>
      </w:r>
      <w:r w:rsidR="00694E66" w:rsidRPr="002A4158">
        <w:rPr>
          <w:lang w:val="en-GB"/>
        </w:rPr>
        <w:t xml:space="preserve">lexical </w:t>
      </w:r>
      <w:r w:rsidR="006F3451" w:rsidRPr="002A4158">
        <w:rPr>
          <w:lang w:val="en-GB"/>
        </w:rPr>
        <w:t>borrowing</w:t>
      </w:r>
      <w:r w:rsidR="00F21C1C">
        <w:rPr>
          <w:lang w:val="en-GB"/>
        </w:rPr>
        <w:t xml:space="preserve"> </w:t>
      </w:r>
      <w:r w:rsidR="00F21C1C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{"citationID":"kKDAUEoz","properties":{"formattedCitation":"(van Coetsem 1988b, 10)","plainCitation":"(van Coetsem 1988b, 10)","noteIndex":0},"citationItems":[{"id":5,"uris":["http://zotero.org/users/local/JAlySWF6/items/NTMKFILA"],"uri":["http://zotero.org/users/local/JAlySWF6/items/NTMKFILA"],"itemData":{"id":5,"type":"book","title":"Loan Phonology and the Two Transfer Types in Language Contact","publisher":"Foris Publications","publisher-place":"Dordrecht","edition":"Publications in Language Sciences","event-place":"Dordrecht","author":[{"family":"Coetsem","given":"Frans","non-dropping-particle":"van"}],"issued":{"date-parts":[["1988"]]}},"locator":"10"}],"schema":"https://github.com/citation-style-language/schema/raw/master/csl-citation.json"} </w:instrText>
      </w:r>
      <w:r w:rsidR="00F21C1C">
        <w:rPr>
          <w:lang w:val="en-GB"/>
        </w:rPr>
        <w:fldChar w:fldCharType="separate"/>
      </w:r>
      <w:r w:rsidR="00F21C1C">
        <w:rPr>
          <w:rFonts w:cs="Times New Roman"/>
        </w:rPr>
        <w:t>(Van Coetsem 1988</w:t>
      </w:r>
      <w:r w:rsidR="00F21C1C" w:rsidRPr="00F21C1C">
        <w:rPr>
          <w:rFonts w:cs="Times New Roman"/>
        </w:rPr>
        <w:t>, 10)</w:t>
      </w:r>
      <w:r w:rsidR="00F21C1C">
        <w:rPr>
          <w:lang w:val="en-GB"/>
        </w:rPr>
        <w:fldChar w:fldCharType="end"/>
      </w:r>
      <w:r w:rsidR="006F3451" w:rsidRPr="002A4158">
        <w:rPr>
          <w:lang w:val="en-GB"/>
        </w:rPr>
        <w:t xml:space="preserve"> </w:t>
      </w:r>
      <w:r w:rsidR="00235F98" w:rsidRPr="002A4158">
        <w:rPr>
          <w:lang w:val="en-GB"/>
        </w:rPr>
        <w:t xml:space="preserve">Typical instances of </w:t>
      </w:r>
      <w:r w:rsidR="00C601F8" w:rsidRPr="002A4158">
        <w:rPr>
          <w:lang w:val="en-GB"/>
        </w:rPr>
        <w:t>lexical</w:t>
      </w:r>
      <w:r w:rsidR="00235F98" w:rsidRPr="002A4158">
        <w:rPr>
          <w:lang w:val="en-GB"/>
        </w:rPr>
        <w:t xml:space="preserve"> calquing via RL agentivity are related to</w:t>
      </w:r>
      <w:r w:rsidR="00C601F8" w:rsidRPr="002A4158">
        <w:rPr>
          <w:lang w:val="en-GB"/>
        </w:rPr>
        <w:t xml:space="preserve"> the transfer of the semantic patterns of English compound nouns in modern Arabic dialects. </w:t>
      </w:r>
      <w:r w:rsidR="00364B52" w:rsidRPr="002A4158">
        <w:rPr>
          <w:lang w:val="en-GB"/>
        </w:rPr>
        <w:t xml:space="preserve">This </w:t>
      </w:r>
      <w:r w:rsidR="00AC3564" w:rsidRPr="002A4158">
        <w:rPr>
          <w:lang w:val="en-GB"/>
        </w:rPr>
        <w:t xml:space="preserve">kind of </w:t>
      </w:r>
      <w:r w:rsidR="00364B52" w:rsidRPr="002A4158">
        <w:rPr>
          <w:lang w:val="en-GB"/>
        </w:rPr>
        <w:t>transfer</w:t>
      </w:r>
      <w:r w:rsidR="00C601F8" w:rsidRPr="002A4158">
        <w:rPr>
          <w:lang w:val="en-GB"/>
        </w:rPr>
        <w:t xml:space="preserve"> </w:t>
      </w:r>
      <w:r w:rsidR="00364B52" w:rsidRPr="002A4158">
        <w:rPr>
          <w:lang w:val="en-GB"/>
        </w:rPr>
        <w:t>is</w:t>
      </w:r>
      <w:r w:rsidR="00C601F8" w:rsidRPr="002A4158">
        <w:rPr>
          <w:lang w:val="en-GB"/>
        </w:rPr>
        <w:t xml:space="preserve"> </w:t>
      </w:r>
      <w:r w:rsidRPr="002A4158">
        <w:rPr>
          <w:lang w:val="en-GB"/>
        </w:rPr>
        <w:t>linked</w:t>
      </w:r>
      <w:r w:rsidR="00482ED5" w:rsidRPr="002A4158">
        <w:rPr>
          <w:lang w:val="en-GB"/>
        </w:rPr>
        <w:t xml:space="preserve"> </w:t>
      </w:r>
      <w:r w:rsidRPr="002A4158">
        <w:rPr>
          <w:lang w:val="en-GB"/>
        </w:rPr>
        <w:t>to</w:t>
      </w:r>
      <w:r w:rsidR="00C601F8" w:rsidRPr="002A4158">
        <w:rPr>
          <w:lang w:val="en-GB"/>
        </w:rPr>
        <w:t xml:space="preserve"> the expansion of </w:t>
      </w:r>
      <w:r w:rsidR="00364B52" w:rsidRPr="002A4158">
        <w:rPr>
          <w:lang w:val="en-GB"/>
        </w:rPr>
        <w:t xml:space="preserve">the </w:t>
      </w:r>
      <w:r w:rsidR="00C601F8" w:rsidRPr="002A4158">
        <w:rPr>
          <w:lang w:val="en-GB"/>
        </w:rPr>
        <w:t xml:space="preserve">non-core </w:t>
      </w:r>
      <w:r w:rsidR="00482ED5" w:rsidRPr="002A4158">
        <w:rPr>
          <w:lang w:val="en-GB"/>
        </w:rPr>
        <w:t xml:space="preserve">Arabic </w:t>
      </w:r>
      <w:r w:rsidR="00C601F8" w:rsidRPr="002A4158">
        <w:rPr>
          <w:lang w:val="en-GB"/>
        </w:rPr>
        <w:t>lexicon</w:t>
      </w:r>
      <w:r w:rsidR="00482ED5" w:rsidRPr="002A4158">
        <w:rPr>
          <w:lang w:val="en-GB"/>
        </w:rPr>
        <w:t xml:space="preserve"> for expressing previously unknown</w:t>
      </w:r>
      <w:r w:rsidR="00364B52" w:rsidRPr="002A4158">
        <w:rPr>
          <w:lang w:val="en-GB"/>
        </w:rPr>
        <w:t xml:space="preserve"> concepts. A prime example is the </w:t>
      </w:r>
      <w:r w:rsidR="00AC3564" w:rsidRPr="002A4158">
        <w:rPr>
          <w:lang w:val="en-GB"/>
        </w:rPr>
        <w:t>English calque</w:t>
      </w:r>
      <w:r w:rsidR="00364B52" w:rsidRPr="002A4158">
        <w:rPr>
          <w:lang w:val="en-GB"/>
        </w:rPr>
        <w:t xml:space="preserve"> </w:t>
      </w:r>
      <w:proofErr w:type="spellStart"/>
      <w:r w:rsidR="006F7A14" w:rsidRPr="002A4158">
        <w:rPr>
          <w:i/>
          <w:lang w:val="en-GB"/>
        </w:rPr>
        <w:t>l</w:t>
      </w:r>
      <w:r w:rsidR="00877F25" w:rsidRPr="002A4158">
        <w:rPr>
          <w:i/>
          <w:lang w:val="en-GB"/>
        </w:rPr>
        <w:t>ōḥit</w:t>
      </w:r>
      <w:proofErr w:type="spellEnd"/>
      <w:r w:rsidR="00877F25" w:rsidRPr="002A4158">
        <w:rPr>
          <w:i/>
          <w:lang w:val="en-GB"/>
        </w:rPr>
        <w:t xml:space="preserve"> </w:t>
      </w:r>
      <w:proofErr w:type="spellStart"/>
      <w:r w:rsidR="00877F25" w:rsidRPr="002A4158">
        <w:rPr>
          <w:i/>
          <w:lang w:val="en-GB"/>
        </w:rPr>
        <w:t>il</w:t>
      </w:r>
      <w:r w:rsidR="0062308F">
        <w:rPr>
          <w:i/>
          <w:lang w:val="en-GB"/>
        </w:rPr>
        <w:t>-</w:t>
      </w:r>
      <w:r w:rsidR="00877F25" w:rsidRPr="002A4158">
        <w:rPr>
          <w:i/>
          <w:lang w:val="en-GB"/>
        </w:rPr>
        <w:t>mafatīḥ</w:t>
      </w:r>
      <w:proofErr w:type="spellEnd"/>
      <w:r w:rsidR="00364B52" w:rsidRPr="002A4158">
        <w:rPr>
          <w:i/>
          <w:lang w:val="en-GB"/>
        </w:rPr>
        <w:t xml:space="preserve"> </w:t>
      </w:r>
      <w:r w:rsidR="00364B52" w:rsidRPr="002A4158">
        <w:rPr>
          <w:lang w:val="en-GB"/>
        </w:rPr>
        <w:t>“keyboard” (</w:t>
      </w:r>
      <w:r w:rsidR="00065620">
        <w:rPr>
          <w:lang w:val="en-GB"/>
        </w:rPr>
        <w:t>Lit.</w:t>
      </w:r>
      <w:r w:rsidR="00364B52" w:rsidRPr="002A4158">
        <w:rPr>
          <w:lang w:val="en-GB"/>
        </w:rPr>
        <w:t xml:space="preserve"> </w:t>
      </w:r>
      <w:r w:rsidR="00FC5ACE">
        <w:rPr>
          <w:lang w:val="en-GB"/>
        </w:rPr>
        <w:t>‘</w:t>
      </w:r>
      <w:r w:rsidR="00364B52" w:rsidRPr="002A4158">
        <w:rPr>
          <w:lang w:val="en-GB"/>
        </w:rPr>
        <w:t>the board of keys</w:t>
      </w:r>
      <w:r w:rsidR="00FC5ACE">
        <w:rPr>
          <w:lang w:val="en-GB"/>
        </w:rPr>
        <w:t>’</w:t>
      </w:r>
      <w:r w:rsidR="00364B52" w:rsidRPr="002A4158">
        <w:rPr>
          <w:lang w:val="en-GB"/>
        </w:rPr>
        <w:t>)</w:t>
      </w:r>
      <w:r w:rsidR="00AC3564" w:rsidRPr="002A4158">
        <w:rPr>
          <w:lang w:val="en-GB"/>
        </w:rPr>
        <w:t xml:space="preserve"> in Egyptian Arabic</w:t>
      </w:r>
      <w:r w:rsidR="00877F25" w:rsidRPr="002A4158">
        <w:rPr>
          <w:i/>
          <w:lang w:val="en-GB"/>
        </w:rPr>
        <w:t xml:space="preserve"> </w:t>
      </w:r>
      <w:r w:rsidR="004F3891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{"citationID":"J6UpMqZt","properties":{"formattedCitation":"(Wilmsen and Woidich 2009, 9)","plainCitation":"(Wilmsen and Woidich 2009, 9)","noteIndex":0},"citationItems":[{"id":"pO1Pezac/z2w5peMA","uris":["http://zotero.org/users/local/wDEILXmk/items/MXU2ZH3H"],"uri":["http://zotero.org/users/local/wDEILXmk/items/MXU2ZH3H"],"itemData":{"id":138,"type":"chapter","title":"Egypt","container-title":"Encyclopedia of Arabic Language and Linguistics","publisher":"Brill","publisher-place":"Leiden","page":"2-12","volume":"2","event-place":"Leiden","author":[{"family":"Wilmsen","given":"David"},{"family":"Woidich","given":"Manfred"}],"editor":[{"family":"Versteegh","given":"Kees"},{"family":"al.","given":""}],"issued":{"date-parts":[["2009"]]}},"locator":"9"}],"schema":"https://github.com/citation-style-language/schema/raw/master/csl-citation.json"} </w:instrText>
      </w:r>
      <w:r w:rsidR="004F3891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(Wilmsen and Woidich 2009, 9)</w:t>
      </w:r>
      <w:r w:rsidR="004F3891" w:rsidRPr="002A4158">
        <w:rPr>
          <w:lang w:val="en-GB"/>
        </w:rPr>
        <w:fldChar w:fldCharType="end"/>
      </w:r>
      <w:r w:rsidR="00D67D85" w:rsidRPr="002A4158">
        <w:rPr>
          <w:lang w:val="en-GB"/>
        </w:rPr>
        <w:t xml:space="preserve">. </w:t>
      </w:r>
      <w:r w:rsidRPr="002A4158">
        <w:rPr>
          <w:lang w:val="en-GB"/>
        </w:rPr>
        <w:t>Here</w:t>
      </w:r>
      <w:r w:rsidR="00D67D85" w:rsidRPr="002A4158">
        <w:rPr>
          <w:lang w:val="en-GB"/>
        </w:rPr>
        <w:t xml:space="preserve">, it can be clearly seen that the transfer of </w:t>
      </w:r>
      <w:r w:rsidR="002160FA" w:rsidRPr="002A4158">
        <w:rPr>
          <w:lang w:val="en-GB"/>
        </w:rPr>
        <w:t xml:space="preserve">the </w:t>
      </w:r>
      <w:r w:rsidR="00D67D85" w:rsidRPr="002A4158">
        <w:rPr>
          <w:lang w:val="en-GB"/>
        </w:rPr>
        <w:t xml:space="preserve">semantic organization </w:t>
      </w:r>
      <w:r w:rsidR="002160FA" w:rsidRPr="002A4158">
        <w:rPr>
          <w:lang w:val="en-GB"/>
        </w:rPr>
        <w:t xml:space="preserve">of the SL compound noun </w:t>
      </w:r>
      <w:r w:rsidR="00D67D85" w:rsidRPr="002A4158">
        <w:rPr>
          <w:lang w:val="en-GB"/>
        </w:rPr>
        <w:t xml:space="preserve">does not affect the morphosyntax of the RL, as the </w:t>
      </w:r>
      <w:r w:rsidR="006B0237" w:rsidRPr="002A4158">
        <w:rPr>
          <w:lang w:val="en-GB"/>
        </w:rPr>
        <w:t xml:space="preserve">word </w:t>
      </w:r>
      <w:r w:rsidR="00D67D85" w:rsidRPr="002A4158">
        <w:rPr>
          <w:lang w:val="en-GB"/>
        </w:rPr>
        <w:t xml:space="preserve">order of the English </w:t>
      </w:r>
      <w:r w:rsidR="009F2FC8" w:rsidRPr="002A4158">
        <w:rPr>
          <w:lang w:val="en-GB"/>
        </w:rPr>
        <w:t xml:space="preserve">nominal </w:t>
      </w:r>
      <w:r w:rsidR="00D67D85" w:rsidRPr="002A4158">
        <w:rPr>
          <w:lang w:val="en-GB"/>
        </w:rPr>
        <w:t>juxtaposi</w:t>
      </w:r>
      <w:r w:rsidR="00BD643D" w:rsidRPr="002A4158">
        <w:rPr>
          <w:lang w:val="en-GB"/>
        </w:rPr>
        <w:t xml:space="preserve">tion is reversed </w:t>
      </w:r>
      <w:r w:rsidR="00FC5ACE">
        <w:rPr>
          <w:lang w:val="en-GB"/>
        </w:rPr>
        <w:t>to fit</w:t>
      </w:r>
      <w:r w:rsidR="00BD643D" w:rsidRPr="002A4158">
        <w:rPr>
          <w:lang w:val="en-GB"/>
        </w:rPr>
        <w:t xml:space="preserve"> </w:t>
      </w:r>
      <w:r w:rsidR="002160FA" w:rsidRPr="002A4158">
        <w:rPr>
          <w:lang w:val="en-GB"/>
        </w:rPr>
        <w:t xml:space="preserve">the </w:t>
      </w:r>
      <w:r w:rsidR="006B0237" w:rsidRPr="002A4158">
        <w:rPr>
          <w:lang w:val="en-GB"/>
        </w:rPr>
        <w:t>Arabic construct state.</w:t>
      </w:r>
      <w:r w:rsidR="00D67D85" w:rsidRPr="002A4158">
        <w:rPr>
          <w:lang w:val="en-GB"/>
        </w:rPr>
        <w:t xml:space="preserve">  </w:t>
      </w:r>
    </w:p>
    <w:p w14:paraId="28E43550" w14:textId="7E517B2A" w:rsidR="00FC5ACE" w:rsidRDefault="00AC3564" w:rsidP="00C0406D">
      <w:pPr>
        <w:rPr>
          <w:lang w:val="en-GB"/>
        </w:rPr>
      </w:pPr>
      <w:r w:rsidRPr="002A4158">
        <w:rPr>
          <w:lang w:val="en-GB"/>
        </w:rPr>
        <w:t>Lexical calquing</w:t>
      </w:r>
      <w:r w:rsidR="00ED478C" w:rsidRPr="002A4158">
        <w:rPr>
          <w:lang w:val="en-GB"/>
        </w:rPr>
        <w:t xml:space="preserve"> can </w:t>
      </w:r>
      <w:r w:rsidR="00C55018" w:rsidRPr="002A4158">
        <w:rPr>
          <w:lang w:val="en-GB"/>
        </w:rPr>
        <w:t>also</w:t>
      </w:r>
      <w:r w:rsidR="00ED478C" w:rsidRPr="002A4158">
        <w:rPr>
          <w:lang w:val="en-GB"/>
        </w:rPr>
        <w:t xml:space="preserve"> take place in prolonged contact situations, as testified by </w:t>
      </w:r>
      <w:r w:rsidR="00C30BC8" w:rsidRPr="002A4158">
        <w:rPr>
          <w:lang w:val="en-GB"/>
        </w:rPr>
        <w:t xml:space="preserve">numerous </w:t>
      </w:r>
      <w:r w:rsidR="00ED478C" w:rsidRPr="002A4158">
        <w:rPr>
          <w:lang w:val="en-GB"/>
        </w:rPr>
        <w:t>Italian compounds in Maltese. A singular case of mixed calquing</w:t>
      </w:r>
      <w:r w:rsidR="00072078" w:rsidRPr="002A4158">
        <w:rPr>
          <w:lang w:val="en-GB"/>
        </w:rPr>
        <w:t xml:space="preserve"> is that of</w:t>
      </w:r>
      <w:r w:rsidR="00ED478C" w:rsidRPr="002A4158">
        <w:rPr>
          <w:lang w:val="en-GB"/>
        </w:rPr>
        <w:t xml:space="preserve"> </w:t>
      </w:r>
      <w:proofErr w:type="spellStart"/>
      <w:r w:rsidR="00DA1784" w:rsidRPr="002A4158">
        <w:rPr>
          <w:i/>
          <w:lang w:val="en-GB"/>
        </w:rPr>
        <w:t>wiċċ</w:t>
      </w:r>
      <w:proofErr w:type="spellEnd"/>
      <w:r w:rsidR="00DA1784" w:rsidRPr="002A4158">
        <w:rPr>
          <w:i/>
          <w:lang w:val="en-GB"/>
        </w:rPr>
        <w:t xml:space="preserve"> </w:t>
      </w:r>
      <w:proofErr w:type="spellStart"/>
      <w:r w:rsidR="00DA1784" w:rsidRPr="002A4158">
        <w:rPr>
          <w:i/>
          <w:lang w:val="en-GB"/>
        </w:rPr>
        <w:t>tost</w:t>
      </w:r>
      <w:proofErr w:type="spellEnd"/>
      <w:r w:rsidR="00DA1784" w:rsidRPr="002A4158">
        <w:rPr>
          <w:lang w:val="en-GB"/>
        </w:rPr>
        <w:t xml:space="preserve"> </w:t>
      </w:r>
      <w:r w:rsidR="00105831" w:rsidRPr="002A4158">
        <w:rPr>
          <w:rFonts w:cs="Times New Roman"/>
          <w:lang w:val="en-GB"/>
        </w:rPr>
        <w:t>‘</w:t>
      </w:r>
      <w:r w:rsidR="006F3451" w:rsidRPr="002A4158">
        <w:rPr>
          <w:rFonts w:cs="Times New Roman"/>
          <w:lang w:val="en-GB"/>
        </w:rPr>
        <w:t>shameless person</w:t>
      </w:r>
      <w:r w:rsidR="00105831" w:rsidRPr="002A4158">
        <w:rPr>
          <w:rFonts w:cs="Times New Roman"/>
          <w:lang w:val="en-GB"/>
        </w:rPr>
        <w:t>’</w:t>
      </w:r>
      <w:r w:rsidR="006F3451" w:rsidRPr="002A4158">
        <w:rPr>
          <w:rFonts w:cs="Times New Roman"/>
          <w:lang w:val="en-GB"/>
        </w:rPr>
        <w:t xml:space="preserve"> (</w:t>
      </w:r>
      <w:r w:rsidR="00065620">
        <w:rPr>
          <w:rFonts w:cs="Times New Roman"/>
          <w:lang w:val="en-GB"/>
        </w:rPr>
        <w:t>Lit.</w:t>
      </w:r>
      <w:r w:rsidR="006F3451" w:rsidRPr="002A4158">
        <w:rPr>
          <w:rFonts w:cs="Times New Roman"/>
          <w:lang w:val="en-GB"/>
        </w:rPr>
        <w:t xml:space="preserve"> </w:t>
      </w:r>
      <w:r w:rsidR="007226E8" w:rsidRPr="002A4158">
        <w:rPr>
          <w:rFonts w:cs="Times New Roman"/>
          <w:lang w:val="en-GB"/>
        </w:rPr>
        <w:t>‘</w:t>
      </w:r>
      <w:r w:rsidR="006F3451" w:rsidRPr="002A4158">
        <w:rPr>
          <w:rFonts w:cs="Times New Roman"/>
          <w:lang w:val="en-GB"/>
        </w:rPr>
        <w:t>tough face</w:t>
      </w:r>
      <w:r w:rsidR="007226E8" w:rsidRPr="002A4158">
        <w:rPr>
          <w:rFonts w:cs="Times New Roman"/>
          <w:lang w:val="en-GB"/>
        </w:rPr>
        <w:t>’</w:t>
      </w:r>
      <w:r w:rsidR="006F3451" w:rsidRPr="002A4158">
        <w:rPr>
          <w:rFonts w:cs="Times New Roman"/>
          <w:lang w:val="en-GB"/>
        </w:rPr>
        <w:t>)</w:t>
      </w:r>
      <w:r w:rsidR="00072078" w:rsidRPr="002A4158">
        <w:rPr>
          <w:rFonts w:cs="Times New Roman"/>
          <w:lang w:val="en-GB"/>
        </w:rPr>
        <w:t xml:space="preserve"> deriving</w:t>
      </w:r>
      <w:r w:rsidR="006F3451" w:rsidRPr="002A4158">
        <w:rPr>
          <w:rFonts w:cs="Times New Roman"/>
          <w:lang w:val="en-GB"/>
        </w:rPr>
        <w:t xml:space="preserve"> from </w:t>
      </w:r>
      <w:r w:rsidR="006B0237" w:rsidRPr="002A4158">
        <w:rPr>
          <w:rFonts w:cs="Times New Roman"/>
          <w:lang w:val="en-GB"/>
        </w:rPr>
        <w:t xml:space="preserve">the </w:t>
      </w:r>
      <w:r w:rsidR="006F3451" w:rsidRPr="002A4158">
        <w:rPr>
          <w:rFonts w:cs="Times New Roman"/>
          <w:lang w:val="en-GB"/>
        </w:rPr>
        <w:t>Italian</w:t>
      </w:r>
      <w:r w:rsidR="006B0237" w:rsidRPr="002A4158">
        <w:rPr>
          <w:rFonts w:cs="Times New Roman"/>
          <w:lang w:val="en-GB"/>
        </w:rPr>
        <w:t xml:space="preserve"> compound</w:t>
      </w:r>
      <w:r w:rsidR="00753874" w:rsidRPr="002A4158">
        <w:rPr>
          <w:rFonts w:cs="Times New Roman"/>
          <w:lang w:val="en-GB"/>
        </w:rPr>
        <w:t xml:space="preserve"> </w:t>
      </w:r>
      <w:proofErr w:type="spellStart"/>
      <w:r w:rsidR="006F3451" w:rsidRPr="002A4158">
        <w:rPr>
          <w:rFonts w:cs="Times New Roman"/>
          <w:i/>
          <w:lang w:val="en-GB"/>
        </w:rPr>
        <w:t>faccia</w:t>
      </w:r>
      <w:proofErr w:type="spellEnd"/>
      <w:r w:rsidR="006F3451" w:rsidRPr="002A4158">
        <w:rPr>
          <w:rFonts w:cs="Times New Roman"/>
          <w:i/>
          <w:lang w:val="en-GB"/>
        </w:rPr>
        <w:t xml:space="preserve"> </w:t>
      </w:r>
      <w:proofErr w:type="spellStart"/>
      <w:r w:rsidR="006F3451" w:rsidRPr="002A4158">
        <w:rPr>
          <w:rFonts w:cs="Times New Roman"/>
          <w:i/>
          <w:lang w:val="en-GB"/>
        </w:rPr>
        <w:t>tosta</w:t>
      </w:r>
      <w:proofErr w:type="spellEnd"/>
      <w:r w:rsidR="00753874" w:rsidRPr="002A4158">
        <w:rPr>
          <w:rFonts w:cs="Times New Roman"/>
          <w:i/>
          <w:lang w:val="en-GB"/>
        </w:rPr>
        <w:t xml:space="preserve"> </w:t>
      </w:r>
      <w:r w:rsidR="005272DB">
        <w:rPr>
          <w:rFonts w:cs="Times New Roman"/>
          <w:lang w:val="en-GB"/>
        </w:rPr>
        <w:t>‘</w:t>
      </w:r>
      <w:r w:rsidR="00753874" w:rsidRPr="002A4158">
        <w:rPr>
          <w:rFonts w:cs="Times New Roman"/>
          <w:lang w:val="en-GB"/>
        </w:rPr>
        <w:t>shamel</w:t>
      </w:r>
      <w:r w:rsidR="00844DF5" w:rsidRPr="002A4158">
        <w:rPr>
          <w:rFonts w:cs="Times New Roman"/>
          <w:lang w:val="en-GB"/>
        </w:rPr>
        <w:t>ess person</w:t>
      </w:r>
      <w:r w:rsidR="005272DB">
        <w:rPr>
          <w:rFonts w:cs="Times New Roman"/>
          <w:lang w:val="en-GB"/>
        </w:rPr>
        <w:t>’</w:t>
      </w:r>
      <w:r w:rsidR="00844DF5" w:rsidRPr="002A4158">
        <w:rPr>
          <w:rFonts w:cs="Times New Roman"/>
          <w:lang w:val="en-GB"/>
        </w:rPr>
        <w:t xml:space="preserve"> (</w:t>
      </w:r>
      <w:r w:rsidR="00065620">
        <w:rPr>
          <w:rFonts w:cs="Times New Roman"/>
          <w:lang w:val="en-GB"/>
        </w:rPr>
        <w:t>Lit.</w:t>
      </w:r>
      <w:r w:rsidR="00844DF5" w:rsidRPr="002A4158">
        <w:rPr>
          <w:rFonts w:cs="Times New Roman"/>
          <w:lang w:val="en-GB"/>
        </w:rPr>
        <w:t xml:space="preserve"> </w:t>
      </w:r>
      <w:r w:rsidR="005272DB">
        <w:rPr>
          <w:rFonts w:cs="Times New Roman"/>
          <w:lang w:val="en-GB"/>
        </w:rPr>
        <w:t>‘</w:t>
      </w:r>
      <w:r w:rsidR="00844DF5" w:rsidRPr="002A4158">
        <w:rPr>
          <w:rFonts w:cs="Times New Roman"/>
          <w:lang w:val="en-GB"/>
        </w:rPr>
        <w:t>tough face</w:t>
      </w:r>
      <w:r w:rsidR="005272DB">
        <w:rPr>
          <w:rFonts w:cs="Times New Roman"/>
          <w:lang w:val="en-GB"/>
        </w:rPr>
        <w:t>’</w:t>
      </w:r>
      <w:r w:rsidR="00844DF5" w:rsidRPr="002A4158">
        <w:rPr>
          <w:rFonts w:cs="Times New Roman"/>
          <w:lang w:val="en-GB"/>
        </w:rPr>
        <w:t>)</w:t>
      </w:r>
      <w:r w:rsidR="006F3451" w:rsidRPr="002A4158">
        <w:rPr>
          <w:rFonts w:cs="Times New Roman"/>
          <w:i/>
          <w:lang w:val="en-GB"/>
        </w:rPr>
        <w:t xml:space="preserve"> </w:t>
      </w:r>
      <w:r w:rsidR="007F0BDF" w:rsidRPr="002A4158">
        <w:rPr>
          <w:rFonts w:cs="Times New Roman"/>
          <w:lang w:val="en-GB"/>
        </w:rPr>
        <w:fldChar w:fldCharType="begin"/>
      </w:r>
      <w:r w:rsidR="00F21C1C">
        <w:rPr>
          <w:rFonts w:cs="Times New Roman"/>
          <w:lang w:val="en-GB"/>
        </w:rPr>
        <w:instrText xml:space="preserve"> ADDIN ZOTERO_ITEM CSL_CITATION {"citationID":"pzBQ2WON","properties":{"formattedCitation":"(Falzon 2013)","plainCitation":"(Falzon 2013)","noteIndex":0},"citationItems":[{"id":"pO1Pezac/KN0kvuzs","uris":["http://zotero.org/users/local/KLZr0Y5O/items/GX2ZCJME"],"uri":["http://zotero.org/users/local/KLZr0Y5O/items/GX2ZCJME"],"itemData":{"id":71,"type":"article","title":"Basic English-Maltese Dictionary","publisher":"http://metashare.metanet4u.eu/repository/browse/basic-english-maltese-dictionary/13fc5802abc511e1a404080027e73ea2a210be7dd5c44a3b9dd47afb4b2a34ef/","author":[{"family":"Falzon","given":"Grazio"}],"issued":{"date-parts":[["2013"]]},"accessed":{"date-parts":[["2017",12,4]]}}}],"schema":"https://github.com/citation-style-language/schema/raw/master/csl-citation.json"} </w:instrText>
      </w:r>
      <w:r w:rsidR="007F0BDF" w:rsidRPr="002A4158">
        <w:rPr>
          <w:rFonts w:cs="Times New Roman"/>
          <w:lang w:val="en-GB"/>
        </w:rPr>
        <w:fldChar w:fldCharType="separate"/>
      </w:r>
      <w:r w:rsidR="00F21C1C" w:rsidRPr="00F21C1C">
        <w:rPr>
          <w:rFonts w:cs="Times New Roman"/>
        </w:rPr>
        <w:t>(Falzon 2013)</w:t>
      </w:r>
      <w:r w:rsidR="007F0BDF" w:rsidRPr="002A4158">
        <w:rPr>
          <w:rFonts w:cs="Times New Roman"/>
          <w:lang w:val="en-GB"/>
        </w:rPr>
        <w:fldChar w:fldCharType="end"/>
      </w:r>
      <w:r w:rsidR="00D92059" w:rsidRPr="002A4158">
        <w:rPr>
          <w:rFonts w:cs="Times New Roman"/>
          <w:lang w:val="en-GB"/>
        </w:rPr>
        <w:t>.</w:t>
      </w:r>
      <w:r w:rsidR="006F3451" w:rsidRPr="002A4158">
        <w:rPr>
          <w:rFonts w:cs="Times New Roman"/>
          <w:lang w:val="en-GB"/>
        </w:rPr>
        <w:t xml:space="preserve"> </w:t>
      </w:r>
      <w:r w:rsidR="003A641E" w:rsidRPr="002A4158">
        <w:rPr>
          <w:rFonts w:cs="Times New Roman"/>
          <w:lang w:val="en-GB"/>
        </w:rPr>
        <w:t>On the one hand</w:t>
      </w:r>
      <w:r w:rsidR="006F3451" w:rsidRPr="002A4158">
        <w:rPr>
          <w:rFonts w:cs="Times New Roman"/>
          <w:lang w:val="en-GB"/>
        </w:rPr>
        <w:t>, the</w:t>
      </w:r>
      <w:r w:rsidR="00ED478C" w:rsidRPr="002A4158">
        <w:rPr>
          <w:rFonts w:cs="Times New Roman"/>
          <w:lang w:val="en-GB"/>
        </w:rPr>
        <w:t xml:space="preserve"> first</w:t>
      </w:r>
      <w:r w:rsidR="00FE6E51" w:rsidRPr="002A4158">
        <w:rPr>
          <w:rFonts w:cs="Times New Roman"/>
          <w:lang w:val="en-GB"/>
        </w:rPr>
        <w:t xml:space="preserve"> lexical</w:t>
      </w:r>
      <w:r w:rsidR="00ED478C" w:rsidRPr="002A4158">
        <w:rPr>
          <w:rFonts w:cs="Times New Roman"/>
          <w:lang w:val="en-GB"/>
        </w:rPr>
        <w:t xml:space="preserve"> </w:t>
      </w:r>
      <w:r w:rsidR="00FE6E51" w:rsidRPr="002A4158">
        <w:rPr>
          <w:rFonts w:cs="Times New Roman"/>
          <w:lang w:val="en-GB"/>
        </w:rPr>
        <w:t>item</w:t>
      </w:r>
      <w:r w:rsidR="00ED478C" w:rsidRPr="002A4158">
        <w:rPr>
          <w:rFonts w:cs="Times New Roman"/>
          <w:lang w:val="en-GB"/>
        </w:rPr>
        <w:t xml:space="preserve"> of the compound </w:t>
      </w:r>
      <w:r w:rsidR="009651EF" w:rsidRPr="002A4158">
        <w:rPr>
          <w:rFonts w:cs="Times New Roman"/>
          <w:lang w:val="en-GB"/>
        </w:rPr>
        <w:t>presents</w:t>
      </w:r>
      <w:r w:rsidR="003A641E" w:rsidRPr="002A4158">
        <w:rPr>
          <w:rFonts w:cs="Times New Roman"/>
          <w:lang w:val="en-GB"/>
        </w:rPr>
        <w:t xml:space="preserve"> an Arabic </w:t>
      </w:r>
      <w:r w:rsidR="009651EF" w:rsidRPr="002A4158">
        <w:rPr>
          <w:rFonts w:cs="Times New Roman"/>
          <w:lang w:val="en-GB"/>
        </w:rPr>
        <w:t xml:space="preserve">phonological </w:t>
      </w:r>
      <w:r w:rsidR="00BD643D" w:rsidRPr="002A4158">
        <w:rPr>
          <w:rFonts w:cs="Times New Roman"/>
          <w:lang w:val="en-GB"/>
        </w:rPr>
        <w:t>form</w:t>
      </w:r>
      <w:r w:rsidR="009651EF" w:rsidRPr="002A4158">
        <w:rPr>
          <w:rFonts w:cs="Times New Roman"/>
          <w:lang w:val="en-GB"/>
        </w:rPr>
        <w:t xml:space="preserve"> while expres</w:t>
      </w:r>
      <w:r w:rsidR="003A641E" w:rsidRPr="002A4158">
        <w:rPr>
          <w:rFonts w:cs="Times New Roman"/>
          <w:lang w:val="en-GB"/>
        </w:rPr>
        <w:t>s</w:t>
      </w:r>
      <w:r w:rsidR="009651EF" w:rsidRPr="002A4158">
        <w:rPr>
          <w:rFonts w:cs="Times New Roman"/>
          <w:lang w:val="en-GB"/>
        </w:rPr>
        <w:t xml:space="preserve">ing </w:t>
      </w:r>
      <w:r w:rsidR="00C30BC8" w:rsidRPr="002A4158">
        <w:rPr>
          <w:rFonts w:cs="Times New Roman"/>
          <w:lang w:val="en-GB"/>
        </w:rPr>
        <w:t>semantic</w:t>
      </w:r>
      <w:r w:rsidR="00ED478C" w:rsidRPr="002A4158">
        <w:rPr>
          <w:rFonts w:cs="Times New Roman"/>
          <w:lang w:val="en-GB"/>
        </w:rPr>
        <w:t xml:space="preserve"> </w:t>
      </w:r>
      <w:r w:rsidR="00C30BC8" w:rsidRPr="002A4158">
        <w:rPr>
          <w:lang w:val="en-GB"/>
        </w:rPr>
        <w:t>properties associated with</w:t>
      </w:r>
      <w:r w:rsidR="00C30BC8" w:rsidRPr="002A4158">
        <w:rPr>
          <w:rFonts w:cs="Times New Roman"/>
          <w:lang w:val="en-GB"/>
        </w:rPr>
        <w:t xml:space="preserve"> </w:t>
      </w:r>
      <w:r w:rsidR="00D92059" w:rsidRPr="002A4158">
        <w:rPr>
          <w:rFonts w:cs="Times New Roman"/>
          <w:lang w:val="en-GB"/>
        </w:rPr>
        <w:t>the</w:t>
      </w:r>
      <w:r w:rsidR="00C30BC8" w:rsidRPr="002A4158">
        <w:rPr>
          <w:rFonts w:cs="Times New Roman"/>
          <w:lang w:val="en-GB"/>
        </w:rPr>
        <w:t xml:space="preserve"> lexeme</w:t>
      </w:r>
      <w:r w:rsidR="00D92059" w:rsidRPr="002A4158">
        <w:rPr>
          <w:rFonts w:cs="Times New Roman"/>
          <w:lang w:val="en-GB"/>
        </w:rPr>
        <w:t xml:space="preserve"> </w:t>
      </w:r>
      <w:r w:rsidR="00704C75" w:rsidRPr="002A4158">
        <w:rPr>
          <w:rFonts w:cs="Times New Roman"/>
          <w:lang w:val="en-GB"/>
        </w:rPr>
        <w:t>‘</w:t>
      </w:r>
      <w:r w:rsidR="00ED478C" w:rsidRPr="002A4158">
        <w:rPr>
          <w:rFonts w:cs="Times New Roman"/>
          <w:lang w:val="en-GB"/>
        </w:rPr>
        <w:t>face</w:t>
      </w:r>
      <w:r w:rsidR="00704C75" w:rsidRPr="002A4158">
        <w:rPr>
          <w:rFonts w:cs="Times New Roman"/>
          <w:lang w:val="en-GB"/>
        </w:rPr>
        <w:t>’</w:t>
      </w:r>
      <w:r w:rsidR="00753874" w:rsidRPr="002A4158">
        <w:rPr>
          <w:rFonts w:cs="Times New Roman"/>
          <w:lang w:val="en-GB"/>
        </w:rPr>
        <w:t xml:space="preserve"> in Italian</w:t>
      </w:r>
      <w:r w:rsidR="003A641E" w:rsidRPr="002A4158">
        <w:rPr>
          <w:rFonts w:cs="Times New Roman"/>
          <w:lang w:val="en-GB"/>
        </w:rPr>
        <w:t>.</w:t>
      </w:r>
      <w:r w:rsidR="00ED478C" w:rsidRPr="002A4158">
        <w:rPr>
          <w:rFonts w:cs="Times New Roman"/>
          <w:lang w:val="en-GB"/>
        </w:rPr>
        <w:t xml:space="preserve"> </w:t>
      </w:r>
      <w:r w:rsidR="003A641E" w:rsidRPr="002A4158">
        <w:rPr>
          <w:rFonts w:cs="Times New Roman"/>
          <w:lang w:val="en-GB"/>
        </w:rPr>
        <w:t>On the other hand,</w:t>
      </w:r>
      <w:r w:rsidR="00ED478C" w:rsidRPr="002A4158">
        <w:rPr>
          <w:rFonts w:cs="Times New Roman"/>
          <w:lang w:val="en-GB"/>
        </w:rPr>
        <w:t xml:space="preserve"> the second</w:t>
      </w:r>
      <w:r w:rsidR="00C55018" w:rsidRPr="002A4158">
        <w:rPr>
          <w:rFonts w:cs="Times New Roman"/>
          <w:lang w:val="en-GB"/>
        </w:rPr>
        <w:t xml:space="preserve"> </w:t>
      </w:r>
      <w:r w:rsidR="009651EF" w:rsidRPr="002A4158">
        <w:rPr>
          <w:rFonts w:cs="Times New Roman"/>
          <w:lang w:val="en-GB"/>
        </w:rPr>
        <w:t>lexical</w:t>
      </w:r>
      <w:r w:rsidR="000123F1" w:rsidRPr="002A4158">
        <w:rPr>
          <w:rFonts w:cs="Times New Roman"/>
          <w:lang w:val="en-GB"/>
        </w:rPr>
        <w:t xml:space="preserve"> item</w:t>
      </w:r>
      <w:r w:rsidR="009651EF" w:rsidRPr="002A4158">
        <w:rPr>
          <w:rFonts w:cs="Times New Roman"/>
          <w:lang w:val="en-GB"/>
        </w:rPr>
        <w:t xml:space="preserve"> </w:t>
      </w:r>
      <w:r w:rsidR="00FE6E51" w:rsidRPr="002A4158">
        <w:rPr>
          <w:rFonts w:cs="Times New Roman"/>
          <w:lang w:val="en-GB"/>
        </w:rPr>
        <w:t xml:space="preserve">clearly </w:t>
      </w:r>
      <w:r w:rsidR="009651EF" w:rsidRPr="002A4158">
        <w:rPr>
          <w:rFonts w:cs="Times New Roman"/>
          <w:lang w:val="en-GB"/>
        </w:rPr>
        <w:t>results from the</w:t>
      </w:r>
      <w:r w:rsidR="00FE6E51" w:rsidRPr="002A4158">
        <w:rPr>
          <w:rFonts w:cs="Times New Roman"/>
          <w:lang w:val="en-GB"/>
        </w:rPr>
        <w:t xml:space="preserve"> </w:t>
      </w:r>
      <w:r w:rsidR="00C30BC8" w:rsidRPr="002A4158">
        <w:rPr>
          <w:rFonts w:cs="Times New Roman"/>
          <w:lang w:val="en-GB"/>
        </w:rPr>
        <w:t>borrowing</w:t>
      </w:r>
      <w:r w:rsidR="00072078" w:rsidRPr="002A4158">
        <w:rPr>
          <w:rFonts w:cs="Times New Roman"/>
          <w:lang w:val="en-GB"/>
        </w:rPr>
        <w:t xml:space="preserve"> of the adjective </w:t>
      </w:r>
      <w:proofErr w:type="spellStart"/>
      <w:r w:rsidR="00072078" w:rsidRPr="002A4158">
        <w:rPr>
          <w:rFonts w:cs="Times New Roman"/>
          <w:i/>
          <w:lang w:val="en-GB"/>
        </w:rPr>
        <w:t>tosto</w:t>
      </w:r>
      <w:proofErr w:type="spellEnd"/>
      <w:r w:rsidR="00072078" w:rsidRPr="002A4158">
        <w:rPr>
          <w:rFonts w:cs="Times New Roman"/>
          <w:i/>
          <w:lang w:val="en-GB"/>
        </w:rPr>
        <w:t xml:space="preserve"> </w:t>
      </w:r>
      <w:r w:rsidR="00704C75" w:rsidRPr="002A4158">
        <w:rPr>
          <w:rFonts w:cs="Times New Roman"/>
          <w:lang w:val="en-GB"/>
        </w:rPr>
        <w:t>‘</w:t>
      </w:r>
      <w:r w:rsidR="00072078" w:rsidRPr="002A4158">
        <w:rPr>
          <w:rFonts w:cs="Times New Roman"/>
          <w:lang w:val="en-GB"/>
        </w:rPr>
        <w:t>hard, tough</w:t>
      </w:r>
      <w:r w:rsidR="00704C75" w:rsidRPr="002A4158">
        <w:rPr>
          <w:rFonts w:cs="Times New Roman"/>
          <w:lang w:val="en-GB"/>
        </w:rPr>
        <w:t>’</w:t>
      </w:r>
      <w:r w:rsidR="00FE6E51" w:rsidRPr="002A4158">
        <w:rPr>
          <w:rFonts w:cs="Times New Roman"/>
          <w:lang w:val="en-GB"/>
        </w:rPr>
        <w:t xml:space="preserve"> </w:t>
      </w:r>
      <w:r w:rsidR="00BD643D" w:rsidRPr="002A4158">
        <w:rPr>
          <w:rFonts w:cs="Times New Roman"/>
          <w:lang w:val="en-GB"/>
        </w:rPr>
        <w:t>retaining</w:t>
      </w:r>
      <w:r w:rsidR="00FE6E51" w:rsidRPr="002A4158">
        <w:rPr>
          <w:rFonts w:cs="Times New Roman"/>
          <w:lang w:val="en-GB"/>
        </w:rPr>
        <w:t xml:space="preserve"> </w:t>
      </w:r>
      <w:r w:rsidR="008D7AD8" w:rsidRPr="002A4158">
        <w:rPr>
          <w:rFonts w:cs="Times New Roman"/>
          <w:lang w:val="en-GB"/>
        </w:rPr>
        <w:t xml:space="preserve">both </w:t>
      </w:r>
      <w:r w:rsidR="00FE6E51" w:rsidRPr="002A4158">
        <w:rPr>
          <w:rFonts w:cs="Times New Roman"/>
          <w:lang w:val="en-GB"/>
        </w:rPr>
        <w:t>the</w:t>
      </w:r>
      <w:r w:rsidR="00704C75" w:rsidRPr="002A4158">
        <w:rPr>
          <w:rFonts w:cs="Times New Roman"/>
          <w:lang w:val="en-GB"/>
        </w:rPr>
        <w:t xml:space="preserve"> Italian</w:t>
      </w:r>
      <w:r w:rsidR="00FE6E51" w:rsidRPr="002A4158">
        <w:rPr>
          <w:rFonts w:cs="Times New Roman"/>
          <w:lang w:val="en-GB"/>
        </w:rPr>
        <w:t xml:space="preserve"> phonological matter</w:t>
      </w:r>
      <w:r w:rsidR="008D7AD8" w:rsidRPr="002A4158">
        <w:rPr>
          <w:rFonts w:cs="Times New Roman"/>
          <w:lang w:val="en-GB"/>
        </w:rPr>
        <w:t xml:space="preserve"> and semantic properties</w:t>
      </w:r>
      <w:r w:rsidR="00072078" w:rsidRPr="002A4158">
        <w:rPr>
          <w:rFonts w:cs="Times New Roman"/>
          <w:lang w:val="en-GB"/>
        </w:rPr>
        <w:t>. Th</w:t>
      </w:r>
      <w:r w:rsidR="00C55018" w:rsidRPr="002A4158">
        <w:rPr>
          <w:rFonts w:cs="Times New Roman"/>
          <w:lang w:val="en-GB"/>
        </w:rPr>
        <w:t xml:space="preserve">e mixed nature of this compound </w:t>
      </w:r>
      <w:r w:rsidR="00FE6E51" w:rsidRPr="002A4158">
        <w:rPr>
          <w:rFonts w:cs="Times New Roman"/>
          <w:lang w:val="en-GB"/>
        </w:rPr>
        <w:t xml:space="preserve">brings to the fore </w:t>
      </w:r>
      <w:r w:rsidR="00FE6E51" w:rsidRPr="002A4158">
        <w:rPr>
          <w:lang w:val="en-GB"/>
        </w:rPr>
        <w:t>the comple</w:t>
      </w:r>
      <w:r w:rsidR="00FD1FC4" w:rsidRPr="002A4158">
        <w:rPr>
          <w:lang w:val="en-GB"/>
        </w:rPr>
        <w:t xml:space="preserve">mentary relationship between RL and SL </w:t>
      </w:r>
      <w:r w:rsidR="00FE6E51" w:rsidRPr="002A4158">
        <w:rPr>
          <w:lang w:val="en-GB"/>
        </w:rPr>
        <w:t xml:space="preserve">agentivity </w:t>
      </w:r>
      <w:r w:rsidR="009651EF" w:rsidRPr="002A4158">
        <w:rPr>
          <w:lang w:val="en-GB"/>
        </w:rPr>
        <w:t>and</w:t>
      </w:r>
      <w:r w:rsidR="00FE6E51" w:rsidRPr="002A4158">
        <w:rPr>
          <w:lang w:val="en-GB"/>
        </w:rPr>
        <w:t xml:space="preserve"> shows that it is not always a trivial matter to distinguish between imposition and borrowing</w:t>
      </w:r>
      <w:r w:rsidR="00FD1FC4" w:rsidRPr="002A4158">
        <w:rPr>
          <w:lang w:val="en-GB"/>
        </w:rPr>
        <w:t>.</w:t>
      </w:r>
      <w:r w:rsidR="007226E8" w:rsidRPr="002A4158">
        <w:rPr>
          <w:lang w:val="en-GB"/>
        </w:rPr>
        <w:t xml:space="preserve"> However, Maltese also gives evidence of genitive compounds </w:t>
      </w:r>
      <w:r w:rsidR="00653345" w:rsidRPr="002A4158">
        <w:rPr>
          <w:lang w:val="en-GB"/>
        </w:rPr>
        <w:t xml:space="preserve">in which both lexical components have an Arabic phonological form </w:t>
      </w:r>
      <w:r w:rsidR="00475CBC" w:rsidRPr="002A4158">
        <w:rPr>
          <w:lang w:val="en-GB"/>
        </w:rPr>
        <w:t xml:space="preserve">coupled </w:t>
      </w:r>
      <w:r w:rsidR="00704C75" w:rsidRPr="002A4158">
        <w:rPr>
          <w:lang w:val="en-GB"/>
        </w:rPr>
        <w:t>with Italian semantic properties</w:t>
      </w:r>
      <w:r w:rsidR="00961FEC">
        <w:rPr>
          <w:lang w:val="en-GB"/>
        </w:rPr>
        <w:t>.</w:t>
      </w:r>
      <w:r w:rsidR="00704C75" w:rsidRPr="002A4158">
        <w:rPr>
          <w:lang w:val="en-GB"/>
        </w:rPr>
        <w:t xml:space="preserve"> </w:t>
      </w:r>
      <w:r w:rsidR="00961FEC">
        <w:rPr>
          <w:lang w:val="en-GB"/>
        </w:rPr>
        <w:t xml:space="preserve">This is </w:t>
      </w:r>
      <w:r w:rsidR="003765F8" w:rsidRPr="002A4158">
        <w:rPr>
          <w:lang w:val="en-GB"/>
        </w:rPr>
        <w:t>the</w:t>
      </w:r>
      <w:r w:rsidR="007226E8" w:rsidRPr="002A4158">
        <w:rPr>
          <w:lang w:val="en-GB"/>
        </w:rPr>
        <w:t xml:space="preserve"> case of</w:t>
      </w:r>
      <w:r w:rsidR="00EC5ED0">
        <w:rPr>
          <w:lang w:val="en-GB"/>
        </w:rPr>
        <w:t xml:space="preserve"> the compound nou</w:t>
      </w:r>
      <w:r w:rsidR="00FC5ACE">
        <w:rPr>
          <w:lang w:val="en-GB"/>
        </w:rPr>
        <w:t>n</w:t>
      </w:r>
      <w:r w:rsidR="00EC5ED0">
        <w:rPr>
          <w:lang w:val="en-GB"/>
        </w:rPr>
        <w:t>s</w:t>
      </w:r>
      <w:r w:rsidR="007226E8" w:rsidRPr="002A4158">
        <w:rPr>
          <w:lang w:val="en-GB"/>
        </w:rPr>
        <w:t xml:space="preserve"> </w:t>
      </w:r>
      <w:proofErr w:type="spellStart"/>
      <w:r w:rsidR="007226E8" w:rsidRPr="002A4158">
        <w:rPr>
          <w:i/>
          <w:lang w:val="en-GB"/>
        </w:rPr>
        <w:t>saba</w:t>
      </w:r>
      <w:proofErr w:type="spellEnd"/>
      <w:r w:rsidR="007226E8" w:rsidRPr="002A4158">
        <w:rPr>
          <w:i/>
          <w:lang w:val="en-GB"/>
        </w:rPr>
        <w:t>' ta</w:t>
      </w:r>
      <w:r w:rsidR="003C4D96" w:rsidRPr="002A4158">
        <w:rPr>
          <w:i/>
          <w:lang w:val="en-GB"/>
        </w:rPr>
        <w:t>'</w:t>
      </w:r>
      <w:r w:rsidR="007226E8" w:rsidRPr="002A4158">
        <w:rPr>
          <w:i/>
          <w:lang w:val="en-GB"/>
        </w:rPr>
        <w:t xml:space="preserve"> </w:t>
      </w:r>
      <w:proofErr w:type="spellStart"/>
      <w:r w:rsidR="007226E8" w:rsidRPr="002A4158">
        <w:rPr>
          <w:i/>
          <w:lang w:val="en-GB"/>
        </w:rPr>
        <w:t>sieq</w:t>
      </w:r>
      <w:proofErr w:type="spellEnd"/>
      <w:r w:rsidR="007226E8" w:rsidRPr="002A4158">
        <w:rPr>
          <w:i/>
          <w:lang w:val="en-GB"/>
        </w:rPr>
        <w:t xml:space="preserve"> </w:t>
      </w:r>
      <w:r w:rsidR="007226E8" w:rsidRPr="002A4158">
        <w:rPr>
          <w:lang w:val="en-GB"/>
        </w:rPr>
        <w:t>‘toe’</w:t>
      </w:r>
      <w:r w:rsidR="00653345" w:rsidRPr="002A4158">
        <w:rPr>
          <w:lang w:val="en-GB"/>
        </w:rPr>
        <w:t xml:space="preserve"> </w:t>
      </w:r>
      <w:r w:rsidR="00EC5ED0">
        <w:rPr>
          <w:lang w:val="en-GB"/>
        </w:rPr>
        <w:t>calqued on the</w:t>
      </w:r>
      <w:r w:rsidR="00653345" w:rsidRPr="002A4158">
        <w:rPr>
          <w:lang w:val="en-GB"/>
        </w:rPr>
        <w:t xml:space="preserve"> Italian </w:t>
      </w:r>
      <w:proofErr w:type="spellStart"/>
      <w:r w:rsidR="00653345" w:rsidRPr="002A4158">
        <w:rPr>
          <w:i/>
          <w:lang w:val="en-GB"/>
        </w:rPr>
        <w:t>dito</w:t>
      </w:r>
      <w:proofErr w:type="spellEnd"/>
      <w:r w:rsidR="00653345" w:rsidRPr="002A4158">
        <w:rPr>
          <w:i/>
          <w:lang w:val="en-GB"/>
        </w:rPr>
        <w:t xml:space="preserve"> del </w:t>
      </w:r>
      <w:proofErr w:type="spellStart"/>
      <w:r w:rsidR="00653345" w:rsidRPr="002A4158">
        <w:rPr>
          <w:i/>
          <w:lang w:val="en-GB"/>
        </w:rPr>
        <w:t>piede</w:t>
      </w:r>
      <w:proofErr w:type="spellEnd"/>
      <w:r w:rsidR="00704C75" w:rsidRPr="002A4158">
        <w:rPr>
          <w:i/>
          <w:lang w:val="en-GB"/>
        </w:rPr>
        <w:t xml:space="preserve"> </w:t>
      </w:r>
      <w:r w:rsidR="00704C75" w:rsidRPr="002A4158">
        <w:rPr>
          <w:lang w:val="en-GB"/>
        </w:rPr>
        <w:t>‘toe’</w:t>
      </w:r>
      <w:r w:rsidR="003766D3">
        <w:rPr>
          <w:lang w:val="en-GB"/>
        </w:rPr>
        <w:t xml:space="preserve"> </w:t>
      </w:r>
      <w:r w:rsidR="003766D3">
        <w:rPr>
          <w:lang w:val="en-GB"/>
        </w:rPr>
        <w:fldChar w:fldCharType="begin"/>
      </w:r>
      <w:r w:rsidR="003766D3">
        <w:rPr>
          <w:lang w:val="en-GB"/>
        </w:rPr>
        <w:instrText xml:space="preserve"> ADDIN ZOTERO_ITEM CSL_CITATION {"citationID":"P5tqqqX3","properties":{"formattedCitation":"(Pepper Forthcoming)","plainCitation":"(Pepper Forthcoming)","noteIndex":0},"citationItems":[{"id":107,"uris":["http://zotero.org/users/local/JAlySWF6/items/LKARQ7DX"],"uri":["http://zotero.org/users/local/JAlySWF6/items/LKARQ7DX"],"itemData":{"id":107,"type":"thesis","title":"The Typology of Binominal Lexemes. Topics Maps, reilways and the nature of assocative thought","publisher":"University of Oslo","author":[{"family":"Pepper","given":"Steve"}],"issued":{"literal":"Forthcoming"}}}],"schema":"https://github.com/citation-style-language/schema/raw/master/csl-citation.json"} </w:instrText>
      </w:r>
      <w:r w:rsidR="003766D3">
        <w:rPr>
          <w:lang w:val="en-GB"/>
        </w:rPr>
        <w:fldChar w:fldCharType="separate"/>
      </w:r>
      <w:r w:rsidR="003766D3" w:rsidRPr="003766D3">
        <w:rPr>
          <w:rFonts w:cs="Times New Roman"/>
        </w:rPr>
        <w:t>(Pepper Forthcoming)</w:t>
      </w:r>
      <w:r w:rsidR="003766D3">
        <w:rPr>
          <w:lang w:val="en-GB"/>
        </w:rPr>
        <w:fldChar w:fldCharType="end"/>
      </w:r>
      <w:r w:rsidR="00653345" w:rsidRPr="002A4158">
        <w:rPr>
          <w:i/>
          <w:lang w:val="en-GB"/>
        </w:rPr>
        <w:t>.</w:t>
      </w:r>
      <w:r w:rsidR="00704C75" w:rsidRPr="002A4158">
        <w:rPr>
          <w:i/>
          <w:lang w:val="en-GB"/>
        </w:rPr>
        <w:t xml:space="preserve"> </w:t>
      </w:r>
      <w:r w:rsidR="0095618F">
        <w:rPr>
          <w:lang w:val="en-GB"/>
        </w:rPr>
        <w:t>Such instances of</w:t>
      </w:r>
      <w:r w:rsidR="00FC31FA">
        <w:rPr>
          <w:lang w:val="en-GB"/>
        </w:rPr>
        <w:t xml:space="preserve"> </w:t>
      </w:r>
      <w:r w:rsidR="003C4D96" w:rsidRPr="002A4158">
        <w:rPr>
          <w:lang w:val="en-GB"/>
        </w:rPr>
        <w:t xml:space="preserve">lexical </w:t>
      </w:r>
      <w:r w:rsidR="002E011A">
        <w:rPr>
          <w:lang w:val="en-GB"/>
        </w:rPr>
        <w:t>calqu</w:t>
      </w:r>
      <w:r w:rsidR="0095618F">
        <w:rPr>
          <w:lang w:val="en-GB"/>
        </w:rPr>
        <w:t>ing</w:t>
      </w:r>
      <w:r w:rsidR="006D7E9C">
        <w:rPr>
          <w:lang w:val="en-GB"/>
        </w:rPr>
        <w:t xml:space="preserve"> </w:t>
      </w:r>
      <w:r w:rsidR="00FC31FA">
        <w:rPr>
          <w:lang w:val="en-GB"/>
        </w:rPr>
        <w:t>clearly mirror</w:t>
      </w:r>
      <w:r w:rsidR="009513B1">
        <w:rPr>
          <w:lang w:val="en-GB"/>
        </w:rPr>
        <w:t xml:space="preserve"> </w:t>
      </w:r>
      <w:r w:rsidR="0040072F">
        <w:rPr>
          <w:lang w:val="en-GB"/>
        </w:rPr>
        <w:t xml:space="preserve">semantic </w:t>
      </w:r>
      <w:r w:rsidR="0095618F">
        <w:rPr>
          <w:lang w:val="en-GB"/>
        </w:rPr>
        <w:t>properties of SL lexeme</w:t>
      </w:r>
      <w:r w:rsidR="009E49A3">
        <w:rPr>
          <w:lang w:val="en-GB"/>
        </w:rPr>
        <w:t>s</w:t>
      </w:r>
      <w:r w:rsidR="0095618F">
        <w:rPr>
          <w:lang w:val="en-GB"/>
        </w:rPr>
        <w:t xml:space="preserve"> </w:t>
      </w:r>
      <w:r w:rsidR="0040072F">
        <w:rPr>
          <w:lang w:val="en-GB"/>
        </w:rPr>
        <w:t xml:space="preserve">and </w:t>
      </w:r>
      <w:r w:rsidR="009513B1">
        <w:rPr>
          <w:lang w:val="en-GB"/>
        </w:rPr>
        <w:t xml:space="preserve">they most plausibly result </w:t>
      </w:r>
      <w:r w:rsidR="003A6B2C">
        <w:rPr>
          <w:lang w:val="en-GB"/>
        </w:rPr>
        <w:t>from</w:t>
      </w:r>
      <w:r w:rsidR="009513B1">
        <w:rPr>
          <w:lang w:val="en-GB"/>
        </w:rPr>
        <w:t xml:space="preserve"> borrowing </w:t>
      </w:r>
      <w:r w:rsidR="009E49A3">
        <w:rPr>
          <w:lang w:val="en-GB"/>
        </w:rPr>
        <w:t xml:space="preserve">via RL </w:t>
      </w:r>
      <w:r w:rsidR="00C07754">
        <w:rPr>
          <w:lang w:val="en-GB"/>
        </w:rPr>
        <w:t>agentivity</w:t>
      </w:r>
      <w:r w:rsidR="009513B1">
        <w:rPr>
          <w:lang w:val="en-GB"/>
        </w:rPr>
        <w:t xml:space="preserve"> </w:t>
      </w:r>
      <w:r w:rsidR="004B2CF6" w:rsidRPr="002A4158">
        <w:rPr>
          <w:lang w:val="en-GB"/>
        </w:rPr>
        <w:t>(</w:t>
      </w:r>
      <w:r w:rsidR="00FC5ACE">
        <w:rPr>
          <w:lang w:val="en-GB"/>
        </w:rPr>
        <w:t xml:space="preserve">cf. </w:t>
      </w:r>
      <w:r w:rsidR="001B1E02" w:rsidRPr="002A4158">
        <w:rPr>
          <w:rFonts w:cs="Times New Roman"/>
          <w:noProof/>
          <w:lang w:val="en-GB"/>
        </w:rPr>
        <w:t>Ć</w:t>
      </w:r>
      <w:r w:rsidR="001B1E02" w:rsidRPr="002A4158">
        <w:rPr>
          <w:noProof/>
          <w:lang w:val="en-GB"/>
        </w:rPr>
        <w:t>epl</w:t>
      </w:r>
      <w:r w:rsidR="001B1E02" w:rsidRPr="002A4158">
        <w:rPr>
          <w:rFonts w:cs="Times New Roman"/>
          <w:noProof/>
          <w:lang w:val="en-GB"/>
        </w:rPr>
        <w:t>ö</w:t>
      </w:r>
      <w:r w:rsidR="001B1E02" w:rsidRPr="002A4158">
        <w:rPr>
          <w:noProof/>
          <w:lang w:val="en-GB"/>
        </w:rPr>
        <w:t xml:space="preserve"> &amp; Lucas, this volume</w:t>
      </w:r>
      <w:r w:rsidR="00FC5ACE">
        <w:rPr>
          <w:noProof/>
          <w:lang w:val="en-GB"/>
        </w:rPr>
        <w:t xml:space="preserve">: </w:t>
      </w:r>
      <w:r w:rsidR="00FC5ACE" w:rsidRPr="002A4158">
        <w:rPr>
          <w:lang w:val="en-GB"/>
        </w:rPr>
        <w:t>§2.2</w:t>
      </w:r>
      <w:r w:rsidR="00FC5ACE">
        <w:rPr>
          <w:lang w:val="en-GB"/>
        </w:rPr>
        <w:t>.1</w:t>
      </w:r>
      <w:r w:rsidR="00FC31FA">
        <w:rPr>
          <w:lang w:val="en-GB"/>
        </w:rPr>
        <w:t xml:space="preserve">). </w:t>
      </w:r>
    </w:p>
    <w:p w14:paraId="01EC7DEF" w14:textId="3BED1108" w:rsidR="002C3A95" w:rsidRPr="002A4158" w:rsidRDefault="00FC4EE2" w:rsidP="00C0406D">
      <w:pPr>
        <w:rPr>
          <w:lang w:val="en-GB"/>
        </w:rPr>
      </w:pPr>
      <w:proofErr w:type="spellStart"/>
      <w:r w:rsidRPr="002A4158">
        <w:rPr>
          <w:lang w:val="en-GB"/>
        </w:rPr>
        <w:t>Ḥassāniyya</w:t>
      </w:r>
      <w:proofErr w:type="spellEnd"/>
      <w:r w:rsidRPr="002A4158" w:rsidDel="00FC4EE2">
        <w:rPr>
          <w:lang w:val="en-GB"/>
        </w:rPr>
        <w:t xml:space="preserve"> </w:t>
      </w:r>
      <w:r w:rsidR="00424A0F" w:rsidRPr="002A4158">
        <w:rPr>
          <w:lang w:val="en-GB"/>
        </w:rPr>
        <w:t xml:space="preserve">Arabic, </w:t>
      </w:r>
      <w:r w:rsidR="00FC5ACE">
        <w:rPr>
          <w:lang w:val="en-GB"/>
        </w:rPr>
        <w:t>for</w:t>
      </w:r>
      <w:r w:rsidR="00FC5ACE" w:rsidRPr="002A4158">
        <w:rPr>
          <w:lang w:val="en-GB"/>
        </w:rPr>
        <w:t xml:space="preserve"> </w:t>
      </w:r>
      <w:r w:rsidR="00424A0F" w:rsidRPr="002A4158">
        <w:rPr>
          <w:lang w:val="en-GB"/>
        </w:rPr>
        <w:t xml:space="preserve">its part, </w:t>
      </w:r>
      <w:r w:rsidR="002C3A95" w:rsidRPr="002A4158">
        <w:rPr>
          <w:lang w:val="en-GB"/>
        </w:rPr>
        <w:t>present</w:t>
      </w:r>
      <w:r w:rsidR="00424A0F" w:rsidRPr="002A4158">
        <w:rPr>
          <w:lang w:val="en-GB"/>
        </w:rPr>
        <w:t>s</w:t>
      </w:r>
      <w:r w:rsidR="002C3A95" w:rsidRPr="002A4158">
        <w:rPr>
          <w:lang w:val="en-GB"/>
        </w:rPr>
        <w:t xml:space="preserve"> many compound nouns that </w:t>
      </w:r>
      <w:r w:rsidR="00424A0F" w:rsidRPr="002A4158">
        <w:rPr>
          <w:lang w:val="en-GB"/>
        </w:rPr>
        <w:t xml:space="preserve">are traditionally </w:t>
      </w:r>
      <w:r w:rsidR="002C3A95" w:rsidRPr="002A4158">
        <w:rPr>
          <w:lang w:val="en-GB"/>
        </w:rPr>
        <w:t xml:space="preserve">analysed in terms of substratum interference from </w:t>
      </w:r>
      <w:proofErr w:type="spellStart"/>
      <w:r w:rsidR="005F7F85" w:rsidRPr="002A4158">
        <w:rPr>
          <w:lang w:val="en-GB"/>
        </w:rPr>
        <w:t>Zenaga</w:t>
      </w:r>
      <w:proofErr w:type="spellEnd"/>
      <w:r w:rsidR="005F7F85" w:rsidRPr="002A4158">
        <w:rPr>
          <w:lang w:val="en-GB"/>
        </w:rPr>
        <w:t xml:space="preserve"> </w:t>
      </w:r>
      <w:r w:rsidR="002C3A95" w:rsidRPr="002A4158">
        <w:rPr>
          <w:lang w:val="en-GB"/>
        </w:rPr>
        <w:t xml:space="preserve">Berber </w:t>
      </w:r>
      <w:r w:rsidR="002C3A95" w:rsidRPr="002A4158">
        <w:rPr>
          <w:rFonts w:eastAsiaTheme="minorEastAsia"/>
          <w:lang w:val="en-GB" w:eastAsia="de-DE" w:bidi="ar-SA"/>
        </w:rPr>
        <w:fldChar w:fldCharType="begin"/>
      </w:r>
      <w:r w:rsidR="00F21C1C">
        <w:rPr>
          <w:rFonts w:eastAsiaTheme="minorEastAsia"/>
          <w:lang w:val="en-GB" w:eastAsia="de-DE" w:bidi="ar-SA"/>
        </w:rPr>
        <w:instrText xml:space="preserve"> ADDIN ZOTERO_ITEM CSL_CITATION {"citationID":"FJkvikz8","properties":{"formattedCitation":"(Taine-Cheikh 2008, 2012)","plainCitation":"(Taine-Cheikh 2008, 2012)","noteIndex":0},"citationItems":[{"id":"pO1Pezac/7hY3Znls","uris":["http://zotero.org/users/local/wDEILXmk/items/K34GAWXA"],"uri":["http://zotero.org/users/local/wDEILXmk/items/K34GAWXA"],"itemData":{"id":15,"type":"chapter","title":"Arabe(s) et berbère en contact : le cas mauritanien","container-title":"Berber in Contact: Linguistic and Sociolinguistic Perspectives","collection-title":"Berber Studies","publisher":"Rüdiger Köppe Verlag","publisher-place":"Köln","page":"113-138","event-place":"Köln","author":[{"family":"Taine-Cheikh","given":"Catherine"}],"editor":[{"family":"Lakioui","given":"Mena"},{"family":"Brugnatelli","given":"Vermondo"}],"issued":{"date-parts":[["2008"]]}}},{"id":"pO1Pezac/6LdmJygO","uris":["http://zotero.org/users/local/wDEILXmk/items/B872I63Q"],"uri":["http://zotero.org/users/local/wDEILXmk/items/B872I63Q"],"itemData":{"id":41,"type":"chapter","title":"Arabe(s) et berbère en Mauritanie. Bilinguisme, diglossie et mixité linguistique","container-title":"High vs. Low and Mixed Varieties. Status, Norms and Functions across Time and Languages.","publisher":"Harrassowitz","publisher-place":"Wiesbaden","page":"88-108","event-place":"Wiesbaden","author":[{"family":"Taine-Cheikh","given":"Catherine"}],"editor":[{"family":"Mejdell","given":"Gunvor"},{"family":"Edzard","given":"Lutz E."}],"issued":{"date-parts":[["2012"]]}}}],"schema":"https://github.com/citation-style-language/schema/raw/master/csl-citation.json"} </w:instrText>
      </w:r>
      <w:r w:rsidR="002C3A95" w:rsidRPr="002A4158">
        <w:rPr>
          <w:rFonts w:eastAsiaTheme="minorEastAsia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(Taine-Cheikh 2008, 2012)</w:t>
      </w:r>
      <w:r w:rsidR="002C3A95" w:rsidRPr="002A4158">
        <w:rPr>
          <w:rFonts w:eastAsiaTheme="minorEastAsia"/>
          <w:lang w:val="en-GB" w:eastAsia="de-DE" w:bidi="ar-SA"/>
        </w:rPr>
        <w:fldChar w:fldCharType="end"/>
      </w:r>
      <w:r w:rsidR="002C3A95" w:rsidRPr="002A4158">
        <w:rPr>
          <w:rFonts w:eastAsiaTheme="minorEastAsia"/>
          <w:lang w:val="en-GB" w:eastAsia="de-DE" w:bidi="ar-SA"/>
        </w:rPr>
        <w:t xml:space="preserve">. </w:t>
      </w:r>
      <w:r w:rsidR="002C4C47" w:rsidRPr="002A4158">
        <w:rPr>
          <w:rFonts w:eastAsiaTheme="minorEastAsia"/>
          <w:lang w:val="en-GB" w:eastAsia="de-DE" w:bidi="ar-SA"/>
        </w:rPr>
        <w:t xml:space="preserve">Also in this case, </w:t>
      </w:r>
      <w:r w:rsidR="002C3A95" w:rsidRPr="002A4158">
        <w:rPr>
          <w:rFonts w:eastAsiaTheme="minorEastAsia"/>
          <w:lang w:val="en-GB" w:eastAsia="de-DE" w:bidi="ar-SA"/>
        </w:rPr>
        <w:t>the transfer of the semantic properties of the SL does not produce any morpho</w:t>
      </w:r>
      <w:r w:rsidR="002C4C47" w:rsidRPr="002A4158">
        <w:rPr>
          <w:rFonts w:eastAsiaTheme="minorEastAsia"/>
          <w:lang w:val="en-GB" w:eastAsia="de-DE" w:bidi="ar-SA"/>
        </w:rPr>
        <w:t xml:space="preserve">syntactic change in Arabic, </w:t>
      </w:r>
      <w:r w:rsidR="002C4C47" w:rsidRPr="002A4158">
        <w:rPr>
          <w:lang w:val="en-GB"/>
        </w:rPr>
        <w:t xml:space="preserve">as we can see in the following pairs of examples: </w:t>
      </w:r>
    </w:p>
    <w:p w14:paraId="6FEADA71" w14:textId="2F7AC6CE" w:rsidR="002C3A95" w:rsidRPr="002A4158" w:rsidRDefault="00FC4EE2" w:rsidP="00050D1F">
      <w:pPr>
        <w:pStyle w:val="lsLanginfo"/>
        <w:rPr>
          <w:lang w:val="en-GB"/>
        </w:rPr>
      </w:pPr>
      <w:proofErr w:type="spellStart"/>
      <w:r w:rsidRPr="002A4158">
        <w:rPr>
          <w:lang w:val="en-GB"/>
        </w:rPr>
        <w:t>Ḥassāniyya</w:t>
      </w:r>
      <w:proofErr w:type="spellEnd"/>
      <w:r w:rsidRPr="002A4158" w:rsidDel="00FC4EE2">
        <w:rPr>
          <w:lang w:val="en-GB"/>
        </w:rPr>
        <w:t xml:space="preserve"> </w:t>
      </w:r>
      <w:r w:rsidR="002C3A95" w:rsidRPr="002A4158">
        <w:rPr>
          <w:lang w:val="en-GB"/>
        </w:rPr>
        <w:t>Arabic (</w:t>
      </w:r>
      <w:r w:rsidR="002C3A95" w:rsidRPr="002A4158">
        <w:rPr>
          <w:noProof/>
          <w:lang w:val="en-GB"/>
        </w:rPr>
        <w:t>Taine-</w:t>
      </w:r>
      <w:proofErr w:type="spellStart"/>
      <w:r w:rsidR="002C3A95" w:rsidRPr="002A4158">
        <w:rPr>
          <w:noProof/>
          <w:lang w:val="en-GB"/>
        </w:rPr>
        <w:t>Cheikh</w:t>
      </w:r>
      <w:proofErr w:type="spellEnd"/>
      <w:r w:rsidR="002C3A95" w:rsidRPr="002A4158">
        <w:rPr>
          <w:noProof/>
          <w:lang w:val="en-GB"/>
        </w:rPr>
        <w:t xml:space="preserve"> 2008:</w:t>
      </w:r>
      <w:r w:rsidR="00B54A3A" w:rsidRPr="002A4158">
        <w:rPr>
          <w:noProof/>
          <w:lang w:val="en-GB"/>
        </w:rPr>
        <w:t xml:space="preserve"> </w:t>
      </w:r>
      <w:r w:rsidR="002C3A95" w:rsidRPr="002A4158">
        <w:rPr>
          <w:noProof/>
          <w:lang w:val="en-GB"/>
        </w:rPr>
        <w:t>126)</w:t>
      </w:r>
    </w:p>
    <w:p w14:paraId="1FCB18A3" w14:textId="33EA4BD9" w:rsidR="002C3A95" w:rsidRPr="002A4158" w:rsidRDefault="002C3A95" w:rsidP="003A641E">
      <w:pPr>
        <w:pStyle w:val="lsSourceline"/>
      </w:pPr>
      <w:r w:rsidRPr="002A4158">
        <w:tab/>
      </w:r>
      <w:proofErr w:type="spellStart"/>
      <w:r w:rsidRPr="002A4158">
        <w:t>kṛaʕ</w:t>
      </w:r>
      <w:proofErr w:type="spellEnd"/>
      <w:r w:rsidRPr="002A4158">
        <w:t xml:space="preserve"> </w:t>
      </w:r>
      <w:proofErr w:type="spellStart"/>
      <w:r w:rsidRPr="002A4158">
        <w:t>lә</w:t>
      </w:r>
      <w:r w:rsidR="00FC5ACE">
        <w:t>-ɣ</w:t>
      </w:r>
      <w:r w:rsidR="00FC5ACE" w:rsidRPr="002A4158">
        <w:t>ṛab</w:t>
      </w:r>
      <w:proofErr w:type="spellEnd"/>
      <w:r w:rsidRPr="002A4158">
        <w:tab/>
      </w:r>
    </w:p>
    <w:p w14:paraId="4D7CFB28" w14:textId="63889397" w:rsidR="002C3A95" w:rsidRPr="002A4158" w:rsidRDefault="002C3A95" w:rsidP="00F33AC6">
      <w:pPr>
        <w:pStyle w:val="lsIMT"/>
      </w:pPr>
      <w:r w:rsidRPr="002A4158">
        <w:tab/>
        <w:t xml:space="preserve">foot </w:t>
      </w:r>
      <w:proofErr w:type="spellStart"/>
      <w:r w:rsidR="00FC5ACE" w:rsidRPr="00226917">
        <w:rPr>
          <w:smallCaps/>
        </w:rPr>
        <w:t>def</w:t>
      </w:r>
      <w:proofErr w:type="spellEnd"/>
      <w:r w:rsidR="00FC5ACE">
        <w:t>-</w:t>
      </w:r>
      <w:r w:rsidRPr="002A4158">
        <w:t>crow</w:t>
      </w:r>
    </w:p>
    <w:p w14:paraId="4EBC147B" w14:textId="7D4971CD" w:rsidR="002C3A95" w:rsidRPr="002A4158" w:rsidRDefault="002C3A95" w:rsidP="000E40E3">
      <w:pPr>
        <w:pStyle w:val="lsTranslationSubexample"/>
      </w:pPr>
      <w:r w:rsidRPr="002A4158">
        <w:tab/>
        <w:t>“</w:t>
      </w:r>
      <w:r w:rsidR="008C5490">
        <w:t>a</w:t>
      </w:r>
      <w:r w:rsidRPr="002A4158">
        <w:t>quatic herbaceous plant” (</w:t>
      </w:r>
      <w:r w:rsidR="00065620">
        <w:t>Lit.</w:t>
      </w:r>
      <w:r w:rsidRPr="002A4158">
        <w:t xml:space="preserve"> </w:t>
      </w:r>
      <w:r w:rsidR="009B0755">
        <w:t xml:space="preserve"> ‘crow’s foot’</w:t>
      </w:r>
      <w:r w:rsidRPr="002A4158">
        <w:t>)</w:t>
      </w:r>
    </w:p>
    <w:p w14:paraId="206AA28E" w14:textId="42E2FDD9" w:rsidR="002C3A95" w:rsidRPr="002A4158" w:rsidRDefault="002C3A95" w:rsidP="00050D1F">
      <w:pPr>
        <w:pStyle w:val="lsLanginfo"/>
        <w:rPr>
          <w:rFonts w:eastAsiaTheme="minorEastAsia"/>
          <w:lang w:val="en-GB"/>
        </w:rPr>
      </w:pPr>
      <w:proofErr w:type="spellStart"/>
      <w:r w:rsidRPr="002A4158">
        <w:rPr>
          <w:rFonts w:eastAsiaTheme="minorEastAsia"/>
          <w:lang w:val="en-GB"/>
        </w:rPr>
        <w:t>Zenaga</w:t>
      </w:r>
      <w:proofErr w:type="spellEnd"/>
      <w:r w:rsidRPr="002A4158">
        <w:rPr>
          <w:rFonts w:eastAsiaTheme="minorEastAsia"/>
          <w:lang w:val="en-GB"/>
        </w:rPr>
        <w:t xml:space="preserve"> Berber </w:t>
      </w:r>
      <w:r w:rsidR="00050D1F" w:rsidRPr="002A4158">
        <w:rPr>
          <w:lang w:val="en-GB"/>
        </w:rPr>
        <w:t>(</w:t>
      </w:r>
      <w:r w:rsidR="00050D1F" w:rsidRPr="002A4158">
        <w:rPr>
          <w:noProof/>
          <w:lang w:val="en-GB"/>
        </w:rPr>
        <w:t>Taine-</w:t>
      </w:r>
      <w:proofErr w:type="spellStart"/>
      <w:r w:rsidR="00050D1F" w:rsidRPr="002A4158">
        <w:rPr>
          <w:noProof/>
          <w:lang w:val="en-GB"/>
        </w:rPr>
        <w:t>Cheikh</w:t>
      </w:r>
      <w:proofErr w:type="spellEnd"/>
      <w:r w:rsidR="00050D1F" w:rsidRPr="002A4158">
        <w:rPr>
          <w:noProof/>
          <w:lang w:val="en-GB"/>
        </w:rPr>
        <w:t xml:space="preserve"> 2008:</w:t>
      </w:r>
      <w:r w:rsidR="00B54A3A" w:rsidRPr="002A4158">
        <w:rPr>
          <w:noProof/>
          <w:lang w:val="en-GB"/>
        </w:rPr>
        <w:t xml:space="preserve"> </w:t>
      </w:r>
      <w:r w:rsidR="00050D1F" w:rsidRPr="002A4158">
        <w:rPr>
          <w:noProof/>
          <w:lang w:val="en-GB"/>
        </w:rPr>
        <w:t>126)</w:t>
      </w:r>
    </w:p>
    <w:p w14:paraId="35EADC55" w14:textId="34769922" w:rsidR="002C3A95" w:rsidRPr="002A4158" w:rsidRDefault="002C3A95" w:rsidP="003A641E">
      <w:pPr>
        <w:pStyle w:val="lsSourceline"/>
      </w:pPr>
      <w:r w:rsidRPr="002A4158">
        <w:tab/>
      </w:r>
      <w:proofErr w:type="spellStart"/>
      <w:r w:rsidR="00FC5ACE" w:rsidRPr="002A4158">
        <w:t>a</w:t>
      </w:r>
      <w:r w:rsidR="00FC5ACE">
        <w:t>ð̣</w:t>
      </w:r>
      <w:r w:rsidR="00FC5ACE" w:rsidRPr="002A4158">
        <w:t>a</w:t>
      </w:r>
      <w:r w:rsidRPr="002A4158">
        <w:t>ʔṛ</w:t>
      </w:r>
      <w:proofErr w:type="spellEnd"/>
      <w:r w:rsidRPr="002A4158">
        <w:t xml:space="preserve"> </w:t>
      </w:r>
      <w:proofErr w:type="spellStart"/>
      <w:r w:rsidRPr="002A4158">
        <w:t>әn</w:t>
      </w:r>
      <w:proofErr w:type="spellEnd"/>
      <w:r w:rsidRPr="002A4158">
        <w:t xml:space="preserve"> </w:t>
      </w:r>
      <w:proofErr w:type="spellStart"/>
      <w:r w:rsidR="00FC5ACE" w:rsidRPr="002A4158">
        <w:t>t</w:t>
      </w:r>
      <w:r w:rsidR="00FC5ACE">
        <w:t>a</w:t>
      </w:r>
      <w:r w:rsidR="00FC5ACE" w:rsidRPr="002A4158">
        <w:t>yy</w:t>
      </w:r>
      <w:r w:rsidR="00FC5ACE">
        <w:t>a</w:t>
      </w:r>
      <w:r w:rsidR="00FC5ACE" w:rsidRPr="002A4158">
        <w:t>ḷ</w:t>
      </w:r>
      <w:proofErr w:type="spellEnd"/>
    </w:p>
    <w:p w14:paraId="0E136BF1" w14:textId="7B7E13E4" w:rsidR="002C3A95" w:rsidRPr="002A4158" w:rsidRDefault="002C3A95" w:rsidP="00F33AC6">
      <w:pPr>
        <w:pStyle w:val="lsIMT"/>
        <w:rPr>
          <w:lang w:eastAsia="de-DE" w:bidi="ar-SA"/>
        </w:rPr>
      </w:pPr>
      <w:r w:rsidRPr="002A4158">
        <w:rPr>
          <w:i/>
          <w:lang w:eastAsia="de-DE" w:bidi="ar-SA"/>
        </w:rPr>
        <w:tab/>
      </w:r>
      <w:r w:rsidRPr="002A4158">
        <w:rPr>
          <w:lang w:eastAsia="de-DE" w:bidi="ar-SA"/>
        </w:rPr>
        <w:t xml:space="preserve">foot </w:t>
      </w:r>
      <w:r w:rsidR="00FC5ACE" w:rsidRPr="00226917">
        <w:rPr>
          <w:smallCaps/>
          <w:lang w:eastAsia="de-DE" w:bidi="ar-SA"/>
        </w:rPr>
        <w:t>gen</w:t>
      </w:r>
      <w:r w:rsidR="00FC5ACE" w:rsidRPr="002A4158">
        <w:rPr>
          <w:lang w:eastAsia="de-DE" w:bidi="ar-SA"/>
        </w:rPr>
        <w:t xml:space="preserve"> </w:t>
      </w:r>
      <w:r w:rsidRPr="002A4158">
        <w:rPr>
          <w:lang w:eastAsia="de-DE" w:bidi="ar-SA"/>
        </w:rPr>
        <w:t xml:space="preserve">crow </w:t>
      </w:r>
    </w:p>
    <w:p w14:paraId="1A20C5D5" w14:textId="0500670D" w:rsidR="002C3A95" w:rsidRPr="002A4158" w:rsidRDefault="002C3A95" w:rsidP="000E40E3">
      <w:pPr>
        <w:pStyle w:val="lsTranslationSubexample"/>
      </w:pPr>
      <w:r w:rsidRPr="002A4158">
        <w:rPr>
          <w:lang w:eastAsia="de-DE" w:bidi="ar-SA"/>
        </w:rPr>
        <w:tab/>
      </w:r>
      <w:r w:rsidRPr="002A4158">
        <w:t>“</w:t>
      </w:r>
      <w:r w:rsidR="008C5490">
        <w:t>a</w:t>
      </w:r>
      <w:r w:rsidRPr="002A4158">
        <w:t>quatic herbaceous plant” (</w:t>
      </w:r>
      <w:r w:rsidR="00065620">
        <w:t>Lit.</w:t>
      </w:r>
      <w:r w:rsidR="009B0755">
        <w:t xml:space="preserve"> ‘crow’s foot’</w:t>
      </w:r>
      <w:r w:rsidRPr="002A4158">
        <w:t>)</w:t>
      </w:r>
    </w:p>
    <w:p w14:paraId="76524894" w14:textId="76438A93" w:rsidR="002C3A95" w:rsidRPr="002A4158" w:rsidRDefault="00FC4EE2" w:rsidP="00050D1F">
      <w:pPr>
        <w:pStyle w:val="lsLanginfo"/>
        <w:rPr>
          <w:lang w:val="en-GB"/>
        </w:rPr>
      </w:pPr>
      <w:proofErr w:type="spellStart"/>
      <w:r w:rsidRPr="002A4158">
        <w:rPr>
          <w:lang w:val="en-GB"/>
        </w:rPr>
        <w:t>Ḥassāniyya</w:t>
      </w:r>
      <w:proofErr w:type="spellEnd"/>
      <w:r w:rsidRPr="002A4158" w:rsidDel="00FC4EE2">
        <w:rPr>
          <w:lang w:val="en-GB"/>
        </w:rPr>
        <w:t xml:space="preserve"> </w:t>
      </w:r>
      <w:r w:rsidR="002C3A95" w:rsidRPr="002A4158">
        <w:rPr>
          <w:lang w:val="en-GB"/>
        </w:rPr>
        <w:t xml:space="preserve">Arabic </w:t>
      </w:r>
      <w:r w:rsidR="002C3A95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{"citationID":"JwBvitY5","properties":{"formattedCitation":"(Taine-Cheikh 2008, 126)","plainCitation":"(Taine-Cheikh 2008, 126)","noteIndex":0},"citationItems":[{"id":"pO1Pezac/7hY3Znls","uris":["http://zotero.org/users/local/wDEILXmk/items/K34GAWXA"],"uri":["http://zotero.org/users/local/wDEILXmk/items/K34GAWXA"],"itemData":{"id":15,"type":"chapter","title":"Arabe(s) et berbère en contact : le cas mauritanien","container-title":"Berber in Contact: Linguistic and Sociolinguistic Perspectives","collection-title":"Berber Studies","publisher":"Rüdiger Köppe Verlag","publisher-place":"Köln","page":"113-138","event-place":"Köln","author":[{"family":"Taine-Cheikh","given":"Catherine"}],"editor":[{"family":"Lakioui","given":"Mena"},{"family":"Brugnatelli","given":"Vermondo"}],"issued":{"date-parts":[["2008"]]}},"locator":"126"}],"schema":"https://github.com/citation-style-language/schema/raw/master/csl-citation.json"} </w:instrText>
      </w:r>
      <w:r w:rsidR="002C3A95" w:rsidRPr="002A4158">
        <w:rPr>
          <w:lang w:val="en-GB"/>
        </w:rPr>
        <w:fldChar w:fldCharType="separate"/>
      </w:r>
      <w:r w:rsidR="00F21C1C" w:rsidRPr="00F21C1C">
        <w:t>(Taine-Cheikh 2008, 126)</w:t>
      </w:r>
      <w:r w:rsidR="002C3A95" w:rsidRPr="002A4158">
        <w:rPr>
          <w:lang w:val="en-GB"/>
        </w:rPr>
        <w:fldChar w:fldCharType="end"/>
      </w:r>
      <w:r w:rsidR="002C3A95" w:rsidRPr="002A4158">
        <w:rPr>
          <w:lang w:val="en-GB"/>
        </w:rPr>
        <w:t xml:space="preserve"> </w:t>
      </w:r>
    </w:p>
    <w:p w14:paraId="4DB74B8D" w14:textId="5C535C15" w:rsidR="002C3A95" w:rsidRPr="002A4158" w:rsidRDefault="002C3A95" w:rsidP="003A641E">
      <w:pPr>
        <w:pStyle w:val="lsSourceline"/>
      </w:pPr>
      <w:r w:rsidRPr="002A4158">
        <w:tab/>
      </w:r>
      <w:proofErr w:type="spellStart"/>
      <w:r w:rsidR="009B0755" w:rsidRPr="002A4158">
        <w:t>s</w:t>
      </w:r>
      <w:r w:rsidR="009B0755">
        <w:t>a</w:t>
      </w:r>
      <w:r w:rsidR="009B0755" w:rsidRPr="002A4158">
        <w:t>yllāl</w:t>
      </w:r>
      <w:proofErr w:type="spellEnd"/>
      <w:r w:rsidR="009B0755" w:rsidRPr="002A4158">
        <w:t xml:space="preserve"> </w:t>
      </w:r>
      <w:proofErr w:type="spellStart"/>
      <w:r w:rsidRPr="002A4158">
        <w:t>lә-</w:t>
      </w:r>
      <w:r w:rsidRPr="002A4158">
        <w:rPr>
          <w:sz w:val="25"/>
          <w:szCs w:val="25"/>
        </w:rPr>
        <w:t>ʕ</w:t>
      </w:r>
      <w:r w:rsidRPr="002A4158">
        <w:t>rāgib</w:t>
      </w:r>
      <w:proofErr w:type="spellEnd"/>
      <w:r w:rsidRPr="002A4158">
        <w:t xml:space="preserve"> </w:t>
      </w:r>
    </w:p>
    <w:p w14:paraId="0BDA4EBF" w14:textId="7E36FB65" w:rsidR="002C3A95" w:rsidRPr="002A4158" w:rsidRDefault="002C3A95" w:rsidP="00F33AC6">
      <w:pPr>
        <w:pStyle w:val="lsIMT"/>
        <w:rPr>
          <w:sz w:val="20"/>
        </w:rPr>
      </w:pPr>
      <w:r w:rsidRPr="002A4158">
        <w:tab/>
        <w:t xml:space="preserve">ripper </w:t>
      </w:r>
      <w:r w:rsidRPr="002A4158">
        <w:rPr>
          <w:sz w:val="20"/>
        </w:rPr>
        <w:t>DEF</w:t>
      </w:r>
      <w:r w:rsidR="009B0755">
        <w:t>-</w:t>
      </w:r>
      <w:r w:rsidRPr="002A4158">
        <w:t>ankle</w:t>
      </w:r>
      <w:r w:rsidR="009B0755">
        <w:t>.</w:t>
      </w:r>
      <w:r w:rsidRPr="002A4158">
        <w:rPr>
          <w:sz w:val="20"/>
        </w:rPr>
        <w:t>PL</w:t>
      </w:r>
    </w:p>
    <w:p w14:paraId="510BA5CA" w14:textId="776B3F2A" w:rsidR="002C3A95" w:rsidRPr="002A4158" w:rsidRDefault="002C3A95" w:rsidP="000E40E3">
      <w:pPr>
        <w:pStyle w:val="lsTranslationSubexample"/>
      </w:pPr>
      <w:r w:rsidRPr="002A4158">
        <w:tab/>
        <w:t>“</w:t>
      </w:r>
      <w:r w:rsidR="008424B4">
        <w:t>h</w:t>
      </w:r>
      <w:r w:rsidRPr="002A4158">
        <w:t>oney badger” (</w:t>
      </w:r>
      <w:r w:rsidR="00065620">
        <w:t>Lit.</w:t>
      </w:r>
      <w:r w:rsidRPr="002A4158">
        <w:t xml:space="preserve"> </w:t>
      </w:r>
      <w:r w:rsidR="008424B4">
        <w:t>‘</w:t>
      </w:r>
      <w:r w:rsidR="0062013B" w:rsidRPr="002A4158">
        <w:t>r</w:t>
      </w:r>
      <w:r w:rsidRPr="002A4158">
        <w:t xml:space="preserve">ipper </w:t>
      </w:r>
      <w:r w:rsidR="0062013B" w:rsidRPr="002A4158">
        <w:t>of</w:t>
      </w:r>
      <w:r w:rsidRPr="002A4158">
        <w:t xml:space="preserve"> ankles</w:t>
      </w:r>
      <w:r w:rsidR="008424B4">
        <w:t>’</w:t>
      </w:r>
      <w:r w:rsidRPr="002A4158">
        <w:t>)</w:t>
      </w:r>
    </w:p>
    <w:p w14:paraId="46E41D42" w14:textId="78823C44" w:rsidR="002C3A95" w:rsidRPr="002A4158" w:rsidRDefault="002C3A95" w:rsidP="00050D1F">
      <w:pPr>
        <w:pStyle w:val="lsLanginfo"/>
        <w:rPr>
          <w:lang w:val="en-GB"/>
        </w:rPr>
      </w:pPr>
      <w:proofErr w:type="spellStart"/>
      <w:r w:rsidRPr="002A4158">
        <w:rPr>
          <w:rFonts w:eastAsiaTheme="minorEastAsia"/>
          <w:lang w:val="en-GB"/>
        </w:rPr>
        <w:t>Zenaga</w:t>
      </w:r>
      <w:proofErr w:type="spellEnd"/>
      <w:r w:rsidRPr="002A4158">
        <w:rPr>
          <w:rFonts w:eastAsiaTheme="minorEastAsia"/>
          <w:lang w:val="en-GB"/>
        </w:rPr>
        <w:t xml:space="preserve"> Berber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{"citationID":"JuoXrBjd","properties":{"formattedCitation":"(Taine-Cheikh 2008, 126)","plainCitation":"(Taine-Cheikh 2008, 126)","noteIndex":0},"citationItems":[{"id":"pO1Pezac/7hY3Znls","uris":["http://zotero.org/users/local/wDEILXmk/items/K34GAWXA"],"uri":["http://zotero.org/users/local/wDEILXmk/items/K34GAWXA"],"itemData":{"id":15,"type":"chapter","title":"Arabe(s) et berbère en contact : le cas mauritanien","container-title":"Berber in Contact: Linguistic and Sociolinguistic Perspectives","collection-title":"Berber Studies","publisher":"Rüdiger Köppe Verlag","publisher-place":"Köln","page":"113-138","event-place":"Köln","author":[{"family":"Taine-Cheikh","given":"Catherine"}],"editor":[{"family":"Lakioui","given":"Mena"},{"family":"Brugnatelli","given":"Vermondo"}],"issued":{"date-parts":[["2008"]]}},"locator":"126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(Taine-Cheikh 2008, 126)</w:t>
      </w:r>
      <w:r w:rsidRPr="002A4158">
        <w:rPr>
          <w:lang w:val="en-GB"/>
        </w:rPr>
        <w:fldChar w:fldCharType="end"/>
      </w:r>
    </w:p>
    <w:p w14:paraId="384355E1" w14:textId="056290B6" w:rsidR="002C3A95" w:rsidRPr="002A4158" w:rsidRDefault="002C3A95" w:rsidP="003A641E">
      <w:pPr>
        <w:pStyle w:val="lsSourceline"/>
      </w:pPr>
      <w:r w:rsidRPr="002A4158">
        <w:tab/>
      </w:r>
      <w:proofErr w:type="spellStart"/>
      <w:r w:rsidR="008424B4">
        <w:t>a</w:t>
      </w:r>
      <w:r w:rsidRPr="002A4158">
        <w:t>mәssäf</w:t>
      </w:r>
      <w:proofErr w:type="spellEnd"/>
      <w:r w:rsidRPr="002A4158">
        <w:t xml:space="preserve"> </w:t>
      </w:r>
      <w:proofErr w:type="spellStart"/>
      <w:r w:rsidRPr="002A4158">
        <w:t>әn</w:t>
      </w:r>
      <w:proofErr w:type="spellEnd"/>
      <w:r w:rsidRPr="002A4158">
        <w:t xml:space="preserve"> </w:t>
      </w:r>
      <w:proofErr w:type="spellStart"/>
      <w:r w:rsidRPr="002A4158">
        <w:t>ūrž</w:t>
      </w:r>
      <w:r w:rsidR="008424B4">
        <w:t>a</w:t>
      </w:r>
      <w:r w:rsidRPr="002A4158">
        <w:t>n</w:t>
      </w:r>
      <w:proofErr w:type="spellEnd"/>
      <w:r w:rsidRPr="002A4158">
        <w:t xml:space="preserve"> </w:t>
      </w:r>
    </w:p>
    <w:p w14:paraId="0A42579B" w14:textId="1E575E42" w:rsidR="002C3A95" w:rsidRPr="002A4158" w:rsidRDefault="002C3A95" w:rsidP="00F33AC6">
      <w:pPr>
        <w:pStyle w:val="lsIMT"/>
        <w:rPr>
          <w:sz w:val="20"/>
        </w:rPr>
      </w:pPr>
      <w:r w:rsidRPr="002A4158">
        <w:tab/>
        <w:t xml:space="preserve">ripper </w:t>
      </w:r>
      <w:r w:rsidRPr="002A4158">
        <w:rPr>
          <w:rFonts w:eastAsiaTheme="minorEastAsia"/>
          <w:sz w:val="20"/>
          <w:lang w:eastAsia="de-DE" w:bidi="ar-SA"/>
        </w:rPr>
        <w:t xml:space="preserve">GEN </w:t>
      </w:r>
      <w:r w:rsidRPr="002A4158">
        <w:t>ankle</w:t>
      </w:r>
      <w:r w:rsidR="008424B4">
        <w:t>.</w:t>
      </w:r>
      <w:r w:rsidRPr="002A4158">
        <w:rPr>
          <w:sz w:val="20"/>
        </w:rPr>
        <w:t xml:space="preserve">PL </w:t>
      </w:r>
    </w:p>
    <w:p w14:paraId="2E2797FF" w14:textId="3E95C6A7" w:rsidR="002C3A95" w:rsidRPr="002A4158" w:rsidRDefault="002C3A95" w:rsidP="000E40E3">
      <w:pPr>
        <w:pStyle w:val="lsTranslationSubexample"/>
        <w:rPr>
          <w:sz w:val="20"/>
        </w:rPr>
      </w:pPr>
      <w:r w:rsidRPr="002A4158">
        <w:rPr>
          <w:sz w:val="20"/>
        </w:rPr>
        <w:tab/>
      </w:r>
      <w:r w:rsidRPr="002A4158">
        <w:t>“</w:t>
      </w:r>
      <w:r w:rsidR="008424B4">
        <w:t>h</w:t>
      </w:r>
      <w:r w:rsidRPr="002A4158">
        <w:t>oney badger” (</w:t>
      </w:r>
      <w:r w:rsidR="00065620">
        <w:t>Lit.</w:t>
      </w:r>
      <w:r w:rsidRPr="002A4158">
        <w:t xml:space="preserve"> </w:t>
      </w:r>
      <w:r w:rsidR="008424B4">
        <w:t>‘r</w:t>
      </w:r>
      <w:r w:rsidRPr="002A4158">
        <w:t>ipper of ankles</w:t>
      </w:r>
      <w:r w:rsidR="008424B4">
        <w:t>’</w:t>
      </w:r>
      <w:r w:rsidRPr="002A4158">
        <w:t>)</w:t>
      </w:r>
    </w:p>
    <w:p w14:paraId="3FFEDE70" w14:textId="091904EE" w:rsidR="002C3A95" w:rsidRPr="002A4158" w:rsidRDefault="00F00A85" w:rsidP="00C0406D">
      <w:pPr>
        <w:rPr>
          <w:lang w:val="en-GB"/>
        </w:rPr>
      </w:pPr>
      <w:r>
        <w:rPr>
          <w:rFonts w:eastAsiaTheme="minorEastAsia" w:cs="Times New Roman"/>
          <w:lang w:val="en-GB" w:eastAsia="de-DE" w:bidi="ar-SA"/>
        </w:rPr>
        <w:t>Taine-</w:t>
      </w:r>
      <w:proofErr w:type="spellStart"/>
      <w:r>
        <w:rPr>
          <w:rFonts w:eastAsiaTheme="minorEastAsia" w:cs="Times New Roman"/>
          <w:lang w:val="en-GB" w:eastAsia="de-DE" w:bidi="ar-SA"/>
        </w:rPr>
        <w:t>Cheikh</w:t>
      </w:r>
      <w:proofErr w:type="spellEnd"/>
      <w:r>
        <w:rPr>
          <w:rFonts w:eastAsiaTheme="minorEastAsia" w:cs="Times New Roman"/>
          <w:lang w:val="en-GB" w:eastAsia="de-DE" w:bidi="ar-SA"/>
        </w:rPr>
        <w:t xml:space="preserve"> </w:t>
      </w:r>
      <w:r>
        <w:rPr>
          <w:rFonts w:eastAsiaTheme="minorEastAsia" w:cs="Times New Roman"/>
          <w:lang w:val="en-GB" w:eastAsia="de-DE" w:bidi="ar-SA"/>
        </w:rPr>
        <w:fldChar w:fldCharType="begin"/>
      </w:r>
      <w:r>
        <w:rPr>
          <w:rFonts w:eastAsiaTheme="minorEastAsia" w:cs="Times New Roman"/>
          <w:lang w:val="en-GB" w:eastAsia="de-DE" w:bidi="ar-SA"/>
        </w:rPr>
        <w:instrText xml:space="preserve"> ADDIN ZOTERO_ITEM CSL_CITATION {"citationID":"UFALO0Di","properties":{"formattedCitation":"(Taine-Cheikh 2008, 115)","plainCitation":"(Taine-Cheikh 2008, 115)","noteIndex":0},"citationItems":[{"id":"pO1Pezac/7hY3Znls","uris":["http://zotero.org/users/local/wDEILXmk/items/K34GAWXA"],"uri":["http://zotero.org/users/local/wDEILXmk/items/K34GAWXA"],"itemData":{"id":"pO1Pezac/7hY3Znls","type":"chapter","title":"Arabe(s) et berbère en contact : le cas mauritanien","container-title":"Berber in Contact: Linguistic and Sociolinguistic Perspectives","collection-title":"Berber Studies","publisher":"Rüdiger Köppe Verlag","publisher-place":"Köln","page":"113-138","event-place":"Köln","author":[{"family":"Taine-Cheikh","given":"Catherine"}],"editor":[{"family":"Lakioui","given":"Mena"},{"family":"Brugnatelli","given":"Vermondo"}],"issued":{"date-parts":[["2008"]]}},"locator":"115"}],"schema":"https://github.com/citation-style-language/schema/raw/master/csl-citation.json"} </w:instrText>
      </w:r>
      <w:r>
        <w:rPr>
          <w:rFonts w:eastAsiaTheme="minorEastAsia" w:cs="Times New Roman"/>
          <w:lang w:val="en-GB" w:eastAsia="de-DE" w:bidi="ar-SA"/>
        </w:rPr>
        <w:fldChar w:fldCharType="separate"/>
      </w:r>
      <w:r>
        <w:rPr>
          <w:rFonts w:cs="Times New Roman"/>
        </w:rPr>
        <w:t>(</w:t>
      </w:r>
      <w:r w:rsidRPr="00F00A85">
        <w:rPr>
          <w:rFonts w:cs="Times New Roman"/>
        </w:rPr>
        <w:t>2008, 115)</w:t>
      </w:r>
      <w:r>
        <w:rPr>
          <w:rFonts w:eastAsiaTheme="minorEastAsia" w:cs="Times New Roman"/>
          <w:lang w:val="en-GB" w:eastAsia="de-DE" w:bidi="ar-SA"/>
        </w:rPr>
        <w:fldChar w:fldCharType="end"/>
      </w:r>
      <w:r>
        <w:rPr>
          <w:rFonts w:eastAsiaTheme="minorEastAsia" w:cs="Times New Roman"/>
          <w:lang w:val="en-GB" w:eastAsia="de-DE" w:bidi="ar-SA"/>
        </w:rPr>
        <w:t xml:space="preserve"> </w:t>
      </w:r>
      <w:r w:rsidR="00340F7A" w:rsidRPr="002A4158">
        <w:rPr>
          <w:rFonts w:cs="Times New Roman"/>
          <w:lang w:val="en-GB"/>
        </w:rPr>
        <w:t>stresses</w:t>
      </w:r>
      <w:r w:rsidR="00F228E4" w:rsidRPr="002A4158">
        <w:rPr>
          <w:rFonts w:cs="Times New Roman"/>
          <w:lang w:val="en-GB"/>
        </w:rPr>
        <w:t xml:space="preserve"> that it is </w:t>
      </w:r>
      <w:r w:rsidR="00EC5ED0">
        <w:rPr>
          <w:rFonts w:cs="Times New Roman"/>
          <w:lang w:val="en-GB"/>
        </w:rPr>
        <w:t xml:space="preserve">somewhat </w:t>
      </w:r>
      <w:r w:rsidR="00F228E4" w:rsidRPr="002A4158">
        <w:rPr>
          <w:rFonts w:cs="Times New Roman"/>
          <w:lang w:val="en-GB"/>
        </w:rPr>
        <w:t>difficult to trace back the origin of these compound</w:t>
      </w:r>
      <w:r w:rsidR="002C4C47" w:rsidRPr="002A4158">
        <w:rPr>
          <w:rFonts w:cs="Times New Roman"/>
          <w:lang w:val="en-GB"/>
        </w:rPr>
        <w:t>s</w:t>
      </w:r>
      <w:r w:rsidR="00F228E4" w:rsidRPr="002A4158">
        <w:rPr>
          <w:rFonts w:cs="Times New Roman"/>
          <w:lang w:val="en-GB"/>
        </w:rPr>
        <w:t xml:space="preserve">. </w:t>
      </w:r>
      <w:r w:rsidR="002C4C47" w:rsidRPr="002A4158">
        <w:rPr>
          <w:rFonts w:cs="Times New Roman"/>
          <w:lang w:val="en-GB"/>
        </w:rPr>
        <w:t>Accordingly,</w:t>
      </w:r>
      <w:r w:rsidR="00F228E4" w:rsidRPr="002A4158">
        <w:rPr>
          <w:rFonts w:cs="Times New Roman"/>
          <w:lang w:val="en-GB"/>
        </w:rPr>
        <w:t xml:space="preserve"> she speak</w:t>
      </w:r>
      <w:r w:rsidR="002C4C47" w:rsidRPr="002A4158">
        <w:rPr>
          <w:rFonts w:cs="Times New Roman"/>
          <w:lang w:val="en-GB"/>
        </w:rPr>
        <w:t>s</w:t>
      </w:r>
      <w:r w:rsidR="00F228E4" w:rsidRPr="002A4158">
        <w:rPr>
          <w:rFonts w:cs="Times New Roman"/>
          <w:lang w:val="en-GB"/>
        </w:rPr>
        <w:t xml:space="preserve"> of a process of conver</w:t>
      </w:r>
      <w:r w:rsidR="005C3FC7" w:rsidRPr="002A4158">
        <w:rPr>
          <w:rFonts w:cs="Times New Roman"/>
          <w:lang w:val="en-GB"/>
        </w:rPr>
        <w:t>gence between the two languages, rather than determining the direction of the semantic transfer.</w:t>
      </w:r>
      <w:r w:rsidR="00F228E4" w:rsidRPr="002A4158">
        <w:rPr>
          <w:rFonts w:cs="Times New Roman"/>
          <w:lang w:val="en-GB"/>
        </w:rPr>
        <w:t xml:space="preserve"> </w:t>
      </w:r>
      <w:r w:rsidR="000B118F">
        <w:rPr>
          <w:rFonts w:cs="Times New Roman"/>
          <w:lang w:val="en-GB"/>
        </w:rPr>
        <w:t>However</w:t>
      </w:r>
      <w:r w:rsidR="00F228E4" w:rsidRPr="002A4158">
        <w:rPr>
          <w:rFonts w:cs="Times New Roman"/>
          <w:lang w:val="en-GB"/>
        </w:rPr>
        <w:t xml:space="preserve">, it should be </w:t>
      </w:r>
      <w:r w:rsidR="00340F7A" w:rsidRPr="002A4158">
        <w:rPr>
          <w:rFonts w:cs="Times New Roman"/>
          <w:lang w:val="en-GB"/>
        </w:rPr>
        <w:t>observed</w:t>
      </w:r>
      <w:r w:rsidR="00F228E4" w:rsidRPr="002A4158">
        <w:rPr>
          <w:rFonts w:cs="Times New Roman"/>
          <w:lang w:val="en-GB"/>
        </w:rPr>
        <w:t xml:space="preserve"> </w:t>
      </w:r>
      <w:r w:rsidR="003A7E01" w:rsidRPr="002A4158">
        <w:rPr>
          <w:rFonts w:cs="Times New Roman"/>
          <w:lang w:val="en-GB"/>
        </w:rPr>
        <w:t>that these compound</w:t>
      </w:r>
      <w:r w:rsidR="005C3FC7" w:rsidRPr="002A4158">
        <w:rPr>
          <w:rFonts w:cs="Times New Roman"/>
          <w:lang w:val="en-GB"/>
        </w:rPr>
        <w:t xml:space="preserve"> nouns are not attested in other spoken varieties of Arabic. </w:t>
      </w:r>
      <w:r w:rsidR="00753874" w:rsidRPr="002A4158">
        <w:rPr>
          <w:rFonts w:cs="Times New Roman"/>
          <w:lang w:val="en-GB"/>
        </w:rPr>
        <w:t>Furthermore</w:t>
      </w:r>
      <w:r w:rsidR="005C3FC7" w:rsidRPr="002A4158">
        <w:rPr>
          <w:rFonts w:cs="Times New Roman"/>
          <w:lang w:val="en-GB"/>
        </w:rPr>
        <w:t>,</w:t>
      </w:r>
      <w:r w:rsidR="002B7BCA" w:rsidRPr="002A4158">
        <w:rPr>
          <w:rFonts w:cs="Times New Roman"/>
          <w:lang w:val="en-GB"/>
        </w:rPr>
        <w:t xml:space="preserve"> </w:t>
      </w:r>
      <w:r w:rsidR="00F228E4" w:rsidRPr="002A4158">
        <w:rPr>
          <w:rFonts w:eastAsiaTheme="minorEastAsia" w:cs="Times New Roman"/>
          <w:lang w:val="en-GB" w:eastAsia="de-DE" w:bidi="ar-SA"/>
        </w:rPr>
        <w:t>s</w:t>
      </w:r>
      <w:r w:rsidR="00C646ED" w:rsidRPr="002A4158">
        <w:rPr>
          <w:rFonts w:eastAsiaTheme="minorEastAsia" w:cs="Times New Roman"/>
          <w:lang w:val="en-GB" w:eastAsia="de-DE" w:bidi="ar-SA"/>
        </w:rPr>
        <w:t>ince at l</w:t>
      </w:r>
      <w:r w:rsidR="00753874" w:rsidRPr="002A4158">
        <w:rPr>
          <w:rFonts w:eastAsiaTheme="minorEastAsia" w:cs="Times New Roman"/>
          <w:lang w:val="en-GB" w:eastAsia="de-DE" w:bidi="ar-SA"/>
        </w:rPr>
        <w:t>east the mid-twentieth century</w:t>
      </w:r>
      <w:r w:rsidR="000B118F">
        <w:rPr>
          <w:rFonts w:eastAsiaTheme="minorEastAsia" w:cs="Times New Roman"/>
          <w:lang w:val="en-GB" w:eastAsia="de-DE" w:bidi="ar-SA"/>
        </w:rPr>
        <w:t>,</w:t>
      </w:r>
      <w:r w:rsidR="00753874" w:rsidRPr="002A4158">
        <w:rPr>
          <w:rFonts w:eastAsiaTheme="minorEastAsia" w:cs="Times New Roman"/>
          <w:lang w:val="en-GB" w:eastAsia="de-DE" w:bidi="ar-SA"/>
        </w:rPr>
        <w:t xml:space="preserve"> </w:t>
      </w:r>
      <w:r w:rsidR="00C646ED" w:rsidRPr="002A4158">
        <w:rPr>
          <w:rFonts w:eastAsiaTheme="minorEastAsia" w:cs="Times New Roman"/>
          <w:lang w:val="en-GB" w:eastAsia="de-DE" w:bidi="ar-SA"/>
        </w:rPr>
        <w:t xml:space="preserve">Berbers in Mauritania </w:t>
      </w:r>
      <w:r w:rsidR="000B118F">
        <w:rPr>
          <w:rFonts w:eastAsiaTheme="minorEastAsia" w:cs="Times New Roman"/>
          <w:lang w:val="en-GB" w:eastAsia="de-DE" w:bidi="ar-SA"/>
        </w:rPr>
        <w:t>have been</w:t>
      </w:r>
      <w:r w:rsidR="002E6577" w:rsidRPr="002A4158">
        <w:rPr>
          <w:rFonts w:eastAsiaTheme="minorEastAsia" w:cs="Times New Roman"/>
          <w:lang w:val="en-GB" w:eastAsia="de-DE" w:bidi="ar-SA"/>
        </w:rPr>
        <w:t xml:space="preserve"> gradually loosing competence in </w:t>
      </w:r>
      <w:proofErr w:type="spellStart"/>
      <w:r w:rsidR="002E6577" w:rsidRPr="002A4158">
        <w:rPr>
          <w:rFonts w:eastAsiaTheme="minorEastAsia" w:cs="Times New Roman"/>
          <w:lang w:val="en-GB" w:eastAsia="de-DE" w:bidi="ar-SA"/>
        </w:rPr>
        <w:t>Zenaga</w:t>
      </w:r>
      <w:proofErr w:type="spellEnd"/>
      <w:r w:rsidR="00753874" w:rsidRPr="002A4158">
        <w:rPr>
          <w:rFonts w:eastAsiaTheme="minorEastAsia" w:cs="Times New Roman"/>
          <w:lang w:val="en-GB" w:eastAsia="de-DE" w:bidi="ar-SA"/>
        </w:rPr>
        <w:t>,</w:t>
      </w:r>
      <w:r w:rsidR="002E6577" w:rsidRPr="002A4158">
        <w:rPr>
          <w:rFonts w:eastAsiaTheme="minorEastAsia" w:cs="Times New Roman"/>
          <w:lang w:val="en-GB" w:eastAsia="de-DE" w:bidi="ar-SA"/>
        </w:rPr>
        <w:t xml:space="preserve"> </w:t>
      </w:r>
      <w:r w:rsidR="002C4C47" w:rsidRPr="002A4158">
        <w:rPr>
          <w:rFonts w:eastAsiaTheme="minorEastAsia" w:cs="Times New Roman"/>
          <w:lang w:val="en-GB" w:eastAsia="de-DE" w:bidi="ar-SA"/>
        </w:rPr>
        <w:t xml:space="preserve">in favour of </w:t>
      </w:r>
      <w:r w:rsidR="00596B04" w:rsidRPr="002A4158">
        <w:rPr>
          <w:rFonts w:eastAsiaTheme="minorEastAsia" w:cs="Times New Roman"/>
          <w:lang w:val="en-GB" w:eastAsia="de-DE" w:bidi="ar-SA"/>
        </w:rPr>
        <w:t xml:space="preserve">Arabic </w:t>
      </w:r>
      <w:r w:rsidR="002E6577" w:rsidRPr="002A4158">
        <w:rPr>
          <w:rFonts w:eastAsiaTheme="minorEastAsia" w:cs="Times New Roman"/>
          <w:lang w:val="en-GB" w:eastAsia="de-DE" w:bidi="ar-SA"/>
        </w:rPr>
        <w:fldChar w:fldCharType="begin"/>
      </w:r>
      <w:r w:rsidR="00F21C1C">
        <w:rPr>
          <w:rFonts w:eastAsiaTheme="minorEastAsia" w:cs="Times New Roman"/>
          <w:lang w:val="en-GB" w:eastAsia="de-DE" w:bidi="ar-SA"/>
        </w:rPr>
        <w:instrText xml:space="preserve"> ADDIN ZOTERO_ITEM CSL_CITATION {"citationID":"bR7pO2EC","properties":{"formattedCitation":"(Taine-Cheikh 2012, 100)","plainCitation":"(Taine-Cheikh 2012, 100)","noteIndex":0},"citationItems":[{"id":"pO1Pezac/6LdmJygO","uris":["http://zotero.org/users/local/wDEILXmk/items/B872I63Q"],"uri":["http://zotero.org/users/local/wDEILXmk/items/B872I63Q"],"itemData":{"id":"JcUsnh9D/t8WEKerk","type":"chapter","title":"Arabe(s) et berbère en Mauritanie. Bilinguisme, diglossie et mixité linguistique","container-title":"High vs. Low and Mixed Varieties. Status, Norms and Functions across Time and Languages.","publisher":"Harrassowitz","publisher-place":"Wiesbaden","page":"88-108","event-place":"Wiesbaden","author":[{"family":"Taine-Cheikh","given":"Catherine"}],"editor":[{"family":"Mejdell","given":"Gunvor"},{"family":"Edzard","given":"Lutz E."}],"issued":{"date-parts":[["2012"]]}},"locator":"100"}],"schema":"https://github.com/citation-style-language/schema/raw/master/csl-citation.json"} </w:instrText>
      </w:r>
      <w:r w:rsidR="002E6577" w:rsidRPr="002A4158">
        <w:rPr>
          <w:rFonts w:eastAsiaTheme="minorEastAsia" w:cs="Times New Roman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(Taine-Cheikh 2012, 100)</w:t>
      </w:r>
      <w:r w:rsidR="002E6577" w:rsidRPr="002A4158">
        <w:rPr>
          <w:rFonts w:eastAsiaTheme="minorEastAsia" w:cs="Times New Roman"/>
          <w:lang w:val="en-GB" w:eastAsia="de-DE" w:bidi="ar-SA"/>
        </w:rPr>
        <w:fldChar w:fldCharType="end"/>
      </w:r>
      <w:r w:rsidR="002C4C47" w:rsidRPr="002A4158">
        <w:rPr>
          <w:rFonts w:eastAsiaTheme="minorEastAsia" w:cs="Times New Roman"/>
          <w:lang w:val="en-GB" w:eastAsia="de-DE" w:bidi="ar-SA"/>
        </w:rPr>
        <w:t xml:space="preserve">, while </w:t>
      </w:r>
      <w:proofErr w:type="spellStart"/>
      <w:r w:rsidR="00753874" w:rsidRPr="002A4158">
        <w:rPr>
          <w:rFonts w:eastAsiaTheme="minorEastAsia" w:cs="Times New Roman"/>
          <w:lang w:val="en-GB" w:eastAsia="de-DE" w:bidi="ar-SA"/>
        </w:rPr>
        <w:t>Zenaga</w:t>
      </w:r>
      <w:proofErr w:type="spellEnd"/>
      <w:r w:rsidR="002C4C47" w:rsidRPr="002A4158">
        <w:rPr>
          <w:rFonts w:eastAsiaTheme="minorEastAsia" w:cs="Times New Roman"/>
          <w:lang w:val="en-GB" w:eastAsia="de-DE" w:bidi="ar-SA"/>
        </w:rPr>
        <w:t xml:space="preserve"> is rarely</w:t>
      </w:r>
      <w:r w:rsidR="00753874" w:rsidRPr="002A4158">
        <w:rPr>
          <w:rFonts w:eastAsiaTheme="minorEastAsia" w:cs="Times New Roman"/>
          <w:lang w:val="en-GB" w:eastAsia="de-DE" w:bidi="ar-SA"/>
        </w:rPr>
        <w:t xml:space="preserve"> acquired as second language by </w:t>
      </w:r>
      <w:proofErr w:type="spellStart"/>
      <w:r w:rsidR="00FC4EE2" w:rsidRPr="002A4158">
        <w:rPr>
          <w:lang w:val="en-GB"/>
        </w:rPr>
        <w:t>Ḥassāniyya</w:t>
      </w:r>
      <w:proofErr w:type="spellEnd"/>
      <w:r w:rsidR="00FC4EE2" w:rsidRPr="002A4158" w:rsidDel="00FC4EE2">
        <w:rPr>
          <w:rFonts w:eastAsiaTheme="minorEastAsia" w:cs="Times New Roman"/>
          <w:lang w:val="en-GB" w:eastAsia="de-DE" w:bidi="ar-SA"/>
        </w:rPr>
        <w:t xml:space="preserve"> </w:t>
      </w:r>
      <w:r w:rsidR="00753874" w:rsidRPr="002A4158">
        <w:rPr>
          <w:rFonts w:eastAsiaTheme="minorEastAsia" w:cs="Times New Roman"/>
          <w:lang w:val="en-GB" w:eastAsia="de-DE" w:bidi="ar-SA"/>
        </w:rPr>
        <w:t xml:space="preserve">Arabic speakers. </w:t>
      </w:r>
      <w:r w:rsidR="005C3FC7" w:rsidRPr="002A4158">
        <w:rPr>
          <w:rFonts w:eastAsiaTheme="minorEastAsia" w:cs="Times New Roman"/>
          <w:lang w:val="en-GB" w:eastAsia="de-DE" w:bidi="ar-SA"/>
        </w:rPr>
        <w:t>In such a con</w:t>
      </w:r>
      <w:r w:rsidR="002C4C47" w:rsidRPr="002A4158">
        <w:rPr>
          <w:rFonts w:eastAsiaTheme="minorEastAsia" w:cs="Times New Roman"/>
          <w:lang w:val="en-GB" w:eastAsia="de-DE" w:bidi="ar-SA"/>
        </w:rPr>
        <w:t xml:space="preserve">text, </w:t>
      </w:r>
      <w:r w:rsidR="003A7E01" w:rsidRPr="002A4158">
        <w:rPr>
          <w:rFonts w:eastAsiaTheme="minorEastAsia" w:cs="Times New Roman"/>
          <w:lang w:val="en-GB" w:eastAsia="de-DE" w:bidi="ar-SA"/>
        </w:rPr>
        <w:t xml:space="preserve">the </w:t>
      </w:r>
      <w:r w:rsidR="002C4C47" w:rsidRPr="002A4158">
        <w:rPr>
          <w:rFonts w:eastAsiaTheme="minorEastAsia" w:cs="Times New Roman"/>
          <w:lang w:val="en-GB" w:eastAsia="de-DE" w:bidi="ar-SA"/>
        </w:rPr>
        <w:t xml:space="preserve">most probable </w:t>
      </w:r>
      <w:r w:rsidR="003A7E01" w:rsidRPr="002A4158">
        <w:rPr>
          <w:rFonts w:eastAsiaTheme="minorEastAsia" w:cs="Times New Roman"/>
          <w:lang w:val="en-GB" w:eastAsia="de-DE" w:bidi="ar-SA"/>
        </w:rPr>
        <w:t xml:space="preserve">agents of contact-induced change </w:t>
      </w:r>
      <w:r w:rsidR="002C4C47" w:rsidRPr="002A4158">
        <w:rPr>
          <w:rFonts w:eastAsiaTheme="minorEastAsia" w:cs="Times New Roman"/>
          <w:lang w:val="en-GB" w:eastAsia="de-DE" w:bidi="ar-SA"/>
        </w:rPr>
        <w:t>were</w:t>
      </w:r>
      <w:r w:rsidR="003A7E01" w:rsidRPr="002A4158">
        <w:rPr>
          <w:rFonts w:eastAsiaTheme="minorEastAsia" w:cs="Times New Roman"/>
          <w:lang w:val="en-GB" w:eastAsia="de-DE" w:bidi="ar-SA"/>
        </w:rPr>
        <w:t xml:space="preserve"> former Berber-dominant speakers</w:t>
      </w:r>
      <w:r w:rsidR="002C4C47" w:rsidRPr="002A4158">
        <w:rPr>
          <w:rFonts w:eastAsiaTheme="minorEastAsia" w:cs="Times New Roman"/>
          <w:lang w:val="en-GB" w:eastAsia="de-DE" w:bidi="ar-SA"/>
        </w:rPr>
        <w:t xml:space="preserve"> who gradually shifted to</w:t>
      </w:r>
      <w:r w:rsidR="003A7E01" w:rsidRPr="002A4158">
        <w:rPr>
          <w:rFonts w:eastAsiaTheme="minorEastAsia" w:cs="Times New Roman"/>
          <w:lang w:val="en-GB" w:eastAsia="de-DE" w:bidi="ar-SA"/>
        </w:rPr>
        <w:t xml:space="preserve"> </w:t>
      </w:r>
      <w:r w:rsidR="002C4C47" w:rsidRPr="002A4158">
        <w:rPr>
          <w:rFonts w:eastAsiaTheme="minorEastAsia" w:cs="Times New Roman"/>
          <w:lang w:val="en-GB" w:eastAsia="de-DE" w:bidi="ar-SA"/>
        </w:rPr>
        <w:t>Arabic. Thus, it seems plausible</w:t>
      </w:r>
      <w:r w:rsidR="003A7E01" w:rsidRPr="002A4158">
        <w:rPr>
          <w:rFonts w:eastAsiaTheme="minorEastAsia" w:cs="Times New Roman"/>
          <w:lang w:val="en-GB" w:eastAsia="de-DE" w:bidi="ar-SA"/>
        </w:rPr>
        <w:t xml:space="preserve"> that the transfer of the </w:t>
      </w:r>
      <w:r w:rsidR="002C4C47" w:rsidRPr="002A4158">
        <w:rPr>
          <w:rFonts w:eastAsiaTheme="minorEastAsia" w:cs="Times New Roman"/>
          <w:lang w:val="en-GB" w:eastAsia="de-DE" w:bidi="ar-SA"/>
        </w:rPr>
        <w:t xml:space="preserve">semantic properties of </w:t>
      </w:r>
      <w:proofErr w:type="spellStart"/>
      <w:r w:rsidR="002C4C47" w:rsidRPr="002A4158">
        <w:rPr>
          <w:rFonts w:eastAsiaTheme="minorEastAsia" w:cs="Times New Roman"/>
          <w:lang w:val="en-GB" w:eastAsia="de-DE" w:bidi="ar-SA"/>
        </w:rPr>
        <w:t>Zenaga</w:t>
      </w:r>
      <w:proofErr w:type="spellEnd"/>
      <w:r w:rsidR="002C4C47" w:rsidRPr="002A4158">
        <w:rPr>
          <w:rFonts w:eastAsiaTheme="minorEastAsia" w:cs="Times New Roman"/>
          <w:lang w:val="en-GB" w:eastAsia="de-DE" w:bidi="ar-SA"/>
        </w:rPr>
        <w:t xml:space="preserve"> compounds </w:t>
      </w:r>
      <w:r w:rsidR="00340F7A" w:rsidRPr="002A4158">
        <w:rPr>
          <w:rFonts w:eastAsiaTheme="minorEastAsia" w:cs="Times New Roman"/>
          <w:lang w:val="en-GB" w:eastAsia="de-DE" w:bidi="ar-SA"/>
        </w:rPr>
        <w:t>has been achieved through imposition, rather than through borrowing.</w:t>
      </w:r>
    </w:p>
    <w:p w14:paraId="29799D86" w14:textId="1EB9645B" w:rsidR="008C2A33" w:rsidRPr="002A4158" w:rsidRDefault="002317F3" w:rsidP="00C0406D">
      <w:pPr>
        <w:rPr>
          <w:rFonts w:eastAsiaTheme="minorEastAsia"/>
          <w:lang w:val="en-GB" w:eastAsia="de-DE" w:bidi="ar-SA"/>
        </w:rPr>
      </w:pPr>
      <w:r w:rsidRPr="002A4158">
        <w:rPr>
          <w:lang w:val="en-GB"/>
        </w:rPr>
        <w:t xml:space="preserve">Nigerian Arabic also shows interesting instances of lexical calquing as a consequence of a longstanding contact with Kanuri, a Nilo-Saharan language widely spoken in the </w:t>
      </w:r>
      <w:r w:rsidR="00F6284D" w:rsidRPr="002A4158">
        <w:rPr>
          <w:lang w:val="en-GB"/>
        </w:rPr>
        <w:t>Lake</w:t>
      </w:r>
      <w:r w:rsidRPr="002A4158">
        <w:rPr>
          <w:lang w:val="en-GB"/>
        </w:rPr>
        <w:t xml:space="preserve"> Chad area. </w:t>
      </w:r>
      <w:r w:rsidR="00D813AA" w:rsidRPr="002A4158">
        <w:rPr>
          <w:lang w:val="en-GB"/>
        </w:rPr>
        <w:t xml:space="preserve">Owens </w:t>
      </w:r>
      <w:r w:rsidR="00D813AA" w:rsidRPr="002A4158">
        <w:rPr>
          <w:rFonts w:eastAsiaTheme="minorEastAsia"/>
          <w:lang w:val="en-GB" w:eastAsia="de-DE" w:bidi="ar-SA"/>
        </w:rPr>
        <w:fldChar w:fldCharType="begin"/>
      </w:r>
      <w:r w:rsidR="00F21C1C">
        <w:rPr>
          <w:rFonts w:eastAsiaTheme="minorEastAsia"/>
          <w:lang w:val="en-GB" w:eastAsia="de-DE" w:bidi="ar-SA"/>
        </w:rPr>
        <w:instrText xml:space="preserve"> ADDIN ZOTERO_ITEM CSL_CITATION {"citationID":"0LEIGEXj","properties":{"formattedCitation":"(Owens 2015, 2016)","plainCitation":"(Owens 2015, 2016)","noteIndex":0},"citationItems":[{"id":"pO1Pezac/58ux3pCh","uris":["http://zotero.org/users/local/wDEILXmk/items/QF3A6N7R"],"uri":["http://zotero.org/users/local/wDEILXmk/items/QF3A6N7R"],"itemData":{"id":34,"type":"article-journal","title":"Idioms, polysemy, and cotext: a model based on Nigerian Arabic","container-title":"Anthropological Linguistics","page":"46-98","volume":"57","issue":"1","author":[{"family":"Owens","given":"Jonathan"}],"issued":{"date-parts":[["2015"]]}}},{"id":"pO1Pezac/IvN2DNVA","uris":["http://zotero.org/users/local/wDEILXmk/items/HHAXK7MV"],"uri":["http://zotero.org/users/local/wDEILXmk/items/HHAXK7MV"],"itemData":{"id":36,"type":"article-journal","title":"The lexical nature of idioms","container-title":"Language Sciences","page":"49-69","volume":"57","author":[{"family":"Owens","given":"Jonathan"}],"issued":{"date-parts":[["2016"]]}}}],"schema":"https://github.com/citation-style-language/schema/raw/master/csl-citation.json"} </w:instrText>
      </w:r>
      <w:r w:rsidR="00D813AA" w:rsidRPr="002A4158">
        <w:rPr>
          <w:rFonts w:eastAsiaTheme="minorEastAsia"/>
          <w:lang w:val="en-GB" w:eastAsia="de-DE" w:bidi="ar-SA"/>
        </w:rPr>
        <w:fldChar w:fldCharType="separate"/>
      </w:r>
      <w:r w:rsidR="003766D3">
        <w:rPr>
          <w:rFonts w:cs="Times New Roman"/>
        </w:rPr>
        <w:t>(</w:t>
      </w:r>
      <w:r w:rsidR="00F21C1C" w:rsidRPr="00F21C1C">
        <w:rPr>
          <w:rFonts w:cs="Times New Roman"/>
        </w:rPr>
        <w:t>2015, 2016)</w:t>
      </w:r>
      <w:r w:rsidR="00D813AA" w:rsidRPr="002A4158">
        <w:rPr>
          <w:rFonts w:eastAsiaTheme="minorEastAsia"/>
          <w:lang w:val="en-GB" w:eastAsia="de-DE" w:bidi="ar-SA"/>
        </w:rPr>
        <w:fldChar w:fldCharType="end"/>
      </w:r>
      <w:r w:rsidR="00D813AA" w:rsidRPr="002A4158">
        <w:rPr>
          <w:rFonts w:eastAsiaTheme="minorEastAsia"/>
          <w:lang w:val="en-GB" w:eastAsia="de-DE" w:bidi="ar-SA"/>
        </w:rPr>
        <w:t xml:space="preserve"> </w:t>
      </w:r>
      <w:r w:rsidR="00F6284D" w:rsidRPr="002A4158">
        <w:rPr>
          <w:rFonts w:eastAsiaTheme="minorEastAsia"/>
          <w:lang w:val="en-GB" w:eastAsia="de-DE" w:bidi="ar-SA"/>
        </w:rPr>
        <w:t>gives evidence of</w:t>
      </w:r>
      <w:r w:rsidR="007A628E" w:rsidRPr="002A4158">
        <w:rPr>
          <w:rFonts w:eastAsiaTheme="minorEastAsia"/>
          <w:lang w:val="en-GB" w:eastAsia="de-DE" w:bidi="ar-SA"/>
        </w:rPr>
        <w:t xml:space="preserve"> the transfer of the semantic properties of </w:t>
      </w:r>
      <w:r w:rsidR="002C4C47" w:rsidRPr="002A4158">
        <w:rPr>
          <w:rFonts w:eastAsiaTheme="minorEastAsia"/>
          <w:lang w:val="en-GB" w:eastAsia="de-DE" w:bidi="ar-SA"/>
        </w:rPr>
        <w:t>numerous</w:t>
      </w:r>
      <w:r w:rsidR="00F6284D" w:rsidRPr="002A4158">
        <w:rPr>
          <w:rFonts w:eastAsiaTheme="minorEastAsia"/>
          <w:lang w:val="en-GB" w:eastAsia="de-DE" w:bidi="ar-SA"/>
        </w:rPr>
        <w:t xml:space="preserve"> </w:t>
      </w:r>
      <w:r w:rsidR="007A628E" w:rsidRPr="002A4158">
        <w:rPr>
          <w:rFonts w:eastAsiaTheme="minorEastAsia"/>
          <w:lang w:val="en-GB" w:eastAsia="de-DE" w:bidi="ar-SA"/>
        </w:rPr>
        <w:t xml:space="preserve">compound nouns </w:t>
      </w:r>
      <w:r w:rsidR="002C4C47" w:rsidRPr="002A4158">
        <w:rPr>
          <w:rFonts w:eastAsiaTheme="minorEastAsia"/>
          <w:lang w:val="en-GB" w:eastAsia="de-DE" w:bidi="ar-SA"/>
        </w:rPr>
        <w:t>including</w:t>
      </w:r>
      <w:r w:rsidR="007A628E" w:rsidRPr="002A4158">
        <w:rPr>
          <w:rFonts w:eastAsiaTheme="minorEastAsia"/>
          <w:lang w:val="en-GB" w:eastAsia="de-DE" w:bidi="ar-SA"/>
        </w:rPr>
        <w:t xml:space="preserve"> the lexeme </w:t>
      </w:r>
      <w:proofErr w:type="spellStart"/>
      <w:r w:rsidR="007A628E" w:rsidRPr="002A4158">
        <w:rPr>
          <w:i/>
          <w:lang w:val="en-GB"/>
        </w:rPr>
        <w:t>ṛās</w:t>
      </w:r>
      <w:proofErr w:type="spellEnd"/>
      <w:r w:rsidR="002C4C47" w:rsidRPr="002A4158">
        <w:rPr>
          <w:rFonts w:eastAsiaTheme="minorEastAsia"/>
          <w:lang w:val="en-GB" w:eastAsia="de-DE" w:bidi="ar-SA"/>
        </w:rPr>
        <w:t xml:space="preserve"> </w:t>
      </w:r>
      <w:r w:rsidR="0090760B">
        <w:rPr>
          <w:rFonts w:eastAsiaTheme="minorEastAsia"/>
          <w:lang w:val="en-GB" w:eastAsia="de-DE" w:bidi="ar-SA"/>
        </w:rPr>
        <w:t>‘</w:t>
      </w:r>
      <w:r w:rsidR="002C4C47" w:rsidRPr="002A4158">
        <w:rPr>
          <w:rFonts w:eastAsiaTheme="minorEastAsia"/>
          <w:lang w:val="en-GB" w:eastAsia="de-DE" w:bidi="ar-SA"/>
        </w:rPr>
        <w:t>head</w:t>
      </w:r>
      <w:r w:rsidR="0090760B">
        <w:rPr>
          <w:rFonts w:eastAsiaTheme="minorEastAsia"/>
          <w:lang w:val="en-GB" w:eastAsia="de-DE" w:bidi="ar-SA"/>
        </w:rPr>
        <w:t>’</w:t>
      </w:r>
      <w:r w:rsidR="002C4C47" w:rsidRPr="002A4158">
        <w:rPr>
          <w:rFonts w:eastAsiaTheme="minorEastAsia"/>
          <w:lang w:val="en-GB" w:eastAsia="de-DE" w:bidi="ar-SA"/>
        </w:rPr>
        <w:t xml:space="preserve">. </w:t>
      </w:r>
      <w:r w:rsidR="002C4C47" w:rsidRPr="002A4158">
        <w:rPr>
          <w:lang w:val="en-GB"/>
        </w:rPr>
        <w:t>Similar to the previous instances of compound calquing, the integration of Kanuri semantic patterns does not affect the Arabic morphosyntax,</w:t>
      </w:r>
      <w:r w:rsidR="007A628E" w:rsidRPr="002A4158">
        <w:rPr>
          <w:rFonts w:eastAsiaTheme="minorEastAsia"/>
          <w:lang w:val="en-GB" w:eastAsia="de-DE" w:bidi="ar-SA"/>
        </w:rPr>
        <w:t xml:space="preserve"> as we can see in the </w:t>
      </w:r>
      <w:r w:rsidR="002C4C47" w:rsidRPr="002A4158">
        <w:rPr>
          <w:rFonts w:eastAsiaTheme="minorEastAsia"/>
          <w:lang w:val="en-GB" w:eastAsia="de-DE" w:bidi="ar-SA"/>
        </w:rPr>
        <w:t xml:space="preserve">following pairs of examples: </w:t>
      </w:r>
    </w:p>
    <w:p w14:paraId="6CF99E62" w14:textId="796186B5" w:rsidR="002317F3" w:rsidRPr="002A4158" w:rsidRDefault="002317F3" w:rsidP="00050D1F">
      <w:pPr>
        <w:pStyle w:val="lsLanginfo"/>
        <w:rPr>
          <w:lang w:val="en-GB"/>
        </w:rPr>
      </w:pPr>
      <w:r w:rsidRPr="002A4158">
        <w:rPr>
          <w:lang w:val="en-GB"/>
        </w:rPr>
        <w:t xml:space="preserve">Nigerian Arabic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{"citationID":"h4KxU9nF","properties":{"formattedCitation":"(Owens 2016, 69)","plainCitation":"(Owens 2016, 69)","noteIndex":0},"citationItems":[{"id":"pO1Pezac/IvN2DNVA","uris":["http://zotero.org/users/local/wDEILXmk/items/HHAXK7MV"],"uri":["http://zotero.org/users/local/wDEILXmk/items/HHAXK7MV"],"itemData":{"id":36,"type":"article-journal","title":"The lexical nature of idioms","container-title":"Language Sciences","page":"49-69","volume":"57","author":[{"family":"Owens","given":"Jonathan"}],"issued":{"date-parts":[["2016"]]}},"locator":"69"}],"schema":"https://github.com/citation-style-language/schema/raw/master/csl-citation.json"}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(Owens 2016, 69)</w:t>
      </w:r>
      <w:r w:rsidRPr="002A4158">
        <w:rPr>
          <w:lang w:val="en-GB"/>
        </w:rPr>
        <w:fldChar w:fldCharType="end"/>
      </w:r>
    </w:p>
    <w:p w14:paraId="3F3E0326" w14:textId="46172AA2" w:rsidR="002317F3" w:rsidRPr="002A4158" w:rsidRDefault="002317F3" w:rsidP="003A641E">
      <w:pPr>
        <w:pStyle w:val="lsSourceline"/>
      </w:pPr>
      <w:r w:rsidRPr="002A4158">
        <w:tab/>
      </w:r>
      <w:proofErr w:type="spellStart"/>
      <w:r w:rsidRPr="002A4158">
        <w:t>ṛās</w:t>
      </w:r>
      <w:proofErr w:type="spellEnd"/>
      <w:r w:rsidRPr="002A4158">
        <w:t xml:space="preserve"> al</w:t>
      </w:r>
      <w:r w:rsidR="00274AA2">
        <w:t>-</w:t>
      </w:r>
      <w:proofErr w:type="spellStart"/>
      <w:r w:rsidRPr="002A4158">
        <w:t>bēt</w:t>
      </w:r>
      <w:proofErr w:type="spellEnd"/>
      <w:r w:rsidRPr="002A4158">
        <w:t xml:space="preserve"> </w:t>
      </w:r>
    </w:p>
    <w:p w14:paraId="490B91DC" w14:textId="01CB6E89" w:rsidR="002317F3" w:rsidRPr="002A4158" w:rsidRDefault="002317F3" w:rsidP="00F33AC6">
      <w:pPr>
        <w:pStyle w:val="lsIMT"/>
      </w:pPr>
      <w:r w:rsidRPr="002A4158">
        <w:tab/>
        <w:t xml:space="preserve">head </w:t>
      </w:r>
      <w:r w:rsidRPr="002A4158">
        <w:rPr>
          <w:sz w:val="20"/>
        </w:rPr>
        <w:t>DEF</w:t>
      </w:r>
      <w:r w:rsidR="00274AA2">
        <w:t>-</w:t>
      </w:r>
      <w:r w:rsidRPr="002A4158">
        <w:t>house</w:t>
      </w:r>
    </w:p>
    <w:p w14:paraId="5BE78295" w14:textId="04FAE4A8" w:rsidR="002317F3" w:rsidRPr="002A4158" w:rsidRDefault="002317F3" w:rsidP="000E40E3">
      <w:pPr>
        <w:pStyle w:val="lsTranslationSubexample"/>
      </w:pPr>
      <w:r w:rsidRPr="002A4158">
        <w:tab/>
        <w:t>“</w:t>
      </w:r>
      <w:r w:rsidR="00274AA2">
        <w:t>r</w:t>
      </w:r>
      <w:r w:rsidRPr="002A4158">
        <w:t>oof” (</w:t>
      </w:r>
      <w:r w:rsidR="00065620">
        <w:t>Lit.</w:t>
      </w:r>
      <w:r w:rsidRPr="002A4158">
        <w:t xml:space="preserve"> </w:t>
      </w:r>
      <w:r w:rsidR="00274AA2">
        <w:t>‘</w:t>
      </w:r>
      <w:r w:rsidR="0062013B" w:rsidRPr="002A4158">
        <w:t>h</w:t>
      </w:r>
      <w:r w:rsidRPr="002A4158">
        <w:t xml:space="preserve">ead </w:t>
      </w:r>
      <w:r w:rsidR="0062013B" w:rsidRPr="002A4158">
        <w:t>of</w:t>
      </w:r>
      <w:r w:rsidRPr="002A4158">
        <w:t xml:space="preserve"> house</w:t>
      </w:r>
      <w:r w:rsidR="00274AA2">
        <w:t>’</w:t>
      </w:r>
      <w:r w:rsidRPr="002A4158">
        <w:t>)</w:t>
      </w:r>
    </w:p>
    <w:p w14:paraId="3D496E9A" w14:textId="5DB779EE" w:rsidR="007E63A0" w:rsidRPr="002A4158" w:rsidRDefault="007E63A0" w:rsidP="00050D1F">
      <w:pPr>
        <w:pStyle w:val="lsLanginfo"/>
        <w:rPr>
          <w:lang w:val="en-GB"/>
        </w:rPr>
      </w:pPr>
      <w:r w:rsidRPr="002A4158">
        <w:rPr>
          <w:lang w:val="en-GB"/>
        </w:rPr>
        <w:t xml:space="preserve">Kanuri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{"citationID":"kDqvGhmt","properties":{"formattedCitation":"(Owens 2016, 69)","plainCitation":"(Owens 2016, 69)","noteIndex":0},"citationItems":[{"id":"pO1Pezac/IvN2DNVA","uris":["http://zotero.org/users/local/wDEILXmk/items/HHAXK7MV"],"uri":["http://zotero.org/users/local/wDEILXmk/items/HHAXK7MV"],"itemData":{"id":36,"type":"article-journal","title":"The lexical nature of idioms","container-title":"Language Sciences","page":"49-69","volume":"57","author":[{"family":"Owens","given":"Jonathan"}],"issued":{"date-parts":[["2016"]]}},"locator":"69"}],"schema":"https://github.com/citation-style-language/schema/raw/master/csl-citation.json"}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(Owens 2016, 69)</w:t>
      </w:r>
      <w:r w:rsidRPr="002A4158">
        <w:rPr>
          <w:lang w:val="en-GB"/>
        </w:rPr>
        <w:fldChar w:fldCharType="end"/>
      </w:r>
    </w:p>
    <w:p w14:paraId="4524E3B6" w14:textId="77777777" w:rsidR="007E63A0" w:rsidRPr="002A4158" w:rsidRDefault="007E63A0" w:rsidP="003A641E">
      <w:pPr>
        <w:pStyle w:val="lsSourceline"/>
      </w:pPr>
      <w:r w:rsidRPr="002A4158">
        <w:tab/>
      </w:r>
      <w:proofErr w:type="spellStart"/>
      <w:r w:rsidRPr="002A4158">
        <w:t>kǝla</w:t>
      </w:r>
      <w:proofErr w:type="spellEnd"/>
      <w:r w:rsidRPr="002A4158">
        <w:t xml:space="preserve"> </w:t>
      </w:r>
      <w:proofErr w:type="spellStart"/>
      <w:r w:rsidRPr="002A4158">
        <w:t>fato</w:t>
      </w:r>
      <w:proofErr w:type="spellEnd"/>
      <w:r w:rsidRPr="002A4158">
        <w:t xml:space="preserve">-be </w:t>
      </w:r>
      <w:r w:rsidRPr="002A4158">
        <w:tab/>
      </w:r>
    </w:p>
    <w:p w14:paraId="334087D2" w14:textId="77777777" w:rsidR="007E63A0" w:rsidRPr="002A4158" w:rsidRDefault="007E63A0" w:rsidP="00F33AC6">
      <w:pPr>
        <w:pStyle w:val="lsIMT"/>
      </w:pPr>
      <w:r w:rsidRPr="002A4158">
        <w:tab/>
        <w:t>head house-</w:t>
      </w:r>
      <w:r w:rsidRPr="002A4158">
        <w:rPr>
          <w:sz w:val="20"/>
        </w:rPr>
        <w:t>GEN</w:t>
      </w:r>
    </w:p>
    <w:p w14:paraId="5E7B5A70" w14:textId="56990F37" w:rsidR="007E63A0" w:rsidRPr="002A4158" w:rsidRDefault="007E63A0" w:rsidP="000E40E3">
      <w:pPr>
        <w:pStyle w:val="lsTranslationSubexample"/>
      </w:pPr>
      <w:r w:rsidRPr="002A4158">
        <w:tab/>
        <w:t>“</w:t>
      </w:r>
      <w:r w:rsidR="00274AA2">
        <w:t>r</w:t>
      </w:r>
      <w:r w:rsidRPr="002A4158">
        <w:t>oof” (</w:t>
      </w:r>
      <w:r w:rsidR="00065620">
        <w:t>Lit.</w:t>
      </w:r>
      <w:r w:rsidRPr="002A4158">
        <w:t xml:space="preserve"> </w:t>
      </w:r>
      <w:r w:rsidR="00274AA2">
        <w:t>‘</w:t>
      </w:r>
      <w:r w:rsidR="00274AA2" w:rsidRPr="002A4158">
        <w:t>head of house</w:t>
      </w:r>
      <w:r w:rsidR="00274AA2">
        <w:t>’</w:t>
      </w:r>
      <w:r w:rsidRPr="002A4158">
        <w:t>)</w:t>
      </w:r>
    </w:p>
    <w:p w14:paraId="5B8969EA" w14:textId="6E970D04" w:rsidR="002317F3" w:rsidRPr="002A4158" w:rsidRDefault="002317F3" w:rsidP="00050D1F">
      <w:pPr>
        <w:pStyle w:val="lsLanginfo"/>
        <w:rPr>
          <w:lang w:val="en-GB"/>
        </w:rPr>
      </w:pPr>
      <w:r w:rsidRPr="002A4158">
        <w:rPr>
          <w:lang w:val="en-GB"/>
        </w:rPr>
        <w:t xml:space="preserve">Nigerian Arabic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{"citationID":"qWsvFHPh","properties":{"formattedCitation":"(Owens 2016, 65)","plainCitation":"(Owens 2016, 65)","noteIndex":0},"citationItems":[{"id":"pO1Pezac/IvN2DNVA","uris":["http://zotero.org/users/local/wDEILXmk/items/HHAXK7MV"],"uri":["http://zotero.org/users/local/wDEILXmk/items/HHAXK7MV"],"itemData":{"id":36,"type":"article-journal","title":"The lexical nature of idioms","container-title":"Language Sciences","page":"49-69","volume":"57","author":[{"family":"Owens","given":"Jonathan"}],"issued":{"date-parts":[["2016"]]}},"locator":"65"}],"schema":"https://github.com/citation-style-language/schema/raw/master/csl-citation.json"}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(Owens 2016, 65)</w:t>
      </w:r>
      <w:r w:rsidRPr="002A4158">
        <w:rPr>
          <w:lang w:val="en-GB"/>
        </w:rPr>
        <w:fldChar w:fldCharType="end"/>
      </w:r>
    </w:p>
    <w:p w14:paraId="41B12367" w14:textId="69C69A29" w:rsidR="002317F3" w:rsidRPr="002A4158" w:rsidRDefault="002317F3" w:rsidP="003A641E">
      <w:pPr>
        <w:pStyle w:val="lsSourceline"/>
      </w:pPr>
      <w:r w:rsidRPr="002A4158">
        <w:tab/>
      </w:r>
      <w:proofErr w:type="spellStart"/>
      <w:r w:rsidRPr="002A4158">
        <w:t>ṛās</w:t>
      </w:r>
      <w:proofErr w:type="spellEnd"/>
      <w:r w:rsidRPr="002A4158">
        <w:t xml:space="preserve"> al</w:t>
      </w:r>
      <w:r w:rsidR="00274AA2">
        <w:t>-</w:t>
      </w:r>
      <w:proofErr w:type="spellStart"/>
      <w:r w:rsidRPr="002A4158">
        <w:t>qalla</w:t>
      </w:r>
      <w:proofErr w:type="spellEnd"/>
      <w:r w:rsidRPr="002A4158">
        <w:tab/>
      </w:r>
    </w:p>
    <w:p w14:paraId="43A807C0" w14:textId="572D3968" w:rsidR="002317F3" w:rsidRPr="002A4158" w:rsidRDefault="002317F3" w:rsidP="00F33AC6">
      <w:pPr>
        <w:pStyle w:val="lsIMT"/>
      </w:pPr>
      <w:r w:rsidRPr="002A4158">
        <w:tab/>
        <w:t xml:space="preserve">head </w:t>
      </w:r>
      <w:r w:rsidRPr="002A4158">
        <w:rPr>
          <w:sz w:val="20"/>
        </w:rPr>
        <w:t>DEF</w:t>
      </w:r>
      <w:r w:rsidR="00274AA2">
        <w:rPr>
          <w:sz w:val="20"/>
        </w:rPr>
        <w:t>-</w:t>
      </w:r>
      <w:r w:rsidRPr="002A4158">
        <w:t>corn</w:t>
      </w:r>
    </w:p>
    <w:p w14:paraId="203E28B8" w14:textId="45E664C6" w:rsidR="002317F3" w:rsidRPr="002A4158" w:rsidRDefault="002317F3" w:rsidP="000E40E3">
      <w:pPr>
        <w:pStyle w:val="lsTranslation"/>
      </w:pPr>
      <w:r w:rsidRPr="002A4158">
        <w:tab/>
        <w:t>“</w:t>
      </w:r>
      <w:r w:rsidR="00274AA2">
        <w:t>t</w:t>
      </w:r>
      <w:r w:rsidRPr="002A4158">
        <w:t>assel” (</w:t>
      </w:r>
      <w:r w:rsidR="00065620">
        <w:t>Lit.</w:t>
      </w:r>
      <w:r w:rsidR="00274AA2" w:rsidRPr="002A4158">
        <w:t xml:space="preserve"> </w:t>
      </w:r>
      <w:r w:rsidR="00274AA2">
        <w:t>‘</w:t>
      </w:r>
      <w:r w:rsidR="00274AA2" w:rsidRPr="002A4158">
        <w:t xml:space="preserve">head of </w:t>
      </w:r>
      <w:r w:rsidR="00274AA2">
        <w:t>corn</w:t>
      </w:r>
      <w:r w:rsidRPr="002A4158">
        <w:t>)</w:t>
      </w:r>
    </w:p>
    <w:p w14:paraId="15D5C99A" w14:textId="53254798" w:rsidR="002317F3" w:rsidRPr="002A4158" w:rsidRDefault="002317F3" w:rsidP="00050D1F">
      <w:pPr>
        <w:pStyle w:val="lsLanginfo"/>
        <w:rPr>
          <w:lang w:val="en-GB"/>
        </w:rPr>
      </w:pPr>
      <w:r w:rsidRPr="002A4158">
        <w:rPr>
          <w:lang w:val="en-GB"/>
        </w:rPr>
        <w:t xml:space="preserve">Kanuri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{"citationID":"U1M7o64S","properties":{"formattedCitation":"(Owens 2016, 65)","plainCitation":"(Owens 2016, 65)","noteIndex":0},"citationItems":[{"id":"pO1Pezac/IvN2DNVA","uris":["http://zotero.org/users/local/wDEILXmk/items/HHAXK7MV"],"uri":["http://zotero.org/users/local/wDEILXmk/items/HHAXK7MV"],"itemData":{"id":36,"type":"article-journal","title":"The lexical nature of idioms","container-title":"Language Sciences","page":"49-69","volume":"57","author":[{"family":"Owens","given":"Jonathan"}],"issued":{"date-parts":[["2016"]]}},"locator":"65"}],"schema":"https://github.com/citation-style-language/schema/raw/master/csl-citation.json"}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(Owens 2016, 65)</w:t>
      </w:r>
      <w:r w:rsidRPr="002A4158">
        <w:rPr>
          <w:lang w:val="en-GB"/>
        </w:rPr>
        <w:fldChar w:fldCharType="end"/>
      </w:r>
    </w:p>
    <w:p w14:paraId="45A3E958" w14:textId="77777777" w:rsidR="002317F3" w:rsidRPr="002A4158" w:rsidRDefault="002317F3" w:rsidP="003A641E">
      <w:pPr>
        <w:pStyle w:val="lsSourceline"/>
      </w:pPr>
      <w:r w:rsidRPr="002A4158">
        <w:tab/>
      </w:r>
      <w:proofErr w:type="spellStart"/>
      <w:r w:rsidRPr="002A4158">
        <w:t>kǝla</w:t>
      </w:r>
      <w:proofErr w:type="spellEnd"/>
      <w:r w:rsidRPr="002A4158">
        <w:t xml:space="preserve"> </w:t>
      </w:r>
      <w:proofErr w:type="spellStart"/>
      <w:r w:rsidRPr="002A4158">
        <w:t>argǝm</w:t>
      </w:r>
      <w:proofErr w:type="spellEnd"/>
      <w:r w:rsidRPr="002A4158">
        <w:t xml:space="preserve">-be </w:t>
      </w:r>
    </w:p>
    <w:p w14:paraId="3C3BAAFD" w14:textId="7D5216CB" w:rsidR="002317F3" w:rsidRPr="002A4158" w:rsidRDefault="002317F3" w:rsidP="00F33AC6">
      <w:pPr>
        <w:pStyle w:val="lsIMT"/>
        <w:rPr>
          <w:sz w:val="20"/>
        </w:rPr>
      </w:pPr>
      <w:r w:rsidRPr="002A4158">
        <w:tab/>
        <w:t>head corn</w:t>
      </w:r>
      <w:r w:rsidR="00274AA2">
        <w:t>-</w:t>
      </w:r>
      <w:r w:rsidRPr="002A4158">
        <w:rPr>
          <w:sz w:val="20"/>
        </w:rPr>
        <w:t xml:space="preserve">GEN </w:t>
      </w:r>
    </w:p>
    <w:p w14:paraId="581B7377" w14:textId="6199EF23" w:rsidR="002317F3" w:rsidRPr="002A4158" w:rsidRDefault="002317F3" w:rsidP="000E40E3">
      <w:pPr>
        <w:pStyle w:val="lsTranslation"/>
      </w:pPr>
      <w:r w:rsidRPr="002A4158">
        <w:tab/>
      </w:r>
      <w:r w:rsidR="00274AA2" w:rsidRPr="002A4158">
        <w:t>“</w:t>
      </w:r>
      <w:r w:rsidR="00274AA2">
        <w:t>t</w:t>
      </w:r>
      <w:r w:rsidR="00274AA2" w:rsidRPr="002A4158">
        <w:t>assel” (</w:t>
      </w:r>
      <w:r w:rsidR="00065620">
        <w:t>Lit.</w:t>
      </w:r>
      <w:r w:rsidR="00274AA2" w:rsidRPr="002A4158">
        <w:t xml:space="preserve"> </w:t>
      </w:r>
      <w:r w:rsidR="00274AA2">
        <w:t>‘</w:t>
      </w:r>
      <w:r w:rsidR="00274AA2" w:rsidRPr="002A4158">
        <w:t xml:space="preserve">head of </w:t>
      </w:r>
      <w:r w:rsidR="00274AA2">
        <w:t>corn</w:t>
      </w:r>
      <w:r w:rsidR="00274AA2" w:rsidRPr="002A4158">
        <w:t>)</w:t>
      </w:r>
    </w:p>
    <w:p w14:paraId="491D74D7" w14:textId="718A0072" w:rsidR="005C3FC7" w:rsidRPr="002A4158" w:rsidRDefault="00A36A64" w:rsidP="00C0406D">
      <w:pPr>
        <w:rPr>
          <w:lang w:val="en-GB"/>
        </w:rPr>
      </w:pPr>
      <w:r w:rsidRPr="002A4158">
        <w:rPr>
          <w:lang w:val="en-GB"/>
        </w:rPr>
        <w:t xml:space="preserve">According to Owens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{"citationID":"RePl4FH8","properties":{"formattedCitation":"(Owens 2016, 65)","plainCitation":"(Owens 2016, 65)","noteIndex":0},"citationItems":[{"id":"pO1Pezac/IvN2DNVA","uris":["http://zotero.org/users/local/wDEILXmk/items/HHAXK7MV"],"uri":["http://zotero.org/users/local/wDEILXmk/items/HHAXK7MV"],"itemData":{"id":36,"type":"article-journal","title":"The lexical nature of idioms","container-title":"Language Sciences","page":"49-69","volume":"57","author":[{"family":"Owens","given":"Jonathan"}],"issued":{"date-parts":[["2016"]]}},"locator":"65"}],"schema":"https://github.com/citation-style-language/schema/raw/master/csl-citation.json"}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3766D3">
        <w:rPr>
          <w:rFonts w:cs="Times New Roman"/>
        </w:rPr>
        <w:t>(</w:t>
      </w:r>
      <w:r w:rsidR="00F21C1C" w:rsidRPr="00F21C1C">
        <w:rPr>
          <w:rFonts w:cs="Times New Roman"/>
        </w:rPr>
        <w:t>2016, 65)</w:t>
      </w:r>
      <w:r w:rsidRPr="002A4158">
        <w:rPr>
          <w:lang w:val="en-GB"/>
        </w:rPr>
        <w:fldChar w:fldCharType="end"/>
      </w:r>
      <w:r w:rsidR="007A1E6B" w:rsidRPr="002A4158">
        <w:rPr>
          <w:lang w:val="en-GB"/>
        </w:rPr>
        <w:t>, Kanuri</w:t>
      </w:r>
      <w:r w:rsidR="003B0397" w:rsidRPr="002A4158">
        <w:rPr>
          <w:lang w:val="en-GB"/>
        </w:rPr>
        <w:t>–</w:t>
      </w:r>
      <w:r w:rsidR="007A1E6B" w:rsidRPr="002A4158">
        <w:rPr>
          <w:lang w:val="en-GB"/>
        </w:rPr>
        <w:t xml:space="preserve">Arabic bilingualism, with Arabic being </w:t>
      </w:r>
      <w:r w:rsidR="00857AFA" w:rsidRPr="002A4158">
        <w:rPr>
          <w:lang w:val="en-GB"/>
        </w:rPr>
        <w:t>a</w:t>
      </w:r>
      <w:r w:rsidR="007A1E6B" w:rsidRPr="002A4158">
        <w:rPr>
          <w:lang w:val="en-GB"/>
        </w:rPr>
        <w:t xml:space="preserve"> minority language, would have been the </w:t>
      </w:r>
      <w:r w:rsidR="002A3DC5" w:rsidRPr="002A4158">
        <w:rPr>
          <w:lang w:val="en-GB"/>
        </w:rPr>
        <w:t>foremost factor underlying</w:t>
      </w:r>
      <w:r w:rsidR="007A1E6B" w:rsidRPr="002A4158">
        <w:rPr>
          <w:lang w:val="en-GB"/>
        </w:rPr>
        <w:t xml:space="preserve"> the transfer of these compound nouns in</w:t>
      </w:r>
      <w:r w:rsidR="002A3DC5" w:rsidRPr="002A4158">
        <w:rPr>
          <w:lang w:val="en-GB"/>
        </w:rPr>
        <w:t>to</w:t>
      </w:r>
      <w:r w:rsidR="007A1E6B" w:rsidRPr="002A4158">
        <w:rPr>
          <w:lang w:val="en-GB"/>
        </w:rPr>
        <w:t xml:space="preserve"> Nigerian Arabic.</w:t>
      </w:r>
      <w:r w:rsidR="00857AFA" w:rsidRPr="002A4158">
        <w:rPr>
          <w:lang w:val="en-GB"/>
        </w:rPr>
        <w:t xml:space="preserve"> </w:t>
      </w:r>
      <w:r w:rsidR="008A46BF" w:rsidRPr="002A4158">
        <w:rPr>
          <w:lang w:val="en-GB"/>
        </w:rPr>
        <w:t>H</w:t>
      </w:r>
      <w:r w:rsidR="007A1E6B" w:rsidRPr="002A4158">
        <w:rPr>
          <w:lang w:val="en-GB"/>
        </w:rPr>
        <w:t>e further stresses</w:t>
      </w:r>
      <w:r w:rsidR="001D55EA" w:rsidRPr="002A4158">
        <w:rPr>
          <w:lang w:val="en-GB"/>
        </w:rPr>
        <w:t xml:space="preserve"> </w:t>
      </w:r>
      <w:r w:rsidR="007A1E6B" w:rsidRPr="002A4158">
        <w:rPr>
          <w:lang w:val="en-GB"/>
        </w:rPr>
        <w:t xml:space="preserve">that </w:t>
      </w:r>
      <w:r w:rsidR="007E6B0E" w:rsidRPr="002A4158">
        <w:rPr>
          <w:lang w:val="en-GB"/>
        </w:rPr>
        <w:t xml:space="preserve">Kanuri </w:t>
      </w:r>
      <w:r w:rsidR="00857AFA" w:rsidRPr="002A4158">
        <w:rPr>
          <w:lang w:val="en-GB"/>
        </w:rPr>
        <w:t xml:space="preserve">is the </w:t>
      </w:r>
      <w:r w:rsidR="008A46BF" w:rsidRPr="002A4158">
        <w:rPr>
          <w:lang w:val="en-GB"/>
        </w:rPr>
        <w:t>main source</w:t>
      </w:r>
      <w:r w:rsidR="00857AFA" w:rsidRPr="002A4158">
        <w:rPr>
          <w:lang w:val="en-GB"/>
        </w:rPr>
        <w:t xml:space="preserve"> </w:t>
      </w:r>
      <w:r w:rsidR="007E6B0E" w:rsidRPr="002A4158">
        <w:rPr>
          <w:lang w:val="en-GB"/>
        </w:rPr>
        <w:t xml:space="preserve">of compound nouns in a number of other minority languages </w:t>
      </w:r>
      <w:r w:rsidR="00857AFA" w:rsidRPr="002A4158">
        <w:rPr>
          <w:lang w:val="en-GB"/>
        </w:rPr>
        <w:t>in</w:t>
      </w:r>
      <w:r w:rsidR="007E6B0E" w:rsidRPr="002A4158">
        <w:rPr>
          <w:lang w:val="en-GB"/>
        </w:rPr>
        <w:t xml:space="preserve"> the area (e.g</w:t>
      </w:r>
      <w:r w:rsidR="00F021DD" w:rsidRPr="002A4158">
        <w:rPr>
          <w:lang w:val="en-GB"/>
        </w:rPr>
        <w:t xml:space="preserve">. </w:t>
      </w:r>
      <w:proofErr w:type="spellStart"/>
      <w:r w:rsidR="00F021DD" w:rsidRPr="002A4158">
        <w:rPr>
          <w:lang w:val="en-GB"/>
        </w:rPr>
        <w:t>Kotoko</w:t>
      </w:r>
      <w:proofErr w:type="spellEnd"/>
      <w:r w:rsidR="00F021DD" w:rsidRPr="002A4158">
        <w:rPr>
          <w:lang w:val="en-GB"/>
        </w:rPr>
        <w:t xml:space="preserve">, </w:t>
      </w:r>
      <w:proofErr w:type="spellStart"/>
      <w:r w:rsidR="00F021DD" w:rsidRPr="002A4158">
        <w:rPr>
          <w:lang w:val="en-GB"/>
        </w:rPr>
        <w:t>Glayda</w:t>
      </w:r>
      <w:proofErr w:type="spellEnd"/>
      <w:r w:rsidR="00F021DD" w:rsidRPr="002A4158">
        <w:rPr>
          <w:lang w:val="en-GB"/>
        </w:rPr>
        <w:t>, and Fulfulde) and that there is little evidence of Kanuri to Arabic shift in the region</w:t>
      </w:r>
      <w:r w:rsidR="00753874" w:rsidRPr="002A4158">
        <w:rPr>
          <w:lang w:val="en-GB"/>
        </w:rPr>
        <w:t xml:space="preserve"> </w:t>
      </w:r>
      <w:r w:rsidR="00753874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{"citationID":"NAT06zE1","properties":{"formattedCitation":"(Owens 2014, 147)","plainCitation":"(Owens 2014, 147)","noteIndex":0},"citationItems":[{"id":"pO1Pezac/IQr10TwM","uris":["http://zotero.org/users/local/KLZr0Y5O/items/CQW2KWWU"],"uri":["http://zotero.org/users/local/KLZr0Y5O/items/CQW2KWWU"],"itemData":{"id":72,"type":"article-journal","title":"Many Heads Are Better than One: The Spread of Motivated Opacity via Contact. Linguistics","container-title":"Linguistics","page":"125-165","volume":"52","issue":"1","author":[{"family":"Owens","given":"Jonathan"}],"issued":{"date-parts":[["2014"]]}},"locator":"147"}],"schema":"https://github.com/citation-style-language/schema/raw/master/csl-citation.json"} </w:instrText>
      </w:r>
      <w:r w:rsidR="00753874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(Owens 2014, 147)</w:t>
      </w:r>
      <w:r w:rsidR="00753874" w:rsidRPr="002A4158">
        <w:rPr>
          <w:lang w:val="en-GB"/>
        </w:rPr>
        <w:fldChar w:fldCharType="end"/>
      </w:r>
      <w:r w:rsidR="00F021DD" w:rsidRPr="002A4158">
        <w:rPr>
          <w:lang w:val="en-GB"/>
        </w:rPr>
        <w:t xml:space="preserve">. </w:t>
      </w:r>
      <w:r w:rsidR="007E6B0E" w:rsidRPr="002A4158">
        <w:rPr>
          <w:lang w:val="en-GB"/>
        </w:rPr>
        <w:t xml:space="preserve">However, </w:t>
      </w:r>
      <w:r w:rsidR="002A3DC5" w:rsidRPr="002A4158">
        <w:rPr>
          <w:lang w:val="en-GB"/>
        </w:rPr>
        <w:t xml:space="preserve">the fact that Kanuri </w:t>
      </w:r>
      <w:r w:rsidR="001972BD" w:rsidRPr="002A4158">
        <w:rPr>
          <w:lang w:val="en-GB"/>
        </w:rPr>
        <w:t>represents</w:t>
      </w:r>
      <w:r w:rsidR="002A3DC5" w:rsidRPr="002A4158">
        <w:rPr>
          <w:lang w:val="en-GB"/>
        </w:rPr>
        <w:t xml:space="preserve"> the majority</w:t>
      </w:r>
      <w:r w:rsidR="001972BD" w:rsidRPr="002A4158">
        <w:rPr>
          <w:lang w:val="en-GB"/>
        </w:rPr>
        <w:t xml:space="preserve"> language of</w:t>
      </w:r>
      <w:r w:rsidR="002A3DC5" w:rsidRPr="002A4158">
        <w:rPr>
          <w:lang w:val="en-GB"/>
        </w:rPr>
        <w:t xml:space="preserve"> </w:t>
      </w:r>
      <w:r w:rsidR="003358A1" w:rsidRPr="002A4158">
        <w:rPr>
          <w:lang w:val="en-GB"/>
        </w:rPr>
        <w:t>northeastern</w:t>
      </w:r>
      <w:r w:rsidR="002A3DC5" w:rsidRPr="002A4158">
        <w:rPr>
          <w:lang w:val="en-GB"/>
        </w:rPr>
        <w:t xml:space="preserve"> Nigeria, does not shed light on the transfer mechanism lying behind lexical calquing in Nigerian Arabic</w:t>
      </w:r>
      <w:r w:rsidR="001972BD" w:rsidRPr="002A4158">
        <w:rPr>
          <w:lang w:val="en-GB"/>
        </w:rPr>
        <w:t>. This is because</w:t>
      </w:r>
      <w:r w:rsidR="002A3DC5" w:rsidRPr="002A4158">
        <w:rPr>
          <w:lang w:val="en-GB"/>
        </w:rPr>
        <w:t xml:space="preserve"> speakers can be linguistically dominant in a socially subordinate language </w:t>
      </w:r>
      <w:r w:rsidR="002A3DC5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{"citationID":"K0iYXM3P","properties":{"formattedCitation":"(Winford 2005, 376)","plainCitation":"(Winford 2005, 376)","noteIndex":0},"citationItems":[{"id":"pO1Pezac/yfaKiyTC","uris":["http://zotero.org/users/local/wDEILXmk/items/TXEUU9NM"],"uri":["http://zotero.org/users/local/wDEILXmk/items/TXEUU9NM"],"itemData":{"id":"JcUsnh9D/HSJQXOcy","type":"article-journal","title":"Contact-induced changes. Classification and processes","container-title":"Diachronica","page":"373-427","volume":"22","issue":"2","author":[{"family":"Winford","given":"Donald"}],"issued":{"date-parts":[["2005"]]}},"locator":"376"}],"schema":"https://github.com/citation-style-language/schema/raw/master/csl-citation.json"} </w:instrText>
      </w:r>
      <w:r w:rsidR="002A3DC5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(Winford 2005, 376)</w:t>
      </w:r>
      <w:r w:rsidR="002A3DC5" w:rsidRPr="002A4158">
        <w:rPr>
          <w:lang w:val="en-GB"/>
        </w:rPr>
        <w:fldChar w:fldCharType="end"/>
      </w:r>
      <w:r w:rsidR="002A3DC5" w:rsidRPr="002A4158">
        <w:rPr>
          <w:lang w:val="en-GB"/>
        </w:rPr>
        <w:t>.</w:t>
      </w:r>
      <w:r w:rsidR="00857AFA" w:rsidRPr="002A4158">
        <w:rPr>
          <w:lang w:val="en-GB"/>
        </w:rPr>
        <w:t xml:space="preserve"> </w:t>
      </w:r>
      <w:r w:rsidR="008A46BF" w:rsidRPr="002A4158">
        <w:rPr>
          <w:lang w:val="en-GB"/>
        </w:rPr>
        <w:t>In fact, s</w:t>
      </w:r>
      <w:r w:rsidR="001972BD" w:rsidRPr="002A4158">
        <w:rPr>
          <w:lang w:val="en-GB"/>
        </w:rPr>
        <w:t>uch</w:t>
      </w:r>
      <w:r w:rsidR="00D75BE8" w:rsidRPr="002A4158">
        <w:rPr>
          <w:lang w:val="en-GB"/>
        </w:rPr>
        <w:t xml:space="preserve"> </w:t>
      </w:r>
      <w:r w:rsidR="0084209F" w:rsidRPr="002A4158">
        <w:rPr>
          <w:lang w:val="en-GB"/>
        </w:rPr>
        <w:t>c</w:t>
      </w:r>
      <w:r w:rsidR="00D75BE8" w:rsidRPr="002A4158">
        <w:rPr>
          <w:lang w:val="en-GB"/>
        </w:rPr>
        <w:t>ontact</w:t>
      </w:r>
      <w:r w:rsidR="001972BD" w:rsidRPr="002A4158">
        <w:rPr>
          <w:lang w:val="en-GB"/>
        </w:rPr>
        <w:t xml:space="preserve"> settings</w:t>
      </w:r>
      <w:r w:rsidR="00D75BE8" w:rsidRPr="002A4158">
        <w:rPr>
          <w:lang w:val="en-GB"/>
        </w:rPr>
        <w:t xml:space="preserve"> are closely tied to SL agentivity</w:t>
      </w:r>
      <w:r w:rsidR="008827E4" w:rsidRPr="002A4158">
        <w:rPr>
          <w:lang w:val="en-GB"/>
        </w:rPr>
        <w:t>,</w:t>
      </w:r>
      <w:r w:rsidR="00D75BE8" w:rsidRPr="002A4158">
        <w:rPr>
          <w:lang w:val="en-GB"/>
        </w:rPr>
        <w:t xml:space="preserve"> as</w:t>
      </w:r>
      <w:r w:rsidR="008827E4" w:rsidRPr="002A4158">
        <w:rPr>
          <w:lang w:val="en-GB"/>
        </w:rPr>
        <w:t xml:space="preserve"> the</w:t>
      </w:r>
      <w:r w:rsidR="00D75BE8" w:rsidRPr="002A4158">
        <w:rPr>
          <w:lang w:val="en-GB"/>
        </w:rPr>
        <w:t xml:space="preserve"> youngest bilingual generations tend to impose</w:t>
      </w:r>
      <w:r w:rsidR="008A46BF" w:rsidRPr="002A4158">
        <w:rPr>
          <w:lang w:val="en-GB"/>
        </w:rPr>
        <w:t xml:space="preserve"> semantic</w:t>
      </w:r>
      <w:r w:rsidR="00D75BE8" w:rsidRPr="002A4158">
        <w:rPr>
          <w:lang w:val="en-GB"/>
        </w:rPr>
        <w:t xml:space="preserve"> features from their dominant</w:t>
      </w:r>
      <w:r w:rsidR="008A46BF" w:rsidRPr="002A4158">
        <w:rPr>
          <w:lang w:val="en-GB"/>
        </w:rPr>
        <w:t xml:space="preserve"> language (i.e. Kanuri) </w:t>
      </w:r>
      <w:r w:rsidR="00C83C83" w:rsidRPr="002A4158">
        <w:rPr>
          <w:lang w:val="en-GB"/>
        </w:rPr>
        <w:t xml:space="preserve">onto </w:t>
      </w:r>
      <w:r w:rsidR="008A46BF" w:rsidRPr="002A4158">
        <w:rPr>
          <w:lang w:val="en-GB"/>
        </w:rPr>
        <w:t>the</w:t>
      </w:r>
      <w:r w:rsidR="00D75BE8" w:rsidRPr="002A4158">
        <w:rPr>
          <w:lang w:val="en-GB"/>
        </w:rPr>
        <w:t xml:space="preserve"> ancestral language (i.e. Arabic</w:t>
      </w:r>
      <w:r w:rsidR="0084209F" w:rsidRPr="002A4158">
        <w:rPr>
          <w:lang w:val="en-GB"/>
        </w:rPr>
        <w:t>)</w:t>
      </w:r>
      <w:r w:rsidR="00D75BE8" w:rsidRPr="002A4158">
        <w:rPr>
          <w:lang w:val="en-GB"/>
        </w:rPr>
        <w:t xml:space="preserve">. It is only at a later stage that these innovations </w:t>
      </w:r>
      <w:r w:rsidR="008A46BF" w:rsidRPr="002A4158">
        <w:rPr>
          <w:lang w:val="en-GB"/>
        </w:rPr>
        <w:t>are</w:t>
      </w:r>
      <w:r w:rsidR="00D75BE8" w:rsidRPr="002A4158">
        <w:rPr>
          <w:lang w:val="en-GB"/>
        </w:rPr>
        <w:t xml:space="preserve"> borrowed by older </w:t>
      </w:r>
      <w:r w:rsidR="001972BD" w:rsidRPr="002A4158">
        <w:rPr>
          <w:lang w:val="en-GB"/>
        </w:rPr>
        <w:t xml:space="preserve">bilingual </w:t>
      </w:r>
      <w:r w:rsidR="00D75BE8" w:rsidRPr="002A4158">
        <w:rPr>
          <w:lang w:val="en-GB"/>
        </w:rPr>
        <w:t xml:space="preserve">speakers who are still dominant in </w:t>
      </w:r>
      <w:r w:rsidR="008A46BF" w:rsidRPr="002A4158">
        <w:rPr>
          <w:lang w:val="en-GB"/>
        </w:rPr>
        <w:t>Arabic</w:t>
      </w:r>
      <w:r w:rsidR="001972BD" w:rsidRPr="002A4158">
        <w:rPr>
          <w:lang w:val="en-GB"/>
        </w:rPr>
        <w:t xml:space="preserve">. </w:t>
      </w:r>
    </w:p>
    <w:p w14:paraId="16D7E8BB" w14:textId="06166661" w:rsidR="008C2A33" w:rsidRPr="002A4158" w:rsidRDefault="001972BD" w:rsidP="00C0406D">
      <w:pPr>
        <w:rPr>
          <w:lang w:val="en-GB" w:eastAsia="de-DE" w:bidi="ar-SA"/>
        </w:rPr>
      </w:pPr>
      <w:r w:rsidRPr="002A4158">
        <w:rPr>
          <w:lang w:val="en-GB" w:eastAsia="de-DE" w:bidi="ar-SA"/>
        </w:rPr>
        <w:t>The fact that Nigerian Arabic speakers have</w:t>
      </w:r>
      <w:r w:rsidR="00262EC3" w:rsidRPr="002A4158">
        <w:rPr>
          <w:lang w:val="en-GB" w:eastAsia="de-DE" w:bidi="ar-SA"/>
        </w:rPr>
        <w:t xml:space="preserve"> </w:t>
      </w:r>
      <w:r w:rsidR="008A46BF" w:rsidRPr="002A4158">
        <w:rPr>
          <w:lang w:val="en-GB" w:eastAsia="de-DE" w:bidi="ar-SA"/>
        </w:rPr>
        <w:t xml:space="preserve">gradually </w:t>
      </w:r>
      <w:r w:rsidR="00262EC3" w:rsidRPr="002A4158">
        <w:rPr>
          <w:lang w:val="en-GB" w:eastAsia="de-DE" w:bidi="ar-SA"/>
        </w:rPr>
        <w:t>developed a</w:t>
      </w:r>
      <w:r w:rsidRPr="002A4158">
        <w:rPr>
          <w:lang w:val="en-GB" w:eastAsia="de-DE" w:bidi="ar-SA"/>
        </w:rPr>
        <w:t xml:space="preserve"> </w:t>
      </w:r>
      <w:r w:rsidR="00262EC3" w:rsidRPr="002A4158">
        <w:rPr>
          <w:lang w:val="en-GB" w:eastAsia="de-DE" w:bidi="ar-SA"/>
        </w:rPr>
        <w:t>high bilingual proficiency in Kanuri is also testified by the transfer</w:t>
      </w:r>
      <w:r w:rsidR="00C83C83" w:rsidRPr="002A4158">
        <w:rPr>
          <w:lang w:val="en-GB" w:eastAsia="de-DE" w:bidi="ar-SA"/>
        </w:rPr>
        <w:t xml:space="preserve"> of</w:t>
      </w:r>
      <w:r w:rsidR="00262EC3" w:rsidRPr="002A4158">
        <w:rPr>
          <w:lang w:val="en-GB" w:eastAsia="de-DE" w:bidi="ar-SA"/>
        </w:rPr>
        <w:t xml:space="preserve"> a number of idiomatic expressions. </w:t>
      </w:r>
      <w:r w:rsidR="00EF7395" w:rsidRPr="002A4158">
        <w:rPr>
          <w:lang w:val="en-GB" w:eastAsia="de-DE" w:bidi="ar-SA"/>
        </w:rPr>
        <w:t xml:space="preserve">In this regard, </w:t>
      </w:r>
      <w:r w:rsidR="0018333B" w:rsidRPr="002A4158">
        <w:rPr>
          <w:lang w:val="en-GB" w:eastAsia="de-DE" w:bidi="ar-SA"/>
        </w:rPr>
        <w:t xml:space="preserve">Ross </w:t>
      </w:r>
      <w:r w:rsidR="0018333B" w:rsidRPr="002A4158">
        <w:rPr>
          <w:lang w:val="en-GB" w:eastAsia="de-DE" w:bidi="ar-SA"/>
        </w:rPr>
        <w:fldChar w:fldCharType="begin"/>
      </w:r>
      <w:r w:rsidR="00F21C1C">
        <w:rPr>
          <w:lang w:val="en-GB" w:eastAsia="de-DE" w:bidi="ar-SA"/>
        </w:rPr>
        <w:instrText xml:space="preserve"> ADDIN ZOTERO_ITEM CSL_CITATION {"citationID":"cRFxc02i","properties":{"formattedCitation":"(Ross 2007, 122)","plainCitation":"(Ross 2007, 122)","noteIndex":0},"citationItems":[{"id":"pO1Pezac/vfgdmG4p","uris":["http://zotero.org/users/local/wDEILXmk/items/NHE7CRHB"],"uri":["http://zotero.org/users/local/wDEILXmk/items/NHE7CRHB"],"itemData":{"id":"JcUsnh9D/iDPQAybl","type":"article-journal","title":"Calquing and metatypy","container-title":"Journal of Language Contact","page":"116-143","volume":"1","issue":"1","author":[{"family":"Ross","given":"Malcom"}],"issued":{"date-parts":[["2007"]]}},"locator":"122"}],"schema":"https://github.com/citation-style-language/schema/raw/master/csl-citation.json"} </w:instrText>
      </w:r>
      <w:r w:rsidR="0018333B" w:rsidRPr="002A4158">
        <w:rPr>
          <w:lang w:val="en-GB" w:eastAsia="de-DE" w:bidi="ar-SA"/>
        </w:rPr>
        <w:fldChar w:fldCharType="separate"/>
      </w:r>
      <w:r w:rsidR="003766D3">
        <w:rPr>
          <w:rFonts w:cs="Times New Roman"/>
        </w:rPr>
        <w:t>(</w:t>
      </w:r>
      <w:r w:rsidR="00F21C1C" w:rsidRPr="00F21C1C">
        <w:rPr>
          <w:rFonts w:cs="Times New Roman"/>
        </w:rPr>
        <w:t>2007, 122)</w:t>
      </w:r>
      <w:r w:rsidR="0018333B" w:rsidRPr="002A4158">
        <w:rPr>
          <w:lang w:val="en-GB" w:eastAsia="de-DE" w:bidi="ar-SA"/>
        </w:rPr>
        <w:fldChar w:fldCharType="end"/>
      </w:r>
      <w:r w:rsidR="0018333B" w:rsidRPr="002A4158">
        <w:rPr>
          <w:lang w:val="en-GB" w:eastAsia="de-DE" w:bidi="ar-SA"/>
        </w:rPr>
        <w:t xml:space="preserve"> observes that</w:t>
      </w:r>
      <w:r w:rsidR="00262EC3" w:rsidRPr="002A4158">
        <w:rPr>
          <w:lang w:val="en-GB" w:eastAsia="de-DE" w:bidi="ar-SA"/>
        </w:rPr>
        <w:t xml:space="preserve"> calquing </w:t>
      </w:r>
      <w:r w:rsidR="008A46BF" w:rsidRPr="002A4158">
        <w:rPr>
          <w:lang w:val="en-GB" w:eastAsia="de-DE" w:bidi="ar-SA"/>
        </w:rPr>
        <w:t>of</w:t>
      </w:r>
      <w:r w:rsidR="0018333B" w:rsidRPr="002A4158">
        <w:rPr>
          <w:lang w:val="en-GB" w:eastAsia="de-DE" w:bidi="ar-SA"/>
        </w:rPr>
        <w:t xml:space="preserve"> </w:t>
      </w:r>
      <w:r w:rsidR="008A46BF" w:rsidRPr="002A4158">
        <w:rPr>
          <w:lang w:val="en-GB" w:eastAsia="de-DE" w:bidi="ar-SA"/>
        </w:rPr>
        <w:t>meaning</w:t>
      </w:r>
      <w:r w:rsidR="0018333B" w:rsidRPr="002A4158">
        <w:rPr>
          <w:lang w:val="en-GB" w:eastAsia="de-DE" w:bidi="ar-SA"/>
        </w:rPr>
        <w:t xml:space="preserve"> </w:t>
      </w:r>
      <w:r w:rsidR="008A46BF" w:rsidRPr="002A4158">
        <w:rPr>
          <w:lang w:val="en-GB" w:eastAsia="de-DE" w:bidi="ar-SA"/>
        </w:rPr>
        <w:t xml:space="preserve">is </w:t>
      </w:r>
      <w:r w:rsidR="0018333B" w:rsidRPr="002A4158">
        <w:rPr>
          <w:lang w:val="en-GB" w:eastAsia="de-DE" w:bidi="ar-SA"/>
        </w:rPr>
        <w:t>not only</w:t>
      </w:r>
      <w:r w:rsidR="008A46BF" w:rsidRPr="002A4158">
        <w:rPr>
          <w:lang w:val="en-GB" w:eastAsia="de-DE" w:bidi="ar-SA"/>
        </w:rPr>
        <w:t xml:space="preserve"> reflected</w:t>
      </w:r>
      <w:r w:rsidR="0018333B" w:rsidRPr="002A4158">
        <w:rPr>
          <w:lang w:val="en-GB" w:eastAsia="de-DE" w:bidi="ar-SA"/>
        </w:rPr>
        <w:t xml:space="preserve"> in word co</w:t>
      </w:r>
      <w:r w:rsidR="008C2A33" w:rsidRPr="002A4158">
        <w:rPr>
          <w:lang w:val="en-GB" w:eastAsia="de-DE" w:bidi="ar-SA"/>
        </w:rPr>
        <w:t xml:space="preserve">mpounding, but also in lexical collocations of idiomatic expressions. These are </w:t>
      </w:r>
      <w:r w:rsidR="002317F3" w:rsidRPr="002A4158">
        <w:rPr>
          <w:lang w:val="en-GB" w:eastAsia="de-DE" w:bidi="ar-SA"/>
        </w:rPr>
        <w:t>combination</w:t>
      </w:r>
      <w:r w:rsidR="008C2A33" w:rsidRPr="002A4158">
        <w:rPr>
          <w:lang w:val="en-GB" w:eastAsia="de-DE" w:bidi="ar-SA"/>
        </w:rPr>
        <w:t>s</w:t>
      </w:r>
      <w:r w:rsidR="002317F3" w:rsidRPr="002A4158">
        <w:rPr>
          <w:lang w:val="en-GB" w:eastAsia="de-DE" w:bidi="ar-SA"/>
        </w:rPr>
        <w:t xml:space="preserve"> of lexical items that </w:t>
      </w:r>
      <w:r w:rsidR="008C2A33" w:rsidRPr="002A4158">
        <w:rPr>
          <w:lang w:val="en-GB" w:eastAsia="de-DE" w:bidi="ar-SA"/>
        </w:rPr>
        <w:t>are semantically idiosyncratic as they have</w:t>
      </w:r>
      <w:r w:rsidR="002317F3" w:rsidRPr="002A4158">
        <w:rPr>
          <w:lang w:val="en-GB" w:eastAsia="de-DE" w:bidi="ar-SA"/>
        </w:rPr>
        <w:t xml:space="preserve"> a pairing of</w:t>
      </w:r>
      <w:r w:rsidR="0018333B" w:rsidRPr="002A4158">
        <w:rPr>
          <w:lang w:val="en-GB" w:eastAsia="de-DE" w:bidi="ar-SA"/>
        </w:rPr>
        <w:t xml:space="preserve"> </w:t>
      </w:r>
      <w:r w:rsidR="002317F3" w:rsidRPr="002A4158">
        <w:rPr>
          <w:lang w:val="en-GB" w:eastAsia="de-DE" w:bidi="ar-SA"/>
        </w:rPr>
        <w:t>form and meaning that cannot be predicte</w:t>
      </w:r>
      <w:r w:rsidR="008C2A33" w:rsidRPr="002A4158">
        <w:rPr>
          <w:lang w:val="en-GB" w:eastAsia="de-DE" w:bidi="ar-SA"/>
        </w:rPr>
        <w:t>d from the r</w:t>
      </w:r>
      <w:r w:rsidR="00EF7395" w:rsidRPr="002A4158">
        <w:rPr>
          <w:lang w:val="en-GB" w:eastAsia="de-DE" w:bidi="ar-SA"/>
        </w:rPr>
        <w:t>est of the grammar. Examples</w:t>
      </w:r>
      <w:r w:rsidR="00C83C83" w:rsidRPr="002A4158">
        <w:rPr>
          <w:lang w:val="en-GB" w:eastAsia="de-DE" w:bidi="ar-SA"/>
        </w:rPr>
        <w:t xml:space="preserve"> </w:t>
      </w:r>
      <w:r w:rsidR="00C83C83" w:rsidRPr="002A4158">
        <w:rPr>
          <w:lang w:val="en-GB" w:eastAsia="de-DE" w:bidi="ar-SA"/>
        </w:rPr>
        <w:fldChar w:fldCharType="begin"/>
      </w:r>
      <w:r w:rsidR="00C83C83" w:rsidRPr="002A4158">
        <w:rPr>
          <w:lang w:val="en-GB" w:eastAsia="de-DE" w:bidi="ar-SA"/>
        </w:rPr>
        <w:instrText xml:space="preserve"> REF _Ref509242279 \r \h </w:instrText>
      </w:r>
      <w:r w:rsidR="00C83C83" w:rsidRPr="002A4158">
        <w:rPr>
          <w:lang w:val="en-GB" w:eastAsia="de-DE" w:bidi="ar-SA"/>
        </w:rPr>
      </w:r>
      <w:r w:rsidR="00C83C83" w:rsidRPr="002A4158">
        <w:rPr>
          <w:lang w:val="en-GB" w:eastAsia="de-DE" w:bidi="ar-SA"/>
        </w:rPr>
        <w:fldChar w:fldCharType="separate"/>
      </w:r>
      <w:r w:rsidR="00C83C83" w:rsidRPr="002A4158">
        <w:rPr>
          <w:cs/>
          <w:lang w:val="en-GB" w:eastAsia="de-DE" w:bidi="ar-SA"/>
        </w:rPr>
        <w:t>‎</w:t>
      </w:r>
      <w:r w:rsidR="00C83C83" w:rsidRPr="002A4158">
        <w:rPr>
          <w:lang w:val="en-GB" w:eastAsia="de-DE" w:bidi="ar-SA"/>
        </w:rPr>
        <w:t>(9)</w:t>
      </w:r>
      <w:r w:rsidR="00C83C83" w:rsidRPr="002A4158">
        <w:rPr>
          <w:lang w:val="en-GB" w:eastAsia="de-DE" w:bidi="ar-SA"/>
        </w:rPr>
        <w:fldChar w:fldCharType="end"/>
      </w:r>
      <w:r w:rsidR="00C83C83" w:rsidRPr="002A4158">
        <w:rPr>
          <w:lang w:val="en-GB" w:eastAsia="de-DE" w:bidi="ar-SA"/>
        </w:rPr>
        <w:t>–</w:t>
      </w:r>
      <w:r w:rsidR="00C83C83" w:rsidRPr="002A4158">
        <w:rPr>
          <w:lang w:val="en-GB" w:eastAsia="de-DE" w:bidi="ar-SA"/>
        </w:rPr>
        <w:fldChar w:fldCharType="begin"/>
      </w:r>
      <w:r w:rsidR="00C83C83" w:rsidRPr="002A4158">
        <w:rPr>
          <w:lang w:val="en-GB" w:eastAsia="de-DE" w:bidi="ar-SA"/>
        </w:rPr>
        <w:instrText xml:space="preserve"> REF _Ref509242289 \r \h </w:instrText>
      </w:r>
      <w:r w:rsidR="00C83C83" w:rsidRPr="002A4158">
        <w:rPr>
          <w:lang w:val="en-GB" w:eastAsia="de-DE" w:bidi="ar-SA"/>
        </w:rPr>
      </w:r>
      <w:r w:rsidR="00C83C83" w:rsidRPr="002A4158">
        <w:rPr>
          <w:lang w:val="en-GB" w:eastAsia="de-DE" w:bidi="ar-SA"/>
        </w:rPr>
        <w:fldChar w:fldCharType="separate"/>
      </w:r>
      <w:r w:rsidR="00C83C83" w:rsidRPr="002A4158">
        <w:rPr>
          <w:cs/>
          <w:lang w:val="en-GB" w:eastAsia="de-DE" w:bidi="ar-SA"/>
        </w:rPr>
        <w:t>‎</w:t>
      </w:r>
      <w:r w:rsidR="00C83C83" w:rsidRPr="002A4158">
        <w:rPr>
          <w:lang w:val="en-GB" w:eastAsia="de-DE" w:bidi="ar-SA"/>
        </w:rPr>
        <w:t>(10)</w:t>
      </w:r>
      <w:r w:rsidR="00C83C83" w:rsidRPr="002A4158">
        <w:rPr>
          <w:lang w:val="en-GB" w:eastAsia="de-DE" w:bidi="ar-SA"/>
        </w:rPr>
        <w:fldChar w:fldCharType="end"/>
      </w:r>
      <w:r w:rsidR="00EF7395" w:rsidRPr="002A4158">
        <w:rPr>
          <w:lang w:val="en-GB" w:eastAsia="de-DE" w:bidi="ar-SA"/>
        </w:rPr>
        <w:t xml:space="preserve"> provide evidence </w:t>
      </w:r>
      <w:r w:rsidR="00515380" w:rsidRPr="002A4158">
        <w:rPr>
          <w:lang w:val="en-GB" w:eastAsia="de-DE" w:bidi="ar-SA"/>
        </w:rPr>
        <w:t xml:space="preserve">of </w:t>
      </w:r>
      <w:r w:rsidR="008A46BF" w:rsidRPr="002A4158">
        <w:rPr>
          <w:lang w:val="en-GB" w:eastAsia="de-DE" w:bidi="ar-SA"/>
        </w:rPr>
        <w:t>a</w:t>
      </w:r>
      <w:r w:rsidR="00C83C83" w:rsidRPr="002A4158">
        <w:rPr>
          <w:lang w:val="en-GB" w:eastAsia="de-DE" w:bidi="ar-SA"/>
        </w:rPr>
        <w:t>n idiomatic</w:t>
      </w:r>
      <w:r w:rsidR="008A46BF" w:rsidRPr="002A4158">
        <w:rPr>
          <w:lang w:val="en-GB" w:eastAsia="de-DE" w:bidi="ar-SA"/>
        </w:rPr>
        <w:t xml:space="preserve"> Kanuri</w:t>
      </w:r>
      <w:r w:rsidR="00515380" w:rsidRPr="002A4158">
        <w:rPr>
          <w:lang w:val="en-GB" w:eastAsia="de-DE" w:bidi="ar-SA"/>
        </w:rPr>
        <w:t xml:space="preserve"> calqu</w:t>
      </w:r>
      <w:r w:rsidR="001A691F" w:rsidRPr="002A4158">
        <w:rPr>
          <w:lang w:val="en-GB" w:eastAsia="de-DE" w:bidi="ar-SA"/>
        </w:rPr>
        <w:t>e</w:t>
      </w:r>
      <w:r w:rsidR="00515380" w:rsidRPr="002A4158">
        <w:rPr>
          <w:lang w:val="en-GB" w:eastAsia="de-DE" w:bidi="ar-SA"/>
        </w:rPr>
        <w:t xml:space="preserve"> in Nigerian Arabic. </w:t>
      </w:r>
    </w:p>
    <w:p w14:paraId="684F7A69" w14:textId="784ACA46" w:rsidR="002317F3" w:rsidRPr="002A4158" w:rsidRDefault="002317F3" w:rsidP="00050D1F">
      <w:pPr>
        <w:pStyle w:val="lsLanginfo"/>
        <w:rPr>
          <w:lang w:val="en-GB"/>
        </w:rPr>
      </w:pPr>
      <w:bookmarkStart w:id="4" w:name="_Ref509242279"/>
      <w:r w:rsidRPr="002A4158">
        <w:rPr>
          <w:lang w:val="en-GB"/>
        </w:rPr>
        <w:t xml:space="preserve">Nigerian Arabic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{"citationID":"Um0hSQbn","properties":{"formattedCitation":"(Ritt-Benmimoun et al. 2017, 77)","plainCitation":"(Ritt-Benmimoun et al. 2017, 77)","noteIndex":0},"citationItems":[{"id":"pO1Pezac/HOz24RxZ","uris":["http://zotero.org/users/local/wDEILXmk/items/ASQPQI8W"],"uri":["http://zotero.org/users/local/wDEILXmk/items/ASQPQI8W"],"itemData":{"id":35,"type":"chapter","title":"Three idioms, three dialects, one history: Egyptian, Nigerian and Tunisian Arabic","container-title":"Tunisian and Libyan Arabic Dialects: Common Trends, Recent Developments, Diachronic Aspects.","publisher":"Prensas de la Universidad de Zaragoza","publisher-place":"Zaragoza","page":"43-84","event-place":"Zaragoza","author":[{"family":"Ritt-Benmimoun","given":"Veronika"},{"family":"Grigore","given":"Smaranda"},{"family":"Owens","given":"Jocelyne"},{"family":"Owens","given":"Jonathan"}],"editor":[{"family":"Ritt-Benmimoun","given":"Veronika"}],"issued":{"date-parts":[["2017"]]}},"locator":"77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(Ritt-Benmimoun et al. 2017, 77)</w:t>
      </w:r>
      <w:r w:rsidRPr="002A4158">
        <w:rPr>
          <w:lang w:val="en-GB"/>
        </w:rPr>
        <w:fldChar w:fldCharType="end"/>
      </w:r>
      <w:bookmarkEnd w:id="4"/>
    </w:p>
    <w:p w14:paraId="4C180295" w14:textId="51416DFE" w:rsidR="002317F3" w:rsidRPr="002A4158" w:rsidRDefault="003A641E" w:rsidP="003A641E">
      <w:pPr>
        <w:pStyle w:val="lsSourceline"/>
      </w:pPr>
      <w:r w:rsidRPr="002A4158">
        <w:tab/>
      </w:r>
      <w:proofErr w:type="spellStart"/>
      <w:r w:rsidR="002317F3" w:rsidRPr="002A4158">
        <w:t>šuqul</w:t>
      </w:r>
      <w:proofErr w:type="spellEnd"/>
      <w:r w:rsidR="002317F3" w:rsidRPr="002A4158">
        <w:t xml:space="preserve"> </w:t>
      </w:r>
      <w:proofErr w:type="spellStart"/>
      <w:r w:rsidR="002317F3" w:rsidRPr="002A4158">
        <w:t>šāl</w:t>
      </w:r>
      <w:proofErr w:type="spellEnd"/>
      <w:r w:rsidR="002317F3" w:rsidRPr="002A4158">
        <w:t xml:space="preserve"> </w:t>
      </w:r>
      <w:proofErr w:type="spellStart"/>
      <w:r w:rsidR="002317F3" w:rsidRPr="002A4158">
        <w:t>ṛās</w:t>
      </w:r>
      <w:r w:rsidR="0039233D">
        <w:t>-</w:t>
      </w:r>
      <w:r w:rsidR="002317F3" w:rsidRPr="002A4158">
        <w:t>i</w:t>
      </w:r>
      <w:proofErr w:type="spellEnd"/>
    </w:p>
    <w:p w14:paraId="5027F24F" w14:textId="1D581909" w:rsidR="002317F3" w:rsidRPr="002A4158" w:rsidRDefault="002317F3" w:rsidP="00F33AC6">
      <w:pPr>
        <w:pStyle w:val="lsIMT"/>
      </w:pPr>
      <w:r w:rsidRPr="002A4158">
        <w:tab/>
        <w:t xml:space="preserve">something </w:t>
      </w:r>
      <w:proofErr w:type="gramStart"/>
      <w:r w:rsidRPr="002A4158">
        <w:t>carry.</w:t>
      </w:r>
      <w:r w:rsidR="000D4C1D">
        <w:rPr>
          <w:sz w:val="20"/>
        </w:rPr>
        <w:t>PRF</w:t>
      </w:r>
      <w:r w:rsidRPr="002A4158">
        <w:t>.3</w:t>
      </w:r>
      <w:r w:rsidRPr="002A4158">
        <w:rPr>
          <w:sz w:val="20"/>
        </w:rPr>
        <w:t>SG.M</w:t>
      </w:r>
      <w:proofErr w:type="gramEnd"/>
      <w:r w:rsidRPr="002A4158">
        <w:rPr>
          <w:sz w:val="20"/>
        </w:rPr>
        <w:t xml:space="preserve"> </w:t>
      </w:r>
      <w:r w:rsidRPr="002A4158">
        <w:t>head=</w:t>
      </w:r>
      <w:r w:rsidRPr="002A4158">
        <w:rPr>
          <w:sz w:val="20"/>
        </w:rPr>
        <w:t>OBL</w:t>
      </w:r>
      <w:r w:rsidRPr="002A4158">
        <w:t>.1</w:t>
      </w:r>
      <w:r w:rsidRPr="002A4158">
        <w:rPr>
          <w:sz w:val="20"/>
        </w:rPr>
        <w:t>SG</w:t>
      </w:r>
    </w:p>
    <w:p w14:paraId="278794EC" w14:textId="3D48E212" w:rsidR="002317F3" w:rsidRPr="002A4158" w:rsidRDefault="002317F3" w:rsidP="000E40E3">
      <w:pPr>
        <w:pStyle w:val="lsTranslation"/>
      </w:pPr>
      <w:r w:rsidRPr="002A4158">
        <w:tab/>
        <w:t>“Something distracted me.” (</w:t>
      </w:r>
      <w:r w:rsidR="00065620">
        <w:t>Lit.</w:t>
      </w:r>
      <w:r w:rsidRPr="002A4158">
        <w:t xml:space="preserve"> </w:t>
      </w:r>
      <w:r w:rsidR="00CB4389">
        <w:t>‘</w:t>
      </w:r>
      <w:r w:rsidRPr="002A4158">
        <w:t>Something carried my head</w:t>
      </w:r>
      <w:r w:rsidR="00CB4389">
        <w:t>.’</w:t>
      </w:r>
      <w:r w:rsidRPr="002A4158">
        <w:t>)</w:t>
      </w:r>
    </w:p>
    <w:p w14:paraId="1768DB82" w14:textId="3F25A355" w:rsidR="002317F3" w:rsidRPr="00226917" w:rsidRDefault="002317F3" w:rsidP="00050D1F">
      <w:pPr>
        <w:pStyle w:val="lsLanginfo"/>
        <w:rPr>
          <w:lang w:val="it-IT"/>
        </w:rPr>
      </w:pPr>
      <w:bookmarkStart w:id="5" w:name="_Ref509242289"/>
      <w:r w:rsidRPr="00226917">
        <w:rPr>
          <w:lang w:val="it-IT"/>
        </w:rPr>
        <w:t xml:space="preserve">Kanuri </w:t>
      </w:r>
      <w:r w:rsidRPr="002A4158">
        <w:rPr>
          <w:lang w:val="en-GB"/>
        </w:rPr>
        <w:fldChar w:fldCharType="begin"/>
      </w:r>
      <w:r w:rsidR="00F21C1C">
        <w:rPr>
          <w:lang w:val="it-IT"/>
        </w:rPr>
        <w:instrText xml:space="preserve"> ADDIN ZOTERO_ITEM CSL_CITATION {"citationID":"hILpQmJY","properties":{"formattedCitation":"(Ritt-Benmimoun et al. 2017, 77)","plainCitation":"(Ritt-Benmimoun et al. 2017, 77)","noteIndex":0},"citationItems":[{"id":"pO1Pezac/HOz24RxZ","uris":["http://zotero.org/users/local/wDEILXmk/items/ASQPQI8W"],"uri":["http://zotero.org/users/local/wDEILXmk/items/ASQPQI8W"],"itemData":{"id":35,"type":"chapter","title":"Three idioms, three dialects, one history: Egyptian, Nigerian and Tunisian Arabic","container-title":"Tunisian and Libyan Arabic Dialects: Common Trends, Recent Developments, Diachronic Aspects.","publisher":"Prensas de la Universidad de Zaragoza","publisher-place":"Zaragoza","page":"43-84","event-place":"Zaragoza","author":[{"family":"Ritt-Benmimoun","given":"Veronika"},{"family":"Grigore","given":"Smaranda"},{"family":"Owens","given":"Jocelyne"},{"family":"Owens","given":"Jonathan"}],"editor":[{"family":"Ritt-Benmimoun","given":"Veronika"}],"issued":{"date-parts":[["2017"]]}},"locator":"77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(Ritt-Benmimoun et al. 2017, 77)</w:t>
      </w:r>
      <w:r w:rsidRPr="002A4158">
        <w:rPr>
          <w:lang w:val="en-GB"/>
        </w:rPr>
        <w:fldChar w:fldCharType="end"/>
      </w:r>
      <w:bookmarkEnd w:id="5"/>
    </w:p>
    <w:p w14:paraId="2CB9BF6D" w14:textId="4C7D3B40" w:rsidR="002317F3" w:rsidRPr="00226917" w:rsidRDefault="002317F3" w:rsidP="003A641E">
      <w:pPr>
        <w:pStyle w:val="lsSourceline"/>
        <w:rPr>
          <w:lang w:val="it-IT"/>
        </w:rPr>
      </w:pPr>
      <w:r w:rsidRPr="00226917">
        <w:rPr>
          <w:lang w:val="it-IT"/>
        </w:rPr>
        <w:tab/>
        <w:t xml:space="preserve">awo-de kǝla </w:t>
      </w:r>
      <w:r w:rsidR="00BE5688" w:rsidRPr="00226917">
        <w:rPr>
          <w:lang w:val="it-IT"/>
        </w:rPr>
        <w:tab/>
      </w:r>
      <w:r w:rsidRPr="00226917">
        <w:rPr>
          <w:lang w:val="it-IT"/>
        </w:rPr>
        <w:t xml:space="preserve">gō-zǝ-na </w:t>
      </w:r>
    </w:p>
    <w:p w14:paraId="6CF19116" w14:textId="44B7421B" w:rsidR="002317F3" w:rsidRPr="002A4158" w:rsidRDefault="002317F3" w:rsidP="00F33AC6">
      <w:pPr>
        <w:pStyle w:val="lsIMT"/>
        <w:rPr>
          <w:sz w:val="20"/>
        </w:rPr>
      </w:pPr>
      <w:r w:rsidRPr="00226917">
        <w:rPr>
          <w:i/>
          <w:lang w:val="it-IT"/>
        </w:rPr>
        <w:tab/>
      </w:r>
      <w:r w:rsidRPr="002A4158">
        <w:t>something head carry-3</w:t>
      </w:r>
      <w:r w:rsidRPr="002A4158">
        <w:rPr>
          <w:sz w:val="20"/>
        </w:rPr>
        <w:t xml:space="preserve">SG-PRF </w:t>
      </w:r>
    </w:p>
    <w:p w14:paraId="76939CD0" w14:textId="497D0A55" w:rsidR="00C30BC8" w:rsidRPr="002A4158" w:rsidRDefault="002317F3" w:rsidP="000E40E3">
      <w:pPr>
        <w:pStyle w:val="lsTranslation"/>
      </w:pPr>
      <w:r w:rsidRPr="002A4158">
        <w:rPr>
          <w:sz w:val="20"/>
        </w:rPr>
        <w:tab/>
      </w:r>
      <w:r w:rsidRPr="002A4158">
        <w:t>“Something distracted me.” (</w:t>
      </w:r>
      <w:r w:rsidR="00065620">
        <w:t>Lit.</w:t>
      </w:r>
      <w:r w:rsidRPr="002A4158">
        <w:t xml:space="preserve"> </w:t>
      </w:r>
      <w:r w:rsidR="00F5775B">
        <w:t>‘</w:t>
      </w:r>
      <w:r w:rsidRPr="002A4158">
        <w:t>Something carried head</w:t>
      </w:r>
      <w:r w:rsidR="00F5775B">
        <w:t>.’</w:t>
      </w:r>
      <w:r w:rsidR="002C3A95" w:rsidRPr="002A4158">
        <w:t>)</w:t>
      </w:r>
    </w:p>
    <w:p w14:paraId="2DC86C19" w14:textId="626B3476" w:rsidR="005C0562" w:rsidRPr="006D7E9C" w:rsidRDefault="0084209F" w:rsidP="00B21B3E">
      <w:pPr>
        <w:rPr>
          <w:lang w:val="en-GB"/>
        </w:rPr>
      </w:pPr>
      <w:r w:rsidRPr="002A4158">
        <w:rPr>
          <w:lang w:val="en-GB"/>
        </w:rPr>
        <w:t xml:space="preserve">Given that </w:t>
      </w:r>
      <w:r w:rsidR="009706A0" w:rsidRPr="002A4158">
        <w:rPr>
          <w:lang w:val="en-GB"/>
        </w:rPr>
        <w:t xml:space="preserve">idiomatic expressions are </w:t>
      </w:r>
      <w:r w:rsidR="00CB0AA8">
        <w:rPr>
          <w:lang w:val="en-GB"/>
        </w:rPr>
        <w:t>syntactically</w:t>
      </w:r>
      <w:r w:rsidR="00CB0AA8" w:rsidRPr="002A4158">
        <w:rPr>
          <w:lang w:val="en-GB"/>
        </w:rPr>
        <w:t xml:space="preserve"> </w:t>
      </w:r>
      <w:r w:rsidR="009706A0" w:rsidRPr="002A4158">
        <w:rPr>
          <w:lang w:val="en-GB"/>
        </w:rPr>
        <w:t>compositional</w:t>
      </w:r>
      <w:r w:rsidR="00D73058">
        <w:rPr>
          <w:lang w:val="en-GB"/>
        </w:rPr>
        <w:t xml:space="preserve"> (i.e. </w:t>
      </w:r>
      <w:r w:rsidR="00516BAD">
        <w:rPr>
          <w:lang w:val="en-GB"/>
        </w:rPr>
        <w:t>their</w:t>
      </w:r>
      <w:r w:rsidR="00D73058">
        <w:rPr>
          <w:lang w:val="en-GB"/>
        </w:rPr>
        <w:t xml:space="preserve"> lexical component</w:t>
      </w:r>
      <w:r w:rsidR="00516BAD">
        <w:rPr>
          <w:lang w:val="en-GB"/>
        </w:rPr>
        <w:t>s</w:t>
      </w:r>
      <w:r w:rsidR="00D73058">
        <w:rPr>
          <w:lang w:val="en-GB"/>
        </w:rPr>
        <w:t xml:space="preserve"> behave synt</w:t>
      </w:r>
      <w:r w:rsidR="00516BAD">
        <w:rPr>
          <w:lang w:val="en-GB"/>
        </w:rPr>
        <w:t xml:space="preserve">actically </w:t>
      </w:r>
      <w:r w:rsidR="004A1727">
        <w:rPr>
          <w:lang w:val="en-GB"/>
        </w:rPr>
        <w:t xml:space="preserve">as they do in </w:t>
      </w:r>
      <w:r w:rsidR="00516BAD">
        <w:rPr>
          <w:lang w:val="en-GB"/>
        </w:rPr>
        <w:t>non-idiomatic expressions)</w:t>
      </w:r>
      <w:r w:rsidR="009706A0" w:rsidRPr="006D7E9C">
        <w:rPr>
          <w:lang w:val="en-GB"/>
        </w:rPr>
        <w:t xml:space="preserve">, it is not only the meanings expressed by the lexeme </w:t>
      </w:r>
      <w:r w:rsidR="00CB0AA8">
        <w:rPr>
          <w:lang w:val="en-GB"/>
        </w:rPr>
        <w:t>‘</w:t>
      </w:r>
      <w:r w:rsidR="009706A0" w:rsidRPr="006D7E9C">
        <w:rPr>
          <w:lang w:val="en-GB"/>
        </w:rPr>
        <w:t>head</w:t>
      </w:r>
      <w:r w:rsidR="00C83C83" w:rsidRPr="006D7E9C">
        <w:rPr>
          <w:lang w:val="en-GB"/>
        </w:rPr>
        <w:t>’</w:t>
      </w:r>
      <w:r w:rsidR="009706A0" w:rsidRPr="006D7E9C">
        <w:rPr>
          <w:lang w:val="en-GB"/>
        </w:rPr>
        <w:t xml:space="preserve"> which correspond between Nigerian Arabic and Kanuri, but also their idiomatic collocations</w:t>
      </w:r>
      <w:r w:rsidR="004A1727">
        <w:rPr>
          <w:lang w:val="en-GB"/>
        </w:rPr>
        <w:t>,</w:t>
      </w:r>
      <w:r w:rsidR="009706A0" w:rsidRPr="006D7E9C">
        <w:rPr>
          <w:lang w:val="en-GB"/>
        </w:rPr>
        <w:t xml:space="preserve"> which align</w:t>
      </w:r>
      <w:r w:rsidR="00154C93" w:rsidRPr="006D7E9C">
        <w:rPr>
          <w:lang w:val="en-GB"/>
        </w:rPr>
        <w:t xml:space="preserve"> between the two languages</w:t>
      </w:r>
      <w:r w:rsidR="009706A0" w:rsidRPr="006D7E9C">
        <w:rPr>
          <w:lang w:val="en-GB"/>
        </w:rPr>
        <w:t xml:space="preserve"> </w:t>
      </w:r>
      <w:r w:rsidR="009706A0" w:rsidRPr="006D7E9C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{"citationID":"FiZiHv2l","properties":{"formattedCitation":"(Owens 2014, 157)","plainCitation":"(Owens 2014, 157)","noteIndex":0},"citationItems":[{"id":"pO1Pezac/IQr10TwM","uris":["http://zotero.org/users/local/KLZr0Y5O/items/CQW2KWWU"],"uri":["http://zotero.org/users/local/KLZr0Y5O/items/CQW2KWWU"],"itemData":{"id":72,"type":"article-journal","title":"Many Heads Are Better than One: The Spread of Motivated Opacity via Contact. Linguistics","container-title":"Linguistics","page":"125-165","volume":"52","issue":"1","author":[{"family":"Owens","given":"Jonathan"}],"issued":{"date-parts":[["2014"]]}},"locator":"157"}],"schema":"https://github.com/citation-style-language/schema/raw/master/csl-citation.json"} </w:instrText>
      </w:r>
      <w:r w:rsidR="009706A0" w:rsidRPr="006D7E9C">
        <w:rPr>
          <w:lang w:val="en-GB"/>
        </w:rPr>
        <w:fldChar w:fldCharType="separate"/>
      </w:r>
      <w:r w:rsidR="00F21C1C" w:rsidRPr="00F21C1C">
        <w:rPr>
          <w:rFonts w:cs="Times New Roman"/>
        </w:rPr>
        <w:t>(Owens 2014, 157)</w:t>
      </w:r>
      <w:r w:rsidR="009706A0" w:rsidRPr="006D7E9C">
        <w:rPr>
          <w:lang w:val="en-GB"/>
        </w:rPr>
        <w:fldChar w:fldCharType="end"/>
      </w:r>
      <w:r w:rsidR="009706A0" w:rsidRPr="006D7E9C">
        <w:rPr>
          <w:lang w:val="en-GB"/>
        </w:rPr>
        <w:t>.</w:t>
      </w:r>
      <w:r w:rsidR="00B77504">
        <w:rPr>
          <w:lang w:val="en-GB"/>
        </w:rPr>
        <w:t xml:space="preserve"> Besides, </w:t>
      </w:r>
      <w:r w:rsidR="00BE5688">
        <w:rPr>
          <w:lang w:val="en-GB"/>
        </w:rPr>
        <w:t xml:space="preserve">it is worthwhile </w:t>
      </w:r>
      <w:r w:rsidR="0090760B">
        <w:rPr>
          <w:lang w:val="en-GB"/>
        </w:rPr>
        <w:t xml:space="preserve">noting </w:t>
      </w:r>
      <w:r w:rsidR="00BE5688">
        <w:rPr>
          <w:lang w:val="en-GB"/>
        </w:rPr>
        <w:t>that</w:t>
      </w:r>
      <w:r w:rsidR="00861F35">
        <w:rPr>
          <w:lang w:val="en-GB"/>
        </w:rPr>
        <w:t xml:space="preserve"> </w:t>
      </w:r>
      <w:r w:rsidR="00BE5688">
        <w:rPr>
          <w:lang w:val="en-GB"/>
        </w:rPr>
        <w:t xml:space="preserve">also idiomatic </w:t>
      </w:r>
      <w:r w:rsidR="003A6B2C">
        <w:rPr>
          <w:lang w:val="en-GB"/>
        </w:rPr>
        <w:t>expressions</w:t>
      </w:r>
      <w:r w:rsidR="00BE5688">
        <w:rPr>
          <w:lang w:val="en-GB"/>
        </w:rPr>
        <w:t xml:space="preserve"> are </w:t>
      </w:r>
      <w:r w:rsidR="00BE5688" w:rsidRPr="002A4158">
        <w:rPr>
          <w:lang w:val="en-GB" w:eastAsia="de-DE" w:bidi="ar-SA"/>
        </w:rPr>
        <w:t>adjusted to fit RL morphosyntactic patterns</w:t>
      </w:r>
      <w:r w:rsidR="00DD7DEF">
        <w:rPr>
          <w:lang w:val="en-GB" w:eastAsia="de-DE" w:bidi="ar-SA"/>
        </w:rPr>
        <w:t xml:space="preserve">. This </w:t>
      </w:r>
      <w:r w:rsidR="000E201A">
        <w:rPr>
          <w:lang w:val="en-GB" w:eastAsia="de-DE" w:bidi="ar-SA"/>
        </w:rPr>
        <w:t>is</w:t>
      </w:r>
      <w:r w:rsidR="00BE5688">
        <w:rPr>
          <w:lang w:val="en-GB" w:eastAsia="de-DE" w:bidi="ar-SA"/>
        </w:rPr>
        <w:t xml:space="preserve"> evidenced by the inalienable possession of body parts in Nigerian Arabic (</w:t>
      </w:r>
      <w:proofErr w:type="spellStart"/>
      <w:r w:rsidR="00BE5688" w:rsidRPr="00BE5688">
        <w:rPr>
          <w:i/>
        </w:rPr>
        <w:t>ṛās</w:t>
      </w:r>
      <w:r w:rsidR="003531AE">
        <w:rPr>
          <w:i/>
        </w:rPr>
        <w:t>-</w:t>
      </w:r>
      <w:r w:rsidR="00BE5688">
        <w:rPr>
          <w:i/>
        </w:rPr>
        <w:t>i</w:t>
      </w:r>
      <w:proofErr w:type="spellEnd"/>
      <w:r w:rsidR="00BE5688">
        <w:rPr>
          <w:i/>
        </w:rPr>
        <w:t xml:space="preserve"> </w:t>
      </w:r>
      <w:r w:rsidR="00BE5688">
        <w:t>‘my head’)</w:t>
      </w:r>
      <w:r w:rsidR="00C618E3">
        <w:t>,</w:t>
      </w:r>
      <w:r w:rsidR="00BE5688">
        <w:t xml:space="preserve"> which is instead unattested in </w:t>
      </w:r>
      <w:r w:rsidR="00814C65">
        <w:t>the SL</w:t>
      </w:r>
      <w:r w:rsidR="00BE5688">
        <w:t xml:space="preserve"> (</w:t>
      </w:r>
      <w:proofErr w:type="spellStart"/>
      <w:r w:rsidR="00BE5688" w:rsidRPr="00BE5688">
        <w:rPr>
          <w:i/>
        </w:rPr>
        <w:t>kǝla</w:t>
      </w:r>
      <w:proofErr w:type="spellEnd"/>
      <w:r w:rsidR="00BE5688">
        <w:rPr>
          <w:i/>
        </w:rPr>
        <w:t xml:space="preserve"> </w:t>
      </w:r>
      <w:r w:rsidR="00BE5688">
        <w:t>‘head’)</w:t>
      </w:r>
      <w:r w:rsidR="00BE5688">
        <w:rPr>
          <w:lang w:val="en-GB" w:eastAsia="de-DE" w:bidi="ar-SA"/>
        </w:rPr>
        <w:t xml:space="preserve">. </w:t>
      </w:r>
      <w:r w:rsidR="00724FA5">
        <w:rPr>
          <w:lang w:val="en-GB" w:eastAsia="de-DE" w:bidi="ar-SA"/>
        </w:rPr>
        <w:t xml:space="preserve">Even if we cannot exclude the possibility </w:t>
      </w:r>
      <w:r w:rsidR="004D7482">
        <w:rPr>
          <w:lang w:val="en-GB" w:eastAsia="de-DE" w:bidi="ar-SA"/>
        </w:rPr>
        <w:t>that</w:t>
      </w:r>
      <w:r w:rsidR="00724FA5">
        <w:rPr>
          <w:lang w:val="en-GB" w:eastAsia="de-DE" w:bidi="ar-SA"/>
        </w:rPr>
        <w:t xml:space="preserve"> </w:t>
      </w:r>
      <w:r w:rsidR="003531AE">
        <w:rPr>
          <w:lang w:val="en-GB" w:eastAsia="de-DE" w:bidi="ar-SA"/>
        </w:rPr>
        <w:t>these kinds</w:t>
      </w:r>
      <w:r w:rsidR="001D6622">
        <w:rPr>
          <w:lang w:val="en-GB" w:eastAsia="de-DE" w:bidi="ar-SA"/>
        </w:rPr>
        <w:t xml:space="preserve"> of calqu</w:t>
      </w:r>
      <w:r w:rsidR="00724FA5">
        <w:rPr>
          <w:lang w:val="en-GB" w:eastAsia="de-DE" w:bidi="ar-SA"/>
        </w:rPr>
        <w:t>es</w:t>
      </w:r>
      <w:r w:rsidR="004D7482">
        <w:rPr>
          <w:lang w:val="en-GB" w:eastAsia="de-DE" w:bidi="ar-SA"/>
        </w:rPr>
        <w:t xml:space="preserve"> are a product of borrowing</w:t>
      </w:r>
      <w:r w:rsidR="00724FA5">
        <w:rPr>
          <w:lang w:val="en-GB" w:eastAsia="de-DE" w:bidi="ar-SA"/>
        </w:rPr>
        <w:t>, it is evident that the</w:t>
      </w:r>
      <w:r w:rsidR="004D7482">
        <w:rPr>
          <w:lang w:val="en-GB" w:eastAsia="de-DE" w:bidi="ar-SA"/>
        </w:rPr>
        <w:t xml:space="preserve">ir integration needs a high proficiency in the SL for individuating the </w:t>
      </w:r>
      <w:r w:rsidR="00861F35">
        <w:rPr>
          <w:lang w:val="en-GB" w:eastAsia="de-DE" w:bidi="ar-SA"/>
        </w:rPr>
        <w:t xml:space="preserve">single </w:t>
      </w:r>
      <w:r w:rsidR="004D7482">
        <w:rPr>
          <w:lang w:val="en-GB" w:eastAsia="de-DE" w:bidi="ar-SA"/>
        </w:rPr>
        <w:t>idiomatic collocation</w:t>
      </w:r>
      <w:r w:rsidR="00861F35">
        <w:rPr>
          <w:lang w:val="en-GB" w:eastAsia="de-DE" w:bidi="ar-SA"/>
        </w:rPr>
        <w:t>s</w:t>
      </w:r>
      <w:r w:rsidR="004D7482">
        <w:rPr>
          <w:lang w:val="en-GB" w:eastAsia="de-DE" w:bidi="ar-SA"/>
        </w:rPr>
        <w:t xml:space="preserve"> of lexical items.</w:t>
      </w:r>
      <w:r w:rsidR="0035364C">
        <w:rPr>
          <w:lang w:val="en-GB" w:eastAsia="de-DE" w:bidi="ar-SA"/>
        </w:rPr>
        <w:t xml:space="preserve"> </w:t>
      </w:r>
      <w:r w:rsidR="003766D3">
        <w:rPr>
          <w:lang w:val="en-GB"/>
        </w:rPr>
        <w:t>Furthermore</w:t>
      </w:r>
      <w:r w:rsidR="0035364C">
        <w:rPr>
          <w:lang w:val="en-GB"/>
        </w:rPr>
        <w:t>, different</w:t>
      </w:r>
      <w:r w:rsidR="000B4D6F">
        <w:rPr>
          <w:lang w:val="en-GB"/>
        </w:rPr>
        <w:t>ly</w:t>
      </w:r>
      <w:r w:rsidR="0035364C">
        <w:rPr>
          <w:lang w:val="en-GB"/>
        </w:rPr>
        <w:t xml:space="preserve"> from borrowed calques, imposed idiomatic </w:t>
      </w:r>
      <w:r w:rsidR="00B21B3E">
        <w:rPr>
          <w:lang w:val="en-GB"/>
        </w:rPr>
        <w:t>expressions</w:t>
      </w:r>
      <w:r w:rsidR="00297992" w:rsidRPr="006D7E9C">
        <w:rPr>
          <w:lang w:val="en-GB"/>
        </w:rPr>
        <w:t xml:space="preserve"> </w:t>
      </w:r>
      <w:r w:rsidR="0035364C">
        <w:rPr>
          <w:lang w:val="en-GB"/>
        </w:rPr>
        <w:t>can</w:t>
      </w:r>
      <w:r w:rsidR="0035364C" w:rsidRPr="006D7E9C">
        <w:rPr>
          <w:lang w:val="en-GB"/>
        </w:rPr>
        <w:t xml:space="preserve"> </w:t>
      </w:r>
      <w:r w:rsidR="005C0562" w:rsidRPr="006D7E9C">
        <w:rPr>
          <w:lang w:val="en-GB"/>
        </w:rPr>
        <w:t>significantly affect</w:t>
      </w:r>
      <w:r w:rsidR="00E47634" w:rsidRPr="006D7E9C">
        <w:rPr>
          <w:lang w:val="en-GB"/>
        </w:rPr>
        <w:t xml:space="preserve"> the </w:t>
      </w:r>
      <w:r w:rsidR="0035364C">
        <w:rPr>
          <w:lang w:val="en-GB"/>
        </w:rPr>
        <w:t>lexical semantics</w:t>
      </w:r>
      <w:r w:rsidR="0035364C" w:rsidRPr="006D7E9C">
        <w:rPr>
          <w:lang w:val="en-GB"/>
        </w:rPr>
        <w:t xml:space="preserve"> </w:t>
      </w:r>
      <w:r w:rsidR="00E47634" w:rsidRPr="006D7E9C">
        <w:rPr>
          <w:lang w:val="en-GB"/>
        </w:rPr>
        <w:t xml:space="preserve">of the RL </w:t>
      </w:r>
      <w:r w:rsidR="005C0562" w:rsidRPr="006D7E9C">
        <w:rPr>
          <w:lang w:val="en-GB"/>
        </w:rPr>
        <w:t>created by SL-dominant bilinguals</w:t>
      </w:r>
      <w:r w:rsidR="00A44D5D">
        <w:rPr>
          <w:lang w:val="en-GB"/>
        </w:rPr>
        <w:t xml:space="preserve"> and thus produce grammatical changes in the long run</w:t>
      </w:r>
      <w:r w:rsidR="005C0562" w:rsidRPr="006D7E9C">
        <w:rPr>
          <w:lang w:val="en-GB"/>
        </w:rPr>
        <w:t xml:space="preserve">. </w:t>
      </w:r>
    </w:p>
    <w:p w14:paraId="5D7865F5" w14:textId="7A7849DC" w:rsidR="005C0562" w:rsidRPr="002A4158" w:rsidRDefault="00582793" w:rsidP="00C0406D">
      <w:pPr>
        <w:rPr>
          <w:lang w:val="en-GB"/>
        </w:rPr>
      </w:pPr>
      <w:r w:rsidRPr="006D7E9C">
        <w:rPr>
          <w:lang w:val="en-GB"/>
        </w:rPr>
        <w:t>Finally</w:t>
      </w:r>
      <w:r w:rsidR="00F6284D" w:rsidRPr="006D7E9C">
        <w:rPr>
          <w:lang w:val="en-GB"/>
        </w:rPr>
        <w:t xml:space="preserve">, </w:t>
      </w:r>
      <w:r w:rsidR="00297992" w:rsidRPr="006D7E9C">
        <w:rPr>
          <w:lang w:val="en-GB"/>
        </w:rPr>
        <w:t>lexical calquing via SL-agentivity</w:t>
      </w:r>
      <w:r w:rsidR="0013500E" w:rsidRPr="006D7E9C">
        <w:rPr>
          <w:lang w:val="en-GB"/>
        </w:rPr>
        <w:t xml:space="preserve"> can also take place in extreme contact situations such as creolization. </w:t>
      </w:r>
      <w:r w:rsidR="00B20199" w:rsidRPr="006D7E9C">
        <w:rPr>
          <w:lang w:val="en-GB"/>
        </w:rPr>
        <w:t xml:space="preserve">For instance, </w:t>
      </w:r>
      <w:r w:rsidR="001F68C3" w:rsidRPr="002A4158">
        <w:rPr>
          <w:lang w:val="en-GB"/>
        </w:rPr>
        <w:t>Juba Arabic</w:t>
      </w:r>
      <w:r w:rsidR="009274AB" w:rsidRPr="002A4158">
        <w:rPr>
          <w:lang w:val="en-GB"/>
        </w:rPr>
        <w:t>, the Arabic-based pidgincreole spoken in South Sudan</w:t>
      </w:r>
      <w:r w:rsidR="00B20199" w:rsidRPr="002A4158">
        <w:rPr>
          <w:lang w:val="en-GB"/>
        </w:rPr>
        <w:t>,</w:t>
      </w:r>
      <w:r w:rsidRPr="002A4158">
        <w:rPr>
          <w:lang w:val="en-GB"/>
        </w:rPr>
        <w:t xml:space="preserve"> shows numerous </w:t>
      </w:r>
      <w:r w:rsidR="00E47634" w:rsidRPr="002A4158">
        <w:rPr>
          <w:lang w:val="en-GB"/>
        </w:rPr>
        <w:t>calques</w:t>
      </w:r>
      <w:r w:rsidR="004E3156" w:rsidRPr="002A4158">
        <w:rPr>
          <w:lang w:val="en-GB"/>
        </w:rPr>
        <w:t xml:space="preserve"> in which Arabic-derived lexemes are compounded according to</w:t>
      </w:r>
      <w:r w:rsidRPr="002A4158">
        <w:rPr>
          <w:lang w:val="en-GB"/>
        </w:rPr>
        <w:t xml:space="preserve"> </w:t>
      </w:r>
      <w:r w:rsidR="004E3156" w:rsidRPr="002A4158">
        <w:rPr>
          <w:lang w:val="en-GB"/>
        </w:rPr>
        <w:t xml:space="preserve">the semantic patterns of </w:t>
      </w:r>
      <w:r w:rsidRPr="002A4158">
        <w:rPr>
          <w:lang w:val="en-GB"/>
        </w:rPr>
        <w:t>Bari,</w:t>
      </w:r>
      <w:r w:rsidR="004E3156" w:rsidRPr="002A4158">
        <w:rPr>
          <w:lang w:val="en-GB"/>
        </w:rPr>
        <w:t xml:space="preserve"> </w:t>
      </w:r>
      <w:r w:rsidR="00E47634" w:rsidRPr="002A4158">
        <w:rPr>
          <w:lang w:val="en-GB"/>
        </w:rPr>
        <w:t>the main substrate language of Juba Arabic</w:t>
      </w:r>
      <w:r w:rsidR="002A48A8" w:rsidRPr="002A4158">
        <w:rPr>
          <w:lang w:val="en-GB"/>
        </w:rPr>
        <w:t xml:space="preserve"> </w:t>
      </w:r>
      <w:r w:rsidR="002A48A8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{"citationID":"1eogVGPF","properties":{"formattedCitation":"(Manfredi 2017, 50; Nakao 2012)","plainCitation":"(Manfredi 2017, 50; Nakao 2012)","noteIndex":0},"citationItems":[{"id":"pO1Pezac/a9WshQdX","uris":["http://zotero.org/users/local/wDEILXmk/items/88T5VZGF"],"uri":["http://zotero.org/users/local/wDEILXmk/items/88T5VZGF"],"itemData":{"id":"mBCYx53O/BCMmFnRU","type":"book","title":"Arabi Juba: un pidgin-créole du Soudan du Sud","collection-title":"Les Langues du Monde","publisher":"Peeters","publisher-place":"Louvain-la-Neuve","event-place":"Louvain-la-Neuve","author":[{"family":"Manfredi","given":"Stefano"}],"issued":{"date-parts":[["2017"]]}},"locator":"50"},{"id":"pO1Pezac/475YTqpx","uris":["http://zotero.org/users/local/wDEILXmk/items/JHARCI4W"],"uri":["http://zotero.org/users/local/wDEILXmk/items/JHARCI4W"],"itemData":{"id":"mBCYx53O/SzapNHqq","type":"chapter","title":"Revising the substratal/adstratal influence on Arabic creoles","container-title":"Challanges in Nilotic Linguistics: Phonology, Morphology, and Syntax","collection-title":"Studies in Nilotic Linguistics","publisher":"ILCAA","publisher-place":"Tokyo","page":"127-149","event-place":"Tokyo","author":[{"family":"Nakao","given":"Shuichiro"}],"editor":[{"family":"Hieda","given":"Osamu"}],"issued":{"date-parts":[["2012"]]}}}],"schema":"https://github.com/citation-style-language/schema/raw/master/csl-citation.json"} </w:instrText>
      </w:r>
      <w:r w:rsidR="002A48A8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(Manfredi 2017, 50; Nakao 2012)</w:t>
      </w:r>
      <w:r w:rsidR="002A48A8" w:rsidRPr="002A4158">
        <w:rPr>
          <w:lang w:val="en-GB"/>
        </w:rPr>
        <w:fldChar w:fldCharType="end"/>
      </w:r>
      <w:r w:rsidR="004E3156" w:rsidRPr="002A4158">
        <w:rPr>
          <w:lang w:val="en-GB"/>
        </w:rPr>
        <w:t>.</w:t>
      </w:r>
      <w:r w:rsidR="00127FCA" w:rsidRPr="002A4158">
        <w:rPr>
          <w:lang w:val="en-GB"/>
        </w:rPr>
        <w:t xml:space="preserve"> As we can see in </w:t>
      </w:r>
      <w:r w:rsidR="000A24B1" w:rsidRPr="002A4158">
        <w:rPr>
          <w:lang w:val="en-GB"/>
        </w:rPr>
        <w:fldChar w:fldCharType="begin"/>
      </w:r>
      <w:r w:rsidR="000A24B1" w:rsidRPr="002A4158">
        <w:rPr>
          <w:lang w:val="en-GB"/>
        </w:rPr>
        <w:instrText xml:space="preserve"> REF _Ref509243696 \r \h </w:instrText>
      </w:r>
      <w:r w:rsidR="000A24B1" w:rsidRPr="002A4158">
        <w:rPr>
          <w:lang w:val="en-GB"/>
        </w:rPr>
      </w:r>
      <w:r w:rsidR="000A24B1" w:rsidRPr="002A4158">
        <w:rPr>
          <w:lang w:val="en-GB"/>
        </w:rPr>
        <w:fldChar w:fldCharType="separate"/>
      </w:r>
      <w:r w:rsidR="000A24B1" w:rsidRPr="002A4158">
        <w:rPr>
          <w:cs/>
          <w:lang w:val="en-GB"/>
        </w:rPr>
        <w:t>‎</w:t>
      </w:r>
      <w:r w:rsidR="000A24B1" w:rsidRPr="002A4158">
        <w:rPr>
          <w:lang w:val="en-GB"/>
        </w:rPr>
        <w:t>(11)</w:t>
      </w:r>
      <w:r w:rsidR="000A24B1" w:rsidRPr="002A4158">
        <w:rPr>
          <w:lang w:val="en-GB"/>
        </w:rPr>
        <w:fldChar w:fldCharType="end"/>
      </w:r>
      <w:r w:rsidR="000A24B1" w:rsidRPr="002A4158">
        <w:rPr>
          <w:lang w:val="en-GB"/>
        </w:rPr>
        <w:t>–</w:t>
      </w:r>
      <w:r w:rsidR="000A24B1" w:rsidRPr="002A4158">
        <w:rPr>
          <w:lang w:val="en-GB"/>
        </w:rPr>
        <w:fldChar w:fldCharType="begin"/>
      </w:r>
      <w:r w:rsidR="000A24B1" w:rsidRPr="002A4158">
        <w:rPr>
          <w:lang w:val="en-GB"/>
        </w:rPr>
        <w:instrText xml:space="preserve"> REF _Ref509243708 \r \h </w:instrText>
      </w:r>
      <w:r w:rsidR="000A24B1" w:rsidRPr="002A4158">
        <w:rPr>
          <w:lang w:val="en-GB"/>
        </w:rPr>
      </w:r>
      <w:r w:rsidR="000A24B1" w:rsidRPr="002A4158">
        <w:rPr>
          <w:lang w:val="en-GB"/>
        </w:rPr>
        <w:fldChar w:fldCharType="separate"/>
      </w:r>
      <w:r w:rsidR="000A24B1" w:rsidRPr="002A4158">
        <w:rPr>
          <w:cs/>
          <w:lang w:val="en-GB"/>
        </w:rPr>
        <w:t>‎</w:t>
      </w:r>
      <w:r w:rsidR="000A24B1" w:rsidRPr="002A4158">
        <w:rPr>
          <w:lang w:val="en-GB"/>
        </w:rPr>
        <w:t>(12)</w:t>
      </w:r>
      <w:r w:rsidR="000A24B1" w:rsidRPr="002A4158">
        <w:rPr>
          <w:lang w:val="en-GB"/>
        </w:rPr>
        <w:fldChar w:fldCharType="end"/>
      </w:r>
      <w:r w:rsidR="000A24B1" w:rsidRPr="002A4158">
        <w:rPr>
          <w:lang w:val="en-GB"/>
        </w:rPr>
        <w:t xml:space="preserve"> and </w:t>
      </w:r>
      <w:r w:rsidR="000A24B1" w:rsidRPr="002A4158">
        <w:rPr>
          <w:lang w:val="en-GB"/>
        </w:rPr>
        <w:fldChar w:fldCharType="begin"/>
      </w:r>
      <w:r w:rsidR="000A24B1" w:rsidRPr="002A4158">
        <w:rPr>
          <w:lang w:val="en-GB"/>
        </w:rPr>
        <w:instrText xml:space="preserve"> REF _Ref509243716 \r \h </w:instrText>
      </w:r>
      <w:r w:rsidR="000A24B1" w:rsidRPr="002A4158">
        <w:rPr>
          <w:lang w:val="en-GB"/>
        </w:rPr>
      </w:r>
      <w:r w:rsidR="000A24B1" w:rsidRPr="002A4158">
        <w:rPr>
          <w:lang w:val="en-GB"/>
        </w:rPr>
        <w:fldChar w:fldCharType="separate"/>
      </w:r>
      <w:r w:rsidR="000A24B1" w:rsidRPr="002A4158">
        <w:rPr>
          <w:cs/>
          <w:lang w:val="en-GB"/>
        </w:rPr>
        <w:t>‎</w:t>
      </w:r>
      <w:r w:rsidR="000A24B1" w:rsidRPr="002A4158">
        <w:rPr>
          <w:lang w:val="en-GB"/>
        </w:rPr>
        <w:t>(13)</w:t>
      </w:r>
      <w:r w:rsidR="000A24B1" w:rsidRPr="002A4158">
        <w:rPr>
          <w:lang w:val="en-GB"/>
        </w:rPr>
        <w:fldChar w:fldCharType="end"/>
      </w:r>
      <w:r w:rsidR="000A24B1" w:rsidRPr="002A4158">
        <w:rPr>
          <w:lang w:val="en-GB"/>
        </w:rPr>
        <w:t>–</w:t>
      </w:r>
      <w:r w:rsidR="000A24B1" w:rsidRPr="002A4158">
        <w:rPr>
          <w:lang w:val="en-GB"/>
        </w:rPr>
        <w:fldChar w:fldCharType="begin"/>
      </w:r>
      <w:r w:rsidR="000A24B1" w:rsidRPr="002A4158">
        <w:rPr>
          <w:lang w:val="en-GB"/>
        </w:rPr>
        <w:instrText xml:space="preserve"> REF _Ref509243733 \r \h </w:instrText>
      </w:r>
      <w:r w:rsidR="000A24B1" w:rsidRPr="002A4158">
        <w:rPr>
          <w:lang w:val="en-GB"/>
        </w:rPr>
      </w:r>
      <w:r w:rsidR="000A24B1" w:rsidRPr="002A4158">
        <w:rPr>
          <w:lang w:val="en-GB"/>
        </w:rPr>
        <w:fldChar w:fldCharType="separate"/>
      </w:r>
      <w:r w:rsidR="000A24B1" w:rsidRPr="002A4158">
        <w:rPr>
          <w:cs/>
          <w:lang w:val="en-GB"/>
        </w:rPr>
        <w:t>‎</w:t>
      </w:r>
      <w:r w:rsidR="000A24B1" w:rsidRPr="002A4158">
        <w:rPr>
          <w:lang w:val="en-GB"/>
        </w:rPr>
        <w:t>(14)</w:t>
      </w:r>
      <w:r w:rsidR="000A24B1" w:rsidRPr="002A4158">
        <w:rPr>
          <w:lang w:val="en-GB"/>
        </w:rPr>
        <w:fldChar w:fldCharType="end"/>
      </w:r>
      <w:r w:rsidR="005C0562" w:rsidRPr="002A4158">
        <w:rPr>
          <w:lang w:val="en-GB"/>
        </w:rPr>
        <w:t>, the word order in Juba Arabic compound</w:t>
      </w:r>
      <w:r w:rsidR="00B20199" w:rsidRPr="002A4158">
        <w:rPr>
          <w:lang w:val="en-GB"/>
        </w:rPr>
        <w:t>s</w:t>
      </w:r>
      <w:r w:rsidR="005C0562" w:rsidRPr="002A4158">
        <w:rPr>
          <w:lang w:val="en-GB"/>
        </w:rPr>
        <w:t xml:space="preserve"> follows the order of </w:t>
      </w:r>
      <w:r w:rsidR="00B20199" w:rsidRPr="002A4158">
        <w:rPr>
          <w:lang w:val="en-GB"/>
        </w:rPr>
        <w:t>Bari</w:t>
      </w:r>
      <w:r w:rsidR="00E47634" w:rsidRPr="002A4158">
        <w:rPr>
          <w:lang w:val="en-GB"/>
        </w:rPr>
        <w:t xml:space="preserve"> compounds</w:t>
      </w:r>
      <w:r w:rsidR="00B20199" w:rsidRPr="002A4158">
        <w:rPr>
          <w:lang w:val="en-GB"/>
        </w:rPr>
        <w:t>. However, this</w:t>
      </w:r>
      <w:r w:rsidR="00024EF1" w:rsidRPr="002A4158">
        <w:rPr>
          <w:lang w:val="en-GB"/>
        </w:rPr>
        <w:t xml:space="preserve"> cannot be seen as an innovative morphosyntactic development, as</w:t>
      </w:r>
      <w:r w:rsidR="00B20199" w:rsidRPr="002A4158">
        <w:rPr>
          <w:lang w:val="en-GB"/>
        </w:rPr>
        <w:t xml:space="preserve"> </w:t>
      </w:r>
      <w:r w:rsidR="00E47634" w:rsidRPr="002A4158">
        <w:rPr>
          <w:lang w:val="en-GB"/>
        </w:rPr>
        <w:t xml:space="preserve">the </w:t>
      </w:r>
      <w:r w:rsidR="00B20199" w:rsidRPr="002A4158">
        <w:rPr>
          <w:lang w:val="en-GB"/>
        </w:rPr>
        <w:t>possessed</w:t>
      </w:r>
      <w:r w:rsidR="00CB4389">
        <w:rPr>
          <w:lang w:val="en-GB"/>
        </w:rPr>
        <w:t>–</w:t>
      </w:r>
      <w:r w:rsidR="00B20199" w:rsidRPr="002A4158">
        <w:rPr>
          <w:lang w:val="en-GB"/>
        </w:rPr>
        <w:t>posses</w:t>
      </w:r>
      <w:r w:rsidR="00024EF1" w:rsidRPr="002A4158">
        <w:rPr>
          <w:lang w:val="en-GB"/>
        </w:rPr>
        <w:t>sor</w:t>
      </w:r>
      <w:r w:rsidR="00B20199" w:rsidRPr="002A4158">
        <w:rPr>
          <w:lang w:val="en-GB"/>
        </w:rPr>
        <w:t xml:space="preserve"> </w:t>
      </w:r>
      <w:r w:rsidR="00024EF1" w:rsidRPr="002A4158">
        <w:rPr>
          <w:lang w:val="en-GB"/>
        </w:rPr>
        <w:t xml:space="preserve">order </w:t>
      </w:r>
      <w:r w:rsidR="00E47634" w:rsidRPr="002A4158">
        <w:rPr>
          <w:lang w:val="en-GB"/>
        </w:rPr>
        <w:t>matches also with the</w:t>
      </w:r>
      <w:r w:rsidR="00B20199" w:rsidRPr="002A4158">
        <w:rPr>
          <w:lang w:val="en-GB"/>
        </w:rPr>
        <w:t xml:space="preserve"> Arabic lexifier. </w:t>
      </w:r>
    </w:p>
    <w:p w14:paraId="4708FFCD" w14:textId="5DC5DC57" w:rsidR="001F68C3" w:rsidRPr="002A4158" w:rsidRDefault="00E70388" w:rsidP="00050D1F">
      <w:pPr>
        <w:pStyle w:val="lsLanginfo"/>
        <w:rPr>
          <w:lang w:val="en-GB"/>
        </w:rPr>
      </w:pPr>
      <w:bookmarkStart w:id="6" w:name="_Ref509243696"/>
      <w:r w:rsidRPr="002A4158">
        <w:rPr>
          <w:lang w:val="en-GB"/>
        </w:rPr>
        <w:t>Ju</w:t>
      </w:r>
      <w:r w:rsidR="0032114B" w:rsidRPr="002A4158">
        <w:rPr>
          <w:lang w:val="en-GB"/>
        </w:rPr>
        <w:t xml:space="preserve">ba Arabic </w:t>
      </w:r>
      <w:r w:rsidR="001F68C3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{"citationID":"CW9uaE7w","properties":{"formattedCitation":"(Nakao 2012, 136)","plainCitation":"(Nakao 2012, 136)","noteIndex":0},"citationItems":[{"id":"pO1Pezac/475YTqpx","uris":["http://zotero.org/users/local/wDEILXmk/items/JHARCI4W"],"uri":["http://zotero.org/users/local/wDEILXmk/items/JHARCI4W"],"itemData":{"id":33,"type":"chapter","title":"Revising the substratal/adstratal influence on Arabic creoles","container-title":"Challanges in Nilotic Linguistics: Phonology, Morphology, and Syntax","collection-title":"Studies in Nilotic Linguistics","publisher":"ILCAA","publisher-place":"Tokyo","page":"127-149","event-place":"Tokyo","author":[{"family":"Nakao","given":"Shuichiro"}],"editor":[{"family":"Hieda","given":"Osamu"}],"issued":{"date-parts":[["2012"]]}},"locator":"136"}],"schema":"https://github.com/citation-style-language/schema/raw/master/csl-citation.json"} </w:instrText>
      </w:r>
      <w:r w:rsidR="001F68C3" w:rsidRPr="002A4158">
        <w:rPr>
          <w:lang w:val="en-GB"/>
        </w:rPr>
        <w:fldChar w:fldCharType="separate"/>
      </w:r>
      <w:r w:rsidR="00F21C1C" w:rsidRPr="00F21C1C">
        <w:t>(Nakao 2012, 136)</w:t>
      </w:r>
      <w:r w:rsidR="001F68C3" w:rsidRPr="002A4158">
        <w:rPr>
          <w:lang w:val="en-GB"/>
        </w:rPr>
        <w:fldChar w:fldCharType="end"/>
      </w:r>
      <w:bookmarkEnd w:id="6"/>
      <w:r w:rsidR="001F68C3" w:rsidRPr="002A4158">
        <w:rPr>
          <w:lang w:val="en-GB"/>
        </w:rPr>
        <w:t xml:space="preserve"> </w:t>
      </w:r>
    </w:p>
    <w:p w14:paraId="41C8954E" w14:textId="15420159" w:rsidR="00E70023" w:rsidRPr="002A4158" w:rsidRDefault="00E70388" w:rsidP="003A641E">
      <w:pPr>
        <w:pStyle w:val="lsSourceline"/>
      </w:pPr>
      <w:r w:rsidRPr="002A4158">
        <w:tab/>
      </w:r>
      <w:proofErr w:type="spellStart"/>
      <w:r w:rsidR="0060579C" w:rsidRPr="002A4158">
        <w:t>éna</w:t>
      </w:r>
      <w:proofErr w:type="spellEnd"/>
      <w:r w:rsidR="0060579C" w:rsidRPr="002A4158">
        <w:t xml:space="preserve"> ta </w:t>
      </w:r>
      <w:proofErr w:type="spellStart"/>
      <w:r w:rsidR="0092626F" w:rsidRPr="002A4158">
        <w:t>séjera</w:t>
      </w:r>
      <w:proofErr w:type="spellEnd"/>
      <w:r w:rsidR="0092626F" w:rsidRPr="002A4158">
        <w:tab/>
      </w:r>
    </w:p>
    <w:p w14:paraId="2F0C4CD7" w14:textId="77777777" w:rsidR="00E70023" w:rsidRPr="002A4158" w:rsidRDefault="00E70023" w:rsidP="00F33AC6">
      <w:pPr>
        <w:pStyle w:val="lsIMT"/>
      </w:pPr>
      <w:r w:rsidRPr="002A4158">
        <w:tab/>
        <w:t xml:space="preserve">eye </w:t>
      </w:r>
      <w:r w:rsidRPr="002A4158">
        <w:rPr>
          <w:sz w:val="20"/>
        </w:rPr>
        <w:t xml:space="preserve">GEN </w:t>
      </w:r>
      <w:r w:rsidRPr="002A4158">
        <w:t xml:space="preserve">tree </w:t>
      </w:r>
    </w:p>
    <w:p w14:paraId="133AFEBB" w14:textId="3A40D144" w:rsidR="00576302" w:rsidRPr="002A4158" w:rsidRDefault="00E70023" w:rsidP="000E40E3">
      <w:pPr>
        <w:pStyle w:val="lsTranslationSubexample"/>
      </w:pPr>
      <w:r w:rsidRPr="002A4158">
        <w:tab/>
      </w:r>
      <w:r w:rsidR="00F5775B">
        <w:t>‘fruit’</w:t>
      </w:r>
      <w:r w:rsidR="00BD6E37" w:rsidRPr="002A4158">
        <w:t xml:space="preserve"> (</w:t>
      </w:r>
      <w:r w:rsidR="00065620">
        <w:t>Lit.</w:t>
      </w:r>
      <w:r w:rsidR="00BD6E37" w:rsidRPr="002A4158">
        <w:t xml:space="preserve"> </w:t>
      </w:r>
      <w:r w:rsidR="00F5775B">
        <w:t>‘e</w:t>
      </w:r>
      <w:r w:rsidR="00BD6E37" w:rsidRPr="002A4158">
        <w:t>ye of tree</w:t>
      </w:r>
      <w:r w:rsidR="00F5775B">
        <w:t>’</w:t>
      </w:r>
      <w:r w:rsidR="00BD6E37" w:rsidRPr="002A4158">
        <w:t>)</w:t>
      </w:r>
    </w:p>
    <w:p w14:paraId="15EAF938" w14:textId="2C2B8B8E" w:rsidR="007E63A0" w:rsidRPr="002A4158" w:rsidRDefault="007E63A0" w:rsidP="00050D1F">
      <w:pPr>
        <w:pStyle w:val="lsLanginfo"/>
        <w:rPr>
          <w:lang w:val="en-GB"/>
        </w:rPr>
      </w:pPr>
      <w:bookmarkStart w:id="7" w:name="_Ref509243708"/>
      <w:r w:rsidRPr="002A4158">
        <w:rPr>
          <w:lang w:val="en-GB"/>
        </w:rPr>
        <w:t xml:space="preserve">Bari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{"citationID":"1GN08kk8","properties":{"formattedCitation":"(Nakao 2012, 136)","plainCitation":"(Nakao 2012, 136)","noteIndex":0},"citationItems":[{"id":"pO1Pezac/475YTqpx","uris":["http://zotero.org/users/local/wDEILXmk/items/JHARCI4W"],"uri":["http://zotero.org/users/local/wDEILXmk/items/JHARCI4W"],"itemData":{"id":33,"type":"chapter","title":"Revising the substratal/adstratal influence on Arabic creoles","container-title":"Challanges in Nilotic Linguistics: Phonology, Morphology, and Syntax","collection-title":"Studies in Nilotic Linguistics","publisher":"ILCAA","publisher-place":"Tokyo","page":"127-149","event-place":"Tokyo","author":[{"family":"Nakao","given":"Shuichiro"}],"editor":[{"family":"Hieda","given":"Osamu"}],"issued":{"date-parts":[["2012"]]}},"locator":"136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(Nakao 2012, 136)</w:t>
      </w:r>
      <w:r w:rsidRPr="002A4158">
        <w:rPr>
          <w:lang w:val="en-GB"/>
        </w:rPr>
        <w:fldChar w:fldCharType="end"/>
      </w:r>
      <w:bookmarkEnd w:id="7"/>
    </w:p>
    <w:p w14:paraId="7267944F" w14:textId="77777777" w:rsidR="007E63A0" w:rsidRPr="005632AE" w:rsidRDefault="007E63A0" w:rsidP="003A641E">
      <w:pPr>
        <w:pStyle w:val="lsSourceline"/>
      </w:pPr>
      <w:r w:rsidRPr="002A4158">
        <w:tab/>
      </w:r>
      <w:proofErr w:type="spellStart"/>
      <w:r w:rsidRPr="005632AE">
        <w:t>koŋe</w:t>
      </w:r>
      <w:proofErr w:type="spellEnd"/>
      <w:r w:rsidRPr="005632AE">
        <w:t xml:space="preserve"> lo-</w:t>
      </w:r>
      <w:proofErr w:type="spellStart"/>
      <w:r w:rsidRPr="005632AE">
        <w:t>ködini</w:t>
      </w:r>
      <w:proofErr w:type="spellEnd"/>
    </w:p>
    <w:p w14:paraId="0AB19908" w14:textId="77777777" w:rsidR="007E63A0" w:rsidRPr="005632AE" w:rsidRDefault="007E63A0" w:rsidP="00F33AC6">
      <w:pPr>
        <w:pStyle w:val="lsIMT"/>
        <w:rPr>
          <w:sz w:val="20"/>
        </w:rPr>
      </w:pPr>
      <w:r w:rsidRPr="005632AE">
        <w:tab/>
        <w:t xml:space="preserve">eye </w:t>
      </w:r>
      <w:r w:rsidRPr="005632AE">
        <w:rPr>
          <w:sz w:val="20"/>
        </w:rPr>
        <w:t>GEN-</w:t>
      </w:r>
      <w:r w:rsidRPr="005632AE">
        <w:t>tree</w:t>
      </w:r>
    </w:p>
    <w:p w14:paraId="79F3B81C" w14:textId="621F58D5" w:rsidR="007E63A0" w:rsidRPr="002A4158" w:rsidRDefault="007E63A0" w:rsidP="000E40E3">
      <w:pPr>
        <w:pStyle w:val="lsTranslationSubexample"/>
      </w:pPr>
      <w:r w:rsidRPr="005632AE">
        <w:tab/>
      </w:r>
      <w:r w:rsidR="00F5775B">
        <w:t>‘f</w:t>
      </w:r>
      <w:r w:rsidRPr="002A4158">
        <w:t>ruit</w:t>
      </w:r>
      <w:r w:rsidR="00F5775B">
        <w:t>’</w:t>
      </w:r>
      <w:r w:rsidRPr="002A4158">
        <w:t xml:space="preserve"> (</w:t>
      </w:r>
      <w:r w:rsidR="00065620">
        <w:t>Lit.</w:t>
      </w:r>
      <w:r w:rsidRPr="002A4158">
        <w:t xml:space="preserve"> </w:t>
      </w:r>
      <w:r w:rsidR="00F5775B">
        <w:t>‘eye of tree’</w:t>
      </w:r>
      <w:r w:rsidRPr="002A4158">
        <w:t>)</w:t>
      </w:r>
    </w:p>
    <w:p w14:paraId="39E5A175" w14:textId="505D899D" w:rsidR="00576302" w:rsidRPr="00305D93" w:rsidRDefault="00576302" w:rsidP="00050D1F">
      <w:pPr>
        <w:pStyle w:val="lsLanginfo"/>
        <w:rPr>
          <w:lang w:val="en-GB"/>
        </w:rPr>
      </w:pPr>
      <w:bookmarkStart w:id="8" w:name="_Ref509243716"/>
      <w:r w:rsidRPr="00305D93">
        <w:rPr>
          <w:lang w:val="en-GB"/>
        </w:rPr>
        <w:t xml:space="preserve">Juba Arabic </w:t>
      </w:r>
      <w:r w:rsidRPr="00305D93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{"citationID":"nmzz4HHt","properties":{"formattedCitation":"(Nakao 2012, 137)","plainCitation":"(Nakao 2012, 137)","noteIndex":0},"citationItems":[{"id":"pO1Pezac/475YTqpx","uris":["http://zotero.org/users/local/wDEILXmk/items/JHARCI4W"],"uri":["http://zotero.org/users/local/wDEILXmk/items/JHARCI4W"],"itemData":{"id":33,"type":"chapter","title":"Revising the substratal/adstratal influence on Arabic creoles","container-title":"Challanges in Nilotic Linguistics: Phonology, Morphology, and Syntax","collection-title":"Studies in Nilotic Linguistics","publisher":"ILCAA","publisher-place":"Tokyo","page":"127-149","event-place":"Tokyo","author":[{"family":"Nakao","given":"Shuichiro"}],"editor":[{"family":"Hieda","given":"Osamu"}],"issued":{"date-parts":[["2012"]]}},"locator":"137"}],"schema":"https://github.com/citation-style-language/schema/raw/master/csl-citation.json"} </w:instrText>
      </w:r>
      <w:r w:rsidRPr="00305D93">
        <w:rPr>
          <w:lang w:val="en-GB"/>
        </w:rPr>
        <w:fldChar w:fldCharType="separate"/>
      </w:r>
      <w:r w:rsidR="00F21C1C" w:rsidRPr="00F21C1C">
        <w:t>(Nakao 2012, 137)</w:t>
      </w:r>
      <w:r w:rsidRPr="00305D93">
        <w:rPr>
          <w:lang w:val="en-GB"/>
        </w:rPr>
        <w:fldChar w:fldCharType="end"/>
      </w:r>
      <w:bookmarkEnd w:id="8"/>
      <w:r w:rsidRPr="00305D93">
        <w:rPr>
          <w:lang w:val="en-GB"/>
        </w:rPr>
        <w:t xml:space="preserve"> </w:t>
      </w:r>
    </w:p>
    <w:p w14:paraId="396FD60D" w14:textId="77777777" w:rsidR="00576302" w:rsidRPr="002A4158" w:rsidRDefault="00576302" w:rsidP="003A641E">
      <w:pPr>
        <w:pStyle w:val="lsSourceline"/>
      </w:pPr>
      <w:r w:rsidRPr="002A4158">
        <w:tab/>
      </w:r>
      <w:proofErr w:type="spellStart"/>
      <w:r w:rsidRPr="002A4158">
        <w:t>ída</w:t>
      </w:r>
      <w:proofErr w:type="spellEnd"/>
      <w:r w:rsidRPr="002A4158">
        <w:t xml:space="preserve"> ta fil</w:t>
      </w:r>
    </w:p>
    <w:p w14:paraId="127394AE" w14:textId="77777777" w:rsidR="00576302" w:rsidRPr="002A4158" w:rsidRDefault="00576302" w:rsidP="00F33AC6">
      <w:pPr>
        <w:pStyle w:val="lsIMT"/>
      </w:pPr>
      <w:r w:rsidRPr="002A4158">
        <w:tab/>
        <w:t xml:space="preserve">hand </w:t>
      </w:r>
      <w:r w:rsidRPr="002A4158">
        <w:rPr>
          <w:sz w:val="20"/>
        </w:rPr>
        <w:t xml:space="preserve">GEN </w:t>
      </w:r>
      <w:r w:rsidRPr="002A4158">
        <w:t xml:space="preserve">elephant </w:t>
      </w:r>
    </w:p>
    <w:p w14:paraId="7FDF7056" w14:textId="18029D8C" w:rsidR="00576302" w:rsidRPr="002A4158" w:rsidRDefault="00576302" w:rsidP="000E40E3">
      <w:pPr>
        <w:pStyle w:val="lsTranslationSubexample"/>
      </w:pPr>
      <w:r w:rsidRPr="002A4158">
        <w:tab/>
      </w:r>
      <w:r w:rsidR="00F5775B">
        <w:t>‘t</w:t>
      </w:r>
      <w:r w:rsidRPr="002A4158">
        <w:t>runk</w:t>
      </w:r>
      <w:r w:rsidR="00F5775B">
        <w:t>’</w:t>
      </w:r>
      <w:r w:rsidRPr="002A4158">
        <w:t xml:space="preserve"> (</w:t>
      </w:r>
      <w:r w:rsidR="00065620">
        <w:t>Lit.</w:t>
      </w:r>
      <w:r w:rsidRPr="002A4158">
        <w:t xml:space="preserve"> </w:t>
      </w:r>
      <w:r w:rsidR="00F5775B">
        <w:t>‘h</w:t>
      </w:r>
      <w:r w:rsidRPr="002A4158">
        <w:t>and of elephant</w:t>
      </w:r>
      <w:r w:rsidR="00F5775B">
        <w:t>’</w:t>
      </w:r>
      <w:r w:rsidRPr="002A4158">
        <w:t>)</w:t>
      </w:r>
    </w:p>
    <w:p w14:paraId="42BA0CFA" w14:textId="03DED5E8" w:rsidR="0032114B" w:rsidRPr="00305D93" w:rsidRDefault="0032114B" w:rsidP="00050D1F">
      <w:pPr>
        <w:pStyle w:val="lsLanginfo"/>
        <w:rPr>
          <w:lang w:val="en-GB"/>
        </w:rPr>
      </w:pPr>
      <w:bookmarkStart w:id="9" w:name="_Ref509243733"/>
      <w:r w:rsidRPr="00305D93">
        <w:rPr>
          <w:lang w:val="en-GB"/>
        </w:rPr>
        <w:t xml:space="preserve">Bari </w:t>
      </w:r>
      <w:r w:rsidRPr="00305D93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{"citationID":"ow7rneIb","properties":{"formattedCitation":"(Nakao 2012, 137)","plainCitation":"(Nakao 2012, 137)","noteIndex":0},"citationItems":[{"id":"pO1Pezac/475YTqpx","uris":["http://zotero.org/users/local/wDEILXmk/items/JHARCI4W"],"uri":["http://zotero.org/users/local/wDEILXmk/items/JHARCI4W"],"itemData":{"id":33,"type":"chapter","title":"Revising the substratal/adstratal influence on Arabic creoles","container-title":"Challanges in Nilotic Linguistics: Phonology, Morphology, and Syntax","collection-title":"Studies in Nilotic Linguistics","publisher":"ILCAA","publisher-place":"Tokyo","page":"127-149","event-place":"Tokyo","author":[{"family":"Nakao","given":"Shuichiro"}],"editor":[{"family":"Hieda","given":"Osamu"}],"issued":{"date-parts":[["2012"]]}},"locator":"137"}],"schema":"https://github.com/citation-style-language/schema/raw/master/csl-citation.json"} </w:instrText>
      </w:r>
      <w:r w:rsidRPr="00305D93">
        <w:rPr>
          <w:lang w:val="en-GB"/>
        </w:rPr>
        <w:fldChar w:fldCharType="separate"/>
      </w:r>
      <w:r w:rsidR="00F21C1C" w:rsidRPr="00F21C1C">
        <w:t>(Nakao 2012, 137)</w:t>
      </w:r>
      <w:r w:rsidRPr="00305D93">
        <w:rPr>
          <w:lang w:val="en-GB"/>
        </w:rPr>
        <w:fldChar w:fldCharType="end"/>
      </w:r>
      <w:bookmarkEnd w:id="9"/>
    </w:p>
    <w:p w14:paraId="7F24C7A3" w14:textId="0A6CB93C" w:rsidR="0060579C" w:rsidRPr="002A4158" w:rsidRDefault="0032114B" w:rsidP="003A641E">
      <w:pPr>
        <w:pStyle w:val="lsSourceline"/>
      </w:pPr>
      <w:r w:rsidRPr="002A4158">
        <w:tab/>
      </w:r>
      <w:proofErr w:type="spellStart"/>
      <w:r w:rsidR="0060579C" w:rsidRPr="002A4158">
        <w:t>könin</w:t>
      </w:r>
      <w:proofErr w:type="spellEnd"/>
      <w:r w:rsidR="0060579C" w:rsidRPr="002A4158">
        <w:t xml:space="preserve"> lo-tome</w:t>
      </w:r>
    </w:p>
    <w:p w14:paraId="18CB1FF1" w14:textId="77777777" w:rsidR="0060579C" w:rsidRPr="002A4158" w:rsidRDefault="0060579C" w:rsidP="00F33AC6">
      <w:pPr>
        <w:pStyle w:val="lsIMT"/>
      </w:pPr>
      <w:r w:rsidRPr="002A4158">
        <w:tab/>
        <w:t xml:space="preserve">hand </w:t>
      </w:r>
      <w:r w:rsidRPr="002A4158">
        <w:rPr>
          <w:sz w:val="20"/>
        </w:rPr>
        <w:t>GEN</w:t>
      </w:r>
      <w:r w:rsidRPr="002A4158">
        <w:t xml:space="preserve">-elephant </w:t>
      </w:r>
    </w:p>
    <w:p w14:paraId="5EBB20B8" w14:textId="00F360D0" w:rsidR="00ED499C" w:rsidRPr="002A4158" w:rsidRDefault="0060579C" w:rsidP="000E40E3">
      <w:pPr>
        <w:pStyle w:val="lsTranslationSubexample"/>
      </w:pPr>
      <w:r w:rsidRPr="002A4158">
        <w:tab/>
      </w:r>
      <w:r w:rsidR="00F5775B">
        <w:t>‘t</w:t>
      </w:r>
      <w:r w:rsidRPr="002A4158">
        <w:t>runk</w:t>
      </w:r>
      <w:r w:rsidR="00F5775B">
        <w:t>’</w:t>
      </w:r>
      <w:r w:rsidR="007860DE" w:rsidRPr="002A4158">
        <w:t xml:space="preserve"> (</w:t>
      </w:r>
      <w:r w:rsidR="00065620">
        <w:t>Lit.</w:t>
      </w:r>
      <w:r w:rsidR="007860DE" w:rsidRPr="002A4158">
        <w:t xml:space="preserve"> </w:t>
      </w:r>
      <w:r w:rsidR="00F5775B">
        <w:t>‘hand of elephant’</w:t>
      </w:r>
      <w:r w:rsidR="007860DE" w:rsidRPr="002A4158">
        <w:t>)</w:t>
      </w:r>
    </w:p>
    <w:p w14:paraId="5DD72FF2" w14:textId="661C58C2" w:rsidR="00BD643D" w:rsidRPr="002A4158" w:rsidRDefault="00BD643D" w:rsidP="00C0406D">
      <w:pPr>
        <w:rPr>
          <w:lang w:val="en-GB"/>
        </w:rPr>
      </w:pPr>
      <w:r w:rsidRPr="002A4158">
        <w:rPr>
          <w:lang w:val="en-GB"/>
        </w:rPr>
        <w:t>Given that</w:t>
      </w:r>
      <w:r w:rsidR="00E47634" w:rsidRPr="002A4158">
        <w:rPr>
          <w:lang w:val="en-GB"/>
        </w:rPr>
        <w:t xml:space="preserve"> </w:t>
      </w:r>
      <w:r w:rsidR="007D7CCC" w:rsidRPr="002A4158">
        <w:rPr>
          <w:lang w:val="en-GB"/>
        </w:rPr>
        <w:t xml:space="preserve">the asymmetric contact situation </w:t>
      </w:r>
      <w:r w:rsidR="006D2A9B" w:rsidRPr="002A4158">
        <w:rPr>
          <w:lang w:val="en-GB"/>
        </w:rPr>
        <w:t>leading to</w:t>
      </w:r>
      <w:r w:rsidR="007D7CCC" w:rsidRPr="002A4158">
        <w:rPr>
          <w:lang w:val="en-GB"/>
        </w:rPr>
        <w:t xml:space="preserve"> </w:t>
      </w:r>
      <w:r w:rsidR="004E3156" w:rsidRPr="002A4158">
        <w:rPr>
          <w:lang w:val="en-GB"/>
        </w:rPr>
        <w:t>creole formation</w:t>
      </w:r>
      <w:r w:rsidR="00B20199" w:rsidRPr="002A4158">
        <w:rPr>
          <w:lang w:val="en-GB"/>
        </w:rPr>
        <w:t xml:space="preserve"> </w:t>
      </w:r>
      <w:r w:rsidR="00E47634" w:rsidRPr="002A4158">
        <w:rPr>
          <w:lang w:val="en-GB"/>
        </w:rPr>
        <w:t xml:space="preserve">limits </w:t>
      </w:r>
      <w:r w:rsidR="004E3156" w:rsidRPr="00305D93">
        <w:rPr>
          <w:lang w:val="en-GB"/>
        </w:rPr>
        <w:t xml:space="preserve">access to the </w:t>
      </w:r>
      <w:r w:rsidR="005C0562" w:rsidRPr="00305D93">
        <w:rPr>
          <w:lang w:val="en-GB"/>
        </w:rPr>
        <w:t>superstrate</w:t>
      </w:r>
      <w:r w:rsidR="004E3156" w:rsidRPr="00305D93">
        <w:rPr>
          <w:lang w:val="en-GB"/>
        </w:rPr>
        <w:t xml:space="preserve"> language </w:t>
      </w:r>
      <w:r w:rsidR="006D2A9B" w:rsidRPr="00305D93">
        <w:rPr>
          <w:lang w:val="en-GB"/>
        </w:rPr>
        <w:t>(i.e. Sudanese Arabic)</w:t>
      </w:r>
      <w:r w:rsidR="007D7CCC" w:rsidRPr="00305D93">
        <w:rPr>
          <w:lang w:val="en-GB"/>
        </w:rPr>
        <w:t xml:space="preserve">, the </w:t>
      </w:r>
      <w:r w:rsidR="004E3156" w:rsidRPr="002A4158">
        <w:rPr>
          <w:lang w:val="en-GB"/>
        </w:rPr>
        <w:t xml:space="preserve">semantic patterns of substrate languages </w:t>
      </w:r>
      <w:r w:rsidR="006D2A9B" w:rsidRPr="002A4158">
        <w:rPr>
          <w:lang w:val="en-GB"/>
        </w:rPr>
        <w:t xml:space="preserve">(i.e. Bari) </w:t>
      </w:r>
      <w:r w:rsidR="004E3156" w:rsidRPr="002A4158">
        <w:rPr>
          <w:lang w:val="en-GB"/>
        </w:rPr>
        <w:t>can be</w:t>
      </w:r>
      <w:r w:rsidR="00B20199" w:rsidRPr="002A4158">
        <w:rPr>
          <w:lang w:val="en-GB"/>
        </w:rPr>
        <w:t xml:space="preserve"> easily</w:t>
      </w:r>
      <w:r w:rsidR="004E3156" w:rsidRPr="002A4158">
        <w:rPr>
          <w:lang w:val="en-GB"/>
        </w:rPr>
        <w:t xml:space="preserve"> carried over into the creole</w:t>
      </w:r>
      <w:r w:rsidR="001F54DB" w:rsidRPr="002A4158">
        <w:rPr>
          <w:lang w:val="en-GB"/>
        </w:rPr>
        <w:t xml:space="preserve"> in ways peculiar to imposition</w:t>
      </w:r>
      <w:r w:rsidR="0038605A" w:rsidRPr="002A4158">
        <w:rPr>
          <w:lang w:val="en-GB"/>
        </w:rPr>
        <w:t xml:space="preserve"> via SL-</w:t>
      </w:r>
      <w:r w:rsidR="00CD46F1">
        <w:rPr>
          <w:lang w:val="en-GB"/>
        </w:rPr>
        <w:t>agentivity</w:t>
      </w:r>
      <w:r w:rsidR="001F54DB" w:rsidRPr="002A4158">
        <w:rPr>
          <w:lang w:val="en-GB"/>
        </w:rPr>
        <w:t>.</w:t>
      </w:r>
      <w:r w:rsidRPr="002A4158">
        <w:rPr>
          <w:lang w:val="en-GB"/>
        </w:rPr>
        <w:t xml:space="preserve"> </w:t>
      </w:r>
    </w:p>
    <w:p w14:paraId="4DD83FEF" w14:textId="5710E95E" w:rsidR="00BD643D" w:rsidRPr="002A4158" w:rsidRDefault="00BD643D" w:rsidP="00C0406D">
      <w:pPr>
        <w:rPr>
          <w:lang w:val="en-GB"/>
        </w:rPr>
      </w:pPr>
      <w:r w:rsidRPr="002A4158">
        <w:rPr>
          <w:lang w:val="en-GB"/>
        </w:rPr>
        <w:t xml:space="preserve">All things considered, </w:t>
      </w:r>
      <w:r w:rsidR="00533812" w:rsidRPr="002A4158">
        <w:rPr>
          <w:lang w:val="en-GB"/>
        </w:rPr>
        <w:t>unlike</w:t>
      </w:r>
      <w:r w:rsidRPr="002A4158">
        <w:rPr>
          <w:lang w:val="en-GB"/>
        </w:rPr>
        <w:t xml:space="preserve"> lexical borrowing, lexical calquing allows for a semantic overlapping of RL and SL lexical entries and it can </w:t>
      </w:r>
      <w:r w:rsidR="00C4129A">
        <w:rPr>
          <w:lang w:val="en-GB"/>
        </w:rPr>
        <w:t xml:space="preserve">also </w:t>
      </w:r>
      <w:r w:rsidRPr="002A4158">
        <w:rPr>
          <w:lang w:val="en-GB"/>
        </w:rPr>
        <w:t xml:space="preserve">produce important </w:t>
      </w:r>
      <w:r w:rsidR="00745E76" w:rsidRPr="002A4158">
        <w:rPr>
          <w:lang w:val="en-GB"/>
        </w:rPr>
        <w:t xml:space="preserve">structural changes. </w:t>
      </w:r>
    </w:p>
    <w:p w14:paraId="67A32478" w14:textId="2CCB0013" w:rsidR="00991141" w:rsidRPr="002A4158" w:rsidRDefault="00BA78FD" w:rsidP="009F5418">
      <w:pPr>
        <w:pStyle w:val="lsSection2"/>
        <w:rPr>
          <w:lang w:val="en-GB"/>
        </w:rPr>
      </w:pPr>
      <w:bookmarkStart w:id="10" w:name="_Ref529443716"/>
      <w:r w:rsidRPr="002A4158">
        <w:rPr>
          <w:lang w:val="en-GB"/>
        </w:rPr>
        <w:t>Grammatical Calquing</w:t>
      </w:r>
      <w:bookmarkEnd w:id="10"/>
    </w:p>
    <w:p w14:paraId="14CA0482" w14:textId="21BFA4D7" w:rsidR="00C36BAC" w:rsidRPr="002A4158" w:rsidRDefault="0081055B" w:rsidP="007A4094">
      <w:pPr>
        <w:rPr>
          <w:lang w:val="en-GB"/>
        </w:rPr>
      </w:pPr>
      <w:r w:rsidRPr="002A4158">
        <w:rPr>
          <w:lang w:val="en-GB"/>
        </w:rPr>
        <w:t>G</w:t>
      </w:r>
      <w:r w:rsidR="00337798" w:rsidRPr="002A4158">
        <w:rPr>
          <w:lang w:val="en-GB"/>
        </w:rPr>
        <w:t>rammatical calquing brings about a match between</w:t>
      </w:r>
      <w:r w:rsidR="009B7B36" w:rsidRPr="002A4158">
        <w:rPr>
          <w:lang w:val="en-GB"/>
        </w:rPr>
        <w:t xml:space="preserve"> </w:t>
      </w:r>
      <w:r w:rsidR="00953646" w:rsidRPr="002A4158">
        <w:rPr>
          <w:lang w:val="en-GB"/>
        </w:rPr>
        <w:t xml:space="preserve">the </w:t>
      </w:r>
      <w:r w:rsidR="009B7B36" w:rsidRPr="002A4158">
        <w:rPr>
          <w:lang w:val="en-GB"/>
        </w:rPr>
        <w:t>grammatical</w:t>
      </w:r>
      <w:r w:rsidR="00337798" w:rsidRPr="002A4158">
        <w:rPr>
          <w:lang w:val="en-GB"/>
        </w:rPr>
        <w:t xml:space="preserve"> categories of two languages and the memberships of these categories </w:t>
      </w:r>
      <w:r w:rsidR="00337798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{"citationID":"RDB0c9gI","properties":{"formattedCitation":"(Ross 2007, 132)","plainCitation":"(Ross 2007, 132)","noteIndex":0},"citationItems":[{"id":"pO1Pezac/vfgdmG4p","uris":["http://zotero.org/users/local/wDEILXmk/items/NHE7CRHB"],"uri":["http://zotero.org/users/local/wDEILXmk/items/NHE7CRHB"],"itemData":{"id":9,"type":"article-journal","title":"Calquing and metatypy","container-title":"Journal of Language Contact","page":"116-143","volume":"1","issue":"1","author":[{"family":"Ross","given":"Malcom"}],"issued":{"date-parts":[["2007"]]}},"locator":"132"}],"schema":"https://github.com/citation-style-language/schema/raw/master/csl-citation.json"} </w:instrText>
      </w:r>
      <w:r w:rsidR="00337798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(Ross 2007, 132)</w:t>
      </w:r>
      <w:r w:rsidR="00337798" w:rsidRPr="002A4158">
        <w:rPr>
          <w:lang w:val="en-GB"/>
        </w:rPr>
        <w:fldChar w:fldCharType="end"/>
      </w:r>
      <w:r w:rsidR="00337798" w:rsidRPr="002A4158">
        <w:rPr>
          <w:lang w:val="en-GB"/>
        </w:rPr>
        <w:t xml:space="preserve">. </w:t>
      </w:r>
      <w:r w:rsidR="00F936D9" w:rsidRPr="002A4158">
        <w:rPr>
          <w:lang w:val="en-GB"/>
        </w:rPr>
        <w:t xml:space="preserve">Heine and </w:t>
      </w:r>
      <w:proofErr w:type="spellStart"/>
      <w:r w:rsidR="00F936D9" w:rsidRPr="002A4158">
        <w:rPr>
          <w:lang w:val="en-GB"/>
        </w:rPr>
        <w:t>Kuteva</w:t>
      </w:r>
      <w:proofErr w:type="spellEnd"/>
      <w:r w:rsidR="00F936D9" w:rsidRPr="002A4158">
        <w:rPr>
          <w:lang w:val="en-GB"/>
        </w:rPr>
        <w:t xml:space="preserve"> </w:t>
      </w:r>
      <w:r w:rsidR="00C36BAC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{"citationID":"1GZErwst","properties":{"formattedCitation":"(Heine and Kuteva 2005)","plainCitation":"(Heine and Kuteva 2005)","noteIndex":0},"citationItems":[{"id":"pO1Pezac/WqqqMhOP","uris":["http://zotero.org/users/local/wDEILXmk/items/T5P7YTQ3"],"uri":["http://zotero.org/users/local/wDEILXmk/items/T5P7YTQ3"],"itemData":{"id":11,"type":"book","title":"Language Contact and Grammatical Change","collection-title":"Cambridge Approaches to Language Contact","publisher":"Cambridge University Press","publisher-place":"Cambridge","event-place":"Cambridge","author":[{"family":"Heine","given":"Bernd"},{"family":"Kuteva","given":"Tania"}],"issued":{"date-parts":[["2005"]]}}}],"schema":"https://github.com/citation-style-language/schema/raw/master/csl-citation.json"} </w:instrText>
      </w:r>
      <w:r w:rsidR="00C36BAC" w:rsidRPr="002A4158">
        <w:rPr>
          <w:lang w:val="en-GB"/>
        </w:rPr>
        <w:fldChar w:fldCharType="separate"/>
      </w:r>
      <w:r w:rsidR="003766D3">
        <w:rPr>
          <w:rFonts w:cs="Times New Roman"/>
        </w:rPr>
        <w:t>(</w:t>
      </w:r>
      <w:r w:rsidR="00F21C1C" w:rsidRPr="00F21C1C">
        <w:rPr>
          <w:rFonts w:cs="Times New Roman"/>
        </w:rPr>
        <w:t>2005)</w:t>
      </w:r>
      <w:r w:rsidR="00C36BAC" w:rsidRPr="002A4158">
        <w:rPr>
          <w:lang w:val="en-GB"/>
        </w:rPr>
        <w:fldChar w:fldCharType="end"/>
      </w:r>
      <w:r w:rsidR="00C36BAC" w:rsidRPr="002A4158">
        <w:rPr>
          <w:lang w:val="en-GB"/>
        </w:rPr>
        <w:t xml:space="preserve"> </w:t>
      </w:r>
      <w:r w:rsidR="00177D3E" w:rsidRPr="002A4158">
        <w:rPr>
          <w:lang w:val="en-GB"/>
        </w:rPr>
        <w:t xml:space="preserve">suggest that </w:t>
      </w:r>
      <w:r w:rsidR="00C36BAC" w:rsidRPr="002A4158">
        <w:rPr>
          <w:lang w:val="en-GB"/>
        </w:rPr>
        <w:t>the</w:t>
      </w:r>
      <w:r w:rsidR="00ED499C" w:rsidRPr="002A4158">
        <w:rPr>
          <w:lang w:val="en-GB"/>
        </w:rPr>
        <w:t xml:space="preserve"> grammatical</w:t>
      </w:r>
      <w:r w:rsidR="00C36BAC" w:rsidRPr="002A4158">
        <w:rPr>
          <w:lang w:val="en-GB"/>
        </w:rPr>
        <w:t xml:space="preserve"> changes </w:t>
      </w:r>
      <w:r w:rsidR="00F936D9" w:rsidRPr="002A4158">
        <w:rPr>
          <w:lang w:val="en-GB"/>
        </w:rPr>
        <w:t>induced by</w:t>
      </w:r>
      <w:r w:rsidR="00C36BAC" w:rsidRPr="002A4158">
        <w:rPr>
          <w:lang w:val="en-GB"/>
        </w:rPr>
        <w:t xml:space="preserve"> calquing </w:t>
      </w:r>
      <w:r w:rsidR="009B7B36" w:rsidRPr="002A4158">
        <w:rPr>
          <w:lang w:val="en-GB"/>
        </w:rPr>
        <w:t xml:space="preserve">can be better analysed in terms of </w:t>
      </w:r>
      <w:r w:rsidR="00F936D9" w:rsidRPr="002A4158">
        <w:rPr>
          <w:lang w:val="en-GB"/>
        </w:rPr>
        <w:t>contact-induced grammaticalization</w:t>
      </w:r>
      <w:r w:rsidR="00953646" w:rsidRPr="002A4158">
        <w:rPr>
          <w:lang w:val="en-GB"/>
        </w:rPr>
        <w:t xml:space="preserve"> (see also Leddy-</w:t>
      </w:r>
      <w:proofErr w:type="spellStart"/>
      <w:r w:rsidR="00953646" w:rsidRPr="002A4158">
        <w:rPr>
          <w:lang w:val="en-GB"/>
        </w:rPr>
        <w:t>Cecere</w:t>
      </w:r>
      <w:proofErr w:type="spellEnd"/>
      <w:r w:rsidR="00034C9F">
        <w:rPr>
          <w:lang w:val="en-GB"/>
        </w:rPr>
        <w:t>,</w:t>
      </w:r>
      <w:r w:rsidR="00953646" w:rsidRPr="002A4158">
        <w:rPr>
          <w:lang w:val="en-GB"/>
        </w:rPr>
        <w:t xml:space="preserve"> this volume)</w:t>
      </w:r>
      <w:r w:rsidR="009B7B36" w:rsidRPr="002A4158">
        <w:rPr>
          <w:lang w:val="en-GB"/>
        </w:rPr>
        <w:t xml:space="preserve">. </w:t>
      </w:r>
      <w:r w:rsidR="00AB145F" w:rsidRPr="002A4158">
        <w:rPr>
          <w:lang w:val="en-GB"/>
        </w:rPr>
        <w:t>In fact</w:t>
      </w:r>
      <w:r w:rsidR="00ED499C" w:rsidRPr="002A4158">
        <w:rPr>
          <w:lang w:val="en-GB"/>
        </w:rPr>
        <w:t xml:space="preserve">, the calquing of the semantic properties of lexical and grammatical items </w:t>
      </w:r>
      <w:r w:rsidR="00C36BAC" w:rsidRPr="002A4158">
        <w:rPr>
          <w:lang w:val="en-GB"/>
        </w:rPr>
        <w:t xml:space="preserve">may lead to </w:t>
      </w:r>
      <w:r w:rsidR="00ED499C" w:rsidRPr="002A4158">
        <w:rPr>
          <w:lang w:val="en-GB"/>
        </w:rPr>
        <w:t>the grammaticalization of innovative syntactic structures</w:t>
      </w:r>
      <w:r w:rsidR="009612AD" w:rsidRPr="002A4158">
        <w:rPr>
          <w:lang w:val="en-GB"/>
        </w:rPr>
        <w:t xml:space="preserve"> </w:t>
      </w:r>
      <w:r w:rsidR="0076578F" w:rsidRPr="002A4158">
        <w:rPr>
          <w:lang w:val="en-GB"/>
        </w:rPr>
        <w:t xml:space="preserve">in the RL matching with those of the SL. </w:t>
      </w:r>
      <w:r w:rsidR="00AB145F" w:rsidRPr="002A4158">
        <w:rPr>
          <w:lang w:val="en-GB" w:eastAsia="de-DE" w:bidi="ar-SA"/>
        </w:rPr>
        <w:t>From</w:t>
      </w:r>
      <w:r w:rsidR="0076578F" w:rsidRPr="002A4158">
        <w:rPr>
          <w:lang w:val="en-GB" w:eastAsia="de-DE" w:bidi="ar-SA"/>
        </w:rPr>
        <w:t xml:space="preserve"> the</w:t>
      </w:r>
      <w:r w:rsidR="00ED499C" w:rsidRPr="002A4158">
        <w:rPr>
          <w:lang w:val="en-GB" w:eastAsia="de-DE" w:bidi="ar-SA"/>
        </w:rPr>
        <w:t xml:space="preserve"> </w:t>
      </w:r>
      <w:r w:rsidR="003457B3" w:rsidRPr="002A4158">
        <w:rPr>
          <w:lang w:val="en-GB" w:eastAsia="de-DE" w:bidi="ar-SA"/>
        </w:rPr>
        <w:t xml:space="preserve">traditional </w:t>
      </w:r>
      <w:r w:rsidR="00601543" w:rsidRPr="002A4158">
        <w:rPr>
          <w:lang w:val="en-GB" w:eastAsia="de-DE" w:bidi="ar-SA"/>
        </w:rPr>
        <w:t>sociohistorical perspective</w:t>
      </w:r>
      <w:r w:rsidR="00A904AC" w:rsidRPr="002A4158">
        <w:rPr>
          <w:lang w:val="en-GB" w:eastAsia="de-DE" w:bidi="ar-SA"/>
        </w:rPr>
        <w:t xml:space="preserve"> </w:t>
      </w:r>
      <w:r w:rsidR="0076578F" w:rsidRPr="002A4158">
        <w:rPr>
          <w:lang w:val="en-GB"/>
        </w:rPr>
        <w:t xml:space="preserve">of </w:t>
      </w:r>
      <w:r w:rsidR="00601543" w:rsidRPr="002A4158">
        <w:rPr>
          <w:lang w:val="en-GB"/>
        </w:rPr>
        <w:t>contact-induced change</w:t>
      </w:r>
      <w:r w:rsidR="00A904AC" w:rsidRPr="002A4158">
        <w:rPr>
          <w:lang w:val="en-GB"/>
        </w:rPr>
        <w:t xml:space="preserve"> </w:t>
      </w:r>
      <w:r w:rsidR="00F00A85">
        <w:rPr>
          <w:lang w:val="en-GB" w:eastAsia="de-DE" w:bidi="ar-SA"/>
        </w:rPr>
        <w:fldChar w:fldCharType="begin"/>
      </w:r>
      <w:r w:rsidR="00F00A85">
        <w:rPr>
          <w:lang w:val="en-GB" w:eastAsia="de-DE" w:bidi="ar-SA"/>
        </w:rPr>
        <w:instrText xml:space="preserve"> ADDIN ZOTERO_ITEM CSL_CITATION {"citationID":"kRvpuskk","properties":{"formattedCitation":"(Thomason and Kaufman 1988)","plainCitation":"(Thomason and Kaufman 1988)","noteIndex":0},"citationItems":[{"id":14,"uris":["http://zotero.org/users/local/JAlySWF6/items/L3P852WP"],"uri":["http://zotero.org/users/local/JAlySWF6/items/L3P852WP"],"itemData":{"id":14,"type":"book","title":"Language Contact, Creolization and Genetic Linguistics","publisher":"University of California Press","publisher-place":"Berkley","event-place":"Berkley","author":[{"family":"Thomason","given":"Sarah G."},{"family":"Kaufman","given":"Terrence"}],"issued":{"date-parts":[["1988"]]}}}],"schema":"https://github.com/citation-style-language/schema/raw/master/csl-citation.json"} </w:instrText>
      </w:r>
      <w:r w:rsidR="00F00A85">
        <w:rPr>
          <w:lang w:val="en-GB" w:eastAsia="de-DE" w:bidi="ar-SA"/>
        </w:rPr>
        <w:fldChar w:fldCharType="separate"/>
      </w:r>
      <w:r w:rsidR="00F00A85" w:rsidRPr="00F00A85">
        <w:rPr>
          <w:rFonts w:cs="Times New Roman"/>
        </w:rPr>
        <w:t>(Thomason and Kaufman 1988)</w:t>
      </w:r>
      <w:r w:rsidR="00F00A85">
        <w:rPr>
          <w:lang w:val="en-GB" w:eastAsia="de-DE" w:bidi="ar-SA"/>
        </w:rPr>
        <w:fldChar w:fldCharType="end"/>
      </w:r>
      <w:r w:rsidR="009E034B" w:rsidRPr="002A4158">
        <w:rPr>
          <w:lang w:val="en-GB"/>
        </w:rPr>
        <w:t>,</w:t>
      </w:r>
      <w:r w:rsidR="003457B3" w:rsidRPr="002A4158">
        <w:rPr>
          <w:lang w:val="en-GB"/>
        </w:rPr>
        <w:t xml:space="preserve"> </w:t>
      </w:r>
      <w:r w:rsidR="00601543" w:rsidRPr="002A4158">
        <w:rPr>
          <w:lang w:val="en-GB"/>
        </w:rPr>
        <w:t xml:space="preserve">grammatical </w:t>
      </w:r>
      <w:r w:rsidR="003457B3" w:rsidRPr="002A4158">
        <w:rPr>
          <w:lang w:val="en-GB"/>
        </w:rPr>
        <w:t>calquing</w:t>
      </w:r>
      <w:r w:rsidR="009E034B" w:rsidRPr="002A4158">
        <w:rPr>
          <w:lang w:val="en-GB"/>
        </w:rPr>
        <w:t xml:space="preserve"> </w:t>
      </w:r>
      <w:r w:rsidR="00A904AC" w:rsidRPr="002A4158">
        <w:rPr>
          <w:lang w:val="en-GB" w:eastAsia="de-DE" w:bidi="ar-SA"/>
        </w:rPr>
        <w:t>is basically</w:t>
      </w:r>
      <w:r w:rsidR="00AB145F" w:rsidRPr="002A4158">
        <w:rPr>
          <w:lang w:val="en-GB" w:eastAsia="de-DE" w:bidi="ar-SA"/>
        </w:rPr>
        <w:t xml:space="preserve"> seen as</w:t>
      </w:r>
      <w:r w:rsidR="00C9362B" w:rsidRPr="002A4158">
        <w:rPr>
          <w:lang w:val="en-GB" w:eastAsia="de-DE" w:bidi="ar-SA"/>
        </w:rPr>
        <w:t xml:space="preserve"> </w:t>
      </w:r>
      <w:r w:rsidR="00942E85" w:rsidRPr="002A4158">
        <w:rPr>
          <w:lang w:val="en-GB" w:eastAsia="de-DE" w:bidi="ar-SA"/>
        </w:rPr>
        <w:t xml:space="preserve">a </w:t>
      </w:r>
      <w:r w:rsidR="009E034B" w:rsidRPr="002A4158">
        <w:rPr>
          <w:lang w:val="en-GB" w:eastAsia="de-DE" w:bidi="ar-SA"/>
        </w:rPr>
        <w:t>product of</w:t>
      </w:r>
      <w:r w:rsidR="00942E85" w:rsidRPr="002A4158">
        <w:rPr>
          <w:lang w:val="en-GB" w:eastAsia="de-DE" w:bidi="ar-SA"/>
        </w:rPr>
        <w:t xml:space="preserve"> language shift. </w:t>
      </w:r>
      <w:r w:rsidR="00C9362B" w:rsidRPr="002A4158">
        <w:rPr>
          <w:lang w:val="en-GB" w:eastAsia="de-DE" w:bidi="ar-SA"/>
        </w:rPr>
        <w:t>In contrast</w:t>
      </w:r>
      <w:r w:rsidR="0047487E" w:rsidRPr="002A4158">
        <w:rPr>
          <w:lang w:val="en-GB" w:eastAsia="de-DE" w:bidi="ar-SA"/>
        </w:rPr>
        <w:t xml:space="preserve">, Ross </w:t>
      </w:r>
      <w:r w:rsidR="00942E85" w:rsidRPr="002A4158">
        <w:rPr>
          <w:lang w:val="en-GB" w:eastAsia="de-DE" w:bidi="ar-SA"/>
        </w:rPr>
        <w:fldChar w:fldCharType="begin"/>
      </w:r>
      <w:r w:rsidR="00F21C1C">
        <w:rPr>
          <w:lang w:val="en-GB" w:eastAsia="de-DE" w:bidi="ar-SA"/>
        </w:rPr>
        <w:instrText xml:space="preserve"> ADDIN ZOTERO_ITEM CSL_CITATION {"citationID":"SC1YM0Bp","properties":{"formattedCitation":"(Ross 2007, 131)","plainCitation":"(Ross 2007, 131)","noteIndex":0},"citationItems":[{"id":"pO1Pezac/vfgdmG4p","uris":["http://zotero.org/users/local/wDEILXmk/items/NHE7CRHB"],"uri":["http://zotero.org/users/local/wDEILXmk/items/NHE7CRHB"],"itemData":{"id":9,"type":"article-journal","title":"Calquing and metatypy","container-title":"Journal of Language Contact","page":"116-143","volume":"1","issue":"1","author":[{"family":"Ross","given":"Malcom"}],"issued":{"date-parts":[["2007"]]}},"locator":"131"}],"schema":"https://github.com/citation-style-language/schema/raw/master/csl-citation.json"} </w:instrText>
      </w:r>
      <w:r w:rsidR="00942E85" w:rsidRPr="002A4158">
        <w:rPr>
          <w:lang w:val="en-GB" w:eastAsia="de-DE" w:bidi="ar-SA"/>
        </w:rPr>
        <w:fldChar w:fldCharType="separate"/>
      </w:r>
      <w:r w:rsidR="003766D3">
        <w:rPr>
          <w:rFonts w:cs="Times New Roman"/>
        </w:rPr>
        <w:t>(</w:t>
      </w:r>
      <w:r w:rsidR="00F21C1C" w:rsidRPr="00F21C1C">
        <w:rPr>
          <w:rFonts w:cs="Times New Roman"/>
        </w:rPr>
        <w:t>2007, 131)</w:t>
      </w:r>
      <w:r w:rsidR="00942E85" w:rsidRPr="002A4158">
        <w:rPr>
          <w:lang w:val="en-GB" w:eastAsia="de-DE" w:bidi="ar-SA"/>
        </w:rPr>
        <w:fldChar w:fldCharType="end"/>
      </w:r>
      <w:r w:rsidR="0047487E" w:rsidRPr="002A4158">
        <w:rPr>
          <w:lang w:val="en-GB" w:eastAsia="de-DE" w:bidi="ar-SA"/>
        </w:rPr>
        <w:t xml:space="preserve"> </w:t>
      </w:r>
      <w:r w:rsidR="00ED499C" w:rsidRPr="002A4158">
        <w:rPr>
          <w:lang w:val="en-GB" w:eastAsia="de-DE" w:bidi="ar-SA"/>
        </w:rPr>
        <w:t>argues</w:t>
      </w:r>
      <w:r w:rsidR="0047487E" w:rsidRPr="002A4158">
        <w:rPr>
          <w:lang w:val="en-GB" w:eastAsia="de-DE" w:bidi="ar-SA"/>
        </w:rPr>
        <w:t xml:space="preserve"> that</w:t>
      </w:r>
      <w:r w:rsidR="00601543" w:rsidRPr="002A4158">
        <w:rPr>
          <w:lang w:val="en-GB" w:eastAsia="de-DE" w:bidi="ar-SA"/>
        </w:rPr>
        <w:t xml:space="preserve"> grammatical calques</w:t>
      </w:r>
      <w:r w:rsidR="00ED499C" w:rsidRPr="002A4158">
        <w:rPr>
          <w:lang w:val="en-GB" w:eastAsia="de-DE" w:bidi="ar-SA"/>
        </w:rPr>
        <w:t xml:space="preserve"> </w:t>
      </w:r>
      <w:r w:rsidR="00A904AC" w:rsidRPr="002A4158">
        <w:rPr>
          <w:lang w:val="en-GB" w:eastAsia="de-DE" w:bidi="ar-SA"/>
        </w:rPr>
        <w:t xml:space="preserve">can </w:t>
      </w:r>
      <w:r w:rsidR="000C0238" w:rsidRPr="002A4158">
        <w:rPr>
          <w:lang w:val="en-GB" w:eastAsia="de-DE" w:bidi="ar-SA"/>
        </w:rPr>
        <w:t>widely</w:t>
      </w:r>
      <w:r w:rsidR="00A904AC" w:rsidRPr="002A4158">
        <w:rPr>
          <w:lang w:val="en-GB" w:eastAsia="de-DE" w:bidi="ar-SA"/>
        </w:rPr>
        <w:t xml:space="preserve"> occur in situ</w:t>
      </w:r>
      <w:r w:rsidR="00B5604C" w:rsidRPr="002A4158">
        <w:rPr>
          <w:lang w:val="en-GB" w:eastAsia="de-DE" w:bidi="ar-SA"/>
        </w:rPr>
        <w:t xml:space="preserve">ations of language maintenance. </w:t>
      </w:r>
      <w:r w:rsidR="00C64AF2" w:rsidRPr="002A4158">
        <w:rPr>
          <w:lang w:val="en-GB" w:eastAsia="de-DE" w:bidi="ar-SA"/>
        </w:rPr>
        <w:t>Actually,</w:t>
      </w:r>
      <w:r w:rsidR="00B5604C" w:rsidRPr="002A4158">
        <w:rPr>
          <w:lang w:val="en-GB" w:eastAsia="de-DE" w:bidi="ar-SA"/>
        </w:rPr>
        <w:t xml:space="preserve"> the different grammatical outputs of calquing </w:t>
      </w:r>
      <w:r w:rsidR="00C64AF2" w:rsidRPr="002A4158">
        <w:rPr>
          <w:lang w:val="en-GB" w:eastAsia="de-DE" w:bidi="ar-SA"/>
        </w:rPr>
        <w:t>mainly</w:t>
      </w:r>
      <w:r w:rsidR="00B5604C" w:rsidRPr="002A4158">
        <w:rPr>
          <w:lang w:val="en-GB" w:eastAsia="de-DE" w:bidi="ar-SA"/>
        </w:rPr>
        <w:t xml:space="preserve"> depend on</w:t>
      </w:r>
      <w:r w:rsidR="003457B3" w:rsidRPr="002A4158">
        <w:rPr>
          <w:lang w:val="en-GB" w:eastAsia="de-DE" w:bidi="ar-SA"/>
        </w:rPr>
        <w:t xml:space="preserve"> the way </w:t>
      </w:r>
      <w:r w:rsidR="00953646" w:rsidRPr="002A4158">
        <w:rPr>
          <w:lang w:val="en-GB" w:eastAsia="de-DE" w:bidi="ar-SA"/>
        </w:rPr>
        <w:t xml:space="preserve">in </w:t>
      </w:r>
      <w:r w:rsidR="003457B3" w:rsidRPr="002A4158">
        <w:rPr>
          <w:lang w:val="en-GB" w:eastAsia="de-DE" w:bidi="ar-SA"/>
        </w:rPr>
        <w:t>which they are transferred from the SL into the RL</w:t>
      </w:r>
      <w:r w:rsidRPr="002A4158">
        <w:rPr>
          <w:lang w:val="en-GB" w:eastAsia="de-DE" w:bidi="ar-SA"/>
        </w:rPr>
        <w:t xml:space="preserve"> and, by extension, </w:t>
      </w:r>
      <w:r w:rsidR="00C4129A">
        <w:rPr>
          <w:lang w:val="en-GB" w:eastAsia="de-DE" w:bidi="ar-SA"/>
        </w:rPr>
        <w:t>on</w:t>
      </w:r>
      <w:r w:rsidRPr="002A4158">
        <w:rPr>
          <w:lang w:val="en-GB" w:eastAsia="de-DE" w:bidi="ar-SA"/>
        </w:rPr>
        <w:t xml:space="preserve"> different kinds and degrees of bilingualism</w:t>
      </w:r>
      <w:r w:rsidR="003457B3" w:rsidRPr="002A4158">
        <w:rPr>
          <w:lang w:val="en-GB" w:eastAsia="de-DE" w:bidi="ar-SA"/>
        </w:rPr>
        <w:t xml:space="preserve">. </w:t>
      </w:r>
      <w:r w:rsidR="00B5604C" w:rsidRPr="002A4158">
        <w:rPr>
          <w:lang w:val="en-GB" w:eastAsia="de-DE" w:bidi="ar-SA"/>
        </w:rPr>
        <w:t xml:space="preserve">  </w:t>
      </w:r>
    </w:p>
    <w:p w14:paraId="7B93EDE5" w14:textId="0F96CBCC" w:rsidR="00D213D5" w:rsidRPr="002A4158" w:rsidRDefault="00B44F5C" w:rsidP="007A4094">
      <w:pPr>
        <w:rPr>
          <w:lang w:val="en-GB"/>
        </w:rPr>
      </w:pPr>
      <w:r w:rsidRPr="002A4158">
        <w:rPr>
          <w:lang w:val="en-GB"/>
        </w:rPr>
        <w:t>For the sake of this chapter</w:t>
      </w:r>
      <w:r w:rsidR="006B7739" w:rsidRPr="002A4158">
        <w:rPr>
          <w:lang w:val="en-GB"/>
        </w:rPr>
        <w:t xml:space="preserve">, I distinguish between </w:t>
      </w:r>
      <w:r w:rsidR="00E25D50" w:rsidRPr="002A4158">
        <w:rPr>
          <w:lang w:val="en-GB"/>
        </w:rPr>
        <w:t xml:space="preserve">three </w:t>
      </w:r>
      <w:r w:rsidR="00515380" w:rsidRPr="002A4158">
        <w:rPr>
          <w:lang w:val="en-GB"/>
        </w:rPr>
        <w:t xml:space="preserve">different </w:t>
      </w:r>
      <w:r w:rsidR="00E25D50" w:rsidRPr="002A4158">
        <w:rPr>
          <w:lang w:val="en-GB"/>
        </w:rPr>
        <w:t xml:space="preserve">types of grammatical calquing: </w:t>
      </w:r>
    </w:p>
    <w:p w14:paraId="73700EB0" w14:textId="30F98A51" w:rsidR="00D213D5" w:rsidRPr="002A4158" w:rsidRDefault="008F2181" w:rsidP="00D213D5">
      <w:pPr>
        <w:pStyle w:val="lsBulletList"/>
        <w:rPr>
          <w:lang w:val="en-GB"/>
        </w:rPr>
      </w:pPr>
      <w:r w:rsidRPr="002A4158">
        <w:rPr>
          <w:lang w:val="en-GB"/>
        </w:rPr>
        <w:t>Calquing</w:t>
      </w:r>
      <w:r w:rsidR="00E25D50" w:rsidRPr="002A4158">
        <w:rPr>
          <w:lang w:val="en-GB"/>
        </w:rPr>
        <w:t xml:space="preserve"> </w:t>
      </w:r>
      <w:r w:rsidR="008C35F7" w:rsidRPr="002A4158">
        <w:rPr>
          <w:lang w:val="en-GB"/>
        </w:rPr>
        <w:t xml:space="preserve">of </w:t>
      </w:r>
      <w:proofErr w:type="spellStart"/>
      <w:r w:rsidR="008C35F7" w:rsidRPr="002A4158">
        <w:rPr>
          <w:lang w:val="en-GB"/>
        </w:rPr>
        <w:t>polyfunctionality</w:t>
      </w:r>
      <w:proofErr w:type="spellEnd"/>
      <w:r w:rsidR="008C35F7" w:rsidRPr="002A4158">
        <w:rPr>
          <w:lang w:val="en-GB"/>
        </w:rPr>
        <w:t xml:space="preserve"> </w:t>
      </w:r>
      <w:r w:rsidR="00E25D50" w:rsidRPr="002A4158">
        <w:rPr>
          <w:lang w:val="en-GB"/>
        </w:rPr>
        <w:t xml:space="preserve">of </w:t>
      </w:r>
      <w:r w:rsidR="006B7739" w:rsidRPr="002A4158">
        <w:rPr>
          <w:lang w:val="en-GB"/>
        </w:rPr>
        <w:t xml:space="preserve">lexical </w:t>
      </w:r>
      <w:r w:rsidR="008C35F7" w:rsidRPr="002A4158">
        <w:rPr>
          <w:lang w:val="en-GB"/>
        </w:rPr>
        <w:t>items</w:t>
      </w:r>
      <w:r w:rsidR="00026EF7" w:rsidRPr="002A4158">
        <w:rPr>
          <w:lang w:val="en-GB"/>
        </w:rPr>
        <w:t xml:space="preserve"> without syntactic change</w:t>
      </w:r>
      <w:r w:rsidR="00D213D5" w:rsidRPr="002A4158">
        <w:rPr>
          <w:lang w:val="en-GB"/>
        </w:rPr>
        <w:t>;</w:t>
      </w:r>
    </w:p>
    <w:p w14:paraId="0C20BFA8" w14:textId="0BDA454D" w:rsidR="00D213D5" w:rsidRPr="002A4158" w:rsidRDefault="008C35F7" w:rsidP="00D213D5">
      <w:pPr>
        <w:pStyle w:val="lsBulletList"/>
        <w:rPr>
          <w:lang w:val="en-GB"/>
        </w:rPr>
      </w:pPr>
      <w:r w:rsidRPr="002A4158">
        <w:rPr>
          <w:lang w:val="en-GB"/>
        </w:rPr>
        <w:t xml:space="preserve">Calquing of </w:t>
      </w:r>
      <w:proofErr w:type="spellStart"/>
      <w:r w:rsidRPr="002A4158">
        <w:rPr>
          <w:lang w:val="en-GB"/>
        </w:rPr>
        <w:t>polyfunctionality</w:t>
      </w:r>
      <w:proofErr w:type="spellEnd"/>
      <w:r w:rsidRPr="002A4158">
        <w:rPr>
          <w:lang w:val="en-GB"/>
        </w:rPr>
        <w:t xml:space="preserve"> </w:t>
      </w:r>
      <w:r w:rsidR="00E25D50" w:rsidRPr="002A4158">
        <w:rPr>
          <w:lang w:val="en-GB"/>
        </w:rPr>
        <w:t xml:space="preserve">of </w:t>
      </w:r>
      <w:r w:rsidRPr="002A4158">
        <w:rPr>
          <w:lang w:val="en-GB"/>
        </w:rPr>
        <w:t>grammatical</w:t>
      </w:r>
      <w:r w:rsidR="006B7739" w:rsidRPr="002A4158">
        <w:rPr>
          <w:lang w:val="en-GB"/>
        </w:rPr>
        <w:t xml:space="preserve"> </w:t>
      </w:r>
      <w:r w:rsidRPr="002A4158">
        <w:rPr>
          <w:lang w:val="en-GB"/>
        </w:rPr>
        <w:t>items</w:t>
      </w:r>
      <w:r w:rsidR="007B260B" w:rsidRPr="002A4158">
        <w:rPr>
          <w:lang w:val="en-GB"/>
        </w:rPr>
        <w:t xml:space="preserve"> </w:t>
      </w:r>
      <w:r w:rsidR="00942E85" w:rsidRPr="002A4158">
        <w:rPr>
          <w:lang w:val="en-GB"/>
        </w:rPr>
        <w:t>inducing</w:t>
      </w:r>
      <w:r w:rsidR="007B260B" w:rsidRPr="002A4158">
        <w:rPr>
          <w:lang w:val="en-GB"/>
        </w:rPr>
        <w:t xml:space="preserve"> syntactic change</w:t>
      </w:r>
      <w:r w:rsidR="00D213D5" w:rsidRPr="002A4158">
        <w:rPr>
          <w:lang w:val="en-GB"/>
        </w:rPr>
        <w:t>;</w:t>
      </w:r>
      <w:r w:rsidR="000B6AAD" w:rsidRPr="002A4158">
        <w:rPr>
          <w:lang w:val="en-GB"/>
        </w:rPr>
        <w:t xml:space="preserve"> </w:t>
      </w:r>
    </w:p>
    <w:p w14:paraId="76DA5323" w14:textId="00E75CBD" w:rsidR="0073680A" w:rsidRPr="002A4158" w:rsidRDefault="00D213D5" w:rsidP="00D213D5">
      <w:pPr>
        <w:pStyle w:val="lsBulletList"/>
        <w:rPr>
          <w:lang w:val="en-GB"/>
        </w:rPr>
      </w:pPr>
      <w:r w:rsidRPr="002A4158">
        <w:rPr>
          <w:lang w:val="en-GB"/>
        </w:rPr>
        <w:t>Narrow</w:t>
      </w:r>
      <w:r w:rsidR="00E25D50" w:rsidRPr="002A4158">
        <w:rPr>
          <w:lang w:val="en-GB"/>
        </w:rPr>
        <w:t xml:space="preserve"> syntactic </w:t>
      </w:r>
      <w:r w:rsidR="007A4094" w:rsidRPr="002A4158">
        <w:rPr>
          <w:lang w:val="en-GB"/>
        </w:rPr>
        <w:t>calquing</w:t>
      </w:r>
      <w:r w:rsidR="004F44C5" w:rsidRPr="002A4158">
        <w:rPr>
          <w:lang w:val="en-GB"/>
        </w:rPr>
        <w:t xml:space="preserve"> </w:t>
      </w:r>
      <w:r w:rsidR="003D4459">
        <w:rPr>
          <w:lang w:val="en-GB"/>
        </w:rPr>
        <w:t>(</w:t>
      </w:r>
      <w:r w:rsidR="004F44C5" w:rsidRPr="002A4158">
        <w:rPr>
          <w:lang w:val="en-GB"/>
        </w:rPr>
        <w:t xml:space="preserve">without calquing of </w:t>
      </w:r>
      <w:proofErr w:type="spellStart"/>
      <w:r w:rsidR="00026EF7" w:rsidRPr="002A4158">
        <w:rPr>
          <w:lang w:val="en-GB"/>
        </w:rPr>
        <w:t>polyfunctionalit</w:t>
      </w:r>
      <w:r w:rsidR="00BE3921" w:rsidRPr="002A4158">
        <w:rPr>
          <w:lang w:val="en-GB"/>
        </w:rPr>
        <w:t>y</w:t>
      </w:r>
      <w:proofErr w:type="spellEnd"/>
      <w:r w:rsidR="00BE3921" w:rsidRPr="002A4158">
        <w:rPr>
          <w:lang w:val="en-GB"/>
        </w:rPr>
        <w:t xml:space="preserve"> of lexical/grammatical items</w:t>
      </w:r>
      <w:r w:rsidR="003D4459">
        <w:rPr>
          <w:lang w:val="en-GB"/>
        </w:rPr>
        <w:t>)</w:t>
      </w:r>
      <w:r w:rsidR="00BE3921" w:rsidRPr="002A4158">
        <w:rPr>
          <w:lang w:val="en-GB"/>
        </w:rPr>
        <w:t>.</w:t>
      </w:r>
    </w:p>
    <w:p w14:paraId="68A61FD4" w14:textId="0C0AF12F" w:rsidR="007A4094" w:rsidRPr="002A4158" w:rsidRDefault="00C64AF2" w:rsidP="00BE3921">
      <w:pPr>
        <w:rPr>
          <w:lang w:val="en-GB"/>
        </w:rPr>
      </w:pPr>
      <w:r w:rsidRPr="002A4158">
        <w:rPr>
          <w:lang w:val="en-GB"/>
        </w:rPr>
        <w:t>B</w:t>
      </w:r>
      <w:r w:rsidR="009B7B36" w:rsidRPr="002A4158">
        <w:rPr>
          <w:lang w:val="en-GB"/>
        </w:rPr>
        <w:t xml:space="preserve">eing </w:t>
      </w:r>
      <w:r w:rsidR="00026640" w:rsidRPr="002A4158">
        <w:rPr>
          <w:lang w:val="en-GB"/>
        </w:rPr>
        <w:t>lexical</w:t>
      </w:r>
      <w:r w:rsidR="00601543" w:rsidRPr="002A4158">
        <w:rPr>
          <w:lang w:val="en-GB"/>
        </w:rPr>
        <w:t xml:space="preserve"> in nature</w:t>
      </w:r>
      <w:r w:rsidR="009B7B36" w:rsidRPr="002A4158">
        <w:rPr>
          <w:lang w:val="en-GB"/>
        </w:rPr>
        <w:t xml:space="preserve">, </w:t>
      </w:r>
      <w:r w:rsidR="006B7739" w:rsidRPr="002A4158">
        <w:rPr>
          <w:lang w:val="en-GB"/>
        </w:rPr>
        <w:t xml:space="preserve">the </w:t>
      </w:r>
      <w:r w:rsidR="00353054" w:rsidRPr="002A4158">
        <w:rPr>
          <w:lang w:val="en-GB"/>
        </w:rPr>
        <w:t>first of these three types</w:t>
      </w:r>
      <w:r w:rsidR="00801291" w:rsidRPr="002A4158">
        <w:rPr>
          <w:lang w:val="en-GB"/>
        </w:rPr>
        <w:t xml:space="preserve"> of grammatical calquing </w:t>
      </w:r>
      <w:r w:rsidR="00B33C06" w:rsidRPr="002A4158">
        <w:rPr>
          <w:lang w:val="en-GB"/>
        </w:rPr>
        <w:t xml:space="preserve">can be triggered by both </w:t>
      </w:r>
      <w:proofErr w:type="gramStart"/>
      <w:r w:rsidR="00B33C06" w:rsidRPr="002A4158">
        <w:rPr>
          <w:lang w:val="en-GB"/>
        </w:rPr>
        <w:t>imposition</w:t>
      </w:r>
      <w:proofErr w:type="gramEnd"/>
      <w:r w:rsidR="00B33C06" w:rsidRPr="002A4158">
        <w:rPr>
          <w:lang w:val="en-GB"/>
        </w:rPr>
        <w:t xml:space="preserve"> via SL agentivity</w:t>
      </w:r>
      <w:r w:rsidR="00973610" w:rsidRPr="002A4158">
        <w:rPr>
          <w:lang w:val="en-GB"/>
        </w:rPr>
        <w:t xml:space="preserve"> and borrowing via RL agentivity</w:t>
      </w:r>
      <w:r w:rsidR="006B7739" w:rsidRPr="002A4158">
        <w:rPr>
          <w:lang w:val="en-GB"/>
        </w:rPr>
        <w:t xml:space="preserve">, whereas the </w:t>
      </w:r>
      <w:r w:rsidR="00973610" w:rsidRPr="002A4158">
        <w:rPr>
          <w:lang w:val="en-GB"/>
        </w:rPr>
        <w:t>two latter</w:t>
      </w:r>
      <w:r w:rsidR="006B7739" w:rsidRPr="002A4158">
        <w:rPr>
          <w:lang w:val="en-GB"/>
        </w:rPr>
        <w:t xml:space="preserve"> </w:t>
      </w:r>
      <w:r w:rsidR="000B6AAD" w:rsidRPr="002A4158">
        <w:rPr>
          <w:lang w:val="en-GB"/>
        </w:rPr>
        <w:t>types</w:t>
      </w:r>
      <w:r w:rsidR="006B7739" w:rsidRPr="002A4158">
        <w:rPr>
          <w:lang w:val="en-GB"/>
        </w:rPr>
        <w:t xml:space="preserve"> </w:t>
      </w:r>
      <w:r w:rsidR="000B6AAD" w:rsidRPr="002A4158">
        <w:rPr>
          <w:lang w:val="en-GB"/>
        </w:rPr>
        <w:t>are</w:t>
      </w:r>
      <w:r w:rsidR="001F0233" w:rsidRPr="002A4158">
        <w:rPr>
          <w:lang w:val="en-GB"/>
        </w:rPr>
        <w:t xml:space="preserve"> likely to</w:t>
      </w:r>
      <w:r w:rsidR="000B6AAD" w:rsidRPr="002A4158">
        <w:rPr>
          <w:lang w:val="en-GB"/>
        </w:rPr>
        <w:t xml:space="preserve"> </w:t>
      </w:r>
      <w:r w:rsidR="006B7739" w:rsidRPr="002A4158">
        <w:rPr>
          <w:lang w:val="en-GB"/>
        </w:rPr>
        <w:t>result</w:t>
      </w:r>
      <w:r w:rsidR="00801291" w:rsidRPr="002A4158">
        <w:rPr>
          <w:lang w:val="en-GB"/>
        </w:rPr>
        <w:t xml:space="preserve"> </w:t>
      </w:r>
      <w:r w:rsidR="00B33C06" w:rsidRPr="002A4158">
        <w:rPr>
          <w:lang w:val="en-GB"/>
        </w:rPr>
        <w:t xml:space="preserve">only </w:t>
      </w:r>
      <w:r w:rsidR="006B7739" w:rsidRPr="002A4158">
        <w:rPr>
          <w:lang w:val="en-GB"/>
        </w:rPr>
        <w:t xml:space="preserve">from imposition via SL agentivity. </w:t>
      </w:r>
    </w:p>
    <w:p w14:paraId="65131556" w14:textId="37076C66" w:rsidR="00E25D50" w:rsidRPr="002A4158" w:rsidRDefault="00DE4081" w:rsidP="007A4094">
      <w:pPr>
        <w:rPr>
          <w:lang w:val="en-GB"/>
        </w:rPr>
      </w:pPr>
      <w:r w:rsidRPr="002A4158">
        <w:rPr>
          <w:lang w:val="en-GB"/>
        </w:rPr>
        <w:t>Calquing</w:t>
      </w:r>
      <w:r w:rsidR="00E25D50" w:rsidRPr="002A4158">
        <w:rPr>
          <w:lang w:val="en-GB"/>
        </w:rPr>
        <w:t xml:space="preserve"> of </w:t>
      </w:r>
      <w:proofErr w:type="spellStart"/>
      <w:r w:rsidR="008C35F7" w:rsidRPr="002A4158">
        <w:rPr>
          <w:lang w:val="en-GB"/>
        </w:rPr>
        <w:t>polyfunctionality</w:t>
      </w:r>
      <w:proofErr w:type="spellEnd"/>
      <w:r w:rsidR="008C35F7" w:rsidRPr="002A4158">
        <w:rPr>
          <w:lang w:val="en-GB"/>
        </w:rPr>
        <w:t xml:space="preserve"> </w:t>
      </w:r>
      <w:r w:rsidR="00E25D50" w:rsidRPr="002A4158">
        <w:rPr>
          <w:lang w:val="en-GB"/>
        </w:rPr>
        <w:t xml:space="preserve">patterns of </w:t>
      </w:r>
      <w:r w:rsidR="001F0233" w:rsidRPr="002A4158">
        <w:rPr>
          <w:lang w:val="en-GB"/>
        </w:rPr>
        <w:t xml:space="preserve">lexical </w:t>
      </w:r>
      <w:r w:rsidR="00B33C06" w:rsidRPr="002A4158">
        <w:rPr>
          <w:lang w:val="en-GB"/>
        </w:rPr>
        <w:t>items</w:t>
      </w:r>
      <w:r w:rsidR="00CD1E2C" w:rsidRPr="002A4158">
        <w:rPr>
          <w:lang w:val="en-GB"/>
        </w:rPr>
        <w:t xml:space="preserve"> is </w:t>
      </w:r>
      <w:r w:rsidRPr="002A4158">
        <w:rPr>
          <w:lang w:val="en-GB"/>
        </w:rPr>
        <w:t xml:space="preserve">by far </w:t>
      </w:r>
      <w:r w:rsidR="00CD1E2C" w:rsidRPr="002A4158">
        <w:rPr>
          <w:lang w:val="en-GB"/>
        </w:rPr>
        <w:t>the most common type of grammatical calquing</w:t>
      </w:r>
      <w:r w:rsidRPr="002A4158">
        <w:rPr>
          <w:lang w:val="en-GB"/>
        </w:rPr>
        <w:t>,</w:t>
      </w:r>
      <w:r w:rsidR="00C64AF2" w:rsidRPr="002A4158">
        <w:rPr>
          <w:lang w:val="en-GB"/>
        </w:rPr>
        <w:t xml:space="preserve"> and</w:t>
      </w:r>
      <w:r w:rsidR="004F44C5" w:rsidRPr="002A4158">
        <w:rPr>
          <w:lang w:val="en-GB"/>
        </w:rPr>
        <w:t xml:space="preserve"> </w:t>
      </w:r>
      <w:r w:rsidR="00C64AF2" w:rsidRPr="002A4158">
        <w:rPr>
          <w:lang w:val="en-GB"/>
        </w:rPr>
        <w:t>it</w:t>
      </w:r>
      <w:r w:rsidR="004F44C5" w:rsidRPr="002A4158">
        <w:rPr>
          <w:lang w:val="en-GB"/>
        </w:rPr>
        <w:t xml:space="preserve"> </w:t>
      </w:r>
      <w:r w:rsidR="00E25D50" w:rsidRPr="002A4158">
        <w:rPr>
          <w:lang w:val="en-GB"/>
        </w:rPr>
        <w:t xml:space="preserve">can be exemplified by </w:t>
      </w:r>
      <w:r w:rsidR="006B7739" w:rsidRPr="002A4158">
        <w:rPr>
          <w:lang w:val="en-GB"/>
        </w:rPr>
        <w:t xml:space="preserve">the comparison of </w:t>
      </w:r>
      <w:r w:rsidR="00E25D50" w:rsidRPr="002A4158">
        <w:rPr>
          <w:lang w:val="en-GB"/>
        </w:rPr>
        <w:t xml:space="preserve">reflexive </w:t>
      </w:r>
      <w:r w:rsidR="00CA6D83" w:rsidRPr="002A4158">
        <w:rPr>
          <w:lang w:val="en-GB"/>
        </w:rPr>
        <w:t>anaphors</w:t>
      </w:r>
      <w:r w:rsidR="00E25D50" w:rsidRPr="002A4158">
        <w:rPr>
          <w:lang w:val="en-GB"/>
        </w:rPr>
        <w:t xml:space="preserve"> in different </w:t>
      </w:r>
      <w:r w:rsidR="004F44C5" w:rsidRPr="002A4158">
        <w:rPr>
          <w:lang w:val="en-GB"/>
        </w:rPr>
        <w:t>Arabic</w:t>
      </w:r>
      <w:r w:rsidR="00E25D50" w:rsidRPr="002A4158">
        <w:rPr>
          <w:lang w:val="en-GB"/>
        </w:rPr>
        <w:t xml:space="preserve"> dialects. As is well known, </w:t>
      </w:r>
      <w:r w:rsidR="00353FF9">
        <w:rPr>
          <w:lang w:val="en-GB"/>
        </w:rPr>
        <w:t>Cla</w:t>
      </w:r>
      <w:r w:rsidR="003D20A3">
        <w:rPr>
          <w:lang w:val="en-GB"/>
        </w:rPr>
        <w:t>s</w:t>
      </w:r>
      <w:r w:rsidR="00353FF9">
        <w:rPr>
          <w:lang w:val="en-GB"/>
        </w:rPr>
        <w:t xml:space="preserve">sical and Standard </w:t>
      </w:r>
      <w:r w:rsidR="001F0233" w:rsidRPr="002A4158">
        <w:rPr>
          <w:lang w:val="en-GB"/>
        </w:rPr>
        <w:t>Arabic express</w:t>
      </w:r>
      <w:r w:rsidR="0009525B" w:rsidRPr="002A4158">
        <w:rPr>
          <w:lang w:val="en-GB"/>
        </w:rPr>
        <w:t xml:space="preserve"> a reflexive meaning </w:t>
      </w:r>
      <w:r w:rsidR="00F30438" w:rsidRPr="002A4158">
        <w:rPr>
          <w:lang w:val="en-GB"/>
        </w:rPr>
        <w:t xml:space="preserve">either </w:t>
      </w:r>
      <w:r w:rsidR="0009525B" w:rsidRPr="002A4158">
        <w:rPr>
          <w:lang w:val="en-GB"/>
        </w:rPr>
        <w:t xml:space="preserve">by </w:t>
      </w:r>
      <w:r w:rsidR="00F30438" w:rsidRPr="002A4158">
        <w:rPr>
          <w:lang w:val="en-GB"/>
        </w:rPr>
        <w:t>means of agent-oriented derived verbs</w:t>
      </w:r>
      <w:r w:rsidR="00080CDF" w:rsidRPr="002A4158">
        <w:rPr>
          <w:lang w:val="en-GB"/>
        </w:rPr>
        <w:t xml:space="preserve"> lacking an overtly expressed patient</w:t>
      </w:r>
      <w:r w:rsidR="00F30438" w:rsidRPr="002A4158">
        <w:rPr>
          <w:lang w:val="en-GB"/>
        </w:rPr>
        <w:t xml:space="preserve"> </w:t>
      </w:r>
      <w:r w:rsidRPr="002A4158">
        <w:rPr>
          <w:lang w:val="en-GB"/>
        </w:rPr>
        <w:t>(e.g.</w:t>
      </w:r>
      <w:r w:rsidR="003C13D5">
        <w:rPr>
          <w:i/>
          <w:lang w:val="en-GB"/>
        </w:rPr>
        <w:t xml:space="preserve"> </w:t>
      </w:r>
      <w:proofErr w:type="spellStart"/>
      <w:r w:rsidR="003C13D5" w:rsidRPr="000D4C1D">
        <w:rPr>
          <w:i/>
          <w:lang w:val="en-GB"/>
        </w:rPr>
        <w:t>ista</w:t>
      </w:r>
      <w:r w:rsidR="003C13D5" w:rsidRPr="000D4C1D">
        <w:rPr>
          <w:i/>
        </w:rPr>
        <w:t>ḥamma</w:t>
      </w:r>
      <w:proofErr w:type="spellEnd"/>
      <w:r w:rsidR="003C13D5">
        <w:rPr>
          <w:i/>
        </w:rPr>
        <w:t xml:space="preserve"> </w:t>
      </w:r>
      <w:r w:rsidR="003C13D5">
        <w:t>‘</w:t>
      </w:r>
      <w:r w:rsidR="00353FF9">
        <w:t>he</w:t>
      </w:r>
      <w:r w:rsidR="003C13D5">
        <w:t xml:space="preserve"> wash</w:t>
      </w:r>
      <w:r w:rsidR="00353FF9">
        <w:t>ed</w:t>
      </w:r>
      <w:r w:rsidR="003C13D5">
        <w:t xml:space="preserve"> </w:t>
      </w:r>
      <w:r w:rsidR="00353FF9">
        <w:t>him</w:t>
      </w:r>
      <w:r w:rsidR="003C13D5">
        <w:t>self’</w:t>
      </w:r>
      <w:r w:rsidRPr="002A4158">
        <w:rPr>
          <w:lang w:val="en-GB"/>
        </w:rPr>
        <w:t xml:space="preserve">) </w:t>
      </w:r>
      <w:r w:rsidR="00F30438" w:rsidRPr="002A4158">
        <w:rPr>
          <w:lang w:val="en-GB"/>
        </w:rPr>
        <w:t>or</w:t>
      </w:r>
      <w:r w:rsidR="00E44776" w:rsidRPr="002A4158">
        <w:rPr>
          <w:lang w:val="en-GB"/>
        </w:rPr>
        <w:t xml:space="preserve"> by</w:t>
      </w:r>
      <w:r w:rsidR="00F30438" w:rsidRPr="002A4158">
        <w:rPr>
          <w:lang w:val="en-GB"/>
        </w:rPr>
        <w:t xml:space="preserve"> anaphoric construction</w:t>
      </w:r>
      <w:r w:rsidR="00E44776" w:rsidRPr="002A4158">
        <w:rPr>
          <w:lang w:val="en-GB"/>
        </w:rPr>
        <w:t>s</w:t>
      </w:r>
      <w:r w:rsidR="00080CDF" w:rsidRPr="002A4158">
        <w:rPr>
          <w:lang w:val="en-GB"/>
        </w:rPr>
        <w:t xml:space="preserve"> </w:t>
      </w:r>
      <w:r w:rsidR="00E44776" w:rsidRPr="002A4158">
        <w:rPr>
          <w:lang w:val="en-GB"/>
        </w:rPr>
        <w:t xml:space="preserve">in which the </w:t>
      </w:r>
      <w:proofErr w:type="spellStart"/>
      <w:r w:rsidR="00080CDF" w:rsidRPr="002A4158">
        <w:rPr>
          <w:lang w:val="en-GB"/>
        </w:rPr>
        <w:t>syntagm</w:t>
      </w:r>
      <w:proofErr w:type="spellEnd"/>
      <w:r w:rsidR="00080CDF" w:rsidRPr="002A4158">
        <w:rPr>
          <w:lang w:val="en-GB"/>
        </w:rPr>
        <w:t xml:space="preserve"> </w:t>
      </w:r>
      <w:proofErr w:type="spellStart"/>
      <w:r w:rsidR="00080CDF" w:rsidRPr="002A4158">
        <w:rPr>
          <w:i/>
          <w:lang w:val="en-GB"/>
        </w:rPr>
        <w:t>nafs</w:t>
      </w:r>
      <w:r w:rsidR="00B822A8">
        <w:rPr>
          <w:i/>
          <w:lang w:val="en-GB"/>
        </w:rPr>
        <w:t>-</w:t>
      </w:r>
      <w:r w:rsidRPr="002A4158">
        <w:rPr>
          <w:smallCaps/>
          <w:lang w:val="en-GB"/>
        </w:rPr>
        <w:t>pro.obl</w:t>
      </w:r>
      <w:proofErr w:type="spellEnd"/>
      <w:r w:rsidR="00F30438" w:rsidRPr="002A4158">
        <w:rPr>
          <w:lang w:val="en-GB"/>
        </w:rPr>
        <w:t xml:space="preserve"> </w:t>
      </w:r>
      <w:r w:rsidR="003C13D5">
        <w:rPr>
          <w:lang w:val="en-GB"/>
        </w:rPr>
        <w:t>‘</w:t>
      </w:r>
      <w:r w:rsidR="00E44776" w:rsidRPr="002A4158">
        <w:rPr>
          <w:lang w:val="en-GB"/>
        </w:rPr>
        <w:t>soul</w:t>
      </w:r>
      <w:r w:rsidR="0059592C">
        <w:rPr>
          <w:lang w:val="en-GB"/>
        </w:rPr>
        <w:t>-</w:t>
      </w:r>
      <w:proofErr w:type="spellStart"/>
      <w:r w:rsidRPr="002A4158">
        <w:rPr>
          <w:smallCaps/>
          <w:lang w:val="en-GB"/>
        </w:rPr>
        <w:t>pro.obl</w:t>
      </w:r>
      <w:proofErr w:type="spellEnd"/>
      <w:r w:rsidR="003C13D5">
        <w:rPr>
          <w:smallCaps/>
          <w:lang w:val="en-GB"/>
        </w:rPr>
        <w:t>’</w:t>
      </w:r>
      <w:r w:rsidR="00E44776" w:rsidRPr="002A4158">
        <w:rPr>
          <w:lang w:val="en-GB"/>
        </w:rPr>
        <w:t xml:space="preserve"> marks </w:t>
      </w:r>
      <w:proofErr w:type="spellStart"/>
      <w:r w:rsidR="00E44776" w:rsidRPr="002A4158">
        <w:rPr>
          <w:lang w:val="en-GB"/>
        </w:rPr>
        <w:t>coreferentiality</w:t>
      </w:r>
      <w:proofErr w:type="spellEnd"/>
      <w:r w:rsidR="00E44776" w:rsidRPr="002A4158">
        <w:rPr>
          <w:lang w:val="en-GB"/>
        </w:rPr>
        <w:t xml:space="preserve"> between </w:t>
      </w:r>
      <w:r w:rsidR="00BF7E45" w:rsidRPr="002A4158">
        <w:rPr>
          <w:lang w:val="en-GB"/>
        </w:rPr>
        <w:t>the agent</w:t>
      </w:r>
      <w:r w:rsidR="00CA6D83" w:rsidRPr="002A4158">
        <w:rPr>
          <w:lang w:val="en-GB"/>
        </w:rPr>
        <w:t xml:space="preserve"> and the patient</w:t>
      </w:r>
      <w:r w:rsidR="00BF7E45" w:rsidRPr="002A4158">
        <w:rPr>
          <w:lang w:val="en-GB"/>
        </w:rPr>
        <w:t xml:space="preserve"> of the </w:t>
      </w:r>
      <w:r w:rsidR="00167D2A" w:rsidRPr="002A4158">
        <w:rPr>
          <w:lang w:val="en-GB"/>
        </w:rPr>
        <w:t>predicate</w:t>
      </w:r>
      <w:r w:rsidR="00353FF9">
        <w:rPr>
          <w:lang w:val="en-GB"/>
        </w:rPr>
        <w:t xml:space="preserve"> (e.g. </w:t>
      </w:r>
      <w:proofErr w:type="spellStart"/>
      <w:r w:rsidR="00353FF9">
        <w:rPr>
          <w:i/>
          <w:lang w:val="en-GB"/>
        </w:rPr>
        <w:t>qatala</w:t>
      </w:r>
      <w:proofErr w:type="spellEnd"/>
      <w:r w:rsidR="00353FF9">
        <w:rPr>
          <w:i/>
          <w:lang w:val="en-GB"/>
        </w:rPr>
        <w:t xml:space="preserve"> </w:t>
      </w:r>
      <w:proofErr w:type="spellStart"/>
      <w:r w:rsidR="00353FF9">
        <w:rPr>
          <w:i/>
          <w:lang w:val="en-GB"/>
        </w:rPr>
        <w:t>nafs</w:t>
      </w:r>
      <w:r w:rsidR="0059592C">
        <w:rPr>
          <w:i/>
          <w:lang w:val="en-GB"/>
        </w:rPr>
        <w:t>a-</w:t>
      </w:r>
      <w:r w:rsidR="003D20A3">
        <w:rPr>
          <w:i/>
          <w:lang w:val="en-GB"/>
        </w:rPr>
        <w:t>hu</w:t>
      </w:r>
      <w:proofErr w:type="spellEnd"/>
      <w:r w:rsidR="003D20A3">
        <w:rPr>
          <w:i/>
          <w:lang w:val="en-GB"/>
        </w:rPr>
        <w:t xml:space="preserve"> </w:t>
      </w:r>
      <w:r w:rsidR="003D20A3">
        <w:rPr>
          <w:lang w:val="en-GB"/>
        </w:rPr>
        <w:t>‘he killed himself’)</w:t>
      </w:r>
      <w:r w:rsidR="009E15E2" w:rsidRPr="002A4158">
        <w:rPr>
          <w:lang w:val="en-GB"/>
        </w:rPr>
        <w:t xml:space="preserve">. </w:t>
      </w:r>
      <w:r w:rsidR="00AB145F" w:rsidRPr="002A4158">
        <w:rPr>
          <w:lang w:val="en-GB"/>
        </w:rPr>
        <w:t>Nevertheless</w:t>
      </w:r>
      <w:r w:rsidR="009E15E2" w:rsidRPr="002A4158">
        <w:rPr>
          <w:lang w:val="en-GB"/>
        </w:rPr>
        <w:t xml:space="preserve">, </w:t>
      </w:r>
      <w:r w:rsidR="000C0238" w:rsidRPr="002A4158">
        <w:rPr>
          <w:lang w:val="en-GB"/>
        </w:rPr>
        <w:t xml:space="preserve">as a result of contact with different languages, </w:t>
      </w:r>
      <w:r w:rsidR="00E44776" w:rsidRPr="002A4158">
        <w:rPr>
          <w:lang w:val="en-GB"/>
        </w:rPr>
        <w:t>a number of modern Arabic dialects have grammaticalized other lexical sources</w:t>
      </w:r>
      <w:r w:rsidR="00AE77FD" w:rsidRPr="002A4158">
        <w:rPr>
          <w:lang w:val="en-GB"/>
        </w:rPr>
        <w:t xml:space="preserve"> for </w:t>
      </w:r>
      <w:r w:rsidR="00B33C06" w:rsidRPr="002A4158">
        <w:rPr>
          <w:lang w:val="en-GB"/>
        </w:rPr>
        <w:t>expressing a reflexive meaning</w:t>
      </w:r>
      <w:r w:rsidR="00AE77FD" w:rsidRPr="002A4158">
        <w:rPr>
          <w:lang w:val="en-GB"/>
        </w:rPr>
        <w:t>. Western Maghrebi dialects are a case in point</w:t>
      </w:r>
      <w:r w:rsidR="004F71A9" w:rsidRPr="002A4158">
        <w:rPr>
          <w:lang w:val="en-GB"/>
        </w:rPr>
        <w:t>. As we can see in</w:t>
      </w:r>
      <w:r w:rsidR="00A85D6E">
        <w:rPr>
          <w:lang w:val="en-GB"/>
        </w:rPr>
        <w:t xml:space="preserve"> </w:t>
      </w:r>
      <w:r w:rsidR="00A85D6E">
        <w:rPr>
          <w:lang w:val="en-GB"/>
        </w:rPr>
        <w:fldChar w:fldCharType="begin"/>
      </w:r>
      <w:r w:rsidR="00A85D6E">
        <w:rPr>
          <w:lang w:val="en-GB"/>
        </w:rPr>
        <w:instrText xml:space="preserve"> REF _Ref529371160 \r \h </w:instrText>
      </w:r>
      <w:r w:rsidR="00A85D6E">
        <w:rPr>
          <w:lang w:val="en-GB"/>
        </w:rPr>
      </w:r>
      <w:r w:rsidR="00A85D6E">
        <w:rPr>
          <w:lang w:val="en-GB"/>
        </w:rPr>
        <w:fldChar w:fldCharType="separate"/>
      </w:r>
      <w:r w:rsidR="00A85D6E">
        <w:rPr>
          <w:cs/>
          <w:lang w:val="en-GB"/>
        </w:rPr>
        <w:t>‎</w:t>
      </w:r>
      <w:r w:rsidR="00A85D6E">
        <w:rPr>
          <w:lang w:val="en-GB"/>
        </w:rPr>
        <w:t>(15)</w:t>
      </w:r>
      <w:r w:rsidR="00A85D6E">
        <w:rPr>
          <w:lang w:val="en-GB"/>
        </w:rPr>
        <w:fldChar w:fldCharType="end"/>
      </w:r>
      <w:r w:rsidR="00A85D6E">
        <w:rPr>
          <w:lang w:val="en-GB"/>
        </w:rPr>
        <w:t>–</w:t>
      </w:r>
      <w:r w:rsidR="00A85D6E">
        <w:rPr>
          <w:lang w:val="en-GB"/>
        </w:rPr>
        <w:fldChar w:fldCharType="begin"/>
      </w:r>
      <w:r w:rsidR="00A85D6E">
        <w:rPr>
          <w:lang w:val="en-GB"/>
        </w:rPr>
        <w:instrText xml:space="preserve"> REF _Ref529371167 \r \h </w:instrText>
      </w:r>
      <w:r w:rsidR="00A85D6E">
        <w:rPr>
          <w:lang w:val="en-GB"/>
        </w:rPr>
      </w:r>
      <w:r w:rsidR="00A85D6E">
        <w:rPr>
          <w:lang w:val="en-GB"/>
        </w:rPr>
        <w:fldChar w:fldCharType="separate"/>
      </w:r>
      <w:r w:rsidR="00A85D6E">
        <w:rPr>
          <w:cs/>
          <w:lang w:val="en-GB"/>
        </w:rPr>
        <w:t>‎</w:t>
      </w:r>
      <w:r w:rsidR="00A85D6E">
        <w:rPr>
          <w:lang w:val="en-GB"/>
        </w:rPr>
        <w:t>(16)</w:t>
      </w:r>
      <w:r w:rsidR="00A85D6E">
        <w:rPr>
          <w:lang w:val="en-GB"/>
        </w:rPr>
        <w:fldChar w:fldCharType="end"/>
      </w:r>
      <w:r w:rsidR="003225DE" w:rsidRPr="002A4158">
        <w:rPr>
          <w:lang w:val="en-GB"/>
        </w:rPr>
        <w:t xml:space="preserve">, </w:t>
      </w:r>
      <w:r w:rsidR="00167D2A" w:rsidRPr="002A4158">
        <w:rPr>
          <w:lang w:val="en-GB"/>
        </w:rPr>
        <w:t>both</w:t>
      </w:r>
      <w:r w:rsidR="003225DE" w:rsidRPr="002A4158">
        <w:rPr>
          <w:lang w:val="en-GB"/>
        </w:rPr>
        <w:t xml:space="preserve"> </w:t>
      </w:r>
      <w:r w:rsidR="003225DE" w:rsidRPr="002A4158">
        <w:rPr>
          <w:rFonts w:cs="Times New Roman"/>
          <w:lang w:val="en-GB"/>
        </w:rPr>
        <w:t xml:space="preserve">Moroccan </w:t>
      </w:r>
      <w:r w:rsidR="003225DE" w:rsidRPr="002A4158">
        <w:rPr>
          <w:lang w:val="en-GB"/>
        </w:rPr>
        <w:t xml:space="preserve">and </w:t>
      </w:r>
      <w:proofErr w:type="spellStart"/>
      <w:r w:rsidR="00FC4EE2" w:rsidRPr="002A4158">
        <w:rPr>
          <w:lang w:val="en-GB"/>
        </w:rPr>
        <w:t>Ḥassāniyya</w:t>
      </w:r>
      <w:proofErr w:type="spellEnd"/>
      <w:r w:rsidR="00FC4EE2" w:rsidRPr="002A4158" w:rsidDel="00FC4EE2">
        <w:rPr>
          <w:rFonts w:cs="Times New Roman"/>
          <w:lang w:val="en-GB"/>
        </w:rPr>
        <w:t xml:space="preserve"> </w:t>
      </w:r>
      <w:r w:rsidR="00FE1E6C" w:rsidRPr="002A4158">
        <w:rPr>
          <w:rFonts w:cs="Times New Roman"/>
          <w:lang w:val="en-GB"/>
        </w:rPr>
        <w:t xml:space="preserve">Arabic </w:t>
      </w:r>
      <w:r w:rsidR="001C609E" w:rsidRPr="002A4158">
        <w:rPr>
          <w:rFonts w:cs="Times New Roman"/>
          <w:lang w:val="en-GB"/>
        </w:rPr>
        <w:t>have grammaticalized</w:t>
      </w:r>
      <w:r w:rsidR="006B5FD1" w:rsidRPr="002A4158">
        <w:rPr>
          <w:rFonts w:cs="Times New Roman"/>
          <w:lang w:val="en-GB"/>
        </w:rPr>
        <w:t xml:space="preserve"> </w:t>
      </w:r>
      <w:r w:rsidR="001C609E" w:rsidRPr="002A4158">
        <w:rPr>
          <w:rFonts w:cs="Times New Roman"/>
          <w:lang w:val="en-GB"/>
        </w:rPr>
        <w:t xml:space="preserve">the nominal </w:t>
      </w:r>
      <w:proofErr w:type="spellStart"/>
      <w:r w:rsidR="001C609E" w:rsidRPr="002A4158">
        <w:rPr>
          <w:rFonts w:cs="Times New Roman"/>
          <w:lang w:val="en-GB"/>
        </w:rPr>
        <w:t>syntagm</w:t>
      </w:r>
      <w:proofErr w:type="spellEnd"/>
      <w:r w:rsidR="001C609E" w:rsidRPr="002A4158">
        <w:rPr>
          <w:rFonts w:cs="Times New Roman"/>
          <w:lang w:val="en-GB"/>
        </w:rPr>
        <w:t xml:space="preserve"> </w:t>
      </w:r>
      <w:proofErr w:type="spellStart"/>
      <w:r w:rsidR="003225DE" w:rsidRPr="002A4158">
        <w:rPr>
          <w:i/>
          <w:lang w:val="en-GB" w:eastAsia="de-DE" w:bidi="ar-SA"/>
        </w:rPr>
        <w:t>ṛāṣ</w:t>
      </w:r>
      <w:proofErr w:type="spellEnd"/>
      <w:r w:rsidR="003225DE" w:rsidRPr="002A4158">
        <w:rPr>
          <w:i/>
          <w:lang w:val="en-GB" w:eastAsia="de-DE" w:bidi="ar-SA"/>
        </w:rPr>
        <w:t>=</w:t>
      </w:r>
      <w:proofErr w:type="spellStart"/>
      <w:r w:rsidR="00533D98" w:rsidRPr="002A4158">
        <w:rPr>
          <w:smallCaps/>
          <w:lang w:val="en-GB" w:eastAsia="de-DE" w:bidi="ar-SA"/>
        </w:rPr>
        <w:t>pro.obl</w:t>
      </w:r>
      <w:proofErr w:type="spellEnd"/>
      <w:r w:rsidR="00533D98" w:rsidRPr="002A4158">
        <w:rPr>
          <w:i/>
          <w:lang w:val="en-GB" w:eastAsia="de-DE" w:bidi="ar-SA"/>
        </w:rPr>
        <w:t xml:space="preserve"> </w:t>
      </w:r>
      <w:r w:rsidR="003C13D5">
        <w:rPr>
          <w:lang w:val="en-GB" w:eastAsia="de-DE" w:bidi="ar-SA"/>
        </w:rPr>
        <w:t>‘</w:t>
      </w:r>
      <w:r w:rsidR="00167D2A" w:rsidRPr="002A4158">
        <w:rPr>
          <w:lang w:val="en-GB" w:eastAsia="de-DE" w:bidi="ar-SA"/>
        </w:rPr>
        <w:t>head</w:t>
      </w:r>
      <w:r w:rsidR="00A85D6E">
        <w:rPr>
          <w:lang w:val="en-GB" w:eastAsia="de-DE" w:bidi="ar-SA"/>
        </w:rPr>
        <w:t>-</w:t>
      </w:r>
      <w:proofErr w:type="spellStart"/>
      <w:r w:rsidR="00533D98" w:rsidRPr="002A4158">
        <w:rPr>
          <w:smallCaps/>
          <w:lang w:val="en-GB" w:eastAsia="de-DE" w:bidi="ar-SA"/>
        </w:rPr>
        <w:t>pro.obl</w:t>
      </w:r>
      <w:proofErr w:type="spellEnd"/>
      <w:r w:rsidR="003C13D5">
        <w:rPr>
          <w:smallCaps/>
          <w:lang w:val="en-GB" w:eastAsia="de-DE" w:bidi="ar-SA"/>
        </w:rPr>
        <w:t>’</w:t>
      </w:r>
      <w:r w:rsidR="00167D2A" w:rsidRPr="002A4158">
        <w:rPr>
          <w:lang w:val="en-GB" w:eastAsia="de-DE" w:bidi="ar-SA"/>
        </w:rPr>
        <w:t xml:space="preserve"> </w:t>
      </w:r>
      <w:r w:rsidR="001C609E" w:rsidRPr="002A4158">
        <w:rPr>
          <w:lang w:val="en-GB" w:eastAsia="de-DE" w:bidi="ar-SA"/>
        </w:rPr>
        <w:t>as</w:t>
      </w:r>
      <w:r w:rsidR="00167D2A" w:rsidRPr="002A4158">
        <w:rPr>
          <w:lang w:val="en-GB" w:eastAsia="de-DE" w:bidi="ar-SA"/>
        </w:rPr>
        <w:t xml:space="preserve"> default reflexive </w:t>
      </w:r>
      <w:r w:rsidR="004F71A9" w:rsidRPr="002A4158">
        <w:rPr>
          <w:lang w:val="en-GB" w:eastAsia="de-DE" w:bidi="ar-SA"/>
        </w:rPr>
        <w:t>anaphor</w:t>
      </w:r>
      <w:r w:rsidR="00167D2A" w:rsidRPr="002A4158">
        <w:rPr>
          <w:sz w:val="25"/>
          <w:szCs w:val="25"/>
          <w:lang w:val="en-GB" w:eastAsia="de-DE" w:bidi="ar-SA"/>
        </w:rPr>
        <w:t>.</w:t>
      </w:r>
    </w:p>
    <w:p w14:paraId="0492E736" w14:textId="026F9274" w:rsidR="003D4DFC" w:rsidRPr="002A4158" w:rsidRDefault="004C43E7" w:rsidP="004C43E7">
      <w:pPr>
        <w:pStyle w:val="lsLanginfo"/>
        <w:rPr>
          <w:lang w:val="en-GB"/>
        </w:rPr>
      </w:pPr>
      <w:bookmarkStart w:id="11" w:name="_Ref529371160"/>
      <w:r w:rsidRPr="002A4158">
        <w:rPr>
          <w:lang w:val="en-GB"/>
        </w:rPr>
        <w:t>Moroccan Arabic</w:t>
      </w:r>
      <w:r w:rsidR="00662E3D" w:rsidRPr="002A4158">
        <w:rPr>
          <w:lang w:val="en-GB"/>
        </w:rPr>
        <w:t xml:space="preserve"> (</w:t>
      </w:r>
      <w:r w:rsidR="00B9437B" w:rsidRPr="002A4158">
        <w:rPr>
          <w:lang w:val="en-GB"/>
        </w:rPr>
        <w:t xml:space="preserve">D. </w:t>
      </w:r>
      <w:proofErr w:type="spellStart"/>
      <w:r w:rsidR="00662E3D" w:rsidRPr="002A4158">
        <w:rPr>
          <w:lang w:val="en-GB"/>
        </w:rPr>
        <w:t>Caubet</w:t>
      </w:r>
      <w:proofErr w:type="spellEnd"/>
      <w:r w:rsidR="00662E3D" w:rsidRPr="002A4158">
        <w:rPr>
          <w:lang w:val="en-GB"/>
        </w:rPr>
        <w:t>, personal communication)</w:t>
      </w:r>
      <w:bookmarkEnd w:id="11"/>
      <w:r w:rsidR="00662E3D" w:rsidRPr="002A4158">
        <w:rPr>
          <w:lang w:val="en-GB"/>
        </w:rPr>
        <w:t xml:space="preserve"> </w:t>
      </w:r>
    </w:p>
    <w:p w14:paraId="6E577FE9" w14:textId="0C95FD43" w:rsidR="00CA7046" w:rsidRPr="002A4158" w:rsidRDefault="00662E3D" w:rsidP="00CA7046">
      <w:pPr>
        <w:pStyle w:val="lsSourceline"/>
        <w:rPr>
          <w:lang w:eastAsia="de-DE" w:bidi="ar-SA"/>
        </w:rPr>
      </w:pPr>
      <w:r w:rsidRPr="002A4158">
        <w:tab/>
      </w:r>
      <w:proofErr w:type="spellStart"/>
      <w:r w:rsidRPr="002A4158">
        <w:rPr>
          <w:lang w:eastAsia="de-DE" w:bidi="ar-SA"/>
        </w:rPr>
        <w:t>qtәl</w:t>
      </w:r>
      <w:proofErr w:type="spellEnd"/>
      <w:r w:rsidRPr="002A4158">
        <w:rPr>
          <w:lang w:eastAsia="de-DE" w:bidi="ar-SA"/>
        </w:rPr>
        <w:t xml:space="preserve"> </w:t>
      </w:r>
      <w:proofErr w:type="spellStart"/>
      <w:r w:rsidRPr="002A4158">
        <w:rPr>
          <w:lang w:eastAsia="de-DE" w:bidi="ar-SA"/>
        </w:rPr>
        <w:t>ṛās</w:t>
      </w:r>
      <w:proofErr w:type="spellEnd"/>
      <w:r w:rsidR="00065620">
        <w:rPr>
          <w:lang w:eastAsia="de-DE" w:bidi="ar-SA"/>
        </w:rPr>
        <w:t>-</w:t>
      </w:r>
      <w:r w:rsidRPr="002A4158">
        <w:rPr>
          <w:lang w:eastAsia="de-DE" w:bidi="ar-SA"/>
        </w:rPr>
        <w:t>o</w:t>
      </w:r>
    </w:p>
    <w:p w14:paraId="65F176F5" w14:textId="70DA97F1" w:rsidR="00662E3D" w:rsidRPr="002A4158" w:rsidRDefault="00662E3D" w:rsidP="00662E3D">
      <w:pPr>
        <w:pStyle w:val="lsIMT"/>
        <w:rPr>
          <w:sz w:val="20"/>
          <w:lang w:eastAsia="de-DE" w:bidi="ar-SA"/>
        </w:rPr>
      </w:pPr>
      <w:r w:rsidRPr="002A4158">
        <w:rPr>
          <w:lang w:eastAsia="de-DE" w:bidi="ar-SA"/>
        </w:rPr>
        <w:tab/>
      </w:r>
      <w:proofErr w:type="gramStart"/>
      <w:r w:rsidRPr="002A4158">
        <w:rPr>
          <w:lang w:eastAsia="de-DE" w:bidi="ar-SA"/>
        </w:rPr>
        <w:t>kill.</w:t>
      </w:r>
      <w:r w:rsidR="000D4C1D">
        <w:rPr>
          <w:sz w:val="20"/>
          <w:lang w:eastAsia="de-DE" w:bidi="ar-SA"/>
        </w:rPr>
        <w:t>PRF</w:t>
      </w:r>
      <w:r w:rsidRPr="002A4158">
        <w:rPr>
          <w:lang w:eastAsia="de-DE" w:bidi="ar-SA"/>
        </w:rPr>
        <w:t>.3</w:t>
      </w:r>
      <w:r w:rsidRPr="002A4158">
        <w:rPr>
          <w:sz w:val="20"/>
          <w:lang w:eastAsia="de-DE" w:bidi="ar-SA"/>
        </w:rPr>
        <w:t>SG.M</w:t>
      </w:r>
      <w:proofErr w:type="gramEnd"/>
      <w:r w:rsidRPr="002A4158">
        <w:rPr>
          <w:sz w:val="20"/>
          <w:lang w:eastAsia="de-DE" w:bidi="ar-SA"/>
        </w:rPr>
        <w:t xml:space="preserve"> </w:t>
      </w:r>
      <w:r w:rsidRPr="002A4158">
        <w:rPr>
          <w:lang w:eastAsia="de-DE" w:bidi="ar-SA"/>
        </w:rPr>
        <w:t>head</w:t>
      </w:r>
      <w:r w:rsidR="00065620">
        <w:rPr>
          <w:lang w:eastAsia="de-DE" w:bidi="ar-SA"/>
        </w:rPr>
        <w:t>-</w:t>
      </w:r>
      <w:r w:rsidRPr="002A4158">
        <w:rPr>
          <w:lang w:eastAsia="de-DE" w:bidi="ar-SA"/>
        </w:rPr>
        <w:t>3</w:t>
      </w:r>
      <w:r w:rsidRPr="002A4158">
        <w:rPr>
          <w:sz w:val="20"/>
          <w:lang w:eastAsia="de-DE" w:bidi="ar-SA"/>
        </w:rPr>
        <w:t>SG</w:t>
      </w:r>
      <w:r w:rsidR="00317610" w:rsidRPr="002A4158">
        <w:rPr>
          <w:sz w:val="20"/>
          <w:lang w:eastAsia="de-DE" w:bidi="ar-SA"/>
        </w:rPr>
        <w:t>.M</w:t>
      </w:r>
    </w:p>
    <w:p w14:paraId="4EC0BC36" w14:textId="6189323C" w:rsidR="00662E3D" w:rsidRPr="002A4158" w:rsidRDefault="00662E3D" w:rsidP="000E40E3">
      <w:pPr>
        <w:pStyle w:val="lsTranslation"/>
        <w:rPr>
          <w:lang w:eastAsia="de-DE" w:bidi="ar-SA"/>
        </w:rPr>
      </w:pPr>
      <w:r w:rsidRPr="002A4158">
        <w:rPr>
          <w:lang w:eastAsia="de-DE" w:bidi="ar-SA"/>
        </w:rPr>
        <w:tab/>
      </w:r>
      <w:r w:rsidRPr="002A4158">
        <w:t xml:space="preserve">“He killed himself.” (Lit. </w:t>
      </w:r>
      <w:r w:rsidR="00065620">
        <w:t>‘</w:t>
      </w:r>
      <w:r w:rsidRPr="002A4158">
        <w:t xml:space="preserve">He killed his </w:t>
      </w:r>
      <w:r w:rsidR="004F71A9" w:rsidRPr="002A4158">
        <w:t>head</w:t>
      </w:r>
      <w:r w:rsidRPr="002A4158">
        <w:t>.</w:t>
      </w:r>
      <w:r w:rsidR="00065620">
        <w:t>’</w:t>
      </w:r>
      <w:r w:rsidRPr="002A4158">
        <w:t>)</w:t>
      </w:r>
    </w:p>
    <w:p w14:paraId="51877A1E" w14:textId="0343BEBE" w:rsidR="00D55438" w:rsidRPr="002A4158" w:rsidRDefault="00FC4EE2" w:rsidP="00D55438">
      <w:pPr>
        <w:pStyle w:val="lsLanginfo"/>
        <w:rPr>
          <w:lang w:val="en-GB"/>
        </w:rPr>
      </w:pPr>
      <w:bookmarkStart w:id="12" w:name="_Ref529371167"/>
      <w:proofErr w:type="spellStart"/>
      <w:r w:rsidRPr="002A4158">
        <w:rPr>
          <w:lang w:val="en-GB"/>
        </w:rPr>
        <w:t>Ḥassāniyya</w:t>
      </w:r>
      <w:proofErr w:type="spellEnd"/>
      <w:r w:rsidRPr="002A4158" w:rsidDel="00FC4EE2">
        <w:rPr>
          <w:lang w:val="en-GB"/>
        </w:rPr>
        <w:t xml:space="preserve"> </w:t>
      </w:r>
      <w:r w:rsidR="003225DE" w:rsidRPr="002A4158">
        <w:rPr>
          <w:lang w:val="en-GB"/>
        </w:rPr>
        <w:t xml:space="preserve">Arabic </w:t>
      </w:r>
      <w:r w:rsidR="00D55438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{"citationID":"HmM4SD5G","properties":{"formattedCitation":"(Taine-Cheikh 2008, 16)","plainCitation":"(Taine-Cheikh 2008, 16)","noteIndex":0},"citationItems":[{"id":"pO1Pezac/7hY3Znls","uris":["http://zotero.org/users/local/wDEILXmk/items/K34GAWXA"],"uri":["http://zotero.org/users/local/wDEILXmk/items/K34GAWXA"],"itemData":{"id":15,"type":"chapter","title":"Arabe(s) et berbère en contact : le cas mauritanien","container-title":"Berber in Contact: Linguistic and Sociolinguistic Perspectives","collection-title":"Berber Studies","publisher":"Rüdiger Köppe Verlag","publisher-place":"Köln","page":"113-138","event-place":"Köln","author":[{"family":"Taine-Cheikh","given":"Catherine"}],"editor":[{"family":"Lakioui","given":"Mena"},{"family":"Brugnatelli","given":"Vermondo"}],"issued":{"date-parts":[["2008"]]}},"locator":"16"}],"schema":"https://github.com/citation-style-language/schema/raw/master/csl-citation.json"} </w:instrText>
      </w:r>
      <w:r w:rsidR="00D55438" w:rsidRPr="002A4158">
        <w:rPr>
          <w:lang w:val="en-GB"/>
        </w:rPr>
        <w:fldChar w:fldCharType="separate"/>
      </w:r>
      <w:r w:rsidR="00F21C1C" w:rsidRPr="00F21C1C">
        <w:t>(Taine-Cheikh 2008, 16)</w:t>
      </w:r>
      <w:r w:rsidR="00D55438" w:rsidRPr="002A4158">
        <w:rPr>
          <w:lang w:val="en-GB"/>
        </w:rPr>
        <w:fldChar w:fldCharType="end"/>
      </w:r>
      <w:bookmarkEnd w:id="12"/>
    </w:p>
    <w:p w14:paraId="6D1A5C99" w14:textId="1EE476D5" w:rsidR="00D55438" w:rsidRPr="002A4158" w:rsidRDefault="00D55438" w:rsidP="006120EB">
      <w:pPr>
        <w:pStyle w:val="lsSourceline"/>
        <w:rPr>
          <w:lang w:eastAsia="de-DE" w:bidi="ar-SA"/>
        </w:rPr>
      </w:pPr>
      <w:r w:rsidRPr="002A4158">
        <w:tab/>
      </w:r>
      <w:proofErr w:type="spellStart"/>
      <w:r w:rsidRPr="002A4158">
        <w:rPr>
          <w:lang w:eastAsia="de-DE" w:bidi="ar-SA"/>
        </w:rPr>
        <w:t>ktәl</w:t>
      </w:r>
      <w:proofErr w:type="spellEnd"/>
      <w:r w:rsidRPr="002A4158">
        <w:rPr>
          <w:lang w:eastAsia="de-DE" w:bidi="ar-SA"/>
        </w:rPr>
        <w:t xml:space="preserve"> </w:t>
      </w:r>
      <w:proofErr w:type="spellStart"/>
      <w:r w:rsidRPr="002A4158">
        <w:rPr>
          <w:lang w:eastAsia="de-DE" w:bidi="ar-SA"/>
        </w:rPr>
        <w:t>ṛāṣ</w:t>
      </w:r>
      <w:proofErr w:type="spellEnd"/>
      <w:r w:rsidR="00A40AE2" w:rsidRPr="002A4158">
        <w:rPr>
          <w:lang w:eastAsia="de-DE" w:bidi="ar-SA"/>
        </w:rPr>
        <w:t>=</w:t>
      </w:r>
      <w:r w:rsidRPr="002A4158">
        <w:rPr>
          <w:lang w:eastAsia="de-DE" w:bidi="ar-SA"/>
        </w:rPr>
        <w:t>u</w:t>
      </w:r>
    </w:p>
    <w:p w14:paraId="350F8C03" w14:textId="46BDBD00" w:rsidR="00D55438" w:rsidRPr="002A4158" w:rsidRDefault="00D55438" w:rsidP="00AB4E77">
      <w:pPr>
        <w:pStyle w:val="lsIMT"/>
        <w:rPr>
          <w:sz w:val="20"/>
          <w:lang w:eastAsia="de-DE" w:bidi="ar-SA"/>
        </w:rPr>
      </w:pPr>
      <w:r w:rsidRPr="002A4158">
        <w:rPr>
          <w:lang w:eastAsia="de-DE" w:bidi="ar-SA"/>
        </w:rPr>
        <w:tab/>
      </w:r>
      <w:proofErr w:type="gramStart"/>
      <w:r w:rsidRPr="002A4158">
        <w:rPr>
          <w:lang w:eastAsia="de-DE" w:bidi="ar-SA"/>
        </w:rPr>
        <w:t>kill.</w:t>
      </w:r>
      <w:r w:rsidR="000D4C1D">
        <w:rPr>
          <w:sz w:val="20"/>
          <w:lang w:eastAsia="de-DE" w:bidi="ar-SA"/>
        </w:rPr>
        <w:t>PRF</w:t>
      </w:r>
      <w:r w:rsidR="00B2707D" w:rsidRPr="002A4158">
        <w:rPr>
          <w:lang w:eastAsia="de-DE" w:bidi="ar-SA"/>
        </w:rPr>
        <w:t>.</w:t>
      </w:r>
      <w:r w:rsidRPr="002A4158">
        <w:rPr>
          <w:lang w:eastAsia="de-DE" w:bidi="ar-SA"/>
        </w:rPr>
        <w:t>3</w:t>
      </w:r>
      <w:r w:rsidRPr="002A4158">
        <w:rPr>
          <w:sz w:val="20"/>
          <w:lang w:eastAsia="de-DE" w:bidi="ar-SA"/>
        </w:rPr>
        <w:t>SG.M</w:t>
      </w:r>
      <w:proofErr w:type="gramEnd"/>
      <w:r w:rsidRPr="002A4158">
        <w:rPr>
          <w:sz w:val="20"/>
          <w:lang w:eastAsia="de-DE" w:bidi="ar-SA"/>
        </w:rPr>
        <w:t xml:space="preserve"> </w:t>
      </w:r>
      <w:r w:rsidRPr="002A4158">
        <w:rPr>
          <w:lang w:eastAsia="de-DE" w:bidi="ar-SA"/>
        </w:rPr>
        <w:t>head</w:t>
      </w:r>
      <w:r w:rsidR="00065620">
        <w:rPr>
          <w:lang w:eastAsia="de-DE" w:bidi="ar-SA"/>
        </w:rPr>
        <w:t>-</w:t>
      </w:r>
      <w:r w:rsidRPr="002A4158">
        <w:rPr>
          <w:lang w:eastAsia="de-DE" w:bidi="ar-SA"/>
        </w:rPr>
        <w:t>3</w:t>
      </w:r>
      <w:r w:rsidRPr="002A4158">
        <w:rPr>
          <w:sz w:val="20"/>
          <w:lang w:eastAsia="de-DE" w:bidi="ar-SA"/>
        </w:rPr>
        <w:t>SG</w:t>
      </w:r>
      <w:r w:rsidR="00317610" w:rsidRPr="002A4158">
        <w:rPr>
          <w:sz w:val="20"/>
          <w:lang w:eastAsia="de-DE" w:bidi="ar-SA"/>
        </w:rPr>
        <w:t>.M</w:t>
      </w:r>
    </w:p>
    <w:p w14:paraId="7BD4F297" w14:textId="53B7838E" w:rsidR="00D55438" w:rsidRPr="002A4158" w:rsidRDefault="00D55438" w:rsidP="000E40E3">
      <w:pPr>
        <w:pStyle w:val="lsTranslation"/>
      </w:pPr>
      <w:r w:rsidRPr="002A4158">
        <w:rPr>
          <w:sz w:val="20"/>
          <w:lang w:eastAsia="de-DE" w:bidi="ar-SA"/>
        </w:rPr>
        <w:tab/>
      </w:r>
      <w:r w:rsidRPr="002A4158">
        <w:t xml:space="preserve">“He killed himself.” (Lit. </w:t>
      </w:r>
      <w:r w:rsidR="00065620">
        <w:t>‘</w:t>
      </w:r>
      <w:r w:rsidRPr="002A4158">
        <w:t xml:space="preserve">He killed his </w:t>
      </w:r>
      <w:r w:rsidR="004F71A9" w:rsidRPr="002A4158">
        <w:t>head</w:t>
      </w:r>
      <w:r w:rsidRPr="002A4158">
        <w:t>.</w:t>
      </w:r>
      <w:r w:rsidR="00065620">
        <w:t>’</w:t>
      </w:r>
      <w:r w:rsidRPr="002A4158">
        <w:t>)</w:t>
      </w:r>
    </w:p>
    <w:p w14:paraId="20C33B4A" w14:textId="46DD80D2" w:rsidR="000808D6" w:rsidRPr="002A4158" w:rsidRDefault="00C503C3" w:rsidP="000808D6">
      <w:pPr>
        <w:rPr>
          <w:lang w:val="en-GB"/>
        </w:rPr>
      </w:pPr>
      <w:r w:rsidRPr="002A4158">
        <w:rPr>
          <w:lang w:val="en-GB"/>
        </w:rPr>
        <w:t>T</w:t>
      </w:r>
      <w:r w:rsidR="00C64AF2" w:rsidRPr="002A4158">
        <w:rPr>
          <w:lang w:val="en-GB"/>
        </w:rPr>
        <w:t>his</w:t>
      </w:r>
      <w:r w:rsidR="001C609E" w:rsidRPr="002A4158">
        <w:rPr>
          <w:lang w:val="en-GB"/>
        </w:rPr>
        <w:t xml:space="preserve"> reflexive</w:t>
      </w:r>
      <w:r w:rsidR="005E385A" w:rsidRPr="002A4158">
        <w:rPr>
          <w:lang w:val="en-GB"/>
        </w:rPr>
        <w:t xml:space="preserve"> use of </w:t>
      </w:r>
      <w:r w:rsidR="001C609E" w:rsidRPr="002A4158">
        <w:rPr>
          <w:lang w:val="en-GB"/>
        </w:rPr>
        <w:t>the lexeme</w:t>
      </w:r>
      <w:r w:rsidR="00105831" w:rsidRPr="002A4158">
        <w:rPr>
          <w:lang w:val="en-GB"/>
        </w:rPr>
        <w:t xml:space="preserve"> </w:t>
      </w:r>
      <w:r w:rsidR="00105831" w:rsidRPr="002A4158">
        <w:rPr>
          <w:lang w:val="en-GB" w:eastAsia="de-DE" w:bidi="ar-SA"/>
        </w:rPr>
        <w:t>‘</w:t>
      </w:r>
      <w:r w:rsidR="001C609E" w:rsidRPr="002A4158">
        <w:rPr>
          <w:lang w:val="en-GB" w:eastAsia="de-DE" w:bidi="ar-SA"/>
        </w:rPr>
        <w:t>head</w:t>
      </w:r>
      <w:r w:rsidR="00533D98" w:rsidRPr="002A4158">
        <w:rPr>
          <w:lang w:val="en-GB" w:eastAsia="de-DE" w:bidi="ar-SA"/>
        </w:rPr>
        <w:t>’</w:t>
      </w:r>
      <w:r w:rsidR="005E385A" w:rsidRPr="002A4158">
        <w:rPr>
          <w:lang w:val="en-GB" w:eastAsia="de-DE" w:bidi="ar-SA"/>
        </w:rPr>
        <w:t xml:space="preserve"> </w:t>
      </w:r>
      <w:r w:rsidR="003C173E" w:rsidRPr="002A4158">
        <w:rPr>
          <w:lang w:val="en-GB"/>
        </w:rPr>
        <w:t xml:space="preserve">has </w:t>
      </w:r>
      <w:r w:rsidR="00105831" w:rsidRPr="002A4158">
        <w:rPr>
          <w:lang w:val="en-GB"/>
        </w:rPr>
        <w:t xml:space="preserve">generally </w:t>
      </w:r>
      <w:r w:rsidR="00533D98" w:rsidRPr="002A4158">
        <w:rPr>
          <w:lang w:val="en-GB"/>
        </w:rPr>
        <w:t xml:space="preserve">been </w:t>
      </w:r>
      <w:r w:rsidR="005E385A" w:rsidRPr="002A4158">
        <w:rPr>
          <w:lang w:val="en-GB"/>
        </w:rPr>
        <w:t xml:space="preserve">interpreted </w:t>
      </w:r>
      <w:r w:rsidR="00B20FB6" w:rsidRPr="002A4158">
        <w:rPr>
          <w:lang w:val="en-GB"/>
        </w:rPr>
        <w:t xml:space="preserve">as </w:t>
      </w:r>
      <w:r w:rsidR="00F86E0C" w:rsidRPr="002A4158">
        <w:rPr>
          <w:lang w:val="en-GB"/>
        </w:rPr>
        <w:t>substrate</w:t>
      </w:r>
      <w:r w:rsidR="003C173E" w:rsidRPr="002A4158">
        <w:rPr>
          <w:lang w:val="en-GB"/>
        </w:rPr>
        <w:t xml:space="preserve"> interference from Berber </w:t>
      </w:r>
      <w:r w:rsidR="005E385A" w:rsidRPr="002A4158">
        <w:rPr>
          <w:lang w:val="en-GB"/>
        </w:rPr>
        <w:t xml:space="preserve">languages </w:t>
      </w:r>
      <w:r w:rsidR="000808D6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{"citationID":"UWBVuLU1","properties":{"formattedCitation":"(El Aissati 2007, 197)","plainCitation":"(El Aissati 2007, 197)","noteIndex":0},"citationItems":[{"id":"pO1Pezac/5qxbYhUs","uris":["http://zotero.org/users/local/wDEILXmk/items/FYSTPSXJ"],"uri":["http://zotero.org/users/local/wDEILXmk/items/FYSTPSXJ"],"itemData":{"id":38,"type":"chapter","title":"Berber Loanwords","container-title":"Encyclopedia of Arabic Language and Linguistics","publisher":"Brill","publisher-place":"Leiden","page":"289-299","volume":"1","event-place":"Leiden","author":[{"family":"El Aissati","given":"Abderahman"}],"editor":[{"family":"Versteegh","given":"Kees"},{"family":"al.","given":""}],"issued":{"date-parts":[["2007"]]}},"locator":"197"}],"schema":"https://github.com/citation-style-language/schema/raw/master/csl-citation.json"} </w:instrText>
      </w:r>
      <w:r w:rsidR="000808D6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(El Aissati 2007, 197)</w:t>
      </w:r>
      <w:r w:rsidR="000808D6" w:rsidRPr="002A4158">
        <w:rPr>
          <w:lang w:val="en-GB"/>
        </w:rPr>
        <w:fldChar w:fldCharType="end"/>
      </w:r>
      <w:r w:rsidR="0029702B" w:rsidRPr="002A4158">
        <w:rPr>
          <w:lang w:val="en-GB"/>
        </w:rPr>
        <w:t>,</w:t>
      </w:r>
      <w:r w:rsidR="005E385A" w:rsidRPr="002A4158">
        <w:rPr>
          <w:lang w:val="en-GB"/>
        </w:rPr>
        <w:t xml:space="preserve"> </w:t>
      </w:r>
      <w:r w:rsidR="00973610" w:rsidRPr="002A4158">
        <w:rPr>
          <w:lang w:val="en-GB"/>
        </w:rPr>
        <w:t>in which</w:t>
      </w:r>
      <w:r w:rsidR="005E385A" w:rsidRPr="002A4158">
        <w:rPr>
          <w:lang w:val="en-GB"/>
        </w:rPr>
        <w:t xml:space="preserve"> t</w:t>
      </w:r>
      <w:r w:rsidR="00477997" w:rsidRPr="002A4158">
        <w:rPr>
          <w:lang w:val="en-GB"/>
        </w:rPr>
        <w:t>he same grammaticalization path</w:t>
      </w:r>
      <w:r w:rsidR="00973610" w:rsidRPr="002A4158">
        <w:rPr>
          <w:lang w:val="en-GB"/>
        </w:rPr>
        <w:t xml:space="preserve"> is attested</w:t>
      </w:r>
      <w:r w:rsidR="00601543" w:rsidRPr="002A4158">
        <w:rPr>
          <w:lang w:val="en-GB"/>
        </w:rPr>
        <w:t xml:space="preserve">, as </w:t>
      </w:r>
      <w:r w:rsidR="0029702B" w:rsidRPr="002A4158">
        <w:rPr>
          <w:lang w:val="en-GB"/>
        </w:rPr>
        <w:t>shown in</w:t>
      </w:r>
      <w:r w:rsidR="00C64AF2" w:rsidRPr="002A4158">
        <w:rPr>
          <w:lang w:val="en-GB"/>
        </w:rPr>
        <w:t xml:space="preserve"> the following examples</w:t>
      </w:r>
      <w:r w:rsidR="00B40C6B">
        <w:rPr>
          <w:lang w:val="en-GB"/>
        </w:rPr>
        <w:t xml:space="preserve"> from </w:t>
      </w:r>
      <w:proofErr w:type="spellStart"/>
      <w:r w:rsidR="00B40C6B">
        <w:rPr>
          <w:lang w:val="en-GB"/>
        </w:rPr>
        <w:t>Tarifit</w:t>
      </w:r>
      <w:proofErr w:type="spellEnd"/>
      <w:r w:rsidR="00B40C6B">
        <w:rPr>
          <w:lang w:val="en-GB"/>
        </w:rPr>
        <w:t xml:space="preserve"> and </w:t>
      </w:r>
      <w:proofErr w:type="spellStart"/>
      <w:r w:rsidR="00B40C6B">
        <w:rPr>
          <w:lang w:val="en-GB"/>
        </w:rPr>
        <w:t>Zenaga</w:t>
      </w:r>
      <w:proofErr w:type="spellEnd"/>
      <w:r w:rsidR="00C64AF2" w:rsidRPr="002A4158">
        <w:rPr>
          <w:lang w:val="en-GB"/>
        </w:rPr>
        <w:t xml:space="preserve">: </w:t>
      </w:r>
    </w:p>
    <w:p w14:paraId="4733C5F8" w14:textId="55D6DB16" w:rsidR="004C43E7" w:rsidRPr="002A4158" w:rsidRDefault="004C43E7" w:rsidP="004C43E7">
      <w:pPr>
        <w:pStyle w:val="lsLanginfo"/>
        <w:rPr>
          <w:lang w:val="en-GB"/>
        </w:rPr>
      </w:pPr>
      <w:proofErr w:type="spellStart"/>
      <w:r w:rsidRPr="002A4158">
        <w:rPr>
          <w:lang w:val="en-GB"/>
        </w:rPr>
        <w:t>Tarifit</w:t>
      </w:r>
      <w:proofErr w:type="spellEnd"/>
      <w:r w:rsidRPr="002A4158">
        <w:rPr>
          <w:lang w:val="en-GB"/>
        </w:rPr>
        <w:t xml:space="preserve"> Berber</w:t>
      </w:r>
      <w:r w:rsidR="001E4CAA" w:rsidRPr="002A4158">
        <w:rPr>
          <w:lang w:val="en-GB"/>
        </w:rPr>
        <w:t xml:space="preserve"> </w:t>
      </w:r>
      <w:r w:rsidR="008C6E9D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{"citationID":"IdoJTYT2","properties":{"formattedCitation":"(Kossmann 2000, 95)","plainCitation":"(Kossmann 2000, 95)","noteIndex":0},"citationItems":[{"id":"pO1Pezac/3uKkpSuy","uris":["http://zotero.org/users/local/wDEILXmk/items/BW5VYUIX"],"uri":["http://zotero.org/users/local/wDEILXmk/items/BW5VYUIX"],"itemData":{"id":14,"type":"book","title":"Esquisse grammaticale du rifain oriental","collection-title":"SELAF","publisher":"Peeters","publisher-place":"Leuvain-la-Neuve","event-place":"Leuvain-la-Neuve","author":[{"family":"Kossmann","given":"Maarten"}],"issued":{"date-parts":[["2000"]]}},"locator":"95"}],"schema":"https://github.com/citation-style-language/schema/raw/master/csl-citation.json"} </w:instrText>
      </w:r>
      <w:r w:rsidR="008C6E9D" w:rsidRPr="002A4158">
        <w:rPr>
          <w:lang w:val="en-GB"/>
        </w:rPr>
        <w:fldChar w:fldCharType="separate"/>
      </w:r>
      <w:r w:rsidR="00F21C1C" w:rsidRPr="00F21C1C">
        <w:t>(Kossmann 2000, 95)</w:t>
      </w:r>
      <w:r w:rsidR="008C6E9D" w:rsidRPr="002A4158">
        <w:rPr>
          <w:lang w:val="en-GB"/>
        </w:rPr>
        <w:fldChar w:fldCharType="end"/>
      </w:r>
    </w:p>
    <w:p w14:paraId="7B374372" w14:textId="384F3EEE" w:rsidR="008C6E9D" w:rsidRPr="002A4158" w:rsidRDefault="008C6E9D" w:rsidP="008C6E9D">
      <w:pPr>
        <w:pStyle w:val="lsSourceline"/>
        <w:rPr>
          <w:rFonts w:eastAsiaTheme="minorEastAsia"/>
          <w:lang w:eastAsia="de-DE" w:bidi="ar-SA"/>
        </w:rPr>
      </w:pPr>
      <w:r w:rsidRPr="002A4158">
        <w:rPr>
          <w:rFonts w:eastAsiaTheme="minorEastAsia"/>
          <w:lang w:eastAsia="de-DE" w:bidi="ar-SA"/>
        </w:rPr>
        <w:tab/>
      </w:r>
      <w:proofErr w:type="spellStart"/>
      <w:r w:rsidR="0061041A" w:rsidRPr="002A4158">
        <w:rPr>
          <w:rFonts w:eastAsiaTheme="minorEastAsia"/>
          <w:lang w:eastAsia="de-DE" w:bidi="ar-SA"/>
        </w:rPr>
        <w:t>yәtša</w:t>
      </w:r>
      <w:r w:rsidR="0061041A">
        <w:rPr>
          <w:rFonts w:eastAsiaTheme="minorEastAsia"/>
          <w:lang w:eastAsia="de-DE" w:bidi="ar-SA"/>
        </w:rPr>
        <w:t>θ</w:t>
      </w:r>
      <w:proofErr w:type="spellEnd"/>
      <w:r w:rsidR="0061041A" w:rsidRPr="002A4158">
        <w:rPr>
          <w:rFonts w:eastAsiaTheme="minorEastAsia"/>
          <w:lang w:eastAsia="de-DE" w:bidi="ar-SA"/>
        </w:rPr>
        <w:t xml:space="preserve"> </w:t>
      </w:r>
      <w:proofErr w:type="spellStart"/>
      <w:r w:rsidRPr="002A4158">
        <w:rPr>
          <w:rFonts w:eastAsiaTheme="minorEastAsia"/>
          <w:lang w:eastAsia="de-DE" w:bidi="ar-SA"/>
        </w:rPr>
        <w:t>ixәf</w:t>
      </w:r>
      <w:proofErr w:type="spellEnd"/>
      <w:r w:rsidRPr="002A4158">
        <w:rPr>
          <w:rFonts w:eastAsiaTheme="minorEastAsia"/>
          <w:lang w:eastAsia="de-DE" w:bidi="ar-SA"/>
        </w:rPr>
        <w:t xml:space="preserve"> </w:t>
      </w:r>
      <w:proofErr w:type="spellStart"/>
      <w:r w:rsidRPr="002A4158">
        <w:rPr>
          <w:rFonts w:eastAsiaTheme="minorEastAsia"/>
          <w:lang w:eastAsia="de-DE" w:bidi="ar-SA"/>
        </w:rPr>
        <w:t>nnәs</w:t>
      </w:r>
      <w:proofErr w:type="spellEnd"/>
    </w:p>
    <w:p w14:paraId="2C3E7917" w14:textId="2E9FCB9C" w:rsidR="008C6E9D" w:rsidRPr="002A4158" w:rsidRDefault="008C6E9D" w:rsidP="00AB4E77">
      <w:pPr>
        <w:pStyle w:val="lsIMT"/>
        <w:rPr>
          <w:sz w:val="20"/>
          <w:lang w:eastAsia="de-DE" w:bidi="ar-SA"/>
        </w:rPr>
      </w:pPr>
      <w:r w:rsidRPr="002A4158">
        <w:rPr>
          <w:lang w:eastAsia="de-DE" w:bidi="ar-SA"/>
        </w:rPr>
        <w:tab/>
      </w:r>
      <w:proofErr w:type="gramStart"/>
      <w:r w:rsidRPr="002A4158">
        <w:rPr>
          <w:lang w:eastAsia="de-DE" w:bidi="ar-SA"/>
        </w:rPr>
        <w:t>beat.</w:t>
      </w:r>
      <w:r w:rsidR="000D4C1D">
        <w:rPr>
          <w:sz w:val="20"/>
          <w:lang w:eastAsia="de-DE" w:bidi="ar-SA"/>
        </w:rPr>
        <w:t>PRF</w:t>
      </w:r>
      <w:r w:rsidR="00B2707D" w:rsidRPr="002A4158">
        <w:rPr>
          <w:sz w:val="20"/>
          <w:lang w:eastAsia="de-DE" w:bidi="ar-SA"/>
        </w:rPr>
        <w:t>.</w:t>
      </w:r>
      <w:r w:rsidRPr="002A4158">
        <w:rPr>
          <w:lang w:eastAsia="de-DE" w:bidi="ar-SA"/>
        </w:rPr>
        <w:t>3</w:t>
      </w:r>
      <w:r w:rsidRPr="002A4158">
        <w:rPr>
          <w:sz w:val="20"/>
          <w:lang w:eastAsia="de-DE" w:bidi="ar-SA"/>
        </w:rPr>
        <w:t>SG</w:t>
      </w:r>
      <w:r w:rsidR="00B855D7">
        <w:rPr>
          <w:sz w:val="20"/>
          <w:lang w:eastAsia="de-DE" w:bidi="ar-SA"/>
        </w:rPr>
        <w:t>.</w:t>
      </w:r>
      <w:r w:rsidR="0073012B">
        <w:rPr>
          <w:sz w:val="20"/>
          <w:lang w:eastAsia="de-DE" w:bidi="ar-SA"/>
        </w:rPr>
        <w:t>M</w:t>
      </w:r>
      <w:proofErr w:type="gramEnd"/>
      <w:r w:rsidRPr="002A4158">
        <w:rPr>
          <w:lang w:eastAsia="de-DE" w:bidi="ar-SA"/>
        </w:rPr>
        <w:t xml:space="preserve"> head </w:t>
      </w:r>
      <w:r w:rsidRPr="002A4158">
        <w:rPr>
          <w:sz w:val="20"/>
          <w:lang w:eastAsia="de-DE" w:bidi="ar-SA"/>
        </w:rPr>
        <w:t>POSS</w:t>
      </w:r>
      <w:r w:rsidRPr="002A4158">
        <w:rPr>
          <w:lang w:eastAsia="de-DE" w:bidi="ar-SA"/>
        </w:rPr>
        <w:t>.3</w:t>
      </w:r>
      <w:r w:rsidRPr="002A4158">
        <w:rPr>
          <w:sz w:val="20"/>
          <w:lang w:eastAsia="de-DE" w:bidi="ar-SA"/>
        </w:rPr>
        <w:t>SG</w:t>
      </w:r>
      <w:r w:rsidR="00317610" w:rsidRPr="002A4158">
        <w:rPr>
          <w:sz w:val="20"/>
          <w:lang w:eastAsia="de-DE" w:bidi="ar-SA"/>
        </w:rPr>
        <w:t>.M</w:t>
      </w:r>
    </w:p>
    <w:p w14:paraId="26CA6931" w14:textId="3E794F95" w:rsidR="008C6E9D" w:rsidRPr="002A4158" w:rsidRDefault="008C6E9D" w:rsidP="000E40E3">
      <w:pPr>
        <w:pStyle w:val="lsTranslation"/>
        <w:rPr>
          <w:lang w:eastAsia="de-DE" w:bidi="ar-SA"/>
        </w:rPr>
      </w:pPr>
      <w:r w:rsidRPr="002A4158">
        <w:rPr>
          <w:lang w:eastAsia="de-DE" w:bidi="ar-SA"/>
        </w:rPr>
        <w:tab/>
        <w:t>“He beats himself.”</w:t>
      </w:r>
      <w:r w:rsidR="004736B2" w:rsidRPr="002A4158">
        <w:rPr>
          <w:lang w:eastAsia="de-DE" w:bidi="ar-SA"/>
        </w:rPr>
        <w:t xml:space="preserve"> </w:t>
      </w:r>
      <w:r w:rsidR="004736B2" w:rsidRPr="002A4158">
        <w:t xml:space="preserve">(Lit. </w:t>
      </w:r>
      <w:r w:rsidR="0073012B">
        <w:t>‘</w:t>
      </w:r>
      <w:r w:rsidR="004736B2" w:rsidRPr="002A4158">
        <w:t>He beats his head.</w:t>
      </w:r>
      <w:r w:rsidR="0073012B">
        <w:t>’</w:t>
      </w:r>
      <w:r w:rsidR="004736B2" w:rsidRPr="002A4158">
        <w:t>)</w:t>
      </w:r>
    </w:p>
    <w:p w14:paraId="1D6869E2" w14:textId="1BB96920" w:rsidR="00402C19" w:rsidRPr="002A4158" w:rsidRDefault="00402C19" w:rsidP="00402C19">
      <w:pPr>
        <w:pStyle w:val="lsLanginfo"/>
        <w:rPr>
          <w:rFonts w:eastAsiaTheme="minorEastAsia"/>
          <w:lang w:val="en-GB"/>
        </w:rPr>
      </w:pPr>
      <w:proofErr w:type="spellStart"/>
      <w:r w:rsidRPr="002A4158">
        <w:rPr>
          <w:rFonts w:eastAsiaTheme="minorEastAsia"/>
          <w:lang w:val="en-GB"/>
        </w:rPr>
        <w:t>Zenaga</w:t>
      </w:r>
      <w:proofErr w:type="spellEnd"/>
      <w:r w:rsidRPr="002A4158">
        <w:rPr>
          <w:rFonts w:eastAsiaTheme="minorEastAsia"/>
          <w:lang w:val="en-GB"/>
        </w:rPr>
        <w:t xml:space="preserve"> Berber </w:t>
      </w:r>
      <w:r w:rsidRPr="002A4158">
        <w:rPr>
          <w:rFonts w:eastAsiaTheme="minorEastAsia"/>
          <w:lang w:val="en-GB"/>
        </w:rPr>
        <w:fldChar w:fldCharType="begin"/>
      </w:r>
      <w:r w:rsidR="00F21C1C">
        <w:rPr>
          <w:rFonts w:eastAsiaTheme="minorEastAsia"/>
          <w:lang w:val="en-GB"/>
        </w:rPr>
        <w:instrText xml:space="preserve"> ADDIN ZOTERO_ITEM CSL_CITATION {"citationID":"C6AbzeNj","properties":{"formattedCitation":"(Taine-Cheikh 2008, 126)","plainCitation":"(Taine-Cheikh 2008, 126)","noteIndex":0},"citationItems":[{"id":"pO1Pezac/7hY3Znls","uris":["http://zotero.org/users/local/wDEILXmk/items/K34GAWXA"],"uri":["http://zotero.org/users/local/wDEILXmk/items/K34GAWXA"],"itemData":{"id":15,"type":"chapter","title":"Arabe(s) et berbère en contact : le cas mauritanien","container-title":"Berber in Contact: Linguistic and Sociolinguistic Perspectives","collection-title":"Berber Studies","publisher":"Rüdiger Köppe Verlag","publisher-place":"Köln","page":"113-138","event-place":"Köln","author":[{"family":"Taine-Cheikh","given":"Catherine"}],"editor":[{"family":"Lakioui","given":"Mena"},{"family":"Brugnatelli","given":"Vermondo"}],"issued":{"date-parts":[["2008"]]}},"locator":"126"}],"schema":"https://github.com/citation-style-language/schema/raw/master/csl-citation.json"} </w:instrText>
      </w:r>
      <w:r w:rsidRPr="002A4158">
        <w:rPr>
          <w:rFonts w:eastAsiaTheme="minorEastAsia"/>
          <w:lang w:val="en-GB"/>
        </w:rPr>
        <w:fldChar w:fldCharType="separate"/>
      </w:r>
      <w:r w:rsidR="00F21C1C" w:rsidRPr="00F21C1C">
        <w:rPr>
          <w:rFonts w:eastAsiaTheme="minorEastAsia"/>
        </w:rPr>
        <w:t>(Taine-Cheikh 2008, 126)</w:t>
      </w:r>
      <w:r w:rsidRPr="002A4158">
        <w:rPr>
          <w:rFonts w:eastAsiaTheme="minorEastAsia"/>
          <w:lang w:val="en-GB"/>
        </w:rPr>
        <w:fldChar w:fldCharType="end"/>
      </w:r>
    </w:p>
    <w:p w14:paraId="08865E7B" w14:textId="733E0D87" w:rsidR="008C6E9D" w:rsidRPr="002A4158" w:rsidRDefault="00B209B0" w:rsidP="008C6E9D">
      <w:pPr>
        <w:pStyle w:val="lsSourceline"/>
        <w:rPr>
          <w:rFonts w:eastAsiaTheme="minorEastAsia"/>
          <w:lang w:eastAsia="de-DE" w:bidi="ar-SA"/>
        </w:rPr>
      </w:pPr>
      <w:r w:rsidRPr="002A4158">
        <w:rPr>
          <w:rFonts w:eastAsiaTheme="minorEastAsia"/>
          <w:lang w:eastAsia="de-DE" w:bidi="ar-SA"/>
        </w:rPr>
        <w:tab/>
      </w:r>
      <w:proofErr w:type="spellStart"/>
      <w:r w:rsidRPr="002A4158">
        <w:rPr>
          <w:rFonts w:eastAsiaTheme="minorEastAsia"/>
          <w:lang w:eastAsia="de-DE" w:bidi="ar-SA"/>
        </w:rPr>
        <w:t>yә</w:t>
      </w:r>
      <w:r w:rsidRPr="002A4158">
        <w:rPr>
          <w:rFonts w:eastAsiaTheme="minorEastAsia"/>
          <w:sz w:val="25"/>
          <w:szCs w:val="25"/>
          <w:lang w:eastAsia="de-DE" w:bidi="ar-SA"/>
        </w:rPr>
        <w:t>ʔ</w:t>
      </w:r>
      <w:r w:rsidRPr="002A4158">
        <w:rPr>
          <w:rFonts w:eastAsiaTheme="minorEastAsia"/>
          <w:lang w:eastAsia="de-DE" w:bidi="ar-SA"/>
        </w:rPr>
        <w:t>n</w:t>
      </w:r>
      <w:proofErr w:type="spellEnd"/>
      <w:r w:rsidRPr="002A4158">
        <w:rPr>
          <w:rFonts w:eastAsiaTheme="minorEastAsia"/>
          <w:lang w:eastAsia="de-DE" w:bidi="ar-SA"/>
        </w:rPr>
        <w:t xml:space="preserve">(a) </w:t>
      </w:r>
      <w:proofErr w:type="spellStart"/>
      <w:r w:rsidRPr="002A4158">
        <w:rPr>
          <w:rFonts w:eastAsiaTheme="minorEastAsia"/>
          <w:lang w:eastAsia="de-DE" w:bidi="ar-SA"/>
        </w:rPr>
        <w:t>i</w:t>
      </w:r>
      <w:r w:rsidRPr="002A4158">
        <w:rPr>
          <w:rFonts w:eastAsiaTheme="minorEastAsia"/>
          <w:sz w:val="25"/>
          <w:szCs w:val="25"/>
          <w:lang w:eastAsia="de-DE" w:bidi="ar-SA"/>
        </w:rPr>
        <w:t>ʔ</w:t>
      </w:r>
      <w:r w:rsidR="008C6E9D" w:rsidRPr="002A4158">
        <w:rPr>
          <w:rFonts w:eastAsiaTheme="minorEastAsia"/>
          <w:lang w:eastAsia="de-DE" w:bidi="ar-SA"/>
        </w:rPr>
        <w:t>f</w:t>
      </w:r>
      <w:proofErr w:type="spellEnd"/>
      <w:r w:rsidR="008C6E9D" w:rsidRPr="002A4158">
        <w:rPr>
          <w:rFonts w:eastAsiaTheme="minorEastAsia"/>
          <w:lang w:eastAsia="de-DE" w:bidi="ar-SA"/>
        </w:rPr>
        <w:t>-</w:t>
      </w:r>
      <w:proofErr w:type="spellStart"/>
      <w:r w:rsidR="008C6E9D" w:rsidRPr="002A4158">
        <w:rPr>
          <w:rFonts w:eastAsiaTheme="minorEastAsia"/>
          <w:lang w:eastAsia="de-DE" w:bidi="ar-SA"/>
        </w:rPr>
        <w:t>әn</w:t>
      </w:r>
      <w:proofErr w:type="spellEnd"/>
      <w:r w:rsidR="00F42CDE" w:rsidRPr="002A4158">
        <w:rPr>
          <w:rFonts w:eastAsiaTheme="minorEastAsia"/>
          <w:lang w:eastAsia="de-DE" w:bidi="ar-SA"/>
        </w:rPr>
        <w:t>-</w:t>
      </w:r>
      <w:r w:rsidRPr="002A4158">
        <w:rPr>
          <w:rFonts w:eastAsiaTheme="minorEastAsia"/>
          <w:lang w:eastAsia="de-DE" w:bidi="ar-SA"/>
        </w:rPr>
        <w:t>š</w:t>
      </w:r>
    </w:p>
    <w:p w14:paraId="3679F968" w14:textId="3302C093" w:rsidR="008C6E9D" w:rsidRPr="002A4158" w:rsidRDefault="008C6E9D" w:rsidP="00AB4E77">
      <w:pPr>
        <w:pStyle w:val="lsIMT"/>
        <w:rPr>
          <w:sz w:val="20"/>
          <w:lang w:eastAsia="de-DE" w:bidi="ar-SA"/>
        </w:rPr>
      </w:pPr>
      <w:r w:rsidRPr="002A4158">
        <w:rPr>
          <w:lang w:eastAsia="de-DE" w:bidi="ar-SA"/>
        </w:rPr>
        <w:tab/>
      </w:r>
      <w:proofErr w:type="gramStart"/>
      <w:r w:rsidRPr="002A4158">
        <w:rPr>
          <w:lang w:eastAsia="de-DE" w:bidi="ar-SA"/>
        </w:rPr>
        <w:t>kill.</w:t>
      </w:r>
      <w:r w:rsidR="000D4C1D">
        <w:rPr>
          <w:sz w:val="20"/>
          <w:lang w:eastAsia="de-DE" w:bidi="ar-SA"/>
        </w:rPr>
        <w:t>PRF</w:t>
      </w:r>
      <w:r w:rsidR="00B2707D" w:rsidRPr="002A4158">
        <w:rPr>
          <w:lang w:eastAsia="de-DE" w:bidi="ar-SA"/>
        </w:rPr>
        <w:t>.</w:t>
      </w:r>
      <w:r w:rsidRPr="002A4158">
        <w:rPr>
          <w:lang w:eastAsia="de-DE" w:bidi="ar-SA"/>
        </w:rPr>
        <w:t>3</w:t>
      </w:r>
      <w:r w:rsidRPr="002A4158">
        <w:rPr>
          <w:sz w:val="20"/>
          <w:lang w:eastAsia="de-DE" w:bidi="ar-SA"/>
        </w:rPr>
        <w:t>SG</w:t>
      </w:r>
      <w:r w:rsidR="0073012B">
        <w:rPr>
          <w:sz w:val="20"/>
          <w:lang w:eastAsia="de-DE" w:bidi="ar-SA"/>
        </w:rPr>
        <w:t>.M</w:t>
      </w:r>
      <w:proofErr w:type="gramEnd"/>
      <w:r w:rsidRPr="002A4158">
        <w:rPr>
          <w:sz w:val="20"/>
          <w:lang w:eastAsia="de-DE" w:bidi="ar-SA"/>
        </w:rPr>
        <w:t xml:space="preserve"> </w:t>
      </w:r>
      <w:r w:rsidRPr="002A4158">
        <w:rPr>
          <w:lang w:eastAsia="de-DE" w:bidi="ar-SA"/>
        </w:rPr>
        <w:t>head</w:t>
      </w:r>
      <w:r w:rsidR="00F42CDE" w:rsidRPr="002A4158">
        <w:rPr>
          <w:lang w:eastAsia="de-DE" w:bidi="ar-SA"/>
        </w:rPr>
        <w:t>-</w:t>
      </w:r>
      <w:r w:rsidR="00F42CDE" w:rsidRPr="002A4158">
        <w:rPr>
          <w:sz w:val="20"/>
          <w:lang w:eastAsia="de-DE" w:bidi="ar-SA"/>
        </w:rPr>
        <w:t>GEN</w:t>
      </w:r>
      <w:r w:rsidR="00F42CDE" w:rsidRPr="002A4158">
        <w:rPr>
          <w:lang w:eastAsia="de-DE" w:bidi="ar-SA"/>
        </w:rPr>
        <w:t>-3</w:t>
      </w:r>
      <w:r w:rsidR="00F42CDE" w:rsidRPr="002A4158">
        <w:rPr>
          <w:sz w:val="20"/>
          <w:lang w:eastAsia="de-DE" w:bidi="ar-SA"/>
        </w:rPr>
        <w:t>SG</w:t>
      </w:r>
      <w:r w:rsidR="00317610" w:rsidRPr="002A4158">
        <w:rPr>
          <w:sz w:val="20"/>
          <w:lang w:eastAsia="de-DE" w:bidi="ar-SA"/>
        </w:rPr>
        <w:t>.M</w:t>
      </w:r>
    </w:p>
    <w:p w14:paraId="64B32250" w14:textId="235BEE44" w:rsidR="00314EB3" w:rsidRPr="002A4158" w:rsidRDefault="00F42CDE" w:rsidP="000E40E3">
      <w:pPr>
        <w:pStyle w:val="lsTranslation"/>
      </w:pPr>
      <w:r w:rsidRPr="002A4158">
        <w:tab/>
        <w:t>“He killed himself.”</w:t>
      </w:r>
      <w:r w:rsidR="004736B2" w:rsidRPr="002A4158">
        <w:t xml:space="preserve"> (Lit. </w:t>
      </w:r>
      <w:r w:rsidR="0073012B">
        <w:t>‘</w:t>
      </w:r>
      <w:r w:rsidR="004736B2" w:rsidRPr="002A4158">
        <w:t>He killed his head.</w:t>
      </w:r>
      <w:r w:rsidR="0073012B">
        <w:t>’</w:t>
      </w:r>
      <w:r w:rsidR="004736B2" w:rsidRPr="002A4158">
        <w:t>)</w:t>
      </w:r>
    </w:p>
    <w:p w14:paraId="002616BE" w14:textId="71ED8F71" w:rsidR="00B77504" w:rsidRDefault="0081423D" w:rsidP="00D56F43">
      <w:pPr>
        <w:rPr>
          <w:lang w:val="en-GB"/>
        </w:rPr>
      </w:pPr>
      <w:r w:rsidRPr="002A4158">
        <w:rPr>
          <w:lang w:val="en-GB"/>
        </w:rPr>
        <w:t>T</w:t>
      </w:r>
      <w:r w:rsidR="005E385A" w:rsidRPr="002A4158">
        <w:rPr>
          <w:lang w:val="en-GB"/>
        </w:rPr>
        <w:t xml:space="preserve">he lexeme for </w:t>
      </w:r>
      <w:r w:rsidR="00361D8E" w:rsidRPr="002A4158">
        <w:rPr>
          <w:lang w:val="en-GB"/>
        </w:rPr>
        <w:t>‘</w:t>
      </w:r>
      <w:r w:rsidR="005E385A" w:rsidRPr="002A4158">
        <w:rPr>
          <w:lang w:val="en-GB"/>
        </w:rPr>
        <w:t>head</w:t>
      </w:r>
      <w:r w:rsidR="00361D8E" w:rsidRPr="002A4158">
        <w:rPr>
          <w:lang w:val="en-GB"/>
        </w:rPr>
        <w:t>’</w:t>
      </w:r>
      <w:r w:rsidR="005E385A" w:rsidRPr="002A4158">
        <w:rPr>
          <w:lang w:val="en-GB"/>
        </w:rPr>
        <w:t xml:space="preserve"> is the second most common source of grammaticalization of reflexive anaphors worldwide </w:t>
      </w:r>
      <w:r w:rsidR="005E385A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{"citationID":"rVg8SNx9","properties":{"formattedCitation":"(K\\uc0\\u246{}nig, Siemund, and T\\uc0\\u246{}pper 2013)","plainCitation":"(König, Siemund, and Töpper 2013)","noteIndex":0},"citationItems":[{"id":"pO1Pezac/aiKMiuhv","uris":["http://zotero.org/users/local/wDEILXmk/items/IRR2RMZ7"],"uri":["http://zotero.org/users/local/wDEILXmk/items/IRR2RMZ7"],"itemData":{"id":19,"type":"chapter","title":"Intensifiers and reflexive pronous","container-title":"The World Atlas of Language Structures Online","publisher":"Max Planck Institute for Evolutionary Anthropology","publisher-place":"Leipzig","event-place":"Leipzig","note":"Available online at http://wals.info/chapter/47","author":[{"family":"König","given":"Ekkehard"},{"family":"Siemund","given":"Peter"},{"family":"Töpper","given":"Stephan"}],"editor":[{"family":"Dryer","given":"Matthew"},{"family":"Haspelmath","given":"Martin"}],"issued":{"date-parts":[["2013"]]},"accessed":{"date-parts":[["2017",10,30]]}}}],"schema":"https://github.com/citation-style-language/schema/raw/master/csl-citation.json"} </w:instrText>
      </w:r>
      <w:r w:rsidR="005E385A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(König, Siemund, and Töpper 2013)</w:t>
      </w:r>
      <w:r w:rsidR="005E385A" w:rsidRPr="002A4158">
        <w:rPr>
          <w:lang w:val="en-GB"/>
        </w:rPr>
        <w:fldChar w:fldCharType="end"/>
      </w:r>
      <w:r w:rsidR="005E385A" w:rsidRPr="002A4158">
        <w:rPr>
          <w:lang w:val="en-GB"/>
        </w:rPr>
        <w:t xml:space="preserve"> and </w:t>
      </w:r>
      <w:r w:rsidR="004F44C5" w:rsidRPr="002A4158">
        <w:rPr>
          <w:lang w:val="en-GB"/>
        </w:rPr>
        <w:t xml:space="preserve">its occurrence is </w:t>
      </w:r>
      <w:r w:rsidR="005E385A" w:rsidRPr="002A4158">
        <w:rPr>
          <w:lang w:val="en-GB"/>
        </w:rPr>
        <w:t>particularly common in West Africa</w:t>
      </w:r>
      <w:r w:rsidR="00CA6D83" w:rsidRPr="002A4158">
        <w:rPr>
          <w:lang w:val="en-GB"/>
        </w:rPr>
        <w:t xml:space="preserve"> </w:t>
      </w:r>
      <w:r w:rsidR="00CA6D83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{"citationID":"rDNvJQp1","properties":{"formattedCitation":"(Heine 2011, 50)","plainCitation":"(Heine 2011, 50)","noteIndex":0},"citationItems":[{"id":"pO1Pezac/tkuiPNzi","uris":["http://zotero.org/users/local/KLZr0Y5O/items/XTZIEXD2"],"uri":["http://zotero.org/users/local/KLZr0Y5O/items/XTZIEXD2"],"itemData":{"id":66,"type":"chapter","title":"Areas of grammaticalization and geographical typology","container-title":"Geographical Typology and Linguistic Areas with Special Reference to Africa","publisher":"Benjamins","publisher-place":"Amsterdam-Philadelphia","page":"41-66","event-place":"Amsterdam-Philadelphia","author":[{"family":"Heine","given":"Bernd"}],"editor":[{"family":"Hieda","given":"Osamu"},{"family":"König","given":"Christa"},{"family":"Nakagawa","given":"Hirosi"}],"issued":{"date-parts":[["2011"]]}},"locator":"50"}],"schema":"https://github.com/citation-style-language/schema/raw/master/csl-citation.json"} </w:instrText>
      </w:r>
      <w:r w:rsidR="00CA6D83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(Heine 2011, 50)</w:t>
      </w:r>
      <w:r w:rsidR="00CA6D83" w:rsidRPr="002A4158">
        <w:rPr>
          <w:lang w:val="en-GB"/>
        </w:rPr>
        <w:fldChar w:fldCharType="end"/>
      </w:r>
      <w:r w:rsidR="00317610" w:rsidRPr="002A4158">
        <w:rPr>
          <w:lang w:val="en-GB"/>
        </w:rPr>
        <w:t>.</w:t>
      </w:r>
      <w:r w:rsidR="00ED3787" w:rsidRPr="002A4158">
        <w:rPr>
          <w:lang w:val="en-GB"/>
        </w:rPr>
        <w:t xml:space="preserve"> </w:t>
      </w:r>
      <w:r w:rsidRPr="002A4158">
        <w:rPr>
          <w:lang w:val="en-GB"/>
        </w:rPr>
        <w:t>In this scenario</w:t>
      </w:r>
      <w:r w:rsidR="00601543" w:rsidRPr="002A4158">
        <w:rPr>
          <w:lang w:val="en-GB"/>
        </w:rPr>
        <w:t xml:space="preserve">, it </w:t>
      </w:r>
      <w:r w:rsidRPr="002A4158">
        <w:rPr>
          <w:lang w:val="en-GB"/>
        </w:rPr>
        <w:t>should be stressed that</w:t>
      </w:r>
      <w:r w:rsidR="00601543" w:rsidRPr="002A4158">
        <w:rPr>
          <w:lang w:val="en-GB"/>
        </w:rPr>
        <w:t xml:space="preserve"> </w:t>
      </w:r>
      <w:r w:rsidR="009E15E2" w:rsidRPr="002A4158">
        <w:rPr>
          <w:lang w:val="en-GB"/>
        </w:rPr>
        <w:t xml:space="preserve">the </w:t>
      </w:r>
      <w:r w:rsidR="006870F8">
        <w:rPr>
          <w:lang w:val="en-GB"/>
        </w:rPr>
        <w:t>reflexive function of the lexeme</w:t>
      </w:r>
      <w:r w:rsidR="009E15E2" w:rsidRPr="002A4158">
        <w:rPr>
          <w:lang w:val="en-GB"/>
        </w:rPr>
        <w:t xml:space="preserve"> </w:t>
      </w:r>
      <w:r w:rsidR="00D20A79">
        <w:rPr>
          <w:lang w:val="en-GB"/>
        </w:rPr>
        <w:t>‘</w:t>
      </w:r>
      <w:r w:rsidR="009E15E2" w:rsidRPr="002A4158">
        <w:rPr>
          <w:lang w:val="en-GB"/>
        </w:rPr>
        <w:t>head</w:t>
      </w:r>
      <w:r w:rsidR="00D20A79">
        <w:rPr>
          <w:lang w:val="en-GB"/>
        </w:rPr>
        <w:t>’</w:t>
      </w:r>
      <w:r w:rsidR="009E15E2" w:rsidRPr="002A4158">
        <w:rPr>
          <w:lang w:val="en-GB"/>
        </w:rPr>
        <w:t xml:space="preserve"> is an innovative feature </w:t>
      </w:r>
      <w:r w:rsidR="00DA24A2" w:rsidRPr="002A4158">
        <w:rPr>
          <w:lang w:val="en-GB"/>
        </w:rPr>
        <w:t>of</w:t>
      </w:r>
      <w:r w:rsidR="009E15E2" w:rsidRPr="002A4158">
        <w:rPr>
          <w:lang w:val="en-GB"/>
        </w:rPr>
        <w:t xml:space="preserve"> both Arabic and Berber</w:t>
      </w:r>
      <w:r w:rsidR="00DD77A7" w:rsidRPr="002A4158">
        <w:rPr>
          <w:lang w:val="en-GB"/>
        </w:rPr>
        <w:t xml:space="preserve"> varieties</w:t>
      </w:r>
      <w:r w:rsidR="00317610" w:rsidRPr="002A4158">
        <w:rPr>
          <w:lang w:val="en-GB"/>
        </w:rPr>
        <w:t xml:space="preserve"> </w:t>
      </w:r>
      <w:r w:rsidR="001C609E" w:rsidRPr="002A4158">
        <w:rPr>
          <w:lang w:val="en-GB"/>
        </w:rPr>
        <w:t>of</w:t>
      </w:r>
      <w:r w:rsidR="00317610" w:rsidRPr="002A4158">
        <w:rPr>
          <w:lang w:val="en-GB"/>
        </w:rPr>
        <w:t xml:space="preserve"> </w:t>
      </w:r>
      <w:proofErr w:type="spellStart"/>
      <w:r w:rsidR="00317610" w:rsidRPr="002A4158">
        <w:rPr>
          <w:lang w:val="en-GB"/>
        </w:rPr>
        <w:t>northwestern</w:t>
      </w:r>
      <w:proofErr w:type="spellEnd"/>
      <w:r w:rsidR="00317610" w:rsidRPr="002A4158">
        <w:rPr>
          <w:lang w:val="en-GB"/>
        </w:rPr>
        <w:t xml:space="preserve"> Africa</w:t>
      </w:r>
      <w:r w:rsidR="00EE3F9A">
        <w:rPr>
          <w:lang w:val="en-GB"/>
        </w:rPr>
        <w:t xml:space="preserve">. By way of illustration, </w:t>
      </w:r>
      <w:r w:rsidR="00710C93">
        <w:rPr>
          <w:lang w:val="en-GB"/>
        </w:rPr>
        <w:t xml:space="preserve">other </w:t>
      </w:r>
      <w:r w:rsidR="00381643">
        <w:rPr>
          <w:lang w:val="en-GB"/>
        </w:rPr>
        <w:t>Berber languages</w:t>
      </w:r>
      <w:r w:rsidR="00EE3F9A">
        <w:rPr>
          <w:lang w:val="en-GB"/>
        </w:rPr>
        <w:t xml:space="preserve"> typically use the</w:t>
      </w:r>
      <w:r w:rsidR="003A1CA0">
        <w:rPr>
          <w:lang w:val="en-GB"/>
        </w:rPr>
        <w:t xml:space="preserve"> reflexive anaphor </w:t>
      </w:r>
      <w:proofErr w:type="spellStart"/>
      <w:r w:rsidR="003A1CA0">
        <w:rPr>
          <w:i/>
          <w:lang w:val="en-GB"/>
        </w:rPr>
        <w:t>iman</w:t>
      </w:r>
      <w:proofErr w:type="spellEnd"/>
      <w:r w:rsidR="00304A1E">
        <w:rPr>
          <w:i/>
          <w:lang w:val="en-GB"/>
        </w:rPr>
        <w:t>-</w:t>
      </w:r>
      <w:r w:rsidR="003A1CA0">
        <w:rPr>
          <w:sz w:val="20"/>
        </w:rPr>
        <w:t xml:space="preserve">POSS </w:t>
      </w:r>
      <w:r w:rsidR="003A1CA0" w:rsidRPr="003A1CA0">
        <w:t>‘</w:t>
      </w:r>
      <w:r w:rsidR="00172841">
        <w:t>soul</w:t>
      </w:r>
      <w:r w:rsidR="00304A1E">
        <w:rPr>
          <w:sz w:val="20"/>
        </w:rPr>
        <w:t>-</w:t>
      </w:r>
      <w:r w:rsidR="003A1CA0">
        <w:rPr>
          <w:sz w:val="20"/>
        </w:rPr>
        <w:t>POSS’,</w:t>
      </w:r>
      <w:r w:rsidR="00C618E3">
        <w:rPr>
          <w:lang w:val="en-GB"/>
        </w:rPr>
        <w:t xml:space="preserve"> </w:t>
      </w:r>
      <w:r w:rsidR="00DA7A47">
        <w:rPr>
          <w:lang w:val="en-GB"/>
        </w:rPr>
        <w:t>as we can see in the following example from Kabyle.</w:t>
      </w:r>
    </w:p>
    <w:p w14:paraId="373306DE" w14:textId="6A7288FC" w:rsidR="00B77504" w:rsidRDefault="003766D3" w:rsidP="00B77504">
      <w:pPr>
        <w:pStyle w:val="lsLanginfo"/>
      </w:pPr>
      <w:r>
        <w:t xml:space="preserve">Kabyle </w:t>
      </w:r>
      <w:r>
        <w:fldChar w:fldCharType="begin"/>
      </w:r>
      <w:r>
        <w:instrText xml:space="preserve"> ADDIN ZOTERO_ITEM CSL_CITATION {"citationID":"tj673Oyk","properties":{"formattedCitation":"(Mettouchi 2012)","plainCitation":"(Mettouchi 2012)","noteIndex":0},"citationItems":[{"id":109,"uris":["http://zotero.org/users/local/JAlySWF6/items/4BIF8UBQ"],"uri":["http://zotero.org/users/local/JAlySWF6/items/4BIF8UBQ"],"itemData":{"id":109,"type":"chapter","title":"Kabyle Corpus. Corpus recorded, transcribed and annotated by A. Mettouchi","container-title":"The CorpAfroAs corpus of Spoken AfroAsiatic Languages.","publisher":"DOI: http://dx.doi.org/10.1075/scl.68.website.","author":[{"family":"Mettouchi","given":"Amina"}],"editor":[{"family":"Mettouchi","given":"Amina"},{"family":"Chanard","given":"Christian"}],"issued":{"date-parts":[["2012"]]}}}],"schema":"https://github.com/citation-style-language/schema/raw/master/csl-citation.json"} </w:instrText>
      </w:r>
      <w:r>
        <w:fldChar w:fldCharType="separate"/>
      </w:r>
      <w:r w:rsidRPr="003766D3">
        <w:t>(Mettouchi 2012)</w:t>
      </w:r>
      <w:r>
        <w:fldChar w:fldCharType="end"/>
      </w:r>
    </w:p>
    <w:p w14:paraId="6E2F539C" w14:textId="4FECB9EB" w:rsidR="00B77504" w:rsidRPr="00B77504" w:rsidRDefault="00B77504" w:rsidP="00B77504">
      <w:pPr>
        <w:pStyle w:val="lsSourceline"/>
        <w:rPr>
          <w:lang w:val="en-US"/>
        </w:rPr>
      </w:pPr>
      <w:r>
        <w:tab/>
        <w:t>n-s</w:t>
      </w:r>
      <w:proofErr w:type="spellStart"/>
      <w:r w:rsidRPr="00B77504">
        <w:rPr>
          <w:lang w:val="en-US"/>
        </w:rPr>
        <w:t>əlk</w:t>
      </w:r>
      <w:r w:rsidR="008D5BE8">
        <w:rPr>
          <w:lang w:val="en-US"/>
        </w:rPr>
        <w:t>-</w:t>
      </w:r>
      <w:r>
        <w:rPr>
          <w:lang w:val="en-US"/>
        </w:rPr>
        <w:t>dd</w:t>
      </w:r>
      <w:proofErr w:type="spellEnd"/>
      <w:r>
        <w:rPr>
          <w:lang w:val="en-US"/>
        </w:rPr>
        <w:t xml:space="preserve"> </w:t>
      </w:r>
      <w:r w:rsidR="004D34F8">
        <w:rPr>
          <w:lang w:val="en-US"/>
        </w:rPr>
        <w:tab/>
      </w:r>
      <w:r w:rsidR="004D34F8">
        <w:rPr>
          <w:lang w:val="en-US"/>
        </w:rPr>
        <w:tab/>
      </w:r>
      <w:r w:rsidR="0022258D">
        <w:rPr>
          <w:lang w:val="en-US"/>
        </w:rPr>
        <w:tab/>
      </w:r>
      <w:proofErr w:type="spellStart"/>
      <w:r w:rsidR="00D20A79">
        <w:rPr>
          <w:lang w:val="en-US"/>
        </w:rPr>
        <w:t>iman</w:t>
      </w:r>
      <w:r w:rsidR="008D5BE8">
        <w:rPr>
          <w:lang w:val="en-US"/>
        </w:rPr>
        <w:t>-</w:t>
      </w:r>
      <w:r w:rsidR="00D20A79">
        <w:rPr>
          <w:lang w:val="en-US"/>
        </w:rPr>
        <w:t>ntə</w:t>
      </w:r>
      <w:proofErr w:type="spellEnd"/>
    </w:p>
    <w:p w14:paraId="113B0E0B" w14:textId="41A4CB07" w:rsidR="004D34F8" w:rsidRPr="002A4158" w:rsidRDefault="004D34F8" w:rsidP="004D34F8">
      <w:pPr>
        <w:pStyle w:val="lsIMT"/>
      </w:pPr>
      <w:r>
        <w:rPr>
          <w:sz w:val="20"/>
        </w:rPr>
        <w:tab/>
      </w:r>
      <w:r w:rsidRPr="004B2CF6">
        <w:t>1</w:t>
      </w:r>
      <w:r>
        <w:rPr>
          <w:sz w:val="20"/>
        </w:rPr>
        <w:t>PL-</w:t>
      </w:r>
      <w:r>
        <w:t>spare</w:t>
      </w:r>
      <w:r w:rsidR="008D5BE8">
        <w:t>.</w:t>
      </w:r>
      <w:r w:rsidR="000D4C1D">
        <w:rPr>
          <w:sz w:val="20"/>
        </w:rPr>
        <w:t>PRF</w:t>
      </w:r>
      <w:r w:rsidR="008D5BE8">
        <w:rPr>
          <w:sz w:val="20"/>
        </w:rPr>
        <w:t>-</w:t>
      </w:r>
      <w:r>
        <w:rPr>
          <w:sz w:val="20"/>
        </w:rPr>
        <w:t>PROX</w:t>
      </w:r>
      <w:r>
        <w:rPr>
          <w:sz w:val="20"/>
        </w:rPr>
        <w:tab/>
      </w:r>
      <w:r w:rsidR="00172841">
        <w:t>soul</w:t>
      </w:r>
      <w:r w:rsidR="008D5BE8">
        <w:t>.</w:t>
      </w:r>
      <w:r>
        <w:rPr>
          <w:sz w:val="20"/>
        </w:rPr>
        <w:t>ABS.SG.M</w:t>
      </w:r>
      <w:r w:rsidR="008D5BE8">
        <w:rPr>
          <w:sz w:val="20"/>
        </w:rPr>
        <w:t>-</w:t>
      </w:r>
      <w:r>
        <w:rPr>
          <w:sz w:val="20"/>
        </w:rPr>
        <w:t>POSS.</w:t>
      </w:r>
      <w:r w:rsidRPr="004B2CF6">
        <w:t>1</w:t>
      </w:r>
      <w:r>
        <w:rPr>
          <w:sz w:val="20"/>
        </w:rPr>
        <w:t>PL.F</w:t>
      </w:r>
    </w:p>
    <w:p w14:paraId="2DAAFF38" w14:textId="7329D585" w:rsidR="0074747D" w:rsidRPr="0074747D" w:rsidRDefault="0063505F" w:rsidP="00B01ED2">
      <w:pPr>
        <w:pStyle w:val="lsSourceline"/>
        <w:spacing w:line="360" w:lineRule="auto"/>
      </w:pPr>
      <w:r>
        <w:tab/>
      </w:r>
      <w:r w:rsidRPr="0063505F">
        <w:rPr>
          <w:i w:val="0"/>
        </w:rPr>
        <w:t>“</w:t>
      </w:r>
      <w:r>
        <w:rPr>
          <w:i w:val="0"/>
        </w:rPr>
        <w:t>We saved ourselves</w:t>
      </w:r>
      <w:r w:rsidRPr="004B2CF6">
        <w:rPr>
          <w:i w:val="0"/>
        </w:rPr>
        <w:t>.”</w:t>
      </w:r>
    </w:p>
    <w:p w14:paraId="63025B8D" w14:textId="0E706A41" w:rsidR="009E15E2" w:rsidRPr="002A4158" w:rsidRDefault="00C82281" w:rsidP="00D56F43">
      <w:pPr>
        <w:rPr>
          <w:lang w:val="en-GB"/>
        </w:rPr>
      </w:pPr>
      <w:r>
        <w:rPr>
          <w:lang w:val="en-GB"/>
        </w:rPr>
        <w:t>In addition</w:t>
      </w:r>
      <w:r w:rsidR="00B77504">
        <w:rPr>
          <w:lang w:val="en-GB"/>
        </w:rPr>
        <w:t xml:space="preserve">, </w:t>
      </w:r>
      <w:r w:rsidR="006B5FD1" w:rsidRPr="002A4158">
        <w:rPr>
          <w:lang w:val="en-GB"/>
        </w:rPr>
        <w:t>t</w:t>
      </w:r>
      <w:r w:rsidR="00801291" w:rsidRPr="002A4158">
        <w:rPr>
          <w:lang w:val="en-GB"/>
        </w:rPr>
        <w:t xml:space="preserve">he </w:t>
      </w:r>
      <w:r w:rsidR="00C64AF2" w:rsidRPr="002A4158">
        <w:rPr>
          <w:lang w:val="en-GB"/>
        </w:rPr>
        <w:t xml:space="preserve">known </w:t>
      </w:r>
      <w:r w:rsidR="006B5FD1" w:rsidRPr="002A4158">
        <w:rPr>
          <w:lang w:val="en-GB"/>
        </w:rPr>
        <w:t>Arabic</w:t>
      </w:r>
      <w:r w:rsidR="005A5A16" w:rsidRPr="002A4158">
        <w:rPr>
          <w:lang w:val="en-GB"/>
        </w:rPr>
        <w:t>–</w:t>
      </w:r>
      <w:r w:rsidR="006B5FD1" w:rsidRPr="002A4158">
        <w:rPr>
          <w:lang w:val="en-GB"/>
        </w:rPr>
        <w:t>Berber contact situation, in which second language learners</w:t>
      </w:r>
      <w:r w:rsidR="00801291" w:rsidRPr="002A4158">
        <w:rPr>
          <w:lang w:val="en-GB"/>
        </w:rPr>
        <w:t xml:space="preserve"> </w:t>
      </w:r>
      <w:r w:rsidR="0029270D" w:rsidRPr="002A4158">
        <w:rPr>
          <w:lang w:val="en-GB"/>
        </w:rPr>
        <w:t xml:space="preserve">of Berber </w:t>
      </w:r>
      <w:r w:rsidR="00DD77A7" w:rsidRPr="002A4158">
        <w:rPr>
          <w:lang w:val="en-GB"/>
        </w:rPr>
        <w:t>only</w:t>
      </w:r>
      <w:r w:rsidR="006B5FD1" w:rsidRPr="002A4158">
        <w:rPr>
          <w:lang w:val="en-GB"/>
        </w:rPr>
        <w:t xml:space="preserve"> played</w:t>
      </w:r>
      <w:r w:rsidR="009E15E2" w:rsidRPr="002A4158">
        <w:rPr>
          <w:lang w:val="en-GB"/>
        </w:rPr>
        <w:t xml:space="preserve"> </w:t>
      </w:r>
      <w:r w:rsidR="00DD77A7" w:rsidRPr="002A4158">
        <w:rPr>
          <w:lang w:val="en-GB"/>
        </w:rPr>
        <w:t>a</w:t>
      </w:r>
      <w:r w:rsidR="004F44C5" w:rsidRPr="002A4158">
        <w:rPr>
          <w:lang w:val="en-GB"/>
        </w:rPr>
        <w:t xml:space="preserve"> marginal </w:t>
      </w:r>
      <w:r w:rsidR="00DD77A7" w:rsidRPr="002A4158">
        <w:rPr>
          <w:lang w:val="en-GB"/>
        </w:rPr>
        <w:t>role</w:t>
      </w:r>
      <w:r w:rsidR="00A66F35" w:rsidRPr="002A4158">
        <w:rPr>
          <w:lang w:val="en-GB"/>
        </w:rPr>
        <w:t xml:space="preserve"> in triggering </w:t>
      </w:r>
      <w:r w:rsidR="00C64AF2" w:rsidRPr="002A4158">
        <w:rPr>
          <w:lang w:val="en-GB"/>
        </w:rPr>
        <w:t>contact-induced</w:t>
      </w:r>
      <w:r w:rsidR="00A66F35" w:rsidRPr="002A4158">
        <w:rPr>
          <w:lang w:val="en-GB"/>
        </w:rPr>
        <w:t xml:space="preserve"> change in Arabic</w:t>
      </w:r>
      <w:r w:rsidR="00DD77A7" w:rsidRPr="002A4158">
        <w:rPr>
          <w:lang w:val="en-GB"/>
        </w:rPr>
        <w:t xml:space="preserve">, </w:t>
      </w:r>
      <w:r w:rsidR="00801291" w:rsidRPr="002A4158">
        <w:rPr>
          <w:lang w:val="en-GB"/>
        </w:rPr>
        <w:t xml:space="preserve">suggests that </w:t>
      </w:r>
      <w:r w:rsidR="00657A0A">
        <w:rPr>
          <w:lang w:val="en-GB"/>
        </w:rPr>
        <w:t>the contact induced grammaticalization of ‘head’ in westernmost Arabic dialects</w:t>
      </w:r>
      <w:r w:rsidR="00477997" w:rsidRPr="002A4158">
        <w:rPr>
          <w:lang w:val="en-GB"/>
        </w:rPr>
        <w:t xml:space="preserve"> </w:t>
      </w:r>
      <w:r w:rsidR="004F44C5" w:rsidRPr="002A4158">
        <w:rPr>
          <w:lang w:val="en-GB"/>
        </w:rPr>
        <w:t>resulted from</w:t>
      </w:r>
      <w:r w:rsidR="00C503C3" w:rsidRPr="002A4158">
        <w:rPr>
          <w:lang w:val="en-GB"/>
        </w:rPr>
        <w:t xml:space="preserve"> </w:t>
      </w:r>
      <w:r w:rsidR="00C64AF2" w:rsidRPr="002A4158">
        <w:rPr>
          <w:lang w:val="en-GB"/>
        </w:rPr>
        <w:t xml:space="preserve">an </w:t>
      </w:r>
      <w:r w:rsidR="00C503C3" w:rsidRPr="002A4158">
        <w:rPr>
          <w:lang w:val="en-GB"/>
        </w:rPr>
        <w:t>impositi</w:t>
      </w:r>
      <w:r w:rsidR="004F44C5" w:rsidRPr="002A4158">
        <w:rPr>
          <w:lang w:val="en-GB"/>
        </w:rPr>
        <w:t xml:space="preserve">on </w:t>
      </w:r>
      <w:r w:rsidR="00021962" w:rsidRPr="002A4158">
        <w:rPr>
          <w:lang w:val="en-GB"/>
        </w:rPr>
        <w:t>enacted by</w:t>
      </w:r>
      <w:r w:rsidR="004F44C5" w:rsidRPr="002A4158">
        <w:rPr>
          <w:lang w:val="en-GB"/>
        </w:rPr>
        <w:t xml:space="preserve"> </w:t>
      </w:r>
      <w:r w:rsidR="00CA6D83" w:rsidRPr="002A4158">
        <w:rPr>
          <w:lang w:val="en-GB"/>
        </w:rPr>
        <w:t xml:space="preserve">former </w:t>
      </w:r>
      <w:r w:rsidR="00A66F35" w:rsidRPr="002A4158">
        <w:rPr>
          <w:lang w:val="en-GB"/>
        </w:rPr>
        <w:t>Berber-dominant speakers</w:t>
      </w:r>
      <w:r w:rsidR="00477997" w:rsidRPr="002A4158">
        <w:rPr>
          <w:lang w:val="en-GB"/>
        </w:rPr>
        <w:t>.</w:t>
      </w:r>
      <w:r w:rsidR="0029270D" w:rsidRPr="002A4158">
        <w:rPr>
          <w:lang w:val="en-GB"/>
        </w:rPr>
        <w:t xml:space="preserve"> </w:t>
      </w:r>
      <w:r w:rsidR="00801291" w:rsidRPr="002A4158">
        <w:rPr>
          <w:lang w:val="en-GB"/>
        </w:rPr>
        <w:t xml:space="preserve"> </w:t>
      </w:r>
    </w:p>
    <w:p w14:paraId="787FDEBA" w14:textId="6FB5E13C" w:rsidR="00E0455E" w:rsidRPr="002A4158" w:rsidRDefault="00E0455E" w:rsidP="00D56F43">
      <w:pPr>
        <w:rPr>
          <w:lang w:val="en-GB"/>
        </w:rPr>
      </w:pPr>
      <w:r w:rsidRPr="002A4158">
        <w:rPr>
          <w:lang w:val="en-GB"/>
        </w:rPr>
        <w:t xml:space="preserve">A similar </w:t>
      </w:r>
      <w:r w:rsidR="00C503C3" w:rsidRPr="002A4158">
        <w:rPr>
          <w:lang w:val="en-GB"/>
        </w:rPr>
        <w:t>instance</w:t>
      </w:r>
      <w:r w:rsidRPr="002A4158">
        <w:rPr>
          <w:lang w:val="en-GB"/>
        </w:rPr>
        <w:t xml:space="preserve"> of calquing </w:t>
      </w:r>
      <w:r w:rsidR="00A15857" w:rsidRPr="002A4158">
        <w:rPr>
          <w:lang w:val="en-GB"/>
        </w:rPr>
        <w:t>in the domain of</w:t>
      </w:r>
      <w:r w:rsidR="00973610" w:rsidRPr="002A4158">
        <w:rPr>
          <w:lang w:val="en-GB"/>
        </w:rPr>
        <w:t xml:space="preserve"> anaphoric</w:t>
      </w:r>
      <w:r w:rsidR="00A15857" w:rsidRPr="002A4158">
        <w:rPr>
          <w:lang w:val="en-GB"/>
        </w:rPr>
        <w:t xml:space="preserve"> reflexive constructions</w:t>
      </w:r>
      <w:r w:rsidRPr="002A4158">
        <w:rPr>
          <w:lang w:val="en-GB"/>
        </w:rPr>
        <w:t xml:space="preserve"> is </w:t>
      </w:r>
      <w:r w:rsidR="001C609E" w:rsidRPr="002A4158">
        <w:rPr>
          <w:lang w:val="en-GB"/>
        </w:rPr>
        <w:t>found</w:t>
      </w:r>
      <w:r w:rsidRPr="002A4158">
        <w:rPr>
          <w:lang w:val="en-GB"/>
        </w:rPr>
        <w:t xml:space="preserve"> in Kordofanian </w:t>
      </w:r>
      <w:proofErr w:type="spellStart"/>
      <w:r w:rsidRPr="002A4158">
        <w:rPr>
          <w:lang w:val="en-GB"/>
        </w:rPr>
        <w:t>Baggara</w:t>
      </w:r>
      <w:proofErr w:type="spellEnd"/>
      <w:r w:rsidRPr="002A4158">
        <w:rPr>
          <w:lang w:val="en-GB"/>
        </w:rPr>
        <w:t xml:space="preserve"> Arabic</w:t>
      </w:r>
      <w:r w:rsidR="00A15857" w:rsidRPr="002A4158">
        <w:rPr>
          <w:lang w:val="en-GB"/>
        </w:rPr>
        <w:t>, a west</w:t>
      </w:r>
      <w:r w:rsidR="00CA6D83" w:rsidRPr="002A4158">
        <w:rPr>
          <w:lang w:val="en-GB"/>
        </w:rPr>
        <w:t>ern</w:t>
      </w:r>
      <w:r w:rsidR="00A15857" w:rsidRPr="002A4158">
        <w:rPr>
          <w:lang w:val="en-GB"/>
        </w:rPr>
        <w:t xml:space="preserve"> Sudanic dialect spoken in the </w:t>
      </w:r>
      <w:proofErr w:type="spellStart"/>
      <w:r w:rsidR="00A15857" w:rsidRPr="002A4158">
        <w:rPr>
          <w:lang w:val="en-GB"/>
        </w:rPr>
        <w:t>Nuba</w:t>
      </w:r>
      <w:proofErr w:type="spellEnd"/>
      <w:r w:rsidR="00A15857" w:rsidRPr="002A4158">
        <w:rPr>
          <w:lang w:val="en-GB"/>
        </w:rPr>
        <w:t xml:space="preserve"> Mountains area, in central Sudan. </w:t>
      </w:r>
      <w:r w:rsidR="00AB145F" w:rsidRPr="002A4158">
        <w:rPr>
          <w:lang w:val="en-GB"/>
        </w:rPr>
        <w:t>In this case, the</w:t>
      </w:r>
      <w:r w:rsidR="00C503C3" w:rsidRPr="002A4158">
        <w:rPr>
          <w:lang w:val="en-GB"/>
        </w:rPr>
        <w:t xml:space="preserve"> source of the reflexive anaphor is the </w:t>
      </w:r>
      <w:r w:rsidR="00973610" w:rsidRPr="002A4158">
        <w:rPr>
          <w:lang w:val="en-GB"/>
        </w:rPr>
        <w:t>lexeme</w:t>
      </w:r>
      <w:r w:rsidR="00C503C3" w:rsidRPr="002A4158">
        <w:rPr>
          <w:lang w:val="en-GB"/>
        </w:rPr>
        <w:t xml:space="preserve"> for </w:t>
      </w:r>
      <w:r w:rsidR="00703122">
        <w:rPr>
          <w:lang w:val="en-GB"/>
        </w:rPr>
        <w:t>‘</w:t>
      </w:r>
      <w:r w:rsidR="00C503C3" w:rsidRPr="002A4158">
        <w:rPr>
          <w:lang w:val="en-GB"/>
        </w:rPr>
        <w:t>neck</w:t>
      </w:r>
      <w:r w:rsidR="00703122">
        <w:rPr>
          <w:lang w:val="en-GB"/>
        </w:rPr>
        <w:t>’</w:t>
      </w:r>
      <w:r w:rsidR="00397F04" w:rsidRPr="002A4158">
        <w:rPr>
          <w:lang w:val="en-GB"/>
        </w:rPr>
        <w:t>,</w:t>
      </w:r>
      <w:r w:rsidR="00C503C3" w:rsidRPr="002A4158">
        <w:rPr>
          <w:lang w:val="en-GB"/>
        </w:rPr>
        <w:t xml:space="preserve"> as we can see in</w:t>
      </w:r>
      <w:r w:rsidR="00034F33">
        <w:rPr>
          <w:lang w:val="en-GB"/>
        </w:rPr>
        <w:t xml:space="preserve"> </w:t>
      </w:r>
      <w:r w:rsidR="00703122">
        <w:rPr>
          <w:lang w:val="en-GB"/>
        </w:rPr>
        <w:fldChar w:fldCharType="begin"/>
      </w:r>
      <w:r w:rsidR="00703122">
        <w:rPr>
          <w:lang w:val="en-GB"/>
        </w:rPr>
        <w:instrText xml:space="preserve"> REF _Ref529376196 \r \h </w:instrText>
      </w:r>
      <w:r w:rsidR="00703122">
        <w:rPr>
          <w:lang w:val="en-GB"/>
        </w:rPr>
      </w:r>
      <w:r w:rsidR="00703122">
        <w:rPr>
          <w:lang w:val="en-GB"/>
        </w:rPr>
        <w:fldChar w:fldCharType="separate"/>
      </w:r>
      <w:r w:rsidR="00710C93">
        <w:rPr>
          <w:lang w:val="en-GB"/>
        </w:rPr>
        <w:t>(20)</w:t>
      </w:r>
      <w:r w:rsidR="00703122">
        <w:rPr>
          <w:lang w:val="en-GB"/>
        </w:rPr>
        <w:fldChar w:fldCharType="end"/>
      </w:r>
      <w:r w:rsidR="00C503C3" w:rsidRPr="002A4158">
        <w:rPr>
          <w:lang w:val="en-GB"/>
        </w:rPr>
        <w:t xml:space="preserve">.  </w:t>
      </w:r>
    </w:p>
    <w:p w14:paraId="7051BEFF" w14:textId="27CE4EE7" w:rsidR="00B44F65" w:rsidRPr="002A4158" w:rsidRDefault="00136DC2" w:rsidP="00AA05C3">
      <w:pPr>
        <w:pStyle w:val="lsLanginfo"/>
        <w:rPr>
          <w:lang w:val="en-GB"/>
        </w:rPr>
      </w:pPr>
      <w:bookmarkStart w:id="13" w:name="_Ref529376196"/>
      <w:r w:rsidRPr="002A4158">
        <w:rPr>
          <w:lang w:val="en-GB"/>
        </w:rPr>
        <w:t xml:space="preserve">Kordofanian </w:t>
      </w:r>
      <w:proofErr w:type="spellStart"/>
      <w:r w:rsidRPr="002A4158">
        <w:rPr>
          <w:lang w:val="en-GB"/>
        </w:rPr>
        <w:t>Baggara</w:t>
      </w:r>
      <w:proofErr w:type="spellEnd"/>
      <w:r w:rsidRPr="002A4158">
        <w:rPr>
          <w:lang w:val="en-GB"/>
        </w:rPr>
        <w:t xml:space="preserve"> Arabic </w:t>
      </w:r>
      <w:r w:rsidR="00477997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{"citationID":"PRk0rgTH","properties":{"formattedCitation":"(Manfredi 2010, 176)","plainCitation":"(Manfredi 2010, 176)","noteIndex":0},"citationItems":[{"id":"pO1Pezac/vQlELFjt","uris":["http://zotero.org/users/local/wDEILXmk/items/ULP6HBBT"],"uri":["http://zotero.org/users/local/wDEILXmk/items/ULP6HBBT"],"itemData":{"id":87,"type":"thesis","title":"A grammatical description of Kordofanian Baggara Arabic","publisher":"Università degli Studi di Napoli \"L'Orientale\"","publisher-place":"Naples","event-place":"Naples","author":[{"family":"Manfredi","given":"Stefano"}],"issued":{"date-parts":[["2010"]]}},"locator":"176"}],"schema":"https://github.com/citation-style-language/schema/raw/master/csl-citation.json"} </w:instrText>
      </w:r>
      <w:r w:rsidR="00477997" w:rsidRPr="002A4158">
        <w:rPr>
          <w:lang w:val="en-GB"/>
        </w:rPr>
        <w:fldChar w:fldCharType="separate"/>
      </w:r>
      <w:r w:rsidR="00F21C1C" w:rsidRPr="00F21C1C">
        <w:t>(Manfredi 2010, 176)</w:t>
      </w:r>
      <w:r w:rsidR="00477997" w:rsidRPr="002A4158">
        <w:rPr>
          <w:lang w:val="en-GB"/>
        </w:rPr>
        <w:fldChar w:fldCharType="end"/>
      </w:r>
      <w:bookmarkEnd w:id="13"/>
    </w:p>
    <w:p w14:paraId="5867D1E4" w14:textId="2FA01C25" w:rsidR="00866577" w:rsidRPr="002A4158" w:rsidRDefault="00B93E98" w:rsidP="00866577">
      <w:pPr>
        <w:pStyle w:val="lsSourceline"/>
        <w:rPr>
          <w:rFonts w:eastAsiaTheme="minorEastAsia"/>
          <w:i w:val="0"/>
          <w:lang w:eastAsia="de-DE" w:bidi="ar-SA"/>
        </w:rPr>
      </w:pPr>
      <w:r w:rsidRPr="002A4158">
        <w:rPr>
          <w:rFonts w:eastAsiaTheme="minorEastAsia"/>
          <w:i w:val="0"/>
          <w:lang w:eastAsia="de-DE" w:bidi="ar-SA"/>
        </w:rPr>
        <w:tab/>
      </w:r>
      <w:proofErr w:type="spellStart"/>
      <w:r w:rsidR="00866577" w:rsidRPr="002A4158">
        <w:rPr>
          <w:rFonts w:eastAsiaTheme="minorEastAsia"/>
          <w:lang w:eastAsia="de-DE" w:bidi="ar-SA"/>
        </w:rPr>
        <w:t>abrahīm</w:t>
      </w:r>
      <w:proofErr w:type="spellEnd"/>
      <w:r w:rsidR="00866577" w:rsidRPr="002A4158">
        <w:rPr>
          <w:rFonts w:eastAsiaTheme="minorEastAsia"/>
          <w:lang w:eastAsia="de-DE" w:bidi="ar-SA"/>
        </w:rPr>
        <w:t xml:space="preserve"> </w:t>
      </w:r>
      <w:proofErr w:type="spellStart"/>
      <w:r w:rsidR="00866577" w:rsidRPr="002A4158">
        <w:rPr>
          <w:rFonts w:eastAsiaTheme="minorEastAsia"/>
          <w:lang w:eastAsia="de-DE" w:bidi="ar-SA"/>
        </w:rPr>
        <w:t>gaṣṣ</w:t>
      </w:r>
      <w:r w:rsidR="00BF7E45" w:rsidRPr="002A4158">
        <w:rPr>
          <w:rFonts w:eastAsiaTheme="minorEastAsia"/>
          <w:lang w:eastAsia="de-DE" w:bidi="ar-SA"/>
        </w:rPr>
        <w:t>a</w:t>
      </w:r>
      <w:proofErr w:type="spellEnd"/>
      <w:r w:rsidR="00BF7E45" w:rsidRPr="002A4158">
        <w:rPr>
          <w:rFonts w:eastAsiaTheme="minorEastAsia"/>
          <w:lang w:eastAsia="de-DE" w:bidi="ar-SA"/>
        </w:rPr>
        <w:t xml:space="preserve"> </w:t>
      </w:r>
      <w:proofErr w:type="spellStart"/>
      <w:r w:rsidR="00BF7E45" w:rsidRPr="002A4158">
        <w:rPr>
          <w:rFonts w:eastAsiaTheme="minorEastAsia"/>
          <w:lang w:eastAsia="de-DE" w:bidi="ar-SA"/>
        </w:rPr>
        <w:t>ragab</w:t>
      </w:r>
      <w:r w:rsidR="00CB5667" w:rsidRPr="002A4158">
        <w:rPr>
          <w:rFonts w:eastAsiaTheme="minorEastAsia"/>
          <w:lang w:eastAsia="de-DE" w:bidi="ar-SA"/>
        </w:rPr>
        <w:t>t</w:t>
      </w:r>
      <w:proofErr w:type="spellEnd"/>
      <w:r w:rsidR="00CB5667" w:rsidRPr="002A4158">
        <w:rPr>
          <w:rFonts w:eastAsiaTheme="minorEastAsia"/>
          <w:lang w:eastAsia="de-DE" w:bidi="ar-SA"/>
        </w:rPr>
        <w:t>=a</w:t>
      </w:r>
    </w:p>
    <w:p w14:paraId="1DF4CB27" w14:textId="6A7107B8" w:rsidR="00866577" w:rsidRPr="002A4158" w:rsidRDefault="00866577" w:rsidP="00AB4E77">
      <w:pPr>
        <w:pStyle w:val="lsIMT"/>
        <w:rPr>
          <w:sz w:val="20"/>
        </w:rPr>
      </w:pPr>
      <w:r w:rsidRPr="002A4158">
        <w:tab/>
        <w:t xml:space="preserve">Ibrahim </w:t>
      </w:r>
      <w:proofErr w:type="gramStart"/>
      <w:r w:rsidRPr="002A4158">
        <w:t>cut.</w:t>
      </w:r>
      <w:r w:rsidR="000D4C1D">
        <w:rPr>
          <w:sz w:val="20"/>
          <w:lang w:eastAsia="de-DE" w:bidi="ar-SA"/>
        </w:rPr>
        <w:t>PRF</w:t>
      </w:r>
      <w:r w:rsidR="00B2707D" w:rsidRPr="002A4158">
        <w:t>.</w:t>
      </w:r>
      <w:r w:rsidRPr="002A4158">
        <w:t>3</w:t>
      </w:r>
      <w:r w:rsidRPr="002A4158">
        <w:rPr>
          <w:sz w:val="20"/>
        </w:rPr>
        <w:t>SG.M</w:t>
      </w:r>
      <w:proofErr w:type="gramEnd"/>
      <w:r w:rsidRPr="002A4158">
        <w:rPr>
          <w:sz w:val="20"/>
        </w:rPr>
        <w:t xml:space="preserve"> </w:t>
      </w:r>
      <w:r w:rsidRPr="002A4158">
        <w:t>neck</w:t>
      </w:r>
      <w:r w:rsidRPr="002A4158">
        <w:rPr>
          <w:sz w:val="20"/>
        </w:rPr>
        <w:t>=</w:t>
      </w:r>
      <w:r w:rsidRPr="002A4158">
        <w:t>3</w:t>
      </w:r>
      <w:r w:rsidRPr="002A4158">
        <w:rPr>
          <w:sz w:val="20"/>
        </w:rPr>
        <w:t>SG</w:t>
      </w:r>
      <w:r w:rsidR="00317610" w:rsidRPr="002A4158">
        <w:rPr>
          <w:sz w:val="20"/>
        </w:rPr>
        <w:t>.M</w:t>
      </w:r>
    </w:p>
    <w:p w14:paraId="2764AE8B" w14:textId="31D2F536" w:rsidR="00866577" w:rsidRPr="002A4158" w:rsidRDefault="00866577" w:rsidP="000E40E3">
      <w:pPr>
        <w:pStyle w:val="lsTranslation"/>
      </w:pPr>
      <w:r w:rsidRPr="002A4158">
        <w:tab/>
        <w:t xml:space="preserve">“Ibrahim cut himself.” (Lit. </w:t>
      </w:r>
      <w:r w:rsidR="003F7AAC" w:rsidRPr="002A4158">
        <w:t>“Ibrahim cut his neck</w:t>
      </w:r>
      <w:r w:rsidR="007F6692" w:rsidRPr="002A4158">
        <w:t>.</w:t>
      </w:r>
      <w:r w:rsidR="003F7AAC" w:rsidRPr="002A4158">
        <w:t>”)</w:t>
      </w:r>
    </w:p>
    <w:p w14:paraId="0378C9B1" w14:textId="7AFA7D76" w:rsidR="00C503C3" w:rsidRPr="002A4158" w:rsidRDefault="00973610" w:rsidP="00C503C3">
      <w:pPr>
        <w:rPr>
          <w:lang w:val="en-GB"/>
        </w:rPr>
      </w:pPr>
      <w:r w:rsidRPr="002A4158">
        <w:rPr>
          <w:lang w:val="en-GB"/>
        </w:rPr>
        <w:t xml:space="preserve">Different from </w:t>
      </w:r>
      <w:r w:rsidR="000E40E3">
        <w:rPr>
          <w:lang w:val="en-GB"/>
        </w:rPr>
        <w:t>‘</w:t>
      </w:r>
      <w:r w:rsidRPr="002A4158">
        <w:rPr>
          <w:lang w:val="en-GB"/>
        </w:rPr>
        <w:t>head</w:t>
      </w:r>
      <w:r w:rsidR="000E40E3">
        <w:rPr>
          <w:lang w:val="en-GB"/>
        </w:rPr>
        <w:t>’</w:t>
      </w:r>
      <w:r w:rsidRPr="002A4158">
        <w:rPr>
          <w:lang w:val="en-GB"/>
        </w:rPr>
        <w:t>, the</w:t>
      </w:r>
      <w:r w:rsidR="00C503C3" w:rsidRPr="002A4158">
        <w:rPr>
          <w:lang w:val="en-GB"/>
        </w:rPr>
        <w:t xml:space="preserve"> grammaticalization </w:t>
      </w:r>
      <w:r w:rsidRPr="002A4158">
        <w:rPr>
          <w:lang w:val="en-GB"/>
        </w:rPr>
        <w:t xml:space="preserve">of </w:t>
      </w:r>
      <w:r w:rsidR="000E40E3">
        <w:rPr>
          <w:lang w:val="en-GB"/>
        </w:rPr>
        <w:t>‘</w:t>
      </w:r>
      <w:r w:rsidRPr="002A4158">
        <w:rPr>
          <w:lang w:val="en-GB"/>
        </w:rPr>
        <w:t>neck</w:t>
      </w:r>
      <w:r w:rsidR="000E40E3">
        <w:rPr>
          <w:lang w:val="en-GB"/>
        </w:rPr>
        <w:t>’</w:t>
      </w:r>
      <w:r w:rsidRPr="002A4158">
        <w:rPr>
          <w:lang w:val="en-GB"/>
        </w:rPr>
        <w:t xml:space="preserve"> as a reflexive </w:t>
      </w:r>
      <w:r w:rsidR="004F44C5" w:rsidRPr="002A4158">
        <w:rPr>
          <w:lang w:val="en-GB"/>
        </w:rPr>
        <w:t>anaphor</w:t>
      </w:r>
      <w:r w:rsidRPr="002A4158">
        <w:rPr>
          <w:lang w:val="en-GB"/>
        </w:rPr>
        <w:t xml:space="preserve"> </w:t>
      </w:r>
      <w:r w:rsidR="00C503C3" w:rsidRPr="002A4158">
        <w:rPr>
          <w:lang w:val="en-GB"/>
        </w:rPr>
        <w:t>is quite rare in Africa</w:t>
      </w:r>
      <w:r w:rsidR="00477997" w:rsidRPr="002A4158">
        <w:rPr>
          <w:lang w:val="en-GB"/>
        </w:rPr>
        <w:t xml:space="preserve"> </w:t>
      </w:r>
      <w:r w:rsidR="00477997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{"citationID":"BIN4OYVE","properties":{"formattedCitation":"(Heine 2011, 50)","plainCitation":"(Heine 2011, 50)","noteIndex":0},"citationItems":[{"id":"pO1Pezac/tkuiPNzi","uris":["http://zotero.org/users/local/KLZr0Y5O/items/XTZIEXD2"],"uri":["http://zotero.org/users/local/KLZr0Y5O/items/XTZIEXD2"],"itemData":{"id":66,"type":"chapter","title":"Areas of grammaticalization and geographical typology","container-title":"Geographical Typology and Linguistic Areas with Special Reference to Africa","publisher":"Benjamins","publisher-place":"Amsterdam-Philadelphia","page":"41-66","event-place":"Amsterdam-Philadelphia","author":[{"family":"Heine","given":"Bernd"}],"editor":[{"family":"Hieda","given":"Osamu"},{"family":"König","given":"Christa"},{"family":"Nakagawa","given":"Hirosi"}],"issued":{"date-parts":[["2011"]]}},"locator":"50"}],"schema":"https://github.com/citation-style-language/schema/raw/master/csl-citation.json"} </w:instrText>
      </w:r>
      <w:r w:rsidR="00477997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(Heine 2011, 50)</w:t>
      </w:r>
      <w:r w:rsidR="00477997" w:rsidRPr="002A4158">
        <w:rPr>
          <w:lang w:val="en-GB"/>
        </w:rPr>
        <w:fldChar w:fldCharType="end"/>
      </w:r>
      <w:r w:rsidR="00477997" w:rsidRPr="002A4158">
        <w:rPr>
          <w:lang w:val="en-GB"/>
        </w:rPr>
        <w:t>,</w:t>
      </w:r>
      <w:r w:rsidR="00C64AF2" w:rsidRPr="002A4158">
        <w:rPr>
          <w:lang w:val="en-GB"/>
        </w:rPr>
        <w:t xml:space="preserve"> but</w:t>
      </w:r>
      <w:r w:rsidR="00477997" w:rsidRPr="002A4158">
        <w:rPr>
          <w:lang w:val="en-GB"/>
        </w:rPr>
        <w:t xml:space="preserve"> </w:t>
      </w:r>
      <w:r w:rsidR="00BD622A" w:rsidRPr="002A4158">
        <w:rPr>
          <w:lang w:val="en-GB"/>
        </w:rPr>
        <w:t xml:space="preserve">it is attested in a number of Niger-Kordofanian languages spoken in </w:t>
      </w:r>
      <w:r w:rsidR="00B974B1" w:rsidRPr="002A4158">
        <w:rPr>
          <w:lang w:val="en-GB"/>
        </w:rPr>
        <w:t xml:space="preserve">the </w:t>
      </w:r>
      <w:r w:rsidR="00397F04" w:rsidRPr="002A4158">
        <w:rPr>
          <w:lang w:val="en-GB"/>
        </w:rPr>
        <w:t xml:space="preserve">same </w:t>
      </w:r>
      <w:r w:rsidR="00B974B1" w:rsidRPr="002A4158">
        <w:rPr>
          <w:lang w:val="en-GB"/>
        </w:rPr>
        <w:t>region</w:t>
      </w:r>
      <w:r w:rsidR="00477997" w:rsidRPr="002A4158">
        <w:rPr>
          <w:lang w:val="en-GB"/>
        </w:rPr>
        <w:t>.</w:t>
      </w:r>
      <w:r w:rsidR="001C609E" w:rsidRPr="002A4158">
        <w:rPr>
          <w:lang w:val="en-GB"/>
        </w:rPr>
        <w:t xml:space="preserve"> Such is the case of </w:t>
      </w:r>
      <w:proofErr w:type="spellStart"/>
      <w:r w:rsidR="001C609E" w:rsidRPr="002A4158">
        <w:rPr>
          <w:lang w:val="en-GB"/>
        </w:rPr>
        <w:t>Tagoi</w:t>
      </w:r>
      <w:proofErr w:type="spellEnd"/>
      <w:r w:rsidR="001C609E" w:rsidRPr="002A4158">
        <w:rPr>
          <w:lang w:val="en-GB"/>
        </w:rPr>
        <w:t xml:space="preserve"> </w:t>
      </w:r>
      <w:r w:rsidR="00930388">
        <w:rPr>
          <w:lang w:val="en-GB"/>
        </w:rPr>
        <w:fldChar w:fldCharType="begin"/>
      </w:r>
      <w:r w:rsidR="00930388">
        <w:rPr>
          <w:lang w:val="en-GB"/>
        </w:rPr>
        <w:instrText xml:space="preserve"> REF _Ref529376685 \r \h </w:instrText>
      </w:r>
      <w:r w:rsidR="00930388">
        <w:rPr>
          <w:lang w:val="en-GB"/>
        </w:rPr>
      </w:r>
      <w:r w:rsidR="00930388">
        <w:rPr>
          <w:lang w:val="en-GB"/>
        </w:rPr>
        <w:fldChar w:fldCharType="separate"/>
      </w:r>
      <w:r w:rsidR="00710C93">
        <w:rPr>
          <w:lang w:val="en-GB"/>
        </w:rPr>
        <w:t>(21)</w:t>
      </w:r>
      <w:r w:rsidR="00930388">
        <w:rPr>
          <w:lang w:val="en-GB"/>
        </w:rPr>
        <w:fldChar w:fldCharType="end"/>
      </w:r>
      <w:r w:rsidR="00930388">
        <w:rPr>
          <w:lang w:val="en-GB"/>
        </w:rPr>
        <w:t xml:space="preserve"> </w:t>
      </w:r>
      <w:r w:rsidR="001C609E" w:rsidRPr="002A4158">
        <w:rPr>
          <w:lang w:val="en-GB"/>
        </w:rPr>
        <w:t xml:space="preserve">and </w:t>
      </w:r>
      <w:proofErr w:type="spellStart"/>
      <w:r w:rsidR="001C609E" w:rsidRPr="002A4158">
        <w:rPr>
          <w:lang w:val="en-GB"/>
        </w:rPr>
        <w:t>Koalib</w:t>
      </w:r>
      <w:proofErr w:type="spellEnd"/>
      <w:r w:rsidR="001C609E" w:rsidRPr="002A4158">
        <w:rPr>
          <w:lang w:val="en-GB"/>
        </w:rPr>
        <w:t xml:space="preserve"> </w:t>
      </w:r>
      <w:r w:rsidR="00930388">
        <w:rPr>
          <w:lang w:val="en-GB"/>
        </w:rPr>
        <w:fldChar w:fldCharType="begin"/>
      </w:r>
      <w:r w:rsidR="00930388">
        <w:rPr>
          <w:lang w:val="en-GB"/>
        </w:rPr>
        <w:instrText xml:space="preserve"> REF _Ref529376694 \r \h </w:instrText>
      </w:r>
      <w:r w:rsidR="00930388">
        <w:rPr>
          <w:lang w:val="en-GB"/>
        </w:rPr>
      </w:r>
      <w:r w:rsidR="00930388">
        <w:rPr>
          <w:lang w:val="en-GB"/>
        </w:rPr>
        <w:fldChar w:fldCharType="separate"/>
      </w:r>
      <w:r w:rsidR="00710C93">
        <w:rPr>
          <w:lang w:val="en-GB"/>
        </w:rPr>
        <w:t>(22)</w:t>
      </w:r>
      <w:r w:rsidR="00930388">
        <w:rPr>
          <w:lang w:val="en-GB"/>
        </w:rPr>
        <w:fldChar w:fldCharType="end"/>
      </w:r>
      <w:r w:rsidR="001C609E" w:rsidRPr="002A4158">
        <w:rPr>
          <w:lang w:val="en-GB"/>
        </w:rPr>
        <w:t xml:space="preserve">. </w:t>
      </w:r>
    </w:p>
    <w:p w14:paraId="547959CA" w14:textId="6D677BD1" w:rsidR="00AB6694" w:rsidRPr="002A4158" w:rsidRDefault="00AB6694" w:rsidP="00AB6694">
      <w:pPr>
        <w:pStyle w:val="lsLanginfo"/>
        <w:rPr>
          <w:lang w:val="en-GB"/>
        </w:rPr>
      </w:pPr>
      <w:bookmarkStart w:id="14" w:name="_Ref529376685"/>
      <w:proofErr w:type="spellStart"/>
      <w:r w:rsidRPr="002A4158">
        <w:rPr>
          <w:lang w:val="en-GB"/>
        </w:rPr>
        <w:t>Tagoi</w:t>
      </w:r>
      <w:proofErr w:type="spellEnd"/>
      <w:r w:rsidRPr="002A4158">
        <w:rPr>
          <w:lang w:val="en-GB"/>
        </w:rPr>
        <w:t xml:space="preserve">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{"citationID":"7CMXRRbn","properties":{"formattedCitation":"(Alamin 2015, 26)","plainCitation":"(Alamin 2015, 26)","noteIndex":0},"citationItems":[{"id":"pO1Pezac/cWxHPH5x","uris":["http://zotero.org/users/local/wDEILXmk/items/A4M2HVXS"],"uri":["http://zotero.org/users/local/wDEILXmk/items/A4M2HVXS"],"itemData":{"id":37,"type":"article-journal","title":"The Tagoi pronominal system","container-title":"Occasional Papers in the Study of Sudanese Languages","page":"17-30","volume":"11","author":[{"family":"Alamin","given":"Suzan"}],"issued":{"date-parts":[["2015"]]}},"locator":"26"}],"schema":"https://github.com/citation-style-language/schema/raw/master/csl-citation.json"}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(Alamin 2015, 26)</w:t>
      </w:r>
      <w:r w:rsidRPr="002A4158">
        <w:rPr>
          <w:lang w:val="en-GB"/>
        </w:rPr>
        <w:fldChar w:fldCharType="end"/>
      </w:r>
      <w:bookmarkEnd w:id="14"/>
    </w:p>
    <w:p w14:paraId="2FC71C00" w14:textId="32D4CED0" w:rsidR="00AB6694" w:rsidRPr="002A4158" w:rsidRDefault="00AB6694" w:rsidP="006120EB">
      <w:pPr>
        <w:pStyle w:val="lsSourceline"/>
      </w:pPr>
      <w:r w:rsidRPr="002A4158">
        <w:tab/>
        <w:t>t-</w:t>
      </w:r>
      <w:proofErr w:type="spellStart"/>
      <w:r w:rsidRPr="002A4158">
        <w:t>á</w:t>
      </w:r>
      <w:r w:rsidR="00477997" w:rsidRPr="002A4158">
        <w:t>ɡám</w:t>
      </w:r>
      <w:proofErr w:type="spellEnd"/>
      <w:r w:rsidR="00477997" w:rsidRPr="002A4158">
        <w:t xml:space="preserve"> t-</w:t>
      </w:r>
      <w:proofErr w:type="spellStart"/>
      <w:r w:rsidR="00477997" w:rsidRPr="002A4158">
        <w:t>ùrúŋ</w:t>
      </w:r>
      <w:proofErr w:type="spellEnd"/>
      <w:r w:rsidR="00477997" w:rsidRPr="002A4158">
        <w:t xml:space="preserve"> </w:t>
      </w:r>
      <w:proofErr w:type="spellStart"/>
      <w:r w:rsidR="00477997" w:rsidRPr="002A4158">
        <w:t>ín</w:t>
      </w:r>
      <w:r w:rsidRPr="002A4158">
        <w:t>ní</w:t>
      </w:r>
      <w:proofErr w:type="spellEnd"/>
    </w:p>
    <w:p w14:paraId="755E7EDD" w14:textId="1BAC5275" w:rsidR="00AB6694" w:rsidRPr="002A4158" w:rsidRDefault="00AB6694" w:rsidP="00AB4E77">
      <w:pPr>
        <w:pStyle w:val="lsIMT"/>
      </w:pPr>
      <w:r w:rsidRPr="002A4158">
        <w:rPr>
          <w:i/>
        </w:rPr>
        <w:tab/>
      </w:r>
      <w:r w:rsidRPr="002A4158">
        <w:rPr>
          <w:sz w:val="20"/>
        </w:rPr>
        <w:t>NC</w:t>
      </w:r>
      <w:r w:rsidRPr="002A4158">
        <w:t xml:space="preserve">-neck </w:t>
      </w:r>
      <w:r w:rsidR="0035119F" w:rsidRPr="002A4158">
        <w:rPr>
          <w:sz w:val="20"/>
        </w:rPr>
        <w:t>NC</w:t>
      </w:r>
      <w:r w:rsidRPr="002A4158">
        <w:t>-</w:t>
      </w:r>
      <w:r w:rsidR="00FD4530" w:rsidRPr="002A4158">
        <w:rPr>
          <w:sz w:val="20"/>
        </w:rPr>
        <w:t>POSS</w:t>
      </w:r>
      <w:r w:rsidR="009303C8">
        <w:rPr>
          <w:sz w:val="20"/>
        </w:rPr>
        <w:t>.</w:t>
      </w:r>
      <w:r w:rsidR="009303C8" w:rsidRPr="002A4158">
        <w:t>3</w:t>
      </w:r>
      <w:r w:rsidR="00281B20" w:rsidRPr="002A4158">
        <w:t xml:space="preserve"> kill.</w:t>
      </w:r>
      <w:r w:rsidR="00281B20" w:rsidRPr="002A4158">
        <w:rPr>
          <w:sz w:val="20"/>
        </w:rPr>
        <w:t>PRF</w:t>
      </w:r>
      <w:r w:rsidR="009303C8">
        <w:rPr>
          <w:sz w:val="20"/>
        </w:rPr>
        <w:t>.</w:t>
      </w:r>
      <w:r w:rsidR="009303C8" w:rsidRPr="002A4158">
        <w:t>3</w:t>
      </w:r>
    </w:p>
    <w:p w14:paraId="457F3479" w14:textId="02CD7FF1" w:rsidR="00281B20" w:rsidRPr="002A4158" w:rsidRDefault="00281B20" w:rsidP="000E40E3">
      <w:pPr>
        <w:pStyle w:val="lsTranslation"/>
      </w:pPr>
      <w:r w:rsidRPr="002A4158">
        <w:tab/>
        <w:t xml:space="preserve">“He killed himself.” (Lit. </w:t>
      </w:r>
      <w:r w:rsidR="00440F0B">
        <w:t>‘</w:t>
      </w:r>
      <w:r w:rsidRPr="002A4158">
        <w:t>He killed his neck</w:t>
      </w:r>
      <w:r w:rsidR="007F6692" w:rsidRPr="002A4158">
        <w:t>.</w:t>
      </w:r>
      <w:r w:rsidR="00440F0B">
        <w:t>’</w:t>
      </w:r>
      <w:r w:rsidRPr="002A4158">
        <w:t>)</w:t>
      </w:r>
    </w:p>
    <w:p w14:paraId="0C1065C4" w14:textId="0D5216C7" w:rsidR="00281B20" w:rsidRPr="00710C93" w:rsidRDefault="00281B20" w:rsidP="00281B20">
      <w:pPr>
        <w:pStyle w:val="lsLanginfo"/>
        <w:rPr>
          <w:lang w:val="fr-FR"/>
        </w:rPr>
      </w:pPr>
      <w:bookmarkStart w:id="15" w:name="_Ref529376694"/>
      <w:proofErr w:type="spellStart"/>
      <w:r w:rsidRPr="00710C93">
        <w:rPr>
          <w:lang w:val="fr-FR"/>
        </w:rPr>
        <w:t>Koalib</w:t>
      </w:r>
      <w:proofErr w:type="spellEnd"/>
      <w:r w:rsidRPr="00710C93">
        <w:rPr>
          <w:lang w:val="fr-FR"/>
        </w:rPr>
        <w:t xml:space="preserve"> (</w:t>
      </w:r>
      <w:r w:rsidR="00B9437B" w:rsidRPr="00710C93">
        <w:rPr>
          <w:lang w:val="fr-FR"/>
        </w:rPr>
        <w:t xml:space="preserve">N. </w:t>
      </w:r>
      <w:r w:rsidRPr="00710C93">
        <w:rPr>
          <w:lang w:val="fr-FR"/>
        </w:rPr>
        <w:t xml:space="preserve">Quint, </w:t>
      </w:r>
      <w:proofErr w:type="spellStart"/>
      <w:r w:rsidRPr="00710C93">
        <w:rPr>
          <w:lang w:val="fr-FR"/>
        </w:rPr>
        <w:t>p</w:t>
      </w:r>
      <w:r w:rsidR="00662E3D" w:rsidRPr="00710C93">
        <w:rPr>
          <w:lang w:val="fr-FR"/>
        </w:rPr>
        <w:t>ersonal</w:t>
      </w:r>
      <w:proofErr w:type="spellEnd"/>
      <w:r w:rsidR="00662E3D" w:rsidRPr="00710C93">
        <w:rPr>
          <w:lang w:val="fr-FR"/>
        </w:rPr>
        <w:t xml:space="preserve"> </w:t>
      </w:r>
      <w:r w:rsidRPr="00710C93">
        <w:rPr>
          <w:lang w:val="fr-FR"/>
        </w:rPr>
        <w:t>c</w:t>
      </w:r>
      <w:r w:rsidR="00662E3D" w:rsidRPr="00710C93">
        <w:rPr>
          <w:lang w:val="fr-FR"/>
        </w:rPr>
        <w:t>ommunication</w:t>
      </w:r>
      <w:r w:rsidRPr="00710C93">
        <w:rPr>
          <w:lang w:val="fr-FR"/>
        </w:rPr>
        <w:t>)</w:t>
      </w:r>
      <w:bookmarkEnd w:id="15"/>
      <w:r w:rsidRPr="00710C93">
        <w:rPr>
          <w:lang w:val="fr-FR"/>
        </w:rPr>
        <w:t xml:space="preserve"> </w:t>
      </w:r>
    </w:p>
    <w:p w14:paraId="083F2CB1" w14:textId="0E346DA8" w:rsidR="007D317A" w:rsidRPr="00710C93" w:rsidRDefault="007D317A" w:rsidP="006120EB">
      <w:pPr>
        <w:pStyle w:val="lsSourceline"/>
        <w:rPr>
          <w:lang w:val="fr-FR"/>
        </w:rPr>
      </w:pPr>
      <w:r w:rsidRPr="00710C93">
        <w:rPr>
          <w:lang w:val="fr-FR"/>
        </w:rPr>
        <w:tab/>
      </w:r>
      <w:proofErr w:type="spellStart"/>
      <w:proofErr w:type="gramStart"/>
      <w:r w:rsidRPr="00710C93">
        <w:rPr>
          <w:lang w:val="fr-FR"/>
        </w:rPr>
        <w:t>ɛ̀ɽnyɛ</w:t>
      </w:r>
      <w:proofErr w:type="spellEnd"/>
      <w:r w:rsidRPr="00710C93">
        <w:rPr>
          <w:lang w:val="fr-FR"/>
        </w:rPr>
        <w:t>́</w:t>
      </w:r>
      <w:proofErr w:type="gramEnd"/>
      <w:r w:rsidRPr="00710C93">
        <w:rPr>
          <w:lang w:val="fr-FR"/>
        </w:rPr>
        <w:t xml:space="preserve"> </w:t>
      </w:r>
      <w:proofErr w:type="spellStart"/>
      <w:r w:rsidRPr="00710C93">
        <w:rPr>
          <w:lang w:val="fr-FR"/>
        </w:rPr>
        <w:t>r</w:t>
      </w:r>
      <w:r w:rsidR="004B15B5">
        <w:rPr>
          <w:lang w:val="fr-FR"/>
        </w:rPr>
        <w:t>-</w:t>
      </w:r>
      <w:r w:rsidRPr="00710C93">
        <w:rPr>
          <w:lang w:val="fr-FR"/>
        </w:rPr>
        <w:t>ɔ́kwɽɔ</w:t>
      </w:r>
      <w:proofErr w:type="spellEnd"/>
      <w:r w:rsidRPr="00710C93">
        <w:rPr>
          <w:lang w:val="fr-FR"/>
        </w:rPr>
        <w:t>̀</w:t>
      </w:r>
      <w:r w:rsidR="004B15B5">
        <w:rPr>
          <w:lang w:val="fr-FR"/>
        </w:rPr>
        <w:t xml:space="preserve"> </w:t>
      </w:r>
      <w:proofErr w:type="spellStart"/>
      <w:r w:rsidR="004B15B5">
        <w:rPr>
          <w:lang w:val="fr-FR"/>
        </w:rPr>
        <w:t>r-</w:t>
      </w:r>
      <w:bookmarkStart w:id="16" w:name="_GoBack"/>
      <w:bookmarkEnd w:id="16"/>
      <w:r w:rsidR="004B15B5">
        <w:rPr>
          <w:lang w:val="fr-FR"/>
        </w:rPr>
        <w:t>ù</w:t>
      </w:r>
      <w:r w:rsidRPr="00710C93">
        <w:rPr>
          <w:lang w:val="fr-FR"/>
        </w:rPr>
        <w:t>ŋwún</w:t>
      </w:r>
      <w:proofErr w:type="spellEnd"/>
    </w:p>
    <w:p w14:paraId="3AC3FEBD" w14:textId="41991C41" w:rsidR="00281B20" w:rsidRPr="00F21C1C" w:rsidRDefault="007D317A" w:rsidP="00AB4E77">
      <w:pPr>
        <w:pStyle w:val="lsIMT"/>
        <w:rPr>
          <w:lang w:val="fr-FR"/>
        </w:rPr>
      </w:pPr>
      <w:r w:rsidRPr="00710C93">
        <w:rPr>
          <w:lang w:val="fr-FR"/>
        </w:rPr>
        <w:tab/>
      </w:r>
      <w:proofErr w:type="spellStart"/>
      <w:proofErr w:type="gramStart"/>
      <w:r w:rsidRPr="00F21C1C">
        <w:rPr>
          <w:lang w:val="fr-FR"/>
        </w:rPr>
        <w:t>kill</w:t>
      </w:r>
      <w:proofErr w:type="spellEnd"/>
      <w:proofErr w:type="gramEnd"/>
      <w:r w:rsidRPr="00F21C1C">
        <w:rPr>
          <w:lang w:val="fr-FR"/>
        </w:rPr>
        <w:t xml:space="preserve"> </w:t>
      </w:r>
      <w:r w:rsidRPr="00F21C1C">
        <w:rPr>
          <w:sz w:val="20"/>
          <w:lang w:val="fr-FR"/>
        </w:rPr>
        <w:t>NC</w:t>
      </w:r>
      <w:r w:rsidRPr="00F21C1C">
        <w:rPr>
          <w:lang w:val="fr-FR"/>
        </w:rPr>
        <w:t xml:space="preserve">-neck </w:t>
      </w:r>
      <w:r w:rsidRPr="00F21C1C">
        <w:rPr>
          <w:sz w:val="20"/>
          <w:lang w:val="fr-FR"/>
        </w:rPr>
        <w:t>NC</w:t>
      </w:r>
      <w:r w:rsidRPr="00F21C1C">
        <w:rPr>
          <w:lang w:val="fr-FR"/>
        </w:rPr>
        <w:t>-</w:t>
      </w:r>
      <w:r w:rsidRPr="00F21C1C">
        <w:rPr>
          <w:sz w:val="20"/>
          <w:lang w:val="fr-FR"/>
        </w:rPr>
        <w:t>POSS</w:t>
      </w:r>
      <w:r w:rsidR="00440F0B" w:rsidRPr="00F21C1C">
        <w:rPr>
          <w:sz w:val="20"/>
          <w:lang w:val="fr-FR"/>
        </w:rPr>
        <w:t>.</w:t>
      </w:r>
      <w:r w:rsidR="00440F0B" w:rsidRPr="00F21C1C">
        <w:rPr>
          <w:lang w:val="fr-FR"/>
        </w:rPr>
        <w:t>3</w:t>
      </w:r>
    </w:p>
    <w:p w14:paraId="7E6CAD24" w14:textId="6CA11FE0" w:rsidR="008C35F7" w:rsidRPr="002A4158" w:rsidRDefault="007D317A" w:rsidP="000E40E3">
      <w:pPr>
        <w:pStyle w:val="lsTranslation"/>
      </w:pPr>
      <w:r w:rsidRPr="00F21C1C">
        <w:rPr>
          <w:lang w:val="fr-FR"/>
        </w:rPr>
        <w:tab/>
      </w:r>
      <w:r w:rsidRPr="002A4158">
        <w:t>“</w:t>
      </w:r>
      <w:r w:rsidR="008C6E9D" w:rsidRPr="002A4158">
        <w:t>To kill</w:t>
      </w:r>
      <w:r w:rsidRPr="002A4158">
        <w:t xml:space="preserve"> </w:t>
      </w:r>
      <w:r w:rsidR="005B3105" w:rsidRPr="002A4158">
        <w:t>oneself</w:t>
      </w:r>
      <w:r w:rsidRPr="002A4158">
        <w:t xml:space="preserve">.” (Lit. </w:t>
      </w:r>
      <w:r w:rsidR="00440F0B">
        <w:t>‘</w:t>
      </w:r>
      <w:r w:rsidR="008C6E9D" w:rsidRPr="002A4158">
        <w:t>To kill</w:t>
      </w:r>
      <w:r w:rsidRPr="002A4158">
        <w:t xml:space="preserve"> his neck</w:t>
      </w:r>
      <w:r w:rsidR="007F6692" w:rsidRPr="002A4158">
        <w:t>.</w:t>
      </w:r>
      <w:r w:rsidR="00440F0B">
        <w:t>’</w:t>
      </w:r>
      <w:r w:rsidRPr="002A4158">
        <w:t>)</w:t>
      </w:r>
    </w:p>
    <w:p w14:paraId="743D3D64" w14:textId="3C9EE932" w:rsidR="00A47086" w:rsidRPr="002A4158" w:rsidRDefault="00397F04" w:rsidP="00702645">
      <w:pPr>
        <w:rPr>
          <w:lang w:val="en-GB"/>
        </w:rPr>
      </w:pPr>
      <w:r w:rsidRPr="002A4158">
        <w:rPr>
          <w:lang w:val="en-GB"/>
        </w:rPr>
        <w:t xml:space="preserve">Similar to </w:t>
      </w:r>
      <w:r w:rsidR="00317610" w:rsidRPr="002A4158">
        <w:rPr>
          <w:lang w:val="en-GB"/>
        </w:rPr>
        <w:t xml:space="preserve">the situation </w:t>
      </w:r>
      <w:r w:rsidR="00021962" w:rsidRPr="002A4158">
        <w:rPr>
          <w:lang w:val="en-GB"/>
        </w:rPr>
        <w:t>described with reference to</w:t>
      </w:r>
      <w:r w:rsidR="00317610" w:rsidRPr="002A4158">
        <w:rPr>
          <w:lang w:val="en-GB"/>
        </w:rPr>
        <w:t xml:space="preserve"> </w:t>
      </w:r>
      <w:r w:rsidR="00477997" w:rsidRPr="002A4158">
        <w:rPr>
          <w:lang w:val="en-GB"/>
        </w:rPr>
        <w:t>western Mag</w:t>
      </w:r>
      <w:r w:rsidR="00317610" w:rsidRPr="002A4158">
        <w:rPr>
          <w:lang w:val="en-GB"/>
        </w:rPr>
        <w:t xml:space="preserve">hrebi dialects, Arabic-speaking groups </w:t>
      </w:r>
      <w:r w:rsidR="004F44C5" w:rsidRPr="002A4158">
        <w:rPr>
          <w:lang w:val="en-GB"/>
        </w:rPr>
        <w:t>in</w:t>
      </w:r>
      <w:r w:rsidR="00CD5378" w:rsidRPr="002A4158">
        <w:rPr>
          <w:lang w:val="en-GB"/>
        </w:rPr>
        <w:t xml:space="preserve"> the </w:t>
      </w:r>
      <w:proofErr w:type="spellStart"/>
      <w:r w:rsidR="00CD5378" w:rsidRPr="002A4158">
        <w:rPr>
          <w:lang w:val="en-GB"/>
        </w:rPr>
        <w:t>Nuba</w:t>
      </w:r>
      <w:proofErr w:type="spellEnd"/>
      <w:r w:rsidR="00CD5378" w:rsidRPr="002A4158">
        <w:rPr>
          <w:lang w:val="en-GB"/>
        </w:rPr>
        <w:t xml:space="preserve"> Mountains have </w:t>
      </w:r>
      <w:r w:rsidR="00317610" w:rsidRPr="002A4158">
        <w:rPr>
          <w:lang w:val="en-GB"/>
        </w:rPr>
        <w:t xml:space="preserve">hardly developed </w:t>
      </w:r>
      <w:r w:rsidR="00CD5378" w:rsidRPr="002A4158">
        <w:rPr>
          <w:lang w:val="en-GB"/>
        </w:rPr>
        <w:t xml:space="preserve">any bilingual competence in </w:t>
      </w:r>
      <w:r w:rsidR="00021962" w:rsidRPr="002A4158">
        <w:rPr>
          <w:lang w:val="en-GB"/>
        </w:rPr>
        <w:t xml:space="preserve">local </w:t>
      </w:r>
      <w:r w:rsidR="00A47086" w:rsidRPr="002A4158">
        <w:rPr>
          <w:lang w:val="en-GB"/>
        </w:rPr>
        <w:t>Niger-Kordofanian</w:t>
      </w:r>
      <w:r w:rsidR="00CD5378" w:rsidRPr="002A4158">
        <w:rPr>
          <w:lang w:val="en-GB"/>
        </w:rPr>
        <w:t xml:space="preserve"> languages. </w:t>
      </w:r>
      <w:r w:rsidR="004F44C5" w:rsidRPr="002A4158">
        <w:rPr>
          <w:lang w:val="en-GB"/>
        </w:rPr>
        <w:t>Therefore</w:t>
      </w:r>
      <w:r w:rsidR="00CD5378" w:rsidRPr="002A4158">
        <w:rPr>
          <w:lang w:val="en-GB"/>
        </w:rPr>
        <w:t xml:space="preserve">, it seems </w:t>
      </w:r>
      <w:r w:rsidR="00FF5990" w:rsidRPr="002A4158">
        <w:rPr>
          <w:lang w:val="en-GB"/>
        </w:rPr>
        <w:t>likely</w:t>
      </w:r>
      <w:r w:rsidR="00CD5378" w:rsidRPr="002A4158">
        <w:rPr>
          <w:lang w:val="en-GB"/>
        </w:rPr>
        <w:t xml:space="preserve"> that the </w:t>
      </w:r>
      <w:r w:rsidR="00DA24A2" w:rsidRPr="002A4158">
        <w:rPr>
          <w:lang w:val="en-GB"/>
        </w:rPr>
        <w:t>c</w:t>
      </w:r>
      <w:r w:rsidR="00CD5378" w:rsidRPr="002A4158">
        <w:rPr>
          <w:lang w:val="en-GB"/>
        </w:rPr>
        <w:t xml:space="preserve">alquing of </w:t>
      </w:r>
      <w:r w:rsidR="00A47086" w:rsidRPr="002A4158">
        <w:rPr>
          <w:lang w:val="en-GB"/>
        </w:rPr>
        <w:t xml:space="preserve">the </w:t>
      </w:r>
      <w:proofErr w:type="spellStart"/>
      <w:r w:rsidR="00CD5378" w:rsidRPr="002A4158">
        <w:rPr>
          <w:lang w:val="en-GB"/>
        </w:rPr>
        <w:t>polyfunctionality</w:t>
      </w:r>
      <w:proofErr w:type="spellEnd"/>
      <w:r w:rsidR="00CD5378" w:rsidRPr="002A4158">
        <w:rPr>
          <w:lang w:val="en-GB"/>
        </w:rPr>
        <w:t xml:space="preserve"> patterns of </w:t>
      </w:r>
      <w:r w:rsidR="00F60447" w:rsidRPr="002A4158">
        <w:rPr>
          <w:lang w:val="en-GB"/>
        </w:rPr>
        <w:t>‘</w:t>
      </w:r>
      <w:r w:rsidR="00CD5378" w:rsidRPr="002A4158">
        <w:rPr>
          <w:lang w:val="en-GB"/>
        </w:rPr>
        <w:t>neck</w:t>
      </w:r>
      <w:r w:rsidR="00F60447" w:rsidRPr="002A4158">
        <w:rPr>
          <w:lang w:val="en-GB"/>
        </w:rPr>
        <w:t>’</w:t>
      </w:r>
      <w:r w:rsidR="00CD5378" w:rsidRPr="002A4158">
        <w:rPr>
          <w:lang w:val="en-GB"/>
        </w:rPr>
        <w:t xml:space="preserve"> </w:t>
      </w:r>
      <w:r w:rsidR="00A47086" w:rsidRPr="002A4158">
        <w:rPr>
          <w:lang w:val="en-GB"/>
        </w:rPr>
        <w:t xml:space="preserve">has been </w:t>
      </w:r>
      <w:r w:rsidR="007638B5" w:rsidRPr="002A4158">
        <w:rPr>
          <w:lang w:val="en-GB"/>
        </w:rPr>
        <w:t>imposed</w:t>
      </w:r>
      <w:r w:rsidR="00A47086" w:rsidRPr="002A4158">
        <w:rPr>
          <w:lang w:val="en-GB"/>
        </w:rPr>
        <w:t xml:space="preserve"> by </w:t>
      </w:r>
      <w:r w:rsidR="00DA24A2" w:rsidRPr="002A4158">
        <w:rPr>
          <w:lang w:val="en-GB"/>
        </w:rPr>
        <w:t xml:space="preserve">Arabized </w:t>
      </w:r>
      <w:r w:rsidR="004F44C5" w:rsidRPr="002A4158">
        <w:rPr>
          <w:lang w:val="en-GB"/>
        </w:rPr>
        <w:t>populations</w:t>
      </w:r>
      <w:r w:rsidR="00DA24A2" w:rsidRPr="002A4158">
        <w:rPr>
          <w:lang w:val="en-GB"/>
        </w:rPr>
        <w:t xml:space="preserve"> </w:t>
      </w:r>
      <w:r w:rsidR="00A47086" w:rsidRPr="002A4158">
        <w:rPr>
          <w:lang w:val="en-GB"/>
        </w:rPr>
        <w:t xml:space="preserve">who were dominant in </w:t>
      </w:r>
      <w:r w:rsidR="007638B5" w:rsidRPr="002A4158">
        <w:rPr>
          <w:lang w:val="en-GB"/>
        </w:rPr>
        <w:t>the</w:t>
      </w:r>
      <w:r w:rsidR="00A47086" w:rsidRPr="002A4158">
        <w:rPr>
          <w:lang w:val="en-GB"/>
        </w:rPr>
        <w:t xml:space="preserve"> SL. </w:t>
      </w:r>
    </w:p>
    <w:p w14:paraId="2A3B3750" w14:textId="2AED5FE4" w:rsidR="008C35F7" w:rsidRPr="002A4158" w:rsidRDefault="00A47086" w:rsidP="00702645">
      <w:pPr>
        <w:rPr>
          <w:lang w:val="en-GB"/>
        </w:rPr>
      </w:pPr>
      <w:r w:rsidRPr="002A4158">
        <w:rPr>
          <w:lang w:val="en-GB"/>
        </w:rPr>
        <w:t xml:space="preserve">Maltese </w:t>
      </w:r>
      <w:r w:rsidR="00A91A7E" w:rsidRPr="002A4158">
        <w:rPr>
          <w:lang w:val="en-GB"/>
        </w:rPr>
        <w:t xml:space="preserve">also </w:t>
      </w:r>
      <w:r w:rsidRPr="002A4158">
        <w:rPr>
          <w:lang w:val="en-GB"/>
        </w:rPr>
        <w:t>provides</w:t>
      </w:r>
      <w:r w:rsidR="00A91A7E" w:rsidRPr="002A4158">
        <w:rPr>
          <w:lang w:val="en-GB"/>
        </w:rPr>
        <w:t xml:space="preserve"> </w:t>
      </w:r>
      <w:r w:rsidR="00ED166A" w:rsidRPr="002A4158">
        <w:rPr>
          <w:lang w:val="en-GB"/>
        </w:rPr>
        <w:t>remarkable</w:t>
      </w:r>
      <w:r w:rsidR="00A91A7E" w:rsidRPr="002A4158">
        <w:rPr>
          <w:lang w:val="en-GB"/>
        </w:rPr>
        <w:t xml:space="preserve"> examples </w:t>
      </w:r>
      <w:r w:rsidRPr="002A4158">
        <w:rPr>
          <w:lang w:val="en-GB"/>
        </w:rPr>
        <w:t xml:space="preserve">of calquing of </w:t>
      </w:r>
      <w:proofErr w:type="spellStart"/>
      <w:r w:rsidRPr="002A4158">
        <w:rPr>
          <w:lang w:val="en-GB"/>
        </w:rPr>
        <w:t>polyfunctionality</w:t>
      </w:r>
      <w:proofErr w:type="spellEnd"/>
      <w:r w:rsidRPr="002A4158">
        <w:rPr>
          <w:lang w:val="en-GB"/>
        </w:rPr>
        <w:t xml:space="preserve"> of lexical items</w:t>
      </w:r>
      <w:r w:rsidR="007F2BAF" w:rsidRPr="002A4158">
        <w:rPr>
          <w:lang w:val="en-GB"/>
        </w:rPr>
        <w:t>. This is particularly evident</w:t>
      </w:r>
      <w:r w:rsidR="001C609E" w:rsidRPr="002A4158">
        <w:rPr>
          <w:lang w:val="en-GB"/>
        </w:rPr>
        <w:t xml:space="preserve"> in the domain of </w:t>
      </w:r>
      <w:r w:rsidR="007638B5" w:rsidRPr="002A4158">
        <w:rPr>
          <w:lang w:val="en-GB"/>
        </w:rPr>
        <w:t>auxiliary verbs</w:t>
      </w:r>
      <w:r w:rsidR="00ED166A" w:rsidRPr="002A4158">
        <w:rPr>
          <w:lang w:val="en-GB"/>
        </w:rPr>
        <w:t xml:space="preserve"> </w:t>
      </w:r>
      <w:r w:rsidR="00ED166A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{"citationID":"25HuThMP","properties":{"formattedCitation":"(Vanhove 1993; Vanhove, Miller, and Caubet 2009)","plainCitation":"(Vanhove 1993; Vanhove, Miller, and Caubet 2009)","noteIndex":0},"citationItems":[{"id":"pO1Pezac/svEboQRh","uris":["http://zotero.org/users/local/wDEILXmk/items/4F4YQUCZ"],"uri":["http://zotero.org/users/local/wDEILXmk/items/4F4YQUCZ"],"itemData":{"id":47,"type":"book","title":"La langue maltaise. Etudes syntaxiques d'un dialecte arabe périphérique","publisher":"Harrassowitz","publisher-place":"Wiesbaden","event-place":"Wiesbaden","author":[{"family":"Vanhove","given":"Martine"}],"issued":{"date-parts":[["1993"]]}}},{"id":"pO1Pezac/Brzm0fAk","uris":["http://zotero.org/users/local/wDEILXmk/items/CEC4R8UA"],"uri":["http://zotero.org/users/local/wDEILXmk/items/CEC4R8UA"],"itemData":{"id":18,"type":"chapter","title":"The grammaticalisation of modal auxiliaries in Maltese and Arabic vernaculars of the Mediterranean area.","container-title":"Grammaticalisation of modal particles","publisher":"Mouton de Gruyter","publisher-place":"Berlin-New York","page":"325-362","event-place":"Berlin-New York","author":[{"family":"Vanhove","given":"Martine"},{"family":"Miller","given":"Catherine"},{"family":"Caubet","given":"Dominique"}],"editor":[{"literal":"Van der Auwera, Johan"}],"issued":{"date-parts":[["2009"]]}}}],"schema":"https://github.com/citation-style-language/schema/raw/master/csl-citation.json"} </w:instrText>
      </w:r>
      <w:r w:rsidR="00ED166A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(Vanhove 1993; Vanhove, Miller, and Caubet 2009)</w:t>
      </w:r>
      <w:r w:rsidR="00ED166A" w:rsidRPr="002A4158">
        <w:rPr>
          <w:lang w:val="en-GB"/>
        </w:rPr>
        <w:fldChar w:fldCharType="end"/>
      </w:r>
      <w:r w:rsidR="00ED166A" w:rsidRPr="002A4158">
        <w:rPr>
          <w:lang w:val="en-GB"/>
        </w:rPr>
        <w:t>. A well-known example is that of the</w:t>
      </w:r>
      <w:r w:rsidR="001C609E" w:rsidRPr="002A4158">
        <w:rPr>
          <w:lang w:val="en-GB"/>
        </w:rPr>
        <w:t xml:space="preserve"> </w:t>
      </w:r>
      <w:r w:rsidR="00353E03" w:rsidRPr="002A4158">
        <w:rPr>
          <w:lang w:val="en-GB"/>
        </w:rPr>
        <w:t xml:space="preserve">lexical verb </w:t>
      </w:r>
      <w:proofErr w:type="spellStart"/>
      <w:r w:rsidR="00ED166A" w:rsidRPr="002A4158">
        <w:rPr>
          <w:i/>
          <w:lang w:val="en-GB"/>
        </w:rPr>
        <w:t>ġie</w:t>
      </w:r>
      <w:proofErr w:type="spellEnd"/>
      <w:r w:rsidR="00ED166A" w:rsidRPr="002A4158">
        <w:rPr>
          <w:lang w:val="en-GB"/>
        </w:rPr>
        <w:t xml:space="preserve"> </w:t>
      </w:r>
      <w:r w:rsidR="00F60447" w:rsidRPr="002A4158">
        <w:rPr>
          <w:lang w:val="en-GB"/>
        </w:rPr>
        <w:t>‘</w:t>
      </w:r>
      <w:r w:rsidR="00ED166A" w:rsidRPr="002A4158">
        <w:rPr>
          <w:lang w:val="en-GB"/>
        </w:rPr>
        <w:t>come</w:t>
      </w:r>
      <w:r w:rsidR="00F60447" w:rsidRPr="002A4158">
        <w:rPr>
          <w:lang w:val="en-GB"/>
        </w:rPr>
        <w:t>’</w:t>
      </w:r>
      <w:r w:rsidR="00ED166A" w:rsidRPr="002A4158">
        <w:rPr>
          <w:lang w:val="en-GB"/>
        </w:rPr>
        <w:t xml:space="preserve"> </w:t>
      </w:r>
      <w:r w:rsidR="007638B5" w:rsidRPr="002A4158">
        <w:rPr>
          <w:lang w:val="en-GB"/>
        </w:rPr>
        <w:t xml:space="preserve">used as </w:t>
      </w:r>
      <w:r w:rsidR="00CA6D83" w:rsidRPr="002A4158">
        <w:rPr>
          <w:lang w:val="en-GB"/>
        </w:rPr>
        <w:t xml:space="preserve">an </w:t>
      </w:r>
      <w:r w:rsidR="007638B5" w:rsidRPr="002A4158">
        <w:rPr>
          <w:lang w:val="en-GB"/>
        </w:rPr>
        <w:t xml:space="preserve">auxiliary for </w:t>
      </w:r>
      <w:r w:rsidR="00586296" w:rsidRPr="002A4158">
        <w:rPr>
          <w:lang w:val="en-GB"/>
        </w:rPr>
        <w:t xml:space="preserve">expressing </w:t>
      </w:r>
      <w:r w:rsidR="00247174" w:rsidRPr="002A4158">
        <w:rPr>
          <w:lang w:val="en-GB"/>
        </w:rPr>
        <w:t xml:space="preserve">a dynamic passive </w:t>
      </w:r>
      <w:r w:rsidR="00BF5593">
        <w:rPr>
          <w:lang w:val="en-GB"/>
        </w:rPr>
        <w:fldChar w:fldCharType="begin"/>
      </w:r>
      <w:r w:rsidR="00BF5593">
        <w:rPr>
          <w:lang w:val="en-GB"/>
        </w:rPr>
        <w:instrText xml:space="preserve"> REF _Ref529377423 \r \h </w:instrText>
      </w:r>
      <w:r w:rsidR="00BF5593">
        <w:rPr>
          <w:lang w:val="en-GB"/>
        </w:rPr>
      </w:r>
      <w:r w:rsidR="00BF5593">
        <w:rPr>
          <w:lang w:val="en-GB"/>
        </w:rPr>
        <w:fldChar w:fldCharType="separate"/>
      </w:r>
      <w:r w:rsidR="00710C93">
        <w:rPr>
          <w:lang w:val="en-GB"/>
        </w:rPr>
        <w:t>(23)</w:t>
      </w:r>
      <w:r w:rsidR="00BF5593">
        <w:rPr>
          <w:lang w:val="en-GB"/>
        </w:rPr>
        <w:fldChar w:fldCharType="end"/>
      </w:r>
      <w:r w:rsidR="00BF5593">
        <w:rPr>
          <w:lang w:val="en-GB"/>
        </w:rPr>
        <w:t xml:space="preserve"> </w:t>
      </w:r>
      <w:r w:rsidR="00586296" w:rsidRPr="002A4158">
        <w:rPr>
          <w:lang w:val="en-GB"/>
        </w:rPr>
        <w:t>i</w:t>
      </w:r>
      <w:r w:rsidR="0092626F" w:rsidRPr="002A4158">
        <w:rPr>
          <w:lang w:val="en-GB"/>
        </w:rPr>
        <w:t xml:space="preserve">n the same way as Italian </w:t>
      </w:r>
      <w:r w:rsidR="00BF5593">
        <w:rPr>
          <w:lang w:val="en-GB"/>
        </w:rPr>
        <w:fldChar w:fldCharType="begin"/>
      </w:r>
      <w:r w:rsidR="00BF5593">
        <w:rPr>
          <w:lang w:val="en-GB"/>
        </w:rPr>
        <w:instrText xml:space="preserve"> REF _Ref529377440 \r \h </w:instrText>
      </w:r>
      <w:r w:rsidR="00BF5593">
        <w:rPr>
          <w:lang w:val="en-GB"/>
        </w:rPr>
      </w:r>
      <w:r w:rsidR="00BF5593">
        <w:rPr>
          <w:lang w:val="en-GB"/>
        </w:rPr>
        <w:fldChar w:fldCharType="separate"/>
      </w:r>
      <w:r w:rsidR="00710C93">
        <w:rPr>
          <w:lang w:val="en-GB"/>
        </w:rPr>
        <w:t>(24)</w:t>
      </w:r>
      <w:r w:rsidR="00BF5593">
        <w:rPr>
          <w:lang w:val="en-GB"/>
        </w:rPr>
        <w:fldChar w:fldCharType="end"/>
      </w:r>
      <w:r w:rsidR="0092626F" w:rsidRPr="002A4158">
        <w:rPr>
          <w:lang w:val="en-GB"/>
        </w:rPr>
        <w:t>.</w:t>
      </w:r>
    </w:p>
    <w:p w14:paraId="0A62F5FE" w14:textId="242B2A73" w:rsidR="00C3225E" w:rsidRPr="002A4158" w:rsidRDefault="00C3225E" w:rsidP="00C3225E">
      <w:pPr>
        <w:pStyle w:val="lsLanginfo"/>
        <w:rPr>
          <w:lang w:val="en-GB"/>
        </w:rPr>
      </w:pPr>
      <w:bookmarkStart w:id="17" w:name="_Ref529377423"/>
      <w:r w:rsidRPr="002A4158">
        <w:rPr>
          <w:lang w:val="en-GB"/>
        </w:rPr>
        <w:t xml:space="preserve">Maltese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{"citationID":"89cESeVe","properties":{"formattedCitation":"(Borg and Azzopardi-Alexander 1997, 214)","plainCitation":"(Borg and Azzopardi-Alexander 1997, 214)","noteIndex":0},"citationItems":[{"id":"pO1Pezac/Adg8m7tV","uris":["http://zotero.org/users/local/wDEILXmk/items/CAIRQE7S"],"uri":["http://zotero.org/users/local/wDEILXmk/items/CAIRQE7S"],"itemData":{"id":45,"type":"book","title":"Maltese","publisher":"Routledge","publisher-place":"London","event-place":"London","author":[{"family":"Borg","given":"Albert"},{"family":"Azzopardi-Alexander","given":"Marie"}],"issued":{"date-parts":[["1997"]]}},"locator":"214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(Borg and Azzopardi-Alexander 1997, 214)</w:t>
      </w:r>
      <w:r w:rsidRPr="002A4158">
        <w:rPr>
          <w:lang w:val="en-GB"/>
        </w:rPr>
        <w:fldChar w:fldCharType="end"/>
      </w:r>
      <w:bookmarkEnd w:id="17"/>
    </w:p>
    <w:p w14:paraId="3ECA280C" w14:textId="2D50B305" w:rsidR="00C3225E" w:rsidRPr="002A4158" w:rsidRDefault="00C3225E" w:rsidP="00C3225E">
      <w:pPr>
        <w:pStyle w:val="lsSourceline"/>
      </w:pPr>
      <w:r w:rsidRPr="002A4158">
        <w:tab/>
        <w:t>it</w:t>
      </w:r>
      <w:r w:rsidR="00BF5593">
        <w:t>-</w:t>
      </w:r>
      <w:proofErr w:type="spellStart"/>
      <w:r w:rsidRPr="002A4158">
        <w:t>tabib</w:t>
      </w:r>
      <w:proofErr w:type="spellEnd"/>
      <w:r w:rsidRPr="002A4158">
        <w:t xml:space="preserve"> </w:t>
      </w:r>
      <w:proofErr w:type="spellStart"/>
      <w:r w:rsidR="00AB4E77" w:rsidRPr="002A4158">
        <w:t>ġie</w:t>
      </w:r>
      <w:proofErr w:type="spellEnd"/>
      <w:r w:rsidR="00AB4E77" w:rsidRPr="002A4158">
        <w:t xml:space="preserve"> </w:t>
      </w:r>
      <w:proofErr w:type="spellStart"/>
      <w:r w:rsidR="00AB4E77" w:rsidRPr="002A4158">
        <w:t>afdat</w:t>
      </w:r>
      <w:proofErr w:type="spellEnd"/>
      <w:r w:rsidR="00AB4E77" w:rsidRPr="002A4158">
        <w:t xml:space="preserve"> bi</w:t>
      </w:r>
      <w:r w:rsidR="00BF5593">
        <w:t>-</w:t>
      </w:r>
      <w:r w:rsidR="00AB4E77" w:rsidRPr="002A4158">
        <w:t>l</w:t>
      </w:r>
      <w:r w:rsidR="00BF5593">
        <w:t>-</w:t>
      </w:r>
      <w:proofErr w:type="spellStart"/>
      <w:r w:rsidR="00AB4E77" w:rsidRPr="002A4158">
        <w:t>każ</w:t>
      </w:r>
      <w:proofErr w:type="spellEnd"/>
    </w:p>
    <w:p w14:paraId="5F87474B" w14:textId="73DD222C" w:rsidR="00AB4E77" w:rsidRPr="002A4158" w:rsidRDefault="00AB4E77" w:rsidP="00AB4E77">
      <w:pPr>
        <w:pStyle w:val="lsIMT"/>
      </w:pPr>
      <w:r w:rsidRPr="002A4158">
        <w:tab/>
      </w:r>
      <w:r w:rsidRPr="002A4158">
        <w:rPr>
          <w:sz w:val="20"/>
        </w:rPr>
        <w:t>DEF</w:t>
      </w:r>
      <w:r w:rsidR="00BF5593">
        <w:t>-</w:t>
      </w:r>
      <w:r w:rsidRPr="002A4158">
        <w:t xml:space="preserve">doctor </w:t>
      </w:r>
      <w:proofErr w:type="gramStart"/>
      <w:r w:rsidRPr="002A4158">
        <w:t>come.</w:t>
      </w:r>
      <w:r w:rsidR="000D4C1D">
        <w:rPr>
          <w:sz w:val="20"/>
        </w:rPr>
        <w:t>PRF</w:t>
      </w:r>
      <w:r w:rsidR="00B2707D" w:rsidRPr="002A4158">
        <w:rPr>
          <w:sz w:val="20"/>
        </w:rPr>
        <w:t>.</w:t>
      </w:r>
      <w:r w:rsidRPr="002A4158">
        <w:t>3</w:t>
      </w:r>
      <w:r w:rsidRPr="002A4158">
        <w:rPr>
          <w:sz w:val="20"/>
        </w:rPr>
        <w:t>SG.M</w:t>
      </w:r>
      <w:proofErr w:type="gramEnd"/>
      <w:r w:rsidRPr="002A4158">
        <w:rPr>
          <w:sz w:val="20"/>
        </w:rPr>
        <w:t xml:space="preserve"> </w:t>
      </w:r>
      <w:r w:rsidRPr="002A4158">
        <w:t>trusted with</w:t>
      </w:r>
      <w:r w:rsidR="00BF5593">
        <w:t>-</w:t>
      </w:r>
      <w:r w:rsidRPr="002A4158">
        <w:rPr>
          <w:sz w:val="20"/>
        </w:rPr>
        <w:t>DEF</w:t>
      </w:r>
      <w:r w:rsidR="00BF5593">
        <w:t>-</w:t>
      </w:r>
      <w:r w:rsidRPr="002A4158">
        <w:t>case</w:t>
      </w:r>
    </w:p>
    <w:p w14:paraId="3ACA61EA" w14:textId="39094A50" w:rsidR="00AB4E77" w:rsidRPr="002A4158" w:rsidRDefault="00AB4E77" w:rsidP="000E40E3">
      <w:pPr>
        <w:pStyle w:val="lsTranslation"/>
      </w:pPr>
      <w:r w:rsidRPr="002A4158">
        <w:tab/>
        <w:t>“</w:t>
      </w:r>
      <w:r w:rsidR="003F6F50" w:rsidRPr="002A4158">
        <w:t xml:space="preserve">The doctor was entrusted with the case.” (Lit. </w:t>
      </w:r>
      <w:r w:rsidR="00BF5593">
        <w:t>‘</w:t>
      </w:r>
      <w:r w:rsidR="003F6F50" w:rsidRPr="002A4158">
        <w:t xml:space="preserve">The doctor </w:t>
      </w:r>
      <w:r w:rsidR="003F6F50" w:rsidRPr="002A4158">
        <w:tab/>
        <w:t xml:space="preserve">came </w:t>
      </w:r>
      <w:r w:rsidR="00B2707D" w:rsidRPr="002A4158">
        <w:t>entrusted</w:t>
      </w:r>
      <w:r w:rsidR="003F6F50" w:rsidRPr="002A4158">
        <w:t xml:space="preserve"> with the case.</w:t>
      </w:r>
      <w:r w:rsidR="00BF5593">
        <w:t>’</w:t>
      </w:r>
      <w:r w:rsidR="003F6F50" w:rsidRPr="002A4158">
        <w:t>)</w:t>
      </w:r>
    </w:p>
    <w:p w14:paraId="38AE1F51" w14:textId="76B84A1A" w:rsidR="003F6F50" w:rsidRPr="002A4158" w:rsidRDefault="003F6F50" w:rsidP="003F6F50">
      <w:pPr>
        <w:pStyle w:val="lsLanginfo"/>
        <w:rPr>
          <w:lang w:val="en-GB"/>
        </w:rPr>
      </w:pPr>
      <w:bookmarkStart w:id="18" w:name="_Ref529377440"/>
      <w:r w:rsidRPr="002A4158">
        <w:rPr>
          <w:lang w:val="en-GB"/>
        </w:rPr>
        <w:t>Italian (own knowledge)</w:t>
      </w:r>
      <w:bookmarkEnd w:id="18"/>
      <w:r w:rsidRPr="002A4158">
        <w:rPr>
          <w:lang w:val="en-GB"/>
        </w:rPr>
        <w:t xml:space="preserve"> </w:t>
      </w:r>
    </w:p>
    <w:p w14:paraId="55301AF2" w14:textId="3B4F5387" w:rsidR="003F6F50" w:rsidRPr="002A4158" w:rsidRDefault="00FF6BD1" w:rsidP="003F6F50">
      <w:pPr>
        <w:pStyle w:val="lsSourceline"/>
      </w:pPr>
      <w:r w:rsidRPr="002A4158">
        <w:tab/>
      </w:r>
      <w:r w:rsidR="00B2707D" w:rsidRPr="002A4158">
        <w:t xml:space="preserve">non </w:t>
      </w:r>
      <w:proofErr w:type="spellStart"/>
      <w:r w:rsidR="00B2707D" w:rsidRPr="002A4158">
        <w:t>venne</w:t>
      </w:r>
      <w:proofErr w:type="spellEnd"/>
      <w:r w:rsidR="00B2707D" w:rsidRPr="002A4158">
        <w:t xml:space="preserve"> </w:t>
      </w:r>
      <w:proofErr w:type="spellStart"/>
      <w:r w:rsidR="00B2707D" w:rsidRPr="002A4158">
        <w:t>creduto</w:t>
      </w:r>
      <w:proofErr w:type="spellEnd"/>
    </w:p>
    <w:p w14:paraId="06596032" w14:textId="2304C457" w:rsidR="00FF6BD1" w:rsidRPr="002A4158" w:rsidRDefault="00B2707D" w:rsidP="00B2707D">
      <w:pPr>
        <w:pStyle w:val="lsIMT"/>
      </w:pPr>
      <w:r w:rsidRPr="002A4158">
        <w:tab/>
      </w:r>
      <w:r w:rsidRPr="002A4158">
        <w:rPr>
          <w:sz w:val="20"/>
        </w:rPr>
        <w:t xml:space="preserve">NEG </w:t>
      </w:r>
      <w:proofErr w:type="gramStart"/>
      <w:r w:rsidRPr="002A4158">
        <w:t>come.</w:t>
      </w:r>
      <w:r w:rsidRPr="002A4158">
        <w:rPr>
          <w:sz w:val="20"/>
        </w:rPr>
        <w:t>PRF</w:t>
      </w:r>
      <w:r w:rsidRPr="002A4158">
        <w:t>.3</w:t>
      </w:r>
      <w:r w:rsidRPr="002A4158">
        <w:rPr>
          <w:sz w:val="20"/>
        </w:rPr>
        <w:t>SG.M</w:t>
      </w:r>
      <w:proofErr w:type="gramEnd"/>
      <w:r w:rsidRPr="002A4158">
        <w:rPr>
          <w:sz w:val="20"/>
        </w:rPr>
        <w:t xml:space="preserve"> </w:t>
      </w:r>
      <w:r w:rsidRPr="002A4158">
        <w:t>trusted</w:t>
      </w:r>
    </w:p>
    <w:p w14:paraId="292CE41A" w14:textId="0FC02D87" w:rsidR="00B2707D" w:rsidRPr="002A4158" w:rsidRDefault="00B2707D" w:rsidP="000E40E3">
      <w:pPr>
        <w:pStyle w:val="lsTranslation"/>
      </w:pPr>
      <w:r w:rsidRPr="002A4158">
        <w:tab/>
        <w:t>“He was no</w:t>
      </w:r>
      <w:r w:rsidR="00A030D3" w:rsidRPr="002A4158">
        <w:t xml:space="preserve">t trusted.” (Lit. </w:t>
      </w:r>
      <w:r w:rsidR="00BF5593">
        <w:t>‘</w:t>
      </w:r>
      <w:r w:rsidR="00A030D3" w:rsidRPr="002A4158">
        <w:t xml:space="preserve">He did not </w:t>
      </w:r>
      <w:r w:rsidR="00330164" w:rsidRPr="002A4158">
        <w:t xml:space="preserve">come </w:t>
      </w:r>
      <w:r w:rsidRPr="002A4158">
        <w:t>trusted.</w:t>
      </w:r>
      <w:r w:rsidR="00BF5593">
        <w:t>’</w:t>
      </w:r>
      <w:r w:rsidR="00030538" w:rsidRPr="002A4158">
        <w:t>)</w:t>
      </w:r>
    </w:p>
    <w:p w14:paraId="4A1F4293" w14:textId="2447FD9B" w:rsidR="008F7C1F" w:rsidRPr="002A4158" w:rsidRDefault="00C07754" w:rsidP="00702645">
      <w:pPr>
        <w:rPr>
          <w:lang w:val="en-GB"/>
        </w:rPr>
      </w:pPr>
      <w:r>
        <w:rPr>
          <w:lang w:val="en-GB"/>
        </w:rPr>
        <w:t xml:space="preserve">Even if imposition </w:t>
      </w:r>
      <w:r w:rsidR="001E5167">
        <w:rPr>
          <w:lang w:val="en-GB"/>
        </w:rPr>
        <w:t>played a</w:t>
      </w:r>
      <w:r w:rsidR="00383B79">
        <w:rPr>
          <w:lang w:val="en-GB"/>
        </w:rPr>
        <w:t xml:space="preserve"> </w:t>
      </w:r>
      <w:r w:rsidR="001E5167">
        <w:rPr>
          <w:lang w:val="en-GB"/>
        </w:rPr>
        <w:t>role in the emergence of Maltese (</w:t>
      </w:r>
      <w:proofErr w:type="spellStart"/>
      <w:r w:rsidR="001E5167" w:rsidRPr="002A4158">
        <w:rPr>
          <w:rFonts w:cs="Times New Roman"/>
          <w:noProof/>
          <w:lang w:val="en-GB"/>
        </w:rPr>
        <w:t>Ć</w:t>
      </w:r>
      <w:r w:rsidR="001E5167" w:rsidRPr="002A4158">
        <w:rPr>
          <w:noProof/>
          <w:lang w:val="en-GB"/>
        </w:rPr>
        <w:t>epl</w:t>
      </w:r>
      <w:r w:rsidR="001E5167" w:rsidRPr="002A4158">
        <w:rPr>
          <w:rFonts w:cs="Times New Roman"/>
          <w:noProof/>
          <w:lang w:val="en-GB"/>
        </w:rPr>
        <w:t>ö</w:t>
      </w:r>
      <w:proofErr w:type="spellEnd"/>
      <w:r w:rsidR="001E5167" w:rsidRPr="002A4158">
        <w:rPr>
          <w:noProof/>
          <w:lang w:val="en-GB"/>
        </w:rPr>
        <w:t xml:space="preserve"> &amp; Lucas, this volume</w:t>
      </w:r>
      <w:r w:rsidR="001E5167">
        <w:rPr>
          <w:noProof/>
          <w:lang w:val="en-GB"/>
        </w:rPr>
        <w:t>)</w:t>
      </w:r>
      <w:r w:rsidR="001E5167">
        <w:rPr>
          <w:lang w:val="en-GB"/>
        </w:rPr>
        <w:t>,</w:t>
      </w:r>
      <w:r w:rsidR="00A10AC3">
        <w:rPr>
          <w:lang w:val="en-GB"/>
        </w:rPr>
        <w:t xml:space="preserve"> it is generally accepted that intertwined languages </w:t>
      </w:r>
      <w:r w:rsidR="00A10AC3" w:rsidRPr="002A4158">
        <w:rPr>
          <w:lang w:val="en-GB"/>
        </w:rPr>
        <w:t>emerge</w:t>
      </w:r>
      <w:r w:rsidR="00BF5593">
        <w:rPr>
          <w:lang w:val="en-GB"/>
        </w:rPr>
        <w:t xml:space="preserve"> </w:t>
      </w:r>
      <w:r w:rsidR="00A10AC3">
        <w:rPr>
          <w:lang w:val="en-GB"/>
        </w:rPr>
        <w:t xml:space="preserve">mainly </w:t>
      </w:r>
      <w:r w:rsidR="00A10AC3" w:rsidRPr="002A4158">
        <w:rPr>
          <w:lang w:val="en-GB"/>
        </w:rPr>
        <w:t xml:space="preserve">from a widespread process of borrowing in </w:t>
      </w:r>
      <w:r w:rsidR="00823699">
        <w:rPr>
          <w:lang w:val="en-GB"/>
        </w:rPr>
        <w:t>Van</w:t>
      </w:r>
      <w:r w:rsidR="00823699" w:rsidRPr="002A4158">
        <w:rPr>
          <w:lang w:val="en-GB"/>
        </w:rPr>
        <w:t xml:space="preserve"> </w:t>
      </w:r>
      <w:proofErr w:type="spellStart"/>
      <w:r w:rsidR="00A10AC3" w:rsidRPr="002A4158">
        <w:rPr>
          <w:lang w:val="en-GB"/>
        </w:rPr>
        <w:t>Coetsem’s</w:t>
      </w:r>
      <w:proofErr w:type="spellEnd"/>
      <w:r w:rsidR="00A10AC3" w:rsidRPr="002A4158">
        <w:rPr>
          <w:lang w:val="en-GB"/>
        </w:rPr>
        <w:t xml:space="preserve"> terminology</w:t>
      </w:r>
      <w:r w:rsidR="001E5167">
        <w:rPr>
          <w:lang w:val="en-GB"/>
        </w:rPr>
        <w:t xml:space="preserve"> </w:t>
      </w:r>
      <w:r w:rsidR="00A10AC3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{"citationID":"EkVKab8X","properties":{"formattedCitation":"(Winford 2005, 397; Manfredi 2018)","plainCitation":"(Winford 2005, 397; Manfredi 2018)","noteIndex":0},"citationItems":[{"id":"pO1Pezac/yfaKiyTC","uris":["http://zotero.org/users/local/wDEILXmk/items/TXEUU9NM"],"uri":["http://zotero.org/users/local/wDEILXmk/items/TXEUU9NM"],"itemData":{"id":5,"type":"article-journal","title":"Contact-induced changes. Classification and processes","container-title":"Diachronica","page":"373-427","volume":"22","issue":"2","author":[{"family":"Winford","given":"Donald"}],"issued":{"date-parts":[["2005"]]}},"locator":"397"},{"id":"pO1Pezac/ViimBs3o","uris":["http://zotero.org/users/local/wDEILXmk/items/QVWKQNWQ"],"uri":["http://zotero.org/users/local/wDEILXmk/items/QVWKQNWQ"],"itemData":{"id":6,"type":"chapter","title":"Arabic as a contact language","container-title":"The Routledge Handbook of Arabic Linguistics","publisher":"Routledge","publisher-place":"London","page":"407-420","event-place":"London","author":[{"family":"Manfredi","given":"Stefano"}],"editor":[{"family":"Bassiouney","given":"Reem"},{"family":"Benmamoun","given":"Abbas"}],"issued":{"date-parts":[["2018"]]}}}],"schema":"https://github.com/citation-style-language/schema/raw/master/csl-citation.json"} </w:instrText>
      </w:r>
      <w:r w:rsidR="00A10AC3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(Winford 2005, 397; Manfredi 2018)</w:t>
      </w:r>
      <w:r w:rsidR="00A10AC3" w:rsidRPr="002A4158">
        <w:rPr>
          <w:lang w:val="en-GB"/>
        </w:rPr>
        <w:fldChar w:fldCharType="end"/>
      </w:r>
      <w:r w:rsidR="00C7655E" w:rsidRPr="002A4158">
        <w:rPr>
          <w:lang w:val="en-GB"/>
        </w:rPr>
        <w:t>.</w:t>
      </w:r>
      <w:r w:rsidR="00917315" w:rsidRPr="002A4158">
        <w:rPr>
          <w:lang w:val="en-GB"/>
        </w:rPr>
        <w:t xml:space="preserve"> </w:t>
      </w:r>
      <w:r w:rsidR="00CA6D83" w:rsidRPr="002A4158">
        <w:rPr>
          <w:lang w:val="en-GB"/>
        </w:rPr>
        <w:t xml:space="preserve">This </w:t>
      </w:r>
      <w:r w:rsidR="004F44C5" w:rsidRPr="002A4158">
        <w:rPr>
          <w:lang w:val="en-GB"/>
        </w:rPr>
        <w:t>suggest</w:t>
      </w:r>
      <w:r w:rsidR="00021962" w:rsidRPr="002A4158">
        <w:rPr>
          <w:lang w:val="en-GB"/>
        </w:rPr>
        <w:t>s</w:t>
      </w:r>
      <w:r w:rsidR="00CA6D83" w:rsidRPr="002A4158">
        <w:rPr>
          <w:lang w:val="en-GB"/>
        </w:rPr>
        <w:t xml:space="preserve"> that</w:t>
      </w:r>
      <w:r w:rsidR="00B20FB6" w:rsidRPr="002A4158">
        <w:rPr>
          <w:lang w:val="en-GB"/>
        </w:rPr>
        <w:t xml:space="preserve">, different from the </w:t>
      </w:r>
      <w:r w:rsidR="00601543" w:rsidRPr="002A4158">
        <w:rPr>
          <w:lang w:val="en-GB"/>
        </w:rPr>
        <w:t xml:space="preserve">aforementioned </w:t>
      </w:r>
      <w:r w:rsidR="00B20FB6" w:rsidRPr="002A4158">
        <w:rPr>
          <w:lang w:val="en-GB"/>
        </w:rPr>
        <w:t>grammaticalization of reflexive anaphors</w:t>
      </w:r>
      <w:r w:rsidR="00383B79">
        <w:rPr>
          <w:lang w:val="en-GB"/>
        </w:rPr>
        <w:t xml:space="preserve"> in Arabic dialects</w:t>
      </w:r>
      <w:r w:rsidR="00B20FB6" w:rsidRPr="002A4158">
        <w:rPr>
          <w:lang w:val="en-GB"/>
        </w:rPr>
        <w:t>,</w:t>
      </w:r>
      <w:r w:rsidR="00CA6D83" w:rsidRPr="002A4158">
        <w:rPr>
          <w:lang w:val="en-GB"/>
        </w:rPr>
        <w:t xml:space="preserve"> </w:t>
      </w:r>
      <w:r w:rsidR="004F44C5" w:rsidRPr="002A4158">
        <w:rPr>
          <w:lang w:val="en-GB"/>
        </w:rPr>
        <w:t>the</w:t>
      </w:r>
      <w:r w:rsidR="008F7C1F" w:rsidRPr="002A4158">
        <w:rPr>
          <w:lang w:val="en-GB"/>
        </w:rPr>
        <w:t xml:space="preserve"> </w:t>
      </w:r>
      <w:r w:rsidR="00917315" w:rsidRPr="002A4158">
        <w:rPr>
          <w:lang w:val="en-GB"/>
        </w:rPr>
        <w:t xml:space="preserve">calquing of </w:t>
      </w:r>
      <w:proofErr w:type="spellStart"/>
      <w:r w:rsidR="00917315" w:rsidRPr="002A4158">
        <w:rPr>
          <w:lang w:val="en-GB"/>
        </w:rPr>
        <w:t>polyfunctionality</w:t>
      </w:r>
      <w:proofErr w:type="spellEnd"/>
      <w:r w:rsidR="00917315" w:rsidRPr="002A4158">
        <w:rPr>
          <w:lang w:val="en-GB"/>
        </w:rPr>
        <w:t xml:space="preserve"> of lexical</w:t>
      </w:r>
      <w:r w:rsidR="00B20FB6" w:rsidRPr="002A4158">
        <w:rPr>
          <w:lang w:val="en-GB"/>
        </w:rPr>
        <w:t xml:space="preserve"> verb </w:t>
      </w:r>
      <w:r w:rsidR="00283891">
        <w:rPr>
          <w:lang w:val="en-GB"/>
        </w:rPr>
        <w:t>‘</w:t>
      </w:r>
      <w:r w:rsidR="00B20FB6" w:rsidRPr="002A4158">
        <w:rPr>
          <w:lang w:val="en-GB"/>
        </w:rPr>
        <w:t>come</w:t>
      </w:r>
      <w:r w:rsidR="00283891">
        <w:rPr>
          <w:lang w:val="en-GB"/>
        </w:rPr>
        <w:t>’</w:t>
      </w:r>
      <w:r w:rsidR="00383B79">
        <w:rPr>
          <w:lang w:val="en-GB"/>
        </w:rPr>
        <w:t xml:space="preserve"> in Maltese</w:t>
      </w:r>
      <w:r w:rsidR="00CB326B" w:rsidRPr="002A4158">
        <w:rPr>
          <w:lang w:val="en-GB"/>
        </w:rPr>
        <w:t xml:space="preserve"> </w:t>
      </w:r>
      <w:r w:rsidR="00283891">
        <w:rPr>
          <w:lang w:val="en-GB"/>
        </w:rPr>
        <w:t>was most likely</w:t>
      </w:r>
      <w:r w:rsidR="00B20FB6" w:rsidRPr="002A4158">
        <w:rPr>
          <w:lang w:val="en-GB"/>
        </w:rPr>
        <w:t xml:space="preserve"> </w:t>
      </w:r>
      <w:r w:rsidR="00CA6D83" w:rsidRPr="002A4158">
        <w:rPr>
          <w:lang w:val="en-GB"/>
        </w:rPr>
        <w:t>triggered by</w:t>
      </w:r>
      <w:r w:rsidR="00966ECB" w:rsidRPr="002A4158">
        <w:rPr>
          <w:lang w:val="en-GB"/>
        </w:rPr>
        <w:t xml:space="preserve"> </w:t>
      </w:r>
      <w:r w:rsidR="00917315" w:rsidRPr="002A4158">
        <w:rPr>
          <w:lang w:val="en-GB"/>
        </w:rPr>
        <w:t xml:space="preserve">agentivity of </w:t>
      </w:r>
      <w:r w:rsidR="0081423D" w:rsidRPr="002A4158">
        <w:rPr>
          <w:lang w:val="en-GB"/>
        </w:rPr>
        <w:t>RL</w:t>
      </w:r>
      <w:r w:rsidR="00601543" w:rsidRPr="002A4158">
        <w:rPr>
          <w:lang w:val="en-GB"/>
        </w:rPr>
        <w:t xml:space="preserve"> </w:t>
      </w:r>
      <w:r w:rsidR="00966ECB" w:rsidRPr="002A4158">
        <w:rPr>
          <w:lang w:val="en-GB"/>
        </w:rPr>
        <w:t>dominant speakers</w:t>
      </w:r>
      <w:r w:rsidR="00CA6D83" w:rsidRPr="002A4158">
        <w:rPr>
          <w:lang w:val="en-GB"/>
        </w:rPr>
        <w:t xml:space="preserve">. </w:t>
      </w:r>
    </w:p>
    <w:p w14:paraId="16C6C7DB" w14:textId="4105ED6A" w:rsidR="00CD7B8D" w:rsidRPr="002A4158" w:rsidRDefault="008F7C1F" w:rsidP="00702645">
      <w:pPr>
        <w:rPr>
          <w:lang w:val="en-GB"/>
        </w:rPr>
      </w:pPr>
      <w:r w:rsidRPr="002A4158">
        <w:rPr>
          <w:lang w:val="en-GB"/>
        </w:rPr>
        <w:t>R</w:t>
      </w:r>
      <w:r w:rsidR="00247174" w:rsidRPr="002A4158">
        <w:rPr>
          <w:lang w:val="en-GB"/>
        </w:rPr>
        <w:t>egardless of the different contact situations</w:t>
      </w:r>
      <w:r w:rsidR="00C64AF2" w:rsidRPr="002A4158">
        <w:rPr>
          <w:lang w:val="en-GB"/>
        </w:rPr>
        <w:t xml:space="preserve">, </w:t>
      </w:r>
      <w:r w:rsidR="00A15857" w:rsidRPr="002A4158">
        <w:rPr>
          <w:lang w:val="en-GB"/>
        </w:rPr>
        <w:t>w</w:t>
      </w:r>
      <w:r w:rsidR="00E0455E" w:rsidRPr="002A4158">
        <w:rPr>
          <w:lang w:val="en-GB"/>
        </w:rPr>
        <w:t xml:space="preserve">hat </w:t>
      </w:r>
      <w:r w:rsidR="00247174" w:rsidRPr="002A4158">
        <w:rPr>
          <w:lang w:val="en-GB"/>
        </w:rPr>
        <w:t>holds</w:t>
      </w:r>
      <w:r w:rsidR="00E0455E" w:rsidRPr="002A4158">
        <w:rPr>
          <w:lang w:val="en-GB"/>
        </w:rPr>
        <w:t xml:space="preserve"> all the previous </w:t>
      </w:r>
      <w:r w:rsidR="00247174" w:rsidRPr="002A4158">
        <w:rPr>
          <w:lang w:val="en-GB"/>
        </w:rPr>
        <w:t>instances</w:t>
      </w:r>
      <w:r w:rsidR="00E0455E" w:rsidRPr="002A4158">
        <w:rPr>
          <w:lang w:val="en-GB"/>
        </w:rPr>
        <w:t xml:space="preserve"> of grammatical calquing</w:t>
      </w:r>
      <w:r w:rsidR="00247174" w:rsidRPr="002A4158">
        <w:rPr>
          <w:lang w:val="en-GB"/>
        </w:rPr>
        <w:t xml:space="preserve"> together</w:t>
      </w:r>
      <w:r w:rsidR="00E0455E" w:rsidRPr="002A4158">
        <w:rPr>
          <w:lang w:val="en-GB"/>
        </w:rPr>
        <w:t xml:space="preserve"> is </w:t>
      </w:r>
      <w:r w:rsidR="00247174" w:rsidRPr="002A4158">
        <w:rPr>
          <w:lang w:val="en-GB"/>
        </w:rPr>
        <w:t>the fact that</w:t>
      </w:r>
      <w:r w:rsidR="00E0455E" w:rsidRPr="002A4158">
        <w:rPr>
          <w:lang w:val="en-GB"/>
        </w:rPr>
        <w:t xml:space="preserve"> the </w:t>
      </w:r>
      <w:r w:rsidR="00A15857" w:rsidRPr="002A4158">
        <w:rPr>
          <w:lang w:val="en-GB"/>
        </w:rPr>
        <w:t>transfer of patterns of grammaticalization</w:t>
      </w:r>
      <w:r w:rsidR="00C64AF2" w:rsidRPr="002A4158">
        <w:rPr>
          <w:lang w:val="en-GB"/>
        </w:rPr>
        <w:t xml:space="preserve"> </w:t>
      </w:r>
      <w:r w:rsidR="00247174" w:rsidRPr="002A4158">
        <w:rPr>
          <w:lang w:val="en-GB"/>
        </w:rPr>
        <w:t>did</w:t>
      </w:r>
      <w:r w:rsidR="00A15857" w:rsidRPr="002A4158">
        <w:rPr>
          <w:lang w:val="en-GB"/>
        </w:rPr>
        <w:t xml:space="preserve"> not </w:t>
      </w:r>
      <w:r w:rsidR="00247174" w:rsidRPr="002A4158">
        <w:rPr>
          <w:lang w:val="en-GB"/>
        </w:rPr>
        <w:t>produce</w:t>
      </w:r>
      <w:r w:rsidR="00A15857" w:rsidRPr="002A4158">
        <w:rPr>
          <w:lang w:val="en-GB"/>
        </w:rPr>
        <w:t xml:space="preserve"> any </w:t>
      </w:r>
      <w:r w:rsidR="00021962" w:rsidRPr="002A4158">
        <w:rPr>
          <w:lang w:val="en-GB"/>
        </w:rPr>
        <w:t>syntactic</w:t>
      </w:r>
      <w:r w:rsidR="00A15857" w:rsidRPr="002A4158">
        <w:rPr>
          <w:lang w:val="en-GB"/>
        </w:rPr>
        <w:t xml:space="preserve"> change</w:t>
      </w:r>
      <w:r w:rsidR="009F4CA3" w:rsidRPr="002A4158">
        <w:rPr>
          <w:lang w:val="en-GB"/>
        </w:rPr>
        <w:t xml:space="preserve"> in Arabic</w:t>
      </w:r>
      <w:r w:rsidR="00F936D9" w:rsidRPr="002A4158">
        <w:rPr>
          <w:lang w:val="en-GB"/>
        </w:rPr>
        <w:t>.</w:t>
      </w:r>
      <w:r w:rsidR="00A15857" w:rsidRPr="002A4158">
        <w:rPr>
          <w:lang w:val="en-GB"/>
        </w:rPr>
        <w:t xml:space="preserve"> </w:t>
      </w:r>
      <w:r w:rsidR="00247174" w:rsidRPr="002A4158">
        <w:rPr>
          <w:lang w:val="en-GB"/>
        </w:rPr>
        <w:t>In contrast</w:t>
      </w:r>
      <w:r w:rsidR="00BD723C" w:rsidRPr="002A4158">
        <w:rPr>
          <w:lang w:val="en-GB"/>
        </w:rPr>
        <w:t xml:space="preserve"> to the above</w:t>
      </w:r>
      <w:r w:rsidR="00247174" w:rsidRPr="002A4158">
        <w:rPr>
          <w:lang w:val="en-GB"/>
        </w:rPr>
        <w:t xml:space="preserve">, the calquing </w:t>
      </w:r>
      <w:r w:rsidR="00C7655E" w:rsidRPr="002A4158">
        <w:rPr>
          <w:lang w:val="en-GB"/>
        </w:rPr>
        <w:t xml:space="preserve">of </w:t>
      </w:r>
      <w:proofErr w:type="spellStart"/>
      <w:r w:rsidR="001C1CA4" w:rsidRPr="002A4158">
        <w:rPr>
          <w:lang w:val="en-GB"/>
        </w:rPr>
        <w:t>polyfunctionality</w:t>
      </w:r>
      <w:proofErr w:type="spellEnd"/>
      <w:r w:rsidR="007A4094" w:rsidRPr="002A4158">
        <w:rPr>
          <w:lang w:val="en-GB"/>
        </w:rPr>
        <w:t xml:space="preserve"> </w:t>
      </w:r>
      <w:r w:rsidR="00C7655E" w:rsidRPr="002A4158">
        <w:rPr>
          <w:lang w:val="en-GB"/>
        </w:rPr>
        <w:t>of</w:t>
      </w:r>
      <w:r w:rsidR="007A4094" w:rsidRPr="002A4158">
        <w:rPr>
          <w:lang w:val="en-GB"/>
        </w:rPr>
        <w:t xml:space="preserve"> </w:t>
      </w:r>
      <w:r w:rsidR="00C7655E" w:rsidRPr="002A4158">
        <w:rPr>
          <w:lang w:val="en-GB"/>
        </w:rPr>
        <w:t xml:space="preserve">grammatical items </w:t>
      </w:r>
      <w:r w:rsidR="00E371CA" w:rsidRPr="002A4158">
        <w:rPr>
          <w:lang w:val="en-GB"/>
        </w:rPr>
        <w:t>can be accompanied</w:t>
      </w:r>
      <w:r w:rsidR="00C7655E" w:rsidRPr="002A4158">
        <w:rPr>
          <w:lang w:val="en-GB"/>
        </w:rPr>
        <w:t xml:space="preserve"> </w:t>
      </w:r>
      <w:r w:rsidR="00E371CA" w:rsidRPr="002A4158">
        <w:rPr>
          <w:lang w:val="en-GB"/>
        </w:rPr>
        <w:t>by</w:t>
      </w:r>
      <w:r w:rsidR="00BD723C" w:rsidRPr="002A4158">
        <w:rPr>
          <w:lang w:val="en-GB"/>
        </w:rPr>
        <w:t xml:space="preserve"> important </w:t>
      </w:r>
      <w:r w:rsidR="00021962" w:rsidRPr="002A4158">
        <w:rPr>
          <w:lang w:val="en-GB"/>
        </w:rPr>
        <w:t>typological</w:t>
      </w:r>
      <w:r w:rsidR="00BD723C" w:rsidRPr="002A4158">
        <w:rPr>
          <w:lang w:val="en-GB"/>
        </w:rPr>
        <w:t xml:space="preserve"> changes. This is </w:t>
      </w:r>
      <w:r w:rsidR="00E371CA" w:rsidRPr="002A4158">
        <w:rPr>
          <w:lang w:val="en-GB"/>
        </w:rPr>
        <w:t>the case of</w:t>
      </w:r>
      <w:r w:rsidR="00BD723C" w:rsidRPr="002A4158">
        <w:rPr>
          <w:lang w:val="en-GB"/>
        </w:rPr>
        <w:t xml:space="preserve"> the grammaticalization of </w:t>
      </w:r>
      <w:r w:rsidR="004F3891" w:rsidRPr="002A4158">
        <w:rPr>
          <w:lang w:val="en-GB"/>
        </w:rPr>
        <w:t>prototypical passive constructions in Juba Arabi</w:t>
      </w:r>
      <w:r w:rsidR="00966ECB" w:rsidRPr="002A4158">
        <w:rPr>
          <w:lang w:val="en-GB"/>
        </w:rPr>
        <w:t xml:space="preserve">c </w:t>
      </w:r>
      <w:r w:rsidR="00966ECB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{"citationID":"cfQmKURZ","properties":{"formattedCitation":"(Manfredi 2017, 92, 2018, 415)","plainCitation":"(Manfredi 2017, 92, 2018, 415)","noteIndex":0},"citationItems":[{"id":"pO1Pezac/a9WshQdX","uris":["http://zotero.org/users/local/wDEILXmk/items/88T5VZGF"],"uri":["http://zotero.org/users/local/wDEILXmk/items/88T5VZGF"],"itemData":{"id":20,"type":"book","title":"Arabi Juba: un pidgin-créole du Soudan du Sud","collection-title":"Les Langues du Monde","publisher":"Peeters","publisher-place":"Louvain-la-Neuve","event-place":"Louvain-la-Neuve","author":[{"family":"Manfredi","given":"Stefano"}],"issued":{"date-parts":[["2017"]]}},"locator":"92"},{"id":"pO1Pezac/ViimBs3o","uris":["http://zotero.org/users/local/wDEILXmk/items/QVWKQNWQ"],"uri":["http://zotero.org/users/local/wDEILXmk/items/QVWKQNWQ"],"itemData":{"id":6,"type":"chapter","title":"Arabic as a contact language","container-title":"The Routledge Handbook of Arabic Linguistics","publisher":"Routledge","publisher-place":"London","page":"407-420","event-place":"London","author":[{"family":"Manfredi","given":"Stefano"}],"editor":[{"family":"Bassiouney","given":"Reem"},{"family":"Benmamoun","given":"Abbas"}],"issued":{"date-parts":[["2018"]]}},"locator":"415"}],"schema":"https://github.com/citation-style-language/schema/raw/master/csl-citation.json"} </w:instrText>
      </w:r>
      <w:r w:rsidR="00966ECB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(Manfredi 2017, 92, 2018, 415)</w:t>
      </w:r>
      <w:r w:rsidR="00966ECB" w:rsidRPr="002A4158">
        <w:rPr>
          <w:lang w:val="en-GB"/>
        </w:rPr>
        <w:fldChar w:fldCharType="end"/>
      </w:r>
      <w:r w:rsidR="004F3891" w:rsidRPr="002A4158">
        <w:rPr>
          <w:lang w:val="en-GB"/>
        </w:rPr>
        <w:t xml:space="preserve">. </w:t>
      </w:r>
      <w:r w:rsidR="00E371CA" w:rsidRPr="002A4158">
        <w:rPr>
          <w:lang w:val="en-GB"/>
        </w:rPr>
        <w:t>As we can see in</w:t>
      </w:r>
      <w:r w:rsidR="00815556">
        <w:rPr>
          <w:lang w:val="en-GB"/>
        </w:rPr>
        <w:t xml:space="preserve"> </w:t>
      </w:r>
      <w:r w:rsidR="005E7072">
        <w:rPr>
          <w:lang w:val="en-GB"/>
        </w:rPr>
        <w:fldChar w:fldCharType="begin"/>
      </w:r>
      <w:r w:rsidR="005E7072">
        <w:rPr>
          <w:lang w:val="en-GB"/>
        </w:rPr>
        <w:instrText xml:space="preserve"> REF _Ref509474088 \r \h </w:instrText>
      </w:r>
      <w:r w:rsidR="005E7072">
        <w:rPr>
          <w:lang w:val="en-GB"/>
        </w:rPr>
      </w:r>
      <w:r w:rsidR="005E7072">
        <w:rPr>
          <w:lang w:val="en-GB"/>
        </w:rPr>
        <w:fldChar w:fldCharType="separate"/>
      </w:r>
      <w:r w:rsidR="00FC7920">
        <w:rPr>
          <w:lang w:val="en-GB"/>
        </w:rPr>
        <w:t>(25)</w:t>
      </w:r>
      <w:r w:rsidR="005E7072">
        <w:rPr>
          <w:lang w:val="en-GB"/>
        </w:rPr>
        <w:fldChar w:fldCharType="end"/>
      </w:r>
      <w:r w:rsidR="00E371CA" w:rsidRPr="002A4158">
        <w:rPr>
          <w:lang w:val="en-GB"/>
        </w:rPr>
        <w:t xml:space="preserve">, </w:t>
      </w:r>
      <w:r w:rsidR="00B20FB6" w:rsidRPr="002A4158">
        <w:rPr>
          <w:lang w:val="en-GB"/>
        </w:rPr>
        <w:t>the South</w:t>
      </w:r>
      <w:r w:rsidR="00E371CA" w:rsidRPr="002A4158">
        <w:rPr>
          <w:lang w:val="en-GB"/>
        </w:rPr>
        <w:t xml:space="preserve"> </w:t>
      </w:r>
      <w:r w:rsidR="00B20FB6" w:rsidRPr="002A4158">
        <w:rPr>
          <w:lang w:val="en-GB"/>
        </w:rPr>
        <w:t xml:space="preserve">Sudanese pidgincreole </w:t>
      </w:r>
      <w:r w:rsidR="00E371CA" w:rsidRPr="002A4158">
        <w:rPr>
          <w:lang w:val="en-GB"/>
        </w:rPr>
        <w:t>presents</w:t>
      </w:r>
      <w:r w:rsidR="00A82FF4" w:rsidRPr="002A4158">
        <w:rPr>
          <w:lang w:val="en-GB"/>
        </w:rPr>
        <w:t xml:space="preserve"> </w:t>
      </w:r>
      <w:r w:rsidR="00CB326B" w:rsidRPr="002A4158">
        <w:rPr>
          <w:lang w:val="en-GB"/>
        </w:rPr>
        <w:t xml:space="preserve">an </w:t>
      </w:r>
      <w:r w:rsidR="00A82FF4" w:rsidRPr="002A4158">
        <w:rPr>
          <w:lang w:val="en-GB"/>
        </w:rPr>
        <w:t>innovative</w:t>
      </w:r>
      <w:r w:rsidR="00CB326B" w:rsidRPr="002A4158">
        <w:rPr>
          <w:lang w:val="en-GB"/>
        </w:rPr>
        <w:t xml:space="preserve"> passive construction</w:t>
      </w:r>
      <w:r w:rsidR="00E371CA" w:rsidRPr="002A4158">
        <w:rPr>
          <w:lang w:val="en-GB"/>
        </w:rPr>
        <w:t xml:space="preserve"> in which the patient occupies the </w:t>
      </w:r>
      <w:r w:rsidR="00CD1E2C" w:rsidRPr="002A4158">
        <w:rPr>
          <w:lang w:val="en-GB"/>
        </w:rPr>
        <w:t>syntactic</w:t>
      </w:r>
      <w:r w:rsidR="00E371CA" w:rsidRPr="002A4158">
        <w:rPr>
          <w:lang w:val="en-GB"/>
        </w:rPr>
        <w:t xml:space="preserve"> slot</w:t>
      </w:r>
      <w:r w:rsidR="00CD1E2C" w:rsidRPr="002A4158">
        <w:rPr>
          <w:lang w:val="en-GB"/>
        </w:rPr>
        <w:t xml:space="preserve"> of a preverbal subject</w:t>
      </w:r>
      <w:r w:rsidR="00E371CA" w:rsidRPr="002A4158">
        <w:rPr>
          <w:lang w:val="en-GB"/>
        </w:rPr>
        <w:t xml:space="preserve">, whereas the </w:t>
      </w:r>
      <w:r w:rsidR="00DB0507" w:rsidRPr="002A4158">
        <w:rPr>
          <w:lang w:val="en-GB"/>
        </w:rPr>
        <w:t xml:space="preserve">oblique-marked </w:t>
      </w:r>
      <w:r w:rsidR="004704F4" w:rsidRPr="002A4158">
        <w:rPr>
          <w:lang w:val="en-GB"/>
        </w:rPr>
        <w:t xml:space="preserve">agent </w:t>
      </w:r>
      <w:r w:rsidR="00E371CA" w:rsidRPr="002A4158">
        <w:rPr>
          <w:lang w:val="en-GB"/>
        </w:rPr>
        <w:t xml:space="preserve">is </w:t>
      </w:r>
      <w:r w:rsidR="00CD1E2C" w:rsidRPr="002A4158">
        <w:rPr>
          <w:lang w:val="en-GB"/>
        </w:rPr>
        <w:t xml:space="preserve">introduced by the comitative preposition </w:t>
      </w:r>
      <w:r w:rsidR="00CD1E2C" w:rsidRPr="002A4158">
        <w:rPr>
          <w:i/>
          <w:lang w:val="en-GB"/>
        </w:rPr>
        <w:t>ma</w:t>
      </w:r>
      <w:r w:rsidR="003D322C">
        <w:rPr>
          <w:i/>
          <w:lang w:val="en-GB"/>
        </w:rPr>
        <w:t>-</w:t>
      </w:r>
      <w:r w:rsidR="00CD1E2C" w:rsidRPr="002A4158">
        <w:rPr>
          <w:i/>
          <w:lang w:val="en-GB"/>
        </w:rPr>
        <w:t xml:space="preserve"> </w:t>
      </w:r>
      <w:r w:rsidR="003D322C">
        <w:rPr>
          <w:lang w:val="en-GB"/>
        </w:rPr>
        <w:t>‘</w:t>
      </w:r>
      <w:r w:rsidR="00CD1E2C" w:rsidRPr="002A4158">
        <w:rPr>
          <w:lang w:val="en-GB"/>
        </w:rPr>
        <w:t>with</w:t>
      </w:r>
      <w:r w:rsidR="003D322C">
        <w:rPr>
          <w:lang w:val="en-GB"/>
        </w:rPr>
        <w:t>’</w:t>
      </w:r>
      <w:r w:rsidR="00CD1E2C" w:rsidRPr="002A4158">
        <w:rPr>
          <w:lang w:val="en-GB"/>
        </w:rPr>
        <w:t xml:space="preserve">. </w:t>
      </w:r>
      <w:r w:rsidR="00E371CA" w:rsidRPr="002A4158">
        <w:rPr>
          <w:lang w:val="en-GB"/>
        </w:rPr>
        <w:t xml:space="preserve"> </w:t>
      </w:r>
    </w:p>
    <w:p w14:paraId="01273D78" w14:textId="19A060D9" w:rsidR="007A4094" w:rsidRPr="002A4158" w:rsidRDefault="00F42CDE" w:rsidP="00F42CDE">
      <w:pPr>
        <w:pStyle w:val="lsLanginfo"/>
        <w:rPr>
          <w:lang w:val="en-GB"/>
        </w:rPr>
      </w:pPr>
      <w:bookmarkStart w:id="19" w:name="_Ref509474088"/>
      <w:r w:rsidRPr="002A4158">
        <w:rPr>
          <w:lang w:val="en-GB"/>
        </w:rPr>
        <w:t xml:space="preserve">Juba Arabic </w:t>
      </w:r>
      <w:r w:rsidR="00702645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{"citationID":"Yw5iHoqN","properties":{"formattedCitation":"(Manfredi 2017, 86)","plainCitation":"(Manfredi 2017, 86)","noteIndex":0},"citationItems":[{"id":"pO1Pezac/a9WshQdX","uris":["http://zotero.org/users/local/wDEILXmk/items/88T5VZGF"],"uri":["http://zotero.org/users/local/wDEILXmk/items/88T5VZGF"],"itemData":{"id":20,"type":"book","title":"Arabi Juba: un pidgin-créole du Soudan du Sud","collection-title":"Les Langues du Monde","publisher":"Peeters","publisher-place":"Louvain-la-Neuve","event-place":"Louvain-la-Neuve","author":[{"family":"Manfredi","given":"Stefano"}],"issued":{"date-parts":[["2017"]]}},"locator":"86"}],"schema":"https://github.com/citation-style-language/schema/raw/master/csl-citation.json"} </w:instrText>
      </w:r>
      <w:r w:rsidR="00702645" w:rsidRPr="002A4158">
        <w:rPr>
          <w:lang w:val="en-GB"/>
        </w:rPr>
        <w:fldChar w:fldCharType="separate"/>
      </w:r>
      <w:r w:rsidR="00F21C1C" w:rsidRPr="00F21C1C">
        <w:t>(Manfredi 2017, 86)</w:t>
      </w:r>
      <w:r w:rsidR="00702645" w:rsidRPr="002A4158">
        <w:rPr>
          <w:lang w:val="en-GB"/>
        </w:rPr>
        <w:fldChar w:fldCharType="end"/>
      </w:r>
      <w:bookmarkEnd w:id="19"/>
    </w:p>
    <w:p w14:paraId="2AE4F2B2" w14:textId="413C10B0" w:rsidR="00931702" w:rsidRPr="002A4158" w:rsidRDefault="00702645" w:rsidP="006120EB">
      <w:pPr>
        <w:pStyle w:val="lsSourceline"/>
      </w:pPr>
      <w:r w:rsidRPr="002A4158">
        <w:tab/>
      </w:r>
      <w:proofErr w:type="spellStart"/>
      <w:r w:rsidRPr="002A4158">
        <w:t>bab</w:t>
      </w:r>
      <w:proofErr w:type="spellEnd"/>
      <w:r w:rsidRPr="002A4158">
        <w:t xml:space="preserve"> de </w:t>
      </w:r>
      <w:proofErr w:type="spellStart"/>
      <w:r w:rsidRPr="002A4158">
        <w:t>kasurú</w:t>
      </w:r>
      <w:proofErr w:type="spellEnd"/>
      <w:r w:rsidR="00931702" w:rsidRPr="002A4158">
        <w:t xml:space="preserve"> ma</w:t>
      </w:r>
      <w:r w:rsidR="003D322C">
        <w:t>-</w:t>
      </w:r>
      <w:proofErr w:type="spellStart"/>
      <w:r w:rsidR="00931702" w:rsidRPr="002A4158">
        <w:t>jón</w:t>
      </w:r>
      <w:proofErr w:type="spellEnd"/>
      <w:r w:rsidR="00931702" w:rsidRPr="002A4158">
        <w:t xml:space="preserve"> </w:t>
      </w:r>
    </w:p>
    <w:p w14:paraId="56340B64" w14:textId="7FF38134" w:rsidR="004736B2" w:rsidRPr="002A4158" w:rsidRDefault="00931702" w:rsidP="00AB4E77">
      <w:pPr>
        <w:pStyle w:val="lsIMT"/>
        <w:rPr>
          <w:sz w:val="20"/>
        </w:rPr>
      </w:pPr>
      <w:r w:rsidRPr="002A4158">
        <w:rPr>
          <w:i/>
        </w:rPr>
        <w:tab/>
      </w:r>
      <w:r w:rsidRPr="002A4158">
        <w:t>door</w:t>
      </w:r>
      <w:r w:rsidRPr="002A4158">
        <w:rPr>
          <w:sz w:val="20"/>
        </w:rPr>
        <w:t xml:space="preserve"> PROX</w:t>
      </w:r>
      <w:r w:rsidR="004736B2" w:rsidRPr="002A4158">
        <w:rPr>
          <w:sz w:val="20"/>
        </w:rPr>
        <w:t>.SG</w:t>
      </w:r>
      <w:r w:rsidRPr="002A4158">
        <w:rPr>
          <w:sz w:val="20"/>
        </w:rPr>
        <w:t xml:space="preserve"> </w:t>
      </w:r>
      <w:proofErr w:type="spellStart"/>
      <w:proofErr w:type="gramStart"/>
      <w:r w:rsidRPr="002A4158">
        <w:t>break</w:t>
      </w:r>
      <w:r w:rsidR="003D322C">
        <w:rPr>
          <w:sz w:val="20"/>
        </w:rPr>
        <w:t>.</w:t>
      </w:r>
      <w:r w:rsidRPr="002A4158">
        <w:rPr>
          <w:sz w:val="20"/>
        </w:rPr>
        <w:t>PASS</w:t>
      </w:r>
      <w:proofErr w:type="spellEnd"/>
      <w:proofErr w:type="gramEnd"/>
      <w:r w:rsidRPr="002A4158">
        <w:rPr>
          <w:sz w:val="20"/>
        </w:rPr>
        <w:t xml:space="preserve"> </w:t>
      </w:r>
      <w:r w:rsidRPr="002A4158">
        <w:t>with</w:t>
      </w:r>
      <w:r w:rsidR="003D322C">
        <w:t>-</w:t>
      </w:r>
      <w:r w:rsidRPr="002A4158">
        <w:t>John</w:t>
      </w:r>
    </w:p>
    <w:p w14:paraId="09DA2828" w14:textId="1C4DC1D7" w:rsidR="004736B2" w:rsidRPr="002A4158" w:rsidRDefault="004736B2" w:rsidP="000E40E3">
      <w:pPr>
        <w:pStyle w:val="lsTranslation"/>
      </w:pPr>
      <w:r w:rsidRPr="002A4158">
        <w:tab/>
        <w:t xml:space="preserve">“This door has been broken by John.” (Lit. </w:t>
      </w:r>
      <w:r w:rsidR="003D322C">
        <w:t>‘</w:t>
      </w:r>
      <w:r w:rsidRPr="002A4158">
        <w:t xml:space="preserve">This door has been </w:t>
      </w:r>
      <w:r w:rsidRPr="002A4158">
        <w:tab/>
        <w:t>broken with John.</w:t>
      </w:r>
      <w:r w:rsidR="003D322C">
        <w:t>’</w:t>
      </w:r>
      <w:r w:rsidRPr="002A4158">
        <w:t>)</w:t>
      </w:r>
    </w:p>
    <w:p w14:paraId="75F98792" w14:textId="6E12249A" w:rsidR="00172841" w:rsidRDefault="005F79CA" w:rsidP="00A82FF4">
      <w:pPr>
        <w:pStyle w:val="lsLanginfo"/>
        <w:numPr>
          <w:ilvl w:val="0"/>
          <w:numId w:val="0"/>
        </w:numPr>
        <w:spacing w:after="160"/>
        <w:rPr>
          <w:lang w:val="en-GB"/>
        </w:rPr>
      </w:pPr>
      <w:r w:rsidRPr="002A4158">
        <w:rPr>
          <w:lang w:val="en-GB"/>
        </w:rPr>
        <w:t xml:space="preserve">Interestingly, </w:t>
      </w:r>
      <w:r w:rsidR="00172841">
        <w:rPr>
          <w:lang w:val="en-GB"/>
        </w:rPr>
        <w:t xml:space="preserve">this </w:t>
      </w:r>
      <w:r w:rsidR="00342A32">
        <w:rPr>
          <w:lang w:val="en-GB"/>
        </w:rPr>
        <w:t xml:space="preserve">prototypical passive </w:t>
      </w:r>
      <w:r w:rsidR="00172841">
        <w:rPr>
          <w:lang w:val="en-GB"/>
        </w:rPr>
        <w:t>construction is not attested in the lexifier language of Juba Arabic (i.e. Sudanese Arabic)</w:t>
      </w:r>
      <w:r w:rsidR="00B61FB0">
        <w:rPr>
          <w:lang w:val="en-GB"/>
        </w:rPr>
        <w:t>,</w:t>
      </w:r>
      <w:r w:rsidR="00172841">
        <w:rPr>
          <w:lang w:val="en-GB"/>
        </w:rPr>
        <w:t xml:space="preserve"> which instead makes use of</w:t>
      </w:r>
      <w:r w:rsidR="00342A32">
        <w:rPr>
          <w:lang w:val="en-GB"/>
        </w:rPr>
        <w:t xml:space="preserve"> impersonal passive constructions with a default 3</w:t>
      </w:r>
      <w:r w:rsidR="00342A32">
        <w:rPr>
          <w:sz w:val="20"/>
        </w:rPr>
        <w:t>PL.M</w:t>
      </w:r>
      <w:r w:rsidR="000E40E3">
        <w:rPr>
          <w:lang w:val="en-GB"/>
        </w:rPr>
        <w:t xml:space="preserve"> </w:t>
      </w:r>
      <w:r w:rsidR="00D72544">
        <w:rPr>
          <w:lang w:val="en-GB"/>
        </w:rPr>
        <w:t xml:space="preserve">subject. </w:t>
      </w:r>
    </w:p>
    <w:p w14:paraId="362656CB" w14:textId="3E62F727" w:rsidR="00220C86" w:rsidRDefault="00220C86" w:rsidP="000E40E3">
      <w:pPr>
        <w:pStyle w:val="lsLanginfo"/>
      </w:pPr>
      <w:r>
        <w:t xml:space="preserve">Sudanese </w:t>
      </w:r>
      <w:proofErr w:type="spellStart"/>
      <w:r>
        <w:t>Arabic</w:t>
      </w:r>
      <w:proofErr w:type="spellEnd"/>
      <w:r>
        <w:t xml:space="preserve"> (S. Manfredi, </w:t>
      </w:r>
      <w:proofErr w:type="spellStart"/>
      <w:r>
        <w:t>own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>)</w:t>
      </w:r>
    </w:p>
    <w:p w14:paraId="75B06895" w14:textId="4D5B0B18" w:rsidR="00220C86" w:rsidRPr="00710C93" w:rsidRDefault="00FC7920" w:rsidP="000E40E3">
      <w:pPr>
        <w:pStyle w:val="lsSourceline"/>
        <w:rPr>
          <w:lang w:val="de-DE"/>
        </w:rPr>
      </w:pPr>
      <w:r>
        <w:rPr>
          <w:lang w:val="de-DE"/>
        </w:rPr>
        <w:tab/>
      </w:r>
      <w:proofErr w:type="spellStart"/>
      <w:r w:rsidR="00220C86" w:rsidRPr="00710C93">
        <w:rPr>
          <w:lang w:val="de-DE"/>
        </w:rPr>
        <w:t>kassa</w:t>
      </w:r>
      <w:r w:rsidR="00B61FB0" w:rsidRPr="00710C93">
        <w:rPr>
          <w:lang w:val="de-DE"/>
        </w:rPr>
        <w:t>r</w:t>
      </w:r>
      <w:r>
        <w:rPr>
          <w:lang w:val="de-DE"/>
        </w:rPr>
        <w:t>u</w:t>
      </w:r>
      <w:proofErr w:type="spellEnd"/>
      <w:r w:rsidR="003D322C" w:rsidRPr="00710C93">
        <w:rPr>
          <w:lang w:val="de-DE"/>
        </w:rPr>
        <w:t>-</w:t>
      </w:r>
      <w:r>
        <w:rPr>
          <w:lang w:val="de-DE"/>
        </w:rPr>
        <w:t>hu</w:t>
      </w:r>
    </w:p>
    <w:p w14:paraId="60005D20" w14:textId="7A741918" w:rsidR="00B61FB0" w:rsidRPr="00710C93" w:rsidRDefault="00FC7920" w:rsidP="00B61FB0">
      <w:pPr>
        <w:pStyle w:val="lsIMT"/>
        <w:rPr>
          <w:sz w:val="20"/>
          <w:lang w:val="de-DE"/>
        </w:rPr>
      </w:pPr>
      <w:r>
        <w:rPr>
          <w:lang w:val="de-DE"/>
        </w:rPr>
        <w:tab/>
      </w:r>
      <w:proofErr w:type="gramStart"/>
      <w:r w:rsidR="00B61FB0" w:rsidRPr="00710C93">
        <w:rPr>
          <w:lang w:val="de-DE"/>
        </w:rPr>
        <w:t>break</w:t>
      </w:r>
      <w:r w:rsidR="003D322C" w:rsidRPr="00710C93">
        <w:rPr>
          <w:sz w:val="20"/>
          <w:lang w:val="de-DE"/>
        </w:rPr>
        <w:t>.</w:t>
      </w:r>
      <w:r w:rsidR="000D4C1D">
        <w:rPr>
          <w:sz w:val="20"/>
          <w:lang w:val="de-DE"/>
        </w:rPr>
        <w:t>PRF</w:t>
      </w:r>
      <w:r w:rsidR="003D322C" w:rsidRPr="00710C93">
        <w:rPr>
          <w:sz w:val="20"/>
          <w:lang w:val="de-DE"/>
        </w:rPr>
        <w:t>.</w:t>
      </w:r>
      <w:r w:rsidR="00B61FB0" w:rsidRPr="00710C93">
        <w:rPr>
          <w:sz w:val="20"/>
          <w:lang w:val="de-DE"/>
        </w:rPr>
        <w:t>3PL.M</w:t>
      </w:r>
      <w:proofErr w:type="gramEnd"/>
      <w:r w:rsidR="003D322C" w:rsidRPr="00710C93">
        <w:rPr>
          <w:sz w:val="20"/>
          <w:lang w:val="de-DE"/>
        </w:rPr>
        <w:t>-</w:t>
      </w:r>
      <w:r w:rsidR="00B61FB0" w:rsidRPr="00710C93">
        <w:rPr>
          <w:sz w:val="20"/>
          <w:lang w:val="de-DE"/>
        </w:rPr>
        <w:t>3SG.M</w:t>
      </w:r>
    </w:p>
    <w:p w14:paraId="737DAA1E" w14:textId="52F3A54E" w:rsidR="00B61FB0" w:rsidRPr="000E40E3" w:rsidRDefault="00FC7920" w:rsidP="000E40E3">
      <w:pPr>
        <w:pStyle w:val="lsTranslation"/>
      </w:pPr>
      <w:r w:rsidRPr="00FC7920">
        <w:rPr>
          <w:lang w:val="de-DE"/>
        </w:rPr>
        <w:tab/>
      </w:r>
      <w:r w:rsidR="00B61FB0">
        <w:t xml:space="preserve">“It got broken.” (Lit. </w:t>
      </w:r>
      <w:r w:rsidR="003D322C">
        <w:t>‘</w:t>
      </w:r>
      <w:r w:rsidR="00B61FB0">
        <w:t>They have broken it.</w:t>
      </w:r>
      <w:r w:rsidR="003D322C">
        <w:t>’</w:t>
      </w:r>
      <w:r w:rsidR="00B61FB0">
        <w:t xml:space="preserve">) </w:t>
      </w:r>
    </w:p>
    <w:p w14:paraId="35E50043" w14:textId="2E8D00CD" w:rsidR="00A315C6" w:rsidRPr="002A4158" w:rsidRDefault="00172841" w:rsidP="00A82FF4">
      <w:pPr>
        <w:pStyle w:val="lsLanginfo"/>
        <w:numPr>
          <w:ilvl w:val="0"/>
          <w:numId w:val="0"/>
        </w:numPr>
        <w:spacing w:after="160"/>
        <w:rPr>
          <w:lang w:val="en-GB"/>
        </w:rPr>
      </w:pPr>
      <w:r>
        <w:rPr>
          <w:lang w:val="en-GB"/>
        </w:rPr>
        <w:t xml:space="preserve">Indeed, </w:t>
      </w:r>
      <w:r w:rsidR="005F79CA" w:rsidRPr="002A4158">
        <w:rPr>
          <w:lang w:val="en-GB"/>
        </w:rPr>
        <w:t xml:space="preserve">the grammaticalization of this complex syntactic structure is the result of </w:t>
      </w:r>
      <w:r w:rsidR="00CB326B" w:rsidRPr="002A4158">
        <w:rPr>
          <w:lang w:val="en-GB"/>
        </w:rPr>
        <w:t xml:space="preserve">the calquing of the </w:t>
      </w:r>
      <w:r w:rsidR="005F79CA" w:rsidRPr="002A4158">
        <w:rPr>
          <w:lang w:val="en-GB"/>
        </w:rPr>
        <w:t xml:space="preserve">functional properties associated with </w:t>
      </w:r>
      <w:r w:rsidR="00AB145F" w:rsidRPr="002A4158">
        <w:rPr>
          <w:lang w:val="en-GB"/>
        </w:rPr>
        <w:t>the comitative</w:t>
      </w:r>
      <w:r w:rsidR="005F79CA" w:rsidRPr="002A4158">
        <w:rPr>
          <w:lang w:val="en-GB"/>
        </w:rPr>
        <w:t xml:space="preserve"> preposition</w:t>
      </w:r>
      <w:r w:rsidR="00E47634" w:rsidRPr="002A4158">
        <w:rPr>
          <w:lang w:val="en-GB"/>
        </w:rPr>
        <w:t xml:space="preserve"> </w:t>
      </w:r>
      <w:r w:rsidR="0070507B" w:rsidRPr="002A4158">
        <w:rPr>
          <w:lang w:val="en-GB"/>
        </w:rPr>
        <w:t>of</w:t>
      </w:r>
      <w:r w:rsidR="00E47634" w:rsidRPr="002A4158">
        <w:rPr>
          <w:lang w:val="en-GB"/>
        </w:rPr>
        <w:t xml:space="preserve"> </w:t>
      </w:r>
      <w:r w:rsidR="00C64AF2" w:rsidRPr="002A4158">
        <w:rPr>
          <w:lang w:val="en-GB"/>
        </w:rPr>
        <w:t>the main substrate language</w:t>
      </w:r>
      <w:r w:rsidR="004704F4" w:rsidRPr="002A4158">
        <w:rPr>
          <w:lang w:val="en-GB"/>
        </w:rPr>
        <w:t>, Bari</w:t>
      </w:r>
      <w:r w:rsidR="00C64AF2" w:rsidRPr="002A4158">
        <w:rPr>
          <w:lang w:val="en-GB"/>
        </w:rPr>
        <w:t xml:space="preserve">. </w:t>
      </w:r>
      <w:r w:rsidR="005F79CA" w:rsidRPr="002A4158">
        <w:rPr>
          <w:lang w:val="en-GB"/>
        </w:rPr>
        <w:t xml:space="preserve">Bari </w:t>
      </w:r>
      <w:r w:rsidR="0070507B" w:rsidRPr="002A4158">
        <w:rPr>
          <w:lang w:val="en-GB"/>
        </w:rPr>
        <w:t xml:space="preserve">presents </w:t>
      </w:r>
      <w:r w:rsidR="00A82FF4" w:rsidRPr="002A4158">
        <w:rPr>
          <w:lang w:val="en-GB"/>
        </w:rPr>
        <w:t xml:space="preserve">the same kind of prototypical passive construction in which </w:t>
      </w:r>
      <w:r w:rsidR="008F7C1F" w:rsidRPr="002A4158">
        <w:rPr>
          <w:lang w:val="en-GB"/>
        </w:rPr>
        <w:t>an oblique-marked</w:t>
      </w:r>
      <w:r w:rsidR="00A82FF4" w:rsidRPr="002A4158">
        <w:rPr>
          <w:lang w:val="en-GB"/>
        </w:rPr>
        <w:t xml:space="preserve"> agent is introduced by the preposition </w:t>
      </w:r>
      <w:proofErr w:type="spellStart"/>
      <w:r w:rsidR="00A82FF4" w:rsidRPr="002A4158">
        <w:rPr>
          <w:i/>
          <w:lang w:val="en-GB"/>
        </w:rPr>
        <w:t>ko</w:t>
      </w:r>
      <w:proofErr w:type="spellEnd"/>
      <w:r w:rsidR="003D322C">
        <w:rPr>
          <w:i/>
          <w:lang w:val="en-GB"/>
        </w:rPr>
        <w:t>-</w:t>
      </w:r>
      <w:r w:rsidR="00A82FF4" w:rsidRPr="002A4158">
        <w:rPr>
          <w:i/>
          <w:lang w:val="en-GB"/>
        </w:rPr>
        <w:t xml:space="preserve"> </w:t>
      </w:r>
      <w:r w:rsidR="003D322C">
        <w:rPr>
          <w:lang w:val="en-GB"/>
        </w:rPr>
        <w:t>‘</w:t>
      </w:r>
      <w:r w:rsidR="00A82FF4" w:rsidRPr="002A4158">
        <w:rPr>
          <w:lang w:val="en-GB"/>
        </w:rPr>
        <w:t>with</w:t>
      </w:r>
      <w:r w:rsidR="003D322C">
        <w:rPr>
          <w:lang w:val="en-GB"/>
        </w:rPr>
        <w:t>’</w:t>
      </w:r>
      <w:r w:rsidR="00A82FF4" w:rsidRPr="002A4158">
        <w:rPr>
          <w:lang w:val="en-GB"/>
        </w:rPr>
        <w:t xml:space="preserve">.  </w:t>
      </w:r>
    </w:p>
    <w:p w14:paraId="03F711D8" w14:textId="56129F0C" w:rsidR="004736B2" w:rsidRPr="002A4158" w:rsidRDefault="00CD7A7D" w:rsidP="004736B2">
      <w:pPr>
        <w:pStyle w:val="lsLanginfo"/>
        <w:rPr>
          <w:lang w:val="en-GB"/>
        </w:rPr>
      </w:pPr>
      <w:r w:rsidRPr="002A4158">
        <w:rPr>
          <w:lang w:val="en-GB"/>
        </w:rPr>
        <w:t xml:space="preserve">Bari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{"citationID":"asQHebHW","properties":{"formattedCitation":"(Owen 1909, 65)","plainCitation":"(Owen 1909, 65)","noteIndex":0},"citationItems":[{"id":"pO1Pezac/xtjAJx6u","uris":["http://zotero.org/users/local/wDEILXmk/items/9HTC5279"],"uri":["http://zotero.org/users/local/wDEILXmk/items/9HTC5279"],"itemData":{"id":43,"type":"book","title":"Bari Grammar and Vocabulary","publisher":"Bumpus","publisher-place":"London","event-place":"London","author":[{"family":"Owen","given":"Roger"}],"issued":{"date-parts":[["1909"]]}},"locator":"65"}],"schema":"https://github.com/citation-style-language/schema/raw/master/csl-citation.json"}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t>(Owen 1909, 65)</w:t>
      </w:r>
      <w:r w:rsidRPr="002A4158">
        <w:rPr>
          <w:lang w:val="en-GB"/>
        </w:rPr>
        <w:fldChar w:fldCharType="end"/>
      </w:r>
    </w:p>
    <w:p w14:paraId="1F56FD35" w14:textId="7954E7A1" w:rsidR="00000D8C" w:rsidRPr="00710C93" w:rsidRDefault="00000D8C" w:rsidP="006120EB">
      <w:pPr>
        <w:pStyle w:val="lsSourceline"/>
        <w:rPr>
          <w:lang w:val="it-IT"/>
        </w:rPr>
      </w:pPr>
      <w:r w:rsidRPr="00710C93">
        <w:rPr>
          <w:lang w:val="it-IT"/>
        </w:rPr>
        <w:tab/>
        <w:t>niena</w:t>
      </w:r>
      <w:r w:rsidRPr="00710C93">
        <w:rPr>
          <w:lang w:val="it-IT"/>
        </w:rPr>
        <w:tab/>
        <w:t xml:space="preserve">wuret </w:t>
      </w:r>
      <w:r w:rsidRPr="00710C93">
        <w:rPr>
          <w:lang w:val="it-IT"/>
        </w:rPr>
        <w:tab/>
        <w:t>a-wur-ö ko</w:t>
      </w:r>
      <w:r w:rsidR="0036043C" w:rsidRPr="00710C93">
        <w:rPr>
          <w:lang w:val="it-IT"/>
        </w:rPr>
        <w:t>-</w:t>
      </w:r>
      <w:r w:rsidRPr="00710C93">
        <w:rPr>
          <w:lang w:val="it-IT"/>
        </w:rPr>
        <w:t xml:space="preserve">nan </w:t>
      </w:r>
    </w:p>
    <w:p w14:paraId="54735195" w14:textId="3DDE1B8E" w:rsidR="00000D8C" w:rsidRPr="002A4158" w:rsidRDefault="00000D8C" w:rsidP="00AB4E77">
      <w:pPr>
        <w:pStyle w:val="lsIMT"/>
      </w:pPr>
      <w:r w:rsidRPr="00710C93">
        <w:rPr>
          <w:i/>
          <w:lang w:val="it-IT"/>
        </w:rPr>
        <w:tab/>
      </w:r>
      <w:r w:rsidRPr="002A4158">
        <w:rPr>
          <w:sz w:val="20"/>
        </w:rPr>
        <w:t>P</w:t>
      </w:r>
      <w:r w:rsidR="0039341D" w:rsidRPr="002A4158">
        <w:rPr>
          <w:sz w:val="20"/>
        </w:rPr>
        <w:t xml:space="preserve">ROX.SG </w:t>
      </w:r>
      <w:r w:rsidR="0039341D" w:rsidRPr="002A4158">
        <w:t>book 3</w:t>
      </w:r>
      <w:r w:rsidRPr="002A4158">
        <w:rPr>
          <w:sz w:val="20"/>
        </w:rPr>
        <w:t>SG.PAST</w:t>
      </w:r>
      <w:r w:rsidRPr="002A4158">
        <w:t>-write</w:t>
      </w:r>
      <w:r w:rsidR="0039341D" w:rsidRPr="002A4158">
        <w:t>-</w:t>
      </w:r>
      <w:r w:rsidR="0039341D" w:rsidRPr="002A4158">
        <w:rPr>
          <w:sz w:val="20"/>
        </w:rPr>
        <w:t>PASS</w:t>
      </w:r>
      <w:r w:rsidRPr="002A4158">
        <w:rPr>
          <w:sz w:val="20"/>
        </w:rPr>
        <w:t xml:space="preserve"> </w:t>
      </w:r>
      <w:r w:rsidRPr="002A4158">
        <w:t>with</w:t>
      </w:r>
      <w:r w:rsidR="0036043C">
        <w:t>-</w:t>
      </w:r>
      <w:r w:rsidR="0039341D" w:rsidRPr="002A4158">
        <w:t>1</w:t>
      </w:r>
      <w:r w:rsidR="0039341D" w:rsidRPr="002A4158">
        <w:rPr>
          <w:sz w:val="20"/>
        </w:rPr>
        <w:t>SG</w:t>
      </w:r>
    </w:p>
    <w:p w14:paraId="0E5EA153" w14:textId="19E0DE82" w:rsidR="00000D8C" w:rsidRPr="002A4158" w:rsidRDefault="00000D8C" w:rsidP="000E40E3">
      <w:pPr>
        <w:pStyle w:val="lsTranslationSubexample"/>
      </w:pPr>
      <w:r w:rsidRPr="002A4158">
        <w:tab/>
        <w:t xml:space="preserve">“This book has been written by me.” (Lit. </w:t>
      </w:r>
      <w:r w:rsidR="0036043C">
        <w:t>‘</w:t>
      </w:r>
      <w:r w:rsidRPr="002A4158">
        <w:t xml:space="preserve">This book has been </w:t>
      </w:r>
      <w:r w:rsidRPr="002A4158">
        <w:tab/>
        <w:t>written with me.</w:t>
      </w:r>
      <w:r w:rsidR="0036043C">
        <w:t>’</w:t>
      </w:r>
      <w:r w:rsidRPr="002A4158">
        <w:t>)</w:t>
      </w:r>
    </w:p>
    <w:p w14:paraId="3FC00F8D" w14:textId="5167974E" w:rsidR="005A7F78" w:rsidRPr="002A4158" w:rsidRDefault="0081423D" w:rsidP="00766373">
      <w:pPr>
        <w:rPr>
          <w:lang w:val="en-GB"/>
        </w:rPr>
      </w:pPr>
      <w:r w:rsidRPr="002A4158">
        <w:rPr>
          <w:lang w:val="en-GB"/>
        </w:rPr>
        <w:t>If we assume</w:t>
      </w:r>
      <w:r w:rsidR="00BA240E" w:rsidRPr="002A4158">
        <w:rPr>
          <w:lang w:val="en-GB"/>
        </w:rPr>
        <w:t xml:space="preserve"> that </w:t>
      </w:r>
      <w:r w:rsidR="00937261" w:rsidRPr="002A4158">
        <w:rPr>
          <w:lang w:val="en-GB"/>
        </w:rPr>
        <w:t xml:space="preserve">the emergence of </w:t>
      </w:r>
      <w:r w:rsidR="00C91164" w:rsidRPr="002A4158">
        <w:rPr>
          <w:lang w:val="en-GB"/>
        </w:rPr>
        <w:t xml:space="preserve">creole languages </w:t>
      </w:r>
      <w:r w:rsidR="005A7F78" w:rsidRPr="002A4158">
        <w:rPr>
          <w:lang w:val="en-GB"/>
        </w:rPr>
        <w:t>is always induced by the</w:t>
      </w:r>
      <w:r w:rsidR="00C91164" w:rsidRPr="002A4158">
        <w:rPr>
          <w:lang w:val="en-GB"/>
        </w:rPr>
        <w:t xml:space="preserve"> disrup</w:t>
      </w:r>
      <w:r w:rsidR="00937261" w:rsidRPr="002A4158">
        <w:rPr>
          <w:lang w:val="en-GB"/>
        </w:rPr>
        <w:t xml:space="preserve">tion of the transmission of </w:t>
      </w:r>
      <w:r w:rsidR="005A7F78" w:rsidRPr="002A4158">
        <w:rPr>
          <w:lang w:val="en-GB"/>
        </w:rPr>
        <w:t>the lexifier language</w:t>
      </w:r>
      <w:r w:rsidR="003766D3">
        <w:rPr>
          <w:lang w:val="en-GB"/>
        </w:rPr>
        <w:t xml:space="preserve"> </w:t>
      </w:r>
      <w:r w:rsidR="003766D3">
        <w:rPr>
          <w:lang w:val="en-GB"/>
        </w:rPr>
        <w:fldChar w:fldCharType="begin"/>
      </w:r>
      <w:r w:rsidR="003766D3">
        <w:rPr>
          <w:lang w:val="en-GB"/>
        </w:rPr>
        <w:instrText xml:space="preserve"> ADDIN ZOTERO_ITEM CSL_CITATION {"citationID":"cw2ECjzA","properties":{"formattedCitation":"(Comrie 2011)","plainCitation":"(Comrie 2011)","noteIndex":0},"citationItems":[{"id":94,"uris":["http://zotero.org/users/local/JAlySWF6/items/EDFK7TNB"],"uri":["http://zotero.org/users/local/JAlySWF6/items/EDFK7TNB"],"itemData":{"id":94,"type":"chapter","title":"Creoles and Language Typology","container-title":"Creoles, their substrates and language typology","publisher":"Benjamins","publisher-place":"Amsterdam-Philadelphia","page":"599-611","event-place":"Amsterdam-Philadelphia","author":[{"family":"Comrie","given":"Bernard"}],"editor":[{"family":"Lefebvre","given":"Claire"}],"issued":{"date-parts":[["2011"]]}}}],"schema":"https://github.com/citation-style-language/schema/raw/master/csl-citation.json"} </w:instrText>
      </w:r>
      <w:r w:rsidR="003766D3">
        <w:rPr>
          <w:lang w:val="en-GB"/>
        </w:rPr>
        <w:fldChar w:fldCharType="separate"/>
      </w:r>
      <w:r w:rsidR="003766D3" w:rsidRPr="003766D3">
        <w:rPr>
          <w:rFonts w:cs="Times New Roman"/>
        </w:rPr>
        <w:t>(Comrie 2011)</w:t>
      </w:r>
      <w:r w:rsidR="003766D3">
        <w:rPr>
          <w:lang w:val="en-GB"/>
        </w:rPr>
        <w:fldChar w:fldCharType="end"/>
      </w:r>
      <w:r w:rsidR="005A7F78" w:rsidRPr="002A4158">
        <w:rPr>
          <w:lang w:val="en-GB"/>
        </w:rPr>
        <w:t xml:space="preserve">, we can conclude that Bari speakers have imposed the semantics of their dominant language on </w:t>
      </w:r>
      <w:r w:rsidR="005F79CA" w:rsidRPr="002A4158">
        <w:rPr>
          <w:lang w:val="en-GB"/>
        </w:rPr>
        <w:t>a</w:t>
      </w:r>
      <w:r w:rsidR="005A7F78" w:rsidRPr="002A4158">
        <w:rPr>
          <w:lang w:val="en-GB"/>
        </w:rPr>
        <w:t xml:space="preserve"> grammat</w:t>
      </w:r>
      <w:r w:rsidR="005F79CA" w:rsidRPr="002A4158">
        <w:rPr>
          <w:lang w:val="en-GB"/>
        </w:rPr>
        <w:t>ical item</w:t>
      </w:r>
      <w:r w:rsidR="005A7F78" w:rsidRPr="002A4158">
        <w:rPr>
          <w:lang w:val="en-GB"/>
        </w:rPr>
        <w:t xml:space="preserve"> </w:t>
      </w:r>
      <w:r w:rsidR="00937261" w:rsidRPr="002A4158">
        <w:rPr>
          <w:lang w:val="en-GB"/>
        </w:rPr>
        <w:t>derived from Arabic</w:t>
      </w:r>
      <w:r w:rsidR="000050E6" w:rsidRPr="002A4158">
        <w:rPr>
          <w:lang w:val="en-GB"/>
        </w:rPr>
        <w:t>,</w:t>
      </w:r>
      <w:r w:rsidR="00937261" w:rsidRPr="002A4158">
        <w:rPr>
          <w:lang w:val="en-GB"/>
        </w:rPr>
        <w:t xml:space="preserve"> </w:t>
      </w:r>
      <w:r w:rsidR="0070507B" w:rsidRPr="002A4158">
        <w:rPr>
          <w:lang w:val="en-GB"/>
        </w:rPr>
        <w:t xml:space="preserve">and </w:t>
      </w:r>
      <w:r w:rsidR="00513CCA" w:rsidRPr="002A4158">
        <w:rPr>
          <w:lang w:val="en-GB"/>
        </w:rPr>
        <w:t xml:space="preserve">thus </w:t>
      </w:r>
      <w:r w:rsidR="0070507B" w:rsidRPr="002A4158">
        <w:rPr>
          <w:lang w:val="en-GB"/>
        </w:rPr>
        <w:t xml:space="preserve">induced profound </w:t>
      </w:r>
      <w:r w:rsidR="005A7F78" w:rsidRPr="002A4158">
        <w:rPr>
          <w:lang w:val="en-GB"/>
        </w:rPr>
        <w:t>changes in</w:t>
      </w:r>
      <w:r w:rsidR="00937261" w:rsidRPr="002A4158">
        <w:rPr>
          <w:lang w:val="en-GB"/>
        </w:rPr>
        <w:t xml:space="preserve"> the</w:t>
      </w:r>
      <w:r w:rsidR="005A7F78" w:rsidRPr="002A4158">
        <w:rPr>
          <w:lang w:val="en-GB"/>
        </w:rPr>
        <w:t xml:space="preserve"> word order</w:t>
      </w:r>
      <w:r w:rsidR="000050E6" w:rsidRPr="002A4158">
        <w:rPr>
          <w:lang w:val="en-GB"/>
        </w:rPr>
        <w:t xml:space="preserve"> of the creole</w:t>
      </w:r>
      <w:r w:rsidR="009B1C19">
        <w:rPr>
          <w:lang w:val="en-GB"/>
        </w:rPr>
        <w:t xml:space="preserve"> when compared to its lexifier language</w:t>
      </w:r>
      <w:r w:rsidR="005A7F78" w:rsidRPr="002A4158">
        <w:rPr>
          <w:lang w:val="en-GB"/>
        </w:rPr>
        <w:t>.</w:t>
      </w:r>
      <w:r w:rsidR="00937261" w:rsidRPr="002A4158">
        <w:rPr>
          <w:rStyle w:val="Appelnotedebasdep"/>
          <w:lang w:val="en-GB"/>
        </w:rPr>
        <w:footnoteReference w:id="1"/>
      </w:r>
      <w:r w:rsidR="00937261" w:rsidRPr="002A4158">
        <w:rPr>
          <w:lang w:val="en-GB"/>
        </w:rPr>
        <w:t xml:space="preserve"> </w:t>
      </w:r>
      <w:r w:rsidR="00C25F75">
        <w:rPr>
          <w:lang w:val="en-GB"/>
        </w:rPr>
        <w:t>In light of</w:t>
      </w:r>
      <w:r w:rsidR="00917725">
        <w:rPr>
          <w:lang w:val="en-GB"/>
        </w:rPr>
        <w:t xml:space="preserve"> the</w:t>
      </w:r>
      <w:r w:rsidR="00C25F75">
        <w:rPr>
          <w:lang w:val="en-GB"/>
        </w:rPr>
        <w:t xml:space="preserve"> above</w:t>
      </w:r>
      <w:r w:rsidR="0070507B" w:rsidRPr="002A4158">
        <w:rPr>
          <w:lang w:val="en-GB"/>
        </w:rPr>
        <w:t>, the</w:t>
      </w:r>
      <w:r w:rsidR="000050E6" w:rsidRPr="002A4158">
        <w:rPr>
          <w:lang w:val="en-GB"/>
        </w:rPr>
        <w:t xml:space="preserve"> </w:t>
      </w:r>
      <w:r w:rsidR="006D18AA" w:rsidRPr="002A4158">
        <w:rPr>
          <w:lang w:val="en-GB"/>
        </w:rPr>
        <w:t xml:space="preserve">contact </w:t>
      </w:r>
      <w:r w:rsidR="0070507B" w:rsidRPr="002A4158">
        <w:rPr>
          <w:lang w:val="en-GB" w:eastAsia="fr-FR" w:bidi="ar-SA"/>
        </w:rPr>
        <w:t>dynamics</w:t>
      </w:r>
      <w:r w:rsidR="006D18AA" w:rsidRPr="002A4158">
        <w:rPr>
          <w:lang w:val="en-GB" w:eastAsia="fr-FR" w:bidi="ar-SA"/>
        </w:rPr>
        <w:t xml:space="preserve"> lying behind </w:t>
      </w:r>
      <w:r w:rsidR="00937261" w:rsidRPr="002A4158">
        <w:rPr>
          <w:lang w:val="en-GB"/>
        </w:rPr>
        <w:t xml:space="preserve">the calquing of </w:t>
      </w:r>
      <w:proofErr w:type="spellStart"/>
      <w:r w:rsidR="00937261" w:rsidRPr="002A4158">
        <w:rPr>
          <w:lang w:val="en-GB"/>
        </w:rPr>
        <w:t>polyfunctionality</w:t>
      </w:r>
      <w:proofErr w:type="spellEnd"/>
      <w:r w:rsidR="00937261" w:rsidRPr="002A4158">
        <w:rPr>
          <w:lang w:val="en-GB"/>
        </w:rPr>
        <w:t xml:space="preserve"> of grammatical items</w:t>
      </w:r>
      <w:r w:rsidR="000050E6" w:rsidRPr="002A4158">
        <w:rPr>
          <w:lang w:val="en-GB"/>
        </w:rPr>
        <w:t xml:space="preserve"> </w:t>
      </w:r>
      <w:r w:rsidR="006D18AA" w:rsidRPr="002A4158">
        <w:rPr>
          <w:lang w:val="en-GB" w:eastAsia="fr-FR" w:bidi="ar-SA"/>
        </w:rPr>
        <w:t xml:space="preserve">are quite restrictive </w:t>
      </w:r>
      <w:r w:rsidR="00AB145F" w:rsidRPr="002A4158">
        <w:rPr>
          <w:lang w:val="en-GB" w:eastAsia="fr-FR" w:bidi="ar-SA"/>
        </w:rPr>
        <w:t>as</w:t>
      </w:r>
      <w:r w:rsidR="006D18AA" w:rsidRPr="002A4158">
        <w:rPr>
          <w:lang w:val="en-GB"/>
        </w:rPr>
        <w:t xml:space="preserve"> they </w:t>
      </w:r>
      <w:r w:rsidR="00C25F75">
        <w:rPr>
          <w:lang w:val="en-GB"/>
        </w:rPr>
        <w:t>are most likely a product of</w:t>
      </w:r>
      <w:r w:rsidR="00C25F75" w:rsidRPr="002A4158">
        <w:rPr>
          <w:lang w:val="en-GB"/>
        </w:rPr>
        <w:t xml:space="preserve"> </w:t>
      </w:r>
      <w:r w:rsidR="000050E6" w:rsidRPr="002A4158">
        <w:rPr>
          <w:lang w:val="en-GB"/>
        </w:rPr>
        <w:t xml:space="preserve">imposition via SL agentivity.  </w:t>
      </w:r>
    </w:p>
    <w:p w14:paraId="345346BC" w14:textId="2DAD84B4" w:rsidR="00D82BE9" w:rsidRPr="002A4158" w:rsidRDefault="00924A9B" w:rsidP="00924A9B">
      <w:pPr>
        <w:rPr>
          <w:lang w:val="en-GB" w:eastAsia="fr-FR" w:bidi="ar-SA"/>
        </w:rPr>
      </w:pPr>
      <w:r w:rsidRPr="002A4158">
        <w:rPr>
          <w:rFonts w:cs="Times New Roman"/>
          <w:lang w:val="en-GB"/>
        </w:rPr>
        <w:t>The</w:t>
      </w:r>
      <w:r w:rsidR="00026EF7" w:rsidRPr="002A4158">
        <w:rPr>
          <w:rFonts w:cs="Times New Roman"/>
          <w:lang w:val="en-GB"/>
        </w:rPr>
        <w:t xml:space="preserve"> </w:t>
      </w:r>
      <w:r w:rsidRPr="002A4158">
        <w:rPr>
          <w:rFonts w:cs="Times New Roman"/>
          <w:lang w:val="en-GB"/>
        </w:rPr>
        <w:t>third</w:t>
      </w:r>
      <w:r w:rsidR="00026EF7" w:rsidRPr="002A4158">
        <w:rPr>
          <w:rFonts w:cs="Times New Roman"/>
          <w:lang w:val="en-GB"/>
        </w:rPr>
        <w:t xml:space="preserve"> </w:t>
      </w:r>
      <w:r w:rsidRPr="002A4158">
        <w:rPr>
          <w:rFonts w:cs="Times New Roman"/>
          <w:lang w:val="en-GB"/>
        </w:rPr>
        <w:t>kind</w:t>
      </w:r>
      <w:r w:rsidR="00026EF7" w:rsidRPr="002A4158">
        <w:rPr>
          <w:rFonts w:cs="Times New Roman"/>
          <w:lang w:val="en-GB"/>
        </w:rPr>
        <w:t xml:space="preserve"> of gr</w:t>
      </w:r>
      <w:r w:rsidRPr="002A4158">
        <w:rPr>
          <w:rFonts w:cs="Times New Roman"/>
          <w:lang w:val="en-GB"/>
        </w:rPr>
        <w:t xml:space="preserve">ammatical calquing </w:t>
      </w:r>
      <w:r w:rsidR="00AB145F" w:rsidRPr="002A4158">
        <w:rPr>
          <w:rFonts w:cs="Times New Roman"/>
          <w:lang w:val="en-GB"/>
        </w:rPr>
        <w:t>is linked to</w:t>
      </w:r>
      <w:r w:rsidRPr="002A4158">
        <w:rPr>
          <w:rFonts w:cs="Times New Roman"/>
          <w:lang w:val="en-GB"/>
        </w:rPr>
        <w:t xml:space="preserve"> the transfer of syntactic </w:t>
      </w:r>
      <w:r w:rsidR="00FF362A" w:rsidRPr="002A4158">
        <w:rPr>
          <w:rFonts w:cs="Times New Roman"/>
          <w:lang w:val="en-GB"/>
        </w:rPr>
        <w:t>patterns</w:t>
      </w:r>
      <w:r w:rsidRPr="002A4158">
        <w:rPr>
          <w:rFonts w:cs="Times New Roman"/>
          <w:lang w:val="en-GB"/>
        </w:rPr>
        <w:t xml:space="preserve"> </w:t>
      </w:r>
      <w:r w:rsidR="008F2181" w:rsidRPr="002A4158">
        <w:rPr>
          <w:rFonts w:cs="Times New Roman"/>
          <w:lang w:val="en-GB"/>
        </w:rPr>
        <w:t xml:space="preserve">without </w:t>
      </w:r>
      <w:r w:rsidR="0070507B" w:rsidRPr="002A4158">
        <w:rPr>
          <w:lang w:val="en-GB"/>
        </w:rPr>
        <w:t>transfer</w:t>
      </w:r>
      <w:r w:rsidR="008F2181" w:rsidRPr="002A4158">
        <w:rPr>
          <w:lang w:val="en-GB"/>
        </w:rPr>
        <w:t xml:space="preserve"> of </w:t>
      </w:r>
      <w:proofErr w:type="spellStart"/>
      <w:r w:rsidR="008F2181" w:rsidRPr="002A4158">
        <w:rPr>
          <w:lang w:val="en-GB"/>
        </w:rPr>
        <w:t>polyfunctionality</w:t>
      </w:r>
      <w:proofErr w:type="spellEnd"/>
      <w:r w:rsidR="008F2181" w:rsidRPr="002A4158">
        <w:rPr>
          <w:lang w:val="en-GB"/>
        </w:rPr>
        <w:t xml:space="preserve"> of either lexical or grammatical items. This </w:t>
      </w:r>
      <w:r w:rsidR="00F50028" w:rsidRPr="002A4158">
        <w:rPr>
          <w:lang w:val="en-GB"/>
        </w:rPr>
        <w:t>narrow</w:t>
      </w:r>
      <w:r w:rsidR="003E2E22" w:rsidRPr="002A4158">
        <w:rPr>
          <w:lang w:val="en-GB"/>
        </w:rPr>
        <w:t xml:space="preserve"> type of</w:t>
      </w:r>
      <w:r w:rsidR="00F50028" w:rsidRPr="002A4158">
        <w:rPr>
          <w:lang w:val="en-GB"/>
        </w:rPr>
        <w:t xml:space="preserve"> syntactic </w:t>
      </w:r>
      <w:r w:rsidR="00296E41" w:rsidRPr="002A4158">
        <w:rPr>
          <w:lang w:val="en-GB"/>
        </w:rPr>
        <w:t xml:space="preserve">calquing </w:t>
      </w:r>
      <w:r w:rsidR="008F2181" w:rsidRPr="002A4158">
        <w:rPr>
          <w:lang w:val="en-GB"/>
        </w:rPr>
        <w:t xml:space="preserve">can be exemplified </w:t>
      </w:r>
      <w:r w:rsidR="00587B7E" w:rsidRPr="002A4158">
        <w:rPr>
          <w:lang w:val="en-GB"/>
        </w:rPr>
        <w:t xml:space="preserve">by </w:t>
      </w:r>
      <w:r w:rsidR="0043322D" w:rsidRPr="002A4158">
        <w:rPr>
          <w:lang w:val="en-GB"/>
        </w:rPr>
        <w:t>possessor</w:t>
      </w:r>
      <w:r w:rsidR="00587B7E" w:rsidRPr="002A4158">
        <w:rPr>
          <w:lang w:val="en-GB"/>
        </w:rPr>
        <w:t xml:space="preserve"> doubling in Central Asian Arabic</w:t>
      </w:r>
      <w:r w:rsidR="00734BC2" w:rsidRPr="002A4158">
        <w:rPr>
          <w:lang w:val="en-GB"/>
        </w:rPr>
        <w:t xml:space="preserve"> </w:t>
      </w:r>
      <w:r w:rsidR="00734BC2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{"citationID":"l8sxY9nV","properties":{"formattedCitation":"(Ratcliffe 2005)","plainCitation":"(Ratcliffe 2005)","noteIndex":0},"citationItems":[{"id":"pO1Pezac/24z0SFor","uris":["http://zotero.org/users/local/wDEILXmk/items/PS96J6WX"],"uri":["http://zotero.org/users/local/wDEILXmk/items/PS96J6WX"],"itemData":{"id":64,"type":"chapter","title":"Bukhara Arabic: A metatypized dialect of Arabic in Central Asia.","container-title":"Linguistic Convergence and Areal Diffusion: Case studies from Iranian, Semitic and Turkic","publisher":"Routledge","publisher-place":"London","page":"141-151","event-place":"London","author":[{"family":"Ratcliffe","given":"Robert"}],"editor":[{"family":"Éva Ágnes","given":"Csató"},{"family":"Isaksson","given":"Bo"},{"family":"Jahani","given":"Carina"}],"issued":{"date-parts":[["2005"]]}}}],"schema":"https://github.com/citation-style-language/schema/raw/master/csl-citation.json"} </w:instrText>
      </w:r>
      <w:r w:rsidR="00734BC2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(Ratcliffe 2005)</w:t>
      </w:r>
      <w:r w:rsidR="00734BC2" w:rsidRPr="002A4158">
        <w:rPr>
          <w:lang w:val="en-GB"/>
        </w:rPr>
        <w:fldChar w:fldCharType="end"/>
      </w:r>
      <w:r w:rsidR="00296E41" w:rsidRPr="002A4158">
        <w:rPr>
          <w:lang w:val="en-GB"/>
        </w:rPr>
        <w:t>.</w:t>
      </w:r>
      <w:r w:rsidR="00587B7E" w:rsidRPr="002A4158">
        <w:rPr>
          <w:rFonts w:cs="Times New Roman"/>
          <w:lang w:val="en-GB"/>
        </w:rPr>
        <w:t xml:space="preserve"> </w:t>
      </w:r>
      <w:r w:rsidR="0070507B" w:rsidRPr="002A4158">
        <w:rPr>
          <w:lang w:val="en-GB" w:eastAsia="fr-FR" w:bidi="ar-SA"/>
        </w:rPr>
        <w:t>C</w:t>
      </w:r>
      <w:r w:rsidR="00771C3E" w:rsidRPr="002A4158">
        <w:rPr>
          <w:lang w:val="en-GB" w:eastAsia="fr-FR" w:bidi="ar-SA"/>
        </w:rPr>
        <w:t xml:space="preserve">litic doubling is a construction in which a clitic co-occurs with a full </w:t>
      </w:r>
      <w:r w:rsidR="008D7AD8" w:rsidRPr="002A4158">
        <w:rPr>
          <w:lang w:val="en-GB" w:eastAsia="fr-FR" w:bidi="ar-SA"/>
        </w:rPr>
        <w:t xml:space="preserve">nominal </w:t>
      </w:r>
      <w:r w:rsidR="00587B7E" w:rsidRPr="002A4158">
        <w:rPr>
          <w:lang w:val="en-GB" w:eastAsia="fr-FR" w:bidi="ar-SA"/>
        </w:rPr>
        <w:t>phrase</w:t>
      </w:r>
      <w:r w:rsidR="00771C3E" w:rsidRPr="002A4158">
        <w:rPr>
          <w:lang w:val="en-GB" w:eastAsia="fr-FR" w:bidi="ar-SA"/>
        </w:rPr>
        <w:t xml:space="preserve"> in argument position</w:t>
      </w:r>
      <w:r w:rsidR="00AE685A" w:rsidRPr="002A4158">
        <w:rPr>
          <w:lang w:val="en-GB" w:eastAsia="fr-FR" w:bidi="ar-SA"/>
        </w:rPr>
        <w:t>,</w:t>
      </w:r>
      <w:r w:rsidR="00771C3E" w:rsidRPr="002A4158">
        <w:rPr>
          <w:lang w:val="en-GB" w:eastAsia="fr-FR" w:bidi="ar-SA"/>
        </w:rPr>
        <w:t xml:space="preserve"> forming a di</w:t>
      </w:r>
      <w:r w:rsidRPr="002A4158">
        <w:rPr>
          <w:lang w:val="en-GB" w:eastAsia="fr-FR" w:bidi="ar-SA"/>
        </w:rPr>
        <w:t>scontinuous constituent with it</w:t>
      </w:r>
      <w:r w:rsidR="00296E41" w:rsidRPr="002A4158">
        <w:rPr>
          <w:lang w:val="en-GB" w:eastAsia="fr-FR" w:bidi="ar-SA"/>
        </w:rPr>
        <w:t xml:space="preserve">. </w:t>
      </w:r>
      <w:r w:rsidR="003618E7" w:rsidRPr="002A4158">
        <w:rPr>
          <w:lang w:val="en-GB" w:eastAsia="fr-FR" w:bidi="ar-SA"/>
        </w:rPr>
        <w:t>Various forms</w:t>
      </w:r>
      <w:r w:rsidR="00FF362A" w:rsidRPr="002A4158">
        <w:rPr>
          <w:lang w:val="en-GB" w:eastAsia="fr-FR" w:bidi="ar-SA"/>
        </w:rPr>
        <w:t xml:space="preserve"> of clitic doubling </w:t>
      </w:r>
      <w:r w:rsidR="003618E7" w:rsidRPr="002A4158">
        <w:rPr>
          <w:lang w:val="en-GB" w:eastAsia="fr-FR" w:bidi="ar-SA"/>
        </w:rPr>
        <w:t>have</w:t>
      </w:r>
      <w:r w:rsidR="00FF362A" w:rsidRPr="002A4158">
        <w:rPr>
          <w:lang w:val="en-GB" w:eastAsia="fr-FR" w:bidi="ar-SA"/>
        </w:rPr>
        <w:t xml:space="preserve"> </w:t>
      </w:r>
      <w:r w:rsidR="003618E7" w:rsidRPr="002A4158">
        <w:rPr>
          <w:lang w:val="en-GB" w:eastAsia="fr-FR" w:bidi="ar-SA"/>
        </w:rPr>
        <w:t>arisen</w:t>
      </w:r>
      <w:r w:rsidR="00FF362A" w:rsidRPr="002A4158">
        <w:rPr>
          <w:lang w:val="en-GB" w:eastAsia="fr-FR" w:bidi="ar-SA"/>
        </w:rPr>
        <w:t xml:space="preserve"> in </w:t>
      </w:r>
      <w:r w:rsidR="00734BC2" w:rsidRPr="002A4158">
        <w:rPr>
          <w:lang w:val="en-GB" w:eastAsia="fr-FR" w:bidi="ar-SA"/>
        </w:rPr>
        <w:t>a number of</w:t>
      </w:r>
      <w:r w:rsidR="00FF362A" w:rsidRPr="002A4158">
        <w:rPr>
          <w:lang w:val="en-GB" w:eastAsia="fr-FR" w:bidi="ar-SA"/>
        </w:rPr>
        <w:t xml:space="preserve"> Arabic varieties </w:t>
      </w:r>
      <w:r w:rsidR="00FB416E" w:rsidRPr="002A4158">
        <w:rPr>
          <w:lang w:val="en-GB" w:eastAsia="fr-FR" w:bidi="ar-SA"/>
        </w:rPr>
        <w:t>as a result of contact</w:t>
      </w:r>
      <w:r w:rsidR="003618E7" w:rsidRPr="002A4158">
        <w:rPr>
          <w:lang w:val="en-GB" w:eastAsia="fr-FR" w:bidi="ar-SA"/>
        </w:rPr>
        <w:t xml:space="preserve"> </w:t>
      </w:r>
      <w:r w:rsidR="004E5F54" w:rsidRPr="002A4158">
        <w:rPr>
          <w:lang w:val="en-GB" w:eastAsia="fr-FR" w:bidi="ar-SA"/>
        </w:rPr>
        <w:t>with different substrate/ad</w:t>
      </w:r>
      <w:r w:rsidR="00D75B7D" w:rsidRPr="002A4158">
        <w:rPr>
          <w:lang w:val="en-GB" w:eastAsia="fr-FR" w:bidi="ar-SA"/>
        </w:rPr>
        <w:t>s</w:t>
      </w:r>
      <w:r w:rsidR="004E5F54" w:rsidRPr="002A4158">
        <w:rPr>
          <w:lang w:val="en-GB" w:eastAsia="fr-FR" w:bidi="ar-SA"/>
        </w:rPr>
        <w:t>trate</w:t>
      </w:r>
      <w:r w:rsidR="003618E7" w:rsidRPr="002A4158">
        <w:rPr>
          <w:lang w:val="en-GB" w:eastAsia="fr-FR" w:bidi="ar-SA"/>
        </w:rPr>
        <w:t xml:space="preserve"> languages</w:t>
      </w:r>
      <w:r w:rsidR="00296E41" w:rsidRPr="002A4158">
        <w:rPr>
          <w:lang w:val="en-GB" w:eastAsia="fr-FR" w:bidi="ar-SA"/>
        </w:rPr>
        <w:t xml:space="preserve"> </w:t>
      </w:r>
      <w:r w:rsidR="00296E41" w:rsidRPr="002A4158">
        <w:rPr>
          <w:lang w:val="en-GB" w:eastAsia="fr-FR" w:bidi="ar-SA"/>
        </w:rPr>
        <w:fldChar w:fldCharType="begin"/>
      </w:r>
      <w:r w:rsidR="00F21C1C">
        <w:rPr>
          <w:lang w:val="en-GB" w:eastAsia="fr-FR" w:bidi="ar-SA"/>
        </w:rPr>
        <w:instrText xml:space="preserve"> ADDIN ZOTERO_ITEM CSL_CITATION {"citationID":"1Duh154S","properties":{"formattedCitation":"(Souag 2017)","plainCitation":"(Souag 2017)","noteIndex":0},"citationItems":[{"id":"pO1Pezac/I7nwhYQd","uris":["http://zotero.org/users/local/wDEILXmk/items/KIKJCH8L"],"uri":["http://zotero.org/users/local/wDEILXmk/items/KIKJCH8L"],"itemData":{"id":40,"type":"article-journal","title":"Clitic doubling and language contact in Arabic","container-title":"Zeitschrift für Arabische Linguistik","page":"45-70","volume":"66","author":[{"family":"Souag","given":"Lameen"}],"issued":{"date-parts":[["2017"]]}}}],"schema":"https://github.com/citation-style-language/schema/raw/master/csl-citation.json"} </w:instrText>
      </w:r>
      <w:r w:rsidR="00296E41" w:rsidRPr="002A4158">
        <w:rPr>
          <w:lang w:val="en-GB" w:eastAsia="fr-FR" w:bidi="ar-SA"/>
        </w:rPr>
        <w:fldChar w:fldCharType="separate"/>
      </w:r>
      <w:r w:rsidR="00F21C1C" w:rsidRPr="00F21C1C">
        <w:rPr>
          <w:rFonts w:cs="Times New Roman"/>
        </w:rPr>
        <w:t>(Souag 2017)</w:t>
      </w:r>
      <w:r w:rsidR="00296E41" w:rsidRPr="002A4158">
        <w:rPr>
          <w:lang w:val="en-GB" w:eastAsia="fr-FR" w:bidi="ar-SA"/>
        </w:rPr>
        <w:fldChar w:fldCharType="end"/>
      </w:r>
      <w:r w:rsidR="00587B7E" w:rsidRPr="002A4158">
        <w:rPr>
          <w:lang w:val="en-GB" w:eastAsia="fr-FR" w:bidi="ar-SA"/>
        </w:rPr>
        <w:t xml:space="preserve">. </w:t>
      </w:r>
      <w:r w:rsidR="003618E7" w:rsidRPr="002A4158">
        <w:rPr>
          <w:lang w:val="en-GB" w:eastAsia="fr-FR" w:bidi="ar-SA"/>
        </w:rPr>
        <w:t>In regar</w:t>
      </w:r>
      <w:r w:rsidR="00FB416E" w:rsidRPr="002A4158">
        <w:rPr>
          <w:lang w:val="en-GB" w:eastAsia="fr-FR" w:bidi="ar-SA"/>
        </w:rPr>
        <w:t>d to possessive constructions</w:t>
      </w:r>
      <w:r w:rsidR="0070507B" w:rsidRPr="002A4158">
        <w:rPr>
          <w:lang w:val="en-GB" w:eastAsia="fr-FR" w:bidi="ar-SA"/>
        </w:rPr>
        <w:t>,</w:t>
      </w:r>
      <w:r w:rsidR="00FB416E" w:rsidRPr="002A4158">
        <w:rPr>
          <w:lang w:val="en-GB" w:eastAsia="fr-FR" w:bidi="ar-SA"/>
        </w:rPr>
        <w:t xml:space="preserve"> Arabic</w:t>
      </w:r>
      <w:r w:rsidR="00587B7E" w:rsidRPr="002A4158">
        <w:rPr>
          <w:lang w:val="en-GB" w:eastAsia="fr-FR" w:bidi="ar-SA"/>
        </w:rPr>
        <w:t xml:space="preserve"> </w:t>
      </w:r>
      <w:r w:rsidR="0070507B" w:rsidRPr="002A4158">
        <w:rPr>
          <w:lang w:val="en-GB" w:eastAsia="fr-FR" w:bidi="ar-SA"/>
        </w:rPr>
        <w:t>typically presents a possessed</w:t>
      </w:r>
      <w:r w:rsidR="008F2F97">
        <w:rPr>
          <w:lang w:val="en-GB" w:eastAsia="fr-FR" w:bidi="ar-SA"/>
        </w:rPr>
        <w:t>–</w:t>
      </w:r>
      <w:r w:rsidR="0070507B" w:rsidRPr="002A4158">
        <w:rPr>
          <w:lang w:val="en-GB" w:eastAsia="fr-FR" w:bidi="ar-SA"/>
        </w:rPr>
        <w:t>possessor order</w:t>
      </w:r>
      <w:r w:rsidR="00710C93">
        <w:rPr>
          <w:lang w:val="en-GB"/>
        </w:rPr>
        <w:t xml:space="preserve">. </w:t>
      </w:r>
      <w:r w:rsidR="0070507B" w:rsidRPr="002A4158">
        <w:rPr>
          <w:lang w:val="en-GB" w:eastAsia="fr-FR" w:bidi="ar-SA"/>
        </w:rPr>
        <w:t>In contrast,</w:t>
      </w:r>
      <w:r w:rsidR="00FB416E" w:rsidRPr="002A4158">
        <w:rPr>
          <w:lang w:val="en-GB" w:eastAsia="fr-FR" w:bidi="ar-SA"/>
        </w:rPr>
        <w:t xml:space="preserve"> </w:t>
      </w:r>
      <w:r w:rsidR="0043322D" w:rsidRPr="002A4158">
        <w:rPr>
          <w:lang w:val="en-GB" w:eastAsia="fr-FR" w:bidi="ar-SA"/>
        </w:rPr>
        <w:t>Central Asian</w:t>
      </w:r>
      <w:r w:rsidR="00FB416E" w:rsidRPr="002A4158">
        <w:rPr>
          <w:lang w:val="en-GB" w:eastAsia="fr-FR" w:bidi="ar-SA"/>
        </w:rPr>
        <w:t xml:space="preserve"> Arabic</w:t>
      </w:r>
      <w:r w:rsidR="007B6F48" w:rsidRPr="002A4158">
        <w:rPr>
          <w:lang w:val="en-GB" w:eastAsia="fr-FR" w:bidi="ar-SA"/>
        </w:rPr>
        <w:t xml:space="preserve"> </w:t>
      </w:r>
      <w:r w:rsidR="008F2F97">
        <w:rPr>
          <w:lang w:val="en-GB" w:eastAsia="fr-FR" w:bidi="ar-SA"/>
        </w:rPr>
        <w:fldChar w:fldCharType="begin"/>
      </w:r>
      <w:r w:rsidR="008F2F97">
        <w:rPr>
          <w:lang w:val="en-GB" w:eastAsia="fr-FR" w:bidi="ar-SA"/>
        </w:rPr>
        <w:instrText xml:space="preserve"> REF _Ref529431755 \r \h </w:instrText>
      </w:r>
      <w:r w:rsidR="008F2F97">
        <w:rPr>
          <w:lang w:val="en-GB" w:eastAsia="fr-FR" w:bidi="ar-SA"/>
        </w:rPr>
      </w:r>
      <w:r w:rsidR="008F2F97">
        <w:rPr>
          <w:lang w:val="en-GB" w:eastAsia="fr-FR" w:bidi="ar-SA"/>
        </w:rPr>
        <w:fldChar w:fldCharType="separate"/>
      </w:r>
      <w:r w:rsidR="00710C93">
        <w:rPr>
          <w:lang w:val="en-GB" w:eastAsia="fr-FR" w:bidi="ar-SA"/>
        </w:rPr>
        <w:t>(28)</w:t>
      </w:r>
      <w:r w:rsidR="008F2F97">
        <w:rPr>
          <w:lang w:val="en-GB" w:eastAsia="fr-FR" w:bidi="ar-SA"/>
        </w:rPr>
        <w:fldChar w:fldCharType="end"/>
      </w:r>
      <w:r w:rsidR="00FB416E" w:rsidRPr="002A4158">
        <w:rPr>
          <w:lang w:val="en-GB" w:eastAsia="fr-FR" w:bidi="ar-SA"/>
        </w:rPr>
        <w:t xml:space="preserve"> gives evidence of</w:t>
      </w:r>
      <w:r w:rsidR="003618E7" w:rsidRPr="002A4158">
        <w:rPr>
          <w:lang w:val="en-GB" w:eastAsia="fr-FR" w:bidi="ar-SA"/>
        </w:rPr>
        <w:t xml:space="preserve"> </w:t>
      </w:r>
      <w:r w:rsidR="0043322D" w:rsidRPr="002A4158">
        <w:rPr>
          <w:lang w:val="en-GB" w:eastAsia="fr-FR" w:bidi="ar-SA"/>
        </w:rPr>
        <w:t xml:space="preserve">the opposite order </w:t>
      </w:r>
      <w:r w:rsidR="003618E7" w:rsidRPr="002A4158">
        <w:rPr>
          <w:lang w:val="en-GB" w:eastAsia="fr-FR" w:bidi="ar-SA"/>
        </w:rPr>
        <w:t xml:space="preserve">with </w:t>
      </w:r>
      <w:r w:rsidR="007B6F48" w:rsidRPr="002A4158">
        <w:rPr>
          <w:lang w:val="en-GB" w:eastAsia="fr-FR" w:bidi="ar-SA"/>
        </w:rPr>
        <w:t xml:space="preserve">obligatory possessor doubling in the same way as Tajik </w:t>
      </w:r>
      <w:r w:rsidR="008F2F97">
        <w:rPr>
          <w:lang w:val="en-GB" w:eastAsia="fr-FR" w:bidi="ar-SA"/>
        </w:rPr>
        <w:fldChar w:fldCharType="begin"/>
      </w:r>
      <w:r w:rsidR="008F2F97">
        <w:rPr>
          <w:lang w:val="en-GB" w:eastAsia="fr-FR" w:bidi="ar-SA"/>
        </w:rPr>
        <w:instrText xml:space="preserve"> REF _Ref529431762 \r \h </w:instrText>
      </w:r>
      <w:r w:rsidR="008F2F97">
        <w:rPr>
          <w:lang w:val="en-GB" w:eastAsia="fr-FR" w:bidi="ar-SA"/>
        </w:rPr>
      </w:r>
      <w:r w:rsidR="008F2F97">
        <w:rPr>
          <w:lang w:val="en-GB" w:eastAsia="fr-FR" w:bidi="ar-SA"/>
        </w:rPr>
        <w:fldChar w:fldCharType="separate"/>
      </w:r>
      <w:r w:rsidR="00710C93">
        <w:rPr>
          <w:lang w:val="en-GB" w:eastAsia="fr-FR" w:bidi="ar-SA"/>
        </w:rPr>
        <w:t>(29)</w:t>
      </w:r>
      <w:r w:rsidR="008F2F97">
        <w:rPr>
          <w:lang w:val="en-GB" w:eastAsia="fr-FR" w:bidi="ar-SA"/>
        </w:rPr>
        <w:fldChar w:fldCharType="end"/>
      </w:r>
      <w:r w:rsidR="007B6F48" w:rsidRPr="002A4158">
        <w:rPr>
          <w:lang w:val="en-GB" w:eastAsia="fr-FR" w:bidi="ar-SA"/>
        </w:rPr>
        <w:t>.</w:t>
      </w:r>
      <w:r w:rsidR="0070507B" w:rsidRPr="002A4158">
        <w:rPr>
          <w:lang w:val="en-GB" w:eastAsia="fr-FR" w:bidi="ar-SA"/>
        </w:rPr>
        <w:t xml:space="preserve"> </w:t>
      </w:r>
    </w:p>
    <w:p w14:paraId="4DBEE257" w14:textId="6BED38DF" w:rsidR="0039341D" w:rsidRPr="002A4158" w:rsidRDefault="0043322D" w:rsidP="0039341D">
      <w:pPr>
        <w:pStyle w:val="lsLanginfo"/>
        <w:rPr>
          <w:lang w:val="en-GB"/>
        </w:rPr>
      </w:pPr>
      <w:bookmarkStart w:id="20" w:name="_Ref529431755"/>
      <w:r w:rsidRPr="002A4158">
        <w:rPr>
          <w:lang w:val="en-GB"/>
        </w:rPr>
        <w:t>Central Asian</w:t>
      </w:r>
      <w:r w:rsidR="00A208D1" w:rsidRPr="002A4158">
        <w:rPr>
          <w:lang w:val="en-GB"/>
        </w:rPr>
        <w:t xml:space="preserve"> Arabic </w:t>
      </w:r>
      <w:r w:rsidR="00A208D1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{"citationID":"VOjml9nX","properties":{"formattedCitation":"(Ratcliffe 2005; Souag 2017, 56)","plainCitation":"(Ratcliffe 2005; Souag 2017, 56)","noteIndex":0},"citationItems":[{"id":"pO1Pezac/24z0SFor","uris":["http://zotero.org/users/local/wDEILXmk/items/PS96J6WX"],"uri":["http://zotero.org/users/local/wDEILXmk/items/PS96J6WX"],"itemData":{"id":64,"type":"chapter","title":"Bukhara Arabic: A metatypized dialect of Arabic in Central Asia.","container-title":"Linguistic Convergence and Areal Diffusion: Case studies from Iranian, Semitic and Turkic","publisher":"Routledge","publisher-place":"London","page":"141-151","event-place":"London","author":[{"family":"Ratcliffe","given":"Robert"}],"editor":[{"family":"Éva Ágnes","given":"Csató"},{"family":"Isaksson","given":"Bo"},{"family":"Jahani","given":"Carina"}],"issued":{"date-parts":[["2005"]]}}},{"id":"pO1Pezac/I7nwhYQd","uris":["http://zotero.org/users/local/wDEILXmk/items/KIKJCH8L"],"uri":["http://zotero.org/users/local/wDEILXmk/items/KIKJCH8L"],"itemData":{"id":40,"type":"article-journal","title":"Clitic doubling and language contact in Arabic","container-title":"Zeitschrift für Arabische Linguistik","page":"45-70","volume":"66","author":[{"family":"Souag","given":"Lameen"}],"issued":{"date-parts":[["2017"]]}},"locator":"56"}],"schema":"https://github.com/citation-style-language/schema/raw/master/csl-citation.json"} </w:instrText>
      </w:r>
      <w:r w:rsidR="00A208D1" w:rsidRPr="002A4158">
        <w:rPr>
          <w:lang w:val="en-GB"/>
        </w:rPr>
        <w:fldChar w:fldCharType="separate"/>
      </w:r>
      <w:r w:rsidR="00F21C1C" w:rsidRPr="00F21C1C">
        <w:t>(Ratcliffe 2005; Souag 2017, 56)</w:t>
      </w:r>
      <w:r w:rsidR="00A208D1" w:rsidRPr="002A4158">
        <w:rPr>
          <w:lang w:val="en-GB"/>
        </w:rPr>
        <w:fldChar w:fldCharType="end"/>
      </w:r>
      <w:bookmarkEnd w:id="20"/>
    </w:p>
    <w:p w14:paraId="26B1BB5B" w14:textId="7F0322A2" w:rsidR="009E3545" w:rsidRPr="00F00A85" w:rsidRDefault="007839BB" w:rsidP="009E3545">
      <w:pPr>
        <w:pStyle w:val="lsSourceline"/>
        <w:tabs>
          <w:tab w:val="left" w:pos="284"/>
        </w:tabs>
        <w:ind w:left="426"/>
        <w:rPr>
          <w:lang w:val="fr-FR" w:eastAsia="de-DE" w:bidi="ar-SA"/>
        </w:rPr>
      </w:pPr>
      <w:r w:rsidRPr="002A4158">
        <w:rPr>
          <w:lang w:eastAsia="fr-FR" w:bidi="ar-SA"/>
        </w:rPr>
        <w:tab/>
      </w:r>
      <w:proofErr w:type="spellStart"/>
      <w:proofErr w:type="gramStart"/>
      <w:r w:rsidR="009E3545" w:rsidRPr="00F00A85">
        <w:rPr>
          <w:lang w:val="fr-FR" w:eastAsia="fr-FR" w:bidi="ar-SA"/>
        </w:rPr>
        <w:t>am</w:t>
      </w:r>
      <w:r w:rsidR="009E3545" w:rsidRPr="00F00A85">
        <w:rPr>
          <w:lang w:val="fr-FR" w:eastAsia="de-DE" w:bidi="ar-SA"/>
        </w:rPr>
        <w:t>īr</w:t>
      </w:r>
      <w:proofErr w:type="spellEnd"/>
      <w:proofErr w:type="gramEnd"/>
      <w:r w:rsidR="009E3545" w:rsidRPr="00F00A85">
        <w:rPr>
          <w:lang w:val="fr-FR" w:eastAsia="de-DE" w:bidi="ar-SA"/>
        </w:rPr>
        <w:t xml:space="preserve"> </w:t>
      </w:r>
      <w:proofErr w:type="spellStart"/>
      <w:r w:rsidR="009E3545" w:rsidRPr="00F00A85">
        <w:rPr>
          <w:lang w:val="fr-FR" w:eastAsia="de-DE" w:bidi="ar-SA"/>
        </w:rPr>
        <w:t>wald</w:t>
      </w:r>
      <w:proofErr w:type="spellEnd"/>
      <w:r w:rsidR="008F2F97" w:rsidRPr="00F00A85">
        <w:rPr>
          <w:lang w:val="fr-FR" w:eastAsia="de-DE" w:bidi="ar-SA"/>
        </w:rPr>
        <w:t>-</w:t>
      </w:r>
      <w:r w:rsidR="009E3545" w:rsidRPr="00F00A85">
        <w:rPr>
          <w:lang w:val="fr-FR" w:eastAsia="de-DE" w:bidi="ar-SA"/>
        </w:rPr>
        <w:t>u</w:t>
      </w:r>
    </w:p>
    <w:p w14:paraId="54A8713B" w14:textId="36549EBB" w:rsidR="009E3545" w:rsidRPr="00F00A85" w:rsidRDefault="009E3545" w:rsidP="00AB4E77">
      <w:pPr>
        <w:pStyle w:val="lsIMT"/>
        <w:rPr>
          <w:sz w:val="20"/>
          <w:lang w:val="fr-FR" w:eastAsia="de-DE" w:bidi="ar-SA"/>
        </w:rPr>
      </w:pPr>
      <w:r w:rsidRPr="00F00A85">
        <w:rPr>
          <w:i/>
          <w:lang w:val="fr-FR" w:eastAsia="de-DE" w:bidi="ar-SA"/>
        </w:rPr>
        <w:t xml:space="preserve"> </w:t>
      </w:r>
      <w:r w:rsidRPr="00F00A85">
        <w:rPr>
          <w:i/>
          <w:lang w:val="fr-FR" w:eastAsia="de-DE" w:bidi="ar-SA"/>
        </w:rPr>
        <w:tab/>
      </w:r>
      <w:proofErr w:type="gramStart"/>
      <w:r w:rsidRPr="00F00A85">
        <w:rPr>
          <w:lang w:val="fr-FR" w:eastAsia="de-DE" w:bidi="ar-SA"/>
        </w:rPr>
        <w:t>prince</w:t>
      </w:r>
      <w:proofErr w:type="gramEnd"/>
      <w:r w:rsidRPr="00F00A85">
        <w:rPr>
          <w:lang w:val="fr-FR" w:eastAsia="de-DE" w:bidi="ar-SA"/>
        </w:rPr>
        <w:t xml:space="preserve"> son</w:t>
      </w:r>
      <w:r w:rsidR="008722D0">
        <w:rPr>
          <w:lang w:val="fr-FR" w:eastAsia="de-DE" w:bidi="ar-SA"/>
        </w:rPr>
        <w:t>-</w:t>
      </w:r>
      <w:r w:rsidRPr="00F00A85">
        <w:rPr>
          <w:lang w:val="fr-FR" w:eastAsia="de-DE" w:bidi="ar-SA"/>
        </w:rPr>
        <w:t>3</w:t>
      </w:r>
      <w:r w:rsidRPr="00F00A85">
        <w:rPr>
          <w:sz w:val="20"/>
          <w:lang w:val="fr-FR" w:eastAsia="de-DE" w:bidi="ar-SA"/>
        </w:rPr>
        <w:t>SG.M</w:t>
      </w:r>
    </w:p>
    <w:p w14:paraId="3D6A336E" w14:textId="636B7459" w:rsidR="0043322D" w:rsidRPr="002A4158" w:rsidRDefault="009E3545" w:rsidP="000E40E3">
      <w:pPr>
        <w:pStyle w:val="lsTranslation"/>
      </w:pPr>
      <w:r w:rsidRPr="00F00A85">
        <w:rPr>
          <w:lang w:val="fr-FR"/>
        </w:rPr>
        <w:tab/>
      </w:r>
      <w:r w:rsidRPr="002A4158">
        <w:t>“</w:t>
      </w:r>
      <w:r w:rsidR="008F2F97">
        <w:t>t</w:t>
      </w:r>
      <w:r w:rsidRPr="002A4158">
        <w:t>he prince’s son”</w:t>
      </w:r>
    </w:p>
    <w:p w14:paraId="72E9F9D6" w14:textId="29B4DDD4" w:rsidR="009E3545" w:rsidRPr="002A4158" w:rsidRDefault="009E3545" w:rsidP="009E3545">
      <w:pPr>
        <w:pStyle w:val="lsLanginfo"/>
        <w:rPr>
          <w:rFonts w:eastAsiaTheme="minorEastAsia"/>
          <w:lang w:val="en-GB"/>
        </w:rPr>
      </w:pPr>
      <w:bookmarkStart w:id="21" w:name="_Ref529431762"/>
      <w:r w:rsidRPr="002A4158">
        <w:rPr>
          <w:rFonts w:eastAsiaTheme="minorEastAsia"/>
          <w:lang w:val="en-GB"/>
        </w:rPr>
        <w:t xml:space="preserve">Tajik </w:t>
      </w:r>
      <w:r w:rsidRPr="002A4158">
        <w:rPr>
          <w:rFonts w:eastAsiaTheme="minorEastAsia"/>
          <w:lang w:val="en-GB"/>
        </w:rPr>
        <w:fldChar w:fldCharType="begin"/>
      </w:r>
      <w:r w:rsidR="00F21C1C">
        <w:rPr>
          <w:rFonts w:eastAsiaTheme="minorEastAsia"/>
          <w:lang w:val="en-GB"/>
        </w:rPr>
        <w:instrText xml:space="preserve"> ADDIN ZOTERO_ITEM CSL_CITATION {"citationID":"TAVwpBLr","properties":{"formattedCitation":"(Souag 2017, 56)","plainCitation":"(Souag 2017, 56)","noteIndex":0},"citationItems":[{"id":"pO1Pezac/I7nwhYQd","uris":["http://zotero.org/users/local/wDEILXmk/items/KIKJCH8L"],"uri":["http://zotero.org/users/local/wDEILXmk/items/KIKJCH8L"],"itemData":{"id":40,"type":"article-journal","title":"Clitic doubling and language contact in Arabic","container-title":"Zeitschrift für Arabische Linguistik","page":"45-70","volume":"66","author":[{"family":"Souag","given":"Lameen"}],"issued":{"date-parts":[["2017"]]}},"locator":"56"}],"schema":"https://github.com/citation-style-language/schema/raw/master/csl-citation.json"} </w:instrText>
      </w:r>
      <w:r w:rsidRPr="002A4158">
        <w:rPr>
          <w:rFonts w:eastAsiaTheme="minorEastAsia"/>
          <w:lang w:val="en-GB"/>
        </w:rPr>
        <w:fldChar w:fldCharType="separate"/>
      </w:r>
      <w:r w:rsidR="00F21C1C" w:rsidRPr="00F21C1C">
        <w:rPr>
          <w:rFonts w:eastAsiaTheme="minorEastAsia"/>
        </w:rPr>
        <w:t>(Souag 2017, 56)</w:t>
      </w:r>
      <w:r w:rsidRPr="002A4158">
        <w:rPr>
          <w:rFonts w:eastAsiaTheme="minorEastAsia"/>
          <w:lang w:val="en-GB"/>
        </w:rPr>
        <w:fldChar w:fldCharType="end"/>
      </w:r>
      <w:bookmarkEnd w:id="21"/>
    </w:p>
    <w:p w14:paraId="22A1C540" w14:textId="77777777" w:rsidR="00030538" w:rsidRPr="002A4158" w:rsidRDefault="00030538" w:rsidP="007B260B">
      <w:pPr>
        <w:pStyle w:val="lsSourceline"/>
      </w:pPr>
      <w:r w:rsidRPr="002A4158">
        <w:tab/>
      </w:r>
      <w:proofErr w:type="spellStart"/>
      <w:r w:rsidRPr="002A4158">
        <w:t>buxoro</w:t>
      </w:r>
      <w:proofErr w:type="spellEnd"/>
      <w:r w:rsidRPr="002A4158">
        <w:t xml:space="preserve"> </w:t>
      </w:r>
      <w:proofErr w:type="spellStart"/>
      <w:r w:rsidRPr="002A4158">
        <w:t>universitet</w:t>
      </w:r>
      <w:proofErr w:type="spellEnd"/>
      <w:r w:rsidRPr="002A4158">
        <w:t>-ash</w:t>
      </w:r>
    </w:p>
    <w:p w14:paraId="288B1612" w14:textId="6012410E" w:rsidR="007B260B" w:rsidRPr="002A4158" w:rsidRDefault="00030538" w:rsidP="00030538">
      <w:pPr>
        <w:pStyle w:val="lsIMT"/>
        <w:rPr>
          <w:sz w:val="20"/>
        </w:rPr>
      </w:pPr>
      <w:r w:rsidRPr="002A4158">
        <w:tab/>
        <w:t>Bukhara university-</w:t>
      </w:r>
      <w:r w:rsidR="00FC7920">
        <w:rPr>
          <w:sz w:val="20"/>
        </w:rPr>
        <w:t>3SG</w:t>
      </w:r>
    </w:p>
    <w:p w14:paraId="286C8995" w14:textId="2C5B725E" w:rsidR="00FB416E" w:rsidRPr="002A4158" w:rsidRDefault="00030538" w:rsidP="000E40E3">
      <w:pPr>
        <w:pStyle w:val="lsTranslation"/>
      </w:pPr>
      <w:r w:rsidRPr="002A4158">
        <w:tab/>
        <w:t>“Bukhara University”</w:t>
      </w:r>
    </w:p>
    <w:p w14:paraId="752FA322" w14:textId="1B28302D" w:rsidR="00652DE6" w:rsidRPr="002A4158" w:rsidRDefault="00D82BE9" w:rsidP="00652DE6">
      <w:pPr>
        <w:rPr>
          <w:lang w:val="en-GB"/>
        </w:rPr>
      </w:pPr>
      <w:proofErr w:type="spellStart"/>
      <w:r w:rsidRPr="002A4158">
        <w:rPr>
          <w:rFonts w:eastAsiaTheme="minorEastAsia"/>
          <w:lang w:val="en-GB" w:eastAsia="de-DE" w:bidi="ar-SA"/>
        </w:rPr>
        <w:t>Souag</w:t>
      </w:r>
      <w:proofErr w:type="spellEnd"/>
      <w:r w:rsidRPr="002A4158">
        <w:rPr>
          <w:rFonts w:eastAsiaTheme="minorEastAsia"/>
          <w:lang w:val="en-GB" w:eastAsia="de-DE" w:bidi="ar-SA"/>
        </w:rPr>
        <w:t xml:space="preserve"> </w:t>
      </w:r>
      <w:r w:rsidRPr="002A4158">
        <w:rPr>
          <w:rFonts w:eastAsiaTheme="minorEastAsia"/>
          <w:lang w:val="en-GB" w:eastAsia="de-DE" w:bidi="ar-SA"/>
        </w:rPr>
        <w:fldChar w:fldCharType="begin"/>
      </w:r>
      <w:r w:rsidR="00F21C1C">
        <w:rPr>
          <w:rFonts w:eastAsiaTheme="minorEastAsia"/>
          <w:lang w:val="en-GB" w:eastAsia="de-DE" w:bidi="ar-SA"/>
        </w:rPr>
        <w:instrText xml:space="preserve"> ADDIN ZOTERO_ITEM CSL_CITATION {"citationID":"OWXKGq5a","properties":{"formattedCitation":"(Souag 2017, 157)","plainCitation":"(Souag 2017, 157)","noteIndex":0},"citationItems":[{"id":"pO1Pezac/I7nwhYQd","uris":["http://zotero.org/users/local/wDEILXmk/items/KIKJCH8L"],"uri":["http://zotero.org/users/local/wDEILXmk/items/KIKJCH8L"],"itemData":{"id":"KpqAIWKO/nxGkCHA7","type":"article-journal","title":"Clitic doubling and language contact in Arabic","container-title":"Zeitschrift für Arabische Linguistik","page":"45-70","volume":"66","author":[{"family":"Souag","given":"Lameen"}],"issued":{"date-parts":[["2017"]]}},"locator":"157"}],"schema":"https://github.com/citation-style-language/schema/raw/master/csl-citation.json"} </w:instrText>
      </w:r>
      <w:r w:rsidRPr="002A4158">
        <w:rPr>
          <w:rFonts w:eastAsiaTheme="minorEastAsia"/>
          <w:lang w:val="en-GB" w:eastAsia="de-DE" w:bidi="ar-SA"/>
        </w:rPr>
        <w:fldChar w:fldCharType="separate"/>
      </w:r>
      <w:r w:rsidR="00F21C1C" w:rsidRPr="00F21C1C">
        <w:rPr>
          <w:rFonts w:cs="Times New Roman"/>
        </w:rPr>
        <w:t>(2017, 157)</w:t>
      </w:r>
      <w:r w:rsidRPr="002A4158">
        <w:rPr>
          <w:rFonts w:eastAsiaTheme="minorEastAsia"/>
          <w:lang w:val="en-GB" w:eastAsia="de-DE" w:bidi="ar-SA"/>
        </w:rPr>
        <w:fldChar w:fldCharType="end"/>
      </w:r>
      <w:r w:rsidR="00B44F5C" w:rsidRPr="002A4158">
        <w:rPr>
          <w:rFonts w:eastAsiaTheme="minorEastAsia"/>
          <w:lang w:val="en-GB" w:eastAsia="de-DE" w:bidi="ar-SA"/>
        </w:rPr>
        <w:t xml:space="preserve"> </w:t>
      </w:r>
      <w:r w:rsidRPr="002A4158">
        <w:rPr>
          <w:rFonts w:eastAsiaTheme="minorEastAsia"/>
          <w:lang w:val="en-GB" w:eastAsia="de-DE" w:bidi="ar-SA"/>
        </w:rPr>
        <w:t xml:space="preserve">states that </w:t>
      </w:r>
      <w:r w:rsidR="00B44F5C" w:rsidRPr="002A4158">
        <w:rPr>
          <w:rFonts w:eastAsiaTheme="minorEastAsia"/>
          <w:lang w:val="en-GB" w:eastAsia="de-DE" w:bidi="ar-SA"/>
        </w:rPr>
        <w:t xml:space="preserve">double possessor constructions in Central Asian Arabic are instances of </w:t>
      </w:r>
      <w:r w:rsidR="00A02EDC" w:rsidRPr="002A4158">
        <w:rPr>
          <w:rFonts w:eastAsiaTheme="minorEastAsia"/>
          <w:lang w:val="en-GB" w:eastAsia="de-DE" w:bidi="ar-SA"/>
        </w:rPr>
        <w:t xml:space="preserve">grammatical </w:t>
      </w:r>
      <w:r w:rsidR="00B44F5C" w:rsidRPr="002A4158">
        <w:rPr>
          <w:rFonts w:eastAsiaTheme="minorEastAsia"/>
          <w:lang w:val="en-GB" w:eastAsia="de-DE" w:bidi="ar-SA"/>
        </w:rPr>
        <w:t xml:space="preserve">calquing, accommodated through the reinterpretation of </w:t>
      </w:r>
      <w:r w:rsidR="00D85B2B" w:rsidRPr="002A4158">
        <w:rPr>
          <w:rFonts w:eastAsiaTheme="minorEastAsia"/>
          <w:lang w:val="en-GB" w:eastAsia="de-DE" w:bidi="ar-SA"/>
        </w:rPr>
        <w:t xml:space="preserve">pre-existing topicalized </w:t>
      </w:r>
      <w:r w:rsidR="00B44F5C" w:rsidRPr="002A4158">
        <w:rPr>
          <w:rFonts w:eastAsiaTheme="minorEastAsia"/>
          <w:lang w:val="en-GB" w:eastAsia="de-DE" w:bidi="ar-SA"/>
        </w:rPr>
        <w:t>constructions.</w:t>
      </w:r>
      <w:r w:rsidR="00D85B2B" w:rsidRPr="002A4158">
        <w:rPr>
          <w:rFonts w:eastAsiaTheme="minorEastAsia"/>
          <w:lang w:val="en-GB" w:eastAsia="de-DE" w:bidi="ar-SA"/>
        </w:rPr>
        <w:t xml:space="preserve"> </w:t>
      </w:r>
      <w:r w:rsidR="007B6F48" w:rsidRPr="002A4158">
        <w:rPr>
          <w:rFonts w:eastAsiaTheme="minorEastAsia"/>
          <w:lang w:val="en-GB" w:eastAsia="de-DE" w:bidi="ar-SA"/>
        </w:rPr>
        <w:t>This means that</w:t>
      </w:r>
      <w:r w:rsidR="00D85B2B" w:rsidRPr="002A4158">
        <w:rPr>
          <w:rFonts w:eastAsiaTheme="minorEastAsia"/>
          <w:lang w:val="en-GB" w:eastAsia="de-DE" w:bidi="ar-SA"/>
        </w:rPr>
        <w:t xml:space="preserve">, different from </w:t>
      </w:r>
      <w:r w:rsidR="00652DE6" w:rsidRPr="002A4158">
        <w:rPr>
          <w:rFonts w:eastAsiaTheme="minorEastAsia"/>
          <w:lang w:val="en-GB" w:eastAsia="de-DE" w:bidi="ar-SA"/>
        </w:rPr>
        <w:t xml:space="preserve">the syntactic changes induced by the </w:t>
      </w:r>
      <w:r w:rsidR="00652DE6" w:rsidRPr="002A4158">
        <w:rPr>
          <w:lang w:val="en-GB"/>
        </w:rPr>
        <w:t xml:space="preserve">calquing of </w:t>
      </w:r>
      <w:proofErr w:type="spellStart"/>
      <w:r w:rsidR="00652DE6" w:rsidRPr="002A4158">
        <w:rPr>
          <w:lang w:val="en-GB"/>
        </w:rPr>
        <w:t>polyfunctionality</w:t>
      </w:r>
      <w:proofErr w:type="spellEnd"/>
      <w:r w:rsidR="00652DE6" w:rsidRPr="002A4158">
        <w:rPr>
          <w:lang w:val="en-GB"/>
        </w:rPr>
        <w:t xml:space="preserve"> of </w:t>
      </w:r>
      <w:r w:rsidR="007B6F48" w:rsidRPr="002A4158">
        <w:rPr>
          <w:lang w:val="en-GB"/>
        </w:rPr>
        <w:t>morphemes</w:t>
      </w:r>
      <w:r w:rsidR="00652DE6" w:rsidRPr="002A4158">
        <w:rPr>
          <w:lang w:val="en-GB"/>
        </w:rPr>
        <w:t xml:space="preserve">, </w:t>
      </w:r>
      <w:r w:rsidR="001C4645" w:rsidRPr="002A4158">
        <w:rPr>
          <w:lang w:val="en-GB"/>
        </w:rPr>
        <w:t xml:space="preserve">the </w:t>
      </w:r>
      <w:r w:rsidR="004E5F54" w:rsidRPr="002A4158">
        <w:rPr>
          <w:lang w:val="en-GB"/>
        </w:rPr>
        <w:t>emergence</w:t>
      </w:r>
      <w:r w:rsidR="001C4645" w:rsidRPr="002A4158">
        <w:rPr>
          <w:lang w:val="en-GB"/>
        </w:rPr>
        <w:t xml:space="preserve"> of double possessor constructions </w:t>
      </w:r>
      <w:r w:rsidR="0076203E" w:rsidRPr="002A4158">
        <w:rPr>
          <w:lang w:val="en-GB"/>
        </w:rPr>
        <w:t xml:space="preserve">in Bukhara Arabic </w:t>
      </w:r>
      <w:r w:rsidR="001C4645" w:rsidRPr="002A4158">
        <w:rPr>
          <w:lang w:val="en-GB"/>
        </w:rPr>
        <w:t>would have been favoured by a formal congruence between SL and RL</w:t>
      </w:r>
      <w:r w:rsidR="004E5F54" w:rsidRPr="002A4158">
        <w:rPr>
          <w:lang w:val="en-GB"/>
        </w:rPr>
        <w:t xml:space="preserve"> syntactic structures</w:t>
      </w:r>
      <w:r w:rsidR="00AA4130" w:rsidRPr="002A4158">
        <w:rPr>
          <w:lang w:val="en-GB"/>
        </w:rPr>
        <w:t>.</w:t>
      </w:r>
      <w:r w:rsidR="00197635" w:rsidRPr="002A4158">
        <w:rPr>
          <w:lang w:val="en-GB"/>
        </w:rPr>
        <w:t xml:space="preserve"> </w:t>
      </w:r>
      <w:r w:rsidR="00FF49B8" w:rsidRPr="002A4158">
        <w:rPr>
          <w:lang w:val="en-GB"/>
        </w:rPr>
        <w:t>As such</w:t>
      </w:r>
      <w:r w:rsidR="007B6F48" w:rsidRPr="002A4158">
        <w:rPr>
          <w:lang w:val="en-GB"/>
        </w:rPr>
        <w:t xml:space="preserve">, </w:t>
      </w:r>
      <w:r w:rsidR="00197635" w:rsidRPr="002A4158">
        <w:rPr>
          <w:lang w:val="en-GB"/>
        </w:rPr>
        <w:t>this instance of contact-induced morphosyntactic restructuring (i.e. metatypy) does not derive from</w:t>
      </w:r>
      <w:r w:rsidR="00AC5BEB" w:rsidRPr="002A4158">
        <w:rPr>
          <w:lang w:val="en-GB"/>
        </w:rPr>
        <w:t xml:space="preserve"> </w:t>
      </w:r>
      <w:r w:rsidR="00197635" w:rsidRPr="002A4158">
        <w:rPr>
          <w:lang w:val="en-GB"/>
        </w:rPr>
        <w:t>a</w:t>
      </w:r>
      <w:r w:rsidR="00AC5BEB" w:rsidRPr="002A4158">
        <w:rPr>
          <w:lang w:val="en-GB"/>
        </w:rPr>
        <w:t xml:space="preserve"> di</w:t>
      </w:r>
      <w:r w:rsidR="00197635" w:rsidRPr="002A4158">
        <w:rPr>
          <w:lang w:val="en-GB"/>
        </w:rPr>
        <w:t xml:space="preserve">rect copying </w:t>
      </w:r>
      <w:r w:rsidR="00AC5BEB" w:rsidRPr="002A4158">
        <w:rPr>
          <w:lang w:val="en-GB"/>
        </w:rPr>
        <w:t xml:space="preserve">of a </w:t>
      </w:r>
      <w:r w:rsidR="00197635" w:rsidRPr="002A4158">
        <w:rPr>
          <w:lang w:val="en-GB"/>
        </w:rPr>
        <w:t xml:space="preserve">double possessor </w:t>
      </w:r>
      <w:r w:rsidR="00AC5BEB" w:rsidRPr="002A4158">
        <w:rPr>
          <w:lang w:val="en-GB"/>
        </w:rPr>
        <w:t>construction. Rather, it consist</w:t>
      </w:r>
      <w:r w:rsidR="00197635" w:rsidRPr="002A4158">
        <w:rPr>
          <w:lang w:val="en-GB"/>
        </w:rPr>
        <w:t>s</w:t>
      </w:r>
      <w:r w:rsidR="00AC5BEB" w:rsidRPr="002A4158">
        <w:rPr>
          <w:lang w:val="en-GB"/>
        </w:rPr>
        <w:t xml:space="preserve"> in speakers expressing a </w:t>
      </w:r>
      <w:r w:rsidR="00197635" w:rsidRPr="002A4158">
        <w:rPr>
          <w:lang w:val="en-GB"/>
        </w:rPr>
        <w:t>possessive</w:t>
      </w:r>
      <w:r w:rsidR="00AC5BEB" w:rsidRPr="002A4158">
        <w:rPr>
          <w:lang w:val="en-GB"/>
        </w:rPr>
        <w:t xml:space="preserve"> meaning</w:t>
      </w:r>
      <w:r w:rsidR="00197635" w:rsidRPr="002A4158">
        <w:rPr>
          <w:lang w:val="en-GB"/>
        </w:rPr>
        <w:t xml:space="preserve"> in Arabic</w:t>
      </w:r>
      <w:r w:rsidR="00AC5BEB" w:rsidRPr="002A4158">
        <w:rPr>
          <w:lang w:val="en-GB"/>
        </w:rPr>
        <w:t xml:space="preserve"> by using a construction which they equate with the construction in </w:t>
      </w:r>
      <w:r w:rsidR="00197635" w:rsidRPr="002A4158">
        <w:rPr>
          <w:lang w:val="en-GB"/>
        </w:rPr>
        <w:t xml:space="preserve">adstratal languages </w:t>
      </w:r>
      <w:r w:rsidR="00197635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{"citationID":"qfCjllHU","properties":{"formattedCitation":"(Ross 2007, 128)","plainCitation":"(Ross 2007, 128)","noteIndex":0},"citationItems":[{"id":"pO1Pezac/vfgdmG4p","uris":["http://zotero.org/users/local/wDEILXmk/items/NHE7CRHB"],"uri":["http://zotero.org/users/local/wDEILXmk/items/NHE7CRHB"],"itemData":{"id":"mBCYx53O/FXvA5BRN","type":"article-journal","title":"Calquing and metatypy","container-title":"Journal of Language Contact","page":"116-143","volume":"1","issue":"1","author":[{"family":"Ross","given":"Malcom"}],"issued":{"date-parts":[["2007"]]}},"locator":"128"}],"schema":"https://github.com/citation-style-language/schema/raw/master/csl-citation.json"} </w:instrText>
      </w:r>
      <w:r w:rsidR="00197635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(Ross 2007, 128)</w:t>
      </w:r>
      <w:r w:rsidR="00197635" w:rsidRPr="002A4158">
        <w:rPr>
          <w:lang w:val="en-GB"/>
        </w:rPr>
        <w:fldChar w:fldCharType="end"/>
      </w:r>
      <w:r w:rsidR="00197635" w:rsidRPr="002A4158">
        <w:rPr>
          <w:lang w:val="en-GB"/>
        </w:rPr>
        <w:t xml:space="preserve">. </w:t>
      </w:r>
      <w:r w:rsidR="00041891" w:rsidRPr="002A4158">
        <w:rPr>
          <w:lang w:val="en-GB"/>
        </w:rPr>
        <w:t>I</w:t>
      </w:r>
      <w:r w:rsidR="004E5F54" w:rsidRPr="002A4158">
        <w:rPr>
          <w:lang w:val="en-GB"/>
        </w:rPr>
        <w:t xml:space="preserve">f we </w:t>
      </w:r>
      <w:r w:rsidR="00246FFF" w:rsidRPr="002A4158">
        <w:rPr>
          <w:lang w:val="en-GB"/>
        </w:rPr>
        <w:t xml:space="preserve">consider that </w:t>
      </w:r>
      <w:r w:rsidR="00FF49B8" w:rsidRPr="002A4158">
        <w:rPr>
          <w:lang w:val="en-GB"/>
        </w:rPr>
        <w:t xml:space="preserve">the </w:t>
      </w:r>
      <w:r w:rsidR="00877F25" w:rsidRPr="002A4158">
        <w:rPr>
          <w:lang w:val="en-GB"/>
        </w:rPr>
        <w:t xml:space="preserve">youngest speakers of Central Asian Arabic are gradually losing competence in their ancestral language </w:t>
      </w:r>
      <w:r w:rsidR="007B6F48" w:rsidRPr="002A4158">
        <w:rPr>
          <w:lang w:val="en-GB"/>
        </w:rPr>
        <w:t>in favour of socially</w:t>
      </w:r>
      <w:r w:rsidR="00877F25" w:rsidRPr="002A4158">
        <w:rPr>
          <w:lang w:val="en-GB"/>
        </w:rPr>
        <w:t xml:space="preserve"> </w:t>
      </w:r>
      <w:r w:rsidR="007B6F48" w:rsidRPr="002A4158">
        <w:rPr>
          <w:lang w:val="en-GB"/>
        </w:rPr>
        <w:t>dominant</w:t>
      </w:r>
      <w:r w:rsidR="00877F25" w:rsidRPr="002A4158">
        <w:rPr>
          <w:lang w:val="en-GB"/>
        </w:rPr>
        <w:t xml:space="preserve"> languages</w:t>
      </w:r>
      <w:r w:rsidR="00246FFF" w:rsidRPr="002A4158">
        <w:rPr>
          <w:lang w:val="en-GB"/>
        </w:rPr>
        <w:t xml:space="preserve"> </w:t>
      </w:r>
      <w:r w:rsidR="00246FFF"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{"citationID":"0AWDQgU4","properties":{"formattedCitation":"(Chikovani 2005, 128)","plainCitation":"(Chikovani 2005, 128)","noteIndex":0},"citationItems":[{"id":"pO1Pezac/ePK6GQ4X","uris":["http://zotero.org/users/local/wDEILXmk/items/M6J9UMDQ"],"uri":["http://zotero.org/users/local/wDEILXmk/items/M6J9UMDQ"],"itemData":{"id":156,"type":"chapter","title":"Linguistic contacts in Central Asia","container-title":"Linguistic Convergence and Areal Diffusion: Case Studies form Iranian, Semitic and Turkic","publisher":"Routledge","publisher-place":"London","page":"127-136","event-place":"London","author":[{"family":"Chikovani","given":"Guram"}],"editor":[{"family":"Csató","given":"Ágnes"},{"family":"Isaksson","given":"Bo"},{"family":"Jahani","given":"Carina"}],"issued":{"date-parts":[["2005"]]}},"locator":"128"}],"schema":"https://github.com/citation-style-language/schema/raw/master/csl-citation.json"} </w:instrText>
      </w:r>
      <w:r w:rsidR="00246FFF"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(Chikovani 2005, 128)</w:t>
      </w:r>
      <w:r w:rsidR="00246FFF" w:rsidRPr="002A4158">
        <w:rPr>
          <w:lang w:val="en-GB"/>
        </w:rPr>
        <w:fldChar w:fldCharType="end"/>
      </w:r>
      <w:r w:rsidR="00026640" w:rsidRPr="002A4158">
        <w:rPr>
          <w:lang w:val="en-GB"/>
        </w:rPr>
        <w:t>, it is plausible to think</w:t>
      </w:r>
      <w:r w:rsidR="00337798" w:rsidRPr="002A4158">
        <w:rPr>
          <w:lang w:val="en-GB"/>
        </w:rPr>
        <w:t xml:space="preserve"> that such kin</w:t>
      </w:r>
      <w:r w:rsidR="00403ED5" w:rsidRPr="002A4158">
        <w:rPr>
          <w:lang w:val="en-GB"/>
        </w:rPr>
        <w:t xml:space="preserve">d of syntactic restructuring </w:t>
      </w:r>
      <w:r w:rsidR="007B6F48" w:rsidRPr="002A4158">
        <w:rPr>
          <w:lang w:val="en-GB"/>
        </w:rPr>
        <w:t>can only be a result of imposition via SL-</w:t>
      </w:r>
      <w:r w:rsidR="00337798" w:rsidRPr="002A4158">
        <w:rPr>
          <w:lang w:val="en-GB"/>
        </w:rPr>
        <w:t>agentivity</w:t>
      </w:r>
      <w:r w:rsidR="00041891" w:rsidRPr="002A4158">
        <w:rPr>
          <w:lang w:val="en-GB"/>
        </w:rPr>
        <w:t>.</w:t>
      </w:r>
      <w:r w:rsidR="000D4C1D">
        <w:rPr>
          <w:lang w:val="en-GB"/>
        </w:rPr>
        <w:t xml:space="preserve"> </w:t>
      </w:r>
      <w:r w:rsidR="00FC7920">
        <w:rPr>
          <w:lang w:val="en-GB"/>
        </w:rPr>
        <w:t>Still</w:t>
      </w:r>
      <w:r w:rsidR="000D4C1D">
        <w:rPr>
          <w:lang w:val="en-GB"/>
        </w:rPr>
        <w:t>,</w:t>
      </w:r>
      <w:r w:rsidR="00FC7920">
        <w:rPr>
          <w:lang w:val="en-GB"/>
        </w:rPr>
        <w:t xml:space="preserve"> given our limited diachronic knowledge, we cannot exclude the hypothesis of an early process of borrowing enacted by </w:t>
      </w:r>
      <w:r w:rsidR="00FA16A3">
        <w:rPr>
          <w:lang w:val="en-GB"/>
        </w:rPr>
        <w:t>former</w:t>
      </w:r>
      <w:r w:rsidR="00FC7920">
        <w:rPr>
          <w:lang w:val="en-GB"/>
        </w:rPr>
        <w:t xml:space="preserve"> Arabic-dominant speakers.   </w:t>
      </w:r>
    </w:p>
    <w:p w14:paraId="071C66DF" w14:textId="612BE4A1" w:rsidR="00991141" w:rsidRPr="002A4158" w:rsidRDefault="00C76B0F" w:rsidP="002028E0">
      <w:pPr>
        <w:pStyle w:val="lsSection1"/>
        <w:rPr>
          <w:lang w:val="en-GB"/>
        </w:rPr>
      </w:pPr>
      <w:r w:rsidRPr="002A4158">
        <w:rPr>
          <w:lang w:val="en-GB"/>
        </w:rPr>
        <w:t>Conclusion</w:t>
      </w:r>
    </w:p>
    <w:p w14:paraId="75D85D17" w14:textId="4DDC151D" w:rsidR="00177D3E" w:rsidRPr="002A4158" w:rsidRDefault="00177D3E" w:rsidP="00177D3E">
      <w:pPr>
        <w:rPr>
          <w:lang w:val="en-GB"/>
        </w:rPr>
      </w:pPr>
      <w:r w:rsidRPr="002A4158">
        <w:rPr>
          <w:lang w:val="en-GB"/>
        </w:rPr>
        <w:t xml:space="preserve">Van </w:t>
      </w:r>
      <w:proofErr w:type="spellStart"/>
      <w:r w:rsidRPr="002A4158">
        <w:rPr>
          <w:lang w:val="en-GB"/>
        </w:rPr>
        <w:t>Coetsem</w:t>
      </w:r>
      <w:proofErr w:type="spellEnd"/>
      <w:r w:rsidRPr="002A4158">
        <w:rPr>
          <w:lang w:val="en-GB"/>
        </w:rPr>
        <w:t xml:space="preserve"> </w:t>
      </w: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{"citationID":"L7W4HGz8","properties":{"formattedCitation":"(van Coetsem 1988, 20)","plainCitation":"(van Coetsem 1988, 20)","noteIndex":0},"citationItems":[{"id":"pO1Pezac/ODzAzPBD","uris":["http://zotero.org/users/local/wDEILXmk/items/P2GQMLL4"],"uri":["http://zotero.org/users/local/wDEILXmk/items/P2GQMLL4"],"itemData":{"id":2,"type":"book","title":"Loan Phonology and the Two Transfer Types in Language Contact","publisher":"Foris Publications","publisher-place":"Dordrecht","edition":"Publications in Language Sciences","event-place":"Dordrecht","author":[{"family":"Coetsem","given":"Frans","non-dropping-particle":"van"}],"issued":{"date-parts":[["1988"]]}},"locator":"20"}],"schema":"https://github.com/citation-style-language/schema/raw/master/csl-citation.json"} </w:instrText>
      </w:r>
      <w:r w:rsidRPr="002A4158">
        <w:rPr>
          <w:lang w:val="en-GB"/>
        </w:rPr>
        <w:fldChar w:fldCharType="separate"/>
      </w:r>
      <w:r w:rsidR="00F21C1C" w:rsidRPr="00F21C1C">
        <w:rPr>
          <w:rFonts w:cs="Times New Roman"/>
        </w:rPr>
        <w:t>(1988, 20)</w:t>
      </w:r>
      <w:r w:rsidRPr="002A4158">
        <w:rPr>
          <w:lang w:val="en-GB"/>
        </w:rPr>
        <w:fldChar w:fldCharType="end"/>
      </w:r>
      <w:r w:rsidRPr="002A4158">
        <w:rPr>
          <w:lang w:val="en-GB"/>
        </w:rPr>
        <w:t xml:space="preserve"> </w:t>
      </w:r>
      <w:r w:rsidR="00CE1837">
        <w:rPr>
          <w:lang w:val="en-GB"/>
        </w:rPr>
        <w:t>suggests</w:t>
      </w:r>
      <w:r w:rsidRPr="002A4158">
        <w:rPr>
          <w:lang w:val="en-GB"/>
        </w:rPr>
        <w:t xml:space="preserve"> that the </w:t>
      </w:r>
      <w:r w:rsidR="00851BB3" w:rsidRPr="002A4158">
        <w:rPr>
          <w:lang w:val="en-GB"/>
        </w:rPr>
        <w:t>variable</w:t>
      </w:r>
      <w:r w:rsidRPr="002A4158">
        <w:rPr>
          <w:lang w:val="en-GB"/>
        </w:rPr>
        <w:t xml:space="preserve"> outcomes of </w:t>
      </w:r>
      <w:r w:rsidR="00851BB3" w:rsidRPr="002A4158">
        <w:rPr>
          <w:lang w:val="en-GB"/>
        </w:rPr>
        <w:t>language</w:t>
      </w:r>
      <w:r w:rsidRPr="002A4158">
        <w:rPr>
          <w:lang w:val="en-GB"/>
        </w:rPr>
        <w:t xml:space="preserve"> </w:t>
      </w:r>
      <w:r w:rsidR="006D3C53" w:rsidRPr="002A4158">
        <w:rPr>
          <w:lang w:val="en-GB"/>
        </w:rPr>
        <w:t xml:space="preserve">contact </w:t>
      </w:r>
      <w:r w:rsidRPr="002A4158">
        <w:rPr>
          <w:lang w:val="en-GB"/>
        </w:rPr>
        <w:t xml:space="preserve">are primarily a </w:t>
      </w:r>
      <w:r w:rsidR="006D3C53" w:rsidRPr="002A4158">
        <w:rPr>
          <w:lang w:val="en-GB"/>
        </w:rPr>
        <w:t>reflex</w:t>
      </w:r>
      <w:r w:rsidR="00F51F19" w:rsidRPr="002A4158">
        <w:rPr>
          <w:lang w:val="en-GB"/>
        </w:rPr>
        <w:t xml:space="preserve"> of the </w:t>
      </w:r>
      <w:r w:rsidR="00CE1837">
        <w:rPr>
          <w:lang w:val="en-GB"/>
        </w:rPr>
        <w:t>“</w:t>
      </w:r>
      <w:r w:rsidR="00F51F19" w:rsidRPr="002A4158">
        <w:rPr>
          <w:lang w:val="en-GB"/>
        </w:rPr>
        <w:t>stability gradient</w:t>
      </w:r>
      <w:r w:rsidR="00CE1837">
        <w:rPr>
          <w:lang w:val="en-GB"/>
        </w:rPr>
        <w:t>”</w:t>
      </w:r>
      <w:r w:rsidRPr="002A4158">
        <w:rPr>
          <w:lang w:val="en-GB"/>
        </w:rPr>
        <w:t xml:space="preserve"> of language, which induces speakers to preserve the domains of their dominant language that are less affected by change</w:t>
      </w:r>
      <w:r w:rsidR="00752C30" w:rsidRPr="002A4158">
        <w:rPr>
          <w:lang w:val="en-GB"/>
        </w:rPr>
        <w:t xml:space="preserve">. </w:t>
      </w:r>
      <w:r w:rsidR="007B6F48" w:rsidRPr="002A4158">
        <w:rPr>
          <w:lang w:val="en-GB"/>
        </w:rPr>
        <w:t>As l</w:t>
      </w:r>
      <w:r w:rsidR="00752C30" w:rsidRPr="002A4158">
        <w:rPr>
          <w:lang w:val="en-GB"/>
        </w:rPr>
        <w:t>exicon is</w:t>
      </w:r>
      <w:r w:rsidR="00B362FE" w:rsidRPr="002A4158">
        <w:rPr>
          <w:lang w:val="en-GB"/>
        </w:rPr>
        <w:t xml:space="preserve"> </w:t>
      </w:r>
      <w:r w:rsidR="00831125" w:rsidRPr="002A4158">
        <w:rPr>
          <w:lang w:val="en-GB"/>
        </w:rPr>
        <w:t>the most</w:t>
      </w:r>
      <w:r w:rsidR="00F51F19" w:rsidRPr="002A4158">
        <w:rPr>
          <w:lang w:val="en-GB"/>
        </w:rPr>
        <w:t xml:space="preserve"> un</w:t>
      </w:r>
      <w:r w:rsidR="00752C30" w:rsidRPr="002A4158">
        <w:rPr>
          <w:lang w:val="en-GB"/>
        </w:rPr>
        <w:t>stable</w:t>
      </w:r>
      <w:r w:rsidR="00F51F19" w:rsidRPr="002A4158">
        <w:rPr>
          <w:lang w:val="en-GB"/>
        </w:rPr>
        <w:t xml:space="preserve"> </w:t>
      </w:r>
      <w:r w:rsidR="00831125" w:rsidRPr="002A4158">
        <w:rPr>
          <w:lang w:val="en-GB"/>
        </w:rPr>
        <w:t xml:space="preserve">linguistic </w:t>
      </w:r>
      <w:r w:rsidR="00F51F19" w:rsidRPr="002A4158">
        <w:rPr>
          <w:lang w:val="en-GB"/>
        </w:rPr>
        <w:t>domain</w:t>
      </w:r>
      <w:r w:rsidR="00C35C19" w:rsidRPr="002A4158">
        <w:rPr>
          <w:lang w:val="en-GB"/>
        </w:rPr>
        <w:t>, it is</w:t>
      </w:r>
      <w:r w:rsidR="00F51F19" w:rsidRPr="002A4158">
        <w:rPr>
          <w:lang w:val="en-GB"/>
        </w:rPr>
        <w:t xml:space="preserve"> </w:t>
      </w:r>
      <w:r w:rsidR="00752C30" w:rsidRPr="002A4158">
        <w:rPr>
          <w:lang w:val="en-GB"/>
        </w:rPr>
        <w:t>likely</w:t>
      </w:r>
      <w:r w:rsidR="00B362FE" w:rsidRPr="002A4158">
        <w:rPr>
          <w:lang w:val="en-GB"/>
        </w:rPr>
        <w:t xml:space="preserve"> to</w:t>
      </w:r>
      <w:r w:rsidR="00752C30" w:rsidRPr="002A4158">
        <w:rPr>
          <w:lang w:val="en-GB"/>
        </w:rPr>
        <w:t xml:space="preserve"> be transferred via RL</w:t>
      </w:r>
      <w:r w:rsidR="007B6F48" w:rsidRPr="002A4158">
        <w:rPr>
          <w:lang w:val="en-GB"/>
        </w:rPr>
        <w:t>-</w:t>
      </w:r>
      <w:r w:rsidR="00C35C19" w:rsidRPr="002A4158">
        <w:rPr>
          <w:lang w:val="en-GB"/>
        </w:rPr>
        <w:t>agentivity. In contrast,</w:t>
      </w:r>
      <w:r w:rsidR="00752C30" w:rsidRPr="002A4158">
        <w:rPr>
          <w:lang w:val="en-GB"/>
        </w:rPr>
        <w:t xml:space="preserve"> </w:t>
      </w:r>
      <w:r w:rsidR="00D82BE9" w:rsidRPr="002A4158">
        <w:rPr>
          <w:lang w:val="en-GB"/>
        </w:rPr>
        <w:t>morphosyntax</w:t>
      </w:r>
      <w:r w:rsidR="00752C30" w:rsidRPr="002A4158">
        <w:rPr>
          <w:lang w:val="en-GB"/>
        </w:rPr>
        <w:t xml:space="preserve"> and phonology are </w:t>
      </w:r>
      <w:r w:rsidR="00B362FE" w:rsidRPr="002A4158">
        <w:rPr>
          <w:lang w:val="en-GB"/>
        </w:rPr>
        <w:t xml:space="preserve">considered to be </w:t>
      </w:r>
      <w:r w:rsidR="00831125" w:rsidRPr="002A4158">
        <w:rPr>
          <w:lang w:val="en-GB"/>
        </w:rPr>
        <w:t>relatively</w:t>
      </w:r>
      <w:r w:rsidR="00752C30" w:rsidRPr="002A4158">
        <w:rPr>
          <w:lang w:val="en-GB"/>
        </w:rPr>
        <w:t xml:space="preserve"> stable </w:t>
      </w:r>
      <w:r w:rsidR="00C35C19" w:rsidRPr="002A4158">
        <w:rPr>
          <w:lang w:val="en-GB"/>
        </w:rPr>
        <w:t xml:space="preserve">domains </w:t>
      </w:r>
      <w:r w:rsidR="00B362FE" w:rsidRPr="002A4158">
        <w:rPr>
          <w:lang w:val="en-GB"/>
        </w:rPr>
        <w:t xml:space="preserve">and </w:t>
      </w:r>
      <w:r w:rsidR="00C35C19" w:rsidRPr="002A4158">
        <w:rPr>
          <w:lang w:val="en-GB"/>
        </w:rPr>
        <w:t xml:space="preserve">they are </w:t>
      </w:r>
      <w:r w:rsidR="00F51F19" w:rsidRPr="002A4158">
        <w:rPr>
          <w:lang w:val="en-GB"/>
        </w:rPr>
        <w:t>expected</w:t>
      </w:r>
      <w:r w:rsidR="00B362FE" w:rsidRPr="002A4158">
        <w:rPr>
          <w:lang w:val="en-GB"/>
        </w:rPr>
        <w:t xml:space="preserve"> to be transferred </w:t>
      </w:r>
      <w:r w:rsidR="00F51F19" w:rsidRPr="002A4158">
        <w:rPr>
          <w:lang w:val="en-GB"/>
        </w:rPr>
        <w:t xml:space="preserve">only </w:t>
      </w:r>
      <w:r w:rsidR="007B6F48" w:rsidRPr="002A4158">
        <w:rPr>
          <w:lang w:val="en-GB"/>
        </w:rPr>
        <w:t>via SL-</w:t>
      </w:r>
      <w:r w:rsidR="00B362FE" w:rsidRPr="002A4158">
        <w:rPr>
          <w:lang w:val="en-GB"/>
        </w:rPr>
        <w:t xml:space="preserve">agentivity. </w:t>
      </w:r>
      <w:r w:rsidR="00D939C1" w:rsidRPr="002A4158">
        <w:rPr>
          <w:lang w:val="en-GB"/>
        </w:rPr>
        <w:t>Against this background, it is u</w:t>
      </w:r>
      <w:r w:rsidR="000F5E2F" w:rsidRPr="002A4158">
        <w:rPr>
          <w:lang w:val="en-GB"/>
        </w:rPr>
        <w:t xml:space="preserve">nclear </w:t>
      </w:r>
      <w:r w:rsidR="006B41F7" w:rsidRPr="002A4158">
        <w:rPr>
          <w:lang w:val="en-GB"/>
        </w:rPr>
        <w:t xml:space="preserve">how the transfer of sematic </w:t>
      </w:r>
      <w:r w:rsidR="00730946" w:rsidRPr="002A4158">
        <w:rPr>
          <w:lang w:val="en-GB"/>
        </w:rPr>
        <w:t>features</w:t>
      </w:r>
      <w:r w:rsidR="00EB52D8" w:rsidRPr="002A4158">
        <w:rPr>
          <w:lang w:val="en-GB"/>
        </w:rPr>
        <w:t xml:space="preserve"> deprived of morphophonological matter</w:t>
      </w:r>
      <w:r w:rsidR="00730946" w:rsidRPr="002A4158">
        <w:rPr>
          <w:lang w:val="en-GB"/>
        </w:rPr>
        <w:t xml:space="preserve"> should be understood in relation to the</w:t>
      </w:r>
      <w:r w:rsidR="00831125" w:rsidRPr="002A4158">
        <w:rPr>
          <w:lang w:val="en-GB"/>
        </w:rPr>
        <w:t xml:space="preserve"> </w:t>
      </w:r>
      <w:r w:rsidR="00730946" w:rsidRPr="002A4158">
        <w:rPr>
          <w:lang w:val="en-GB"/>
        </w:rPr>
        <w:t>linguistic dominance of the agents of contact-induced change</w:t>
      </w:r>
      <w:r w:rsidR="000F5E2F" w:rsidRPr="002A4158">
        <w:rPr>
          <w:lang w:val="en-GB"/>
        </w:rPr>
        <w:t xml:space="preserve">. </w:t>
      </w:r>
    </w:p>
    <w:p w14:paraId="33CCDA17" w14:textId="62B1F49E" w:rsidR="00872112" w:rsidRPr="002A4158" w:rsidRDefault="0044581B" w:rsidP="00B551C8">
      <w:pPr>
        <w:rPr>
          <w:lang w:val="en-GB"/>
        </w:rPr>
      </w:pPr>
      <w:r w:rsidRPr="002A4158">
        <w:rPr>
          <w:lang w:val="en-GB"/>
        </w:rPr>
        <w:t>If we look at the</w:t>
      </w:r>
      <w:r w:rsidR="00730946" w:rsidRPr="002A4158">
        <w:rPr>
          <w:lang w:val="en-GB"/>
        </w:rPr>
        <w:t xml:space="preserve"> previous</w:t>
      </w:r>
      <w:r w:rsidRPr="002A4158">
        <w:rPr>
          <w:lang w:val="en-GB"/>
        </w:rPr>
        <w:t>ly analysed</w:t>
      </w:r>
      <w:r w:rsidR="00730946" w:rsidRPr="002A4158">
        <w:rPr>
          <w:lang w:val="en-GB"/>
        </w:rPr>
        <w:t xml:space="preserve"> instances </w:t>
      </w:r>
      <w:r w:rsidRPr="002A4158">
        <w:rPr>
          <w:lang w:val="en-GB"/>
        </w:rPr>
        <w:t xml:space="preserve">of </w:t>
      </w:r>
      <w:r w:rsidR="004905FC" w:rsidRPr="002A4158">
        <w:rPr>
          <w:lang w:val="en-GB"/>
        </w:rPr>
        <w:t>lexical</w:t>
      </w:r>
      <w:r w:rsidRPr="002A4158">
        <w:rPr>
          <w:lang w:val="en-GB"/>
        </w:rPr>
        <w:t xml:space="preserve"> calquing</w:t>
      </w:r>
      <w:r w:rsidR="003170C5" w:rsidRPr="002A4158">
        <w:rPr>
          <w:lang w:val="en-GB"/>
        </w:rPr>
        <w:t xml:space="preserve"> (§</w:t>
      </w:r>
      <w:r w:rsidR="009F5418">
        <w:rPr>
          <w:lang w:val="en-GB"/>
        </w:rPr>
        <w:fldChar w:fldCharType="begin"/>
      </w:r>
      <w:r w:rsidR="009F5418">
        <w:rPr>
          <w:lang w:val="en-GB"/>
        </w:rPr>
        <w:instrText xml:space="preserve"> REF _Ref529443781 \r \h </w:instrText>
      </w:r>
      <w:r w:rsidR="009F5418">
        <w:rPr>
          <w:lang w:val="en-GB"/>
        </w:rPr>
      </w:r>
      <w:r w:rsidR="009F5418">
        <w:rPr>
          <w:lang w:val="en-GB"/>
        </w:rPr>
        <w:fldChar w:fldCharType="separate"/>
      </w:r>
      <w:r w:rsidR="009F5418">
        <w:rPr>
          <w:cs/>
          <w:lang w:val="en-GB"/>
        </w:rPr>
        <w:t>‎</w:t>
      </w:r>
      <w:r w:rsidR="009F5418">
        <w:rPr>
          <w:lang w:val="en-GB"/>
        </w:rPr>
        <w:t>2.1</w:t>
      </w:r>
      <w:r w:rsidR="009F5418">
        <w:rPr>
          <w:lang w:val="en-GB"/>
        </w:rPr>
        <w:fldChar w:fldCharType="end"/>
      </w:r>
      <w:r w:rsidR="009F5418">
        <w:rPr>
          <w:lang w:val="en-GB"/>
        </w:rPr>
        <w:t>)</w:t>
      </w:r>
      <w:r w:rsidRPr="002A4158">
        <w:rPr>
          <w:lang w:val="en-GB"/>
        </w:rPr>
        <w:t xml:space="preserve">, it </w:t>
      </w:r>
      <w:r w:rsidR="004B788D" w:rsidRPr="002A4158">
        <w:rPr>
          <w:lang w:val="en-GB"/>
        </w:rPr>
        <w:t>is</w:t>
      </w:r>
      <w:r w:rsidRPr="002A4158">
        <w:rPr>
          <w:lang w:val="en-GB"/>
        </w:rPr>
        <w:t xml:space="preserve"> </w:t>
      </w:r>
      <w:r w:rsidR="004905FC" w:rsidRPr="002A4158">
        <w:rPr>
          <w:lang w:val="en-GB"/>
        </w:rPr>
        <w:t xml:space="preserve">evident that the transfer of the semantic features of </w:t>
      </w:r>
      <w:r w:rsidR="0081423D" w:rsidRPr="002A4158">
        <w:rPr>
          <w:lang w:val="en-GB"/>
        </w:rPr>
        <w:t xml:space="preserve">nominal </w:t>
      </w:r>
      <w:r w:rsidR="004905FC" w:rsidRPr="002A4158">
        <w:rPr>
          <w:lang w:val="en-GB"/>
        </w:rPr>
        <w:t>compound</w:t>
      </w:r>
      <w:r w:rsidR="004B788D" w:rsidRPr="002A4158">
        <w:rPr>
          <w:lang w:val="en-GB"/>
        </w:rPr>
        <w:t>s</w:t>
      </w:r>
      <w:r w:rsidR="004905FC" w:rsidRPr="002A4158">
        <w:rPr>
          <w:lang w:val="en-GB"/>
        </w:rPr>
        <w:t xml:space="preserve"> can take place within speech communities with </w:t>
      </w:r>
      <w:r w:rsidR="00F51F19" w:rsidRPr="002A4158">
        <w:rPr>
          <w:lang w:val="en-GB"/>
        </w:rPr>
        <w:t xml:space="preserve">a </w:t>
      </w:r>
      <w:r w:rsidR="004905FC" w:rsidRPr="002A4158">
        <w:rPr>
          <w:lang w:val="en-GB"/>
        </w:rPr>
        <w:t xml:space="preserve">very </w:t>
      </w:r>
      <w:r w:rsidR="00F51F19" w:rsidRPr="002A4158">
        <w:rPr>
          <w:lang w:val="en-GB"/>
        </w:rPr>
        <w:t xml:space="preserve">low degree </w:t>
      </w:r>
      <w:r w:rsidR="004B788D" w:rsidRPr="002A4158">
        <w:rPr>
          <w:lang w:val="en-GB"/>
        </w:rPr>
        <w:t>of bilingualism</w:t>
      </w:r>
      <w:r w:rsidR="00CE1C48" w:rsidRPr="002A4158">
        <w:rPr>
          <w:lang w:val="en-GB"/>
        </w:rPr>
        <w:t xml:space="preserve">, as in </w:t>
      </w:r>
      <w:r w:rsidR="004B788D" w:rsidRPr="002A4158">
        <w:rPr>
          <w:lang w:val="en-GB"/>
        </w:rPr>
        <w:t>the case of Egyptian</w:t>
      </w:r>
      <w:r w:rsidR="001D0B61" w:rsidRPr="002A4158">
        <w:rPr>
          <w:lang w:val="en-GB"/>
        </w:rPr>
        <w:t>-</w:t>
      </w:r>
      <w:r w:rsidR="004B788D" w:rsidRPr="002A4158">
        <w:rPr>
          <w:lang w:val="en-GB"/>
        </w:rPr>
        <w:t>Arabic</w:t>
      </w:r>
      <w:r w:rsidR="001D0B61" w:rsidRPr="002A4158">
        <w:rPr>
          <w:lang w:val="en-GB"/>
        </w:rPr>
        <w:t>-</w:t>
      </w:r>
      <w:r w:rsidR="004B788D" w:rsidRPr="002A4158">
        <w:rPr>
          <w:lang w:val="en-GB"/>
        </w:rPr>
        <w:t xml:space="preserve">dominant speakers </w:t>
      </w:r>
      <w:r w:rsidR="0018119B" w:rsidRPr="002A4158">
        <w:rPr>
          <w:lang w:val="en-GB"/>
        </w:rPr>
        <w:t>borrowing</w:t>
      </w:r>
      <w:r w:rsidR="004B788D" w:rsidRPr="002A4158">
        <w:rPr>
          <w:lang w:val="en-GB"/>
        </w:rPr>
        <w:t xml:space="preserve"> th</w:t>
      </w:r>
      <w:r w:rsidR="006C65AE" w:rsidRPr="002A4158">
        <w:rPr>
          <w:lang w:val="en-GB"/>
        </w:rPr>
        <w:t>e semantics of English compound</w:t>
      </w:r>
      <w:r w:rsidR="007B6F48" w:rsidRPr="002A4158">
        <w:rPr>
          <w:lang w:val="en-GB"/>
        </w:rPr>
        <w:t>s</w:t>
      </w:r>
      <w:r w:rsidR="004B788D" w:rsidRPr="002A4158">
        <w:rPr>
          <w:lang w:val="en-GB"/>
        </w:rPr>
        <w:t xml:space="preserve">. </w:t>
      </w:r>
      <w:r w:rsidR="007B6F48" w:rsidRPr="002A4158">
        <w:rPr>
          <w:lang w:val="en-GB"/>
        </w:rPr>
        <w:t>But</w:t>
      </w:r>
      <w:r w:rsidR="004905FC" w:rsidRPr="002A4158">
        <w:rPr>
          <w:lang w:val="en-GB"/>
        </w:rPr>
        <w:t xml:space="preserve"> </w:t>
      </w:r>
      <w:r w:rsidR="007B6F48" w:rsidRPr="002A4158">
        <w:rPr>
          <w:lang w:val="en-GB"/>
        </w:rPr>
        <w:t xml:space="preserve">it is also true that </w:t>
      </w:r>
      <w:r w:rsidR="00E844A0" w:rsidRPr="002A4158">
        <w:rPr>
          <w:lang w:val="en-GB"/>
        </w:rPr>
        <w:t xml:space="preserve">compound calquing can be a product of imposition </w:t>
      </w:r>
      <w:r w:rsidR="00CE1C48" w:rsidRPr="002A4158">
        <w:rPr>
          <w:lang w:val="en-GB"/>
        </w:rPr>
        <w:t>resulting</w:t>
      </w:r>
      <w:r w:rsidR="00E844A0" w:rsidRPr="002A4158">
        <w:rPr>
          <w:lang w:val="en-GB"/>
        </w:rPr>
        <w:t xml:space="preserve"> </w:t>
      </w:r>
      <w:r w:rsidR="00CE1C48" w:rsidRPr="002A4158">
        <w:rPr>
          <w:lang w:val="en-GB"/>
        </w:rPr>
        <w:t xml:space="preserve">from ongoing language shift or </w:t>
      </w:r>
      <w:r w:rsidR="004329BE" w:rsidRPr="002A4158">
        <w:rPr>
          <w:lang w:val="en-GB"/>
        </w:rPr>
        <w:t>pidginization</w:t>
      </w:r>
      <w:r w:rsidR="001D0B61" w:rsidRPr="002A4158">
        <w:rPr>
          <w:lang w:val="en-GB"/>
        </w:rPr>
        <w:t>, and</w:t>
      </w:r>
      <w:r w:rsidR="00105831" w:rsidRPr="002A4158">
        <w:rPr>
          <w:lang w:val="en-GB"/>
        </w:rPr>
        <w:t xml:space="preserve"> </w:t>
      </w:r>
      <w:r w:rsidR="00AE453E" w:rsidRPr="002A4158">
        <w:rPr>
          <w:lang w:val="en-GB"/>
        </w:rPr>
        <w:t>t</w:t>
      </w:r>
      <w:r w:rsidR="004905FC" w:rsidRPr="002A4158">
        <w:rPr>
          <w:lang w:val="en-GB"/>
        </w:rPr>
        <w:t xml:space="preserve">he transfer of semantic features of </w:t>
      </w:r>
      <w:r w:rsidR="008D6767" w:rsidRPr="002A4158">
        <w:rPr>
          <w:lang w:val="en-GB"/>
        </w:rPr>
        <w:t xml:space="preserve">single </w:t>
      </w:r>
      <w:r w:rsidR="00016733" w:rsidRPr="002A4158">
        <w:rPr>
          <w:lang w:val="en-GB"/>
        </w:rPr>
        <w:t xml:space="preserve">lexical items within </w:t>
      </w:r>
      <w:r w:rsidR="004905FC" w:rsidRPr="002A4158">
        <w:rPr>
          <w:lang w:val="en-GB"/>
        </w:rPr>
        <w:t xml:space="preserve">idiomatic expressions </w:t>
      </w:r>
      <w:r w:rsidR="007B6F48" w:rsidRPr="002A4158">
        <w:rPr>
          <w:lang w:val="en-GB"/>
        </w:rPr>
        <w:t>always</w:t>
      </w:r>
      <w:r w:rsidR="00CE1C48" w:rsidRPr="002A4158">
        <w:rPr>
          <w:lang w:val="en-GB"/>
        </w:rPr>
        <w:t xml:space="preserve"> </w:t>
      </w:r>
      <w:r w:rsidR="004B788D" w:rsidRPr="002A4158">
        <w:rPr>
          <w:lang w:val="en-GB"/>
        </w:rPr>
        <w:t>require</w:t>
      </w:r>
      <w:r w:rsidR="0021694D" w:rsidRPr="002A4158">
        <w:rPr>
          <w:lang w:val="en-GB"/>
        </w:rPr>
        <w:t>s</w:t>
      </w:r>
      <w:r w:rsidR="004905FC" w:rsidRPr="002A4158">
        <w:rPr>
          <w:lang w:val="en-GB"/>
        </w:rPr>
        <w:t xml:space="preserve"> a widespread </w:t>
      </w:r>
      <w:r w:rsidR="00262EC3" w:rsidRPr="002A4158">
        <w:rPr>
          <w:lang w:val="en-GB"/>
        </w:rPr>
        <w:t>proficiency</w:t>
      </w:r>
      <w:r w:rsidR="00CE1C48" w:rsidRPr="002A4158">
        <w:rPr>
          <w:lang w:val="en-GB"/>
        </w:rPr>
        <w:t xml:space="preserve"> in the SL</w:t>
      </w:r>
      <w:r w:rsidR="004B788D" w:rsidRPr="002A4158">
        <w:rPr>
          <w:lang w:val="en-GB"/>
        </w:rPr>
        <w:t>, as in the case of Arabic</w:t>
      </w:r>
      <w:r w:rsidR="00EF3C25">
        <w:rPr>
          <w:lang w:val="en-GB"/>
        </w:rPr>
        <w:t>–</w:t>
      </w:r>
      <w:r w:rsidR="004B788D" w:rsidRPr="002A4158">
        <w:rPr>
          <w:lang w:val="en-GB"/>
        </w:rPr>
        <w:t>Kanuri</w:t>
      </w:r>
      <w:r w:rsidR="004329BE" w:rsidRPr="002A4158">
        <w:rPr>
          <w:lang w:val="en-GB"/>
        </w:rPr>
        <w:t xml:space="preserve"> bilingualism </w:t>
      </w:r>
      <w:r w:rsidR="00872112" w:rsidRPr="002A4158">
        <w:rPr>
          <w:lang w:val="en-GB"/>
        </w:rPr>
        <w:t>in</w:t>
      </w:r>
      <w:r w:rsidR="004329BE" w:rsidRPr="002A4158">
        <w:rPr>
          <w:lang w:val="en-GB"/>
        </w:rPr>
        <w:t xml:space="preserve"> northern</w:t>
      </w:r>
      <w:r w:rsidR="00872112" w:rsidRPr="002A4158">
        <w:rPr>
          <w:lang w:val="en-GB"/>
        </w:rPr>
        <w:t xml:space="preserve"> Nigeria. </w:t>
      </w:r>
    </w:p>
    <w:p w14:paraId="11294FAD" w14:textId="2F3DAFD0" w:rsidR="00872112" w:rsidRPr="002A4158" w:rsidRDefault="00CE1C48" w:rsidP="00B551C8">
      <w:pPr>
        <w:rPr>
          <w:lang w:val="en-GB"/>
        </w:rPr>
      </w:pPr>
      <w:r w:rsidRPr="002A4158">
        <w:rPr>
          <w:lang w:val="en-GB"/>
        </w:rPr>
        <w:t>As far as grammatical calquing is concerned (§</w:t>
      </w:r>
      <w:r w:rsidR="009F5418">
        <w:rPr>
          <w:lang w:val="en-GB"/>
        </w:rPr>
        <w:fldChar w:fldCharType="begin"/>
      </w:r>
      <w:r w:rsidR="009F5418">
        <w:rPr>
          <w:lang w:val="en-GB"/>
        </w:rPr>
        <w:instrText xml:space="preserve"> REF _Ref529443716 \r \h </w:instrText>
      </w:r>
      <w:r w:rsidR="009F5418">
        <w:rPr>
          <w:lang w:val="en-GB"/>
        </w:rPr>
      </w:r>
      <w:r w:rsidR="009F5418">
        <w:rPr>
          <w:lang w:val="en-GB"/>
        </w:rPr>
        <w:fldChar w:fldCharType="separate"/>
      </w:r>
      <w:r w:rsidR="009F5418">
        <w:rPr>
          <w:cs/>
          <w:lang w:val="en-GB"/>
        </w:rPr>
        <w:t>‎</w:t>
      </w:r>
      <w:r w:rsidR="009F5418">
        <w:rPr>
          <w:lang w:val="en-GB"/>
        </w:rPr>
        <w:t>2.2</w:t>
      </w:r>
      <w:r w:rsidR="009F5418">
        <w:rPr>
          <w:lang w:val="en-GB"/>
        </w:rPr>
        <w:fldChar w:fldCharType="end"/>
      </w:r>
      <w:r w:rsidRPr="002A4158">
        <w:rPr>
          <w:lang w:val="en-GB"/>
        </w:rPr>
        <w:t>)</w:t>
      </w:r>
      <w:r w:rsidR="00F51F19" w:rsidRPr="002A4158">
        <w:rPr>
          <w:lang w:val="en-GB"/>
        </w:rPr>
        <w:t xml:space="preserve">, </w:t>
      </w:r>
      <w:r w:rsidR="00872112" w:rsidRPr="002A4158">
        <w:rPr>
          <w:lang w:val="en-GB"/>
        </w:rPr>
        <w:t xml:space="preserve">I have </w:t>
      </w:r>
      <w:r w:rsidR="001D0B61" w:rsidRPr="002A4158">
        <w:rPr>
          <w:lang w:val="en-GB"/>
        </w:rPr>
        <w:t xml:space="preserve">shown </w:t>
      </w:r>
      <w:r w:rsidR="00872112" w:rsidRPr="002A4158">
        <w:rPr>
          <w:lang w:val="en-GB"/>
        </w:rPr>
        <w:t xml:space="preserve">that </w:t>
      </w:r>
      <w:r w:rsidR="00F51F19" w:rsidRPr="002A4158">
        <w:rPr>
          <w:lang w:val="en-GB"/>
        </w:rPr>
        <w:t xml:space="preserve">calquing of </w:t>
      </w:r>
      <w:r w:rsidR="001D0B61" w:rsidRPr="002A4158">
        <w:rPr>
          <w:lang w:val="en-GB"/>
        </w:rPr>
        <w:t xml:space="preserve">the </w:t>
      </w:r>
      <w:proofErr w:type="spellStart"/>
      <w:r w:rsidR="00F51F19" w:rsidRPr="002A4158">
        <w:rPr>
          <w:lang w:val="en-GB"/>
        </w:rPr>
        <w:t>polyfunctionality</w:t>
      </w:r>
      <w:proofErr w:type="spellEnd"/>
      <w:r w:rsidR="00F51F19" w:rsidRPr="002A4158">
        <w:rPr>
          <w:lang w:val="en-GB"/>
        </w:rPr>
        <w:t xml:space="preserve"> of lexical items </w:t>
      </w:r>
      <w:r w:rsidR="00872112" w:rsidRPr="002A4158">
        <w:rPr>
          <w:lang w:val="en-GB"/>
        </w:rPr>
        <w:t xml:space="preserve">can be </w:t>
      </w:r>
      <w:r w:rsidR="00AA4130" w:rsidRPr="002A4158">
        <w:rPr>
          <w:lang w:val="en-GB"/>
        </w:rPr>
        <w:t>triggered</w:t>
      </w:r>
      <w:r w:rsidR="00872112" w:rsidRPr="002A4158">
        <w:rPr>
          <w:lang w:val="en-GB"/>
        </w:rPr>
        <w:t xml:space="preserve"> either by imposition, as in the case of </w:t>
      </w:r>
      <w:r w:rsidRPr="002A4158">
        <w:rPr>
          <w:lang w:val="en-GB"/>
        </w:rPr>
        <w:t>substrate interference</w:t>
      </w:r>
      <w:r w:rsidR="00872112" w:rsidRPr="002A4158">
        <w:rPr>
          <w:lang w:val="en-GB"/>
        </w:rPr>
        <w:t xml:space="preserve"> in</w:t>
      </w:r>
      <w:r w:rsidRPr="002A4158">
        <w:rPr>
          <w:lang w:val="en-GB"/>
        </w:rPr>
        <w:t xml:space="preserve"> </w:t>
      </w:r>
      <w:proofErr w:type="spellStart"/>
      <w:r w:rsidR="001D0B61" w:rsidRPr="002A4158">
        <w:rPr>
          <w:lang w:val="en-GB"/>
        </w:rPr>
        <w:t>Ḥass</w:t>
      </w:r>
      <w:r w:rsidR="001D0B61" w:rsidRPr="002A4158">
        <w:rPr>
          <w:lang w:val="en-GB"/>
        </w:rPr>
        <w:softHyphen/>
        <w:t>āniyya</w:t>
      </w:r>
      <w:proofErr w:type="spellEnd"/>
      <w:r w:rsidR="001D0B61" w:rsidRPr="002A4158">
        <w:rPr>
          <w:lang w:val="en-GB"/>
        </w:rPr>
        <w:t xml:space="preserve"> </w:t>
      </w:r>
      <w:r w:rsidRPr="002A4158">
        <w:rPr>
          <w:lang w:val="en-GB"/>
        </w:rPr>
        <w:t xml:space="preserve">and </w:t>
      </w:r>
      <w:proofErr w:type="spellStart"/>
      <w:r w:rsidRPr="002A4158">
        <w:rPr>
          <w:lang w:val="en-GB"/>
        </w:rPr>
        <w:t>Baggara</w:t>
      </w:r>
      <w:proofErr w:type="spellEnd"/>
      <w:r w:rsidRPr="002A4158">
        <w:rPr>
          <w:lang w:val="en-GB"/>
        </w:rPr>
        <w:t xml:space="preserve"> dialects, or by </w:t>
      </w:r>
      <w:r w:rsidR="00872112" w:rsidRPr="002A4158">
        <w:rPr>
          <w:lang w:val="en-GB"/>
        </w:rPr>
        <w:t>borrowing</w:t>
      </w:r>
      <w:r w:rsidRPr="002A4158">
        <w:rPr>
          <w:lang w:val="en-GB"/>
        </w:rPr>
        <w:t xml:space="preserve"> in the emergence intertwined languages such as Maltese. </w:t>
      </w:r>
      <w:r w:rsidR="00016733" w:rsidRPr="002A4158">
        <w:rPr>
          <w:lang w:val="en-GB"/>
        </w:rPr>
        <w:t>C</w:t>
      </w:r>
      <w:r w:rsidRPr="002A4158">
        <w:rPr>
          <w:lang w:val="en-GB"/>
        </w:rPr>
        <w:t xml:space="preserve">alquing of </w:t>
      </w:r>
      <w:proofErr w:type="spellStart"/>
      <w:r w:rsidRPr="002A4158">
        <w:rPr>
          <w:lang w:val="en-GB"/>
        </w:rPr>
        <w:t>polyfunctionality</w:t>
      </w:r>
      <w:proofErr w:type="spellEnd"/>
      <w:r w:rsidRPr="002A4158">
        <w:rPr>
          <w:lang w:val="en-GB"/>
        </w:rPr>
        <w:t xml:space="preserve"> of grammatical items</w:t>
      </w:r>
      <w:r w:rsidR="00016733" w:rsidRPr="002A4158">
        <w:rPr>
          <w:lang w:val="en-GB"/>
        </w:rPr>
        <w:t xml:space="preserve">, </w:t>
      </w:r>
      <w:r w:rsidR="001D0B61" w:rsidRPr="002A4158">
        <w:rPr>
          <w:lang w:val="en-GB"/>
        </w:rPr>
        <w:t xml:space="preserve">for </w:t>
      </w:r>
      <w:r w:rsidR="00016733" w:rsidRPr="002A4158">
        <w:rPr>
          <w:lang w:val="en-GB"/>
        </w:rPr>
        <w:t>its part,</w:t>
      </w:r>
      <w:r w:rsidR="00C35C19" w:rsidRPr="002A4158">
        <w:rPr>
          <w:lang w:val="en-GB"/>
        </w:rPr>
        <w:t xml:space="preserve"> requires a higher degree of linguistic </w:t>
      </w:r>
      <w:r w:rsidR="00016733" w:rsidRPr="002A4158">
        <w:rPr>
          <w:lang w:val="en-GB"/>
        </w:rPr>
        <w:t>abstraction</w:t>
      </w:r>
      <w:r w:rsidR="00AA4130" w:rsidRPr="002A4158">
        <w:rPr>
          <w:lang w:val="en-GB"/>
        </w:rPr>
        <w:t xml:space="preserve"> for </w:t>
      </w:r>
      <w:r w:rsidR="001D0B61" w:rsidRPr="002A4158">
        <w:rPr>
          <w:lang w:val="en-GB"/>
        </w:rPr>
        <w:t xml:space="preserve">the identification of </w:t>
      </w:r>
      <w:r w:rsidR="00AA4130" w:rsidRPr="002A4158">
        <w:rPr>
          <w:lang w:val="en-GB"/>
        </w:rPr>
        <w:t>a function</w:t>
      </w:r>
      <w:r w:rsidR="008D6767" w:rsidRPr="002A4158">
        <w:rPr>
          <w:lang w:val="en-GB"/>
        </w:rPr>
        <w:t>al</w:t>
      </w:r>
      <w:r w:rsidR="00AA4130" w:rsidRPr="002A4158">
        <w:rPr>
          <w:lang w:val="en-GB"/>
        </w:rPr>
        <w:t xml:space="preserve"> overlap between morphemes</w:t>
      </w:r>
      <w:r w:rsidR="006B41F7" w:rsidRPr="002A4158">
        <w:rPr>
          <w:lang w:val="en-GB"/>
        </w:rPr>
        <w:t xml:space="preserve">. Accordingly, </w:t>
      </w:r>
      <w:r w:rsidR="003C43CD" w:rsidRPr="002A4158">
        <w:rPr>
          <w:lang w:val="en-GB"/>
        </w:rPr>
        <w:t>this type of transfer will typically occur</w:t>
      </w:r>
      <w:r w:rsidR="006B41F7" w:rsidRPr="002A4158">
        <w:rPr>
          <w:lang w:val="en-GB"/>
        </w:rPr>
        <w:t xml:space="preserve"> </w:t>
      </w:r>
      <w:r w:rsidR="00AA4130" w:rsidRPr="002A4158">
        <w:rPr>
          <w:lang w:val="en-GB"/>
        </w:rPr>
        <w:t>via</w:t>
      </w:r>
      <w:r w:rsidR="006B41F7" w:rsidRPr="002A4158">
        <w:rPr>
          <w:lang w:val="en-GB"/>
        </w:rPr>
        <w:t xml:space="preserve"> imposition </w:t>
      </w:r>
      <w:r w:rsidR="003C43CD" w:rsidRPr="002A4158">
        <w:rPr>
          <w:lang w:val="en-GB"/>
        </w:rPr>
        <w:t xml:space="preserve">by </w:t>
      </w:r>
      <w:r w:rsidR="006B41F7" w:rsidRPr="002A4158">
        <w:rPr>
          <w:lang w:val="en-GB"/>
        </w:rPr>
        <w:t xml:space="preserve">SL-dominant speakers in deep contact situations such as </w:t>
      </w:r>
      <w:r w:rsidR="00D82BE9" w:rsidRPr="002A4158">
        <w:rPr>
          <w:lang w:val="en-GB"/>
        </w:rPr>
        <w:t>creolization</w:t>
      </w:r>
      <w:r w:rsidR="006B41F7" w:rsidRPr="002A4158">
        <w:rPr>
          <w:lang w:val="en-GB"/>
        </w:rPr>
        <w:t xml:space="preserve">. </w:t>
      </w:r>
      <w:r w:rsidR="00AE453E" w:rsidRPr="002A4158">
        <w:rPr>
          <w:lang w:val="en-GB"/>
        </w:rPr>
        <w:t>In the same manner</w:t>
      </w:r>
      <w:r w:rsidR="006B41F7" w:rsidRPr="002A4158">
        <w:rPr>
          <w:lang w:val="en-GB"/>
        </w:rPr>
        <w:t xml:space="preserve">, </w:t>
      </w:r>
      <w:r w:rsidRPr="002A4158">
        <w:rPr>
          <w:lang w:val="en-GB"/>
        </w:rPr>
        <w:t>narrow syntactic</w:t>
      </w:r>
      <w:r w:rsidR="00E35CAB" w:rsidRPr="002A4158">
        <w:rPr>
          <w:lang w:val="en-GB"/>
        </w:rPr>
        <w:t xml:space="preserve"> calquing </w:t>
      </w:r>
      <w:r w:rsidR="003B235C">
        <w:rPr>
          <w:lang w:val="en-GB"/>
        </w:rPr>
        <w:t>requires</w:t>
      </w:r>
      <w:r w:rsidR="00403ED5" w:rsidRPr="002A4158">
        <w:rPr>
          <w:lang w:val="en-GB"/>
        </w:rPr>
        <w:t xml:space="preserve"> high </w:t>
      </w:r>
      <w:r w:rsidR="00AA4130" w:rsidRPr="002A4158">
        <w:rPr>
          <w:lang w:val="en-GB"/>
        </w:rPr>
        <w:t xml:space="preserve">bilingual </w:t>
      </w:r>
      <w:r w:rsidR="00262EC3" w:rsidRPr="002A4158">
        <w:rPr>
          <w:lang w:val="en-GB"/>
        </w:rPr>
        <w:t>proficiency</w:t>
      </w:r>
      <w:r w:rsidR="003C43CD" w:rsidRPr="002A4158">
        <w:rPr>
          <w:lang w:val="en-GB"/>
        </w:rPr>
        <w:t>,</w:t>
      </w:r>
      <w:r w:rsidR="00403ED5" w:rsidRPr="002A4158">
        <w:rPr>
          <w:lang w:val="en-GB"/>
        </w:rPr>
        <w:t xml:space="preserve"> </w:t>
      </w:r>
      <w:r w:rsidR="00AA4130" w:rsidRPr="002A4158">
        <w:rPr>
          <w:lang w:val="en-GB"/>
        </w:rPr>
        <w:t xml:space="preserve">as it </w:t>
      </w:r>
      <w:r w:rsidR="001D6622" w:rsidRPr="002A4158">
        <w:rPr>
          <w:lang w:val="en-GB"/>
        </w:rPr>
        <w:t>necessitate</w:t>
      </w:r>
      <w:r w:rsidR="003C43CD" w:rsidRPr="002A4158">
        <w:rPr>
          <w:lang w:val="en-GB"/>
        </w:rPr>
        <w:t xml:space="preserve">s </w:t>
      </w:r>
      <w:r w:rsidR="00AA4130" w:rsidRPr="002A4158">
        <w:rPr>
          <w:lang w:val="en-GB"/>
        </w:rPr>
        <w:t xml:space="preserve">the recognition of </w:t>
      </w:r>
      <w:r w:rsidR="00403ED5" w:rsidRPr="002A4158">
        <w:rPr>
          <w:lang w:val="en-GB"/>
        </w:rPr>
        <w:t>some formal congr</w:t>
      </w:r>
      <w:r w:rsidR="00AA4130" w:rsidRPr="002A4158">
        <w:rPr>
          <w:lang w:val="en-GB"/>
        </w:rPr>
        <w:t>uence between the SL and the RL</w:t>
      </w:r>
      <w:r w:rsidR="001223AF" w:rsidRPr="002A4158">
        <w:rPr>
          <w:lang w:val="en-GB"/>
        </w:rPr>
        <w:t>, as shown by the emergence of possessor doubling in Central Asian Arabic</w:t>
      </w:r>
      <w:r w:rsidR="00AA4130" w:rsidRPr="002A4158">
        <w:rPr>
          <w:lang w:val="en-GB"/>
        </w:rPr>
        <w:t xml:space="preserve">. </w:t>
      </w:r>
      <w:r w:rsidR="006F484A" w:rsidRPr="002A4158">
        <w:rPr>
          <w:lang w:val="en-GB"/>
        </w:rPr>
        <w:t xml:space="preserve"> </w:t>
      </w:r>
    </w:p>
    <w:p w14:paraId="4AC6B2D3" w14:textId="7A4FA6F5" w:rsidR="0062232F" w:rsidRPr="002A4158" w:rsidRDefault="00AA4130" w:rsidP="00B551C8">
      <w:pPr>
        <w:rPr>
          <w:lang w:val="en-GB"/>
        </w:rPr>
      </w:pPr>
      <w:r w:rsidRPr="002A4158">
        <w:rPr>
          <w:lang w:val="en-GB"/>
        </w:rPr>
        <w:t>To stay</w:t>
      </w:r>
      <w:r w:rsidR="00E35CAB" w:rsidRPr="002A4158">
        <w:rPr>
          <w:lang w:val="en-GB"/>
        </w:rPr>
        <w:t xml:space="preserve"> </w:t>
      </w:r>
      <w:r w:rsidRPr="002A4158">
        <w:rPr>
          <w:lang w:val="en-GB"/>
        </w:rPr>
        <w:t xml:space="preserve">somewhat in line with the stability gradient principle, </w:t>
      </w:r>
      <w:r w:rsidR="00E35CAB" w:rsidRPr="002A4158">
        <w:rPr>
          <w:lang w:val="en-GB"/>
        </w:rPr>
        <w:t xml:space="preserve">we could </w:t>
      </w:r>
      <w:r w:rsidR="00026640" w:rsidRPr="002A4158">
        <w:rPr>
          <w:lang w:val="en-GB"/>
        </w:rPr>
        <w:t>argue</w:t>
      </w:r>
      <w:r w:rsidR="00E35CAB" w:rsidRPr="002A4158">
        <w:rPr>
          <w:lang w:val="en-GB"/>
        </w:rPr>
        <w:t xml:space="preserve"> that</w:t>
      </w:r>
      <w:r w:rsidR="001223AF" w:rsidRPr="002A4158">
        <w:rPr>
          <w:lang w:val="en-GB"/>
        </w:rPr>
        <w:t>, in absence of the transfer of linguistic matter,</w:t>
      </w:r>
      <w:r w:rsidR="00E35CAB" w:rsidRPr="002A4158">
        <w:rPr>
          <w:lang w:val="en-GB"/>
        </w:rPr>
        <w:t xml:space="preserve"> the </w:t>
      </w:r>
      <w:r w:rsidR="00EB52D8" w:rsidRPr="002A4158">
        <w:rPr>
          <w:lang w:val="en-GB"/>
        </w:rPr>
        <w:t xml:space="preserve">semantic properties of morphemes </w:t>
      </w:r>
      <w:r w:rsidR="0062232F" w:rsidRPr="002A4158">
        <w:rPr>
          <w:lang w:val="en-GB"/>
        </w:rPr>
        <w:t>and syntactic constructions are more stab</w:t>
      </w:r>
      <w:r w:rsidR="00EB52D8" w:rsidRPr="002A4158">
        <w:rPr>
          <w:lang w:val="en-GB"/>
        </w:rPr>
        <w:t>le than those of lexical items.</w:t>
      </w:r>
      <w:r w:rsidR="00403ED5" w:rsidRPr="002A4158">
        <w:rPr>
          <w:lang w:val="en-GB"/>
        </w:rPr>
        <w:t xml:space="preserve"> However, such </w:t>
      </w:r>
      <w:r w:rsidR="00971ADA" w:rsidRPr="002A4158">
        <w:rPr>
          <w:lang w:val="en-GB"/>
        </w:rPr>
        <w:t xml:space="preserve">a </w:t>
      </w:r>
      <w:r w:rsidR="00403ED5" w:rsidRPr="002A4158">
        <w:rPr>
          <w:lang w:val="en-GB"/>
        </w:rPr>
        <w:t xml:space="preserve">generalization would be misleading without </w:t>
      </w:r>
      <w:r w:rsidR="00971ADA" w:rsidRPr="002A4158">
        <w:rPr>
          <w:lang w:val="en-GB"/>
        </w:rPr>
        <w:t xml:space="preserve">an in-depth </w:t>
      </w:r>
      <w:r w:rsidR="0081423D" w:rsidRPr="002A4158">
        <w:rPr>
          <w:lang w:val="en-GB"/>
        </w:rPr>
        <w:t>knowledge</w:t>
      </w:r>
      <w:r w:rsidR="001014AD" w:rsidRPr="002A4158">
        <w:rPr>
          <w:lang w:val="en-GB"/>
        </w:rPr>
        <w:t xml:space="preserve"> of the sociolinguistic circumstances </w:t>
      </w:r>
      <w:r w:rsidR="00B45BA2" w:rsidRPr="002A4158">
        <w:rPr>
          <w:lang w:val="en-GB"/>
        </w:rPr>
        <w:t>underlying</w:t>
      </w:r>
      <w:r w:rsidR="00776D93">
        <w:rPr>
          <w:lang w:val="en-GB"/>
        </w:rPr>
        <w:t xml:space="preserve"> a specific instance of</w:t>
      </w:r>
      <w:r w:rsidR="0081423D" w:rsidRPr="002A4158">
        <w:rPr>
          <w:lang w:val="en-GB"/>
        </w:rPr>
        <w:t xml:space="preserve"> second</w:t>
      </w:r>
      <w:r w:rsidR="00B45BA2" w:rsidRPr="002A4158">
        <w:rPr>
          <w:lang w:val="en-GB"/>
        </w:rPr>
        <w:t xml:space="preserve"> language acquisition </w:t>
      </w:r>
      <w:r w:rsidR="001014AD" w:rsidRPr="002A4158">
        <w:rPr>
          <w:lang w:val="en-GB"/>
        </w:rPr>
        <w:t xml:space="preserve">(i.e. symmetric bilingualism, asymmetric bilingualism, </w:t>
      </w:r>
      <w:r w:rsidR="00FC7920">
        <w:rPr>
          <w:lang w:val="en-GB"/>
        </w:rPr>
        <w:t xml:space="preserve">multilingualism, </w:t>
      </w:r>
      <w:r w:rsidR="001014AD" w:rsidRPr="002A4158">
        <w:rPr>
          <w:lang w:val="en-GB"/>
        </w:rPr>
        <w:t>pidginization</w:t>
      </w:r>
      <w:r w:rsidR="00026640" w:rsidRPr="002A4158">
        <w:rPr>
          <w:lang w:val="en-GB"/>
        </w:rPr>
        <w:t>/creolization</w:t>
      </w:r>
      <w:r w:rsidR="001014AD" w:rsidRPr="002A4158">
        <w:rPr>
          <w:lang w:val="en-GB"/>
        </w:rPr>
        <w:t xml:space="preserve">). </w:t>
      </w:r>
      <w:r w:rsidR="00DE23DC">
        <w:rPr>
          <w:lang w:val="en-GB"/>
        </w:rPr>
        <w:t>Thus, i</w:t>
      </w:r>
      <w:r w:rsidR="006F484A" w:rsidRPr="002A4158">
        <w:rPr>
          <w:lang w:val="en-GB"/>
        </w:rPr>
        <w:t>t becomes evident that</w:t>
      </w:r>
      <w:r w:rsidR="001014AD" w:rsidRPr="002A4158">
        <w:rPr>
          <w:lang w:val="en-GB"/>
        </w:rPr>
        <w:t xml:space="preserve"> </w:t>
      </w:r>
      <w:r w:rsidR="00D92A88" w:rsidRPr="002A4158">
        <w:rPr>
          <w:lang w:val="en-GB"/>
        </w:rPr>
        <w:t>the recognition of different patterns of bilingualism</w:t>
      </w:r>
      <w:r w:rsidR="00AE453E" w:rsidRPr="002A4158">
        <w:rPr>
          <w:lang w:val="en-GB"/>
        </w:rPr>
        <w:t xml:space="preserve"> within the same community</w:t>
      </w:r>
      <w:r w:rsidR="00D92A88" w:rsidRPr="002A4158">
        <w:rPr>
          <w:lang w:val="en-GB"/>
        </w:rPr>
        <w:t xml:space="preserve"> </w:t>
      </w:r>
      <w:r w:rsidR="006F484A" w:rsidRPr="002A4158">
        <w:rPr>
          <w:lang w:val="en-GB"/>
        </w:rPr>
        <w:t xml:space="preserve">remains </w:t>
      </w:r>
      <w:r w:rsidR="00D92A88" w:rsidRPr="002A4158">
        <w:rPr>
          <w:lang w:val="en-GB"/>
        </w:rPr>
        <w:t xml:space="preserve">the only way </w:t>
      </w:r>
      <w:r w:rsidR="003C43CD" w:rsidRPr="002A4158">
        <w:rPr>
          <w:lang w:val="en-GB"/>
        </w:rPr>
        <w:t>to identify</w:t>
      </w:r>
      <w:r w:rsidR="00D92A88" w:rsidRPr="002A4158">
        <w:rPr>
          <w:lang w:val="en-GB"/>
        </w:rPr>
        <w:t xml:space="preserve"> the transfer type at play</w:t>
      </w:r>
      <w:r w:rsidR="001223AF" w:rsidRPr="002A4158">
        <w:rPr>
          <w:lang w:val="en-GB"/>
        </w:rPr>
        <w:t xml:space="preserve"> in a given contact situation</w:t>
      </w:r>
      <w:r w:rsidR="002F6F4C">
        <w:rPr>
          <w:lang w:val="en-GB"/>
        </w:rPr>
        <w:t>,</w:t>
      </w:r>
      <w:r w:rsidR="008B4BD3" w:rsidRPr="002A4158">
        <w:rPr>
          <w:lang w:val="en-GB"/>
        </w:rPr>
        <w:t xml:space="preserve"> </w:t>
      </w:r>
      <w:r w:rsidR="006D6FDF">
        <w:rPr>
          <w:lang w:val="en-GB"/>
        </w:rPr>
        <w:t>regardless of its different</w:t>
      </w:r>
      <w:r w:rsidR="001223AF" w:rsidRPr="002A4158">
        <w:rPr>
          <w:lang w:val="en-GB"/>
        </w:rPr>
        <w:t xml:space="preserve"> </w:t>
      </w:r>
      <w:r w:rsidR="006D6FDF">
        <w:rPr>
          <w:lang w:val="en-GB"/>
        </w:rPr>
        <w:t xml:space="preserve">structural outputs. </w:t>
      </w:r>
      <w:r w:rsidR="00D92A88" w:rsidRPr="002A4158">
        <w:rPr>
          <w:lang w:val="en-GB"/>
        </w:rPr>
        <w:t xml:space="preserve"> </w:t>
      </w:r>
    </w:p>
    <w:p w14:paraId="2D131309" w14:textId="5D76E38A" w:rsidR="00017F6F" w:rsidRPr="002A4158" w:rsidRDefault="00221A06" w:rsidP="003C43CD">
      <w:pPr>
        <w:rPr>
          <w:lang w:val="en-GB"/>
        </w:rPr>
      </w:pPr>
      <w:r w:rsidRPr="002A4158">
        <w:rPr>
          <w:lang w:val="en-GB"/>
        </w:rPr>
        <w:t>Drawing o</w:t>
      </w:r>
      <w:r w:rsidR="00177D3E" w:rsidRPr="002A4158">
        <w:rPr>
          <w:lang w:val="en-GB"/>
        </w:rPr>
        <w:t>n the available literature</w:t>
      </w:r>
      <w:r w:rsidR="00F01F63" w:rsidRPr="002A4158">
        <w:rPr>
          <w:lang w:val="en-GB"/>
        </w:rPr>
        <w:t>, t</w:t>
      </w:r>
      <w:r w:rsidR="00232DDF" w:rsidRPr="002A4158">
        <w:rPr>
          <w:lang w:val="en-GB"/>
        </w:rPr>
        <w:t xml:space="preserve">his chapter </w:t>
      </w:r>
      <w:r w:rsidR="003C43CD" w:rsidRPr="002A4158">
        <w:rPr>
          <w:lang w:val="en-GB"/>
        </w:rPr>
        <w:t xml:space="preserve">has </w:t>
      </w:r>
      <w:r w:rsidR="0018119B" w:rsidRPr="002A4158">
        <w:rPr>
          <w:lang w:val="en-GB"/>
        </w:rPr>
        <w:t xml:space="preserve">surveyed </w:t>
      </w:r>
      <w:r w:rsidR="003C43CD" w:rsidRPr="002A4158">
        <w:rPr>
          <w:lang w:val="en-GB"/>
        </w:rPr>
        <w:t>only a few</w:t>
      </w:r>
      <w:r w:rsidR="006A3D9B" w:rsidRPr="002A4158">
        <w:rPr>
          <w:lang w:val="en-GB"/>
        </w:rPr>
        <w:t xml:space="preserve"> instances of </w:t>
      </w:r>
      <w:r w:rsidR="002B78B6" w:rsidRPr="002A4158">
        <w:rPr>
          <w:lang w:val="en-GB"/>
        </w:rPr>
        <w:t>lexical and grammatical calquing</w:t>
      </w:r>
      <w:r w:rsidR="00232DDF" w:rsidRPr="002A4158">
        <w:rPr>
          <w:lang w:val="en-GB"/>
        </w:rPr>
        <w:t xml:space="preserve"> </w:t>
      </w:r>
      <w:r w:rsidRPr="002A4158">
        <w:rPr>
          <w:lang w:val="en-GB"/>
        </w:rPr>
        <w:t>induced</w:t>
      </w:r>
      <w:r w:rsidR="00F01F63" w:rsidRPr="002A4158">
        <w:rPr>
          <w:lang w:val="en-GB"/>
        </w:rPr>
        <w:t xml:space="preserve"> </w:t>
      </w:r>
      <w:r w:rsidRPr="002A4158">
        <w:rPr>
          <w:lang w:val="en-GB"/>
        </w:rPr>
        <w:t xml:space="preserve">by </w:t>
      </w:r>
      <w:r w:rsidR="00F01F63" w:rsidRPr="002A4158">
        <w:rPr>
          <w:lang w:val="en-GB"/>
        </w:rPr>
        <w:t>contact between Arabic and other languages.</w:t>
      </w:r>
      <w:r w:rsidR="0087275B" w:rsidRPr="002A4158">
        <w:rPr>
          <w:lang w:val="en-GB"/>
        </w:rPr>
        <w:t xml:space="preserve"> </w:t>
      </w:r>
      <w:r w:rsidR="004329BE" w:rsidRPr="002A4158">
        <w:rPr>
          <w:lang w:val="en-GB"/>
        </w:rPr>
        <w:t xml:space="preserve">This is mainly because we lack </w:t>
      </w:r>
      <w:r w:rsidR="00C63209" w:rsidRPr="002A4158">
        <w:rPr>
          <w:lang w:val="en-GB"/>
        </w:rPr>
        <w:t xml:space="preserve">information </w:t>
      </w:r>
      <w:r w:rsidR="0081423D" w:rsidRPr="002A4158">
        <w:rPr>
          <w:lang w:val="en-GB"/>
        </w:rPr>
        <w:t>about</w:t>
      </w:r>
      <w:r w:rsidR="00C63209" w:rsidRPr="002A4158">
        <w:rPr>
          <w:lang w:val="en-GB"/>
        </w:rPr>
        <w:t xml:space="preserve"> calquing in dialect contact situations.</w:t>
      </w:r>
      <w:r w:rsidR="004329BE" w:rsidRPr="002A4158">
        <w:rPr>
          <w:lang w:val="en-GB"/>
        </w:rPr>
        <w:t xml:space="preserve"> Indeed,</w:t>
      </w:r>
      <w:r w:rsidR="009905E0" w:rsidRPr="002A4158">
        <w:rPr>
          <w:lang w:val="en-GB"/>
        </w:rPr>
        <w:t xml:space="preserve"> it is regrettable that</w:t>
      </w:r>
      <w:r w:rsidR="00017F6F" w:rsidRPr="002A4158">
        <w:rPr>
          <w:lang w:val="en-GB"/>
        </w:rPr>
        <w:t xml:space="preserve"> studies </w:t>
      </w:r>
      <w:r w:rsidRPr="002A4158">
        <w:rPr>
          <w:lang w:val="en-GB"/>
        </w:rPr>
        <w:t>dealing with</w:t>
      </w:r>
      <w:r w:rsidR="00017F6F" w:rsidRPr="002A4158">
        <w:rPr>
          <w:lang w:val="en-GB"/>
        </w:rPr>
        <w:t xml:space="preserve"> dialect contact and new dialect formation </w:t>
      </w:r>
      <w:r w:rsidR="00605882" w:rsidRPr="002A4158">
        <w:rPr>
          <w:lang w:val="en-GB"/>
        </w:rPr>
        <w:t xml:space="preserve">are still </w:t>
      </w:r>
      <w:r w:rsidR="00F01F63" w:rsidRPr="002A4158">
        <w:rPr>
          <w:lang w:val="en-GB"/>
        </w:rPr>
        <w:t xml:space="preserve">exclusively </w:t>
      </w:r>
      <w:r w:rsidR="00605882" w:rsidRPr="002A4158">
        <w:rPr>
          <w:lang w:val="en-GB"/>
        </w:rPr>
        <w:t>focused</w:t>
      </w:r>
      <w:r w:rsidR="00017F6F" w:rsidRPr="002A4158">
        <w:rPr>
          <w:lang w:val="en-GB"/>
        </w:rPr>
        <w:t xml:space="preserve"> on </w:t>
      </w:r>
      <w:r w:rsidR="001223AF" w:rsidRPr="002A4158">
        <w:rPr>
          <w:lang w:val="en-GB"/>
        </w:rPr>
        <w:t xml:space="preserve">the diffusion of </w:t>
      </w:r>
      <w:r w:rsidR="00D82BE9" w:rsidRPr="002A4158">
        <w:rPr>
          <w:lang w:val="en-GB"/>
        </w:rPr>
        <w:t xml:space="preserve">few </w:t>
      </w:r>
      <w:r w:rsidR="00B45BA2" w:rsidRPr="002A4158">
        <w:rPr>
          <w:lang w:val="en-GB"/>
        </w:rPr>
        <w:t>lexical and</w:t>
      </w:r>
      <w:r w:rsidR="00017F6F" w:rsidRPr="002A4158">
        <w:rPr>
          <w:lang w:val="en-GB"/>
        </w:rPr>
        <w:t xml:space="preserve"> </w:t>
      </w:r>
      <w:r w:rsidR="00B45BA2" w:rsidRPr="002A4158">
        <w:rPr>
          <w:lang w:val="en-GB"/>
        </w:rPr>
        <w:t>morphophonological</w:t>
      </w:r>
      <w:r w:rsidR="00017F6F" w:rsidRPr="002A4158">
        <w:rPr>
          <w:lang w:val="en-GB"/>
        </w:rPr>
        <w:t xml:space="preserve"> </w:t>
      </w:r>
      <w:r w:rsidR="001223AF" w:rsidRPr="002A4158">
        <w:rPr>
          <w:lang w:val="en-GB"/>
        </w:rPr>
        <w:t>features</w:t>
      </w:r>
      <w:r w:rsidR="00017F6F" w:rsidRPr="002A4158">
        <w:rPr>
          <w:lang w:val="en-GB"/>
        </w:rPr>
        <w:t>, while disregarding</w:t>
      </w:r>
      <w:r w:rsidR="00605882" w:rsidRPr="002A4158">
        <w:rPr>
          <w:lang w:val="en-GB"/>
        </w:rPr>
        <w:t xml:space="preserve"> </w:t>
      </w:r>
      <w:r w:rsidR="0018119B" w:rsidRPr="002A4158">
        <w:rPr>
          <w:lang w:val="en-GB"/>
        </w:rPr>
        <w:t xml:space="preserve">the transfer of </w:t>
      </w:r>
      <w:r w:rsidR="00605882" w:rsidRPr="002A4158">
        <w:rPr>
          <w:lang w:val="en-GB"/>
        </w:rPr>
        <w:t>semantic</w:t>
      </w:r>
      <w:r w:rsidR="00017F6F" w:rsidRPr="002A4158">
        <w:rPr>
          <w:lang w:val="en-GB"/>
        </w:rPr>
        <w:t xml:space="preserve"> a</w:t>
      </w:r>
      <w:r w:rsidR="00605882" w:rsidRPr="002A4158">
        <w:rPr>
          <w:lang w:val="en-GB"/>
        </w:rPr>
        <w:t>nd syntactic patterns</w:t>
      </w:r>
      <w:r w:rsidR="00017F6F" w:rsidRPr="002A4158">
        <w:rPr>
          <w:lang w:val="en-GB"/>
        </w:rPr>
        <w:t xml:space="preserve">. </w:t>
      </w:r>
      <w:r w:rsidR="00B45BA2" w:rsidRPr="002A4158">
        <w:rPr>
          <w:lang w:val="en-GB"/>
        </w:rPr>
        <w:t>F</w:t>
      </w:r>
      <w:r w:rsidR="009905E0" w:rsidRPr="002A4158">
        <w:rPr>
          <w:lang w:val="en-GB"/>
        </w:rPr>
        <w:t>ine-grained analyses</w:t>
      </w:r>
      <w:r w:rsidR="00017F6F" w:rsidRPr="002A4158">
        <w:rPr>
          <w:lang w:val="en-GB"/>
        </w:rPr>
        <w:t xml:space="preserve"> of calquing </w:t>
      </w:r>
      <w:r w:rsidR="0018119B" w:rsidRPr="002A4158">
        <w:rPr>
          <w:lang w:val="en-GB"/>
        </w:rPr>
        <w:t>in</w:t>
      </w:r>
      <w:r w:rsidR="00605882" w:rsidRPr="002A4158">
        <w:rPr>
          <w:lang w:val="en-GB"/>
        </w:rPr>
        <w:t xml:space="preserve"> dialect contact </w:t>
      </w:r>
      <w:r w:rsidR="0018119B" w:rsidRPr="002A4158">
        <w:rPr>
          <w:lang w:val="en-GB"/>
        </w:rPr>
        <w:t>situations</w:t>
      </w:r>
      <w:r w:rsidR="00C63209" w:rsidRPr="002A4158">
        <w:rPr>
          <w:lang w:val="en-GB"/>
        </w:rPr>
        <w:t xml:space="preserve"> </w:t>
      </w:r>
      <w:r w:rsidR="00D82BE9" w:rsidRPr="002A4158">
        <w:rPr>
          <w:lang w:val="en-GB"/>
        </w:rPr>
        <w:t>thus</w:t>
      </w:r>
      <w:r w:rsidR="0018119B" w:rsidRPr="002A4158">
        <w:rPr>
          <w:lang w:val="en-GB"/>
        </w:rPr>
        <w:t xml:space="preserve"> </w:t>
      </w:r>
      <w:r w:rsidR="00017F6F" w:rsidRPr="002A4158">
        <w:rPr>
          <w:lang w:val="en-GB"/>
        </w:rPr>
        <w:t>remai</w:t>
      </w:r>
      <w:r w:rsidR="00B45BA2" w:rsidRPr="002A4158">
        <w:rPr>
          <w:lang w:val="en-GB"/>
        </w:rPr>
        <w:t xml:space="preserve">n a major desideratum for </w:t>
      </w:r>
      <w:r w:rsidR="00C63209" w:rsidRPr="002A4158">
        <w:rPr>
          <w:lang w:val="en-GB"/>
        </w:rPr>
        <w:t>the development</w:t>
      </w:r>
      <w:r w:rsidR="00B45BA2" w:rsidRPr="002A4158">
        <w:rPr>
          <w:lang w:val="en-GB"/>
        </w:rPr>
        <w:t xml:space="preserve"> an aggregate variationist </w:t>
      </w:r>
      <w:r w:rsidR="005A0FCD" w:rsidRPr="002A4158">
        <w:rPr>
          <w:lang w:val="en-GB"/>
        </w:rPr>
        <w:t>Arabic dialectology</w:t>
      </w:r>
      <w:r w:rsidR="00017F6F" w:rsidRPr="002A4158">
        <w:rPr>
          <w:lang w:val="en-GB"/>
        </w:rPr>
        <w:t xml:space="preserve">.  </w:t>
      </w:r>
    </w:p>
    <w:p w14:paraId="2B859D0D" w14:textId="77777777" w:rsidR="00B551C8" w:rsidRPr="002A4158" w:rsidRDefault="00B551C8" w:rsidP="002028E0">
      <w:pPr>
        <w:pStyle w:val="lsUnNumberedSection"/>
        <w:rPr>
          <w:lang w:val="en-GB"/>
        </w:rPr>
      </w:pPr>
      <w:r w:rsidRPr="002A4158">
        <w:rPr>
          <w:lang w:val="en-GB"/>
        </w:rPr>
        <w:t>Further reading</w:t>
      </w:r>
    </w:p>
    <w:p w14:paraId="2AD29376" w14:textId="0CBF3EFF" w:rsidR="005E17A6" w:rsidRPr="002A4158" w:rsidRDefault="001F46B0" w:rsidP="00350D9D">
      <w:pPr>
        <w:rPr>
          <w:rFonts w:cs="Times New Roman"/>
          <w:lang w:val="en-GB"/>
        </w:rPr>
      </w:pPr>
      <w:proofErr w:type="spellStart"/>
      <w:r w:rsidRPr="001F46B0">
        <w:rPr>
          <w:rFonts w:cs="Times New Roman"/>
        </w:rPr>
        <w:t>Keesing</w:t>
      </w:r>
      <w:proofErr w:type="spellEnd"/>
      <w:r w:rsidRPr="001F46B0">
        <w:rPr>
          <w:rFonts w:cs="Times New Roman"/>
        </w:rPr>
        <w:t xml:space="preserve"> </w:t>
      </w:r>
      <w:r>
        <w:rPr>
          <w:rFonts w:cs="Times New Roman"/>
          <w:lang w:val="en-GB"/>
        </w:rPr>
        <w:fldChar w:fldCharType="begin"/>
      </w:r>
      <w:r>
        <w:rPr>
          <w:rFonts w:cs="Times New Roman"/>
          <w:lang w:val="en-GB"/>
        </w:rPr>
        <w:instrText xml:space="preserve"> ADDIN ZOTERO_ITEM CSL_CITATION {"citationID":"H1CqsABc","properties":{"formattedCitation":"(Keesing 1988)","plainCitation":"(Keesing 1988)","noteIndex":0},"citationItems":[{"id":113,"uris":["http://zotero.org/users/local/JAlySWF6/items/IF22P774"],"uri":["http://zotero.org/users/local/JAlySWF6/items/IF22P774"],"itemData":{"id":113,"type":"book","title":"Melanesian Pidgin and the Oceanic Substrate","publisher-place":"Stanford","edition":"Stanford University Press","event-place":"Stanford","author":[{"family":"Keesing","given":"Roger"}],"issued":{"date-parts":[["1988"]]}}}],"schema":"https://github.com/citation-style-language/schema/raw/master/csl-citation.json"} </w:instrText>
      </w:r>
      <w:r>
        <w:rPr>
          <w:rFonts w:cs="Times New Roman"/>
          <w:lang w:val="en-GB"/>
        </w:rPr>
        <w:fldChar w:fldCharType="separate"/>
      </w:r>
      <w:r w:rsidRPr="001F46B0">
        <w:rPr>
          <w:rFonts w:cs="Times New Roman"/>
        </w:rPr>
        <w:t>(1988)</w:t>
      </w:r>
      <w:r>
        <w:rPr>
          <w:rFonts w:cs="Times New Roman"/>
          <w:lang w:val="en-GB"/>
        </w:rPr>
        <w:fldChar w:fldCharType="end"/>
      </w:r>
      <w:r>
        <w:rPr>
          <w:rFonts w:cs="Times New Roman"/>
          <w:lang w:val="en-GB"/>
        </w:rPr>
        <w:t xml:space="preserve"> adopts</w:t>
      </w:r>
      <w:r w:rsidR="00526412" w:rsidRPr="002A4158">
        <w:rPr>
          <w:rFonts w:cs="Times New Roman"/>
          <w:lang w:val="en-GB"/>
        </w:rPr>
        <w:t xml:space="preserve"> the notion of</w:t>
      </w:r>
      <w:r w:rsidR="00296085" w:rsidRPr="002A4158">
        <w:rPr>
          <w:rFonts w:cs="Times New Roman"/>
          <w:lang w:val="en-GB"/>
        </w:rPr>
        <w:t xml:space="preserve"> calquing</w:t>
      </w:r>
      <w:r>
        <w:rPr>
          <w:rFonts w:cs="Times New Roman"/>
          <w:lang w:val="en-GB"/>
        </w:rPr>
        <w:t xml:space="preserve"> and </w:t>
      </w:r>
      <w:r w:rsidR="008F7C1F" w:rsidRPr="002A4158">
        <w:rPr>
          <w:rFonts w:cs="Times New Roman"/>
          <w:lang w:val="en-GB"/>
        </w:rPr>
        <w:t xml:space="preserve">describes the transfer of </w:t>
      </w:r>
      <w:r w:rsidR="00526412" w:rsidRPr="002A4158">
        <w:rPr>
          <w:rFonts w:cs="Times New Roman"/>
          <w:lang w:val="en-GB"/>
        </w:rPr>
        <w:t xml:space="preserve">semantic properties of </w:t>
      </w:r>
      <w:r w:rsidR="009203EA" w:rsidRPr="002A4158">
        <w:rPr>
          <w:rFonts w:cs="Times New Roman"/>
          <w:lang w:val="en-GB"/>
        </w:rPr>
        <w:t>Oceanic</w:t>
      </w:r>
      <w:r w:rsidR="00526412" w:rsidRPr="002A4158">
        <w:rPr>
          <w:rFonts w:cs="Times New Roman"/>
          <w:lang w:val="en-GB"/>
        </w:rPr>
        <w:t xml:space="preserve"> morphemes in </w:t>
      </w:r>
      <w:r w:rsidR="00D76577" w:rsidRPr="002A4158">
        <w:rPr>
          <w:rFonts w:cs="Times New Roman"/>
          <w:lang w:val="en-GB"/>
        </w:rPr>
        <w:t xml:space="preserve">Melanesian </w:t>
      </w:r>
      <w:r w:rsidR="00526412" w:rsidRPr="002A4158">
        <w:rPr>
          <w:rFonts w:cs="Times New Roman"/>
          <w:lang w:val="en-GB"/>
        </w:rPr>
        <w:t xml:space="preserve">Pidgin. </w:t>
      </w:r>
    </w:p>
    <w:p w14:paraId="0118ADDC" w14:textId="4A1CAA32" w:rsidR="005E17A6" w:rsidRPr="001F46B0" w:rsidRDefault="001F46B0" w:rsidP="00350D9D">
      <w:pPr>
        <w:rPr>
          <w:rFonts w:cs="Times New Roman"/>
          <w:lang w:val="en-GB"/>
        </w:rPr>
      </w:pPr>
      <w:proofErr w:type="spellStart"/>
      <w:r w:rsidRPr="002A4158">
        <w:rPr>
          <w:rFonts w:cs="Times New Roman"/>
          <w:lang w:val="en-GB"/>
        </w:rPr>
        <w:t>M</w:t>
      </w:r>
      <w:r>
        <w:rPr>
          <w:rFonts w:cs="Times New Roman"/>
          <w:lang w:val="en-GB"/>
        </w:rPr>
        <w:t>e</w:t>
      </w:r>
      <w:r w:rsidRPr="002A4158">
        <w:rPr>
          <w:rFonts w:cs="Times New Roman"/>
          <w:lang w:val="en-GB"/>
        </w:rPr>
        <w:t>yerhoff</w:t>
      </w:r>
      <w:proofErr w:type="spellEnd"/>
      <w:r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fldChar w:fldCharType="begin"/>
      </w:r>
      <w:r>
        <w:rPr>
          <w:rFonts w:cs="Times New Roman"/>
          <w:lang w:val="en-GB"/>
        </w:rPr>
        <w:instrText xml:space="preserve"> ADDIN ZOTERO_ITEM CSL_CITATION {"citationID":"nhatVzmy","properties":{"formattedCitation":"(Meyerhoff 2009)","plainCitation":"(Meyerhoff 2009)","noteIndex":0},"citationItems":[{"id":114,"uris":["http://zotero.org/users/local/JAlySWF6/items/T54GNL8U"],"uri":["http://zotero.org/users/local/JAlySWF6/items/T54GNL8U"],"itemData":{"id":114,"type":"article-journal","title":"Replication, Transfer, and Calquing. Using Variation as a Tool in the Study of Language Contact","container-title":"Language Variation and Change","page":"297–317","volume":"21","issue":"3","author":[{"family":"Meyerhoff","given":"Miriam"}],"issued":{"date-parts":[["2009"]]}}}],"schema":"https://github.com/citation-style-language/schema/raw/master/csl-citation.json"} </w:instrText>
      </w:r>
      <w:r>
        <w:rPr>
          <w:rFonts w:cs="Times New Roman"/>
          <w:lang w:val="en-GB"/>
        </w:rPr>
        <w:fldChar w:fldCharType="separate"/>
      </w:r>
      <w:r>
        <w:rPr>
          <w:rFonts w:cs="Times New Roman"/>
        </w:rPr>
        <w:t>(</w:t>
      </w:r>
      <w:r w:rsidRPr="001F46B0">
        <w:rPr>
          <w:rFonts w:cs="Times New Roman"/>
        </w:rPr>
        <w:t>2009)</w:t>
      </w:r>
      <w:r>
        <w:rPr>
          <w:rFonts w:cs="Times New Roman"/>
          <w:lang w:val="en-GB"/>
        </w:rPr>
        <w:fldChar w:fldCharType="end"/>
      </w:r>
      <w:r w:rsidR="00E87901">
        <w:rPr>
          <w:rFonts w:cs="Times New Roman"/>
          <w:lang w:val="en-GB"/>
        </w:rPr>
        <w:t>,</w:t>
      </w:r>
      <w:r w:rsidR="00350D9D" w:rsidRPr="002A4158"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t>by f</w:t>
      </w:r>
      <w:r w:rsidR="00350D9D" w:rsidRPr="002A4158">
        <w:rPr>
          <w:lang w:val="en-GB" w:eastAsia="fr-FR" w:bidi="ar-SA"/>
        </w:rPr>
        <w:t>ocusing on the notions of </w:t>
      </w:r>
      <w:r w:rsidR="00350D9D" w:rsidRPr="002A4158">
        <w:rPr>
          <w:iCs/>
          <w:bdr w:val="none" w:sz="0" w:space="0" w:color="auto" w:frame="1"/>
          <w:lang w:val="en-GB" w:eastAsia="fr-FR" w:bidi="ar-SA"/>
        </w:rPr>
        <w:t>replication</w:t>
      </w:r>
      <w:r w:rsidR="00350D9D" w:rsidRPr="002A4158">
        <w:rPr>
          <w:lang w:val="en-GB" w:eastAsia="fr-FR" w:bidi="ar-SA"/>
        </w:rPr>
        <w:t>, </w:t>
      </w:r>
      <w:r w:rsidR="00350D9D" w:rsidRPr="002A4158">
        <w:rPr>
          <w:iCs/>
          <w:bdr w:val="none" w:sz="0" w:space="0" w:color="auto" w:frame="1"/>
          <w:lang w:val="en-GB" w:eastAsia="fr-FR" w:bidi="ar-SA"/>
        </w:rPr>
        <w:t>transfer</w:t>
      </w:r>
      <w:r w:rsidR="00350D9D" w:rsidRPr="002A4158">
        <w:rPr>
          <w:lang w:val="en-GB" w:eastAsia="fr-FR" w:bidi="ar-SA"/>
        </w:rPr>
        <w:t>, and </w:t>
      </w:r>
      <w:r w:rsidR="00350D9D" w:rsidRPr="002A4158">
        <w:rPr>
          <w:iCs/>
          <w:bdr w:val="none" w:sz="0" w:space="0" w:color="auto" w:frame="1"/>
          <w:lang w:val="en-GB" w:eastAsia="fr-FR" w:bidi="ar-SA"/>
        </w:rPr>
        <w:t>calquing</w:t>
      </w:r>
      <w:r w:rsidR="00526412" w:rsidRPr="002A4158">
        <w:rPr>
          <w:iCs/>
          <w:bdr w:val="none" w:sz="0" w:space="0" w:color="auto" w:frame="1"/>
          <w:lang w:val="en-GB" w:eastAsia="fr-FR" w:bidi="ar-SA"/>
        </w:rPr>
        <w:t>,</w:t>
      </w:r>
      <w:r w:rsidR="00350D9D" w:rsidRPr="002A4158">
        <w:rPr>
          <w:lang w:val="en-GB" w:eastAsia="fr-FR" w:bidi="ar-SA"/>
        </w:rPr>
        <w:t xml:space="preserve"> strengthen</w:t>
      </w:r>
      <w:r w:rsidR="00526412" w:rsidRPr="002A4158">
        <w:rPr>
          <w:lang w:val="en-GB" w:eastAsia="fr-FR" w:bidi="ar-SA"/>
        </w:rPr>
        <w:t>s</w:t>
      </w:r>
      <w:r w:rsidR="00350D9D" w:rsidRPr="002A4158">
        <w:rPr>
          <w:lang w:val="en-GB" w:eastAsia="fr-FR" w:bidi="ar-SA"/>
        </w:rPr>
        <w:t xml:space="preserve"> connections between variationist sociolinguistics and </w:t>
      </w:r>
      <w:r w:rsidR="00526412" w:rsidRPr="002A4158">
        <w:rPr>
          <w:lang w:val="en-GB" w:eastAsia="fr-FR" w:bidi="ar-SA"/>
        </w:rPr>
        <w:t>contact linguistics</w:t>
      </w:r>
      <w:r w:rsidR="00350D9D" w:rsidRPr="002A4158">
        <w:rPr>
          <w:lang w:val="en-GB" w:eastAsia="fr-FR" w:bidi="ar-SA"/>
        </w:rPr>
        <w:t>.</w:t>
      </w:r>
    </w:p>
    <w:p w14:paraId="10F60C33" w14:textId="59EE745F" w:rsidR="00CD4D94" w:rsidRPr="001F46B0" w:rsidRDefault="001F46B0" w:rsidP="00350D9D">
      <w:pPr>
        <w:rPr>
          <w:rFonts w:cs="Times New Roman"/>
          <w:lang w:val="en-GB"/>
        </w:rPr>
      </w:pPr>
      <w:proofErr w:type="spellStart"/>
      <w:r>
        <w:rPr>
          <w:rFonts w:cs="Times New Roman"/>
          <w:lang w:val="en-GB"/>
        </w:rPr>
        <w:t>Zuckermann</w:t>
      </w:r>
      <w:proofErr w:type="spellEnd"/>
      <w:r>
        <w:rPr>
          <w:rFonts w:cs="Times New Roman"/>
          <w:lang w:val="en-GB"/>
        </w:rPr>
        <w:t xml:space="preserve"> </w:t>
      </w:r>
      <w:r>
        <w:rPr>
          <w:rFonts w:cs="Times New Roman"/>
          <w:lang w:val="en-GB"/>
        </w:rPr>
        <w:fldChar w:fldCharType="begin"/>
      </w:r>
      <w:r>
        <w:rPr>
          <w:rFonts w:cs="Times New Roman"/>
          <w:lang w:val="en-GB"/>
        </w:rPr>
        <w:instrText xml:space="preserve"> ADDIN ZOTERO_ITEM CSL_CITATION {"citationID":"OSWZCojM","properties":{"formattedCitation":"(Zuckermann 2009)","plainCitation":"(Zuckermann 2009)","noteIndex":0},"citationItems":[{"id":115,"uris":["http://zotero.org/users/local/JAlySWF6/items/TGRY2GGX"],"uri":["http://zotero.org/users/local/JAlySWF6/items/TGRY2GGX"],"itemData":{"id":115,"type":"article-newspaper","title":"Hybridity versus revivability: multiple causation, forms and patters","container-title":"Journal of Language Contact","page":"40-67","section":"VARIA 2","author":[{"family":"Zuckermann","given":"Ghil’ad"}],"issued":{"date-parts":[["2009"]]}}}],"schema":"https://github.com/citation-style-language/schema/raw/master/csl-citation.json"} </w:instrText>
      </w:r>
      <w:r>
        <w:rPr>
          <w:rFonts w:cs="Times New Roman"/>
          <w:lang w:val="en-GB"/>
        </w:rPr>
        <w:fldChar w:fldCharType="separate"/>
      </w:r>
      <w:r w:rsidRPr="001F46B0">
        <w:rPr>
          <w:rFonts w:cs="Times New Roman"/>
        </w:rPr>
        <w:t>(2009)</w:t>
      </w:r>
      <w:r>
        <w:rPr>
          <w:rFonts w:cs="Times New Roman"/>
          <w:lang w:val="en-GB"/>
        </w:rPr>
        <w:fldChar w:fldCharType="end"/>
      </w:r>
      <w:r>
        <w:rPr>
          <w:rFonts w:cs="Times New Roman"/>
          <w:lang w:val="en-GB"/>
        </w:rPr>
        <w:t xml:space="preserve"> </w:t>
      </w:r>
      <w:r w:rsidR="004D0C98" w:rsidRPr="002A4158">
        <w:rPr>
          <w:lang w:val="en-GB" w:eastAsia="fr-FR" w:bidi="ar-SA"/>
        </w:rPr>
        <w:t>provides numerous instances of calquing in</w:t>
      </w:r>
      <w:r w:rsidR="00FD38A1" w:rsidRPr="002A4158">
        <w:rPr>
          <w:lang w:val="en-GB" w:eastAsia="fr-FR" w:bidi="ar-SA"/>
        </w:rPr>
        <w:t xml:space="preserve"> Modern</w:t>
      </w:r>
      <w:r w:rsidR="009203EA" w:rsidRPr="002A4158">
        <w:rPr>
          <w:lang w:val="en-GB" w:eastAsia="fr-FR" w:bidi="ar-SA"/>
        </w:rPr>
        <w:t xml:space="preserve"> Hebrew </w:t>
      </w:r>
      <w:r w:rsidR="00FF362A" w:rsidRPr="002A4158">
        <w:rPr>
          <w:lang w:val="en-GB" w:eastAsia="fr-FR" w:bidi="ar-SA"/>
        </w:rPr>
        <w:t>and</w:t>
      </w:r>
      <w:r w:rsidR="004D0C98" w:rsidRPr="002A4158">
        <w:rPr>
          <w:lang w:val="en-GB" w:eastAsia="fr-FR" w:bidi="ar-SA"/>
        </w:rPr>
        <w:t xml:space="preserve"> </w:t>
      </w:r>
      <w:r w:rsidR="00FF362A" w:rsidRPr="002A4158">
        <w:rPr>
          <w:lang w:val="en-GB" w:eastAsia="fr-FR" w:bidi="ar-SA"/>
        </w:rPr>
        <w:t>analyses</w:t>
      </w:r>
      <w:r w:rsidR="004D0C98" w:rsidRPr="002A4158">
        <w:rPr>
          <w:lang w:val="en-GB" w:eastAsia="fr-FR" w:bidi="ar-SA"/>
        </w:rPr>
        <w:t xml:space="preserve"> them in the light of the Congruence Principle. </w:t>
      </w:r>
      <w:r w:rsidR="009203EA" w:rsidRPr="002A4158">
        <w:rPr>
          <w:lang w:val="en-GB" w:eastAsia="fr-FR" w:bidi="ar-SA"/>
        </w:rPr>
        <w:t xml:space="preserve"> </w:t>
      </w:r>
    </w:p>
    <w:p w14:paraId="706CDC05" w14:textId="77777777" w:rsidR="004471EF" w:rsidRPr="002A4158" w:rsidRDefault="004471EF" w:rsidP="002028E0">
      <w:pPr>
        <w:pStyle w:val="lsUnNumberedSection"/>
        <w:rPr>
          <w:lang w:val="en-GB"/>
        </w:rPr>
      </w:pPr>
      <w:r w:rsidRPr="002A4158">
        <w:rPr>
          <w:lang w:val="en-GB"/>
        </w:rPr>
        <w:t>Abbreviations</w:t>
      </w:r>
    </w:p>
    <w:p w14:paraId="1B41904C" w14:textId="2196E67B" w:rsidR="004471EF" w:rsidRPr="002A4158" w:rsidRDefault="002B62AB" w:rsidP="004471EF">
      <w:pPr>
        <w:rPr>
          <w:lang w:val="en-GB"/>
        </w:rPr>
      </w:pPr>
      <w:r w:rsidRPr="002A4158">
        <w:rPr>
          <w:lang w:val="en-GB"/>
        </w:rPr>
        <w:t>-</w:t>
      </w:r>
      <w:r w:rsidRPr="002A4158">
        <w:rPr>
          <w:lang w:val="en-GB"/>
        </w:rPr>
        <w:tab/>
      </w:r>
      <w:r w:rsidR="0091599F">
        <w:rPr>
          <w:lang w:val="en-GB"/>
        </w:rPr>
        <w:t>morpheme</w:t>
      </w:r>
      <w:r w:rsidR="0091599F" w:rsidRPr="002A4158">
        <w:rPr>
          <w:lang w:val="en-GB"/>
        </w:rPr>
        <w:t xml:space="preserve"> </w:t>
      </w:r>
      <w:r w:rsidRPr="002A4158">
        <w:rPr>
          <w:lang w:val="en-GB"/>
        </w:rPr>
        <w:t>boundary</w:t>
      </w:r>
    </w:p>
    <w:p w14:paraId="45DDA697" w14:textId="5BC323AF" w:rsidR="002B62AB" w:rsidRPr="002A4158" w:rsidRDefault="002B62AB" w:rsidP="004471EF">
      <w:pPr>
        <w:rPr>
          <w:lang w:val="en-GB"/>
        </w:rPr>
      </w:pPr>
      <w:r w:rsidRPr="002A4158">
        <w:rPr>
          <w:lang w:val="en-GB"/>
        </w:rPr>
        <w:t>1, 2, 3</w:t>
      </w:r>
      <w:r w:rsidRPr="002A4158">
        <w:rPr>
          <w:lang w:val="en-GB"/>
        </w:rPr>
        <w:tab/>
        <w:t>first, second, third person</w:t>
      </w:r>
    </w:p>
    <w:p w14:paraId="2877FA59" w14:textId="3492D83E" w:rsidR="00D55249" w:rsidRDefault="00D55249" w:rsidP="004471EF">
      <w:pPr>
        <w:rPr>
          <w:lang w:val="en-GB"/>
        </w:rPr>
      </w:pPr>
      <w:r>
        <w:rPr>
          <w:lang w:val="en-GB"/>
        </w:rPr>
        <w:t>ABS</w:t>
      </w:r>
      <w:r>
        <w:rPr>
          <w:lang w:val="en-GB"/>
        </w:rPr>
        <w:tab/>
        <w:t>absolute state</w:t>
      </w:r>
    </w:p>
    <w:p w14:paraId="1CED1460" w14:textId="7A1F93DA" w:rsidR="002B62AB" w:rsidRPr="002A4158" w:rsidRDefault="002B62AB" w:rsidP="004471EF">
      <w:pPr>
        <w:rPr>
          <w:lang w:val="en-GB"/>
        </w:rPr>
      </w:pPr>
      <w:r w:rsidRPr="002A4158">
        <w:rPr>
          <w:lang w:val="en-GB"/>
        </w:rPr>
        <w:t>DEF</w:t>
      </w:r>
      <w:r w:rsidRPr="002A4158">
        <w:rPr>
          <w:lang w:val="en-GB"/>
        </w:rPr>
        <w:tab/>
        <w:t>definite article</w:t>
      </w:r>
    </w:p>
    <w:p w14:paraId="2B0EFAF7" w14:textId="78BE8CE0" w:rsidR="00AA05C3" w:rsidRPr="002A4158" w:rsidRDefault="00AA05C3" w:rsidP="004471EF">
      <w:pPr>
        <w:rPr>
          <w:lang w:val="en-GB"/>
        </w:rPr>
      </w:pPr>
      <w:r w:rsidRPr="002A4158">
        <w:rPr>
          <w:lang w:val="en-GB"/>
        </w:rPr>
        <w:t>F</w:t>
      </w:r>
      <w:r w:rsidRPr="002A4158">
        <w:rPr>
          <w:lang w:val="en-GB"/>
        </w:rPr>
        <w:tab/>
        <w:t>feminine</w:t>
      </w:r>
    </w:p>
    <w:p w14:paraId="523C09EF" w14:textId="2C04C67E" w:rsidR="00EE1561" w:rsidRPr="002A4158" w:rsidRDefault="002B62AB" w:rsidP="004471EF">
      <w:pPr>
        <w:rPr>
          <w:lang w:val="en-GB"/>
        </w:rPr>
      </w:pPr>
      <w:r w:rsidRPr="002A4158">
        <w:rPr>
          <w:lang w:val="en-GB"/>
        </w:rPr>
        <w:t>GEN</w:t>
      </w:r>
      <w:r w:rsidRPr="002A4158">
        <w:rPr>
          <w:lang w:val="en-GB"/>
        </w:rPr>
        <w:tab/>
        <w:t>genitive</w:t>
      </w:r>
      <w:r w:rsidR="00576302" w:rsidRPr="002A4158">
        <w:rPr>
          <w:lang w:val="en-GB"/>
        </w:rPr>
        <w:t xml:space="preserve"> case and exponent</w:t>
      </w:r>
    </w:p>
    <w:p w14:paraId="41B807F1" w14:textId="4C1571D5" w:rsidR="00317610" w:rsidRPr="00F00A85" w:rsidRDefault="00317610" w:rsidP="004471EF">
      <w:pPr>
        <w:rPr>
          <w:lang w:val="fr-FR"/>
        </w:rPr>
      </w:pPr>
      <w:r w:rsidRPr="00F00A85">
        <w:rPr>
          <w:lang w:val="fr-FR"/>
        </w:rPr>
        <w:t>M</w:t>
      </w:r>
      <w:r w:rsidRPr="00F00A85">
        <w:rPr>
          <w:lang w:val="fr-FR"/>
        </w:rPr>
        <w:tab/>
        <w:t>masculine</w:t>
      </w:r>
    </w:p>
    <w:p w14:paraId="5773752B" w14:textId="278CF150" w:rsidR="00AB6694" w:rsidRPr="00F00A85" w:rsidRDefault="00CD1E2C" w:rsidP="004471EF">
      <w:pPr>
        <w:rPr>
          <w:lang w:val="fr-FR"/>
        </w:rPr>
      </w:pPr>
      <w:r w:rsidRPr="00F00A85">
        <w:rPr>
          <w:lang w:val="fr-FR"/>
        </w:rPr>
        <w:t>NC</w:t>
      </w:r>
      <w:r w:rsidRPr="00F00A85">
        <w:rPr>
          <w:lang w:val="fr-FR"/>
        </w:rPr>
        <w:tab/>
      </w:r>
      <w:proofErr w:type="spellStart"/>
      <w:r w:rsidRPr="00F00A85">
        <w:rPr>
          <w:lang w:val="fr-FR"/>
        </w:rPr>
        <w:t>n</w:t>
      </w:r>
      <w:r w:rsidR="00AB6694" w:rsidRPr="00F00A85">
        <w:rPr>
          <w:lang w:val="fr-FR"/>
        </w:rPr>
        <w:t>oun</w:t>
      </w:r>
      <w:proofErr w:type="spellEnd"/>
      <w:r w:rsidR="00AB6694" w:rsidRPr="00F00A85">
        <w:rPr>
          <w:lang w:val="fr-FR"/>
        </w:rPr>
        <w:t xml:space="preserve"> class</w:t>
      </w:r>
    </w:p>
    <w:p w14:paraId="5708863B" w14:textId="7D1265F0" w:rsidR="002B62AB" w:rsidRPr="00F00A85" w:rsidRDefault="002B62AB" w:rsidP="004471EF">
      <w:pPr>
        <w:rPr>
          <w:lang w:val="fr-FR"/>
        </w:rPr>
      </w:pPr>
      <w:r w:rsidRPr="00F00A85">
        <w:rPr>
          <w:lang w:val="fr-FR"/>
        </w:rPr>
        <w:t>OBL</w:t>
      </w:r>
      <w:r w:rsidRPr="00F00A85">
        <w:rPr>
          <w:lang w:val="fr-FR"/>
        </w:rPr>
        <w:tab/>
        <w:t>oblique</w:t>
      </w:r>
    </w:p>
    <w:p w14:paraId="2DB4491F" w14:textId="7865EE12" w:rsidR="00702645" w:rsidRPr="002A4158" w:rsidRDefault="00702645" w:rsidP="004471EF">
      <w:pPr>
        <w:rPr>
          <w:lang w:val="en-GB"/>
        </w:rPr>
      </w:pPr>
      <w:r w:rsidRPr="002A4158">
        <w:rPr>
          <w:lang w:val="en-GB"/>
        </w:rPr>
        <w:t>PASS passive</w:t>
      </w:r>
    </w:p>
    <w:p w14:paraId="6C795A0F" w14:textId="0680F52D" w:rsidR="00080CDF" w:rsidRPr="002A4158" w:rsidRDefault="00000D8C" w:rsidP="004471EF">
      <w:pPr>
        <w:rPr>
          <w:lang w:val="en-GB"/>
        </w:rPr>
      </w:pPr>
      <w:r w:rsidRPr="002A4158">
        <w:rPr>
          <w:lang w:val="en-GB"/>
        </w:rPr>
        <w:t>PAST</w:t>
      </w:r>
      <w:r w:rsidRPr="002A4158">
        <w:rPr>
          <w:lang w:val="en-GB"/>
        </w:rPr>
        <w:tab/>
      </w:r>
      <w:proofErr w:type="spellStart"/>
      <w:r w:rsidRPr="002A4158">
        <w:rPr>
          <w:lang w:val="en-GB"/>
        </w:rPr>
        <w:t>past</w:t>
      </w:r>
      <w:proofErr w:type="spellEnd"/>
    </w:p>
    <w:p w14:paraId="25B05C0C" w14:textId="79C7EE9B" w:rsidR="00B700C0" w:rsidRPr="002A4158" w:rsidRDefault="00B700C0" w:rsidP="004471EF">
      <w:pPr>
        <w:rPr>
          <w:lang w:val="en-GB"/>
        </w:rPr>
      </w:pPr>
      <w:r w:rsidRPr="002A4158">
        <w:rPr>
          <w:lang w:val="en-GB"/>
        </w:rPr>
        <w:t>PL</w:t>
      </w:r>
      <w:r w:rsidRPr="002A4158">
        <w:rPr>
          <w:lang w:val="en-GB"/>
        </w:rPr>
        <w:tab/>
        <w:t>plural</w:t>
      </w:r>
    </w:p>
    <w:p w14:paraId="4F2A060C" w14:textId="11C91A97" w:rsidR="00AB6694" w:rsidRDefault="00AB6694" w:rsidP="004471EF">
      <w:pPr>
        <w:rPr>
          <w:lang w:val="en-GB"/>
        </w:rPr>
      </w:pPr>
      <w:r w:rsidRPr="002A4158">
        <w:rPr>
          <w:lang w:val="en-GB"/>
        </w:rPr>
        <w:t xml:space="preserve">POSS possessive </w:t>
      </w:r>
      <w:r w:rsidR="00576302" w:rsidRPr="002A4158">
        <w:rPr>
          <w:lang w:val="en-GB"/>
        </w:rPr>
        <w:t>pronoun</w:t>
      </w:r>
    </w:p>
    <w:p w14:paraId="6B0DC308" w14:textId="48F779D5" w:rsidR="006660E5" w:rsidRPr="002A4158" w:rsidRDefault="006660E5" w:rsidP="004471EF">
      <w:pPr>
        <w:rPr>
          <w:lang w:val="en-GB"/>
        </w:rPr>
      </w:pPr>
      <w:r>
        <w:rPr>
          <w:lang w:val="en-GB"/>
        </w:rPr>
        <w:t>PRG</w:t>
      </w:r>
      <w:r>
        <w:rPr>
          <w:lang w:val="en-GB"/>
        </w:rPr>
        <w:tab/>
        <w:t>pragmatic marker</w:t>
      </w:r>
    </w:p>
    <w:p w14:paraId="0C89AEE5" w14:textId="1907423D" w:rsidR="00F67741" w:rsidRPr="002A4158" w:rsidRDefault="00F67741" w:rsidP="004471EF">
      <w:pPr>
        <w:rPr>
          <w:lang w:val="en-GB"/>
        </w:rPr>
      </w:pPr>
      <w:r w:rsidRPr="002A4158">
        <w:rPr>
          <w:lang w:val="en-GB"/>
        </w:rPr>
        <w:t>PRF</w:t>
      </w:r>
      <w:r w:rsidRPr="002A4158">
        <w:rPr>
          <w:lang w:val="en-GB"/>
        </w:rPr>
        <w:tab/>
        <w:t>perfect</w:t>
      </w:r>
    </w:p>
    <w:p w14:paraId="1C4A7F6A" w14:textId="7106C498" w:rsidR="00080CDF" w:rsidRPr="002A4158" w:rsidRDefault="00080CDF" w:rsidP="004471EF">
      <w:pPr>
        <w:rPr>
          <w:lang w:val="en-GB"/>
        </w:rPr>
      </w:pPr>
      <w:r w:rsidRPr="002A4158">
        <w:rPr>
          <w:lang w:val="en-GB"/>
        </w:rPr>
        <w:t>PRO</w:t>
      </w:r>
      <w:r w:rsidRPr="002A4158">
        <w:rPr>
          <w:lang w:val="en-GB"/>
        </w:rPr>
        <w:tab/>
        <w:t>pronoun</w:t>
      </w:r>
    </w:p>
    <w:p w14:paraId="796B1123" w14:textId="2435A3DF" w:rsidR="00702645" w:rsidRPr="002A4158" w:rsidRDefault="00CD1E2C" w:rsidP="004471EF">
      <w:pPr>
        <w:rPr>
          <w:lang w:val="en-GB"/>
        </w:rPr>
      </w:pPr>
      <w:r w:rsidRPr="002A4158">
        <w:rPr>
          <w:lang w:val="en-GB"/>
        </w:rPr>
        <w:t>PROX</w:t>
      </w:r>
      <w:r w:rsidRPr="002A4158">
        <w:rPr>
          <w:lang w:val="en-GB"/>
        </w:rPr>
        <w:tab/>
      </w:r>
      <w:r w:rsidR="00702645" w:rsidRPr="002A4158">
        <w:rPr>
          <w:lang w:val="en-GB"/>
        </w:rPr>
        <w:t>proximal</w:t>
      </w:r>
    </w:p>
    <w:p w14:paraId="4A64C87C" w14:textId="0D6168AA" w:rsidR="00281B20" w:rsidRPr="002A4158" w:rsidRDefault="00CD1E2C" w:rsidP="004471EF">
      <w:pPr>
        <w:rPr>
          <w:lang w:val="en-GB"/>
        </w:rPr>
      </w:pPr>
      <w:r w:rsidRPr="002A4158">
        <w:rPr>
          <w:lang w:val="en-GB"/>
        </w:rPr>
        <w:t>REFL</w:t>
      </w:r>
      <w:r w:rsidRPr="002A4158">
        <w:rPr>
          <w:lang w:val="en-GB"/>
        </w:rPr>
        <w:tab/>
      </w:r>
      <w:r w:rsidR="00281B20" w:rsidRPr="002A4158">
        <w:rPr>
          <w:lang w:val="en-GB"/>
        </w:rPr>
        <w:t>reflexive</w:t>
      </w:r>
    </w:p>
    <w:p w14:paraId="23E8A801" w14:textId="7572599F" w:rsidR="00B700C0" w:rsidRPr="002A4158" w:rsidRDefault="00B700C0" w:rsidP="004471EF">
      <w:pPr>
        <w:rPr>
          <w:lang w:val="en-GB"/>
        </w:rPr>
      </w:pPr>
      <w:r w:rsidRPr="002A4158">
        <w:rPr>
          <w:lang w:val="en-GB"/>
        </w:rPr>
        <w:t>SG</w:t>
      </w:r>
      <w:r w:rsidRPr="002A4158">
        <w:rPr>
          <w:lang w:val="en-GB"/>
        </w:rPr>
        <w:tab/>
        <w:t>singular</w:t>
      </w:r>
    </w:p>
    <w:p w14:paraId="3D497D6A" w14:textId="77777777" w:rsidR="00C76B0F" w:rsidRPr="002A4158" w:rsidRDefault="00C76B0F" w:rsidP="002028E0">
      <w:pPr>
        <w:pStyle w:val="lsUnNumberedSection"/>
        <w:rPr>
          <w:lang w:val="en-GB"/>
        </w:rPr>
      </w:pPr>
      <w:r w:rsidRPr="002A4158">
        <w:rPr>
          <w:lang w:val="en-GB"/>
        </w:rPr>
        <w:t>References</w:t>
      </w:r>
    </w:p>
    <w:p w14:paraId="49E34BAA" w14:textId="77777777" w:rsidR="001F46B0" w:rsidRPr="001F46B0" w:rsidRDefault="00831750" w:rsidP="001F46B0">
      <w:pPr>
        <w:pStyle w:val="Bibliographie"/>
        <w:rPr>
          <w:rFonts w:cs="Times New Roman"/>
          <w:szCs w:val="24"/>
        </w:rPr>
      </w:pPr>
      <w:r w:rsidRPr="002A4158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ZOTERO_BIBL {"uncited":[["http://zotero.org/users/local/JAlySWF6/items/C6SAGXAC"],["http://zotero.org/users/local/JAlySWF6/items/LKARQ7DX"],["http://zotero.org/users/local/JAlySWF6/items/HSRZUDCX"],["http://zotero.org/users/local/JAlySWF6/items/4BIF8UBQ"],["http://zotero.org/users/local/JAlySWF6/items/EDFK7TNB"],["http://zotero.org/users/local/JAlySWF6/items/BKI4VHAW"]],"omitted":[],"custom":[]} CSL_BIBLIOGRAPHY </w:instrText>
      </w:r>
      <w:r w:rsidRPr="002A4158">
        <w:rPr>
          <w:lang w:val="en-GB"/>
        </w:rPr>
        <w:fldChar w:fldCharType="separate"/>
      </w:r>
      <w:r w:rsidR="001F46B0" w:rsidRPr="001F46B0">
        <w:rPr>
          <w:rFonts w:cs="Times New Roman"/>
          <w:szCs w:val="24"/>
        </w:rPr>
        <w:t xml:space="preserve">Alamin, Suzan. 2015. ‘The Tagoi Pronominal System’. </w:t>
      </w:r>
      <w:r w:rsidR="001F46B0" w:rsidRPr="001F46B0">
        <w:rPr>
          <w:rFonts w:cs="Times New Roman"/>
          <w:i/>
          <w:iCs/>
          <w:szCs w:val="24"/>
        </w:rPr>
        <w:t>Occasional Papers in the Study of Sudanese Languages</w:t>
      </w:r>
      <w:r w:rsidR="001F46B0" w:rsidRPr="001F46B0">
        <w:rPr>
          <w:rFonts w:cs="Times New Roman"/>
          <w:szCs w:val="24"/>
        </w:rPr>
        <w:t xml:space="preserve"> 11: 17–30.</w:t>
      </w:r>
    </w:p>
    <w:p w14:paraId="6E25B58A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Bauer, Laurie. 2001. ‘Compounding’. In </w:t>
      </w:r>
      <w:r w:rsidRPr="001F46B0">
        <w:rPr>
          <w:rFonts w:cs="Times New Roman"/>
          <w:i/>
          <w:iCs/>
          <w:szCs w:val="24"/>
        </w:rPr>
        <w:t>Language Typology and Universals</w:t>
      </w:r>
      <w:r w:rsidRPr="001F46B0">
        <w:rPr>
          <w:rFonts w:cs="Times New Roman"/>
          <w:szCs w:val="24"/>
        </w:rPr>
        <w:t>, edited by Martin Haspelmath and Wolfgang Oesterreicher, de Gruyter, 695 – 707. Berlin.</w:t>
      </w:r>
    </w:p>
    <w:p w14:paraId="37B25064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Borg, Albert, and Marie Azzopardi-Alexander. 1997. </w:t>
      </w:r>
      <w:r w:rsidRPr="001F46B0">
        <w:rPr>
          <w:rFonts w:cs="Times New Roman"/>
          <w:i/>
          <w:iCs/>
          <w:szCs w:val="24"/>
        </w:rPr>
        <w:t>Maltese</w:t>
      </w:r>
      <w:r w:rsidRPr="001F46B0">
        <w:rPr>
          <w:rFonts w:cs="Times New Roman"/>
          <w:szCs w:val="24"/>
        </w:rPr>
        <w:t>. London: Routledge.</w:t>
      </w:r>
    </w:p>
    <w:p w14:paraId="4EC2DD7A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Chikovani, Guram. 2005. ‘Linguistic Contacts in Central Asia’. In </w:t>
      </w:r>
      <w:r w:rsidRPr="001F46B0">
        <w:rPr>
          <w:rFonts w:cs="Times New Roman"/>
          <w:i/>
          <w:iCs/>
          <w:szCs w:val="24"/>
        </w:rPr>
        <w:t>Linguistic Convergence and Areal Diffusion: Case Studies Form Iranian, Semitic and Turkic</w:t>
      </w:r>
      <w:r w:rsidRPr="001F46B0">
        <w:rPr>
          <w:rFonts w:cs="Times New Roman"/>
          <w:szCs w:val="24"/>
        </w:rPr>
        <w:t>, edited by Ágnes Csató, Bo Isaksson, and Carina Jahani, 127–36. London: Routledge.</w:t>
      </w:r>
    </w:p>
    <w:p w14:paraId="24B7604C" w14:textId="6707214F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>Coetsem, F</w:t>
      </w:r>
      <w:r w:rsidR="00672D5C">
        <w:rPr>
          <w:rFonts w:cs="Times New Roman"/>
          <w:szCs w:val="24"/>
        </w:rPr>
        <w:t>rans van. 1988</w:t>
      </w:r>
      <w:r w:rsidRPr="001F46B0">
        <w:rPr>
          <w:rFonts w:cs="Times New Roman"/>
          <w:szCs w:val="24"/>
        </w:rPr>
        <w:t xml:space="preserve">. </w:t>
      </w:r>
      <w:r w:rsidRPr="001F46B0">
        <w:rPr>
          <w:rFonts w:cs="Times New Roman"/>
          <w:i/>
          <w:iCs/>
          <w:szCs w:val="24"/>
        </w:rPr>
        <w:t>Loan Phonology and the Two Transfer Types in Language Contact</w:t>
      </w:r>
      <w:r w:rsidRPr="001F46B0">
        <w:rPr>
          <w:rFonts w:cs="Times New Roman"/>
          <w:szCs w:val="24"/>
        </w:rPr>
        <w:t>. Publications in Language Sciences. Dordrecht: Foris Publications.</w:t>
      </w:r>
    </w:p>
    <w:p w14:paraId="5EA9FAEB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Comrie, Bernard. 2011. ‘Creoles and Language Typology’. In </w:t>
      </w:r>
      <w:r w:rsidRPr="001F46B0">
        <w:rPr>
          <w:rFonts w:cs="Times New Roman"/>
          <w:i/>
          <w:iCs/>
          <w:szCs w:val="24"/>
        </w:rPr>
        <w:t>Creoles, Their Substrates and Language Typology</w:t>
      </w:r>
      <w:r w:rsidRPr="001F46B0">
        <w:rPr>
          <w:rFonts w:cs="Times New Roman"/>
          <w:szCs w:val="24"/>
        </w:rPr>
        <w:t>, edited by Claire Lefebvre, 599–611. Amsterdam-Philadelphia: Benjamins.</w:t>
      </w:r>
    </w:p>
    <w:p w14:paraId="3A0BEE00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El Aissati, Abderahman. 2007. ‘Berber Loanwords’. In </w:t>
      </w:r>
      <w:r w:rsidRPr="001F46B0">
        <w:rPr>
          <w:rFonts w:cs="Times New Roman"/>
          <w:i/>
          <w:iCs/>
          <w:szCs w:val="24"/>
        </w:rPr>
        <w:t>Encyclopedia of Arabic Language and Linguistics</w:t>
      </w:r>
      <w:r w:rsidRPr="001F46B0">
        <w:rPr>
          <w:rFonts w:cs="Times New Roman"/>
          <w:szCs w:val="24"/>
        </w:rPr>
        <w:t>, edited by Kees Versteegh and al., 1:289–99. Leiden: Brill.</w:t>
      </w:r>
    </w:p>
    <w:p w14:paraId="76B64DAA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Fabri, Ray. 2009. ‘Compounding and Adjective-Noun Compounds in Maltese’. In </w:t>
      </w:r>
      <w:r w:rsidRPr="001F46B0">
        <w:rPr>
          <w:rFonts w:cs="Times New Roman"/>
          <w:i/>
          <w:iCs/>
          <w:szCs w:val="24"/>
        </w:rPr>
        <w:t>Introducing Maltese Linguistics: Selected Papers from the 1st International Conference on Maltese Linguistics, Bremen, 18-20 October, 2007</w:t>
      </w:r>
      <w:r w:rsidRPr="001F46B0">
        <w:rPr>
          <w:rFonts w:cs="Times New Roman"/>
          <w:szCs w:val="24"/>
        </w:rPr>
        <w:t>, edited by Bernard Comrie, Ray Fabri, Elisabeth Hume, Manwel Mifsud, Thomas Stolz, and Martine Vanhove, 207–31. Amsterdam-Philadelphia: Benjamins.</w:t>
      </w:r>
    </w:p>
    <w:p w14:paraId="4ACE6087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>Falzon, Grazio. 2013. ‘Basic English-Maltese Dictionary’. http://metashare.metanet4u.eu/repository/browse/basic-english-maltese-dictionary/13fc5802abc511e1a404080027e73ea2a210be7dd5c44a3b9dd47afb4b2a34ef/.</w:t>
      </w:r>
    </w:p>
    <w:p w14:paraId="6A59F8ED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Haspelmath, Martin. 2009. ‘Lexical Borrowing: Concepts and Issues’. In </w:t>
      </w:r>
      <w:r w:rsidRPr="001F46B0">
        <w:rPr>
          <w:rFonts w:cs="Times New Roman"/>
          <w:i/>
          <w:iCs/>
          <w:szCs w:val="24"/>
        </w:rPr>
        <w:t>Loanwords in the World’s Languages: A Comparative Handbook.</w:t>
      </w:r>
      <w:r w:rsidRPr="001F46B0">
        <w:rPr>
          <w:rFonts w:cs="Times New Roman"/>
          <w:szCs w:val="24"/>
        </w:rPr>
        <w:t>, edited by Martin Haspelmath and Uri Tadmor, 35–54. Berlin: de Gruyter. https://doi.org/10.1515/9783110218442.</w:t>
      </w:r>
    </w:p>
    <w:p w14:paraId="18AF8CCB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Heath, Jeffrey. 1984. ‘Language Contact and Language Change’. </w:t>
      </w:r>
      <w:r w:rsidRPr="001F46B0">
        <w:rPr>
          <w:rFonts w:cs="Times New Roman"/>
          <w:i/>
          <w:iCs/>
          <w:szCs w:val="24"/>
        </w:rPr>
        <w:t>Annual Review of Anthropology</w:t>
      </w:r>
      <w:r w:rsidRPr="001F46B0">
        <w:rPr>
          <w:rFonts w:cs="Times New Roman"/>
          <w:szCs w:val="24"/>
        </w:rPr>
        <w:t xml:space="preserve"> 13: 367–84.</w:t>
      </w:r>
    </w:p>
    <w:p w14:paraId="21B9026B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Heine, Bernd. 2011. ‘Areas of Grammaticalization and Geographical Typology’. In </w:t>
      </w:r>
      <w:r w:rsidRPr="001F46B0">
        <w:rPr>
          <w:rFonts w:cs="Times New Roman"/>
          <w:i/>
          <w:iCs/>
          <w:szCs w:val="24"/>
        </w:rPr>
        <w:t>Geographical Typology and Linguistic Areas with Special Reference to Africa</w:t>
      </w:r>
      <w:r w:rsidRPr="001F46B0">
        <w:rPr>
          <w:rFonts w:cs="Times New Roman"/>
          <w:szCs w:val="24"/>
        </w:rPr>
        <w:t>, edited by Osamu Hieda, Christa König, and Hirosi Nakagawa, 41–66. Amsterdam-Philadelphia: Benjamins.</w:t>
      </w:r>
    </w:p>
    <w:p w14:paraId="519E7EF6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Heine, Bernd, and Tania Kuteva. 2005. </w:t>
      </w:r>
      <w:r w:rsidRPr="001F46B0">
        <w:rPr>
          <w:rFonts w:cs="Times New Roman"/>
          <w:i/>
          <w:iCs/>
          <w:szCs w:val="24"/>
        </w:rPr>
        <w:t>Language Contact and Grammatical Change</w:t>
      </w:r>
      <w:r w:rsidRPr="001F46B0">
        <w:rPr>
          <w:rFonts w:cs="Times New Roman"/>
          <w:szCs w:val="24"/>
        </w:rPr>
        <w:t>. Cambridge Approaches to Language Contact. Cambridge: Cambridge University Press.</w:t>
      </w:r>
    </w:p>
    <w:p w14:paraId="48799722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Keesing, Roger. 1988. </w:t>
      </w:r>
      <w:r w:rsidRPr="001F46B0">
        <w:rPr>
          <w:rFonts w:cs="Times New Roman"/>
          <w:i/>
          <w:iCs/>
          <w:szCs w:val="24"/>
        </w:rPr>
        <w:t>Melanesian Pidgin and the Oceanic Substrate</w:t>
      </w:r>
      <w:r w:rsidRPr="001F46B0">
        <w:rPr>
          <w:rFonts w:cs="Times New Roman"/>
          <w:szCs w:val="24"/>
        </w:rPr>
        <w:t>. Stanford University Press. Stanford.</w:t>
      </w:r>
    </w:p>
    <w:p w14:paraId="7BA7BF2D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König, Ekkehard, Peter Siemund, and Stephan Töpper. 2013. ‘Intensifiers and Reflexive Pronous’. In </w:t>
      </w:r>
      <w:r w:rsidRPr="001F46B0">
        <w:rPr>
          <w:rFonts w:cs="Times New Roman"/>
          <w:i/>
          <w:iCs/>
          <w:szCs w:val="24"/>
        </w:rPr>
        <w:t>The World Atlas of Language Structures Online</w:t>
      </w:r>
      <w:r w:rsidRPr="001F46B0">
        <w:rPr>
          <w:rFonts w:cs="Times New Roman"/>
          <w:szCs w:val="24"/>
        </w:rPr>
        <w:t>, edited by Matthew Dryer and Martin Haspelmath. Leipzig: Max Planck Institute for Evolutionary Anthropology.</w:t>
      </w:r>
    </w:p>
    <w:p w14:paraId="6D5E1AA7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Kossmann, Maarten. 2000. </w:t>
      </w:r>
      <w:r w:rsidRPr="001F46B0">
        <w:rPr>
          <w:rFonts w:cs="Times New Roman"/>
          <w:i/>
          <w:iCs/>
          <w:szCs w:val="24"/>
        </w:rPr>
        <w:t>Esquisse Grammaticale Du Rifain Oriental</w:t>
      </w:r>
      <w:r w:rsidRPr="001F46B0">
        <w:rPr>
          <w:rFonts w:cs="Times New Roman"/>
          <w:szCs w:val="24"/>
        </w:rPr>
        <w:t>. SELAF. Leuvain-la-Neuve: Peeters.</w:t>
      </w:r>
    </w:p>
    <w:p w14:paraId="4E317BDE" w14:textId="77777777" w:rsidR="001F46B0" w:rsidRPr="001F46B0" w:rsidRDefault="001F46B0" w:rsidP="001F46B0">
      <w:pPr>
        <w:pStyle w:val="Bibliographie"/>
        <w:rPr>
          <w:rFonts w:cs="Times New Roman"/>
          <w:szCs w:val="24"/>
          <w:lang w:val="it-IT"/>
        </w:rPr>
      </w:pPr>
      <w:r w:rsidRPr="001F46B0">
        <w:rPr>
          <w:rFonts w:cs="Times New Roman"/>
          <w:szCs w:val="24"/>
        </w:rPr>
        <w:t xml:space="preserve">Lefebvre, Claire. 1998. </w:t>
      </w:r>
      <w:r w:rsidRPr="001F46B0">
        <w:rPr>
          <w:rFonts w:cs="Times New Roman"/>
          <w:i/>
          <w:iCs/>
          <w:szCs w:val="24"/>
        </w:rPr>
        <w:t>Creole Genesis and the Acquisition of Grammar</w:t>
      </w:r>
      <w:r w:rsidRPr="001F46B0">
        <w:rPr>
          <w:rFonts w:cs="Times New Roman"/>
          <w:szCs w:val="24"/>
        </w:rPr>
        <w:t xml:space="preserve">. </w:t>
      </w:r>
      <w:r w:rsidRPr="001F46B0">
        <w:rPr>
          <w:rFonts w:cs="Times New Roman"/>
          <w:szCs w:val="24"/>
          <w:lang w:val="it-IT"/>
        </w:rPr>
        <w:t>Cambridge: Cambridge University Press.</w:t>
      </w:r>
    </w:p>
    <w:p w14:paraId="5B69CF96" w14:textId="77777777" w:rsidR="001F46B0" w:rsidRPr="001F46B0" w:rsidRDefault="001F46B0" w:rsidP="001F46B0">
      <w:pPr>
        <w:pStyle w:val="Bibliographie"/>
        <w:rPr>
          <w:rFonts w:cs="Times New Roman"/>
          <w:szCs w:val="24"/>
          <w:lang w:val="it-IT"/>
        </w:rPr>
      </w:pPr>
      <w:r w:rsidRPr="001F46B0">
        <w:rPr>
          <w:rFonts w:cs="Times New Roman"/>
          <w:szCs w:val="24"/>
          <w:lang w:val="it-IT"/>
        </w:rPr>
        <w:t>Manfredi, Stefano. 2010. ‘A Grammatical Description of Kordofanian Baggara Arabic’. Naples: Università degli Studi di Napoli ‘L’Orientale’.</w:t>
      </w:r>
    </w:p>
    <w:p w14:paraId="054D8277" w14:textId="77777777" w:rsidR="001F46B0" w:rsidRPr="001F46B0" w:rsidRDefault="001F46B0" w:rsidP="001F46B0">
      <w:pPr>
        <w:pStyle w:val="Bibliographie"/>
        <w:rPr>
          <w:rFonts w:cs="Times New Roman"/>
          <w:szCs w:val="24"/>
          <w:lang w:val="fr-FR"/>
        </w:rPr>
      </w:pPr>
      <w:r w:rsidRPr="001F46B0">
        <w:rPr>
          <w:rFonts w:cs="Times New Roman"/>
          <w:szCs w:val="24"/>
          <w:lang w:val="fr-FR"/>
        </w:rPr>
        <w:t xml:space="preserve">———. 2017. </w:t>
      </w:r>
      <w:r w:rsidRPr="001F46B0">
        <w:rPr>
          <w:rFonts w:cs="Times New Roman"/>
          <w:i/>
          <w:iCs/>
          <w:szCs w:val="24"/>
          <w:lang w:val="fr-FR"/>
        </w:rPr>
        <w:t>Arabi Juba: Un Pidgin-Créole Du Soudan Du Sud</w:t>
      </w:r>
      <w:r w:rsidRPr="001F46B0">
        <w:rPr>
          <w:rFonts w:cs="Times New Roman"/>
          <w:szCs w:val="24"/>
          <w:lang w:val="fr-FR"/>
        </w:rPr>
        <w:t>. Les Langues Du Monde. Louvain-la-Neuve: Peeters.</w:t>
      </w:r>
    </w:p>
    <w:p w14:paraId="0992C1F6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———. 2018. ‘Arabic as a Contact Language’. In </w:t>
      </w:r>
      <w:r w:rsidRPr="001F46B0">
        <w:rPr>
          <w:rFonts w:cs="Times New Roman"/>
          <w:i/>
          <w:iCs/>
          <w:szCs w:val="24"/>
        </w:rPr>
        <w:t>The Routledge Handbook of Arabic Linguistics</w:t>
      </w:r>
      <w:r w:rsidRPr="001F46B0">
        <w:rPr>
          <w:rFonts w:cs="Times New Roman"/>
          <w:szCs w:val="24"/>
        </w:rPr>
        <w:t>, edited by Reem Bassiouney and Abbas Benmamoun, 407–20. London: Routledge.</w:t>
      </w:r>
    </w:p>
    <w:p w14:paraId="5E27ACB8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Mettouchi, Amina. 2012. ‘Kabyle Corpus. Corpus Recorded, Transcribed and Annotated by A. Mettouchi’. In </w:t>
      </w:r>
      <w:r w:rsidRPr="001F46B0">
        <w:rPr>
          <w:rFonts w:cs="Times New Roman"/>
          <w:i/>
          <w:iCs/>
          <w:szCs w:val="24"/>
        </w:rPr>
        <w:t>The CorpAfroAs Corpus of Spoken AfroAsiatic Languages.</w:t>
      </w:r>
      <w:r w:rsidRPr="001F46B0">
        <w:rPr>
          <w:rFonts w:cs="Times New Roman"/>
          <w:szCs w:val="24"/>
        </w:rPr>
        <w:t>, edited by Amina Mettouchi and Christian Chanard. DOI: http://dx.doi.org/10.1075/scl.68.website.</w:t>
      </w:r>
    </w:p>
    <w:p w14:paraId="3319EB15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Meyerhoff, Miriam. 2009. ‘Replication, Transfer, and Calquing. Using Variation as a Tool in the Study of Language Contact’. </w:t>
      </w:r>
      <w:r w:rsidRPr="001F46B0">
        <w:rPr>
          <w:rFonts w:cs="Times New Roman"/>
          <w:i/>
          <w:iCs/>
          <w:szCs w:val="24"/>
        </w:rPr>
        <w:t>Language Variation and Change</w:t>
      </w:r>
      <w:r w:rsidRPr="001F46B0">
        <w:rPr>
          <w:rFonts w:cs="Times New Roman"/>
          <w:szCs w:val="24"/>
        </w:rPr>
        <w:t xml:space="preserve"> 21 (3): 297–317.</w:t>
      </w:r>
    </w:p>
    <w:p w14:paraId="045C4F1D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Nakao, Shuichiro. 2012. ‘Revising the Substratal/Adstratal Influence on Arabic Creoles’. In </w:t>
      </w:r>
      <w:r w:rsidRPr="001F46B0">
        <w:rPr>
          <w:rFonts w:cs="Times New Roman"/>
          <w:i/>
          <w:iCs/>
          <w:szCs w:val="24"/>
        </w:rPr>
        <w:t>Challanges in Nilotic Linguistics: Phonology, Morphology, and Syntax</w:t>
      </w:r>
      <w:r w:rsidRPr="001F46B0">
        <w:rPr>
          <w:rFonts w:cs="Times New Roman"/>
          <w:szCs w:val="24"/>
        </w:rPr>
        <w:t>, edited by Osamu Hieda, 127–49. Studies in Nilotic Linguistics. Tokyo: ILCAA.</w:t>
      </w:r>
    </w:p>
    <w:p w14:paraId="6453ADC7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Owen, Roger. 1909. </w:t>
      </w:r>
      <w:r w:rsidRPr="001F46B0">
        <w:rPr>
          <w:rFonts w:cs="Times New Roman"/>
          <w:i/>
          <w:iCs/>
          <w:szCs w:val="24"/>
        </w:rPr>
        <w:t>Bari Grammar and Vocabulary</w:t>
      </w:r>
      <w:r w:rsidRPr="001F46B0">
        <w:rPr>
          <w:rFonts w:cs="Times New Roman"/>
          <w:szCs w:val="24"/>
        </w:rPr>
        <w:t>. London: Bumpus.</w:t>
      </w:r>
    </w:p>
    <w:p w14:paraId="793E8581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Owens, Jonathan. 2014. ‘Many Heads Are Better than One: The Spread of Motivated Opacity via Contact. Linguistics’. </w:t>
      </w:r>
      <w:r w:rsidRPr="001F46B0">
        <w:rPr>
          <w:rFonts w:cs="Times New Roman"/>
          <w:i/>
          <w:iCs/>
          <w:szCs w:val="24"/>
        </w:rPr>
        <w:t>Linguistics</w:t>
      </w:r>
      <w:r w:rsidRPr="001F46B0">
        <w:rPr>
          <w:rFonts w:cs="Times New Roman"/>
          <w:szCs w:val="24"/>
        </w:rPr>
        <w:t xml:space="preserve"> 52 (1): 125–65.</w:t>
      </w:r>
    </w:p>
    <w:p w14:paraId="6E949A60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———. 2015. ‘Idioms, Polysemy, and Cotext: A Model Based on Nigerian Arabic’. </w:t>
      </w:r>
      <w:r w:rsidRPr="001F46B0">
        <w:rPr>
          <w:rFonts w:cs="Times New Roman"/>
          <w:i/>
          <w:iCs/>
          <w:szCs w:val="24"/>
        </w:rPr>
        <w:t>Anthropological Linguistics</w:t>
      </w:r>
      <w:r w:rsidRPr="001F46B0">
        <w:rPr>
          <w:rFonts w:cs="Times New Roman"/>
          <w:szCs w:val="24"/>
        </w:rPr>
        <w:t xml:space="preserve"> 57 (1): 46–98.</w:t>
      </w:r>
    </w:p>
    <w:p w14:paraId="55F34019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———. 2016. ‘The Lexical Nature of Idioms’. </w:t>
      </w:r>
      <w:r w:rsidRPr="001F46B0">
        <w:rPr>
          <w:rFonts w:cs="Times New Roman"/>
          <w:i/>
          <w:iCs/>
          <w:szCs w:val="24"/>
        </w:rPr>
        <w:t>Language Sciences</w:t>
      </w:r>
      <w:r w:rsidRPr="001F46B0">
        <w:rPr>
          <w:rFonts w:cs="Times New Roman"/>
          <w:szCs w:val="24"/>
        </w:rPr>
        <w:t xml:space="preserve"> 57: 49–69.</w:t>
      </w:r>
    </w:p>
    <w:p w14:paraId="6FEED639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>Pepper, Steve. Forthcoming. ‘The Typology of Binominal Lexemes. Topics Maps, Railways and the Nature of Assocative Thought’. University of Oslo.</w:t>
      </w:r>
    </w:p>
    <w:p w14:paraId="389D2C10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Ratcliffe, Robert. 2005. ‘Bukhara Arabic: A Metatypized Dialect of Arabic in Central Asia.’ In </w:t>
      </w:r>
      <w:r w:rsidRPr="001F46B0">
        <w:rPr>
          <w:rFonts w:cs="Times New Roman"/>
          <w:i/>
          <w:iCs/>
          <w:szCs w:val="24"/>
        </w:rPr>
        <w:t>Linguistic Convergence and Areal Diffusion: Case Studies from Iranian, Semitic and Turkic</w:t>
      </w:r>
      <w:r w:rsidRPr="001F46B0">
        <w:rPr>
          <w:rFonts w:cs="Times New Roman"/>
          <w:szCs w:val="24"/>
        </w:rPr>
        <w:t>, edited by Csató Éva Ágnes, Bo Isaksson, and Carina Jahani, 141–51. London: Routledge.</w:t>
      </w:r>
    </w:p>
    <w:p w14:paraId="00B03643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Ritt-Benmimoun, Veronika, Smaranda Grigore, Jocelyne Owens, and Jonathan Owens. 2017. ‘Three Idioms, Three Dialects, One History: Egyptian, Nigerian and Tunisian Arabic’. In </w:t>
      </w:r>
      <w:r w:rsidRPr="001F46B0">
        <w:rPr>
          <w:rFonts w:cs="Times New Roman"/>
          <w:i/>
          <w:iCs/>
          <w:szCs w:val="24"/>
        </w:rPr>
        <w:t>Tunisian and Libyan Arabic Dialects: Common Trends, Recent Developments, Diachronic Aspects.</w:t>
      </w:r>
      <w:r w:rsidRPr="001F46B0">
        <w:rPr>
          <w:rFonts w:cs="Times New Roman"/>
          <w:szCs w:val="24"/>
        </w:rPr>
        <w:t>, edited by Veronika Ritt-Benmimoun, 43–84. Zaragoza: Prensas de la Universidad de Zaragoza.</w:t>
      </w:r>
    </w:p>
    <w:p w14:paraId="031E50A8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Ross, Malcom. 2007. ‘Calquing and Metatypy’. </w:t>
      </w:r>
      <w:r w:rsidRPr="001F46B0">
        <w:rPr>
          <w:rFonts w:cs="Times New Roman"/>
          <w:i/>
          <w:iCs/>
          <w:szCs w:val="24"/>
        </w:rPr>
        <w:t>Journal of Language Contact</w:t>
      </w:r>
      <w:r w:rsidRPr="001F46B0">
        <w:rPr>
          <w:rFonts w:cs="Times New Roman"/>
          <w:szCs w:val="24"/>
        </w:rPr>
        <w:t xml:space="preserve"> 1 (1): 116–43.</w:t>
      </w:r>
    </w:p>
    <w:p w14:paraId="3D08E5DE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Sasse, Hansen-Jurgen. 1990. ‘Language Decay and Contact-Induced Change: Similarities and Differences.’ </w:t>
      </w:r>
      <w:r w:rsidRPr="001F46B0">
        <w:rPr>
          <w:rFonts w:cs="Times New Roman"/>
          <w:i/>
          <w:iCs/>
          <w:szCs w:val="24"/>
        </w:rPr>
        <w:t>Arbeitspapier (Institut Für Sprachwissenschaft, Universität Zu Köln)</w:t>
      </w:r>
      <w:r w:rsidRPr="001F46B0">
        <w:rPr>
          <w:rFonts w:cs="Times New Roman"/>
          <w:szCs w:val="24"/>
        </w:rPr>
        <w:t xml:space="preserve"> 12: 30–56.</w:t>
      </w:r>
    </w:p>
    <w:p w14:paraId="2D11C5A8" w14:textId="77777777" w:rsidR="001F46B0" w:rsidRPr="004B15B5" w:rsidRDefault="001F46B0" w:rsidP="001F46B0">
      <w:pPr>
        <w:pStyle w:val="Bibliographie"/>
        <w:rPr>
          <w:rFonts w:cs="Times New Roman"/>
          <w:szCs w:val="24"/>
          <w:lang w:val="fr-FR"/>
        </w:rPr>
      </w:pPr>
      <w:r w:rsidRPr="001F46B0">
        <w:rPr>
          <w:rFonts w:cs="Times New Roman"/>
          <w:szCs w:val="24"/>
        </w:rPr>
        <w:t xml:space="preserve">Souag, Lameen. 2017. ‘Clitic Doubling and Language Contact in Arabic’. </w:t>
      </w:r>
      <w:proofErr w:type="spellStart"/>
      <w:r w:rsidRPr="004B15B5">
        <w:rPr>
          <w:rFonts w:cs="Times New Roman"/>
          <w:i/>
          <w:iCs/>
          <w:szCs w:val="24"/>
          <w:lang w:val="fr-FR"/>
        </w:rPr>
        <w:t>Zeitschrift</w:t>
      </w:r>
      <w:proofErr w:type="spellEnd"/>
      <w:r w:rsidRPr="004B15B5">
        <w:rPr>
          <w:rFonts w:cs="Times New Roman"/>
          <w:i/>
          <w:iCs/>
          <w:szCs w:val="24"/>
          <w:lang w:val="fr-FR"/>
        </w:rPr>
        <w:t xml:space="preserve"> </w:t>
      </w:r>
      <w:proofErr w:type="spellStart"/>
      <w:r w:rsidRPr="004B15B5">
        <w:rPr>
          <w:rFonts w:cs="Times New Roman"/>
          <w:i/>
          <w:iCs/>
          <w:szCs w:val="24"/>
          <w:lang w:val="fr-FR"/>
        </w:rPr>
        <w:t>Für</w:t>
      </w:r>
      <w:proofErr w:type="spellEnd"/>
      <w:r w:rsidRPr="004B15B5">
        <w:rPr>
          <w:rFonts w:cs="Times New Roman"/>
          <w:i/>
          <w:iCs/>
          <w:szCs w:val="24"/>
          <w:lang w:val="fr-FR"/>
        </w:rPr>
        <w:t xml:space="preserve"> </w:t>
      </w:r>
      <w:proofErr w:type="spellStart"/>
      <w:r w:rsidRPr="004B15B5">
        <w:rPr>
          <w:rFonts w:cs="Times New Roman"/>
          <w:i/>
          <w:iCs/>
          <w:szCs w:val="24"/>
          <w:lang w:val="fr-FR"/>
        </w:rPr>
        <w:t>Arabische</w:t>
      </w:r>
      <w:proofErr w:type="spellEnd"/>
      <w:r w:rsidRPr="004B15B5">
        <w:rPr>
          <w:rFonts w:cs="Times New Roman"/>
          <w:i/>
          <w:iCs/>
          <w:szCs w:val="24"/>
          <w:lang w:val="fr-FR"/>
        </w:rPr>
        <w:t xml:space="preserve"> </w:t>
      </w:r>
      <w:proofErr w:type="spellStart"/>
      <w:r w:rsidRPr="004B15B5">
        <w:rPr>
          <w:rFonts w:cs="Times New Roman"/>
          <w:i/>
          <w:iCs/>
          <w:szCs w:val="24"/>
          <w:lang w:val="fr-FR"/>
        </w:rPr>
        <w:t>Linguistik</w:t>
      </w:r>
      <w:proofErr w:type="spellEnd"/>
      <w:r w:rsidRPr="004B15B5">
        <w:rPr>
          <w:rFonts w:cs="Times New Roman"/>
          <w:szCs w:val="24"/>
          <w:lang w:val="fr-FR"/>
        </w:rPr>
        <w:t xml:space="preserve"> </w:t>
      </w:r>
      <w:proofErr w:type="gramStart"/>
      <w:r w:rsidRPr="004B15B5">
        <w:rPr>
          <w:rFonts w:cs="Times New Roman"/>
          <w:szCs w:val="24"/>
          <w:lang w:val="fr-FR"/>
        </w:rPr>
        <w:t>66:</w:t>
      </w:r>
      <w:proofErr w:type="gramEnd"/>
      <w:r w:rsidRPr="004B15B5">
        <w:rPr>
          <w:rFonts w:cs="Times New Roman"/>
          <w:szCs w:val="24"/>
          <w:lang w:val="fr-FR"/>
        </w:rPr>
        <w:t xml:space="preserve"> 45–70.</w:t>
      </w:r>
    </w:p>
    <w:p w14:paraId="1DD87734" w14:textId="77777777" w:rsidR="001F46B0" w:rsidRPr="001F46B0" w:rsidRDefault="001F46B0" w:rsidP="001F46B0">
      <w:pPr>
        <w:pStyle w:val="Bibliographie"/>
        <w:rPr>
          <w:rFonts w:cs="Times New Roman"/>
          <w:szCs w:val="24"/>
          <w:lang w:val="fr-FR"/>
        </w:rPr>
      </w:pPr>
      <w:r w:rsidRPr="001F46B0">
        <w:rPr>
          <w:rFonts w:cs="Times New Roman"/>
          <w:szCs w:val="24"/>
          <w:lang w:val="fr-FR"/>
        </w:rPr>
        <w:t xml:space="preserve">Taine-Cheikh, Catherine. 2008. ‘Arabe(s) et Berbère En Contact : Le Cas Mauritanien’. </w:t>
      </w:r>
      <w:r w:rsidRPr="001F46B0">
        <w:rPr>
          <w:rFonts w:cs="Times New Roman"/>
          <w:szCs w:val="24"/>
        </w:rPr>
        <w:t xml:space="preserve">In </w:t>
      </w:r>
      <w:r w:rsidRPr="001F46B0">
        <w:rPr>
          <w:rFonts w:cs="Times New Roman"/>
          <w:i/>
          <w:iCs/>
          <w:szCs w:val="24"/>
        </w:rPr>
        <w:t>Berber in Contact: Linguistic and Sociolinguistic Perspectives</w:t>
      </w:r>
      <w:r w:rsidRPr="001F46B0">
        <w:rPr>
          <w:rFonts w:cs="Times New Roman"/>
          <w:szCs w:val="24"/>
        </w:rPr>
        <w:t xml:space="preserve">, edited by Mena Lakioui and Vermondo Brugnatelli, 113–38. </w:t>
      </w:r>
      <w:r w:rsidRPr="001F46B0">
        <w:rPr>
          <w:rFonts w:cs="Times New Roman"/>
          <w:szCs w:val="24"/>
          <w:lang w:val="fr-FR"/>
        </w:rPr>
        <w:t>Berber Studies. Köln: Rüdiger Köppe Verlag.</w:t>
      </w:r>
    </w:p>
    <w:p w14:paraId="1461D013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  <w:lang w:val="fr-FR"/>
        </w:rPr>
        <w:t xml:space="preserve">———. 2012. ‘Arabe(s) et Berbère En Mauritanie. Bilinguisme, Diglossie et Mixité Linguistique’. </w:t>
      </w:r>
      <w:r w:rsidRPr="001F46B0">
        <w:rPr>
          <w:rFonts w:cs="Times New Roman"/>
          <w:szCs w:val="24"/>
        </w:rPr>
        <w:t xml:space="preserve">In </w:t>
      </w:r>
      <w:r w:rsidRPr="001F46B0">
        <w:rPr>
          <w:rFonts w:cs="Times New Roman"/>
          <w:i/>
          <w:iCs/>
          <w:szCs w:val="24"/>
        </w:rPr>
        <w:t>High vs. Low and Mixed Varieties. Status, Norms and Functions across Time and Languages.</w:t>
      </w:r>
      <w:r w:rsidRPr="001F46B0">
        <w:rPr>
          <w:rFonts w:cs="Times New Roman"/>
          <w:szCs w:val="24"/>
        </w:rPr>
        <w:t>, edited by Gunvor Mejdell and Lutz E. Edzard, 88–108. Wiesbaden: Harrassowitz.</w:t>
      </w:r>
    </w:p>
    <w:p w14:paraId="077815A3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Thomason, Sarah G. 2001. </w:t>
      </w:r>
      <w:r w:rsidRPr="001F46B0">
        <w:rPr>
          <w:rFonts w:cs="Times New Roman"/>
          <w:i/>
          <w:iCs/>
          <w:szCs w:val="24"/>
        </w:rPr>
        <w:t>Language Contact. An Introduction</w:t>
      </w:r>
      <w:r w:rsidRPr="001F46B0">
        <w:rPr>
          <w:rFonts w:cs="Times New Roman"/>
          <w:szCs w:val="24"/>
        </w:rPr>
        <w:t>. Edinburgh: Edinburgh University Press.</w:t>
      </w:r>
    </w:p>
    <w:p w14:paraId="24E2D28D" w14:textId="77777777" w:rsidR="001F46B0" w:rsidRPr="001F46B0" w:rsidRDefault="001F46B0" w:rsidP="001F46B0">
      <w:pPr>
        <w:pStyle w:val="Bibliographie"/>
        <w:rPr>
          <w:rFonts w:cs="Times New Roman"/>
          <w:szCs w:val="24"/>
          <w:lang w:val="fr-FR"/>
        </w:rPr>
      </w:pPr>
      <w:r w:rsidRPr="001F46B0">
        <w:rPr>
          <w:rFonts w:cs="Times New Roman"/>
          <w:szCs w:val="24"/>
        </w:rPr>
        <w:t xml:space="preserve">Thomason, Sarah G., and Terrence Kaufman. 1988. </w:t>
      </w:r>
      <w:r w:rsidRPr="001F46B0">
        <w:rPr>
          <w:rFonts w:cs="Times New Roman"/>
          <w:i/>
          <w:iCs/>
          <w:szCs w:val="24"/>
        </w:rPr>
        <w:t>Language Contact, Creolization and Genetic Linguistics</w:t>
      </w:r>
      <w:r w:rsidRPr="001F46B0">
        <w:rPr>
          <w:rFonts w:cs="Times New Roman"/>
          <w:szCs w:val="24"/>
        </w:rPr>
        <w:t xml:space="preserve">. </w:t>
      </w:r>
      <w:r w:rsidRPr="001F46B0">
        <w:rPr>
          <w:rFonts w:cs="Times New Roman"/>
          <w:szCs w:val="24"/>
          <w:lang w:val="fr-FR"/>
        </w:rPr>
        <w:t>Berkley: University of California Press.</w:t>
      </w:r>
    </w:p>
    <w:p w14:paraId="2CB437E0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  <w:lang w:val="fr-FR"/>
        </w:rPr>
        <w:t xml:space="preserve">Vanhove, Martine. 1993. </w:t>
      </w:r>
      <w:r w:rsidRPr="001F46B0">
        <w:rPr>
          <w:rFonts w:cs="Times New Roman"/>
          <w:i/>
          <w:iCs/>
          <w:szCs w:val="24"/>
          <w:lang w:val="fr-FR"/>
        </w:rPr>
        <w:t>La Langue Maltaise. Etudes Syntaxiques d’un Dialecte Arabe Périphérique</w:t>
      </w:r>
      <w:r w:rsidRPr="001F46B0">
        <w:rPr>
          <w:rFonts w:cs="Times New Roman"/>
          <w:szCs w:val="24"/>
          <w:lang w:val="fr-FR"/>
        </w:rPr>
        <w:t xml:space="preserve">. </w:t>
      </w:r>
      <w:r w:rsidRPr="001F46B0">
        <w:rPr>
          <w:rFonts w:cs="Times New Roman"/>
          <w:szCs w:val="24"/>
        </w:rPr>
        <w:t>Wiesbaden: Harrassowitz.</w:t>
      </w:r>
    </w:p>
    <w:p w14:paraId="18D05F40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Vanhove, Martine, Catherine Miller, and Dominique Caubet. 2009. ‘The Grammaticalisation of Modal Auxiliaries in Maltese and Arabic Vernaculars of the Mediterranean Area.’ In </w:t>
      </w:r>
      <w:r w:rsidRPr="001F46B0">
        <w:rPr>
          <w:rFonts w:cs="Times New Roman"/>
          <w:i/>
          <w:iCs/>
          <w:szCs w:val="24"/>
        </w:rPr>
        <w:t>Grammaticalisation of Modal Particles</w:t>
      </w:r>
      <w:r w:rsidRPr="001F46B0">
        <w:rPr>
          <w:rFonts w:cs="Times New Roman"/>
          <w:szCs w:val="24"/>
        </w:rPr>
        <w:t>, edited by Van der Auwera, Johan, 325–62. Berlin-New York: Mouton de Gruyter.</w:t>
      </w:r>
    </w:p>
    <w:p w14:paraId="0CE2C9AF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Wilmsen, David, and Manfred Woidich. 2009. ‘Egypt’. In </w:t>
      </w:r>
      <w:r w:rsidRPr="001F46B0">
        <w:rPr>
          <w:rFonts w:cs="Times New Roman"/>
          <w:i/>
          <w:iCs/>
          <w:szCs w:val="24"/>
        </w:rPr>
        <w:t>Encyclopedia of Arabic Language and Linguistics</w:t>
      </w:r>
      <w:r w:rsidRPr="001F46B0">
        <w:rPr>
          <w:rFonts w:cs="Times New Roman"/>
          <w:szCs w:val="24"/>
        </w:rPr>
        <w:t>, edited by Kees Versteegh and al., 2:2–12. Leiden: Brill.</w:t>
      </w:r>
    </w:p>
    <w:p w14:paraId="735FF139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Winford, Donald. 2003. </w:t>
      </w:r>
      <w:r w:rsidRPr="001F46B0">
        <w:rPr>
          <w:rFonts w:cs="Times New Roman"/>
          <w:i/>
          <w:iCs/>
          <w:szCs w:val="24"/>
        </w:rPr>
        <w:t>An Introduction to Contact Linguistics</w:t>
      </w:r>
      <w:r w:rsidRPr="001F46B0">
        <w:rPr>
          <w:rFonts w:cs="Times New Roman"/>
          <w:szCs w:val="24"/>
        </w:rPr>
        <w:t>. Malden: Blackwell.</w:t>
      </w:r>
    </w:p>
    <w:p w14:paraId="42B60FD1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———. 2005. ‘Contact-Induced Changes. Classification and Processes’. </w:t>
      </w:r>
      <w:r w:rsidRPr="001F46B0">
        <w:rPr>
          <w:rFonts w:cs="Times New Roman"/>
          <w:i/>
          <w:iCs/>
          <w:szCs w:val="24"/>
        </w:rPr>
        <w:t>Diachronica</w:t>
      </w:r>
      <w:r w:rsidRPr="001F46B0">
        <w:rPr>
          <w:rFonts w:cs="Times New Roman"/>
          <w:szCs w:val="24"/>
        </w:rPr>
        <w:t xml:space="preserve"> 22 (2): 373–427.</w:t>
      </w:r>
    </w:p>
    <w:p w14:paraId="5D89A55B" w14:textId="77777777" w:rsidR="001F46B0" w:rsidRPr="001F46B0" w:rsidRDefault="001F46B0" w:rsidP="001F46B0">
      <w:pPr>
        <w:pStyle w:val="Bibliographie"/>
        <w:rPr>
          <w:rFonts w:cs="Times New Roman"/>
          <w:szCs w:val="24"/>
        </w:rPr>
      </w:pPr>
      <w:r w:rsidRPr="001F46B0">
        <w:rPr>
          <w:rFonts w:cs="Times New Roman"/>
          <w:szCs w:val="24"/>
        </w:rPr>
        <w:t xml:space="preserve">Zuckermann, Ghil’ad. 2009. ‘Hybridity versus Revivability: Multiple Causation, Forms and Patters’. </w:t>
      </w:r>
      <w:r w:rsidRPr="001F46B0">
        <w:rPr>
          <w:rFonts w:cs="Times New Roman"/>
          <w:i/>
          <w:iCs/>
          <w:szCs w:val="24"/>
        </w:rPr>
        <w:t>Journal of Language Contact</w:t>
      </w:r>
      <w:r w:rsidRPr="001F46B0">
        <w:rPr>
          <w:rFonts w:cs="Times New Roman"/>
          <w:szCs w:val="24"/>
        </w:rPr>
        <w:t>, 2009, sec. VARIA 2.</w:t>
      </w:r>
    </w:p>
    <w:p w14:paraId="11F21DA4" w14:textId="11894F25" w:rsidR="00B551C8" w:rsidRPr="002A4158" w:rsidRDefault="00831750" w:rsidP="003D4DFC">
      <w:pPr>
        <w:keepNext w:val="0"/>
        <w:widowControl/>
        <w:suppressAutoHyphens w:val="0"/>
        <w:spacing w:line="259" w:lineRule="auto"/>
        <w:rPr>
          <w:lang w:val="en-GB"/>
        </w:rPr>
      </w:pPr>
      <w:r w:rsidRPr="002A4158">
        <w:rPr>
          <w:lang w:val="en-GB"/>
        </w:rPr>
        <w:fldChar w:fldCharType="end"/>
      </w:r>
    </w:p>
    <w:sectPr w:rsidR="00B551C8" w:rsidRPr="002A4158" w:rsidSect="00DF02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3969" w:bottom="3969" w:left="1134" w:header="0" w:footer="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B3FCD7E" w16cid:durableId="1F81AD59"/>
  <w16cid:commentId w16cid:paraId="1E39534B" w16cid:durableId="1F81A5BC"/>
  <w16cid:commentId w16cid:paraId="386F7FF5" w16cid:durableId="1F81A5BD"/>
  <w16cid:commentId w16cid:paraId="4167F8C8" w16cid:durableId="1F830E90"/>
  <w16cid:commentId w16cid:paraId="3AEF8175" w16cid:durableId="1F831077"/>
  <w16cid:commentId w16cid:paraId="2A418B2F" w16cid:durableId="1F8310C0"/>
  <w16cid:commentId w16cid:paraId="6A5A27B0" w16cid:durableId="1F8310EF"/>
  <w16cid:commentId w16cid:paraId="7D177E8C" w16cid:durableId="1F83126C"/>
  <w16cid:commentId w16cid:paraId="4D2CB8AF" w16cid:durableId="1F831379"/>
  <w16cid:commentId w16cid:paraId="36832C53" w16cid:durableId="1F83142F"/>
  <w16cid:commentId w16cid:paraId="3CB3386E" w16cid:durableId="1F8315C3"/>
  <w16cid:commentId w16cid:paraId="5C28EA1F" w16cid:durableId="1F831D94"/>
  <w16cid:commentId w16cid:paraId="2783EE6A" w16cid:durableId="1F831FB4"/>
  <w16cid:commentId w16cid:paraId="61798ECE" w16cid:durableId="1F832013"/>
  <w16cid:commentId w16cid:paraId="00A24B64" w16cid:durableId="1F8D49EE"/>
  <w16cid:commentId w16cid:paraId="7EE030CD" w16cid:durableId="1F8D4BA8"/>
  <w16cid:commentId w16cid:paraId="206C1FFD" w16cid:durableId="1F8D4D15"/>
  <w16cid:commentId w16cid:paraId="07D36B80" w16cid:durableId="1F8D98F4"/>
  <w16cid:commentId w16cid:paraId="0EEF2751" w16cid:durableId="1F8D9D1C"/>
  <w16cid:commentId w16cid:paraId="395F0D82" w16cid:durableId="1F8D9FE2"/>
  <w16cid:commentId w16cid:paraId="62EAEB98" w16cid:durableId="1F8D9FB9"/>
  <w16cid:commentId w16cid:paraId="379B1B52" w16cid:durableId="1F8DA42B"/>
  <w16cid:commentId w16cid:paraId="666A9934" w16cid:durableId="1F8DA7D7"/>
  <w16cid:commentId w16cid:paraId="004FD933" w16cid:durableId="1F8DACD1"/>
  <w16cid:commentId w16cid:paraId="19695B2C" w16cid:durableId="1F8E7A50"/>
  <w16cid:commentId w16cid:paraId="23A75BEE" w16cid:durableId="1F8EAB9E"/>
  <w16cid:commentId w16cid:paraId="5A620E37" w16cid:durableId="1F8E7E3F"/>
  <w16cid:commentId w16cid:paraId="4E3EDF45" w16cid:durableId="1F8E89B2"/>
  <w16cid:commentId w16cid:paraId="7880354D" w16cid:durableId="1F8DA632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67FE8" w14:textId="77777777" w:rsidR="00766997" w:rsidRDefault="00766997">
      <w:pPr>
        <w:spacing w:after="0" w:line="240" w:lineRule="auto"/>
      </w:pPr>
      <w:r>
        <w:separator/>
      </w:r>
    </w:p>
  </w:endnote>
  <w:endnote w:type="continuationSeparator" w:id="0">
    <w:p w14:paraId="636ED8A6" w14:textId="77777777" w:rsidR="00766997" w:rsidRDefault="007669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variable"/>
    <w:sig w:usb0="00000000" w:usb1="4200FDFF" w:usb2="000000A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FCCC3" w14:textId="77777777" w:rsidR="00226917" w:rsidRDefault="0022691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97CF4" w14:textId="77777777" w:rsidR="00226917" w:rsidRDefault="0022691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FBDF4" w14:textId="77777777" w:rsidR="00226917" w:rsidRDefault="0022691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FF799" w14:textId="77777777" w:rsidR="00766997" w:rsidRDefault="00766997">
      <w:r>
        <w:separator/>
      </w:r>
    </w:p>
  </w:footnote>
  <w:footnote w:type="continuationSeparator" w:id="0">
    <w:p w14:paraId="777D92E7" w14:textId="77777777" w:rsidR="00766997" w:rsidRDefault="00766997">
      <w:r>
        <w:continuationSeparator/>
      </w:r>
    </w:p>
  </w:footnote>
  <w:footnote w:id="1">
    <w:p w14:paraId="6A08F9BB" w14:textId="60E34559" w:rsidR="00226917" w:rsidRPr="008F7C1F" w:rsidRDefault="00226917" w:rsidP="00937261">
      <w:pPr>
        <w:pStyle w:val="Notedebasdepage"/>
        <w:rPr>
          <w:lang w:val="en-GB"/>
        </w:rPr>
      </w:pPr>
      <w:r w:rsidRPr="008F7C1F">
        <w:rPr>
          <w:rStyle w:val="Appelnotedebasdep"/>
          <w:lang w:val="en-GB"/>
        </w:rPr>
        <w:footnoteRef/>
      </w:r>
      <w:r>
        <w:rPr>
          <w:lang w:val="en-GB"/>
        </w:rPr>
        <w:t>This</w:t>
      </w:r>
      <w:r w:rsidRPr="008F7C1F">
        <w:rPr>
          <w:lang w:val="en-GB"/>
        </w:rPr>
        <w:t xml:space="preserve"> kind</w:t>
      </w:r>
      <w:r>
        <w:rPr>
          <w:lang w:val="en-GB"/>
        </w:rPr>
        <w:t xml:space="preserve"> of syntactic change accompanied by the calquing of semantic properties of substrate items in creole languages is traditionally labelled ‘</w:t>
      </w:r>
      <w:proofErr w:type="spellStart"/>
      <w:r>
        <w:rPr>
          <w:lang w:val="en-GB"/>
        </w:rPr>
        <w:t>r</w:t>
      </w:r>
      <w:r w:rsidRPr="008F7C1F">
        <w:rPr>
          <w:lang w:val="en-GB"/>
        </w:rPr>
        <w:t>elexification</w:t>
      </w:r>
      <w:proofErr w:type="spellEnd"/>
      <w:r>
        <w:rPr>
          <w:lang w:val="en-GB"/>
        </w:rPr>
        <w:t>’</w:t>
      </w:r>
      <w:r w:rsidRPr="008F7C1F">
        <w:rPr>
          <w:lang w:val="en-GB"/>
        </w:rPr>
        <w:t xml:space="preserve"> </w:t>
      </w:r>
      <w:r w:rsidRPr="008F7C1F">
        <w:rPr>
          <w:lang w:val="en-GB"/>
        </w:rPr>
        <w:fldChar w:fldCharType="begin"/>
      </w:r>
      <w:r w:rsidR="00F21C1C">
        <w:rPr>
          <w:lang w:val="en-GB"/>
        </w:rPr>
        <w:instrText xml:space="preserve"> ADDIN ZOTERO_ITEM CSL_CITATION {"citationID":"SMOF2SQY","properties":{"formattedCitation":"(Lefebvre 1998)","plainCitation":"(Lefebvre 1998)","noteIndex":1},"citationItems":[{"id":"pO1Pezac/9iSUlDKE","uris":["http://zotero.org/users/local/wDEILXmk/items/RQE7RGY3"],"uri":["http://zotero.org/users/local/wDEILXmk/items/RQE7RGY3"],"itemData":{"id":144,"type":"book","title":"Creole genesis and the Acquisition of Grammar","publisher":"Cambridge University Press","publisher-place":"Cambridge","event-place":"Cambridge","author":[{"family":"Lefebvre","given":"Claire"}],"issued":{"date-parts":[["1998"]]}}}],"schema":"https://github.com/citation-style-language/schema/raw/master/csl-citation.json"} </w:instrText>
      </w:r>
      <w:r w:rsidRPr="008F7C1F">
        <w:rPr>
          <w:lang w:val="en-GB"/>
        </w:rPr>
        <w:fldChar w:fldCharType="separate"/>
      </w:r>
      <w:r w:rsidR="00F21C1C" w:rsidRPr="00F21C1C">
        <w:rPr>
          <w:rFonts w:cs="Times New Roman"/>
        </w:rPr>
        <w:t>(Lefebvre 1998)</w:t>
      </w:r>
      <w:r w:rsidRPr="008F7C1F">
        <w:rPr>
          <w:lang w:val="en-GB"/>
        </w:rPr>
        <w:fldChar w:fldCharType="end"/>
      </w:r>
      <w:r>
        <w:rPr>
          <w:lang w:val="en-GB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964B0" w14:textId="77777777" w:rsidR="00226917" w:rsidRDefault="0022691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35009" w14:textId="77777777" w:rsidR="00226917" w:rsidRDefault="0022691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D0DCE" w14:textId="77777777" w:rsidR="00226917" w:rsidRDefault="0022691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A0A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3222E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520D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CEAF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EB6F0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8D4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B0BF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05C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AC4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367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B6668"/>
    <w:multiLevelType w:val="hybridMultilevel"/>
    <w:tmpl w:val="730C1188"/>
    <w:lvl w:ilvl="0" w:tplc="A4CA84D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EC5755"/>
    <w:multiLevelType w:val="multilevel"/>
    <w:tmpl w:val="D0A614CA"/>
    <w:lvl w:ilvl="0">
      <w:start w:val="1"/>
      <w:numFmt w:val="none"/>
      <w:pStyle w:val="Titre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(%2)"/>
      <w:lvlJc w:val="left"/>
      <w:pPr>
        <w:ind w:left="692" w:hanging="579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itre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itre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itre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2" w15:restartNumberingAfterBreak="0">
    <w:nsid w:val="1BB46FE3"/>
    <w:multiLevelType w:val="multilevel"/>
    <w:tmpl w:val="43F437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2576D3A"/>
    <w:multiLevelType w:val="hybridMultilevel"/>
    <w:tmpl w:val="12664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51E6E"/>
    <w:multiLevelType w:val="multilevel"/>
    <w:tmpl w:val="AB5A1FB0"/>
    <w:lvl w:ilvl="0">
      <w:start w:val="1"/>
      <w:numFmt w:val="decimal"/>
      <w:pStyle w:val="lsSection1"/>
      <w:lvlText w:val="%1."/>
      <w:lvlJc w:val="left"/>
      <w:pPr>
        <w:ind w:left="720" w:hanging="360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lsSection2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lsSection3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pStyle w:val="lsSection4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43E27998"/>
    <w:multiLevelType w:val="hybridMultilevel"/>
    <w:tmpl w:val="0E261A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5FC5"/>
    <w:multiLevelType w:val="hybridMultilevel"/>
    <w:tmpl w:val="8B4458C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5245D"/>
    <w:multiLevelType w:val="hybridMultilevel"/>
    <w:tmpl w:val="1BB8B138"/>
    <w:lvl w:ilvl="0" w:tplc="0338CE20">
      <w:start w:val="1"/>
      <w:numFmt w:val="bullet"/>
      <w:pStyle w:val="ls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22EF1"/>
    <w:multiLevelType w:val="multilevel"/>
    <w:tmpl w:val="3EA6CC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1895986"/>
    <w:multiLevelType w:val="multilevel"/>
    <w:tmpl w:val="6B4843E6"/>
    <w:lvl w:ilvl="0">
      <w:start w:val="1"/>
      <w:numFmt w:val="decimal"/>
      <w:lvlText w:val="(%1)"/>
      <w:lvlJc w:val="left"/>
      <w:pPr>
        <w:ind w:left="624" w:hanging="62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557092"/>
    <w:multiLevelType w:val="multilevel"/>
    <w:tmpl w:val="DE46ACF0"/>
    <w:lvl w:ilvl="0">
      <w:start w:val="1"/>
      <w:numFmt w:val="decimal"/>
      <w:pStyle w:val="lsLanginfo"/>
      <w:lvlText w:val="(%1)"/>
      <w:lvlJc w:val="left"/>
      <w:pPr>
        <w:tabs>
          <w:tab w:val="num" w:pos="113"/>
        </w:tabs>
        <w:ind w:left="283" w:hanging="283"/>
      </w:pPr>
    </w:lvl>
    <w:lvl w:ilvl="1">
      <w:start w:val="1"/>
      <w:numFmt w:val="lowerLetter"/>
      <w:lvlText w:val="%2."/>
      <w:lvlJc w:val="left"/>
      <w:pPr>
        <w:tabs>
          <w:tab w:val="num" w:pos="113"/>
        </w:tabs>
        <w:ind w:left="283" w:firstLine="794"/>
      </w:pPr>
    </w:lvl>
    <w:lvl w:ilvl="2">
      <w:start w:val="1"/>
      <w:numFmt w:val="none"/>
      <w:suff w:val="nothing"/>
      <w:lvlText w:val=""/>
      <w:lvlJc w:val="left"/>
      <w:pPr>
        <w:ind w:left="283" w:hanging="283"/>
      </w:pPr>
    </w:lvl>
    <w:lvl w:ilvl="3">
      <w:start w:val="1"/>
      <w:numFmt w:val="none"/>
      <w:suff w:val="nothing"/>
      <w:lvlText w:val=""/>
      <w:lvlJc w:val="left"/>
      <w:pPr>
        <w:ind w:left="283" w:hanging="283"/>
      </w:pPr>
    </w:lvl>
    <w:lvl w:ilvl="4">
      <w:start w:val="1"/>
      <w:numFmt w:val="none"/>
      <w:suff w:val="nothing"/>
      <w:lvlText w:val=""/>
      <w:lvlJc w:val="left"/>
      <w:pPr>
        <w:ind w:left="283" w:hanging="283"/>
      </w:pPr>
    </w:lvl>
    <w:lvl w:ilvl="5">
      <w:start w:val="1"/>
      <w:numFmt w:val="none"/>
      <w:suff w:val="nothing"/>
      <w:lvlText w:val=""/>
      <w:lvlJc w:val="left"/>
      <w:pPr>
        <w:ind w:left="283" w:hanging="283"/>
      </w:pPr>
    </w:lvl>
    <w:lvl w:ilvl="6">
      <w:start w:val="1"/>
      <w:numFmt w:val="none"/>
      <w:suff w:val="nothing"/>
      <w:lvlText w:val=""/>
      <w:lvlJc w:val="left"/>
      <w:pPr>
        <w:ind w:left="283" w:hanging="283"/>
      </w:pPr>
    </w:lvl>
    <w:lvl w:ilvl="7">
      <w:start w:val="1"/>
      <w:numFmt w:val="none"/>
      <w:suff w:val="nothing"/>
      <w:lvlText w:val=""/>
      <w:lvlJc w:val="left"/>
      <w:pPr>
        <w:ind w:left="283" w:hanging="283"/>
      </w:pPr>
    </w:lvl>
    <w:lvl w:ilvl="8">
      <w:start w:val="1"/>
      <w:numFmt w:val="none"/>
      <w:suff w:val="nothing"/>
      <w:lvlText w:val=""/>
      <w:lvlJc w:val="left"/>
      <w:pPr>
        <w:ind w:left="283" w:hanging="283"/>
      </w:pPr>
    </w:lvl>
  </w:abstractNum>
  <w:abstractNum w:abstractNumId="21" w15:restartNumberingAfterBreak="0">
    <w:nsid w:val="7F047F38"/>
    <w:multiLevelType w:val="hybridMultilevel"/>
    <w:tmpl w:val="BF8C1318"/>
    <w:lvl w:ilvl="0" w:tplc="10E0B038">
      <w:start w:val="1"/>
      <w:numFmt w:val="decimal"/>
      <w:pStyle w:val="lsEnumerat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19"/>
  </w:num>
  <w:num w:numId="4">
    <w:abstractNumId w:val="12"/>
  </w:num>
  <w:num w:numId="5">
    <w:abstractNumId w:val="18"/>
  </w:num>
  <w:num w:numId="6">
    <w:abstractNumId w:val="13"/>
  </w:num>
  <w:num w:numId="7">
    <w:abstractNumId w:val="15"/>
  </w:num>
  <w:num w:numId="8">
    <w:abstractNumId w:val="16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0"/>
  </w:num>
  <w:num w:numId="22">
    <w:abstractNumId w:val="14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643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79"/>
    <w:rsid w:val="00000D8C"/>
    <w:rsid w:val="00002674"/>
    <w:rsid w:val="000050E6"/>
    <w:rsid w:val="000123F1"/>
    <w:rsid w:val="00013EF7"/>
    <w:rsid w:val="00015205"/>
    <w:rsid w:val="0001579C"/>
    <w:rsid w:val="00016733"/>
    <w:rsid w:val="00017F6F"/>
    <w:rsid w:val="000218E9"/>
    <w:rsid w:val="00021962"/>
    <w:rsid w:val="00024EF1"/>
    <w:rsid w:val="00026640"/>
    <w:rsid w:val="00026EF7"/>
    <w:rsid w:val="00030538"/>
    <w:rsid w:val="00034C9F"/>
    <w:rsid w:val="00034F33"/>
    <w:rsid w:val="00041891"/>
    <w:rsid w:val="00042A1A"/>
    <w:rsid w:val="00050D1F"/>
    <w:rsid w:val="00052980"/>
    <w:rsid w:val="00063B01"/>
    <w:rsid w:val="00065620"/>
    <w:rsid w:val="00067FA2"/>
    <w:rsid w:val="00072078"/>
    <w:rsid w:val="000808D6"/>
    <w:rsid w:val="00080CDF"/>
    <w:rsid w:val="0009525B"/>
    <w:rsid w:val="0009549F"/>
    <w:rsid w:val="000A0AB1"/>
    <w:rsid w:val="000A1EB5"/>
    <w:rsid w:val="000A24B1"/>
    <w:rsid w:val="000A34FB"/>
    <w:rsid w:val="000A396F"/>
    <w:rsid w:val="000B118F"/>
    <w:rsid w:val="000B4D6F"/>
    <w:rsid w:val="000B633F"/>
    <w:rsid w:val="000B6AAD"/>
    <w:rsid w:val="000C0238"/>
    <w:rsid w:val="000C771C"/>
    <w:rsid w:val="000D11D2"/>
    <w:rsid w:val="000D4120"/>
    <w:rsid w:val="000D4C1D"/>
    <w:rsid w:val="000E201A"/>
    <w:rsid w:val="000E40E3"/>
    <w:rsid w:val="000E6E6C"/>
    <w:rsid w:val="000F2884"/>
    <w:rsid w:val="000F36E9"/>
    <w:rsid w:val="000F5E2F"/>
    <w:rsid w:val="000F7233"/>
    <w:rsid w:val="0010116B"/>
    <w:rsid w:val="001014AD"/>
    <w:rsid w:val="00105831"/>
    <w:rsid w:val="00105D17"/>
    <w:rsid w:val="00107FD7"/>
    <w:rsid w:val="00120842"/>
    <w:rsid w:val="00121F6A"/>
    <w:rsid w:val="001223AF"/>
    <w:rsid w:val="00124115"/>
    <w:rsid w:val="00127FCA"/>
    <w:rsid w:val="0013500E"/>
    <w:rsid w:val="00136DC2"/>
    <w:rsid w:val="001419D2"/>
    <w:rsid w:val="00151DB8"/>
    <w:rsid w:val="00153140"/>
    <w:rsid w:val="00153E64"/>
    <w:rsid w:val="00154C93"/>
    <w:rsid w:val="00167D2A"/>
    <w:rsid w:val="00172841"/>
    <w:rsid w:val="00177D3E"/>
    <w:rsid w:val="0018119B"/>
    <w:rsid w:val="0018333B"/>
    <w:rsid w:val="00185B4B"/>
    <w:rsid w:val="001972BD"/>
    <w:rsid w:val="00197635"/>
    <w:rsid w:val="001A199E"/>
    <w:rsid w:val="001A6277"/>
    <w:rsid w:val="001A691F"/>
    <w:rsid w:val="001B1E02"/>
    <w:rsid w:val="001C1CA4"/>
    <w:rsid w:val="001C4645"/>
    <w:rsid w:val="001C609E"/>
    <w:rsid w:val="001D0B61"/>
    <w:rsid w:val="001D1A66"/>
    <w:rsid w:val="001D55EA"/>
    <w:rsid w:val="001D6622"/>
    <w:rsid w:val="001E3680"/>
    <w:rsid w:val="001E4CAA"/>
    <w:rsid w:val="001E5167"/>
    <w:rsid w:val="001F0233"/>
    <w:rsid w:val="001F46B0"/>
    <w:rsid w:val="001F54DB"/>
    <w:rsid w:val="001F63BE"/>
    <w:rsid w:val="001F68C3"/>
    <w:rsid w:val="002028E0"/>
    <w:rsid w:val="002120A3"/>
    <w:rsid w:val="002160FA"/>
    <w:rsid w:val="0021694D"/>
    <w:rsid w:val="00216F5C"/>
    <w:rsid w:val="002174B5"/>
    <w:rsid w:val="002179A6"/>
    <w:rsid w:val="00220C86"/>
    <w:rsid w:val="00221A06"/>
    <w:rsid w:val="0022258D"/>
    <w:rsid w:val="00226917"/>
    <w:rsid w:val="002317F3"/>
    <w:rsid w:val="00232DDF"/>
    <w:rsid w:val="00235F98"/>
    <w:rsid w:val="002402B1"/>
    <w:rsid w:val="00243950"/>
    <w:rsid w:val="00243C39"/>
    <w:rsid w:val="00244B6C"/>
    <w:rsid w:val="00246377"/>
    <w:rsid w:val="002463E6"/>
    <w:rsid w:val="00246FFF"/>
    <w:rsid w:val="00247174"/>
    <w:rsid w:val="00260CBA"/>
    <w:rsid w:val="00262EC3"/>
    <w:rsid w:val="0026613D"/>
    <w:rsid w:val="0027379A"/>
    <w:rsid w:val="00274AA2"/>
    <w:rsid w:val="00277872"/>
    <w:rsid w:val="002818C4"/>
    <w:rsid w:val="00281B20"/>
    <w:rsid w:val="00283891"/>
    <w:rsid w:val="002906A9"/>
    <w:rsid w:val="0029270D"/>
    <w:rsid w:val="00294DC3"/>
    <w:rsid w:val="00294E7F"/>
    <w:rsid w:val="00295508"/>
    <w:rsid w:val="00296085"/>
    <w:rsid w:val="00296E41"/>
    <w:rsid w:val="0029702B"/>
    <w:rsid w:val="00297992"/>
    <w:rsid w:val="002A3DC5"/>
    <w:rsid w:val="002A4158"/>
    <w:rsid w:val="002A470F"/>
    <w:rsid w:val="002A48A8"/>
    <w:rsid w:val="002A5DCA"/>
    <w:rsid w:val="002B165D"/>
    <w:rsid w:val="002B550D"/>
    <w:rsid w:val="002B62AB"/>
    <w:rsid w:val="002B78B6"/>
    <w:rsid w:val="002B7BCA"/>
    <w:rsid w:val="002C3A95"/>
    <w:rsid w:val="002C4C47"/>
    <w:rsid w:val="002C5835"/>
    <w:rsid w:val="002D559F"/>
    <w:rsid w:val="002D5D70"/>
    <w:rsid w:val="002D6916"/>
    <w:rsid w:val="002E011A"/>
    <w:rsid w:val="002E2519"/>
    <w:rsid w:val="002E3839"/>
    <w:rsid w:val="002E6577"/>
    <w:rsid w:val="002F1991"/>
    <w:rsid w:val="002F6F4C"/>
    <w:rsid w:val="00304A1E"/>
    <w:rsid w:val="00305D93"/>
    <w:rsid w:val="00305E4F"/>
    <w:rsid w:val="00314EB3"/>
    <w:rsid w:val="003170C5"/>
    <w:rsid w:val="00317610"/>
    <w:rsid w:val="0032114B"/>
    <w:rsid w:val="003225DE"/>
    <w:rsid w:val="003249B1"/>
    <w:rsid w:val="00324FFA"/>
    <w:rsid w:val="00330164"/>
    <w:rsid w:val="003358A1"/>
    <w:rsid w:val="00336DC1"/>
    <w:rsid w:val="00337798"/>
    <w:rsid w:val="00340F7A"/>
    <w:rsid w:val="00342A32"/>
    <w:rsid w:val="00344C89"/>
    <w:rsid w:val="003457B3"/>
    <w:rsid w:val="00346135"/>
    <w:rsid w:val="003463A4"/>
    <w:rsid w:val="00350232"/>
    <w:rsid w:val="00350D9D"/>
    <w:rsid w:val="0035119F"/>
    <w:rsid w:val="00353054"/>
    <w:rsid w:val="003531AE"/>
    <w:rsid w:val="0035364C"/>
    <w:rsid w:val="00353E03"/>
    <w:rsid w:val="00353FF9"/>
    <w:rsid w:val="00354E77"/>
    <w:rsid w:val="0036043C"/>
    <w:rsid w:val="003618E7"/>
    <w:rsid w:val="00361D8E"/>
    <w:rsid w:val="00364B52"/>
    <w:rsid w:val="00371F66"/>
    <w:rsid w:val="00372345"/>
    <w:rsid w:val="003765F8"/>
    <w:rsid w:val="003766D3"/>
    <w:rsid w:val="00377BFA"/>
    <w:rsid w:val="00381643"/>
    <w:rsid w:val="00383B79"/>
    <w:rsid w:val="00384DE0"/>
    <w:rsid w:val="0038605A"/>
    <w:rsid w:val="0038624D"/>
    <w:rsid w:val="0039233D"/>
    <w:rsid w:val="0039341D"/>
    <w:rsid w:val="003951B6"/>
    <w:rsid w:val="00396970"/>
    <w:rsid w:val="00397F04"/>
    <w:rsid w:val="003A1CA0"/>
    <w:rsid w:val="003A641E"/>
    <w:rsid w:val="003A6B2C"/>
    <w:rsid w:val="003A7E01"/>
    <w:rsid w:val="003B0397"/>
    <w:rsid w:val="003B235C"/>
    <w:rsid w:val="003B4CC0"/>
    <w:rsid w:val="003C13D5"/>
    <w:rsid w:val="003C173E"/>
    <w:rsid w:val="003C43CD"/>
    <w:rsid w:val="003C4D96"/>
    <w:rsid w:val="003D20A3"/>
    <w:rsid w:val="003D322C"/>
    <w:rsid w:val="003D4459"/>
    <w:rsid w:val="003D4DFC"/>
    <w:rsid w:val="003D68FC"/>
    <w:rsid w:val="003D72EF"/>
    <w:rsid w:val="003E2E22"/>
    <w:rsid w:val="003E3DC7"/>
    <w:rsid w:val="003E5FEB"/>
    <w:rsid w:val="003E77E3"/>
    <w:rsid w:val="003F2DF3"/>
    <w:rsid w:val="003F6F50"/>
    <w:rsid w:val="003F7AAC"/>
    <w:rsid w:val="003F7FE0"/>
    <w:rsid w:val="0040072F"/>
    <w:rsid w:val="00402C19"/>
    <w:rsid w:val="00402FF2"/>
    <w:rsid w:val="00403ED5"/>
    <w:rsid w:val="00405356"/>
    <w:rsid w:val="0042458F"/>
    <w:rsid w:val="00424A0F"/>
    <w:rsid w:val="004329BE"/>
    <w:rsid w:val="00432A02"/>
    <w:rsid w:val="0043322D"/>
    <w:rsid w:val="004347D7"/>
    <w:rsid w:val="00435248"/>
    <w:rsid w:val="00440641"/>
    <w:rsid w:val="00440F0B"/>
    <w:rsid w:val="004431CC"/>
    <w:rsid w:val="0044581B"/>
    <w:rsid w:val="004471EF"/>
    <w:rsid w:val="00455628"/>
    <w:rsid w:val="00464F88"/>
    <w:rsid w:val="004672E3"/>
    <w:rsid w:val="004704F4"/>
    <w:rsid w:val="004736B2"/>
    <w:rsid w:val="004744F7"/>
    <w:rsid w:val="0047487E"/>
    <w:rsid w:val="0047542E"/>
    <w:rsid w:val="00475CBC"/>
    <w:rsid w:val="00477997"/>
    <w:rsid w:val="00482ED5"/>
    <w:rsid w:val="00487610"/>
    <w:rsid w:val="004905FC"/>
    <w:rsid w:val="004A1727"/>
    <w:rsid w:val="004A1A3A"/>
    <w:rsid w:val="004A2E75"/>
    <w:rsid w:val="004A43DA"/>
    <w:rsid w:val="004A490C"/>
    <w:rsid w:val="004A5015"/>
    <w:rsid w:val="004A6EC8"/>
    <w:rsid w:val="004B15B5"/>
    <w:rsid w:val="004B24C0"/>
    <w:rsid w:val="004B2CF6"/>
    <w:rsid w:val="004B3E44"/>
    <w:rsid w:val="004B788D"/>
    <w:rsid w:val="004C0022"/>
    <w:rsid w:val="004C19F6"/>
    <w:rsid w:val="004C236C"/>
    <w:rsid w:val="004C43E7"/>
    <w:rsid w:val="004C67CC"/>
    <w:rsid w:val="004C68BA"/>
    <w:rsid w:val="004D0C98"/>
    <w:rsid w:val="004D1487"/>
    <w:rsid w:val="004D34F8"/>
    <w:rsid w:val="004D7482"/>
    <w:rsid w:val="004E3156"/>
    <w:rsid w:val="004E3C2A"/>
    <w:rsid w:val="004E5B69"/>
    <w:rsid w:val="004E5F54"/>
    <w:rsid w:val="004F3891"/>
    <w:rsid w:val="004F44C5"/>
    <w:rsid w:val="004F71A9"/>
    <w:rsid w:val="00502F28"/>
    <w:rsid w:val="005054E7"/>
    <w:rsid w:val="005063C0"/>
    <w:rsid w:val="005110C8"/>
    <w:rsid w:val="00513CCA"/>
    <w:rsid w:val="00515380"/>
    <w:rsid w:val="00516BAD"/>
    <w:rsid w:val="00526412"/>
    <w:rsid w:val="005272DB"/>
    <w:rsid w:val="00533812"/>
    <w:rsid w:val="00533D98"/>
    <w:rsid w:val="00552E84"/>
    <w:rsid w:val="0055729D"/>
    <w:rsid w:val="005632AE"/>
    <w:rsid w:val="005651ED"/>
    <w:rsid w:val="00565C49"/>
    <w:rsid w:val="00573581"/>
    <w:rsid w:val="00576302"/>
    <w:rsid w:val="00576F66"/>
    <w:rsid w:val="00582793"/>
    <w:rsid w:val="00584A05"/>
    <w:rsid w:val="00586296"/>
    <w:rsid w:val="005871E8"/>
    <w:rsid w:val="00587B7E"/>
    <w:rsid w:val="0059592C"/>
    <w:rsid w:val="00596B04"/>
    <w:rsid w:val="005A0FCD"/>
    <w:rsid w:val="005A5A16"/>
    <w:rsid w:val="005A7F78"/>
    <w:rsid w:val="005B0B24"/>
    <w:rsid w:val="005B3105"/>
    <w:rsid w:val="005C0562"/>
    <w:rsid w:val="005C37D7"/>
    <w:rsid w:val="005C3DC1"/>
    <w:rsid w:val="005C3FC7"/>
    <w:rsid w:val="005C669A"/>
    <w:rsid w:val="005C680D"/>
    <w:rsid w:val="005C6F6C"/>
    <w:rsid w:val="005D1751"/>
    <w:rsid w:val="005D4AE7"/>
    <w:rsid w:val="005E17A6"/>
    <w:rsid w:val="005E1F91"/>
    <w:rsid w:val="005E385A"/>
    <w:rsid w:val="005E6506"/>
    <w:rsid w:val="005E7072"/>
    <w:rsid w:val="005F2D57"/>
    <w:rsid w:val="005F3552"/>
    <w:rsid w:val="005F79CA"/>
    <w:rsid w:val="005F7F85"/>
    <w:rsid w:val="00601543"/>
    <w:rsid w:val="006022E8"/>
    <w:rsid w:val="0060579C"/>
    <w:rsid w:val="00605882"/>
    <w:rsid w:val="0061041A"/>
    <w:rsid w:val="00610591"/>
    <w:rsid w:val="006120EB"/>
    <w:rsid w:val="0062013B"/>
    <w:rsid w:val="006213F5"/>
    <w:rsid w:val="006214C6"/>
    <w:rsid w:val="00621819"/>
    <w:rsid w:val="0062232F"/>
    <w:rsid w:val="0062308F"/>
    <w:rsid w:val="006276DA"/>
    <w:rsid w:val="006300AB"/>
    <w:rsid w:val="0063199A"/>
    <w:rsid w:val="00634A63"/>
    <w:rsid w:val="0063505F"/>
    <w:rsid w:val="00641478"/>
    <w:rsid w:val="006451F0"/>
    <w:rsid w:val="00645A66"/>
    <w:rsid w:val="00652DE6"/>
    <w:rsid w:val="00653345"/>
    <w:rsid w:val="006574FC"/>
    <w:rsid w:val="00657A0A"/>
    <w:rsid w:val="00661280"/>
    <w:rsid w:val="006623C3"/>
    <w:rsid w:val="00662E3D"/>
    <w:rsid w:val="00664634"/>
    <w:rsid w:val="00665598"/>
    <w:rsid w:val="006660E5"/>
    <w:rsid w:val="0067285E"/>
    <w:rsid w:val="00672D5C"/>
    <w:rsid w:val="00673030"/>
    <w:rsid w:val="00686E31"/>
    <w:rsid w:val="006870F8"/>
    <w:rsid w:val="00690FAB"/>
    <w:rsid w:val="00694E66"/>
    <w:rsid w:val="006A17A9"/>
    <w:rsid w:val="006A2A73"/>
    <w:rsid w:val="006A3D9B"/>
    <w:rsid w:val="006A5406"/>
    <w:rsid w:val="006B0237"/>
    <w:rsid w:val="006B0F35"/>
    <w:rsid w:val="006B41F7"/>
    <w:rsid w:val="006B5720"/>
    <w:rsid w:val="006B589C"/>
    <w:rsid w:val="006B5FD1"/>
    <w:rsid w:val="006B7739"/>
    <w:rsid w:val="006C65AE"/>
    <w:rsid w:val="006D18AA"/>
    <w:rsid w:val="006D28D6"/>
    <w:rsid w:val="006D2A9B"/>
    <w:rsid w:val="006D3702"/>
    <w:rsid w:val="006D3C53"/>
    <w:rsid w:val="006D6842"/>
    <w:rsid w:val="006D6FDF"/>
    <w:rsid w:val="006D7E9C"/>
    <w:rsid w:val="006E46F8"/>
    <w:rsid w:val="006F090C"/>
    <w:rsid w:val="006F3451"/>
    <w:rsid w:val="006F484A"/>
    <w:rsid w:val="006F7A14"/>
    <w:rsid w:val="00700ACB"/>
    <w:rsid w:val="00702645"/>
    <w:rsid w:val="00703122"/>
    <w:rsid w:val="00704855"/>
    <w:rsid w:val="00704C75"/>
    <w:rsid w:val="0070507B"/>
    <w:rsid w:val="007069A3"/>
    <w:rsid w:val="00706EF9"/>
    <w:rsid w:val="00710C93"/>
    <w:rsid w:val="00710D85"/>
    <w:rsid w:val="0071398B"/>
    <w:rsid w:val="00717848"/>
    <w:rsid w:val="007226E8"/>
    <w:rsid w:val="007234C5"/>
    <w:rsid w:val="00724FA5"/>
    <w:rsid w:val="00727896"/>
    <w:rsid w:val="0073012B"/>
    <w:rsid w:val="00730946"/>
    <w:rsid w:val="00732496"/>
    <w:rsid w:val="00734BC2"/>
    <w:rsid w:val="00735C66"/>
    <w:rsid w:val="0073680A"/>
    <w:rsid w:val="00743121"/>
    <w:rsid w:val="00745E76"/>
    <w:rsid w:val="0074642D"/>
    <w:rsid w:val="0074747D"/>
    <w:rsid w:val="00752C30"/>
    <w:rsid w:val="00753874"/>
    <w:rsid w:val="00754896"/>
    <w:rsid w:val="007570DA"/>
    <w:rsid w:val="0076203E"/>
    <w:rsid w:val="007638B5"/>
    <w:rsid w:val="0076578F"/>
    <w:rsid w:val="00766373"/>
    <w:rsid w:val="00766997"/>
    <w:rsid w:val="00771C3E"/>
    <w:rsid w:val="00776D93"/>
    <w:rsid w:val="007839BB"/>
    <w:rsid w:val="007860DE"/>
    <w:rsid w:val="007877AA"/>
    <w:rsid w:val="007924D8"/>
    <w:rsid w:val="007A0700"/>
    <w:rsid w:val="007A106B"/>
    <w:rsid w:val="007A1E6B"/>
    <w:rsid w:val="007A4094"/>
    <w:rsid w:val="007A628E"/>
    <w:rsid w:val="007B260B"/>
    <w:rsid w:val="007B6F48"/>
    <w:rsid w:val="007C461E"/>
    <w:rsid w:val="007C6C2E"/>
    <w:rsid w:val="007D317A"/>
    <w:rsid w:val="007D461E"/>
    <w:rsid w:val="007D7CCC"/>
    <w:rsid w:val="007E4F58"/>
    <w:rsid w:val="007E5197"/>
    <w:rsid w:val="007E63A0"/>
    <w:rsid w:val="007E6B0E"/>
    <w:rsid w:val="007F0BDF"/>
    <w:rsid w:val="007F0C25"/>
    <w:rsid w:val="007F26A0"/>
    <w:rsid w:val="007F2BAF"/>
    <w:rsid w:val="007F449E"/>
    <w:rsid w:val="007F6692"/>
    <w:rsid w:val="008010B1"/>
    <w:rsid w:val="00801291"/>
    <w:rsid w:val="008036E1"/>
    <w:rsid w:val="00804B98"/>
    <w:rsid w:val="0081055B"/>
    <w:rsid w:val="00812317"/>
    <w:rsid w:val="0081423D"/>
    <w:rsid w:val="00814C65"/>
    <w:rsid w:val="00815556"/>
    <w:rsid w:val="00823699"/>
    <w:rsid w:val="008251BA"/>
    <w:rsid w:val="00831125"/>
    <w:rsid w:val="00831750"/>
    <w:rsid w:val="00832767"/>
    <w:rsid w:val="00832C48"/>
    <w:rsid w:val="008339EB"/>
    <w:rsid w:val="00837C58"/>
    <w:rsid w:val="0084209F"/>
    <w:rsid w:val="008424B4"/>
    <w:rsid w:val="00844DF5"/>
    <w:rsid w:val="00851BB3"/>
    <w:rsid w:val="00855C25"/>
    <w:rsid w:val="00857AFA"/>
    <w:rsid w:val="00861F35"/>
    <w:rsid w:val="00866577"/>
    <w:rsid w:val="00871A5A"/>
    <w:rsid w:val="00872112"/>
    <w:rsid w:val="008722D0"/>
    <w:rsid w:val="0087275B"/>
    <w:rsid w:val="00877F25"/>
    <w:rsid w:val="008827E4"/>
    <w:rsid w:val="0089708D"/>
    <w:rsid w:val="008A46BF"/>
    <w:rsid w:val="008A4D43"/>
    <w:rsid w:val="008A59DF"/>
    <w:rsid w:val="008A61B2"/>
    <w:rsid w:val="008B2095"/>
    <w:rsid w:val="008B2C8F"/>
    <w:rsid w:val="008B4BD3"/>
    <w:rsid w:val="008B51B6"/>
    <w:rsid w:val="008C109C"/>
    <w:rsid w:val="008C2A33"/>
    <w:rsid w:val="008C35F7"/>
    <w:rsid w:val="008C5490"/>
    <w:rsid w:val="008C6E9D"/>
    <w:rsid w:val="008D5BE8"/>
    <w:rsid w:val="008D6767"/>
    <w:rsid w:val="008D7AD8"/>
    <w:rsid w:val="008E0B7A"/>
    <w:rsid w:val="008E400D"/>
    <w:rsid w:val="008F2181"/>
    <w:rsid w:val="008F2F97"/>
    <w:rsid w:val="008F62B9"/>
    <w:rsid w:val="008F7C1F"/>
    <w:rsid w:val="0090248F"/>
    <w:rsid w:val="00903FDB"/>
    <w:rsid w:val="00906C91"/>
    <w:rsid w:val="0090760B"/>
    <w:rsid w:val="0091599F"/>
    <w:rsid w:val="00917315"/>
    <w:rsid w:val="00917725"/>
    <w:rsid w:val="009203EA"/>
    <w:rsid w:val="00924A9B"/>
    <w:rsid w:val="0092626F"/>
    <w:rsid w:val="009274AB"/>
    <w:rsid w:val="00930388"/>
    <w:rsid w:val="009303C8"/>
    <w:rsid w:val="00931702"/>
    <w:rsid w:val="009318FE"/>
    <w:rsid w:val="00937261"/>
    <w:rsid w:val="00942E85"/>
    <w:rsid w:val="00950183"/>
    <w:rsid w:val="009513B1"/>
    <w:rsid w:val="00953646"/>
    <w:rsid w:val="0095618F"/>
    <w:rsid w:val="009611E6"/>
    <w:rsid w:val="009612AD"/>
    <w:rsid w:val="00961FEC"/>
    <w:rsid w:val="0096383A"/>
    <w:rsid w:val="009651EF"/>
    <w:rsid w:val="00966ECB"/>
    <w:rsid w:val="009706A0"/>
    <w:rsid w:val="00971ADA"/>
    <w:rsid w:val="00973610"/>
    <w:rsid w:val="00976B1C"/>
    <w:rsid w:val="00984002"/>
    <w:rsid w:val="00984173"/>
    <w:rsid w:val="009905E0"/>
    <w:rsid w:val="00991141"/>
    <w:rsid w:val="00997124"/>
    <w:rsid w:val="009A034A"/>
    <w:rsid w:val="009A3649"/>
    <w:rsid w:val="009B0755"/>
    <w:rsid w:val="009B08E4"/>
    <w:rsid w:val="009B1C19"/>
    <w:rsid w:val="009B7576"/>
    <w:rsid w:val="009B7B36"/>
    <w:rsid w:val="009C75C5"/>
    <w:rsid w:val="009D2AB4"/>
    <w:rsid w:val="009D7029"/>
    <w:rsid w:val="009E034B"/>
    <w:rsid w:val="009E15E2"/>
    <w:rsid w:val="009E3545"/>
    <w:rsid w:val="009E49A3"/>
    <w:rsid w:val="009E5D17"/>
    <w:rsid w:val="009F2E3A"/>
    <w:rsid w:val="009F2FC8"/>
    <w:rsid w:val="009F4CA3"/>
    <w:rsid w:val="009F5418"/>
    <w:rsid w:val="00A02EDC"/>
    <w:rsid w:val="00A030D3"/>
    <w:rsid w:val="00A10AC3"/>
    <w:rsid w:val="00A1158A"/>
    <w:rsid w:val="00A15857"/>
    <w:rsid w:val="00A208D1"/>
    <w:rsid w:val="00A21ABD"/>
    <w:rsid w:val="00A21AEE"/>
    <w:rsid w:val="00A235B9"/>
    <w:rsid w:val="00A23F40"/>
    <w:rsid w:val="00A24C71"/>
    <w:rsid w:val="00A30896"/>
    <w:rsid w:val="00A315C6"/>
    <w:rsid w:val="00A34B7F"/>
    <w:rsid w:val="00A36A64"/>
    <w:rsid w:val="00A40AE2"/>
    <w:rsid w:val="00A43245"/>
    <w:rsid w:val="00A43E15"/>
    <w:rsid w:val="00A44D5D"/>
    <w:rsid w:val="00A44DE6"/>
    <w:rsid w:val="00A46014"/>
    <w:rsid w:val="00A47086"/>
    <w:rsid w:val="00A5100F"/>
    <w:rsid w:val="00A51EB9"/>
    <w:rsid w:val="00A66F35"/>
    <w:rsid w:val="00A82FF4"/>
    <w:rsid w:val="00A85D6E"/>
    <w:rsid w:val="00A87A3E"/>
    <w:rsid w:val="00A904AC"/>
    <w:rsid w:val="00A91A7E"/>
    <w:rsid w:val="00A9546B"/>
    <w:rsid w:val="00AA05C3"/>
    <w:rsid w:val="00AA3F13"/>
    <w:rsid w:val="00AA4130"/>
    <w:rsid w:val="00AB127F"/>
    <w:rsid w:val="00AB145F"/>
    <w:rsid w:val="00AB3D38"/>
    <w:rsid w:val="00AB4E77"/>
    <w:rsid w:val="00AB6694"/>
    <w:rsid w:val="00AC07D7"/>
    <w:rsid w:val="00AC12F1"/>
    <w:rsid w:val="00AC31D0"/>
    <w:rsid w:val="00AC3564"/>
    <w:rsid w:val="00AC51B2"/>
    <w:rsid w:val="00AC5BEB"/>
    <w:rsid w:val="00AD5B61"/>
    <w:rsid w:val="00AE453E"/>
    <w:rsid w:val="00AE685A"/>
    <w:rsid w:val="00AE77FD"/>
    <w:rsid w:val="00AF0067"/>
    <w:rsid w:val="00AF18A7"/>
    <w:rsid w:val="00AF2C34"/>
    <w:rsid w:val="00AF396D"/>
    <w:rsid w:val="00B01ED2"/>
    <w:rsid w:val="00B0403C"/>
    <w:rsid w:val="00B1573B"/>
    <w:rsid w:val="00B20199"/>
    <w:rsid w:val="00B209B0"/>
    <w:rsid w:val="00B20FB6"/>
    <w:rsid w:val="00B21B3E"/>
    <w:rsid w:val="00B2707D"/>
    <w:rsid w:val="00B33C06"/>
    <w:rsid w:val="00B362FE"/>
    <w:rsid w:val="00B36441"/>
    <w:rsid w:val="00B377CC"/>
    <w:rsid w:val="00B40C6B"/>
    <w:rsid w:val="00B44F5C"/>
    <w:rsid w:val="00B44F65"/>
    <w:rsid w:val="00B45BA2"/>
    <w:rsid w:val="00B54867"/>
    <w:rsid w:val="00B54A3A"/>
    <w:rsid w:val="00B551C8"/>
    <w:rsid w:val="00B5604C"/>
    <w:rsid w:val="00B577C2"/>
    <w:rsid w:val="00B61FB0"/>
    <w:rsid w:val="00B674DE"/>
    <w:rsid w:val="00B700C0"/>
    <w:rsid w:val="00B726A9"/>
    <w:rsid w:val="00B726C8"/>
    <w:rsid w:val="00B77504"/>
    <w:rsid w:val="00B81859"/>
    <w:rsid w:val="00B822A8"/>
    <w:rsid w:val="00B855D7"/>
    <w:rsid w:val="00B87C8C"/>
    <w:rsid w:val="00B909B8"/>
    <w:rsid w:val="00B91B20"/>
    <w:rsid w:val="00B92B29"/>
    <w:rsid w:val="00B93D22"/>
    <w:rsid w:val="00B93E98"/>
    <w:rsid w:val="00B9437B"/>
    <w:rsid w:val="00B974B1"/>
    <w:rsid w:val="00BA1D73"/>
    <w:rsid w:val="00BA240E"/>
    <w:rsid w:val="00BA78FD"/>
    <w:rsid w:val="00BB1422"/>
    <w:rsid w:val="00BB21C0"/>
    <w:rsid w:val="00BB4563"/>
    <w:rsid w:val="00BC4B46"/>
    <w:rsid w:val="00BC527D"/>
    <w:rsid w:val="00BD152F"/>
    <w:rsid w:val="00BD2618"/>
    <w:rsid w:val="00BD622A"/>
    <w:rsid w:val="00BD643D"/>
    <w:rsid w:val="00BD6E37"/>
    <w:rsid w:val="00BD723C"/>
    <w:rsid w:val="00BE0492"/>
    <w:rsid w:val="00BE101D"/>
    <w:rsid w:val="00BE3921"/>
    <w:rsid w:val="00BE3C32"/>
    <w:rsid w:val="00BE5688"/>
    <w:rsid w:val="00BE7FD0"/>
    <w:rsid w:val="00BF5593"/>
    <w:rsid w:val="00BF7E45"/>
    <w:rsid w:val="00C0230F"/>
    <w:rsid w:val="00C02954"/>
    <w:rsid w:val="00C0406D"/>
    <w:rsid w:val="00C07754"/>
    <w:rsid w:val="00C15764"/>
    <w:rsid w:val="00C16441"/>
    <w:rsid w:val="00C25F75"/>
    <w:rsid w:val="00C26B3E"/>
    <w:rsid w:val="00C26D7E"/>
    <w:rsid w:val="00C30BC8"/>
    <w:rsid w:val="00C30C83"/>
    <w:rsid w:val="00C3225E"/>
    <w:rsid w:val="00C35C19"/>
    <w:rsid w:val="00C36BAC"/>
    <w:rsid w:val="00C37194"/>
    <w:rsid w:val="00C4129A"/>
    <w:rsid w:val="00C503C3"/>
    <w:rsid w:val="00C55018"/>
    <w:rsid w:val="00C601F8"/>
    <w:rsid w:val="00C618E3"/>
    <w:rsid w:val="00C63209"/>
    <w:rsid w:val="00C646ED"/>
    <w:rsid w:val="00C64AF2"/>
    <w:rsid w:val="00C7655E"/>
    <w:rsid w:val="00C76B0F"/>
    <w:rsid w:val="00C76B2B"/>
    <w:rsid w:val="00C815B3"/>
    <w:rsid w:val="00C82281"/>
    <w:rsid w:val="00C83C83"/>
    <w:rsid w:val="00C83E17"/>
    <w:rsid w:val="00C91164"/>
    <w:rsid w:val="00C93619"/>
    <w:rsid w:val="00C9362B"/>
    <w:rsid w:val="00C97088"/>
    <w:rsid w:val="00CA3A7E"/>
    <w:rsid w:val="00CA6D83"/>
    <w:rsid w:val="00CA7046"/>
    <w:rsid w:val="00CB0AA8"/>
    <w:rsid w:val="00CB326B"/>
    <w:rsid w:val="00CB4389"/>
    <w:rsid w:val="00CB5324"/>
    <w:rsid w:val="00CB5667"/>
    <w:rsid w:val="00CC4082"/>
    <w:rsid w:val="00CD1E2C"/>
    <w:rsid w:val="00CD46F1"/>
    <w:rsid w:val="00CD4D94"/>
    <w:rsid w:val="00CD5378"/>
    <w:rsid w:val="00CD5768"/>
    <w:rsid w:val="00CD6840"/>
    <w:rsid w:val="00CD7A7D"/>
    <w:rsid w:val="00CD7B8D"/>
    <w:rsid w:val="00CE1837"/>
    <w:rsid w:val="00CE1C48"/>
    <w:rsid w:val="00CE7F79"/>
    <w:rsid w:val="00CF2497"/>
    <w:rsid w:val="00CF297F"/>
    <w:rsid w:val="00D00809"/>
    <w:rsid w:val="00D016C1"/>
    <w:rsid w:val="00D0727B"/>
    <w:rsid w:val="00D07607"/>
    <w:rsid w:val="00D10791"/>
    <w:rsid w:val="00D1624F"/>
    <w:rsid w:val="00D2082F"/>
    <w:rsid w:val="00D20A79"/>
    <w:rsid w:val="00D213D5"/>
    <w:rsid w:val="00D30DE4"/>
    <w:rsid w:val="00D32FC1"/>
    <w:rsid w:val="00D36659"/>
    <w:rsid w:val="00D40619"/>
    <w:rsid w:val="00D479BC"/>
    <w:rsid w:val="00D54862"/>
    <w:rsid w:val="00D54E01"/>
    <w:rsid w:val="00D55249"/>
    <w:rsid w:val="00D55438"/>
    <w:rsid w:val="00D56F43"/>
    <w:rsid w:val="00D65D50"/>
    <w:rsid w:val="00D65E76"/>
    <w:rsid w:val="00D67D85"/>
    <w:rsid w:val="00D72544"/>
    <w:rsid w:val="00D73058"/>
    <w:rsid w:val="00D73820"/>
    <w:rsid w:val="00D75B7D"/>
    <w:rsid w:val="00D75BE8"/>
    <w:rsid w:val="00D76577"/>
    <w:rsid w:val="00D80032"/>
    <w:rsid w:val="00D813AA"/>
    <w:rsid w:val="00D82BE9"/>
    <w:rsid w:val="00D85B2B"/>
    <w:rsid w:val="00D90794"/>
    <w:rsid w:val="00D92059"/>
    <w:rsid w:val="00D92A88"/>
    <w:rsid w:val="00D939C1"/>
    <w:rsid w:val="00D95E4F"/>
    <w:rsid w:val="00DA1784"/>
    <w:rsid w:val="00DA24A2"/>
    <w:rsid w:val="00DA630E"/>
    <w:rsid w:val="00DA634E"/>
    <w:rsid w:val="00DA7A47"/>
    <w:rsid w:val="00DB0507"/>
    <w:rsid w:val="00DB0B74"/>
    <w:rsid w:val="00DC0B02"/>
    <w:rsid w:val="00DC69B2"/>
    <w:rsid w:val="00DC7773"/>
    <w:rsid w:val="00DD77A7"/>
    <w:rsid w:val="00DD7DEF"/>
    <w:rsid w:val="00DE23DC"/>
    <w:rsid w:val="00DE4081"/>
    <w:rsid w:val="00DE6361"/>
    <w:rsid w:val="00DF02D3"/>
    <w:rsid w:val="00E01802"/>
    <w:rsid w:val="00E01A9F"/>
    <w:rsid w:val="00E0455E"/>
    <w:rsid w:val="00E07F61"/>
    <w:rsid w:val="00E131FD"/>
    <w:rsid w:val="00E213C5"/>
    <w:rsid w:val="00E22469"/>
    <w:rsid w:val="00E25D50"/>
    <w:rsid w:val="00E26A6E"/>
    <w:rsid w:val="00E31398"/>
    <w:rsid w:val="00E35CAB"/>
    <w:rsid w:val="00E371CA"/>
    <w:rsid w:val="00E44776"/>
    <w:rsid w:val="00E44F71"/>
    <w:rsid w:val="00E47634"/>
    <w:rsid w:val="00E53E66"/>
    <w:rsid w:val="00E56543"/>
    <w:rsid w:val="00E56723"/>
    <w:rsid w:val="00E70023"/>
    <w:rsid w:val="00E70388"/>
    <w:rsid w:val="00E716C5"/>
    <w:rsid w:val="00E81D0A"/>
    <w:rsid w:val="00E844A0"/>
    <w:rsid w:val="00E87901"/>
    <w:rsid w:val="00E93CFE"/>
    <w:rsid w:val="00EA1F96"/>
    <w:rsid w:val="00EA471B"/>
    <w:rsid w:val="00EB52D8"/>
    <w:rsid w:val="00EC0C4A"/>
    <w:rsid w:val="00EC5ED0"/>
    <w:rsid w:val="00EC7825"/>
    <w:rsid w:val="00ED166A"/>
    <w:rsid w:val="00ED3128"/>
    <w:rsid w:val="00ED3787"/>
    <w:rsid w:val="00ED478C"/>
    <w:rsid w:val="00ED499C"/>
    <w:rsid w:val="00ED5536"/>
    <w:rsid w:val="00EE1561"/>
    <w:rsid w:val="00EE3F9A"/>
    <w:rsid w:val="00EF3C25"/>
    <w:rsid w:val="00EF7395"/>
    <w:rsid w:val="00F00A85"/>
    <w:rsid w:val="00F01F63"/>
    <w:rsid w:val="00F021DD"/>
    <w:rsid w:val="00F0375A"/>
    <w:rsid w:val="00F07718"/>
    <w:rsid w:val="00F07959"/>
    <w:rsid w:val="00F164FD"/>
    <w:rsid w:val="00F17FD4"/>
    <w:rsid w:val="00F20FD5"/>
    <w:rsid w:val="00F21C1C"/>
    <w:rsid w:val="00F228E4"/>
    <w:rsid w:val="00F27BB5"/>
    <w:rsid w:val="00F30438"/>
    <w:rsid w:val="00F33AC6"/>
    <w:rsid w:val="00F42CDE"/>
    <w:rsid w:val="00F459BB"/>
    <w:rsid w:val="00F50028"/>
    <w:rsid w:val="00F508EC"/>
    <w:rsid w:val="00F51F19"/>
    <w:rsid w:val="00F5295F"/>
    <w:rsid w:val="00F5775B"/>
    <w:rsid w:val="00F60447"/>
    <w:rsid w:val="00F6284D"/>
    <w:rsid w:val="00F67741"/>
    <w:rsid w:val="00F8194C"/>
    <w:rsid w:val="00F86E0C"/>
    <w:rsid w:val="00F936D9"/>
    <w:rsid w:val="00F960AC"/>
    <w:rsid w:val="00FA16A3"/>
    <w:rsid w:val="00FA45F7"/>
    <w:rsid w:val="00FB01D8"/>
    <w:rsid w:val="00FB416E"/>
    <w:rsid w:val="00FB64C2"/>
    <w:rsid w:val="00FB7913"/>
    <w:rsid w:val="00FC24F9"/>
    <w:rsid w:val="00FC31FA"/>
    <w:rsid w:val="00FC3532"/>
    <w:rsid w:val="00FC4EE2"/>
    <w:rsid w:val="00FC507D"/>
    <w:rsid w:val="00FC5ACE"/>
    <w:rsid w:val="00FC7920"/>
    <w:rsid w:val="00FD1FC4"/>
    <w:rsid w:val="00FD38A1"/>
    <w:rsid w:val="00FD4530"/>
    <w:rsid w:val="00FE129F"/>
    <w:rsid w:val="00FE1E6C"/>
    <w:rsid w:val="00FE6E51"/>
    <w:rsid w:val="00FF362A"/>
    <w:rsid w:val="00FF37E9"/>
    <w:rsid w:val="00FF49B8"/>
    <w:rsid w:val="00FF5990"/>
    <w:rsid w:val="00FF6BD1"/>
    <w:rsid w:val="00FF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5B07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1C8"/>
    <w:pPr>
      <w:keepNext/>
      <w:widowControl w:val="0"/>
      <w:suppressAutoHyphens/>
      <w:spacing w:line="100" w:lineRule="atLeast"/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styleId="Titre1">
    <w:name w:val="heading 1"/>
    <w:basedOn w:val="Normal"/>
    <w:next w:val="Normal"/>
    <w:rsid w:val="005D4AE7"/>
    <w:pPr>
      <w:numPr>
        <w:numId w:val="1"/>
      </w:num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paragraph" w:styleId="Titre2">
    <w:name w:val="heading 2"/>
    <w:basedOn w:val="Normal"/>
    <w:next w:val="Normal"/>
    <w:rsid w:val="005D4AE7"/>
    <w:pPr>
      <w:spacing w:before="320" w:after="120"/>
      <w:outlineLvl w:val="1"/>
    </w:pPr>
    <w:rPr>
      <w:rFonts w:ascii="Arial" w:hAnsi="Arial"/>
      <w:b/>
      <w:bCs/>
      <w:sz w:val="32"/>
      <w:szCs w:val="32"/>
    </w:rPr>
  </w:style>
  <w:style w:type="paragraph" w:styleId="Titre3">
    <w:name w:val="heading 3"/>
    <w:basedOn w:val="Normal"/>
    <w:next w:val="Normal"/>
    <w:rsid w:val="005D4AE7"/>
    <w:pPr>
      <w:numPr>
        <w:ilvl w:val="2"/>
        <w:numId w:val="1"/>
      </w:numPr>
      <w:spacing w:before="140" w:after="0"/>
      <w:outlineLvl w:val="2"/>
    </w:pPr>
    <w:rPr>
      <w:rFonts w:ascii="Arial" w:hAnsi="Arial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rsid w:val="000F36E9"/>
    <w:pPr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paragraph" w:styleId="Titre6">
    <w:name w:val="heading 6"/>
    <w:basedOn w:val="Normal"/>
    <w:next w:val="Normal"/>
    <w:rsid w:val="005D4AE7"/>
    <w:pPr>
      <w:numPr>
        <w:ilvl w:val="5"/>
        <w:numId w:val="1"/>
      </w:numPr>
      <w:spacing w:before="60" w:after="60"/>
      <w:outlineLvl w:val="5"/>
    </w:pPr>
    <w:rPr>
      <w:rFonts w:ascii="Arial" w:hAnsi="Arial"/>
      <w:b/>
      <w:bCs/>
      <w:i/>
      <w:iCs/>
    </w:rPr>
  </w:style>
  <w:style w:type="paragraph" w:styleId="Titre7">
    <w:name w:val="heading 7"/>
    <w:basedOn w:val="Normal"/>
    <w:next w:val="Normal"/>
    <w:rsid w:val="005D4AE7"/>
    <w:pPr>
      <w:numPr>
        <w:ilvl w:val="6"/>
        <w:numId w:val="1"/>
      </w:numPr>
      <w:spacing w:before="60" w:after="60"/>
      <w:outlineLvl w:val="6"/>
    </w:pPr>
    <w:rPr>
      <w:rFonts w:ascii="Arial" w:hAnsi="Arial"/>
      <w:b/>
      <w:bCs/>
      <w:sz w:val="22"/>
      <w:szCs w:val="22"/>
    </w:rPr>
  </w:style>
  <w:style w:type="paragraph" w:styleId="Titre8">
    <w:name w:val="heading 8"/>
    <w:basedOn w:val="Normal"/>
    <w:next w:val="Normal"/>
    <w:rsid w:val="005D4AE7"/>
    <w:pPr>
      <w:numPr>
        <w:ilvl w:val="7"/>
        <w:numId w:val="1"/>
      </w:numPr>
      <w:spacing w:before="60" w:after="60"/>
      <w:outlineLvl w:val="7"/>
    </w:pPr>
    <w:rPr>
      <w:rFonts w:ascii="Arial" w:hAnsi="Arial"/>
      <w:b/>
      <w:bCs/>
      <w:i/>
      <w:iCs/>
      <w:sz w:val="22"/>
      <w:szCs w:val="22"/>
    </w:rPr>
  </w:style>
  <w:style w:type="paragraph" w:styleId="Titre9">
    <w:name w:val="heading 9"/>
    <w:basedOn w:val="Normal"/>
    <w:next w:val="Normal"/>
    <w:rsid w:val="005D4AE7"/>
    <w:pPr>
      <w:spacing w:before="60" w:after="60"/>
      <w:outlineLvl w:val="8"/>
    </w:pPr>
    <w:rPr>
      <w:rFonts w:ascii="Arial" w:hAnsi="Arial"/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rPr>
      <w:position w:val="20"/>
      <w:sz w:val="13"/>
    </w:rPr>
  </w:style>
  <w:style w:type="character" w:styleId="Lienhypertexte">
    <w:name w:val="Hyperlink"/>
    <w:rPr>
      <w:color w:val="000080"/>
      <w:u w:val="single"/>
    </w:rPr>
  </w:style>
  <w:style w:type="character" w:customStyle="1" w:styleId="lsCategory">
    <w:name w:val="ls_Category"/>
    <w:qFormat/>
    <w:rPr>
      <w:smallCaps/>
    </w:rPr>
  </w:style>
  <w:style w:type="paragraph" w:customStyle="1" w:styleId="lsEnumerated">
    <w:name w:val="ls_Enumerated"/>
    <w:basedOn w:val="Normal"/>
    <w:qFormat/>
    <w:rsid w:val="003951B6"/>
    <w:pPr>
      <w:keepNext w:val="0"/>
      <w:numPr>
        <w:numId w:val="10"/>
      </w:numPr>
      <w:spacing w:after="140" w:line="288" w:lineRule="auto"/>
    </w:pPr>
  </w:style>
  <w:style w:type="paragraph" w:styleId="Citation">
    <w:name w:val="Quote"/>
    <w:aliases w:val="ls_Quote"/>
    <w:basedOn w:val="Normal"/>
    <w:link w:val="CitationCar"/>
    <w:qFormat/>
    <w:pPr>
      <w:spacing w:after="283"/>
      <w:ind w:left="567" w:right="567"/>
    </w:pPr>
  </w:style>
  <w:style w:type="paragraph" w:styleId="Titre">
    <w:name w:val="Title"/>
    <w:aliases w:val="ls_Title"/>
    <w:basedOn w:val="Normal"/>
    <w:next w:val="Normal"/>
    <w:link w:val="TitreCar"/>
    <w:qFormat/>
    <w:rsid w:val="005D4AE7"/>
    <w:pPr>
      <w:spacing w:before="240" w:after="120"/>
      <w:jc w:val="center"/>
    </w:pPr>
    <w:rPr>
      <w:rFonts w:ascii="Arial" w:hAnsi="Arial"/>
      <w:b/>
      <w:bCs/>
      <w:sz w:val="56"/>
      <w:szCs w:val="56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lsBulletList">
    <w:name w:val="ls_BulletList"/>
    <w:qFormat/>
    <w:rsid w:val="005D4AE7"/>
    <w:pPr>
      <w:numPr>
        <w:numId w:val="9"/>
      </w:numPr>
    </w:pPr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paragraph" w:customStyle="1" w:styleId="lsTable">
    <w:name w:val="ls_Table"/>
    <w:basedOn w:val="lsTableHeading"/>
    <w:qFormat/>
    <w:rsid w:val="005D4AE7"/>
    <w:pPr>
      <w:suppressLineNumbers/>
      <w:spacing w:before="29" w:after="0"/>
    </w:pPr>
    <w:rPr>
      <w:b w:val="0"/>
    </w:rPr>
  </w:style>
  <w:style w:type="paragraph" w:customStyle="1" w:styleId="lsTableHeading">
    <w:name w:val="ls_TableHeading"/>
    <w:basedOn w:val="Normal"/>
    <w:qFormat/>
    <w:rsid w:val="002463E6"/>
    <w:pPr>
      <w:keepNext w:val="0"/>
      <w:spacing w:line="276" w:lineRule="auto"/>
    </w:pPr>
    <w:rPr>
      <w:b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Notedebasdepage">
    <w:name w:val="footnote text"/>
    <w:basedOn w:val="Normal"/>
    <w:link w:val="NotedebasdepageCar"/>
    <w:pPr>
      <w:suppressLineNumbers/>
      <w:ind w:left="339" w:hanging="339"/>
    </w:pPr>
    <w:rPr>
      <w:sz w:val="20"/>
      <w:szCs w:val="20"/>
    </w:rPr>
  </w:style>
  <w:style w:type="paragraph" w:customStyle="1" w:styleId="lsAbstract">
    <w:name w:val="ls_Abstract"/>
    <w:basedOn w:val="Normal"/>
    <w:qFormat/>
    <w:pPr>
      <w:ind w:left="720" w:right="720"/>
      <w:jc w:val="both"/>
    </w:pPr>
    <w:rPr>
      <w:i/>
    </w:rPr>
  </w:style>
  <w:style w:type="paragraph" w:customStyle="1" w:styleId="lsConversationTranscript">
    <w:name w:val="ls_ConversationTranscript"/>
    <w:basedOn w:val="Normal"/>
    <w:rsid w:val="003951B6"/>
    <w:pPr>
      <w:spacing w:after="140" w:line="288" w:lineRule="auto"/>
    </w:pPr>
    <w:rPr>
      <w:rFonts w:ascii="Courier New" w:hAnsi="Courier New"/>
    </w:rPr>
  </w:style>
  <w:style w:type="paragraph" w:customStyle="1" w:styleId="lsSourceline">
    <w:name w:val="ls_Sourceline"/>
    <w:next w:val="lsIMT"/>
    <w:qFormat/>
    <w:rsid w:val="006120EB"/>
    <w:pPr>
      <w:keepNext/>
      <w:tabs>
        <w:tab w:val="left" w:pos="142"/>
      </w:tabs>
      <w:suppressAutoHyphens/>
      <w:spacing w:after="0" w:line="240" w:lineRule="auto"/>
      <w:ind w:left="142"/>
    </w:pPr>
    <w:rPr>
      <w:rFonts w:ascii="Times New Roman" w:eastAsia="Droid Sans Fallback" w:hAnsi="Times New Roman" w:cs="Times New Roman"/>
      <w:i/>
      <w:sz w:val="24"/>
      <w:szCs w:val="24"/>
      <w:lang w:val="en-GB" w:eastAsia="hi-IN" w:bidi="hi-IN"/>
    </w:rPr>
  </w:style>
  <w:style w:type="paragraph" w:customStyle="1" w:styleId="lsIMT">
    <w:name w:val="ls_IMT"/>
    <w:basedOn w:val="lsSourceline"/>
    <w:next w:val="lsTranslation"/>
    <w:qFormat/>
    <w:rsid w:val="00AD5B61"/>
    <w:rPr>
      <w:i w:val="0"/>
    </w:rPr>
  </w:style>
  <w:style w:type="paragraph" w:customStyle="1" w:styleId="lsTranslation">
    <w:name w:val="ls_Translation"/>
    <w:next w:val="lsLanginfo"/>
    <w:autoRedefine/>
    <w:qFormat/>
    <w:rsid w:val="000E40E3"/>
    <w:pPr>
      <w:keepNext/>
      <w:suppressAutoHyphens/>
      <w:spacing w:line="100" w:lineRule="atLeast"/>
      <w:ind w:left="142"/>
    </w:pPr>
    <w:rPr>
      <w:rFonts w:ascii="Times New Roman" w:eastAsia="Droid Sans Fallback" w:hAnsi="Times New Roman" w:cs="FreeSans"/>
      <w:iCs/>
      <w:sz w:val="24"/>
      <w:szCs w:val="24"/>
      <w:lang w:val="en-GB" w:eastAsia="hi-IN" w:bidi="hi-IN"/>
    </w:rPr>
  </w:style>
  <w:style w:type="paragraph" w:customStyle="1" w:styleId="lsLanginfo">
    <w:name w:val="ls_Langinfo"/>
    <w:next w:val="lsSourceline"/>
    <w:qFormat/>
    <w:rsid w:val="00AD5B61"/>
    <w:pPr>
      <w:keepNext/>
      <w:numPr>
        <w:numId w:val="2"/>
      </w:numPr>
      <w:spacing w:after="0" w:line="240" w:lineRule="auto"/>
      <w:ind w:left="113" w:firstLine="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lsTranslationSubexample">
    <w:name w:val="ls_Translation_Subexample"/>
    <w:basedOn w:val="lsTranslation"/>
    <w:next w:val="lsLanginfo"/>
    <w:qFormat/>
  </w:style>
  <w:style w:type="character" w:customStyle="1" w:styleId="Titre4Car">
    <w:name w:val="Titre 4 Car"/>
    <w:basedOn w:val="Policepardfaut"/>
    <w:link w:val="Titre4"/>
    <w:uiPriority w:val="9"/>
    <w:semiHidden/>
    <w:rsid w:val="000F36E9"/>
    <w:rPr>
      <w:rFonts w:asciiTheme="majorHAnsi" w:eastAsiaTheme="majorEastAsia" w:hAnsiTheme="majorHAnsi" w:cs="Mangal"/>
      <w:i/>
      <w:iCs/>
      <w:color w:val="2E74B5" w:themeColor="accent1" w:themeShade="BF"/>
      <w:sz w:val="24"/>
      <w:szCs w:val="21"/>
      <w:lang w:val="en-US" w:eastAsia="hi-IN" w:bidi="hi-IN"/>
    </w:rPr>
  </w:style>
  <w:style w:type="paragraph" w:customStyle="1" w:styleId="lsSection1">
    <w:name w:val="ls_Section1"/>
    <w:basedOn w:val="Titre1"/>
    <w:next w:val="Normal"/>
    <w:autoRedefine/>
    <w:qFormat/>
    <w:rsid w:val="002028E0"/>
    <w:pPr>
      <w:keepNext w:val="0"/>
      <w:numPr>
        <w:numId w:val="22"/>
      </w:numPr>
      <w:ind w:left="360"/>
    </w:pPr>
  </w:style>
  <w:style w:type="paragraph" w:customStyle="1" w:styleId="lsSection2">
    <w:name w:val="ls_Section2"/>
    <w:basedOn w:val="Titre2"/>
    <w:next w:val="Normal"/>
    <w:autoRedefine/>
    <w:qFormat/>
    <w:rsid w:val="0060579C"/>
    <w:pPr>
      <w:numPr>
        <w:ilvl w:val="1"/>
        <w:numId w:val="22"/>
      </w:numPr>
      <w:ind w:left="360"/>
    </w:pPr>
  </w:style>
  <w:style w:type="paragraph" w:customStyle="1" w:styleId="lsSection3">
    <w:name w:val="ls_Section3"/>
    <w:basedOn w:val="Titre3"/>
    <w:next w:val="Normal"/>
    <w:autoRedefine/>
    <w:qFormat/>
    <w:rsid w:val="004B2CF6"/>
    <w:pPr>
      <w:numPr>
        <w:numId w:val="22"/>
      </w:numPr>
      <w:ind w:left="823"/>
    </w:pPr>
  </w:style>
  <w:style w:type="paragraph" w:customStyle="1" w:styleId="lsSection4">
    <w:name w:val="ls_Section4"/>
    <w:basedOn w:val="lsSection3"/>
    <w:next w:val="Normal"/>
    <w:autoRedefine/>
    <w:qFormat/>
    <w:rsid w:val="00D0727B"/>
    <w:pPr>
      <w:numPr>
        <w:ilvl w:val="3"/>
      </w:numPr>
      <w:ind w:left="360"/>
    </w:pPr>
    <w:rPr>
      <w:sz w:val="24"/>
    </w:rPr>
  </w:style>
  <w:style w:type="paragraph" w:customStyle="1" w:styleId="lsUnNumberedSection">
    <w:name w:val="ls_UnNumberedSection"/>
    <w:basedOn w:val="lsSection1"/>
    <w:next w:val="Normal"/>
    <w:qFormat/>
    <w:rsid w:val="00B551C8"/>
    <w:pPr>
      <w:numPr>
        <w:numId w:val="0"/>
      </w:numPr>
    </w:pPr>
  </w:style>
  <w:style w:type="character" w:customStyle="1" w:styleId="NotedebasdepageCar">
    <w:name w:val="Note de bas de page Car"/>
    <w:basedOn w:val="Policepardfaut"/>
    <w:link w:val="Notedebasdepage"/>
    <w:rsid w:val="00AF396D"/>
    <w:rPr>
      <w:rFonts w:ascii="Times New Roman" w:eastAsia="Droid Sans Fallback" w:hAnsi="Times New Roman" w:cs="FreeSans"/>
      <w:sz w:val="20"/>
      <w:szCs w:val="20"/>
      <w:lang w:val="en-US" w:eastAsia="hi-IN" w:bidi="hi-IN"/>
    </w:rPr>
  </w:style>
  <w:style w:type="character" w:customStyle="1" w:styleId="TitreCar">
    <w:name w:val="Titre Car"/>
    <w:aliases w:val="ls_Title Car"/>
    <w:basedOn w:val="Policepardfaut"/>
    <w:link w:val="Titre"/>
    <w:locked/>
    <w:rsid w:val="00AF396D"/>
    <w:rPr>
      <w:rFonts w:ascii="Arial" w:eastAsia="Droid Sans Fallback" w:hAnsi="Arial" w:cs="FreeSans"/>
      <w:b/>
      <w:bCs/>
      <w:sz w:val="56"/>
      <w:szCs w:val="56"/>
      <w:lang w:val="en-US" w:eastAsia="hi-IN" w:bidi="hi-IN"/>
    </w:rPr>
  </w:style>
  <w:style w:type="character" w:customStyle="1" w:styleId="CitationCar">
    <w:name w:val="Citation Car"/>
    <w:aliases w:val="ls_Quote Car"/>
    <w:basedOn w:val="Policepardfaut"/>
    <w:link w:val="Citation"/>
    <w:locked/>
    <w:rsid w:val="00AF396D"/>
    <w:rPr>
      <w:rFonts w:ascii="Times New Roman" w:eastAsia="Droid Sans Fallback" w:hAnsi="Times New Roman" w:cs="FreeSans"/>
      <w:sz w:val="24"/>
      <w:szCs w:val="24"/>
      <w:lang w:val="en-US" w:eastAsia="hi-IN" w:bidi="hi-IN"/>
    </w:rPr>
  </w:style>
  <w:style w:type="character" w:styleId="Marquedecommentaire">
    <w:name w:val="annotation reference"/>
    <w:basedOn w:val="Policepardfaut"/>
    <w:uiPriority w:val="99"/>
    <w:semiHidden/>
    <w:unhideWhenUsed/>
    <w:rsid w:val="001E36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3680"/>
    <w:pPr>
      <w:spacing w:line="240" w:lineRule="auto"/>
    </w:pPr>
    <w:rPr>
      <w:rFonts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3680"/>
    <w:rPr>
      <w:rFonts w:ascii="Times New Roman" w:eastAsia="Droid Sans Fallback" w:hAnsi="Times New Roman" w:cs="Mangal"/>
      <w:sz w:val="20"/>
      <w:szCs w:val="18"/>
      <w:lang w:val="en-US" w:eastAsia="hi-IN" w:bidi="hi-I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36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3680"/>
    <w:rPr>
      <w:rFonts w:ascii="Times New Roman" w:eastAsia="Droid Sans Fallback" w:hAnsi="Times New Roman" w:cs="Mangal"/>
      <w:b/>
      <w:bCs/>
      <w:sz w:val="20"/>
      <w:szCs w:val="18"/>
      <w:lang w:val="en-US" w:eastAsia="hi-I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3680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3680"/>
    <w:rPr>
      <w:rFonts w:ascii="Segoe UI" w:eastAsia="Droid Sans Fallback" w:hAnsi="Segoe UI" w:cs="Mangal"/>
      <w:sz w:val="18"/>
      <w:szCs w:val="16"/>
      <w:lang w:val="en-US" w:eastAsia="hi-IN" w:bidi="hi-IN"/>
    </w:rPr>
  </w:style>
  <w:style w:type="character" w:styleId="Appeldenotedefin">
    <w:name w:val="endnote reference"/>
    <w:basedOn w:val="Policepardfaut"/>
    <w:uiPriority w:val="99"/>
    <w:semiHidden/>
    <w:unhideWhenUsed/>
    <w:rsid w:val="00BA78FD"/>
    <w:rPr>
      <w:vertAlign w:val="superscript"/>
    </w:rPr>
  </w:style>
  <w:style w:type="paragraph" w:customStyle="1" w:styleId="Bibliographie1">
    <w:name w:val="Bibliographie1"/>
    <w:basedOn w:val="Normal"/>
    <w:rsid w:val="00831750"/>
    <w:pPr>
      <w:keepNext w:val="0"/>
      <w:widowControl/>
      <w:suppressAutoHyphens w:val="0"/>
      <w:spacing w:after="0" w:line="240" w:lineRule="auto"/>
    </w:pPr>
  </w:style>
  <w:style w:type="paragraph" w:styleId="Bibliographie">
    <w:name w:val="Bibliography"/>
    <w:basedOn w:val="Normal"/>
    <w:next w:val="Normal"/>
    <w:uiPriority w:val="37"/>
    <w:unhideWhenUsed/>
    <w:rsid w:val="00EC7825"/>
    <w:pPr>
      <w:spacing w:after="0" w:line="240" w:lineRule="atLeast"/>
      <w:ind w:left="720" w:hanging="720"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50D9D"/>
    <w:pPr>
      <w:keepNext w:val="0"/>
      <w:widowControl/>
      <w:suppressAutoHyphens w:val="0"/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fr-FR" w:bidi="ar-SA"/>
    </w:rPr>
  </w:style>
  <w:style w:type="character" w:customStyle="1" w:styleId="italic">
    <w:name w:val="italic"/>
    <w:basedOn w:val="Policepardfaut"/>
    <w:rsid w:val="00350D9D"/>
  </w:style>
  <w:style w:type="paragraph" w:styleId="En-tte">
    <w:name w:val="header"/>
    <w:basedOn w:val="Normal"/>
    <w:link w:val="En-tteCar"/>
    <w:uiPriority w:val="99"/>
    <w:unhideWhenUsed/>
    <w:rsid w:val="005C37D7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5C37D7"/>
    <w:rPr>
      <w:rFonts w:ascii="Times New Roman" w:eastAsia="Droid Sans Fallback" w:hAnsi="Times New Roman" w:cs="Mangal"/>
      <w:sz w:val="24"/>
      <w:szCs w:val="21"/>
      <w:lang w:val="en-US" w:eastAsia="hi-IN" w:bidi="hi-IN"/>
    </w:rPr>
  </w:style>
  <w:style w:type="paragraph" w:styleId="Rvision">
    <w:name w:val="Revision"/>
    <w:hidden/>
    <w:uiPriority w:val="99"/>
    <w:semiHidden/>
    <w:rsid w:val="002A4158"/>
    <w:pPr>
      <w:spacing w:after="0" w:line="240" w:lineRule="auto"/>
    </w:pPr>
    <w:rPr>
      <w:rFonts w:ascii="Times New Roman" w:eastAsia="Droid Sans Fallback" w:hAnsi="Times New Roman" w:cs="Mangal"/>
      <w:sz w:val="24"/>
      <w:szCs w:val="21"/>
      <w:lang w:val="en-US" w:eastAsia="hi-IN" w:bidi="hi-IN"/>
    </w:rPr>
  </w:style>
  <w:style w:type="character" w:styleId="Accentuation">
    <w:name w:val="Emphasis"/>
    <w:basedOn w:val="Policepardfaut"/>
    <w:uiPriority w:val="20"/>
    <w:qFormat/>
    <w:rsid w:val="00D730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EFF7FDF-E33C-4BCD-9925-2F912EE61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15026</Words>
  <Characters>82646</Characters>
  <Application>Microsoft Office Word</Application>
  <DocSecurity>0</DocSecurity>
  <Lines>688</Lines>
  <Paragraphs>194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2018-11-16T12:58:00Z</dcterms:created>
  <dcterms:modified xsi:type="dcterms:W3CDTF">2018-11-19T13:21:00Z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zotero-version="5.0.58"&gt;&lt;session id="rrLyQNwV"/&gt;&lt;style id="http://www.zotero.org/styles/chicago-author-date" locale="en-GB"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