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70AB" w14:textId="77777777" w:rsidR="002C7FB9" w:rsidRDefault="00983D7D">
      <w:pPr>
        <w:pStyle w:val="Title"/>
      </w:pPr>
      <w:r>
        <w:rPr>
          <w:position w:val="50"/>
        </w:rPr>
        <w:t>Contact and the expression of negation</w:t>
      </w:r>
    </w:p>
    <w:p w14:paraId="52643C3E" w14:textId="483AA414" w:rsidR="002C7FB9" w:rsidRDefault="00983D7D">
      <w:pPr>
        <w:pStyle w:val="lsAbstract"/>
      </w:pPr>
      <w:r>
        <w:t xml:space="preserve">This chapter presents an overview of developments in the expression of negation in Arabic and a number of its contact languages, focusing on clausal negation, with </w:t>
      </w:r>
      <w:r w:rsidR="00762273">
        <w:t>some remarks</w:t>
      </w:r>
      <w:r>
        <w:t xml:space="preserve"> also on indefinites in the scope of negation. For most of the developments discussed in this chapter, it is not possible to say for certain that they are contact-induced. But evidence is presented which, cumulatively, points to widespread contact-induced change in this domain being the most plausible interpretation of the data. </w:t>
      </w:r>
    </w:p>
    <w:p w14:paraId="6A67F47B" w14:textId="77777777" w:rsidR="002C7FB9" w:rsidRDefault="002C7FB9">
      <w:pPr>
        <w:pStyle w:val="lsAbstract"/>
      </w:pPr>
    </w:p>
    <w:p w14:paraId="311B0A58" w14:textId="77777777" w:rsidR="002C7FB9" w:rsidRDefault="002C7FB9">
      <w:pPr>
        <w:pStyle w:val="lsAbstract"/>
      </w:pPr>
    </w:p>
    <w:p w14:paraId="7568AEE0" w14:textId="77777777" w:rsidR="002C7FB9" w:rsidRDefault="00983D7D">
      <w:pPr>
        <w:pStyle w:val="lsSection1"/>
        <w:numPr>
          <w:ilvl w:val="0"/>
          <w:numId w:val="3"/>
        </w:numPr>
      </w:pPr>
      <w:bookmarkStart w:id="0" w:name="__RefHeading__452_2075933062"/>
      <w:bookmarkEnd w:id="0"/>
      <w:r>
        <w:t>Overview of concepts and terminology</w:t>
      </w:r>
    </w:p>
    <w:p w14:paraId="4C09D091" w14:textId="77777777" w:rsidR="002C7FB9" w:rsidRDefault="00983D7D">
      <w:pPr>
        <w:pStyle w:val="lsSection2"/>
        <w:numPr>
          <w:ilvl w:val="1"/>
          <w:numId w:val="3"/>
        </w:numPr>
      </w:pPr>
      <w:r>
        <w:t>Jespersen’s cycle</w:t>
      </w:r>
    </w:p>
    <w:p w14:paraId="2F933AFF" w14:textId="77EC92C0" w:rsidR="002C7FB9" w:rsidRDefault="00983D7D">
      <w:r>
        <w:t xml:space="preserve">In the past few decades there has been steadily intensifying interest among linguists in historical developments in the expression of negation, with particular attention given to the fact that these developments typically give the appearance of being cyclical in nature. We can date the beginning of this sustained interest to Dahl’s </w:t>
      </w:r>
      <w:r w:rsidR="002C7FB9">
        <w:fldChar w:fldCharType="begin"/>
      </w:r>
      <w:r>
        <w:instrText>ADDIN ZOTERO_ITEM CSL_CITATION {"citationID":"dH5BBmqD","properties":{"formattedCitation":"(1979)","plainCitation":"(1979)","noteIndex":0},"citationItems":[{"id":7376,"uris":["http://zotero.org/users/local/lwtdYZtj/items/BVEGRIF3"],"uri":["http://zotero.org/users/local/lwtdYZtj/items/BVEGRIF3"],"itemData":{"id":7376,"type":"article-journal","title":"Typology of sentence negation","container-title":"Linguistics","page":"79–106","volume":"17","author":[{"family":"Dahl","given":"Östen"}],"issued":{"date-parts":[["1979"]]}},"suppress-author":true}],"schema":"https://github.com/citation-style-language/schema/raw/master/csl-citation.json"}</w:instrText>
      </w:r>
      <w:r w:rsidR="002C7FB9">
        <w:fldChar w:fldCharType="separate"/>
      </w:r>
      <w:bookmarkStart w:id="1" w:name="__Fieldmark__14_4205063374"/>
      <w:r>
        <w:rPr>
          <w:rFonts w:cs="Times New Roman"/>
        </w:rPr>
        <w:t>(1979)</w:t>
      </w:r>
      <w:r w:rsidR="002C7FB9">
        <w:fldChar w:fldCharType="end"/>
      </w:r>
      <w:bookmarkEnd w:id="1"/>
      <w:r>
        <w:t xml:space="preserve"> typological survey of negation patterns in the world’s languages, in which he coined the term </w:t>
      </w:r>
      <w:r>
        <w:rPr>
          <w:rStyle w:val="lsCategory"/>
        </w:rPr>
        <w:t>Jespersen’s cycle</w:t>
      </w:r>
      <w:r w:rsidRPr="00821211">
        <w:rPr>
          <w:rStyle w:val="FootnoteAnchor"/>
          <w:smallCaps/>
        </w:rPr>
        <w:footnoteReference w:id="1"/>
      </w:r>
      <w:r w:rsidRPr="00821211">
        <w:rPr>
          <w:smallCaps/>
        </w:rPr>
        <w:t xml:space="preserve"> </w:t>
      </w:r>
      <w:r>
        <w:t xml:space="preserve">for what </w:t>
      </w:r>
      <w:r>
        <w:lastRenderedPageBreak/>
        <w:t xml:space="preserve">is by now the best known set of developments in this domain: the replacement of an original negative morpheme with a newly grammaticalized alternative, after a period in which the two may co-occur, prototypically resulting in a word order shift from preverbal to postverbal negation. The best known examples of Jespersen’s cycle (both supplied, among others, by Jespersen himself in his 1917 work) come from the history of English </w:t>
      </w:r>
      <w:r w:rsidR="002C7FB9">
        <w:fldChar w:fldCharType="begin"/>
      </w:r>
      <w:r>
        <w:instrText>REF _Ref506823675 \r \h</w:instrText>
      </w:r>
      <w:r w:rsidR="002C7FB9">
        <w:fldChar w:fldCharType="separate"/>
      </w:r>
      <w:r w:rsidR="0070711A">
        <w:rPr>
          <w:cs/>
        </w:rPr>
        <w:t>‎</w:t>
      </w:r>
      <w:r w:rsidR="0070711A">
        <w:t>(1)</w:t>
      </w:r>
      <w:r w:rsidR="002C7FB9">
        <w:fldChar w:fldCharType="end"/>
      </w:r>
      <w:r>
        <w:t xml:space="preserve"> and French </w:t>
      </w:r>
      <w:r w:rsidR="002C7FB9">
        <w:fldChar w:fldCharType="begin"/>
      </w:r>
      <w:r>
        <w:instrText>REF _Ref506823683 \r \h</w:instrText>
      </w:r>
      <w:r w:rsidR="002C7FB9">
        <w:fldChar w:fldCharType="separate"/>
      </w:r>
      <w:r w:rsidR="0070711A">
        <w:rPr>
          <w:cs/>
        </w:rPr>
        <w:t>‎</w:t>
      </w:r>
      <w:r w:rsidR="0070711A">
        <w:t>(2)</w:t>
      </w:r>
      <w:r w:rsidR="002C7FB9">
        <w:fldChar w:fldCharType="end"/>
      </w:r>
      <w:r>
        <w:t>.</w:t>
      </w:r>
    </w:p>
    <w:p w14:paraId="3E4B06D4" w14:textId="77777777" w:rsidR="002C7FB9" w:rsidRDefault="002C7FB9"/>
    <w:p w14:paraId="5F51C3B6" w14:textId="77777777" w:rsidR="002C7FB9" w:rsidRDefault="00983D7D">
      <w:pPr>
        <w:pStyle w:val="lsLanginfo"/>
        <w:keepNext w:val="0"/>
        <w:numPr>
          <w:ilvl w:val="0"/>
          <w:numId w:val="2"/>
        </w:numPr>
        <w:ind w:left="113" w:firstLine="0"/>
      </w:pPr>
      <w:bookmarkStart w:id="6" w:name="_Ref506823675"/>
      <w:r>
        <w:t xml:space="preserve">English </w:t>
      </w:r>
      <w:r w:rsidR="002C7FB9">
        <w:fldChar w:fldCharType="begin"/>
      </w:r>
      <w:r>
        <w:instrText>ADDIN ZOTERO_ITEM CSL_CITATION {"citationID":"yAVBDhIK","properties":{"formattedCitation":"(Jespersen 1917: 9)","plainCitation":"(Jespersen 1917: 9)","noteIndex":0},"citationItems":[{"id":5169,"uris":["http://zotero.org/users/local/lwtdYZtj/items/JGSYUQUT"],"uri":["http://zotero.org/users/local/lwtdYZtj/items/JGSYUQUT"],"itemData":{"id":5169,"type":"book","title":"Negation in English and other languages","collection-title":"Historisk-filologiske Meddelelser 1","publisher":"A. F. Høst","publisher-place":"Copenhagen","event-place":"Copenhagen","author":[{"family":"Jespersen","given":"Otto"}],"issued":{"date-parts":[["1917"]]}},"suffix":": 9"}],"schema":"https://github.com/citation-style-language/schema/raw/master/csl-citation.json"}</w:instrText>
      </w:r>
      <w:r w:rsidR="002C7FB9">
        <w:fldChar w:fldCharType="separate"/>
      </w:r>
      <w:bookmarkStart w:id="7" w:name="__Fieldmark__73_4205063374"/>
      <w:r>
        <w:t>(Jespersen 1917: 9)</w:t>
      </w:r>
      <w:r w:rsidR="002C7FB9">
        <w:fldChar w:fldCharType="end"/>
      </w:r>
      <w:bookmarkEnd w:id="6"/>
      <w:bookmarkEnd w:id="7"/>
    </w:p>
    <w:p w14:paraId="5ECE0F02" w14:textId="77777777" w:rsidR="002C7FB9" w:rsidRDefault="00983D7D">
      <w:pPr>
        <w:pStyle w:val="lsLanginfo"/>
        <w:keepNext w:val="0"/>
        <w:numPr>
          <w:ilvl w:val="1"/>
          <w:numId w:val="2"/>
        </w:numPr>
        <w:ind w:left="113" w:firstLine="0"/>
      </w:pPr>
      <w:r>
        <w:t>Stage I – Old English</w:t>
      </w:r>
    </w:p>
    <w:p w14:paraId="22229D2A" w14:textId="77777777" w:rsidR="002C7FB9" w:rsidRDefault="00983D7D">
      <w:pPr>
        <w:pStyle w:val="lsSourceline"/>
        <w:keepNext w:val="0"/>
      </w:pPr>
      <w:r>
        <w:t>ic ne secge</w:t>
      </w:r>
    </w:p>
    <w:p w14:paraId="24F41B24" w14:textId="22D69F35" w:rsidR="002C7FB9" w:rsidRDefault="00983D7D">
      <w:pPr>
        <w:pStyle w:val="lsIMT"/>
        <w:keepNext w:val="0"/>
      </w:pPr>
      <w:r>
        <w:t xml:space="preserve">I </w:t>
      </w:r>
      <w:r>
        <w:rPr>
          <w:rStyle w:val="lsCategory"/>
        </w:rPr>
        <w:t>neg</w:t>
      </w:r>
      <w:r>
        <w:t xml:space="preserve"> </w:t>
      </w:r>
      <w:r>
        <w:rPr>
          <w:rStyle w:val="lsCategory"/>
          <w:smallCaps w:val="0"/>
        </w:rPr>
        <w:t>say</w:t>
      </w:r>
      <w:r>
        <w:t>.</w:t>
      </w:r>
      <w:r>
        <w:rPr>
          <w:rStyle w:val="lsCategory"/>
        </w:rPr>
        <w:t>prs.1sg</w:t>
      </w:r>
      <w:r>
        <w:t xml:space="preserve">  </w:t>
      </w:r>
    </w:p>
    <w:p w14:paraId="43C20779" w14:textId="77777777" w:rsidR="002C7FB9" w:rsidRDefault="00983D7D">
      <w:pPr>
        <w:pStyle w:val="lsTranslationSubexample"/>
        <w:keepNext w:val="0"/>
      </w:pPr>
      <w:r>
        <w:t>‘I do not say.’</w:t>
      </w:r>
    </w:p>
    <w:p w14:paraId="05A58D2B" w14:textId="77777777" w:rsidR="002C7FB9" w:rsidRDefault="00983D7D">
      <w:pPr>
        <w:pStyle w:val="lsLanginfo"/>
        <w:keepNext w:val="0"/>
        <w:numPr>
          <w:ilvl w:val="1"/>
          <w:numId w:val="2"/>
        </w:numPr>
        <w:ind w:left="113" w:firstLine="0"/>
      </w:pPr>
      <w:r>
        <w:t>Stage II – Middle English</w:t>
      </w:r>
    </w:p>
    <w:p w14:paraId="3B2566CA" w14:textId="77777777" w:rsidR="002C7FB9" w:rsidRDefault="00983D7D">
      <w:pPr>
        <w:pStyle w:val="lsSourceline"/>
        <w:keepNext w:val="0"/>
      </w:pPr>
      <w:r>
        <w:t>I ne seye not</w:t>
      </w:r>
    </w:p>
    <w:p w14:paraId="24E527C1" w14:textId="1EA684BB" w:rsidR="002C7FB9" w:rsidRDefault="00983D7D">
      <w:pPr>
        <w:pStyle w:val="lsIMT"/>
        <w:keepNext w:val="0"/>
      </w:pPr>
      <w:r>
        <w:t xml:space="preserve">I </w:t>
      </w:r>
      <w:r>
        <w:rPr>
          <w:rStyle w:val="lsCategory"/>
        </w:rPr>
        <w:t>neg</w:t>
      </w:r>
      <w:r>
        <w:t xml:space="preserve"> </w:t>
      </w:r>
      <w:r>
        <w:rPr>
          <w:rStyle w:val="lsCategory"/>
          <w:smallCaps w:val="0"/>
        </w:rPr>
        <w:t>say.</w:t>
      </w:r>
      <w:r>
        <w:rPr>
          <w:rStyle w:val="lsCategory"/>
        </w:rPr>
        <w:t>prs.1sg neg</w:t>
      </w:r>
      <w:r>
        <w:t xml:space="preserve">  </w:t>
      </w:r>
    </w:p>
    <w:p w14:paraId="0632DED3" w14:textId="77777777" w:rsidR="002C7FB9" w:rsidRDefault="00983D7D">
      <w:pPr>
        <w:pStyle w:val="lsTranslationSubexample"/>
        <w:keepNext w:val="0"/>
      </w:pPr>
      <w:r>
        <w:t>‘I do not say.’</w:t>
      </w:r>
    </w:p>
    <w:p w14:paraId="689AF19B" w14:textId="77777777" w:rsidR="002C7FB9" w:rsidRDefault="00983D7D">
      <w:pPr>
        <w:pStyle w:val="lsLanginfo"/>
        <w:keepNext w:val="0"/>
        <w:numPr>
          <w:ilvl w:val="1"/>
          <w:numId w:val="2"/>
        </w:numPr>
        <w:ind w:left="113" w:firstLine="0"/>
      </w:pPr>
      <w:r>
        <w:t>Stage III – Early Modern English</w:t>
      </w:r>
    </w:p>
    <w:p w14:paraId="1B33C6EA" w14:textId="77777777" w:rsidR="002C7FB9" w:rsidRDefault="00983D7D">
      <w:pPr>
        <w:pStyle w:val="lsSourceline"/>
        <w:keepNext w:val="0"/>
      </w:pPr>
      <w:r>
        <w:t>I say not</w:t>
      </w:r>
    </w:p>
    <w:p w14:paraId="2C62BF4C" w14:textId="77777777" w:rsidR="002C7FB9" w:rsidRDefault="002C7FB9"/>
    <w:p w14:paraId="63519A9A" w14:textId="77777777" w:rsidR="002C7FB9" w:rsidRDefault="00983D7D">
      <w:pPr>
        <w:pStyle w:val="lsLanginfo"/>
        <w:keepNext w:val="0"/>
        <w:numPr>
          <w:ilvl w:val="0"/>
          <w:numId w:val="2"/>
        </w:numPr>
        <w:ind w:left="113" w:firstLine="0"/>
      </w:pPr>
      <w:bookmarkStart w:id="8" w:name="_Ref506823683"/>
      <w:r>
        <w:t xml:space="preserve">French </w:t>
      </w:r>
      <w:r w:rsidR="002C7FB9">
        <w:fldChar w:fldCharType="begin"/>
      </w:r>
      <w:r>
        <w:instrText>ADDIN ZOTERO_ITEM CSL_CITATION {"citationID":"5qYzlRo3","properties":{"formattedCitation":"(Jespersen 1917: 7)","plainCitation":"(Jespersen 1917: 7)","noteIndex":0},"citationItems":[{"id":5169,"uris":["http://zotero.org/users/local/lwtdYZtj/items/JGSYUQUT"],"uri":["http://zotero.org/users/local/lwtdYZtj/items/JGSYUQUT"],"itemData":{"id":5169,"type":"book","title":"Negation in English and other languages","collection-title":"Historisk-filologiske Meddelelser 1","publisher":"A. F. Høst","publisher-place":"Copenhagen","event-place":"Copenhagen","author":[{"family":"Jespersen","given":"Otto"}],"issued":{"date-parts":[["1917"]]}},"suffix":": 7"}],"schema":"https://github.com/citation-style-language/schema/raw/master/csl-citation.json"}</w:instrText>
      </w:r>
      <w:r w:rsidR="002C7FB9">
        <w:fldChar w:fldCharType="separate"/>
      </w:r>
      <w:bookmarkStart w:id="9" w:name="__Fieldmark__110_4205063374"/>
      <w:bookmarkEnd w:id="8"/>
      <w:r>
        <w:t>(Jespersen 1917: 7)</w:t>
      </w:r>
      <w:r w:rsidR="002C7FB9">
        <w:fldChar w:fldCharType="end"/>
      </w:r>
      <w:bookmarkEnd w:id="9"/>
    </w:p>
    <w:p w14:paraId="4CA4F789" w14:textId="77777777" w:rsidR="002C7FB9" w:rsidRDefault="00983D7D">
      <w:pPr>
        <w:pStyle w:val="lsLanginfo"/>
        <w:keepNext w:val="0"/>
        <w:numPr>
          <w:ilvl w:val="1"/>
          <w:numId w:val="2"/>
        </w:numPr>
        <w:ind w:left="113" w:firstLine="0"/>
      </w:pPr>
      <w:r>
        <w:t>Stage I – Old French</w:t>
      </w:r>
    </w:p>
    <w:p w14:paraId="6FB92AB1" w14:textId="77777777" w:rsidR="002C7FB9" w:rsidRDefault="00983D7D">
      <w:pPr>
        <w:pStyle w:val="lsSourceline"/>
        <w:keepNext w:val="0"/>
      </w:pPr>
      <w:r>
        <w:t>jeo ne di</w:t>
      </w:r>
    </w:p>
    <w:p w14:paraId="2DA7C608" w14:textId="753EB08E" w:rsidR="002C7FB9" w:rsidRDefault="00983D7D">
      <w:pPr>
        <w:pStyle w:val="lsIMT"/>
        <w:keepNext w:val="0"/>
      </w:pPr>
      <w:r>
        <w:t xml:space="preserve">I </w:t>
      </w:r>
      <w:r>
        <w:rPr>
          <w:rStyle w:val="lsCategory"/>
        </w:rPr>
        <w:t>neg</w:t>
      </w:r>
      <w:r>
        <w:t xml:space="preserve"> </w:t>
      </w:r>
      <w:r>
        <w:rPr>
          <w:rStyle w:val="lsCategory"/>
          <w:smallCaps w:val="0"/>
        </w:rPr>
        <w:t>say</w:t>
      </w:r>
      <w:r>
        <w:t>.</w:t>
      </w:r>
      <w:r>
        <w:rPr>
          <w:rStyle w:val="lsCategory"/>
        </w:rPr>
        <w:t>prs.1sg</w:t>
      </w:r>
      <w:r>
        <w:t xml:space="preserve">  </w:t>
      </w:r>
    </w:p>
    <w:p w14:paraId="1864F2F5" w14:textId="77777777" w:rsidR="002C7FB9" w:rsidRDefault="00983D7D">
      <w:pPr>
        <w:pStyle w:val="lsTranslationSubexample"/>
        <w:keepNext w:val="0"/>
      </w:pPr>
      <w:r>
        <w:t xml:space="preserve"> ‘I do not say.’</w:t>
      </w:r>
    </w:p>
    <w:p w14:paraId="73C95081" w14:textId="77777777" w:rsidR="002C7FB9" w:rsidRDefault="00983D7D">
      <w:pPr>
        <w:pStyle w:val="lsLanginfo"/>
        <w:keepNext w:val="0"/>
        <w:numPr>
          <w:ilvl w:val="1"/>
          <w:numId w:val="2"/>
        </w:numPr>
        <w:ind w:left="113" w:firstLine="0"/>
      </w:pPr>
      <w:r>
        <w:t>Stage II – contemporary written French</w:t>
      </w:r>
    </w:p>
    <w:p w14:paraId="0D226B37" w14:textId="77777777" w:rsidR="002C7FB9" w:rsidRDefault="00983D7D">
      <w:pPr>
        <w:pStyle w:val="lsSourceline"/>
        <w:keepNext w:val="0"/>
      </w:pPr>
      <w:r>
        <w:t>Je ne dis pas</w:t>
      </w:r>
    </w:p>
    <w:p w14:paraId="7C77C451" w14:textId="01082164" w:rsidR="002C7FB9" w:rsidRDefault="00983D7D">
      <w:pPr>
        <w:pStyle w:val="lsIMT"/>
        <w:keepNext w:val="0"/>
      </w:pPr>
      <w:r>
        <w:t xml:space="preserve">I </w:t>
      </w:r>
      <w:r>
        <w:rPr>
          <w:rStyle w:val="lsCategory"/>
        </w:rPr>
        <w:t>neg</w:t>
      </w:r>
      <w:r>
        <w:t xml:space="preserve"> </w:t>
      </w:r>
      <w:r>
        <w:rPr>
          <w:rStyle w:val="lsCategory"/>
          <w:smallCaps w:val="0"/>
        </w:rPr>
        <w:t>say</w:t>
      </w:r>
      <w:r>
        <w:t>.</w:t>
      </w:r>
      <w:r>
        <w:rPr>
          <w:rStyle w:val="lsCategory"/>
        </w:rPr>
        <w:t>prs.1sg neg</w:t>
      </w:r>
      <w:r>
        <w:t xml:space="preserve">  </w:t>
      </w:r>
    </w:p>
    <w:p w14:paraId="19B33F21" w14:textId="77777777" w:rsidR="002C7FB9" w:rsidRDefault="00983D7D">
      <w:pPr>
        <w:pStyle w:val="lsTranslationSubexample"/>
        <w:keepNext w:val="0"/>
      </w:pPr>
      <w:r>
        <w:t>‘I do not say.’</w:t>
      </w:r>
    </w:p>
    <w:p w14:paraId="0C899774" w14:textId="77777777" w:rsidR="002C7FB9" w:rsidRDefault="00983D7D">
      <w:pPr>
        <w:pStyle w:val="lsLanginfo"/>
        <w:keepNext w:val="0"/>
        <w:numPr>
          <w:ilvl w:val="1"/>
          <w:numId w:val="2"/>
        </w:numPr>
        <w:ind w:left="113" w:firstLine="0"/>
      </w:pPr>
      <w:r>
        <w:t>Stage III – contemporary colloquial French</w:t>
      </w:r>
    </w:p>
    <w:p w14:paraId="1583F50A" w14:textId="77777777" w:rsidR="002C7FB9" w:rsidRDefault="00983D7D">
      <w:pPr>
        <w:pStyle w:val="lsSourceline"/>
        <w:keepNext w:val="0"/>
      </w:pPr>
      <w:r>
        <w:t>Je dis pas</w:t>
      </w:r>
    </w:p>
    <w:p w14:paraId="025C4772" w14:textId="77777777" w:rsidR="002C7FB9" w:rsidRDefault="00983D7D">
      <w:pPr>
        <w:pStyle w:val="lsIMT"/>
        <w:keepNext w:val="0"/>
      </w:pPr>
      <w:r>
        <w:t xml:space="preserve">I </w:t>
      </w:r>
      <w:r>
        <w:rPr>
          <w:rStyle w:val="lsCategory"/>
          <w:smallCaps w:val="0"/>
        </w:rPr>
        <w:t>say</w:t>
      </w:r>
      <w:r>
        <w:t>.</w:t>
      </w:r>
      <w:r>
        <w:rPr>
          <w:rStyle w:val="lsCategory"/>
        </w:rPr>
        <w:t>pres.1sg neg</w:t>
      </w:r>
      <w:r>
        <w:t xml:space="preserve">  </w:t>
      </w:r>
    </w:p>
    <w:p w14:paraId="292D867B" w14:textId="77777777" w:rsidR="002C7FB9" w:rsidRDefault="00983D7D">
      <w:pPr>
        <w:pStyle w:val="lsTranslationSubexample"/>
        <w:keepNext w:val="0"/>
      </w:pPr>
      <w:r>
        <w:t>‘I do not say.’</w:t>
      </w:r>
    </w:p>
    <w:p w14:paraId="528CDAA7" w14:textId="77777777" w:rsidR="002C7FB9" w:rsidRDefault="002C7FB9"/>
    <w:p w14:paraId="00AD0B78" w14:textId="690B0D7F" w:rsidR="002C7FB9" w:rsidRDefault="00983D7D">
      <w:r>
        <w:t xml:space="preserve">Jespersen’s cycle has since been the subject of intensive investigation, especially in the languages of Europe </w:t>
      </w:r>
      <w:r w:rsidR="002C7FB9">
        <w:fldChar w:fldCharType="begin"/>
      </w:r>
      <w:r>
        <w:instrText>ADDIN ZOTERO_ITEM CSL_CITATION {"citationID":"Oo8ComM4","properties":{"formattedCitation":"(e.g. Bernini &amp; Ramat 1992; Bernini &amp; Ramat 1996; Willis, Lucas &amp; Breitbarth 2013)","plainCitation":"(e.g. Bernini &amp; Ramat 1992; Bernini &amp; Ramat 1996; Willis, Lucas &amp; Breitbarth 2013)","noteIndex":0},"citationItems":[{"id":8411,"uris":["http://zotero.org/users/local/lwtdYZtj/items/LPF5AN53"],"uri":["http://zotero.org/users/local/lwtdYZtj/items/LPF5AN53"],"itemData":{"id":8411,"type":"book","title":"La frase negativa nelle lingue d'Europa","publisher":"Il Mulino","publisher-place":"Bologna","event-place":"Bologna","author":[{"family":"Bernini","given":"Giuliano"},{"family":"Ramat","given":"Paolo"}],"issued":{"date-parts":[["1992"]]}},"prefix":"e.g. "},{"id":8410,"uris":["http://zotero.org/users/local/lwtdYZtj/items/3CQ7SQJJ"],"uri":["http://zotero.org/users/local/lwtdYZtj/items/3CQ7SQJJ"],"itemData":{"id":8410,"type":"book","title":"Negative sentences in the languages of Europe","publisher":"Mouton de Gruyter","publisher-place":"Berlin","event-place":"Berlin","author":[{"family":"Bernini","given":"Giuliano"},{"family":"Ramat","given":"Paolo"}],"issued":{"date-parts":[["1996"]]}}},{"id":281,"uris":["http://zotero.org/users/local/lwtdYZtj/items/6WKPGEIQ"],"uri":["http://zotero.org/users/local/lwtdYZtj/items/6WKPGEIQ"],"itemData":{"id":281,"type":"book","title":"The history of negation in the languages of Europe and the Mediterranean","publisher":"Oxford University Press","publisher-place":"Oxford","volume":"1: Case studies","event-place":"Oxford","author":[{"family":"Willis","given":"David"},{"family":"Lucas","given":"Christopher"},{"family":"Breitbarth","given":"Anne"}],"issued":{"date-parts":[["2013"]]}}}],"schema":"https://github.com/citation-style-language/schema/raw/master/csl-citation.json"}</w:instrText>
      </w:r>
      <w:r w:rsidR="002C7FB9">
        <w:fldChar w:fldCharType="separate"/>
      </w:r>
      <w:bookmarkStart w:id="10" w:name="__Fieldmark__151_4205063374"/>
      <w:r>
        <w:rPr>
          <w:rFonts w:cs="Times New Roman"/>
        </w:rPr>
        <w:t>(e.g. Bernini &amp; Ramat 1992; Bernini &amp; Ramat 1996; Willis, Lucas &amp; Breitbarth 2013)</w:t>
      </w:r>
      <w:r w:rsidR="002C7FB9">
        <w:fldChar w:fldCharType="end"/>
      </w:r>
      <w:bookmarkEnd w:id="10"/>
      <w:r>
        <w:t xml:space="preserve">, but also beyond </w:t>
      </w:r>
      <w:r w:rsidR="002C7FB9">
        <w:fldChar w:fldCharType="begin"/>
      </w:r>
      <w:r>
        <w:instrText>ADDIN ZOTERO_ITEM CSL_CITATION {"citationID":"d90pbOtN","properties":{"formattedCitation":"(e.g. Lucas 2007; 2009; 2013; Lucas &amp; Lash 2010; Devos &amp; van der Auwera 2013; van der Auwera &amp; Vossen 2015; 2016; 2017)","plainCitation":"(e.g. Lucas 2007; 2009; 2013; Lucas &amp; Lash 2010; Devos &amp; van der Auwera 2013; van der Auwera &amp; Vossen 2015; 2016; 2017)","noteIndex":0},"citationItems":[{"id":3954,"uris":["http://zotero.org/users/local/lwtdYZtj/items/VP4FC7MJ"],"uri":["http://zotero.org/users/local/lwtdYZtj/items/VP4FC7MJ"],"itemData":{"id":3954,"type":"article-journal","title":"Jespersen's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Society","page":"398–431","volume":"105","DOI":"10.1111/j.1467-968X.2007.00189.x","author":[{"family":"Lucas","given":"Christopher"}],"issued":{"date-parts":[["2007"]]}},"prefix":"e.g. "},{"id":3952,"uris":["http://zotero.org/users/local/lwtdYZtj/items/W5BZCJVT"],"uri":["http://zotero.org/users/local/lwtdYZtj/items/W5BZCJVT"],"itemData":{"id":3952,"type":"thesis","title":"The development of negation in Arabic and Afro-Asiatic","publisher":"University of Cambridge","genre":"PhD","author":[{"family":"Lucas","given":"Christopher"}],"issued":{"date-parts":[["2009"]]}},"suppress-author":true},{"id":3942,"uris":["http://zotero.org/users/local/lwtdYZtj/items/9RCQB2LF"],"uri":["http://zotero.org/users/local/lwtdYZtj/items/9RCQB2LF"],"itemData":{"id":3942,"type":"chapter","title":"Negation in the history of Arabic and Afro-Asiatic","container-title":"The development of negation in the languages of Europe and the Mediterranean","publisher":"Oxford University Press","publisher-place":"Oxford","page":"399–452","volume":"1: Case studies","event-place":"Oxford","author":[{"family":"Lucas","given":"Christopher"}],"editor":[{"family":"Breitbarth","given":"Anne"},{"family":"Lucas","given":"Christopher"},{"family":"Willis","given":"David"}],"issued":{"date-parts":[["2013"]]}},"suppress-author":true},{"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id":7219,"uris":["http://zotero.org/users/local/lwtdYZtj/items/37KFUQYT"],"uri":["http://zotero.org/users/local/lwtdYZtj/items/37KFUQYT"],"itemData":{"id":7219,"type":"article-journal","title":"Jespersen cycles in Bantu: Double and triple negation","container-title":"Journal of African Languages and Linguistics","page":"205–274","volume":"34","author":[{"family":"Devos","given":"Maud"},{"family":"Auwera","given":"Johan","non-dropping-particle":"van der"}],"issued":{"date-parts":[["2013"]]}}},{"id":8480,"uris":["http://zotero.org/users/local/lwtdYZtj/items/BBGLZ85H"],"uri":["http://zotero.org/users/local/lwtdYZtj/items/BBGLZ85H"],"itemData":{"id":8480,"type":"article-journal","title":"Negatives between Chamic and Bahnaric","container-title":"Journal of the Southeast Asian Linguistics Society","page":"24-38","volume":"8","journalAbbreviation":"Journal of the Southeast Asian Linguistics Society","author":[{"family":"Auwera","given":"Johan","non-dropping-particle":"van der"},{"family":"Vossen","given":"Frens"}],"issued":{"date-parts":[["2015"]]}}},{"id":8481,"uris":["http://zotero.org/users/local/lwtdYZtj/items/Q48VU849"],"uri":["http://zotero.org/users/local/lwtdYZtj/items/Q48VU849"],"itemData":{"id":8481,"type":"chapter","title":"Jespersen cycles in Mayan, Quechuan and Maipurean languages","container-title":"Cyclical change continued","publisher":"Benjamins","publisher-place":"Amsterdam","page":"189-218","event-place":"Amsterdam","author":[{"family":"Auwera","given":"Johan","non-dropping-particle":"van der"},{"family":"Vossen","given":"Frens"}],"editor":[{"family":"Van Gelderen","given":"Elly"}],"issued":{"date-parts":[["2016"]]}},"suppress-author":true},{"id":8482,"uris":["http://zotero.org/users/local/lwtdYZtj/items/X6ZFX6VN"],"uri":["http://zotero.org/users/local/lwtdYZtj/items/X6ZFX6VN"],"itemData":{"id":8482,"type":"article-journal","title":"Kiranti double negation: A copula conjecture","container-title":"Linguistics of the Tibeto-Burman Area","page":"40-58","volume":"40","issue":"1","ISSN":"2214-5907","journalAbbreviation":"Linguistics of the Tibeto-Burman Area","author":[{"family":"Auwera","given":"Johan","non-dropping-particle":"van der"},{"family":"Vossen","given":"Frens"}],"issued":{"date-parts":[["2017"]]}},"suppress-author":true}],"schema":"https://github.com/citation-style-language/schema/raw/master/csl-citation.json"}</w:instrText>
      </w:r>
      <w:r w:rsidR="002C7FB9">
        <w:fldChar w:fldCharType="separate"/>
      </w:r>
      <w:bookmarkStart w:id="11" w:name="__Fieldmark__156_4205063374"/>
      <w:r>
        <w:rPr>
          <w:rFonts w:cs="Times New Roman"/>
        </w:rPr>
        <w:t>(e.g. Lucas 2007; 2009; 2013; Lucas &amp; Lash 2010; Devos &amp; van der Auwera 2013; van der Auwera &amp; Vossen 2015; 2016; 2017)</w:t>
      </w:r>
      <w:r w:rsidR="002C7FB9">
        <w:fldChar w:fldCharType="end"/>
      </w:r>
      <w:bookmarkEnd w:id="11"/>
      <w:r>
        <w:t xml:space="preserve">, with a picture emerging of a marked propensity for instances of </w:t>
      </w:r>
      <w:r>
        <w:lastRenderedPageBreak/>
        <w:t>Jespersen’s cycle to be areally distributed, as we will see below in the discussion of Jespersen’s cycle in Arabic and its contact languages (</w:t>
      </w:r>
      <w:r>
        <w:rPr>
          <w:rFonts w:cs="Times New Roman"/>
        </w:rPr>
        <w:t>§</w:t>
      </w:r>
      <w:r w:rsidR="002C7FB9">
        <w:rPr>
          <w:rFonts w:cs="Times New Roman"/>
        </w:rPr>
        <w:fldChar w:fldCharType="begin"/>
      </w:r>
      <w:r>
        <w:rPr>
          <w:rFonts w:cs="Times New Roman"/>
        </w:rPr>
        <w:instrText>REF _Ref510461533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2</w:t>
      </w:r>
      <w:r w:rsidR="002C7FB9">
        <w:rPr>
          <w:rFonts w:cs="Times New Roman"/>
        </w:rPr>
        <w:fldChar w:fldCharType="end"/>
      </w:r>
      <w:r>
        <w:t>).</w:t>
      </w:r>
    </w:p>
    <w:p w14:paraId="099DA30F" w14:textId="77777777" w:rsidR="002C7FB9" w:rsidRDefault="00983D7D">
      <w:r>
        <w:t>While Jespersen’s cycle is the best known, best studied, and perhaps crosslinguistically most frequently occurring set of changes in the expression of negation, two other important types of changes must also be mentioned here: Croft’s cycle and changes to indefinites in the scope of negation.</w:t>
      </w:r>
    </w:p>
    <w:p w14:paraId="7F852D38" w14:textId="77777777" w:rsidR="002C7FB9" w:rsidRDefault="002C7FB9"/>
    <w:p w14:paraId="3324C095" w14:textId="77777777" w:rsidR="002C7FB9" w:rsidRDefault="00983D7D">
      <w:pPr>
        <w:pStyle w:val="lsSection2"/>
        <w:numPr>
          <w:ilvl w:val="1"/>
          <w:numId w:val="3"/>
        </w:numPr>
      </w:pPr>
      <w:r>
        <w:t>Croft’s cycle</w:t>
      </w:r>
    </w:p>
    <w:p w14:paraId="23FCE055" w14:textId="77777777" w:rsidR="002C7FB9" w:rsidRDefault="00983D7D">
      <w:r>
        <w:t xml:space="preserve">In a typologically-oriented </w:t>
      </w:r>
      <w:r w:rsidR="002C7FB9">
        <w:fldChar w:fldCharType="begin"/>
      </w:r>
      <w:r>
        <w:instrText>ADDIN ZOTERO_ITEM CSL_CITATION {"citationID":"o4jQHdq6","properties":{"formattedCitation":"(1991)","plainCitation":"(1991)","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Linguistics","page":"1-27","volume":"27","issue":"1","author":[{"family":"Croft","given":"William"}],"issued":{"date-parts":[["1991"]]}},"suppress-author":true}],"schema":"https://github.com/citation-style-language/schema/raw/master/csl-citation.json"}</w:instrText>
      </w:r>
      <w:r w:rsidR="002C7FB9">
        <w:fldChar w:fldCharType="separate"/>
      </w:r>
      <w:bookmarkStart w:id="12" w:name="__Fieldmark__178_4205063374"/>
      <w:r>
        <w:rPr>
          <w:rFonts w:cs="Times New Roman"/>
        </w:rPr>
        <w:t>(1991)</w:t>
      </w:r>
      <w:r w:rsidR="002C7FB9">
        <w:fldChar w:fldCharType="end"/>
      </w:r>
      <w:bookmarkEnd w:id="12"/>
      <w:r>
        <w:t xml:space="preserve"> article, Croft reconstructs from synchronic descriptions of a range of languages a recurring set of cyclical changes in the expression of negation. Unlike Jespersen’s cycle, in which the commonest sources of new negators are nominal elements expressing minimal quantities, such as ‘step’ or ‘crumb’, or generalizing prounouns like ‘(any)thing’, </w:t>
      </w:r>
      <w:r>
        <w:rPr>
          <w:rStyle w:val="lsCategory"/>
        </w:rPr>
        <w:t>Croft’s cycle</w:t>
      </w:r>
      <w:r>
        <w:t xml:space="preserve"> </w:t>
      </w:r>
      <w:r w:rsidR="002C7FB9">
        <w:fldChar w:fldCharType="begin"/>
      </w:r>
      <w:r>
        <w:instrText>ADDIN ZOTERO_ITEM CSL_CITATION {"citationID":"hziM0ghW","properties":{"formattedCitation":"(named for Croft by Kahrel 1996)","plainCitation":"(named for Croft by Kahrel 1996)","noteIndex":0},"citationItems":[{"id":4918,"uris":["http://zotero.org/users/local/lwtdYZtj/items/ACG3DAJS"],"uri":["http://zotero.org/users/local/lwtdYZtj/items/ACG3DAJS"],"itemData":{"id":4918,"type":"thesis","title":"Aspects of negation","publisher":"University of Amsterdam","publisher-place":"Amsterdam","genre":"PhD dissertation","event-place":"Amsterdam","author":[{"family":"Kahrel","given":"Peter"}],"issued":{"date-parts":[["1996"]]}},"prefix":"named for Croft by "}],"schema":"https://github.com/citation-style-language/schema/raw/master/csl-citation.json"}</w:instrText>
      </w:r>
      <w:r w:rsidR="002C7FB9">
        <w:fldChar w:fldCharType="separate"/>
      </w:r>
      <w:bookmarkStart w:id="13" w:name="__Fieldmark__186_4205063374"/>
      <w:r>
        <w:rPr>
          <w:rFonts w:cs="Times New Roman"/>
        </w:rPr>
        <w:t>(named for Croft by Kahrel 1996)</w:t>
      </w:r>
      <w:r w:rsidR="002C7FB9">
        <w:fldChar w:fldCharType="end"/>
      </w:r>
      <w:bookmarkEnd w:id="13"/>
      <w:r>
        <w:t xml:space="preserve">, involves the evolution of new markers of negation developed from negative existential particles. Croft </w:t>
      </w:r>
      <w:r w:rsidR="002C7FB9">
        <w:fldChar w:fldCharType="begin"/>
      </w:r>
      <w:r>
        <w:instrText>ADDIN ZOTERO_ITEM CSL_CITATION {"citationID":"UFdxpBZ9","properties":{"formattedCitation":"(1991: 6)","plainCitation":"(1991: 6)","noteIndex":0},"citationItems":[{"id":8485,"uris":["http://zotero.org/users/local/lwtdYZtj/items/FDM4KC4M"],"uri":["http://zotero.org/users/local/lwtdYZtj/items/FDM4KC4M"],"itemData":{"id":8485,"type":"article-journal","title":"The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Linguistics","page":"1-27","volume":"27","issue":"1","author":[{"family":"Croft","given":"William"}],"issued":{"date-parts":[["1991"]]}},"suppress-author":true,"suffix":": 6"}],"schema":"https://github.com/citation-style-language/schema/raw/master/csl-citation.json"}</w:instrText>
      </w:r>
      <w:r w:rsidR="002C7FB9">
        <w:fldChar w:fldCharType="separate"/>
      </w:r>
      <w:bookmarkStart w:id="14" w:name="__Fieldmark__200_4205063374"/>
      <w:r>
        <w:rPr>
          <w:rFonts w:cs="Times New Roman"/>
        </w:rPr>
        <w:t>(1991: 6)</w:t>
      </w:r>
      <w:r w:rsidR="002C7FB9">
        <w:fldChar w:fldCharType="end"/>
      </w:r>
      <w:bookmarkEnd w:id="14"/>
      <w:r>
        <w:t xml:space="preserve"> distinguishes the following three types of languages:</w:t>
      </w:r>
    </w:p>
    <w:p w14:paraId="3736EC4E" w14:textId="77777777" w:rsidR="002C7FB9" w:rsidRDefault="002C7FB9"/>
    <w:p w14:paraId="5114347E" w14:textId="77777777" w:rsidR="002C7FB9" w:rsidRDefault="00983D7D">
      <w:r>
        <w:t>Type A: the verbal negator is also used to negate existential predicates</w:t>
      </w:r>
    </w:p>
    <w:p w14:paraId="0F2E9C8B" w14:textId="77777777" w:rsidR="002C7FB9" w:rsidRDefault="00983D7D">
      <w:r>
        <w:t>Type B: there is a special negative existential predicate distinct from the verbal negator</w:t>
      </w:r>
    </w:p>
    <w:p w14:paraId="0A384103" w14:textId="77777777" w:rsidR="002C7FB9" w:rsidRDefault="00983D7D">
      <w:r>
        <w:t xml:space="preserve">Type C: there is a special negative existential predicate, and this form is also used to negate verbs </w:t>
      </w:r>
    </w:p>
    <w:p w14:paraId="2B22D2A1" w14:textId="77777777" w:rsidR="002C7FB9" w:rsidRDefault="002C7FB9"/>
    <w:p w14:paraId="71F7295A" w14:textId="06E35574" w:rsidR="002C7FB9" w:rsidRDefault="00983D7D">
      <w:r>
        <w:t xml:space="preserve">For Type A, Croft </w:t>
      </w:r>
      <w:r w:rsidR="002C7FB9">
        <w:fldChar w:fldCharType="begin"/>
      </w:r>
      <w:r>
        <w:instrText>ADDIN ZOTERO_ITEM CSL_CITATION {"citationID":"j4Oatc3G","properties":{"formattedCitation":"(1991: 7)","plainCitation":"(1991: 7)","noteIndex":0},"citationItems":[{"id":8485,"uris":["http://zotero.org/users/local/lwtdYZtj/items/FDM4KC4M"],"uri":["http://zotero.org/users/local/lwtdYZtj/items/FDM4KC4M"],"itemData":{"id":8485,"type":"article-journal","title":"The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Linguistics","page":"1-27","volume":"27","issue":"1","author":[{"family":"Croft","given":"William"}],"issued":{"date-parts":[["1991"]]}},"suppress-author":true,"suffix":": 7"}],"schema":"https://github.com/citation-style-language/schema/raw/master/csl-citation.json"}</w:instrText>
      </w:r>
      <w:r w:rsidR="002C7FB9">
        <w:fldChar w:fldCharType="separate"/>
      </w:r>
      <w:bookmarkStart w:id="15" w:name="__Fieldmark__212_4205063374"/>
      <w:r>
        <w:rPr>
          <w:rFonts w:cs="Times New Roman"/>
        </w:rPr>
        <w:t>(1991: 7)</w:t>
      </w:r>
      <w:r w:rsidR="002C7FB9">
        <w:fldChar w:fldCharType="end"/>
      </w:r>
      <w:bookmarkEnd w:id="15"/>
      <w:r>
        <w:t xml:space="preserve"> cites the example of Syrian Arabic </w:t>
      </w:r>
      <w:r>
        <w:rPr>
          <w:i/>
          <w:iCs/>
        </w:rPr>
        <w:t xml:space="preserve">mā fī </w:t>
      </w:r>
      <w:r>
        <w:t xml:space="preserve">‘there is not’ and </w:t>
      </w:r>
      <w:r>
        <w:rPr>
          <w:i/>
          <w:iCs/>
        </w:rPr>
        <w:t xml:space="preserve">mā baʕref </w:t>
      </w:r>
      <w:r>
        <w:t xml:space="preserve">‘I do not know’ among others. For Type B he cites </w:t>
      </w:r>
      <w:r w:rsidR="002C7FB9">
        <w:fldChar w:fldCharType="begin"/>
      </w:r>
      <w:r>
        <w:instrText>ADDIN ZOTERO_ITEM CSL_CITATION {"citationID":"M1uJvMG6","properties":{"formattedCitation":"(1991: 9)","plainCitation":"(1991: 9)","noteIndex":0},"citationItems":[{"id":8485,"uris":["http://zotero.org/users/local/lwtdYZtj/items/FDM4KC4M"],"uri":["http://zotero.org/users/local/lwtdYZtj/items/FDM4KC4M"],"itemData":{"id":8485,"type":"article-journal","title":"The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Linguistics","page":"1-27","volume":"27","issue":"1","author":[{"family":"Croft","given":"William"}],"issued":{"date-parts":[["1991"]]}},"suppress-author":true,"suffix":": 9"}],"schema":"https://github.com/citation-style-language/schema/raw/master/csl-citation.json"}</w:instrText>
      </w:r>
      <w:r w:rsidR="002C7FB9">
        <w:fldChar w:fldCharType="separate"/>
      </w:r>
      <w:bookmarkStart w:id="16" w:name="__Fieldmark__221_4205063374"/>
      <w:r>
        <w:rPr>
          <w:rFonts w:cs="Times New Roman"/>
        </w:rPr>
        <w:t>(1991: 9)</w:t>
      </w:r>
      <w:r w:rsidR="002C7FB9">
        <w:fldChar w:fldCharType="end"/>
      </w:r>
      <w:bookmarkEnd w:id="16"/>
      <w:r>
        <w:t xml:space="preserve">, among other examples, the contrast between the Amharic negative existential </w:t>
      </w:r>
      <w:r>
        <w:rPr>
          <w:i/>
          <w:iCs/>
        </w:rPr>
        <w:t xml:space="preserve">yälläm </w:t>
      </w:r>
      <w:r>
        <w:t xml:space="preserve">(affirmative existential </w:t>
      </w:r>
      <w:r>
        <w:rPr>
          <w:i/>
          <w:iCs/>
        </w:rPr>
        <w:t>allu</w:t>
      </w:r>
      <w:r>
        <w:t xml:space="preserve">) and regular verbal negation </w:t>
      </w:r>
      <w:r>
        <w:rPr>
          <w:i/>
          <w:iCs/>
        </w:rPr>
        <w:t>a(l)…-əm</w:t>
      </w:r>
      <w:r>
        <w:t xml:space="preserve">. For Type C he cites </w:t>
      </w:r>
      <w:r w:rsidR="002C7FB9">
        <w:fldChar w:fldCharType="begin"/>
      </w:r>
      <w:r>
        <w:instrText>ADDIN ZOTERO_ITEM CSL_CITATION {"citationID":"N7YmuBP0","properties":{"formattedCitation":"(1991: 11\\uc0\\u8211{}12)","plainCitation":"(1991: 11–12)","noteIndex":0},"citationItems":[{"id":8485,"uris":["http://zotero.org/users/local/lwtdYZtj/items/FDM4KC4M"],"uri":["http://zotero.org/users/local/lwtdYZtj/items/FDM4KC4M"],"itemData":{"id":8485,"type":"article-journal","title":"The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Linguistics","page":"1-27","volume":"27","issue":"1","author":[{"family":"Croft","given":"William"}],"issued":{"date-parts":[["1991"]]}},"suppress-author":true,"suffix":": 11–12"}],"schema":"https://github.com/citation-style-language/schema/raw/master/csl-citation.json"}</w:instrText>
      </w:r>
      <w:r w:rsidR="002C7FB9">
        <w:fldChar w:fldCharType="separate"/>
      </w:r>
      <w:bookmarkStart w:id="17" w:name="__Fieldmark__236_4205063374"/>
      <w:r>
        <w:rPr>
          <w:rFonts w:cs="Times New Roman"/>
        </w:rPr>
        <w:t>(1991: 11–12)</w:t>
      </w:r>
      <w:r w:rsidR="002C7FB9">
        <w:fldChar w:fldCharType="end"/>
      </w:r>
      <w:bookmarkEnd w:id="17"/>
      <w:r>
        <w:t xml:space="preserve"> Manam (Oceanic) among other languages, giving the example in </w:t>
      </w:r>
      <w:r w:rsidR="002C7FB9">
        <w:fldChar w:fldCharType="begin"/>
      </w:r>
      <w:r>
        <w:instrText>REF _Ref510098146 \r \h</w:instrText>
      </w:r>
      <w:r w:rsidR="002C7FB9">
        <w:fldChar w:fldCharType="separate"/>
      </w:r>
      <w:r w:rsidR="0070711A">
        <w:rPr>
          <w:cs/>
        </w:rPr>
        <w:t>‎</w:t>
      </w:r>
      <w:r w:rsidR="0070711A">
        <w:t>(3)</w:t>
      </w:r>
      <w:r w:rsidR="002C7FB9">
        <w:fldChar w:fldCharType="end"/>
      </w:r>
      <w:r>
        <w:t>.</w:t>
      </w:r>
    </w:p>
    <w:p w14:paraId="31FA4ABF" w14:textId="77777777" w:rsidR="002C7FB9" w:rsidRDefault="002C7FB9"/>
    <w:p w14:paraId="6A124E56" w14:textId="77777777" w:rsidR="002C7FB9" w:rsidRDefault="00983D7D">
      <w:pPr>
        <w:pStyle w:val="lsLanginfo"/>
        <w:numPr>
          <w:ilvl w:val="0"/>
          <w:numId w:val="2"/>
        </w:numPr>
        <w:ind w:left="113" w:firstLine="0"/>
      </w:pPr>
      <w:bookmarkStart w:id="18" w:name="_Ref510098146"/>
      <w:r>
        <w:t xml:space="preserve">Manam </w:t>
      </w:r>
      <w:r w:rsidR="002C7FB9">
        <w:fldChar w:fldCharType="begin"/>
      </w:r>
      <w:r>
        <w:instrText>ADDIN ZOTERO_ITEM CSL_CITATION {"citationID":"AMepVbtY","properties":{"formattedCitation":"(Croft 1991: 11\\uc0\\u8211{}12; Lichtenberk 1983: 385, 499)","plainCitation":"(Croft 1991: 11–12; Lichtenberk 1983: 385, 499)","noteIndex":0},"citationItems":[{"id":8485,"uris":["http://zotero.org/users/local/lwtdYZtj/items/FDM4KC4M"],"uri":["http://zotero.org/users/local/lwtdYZtj/items/FDM4KC4M"],"itemData":{"id":8485,"type":"article-journal","title":"The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Linguistics","page":"1-27","volume":"27","issue":"1","author":[{"family":"Croft","given":"William"}],"issued":{"date-parts":[["1991"]]}},"suffix":": 11–12"},{"id":8488,"uris":["http://zotero.org/users/local/lwtdYZtj/items/9DXJJXS5"],"uri":["http://zotero.org/users/local/lwtdYZtj/items/9DXJJXS5"],"itemData":{"id":8488,"type":"book","title":"A grammar of Manam","publisher":"University of Hawaii Press","publisher-place":"Honolulu","event-place":"Honolulu","author":[{"family":"Lichtenberk","given":"Frantisek"}],"issued":{"date-parts":[["1983"]]}},"suffix":": 385, 499"}],"schema":"https://github.com/citation-style-language/schema/raw/master/csl-citation.json"}</w:instrText>
      </w:r>
      <w:r w:rsidR="002C7FB9">
        <w:fldChar w:fldCharType="separate"/>
      </w:r>
      <w:bookmarkStart w:id="19" w:name="__Fieldmark__249_4205063374"/>
      <w:r>
        <w:rPr>
          <w:szCs w:val="24"/>
        </w:rPr>
        <w:t>(Croft 1991: 11–12; Lichtenberk 1983: 385, 499)</w:t>
      </w:r>
      <w:r w:rsidR="002C7FB9">
        <w:fldChar w:fldCharType="end"/>
      </w:r>
      <w:bookmarkEnd w:id="18"/>
      <w:bookmarkEnd w:id="19"/>
    </w:p>
    <w:p w14:paraId="5B5427FC" w14:textId="77777777" w:rsidR="002C7FB9" w:rsidRDefault="00983D7D">
      <w:pPr>
        <w:pStyle w:val="lsLanginfo"/>
        <w:keepNext w:val="0"/>
        <w:numPr>
          <w:ilvl w:val="1"/>
          <w:numId w:val="2"/>
        </w:numPr>
        <w:ind w:left="113" w:firstLine="0"/>
      </w:pPr>
      <w:r>
        <w:lastRenderedPageBreak/>
        <w:t>Verbal negation</w:t>
      </w:r>
    </w:p>
    <w:p w14:paraId="468EDA38" w14:textId="77777777" w:rsidR="002C7FB9" w:rsidRDefault="00983D7D">
      <w:pPr>
        <w:pStyle w:val="lsSourceline"/>
        <w:keepNext w:val="0"/>
      </w:pPr>
      <w:r>
        <w:t>tágo u-l</w:t>
      </w:r>
      <w:r>
        <w:rPr>
          <w:rFonts w:cstheme="minorBidi"/>
          <w:lang w:val="en-GB" w:bidi="ar-SA"/>
        </w:rPr>
        <w:t>ó</w:t>
      </w:r>
      <w:r>
        <w:t>ŋo</w:t>
      </w:r>
    </w:p>
    <w:p w14:paraId="715670DB" w14:textId="77777777" w:rsidR="002C7FB9" w:rsidRDefault="00983D7D">
      <w:pPr>
        <w:pStyle w:val="lsIMT"/>
        <w:keepNext w:val="0"/>
      </w:pPr>
      <w:r>
        <w:rPr>
          <w:rStyle w:val="lsCategory"/>
        </w:rPr>
        <w:t>neg(ex) 1sg.rls-</w:t>
      </w:r>
      <w:r>
        <w:rPr>
          <w:rStyle w:val="lsCategory"/>
          <w:smallCaps w:val="0"/>
        </w:rPr>
        <w:t>hear</w:t>
      </w:r>
      <w:r>
        <w:t xml:space="preserve">  </w:t>
      </w:r>
    </w:p>
    <w:p w14:paraId="1C346B96" w14:textId="77777777" w:rsidR="002C7FB9" w:rsidRDefault="00983D7D">
      <w:pPr>
        <w:pStyle w:val="lsTranslationSubexample"/>
        <w:keepNext w:val="0"/>
      </w:pPr>
      <w:r>
        <w:t>‘I did not hear.’</w:t>
      </w:r>
    </w:p>
    <w:p w14:paraId="22100DDF" w14:textId="77777777" w:rsidR="002C7FB9" w:rsidRDefault="00983D7D">
      <w:pPr>
        <w:pStyle w:val="lsLanginfo"/>
        <w:keepNext w:val="0"/>
        <w:numPr>
          <w:ilvl w:val="1"/>
          <w:numId w:val="2"/>
        </w:numPr>
        <w:ind w:left="113" w:firstLine="0"/>
      </w:pPr>
      <w:r>
        <w:t>Negative existential predicate</w:t>
      </w:r>
    </w:p>
    <w:p w14:paraId="5CF0D636" w14:textId="77777777" w:rsidR="002C7FB9" w:rsidRPr="006F7275" w:rsidRDefault="00983D7D">
      <w:pPr>
        <w:pStyle w:val="lsSourceline"/>
        <w:keepNext w:val="0"/>
        <w:rPr>
          <w:lang w:val="it-IT"/>
        </w:rPr>
      </w:pPr>
      <w:r w:rsidRPr="006F7275">
        <w:rPr>
          <w:lang w:val="it-IT"/>
        </w:rPr>
        <w:t>anúa-lo tamóata tágo [*i-sóaʔi]</w:t>
      </w:r>
    </w:p>
    <w:p w14:paraId="1E56CA48" w14:textId="77777777" w:rsidR="002C7FB9" w:rsidRPr="00983D7D" w:rsidRDefault="00983D7D">
      <w:pPr>
        <w:pStyle w:val="lsIMT"/>
        <w:keepNext w:val="0"/>
        <w:rPr>
          <w:rStyle w:val="lsCategory"/>
          <w:lang w:val="fr-FR"/>
        </w:rPr>
      </w:pPr>
      <w:proofErr w:type="gramStart"/>
      <w:r w:rsidRPr="00983D7D">
        <w:rPr>
          <w:lang w:val="fr-FR"/>
        </w:rPr>
        <w:t>village</w:t>
      </w:r>
      <w:proofErr w:type="gramEnd"/>
      <w:r w:rsidRPr="00983D7D">
        <w:rPr>
          <w:lang w:val="fr-FR"/>
        </w:rPr>
        <w:t xml:space="preserve">-in person </w:t>
      </w:r>
      <w:r w:rsidRPr="00983D7D">
        <w:rPr>
          <w:rStyle w:val="lsCategory"/>
          <w:lang w:val="fr-FR"/>
        </w:rPr>
        <w:t>neg.ex [3sg.rls-ex]</w:t>
      </w:r>
    </w:p>
    <w:p w14:paraId="029AFEE2" w14:textId="77777777" w:rsidR="002C7FB9" w:rsidRDefault="00983D7D">
      <w:pPr>
        <w:pStyle w:val="lsTranslationSubexample"/>
        <w:keepNext w:val="0"/>
        <w:spacing w:line="240" w:lineRule="auto"/>
      </w:pPr>
      <w:r w:rsidRPr="00983D7D">
        <w:rPr>
          <w:lang w:val="fr-FR"/>
        </w:rPr>
        <w:t xml:space="preserve"> </w:t>
      </w:r>
      <w:r>
        <w:t>‘There is no one in the village.’</w:t>
      </w:r>
    </w:p>
    <w:p w14:paraId="0F30C599" w14:textId="77777777" w:rsidR="002C7FB9" w:rsidRDefault="002C7FB9"/>
    <w:p w14:paraId="5D19397A" w14:textId="77777777" w:rsidR="002C7FB9" w:rsidRDefault="00983D7D">
      <w:r>
        <w:t xml:space="preserve">A number of languages also exhibit variation between two of the types: A ~ B, B ~ C, and C ~ A. This indicates a cyclical development A &gt; B &gt; C &gt; A, in which a special negative existential predicate arises in a language (A &gt; B), comes to function also as a verbal negator (B &gt; C), and is then felt to be the negator proper, requiring supplementation by a positive existential predicate in existential constructions (C &gt; A). </w:t>
      </w:r>
    </w:p>
    <w:p w14:paraId="2BBEE553" w14:textId="1446CA65" w:rsidR="002C7FB9" w:rsidRDefault="00983D7D">
      <w:r>
        <w:t>While Croft’s cycle is less common than Jespersen’s cycle, and has not been shown to have occurred</w:t>
      </w:r>
      <w:r w:rsidR="001D3FCD">
        <w:t xml:space="preserve"> in its entirety</w:t>
      </w:r>
      <w:r>
        <w:t xml:space="preserve"> in the recorded history of any language, we mention it here because recent work by Wilmsen </w:t>
      </w:r>
      <w:r w:rsidR="002C7FB9">
        <w:fldChar w:fldCharType="begin"/>
      </w:r>
      <w:r>
        <w:instrText>ADDIN ZOTERO_ITEM CSL_CITATION {"citationID":"ShVtArF7","properties":{"formattedCitation":"(2014: 174\\uc0\\u8211{}176; 2016)","plainCitation":"(2014: 174–176; 2016)","noteIndex":0},"citationItems":[{"id":270,"uris":["http://zotero.org/users/local/lwtdYZtj/items/LMN8CDHQ"],"uri":["http://zotero.org/users/local/lwtdYZtj/items/LMN8CDHQ"],"itemData":{"id":270,"type":"book","title":"Arabic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Press","publisher-place":"Oxford","event-place":"Oxford","author":[{"family":"Wilmsen","given":"David"}],"issued":{"date-parts":[["2014"]]}},"suppress-author":true,"suffix":": 174–176"},{"id":8487,"uris":["http://zotero.org/users/local/lwtdYZtj/items/95TYYGFQ"],"uri":["http://zotero.org/users/local/lwtdYZtj/items/95TYYGFQ"],"itemData":{"id":8487,"type":"article-journal","title":"Another Croft cycle in Arabic: The &lt;i&gt;laysa&lt;/i&gt; negative existential cycle","container-title":"Folia Orientalia","page":"327-367","volume":"53","author":[{"family":"Wilmsen","given":"David"}],"issued":{"date-parts":[["2016"]]}},"suppress-author":true}],"schema":"https://github.com/citation-style-language/schema/raw/master/csl-citation.json"}</w:instrText>
      </w:r>
      <w:r w:rsidR="002C7FB9">
        <w:fldChar w:fldCharType="separate"/>
      </w:r>
      <w:bookmarkStart w:id="20" w:name="__Fieldmark__292_4205063374"/>
      <w:r>
        <w:rPr>
          <w:rFonts w:cs="Times New Roman"/>
        </w:rPr>
        <w:t>(2014: 174–176; 2016)</w:t>
      </w:r>
      <w:r w:rsidR="002C7FB9">
        <w:fldChar w:fldCharType="end"/>
      </w:r>
      <w:bookmarkEnd w:id="20"/>
      <w:r>
        <w:t xml:space="preserve">, discussed below in </w:t>
      </w:r>
      <w:r>
        <w:rPr>
          <w:rFonts w:cs="Times New Roman"/>
        </w:rPr>
        <w:t>§</w:t>
      </w:r>
      <w:r w:rsidR="002C7FB9">
        <w:rPr>
          <w:rFonts w:cs="Times New Roman"/>
        </w:rPr>
        <w:fldChar w:fldCharType="begin"/>
      </w:r>
      <w:r>
        <w:rPr>
          <w:rFonts w:cs="Times New Roman"/>
        </w:rPr>
        <w:instrText>REF _Ref510461645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2.1.2</w:t>
      </w:r>
      <w:r w:rsidR="002C7FB9">
        <w:rPr>
          <w:rFonts w:cs="Times New Roman"/>
        </w:rPr>
        <w:fldChar w:fldCharType="end"/>
      </w:r>
      <w:r>
        <w:t>, argues for several instances of Croft’s cycle in the history of Arabic.</w:t>
      </w:r>
    </w:p>
    <w:p w14:paraId="5570591F" w14:textId="77777777" w:rsidR="002C7FB9" w:rsidRDefault="002C7FB9"/>
    <w:p w14:paraId="5217EE66" w14:textId="77777777" w:rsidR="002C7FB9" w:rsidRDefault="00983D7D">
      <w:pPr>
        <w:pStyle w:val="lsSection2"/>
        <w:numPr>
          <w:ilvl w:val="1"/>
          <w:numId w:val="3"/>
        </w:numPr>
      </w:pPr>
      <w:bookmarkStart w:id="21" w:name="_Ref510456323"/>
      <w:r>
        <w:t>Changes to indefinites in the scope of negation</w:t>
      </w:r>
      <w:bookmarkEnd w:id="21"/>
    </w:p>
    <w:p w14:paraId="7B21ADB8" w14:textId="39C74D23" w:rsidR="002C7FB9" w:rsidRDefault="00983D7D" w:rsidP="00FB1263">
      <w:r>
        <w:t xml:space="preserve">The final major set of common changes to be dealt with here involve indefinite pronouns and quantifiers in the scope of negation. Here too cyclical patterns are commonplace, and these changes have been labelled “the argument cycle” </w:t>
      </w:r>
      <w:r w:rsidR="002C7FB9">
        <w:fldChar w:fldCharType="begin"/>
      </w:r>
      <w:r>
        <w:instrText>ADDIN ZOTERO_ITEM CSL_CITATION {"citationID":"EKrgrvFu","properties":{"formattedCitation":"(Ladusaw 1993)","plainCitation":"(Ladusaw 1993)","noteIndex":0},"citationItems":[{"id":4376,"uris":["http://zotero.org/users/local/lwtdYZtj/items/NH7EUT58"],"uri":["http://zotero.org/users/local/lwtdYZtj/items/NH7EUT58"],"itemData":{"id":4376,"type":"chapter","title":"Negation, indefinites, and the Jespersen Cycle","container-title":"Proceedings of the Nineteenth Annual Meeting of the Berkeley Linguistics Society","publisher":"Berkeley Linguistics Society","publisher-place":"Berkeley","page":"437–46","event-place":"Berkeley","author":[{"family":"Ladusaw","given":"William A."}],"editor":[{"family":"Guenter","given":"Joshua S."},{"family":"Kaiser","given":"Barbara A."},{"family":"Zoll","given":"Cheryl C."}],"issued":{"date-parts":[["1993"]]}}}],"schema":"https://github.com/citation-style-language/schema/raw/master/csl-citation.json"}</w:instrText>
      </w:r>
      <w:r w:rsidR="002C7FB9">
        <w:fldChar w:fldCharType="separate"/>
      </w:r>
      <w:bookmarkStart w:id="22" w:name="__Fieldmark__310_4205063374"/>
      <w:r>
        <w:rPr>
          <w:rFonts w:cs="Times New Roman"/>
        </w:rPr>
        <w:t>(Ladusaw 1993)</w:t>
      </w:r>
      <w:r w:rsidR="002C7FB9">
        <w:fldChar w:fldCharType="end"/>
      </w:r>
      <w:bookmarkEnd w:id="22"/>
      <w:r>
        <w:t xml:space="preserve"> or “the quantifier cycle” </w:t>
      </w:r>
      <w:r w:rsidR="002C7FB9">
        <w:fldChar w:fldCharType="begin"/>
      </w:r>
      <w:r>
        <w:instrText>ADDIN ZOTERO_ITEM CSL_CITATION {"citationID":"Zkzpi034","properties":{"formattedCitation":"(Willis 2011)","plainCitation":"(Willis 2011)","noteIndex":0},"citationItems":[{"id":8483,"uris":["http://zotero.org/users/local/lwtdYZtj/items/VQQBATH6"],"uri":["http://zotero.org/users/local/lwtdYZtj/items/VQQBATH6"],"itemData":{"id":8483,"type":"chapter","title":"Negative polarity and the quantifier cycle: Comparative diachronic perspectives from European languages","container-title":"The evolution of negation: Beyond the Jespersen cycle","publisher":"De Gruyter","publisher-place":"Berlin","page":"285-323","event-place":"Berlin","author":[{"family":"Willis","given":"David"}],"editor":[{"family":"Larrivée","given":"Pierre"},{"family":"Ingham","given":"Richard"}],"issued":{"date-parts":[["2011"]]}}}],"schema":"https://github.com/citation-style-language/schema/raw/master/csl-citation.json"}</w:instrText>
      </w:r>
      <w:r w:rsidR="002C7FB9">
        <w:fldChar w:fldCharType="separate"/>
      </w:r>
      <w:bookmarkStart w:id="23" w:name="__Fieldmark__315_4205063374"/>
      <w:r>
        <w:rPr>
          <w:rFonts w:cs="Times New Roman"/>
        </w:rPr>
        <w:t>(Willis 2011)</w:t>
      </w:r>
      <w:r w:rsidR="002C7FB9">
        <w:fldChar w:fldCharType="end"/>
      </w:r>
      <w:bookmarkEnd w:id="23"/>
      <w:r>
        <w:t xml:space="preserve">. What we find is that certain items, typically quantifiers such as ‘all’ or ‘one’ or generic nouns such as ‘person’ or ‘thing’, are liable to develop restrictions on the semantic contexts in which they can occur, namely what are referred to as either downward-entailing or non-veridical contexts </w:t>
      </w:r>
      <w:r w:rsidR="002C7FB9">
        <w:fldChar w:fldCharType="begin"/>
      </w:r>
      <w:r w:rsidR="00FB1263">
        <w:instrText xml:space="preserve"> ADDIN ZOTERO_ITEM CSL_CITATION {"citationID":"AB3zS7I4","properties":{"formattedCitation":"(see Giannakidou 1998 for details and the distinction between the two)","plainCitation":"(see Giannakidou 1998 for details and the distinction between the two)","noteIndex":0},"citationItems":[{"id":6239,"uris":["http://zotero.org/users/local/lwtdYZtj/items/4YAQUSUH"],"uri":["http://zotero.org/users/local/lwtdYZtj/items/4YAQUSUH"],"itemData":{"id":6239,"type":"book","title":"Polarity sensitivity as (non)veridical dependency","publisher":"Benjamins","publisher-place":"Amsterdam","event-place":"Amsterdam","author":[{"family":"Giannakidou","given":"Anastasia"}],"issued":{"date-parts":[["1998"]]}},"prefix":"see","suffix":"for details and the distinction between the two"}],"schema":"https://github.com/citation-style-language/schema/raw/master/csl-citation.json"} </w:instrText>
      </w:r>
      <w:r w:rsidR="002C7FB9">
        <w:fldChar w:fldCharType="separate"/>
      </w:r>
      <w:bookmarkStart w:id="24" w:name="__Fieldmark__327_4205063374"/>
      <w:r w:rsidR="00FB1263" w:rsidRPr="00FB1263">
        <w:rPr>
          <w:rFonts w:cs="Times New Roman"/>
        </w:rPr>
        <w:t>(see Giannakidou 1998 for details and the distinction between the two)</w:t>
      </w:r>
      <w:r w:rsidR="002C7FB9">
        <w:fldChar w:fldCharType="end"/>
      </w:r>
      <w:bookmarkEnd w:id="24"/>
      <w:r>
        <w:t xml:space="preserve">. In essence, this means interrogative, conditional, and negative clauses, as well as the complements of comparative and superlative adjectives, but not ordinary affirmative declarative clauses. Items that are restricted to appearing in such contexts, such as English </w:t>
      </w:r>
      <w:r>
        <w:rPr>
          <w:i/>
          <w:iCs/>
        </w:rPr>
        <w:t xml:space="preserve">ever </w:t>
      </w:r>
      <w:r>
        <w:t xml:space="preserve">(consider the ungrammaticality of, e.g., </w:t>
      </w:r>
      <w:r>
        <w:rPr>
          <w:i/>
          <w:iCs/>
        </w:rPr>
        <w:t>*I’ve ever been to Japan</w:t>
      </w:r>
      <w:r>
        <w:t xml:space="preserve">), are generally </w:t>
      </w:r>
      <w:r>
        <w:lastRenderedPageBreak/>
        <w:t xml:space="preserve">termed </w:t>
      </w:r>
      <w:r>
        <w:rPr>
          <w:rStyle w:val="lsCategory"/>
        </w:rPr>
        <w:t>negative polarity items</w:t>
      </w:r>
      <w:r>
        <w:t xml:space="preserve">. Often, however, we find negative polarity items whose appearance is restricted to a subset of these contexts, and much the most common restriction is to negative contexts only. Items with this narrower distribution, such as the English degree adverbial phrase </w:t>
      </w:r>
      <w:r>
        <w:rPr>
          <w:i/>
          <w:iCs/>
        </w:rPr>
        <w:t>one bit</w:t>
      </w:r>
      <w:r>
        <w:t xml:space="preserve">, are generally termed strong negative polarity items and those with the wider downward-entailing/non-veridical distribution may be termed weak negative polarity items in contrast. </w:t>
      </w:r>
    </w:p>
    <w:p w14:paraId="561276E9" w14:textId="7AF837CC" w:rsidR="002C7FB9" w:rsidRDefault="00983D7D">
      <w:r>
        <w:t xml:space="preserve">A commonly recurring diachronic tendency of such items is that they become stronger over time. That is, an item goes from having no restrictions, to being a weak negative polarity item, to being a strong negative polarity item, to eventually being itself inherently negative. The best-known instance of this progression comes from French </w:t>
      </w:r>
      <w:r>
        <w:rPr>
          <w:i/>
          <w:iCs/>
        </w:rPr>
        <w:t xml:space="preserve">personne </w:t>
      </w:r>
      <w:r>
        <w:t xml:space="preserve">‘nobody’ and </w:t>
      </w:r>
      <w:r>
        <w:rPr>
          <w:i/>
          <w:iCs/>
        </w:rPr>
        <w:t xml:space="preserve">rien </w:t>
      </w:r>
      <w:r>
        <w:t xml:space="preserve">‘nothing’. These derive from the ordinary, unrestricted Latin generic nouns </w:t>
      </w:r>
      <w:r>
        <w:rPr>
          <w:i/>
          <w:iCs/>
        </w:rPr>
        <w:t xml:space="preserve">persona </w:t>
      </w:r>
      <w:r>
        <w:t xml:space="preserve">‘person’ and </w:t>
      </w:r>
      <w:r>
        <w:rPr>
          <w:i/>
          <w:iCs/>
        </w:rPr>
        <w:t xml:space="preserve">rem </w:t>
      </w:r>
      <w:r>
        <w:t xml:space="preserve">‘thing’ and still behaved as such in medieval French, as in </w:t>
      </w:r>
      <w:r w:rsidR="002C7FB9">
        <w:fldChar w:fldCharType="begin"/>
      </w:r>
      <w:r>
        <w:instrText>REF _Ref510172620 \r \h</w:instrText>
      </w:r>
      <w:r w:rsidR="002C7FB9">
        <w:fldChar w:fldCharType="separate"/>
      </w:r>
      <w:r w:rsidR="0070711A">
        <w:rPr>
          <w:cs/>
        </w:rPr>
        <w:t>‎</w:t>
      </w:r>
      <w:r w:rsidR="0070711A">
        <w:t>(4)</w:t>
      </w:r>
      <w:r w:rsidR="002C7FB9">
        <w:fldChar w:fldCharType="end"/>
      </w:r>
      <w:r>
        <w:t>.</w:t>
      </w:r>
    </w:p>
    <w:p w14:paraId="1D68A748" w14:textId="77777777" w:rsidR="002C7FB9" w:rsidRDefault="002C7FB9"/>
    <w:p w14:paraId="52E63871" w14:textId="77777777" w:rsidR="002C7FB9" w:rsidRDefault="00983D7D">
      <w:pPr>
        <w:pStyle w:val="lsLanginfo"/>
        <w:numPr>
          <w:ilvl w:val="0"/>
          <w:numId w:val="2"/>
        </w:numPr>
        <w:ind w:left="113" w:firstLine="0"/>
      </w:pPr>
      <w:r>
        <w:t xml:space="preserve">       </w:t>
      </w:r>
      <w:bookmarkStart w:id="25" w:name="_Ref510172620"/>
      <w:r>
        <w:t xml:space="preserve">Medieval French </w:t>
      </w:r>
      <w:r w:rsidR="002C7FB9">
        <w:fldChar w:fldCharType="begin"/>
      </w:r>
      <w:r>
        <w:instrText>ADDIN ZOTERO_ITEM CSL_CITATION {"citationID":"9feUzwWb","properties":{"formattedCitation":"(Hansen 2013: 72; Buridant 2000: 610)","plainCitation":"(Hansen 2013: 72; Buridant 2000: 610)","noteIndex":0},"citationItems":[{"id":5885,"uris":["http://zotero.org/users/local/lwtdYZtj/items/48FBIBZK"],"uri":["http://zotero.org/users/local/lwtdYZtj/items/48FBIBZK"],"itemData":{"id":5885,"type":"chapter","title":"Negation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72"},{"id":7894,"uris":["http://zotero.org/users/local/lwtdYZtj/items/NSF92QUT"],"uri":["http://zotero.org/users/local/lwtdYZtj/items/NSF92QUT"],"itemData":{"id":7894,"type":"book","title":"Grammaire nouvelle de l'ancien français","publisher":"Sedes","publisher-place":"Paris","event-place":"Paris","author":[{"family":"Buridant","given":"Claude"}],"issued":{"date-parts":[["2000"]]}},"suffix":": 610"}],"schema":"https://github.com/citation-style-language/schema/raw/master/csl-citation.json"}</w:instrText>
      </w:r>
      <w:r w:rsidR="002C7FB9">
        <w:fldChar w:fldCharType="separate"/>
      </w:r>
      <w:bookmarkStart w:id="26" w:name="__Fieldmark__377_4205063374"/>
      <w:r>
        <w:t>(Hansen 2013: 72; Buridant 2000: 610)</w:t>
      </w:r>
      <w:r w:rsidR="002C7FB9">
        <w:fldChar w:fldCharType="end"/>
      </w:r>
      <w:bookmarkEnd w:id="25"/>
      <w:bookmarkEnd w:id="26"/>
      <w:r>
        <w:t xml:space="preserve"> </w:t>
      </w:r>
    </w:p>
    <w:p w14:paraId="6510253C" w14:textId="77777777" w:rsidR="002C7FB9" w:rsidRDefault="00983D7D">
      <w:pPr>
        <w:pStyle w:val="lsSourceline"/>
        <w:keepNext w:val="0"/>
        <w:rPr>
          <w:lang w:val="de-DE"/>
        </w:rPr>
      </w:pPr>
      <w:r>
        <w:rPr>
          <w:lang w:val="de-DE"/>
        </w:rPr>
        <w:t>Et si vous dirai une rien.</w:t>
      </w:r>
    </w:p>
    <w:p w14:paraId="37715500" w14:textId="55141D88" w:rsidR="002C7FB9" w:rsidRDefault="00983D7D">
      <w:pPr>
        <w:pStyle w:val="lsIMT"/>
      </w:pPr>
      <w:r>
        <w:t>and so</w:t>
      </w:r>
      <w:r>
        <w:rPr>
          <w:rStyle w:val="lsCategory"/>
        </w:rPr>
        <w:t xml:space="preserve"> 2pl</w:t>
      </w:r>
      <w:r>
        <w:t xml:space="preserve"> say.</w:t>
      </w:r>
      <w:r>
        <w:rPr>
          <w:rStyle w:val="lsCategory"/>
        </w:rPr>
        <w:t>fut.1sg indef.</w:t>
      </w:r>
      <w:r w:rsidR="00FB1263">
        <w:rPr>
          <w:rStyle w:val="lsCategory"/>
        </w:rPr>
        <w:t>sg.f</w:t>
      </w:r>
      <w:r>
        <w:t xml:space="preserve"> thing</w:t>
      </w:r>
    </w:p>
    <w:p w14:paraId="11D6B18D" w14:textId="77777777" w:rsidR="002C7FB9" w:rsidRDefault="00983D7D">
      <w:pPr>
        <w:pStyle w:val="lsTranslation"/>
      </w:pPr>
      <w:r>
        <w:t>‘And so I’ll tell you a thing.’</w:t>
      </w:r>
    </w:p>
    <w:p w14:paraId="74662BD0" w14:textId="77777777" w:rsidR="002C7FB9" w:rsidRDefault="002C7FB9"/>
    <w:p w14:paraId="0EABB03E" w14:textId="489B41DC" w:rsidR="002C7FB9" w:rsidRDefault="00983D7D">
      <w:r>
        <w:t xml:space="preserve">In later medieval French they grammaticalized as indefinite pronouns and began to acquire a weak negative polarity distribution, as in the interrogative example in </w:t>
      </w:r>
      <w:r w:rsidR="002C7FB9">
        <w:fldChar w:fldCharType="begin"/>
      </w:r>
      <w:r>
        <w:instrText>REF _Ref510173183 \r \h</w:instrText>
      </w:r>
      <w:r w:rsidR="002C7FB9">
        <w:fldChar w:fldCharType="separate"/>
      </w:r>
      <w:r w:rsidR="0070711A">
        <w:rPr>
          <w:cs/>
        </w:rPr>
        <w:t>‎</w:t>
      </w:r>
      <w:r w:rsidR="0070711A">
        <w:t>(5)</w:t>
      </w:r>
      <w:r w:rsidR="002C7FB9">
        <w:fldChar w:fldCharType="end"/>
      </w:r>
      <w:r>
        <w:t>.</w:t>
      </w:r>
    </w:p>
    <w:p w14:paraId="6B9500BB" w14:textId="77777777" w:rsidR="002C7FB9" w:rsidRDefault="002C7FB9"/>
    <w:p w14:paraId="4E49E757" w14:textId="77777777" w:rsidR="002C7FB9" w:rsidRDefault="00983D7D">
      <w:pPr>
        <w:pStyle w:val="lsLanginfo"/>
        <w:numPr>
          <w:ilvl w:val="0"/>
          <w:numId w:val="2"/>
        </w:numPr>
        <w:ind w:left="113" w:firstLine="0"/>
      </w:pPr>
      <w:r>
        <w:t xml:space="preserve">       </w:t>
      </w:r>
      <w:bookmarkStart w:id="27" w:name="_Ref510173183"/>
      <w:r>
        <w:t xml:space="preserve">C13th French </w:t>
      </w:r>
      <w:r w:rsidR="002C7FB9">
        <w:fldChar w:fldCharType="begin"/>
      </w:r>
      <w:r>
        <w:instrText>ADDIN ZOTERO_ITEM CSL_CITATION {"citationID":"BusdA6dK","properties":{"formattedCitation":"(Hansen 2013: 72; Buridant 2000: 610)","plainCitation":"(Hansen 2013: 72; Buridant 2000: 610)","noteIndex":0},"citationItems":[{"id":5885,"uris":["http://zotero.org/users/local/lwtdYZtj/items/48FBIBZK"],"uri":["http://zotero.org/users/local/lwtdYZtj/items/48FBIBZK"],"itemData":{"id":5885,"type":"chapter","title":"Negation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72"},{"id":7894,"uris":["http://zotero.org/users/local/lwtdYZtj/items/NSF92QUT"],"uri":["http://zotero.org/users/local/lwtdYZtj/items/NSF92QUT"],"itemData":{"id":7894,"type":"book","title":"Grammaire nouvelle de l'ancien français","publisher":"Sedes","publisher-place":"Paris","event-place":"Paris","author":[{"family":"Buridant","given":"Claude"}],"issued":{"date-parts":[["2000"]]}},"suffix":": 610"}],"schema":"https://github.com/citation-style-language/schema/raw/master/csl-citation.json"}</w:instrText>
      </w:r>
      <w:r w:rsidR="002C7FB9">
        <w:fldChar w:fldCharType="separate"/>
      </w:r>
      <w:bookmarkStart w:id="28" w:name="__Fieldmark__402_4205063374"/>
      <w:r>
        <w:t>(Hansen 2013: 72; Buridant 2000: 610)</w:t>
      </w:r>
      <w:r w:rsidR="002C7FB9">
        <w:fldChar w:fldCharType="end"/>
      </w:r>
      <w:bookmarkEnd w:id="27"/>
      <w:bookmarkEnd w:id="28"/>
      <w:r>
        <w:t xml:space="preserve"> </w:t>
      </w:r>
    </w:p>
    <w:p w14:paraId="043CD38B" w14:textId="77777777" w:rsidR="002C7FB9" w:rsidRDefault="00983D7D">
      <w:pPr>
        <w:pStyle w:val="lsSourceline"/>
        <w:keepNext w:val="0"/>
        <w:rPr>
          <w:lang w:val="de-DE"/>
        </w:rPr>
      </w:pPr>
      <w:r>
        <w:rPr>
          <w:lang w:val="de-DE"/>
        </w:rPr>
        <w:t>As tu rien fet?</w:t>
      </w:r>
    </w:p>
    <w:p w14:paraId="2C8C344B" w14:textId="7FBDBCD3" w:rsidR="002C7FB9" w:rsidRDefault="00983D7D">
      <w:pPr>
        <w:pStyle w:val="lsIMT"/>
      </w:pPr>
      <w:r>
        <w:rPr>
          <w:rStyle w:val="lsCategory"/>
        </w:rPr>
        <w:lastRenderedPageBreak/>
        <w:t>aux.pres.2sg</w:t>
      </w:r>
      <w:r>
        <w:t xml:space="preserve"> </w:t>
      </w:r>
      <w:r>
        <w:rPr>
          <w:rStyle w:val="lsCategory"/>
        </w:rPr>
        <w:t xml:space="preserve">2sg.sbj </w:t>
      </w:r>
      <w:r>
        <w:t xml:space="preserve">anything </w:t>
      </w:r>
      <w:proofErr w:type="gramStart"/>
      <w:r>
        <w:t>do.</w:t>
      </w:r>
      <w:r>
        <w:rPr>
          <w:rStyle w:val="lsCategory"/>
        </w:rPr>
        <w:t>pp</w:t>
      </w:r>
      <w:proofErr w:type="gramEnd"/>
    </w:p>
    <w:p w14:paraId="19BEEEF3" w14:textId="77777777" w:rsidR="002C7FB9" w:rsidRDefault="00983D7D">
      <w:pPr>
        <w:pStyle w:val="lsTranslation"/>
      </w:pPr>
      <w:r>
        <w:t>‘Have you done anything?’</w:t>
      </w:r>
    </w:p>
    <w:p w14:paraId="4CE1A19D" w14:textId="77777777" w:rsidR="002C7FB9" w:rsidRDefault="002C7FB9"/>
    <w:p w14:paraId="0701ECDD" w14:textId="11736523" w:rsidR="002C7FB9" w:rsidRDefault="00983D7D">
      <w:r>
        <w:t xml:space="preserve">In present-day French these items have become essentially inherently negative, as shown in </w:t>
      </w:r>
      <w:r w:rsidR="002C7FB9">
        <w:fldChar w:fldCharType="begin"/>
      </w:r>
      <w:r>
        <w:instrText>REF _Ref510177137 \r \h</w:instrText>
      </w:r>
      <w:r w:rsidR="002C7FB9">
        <w:fldChar w:fldCharType="separate"/>
      </w:r>
      <w:r w:rsidR="0070711A">
        <w:rPr>
          <w:cs/>
        </w:rPr>
        <w:t>‎</w:t>
      </w:r>
      <w:r w:rsidR="0070711A">
        <w:t>(6)</w:t>
      </w:r>
      <w:r w:rsidR="002C7FB9">
        <w:fldChar w:fldCharType="end"/>
      </w:r>
      <w:r>
        <w:t xml:space="preserve">. They can no longer appear in interrogative, conditional or main declarative clauses with an affirmative interpretation </w:t>
      </w:r>
      <w:r w:rsidR="002C7FB9">
        <w:fldChar w:fldCharType="begin"/>
      </w:r>
      <w:r>
        <w:instrText>ADDIN ZOTERO_ITEM CSL_CITATION {"citationID":"1HeApf6e","properties":{"formattedCitation":"(Hansen 2013: 73)","plainCitation":"(Hansen 2013: 73)","noteIndex":0},"citationItems":[{"id":5885,"uris":["http://zotero.org/users/local/lwtdYZtj/items/48FBIBZK"],"uri":["http://zotero.org/users/local/lwtdYZtj/items/48FBIBZK"],"itemData":{"id":5885,"type":"chapter","title":"Negation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73"}],"schema":"https://github.com/citation-style-language/schema/raw/master/csl-citation.json"}</w:instrText>
      </w:r>
      <w:r w:rsidR="002C7FB9">
        <w:fldChar w:fldCharType="separate"/>
      </w:r>
      <w:bookmarkStart w:id="29" w:name="__Fieldmark__434_4205063374"/>
      <w:r>
        <w:rPr>
          <w:rFonts w:cs="Times New Roman"/>
        </w:rPr>
        <w:t>(Hansen 2013: 73)</w:t>
      </w:r>
      <w:r w:rsidR="002C7FB9">
        <w:fldChar w:fldCharType="end"/>
      </w:r>
      <w:bookmarkEnd w:id="29"/>
      <w:r>
        <w:t xml:space="preserve">, though an affirmative interpretation remains possible in comparative complements, albeit largely in frozen expressions, as in </w:t>
      </w:r>
      <w:r>
        <w:rPr>
          <w:i/>
          <w:iCs/>
        </w:rPr>
        <w:t xml:space="preserve">rien au monde </w:t>
      </w:r>
      <w:r>
        <w:t xml:space="preserve">‘anything in the world’ in </w:t>
      </w:r>
      <w:r w:rsidR="002C7FB9">
        <w:fldChar w:fldCharType="begin"/>
      </w:r>
      <w:r>
        <w:instrText>REF _Ref510177338 \r \h</w:instrText>
      </w:r>
      <w:r w:rsidR="002C7FB9">
        <w:fldChar w:fldCharType="separate"/>
      </w:r>
      <w:r w:rsidR="0070711A">
        <w:rPr>
          <w:cs/>
        </w:rPr>
        <w:t>‎</w:t>
      </w:r>
      <w:r w:rsidR="0070711A">
        <w:t>(7)</w:t>
      </w:r>
      <w:r w:rsidR="002C7FB9">
        <w:fldChar w:fldCharType="end"/>
      </w:r>
      <w:r>
        <w:t>.</w:t>
      </w:r>
    </w:p>
    <w:p w14:paraId="6FE8922E" w14:textId="77777777" w:rsidR="002C7FB9" w:rsidRDefault="002C7FB9"/>
    <w:p w14:paraId="483CDBE2" w14:textId="77777777" w:rsidR="002C7FB9" w:rsidRDefault="00983D7D">
      <w:pPr>
        <w:pStyle w:val="lsLanginfo"/>
        <w:numPr>
          <w:ilvl w:val="0"/>
          <w:numId w:val="2"/>
        </w:numPr>
        <w:ind w:left="113" w:firstLine="0"/>
      </w:pPr>
      <w:r>
        <w:t xml:space="preserve">       </w:t>
      </w:r>
      <w:bookmarkStart w:id="30" w:name="_Ref510177137"/>
      <w:r>
        <w:t xml:space="preserve">Contemporary French </w:t>
      </w:r>
      <w:r w:rsidR="002C7FB9">
        <w:fldChar w:fldCharType="begin"/>
      </w:r>
      <w:r>
        <w:instrText>ADDIN ZOTERO_ITEM CSL_CITATION {"citationID":"NUGRnKCc","properties":{"formattedCitation":"(Hansen 2013: 68)","plainCitation":"(Hansen 2013: 68)","noteIndex":0},"citationItems":[{"id":5885,"uris":["http://zotero.org/users/local/lwtdYZtj/items/48FBIBZK"],"uri":["http://zotero.org/users/local/lwtdYZtj/items/48FBIBZK"],"itemData":{"id":5885,"type":"chapter","title":"Negation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68"}],"schema":"https://github.com/citation-style-language/schema/raw/master/csl-citation.json"}</w:instrText>
      </w:r>
      <w:r w:rsidR="002C7FB9">
        <w:fldChar w:fldCharType="separate"/>
      </w:r>
      <w:bookmarkStart w:id="31" w:name="__Fieldmark__451_4205063374"/>
      <w:r>
        <w:t>(Hansen 2013: 68)</w:t>
      </w:r>
      <w:r w:rsidR="002C7FB9">
        <w:fldChar w:fldCharType="end"/>
      </w:r>
      <w:bookmarkEnd w:id="30"/>
      <w:bookmarkEnd w:id="31"/>
      <w:r>
        <w:t xml:space="preserve"> </w:t>
      </w:r>
    </w:p>
    <w:p w14:paraId="61CC399A" w14:textId="77777777" w:rsidR="002C7FB9" w:rsidRDefault="00983D7D">
      <w:pPr>
        <w:pStyle w:val="lsSourceline"/>
        <w:keepNext w:val="0"/>
        <w:rPr>
          <w:lang w:val="de-DE"/>
        </w:rPr>
      </w:pPr>
      <w:r>
        <w:rPr>
          <w:lang w:val="de-DE"/>
        </w:rPr>
        <w:t>Qui t</w:t>
      </w:r>
      <w:r w:rsidRPr="00983D7D">
        <w:rPr>
          <w:lang w:val="fr-FR"/>
        </w:rPr>
        <w:t>’</w:t>
      </w:r>
      <w:r>
        <w:rPr>
          <w:lang w:val="de-DE"/>
        </w:rPr>
        <w:t xml:space="preserve"> a vu? Personne!</w:t>
      </w:r>
    </w:p>
    <w:p w14:paraId="72CAB43D" w14:textId="77777777" w:rsidR="002C7FB9" w:rsidRDefault="00983D7D">
      <w:pPr>
        <w:pStyle w:val="lsIMT"/>
      </w:pPr>
      <w:r>
        <w:t>who 2</w:t>
      </w:r>
      <w:r>
        <w:rPr>
          <w:rStyle w:val="lsCategory"/>
        </w:rPr>
        <w:t xml:space="preserve">sg.obj aux.pres.3sg </w:t>
      </w:r>
      <w:proofErr w:type="gramStart"/>
      <w:r>
        <w:t>see.</w:t>
      </w:r>
      <w:r>
        <w:rPr>
          <w:rStyle w:val="lsCategory"/>
        </w:rPr>
        <w:t>pp</w:t>
      </w:r>
      <w:proofErr w:type="gramEnd"/>
      <w:r>
        <w:rPr>
          <w:rStyle w:val="lsCategory"/>
        </w:rPr>
        <w:t xml:space="preserve"> </w:t>
      </w:r>
      <w:r>
        <w:t>nobody</w:t>
      </w:r>
    </w:p>
    <w:p w14:paraId="65718C8E" w14:textId="77777777" w:rsidR="002C7FB9" w:rsidRDefault="00983D7D">
      <w:pPr>
        <w:pStyle w:val="lsTranslation"/>
      </w:pPr>
      <w:r>
        <w:t>‘Who saw you? Nobody!’</w:t>
      </w:r>
    </w:p>
    <w:p w14:paraId="502A224A" w14:textId="77777777" w:rsidR="002C7FB9" w:rsidRDefault="00983D7D">
      <w:pPr>
        <w:pStyle w:val="lsLanginfo"/>
        <w:numPr>
          <w:ilvl w:val="0"/>
          <w:numId w:val="2"/>
        </w:numPr>
        <w:ind w:left="113" w:firstLine="0"/>
      </w:pPr>
      <w:r>
        <w:t xml:space="preserve">       </w:t>
      </w:r>
      <w:bookmarkStart w:id="32" w:name="_Ref510177338"/>
      <w:r>
        <w:t xml:space="preserve">Contemporary French </w:t>
      </w:r>
      <w:r w:rsidR="002C7FB9">
        <w:fldChar w:fldCharType="begin"/>
      </w:r>
      <w:r>
        <w:instrText>ADDIN ZOTERO_ITEM CSL_CITATION {"citationID":"UO3dKuow","properties":{"formattedCitation":"(Hansen 2013: 73)","plainCitation":"(Hansen 2013: 73)","noteIndex":0},"citationItems":[{"id":5885,"uris":["http://zotero.org/users/local/lwtdYZtj/items/48FBIBZK"],"uri":["http://zotero.org/users/local/lwtdYZtj/items/48FBIBZK"],"itemData":{"id":5885,"type":"chapter","title":"Negation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73"}],"schema":"https://github.com/citation-style-language/schema/raw/master/csl-citation.json"}</w:instrText>
      </w:r>
      <w:r w:rsidR="002C7FB9">
        <w:fldChar w:fldCharType="separate"/>
      </w:r>
      <w:bookmarkStart w:id="33" w:name="__Fieldmark__471_4205063374"/>
      <w:r>
        <w:t>(Hansen 2013: 73)</w:t>
      </w:r>
      <w:r w:rsidR="002C7FB9">
        <w:fldChar w:fldCharType="end"/>
      </w:r>
      <w:bookmarkEnd w:id="32"/>
      <w:bookmarkEnd w:id="33"/>
      <w:r>
        <w:t xml:space="preserve"> </w:t>
      </w:r>
    </w:p>
    <w:p w14:paraId="7B7250A3" w14:textId="77777777" w:rsidR="002C7FB9" w:rsidRDefault="00983D7D">
      <w:pPr>
        <w:pStyle w:val="lsSourceline"/>
        <w:keepNext w:val="0"/>
        <w:rPr>
          <w:lang w:val="de-DE"/>
        </w:rPr>
      </w:pPr>
      <w:r>
        <w:rPr>
          <w:lang w:val="de-DE"/>
        </w:rPr>
        <w:t>J</w:t>
      </w:r>
      <w:r w:rsidRPr="00983D7D">
        <w:rPr>
          <w:lang w:val="fr-FR"/>
        </w:rPr>
        <w:t>’ aime le vin mieux que rien au monde.</w:t>
      </w:r>
    </w:p>
    <w:p w14:paraId="6B8C82A9" w14:textId="7EA86096" w:rsidR="002C7FB9" w:rsidRDefault="00983D7D">
      <w:pPr>
        <w:pStyle w:val="lsIMT"/>
      </w:pPr>
      <w:r>
        <w:rPr>
          <w:rStyle w:val="lsCategory"/>
        </w:rPr>
        <w:t xml:space="preserve">1sg.sbj def </w:t>
      </w:r>
      <w:r>
        <w:t>wine better than anything in+</w:t>
      </w:r>
      <w:r>
        <w:rPr>
          <w:rStyle w:val="lsCategory"/>
        </w:rPr>
        <w:t>def.</w:t>
      </w:r>
      <w:r w:rsidR="00AC150A">
        <w:rPr>
          <w:rStyle w:val="lsCategory"/>
        </w:rPr>
        <w:t>sg.m</w:t>
      </w:r>
      <w:r>
        <w:rPr>
          <w:rStyle w:val="lsCategory"/>
        </w:rPr>
        <w:t xml:space="preserve"> </w:t>
      </w:r>
      <w:r>
        <w:t>world</w:t>
      </w:r>
    </w:p>
    <w:p w14:paraId="087D7A92" w14:textId="77777777" w:rsidR="002C7FB9" w:rsidRDefault="00983D7D">
      <w:pPr>
        <w:pStyle w:val="lsTranslation"/>
      </w:pPr>
      <w:r>
        <w:t>‘I like wine better than anything in the world’</w:t>
      </w:r>
    </w:p>
    <w:p w14:paraId="50D3D92D" w14:textId="77777777" w:rsidR="002C7FB9" w:rsidRDefault="002C7FB9"/>
    <w:p w14:paraId="5A241816" w14:textId="1DBCD290" w:rsidR="002C7FB9" w:rsidRDefault="007C52E8">
      <w:pPr>
        <w:pStyle w:val="lsIMT"/>
        <w:ind w:left="0"/>
      </w:pPr>
      <w:r>
        <w:rPr>
          <w:iCs/>
        </w:rPr>
        <w:t>Note that</w:t>
      </w:r>
      <w:r w:rsidR="00983D7D">
        <w:rPr>
          <w:iCs/>
        </w:rPr>
        <w:t xml:space="preserve"> French </w:t>
      </w:r>
      <w:r w:rsidR="00983D7D">
        <w:rPr>
          <w:i/>
        </w:rPr>
        <w:t xml:space="preserve">rien </w:t>
      </w:r>
      <w:r w:rsidR="00983D7D">
        <w:rPr>
          <w:iCs/>
        </w:rPr>
        <w:t xml:space="preserve">‘nobody’ and </w:t>
      </w:r>
      <w:r w:rsidR="00983D7D">
        <w:rPr>
          <w:i/>
        </w:rPr>
        <w:t xml:space="preserve">personne </w:t>
      </w:r>
      <w:r w:rsidR="00983D7D">
        <w:rPr>
          <w:iCs/>
        </w:rPr>
        <w:t xml:space="preserve">‘nothing’, like their equivalents in many other Romance varieties (e.g. Italian </w:t>
      </w:r>
      <w:r w:rsidR="00983D7D">
        <w:rPr>
          <w:i/>
        </w:rPr>
        <w:t xml:space="preserve">niente </w:t>
      </w:r>
      <w:r w:rsidR="00983D7D">
        <w:rPr>
          <w:iCs/>
        </w:rPr>
        <w:t xml:space="preserve">and </w:t>
      </w:r>
      <w:r w:rsidR="00983D7D">
        <w:rPr>
          <w:i/>
        </w:rPr>
        <w:t>nessuno</w:t>
      </w:r>
      <w:r w:rsidR="00983D7D">
        <w:rPr>
          <w:iCs/>
        </w:rPr>
        <w:t xml:space="preserve">), are not straightforward negative quantifiers like English </w:t>
      </w:r>
      <w:r w:rsidR="00983D7D">
        <w:rPr>
          <w:i/>
        </w:rPr>
        <w:t xml:space="preserve">nobody </w:t>
      </w:r>
      <w:r w:rsidR="00983D7D">
        <w:rPr>
          <w:iCs/>
        </w:rPr>
        <w:t xml:space="preserve">and </w:t>
      </w:r>
      <w:r w:rsidR="00983D7D">
        <w:rPr>
          <w:i/>
        </w:rPr>
        <w:t>nothing</w:t>
      </w:r>
      <w:r w:rsidR="00983D7D">
        <w:rPr>
          <w:iCs/>
        </w:rPr>
        <w:t xml:space="preserve">, even disregarding their behaviour in contexts such as </w:t>
      </w:r>
      <w:r w:rsidR="002C7FB9">
        <w:rPr>
          <w:iCs/>
        </w:rPr>
        <w:fldChar w:fldCharType="begin"/>
      </w:r>
      <w:r w:rsidR="00983D7D">
        <w:rPr>
          <w:iCs/>
        </w:rPr>
        <w:instrText>REF _Ref510177338 \r \h</w:instrText>
      </w:r>
      <w:r w:rsidR="002C7FB9">
        <w:rPr>
          <w:iCs/>
        </w:rPr>
      </w:r>
      <w:r w:rsidR="002C7FB9">
        <w:rPr>
          <w:iCs/>
        </w:rPr>
        <w:fldChar w:fldCharType="separate"/>
      </w:r>
      <w:r w:rsidR="0070711A">
        <w:rPr>
          <w:iCs/>
          <w:cs/>
        </w:rPr>
        <w:t>‎</w:t>
      </w:r>
      <w:r w:rsidR="0070711A">
        <w:rPr>
          <w:iCs/>
        </w:rPr>
        <w:t>(7)</w:t>
      </w:r>
      <w:r w:rsidR="002C7FB9">
        <w:rPr>
          <w:iCs/>
        </w:rPr>
        <w:fldChar w:fldCharType="end"/>
      </w:r>
      <w:r w:rsidR="00983D7D">
        <w:rPr>
          <w:iCs/>
        </w:rPr>
        <w:t xml:space="preserve">. This is because French, like many other languages but unlike standard English, standard German, classical Latin etc., exhibits </w:t>
      </w:r>
      <w:r w:rsidR="00983D7D">
        <w:rPr>
          <w:rStyle w:val="lsCategory"/>
        </w:rPr>
        <w:t>negative concord</w:t>
      </w:r>
      <w:r w:rsidR="00983D7D">
        <w:rPr>
          <w:iCs/>
        </w:rPr>
        <w:t xml:space="preserve">. This refers to the fact that when two (or more) elements which express negation on their own co-occur in a clause the result is not logical double negation (i.e. a positive) but a single logical negative, as illustrated in </w:t>
      </w:r>
      <w:r w:rsidR="002C7FB9">
        <w:rPr>
          <w:iCs/>
        </w:rPr>
        <w:fldChar w:fldCharType="begin"/>
      </w:r>
      <w:r w:rsidR="00983D7D">
        <w:rPr>
          <w:iCs/>
        </w:rPr>
        <w:instrText>REF _Ref510181524 \r \h</w:instrText>
      </w:r>
      <w:r w:rsidR="002C7FB9">
        <w:rPr>
          <w:iCs/>
        </w:rPr>
      </w:r>
      <w:r w:rsidR="002C7FB9">
        <w:rPr>
          <w:iCs/>
        </w:rPr>
        <w:fldChar w:fldCharType="separate"/>
      </w:r>
      <w:r w:rsidR="0070711A">
        <w:rPr>
          <w:iCs/>
          <w:cs/>
        </w:rPr>
        <w:t>‎</w:t>
      </w:r>
      <w:r w:rsidR="0070711A">
        <w:rPr>
          <w:iCs/>
        </w:rPr>
        <w:t>(8)</w:t>
      </w:r>
      <w:r w:rsidR="002C7FB9">
        <w:rPr>
          <w:iCs/>
        </w:rPr>
        <w:fldChar w:fldCharType="end"/>
      </w:r>
      <w:r w:rsidR="00983D7D">
        <w:rPr>
          <w:iCs/>
        </w:rPr>
        <w:t>.</w:t>
      </w:r>
    </w:p>
    <w:p w14:paraId="35BCDCC8" w14:textId="77777777" w:rsidR="002C7FB9" w:rsidRDefault="002C7FB9">
      <w:pPr>
        <w:pStyle w:val="lsTranslation"/>
        <w:ind w:left="0"/>
      </w:pPr>
    </w:p>
    <w:p w14:paraId="296EC7DD" w14:textId="77777777" w:rsidR="002C7FB9" w:rsidRDefault="00983D7D">
      <w:pPr>
        <w:pStyle w:val="lsLanginfo"/>
        <w:numPr>
          <w:ilvl w:val="0"/>
          <w:numId w:val="2"/>
        </w:numPr>
        <w:ind w:left="113" w:firstLine="0"/>
      </w:pPr>
      <w:r>
        <w:t xml:space="preserve">       </w:t>
      </w:r>
      <w:bookmarkStart w:id="34" w:name="_Ref510181524"/>
      <w:r>
        <w:t xml:space="preserve">Contemporary French </w:t>
      </w:r>
      <w:r w:rsidR="002C7FB9">
        <w:fldChar w:fldCharType="begin"/>
      </w:r>
      <w:r>
        <w:instrText>ADDIN ZOTERO_ITEM CSL_CITATION {"citationID":"HWnAUFlB","properties":{"formattedCitation":"(Hansen 2013: 69)","plainCitation":"(Hansen 2013: 69)","noteIndex":0},"citationItems":[{"id":5885,"uris":["http://zotero.org/users/local/lwtdYZtj/items/48FBIBZK"],"uri":["http://zotero.org/users/local/lwtdYZtj/items/48FBIBZK"],"itemData":{"id":5885,"type":"chapter","title":"Negation in the history of French","container-title":"The history of negation in the languages of Europe and the Mediterranean","publisher":"Oxford University Press","publisher-place":"Oxford","page":"51–76","volume":"1: Case studies","event-place":"Oxford","author":[{"family":"Hansen","given":"Maj-Britt Mosegaard"}],"editor":[{"family":"Willis","given":"David"},{"family":"Lucas","given":"Christopher"},{"family":"Breitbarth","given":"Anne"}],"issued":{"date-parts":[["2013"]]}},"suffix":": 69"}],"schema":"https://github.com/citation-style-language/schema/raw/master/csl-citation.json"}</w:instrText>
      </w:r>
      <w:r w:rsidR="002C7FB9">
        <w:fldChar w:fldCharType="separate"/>
      </w:r>
      <w:bookmarkStart w:id="35" w:name="__Fieldmark__532_4205063374"/>
      <w:r>
        <w:t>(Hansen 2013: 69)</w:t>
      </w:r>
      <w:r w:rsidR="002C7FB9">
        <w:fldChar w:fldCharType="end"/>
      </w:r>
      <w:bookmarkEnd w:id="34"/>
      <w:bookmarkEnd w:id="35"/>
      <w:r>
        <w:t xml:space="preserve"> </w:t>
      </w:r>
    </w:p>
    <w:p w14:paraId="19F62FA5" w14:textId="77777777" w:rsidR="002C7FB9" w:rsidRDefault="00983D7D">
      <w:pPr>
        <w:pStyle w:val="lsSourceline"/>
        <w:keepNext w:val="0"/>
      </w:pPr>
      <w:r>
        <w:rPr>
          <w:lang w:val="de-DE"/>
        </w:rPr>
        <w:t>Personne n</w:t>
      </w:r>
      <w:r>
        <w:rPr>
          <w:iCs/>
        </w:rPr>
        <w:t>’ a rien dit</w:t>
      </w:r>
    </w:p>
    <w:p w14:paraId="148E95ED" w14:textId="6FE69023" w:rsidR="002C7FB9" w:rsidRDefault="00983D7D">
      <w:pPr>
        <w:pStyle w:val="lsIMT"/>
      </w:pPr>
      <w:r>
        <w:t>nobody</w:t>
      </w:r>
      <w:r>
        <w:rPr>
          <w:rStyle w:val="lsCategory"/>
        </w:rPr>
        <w:t xml:space="preserve"> neg aux</w:t>
      </w:r>
      <w:r w:rsidR="00AC150A">
        <w:t>.</w:t>
      </w:r>
      <w:r w:rsidR="00AC150A">
        <w:rPr>
          <w:rStyle w:val="lsCategory"/>
        </w:rPr>
        <w:t xml:space="preserve">pres.3sg </w:t>
      </w:r>
      <w:r>
        <w:t>nothing</w:t>
      </w:r>
      <w:r>
        <w:rPr>
          <w:rStyle w:val="lsCategory"/>
        </w:rPr>
        <w:t xml:space="preserve"> </w:t>
      </w:r>
      <w:proofErr w:type="gramStart"/>
      <w:r>
        <w:t>say</w:t>
      </w:r>
      <w:r>
        <w:rPr>
          <w:rStyle w:val="lsCategory"/>
        </w:rPr>
        <w:t>.pp</w:t>
      </w:r>
      <w:proofErr w:type="gramEnd"/>
    </w:p>
    <w:p w14:paraId="3D1A556D" w14:textId="77777777" w:rsidR="002C7FB9" w:rsidRDefault="00983D7D">
      <w:pPr>
        <w:pStyle w:val="lsTranslation"/>
      </w:pPr>
      <w:r>
        <w:t>‘Nobody said anything.’</w:t>
      </w:r>
    </w:p>
    <w:p w14:paraId="364C1682" w14:textId="77777777" w:rsidR="002C7FB9" w:rsidRDefault="002C7FB9"/>
    <w:p w14:paraId="20083FE3" w14:textId="6AB264F5" w:rsidR="002C7FB9" w:rsidRDefault="00983D7D">
      <w:r>
        <w:t xml:space="preserve">Items which have this unstable behaviour are distinguished from straightforward negative items by the term </w:t>
      </w:r>
      <w:r>
        <w:rPr>
          <w:rStyle w:val="lsCategory"/>
        </w:rPr>
        <w:t>n-word</w:t>
      </w:r>
      <w:r>
        <w:t xml:space="preserve"> </w:t>
      </w:r>
      <w:r w:rsidR="002C7FB9">
        <w:fldChar w:fldCharType="begin"/>
      </w:r>
      <w:r>
        <w:instrText>ADDIN ZOTERO_ITEM CSL_CITATION {"citationID":"VvQPqSZf","properties":{"formattedCitation":"(coined by Laka 1990; see also Giannakidou 2006)","plainCitation":"(coined by Laka 1990; see also Giannakidou 2006)","noteIndex":0},"citationItems":[{"id":4364,"uris":["http://zotero.org/users/local/lwtdYZtj/items/4M45N4RZ"],"uri":["http://zotero.org/users/local/lwtdYZtj/items/4M45N4RZ"],"itemData":{"id":4364,"type":"thesis","title":"Negation in syntax: On the nature of functional categories and projections","publisher":"Massachusetts Institute of Technology","publisher-place":"Cambridge, Mass.","genre":"PhD dissertation","event-place":"Cambridge, Mass.","author":[{"family":"Laka","given":"Itziar"}],"issued":{"date-parts":[["1990"]]}},"prefix":"coined by "},{"id":6233,"uris":["http://zotero.org/users/local/lwtdYZtj/items/NRNZT9PT"],"uri":["http://zotero.org/users/local/lwtdYZtj/items/NRNZT9PT"],"itemData":{"id":6233,"type":"chapter","title":"N-words and negative concord","container-title":"The Blackwell Companion to Syntax","publisher":"Blackwell","publisher-place":"Oxford","page":"327–391","volume":"3","event-place":"Oxford","author":[{"family":"Giannakidou","given":"Anastasia"}],"editor":[{"family":"Everaert","given":"Martin"},{"family":"Van Riemsdijk","given":"Henk"}],"issued":{"date-parts":[["2006"]]}},"prefix":"see also"}],"schema":"https://github.com/citation-style-language/schema/raw/master/csl-citation.json"}</w:instrText>
      </w:r>
      <w:r w:rsidR="002C7FB9">
        <w:fldChar w:fldCharType="separate"/>
      </w:r>
      <w:bookmarkStart w:id="36" w:name="__Fieldmark__551_4205063374"/>
      <w:r>
        <w:rPr>
          <w:rFonts w:cs="Times New Roman"/>
        </w:rPr>
        <w:t>(coined by Laka 1990; see also Giannakidou 2006)</w:t>
      </w:r>
      <w:r w:rsidR="002C7FB9">
        <w:fldChar w:fldCharType="end"/>
      </w:r>
      <w:bookmarkEnd w:id="36"/>
      <w:r>
        <w:t>.</w:t>
      </w:r>
      <w:r w:rsidR="007C52E8">
        <w:t xml:space="preserve"> </w:t>
      </w:r>
      <w:r>
        <w:t xml:space="preserve">We will see in </w:t>
      </w:r>
      <w:r>
        <w:rPr>
          <w:rFonts w:cs="Times New Roman"/>
        </w:rPr>
        <w:t>§</w:t>
      </w:r>
      <w:r w:rsidR="002C7FB9">
        <w:rPr>
          <w:rFonts w:cs="Times New Roman"/>
        </w:rPr>
        <w:fldChar w:fldCharType="begin"/>
      </w:r>
      <w:r>
        <w:rPr>
          <w:rFonts w:cs="Times New Roman"/>
        </w:rPr>
        <w:instrText>REF _Ref510456157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3</w:t>
      </w:r>
      <w:r w:rsidR="002C7FB9">
        <w:rPr>
          <w:rFonts w:cs="Times New Roman"/>
        </w:rPr>
        <w:fldChar w:fldCharType="end"/>
      </w:r>
      <w:r>
        <w:t xml:space="preserve"> that these distinctions and terminology are </w:t>
      </w:r>
      <w:r w:rsidR="007C52E8">
        <w:t>helpful in</w:t>
      </w:r>
      <w:r>
        <w:t xml:space="preserve"> understanding </w:t>
      </w:r>
      <w:r>
        <w:lastRenderedPageBreak/>
        <w:t>developments in varie</w:t>
      </w:r>
      <w:r w:rsidR="00AC150A">
        <w:t>ti</w:t>
      </w:r>
      <w:r>
        <w:t>es of Arabic and its contact languages that directly parallel those described above for French.</w:t>
      </w:r>
    </w:p>
    <w:p w14:paraId="7787A5F4" w14:textId="77777777" w:rsidR="002C7FB9" w:rsidRDefault="002C7FB9"/>
    <w:p w14:paraId="29F66E37" w14:textId="77777777" w:rsidR="002C7FB9" w:rsidRDefault="00983D7D">
      <w:pPr>
        <w:pStyle w:val="lsSection1"/>
        <w:numPr>
          <w:ilvl w:val="0"/>
          <w:numId w:val="3"/>
        </w:numPr>
      </w:pPr>
      <w:bookmarkStart w:id="37" w:name="__RefHeading__454_2075933062"/>
      <w:bookmarkStart w:id="38" w:name="_Ref510461533"/>
      <w:bookmarkEnd w:id="37"/>
      <w:r>
        <w:t>Developments in the expression of clausal negation</w:t>
      </w:r>
      <w:bookmarkEnd w:id="38"/>
      <w:r>
        <w:t xml:space="preserve"> </w:t>
      </w:r>
    </w:p>
    <w:p w14:paraId="6DEEEF19" w14:textId="77777777" w:rsidR="002C7FB9" w:rsidRDefault="00983D7D">
      <w:pPr>
        <w:pStyle w:val="lsSection2"/>
        <w:numPr>
          <w:ilvl w:val="1"/>
          <w:numId w:val="3"/>
        </w:numPr>
      </w:pPr>
      <w:r>
        <w:t>Arabic</w:t>
      </w:r>
    </w:p>
    <w:p w14:paraId="025777FD" w14:textId="77777777" w:rsidR="002C7FB9" w:rsidRDefault="00983D7D" w:rsidP="00970143">
      <w:pPr>
        <w:pStyle w:val="lsSection3"/>
        <w:numPr>
          <w:ilvl w:val="2"/>
          <w:numId w:val="4"/>
        </w:numPr>
      </w:pPr>
      <w:r w:rsidRPr="00AC150A">
        <w:t>Synchronic</w:t>
      </w:r>
      <w:r>
        <w:t xml:space="preserve"> description</w:t>
      </w:r>
    </w:p>
    <w:p w14:paraId="70A2D995" w14:textId="32BAD5FC" w:rsidR="002C7FB9" w:rsidRDefault="00983D7D">
      <w:r>
        <w:t xml:space="preserve">One of the most striking ways that a number of spoken Arabic varieties differ from Classical and Modern Standard Arabic is in the expression of negation. In Classical and Modern Standard Arabic, and in the majority of varieties spoken outside of North Africa, negation is exclusively preverbal, with the basic verbal negator in the spoken varieties being </w:t>
      </w:r>
      <w:r>
        <w:rPr>
          <w:i/>
          <w:iCs/>
        </w:rPr>
        <w:t>mā</w:t>
      </w:r>
      <w:r>
        <w:t xml:space="preserve">, as in the Damascus Arabic example in </w:t>
      </w:r>
      <w:r w:rsidR="002C7FB9">
        <w:fldChar w:fldCharType="begin"/>
      </w:r>
      <w:r>
        <w:instrText>REF _Ref510186821 \r \h</w:instrText>
      </w:r>
      <w:r w:rsidR="002C7FB9">
        <w:fldChar w:fldCharType="separate"/>
      </w:r>
      <w:r w:rsidR="0070711A">
        <w:rPr>
          <w:cs/>
        </w:rPr>
        <w:t>‎</w:t>
      </w:r>
      <w:r w:rsidR="0070711A">
        <w:t>(9)</w:t>
      </w:r>
      <w:r w:rsidR="002C7FB9">
        <w:fldChar w:fldCharType="end"/>
      </w:r>
      <w:r>
        <w:t>.</w:t>
      </w:r>
    </w:p>
    <w:p w14:paraId="32821D92" w14:textId="77777777" w:rsidR="002C7FB9" w:rsidRDefault="002C7FB9">
      <w:pPr>
        <w:pStyle w:val="lsTranslation"/>
        <w:ind w:left="0"/>
      </w:pPr>
    </w:p>
    <w:p w14:paraId="44B53EEF" w14:textId="77777777" w:rsidR="002C7FB9" w:rsidRDefault="00983D7D">
      <w:pPr>
        <w:pStyle w:val="lsLanginfo"/>
        <w:numPr>
          <w:ilvl w:val="0"/>
          <w:numId w:val="2"/>
        </w:numPr>
        <w:ind w:left="113" w:firstLine="0"/>
      </w:pPr>
      <w:r>
        <w:t xml:space="preserve">       </w:t>
      </w:r>
      <w:bookmarkStart w:id="39" w:name="_Ref510186821"/>
      <w:r>
        <w:t xml:space="preserve">Damascus Arabic </w:t>
      </w:r>
      <w:r w:rsidR="002C7FB9">
        <w:fldChar w:fldCharType="begin"/>
      </w:r>
      <w:r>
        <w:instrText>ADDIN ZOTERO_ITEM CSL_CITATION {"citationID":"lewq7eoh","properties":{"formattedCitation":"(Cowell 1964: 328)","plainCitation":"(Cowell 1964: 328)","noteIndex":0},"citationItems":[{"id":7448,"uris":["http://zotero.org/users/local/lwtdYZtj/items/YRFZKM2Q"],"uri":["http://zotero.org/users/local/lwtdYZtj/items/YRFZKM2Q"],"itemData":{"id":7448,"type":"book","title":"A reference grammar of Syrian Arabic","publisher":"Georgetown University Press","publisher-place":"Washington DC","event-place":"Washington DC","author":[{"family":"Cowell","given":"Mark W."}],"issued":{"date-parts":[["1964"]]}},"suffix":": 328"}],"schema":"https://github.com/citation-style-language/schema/raw/master/csl-citation.json"}</w:instrText>
      </w:r>
      <w:r w:rsidR="002C7FB9">
        <w:fldChar w:fldCharType="separate"/>
      </w:r>
      <w:bookmarkStart w:id="40" w:name="__Fieldmark__597_4205063374"/>
      <w:r>
        <w:t>(Cowell 1964: 328)</w:t>
      </w:r>
      <w:r w:rsidR="002C7FB9">
        <w:fldChar w:fldCharType="end"/>
      </w:r>
      <w:bookmarkEnd w:id="39"/>
      <w:bookmarkEnd w:id="40"/>
    </w:p>
    <w:p w14:paraId="783C28F1" w14:textId="77777777" w:rsidR="002C7FB9" w:rsidRDefault="00983D7D">
      <w:pPr>
        <w:pStyle w:val="lsSourceline"/>
        <w:keepNext w:val="0"/>
        <w:rPr>
          <w:lang w:val="de-DE"/>
        </w:rPr>
      </w:pPr>
      <w:r>
        <w:rPr>
          <w:lang w:val="de-DE"/>
        </w:rPr>
        <w:t>hayy masʔale mā bəḍḍaḥḥək</w:t>
      </w:r>
    </w:p>
    <w:p w14:paraId="36FBA8C0" w14:textId="408B593B" w:rsidR="002C7FB9" w:rsidRDefault="00983D7D">
      <w:pPr>
        <w:pStyle w:val="lsIMT"/>
      </w:pPr>
      <w:proofErr w:type="gramStart"/>
      <w:r>
        <w:t>this.</w:t>
      </w:r>
      <w:r>
        <w:rPr>
          <w:rStyle w:val="lsCategory"/>
        </w:rPr>
        <w:t>f</w:t>
      </w:r>
      <w:proofErr w:type="gramEnd"/>
      <w:r>
        <w:t xml:space="preserve"> matter </w:t>
      </w:r>
      <w:r>
        <w:rPr>
          <w:rStyle w:val="lsCategory"/>
        </w:rPr>
        <w:t>neg</w:t>
      </w:r>
      <w:r>
        <w:t xml:space="preserve"> laugh.</w:t>
      </w:r>
      <w:r>
        <w:rPr>
          <w:rStyle w:val="lsCategory"/>
        </w:rPr>
        <w:t>cause.impf.indic.3</w:t>
      </w:r>
      <w:r w:rsidR="006A69E0">
        <w:rPr>
          <w:rStyle w:val="lsCategory"/>
        </w:rPr>
        <w:t>sg.</w:t>
      </w:r>
      <w:r>
        <w:rPr>
          <w:rStyle w:val="lsCategory"/>
        </w:rPr>
        <w:t>m</w:t>
      </w:r>
    </w:p>
    <w:p w14:paraId="6F85A9AF" w14:textId="77777777" w:rsidR="002C7FB9" w:rsidRDefault="00983D7D">
      <w:pPr>
        <w:pStyle w:val="lsTranslation"/>
      </w:pPr>
      <w:r>
        <w:t>‘This is not a laughing matter.’ (lit. ‘does not cause laughter’)</w:t>
      </w:r>
    </w:p>
    <w:p w14:paraId="75CB99E7" w14:textId="77777777" w:rsidR="002C7FB9" w:rsidRDefault="002C7FB9"/>
    <w:p w14:paraId="1EDC3286" w14:textId="2D2C7FBE" w:rsidR="002C7FB9" w:rsidRDefault="00983D7D" w:rsidP="004F05BC">
      <w:r>
        <w:t xml:space="preserve">But in the varieties spoken across the whole of coastal North Africa and into the southwestern Levant, as well as in parts of the southern Arabian Peninsula </w:t>
      </w:r>
      <w:r w:rsidR="002C7FB9">
        <w:fldChar w:fldCharType="begin"/>
      </w:r>
      <w:r w:rsidR="004F05BC">
        <w:instrText xml:space="preserve"> ADDIN ZOTERO_ITEM CSL_CITATION {"citationID":"jYLjSA9y","properties":{"formattedCitation":"(see Diem 2014; Lucas 2018 for more precise details)","plainCitation":"(see Diem 2014; Lucas 2018 for more precise details)","noteIndex":0},"citationItems":[{"id":7209,"uris":["http://zotero.org/users/local/lwtdYZtj/items/6MU6FV9B"],"uri":["http://zotero.org/users/local/lwtdYZtj/items/6MU6FV9B"],"itemData":{"id":7209,"type":"book","title":"Negation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prefix":"see"},{"id":8489,"uris":["http://zotero.org/users/local/lwtdYZtj/items/UEVM98PX"],"uri":["http://zotero.org/users/local/lwtdYZtj/items/UEVM98PX"],"itemData":{"id":8489,"type":"article-journal","title":"On Wilmsen on the development of postverbal negation in dialectal Arabic","container-title":"Zeitschrift für Arabische Linguistik","page":"45-71","volume":"67","author":[{"family":"Lucas","given":"Christopher"}],"issued":{"date-parts":[["2018"]]}},"suffix":"for more precise details"}],"schema":"https://github.com/citation-style-language/schema/raw/master/csl-citation.json"} </w:instrText>
      </w:r>
      <w:r w:rsidR="002C7FB9">
        <w:fldChar w:fldCharType="separate"/>
      </w:r>
      <w:bookmarkStart w:id="41" w:name="__Fieldmark__613_4205063374"/>
      <w:r w:rsidR="004F05BC" w:rsidRPr="004F05BC">
        <w:rPr>
          <w:rFonts w:cs="Times New Roman"/>
        </w:rPr>
        <w:t>(see Diem 2014; Lucas 2018 for more precise details)</w:t>
      </w:r>
      <w:r w:rsidR="002C7FB9">
        <w:fldChar w:fldCharType="end"/>
      </w:r>
      <w:bookmarkEnd w:id="41"/>
      <w:r>
        <w:t xml:space="preserve">, negation is bipartite, with preverbal </w:t>
      </w:r>
      <w:r>
        <w:rPr>
          <w:i/>
          <w:iCs/>
        </w:rPr>
        <w:t xml:space="preserve">mā </w:t>
      </w:r>
      <w:r>
        <w:t xml:space="preserve">joined by an enclitic </w:t>
      </w:r>
      <w:r>
        <w:rPr>
          <w:i/>
          <w:iCs/>
        </w:rPr>
        <w:t xml:space="preserve">-š </w:t>
      </w:r>
      <w:r>
        <w:t xml:space="preserve">which follows any direct or indirect pronominal object clitics, as in </w:t>
      </w:r>
      <w:r w:rsidR="002C7FB9">
        <w:fldChar w:fldCharType="begin"/>
      </w:r>
      <w:r>
        <w:instrText>REF _Ref510190609 \r \h</w:instrText>
      </w:r>
      <w:r w:rsidR="002C7FB9">
        <w:fldChar w:fldCharType="separate"/>
      </w:r>
      <w:r w:rsidR="0070711A">
        <w:rPr>
          <w:cs/>
        </w:rPr>
        <w:t>‎</w:t>
      </w:r>
      <w:r w:rsidR="0070711A">
        <w:t>(10)</w:t>
      </w:r>
      <w:r w:rsidR="002C7FB9">
        <w:fldChar w:fldCharType="end"/>
      </w:r>
      <w:r>
        <w:t>.</w:t>
      </w:r>
    </w:p>
    <w:p w14:paraId="008AFF0C" w14:textId="77777777" w:rsidR="002C7FB9" w:rsidRDefault="002C7FB9">
      <w:pPr>
        <w:pStyle w:val="lsTranslation"/>
        <w:ind w:left="0"/>
      </w:pPr>
    </w:p>
    <w:p w14:paraId="6F6723F5" w14:textId="77777777" w:rsidR="002C7FB9" w:rsidRDefault="00983D7D">
      <w:pPr>
        <w:pStyle w:val="lsLanginfo"/>
        <w:numPr>
          <w:ilvl w:val="0"/>
          <w:numId w:val="2"/>
        </w:numPr>
        <w:ind w:left="113" w:firstLine="0"/>
      </w:pPr>
      <w:r>
        <w:t xml:space="preserve">       </w:t>
      </w:r>
      <w:bookmarkStart w:id="42" w:name="_Ref510190609"/>
      <w:r>
        <w:t>Cairo Arabic (advertising slogan)</w:t>
      </w:r>
      <w:bookmarkEnd w:id="42"/>
    </w:p>
    <w:p w14:paraId="62DB5B79" w14:textId="77777777" w:rsidR="002C7FB9" w:rsidRDefault="00983D7D">
      <w:pPr>
        <w:pStyle w:val="lsSourceline"/>
        <w:keepNext w:val="0"/>
        <w:rPr>
          <w:lang w:val="de-DE"/>
        </w:rPr>
      </w:pPr>
      <w:r>
        <w:rPr>
          <w:lang w:val="de-DE"/>
        </w:rPr>
        <w:t>banda ma yitʔal-lahā-š laʔ</w:t>
      </w:r>
    </w:p>
    <w:p w14:paraId="145124E0" w14:textId="6CCC0B9B" w:rsidR="002C7FB9" w:rsidRDefault="00983D7D">
      <w:pPr>
        <w:pStyle w:val="lsIMT"/>
      </w:pPr>
      <w:r>
        <w:t xml:space="preserve">Panda </w:t>
      </w:r>
      <w:r>
        <w:rPr>
          <w:rStyle w:val="lsCategory"/>
        </w:rPr>
        <w:t>neg</w:t>
      </w:r>
      <w:r>
        <w:t xml:space="preserve"> </w:t>
      </w:r>
      <w:proofErr w:type="gramStart"/>
      <w:r>
        <w:t>say.</w:t>
      </w:r>
      <w:r>
        <w:rPr>
          <w:rStyle w:val="lsCategory"/>
        </w:rPr>
        <w:t>pass.impf</w:t>
      </w:r>
      <w:proofErr w:type="gramEnd"/>
      <w:r>
        <w:rPr>
          <w:rStyle w:val="lsCategory"/>
        </w:rPr>
        <w:t>.3</w:t>
      </w:r>
      <w:r w:rsidR="005D0FFE">
        <w:rPr>
          <w:rStyle w:val="lsCategory"/>
        </w:rPr>
        <w:t>sg.m</w:t>
      </w:r>
      <w:r>
        <w:rPr>
          <w:rStyle w:val="lsCategory"/>
        </w:rPr>
        <w:t>-</w:t>
      </w:r>
      <w:r w:rsidR="005D0FFE">
        <w:rPr>
          <w:rStyle w:val="lsCategory"/>
        </w:rPr>
        <w:t>dat.</w:t>
      </w:r>
      <w:r>
        <w:rPr>
          <w:rStyle w:val="lsCategory"/>
        </w:rPr>
        <w:t>3</w:t>
      </w:r>
      <w:r w:rsidR="005D0FFE">
        <w:rPr>
          <w:rStyle w:val="lsCategory"/>
        </w:rPr>
        <w:t>sg.</w:t>
      </w:r>
      <w:r>
        <w:rPr>
          <w:rStyle w:val="lsCategory"/>
        </w:rPr>
        <w:t xml:space="preserve">f-neg </w:t>
      </w:r>
      <w:r>
        <w:t>no</w:t>
      </w:r>
    </w:p>
    <w:p w14:paraId="080058C8" w14:textId="503A27B7" w:rsidR="002C7FB9" w:rsidRDefault="00983D7D">
      <w:pPr>
        <w:pStyle w:val="lsTranslation"/>
      </w:pPr>
      <w:r>
        <w:t>‘You don’t say “no” to Panda.’ (lit. ‘Panda</w:t>
      </w:r>
      <w:r w:rsidR="004F05BC">
        <w:t xml:space="preserve">, </w:t>
      </w:r>
      <w:r w:rsidR="005D0FFE">
        <w:t>“no”</w:t>
      </w:r>
      <w:r>
        <w:t xml:space="preserve"> is not said to</w:t>
      </w:r>
      <w:r w:rsidR="005D0FFE">
        <w:t xml:space="preserve"> it</w:t>
      </w:r>
      <w:r>
        <w:t>’)</w:t>
      </w:r>
    </w:p>
    <w:p w14:paraId="105A9500" w14:textId="77777777" w:rsidR="002C7FB9" w:rsidRDefault="002C7FB9"/>
    <w:p w14:paraId="7E12D825" w14:textId="257893C2" w:rsidR="002C7FB9" w:rsidRDefault="00983D7D">
      <w:r>
        <w:t xml:space="preserve">Finally, in a subset of the varieties that permit the bipartite construction in </w:t>
      </w:r>
      <w:r w:rsidR="002C7FB9">
        <w:fldChar w:fldCharType="begin"/>
      </w:r>
      <w:r>
        <w:instrText>REF _Ref510190609 \r \h</w:instrText>
      </w:r>
      <w:r w:rsidR="002C7FB9">
        <w:fldChar w:fldCharType="separate"/>
      </w:r>
      <w:r w:rsidR="0070711A">
        <w:rPr>
          <w:cs/>
        </w:rPr>
        <w:t>‎</w:t>
      </w:r>
      <w:r w:rsidR="0070711A">
        <w:t>(10)</w:t>
      </w:r>
      <w:r w:rsidR="002C7FB9">
        <w:fldChar w:fldCharType="end"/>
      </w:r>
      <w:r>
        <w:t xml:space="preserve">, a purely postverbal construction is also possible, </w:t>
      </w:r>
      <w:r>
        <w:lastRenderedPageBreak/>
        <w:t xml:space="preserve">as in the Palestinian Arabic example in </w:t>
      </w:r>
      <w:r w:rsidR="002C7FB9">
        <w:fldChar w:fldCharType="begin"/>
      </w:r>
      <w:r>
        <w:instrText>REF _Ref510191611 \r \h</w:instrText>
      </w:r>
      <w:r w:rsidR="002C7FB9">
        <w:fldChar w:fldCharType="separate"/>
      </w:r>
      <w:r w:rsidR="0070711A">
        <w:rPr>
          <w:cs/>
        </w:rPr>
        <w:t>‎</w:t>
      </w:r>
      <w:r w:rsidR="0070711A">
        <w:t>(11)</w:t>
      </w:r>
      <w:r w:rsidR="002C7FB9">
        <w:fldChar w:fldCharType="end"/>
      </w:r>
      <w:r>
        <w:t>.</w:t>
      </w:r>
    </w:p>
    <w:p w14:paraId="33FAF7A8" w14:textId="77777777" w:rsidR="002C7FB9" w:rsidRDefault="002C7FB9">
      <w:pPr>
        <w:pStyle w:val="lsTranslation"/>
        <w:ind w:left="0"/>
      </w:pPr>
    </w:p>
    <w:p w14:paraId="3DFBB761" w14:textId="27672D67" w:rsidR="002C7FB9" w:rsidRDefault="00983D7D" w:rsidP="00F60FE4">
      <w:pPr>
        <w:pStyle w:val="lsLanginfo"/>
        <w:numPr>
          <w:ilvl w:val="0"/>
          <w:numId w:val="2"/>
        </w:numPr>
        <w:ind w:left="113" w:firstLine="0"/>
      </w:pPr>
      <w:r>
        <w:t xml:space="preserve">       </w:t>
      </w:r>
      <w:bookmarkStart w:id="43" w:name="_Ref510191611"/>
      <w:r>
        <w:t xml:space="preserve">Palestinian Arabic </w:t>
      </w:r>
      <w:r w:rsidR="002C7FB9">
        <w:fldChar w:fldCharType="begin"/>
      </w:r>
      <w:r w:rsidR="00F84C8B">
        <w:instrText xml:space="preserve"> ADDIN ZOTERO_ITEM CSL_CITATION {"citationID":"uMpyqYRf","properties":{"formattedCitation":"(Seeger 2013: 147)","plainCitation":"(Seeger 2013: 147)","noteIndex":0},"citationItems":[{"id":1761,"uris":["http://zotero.org/users/local/lwtdYZtj/items/3IYU8CCM"],"uri":["http://zotero.org/users/local/lwtdYZtj/items/3IYU8CCM"],"itemData":{"id":1761,"type":"book","title":"Der arabische Dialekt der Dörfer um Ramallah, Teil 3: Grammatik","publisher":"Harrassowitz Verlag","publisher-place":"Wiesbaden","event-place":"Wiesbaden","author":[{"family":"Seeger","given":"Ulrich"}],"issued":{"date-parts":[["2013"]]}},"suffix":": 147"}],"schema":"https://github.com/citation-style-language/schema/raw/master/csl-citation.json"} </w:instrText>
      </w:r>
      <w:r w:rsidR="002C7FB9">
        <w:fldChar w:fldCharType="separate"/>
      </w:r>
      <w:bookmarkStart w:id="44" w:name="__Fieldmark__663_4205063374"/>
      <w:r>
        <w:t>(Seeger 2013: 147)</w:t>
      </w:r>
      <w:r w:rsidR="002C7FB9">
        <w:fldChar w:fldCharType="end"/>
      </w:r>
      <w:bookmarkEnd w:id="43"/>
      <w:bookmarkEnd w:id="44"/>
    </w:p>
    <w:p w14:paraId="7CB6EBC9" w14:textId="77777777" w:rsidR="002C7FB9" w:rsidRDefault="00983D7D" w:rsidP="00F60FE4">
      <w:pPr>
        <w:pStyle w:val="lsSourceline"/>
        <w:rPr>
          <w:lang w:val="de-DE"/>
        </w:rPr>
      </w:pPr>
      <w:r>
        <w:rPr>
          <w:lang w:val="de-DE"/>
        </w:rPr>
        <w:t>badaḫḫin</w:t>
      </w:r>
      <w:r>
        <w:rPr>
          <w:vertAlign w:val="superscript"/>
          <w:lang w:val="de-DE"/>
        </w:rPr>
        <w:t>i</w:t>
      </w:r>
      <w:r>
        <w:rPr>
          <w:lang w:val="de-DE"/>
        </w:rPr>
        <w:t>-š</w:t>
      </w:r>
    </w:p>
    <w:p w14:paraId="10807F46" w14:textId="77777777" w:rsidR="002C7FB9" w:rsidRDefault="00983D7D">
      <w:pPr>
        <w:pStyle w:val="lsIMT"/>
      </w:pPr>
      <w:r>
        <w:t>smoke.</w:t>
      </w:r>
      <w:r>
        <w:rPr>
          <w:rStyle w:val="lsCategory"/>
        </w:rPr>
        <w:t>impf.indic.1sg-neg</w:t>
      </w:r>
    </w:p>
    <w:p w14:paraId="2C9F60A5" w14:textId="77777777" w:rsidR="002C7FB9" w:rsidRDefault="00983D7D">
      <w:pPr>
        <w:pStyle w:val="lsTranslation"/>
      </w:pPr>
      <w:r>
        <w:t>‘I don’t smoke.’</w:t>
      </w:r>
    </w:p>
    <w:p w14:paraId="794B66F7" w14:textId="77777777" w:rsidR="002C7FB9" w:rsidRDefault="002C7FB9"/>
    <w:p w14:paraId="5CBA0771" w14:textId="77777777" w:rsidR="002C7FB9" w:rsidRDefault="00983D7D" w:rsidP="009D5490">
      <w:pPr>
        <w:pStyle w:val="lsSection3"/>
        <w:numPr>
          <w:ilvl w:val="2"/>
          <w:numId w:val="3"/>
        </w:numPr>
      </w:pPr>
      <w:bookmarkStart w:id="45" w:name="_Ref510461645"/>
      <w:r>
        <w:t>Jespersen or Croft?</w:t>
      </w:r>
      <w:bookmarkEnd w:id="45"/>
    </w:p>
    <w:p w14:paraId="67BC61AD" w14:textId="5E658075" w:rsidR="002C7FB9" w:rsidRDefault="00983D7D">
      <w:r>
        <w:t xml:space="preserve">There is near unanimous agreement among those who have considered the matter that the bipartite construction illustrated in </w:t>
      </w:r>
      <w:r w:rsidR="002C7FB9">
        <w:fldChar w:fldCharType="begin"/>
      </w:r>
      <w:r>
        <w:instrText>REF _Ref510190609 \r \h</w:instrText>
      </w:r>
      <w:r w:rsidR="002C7FB9">
        <w:fldChar w:fldCharType="separate"/>
      </w:r>
      <w:r w:rsidR="0070711A">
        <w:rPr>
          <w:cs/>
        </w:rPr>
        <w:t>‎</w:t>
      </w:r>
      <w:r w:rsidR="0070711A">
        <w:t>(10)</w:t>
      </w:r>
      <w:r w:rsidR="002C7FB9">
        <w:fldChar w:fldCharType="end"/>
      </w:r>
      <w:r>
        <w:t xml:space="preserve"> arose from the preverbal construction via grammaticalization, phonetic reduction, and cliticization of </w:t>
      </w:r>
      <w:r>
        <w:rPr>
          <w:i/>
          <w:iCs/>
        </w:rPr>
        <w:t xml:space="preserve">šayʔ </w:t>
      </w:r>
      <w:r>
        <w:t xml:space="preserve">‘thing’, and that the purely postverbal construction in </w:t>
      </w:r>
      <w:r w:rsidR="002C7FB9">
        <w:fldChar w:fldCharType="begin"/>
      </w:r>
      <w:r>
        <w:instrText>REF _Ref510191611 \r \h</w:instrText>
      </w:r>
      <w:r w:rsidR="002C7FB9">
        <w:fldChar w:fldCharType="separate"/>
      </w:r>
      <w:r w:rsidR="0070711A">
        <w:rPr>
          <w:cs/>
        </w:rPr>
        <w:t>‎</w:t>
      </w:r>
      <w:r w:rsidR="0070711A">
        <w:t>(11)</w:t>
      </w:r>
      <w:r w:rsidR="002C7FB9">
        <w:fldChar w:fldCharType="end"/>
      </w:r>
      <w:r>
        <w:t xml:space="preserve"> in turn arose from the bipartite construction via omission of the original negator </w:t>
      </w:r>
      <w:r>
        <w:rPr>
          <w:i/>
          <w:iCs/>
        </w:rPr>
        <w:t>mā</w:t>
      </w:r>
      <w:r>
        <w:t xml:space="preserve">. As such, Lucas </w:t>
      </w:r>
      <w:r w:rsidR="002C7FB9">
        <w:fldChar w:fldCharType="begin"/>
      </w:r>
      <w:r>
        <w:instrText>ADDIN ZOTERO_ITEM CSL_CITATION {"citationID":"ZRp3hpea","properties":{"formattedCitation":"(2007; 2009; 2018)","plainCitation":"(2007; 2009; 2018)","noteIndex":0},"citationItems":[{"id":3954,"uris":["http://zotero.org/users/local/lwtdYZtj/items/VP4FC7MJ"],"uri":["http://zotero.org/users/local/lwtdYZtj/items/VP4FC7MJ"],"itemData":{"id":3954,"type":"article-journal","title":"Jespersen's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suppress-author":true},{"id":3952,"uris":["http://zotero.org/users/local/lwtdYZtj/items/W5BZCJVT"],"uri":["http://zotero.org/users/local/lwtdYZtj/items/W5BZCJVT"],"itemData":{"id":3952,"type":"thesis","title":"The development of negation in Arabic and Afro-Asiatic","publisher":"University of Cambridge","genre":"PhD","author":[{"family":"Lucas","given":"Christopher"}],"issued":{"date-parts":[["2009"]]}},"suppress-author":true},{"id":8489,"uris":["http://zotero.org/users/local/lwtdYZtj/items/UEVM98PX"],"uri":["http://zotero.org/users/local/lwtdYZtj/items/UEVM98PX"],"itemData":{"id":8489,"type":"article-journal","title":"On Wilmsen on the development of postverbal negation in dialectal Arabic","container-title":"Zeitschrift für Arabische Linguistik","page":"45-71","volume":"67","author":[{"family":"Lucas","given":"Christopher"}],"issued":{"date-parts":[["2018"]]}},"suppress-author":true}],"schema":"https://github.com/citation-style-language/schema/raw/master/csl-citation.json"}</w:instrText>
      </w:r>
      <w:r w:rsidR="002C7FB9">
        <w:fldChar w:fldCharType="separate"/>
      </w:r>
      <w:bookmarkStart w:id="46" w:name="__Fieldmark__697_4205063374"/>
      <w:r>
        <w:rPr>
          <w:rFonts w:cs="Times New Roman"/>
        </w:rPr>
        <w:t>(2007; 2009; 2018)</w:t>
      </w:r>
      <w:r w:rsidR="002C7FB9">
        <w:fldChar w:fldCharType="end"/>
      </w:r>
      <w:bookmarkEnd w:id="46"/>
      <w:r>
        <w:t xml:space="preserve"> and Diem </w:t>
      </w:r>
      <w:r w:rsidR="002C7FB9">
        <w:fldChar w:fldCharType="begin"/>
      </w:r>
      <w:r>
        <w:instrText>ADDIN ZOTERO_ITEM CSL_CITATION {"citationID":"ABOuWxoA","properties":{"formattedCitation":"(2014)","plainCitation":"(2014)","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suppress-author":true}],"schema":"https://github.com/citation-style-language/schema/raw/master/csl-citation.json"}</w:instrText>
      </w:r>
      <w:r w:rsidR="002C7FB9">
        <w:fldChar w:fldCharType="separate"/>
      </w:r>
      <w:bookmarkStart w:id="47" w:name="__Fieldmark__702_4205063374"/>
      <w:r>
        <w:rPr>
          <w:rFonts w:cs="Times New Roman"/>
        </w:rPr>
        <w:t>(2014)</w:t>
      </w:r>
      <w:r w:rsidR="002C7FB9">
        <w:fldChar w:fldCharType="end"/>
      </w:r>
      <w:bookmarkEnd w:id="47"/>
      <w:r>
        <w:t xml:space="preserve">, among many others, view this as a paradigmatic case of Jespersen’s cycle. </w:t>
      </w:r>
    </w:p>
    <w:p w14:paraId="40FC0BB4" w14:textId="645D677D" w:rsidR="002C7FB9" w:rsidRDefault="00983D7D">
      <w:r>
        <w:t xml:space="preserve">The only dissenting voice is that of Wilmsen </w:t>
      </w:r>
      <w:r w:rsidR="002C7FB9">
        <w:fldChar w:fldCharType="begin"/>
      </w:r>
      <w:r>
        <w:instrText>ADDIN ZOTERO_ITEM CSL_CITATION {"citationID":"uUU3cWWL","properties":{"formattedCitation":"(2013; 2014)","plainCitation":"(2013; 2014)","noteIndex":0},"citationItems":[{"id":272,"uris":["http://zotero.org/users/local/lwtdYZtj/items/YLVP8SEU"],"uri":["http://zotero.org/users/local/lwtdYZtj/items/YLVP8SEU"],"itemData":{"id":272,"type":"article-journal","title":"The interrogative origin of the Arabic negator &lt;i&gt;-š&lt;/i&gt;: Evidence from copular interrogation in Andalusi Arabic, Maltese, and modern spoken Egyptian and Moroccan Arabic","container-title":"Zeitschrift für Arabische Linguistik","page":"5–31","volume":"58","author":[{"family":"Wilmsen","given":"David"}],"issued":{"date-parts":[["2013"]]}},"suppress-author":true},{"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Press","publisher-place":"Oxford","event-place":"Oxford","author":[{"family":"Wilmsen","given":"David"}],"issued":{"date-parts":[["2014"]]}},"suppress-author":true}],"schema":"https://github.com/citation-style-language/schema/raw/master/csl-citation.json"}</w:instrText>
      </w:r>
      <w:r w:rsidR="002C7FB9">
        <w:fldChar w:fldCharType="separate"/>
      </w:r>
      <w:bookmarkStart w:id="48" w:name="__Fieldmark__710_4205063374"/>
      <w:r>
        <w:rPr>
          <w:rFonts w:cs="Times New Roman"/>
        </w:rPr>
        <w:t>(2013; 2014)</w:t>
      </w:r>
      <w:r w:rsidR="002C7FB9">
        <w:fldChar w:fldCharType="end"/>
      </w:r>
      <w:bookmarkEnd w:id="48"/>
      <w:r>
        <w:t xml:space="preserve">, who describes the parallels between the Arabic data and that of well known cases of Jespersen’s cycle such as French as being “dutifully mentioned by all” </w:t>
      </w:r>
      <w:r w:rsidR="002C7FB9">
        <w:fldChar w:fldCharType="begin"/>
      </w:r>
      <w:r>
        <w:instrText>ADDIN ZOTERO_ITEM CSL_CITATION {"citationID":"GAeFjv2t","properties":{"formattedCitation":"(2014: 117)","plainCitation":"(2014: 117)","noteIndex":0},"citationItems":[{"id":270,"uris":["http://zotero.org/users/local/lwtdYZtj/items/LMN8CDHQ"],"uri":["http://zotero.org/users/local/lwtdYZtj/items/LMN8CDHQ"],"itemData":{"id":270,"type":"book","title":"Arabic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Press","publisher-place":"Oxford","event-place":"Oxford","author":[{"family":"Wilmsen","given":"David"}],"issued":{"date-parts":[["2014"]]}},"suppress-author":true,"suffix":": 117"}],"schema":"https://github.com/citation-style-language/schema/raw/master/csl-citation.json"}</w:instrText>
      </w:r>
      <w:r w:rsidR="002C7FB9">
        <w:fldChar w:fldCharType="separate"/>
      </w:r>
      <w:bookmarkStart w:id="49" w:name="__Fieldmark__717_4205063374"/>
      <w:r>
        <w:rPr>
          <w:rFonts w:cs="Times New Roman"/>
        </w:rPr>
        <w:t>(2014: 117)</w:t>
      </w:r>
      <w:r w:rsidR="002C7FB9">
        <w:fldChar w:fldCharType="end"/>
      </w:r>
      <w:bookmarkEnd w:id="49"/>
      <w:r>
        <w:t xml:space="preserve"> who write on the topic. Wilmsen </w:t>
      </w:r>
      <w:r w:rsidR="002C7FB9">
        <w:fldChar w:fldCharType="begin"/>
      </w:r>
      <w:r>
        <w:instrText>ADDIN ZOTERO_ITEM CSL_CITATION {"citationID":"bvKVT6aK","properties":{"formattedCitation":"(2014)","plainCitation":"(2014)","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Press","publisher-place":"Oxford","event-place":"Oxford","author":[{"family":"Wilmsen","given":"David"}],"issued":{"date-parts":[["2014"]]}},"suppress-author":true}],"schema":"https://github.com/citation-style-language/schema/raw/master/csl-citation.json"}</w:instrText>
      </w:r>
      <w:r w:rsidR="002C7FB9">
        <w:fldChar w:fldCharType="separate"/>
      </w:r>
      <w:bookmarkStart w:id="50" w:name="__Fieldmark__725_4205063374"/>
      <w:r>
        <w:rPr>
          <w:rFonts w:cs="Times New Roman"/>
        </w:rPr>
        <w:t>(2014)</w:t>
      </w:r>
      <w:r w:rsidR="002C7FB9">
        <w:fldChar w:fldCharType="end"/>
      </w:r>
      <w:bookmarkEnd w:id="50"/>
      <w:r>
        <w:t xml:space="preserve"> turns the agreed etymology of negative </w:t>
      </w:r>
      <w:r>
        <w:rPr>
          <w:i/>
          <w:iCs/>
        </w:rPr>
        <w:t xml:space="preserve">-š </w:t>
      </w:r>
      <w:r>
        <w:t xml:space="preserve">on its head by arguing: (i) that the original form in Arabic was </w:t>
      </w:r>
      <w:r>
        <w:rPr>
          <w:i/>
          <w:iCs/>
        </w:rPr>
        <w:t>šī</w:t>
      </w:r>
      <w:r>
        <w:t xml:space="preserve">, not </w:t>
      </w:r>
      <w:r>
        <w:rPr>
          <w:i/>
          <w:iCs/>
        </w:rPr>
        <w:t>šayʔ</w:t>
      </w:r>
      <w:r>
        <w:t>;</w:t>
      </w:r>
      <w:r>
        <w:rPr>
          <w:rStyle w:val="FootnoteAnchor"/>
        </w:rPr>
        <w:footnoteReference w:id="2"/>
      </w:r>
      <w:r>
        <w:t xml:space="preserve"> (ii) that at an early stage this form had the full range of functions that we observe for it in different Arabic dialects today </w:t>
      </w:r>
      <w:r w:rsidR="002C7FB9">
        <w:fldChar w:fldCharType="begin"/>
      </w:r>
      <w:r>
        <w:instrText>ADDIN ZOTERO_ITEM CSL_CITATION {"citationID":"SAviWPGA","properties":{"formattedCitation":"(existential predicate, indefinite determiner, interrogative particle; see Wilmsen 2014: ch.3, 122\\uc0\\u8211{}123)","plainCitation":"(existential predicate, indefinite determiner, interrogative particle; see Wilmsen 2014: ch.3, 122–123)","noteIndex":0},"citationItems":[{"id":270,"uris":["http://zotero.org/users/local/lwtdYZtj/items/LMN8CDHQ"],"uri":["http://zotero.org/users/local/lwtdYZtj/items/LMN8CDHQ"],"itemData":{"id":270,"type":"book","title":"Arabic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Press","publisher-place":"Oxford","event-place":"Oxford","author":[{"family":"Wilmsen","given":"David"}],"issued":{"date-parts":[["2014"]]}},"prefix":"existential predicate, indefinite determiner, interrogative particle; see","suffix":": ch.3, 122–123"}],"schema":"https://github.com/citation-style-language/schema/raw/master/csl-citation.json"}</w:instrText>
      </w:r>
      <w:r w:rsidR="002C7FB9">
        <w:fldChar w:fldCharType="separate"/>
      </w:r>
      <w:bookmarkStart w:id="53" w:name="__Fieldmark__765_4205063374"/>
      <w:r>
        <w:rPr>
          <w:rFonts w:cs="Times New Roman"/>
        </w:rPr>
        <w:t>(existential predicate, indefinite determiner, interrogative particle; see Wilmsen 2014: ch.3, 122–123)</w:t>
      </w:r>
      <w:r w:rsidR="002C7FB9">
        <w:fldChar w:fldCharType="end"/>
      </w:r>
      <w:bookmarkEnd w:id="53"/>
      <w:r>
        <w:t xml:space="preserve">; (iii) that this element was then reanalysed as a negative particle; and (iv) </w:t>
      </w:r>
      <w:r>
        <w:rPr>
          <w:i/>
          <w:iCs/>
        </w:rPr>
        <w:t>šī/šay</w:t>
      </w:r>
      <w:r w:rsidR="009A6999">
        <w:rPr>
          <w:i/>
          <w:iCs/>
        </w:rPr>
        <w:t>ʔ</w:t>
      </w:r>
      <w:r>
        <w:rPr>
          <w:i/>
          <w:iCs/>
        </w:rPr>
        <w:t xml:space="preserve"> </w:t>
      </w:r>
      <w:r>
        <w:t xml:space="preserve">as a content word ‘thing’ is a later development of the function word </w:t>
      </w:r>
      <w:r>
        <w:rPr>
          <w:rFonts w:cs="Times New Roman"/>
        </w:rPr>
        <w:t xml:space="preserve">– an instance of degrammaticalization. For a discussion of some of the numerous difficulties with these proposals, see Al-Jallad </w:t>
      </w:r>
      <w:r w:rsidR="002C7FB9">
        <w:fldChar w:fldCharType="begin"/>
      </w:r>
      <w:r>
        <w:rPr>
          <w:rFonts w:cs="Times New Roman"/>
        </w:rPr>
        <w:instrText>ADDIN ZOTERO_ITEM CSL_CITATION {"citationID":"C0VnfxJS","properties":{"formattedCitation":"(2015)","plainCitation":"(2015)","noteIndex":0},"citationItems":[{"id":8490,"uris":["http://zotero.org/users/local/lwtdYZtj/items/KNNASBDX"],"uri":["http://zotero.org/users/local/lwtdYZtj/items/KNNASBDX"],"itemData":{"id":8490,"type":"article-journal","title":"What's a caron between friends? A review article of Wilmsen (2014), with a special focus on the etymology of modern Arabic &lt;i&gt;ši&lt;/i&gt;","container-title":"Bibliotheca Orientalis","page":"34-46","volume":"72","issue":"1/2","author":[{"family":"Al-Jallad","given":"Ahmad"}],"issued":{"date-parts":[["2015"]]}},"suppress-author":true}],"schema":"https://github.com/citation-style-language/schema/raw/master/csl-citation.json"}</w:instrText>
      </w:r>
      <w:r w:rsidR="002C7FB9">
        <w:rPr>
          <w:rFonts w:cs="Times New Roman"/>
        </w:rPr>
        <w:fldChar w:fldCharType="separate"/>
      </w:r>
      <w:bookmarkStart w:id="54" w:name="__Fieldmark__784_4205063374"/>
      <w:r>
        <w:rPr>
          <w:rFonts w:cs="Times New Roman"/>
        </w:rPr>
        <w:t>(2015)</w:t>
      </w:r>
      <w:r w:rsidR="002C7FB9">
        <w:rPr>
          <w:rFonts w:cs="Times New Roman"/>
        </w:rPr>
        <w:fldChar w:fldCharType="end"/>
      </w:r>
      <w:bookmarkEnd w:id="54"/>
      <w:r>
        <w:rPr>
          <w:rFonts w:cs="Times New Roman"/>
        </w:rPr>
        <w:t xml:space="preserve">, Pat-El </w:t>
      </w:r>
      <w:r w:rsidR="002C7FB9">
        <w:fldChar w:fldCharType="begin"/>
      </w:r>
      <w:r>
        <w:rPr>
          <w:rFonts w:cs="Times New Roman"/>
        </w:rPr>
        <w:instrText>ADDIN ZOTERO_ITEM CSL_CITATION {"citationID":"tDbfKl7O","properties":{"formattedCitation":"(2016)","plainCitation":"(2016)","noteIndex":0},"citationItems":[{"id":8491,"uris":["http://zotero.org/users/local/lwtdYZtj/items/L5IER7VV"],"uri":["http://zotero.org/users/local/lwtdYZtj/items/L5IER7VV"],"itemData":{"id":8491,"type":"article-journal","title":"David Wilmsen, &lt;i&gt;Arabic Indefinites, Interrogatives, and Negators: A Linguistic History of Western Dialects&lt;/i&gt;","container-title":"Journal of Semitic Studies","page":"292-295","volume":"61","issue":"1","author":[{"family":"Pat-El","given":"Na'ama"}],"issued":{"date-parts":[["2016"]]}},"suppress-author":true}],"schema":"https://github.com/citation-style-language/schema/raw/master/csl-citation.json"}</w:instrText>
      </w:r>
      <w:r w:rsidR="002C7FB9">
        <w:rPr>
          <w:rFonts w:cs="Times New Roman"/>
        </w:rPr>
        <w:fldChar w:fldCharType="separate"/>
      </w:r>
      <w:bookmarkStart w:id="55" w:name="__Fieldmark__789_4205063374"/>
      <w:r>
        <w:rPr>
          <w:rFonts w:cs="Times New Roman"/>
        </w:rPr>
        <w:t>(2016)</w:t>
      </w:r>
      <w:r w:rsidR="002C7FB9">
        <w:rPr>
          <w:rFonts w:cs="Times New Roman"/>
        </w:rPr>
        <w:fldChar w:fldCharType="end"/>
      </w:r>
      <w:bookmarkEnd w:id="55"/>
      <w:r>
        <w:rPr>
          <w:rFonts w:cs="Times New Roman"/>
        </w:rPr>
        <w:t xml:space="preserve">, Souag </w:t>
      </w:r>
      <w:r w:rsidR="002C7FB9">
        <w:fldChar w:fldCharType="begin"/>
      </w:r>
      <w:r>
        <w:rPr>
          <w:rFonts w:cs="Times New Roman"/>
        </w:rPr>
        <w:instrText>ADDIN ZOTERO_ITEM CSL_CITATION {"citationID":"dSvg1t9g","properties":{"formattedCitation":"(2016)","plainCitation":"(2016)","noteIndex":0},"citationItems":[{"id":8492,"uris":["http://zotero.org/users/local/lwtdYZtj/items/ERM4T73T"],"uri":["http://zotero.org/users/local/lwtdYZtj/items/ERM4T73T"],"itemData":{"id":8492,"type":"article-journal","title":"Werner Diem: &lt;i&gt;Negation in Arabic: A Study in Linguistic History&lt;/i&gt;","container-title":"Linguistics","page":"223-229","volume":"54","issue":"1","author":[{"family":"Souag","given":"Lameen"}],"issued":{"date-parts":[["2016"]]}},"suppress-author":true}],"schema":"https://github.com/citation-style-language/schema/raw/master/csl-citation.json"}</w:instrText>
      </w:r>
      <w:r w:rsidR="002C7FB9">
        <w:rPr>
          <w:rFonts w:cs="Times New Roman"/>
        </w:rPr>
        <w:fldChar w:fldCharType="separate"/>
      </w:r>
      <w:bookmarkStart w:id="56" w:name="__Fieldmark__794_4205063374"/>
      <w:r>
        <w:rPr>
          <w:rFonts w:cs="Times New Roman"/>
        </w:rPr>
        <w:t>(2016)</w:t>
      </w:r>
      <w:r w:rsidR="002C7FB9">
        <w:rPr>
          <w:rFonts w:cs="Times New Roman"/>
        </w:rPr>
        <w:fldChar w:fldCharType="end"/>
      </w:r>
      <w:bookmarkEnd w:id="56"/>
      <w:r>
        <w:rPr>
          <w:rFonts w:cs="Times New Roman"/>
        </w:rPr>
        <w:t xml:space="preserve">, and Lucas </w:t>
      </w:r>
      <w:r w:rsidR="002C7FB9">
        <w:fldChar w:fldCharType="begin"/>
      </w:r>
      <w:r>
        <w:rPr>
          <w:rFonts w:cs="Times New Roman"/>
        </w:rPr>
        <w:instrText>ADDIN ZOTERO_ITEM CSL_CITATION {"citationID":"hzVdhelJ","properties":{"formattedCitation":"(2018)","plainCitation":"(2018)","noteIndex":0},"citationItems":[{"id":8489,"uris":["http://zotero.org/users/local/lwtdYZtj/items/UEVM98PX"],"uri":["http://zotero.org/users/local/lwtdYZtj/items/UEVM98PX"],"itemData":{"id":8489,"type":"article-journal","title":"On Wilmsen on the development of postverbal negation in dialectal Arabic","container-title":"Zeitschrift für Arabische Linguistik","page":"45-71","volume":"67","author":[{"family":"Lucas","given":"Christopher"}],"issued":{"date-parts":[["2018"]]}},"suppress-author":true}],"schema":"https://github.com/citation-style-language/schema/raw/master/csl-citation.json"}</w:instrText>
      </w:r>
      <w:r w:rsidR="002C7FB9">
        <w:rPr>
          <w:rFonts w:cs="Times New Roman"/>
        </w:rPr>
        <w:fldChar w:fldCharType="separate"/>
      </w:r>
      <w:bookmarkStart w:id="57" w:name="__Fieldmark__799_4205063374"/>
      <w:r>
        <w:rPr>
          <w:rFonts w:cs="Times New Roman"/>
        </w:rPr>
        <w:t>(2018)</w:t>
      </w:r>
      <w:r w:rsidR="002C7FB9">
        <w:rPr>
          <w:rFonts w:cs="Times New Roman"/>
        </w:rPr>
        <w:fldChar w:fldCharType="end"/>
      </w:r>
      <w:bookmarkEnd w:id="57"/>
      <w:r>
        <w:rPr>
          <w:rFonts w:cs="Times New Roman"/>
        </w:rPr>
        <w:t>.</w:t>
      </w:r>
    </w:p>
    <w:p w14:paraId="2059DAC6" w14:textId="685F900E" w:rsidR="002C7FB9" w:rsidRDefault="00983D7D">
      <w:r>
        <w:t>A specific element of Wilmsen’s proposals that merits our attention here is his suggestion that, while in his view we should not see the deve</w:t>
      </w:r>
      <w:r w:rsidR="009A6999">
        <w:t>l</w:t>
      </w:r>
      <w:r>
        <w:t xml:space="preserve">opments in Arabic as an instance of Jespersen’s cycle, we can </w:t>
      </w:r>
      <w:r>
        <w:lastRenderedPageBreak/>
        <w:t>discern in them an instance of Croft’s cycle. As we will see below, this suggestion involves a distortion or misunderstanding of both the Arabic data and the sorts of patterns that constitute genuine instance</w:t>
      </w:r>
      <w:r w:rsidR="00F60FE4">
        <w:t>s</w:t>
      </w:r>
      <w:r>
        <w:t xml:space="preserve"> of Croft’s cycle, but the proposal has some </w:t>
      </w:r>
      <w:r>
        <w:rPr>
          <w:i/>
          <w:iCs/>
        </w:rPr>
        <w:t xml:space="preserve">prima facie </w:t>
      </w:r>
      <w:r>
        <w:t xml:space="preserve">plausability, because of the existence in some dialects of the south and east of the Arabian Peninsula of an existential predicate </w:t>
      </w:r>
      <w:r>
        <w:rPr>
          <w:i/>
          <w:iCs/>
        </w:rPr>
        <w:t>šī/šē/šay</w:t>
      </w:r>
      <w:r>
        <w:t xml:space="preserve">, as in </w:t>
      </w:r>
      <w:r w:rsidR="002C7FB9">
        <w:fldChar w:fldCharType="begin"/>
      </w:r>
      <w:r>
        <w:instrText>REF _Ref510261370 \r \h</w:instrText>
      </w:r>
      <w:r w:rsidR="002C7FB9">
        <w:fldChar w:fldCharType="separate"/>
      </w:r>
      <w:r w:rsidR="0070711A">
        <w:rPr>
          <w:cs/>
        </w:rPr>
        <w:t>‎</w:t>
      </w:r>
      <w:r w:rsidR="0070711A">
        <w:t>(12)</w:t>
      </w:r>
      <w:r w:rsidR="002C7FB9">
        <w:fldChar w:fldCharType="end"/>
      </w:r>
      <w:r>
        <w:t xml:space="preserve">. </w:t>
      </w:r>
    </w:p>
    <w:p w14:paraId="322AA45D" w14:textId="77777777" w:rsidR="002C7FB9" w:rsidRDefault="002C7FB9">
      <w:pPr>
        <w:pStyle w:val="lsTranslation"/>
        <w:ind w:left="0"/>
      </w:pPr>
    </w:p>
    <w:p w14:paraId="28F053BC" w14:textId="77777777" w:rsidR="002C7FB9" w:rsidRDefault="00983D7D">
      <w:pPr>
        <w:pStyle w:val="lsLanginfo"/>
        <w:numPr>
          <w:ilvl w:val="0"/>
          <w:numId w:val="2"/>
        </w:numPr>
        <w:ind w:left="113" w:firstLine="0"/>
      </w:pPr>
      <w:r>
        <w:t xml:space="preserve">       </w:t>
      </w:r>
      <w:bookmarkStart w:id="58" w:name="_Ref510261370"/>
      <w:r>
        <w:t xml:space="preserve">Northern Omani Arabic </w:t>
      </w:r>
      <w:r w:rsidR="002C7FB9">
        <w:fldChar w:fldCharType="begin"/>
      </w:r>
      <w:r>
        <w:instrText>ADDIN ZOTERO_ITEM CSL_CITATION {"citationID":"A26c9mQt","properties":{"formattedCitation":"(Eades 2009: 92)","plainCitation":"(Eades 2009: 92)","noteIndex":0},"citationItems":[{"id":8493,"uris":["http://zotero.org/users/local/lwtdYZtj/items/9ANWQG4B"],"uri":["http://zotero.org/users/local/lwtdYZtj/items/9ANWQG4B"],"itemData":{"id":8493,"type":"chapter","title":"The Arabic dialect of a Šawāwī community of northern Oman","container-title":"Arabic dialectology in honour of Clive Holes on the occasion of his sixtieth birthday","publisher":"Brill","publisher-place":"Leiden","page":"77-98","event-place":"Leiden","author":[{"family":"Eades","given":"Domenyk"}],"editor":[{"family":"Al-Wer","given":"Enam"},{"family":"De Jong","given":"Rudolf"}],"issued":{"date-parts":[["2009"]]}},"suffix":": 92"}],"schema":"https://github.com/citation-style-language/schema/raw/master/csl-citation.json"}</w:instrText>
      </w:r>
      <w:r w:rsidR="002C7FB9">
        <w:fldChar w:fldCharType="separate"/>
      </w:r>
      <w:bookmarkStart w:id="59" w:name="__Fieldmark__828_4205063374"/>
      <w:r>
        <w:t>(Eades 2009: 92)</w:t>
      </w:r>
      <w:r w:rsidR="002C7FB9">
        <w:fldChar w:fldCharType="end"/>
      </w:r>
      <w:bookmarkEnd w:id="58"/>
      <w:bookmarkEnd w:id="59"/>
    </w:p>
    <w:p w14:paraId="26C925DF" w14:textId="77777777" w:rsidR="002C7FB9" w:rsidRDefault="00983D7D">
      <w:pPr>
        <w:pStyle w:val="lsSourceline"/>
        <w:keepNext w:val="0"/>
        <w:rPr>
          <w:lang w:val="de-DE"/>
        </w:rPr>
      </w:pPr>
      <w:r>
        <w:rPr>
          <w:lang w:val="de-DE"/>
        </w:rPr>
        <w:t>hmīr šē... l-ḥmīr barra</w:t>
      </w:r>
    </w:p>
    <w:p w14:paraId="0DBE95EF" w14:textId="77777777" w:rsidR="002C7FB9" w:rsidRDefault="00983D7D">
      <w:pPr>
        <w:pStyle w:val="lsIMT"/>
      </w:pPr>
      <w:r>
        <w:t>donkey.</w:t>
      </w:r>
      <w:r>
        <w:rPr>
          <w:rStyle w:val="lsCategory"/>
        </w:rPr>
        <w:t>pl</w:t>
      </w:r>
      <w:r>
        <w:t xml:space="preserve"> </w:t>
      </w:r>
      <w:r>
        <w:rPr>
          <w:rStyle w:val="lsCategory"/>
        </w:rPr>
        <w:t>ex def-</w:t>
      </w:r>
      <w:r>
        <w:t>donkey.</w:t>
      </w:r>
      <w:r>
        <w:rPr>
          <w:rStyle w:val="lsCategory"/>
        </w:rPr>
        <w:t>pl</w:t>
      </w:r>
      <w:r>
        <w:t xml:space="preserve"> outside</w:t>
      </w:r>
    </w:p>
    <w:p w14:paraId="638AB4F5" w14:textId="77777777" w:rsidR="002C7FB9" w:rsidRDefault="00983D7D">
      <w:pPr>
        <w:pStyle w:val="lsTranslation"/>
      </w:pPr>
      <w:r>
        <w:t>‘There were donkeys… the donkeys were outside.’</w:t>
      </w:r>
    </w:p>
    <w:p w14:paraId="5B4D119D" w14:textId="77777777" w:rsidR="002C7FB9" w:rsidRDefault="002C7FB9"/>
    <w:p w14:paraId="36A9A27B" w14:textId="1F3665BC" w:rsidR="002C7FB9" w:rsidRDefault="00983D7D">
      <w:r>
        <w:t xml:space="preserve">Note that a similar element </w:t>
      </w:r>
      <w:r>
        <w:rPr>
          <w:rFonts w:cs="Times New Roman"/>
          <w:i/>
          <w:iCs/>
        </w:rPr>
        <w:t>ś</w:t>
      </w:r>
      <w:r>
        <w:rPr>
          <w:i/>
          <w:iCs/>
        </w:rPr>
        <w:t xml:space="preserve">ī </w:t>
      </w:r>
      <w:r>
        <w:t>/</w:t>
      </w:r>
      <w:r>
        <w:rPr>
          <w:rFonts w:cs="Times New Roman"/>
        </w:rPr>
        <w:t>ɬ</w:t>
      </w:r>
      <w:r>
        <w:t>i</w:t>
      </w:r>
      <w:r w:rsidR="009A6999" w:rsidRPr="009A6999">
        <w:t>ː</w:t>
      </w:r>
      <w:r>
        <w:t xml:space="preserve">/, with the same existential function, is found in the Modern South Arabian languages (MSAL) of Yemen and Oman, as in </w:t>
      </w:r>
      <w:r w:rsidR="002C7FB9">
        <w:fldChar w:fldCharType="begin"/>
      </w:r>
      <w:r>
        <w:instrText>REF _Ref510265064 \r \h</w:instrText>
      </w:r>
      <w:r w:rsidR="002C7FB9">
        <w:fldChar w:fldCharType="separate"/>
      </w:r>
      <w:r w:rsidR="0070711A">
        <w:rPr>
          <w:cs/>
        </w:rPr>
        <w:t>‎</w:t>
      </w:r>
      <w:r w:rsidR="0070711A">
        <w:t>(13)</w:t>
      </w:r>
      <w:r w:rsidR="002C7FB9">
        <w:fldChar w:fldCharType="end"/>
      </w:r>
      <w:r>
        <w:t xml:space="preserve"> from Mehri of Yemen.</w:t>
      </w:r>
    </w:p>
    <w:p w14:paraId="24CB187C" w14:textId="77777777" w:rsidR="002C7FB9" w:rsidRDefault="002C7FB9">
      <w:pPr>
        <w:pStyle w:val="lsTranslation"/>
        <w:ind w:left="0"/>
      </w:pPr>
    </w:p>
    <w:p w14:paraId="1E7711AF" w14:textId="04B4B465" w:rsidR="002C7FB9" w:rsidRDefault="00983D7D">
      <w:pPr>
        <w:pStyle w:val="lsLanginfo"/>
        <w:numPr>
          <w:ilvl w:val="0"/>
          <w:numId w:val="2"/>
        </w:numPr>
        <w:ind w:left="113" w:firstLine="0"/>
      </w:pPr>
      <w:r>
        <w:t xml:space="preserve">       </w:t>
      </w:r>
      <w:bookmarkStart w:id="60" w:name="_Ref510265064"/>
      <w:r>
        <w:t xml:space="preserve">Mehri of Yemen </w:t>
      </w:r>
      <w:r w:rsidR="002C7FB9">
        <w:fldChar w:fldCharType="begin"/>
      </w:r>
      <w:r w:rsidR="00F84C8B">
        <w:instrText xml:space="preserve"> ADDIN ZOTERO_ITEM CSL_CITATION {"citationID":"aDOXpYXX","properties":{"formattedCitation":"(Watson 2011: 31)","plainCitation":"(Watson 2011: 31)","noteIndex":0},"citationItems":[{"id":8494,"uris":["http://zotero.org/users/local/lwtdYZtj/items/6JD9HGKR"],"uri":["http://zotero.org/users/local/lwtdYZtj/items/6JD9HGKR"],"itemData":{"id":8494,"type":"article-journal","title":"South Arabian and Yemeni dialects","container-title":"Salford Working Papers in Linguistics and Applied Linguistics","page":"27-40","volume":"1","journalAbbreviation":"Salford Working Papers in Linguistics and Applied Linguistics","author":[{"family":"Watson","given":"Janet C. E."}],"issued":{"date-parts":[["2011"]]}},"suffix":": 31"}],"schema":"https://github.com/citation-style-language/schema/raw/master/csl-citation.json"} </w:instrText>
      </w:r>
      <w:r w:rsidR="002C7FB9">
        <w:fldChar w:fldCharType="separate"/>
      </w:r>
      <w:bookmarkStart w:id="61" w:name="__Fieldmark__876_4205063374"/>
      <w:bookmarkEnd w:id="60"/>
      <w:r>
        <w:t>(Watson 2011: 31)</w:t>
      </w:r>
      <w:r w:rsidR="002C7FB9">
        <w:fldChar w:fldCharType="end"/>
      </w:r>
      <w:bookmarkEnd w:id="61"/>
    </w:p>
    <w:p w14:paraId="58EE28BC" w14:textId="77777777" w:rsidR="002C7FB9" w:rsidRDefault="00983D7D">
      <w:pPr>
        <w:pStyle w:val="lsSourceline"/>
        <w:keepNext w:val="0"/>
        <w:rPr>
          <w:lang w:val="de-DE"/>
        </w:rPr>
      </w:pPr>
      <w:r>
        <w:rPr>
          <w:rFonts w:cs="Times New Roman"/>
          <w:lang w:val="de-DE"/>
        </w:rPr>
        <w:t>ś</w:t>
      </w:r>
      <w:r>
        <w:rPr>
          <w:lang w:val="de-DE"/>
        </w:rPr>
        <w:t>ī f</w:t>
      </w:r>
      <w:r>
        <w:rPr>
          <w:rFonts w:cs="Times New Roman"/>
          <w:lang w:val="de-DE"/>
        </w:rPr>
        <w:t>ś</w:t>
      </w:r>
      <w:r>
        <w:rPr>
          <w:lang w:val="de-DE"/>
        </w:rPr>
        <w:t xml:space="preserve">ē </w:t>
      </w:r>
    </w:p>
    <w:p w14:paraId="439D9D0C" w14:textId="77777777" w:rsidR="002C7FB9" w:rsidRDefault="00983D7D">
      <w:pPr>
        <w:pStyle w:val="lsIMT"/>
      </w:pPr>
      <w:r>
        <w:rPr>
          <w:rStyle w:val="lsCategory"/>
        </w:rPr>
        <w:t xml:space="preserve">ex </w:t>
      </w:r>
      <w:r>
        <w:t>lunch</w:t>
      </w:r>
    </w:p>
    <w:p w14:paraId="109EACA7" w14:textId="77777777" w:rsidR="002C7FB9" w:rsidRDefault="00983D7D">
      <w:pPr>
        <w:pStyle w:val="lsTranslation"/>
      </w:pPr>
      <w:r>
        <w:t>‘Is there any lunch?’</w:t>
      </w:r>
    </w:p>
    <w:p w14:paraId="32524D99" w14:textId="77777777" w:rsidR="002C7FB9" w:rsidRDefault="002C7FB9"/>
    <w:p w14:paraId="1A77B2A3" w14:textId="0284B8EF" w:rsidR="002C7FB9" w:rsidRDefault="00983D7D">
      <w:r>
        <w:t xml:space="preserve">Though Wilmsen </w:t>
      </w:r>
      <w:r w:rsidR="002C7FB9">
        <w:fldChar w:fldCharType="begin"/>
      </w:r>
      <w:r>
        <w:instrText>ADDIN ZOTERO_ITEM CSL_CITATION {"citationID":"3H6JhEbH","properties":{"formattedCitation":"(2014: 126)","plainCitation":"(2014: 126)","noteIndex":0},"citationItems":[{"id":270,"uris":["http://zotero.org/users/local/lwtdYZtj/items/LMN8CDHQ"],"uri":["http://zotero.org/users/local/lwtdYZtj/items/LMN8CDHQ"],"itemData":{"id":270,"type":"book","title":"Arabic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Press","publisher-place":"Oxford","event-place":"Oxford","author":[{"family":"Wilmsen","given":"David"}],"issued":{"date-parts":[["2014"]]}},"suppress-author":true,"suffix":": 126"}],"schema":"https://github.com/citation-style-language/schema/raw/master/csl-citation.json"}</w:instrText>
      </w:r>
      <w:r w:rsidR="002C7FB9">
        <w:fldChar w:fldCharType="separate"/>
      </w:r>
      <w:bookmarkStart w:id="62" w:name="__Fieldmark__891_4205063374"/>
      <w:r>
        <w:rPr>
          <w:rFonts w:cs="Times New Roman"/>
        </w:rPr>
        <w:t>(2014: 126)</w:t>
      </w:r>
      <w:r w:rsidR="002C7FB9">
        <w:fldChar w:fldCharType="end"/>
      </w:r>
      <w:bookmarkEnd w:id="62"/>
      <w:r>
        <w:t xml:space="preserve"> seems to view Arabic </w:t>
      </w:r>
      <w:r>
        <w:rPr>
          <w:i/>
          <w:iCs/>
        </w:rPr>
        <w:t xml:space="preserve">šī </w:t>
      </w:r>
      <w:r>
        <w:t xml:space="preserve">and Modern South Arabian </w:t>
      </w:r>
      <w:r>
        <w:rPr>
          <w:rFonts w:cs="Times New Roman"/>
          <w:i/>
          <w:iCs/>
        </w:rPr>
        <w:t>ś</w:t>
      </w:r>
      <w:r>
        <w:rPr>
          <w:i/>
          <w:iCs/>
        </w:rPr>
        <w:t xml:space="preserve">ī </w:t>
      </w:r>
      <w:r>
        <w:t xml:space="preserve">as cognates, it is more likely that the presence of this item in the one set of varieties is the result of transfer from the other </w:t>
      </w:r>
      <w:r w:rsidR="002C7FB9">
        <w:fldChar w:fldCharType="begin"/>
      </w:r>
      <w:r>
        <w:instrText>ADDIN ZOTERO_ITEM CSL_CITATION {"citationID":"9fEbYcS3","properties":{"formattedCitation":"(cf. Al-Jallad 2015)","plainCitation":"(cf. Al-Jallad 2015)","noteIndex":0},"citationItems":[{"id":8490,"uris":["http://zotero.org/users/local/lwtdYZtj/items/KNNASBDX"],"uri":["http://zotero.org/users/local/lwtdYZtj/items/KNNASBDX"],"itemData":{"id":8490,"type":"article-journal","title":"What's a caron between friends? A review article of Wilmsen (2014), with a special focus on the etymology of modern Arabic &lt;i&gt;ši&lt;/i&gt;","container-title":"Bibliotheca Orientalis","page":"34-46","volume":"72","issue":"1/2","author":[{"family":"Al-Jallad","given":"Ahmad"}],"issued":{"date-parts":[["2015"]]}},"prefix":"cf. "}],"schema":"https://github.com/citation-style-language/schema/raw/master/csl-citation.json"}</w:instrText>
      </w:r>
      <w:r w:rsidR="002C7FB9">
        <w:fldChar w:fldCharType="separate"/>
      </w:r>
      <w:bookmarkStart w:id="63" w:name="__Fieldmark__916_4205063374"/>
      <w:r>
        <w:rPr>
          <w:rFonts w:cs="Times New Roman"/>
        </w:rPr>
        <w:t>(cf. Al-Jallad 2015)</w:t>
      </w:r>
      <w:r w:rsidR="002C7FB9">
        <w:fldChar w:fldCharType="end"/>
      </w:r>
      <w:bookmarkEnd w:id="63"/>
      <w:r>
        <w:t xml:space="preserve">. The direction of transfer is unclear, however. </w:t>
      </w:r>
      <w:r w:rsidR="00F60FE4">
        <w:t>At first glance, the</w:t>
      </w:r>
      <w:r>
        <w:t xml:space="preserve"> fact that </w:t>
      </w:r>
      <w:r>
        <w:rPr>
          <w:rFonts w:cs="Times New Roman"/>
          <w:i/>
          <w:iCs/>
        </w:rPr>
        <w:t>ś</w:t>
      </w:r>
      <w:r>
        <w:rPr>
          <w:i/>
          <w:iCs/>
        </w:rPr>
        <w:t xml:space="preserve">ī </w:t>
      </w:r>
      <w:r>
        <w:t xml:space="preserve">as an affirmative existential is found in essentially all of the MSAL spoken on the Arabian Peninsula, which have a long history of intensive contact with Arabic, but not in Soqotri, spoken on the island of Soqotra, where contact with Arabic is more recent and less intensive </w:t>
      </w:r>
      <w:r w:rsidR="002C7FB9">
        <w:fldChar w:fldCharType="begin"/>
      </w:r>
      <w:r>
        <w:instrText>ADDIN ZOTERO_ITEM CSL_CITATION {"citationID":"8tZY3b6a","properties":{"formattedCitation":"(Simeone-Senelle 2003)","plainCitation":"(Simeone-Senelle 2003)","noteIndex":0},"citationItems":[{"id":8495,"uris":["http://zotero.org/users/local/lwtdYZtj/items/HZT5RWE5"],"uri":["http://zotero.org/users/local/lwtdYZtj/items/HZT5RWE5"],"itemData":{"id":8495,"type":"paper-conference","title":"Soqotri dialectology and the evaluation of the language endangerment","publisher":"University of Aden","publisher-place":"Aden","page":"1-13","event":"The Developing Strategy of Soqotra Archipelago and the other Yemeni Islands","event-place":"Aden","author":[{"family":"Simeone-Senelle","given":"Marie-Claude"}],"issued":{"date-parts":[["2003",12,14]]}}}],"schema":"https://github.com/citation-style-language/schema/raw/master/csl-citation.json"}</w:instrText>
      </w:r>
      <w:r w:rsidR="002C7FB9">
        <w:fldChar w:fldCharType="separate"/>
      </w:r>
      <w:bookmarkStart w:id="64" w:name="__Fieldmark__928_4205063374"/>
      <w:r>
        <w:rPr>
          <w:rFonts w:cs="Times New Roman"/>
        </w:rPr>
        <w:t>(Simeone-Senelle 2003)</w:t>
      </w:r>
      <w:r w:rsidR="002C7FB9">
        <w:fldChar w:fldCharType="end"/>
      </w:r>
      <w:bookmarkEnd w:id="64"/>
      <w:r>
        <w:t xml:space="preserve">, </w:t>
      </w:r>
      <w:r w:rsidR="00235033">
        <w:t>would appear to suggest that this is</w:t>
      </w:r>
      <w:r>
        <w:t xml:space="preserve"> an innovation within Arabic originally, which was then transferred to just those MSAL with which there was most contact. On the other hand, the precise situation in Soqotri is perhaps instructive. Here the affirmative existential predicate is a unique form </w:t>
      </w:r>
      <w:r w:rsidR="00F60FE4">
        <w:rPr>
          <w:i/>
          <w:iCs/>
        </w:rPr>
        <w:t>i</w:t>
      </w:r>
      <w:r>
        <w:rPr>
          <w:i/>
          <w:iCs/>
        </w:rPr>
        <w:t>no</w:t>
      </w:r>
      <w:r>
        <w:t xml:space="preserve">, while the negative existential predicate is </w:t>
      </w:r>
      <w:r>
        <w:rPr>
          <w:i/>
          <w:iCs/>
        </w:rPr>
        <w:t>b</w:t>
      </w:r>
      <w:r w:rsidR="00F60FE4">
        <w:rPr>
          <w:i/>
          <w:iCs/>
        </w:rPr>
        <w:t>i</w:t>
      </w:r>
      <w:r>
        <w:rPr>
          <w:rFonts w:cs="Times New Roman"/>
          <w:i/>
          <w:iCs/>
        </w:rPr>
        <w:t xml:space="preserve">śi </w:t>
      </w:r>
      <w:r w:rsidR="002C7FB9" w:rsidRPr="00235033">
        <w:fldChar w:fldCharType="begin"/>
      </w:r>
      <w:r w:rsidRPr="00235033">
        <w:rPr>
          <w:rFonts w:cs="Times New Roman"/>
        </w:rPr>
        <w:instrText>ADDIN ZOTERO_ITEM CSL_CITATION {"citationID":"CPaI60cZ","properties":{"formattedCitation":"(Simeone-Senelle 2011: 1108)","plainCitation":"(Simeone-Senelle 2011: 1108)","noteIndex":0},"citationItems":[{"id":8496,"uris":["http://zotero.org/users/local/lwtdYZtj/items/N2BMCTSL"],"uri":["http://zotero.org/users/local/lwtdYZtj/items/N2BMCTSL"],"itemData":{"id":8496,"type":"chapter","title":"Modern South Arabian","container-title":"The Semitic languages: An international handbook","publisher":"Mouton de Gruyter","publisher-place":"Berlin","page":"1073-1113","event-place":"Berlin","author":[{"family":"Simeone-Senelle","given":"Marie-Claude"}],"editor":[{"family":"Weninger","given":"Stefan"},{"family":"Khan","given":"Geoffrey"},{"family":"Streck","given":"Michael P."},{"family":"Watson","given":"Janet C. E."}],"issued":{"date-parts":[["2011"]]}},"suffix":": 1108"}],"schema":"https://github.com/citation-style-language/schema/raw/master/csl-citation.json"}</w:instrText>
      </w:r>
      <w:r w:rsidR="002C7FB9" w:rsidRPr="00235033">
        <w:rPr>
          <w:rFonts w:cs="Times New Roman"/>
        </w:rPr>
        <w:fldChar w:fldCharType="separate"/>
      </w:r>
      <w:bookmarkStart w:id="65" w:name="__Fieldmark__943_4205063374"/>
      <w:r w:rsidRPr="00235033">
        <w:rPr>
          <w:rFonts w:cs="Times New Roman"/>
        </w:rPr>
        <w:t>(Simeone-Senelle 2011: 1108)</w:t>
      </w:r>
      <w:r w:rsidR="002C7FB9" w:rsidRPr="00235033">
        <w:rPr>
          <w:rFonts w:cs="Times New Roman"/>
        </w:rPr>
        <w:fldChar w:fldCharType="end"/>
      </w:r>
      <w:bookmarkEnd w:id="65"/>
      <w:r>
        <w:rPr>
          <w:rFonts w:cs="Times New Roman"/>
        </w:rPr>
        <w:t xml:space="preserve">. It is conceivable that the latter is a borrowing from Arabic, since affirmative existentials in </w:t>
      </w:r>
      <w:r>
        <w:rPr>
          <w:rFonts w:cs="Times New Roman"/>
          <w:i/>
          <w:iCs/>
        </w:rPr>
        <w:t xml:space="preserve">b- </w:t>
      </w:r>
      <w:r>
        <w:rPr>
          <w:rFonts w:cs="Times New Roman"/>
        </w:rPr>
        <w:t xml:space="preserve">are widespread in the Arabic dialects of Yemen. But a negative existential predicate </w:t>
      </w:r>
      <w:r>
        <w:rPr>
          <w:rFonts w:cs="Times New Roman"/>
          <w:i/>
          <w:iCs/>
        </w:rPr>
        <w:t xml:space="preserve">bīši </w:t>
      </w:r>
      <w:r>
        <w:rPr>
          <w:rFonts w:cs="Times New Roman"/>
        </w:rPr>
        <w:t xml:space="preserve">or similar is completely unattested in the Yemeni data provided by Behnstedt </w:t>
      </w:r>
      <w:r w:rsidR="002C7FB9">
        <w:fldChar w:fldCharType="begin"/>
      </w:r>
      <w:r>
        <w:rPr>
          <w:rFonts w:cs="Times New Roman"/>
        </w:rPr>
        <w:instrText>ADDIN ZOTERO_ITEM CSL_CITATION {"citationID":"kbWsAAsw","properties":{"formattedCitation":"(2016: 346\\uc0\\u8211{}348)","plainCitation":"(2016: 346–348)","noteIndex":0},"citationItems":[{"id":8497,"uris":["http://zotero.org/users/local/lwtdYZtj/items/QNP2RJB6"],"uri":["http://zotero.org/users/local/lwtdYZtj/items/QNP2RJB6"],"itemData":{"id":8497,"type":"book","title":"Dialect atlas of North Yemen and adjacent areas","publisher":"Brill","publisher-place":"Leiden","event-place":"Leiden","author":[{"family":"Behnstedt","given":"Peter"}],"translator":[{"family":"Goldbloom","given":"Gwendolin"}],"issued":{"date-parts":[["2016"]]}},"suppress-author":true,"suffix":": 346–348"}],"schema":"https://github.com/citation-style-language/schema/raw/master/csl-citation.json"}</w:instrText>
      </w:r>
      <w:r w:rsidR="002C7FB9">
        <w:rPr>
          <w:rFonts w:cs="Times New Roman"/>
        </w:rPr>
        <w:fldChar w:fldCharType="separate"/>
      </w:r>
      <w:bookmarkStart w:id="66" w:name="__Fieldmark__954_4205063374"/>
      <w:r>
        <w:rPr>
          <w:rFonts w:cs="Times New Roman"/>
        </w:rPr>
        <w:t>(2016: 346–348)</w:t>
      </w:r>
      <w:r w:rsidR="002C7FB9">
        <w:rPr>
          <w:rFonts w:cs="Times New Roman"/>
        </w:rPr>
        <w:fldChar w:fldCharType="end"/>
      </w:r>
      <w:bookmarkEnd w:id="66"/>
      <w:r>
        <w:rPr>
          <w:rFonts w:cs="Times New Roman"/>
        </w:rPr>
        <w:t xml:space="preserve">. This suggests, therefore, that: (i) </w:t>
      </w:r>
      <w:r>
        <w:rPr>
          <w:rFonts w:cs="Times New Roman"/>
        </w:rPr>
        <w:lastRenderedPageBreak/>
        <w:t xml:space="preserve">existential </w:t>
      </w:r>
      <w:r>
        <w:rPr>
          <w:rFonts w:cs="Times New Roman"/>
          <w:i/>
          <w:iCs/>
        </w:rPr>
        <w:t>ś</w:t>
      </w:r>
      <w:r>
        <w:rPr>
          <w:i/>
          <w:iCs/>
        </w:rPr>
        <w:t xml:space="preserve">ī </w:t>
      </w:r>
      <w:r>
        <w:t xml:space="preserve">is an original feature of MSAL; (ii) Soqotri is an example of a Type B language in Croft’s typology, having innovated a new affirmative existential predicate </w:t>
      </w:r>
      <w:r w:rsidR="00F60FE4">
        <w:rPr>
          <w:i/>
          <w:iCs/>
        </w:rPr>
        <w:t>i</w:t>
      </w:r>
      <w:r>
        <w:rPr>
          <w:i/>
          <w:iCs/>
        </w:rPr>
        <w:t>no</w:t>
      </w:r>
      <w:r>
        <w:t>, such that there is a special negative existential predicate</w:t>
      </w:r>
      <w:r>
        <w:rPr>
          <w:rFonts w:cs="Times New Roman"/>
        </w:rPr>
        <w:t xml:space="preserve"> that is neither identical to the verbal negator, nor simply a </w:t>
      </w:r>
      <w:r w:rsidR="00F60FE4">
        <w:rPr>
          <w:rFonts w:cs="Times New Roman"/>
        </w:rPr>
        <w:t>combination</w:t>
      </w:r>
      <w:r>
        <w:rPr>
          <w:rFonts w:cs="Times New Roman"/>
        </w:rPr>
        <w:t xml:space="preserve"> of the verbal negator with the affirmative existential predicate; and (iii) </w:t>
      </w:r>
      <w:r>
        <w:rPr>
          <w:rFonts w:cs="Times New Roman"/>
          <w:i/>
          <w:iCs/>
        </w:rPr>
        <w:t xml:space="preserve">šī </w:t>
      </w:r>
      <w:r>
        <w:rPr>
          <w:rFonts w:cs="Times New Roman"/>
        </w:rPr>
        <w:t xml:space="preserve">as an existential predicate in Arabic dialects is the result of transfer of MSAL </w:t>
      </w:r>
      <w:r>
        <w:rPr>
          <w:rFonts w:cs="Times New Roman"/>
          <w:i/>
          <w:iCs/>
        </w:rPr>
        <w:t>śī</w:t>
      </w:r>
      <w:r>
        <w:rPr>
          <w:rFonts w:cs="Times New Roman"/>
        </w:rPr>
        <w:t xml:space="preserve">. </w:t>
      </w:r>
    </w:p>
    <w:p w14:paraId="7D0CD8B3" w14:textId="719DC4A1" w:rsidR="002C7FB9" w:rsidRDefault="00983D7D" w:rsidP="00235033">
      <w:r>
        <w:rPr>
          <w:rFonts w:cs="Times New Roman"/>
        </w:rPr>
        <w:t xml:space="preserve">This scenario is supported by the distribution of existential </w:t>
      </w:r>
      <w:r>
        <w:rPr>
          <w:rFonts w:cs="Times New Roman"/>
          <w:i/>
          <w:iCs/>
        </w:rPr>
        <w:t xml:space="preserve">šī </w:t>
      </w:r>
      <w:r>
        <w:rPr>
          <w:rFonts w:cs="Times New Roman"/>
        </w:rPr>
        <w:t>within Arabic varieties: the only clear cases are in dialects of Yemen and Oman with a history of contact with MSAL, and dialects of the Gulf whose speakers are known to have migrated there from Yemen or Oman</w:t>
      </w:r>
      <w:r w:rsidR="00F60FE4">
        <w:rPr>
          <w:rFonts w:cs="Times New Roman"/>
        </w:rPr>
        <w:t xml:space="preserve"> (such as Šiḥḥī, see §</w:t>
      </w:r>
      <w:r w:rsidR="00F60FE4">
        <w:rPr>
          <w:rFonts w:cs="Times New Roman"/>
        </w:rPr>
        <w:fldChar w:fldCharType="begin"/>
      </w:r>
      <w:r w:rsidR="00F60FE4">
        <w:rPr>
          <w:rFonts w:cs="Times New Roman"/>
        </w:rPr>
        <w:instrText xml:space="preserve"> REF _Ref533971319 \r \h </w:instrText>
      </w:r>
      <w:r w:rsidR="00F60FE4">
        <w:rPr>
          <w:rFonts w:cs="Times New Roman"/>
        </w:rPr>
      </w:r>
      <w:r w:rsidR="00F60FE4">
        <w:rPr>
          <w:rFonts w:cs="Times New Roman"/>
        </w:rPr>
        <w:fldChar w:fldCharType="separate"/>
      </w:r>
      <w:r w:rsidR="00F60FE4">
        <w:rPr>
          <w:rFonts w:cs="Times New Roman"/>
          <w:cs/>
        </w:rPr>
        <w:t>‎</w:t>
      </w:r>
      <w:r w:rsidR="00F60FE4">
        <w:rPr>
          <w:rFonts w:cs="Times New Roman"/>
        </w:rPr>
        <w:t>2.4</w:t>
      </w:r>
      <w:r w:rsidR="00F60FE4">
        <w:rPr>
          <w:rFonts w:cs="Times New Roman"/>
        </w:rPr>
        <w:fldChar w:fldCharType="end"/>
      </w:r>
      <w:r w:rsidR="00F60FE4">
        <w:rPr>
          <w:rFonts w:cs="Times New Roman"/>
        </w:rPr>
        <w:t xml:space="preserve"> below)</w:t>
      </w:r>
      <w:r>
        <w:rPr>
          <w:rFonts w:cs="Times New Roman"/>
        </w:rPr>
        <w:t xml:space="preserve">. In various places Wilmsen tries to make a case for existential uses of </w:t>
      </w:r>
      <w:r>
        <w:rPr>
          <w:rFonts w:cs="Times New Roman"/>
          <w:i/>
          <w:iCs/>
        </w:rPr>
        <w:t xml:space="preserve">šī </w:t>
      </w:r>
      <w:r>
        <w:rPr>
          <w:rFonts w:cs="Times New Roman"/>
        </w:rPr>
        <w:t xml:space="preserve">outside this region, but this appears to be the result of confusion on his part between </w:t>
      </w:r>
      <w:r>
        <w:rPr>
          <w:rFonts w:cs="Times New Roman"/>
          <w:i/>
          <w:iCs/>
        </w:rPr>
        <w:t xml:space="preserve">šī </w:t>
      </w:r>
      <w:r>
        <w:rPr>
          <w:rFonts w:cs="Times New Roman"/>
        </w:rPr>
        <w:t xml:space="preserve">as a </w:t>
      </w:r>
      <w:r>
        <w:rPr>
          <w:rFonts w:cs="Times New Roman"/>
          <w:i/>
          <w:iCs/>
        </w:rPr>
        <w:t xml:space="preserve">bona fide </w:t>
      </w:r>
      <w:r>
        <w:rPr>
          <w:rFonts w:cs="Times New Roman"/>
        </w:rPr>
        <w:t xml:space="preserve">existential predicate and the existential presupposition that will inevitably be associated with the use of </w:t>
      </w:r>
      <w:r>
        <w:rPr>
          <w:rFonts w:cs="Times New Roman"/>
          <w:i/>
          <w:iCs/>
        </w:rPr>
        <w:t xml:space="preserve">šī </w:t>
      </w:r>
      <w:r>
        <w:rPr>
          <w:rFonts w:cs="Times New Roman"/>
        </w:rPr>
        <w:t xml:space="preserve">as an indefinite determiner </w:t>
      </w:r>
      <w:r w:rsidR="002C7FB9">
        <w:fldChar w:fldCharType="begin"/>
      </w:r>
      <w:r w:rsidR="00235033">
        <w:rPr>
          <w:rFonts w:cs="Times New Roman"/>
        </w:rPr>
        <w:instrText xml:space="preserve"> ADDIN ZOTERO_ITEM CSL_CITATION {"citationID":"Pgq8YODn","properties":{"formattedCitation":"(see e.g. Heim 1988 on the semantics of indefinite noun phrases)","plainCitation":"(see e.g. Heim 1988 on the semantics of indefinite noun phrases)","noteIndex":0},"citationItems":[{"id":5747,"uris":["http://zotero.org/users/local/lwtdYZtj/items/3QL2PHHJ"],"uri":["http://zotero.org/users/local/lwtdYZtj/items/3QL2PHHJ"],"itemData":{"id":5747,"type":"book","title":"The semantics of definite and indefinite noun phrases","publisher":"Garland Publishing","publisher-place":"New York","event-place":"New York","author":[{"family":"Heim","given":"Irene"}],"issued":{"date-parts":[["1988"]]}},"prefix":"see e.g. ","suffix":" on the semantics of indefinite noun phrases"}],"schema":"https://github.com/citation-style-language/schema/raw/master/csl-citation.json"} </w:instrText>
      </w:r>
      <w:r w:rsidR="002C7FB9">
        <w:rPr>
          <w:rFonts w:cs="Times New Roman"/>
        </w:rPr>
        <w:fldChar w:fldCharType="separate"/>
      </w:r>
      <w:bookmarkStart w:id="67" w:name="__Fieldmark__985_4205063374"/>
      <w:r w:rsidR="00235033" w:rsidRPr="00235033">
        <w:rPr>
          <w:rFonts w:cs="Times New Roman"/>
        </w:rPr>
        <w:t>(see e.g. Heim 1988 on the semantics of indefinite noun phrases)</w:t>
      </w:r>
      <w:r w:rsidR="002C7FB9">
        <w:rPr>
          <w:rFonts w:cs="Times New Roman"/>
        </w:rPr>
        <w:fldChar w:fldCharType="end"/>
      </w:r>
      <w:bookmarkEnd w:id="67"/>
      <w:r>
        <w:rPr>
          <w:rFonts w:cs="Times New Roman"/>
        </w:rPr>
        <w:t xml:space="preserve">. For example, Wilmsen </w:t>
      </w:r>
      <w:r w:rsidR="002C7FB9">
        <w:fldChar w:fldCharType="begin"/>
      </w:r>
      <w:r>
        <w:rPr>
          <w:rFonts w:cs="Times New Roman"/>
        </w:rPr>
        <w:instrText>ADDIN ZOTERO_ITEM CSL_CITATION {"citationID":"5AKn4yll","properties":{"formattedCitation":"(2014: 123)","plainCitation":"(2014: 123)","noteIndex":0},"citationItems":[{"id":270,"uris":["http://zotero.org/users/local/lwtdYZtj/items/LMN8CDHQ"],"uri":["http://zotero.org/users/local/lwtdYZtj/items/LMN8CDHQ"],"itemData":{"id":270,"type":"book","title":"Arabic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Press","publisher-place":"Oxford","event-place":"Oxford","author":[{"family":"Wilmsen","given":"David"}],"issued":{"date-parts":[["2014"]]}},"suppress-author":true,"suffix":": 123"}],"schema":"https://github.com/citation-style-language/schema/raw/master/csl-citation.json"}</w:instrText>
      </w:r>
      <w:r w:rsidR="002C7FB9">
        <w:rPr>
          <w:rFonts w:cs="Times New Roman"/>
        </w:rPr>
        <w:fldChar w:fldCharType="separate"/>
      </w:r>
      <w:bookmarkStart w:id="68" w:name="__Fieldmark__991_4205063374"/>
      <w:r>
        <w:rPr>
          <w:rFonts w:cs="Times New Roman"/>
        </w:rPr>
        <w:t>(2014: 123)</w:t>
      </w:r>
      <w:r w:rsidR="002C7FB9">
        <w:rPr>
          <w:rFonts w:cs="Times New Roman"/>
        </w:rPr>
        <w:fldChar w:fldCharType="end"/>
      </w:r>
      <w:bookmarkEnd w:id="68"/>
      <w:r>
        <w:rPr>
          <w:rFonts w:cs="Times New Roman"/>
        </w:rPr>
        <w:t xml:space="preserve"> cites Caubet’s </w:t>
      </w:r>
      <w:r w:rsidR="002C7FB9">
        <w:fldChar w:fldCharType="begin"/>
      </w:r>
      <w:r>
        <w:rPr>
          <w:rFonts w:cs="Times New Roman"/>
        </w:rPr>
        <w:instrText>ADDIN ZOTERO_ITEM CSL_CITATION {"citationID":"wvUbh2xT","properties":{"formattedCitation":"(1993a: 123; 1993b: 280)","plainCitation":"(1993a: 123; 1993b: 280)","noteIndex":0},"citationItems":[{"id":8498,"uris":["http://zotero.org/users/local/lwtdYZtj/items/J8QE76WE"],"uri":["http://zotero.org/users/local/lwtdYZtj/items/J8QE76WE"],"itemData":{"id":8498,"type":"book","title":"L'arabe marocain, &lt;i&gt;vol. 1:&lt;/i&gt; Phonologie et morphosyntaxe","publisher":"Peeters","publisher-place":"Paris","event-place":"Paris","author":[{"family":"Caubet","given":"Dominique"}],"issued":{"date-parts":[["1993"]]}},"suppress-author":true,"suffix":": 123"},{"id":7723,"uris":["http://zotero.org/users/local/lwtdYZtj/items/8FUGS2KF"],"uri":["http://zotero.org/users/local/lwtdYZtj/items/8FUGS2KF"],"itemData":{"id":7723,"type":"book","title":"L'arabe marocain, &lt;i&gt;vol. 2: &lt;/i&gt;Syntaxe et catégories grammaticales","publisher":"Peeters","publisher-place":"Paris","event-place":"Paris","author":[{"family":"Caubet","given":"Dominique"}],"issued":{"date-parts":[["1993"]]}},"suppress-author":true,"suffix":": 280"}],"schema":"https://github.com/citation-style-language/schema/raw/master/csl-citation.json"}</w:instrText>
      </w:r>
      <w:r w:rsidR="002C7FB9">
        <w:rPr>
          <w:rFonts w:cs="Times New Roman"/>
        </w:rPr>
        <w:fldChar w:fldCharType="separate"/>
      </w:r>
      <w:bookmarkStart w:id="69" w:name="__Fieldmark__996_4205063374"/>
      <w:r>
        <w:rPr>
          <w:rFonts w:cs="Times New Roman"/>
        </w:rPr>
        <w:t>(1993a: 123; 1993b: 280)</w:t>
      </w:r>
      <w:r w:rsidR="002C7FB9">
        <w:rPr>
          <w:rFonts w:cs="Times New Roman"/>
        </w:rPr>
        <w:fldChar w:fldCharType="end"/>
      </w:r>
      <w:bookmarkEnd w:id="69"/>
      <w:r>
        <w:rPr>
          <w:rFonts w:cs="Times New Roman"/>
        </w:rPr>
        <w:t xml:space="preserve"> Moroccan Arabic examples in </w:t>
      </w:r>
      <w:r w:rsidR="002C7FB9">
        <w:rPr>
          <w:rFonts w:cs="Times New Roman"/>
        </w:rPr>
        <w:fldChar w:fldCharType="begin"/>
      </w:r>
      <w:r>
        <w:rPr>
          <w:rFonts w:cs="Times New Roman"/>
        </w:rPr>
        <w:instrText>REF _Ref510282269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(14)</w:t>
      </w:r>
      <w:r w:rsidR="002C7FB9">
        <w:rPr>
          <w:rFonts w:cs="Times New Roman"/>
        </w:rPr>
        <w:fldChar w:fldCharType="end"/>
      </w:r>
      <w:r>
        <w:rPr>
          <w:rFonts w:cs="Times New Roman"/>
        </w:rPr>
        <w:t xml:space="preserve"> as evidence of an existential use of </w:t>
      </w:r>
      <w:r>
        <w:rPr>
          <w:rFonts w:cs="Times New Roman"/>
          <w:i/>
          <w:iCs/>
        </w:rPr>
        <w:t xml:space="preserve">šī </w:t>
      </w:r>
      <w:r>
        <w:rPr>
          <w:rFonts w:cs="Times New Roman"/>
        </w:rPr>
        <w:t xml:space="preserve">as far west as Morocco. But there is no justification for Wilmsen’s contradicting Caubet’s uncontroversial analysis of </w:t>
      </w:r>
      <w:r>
        <w:rPr>
          <w:rFonts w:cs="Times New Roman"/>
          <w:i/>
          <w:iCs/>
        </w:rPr>
        <w:t xml:space="preserve">šī </w:t>
      </w:r>
      <w:r>
        <w:rPr>
          <w:rFonts w:cs="Times New Roman"/>
        </w:rPr>
        <w:t>as an indefinite determiner here: there are no existential predicates in these examples – the existence of the referents of the indefinite noun phrases is presupposed, not asserted.</w:t>
      </w:r>
    </w:p>
    <w:p w14:paraId="70E241C9" w14:textId="77777777" w:rsidR="002C7FB9" w:rsidRDefault="002C7FB9"/>
    <w:p w14:paraId="3302B87A" w14:textId="77777777" w:rsidR="002C7FB9" w:rsidRDefault="00983D7D">
      <w:pPr>
        <w:pStyle w:val="lsLanginfo"/>
        <w:numPr>
          <w:ilvl w:val="0"/>
          <w:numId w:val="2"/>
        </w:numPr>
        <w:ind w:left="113" w:firstLine="0"/>
      </w:pPr>
      <w:bookmarkStart w:id="70" w:name="_Ref510282269"/>
      <w:r>
        <w:t xml:space="preserve">Moroccan Arabic </w:t>
      </w:r>
      <w:r w:rsidR="002C7FB9">
        <w:fldChar w:fldCharType="begin"/>
      </w:r>
      <w:r>
        <w:instrText>ADDIN ZOTERO_ITEM CSL_CITATION {"citationID":"dY8UpoWS","properties":{"formattedCitation":"(Caubet 1993a: 123; 1993b: 280)","plainCitation":"(Caubet 1993a: 123; 1993b: 280)","noteIndex":0},"citationItems":[{"id":8498,"uris":["http://zotero.org/users/local/lwtdYZtj/items/J8QE76WE"],"uri":["http://zotero.org/users/local/lwtdYZtj/items/J8QE76WE"],"itemData":{"id":8498,"type":"book","title":"L'arabe marocain, &lt;i&gt;vol. 1:&lt;/i&gt; Phonologie et morphosyntaxe","publisher":"Peeters","publisher-place":"Paris","event-place":"Paris","author":[{"family":"Caubet","given":"Dominique"}],"issued":{"date-parts":[["1993"]]}},"suffix":": 123"},{"id":7723,"uris":["http://zotero.org/users/local/lwtdYZtj/items/8FUGS2KF"],"uri":["http://zotero.org/users/local/lwtdYZtj/items/8FUGS2KF"],"itemData":{"id":7723,"type":"book","title":"L'arabe marocain, &lt;i&gt;vol. 2: &lt;/i&gt;Syntaxe et catégories grammaticales","publisher":"Peeters","publisher-place":"Paris","event-place":"Paris","author":[{"family":"Caubet","given":"Dominique"}],"issued":{"date-parts":[["1993"]]}},"suppress-author":true,"suffix":": 280"}],"schema":"https://github.com/citation-style-language/schema/raw/master/csl-citation.json"}</w:instrText>
      </w:r>
      <w:r w:rsidR="002C7FB9">
        <w:fldChar w:fldCharType="separate"/>
      </w:r>
      <w:bookmarkStart w:id="71" w:name="__Fieldmark__1018_4205063374"/>
      <w:bookmarkEnd w:id="70"/>
      <w:r>
        <w:t>(Caubet 1993a: 123; 1993b: 280)</w:t>
      </w:r>
      <w:r w:rsidR="002C7FB9">
        <w:fldChar w:fldCharType="end"/>
      </w:r>
      <w:bookmarkEnd w:id="71"/>
    </w:p>
    <w:p w14:paraId="0A6BEEEC" w14:textId="77777777" w:rsidR="002C7FB9" w:rsidRDefault="002C7FB9">
      <w:pPr>
        <w:pStyle w:val="lsLanginfo"/>
        <w:keepNext w:val="0"/>
        <w:numPr>
          <w:ilvl w:val="1"/>
          <w:numId w:val="2"/>
        </w:numPr>
        <w:ind w:left="113" w:firstLine="0"/>
      </w:pPr>
    </w:p>
    <w:p w14:paraId="69B99BF7" w14:textId="77777777" w:rsidR="002C7FB9" w:rsidRPr="00983D7D" w:rsidRDefault="00983D7D">
      <w:pPr>
        <w:pStyle w:val="lsSourceline"/>
        <w:keepNext w:val="0"/>
        <w:rPr>
          <w:lang w:val="de-DE"/>
        </w:rPr>
      </w:pPr>
      <w:r w:rsidRPr="00983D7D">
        <w:rPr>
          <w:lang w:val="de-DE"/>
        </w:rPr>
        <w:t>ši nās kayāklu-ha</w:t>
      </w:r>
    </w:p>
    <w:p w14:paraId="10A13078" w14:textId="2E8C4F6A" w:rsidR="002C7FB9" w:rsidRPr="00983D7D" w:rsidRDefault="00983D7D">
      <w:pPr>
        <w:pStyle w:val="lsIMT"/>
        <w:keepNext w:val="0"/>
        <w:rPr>
          <w:lang w:val="de-DE"/>
        </w:rPr>
      </w:pPr>
      <w:r w:rsidRPr="00983D7D">
        <w:rPr>
          <w:rStyle w:val="lsCategory"/>
          <w:lang w:val="de-DE"/>
        </w:rPr>
        <w:t xml:space="preserve">indef </w:t>
      </w:r>
      <w:r w:rsidRPr="00983D7D">
        <w:rPr>
          <w:rStyle w:val="lsCategory"/>
          <w:smallCaps w:val="0"/>
          <w:lang w:val="de-DE"/>
        </w:rPr>
        <w:t>people eat.</w:t>
      </w:r>
      <w:r w:rsidRPr="00983D7D">
        <w:rPr>
          <w:rStyle w:val="lsCategory"/>
          <w:lang w:val="de-DE"/>
        </w:rPr>
        <w:t>impf.3pl-3fsg</w:t>
      </w:r>
      <w:r w:rsidRPr="00983D7D">
        <w:rPr>
          <w:lang w:val="de-DE"/>
        </w:rPr>
        <w:t xml:space="preserve">  </w:t>
      </w:r>
    </w:p>
    <w:p w14:paraId="12CD27FD" w14:textId="77777777" w:rsidR="002C7FB9" w:rsidRDefault="00983D7D">
      <w:pPr>
        <w:pStyle w:val="lsTranslationSubexample"/>
        <w:keepNext w:val="0"/>
      </w:pPr>
      <w:r>
        <w:t>‘Some people eat it.’</w:t>
      </w:r>
    </w:p>
    <w:p w14:paraId="6383D7D2" w14:textId="77777777" w:rsidR="002C7FB9" w:rsidRDefault="002C7FB9">
      <w:pPr>
        <w:pStyle w:val="lsLanginfo"/>
        <w:keepNext w:val="0"/>
        <w:numPr>
          <w:ilvl w:val="1"/>
          <w:numId w:val="2"/>
        </w:numPr>
        <w:ind w:left="113" w:firstLine="0"/>
      </w:pPr>
    </w:p>
    <w:p w14:paraId="53FB74FF" w14:textId="77777777" w:rsidR="002C7FB9" w:rsidRDefault="00983D7D">
      <w:pPr>
        <w:pStyle w:val="lsSourceline"/>
        <w:keepNext w:val="0"/>
        <w:rPr>
          <w:lang w:val="de-DE"/>
        </w:rPr>
      </w:pPr>
      <w:r>
        <w:rPr>
          <w:lang w:val="de-DE"/>
        </w:rPr>
        <w:t>ši nās kaybɣēw əl-lbən</w:t>
      </w:r>
    </w:p>
    <w:p w14:paraId="70C42F14" w14:textId="77777777" w:rsidR="002C7FB9" w:rsidRDefault="00983D7D">
      <w:pPr>
        <w:pStyle w:val="lsIMT"/>
        <w:rPr>
          <w:rStyle w:val="lsCategory"/>
          <w:smallCaps w:val="0"/>
        </w:rPr>
      </w:pPr>
      <w:r>
        <w:rPr>
          <w:rStyle w:val="lsCategory"/>
        </w:rPr>
        <w:t xml:space="preserve">indef </w:t>
      </w:r>
      <w:r>
        <w:rPr>
          <w:rStyle w:val="lsCategory"/>
          <w:smallCaps w:val="0"/>
        </w:rPr>
        <w:t xml:space="preserve">people </w:t>
      </w:r>
      <w:proofErr w:type="gramStart"/>
      <w:r>
        <w:rPr>
          <w:rStyle w:val="lsCategory"/>
          <w:smallCaps w:val="0"/>
        </w:rPr>
        <w:t>like.</w:t>
      </w:r>
      <w:r>
        <w:rPr>
          <w:rStyle w:val="lsCategory"/>
        </w:rPr>
        <w:t>impf</w:t>
      </w:r>
      <w:proofErr w:type="gramEnd"/>
      <w:r>
        <w:rPr>
          <w:rStyle w:val="lsCategory"/>
        </w:rPr>
        <w:t>.3pl def-</w:t>
      </w:r>
      <w:r>
        <w:t>milk</w:t>
      </w:r>
    </w:p>
    <w:p w14:paraId="314F074E" w14:textId="77777777" w:rsidR="002C7FB9" w:rsidRDefault="00983D7D">
      <w:pPr>
        <w:pStyle w:val="lsTranslationSubexample"/>
        <w:keepNext w:val="0"/>
        <w:spacing w:line="240" w:lineRule="auto"/>
      </w:pPr>
      <w:r>
        <w:t xml:space="preserve"> ‘Some people like milk.’</w:t>
      </w:r>
    </w:p>
    <w:p w14:paraId="3FD80AAF" w14:textId="77777777" w:rsidR="002C7FB9" w:rsidRDefault="002C7FB9"/>
    <w:p w14:paraId="5E1EC320" w14:textId="092763A9" w:rsidR="002C7FB9" w:rsidRDefault="00983D7D">
      <w:r>
        <w:t xml:space="preserve">Nevertheless, </w:t>
      </w:r>
      <w:r>
        <w:rPr>
          <w:i/>
          <w:iCs/>
        </w:rPr>
        <w:t xml:space="preserve">šī </w:t>
      </w:r>
      <w:r w:rsidR="00F60FE4">
        <w:t>does function</w:t>
      </w:r>
      <w:r>
        <w:t xml:space="preserve"> as an existential predicate in </w:t>
      </w:r>
      <w:r w:rsidR="00B2392D">
        <w:t>a few</w:t>
      </w:r>
      <w:r>
        <w:t xml:space="preserve"> Arabic varieties. The question, then, is whether a negated form of this predicate participates in a version of Croft’s cycle, as Wilmsen maintains.</w:t>
      </w:r>
    </w:p>
    <w:p w14:paraId="5D307D83" w14:textId="6E67F2F9" w:rsidR="002C7FB9" w:rsidRDefault="00B2392D">
      <w:r>
        <w:t>For the</w:t>
      </w:r>
      <w:r w:rsidR="008573D1">
        <w:t xml:space="preserve"> vast majority of</w:t>
      </w:r>
      <w:r w:rsidR="00983D7D">
        <w:t xml:space="preserve"> Arabic </w:t>
      </w:r>
      <w:proofErr w:type="gramStart"/>
      <w:r w:rsidR="00983D7D">
        <w:t>varieties</w:t>
      </w:r>
      <w:proofErr w:type="gramEnd"/>
      <w:r>
        <w:t xml:space="preserve"> the answer is a clear no: these varieties</w:t>
      </w:r>
      <w:r w:rsidR="00983D7D">
        <w:t xml:space="preserve"> </w:t>
      </w:r>
      <w:r>
        <w:t>straightforwardly belong to</w:t>
      </w:r>
      <w:r w:rsidR="00983D7D">
        <w:t xml:space="preserve"> Type A of Croft’s typology</w:t>
      </w:r>
      <w:r>
        <w:t>. T</w:t>
      </w:r>
      <w:r w:rsidR="00983D7D">
        <w:t>he verbal negator (</w:t>
      </w:r>
      <w:r w:rsidR="00983D7D">
        <w:rPr>
          <w:i/>
          <w:iCs/>
        </w:rPr>
        <w:t>mā</w:t>
      </w:r>
      <w:r w:rsidR="00983D7D">
        <w:t xml:space="preserve">, </w:t>
      </w:r>
      <w:r w:rsidR="00983D7D">
        <w:rPr>
          <w:i/>
          <w:iCs/>
        </w:rPr>
        <w:t>mā…-š</w:t>
      </w:r>
      <w:r w:rsidR="00983D7D">
        <w:t xml:space="preserve">, or </w:t>
      </w:r>
      <w:r w:rsidR="00983D7D">
        <w:rPr>
          <w:i/>
          <w:iCs/>
        </w:rPr>
        <w:t>-š</w:t>
      </w:r>
      <w:r w:rsidR="00983D7D">
        <w:t xml:space="preserve">) is also used to negate existential predicates, as illustrated in </w:t>
      </w:r>
      <w:r w:rsidR="002C7FB9">
        <w:fldChar w:fldCharType="begin"/>
      </w:r>
      <w:r w:rsidR="00983D7D">
        <w:instrText>REF _Ref510284554 \r \h</w:instrText>
      </w:r>
      <w:r w:rsidR="002C7FB9">
        <w:fldChar w:fldCharType="separate"/>
      </w:r>
      <w:r w:rsidR="0070711A">
        <w:rPr>
          <w:cs/>
        </w:rPr>
        <w:t>‎</w:t>
      </w:r>
      <w:r w:rsidR="0070711A">
        <w:t>(15)</w:t>
      </w:r>
      <w:r w:rsidR="002C7FB9">
        <w:fldChar w:fldCharType="end"/>
      </w:r>
      <w:r w:rsidR="00983D7D">
        <w:t xml:space="preserve"> for Cairo Arabic. </w:t>
      </w:r>
    </w:p>
    <w:p w14:paraId="284BF118" w14:textId="77777777" w:rsidR="002C7FB9" w:rsidRDefault="002C7FB9"/>
    <w:p w14:paraId="046CEBC8" w14:textId="77777777" w:rsidR="002C7FB9" w:rsidRDefault="00983D7D">
      <w:pPr>
        <w:pStyle w:val="lsLanginfo"/>
        <w:numPr>
          <w:ilvl w:val="0"/>
          <w:numId w:val="2"/>
        </w:numPr>
        <w:ind w:left="113" w:firstLine="0"/>
      </w:pPr>
      <w:bookmarkStart w:id="72" w:name="_Ref510284554"/>
      <w:r>
        <w:t xml:space="preserve">Cairo Arabic </w:t>
      </w:r>
      <w:bookmarkEnd w:id="72"/>
    </w:p>
    <w:p w14:paraId="619E04C3" w14:textId="77777777" w:rsidR="002C7FB9" w:rsidRDefault="002C7FB9">
      <w:pPr>
        <w:pStyle w:val="lsLanginfo"/>
        <w:keepNext w:val="0"/>
        <w:numPr>
          <w:ilvl w:val="1"/>
          <w:numId w:val="2"/>
        </w:numPr>
        <w:ind w:left="113" w:firstLine="0"/>
      </w:pPr>
    </w:p>
    <w:p w14:paraId="06299405" w14:textId="77777777" w:rsidR="002C7FB9" w:rsidRDefault="00983D7D">
      <w:pPr>
        <w:pStyle w:val="lsSourceline"/>
        <w:keepNext w:val="0"/>
        <w:rPr>
          <w:lang w:val="de-DE"/>
        </w:rPr>
      </w:pPr>
      <w:r>
        <w:rPr>
          <w:lang w:val="de-DE"/>
        </w:rPr>
        <w:t>ma ʕamalt</w:t>
      </w:r>
      <w:r>
        <w:rPr>
          <w:vertAlign w:val="superscript"/>
          <w:lang w:val="de-DE"/>
        </w:rPr>
        <w:t>i</w:t>
      </w:r>
      <w:r>
        <w:rPr>
          <w:lang w:val="de-DE"/>
        </w:rPr>
        <w:t>-š ḥāga</w:t>
      </w:r>
    </w:p>
    <w:p w14:paraId="04203BDE" w14:textId="77777777" w:rsidR="002C7FB9" w:rsidRDefault="00983D7D">
      <w:pPr>
        <w:pStyle w:val="lsIMT"/>
        <w:keepNext w:val="0"/>
        <w:rPr>
          <w:lang w:val="de-DE"/>
        </w:rPr>
      </w:pPr>
      <w:r>
        <w:rPr>
          <w:rStyle w:val="lsCategory"/>
          <w:lang w:val="de-DE"/>
        </w:rPr>
        <w:t xml:space="preserve">neg </w:t>
      </w:r>
      <w:r>
        <w:rPr>
          <w:rStyle w:val="lsCategory"/>
          <w:smallCaps w:val="0"/>
          <w:lang w:val="de-DE"/>
        </w:rPr>
        <w:t>do.</w:t>
      </w:r>
      <w:r>
        <w:rPr>
          <w:rStyle w:val="lsCategory"/>
          <w:lang w:val="de-DE"/>
        </w:rPr>
        <w:t xml:space="preserve">prf.1sg-neg </w:t>
      </w:r>
      <w:r>
        <w:t>thing</w:t>
      </w:r>
      <w:r>
        <w:rPr>
          <w:lang w:val="de-DE"/>
        </w:rPr>
        <w:t xml:space="preserve">  </w:t>
      </w:r>
    </w:p>
    <w:p w14:paraId="63A56207" w14:textId="77777777" w:rsidR="002C7FB9" w:rsidRDefault="00983D7D">
      <w:pPr>
        <w:pStyle w:val="lsTranslationSubexample"/>
        <w:keepNext w:val="0"/>
      </w:pPr>
      <w:r>
        <w:t>‘I didn’t do anything.’</w:t>
      </w:r>
    </w:p>
    <w:p w14:paraId="5AAE9117" w14:textId="77777777" w:rsidR="002C7FB9" w:rsidRDefault="002C7FB9">
      <w:pPr>
        <w:pStyle w:val="lsLanginfo"/>
        <w:keepNext w:val="0"/>
        <w:numPr>
          <w:ilvl w:val="1"/>
          <w:numId w:val="2"/>
        </w:numPr>
        <w:ind w:left="113" w:firstLine="0"/>
      </w:pPr>
    </w:p>
    <w:p w14:paraId="7601046E" w14:textId="77777777" w:rsidR="002C7FB9" w:rsidRDefault="00983D7D">
      <w:pPr>
        <w:pStyle w:val="lsSourceline"/>
        <w:keepNext w:val="0"/>
        <w:rPr>
          <w:lang w:val="de-DE"/>
        </w:rPr>
      </w:pPr>
      <w:r>
        <w:rPr>
          <w:lang w:val="de-DE"/>
        </w:rPr>
        <w:t>ma fī-š ḥāga</w:t>
      </w:r>
    </w:p>
    <w:p w14:paraId="2013F170" w14:textId="77777777" w:rsidR="002C7FB9" w:rsidRDefault="00983D7D">
      <w:pPr>
        <w:pStyle w:val="lsIMT"/>
        <w:rPr>
          <w:rStyle w:val="lsCategory"/>
          <w:smallCaps w:val="0"/>
        </w:rPr>
      </w:pPr>
      <w:r>
        <w:rPr>
          <w:rStyle w:val="lsCategory"/>
        </w:rPr>
        <w:t xml:space="preserve">neg ex-neg </w:t>
      </w:r>
      <w:r>
        <w:rPr>
          <w:rStyle w:val="lsCategory"/>
          <w:smallCaps w:val="0"/>
        </w:rPr>
        <w:t>thing</w:t>
      </w:r>
    </w:p>
    <w:p w14:paraId="38222ABB" w14:textId="77777777" w:rsidR="002C7FB9" w:rsidRDefault="00983D7D">
      <w:pPr>
        <w:pStyle w:val="lsTranslationSubexample"/>
        <w:keepNext w:val="0"/>
        <w:spacing w:line="240" w:lineRule="auto"/>
      </w:pPr>
      <w:r>
        <w:t xml:space="preserve"> ‘There is nothing.’</w:t>
      </w:r>
    </w:p>
    <w:p w14:paraId="11CE27FF" w14:textId="77777777" w:rsidR="002C7FB9" w:rsidRDefault="002C7FB9"/>
    <w:p w14:paraId="2CE10FDE" w14:textId="5CC6AD99" w:rsidR="002C7FB9" w:rsidRDefault="00983D7D" w:rsidP="007137D3">
      <w:r>
        <w:t xml:space="preserve">Wilmsen </w:t>
      </w:r>
      <w:r w:rsidR="002C7FB9">
        <w:fldChar w:fldCharType="begin"/>
      </w:r>
      <w:r>
        <w:instrText>ADDIN ZOTERO_ITEM CSL_CITATION {"citationID":"p0sJKoBN","properties":{"formattedCitation":"(2014: 173\\uc0\\u8211{}175)","plainCitation":"(2014: 173–175)","noteIndex":0},"citationItems":[{"id":270,"uris":["http://zotero.org/users/local/lwtdYZtj/items/LMN8CDHQ"],"uri":["http://zotero.org/users/local/lwtdYZtj/items/LMN8CDHQ"],"itemData":{"id":270,"type":"book","title":"Arabic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Press","publisher-place":"Oxford","event-place":"Oxford","author":[{"family":"Wilmsen","given":"David"}],"issued":{"date-parts":[["2014"]]}},"suppress-author":true,"suffix":": 173–175"}],"schema":"https://github.com/citation-style-language/schema/raw/master/csl-citation.json"}</w:instrText>
      </w:r>
      <w:r w:rsidR="002C7FB9">
        <w:fldChar w:fldCharType="separate"/>
      </w:r>
      <w:bookmarkStart w:id="73" w:name="__Fieldmark__1096_4205063374"/>
      <w:r>
        <w:rPr>
          <w:rFonts w:cs="Times New Roman"/>
        </w:rPr>
        <w:t>(2014: 173–175)</w:t>
      </w:r>
      <w:r w:rsidR="002C7FB9">
        <w:fldChar w:fldCharType="end"/>
      </w:r>
      <w:bookmarkEnd w:id="73"/>
      <w:r>
        <w:t xml:space="preserve"> suggests that Type B and Type C constructions can also be found</w:t>
      </w:r>
      <w:r w:rsidR="00B2392D">
        <w:t>, however</w:t>
      </w:r>
      <w:r>
        <w:t xml:space="preserve">. For Type B </w:t>
      </w:r>
      <w:r w:rsidR="002C7FB9">
        <w:fldChar w:fldCharType="begin"/>
      </w:r>
      <w:r>
        <w:instrText>ADDIN ZOTERO_ITEM CSL_CITATION {"citationID":"UiT3WOzD","properties":{"formattedCitation":"(\\uc0\\u8220{}there is a special negative existential predicate, distinct from the verbal negator\\uc0\\u8221{}; Croft 1991: 6)","plainCitation":"(“there is a special negative existential predicate, distinct from the verbal negator”; Croft 1991: 6)","noteIndex":0},"citationItems":[{"id":8485,"uris":["http://zotero.org/users/local/lwtdYZtj/items/FDM4KC4M"],"uri":["http://zotero.org/users/local/lwtdYZtj/items/FDM4KC4M"],"itemData":{"id":8485,"type":"article-journal","title":"The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Linguistics","page":"1-27","volume":"27","issue":"1","author":[{"family":"Croft","given":"William"}],"issued":{"date-parts":[["1991"]]}},"prefix":"\"there is a special negative existential predicate, distinct from the verbal negator\"; ","suffix":": 6"}],"schema":"https://github.com/citation-style-language/schema/raw/master/csl-citation.json"}</w:instrText>
      </w:r>
      <w:r w:rsidR="002C7FB9">
        <w:fldChar w:fldCharType="separate"/>
      </w:r>
      <w:bookmarkStart w:id="74" w:name="__Fieldmark__1103_4205063374"/>
      <w:r>
        <w:rPr>
          <w:rFonts w:cs="Times New Roman"/>
        </w:rPr>
        <w:t>(“there is a special negative existential predicate, distinct from the verbal negator”; Croft 1991: 6)</w:t>
      </w:r>
      <w:r w:rsidR="002C7FB9">
        <w:fldChar w:fldCharType="end"/>
      </w:r>
      <w:bookmarkEnd w:id="74"/>
      <w:r>
        <w:t xml:space="preserve">, he cites </w:t>
      </w:r>
      <w:r w:rsidR="008573D1">
        <w:t>Ṣanʕānī</w:t>
      </w:r>
      <w:r>
        <w:t xml:space="preserve"> </w:t>
      </w:r>
      <w:r>
        <w:rPr>
          <w:i/>
          <w:iCs/>
        </w:rPr>
        <w:t>māšī</w:t>
      </w:r>
      <w:r>
        <w:t xml:space="preserve"> and Moroccan </w:t>
      </w:r>
      <w:r>
        <w:rPr>
          <w:i/>
          <w:iCs/>
        </w:rPr>
        <w:t>māši</w:t>
      </w:r>
      <w:r>
        <w:t xml:space="preserve">. </w:t>
      </w:r>
      <w:r w:rsidR="008573D1">
        <w:t xml:space="preserve">Ṣanʕānī </w:t>
      </w:r>
      <w:r>
        <w:rPr>
          <w:i/>
          <w:iCs/>
        </w:rPr>
        <w:t xml:space="preserve">māšī </w:t>
      </w:r>
      <w:r>
        <w:t xml:space="preserve">is certainly a negative existential predicate. But </w:t>
      </w:r>
      <w:r w:rsidR="00235033">
        <w:t>there is nothing</w:t>
      </w:r>
      <w:r>
        <w:t xml:space="preserve"> special about it – it is a paradigmatic Type A construction, with the negation of the existential predicate (</w:t>
      </w:r>
      <w:r>
        <w:rPr>
          <w:i/>
          <w:iCs/>
        </w:rPr>
        <w:t>šī</w:t>
      </w:r>
      <w:r>
        <w:t>) performed by the verbal negator (</w:t>
      </w:r>
      <w:r>
        <w:rPr>
          <w:i/>
          <w:iCs/>
        </w:rPr>
        <w:t>mā</w:t>
      </w:r>
      <w:r>
        <w:t xml:space="preserve">). Moroccan </w:t>
      </w:r>
      <w:r>
        <w:rPr>
          <w:i/>
          <w:iCs/>
        </w:rPr>
        <w:t>māši</w:t>
      </w:r>
      <w:r>
        <w:t xml:space="preserve">, on the other hand, is the negator for nominal predicates (equivalent to </w:t>
      </w:r>
      <w:r>
        <w:rPr>
          <w:i/>
          <w:iCs/>
        </w:rPr>
        <w:t xml:space="preserve">muš/miš/mū </w:t>
      </w:r>
      <w:r>
        <w:t>in dialects east of Morocco). It is not a negative existential predicate at all</w:t>
      </w:r>
      <w:r w:rsidR="00196C49">
        <w:t xml:space="preserve">, and, as discussed above, the /ši/ component of this item </w:t>
      </w:r>
      <w:r w:rsidR="00B2392D">
        <w:t>does</w:t>
      </w:r>
      <w:r w:rsidR="00196C49">
        <w:t xml:space="preserve"> not</w:t>
      </w:r>
      <w:r w:rsidR="00B2392D">
        <w:t xml:space="preserve"> function as an</w:t>
      </w:r>
      <w:r w:rsidR="00196C49">
        <w:t xml:space="preserve"> existential in Moroccan, unlike in Ṣanʕānī and other southern Arabian varieties. The existence of </w:t>
      </w:r>
      <w:r w:rsidR="00196C49">
        <w:rPr>
          <w:i/>
          <w:iCs/>
        </w:rPr>
        <w:t>m</w:t>
      </w:r>
      <w:r w:rsidR="00196C49">
        <w:softHyphen/>
      </w:r>
      <w:r w:rsidR="00196C49">
        <w:rPr>
          <w:i/>
          <w:iCs/>
        </w:rPr>
        <w:t xml:space="preserve">āši </w:t>
      </w:r>
      <w:r w:rsidR="00196C49">
        <w:t>in Moroccan Arabic is thus</w:t>
      </w:r>
      <w:r>
        <w:t xml:space="preserve"> irrelevant to the question of whether </w:t>
      </w:r>
      <w:r w:rsidR="00196C49">
        <w:t>this</w:t>
      </w:r>
      <w:r>
        <w:t xml:space="preserve"> constitutes a Type B variety.</w:t>
      </w:r>
      <w:r w:rsidR="00844592">
        <w:rPr>
          <w:rStyle w:val="FootnoteReference"/>
        </w:rPr>
        <w:footnoteReference w:id="3"/>
      </w:r>
      <w:r>
        <w:t xml:space="preserve"> </w:t>
      </w:r>
      <w:r>
        <w:lastRenderedPageBreak/>
        <w:t xml:space="preserve">Moroccan is a Type A variety: the positive existential predicate is </w:t>
      </w:r>
      <w:r>
        <w:rPr>
          <w:i/>
          <w:iCs/>
        </w:rPr>
        <w:t xml:space="preserve">kāyn </w:t>
      </w:r>
      <w:r>
        <w:t xml:space="preserve">and it is negated with the ordinary Moroccan verbal negator </w:t>
      </w:r>
      <w:r>
        <w:rPr>
          <w:i/>
          <w:iCs/>
        </w:rPr>
        <w:t>ma…-š</w:t>
      </w:r>
      <w:r>
        <w:t xml:space="preserve"> </w:t>
      </w:r>
      <w:r w:rsidR="002C7FB9">
        <w:fldChar w:fldCharType="begin"/>
      </w:r>
      <w:r>
        <w:instrText>ADDIN ZOTERO_ITEM CSL_CITATION {"citationID":"YomhCUlu","properties":{"formattedCitation":"(Caubet 2011)","plainCitation":"(Caubet 2011)","noteIndex":0},"citationItems":[{"id":7720,"uris":["http://zotero.org/users/local/lwtdYZtj/items/KUQL38H2"],"uri":["http://zotero.org/users/local/lwtdYZtj/items/KUQL38H2"],"itemData":{"id":7720,"type":"chapter","title":"Moroccan Arabic","container-title":"Encyclopedia of Arabic Language and Linguistics","publisher":"Brill","publisher-place":"Leiden","event-place":"Leiden","author":[{"family":"Caubet","given":"Dominique"}],"editor":[{"family":"Edzard","given":"Lutz"},{"family":"Jong","given":"Rudolf","non-dropping-particle":"de"}],"issued":{"date-parts":[["2011"]]}}}],"schema":"https://github.com/citation-style-language/schema/raw/master/csl-citation.json"}</w:instrText>
      </w:r>
      <w:r w:rsidR="002C7FB9">
        <w:fldChar w:fldCharType="separate"/>
      </w:r>
      <w:bookmarkStart w:id="75" w:name="__Fieldmark__1131_4205063374"/>
      <w:r>
        <w:rPr>
          <w:rFonts w:cs="Times New Roman"/>
        </w:rPr>
        <w:t>(Caubet 2011)</w:t>
      </w:r>
      <w:r w:rsidR="002C7FB9">
        <w:fldChar w:fldCharType="end"/>
      </w:r>
      <w:bookmarkEnd w:id="75"/>
      <w:r>
        <w:t xml:space="preserve">. Wilmsen’s identification of Arabic varieties of Type C </w:t>
      </w:r>
      <w:r w:rsidR="002C7FB9">
        <w:fldChar w:fldCharType="begin"/>
      </w:r>
      <w:r>
        <w:instrText>ADDIN ZOTERO_ITEM CSL_CITATION {"citationID":"I26R7OBq","properties":{"formattedCitation":"(\\uc0\\u8220{}there is a special negative existential predicate, which is identical to the verbal negator\\uc0\\u8221{}; Croft 1991: 6)","plainCitation":"(“there is a special negative existential predicate, which is identical to the verbal negator”; Croft 1991: 6)","noteIndex":0},"citationItems":[{"id":8485,"uris":["http://zotero.org/users/local/lwtdYZtj/items/FDM4KC4M"],"uri":["http://zotero.org/users/local/lwtdYZtj/items/FDM4KC4M"],"itemData":{"id":8485,"type":"article-journal","title":"The evolution of negation","container-title":"Journal of Linguistics","page":"1-27","volume":"27","issue":"1","author":[{"family":"Croft","given":"William"}],"issued":{"date-parts":[["1991"]]}},"prefix":"\"there is a special negative existential predicate, which is identical to the verbal negator\"; ","suffix":": 6"}],"schema":"https://github.com/citation-style-language/schema/raw/master/csl-citation.json"}</w:instrText>
      </w:r>
      <w:r w:rsidR="002C7FB9">
        <w:fldChar w:fldCharType="separate"/>
      </w:r>
      <w:bookmarkStart w:id="76" w:name="__Fieldmark__1137_4205063374"/>
      <w:r>
        <w:rPr>
          <w:rFonts w:cs="Times New Roman"/>
        </w:rPr>
        <w:t>(“there is a special negative existential predicate, which is identical to the verbal negator”; Croft 1991: 6)</w:t>
      </w:r>
      <w:r w:rsidR="002C7FB9">
        <w:fldChar w:fldCharType="end"/>
      </w:r>
      <w:bookmarkEnd w:id="76"/>
      <w:r>
        <w:t xml:space="preserve"> depends on the idea that the Arabic predicate negator </w:t>
      </w:r>
      <w:r>
        <w:rPr>
          <w:i/>
          <w:iCs/>
        </w:rPr>
        <w:t>mā</w:t>
      </w:r>
      <w:r w:rsidR="008573D1">
        <w:rPr>
          <w:i/>
          <w:iCs/>
        </w:rPr>
        <w:t>š</w:t>
      </w:r>
      <w:r>
        <w:rPr>
          <w:i/>
          <w:iCs/>
        </w:rPr>
        <w:t xml:space="preserve">i/muš/miš/mū </w:t>
      </w:r>
      <w:r>
        <w:t>is a negative existential predicate, which, as we have seen, it is not. If it were, it would be true that there are Arabic varieties that are optionally of Type C, since in Cairo Arabic</w:t>
      </w:r>
      <w:r w:rsidR="00B2392D">
        <w:t>,</w:t>
      </w:r>
      <w:r>
        <w:t xml:space="preserve"> among other varieties</w:t>
      </w:r>
      <w:r w:rsidR="00B2392D">
        <w:t>,</w:t>
      </w:r>
      <w:r>
        <w:t xml:space="preserve"> it is possible to negate verbs with </w:t>
      </w:r>
      <w:r>
        <w:rPr>
          <w:i/>
          <w:iCs/>
        </w:rPr>
        <w:t xml:space="preserve">miš </w:t>
      </w:r>
      <w:r>
        <w:t xml:space="preserve">instead of the usual </w:t>
      </w:r>
      <w:r>
        <w:rPr>
          <w:i/>
          <w:iCs/>
        </w:rPr>
        <w:t>ma…-š</w:t>
      </w:r>
      <w:r>
        <w:t xml:space="preserve">, as Mughazy </w:t>
      </w:r>
      <w:r w:rsidR="002C7FB9">
        <w:fldChar w:fldCharType="begin"/>
      </w:r>
      <w:r>
        <w:instrText>ADDIN ZOTERO_ITEM CSL_CITATION {"citationID":"M5vs4xyw","properties":{"formattedCitation":"(2003)","plainCitation":"(2003)","noteIndex":0},"citationItems":[{"id":8499,"uris":["http://zotero.org/users/local/lwtdYZtj/items/4XZ73975"],"uri":["http://zotero.org/users/local/lwtdYZtj/items/4XZ73975"],"itemData":{"id":8499,"type":"article-journal","title":"Metalinguistic negation and truth functions: The case of Egyptian Arabic","container-title":"Journal of pragmatics","page":"1143-1160","volume":"35","issue":"8","ISSN":"0378-2166","journalAbbreviation":"Journal of pragmatics","author":[{"family":"Mughazy","given":"Mustafa"}],"issued":{"date-parts":[["2003"]]}},"suppress-author":true}],"schema":"https://github.com/citation-style-language/schema/raw/master/csl-citation.json"}</w:instrText>
      </w:r>
      <w:r w:rsidR="002C7FB9">
        <w:fldChar w:fldCharType="separate"/>
      </w:r>
      <w:bookmarkStart w:id="77" w:name="__Fieldmark__1149_4205063374"/>
      <w:r>
        <w:rPr>
          <w:rFonts w:cs="Times New Roman"/>
        </w:rPr>
        <w:t>(2003)</w:t>
      </w:r>
      <w:r w:rsidR="002C7FB9">
        <w:fldChar w:fldCharType="end"/>
      </w:r>
      <w:bookmarkEnd w:id="77"/>
      <w:r>
        <w:t xml:space="preserve"> and others have pointed out. But Cairo </w:t>
      </w:r>
      <w:r>
        <w:rPr>
          <w:i/>
          <w:iCs/>
        </w:rPr>
        <w:t xml:space="preserve">miš </w:t>
      </w:r>
      <w:r w:rsidR="003E2FF5">
        <w:t xml:space="preserve">(and Moroccan </w:t>
      </w:r>
      <w:r w:rsidR="003E2FF5">
        <w:rPr>
          <w:i/>
          <w:iCs/>
        </w:rPr>
        <w:t>māši</w:t>
      </w:r>
      <w:r w:rsidR="003E2FF5">
        <w:t xml:space="preserve">) are not </w:t>
      </w:r>
      <w:r>
        <w:t>negative existential predicate</w:t>
      </w:r>
      <w:r w:rsidR="003E2FF5">
        <w:t>s</w:t>
      </w:r>
      <w:r>
        <w:t>,</w:t>
      </w:r>
      <w:r w:rsidR="003E2FF5">
        <w:t xml:space="preserve"> and there is no evidence to suggest they ever were.</w:t>
      </w:r>
      <w:r w:rsidR="007137D3">
        <w:t xml:space="preserve"> Moreover,</w:t>
      </w:r>
      <w:r>
        <w:t xml:space="preserve"> </w:t>
      </w:r>
      <w:r w:rsidR="007137D3">
        <w:t>s</w:t>
      </w:r>
      <w:r>
        <w:t xml:space="preserve">ince the </w:t>
      </w:r>
      <w:r w:rsidR="008573D1">
        <w:t xml:space="preserve">Ṣanʕānī </w:t>
      </w:r>
      <w:r>
        <w:t xml:space="preserve">negative existential predicate </w:t>
      </w:r>
      <w:r>
        <w:rPr>
          <w:i/>
          <w:iCs/>
        </w:rPr>
        <w:t xml:space="preserve">māšī </w:t>
      </w:r>
      <w:r w:rsidR="003E2FF5">
        <w:t xml:space="preserve">also </w:t>
      </w:r>
      <w:r>
        <w:t>does not</w:t>
      </w:r>
      <w:r w:rsidR="003E2FF5">
        <w:t xml:space="preserve"> seem to be able to </w:t>
      </w:r>
      <w:r>
        <w:t>function as a verbal negator,</w:t>
      </w:r>
      <w:r w:rsidR="007137D3">
        <w:t xml:space="preserve"> there is little apparent merit in </w:t>
      </w:r>
      <w:r w:rsidR="003E2FF5">
        <w:t xml:space="preserve">Wilmsen’s </w:t>
      </w:r>
      <w:r w:rsidR="003E2FF5">
        <w:fldChar w:fldCharType="begin"/>
      </w:r>
      <w:r w:rsidR="003E2FF5">
        <w:instrText xml:space="preserve"> ADDIN ZOTERO_ITEM CSL_CITATION {"citationID":"GSZjHqtN","properties":{"formattedCitation":"(2014)","plainCitation":"(2014)","noteIndex":0},"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Press","publisher-place":"Oxford","event-place":"Oxford","author":[{"family":"Wilmsen","given":"David"}],"issued":{"date-parts":[["2014"]]}},"suppress-author":true}],"schema":"https://github.com/citation-style-language/schema/raw/master/csl-citation.json"} </w:instrText>
      </w:r>
      <w:r w:rsidR="003E2FF5">
        <w:fldChar w:fldCharType="separate"/>
      </w:r>
      <w:r w:rsidR="003E2FF5" w:rsidRPr="003E2FF5">
        <w:rPr>
          <w:rFonts w:cs="Times New Roman"/>
        </w:rPr>
        <w:t>(2014)</w:t>
      </w:r>
      <w:r w:rsidR="003E2FF5">
        <w:fldChar w:fldCharType="end"/>
      </w:r>
      <w:r w:rsidR="003E2FF5">
        <w:t xml:space="preserve"> </w:t>
      </w:r>
      <w:r w:rsidR="007137D3">
        <w:t>attempt to recast the history of negation in Arabic as an instance of</w:t>
      </w:r>
      <w:r>
        <w:t xml:space="preserve"> </w:t>
      </w:r>
      <w:r w:rsidR="007137D3">
        <w:t>Croft’s cycle</w:t>
      </w:r>
      <w:r>
        <w:t>.</w:t>
      </w:r>
      <w:r w:rsidR="00196C49">
        <w:rPr>
          <w:rStyle w:val="FootnoteReference"/>
        </w:rPr>
        <w:footnoteReference w:id="4"/>
      </w:r>
    </w:p>
    <w:p w14:paraId="512A9442" w14:textId="77777777" w:rsidR="002C7FB9" w:rsidRDefault="002C7FB9"/>
    <w:p w14:paraId="6986954B" w14:textId="77777777" w:rsidR="002C7FB9" w:rsidRDefault="00983D7D" w:rsidP="007137D3">
      <w:pPr>
        <w:pStyle w:val="lsSection3"/>
        <w:numPr>
          <w:ilvl w:val="2"/>
          <w:numId w:val="3"/>
        </w:numPr>
      </w:pPr>
      <w:bookmarkStart w:id="78" w:name="_Ref510462743"/>
      <w:r>
        <w:t>Internal or external?</w:t>
      </w:r>
      <w:bookmarkEnd w:id="78"/>
    </w:p>
    <w:p w14:paraId="6B1A5EF8" w14:textId="01F7CA12" w:rsidR="002C7FB9" w:rsidRDefault="00983D7D">
      <w:r>
        <w:t xml:space="preserve">It is clear from the above discussion that there is no reason to doubt the majority view </w:t>
      </w:r>
      <w:r w:rsidR="00AD09BE">
        <w:t xml:space="preserve">of </w:t>
      </w:r>
      <w:r>
        <w:t xml:space="preserve">the emergence of negative </w:t>
      </w:r>
      <w:r>
        <w:rPr>
          <w:i/>
          <w:iCs/>
        </w:rPr>
        <w:t xml:space="preserve">-š </w:t>
      </w:r>
      <w:r>
        <w:t xml:space="preserve">as an instance of Jespersen’s cycle. What is less clear and more controversial is the question of whether language contact played a role in triggering these developments, or whether this was a purely internal phenomenon </w:t>
      </w:r>
      <w:r w:rsidR="002C7FB9">
        <w:fldChar w:fldCharType="begin"/>
      </w:r>
      <w:r>
        <w:instrText>ADDIN ZOTERO_ITEM CSL_CITATION {"citationID":"VqeIi4Ir","properties":{"formattedCitation":"(cf. Diem 2014: 11\\uc0\\u8211{}12)","plainCitation":"(cf. Diem 2014: 11–12)","noteIndex":0},"citationItems":[{"id":7209,"uris":["http://zotero.org/users/local/lwtdYZtj/items/6MU6FV9B"],"uri":["http://zotero.org/users/local/lwtdYZtj/items/6MU6FV9B"],"itemData":{"id":7209,"type":"book","title":"Negation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history","publisher":"Harrassowitz","publisher-place":"Wiesbaden","event-place":"Wiesbaden","author":[{"family":"Diem","given":"Werner"}],"issued":{"date-parts":[["2014"]]}},"prefix":"cf. ","suffix":": 11–12"}],"schema":"https://github.com/citation-style-language/schema/raw/master/csl-citation.json"}</w:instrText>
      </w:r>
      <w:r w:rsidR="002C7FB9">
        <w:fldChar w:fldCharType="separate"/>
      </w:r>
      <w:bookmarkStart w:id="79" w:name="__Fieldmark__1177_4205063374"/>
      <w:r>
        <w:rPr>
          <w:rFonts w:cs="Times New Roman"/>
        </w:rPr>
        <w:t>(cf. Diem 2014: 11–12)</w:t>
      </w:r>
      <w:r w:rsidR="002C7FB9">
        <w:fldChar w:fldCharType="end"/>
      </w:r>
      <w:bookmarkEnd w:id="79"/>
      <w:r>
        <w:t>. This is an issue about which it is impo</w:t>
      </w:r>
      <w:r w:rsidR="005C6052">
        <w:t>s</w:t>
      </w:r>
      <w:r>
        <w:t xml:space="preserve">sible to be certain given our present state of knowledge. Lucas &amp; Lash </w:t>
      </w:r>
      <w:r w:rsidR="002C7FB9">
        <w:fldChar w:fldCharType="begin"/>
      </w:r>
      <w:r>
        <w:instrText>ADDIN ZOTERO_ITEM CSL_CITATION {"citationID":"34CMP8WY","properties":{"formattedCitation":"(2010)","plainCitation":"(2010)","noteIndex":0},"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ppress-author":true}],"schema":"https://github.com/citation-style-language/schema/raw/master/csl-citation.json"}</w:instrText>
      </w:r>
      <w:r w:rsidR="002C7FB9">
        <w:fldChar w:fldCharType="separate"/>
      </w:r>
      <w:bookmarkStart w:id="80" w:name="__Fieldmark__1183_4205063374"/>
      <w:r>
        <w:rPr>
          <w:rFonts w:cs="Times New Roman"/>
        </w:rPr>
        <w:t>(2010)</w:t>
      </w:r>
      <w:r w:rsidR="002C7FB9">
        <w:fldChar w:fldCharType="end"/>
      </w:r>
      <w:bookmarkEnd w:id="80"/>
      <w:r>
        <w:t xml:space="preserve"> make the case that contact did play a triggering role, however, and also provide arguments against the widely held view that, in the words of Lass </w:t>
      </w:r>
      <w:r w:rsidR="002C7FB9">
        <w:fldChar w:fldCharType="begin"/>
      </w:r>
      <w:r>
        <w:instrText>ADDIN ZOTERO_ITEM CSL_CITATION {"citationID":"oeo1ugI6","properties":{"formattedCitation":"(1997: 209)","plainCitation":"(1997: 209)","noteIndex":0},"citationItems":[{"id":4273,"uris":["http://zotero.org/users/local/lwtdYZtj/items/FWKFHLB2"],"uri":["http://zotero.org/users/local/lwtdYZtj/items/FWKFHLB2"],"itemData":{"id":4273,"type":"book","title":"Historical linguistics and language change","publisher":"Cambridge University Press","publisher-place":"Cambridge","event-place":"Cambridge","author":[{"family":"Lass","given":"Roger"}],"issued":{"date-parts":[["1997"]]}},"suppress-author":true,"suffix":": 209"}],"schema":"https://github.com/citation-style-language/schema/raw/master/csl-citation.json"}</w:instrText>
      </w:r>
      <w:r w:rsidR="002C7FB9">
        <w:fldChar w:fldCharType="separate"/>
      </w:r>
      <w:bookmarkStart w:id="81" w:name="__Fieldmark__1191_4205063374"/>
      <w:r>
        <w:rPr>
          <w:rFonts w:cs="Times New Roman"/>
        </w:rPr>
        <w:t>(1997: 209)</w:t>
      </w:r>
      <w:r w:rsidR="002C7FB9">
        <w:fldChar w:fldCharType="end"/>
      </w:r>
      <w:bookmarkEnd w:id="81"/>
      <w:r>
        <w:t xml:space="preserve">, “an endogenous explanation of a phenomenon is more parsimonious [than one invoking contact – CL], because endogenous change must occur in any case, whereas borrowing is </w:t>
      </w:r>
      <w:r>
        <w:lastRenderedPageBreak/>
        <w:t xml:space="preserve">never necessary” </w:t>
      </w:r>
      <w:r w:rsidR="002C7FB9">
        <w:fldChar w:fldCharType="begin"/>
      </w:r>
      <w:r>
        <w:instrText>ADDIN ZOTERO_ITEM CSL_CITATION {"citationID":"zhLakOuY","properties":{"formattedCitation":"(cf. also Lucas 2009: 38\\uc0\\u8211{}43)","plainCitation":"(cf. also Lucas 2009: 38–43)","noteIndex":0},"citationItems":[{"id":3952,"uris":["http://zotero.org/users/local/lwtdYZtj/items/W5BZCJVT"],"uri":["http://zotero.org/users/local/lwtdYZtj/items/W5BZCJVT"],"itemData":{"id":3952,"type":"thesis","title":"The development of negation in Arabic and Afro-Asiatic","publisher":"University of Cambridge","genre":"PhD","author":[{"family":"Lucas","given":"Christopher"}],"issued":{"date-parts":[["2009"]]}},"prefix":"cf. also ","suffix":": 38–43"}],"schema":"https://github.com/citation-style-language/schema/raw/master/csl-citation.json"}</w:instrText>
      </w:r>
      <w:r w:rsidR="002C7FB9">
        <w:fldChar w:fldCharType="separate"/>
      </w:r>
      <w:bookmarkStart w:id="82" w:name="__Fieldmark__1196_4205063374"/>
      <w:r>
        <w:rPr>
          <w:rFonts w:cs="Times New Roman"/>
        </w:rPr>
        <w:t>(cf. also Lucas 2009: 38–43)</w:t>
      </w:r>
      <w:r w:rsidR="002C7FB9">
        <w:fldChar w:fldCharType="end"/>
      </w:r>
      <w:bookmarkEnd w:id="82"/>
      <w:r>
        <w:t xml:space="preserve">. Aside from this generalized reluctance to invoke contact in explanations of linguistic change unless absolutely necessary, another factor that is likely operative in the preference for seeing the Arabic developments as a purely internal phenomenon is ignorance of the wider picture of negative developments in Arabic and its contact languages. It is scarcely an exaggeration to say that everywhere an Arabic variety with bipartite negation is spoken, there is (or was) a contact language that also has bipartite negation, and – just as importantly – wherever Arabic dialects have only a single marker of negation, the local contact languages do too. The picture is similar in Europe and Ethiopia </w:t>
      </w:r>
      <w:r w:rsidR="002C7FB9">
        <w:fldChar w:fldCharType="begin"/>
      </w:r>
      <w:r>
        <w:instrText>ADDIN ZOTERO_ITEM CSL_CITATION {"citationID":"mtGvTQWl","properties":{"formattedCitation":"(Lucas 2009)","plainCitation":"(Lucas 2009)","noteIndex":0},"citationItems":[{"id":3952,"uris":["http://zotero.org/users/local/lwtdYZtj/items/W5BZCJVT"],"uri":["http://zotero.org/users/local/lwtdYZtj/items/W5BZCJVT"],"itemData":{"id":3952,"type":"thesis","title":"The development of negation in Arabic and Afro-Asiatic","publisher":"University of Cambridge","genre":"PhD","author":[{"family":"Lucas","given":"Christopher"}],"issued":{"date-parts":[["2009"]]}}}],"schema":"https://github.com/citation-style-language/schema/raw/master/csl-citation.json"}</w:instrText>
      </w:r>
      <w:r w:rsidR="002C7FB9">
        <w:fldChar w:fldCharType="separate"/>
      </w:r>
      <w:bookmarkStart w:id="83" w:name="__Fieldmark__1218_4205063374"/>
      <w:r>
        <w:rPr>
          <w:rFonts w:cs="Times New Roman"/>
        </w:rPr>
        <w:t>(Lucas 2009)</w:t>
      </w:r>
      <w:r w:rsidR="002C7FB9">
        <w:fldChar w:fldCharType="end"/>
      </w:r>
      <w:bookmarkEnd w:id="83"/>
      <w:r>
        <w:t xml:space="preserve">, Vietnam </w:t>
      </w:r>
      <w:r w:rsidR="002C7FB9">
        <w:fldChar w:fldCharType="begin"/>
      </w:r>
      <w:r>
        <w:instrText>ADDIN ZOTERO_ITEM CSL_CITATION {"citationID":"LxCH93GN","properties":{"formattedCitation":"(van der Auwera &amp; Vossen 2015)","plainCitation":"(van der Auwera &amp; Vossen 2015)","noteIndex":0},"citationItems":[{"id":8480,"uris":["http://zotero.org/users/local/lwtdYZtj/items/BBGLZ85H"],"uri":["http://zotero.org/users/local/lwtdYZtj/items/BBGLZ85H"],"itemData":{"id":8480,"type":"article-journal","title":"Negatives between Chamic and Bahnaric","container-title":"Journal of the Southeast Asian Linguistics Society","page":"24-38","volume":"8","journalAbbreviation":"Journal of the Southeast Asian Linguistics Society","author":[{"family":"Auwera","given":"Johan","non-dropping-particle":"van der"},{"family":"Vossen","given":"Frens"}],"issued":{"date-parts":[["2015"]]}}}],"schema":"https://github.com/citation-style-language/schema/raw/master/csl-citation.json"}</w:instrText>
      </w:r>
      <w:r w:rsidR="002C7FB9">
        <w:fldChar w:fldCharType="separate"/>
      </w:r>
      <w:bookmarkStart w:id="84" w:name="__Fieldmark__1223_4205063374"/>
      <w:r>
        <w:rPr>
          <w:rFonts w:cs="Times New Roman"/>
        </w:rPr>
        <w:t>(van der Auwera &amp; Vossen 2015)</w:t>
      </w:r>
      <w:r w:rsidR="002C7FB9">
        <w:fldChar w:fldCharType="end"/>
      </w:r>
      <w:bookmarkEnd w:id="84"/>
      <w:r>
        <w:t>, and many other places besides. There can therefore be no doubt that</w:t>
      </w:r>
      <w:r w:rsidR="00A11502">
        <w:t xml:space="preserve"> negative constructions, and especially</w:t>
      </w:r>
      <w:r>
        <w:t xml:space="preserve"> bipartite negation (and hence Jespersen’s cycle more generally)</w:t>
      </w:r>
      <w:r w:rsidR="00A11502">
        <w:t>,</w:t>
      </w:r>
      <w:r>
        <w:t xml:space="preserve"> </w:t>
      </w:r>
      <w:r w:rsidR="00A11502">
        <w:t>are</w:t>
      </w:r>
      <w:r>
        <w:t xml:space="preserve"> particularly prone to diffusing through languages in contact. In the following sections I will briefly survey apparent instances of transfer of bipartite or postverbal negation in Arabic and Coptic, Arabic and MSAL, Arabic and Kumzari, Arabic and Berber, and Arabic and Domari. For more details see Lucas </w:t>
      </w:r>
      <w:r w:rsidR="002C7FB9">
        <w:fldChar w:fldCharType="begin"/>
      </w:r>
      <w:r>
        <w:instrText>ADDIN ZOTERO_ITEM CSL_CITATION {"citationID":"N6mgw8YM","properties":{"formattedCitation":"(2007; 2009; 2013)","plainCitation":"(2007; 2009; 2013)","noteIndex":0},"citationItems":[{"id":3954,"uris":["http://zotero.org/users/local/lwtdYZtj/items/VP4FC7MJ"],"uri":["http://zotero.org/users/local/lwtdYZtj/items/VP4FC7MJ"],"itemData":{"id":3954,"type":"article-journal","title":"Jespersen's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suppress-author":true},{"id":3952,"uris":["http://zotero.org/users/local/lwtdYZtj/items/W5BZCJVT"],"uri":["http://zotero.org/users/local/lwtdYZtj/items/W5BZCJVT"],"itemData":{"id":3952,"type":"thesis","title":"The development of negation in Arabic and Afro-Asiatic","publisher":"University of Cambridge","genre":"PhD","author":[{"family":"Lucas","given":"Christopher"}],"issued":{"date-parts":[["2009"]]}},"suppress-author":true},{"id":3942,"uris":["http://zotero.org/users/local/lwtdYZtj/items/9RCQB2LF"],"uri":["http://zotero.org/users/local/lwtdYZtj/items/9RCQB2LF"],"itemData":{"id":3942,"type":"chapter","title":"Negation in the history of Arabic and Afro-Asiatic","container-title":"The development of negation in the languages of Europe and the Mediterranean","publisher":"Oxford University Press","publisher-place":"Oxford","page":"399–452","volume":"1: Case studies","event-place":"Oxford","author":[{"family":"Lucas","given":"Christopher"}],"editor":[{"family":"Breitbarth","given":"Anne"},{"family":"Lucas","given":"Christopher"},{"family":"Willis","given":"David"}],"issued":{"date-parts":[["2013"]]}},"suppress-author":true}],"schema":"https://github.com/citation-style-language/schema/raw/master/csl-citation.json"}</w:instrText>
      </w:r>
      <w:r w:rsidR="002C7FB9">
        <w:fldChar w:fldCharType="separate"/>
      </w:r>
      <w:bookmarkStart w:id="85" w:name="__Fieldmark__1232_4205063374"/>
      <w:r>
        <w:rPr>
          <w:rFonts w:cs="Times New Roman"/>
        </w:rPr>
        <w:t>(2007; 2009; 2013)</w:t>
      </w:r>
      <w:r w:rsidR="002C7FB9">
        <w:fldChar w:fldCharType="end"/>
      </w:r>
      <w:bookmarkEnd w:id="85"/>
      <w:r>
        <w:t xml:space="preserve"> and Lucas &amp; Lash </w:t>
      </w:r>
      <w:r w:rsidR="002C7FB9">
        <w:fldChar w:fldCharType="begin"/>
      </w:r>
      <w:r>
        <w:instrText>ADDIN ZOTERO_ITEM CSL_CITATION {"citationID":"ej2zpk34","properties":{"formattedCitation":"(2010)","plainCitation":"(2010)","noteIndex":0},"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ppress-author":true}],"schema":"https://github.com/citation-style-language/schema/raw/master/csl-citation.json"}</w:instrText>
      </w:r>
      <w:r w:rsidR="002C7FB9">
        <w:fldChar w:fldCharType="separate"/>
      </w:r>
      <w:bookmarkStart w:id="86" w:name="__Fieldmark__1237_4205063374"/>
      <w:r>
        <w:rPr>
          <w:rFonts w:cs="Times New Roman"/>
        </w:rPr>
        <w:t>(2010)</w:t>
      </w:r>
      <w:r w:rsidR="002C7FB9">
        <w:fldChar w:fldCharType="end"/>
      </w:r>
      <w:bookmarkEnd w:id="86"/>
      <w:r>
        <w:t>.</w:t>
      </w:r>
    </w:p>
    <w:p w14:paraId="6DBA528B" w14:textId="77777777" w:rsidR="002C7FB9" w:rsidRDefault="002C7FB9"/>
    <w:p w14:paraId="1FFD817B" w14:textId="77777777" w:rsidR="002C7FB9" w:rsidRDefault="00983D7D">
      <w:pPr>
        <w:pStyle w:val="lsSection2"/>
        <w:numPr>
          <w:ilvl w:val="1"/>
          <w:numId w:val="3"/>
        </w:numPr>
      </w:pPr>
      <w:r>
        <w:t>Arabic and Coptic</w:t>
      </w:r>
    </w:p>
    <w:p w14:paraId="5B5CFD36" w14:textId="0395D974" w:rsidR="002C7FB9" w:rsidRDefault="00983D7D">
      <w:r>
        <w:t xml:space="preserve">Based on an examination of evidence from Judaeo-Arabic documents preserved in the Cairo Genizah, among other sources of evidence, Diem </w:t>
      </w:r>
      <w:r w:rsidR="002C7FB9">
        <w:fldChar w:fldCharType="begin"/>
      </w:r>
      <w:r>
        <w:instrText>ADDIN ZOTERO_ITEM CSL_CITATION {"citationID":"QFpVLnrs","properties":{"formattedCitation":"(2014)","plainCitation":"(2014)","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suppress-author":true}],"schema":"https://github.com/citation-style-language/schema/raw/master/csl-citation.json"}</w:instrText>
      </w:r>
      <w:r w:rsidR="002C7FB9">
        <w:fldChar w:fldCharType="separate"/>
      </w:r>
      <w:bookmarkStart w:id="87" w:name="__Fieldmark__1245_4205063374"/>
      <w:r>
        <w:rPr>
          <w:rFonts w:cs="Times New Roman"/>
        </w:rPr>
        <w:t>(2014)</w:t>
      </w:r>
      <w:r w:rsidR="002C7FB9">
        <w:fldChar w:fldCharType="end"/>
      </w:r>
      <w:bookmarkEnd w:id="87"/>
      <w:r>
        <w:t xml:space="preserve"> comes to the conclusion that the Arabic bipartite </w:t>
      </w:r>
      <w:r w:rsidR="00A11502">
        <w:t>negative construction</w:t>
      </w:r>
      <w:r>
        <w:t xml:space="preserve"> found across coastal North Africa originated in Egypt between the 10</w:t>
      </w:r>
      <w:r>
        <w:rPr>
          <w:vertAlign w:val="superscript"/>
        </w:rPr>
        <w:t>th</w:t>
      </w:r>
      <w:r>
        <w:t xml:space="preserve"> and 11</w:t>
      </w:r>
      <w:r>
        <w:rPr>
          <w:vertAlign w:val="superscript"/>
        </w:rPr>
        <w:t>th</w:t>
      </w:r>
      <w:r>
        <w:t xml:space="preserve"> centuries. This chronology and point of origin conforms closely with the conclusions I have drawn on this point in my own work </w:t>
      </w:r>
      <w:r w:rsidR="002C7FB9">
        <w:fldChar w:fldCharType="begin"/>
      </w:r>
      <w:r>
        <w:instrText>ADDIN ZOTERO_ITEM CSL_CITATION {"citationID":"BfKbSixS","properties":{"formattedCitation":"(Lucas 2007; 2009; Lucas &amp; Lash 2010)","plainCitation":"(Lucas 2007; 2009; Lucas &amp; Lash 2010)","noteIndex":0},"citationItems":[{"id":3954,"uris":["http://zotero.org/users/local/lwtdYZtj/items/VP4FC7MJ"],"uri":["http://zotero.org/users/local/lwtdYZtj/items/VP4FC7MJ"],"itemData":{"id":3954,"type":"article-journal","title":"Jespersen's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id":3952,"uris":["http://zotero.org/users/local/lwtdYZtj/items/W5BZCJVT"],"uri":["http://zotero.org/users/local/lwtdYZtj/items/W5BZCJVT"],"itemData":{"id":3952,"type":"thesis","title":"The development of negation in Arabic and Afro-Asiatic","publisher":"University of Cambridge","genre":"PhD","author":[{"family":"Lucas","given":"Christopher"}],"issued":{"date-parts":[["2009"]]}},"suppress-author":true},{"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chema":"https://github.com/citation-style-language/schema/raw/master/csl-citation.json"}</w:instrText>
      </w:r>
      <w:r w:rsidR="002C7FB9">
        <w:fldChar w:fldCharType="separate"/>
      </w:r>
      <w:bookmarkStart w:id="88" w:name="__Fieldmark__1255_4205063374"/>
      <w:r>
        <w:rPr>
          <w:rFonts w:cs="Times New Roman"/>
        </w:rPr>
        <w:t>(Lucas 2007; 2009; Lucas &amp; Lash 2010)</w:t>
      </w:r>
      <w:r w:rsidR="002C7FB9">
        <w:fldChar w:fldCharType="end"/>
      </w:r>
      <w:bookmarkEnd w:id="88"/>
      <w:r>
        <w:t>, except that I have argued that what triggered the development of bipartite negation in Egypt was contact with Coptic (the name for the Egyptian language from the 1</w:t>
      </w:r>
      <w:r>
        <w:rPr>
          <w:vertAlign w:val="superscript"/>
        </w:rPr>
        <w:t>st</w:t>
      </w:r>
      <w:r>
        <w:t xml:space="preserve"> century CE onwards), which, at the relevant period, had a </w:t>
      </w:r>
      <w:r w:rsidR="00F50CA4">
        <w:t>frequently-occurring</w:t>
      </w:r>
      <w:r>
        <w:t xml:space="preserve"> bipartite construction </w:t>
      </w:r>
      <w:r>
        <w:rPr>
          <w:i/>
          <w:iCs/>
        </w:rPr>
        <w:t>ən…an</w:t>
      </w:r>
      <w:r>
        <w:t xml:space="preserve">, as illustrated in </w:t>
      </w:r>
      <w:r w:rsidR="002C7FB9">
        <w:fldChar w:fldCharType="begin"/>
      </w:r>
      <w:r>
        <w:instrText>REF _Ref510355810 \r \h</w:instrText>
      </w:r>
      <w:r w:rsidR="002C7FB9">
        <w:fldChar w:fldCharType="separate"/>
      </w:r>
      <w:r w:rsidR="0070711A">
        <w:rPr>
          <w:cs/>
        </w:rPr>
        <w:t>‎</w:t>
      </w:r>
      <w:r w:rsidR="0070711A">
        <w:t>(16)</w:t>
      </w:r>
      <w:r w:rsidR="002C7FB9">
        <w:fldChar w:fldCharType="end"/>
      </w:r>
      <w:r>
        <w:t>.</w:t>
      </w:r>
    </w:p>
    <w:p w14:paraId="196ADCEE" w14:textId="77777777" w:rsidR="002C7FB9" w:rsidRDefault="002C7FB9">
      <w:pPr>
        <w:pStyle w:val="lsTranslation"/>
        <w:ind w:left="0"/>
      </w:pPr>
    </w:p>
    <w:p w14:paraId="33AA67E9" w14:textId="77777777" w:rsidR="002C7FB9" w:rsidRDefault="00983D7D">
      <w:pPr>
        <w:pStyle w:val="lsLanginfo"/>
        <w:numPr>
          <w:ilvl w:val="0"/>
          <w:numId w:val="2"/>
        </w:numPr>
        <w:ind w:left="113" w:firstLine="0"/>
      </w:pPr>
      <w:r>
        <w:t xml:space="preserve">       </w:t>
      </w:r>
      <w:bookmarkStart w:id="89" w:name="_Ref510355810"/>
      <w:r>
        <w:t xml:space="preserve">Coptic </w:t>
      </w:r>
      <w:r w:rsidR="002C7FB9">
        <w:fldChar w:fldCharType="begin"/>
      </w:r>
      <w:r>
        <w:instrText>ADDIN ZOTERO_ITEM CSL_CITATION {"citationID":"n6Xklm8C","properties":{"formattedCitation":"(Lucas &amp; Lash 2010: 389)","plainCitation":"(Lucas &amp; Lash 2010: 389)","noteIndex":0},"citationItems":[{"id":3937,"uris":["http://zotero.org/users/local/lwtdYZtj/items/89SKMIEP"],"uri":["http://zotero.org/users/local/lwtdYZtj/items/89SKMIEP"],"itemData":{"id":3937,"type":"article-journal","title":"Contact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Linguistics","page":"379–413","volume":"46","DOI":"10.1017/S0022226709990235","author":[{"family":"Lucas","given":"Christopher"},{"family":"Lash","given":"Elliott"}],"issued":{"date-parts":[["2010"]]}},"suffix":": 389"}],"schema":"https://github.com/citation-style-language/schema/raw/master/csl-citation.json"}</w:instrText>
      </w:r>
      <w:r w:rsidR="002C7FB9">
        <w:fldChar w:fldCharType="separate"/>
      </w:r>
      <w:bookmarkStart w:id="90" w:name="__Fieldmark__1274_4205063374"/>
      <w:r>
        <w:t>(Lucas &amp; Lash 2010: 389)</w:t>
      </w:r>
      <w:r w:rsidR="002C7FB9">
        <w:fldChar w:fldCharType="end"/>
      </w:r>
      <w:bookmarkEnd w:id="89"/>
      <w:bookmarkEnd w:id="90"/>
    </w:p>
    <w:p w14:paraId="2B611A21" w14:textId="77777777" w:rsidR="002C7FB9" w:rsidRDefault="00983D7D">
      <w:pPr>
        <w:pStyle w:val="lsSourceline"/>
        <w:keepNext w:val="0"/>
        <w:rPr>
          <w:lang w:val="de-DE"/>
        </w:rPr>
      </w:pPr>
      <w:r>
        <w:rPr>
          <w:rFonts w:cs="Times New Roman"/>
          <w:lang w:val="de-DE"/>
        </w:rPr>
        <w:t>en ti-na-tsabo-ou an e-amənte</w:t>
      </w:r>
    </w:p>
    <w:p w14:paraId="47343E94" w14:textId="77777777" w:rsidR="002C7FB9" w:rsidRDefault="00983D7D">
      <w:pPr>
        <w:pStyle w:val="lsIMT"/>
      </w:pPr>
      <w:r>
        <w:rPr>
          <w:rStyle w:val="lsCategory"/>
        </w:rPr>
        <w:lastRenderedPageBreak/>
        <w:t>neg 1sg-fut-</w:t>
      </w:r>
      <w:r>
        <w:t>teach-</w:t>
      </w:r>
      <w:r>
        <w:rPr>
          <w:rStyle w:val="lsCategory"/>
        </w:rPr>
        <w:t>3pl neg</w:t>
      </w:r>
      <w:r>
        <w:t xml:space="preserve"> on-hell</w:t>
      </w:r>
    </w:p>
    <w:p w14:paraId="3A517E65" w14:textId="77777777" w:rsidR="002C7FB9" w:rsidRDefault="00983D7D">
      <w:pPr>
        <w:pStyle w:val="lsTranslation"/>
      </w:pPr>
      <w:r>
        <w:t>‘I will not teach them about hell.’</w:t>
      </w:r>
    </w:p>
    <w:p w14:paraId="636ABF3B" w14:textId="77777777" w:rsidR="002C7FB9" w:rsidRDefault="002C7FB9"/>
    <w:p w14:paraId="113732C6" w14:textId="2A9FFFDA" w:rsidR="002C7FB9" w:rsidRDefault="00983D7D">
      <w:r>
        <w:t xml:space="preserve">The argument made in Lucas &amp; Lash </w:t>
      </w:r>
      <w:r w:rsidR="002C7FB9">
        <w:fldChar w:fldCharType="begin"/>
      </w:r>
      <w:r>
        <w:instrText>ADDIN ZOTERO_ITEM CSL_CITATION {"citationID":"pn1SbQbN","properties":{"formattedCitation":"(2010)","plainCitation":"(2010)","noteIndex":0},"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ppress-author":true}],"schema":"https://github.com/citation-style-language/schema/raw/master/csl-citation.json"}</w:instrText>
      </w:r>
      <w:r w:rsidR="002C7FB9">
        <w:fldChar w:fldCharType="separate"/>
      </w:r>
      <w:bookmarkStart w:id="91" w:name="__Fieldmark__1287_4205063374"/>
      <w:r>
        <w:rPr>
          <w:rFonts w:cs="Times New Roman"/>
        </w:rPr>
        <w:t>(2010)</w:t>
      </w:r>
      <w:r w:rsidR="002C7FB9">
        <w:fldChar w:fldCharType="end"/>
      </w:r>
      <w:bookmarkEnd w:id="91"/>
      <w:r>
        <w:t xml:space="preserve"> is that native speakers of Coptic acquiring Arabic as a second language must have encountered sentences negated with preverbal </w:t>
      </w:r>
      <w:r>
        <w:rPr>
          <w:i/>
          <w:iCs/>
        </w:rPr>
        <w:t xml:space="preserve">mā </w:t>
      </w:r>
      <w:r>
        <w:t xml:space="preserve">only, but which also contained after the verb </w:t>
      </w:r>
      <w:r>
        <w:rPr>
          <w:i/>
          <w:iCs/>
        </w:rPr>
        <w:t>šī/šāy</w:t>
      </w:r>
      <w:r>
        <w:t>, functioning either as an argument ‘(any)thing’ or an adverb ‘at all’,</w:t>
      </w:r>
      <w:r>
        <w:rPr>
          <w:rStyle w:val="FootnoteAnchor"/>
        </w:rPr>
        <w:footnoteReference w:id="5"/>
      </w:r>
      <w:r>
        <w:t xml:space="preserve"> and interpreted this as the second element of the bipartite negative construction that their first-language Coptic predisposed them to expect. If this is correct, then the in</w:t>
      </w:r>
      <w:r w:rsidR="00F50CA4">
        <w:t>i</w:t>
      </w:r>
      <w:r>
        <w:t xml:space="preserve">tial transfer of bipartite negation from Coptic to Arabic in Egypt should be understood as an instance of imposition under source-language (SL) agentivity, in the terms of Van Coetsem </w:t>
      </w:r>
      <w:r w:rsidR="002C7FB9">
        <w:fldChar w:fldCharType="begin"/>
      </w:r>
      <w:r>
        <w:instrText>ADDIN ZOTERO_ITEM CSL_CITATION {"citationID":"9O9rb1DS","properties":{"formattedCitation":"(1988; 2000)","plainCitation":"(1988; 2000)","noteIndex":0},"citationItems":[{"id":7536,"uris":["http://zotero.org/users/local/lwtdYZtj/items/RLBE6KEQ"],"uri":["http://zotero.org/users/local/lwtdYZtj/items/RLBE6KEQ"],"itemData":{"id":7536,"type":"book","title":"Loan phonology and the two transfer types in language contact","publisher":"Foris","publisher-place":"Dordrecht","event-place":"Dordrecht","author":[{"family":"Coetsem","given":"Frans","dropping-particle":"van"}],"issued":{"date-parts":[["1988"]]}},"suppress-author":true},{"id":7535,"uris":["http://zotero.org/users/local/lwtdYZtj/items/DHPBNN3Q"],"uri":["http://zotero.org/users/local/lwtdYZtj/items/DHPBNN3Q"],"itemData":{"id":7535,"type":"book","title":"A general and unified theory of the transmission process in language contact","publisher":"Winter","publisher-place":"Heidelberg","event-place":"Heidelberg","author":[{"family":"Coetsem","given":"Frans","dropping-particle":"van"}],"issued":{"date-parts":[["2000"]]}},"suppress-author":true}],"schema":"https://github.com/citation-style-language/schema/raw/master/csl-citation.json"}</w:instrText>
      </w:r>
      <w:r w:rsidR="002C7FB9">
        <w:fldChar w:fldCharType="separate"/>
      </w:r>
      <w:bookmarkStart w:id="93" w:name="__Fieldmark__1319_4205063374"/>
      <w:r>
        <w:rPr>
          <w:rFonts w:cs="Times New Roman"/>
        </w:rPr>
        <w:t>(1988; 2000)</w:t>
      </w:r>
      <w:r w:rsidR="002C7FB9">
        <w:fldChar w:fldCharType="end"/>
      </w:r>
      <w:bookmarkEnd w:id="93"/>
      <w:r>
        <w:t>, while the presence of bipartite negation in the dialects spoken across the rest of coastal North Africa, and the southwestern Levant, should be understood as the result of contact between neighbouring dialects of Arabic.</w:t>
      </w:r>
    </w:p>
    <w:p w14:paraId="0DA37E78" w14:textId="77777777" w:rsidR="002C7FB9" w:rsidRDefault="002C7FB9"/>
    <w:p w14:paraId="54377F55" w14:textId="77777777" w:rsidR="002C7FB9" w:rsidRDefault="00983D7D">
      <w:pPr>
        <w:pStyle w:val="lsSection2"/>
        <w:numPr>
          <w:ilvl w:val="1"/>
          <w:numId w:val="3"/>
        </w:numPr>
      </w:pPr>
      <w:r>
        <w:t>Arabic and Modern South Arabian</w:t>
      </w:r>
    </w:p>
    <w:p w14:paraId="701CD37E" w14:textId="42719F13" w:rsidR="002C7FB9" w:rsidRDefault="00983D7D">
      <w:r>
        <w:t xml:space="preserve">Diem </w:t>
      </w:r>
      <w:r w:rsidR="002C7FB9">
        <w:fldChar w:fldCharType="begin"/>
      </w:r>
      <w:r>
        <w:instrText>ADDIN ZOTERO_ITEM CSL_CITATION {"citationID":"XAAgiNtG","properties":{"formattedCitation":"(2014: 73)","plainCitation":"(2014: 73)","noteIndex":0},"citationItems":[{"id":7209,"uris":["http://zotero.org/users/local/lwtdYZtj/items/6MU6FV9B"],"uri":["http://zotero.org/users/local/lwtdYZtj/items/6MU6FV9B"],"itemData":{"id":7209,"type":"book","title":"Negation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history","publisher":"Harrassowitz","publisher-place":"Wiesbaden","event-place":"Wiesbaden","author":[{"family":"Diem","given":"Werner"}],"issued":{"date-parts":[["2014"]]}},"suppress-author":true,"suffix":": 73"}],"schema":"https://github.com/citation-style-language/schema/raw/master/csl-citation.json"}</w:instrText>
      </w:r>
      <w:r w:rsidR="002C7FB9">
        <w:fldChar w:fldCharType="separate"/>
      </w:r>
      <w:bookmarkStart w:id="94" w:name="__Fieldmark__1327_4205063374"/>
      <w:r>
        <w:rPr>
          <w:rFonts w:cs="Times New Roman"/>
        </w:rPr>
        <w:t>(2014: 73)</w:t>
      </w:r>
      <w:r w:rsidR="002C7FB9">
        <w:fldChar w:fldCharType="end"/>
      </w:r>
      <w:bookmarkEnd w:id="94"/>
      <w:r>
        <w:t xml:space="preserve">, like Obler </w:t>
      </w:r>
      <w:r w:rsidR="002C7FB9">
        <w:fldChar w:fldCharType="begin"/>
      </w:r>
      <w:r>
        <w:instrText>ADDIN ZOTERO_ITEM CSL_CITATION {"citationID":"ekklaWgW","properties":{"formattedCitation":"(1990: 148)","plainCitation":"(1990: 148)","noteIndex":0},"citationItems":[{"id":3063,"uris":["http://zotero.org/users/local/lwtdYZtj/items/IG8QPBUA"],"uri":["http://zotero.org/users/local/lwtdYZtj/items/IG8QPBUA"],"itemData":{"id":3063,"type":"chapter","title":"Reflexes of Classical Arabic &lt;i&gt;šay'un &lt;/i&gt;'thing' in the modern dialects","container-title":"Studies in Near Eastern culture and history in memory of Ernest T. Abdel-Massih","publisher":"University of Michigan","publisher-place":"Ann Arbor","page":"132–152","event-place":"Ann Arbor","author":[{"family":"Obler","given":"Lorraine"}],"editor":[{"family":"Bellamy","given":"James"}],"issued":{"date-parts":[["1990"]]}},"suppress-author":true,"suffix":": 148"}],"schema":"https://github.com/citation-style-language/schema/raw/master/csl-citation.json"}</w:instrText>
      </w:r>
      <w:r w:rsidR="002C7FB9">
        <w:fldChar w:fldCharType="separate"/>
      </w:r>
      <w:bookmarkStart w:id="95" w:name="__Fieldmark__1332_4205063374"/>
      <w:r>
        <w:rPr>
          <w:rFonts w:cs="Times New Roman"/>
        </w:rPr>
        <w:t>(1990: 148)</w:t>
      </w:r>
      <w:r w:rsidR="002C7FB9">
        <w:fldChar w:fldCharType="end"/>
      </w:r>
      <w:bookmarkEnd w:id="95"/>
      <w:r>
        <w:t xml:space="preserve"> and, following her, Lucas </w:t>
      </w:r>
      <w:r w:rsidR="002C7FB9">
        <w:fldChar w:fldCharType="begin"/>
      </w:r>
      <w:r>
        <w:instrText>ADDIN ZOTERO_ITEM CSL_CITATION {"citationID":"5JOvRfpY","properties":{"formattedCitation":"(2007: 416)","plainCitation":"(2007: 416)","noteIndex":0},"citationItems":[{"id":3954,"uris":["http://zotero.org/users/local/lwtdYZtj/items/VP4FC7MJ"],"uri":["http://zotero.org/users/local/lwtdYZtj/items/VP4FC7MJ"],"itemData":{"id":3954,"type":"article-journal","title":"Jespersen's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Society","page":"398–431","volume":"105","DOI":"10.1111/j.1467-968X.2007.00189.x","author":[{"family":"Lucas","given":"Christopher"}],"issued":{"date-parts":[["2007"]]}},"suppress-author":true,"suffix":": 416"}],"schema":"https://github.com/citation-style-language/schema/raw/master/csl-citation.json"}</w:instrText>
      </w:r>
      <w:r w:rsidR="002C7FB9">
        <w:fldChar w:fldCharType="separate"/>
      </w:r>
      <w:bookmarkStart w:id="96" w:name="__Fieldmark__1337_4205063374"/>
      <w:r>
        <w:rPr>
          <w:rFonts w:cs="Times New Roman"/>
        </w:rPr>
        <w:t>(2007: 416)</w:t>
      </w:r>
      <w:r w:rsidR="002C7FB9">
        <w:fldChar w:fldCharType="end"/>
      </w:r>
      <w:bookmarkEnd w:id="96"/>
      <w:r>
        <w:t xml:space="preserve">, suggests that bipartite negation in the southern Arabian Peninsula must have spread there from Egypt. This is possible, but historical evidence of significant early migration flows in this direction is lacking. The alternative explanation offered by Lucas &amp; Lash </w:t>
      </w:r>
      <w:r w:rsidR="002C7FB9">
        <w:fldChar w:fldCharType="begin"/>
      </w:r>
      <w:r>
        <w:instrText>ADDIN ZOTERO_ITEM CSL_CITATION {"citationID":"DWf0lOXg","properties":{"formattedCitation":"(2010)","plainCitation":"(2010)","noteIndex":0},"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ppress-author":true}],"schema":"https://github.com/citation-style-language/schema/raw/master/csl-citation.json"}</w:instrText>
      </w:r>
      <w:r w:rsidR="002C7FB9">
        <w:fldChar w:fldCharType="separate"/>
      </w:r>
      <w:bookmarkStart w:id="97" w:name="__Fieldmark__1343_4205063374"/>
      <w:r>
        <w:rPr>
          <w:rFonts w:cs="Times New Roman"/>
        </w:rPr>
        <w:t>(2010)</w:t>
      </w:r>
      <w:r w:rsidR="002C7FB9">
        <w:fldChar w:fldCharType="end"/>
      </w:r>
      <w:bookmarkEnd w:id="97"/>
      <w:r>
        <w:t xml:space="preserve"> is that bipartite negation in the Arabic dialects of this region is an independent parallel development, here triggered by contact with MSAL, all mainland varieties of which have a bipartite negative construction of their own (or once had – some, such as Ḥars</w:t>
      </w:r>
      <w:r w:rsidR="00A11502">
        <w:t>ū</w:t>
      </w:r>
      <w:r>
        <w:t xml:space="preserve">si, have largely progressed to stage III of Jespersen’s cycle and lost the original preverbal negator), as illustrated in </w:t>
      </w:r>
      <w:r w:rsidR="002C7FB9">
        <w:fldChar w:fldCharType="begin"/>
      </w:r>
      <w:r>
        <w:instrText>REF _Ref510360580 \r \h</w:instrText>
      </w:r>
      <w:r w:rsidR="002C7FB9">
        <w:fldChar w:fldCharType="separate"/>
      </w:r>
      <w:r w:rsidR="0070711A">
        <w:rPr>
          <w:cs/>
        </w:rPr>
        <w:t>‎</w:t>
      </w:r>
      <w:r w:rsidR="0070711A">
        <w:t>(17)</w:t>
      </w:r>
      <w:r w:rsidR="002C7FB9">
        <w:fldChar w:fldCharType="end"/>
      </w:r>
      <w:r>
        <w:t xml:space="preserve"> for Omani Mehri.</w:t>
      </w:r>
    </w:p>
    <w:p w14:paraId="1CEA6D08" w14:textId="77777777" w:rsidR="002C7FB9" w:rsidRDefault="002C7FB9">
      <w:pPr>
        <w:pStyle w:val="lsTranslation"/>
        <w:ind w:left="0"/>
      </w:pPr>
    </w:p>
    <w:p w14:paraId="686580E1" w14:textId="77777777" w:rsidR="002C7FB9" w:rsidRDefault="00983D7D" w:rsidP="00A11502">
      <w:pPr>
        <w:pStyle w:val="lsLanginfo"/>
        <w:numPr>
          <w:ilvl w:val="0"/>
          <w:numId w:val="2"/>
        </w:numPr>
        <w:ind w:left="113" w:firstLine="0"/>
      </w:pPr>
      <w:r>
        <w:lastRenderedPageBreak/>
        <w:t xml:space="preserve">       </w:t>
      </w:r>
      <w:bookmarkStart w:id="98" w:name="_Ref510360580"/>
      <w:r>
        <w:t xml:space="preserve">Mehri of Oman </w:t>
      </w:r>
      <w:r w:rsidR="002C7FB9">
        <w:fldChar w:fldCharType="begin"/>
      </w:r>
      <w:r>
        <w:instrText>ADDIN ZOTERO_ITEM CSL_CITATION {"citationID":"54l7tb5L","properties":{"formattedCitation":"(Johnstone 1987: 23)","plainCitation":"(Johnstone 1987: 23)","noteIndex":0},"citationItems":[{"id":8500,"uris":["http://zotero.org/users/local/lwtdYZtj/items/PC97DYZ4"],"uri":["http://zotero.org/users/local/lwtdYZtj/items/PC97DYZ4"],"itemData":{"id":8500,"type":"book","title":"Mehri Lexicon and English–Mehri word-list","publisher":"Routledge","publisher-place":"London","event-place":"London","author":[{"family":"Johnstone","given":"T. M."}],"issued":{"date-parts":[["1987"]]}},"suffix":": 23"}],"schema":"https://github.com/citation-style-language/schema/raw/master/csl-citation.json"}</w:instrText>
      </w:r>
      <w:r w:rsidR="002C7FB9">
        <w:fldChar w:fldCharType="separate"/>
      </w:r>
      <w:bookmarkStart w:id="99" w:name="__Fieldmark__1360_4205063374"/>
      <w:r>
        <w:t>(Johnstone 1987: 23)</w:t>
      </w:r>
      <w:r w:rsidR="002C7FB9">
        <w:fldChar w:fldCharType="end"/>
      </w:r>
      <w:bookmarkEnd w:id="98"/>
      <w:bookmarkEnd w:id="99"/>
    </w:p>
    <w:p w14:paraId="190E21B1" w14:textId="77777777" w:rsidR="002C7FB9" w:rsidRDefault="00983D7D" w:rsidP="00A11502">
      <w:pPr>
        <w:pStyle w:val="lsSourceline"/>
        <w:rPr>
          <w:rFonts w:cs="Times New Roman"/>
          <w:lang w:val="de-DE"/>
        </w:rPr>
      </w:pPr>
      <w:r>
        <w:rPr>
          <w:rFonts w:cs="Times New Roman"/>
          <w:lang w:val="de-DE"/>
        </w:rPr>
        <w:t>əl təhɛ̄ləz b-ɛy laʔ</w:t>
      </w:r>
    </w:p>
    <w:p w14:paraId="4E2F30A2" w14:textId="0124E5FA" w:rsidR="002C7FB9" w:rsidRDefault="00983D7D">
      <w:pPr>
        <w:pStyle w:val="lsIMT"/>
      </w:pPr>
      <w:r>
        <w:rPr>
          <w:rStyle w:val="lsCategory"/>
        </w:rPr>
        <w:t xml:space="preserve">neg </w:t>
      </w:r>
      <w:proofErr w:type="gramStart"/>
      <w:r>
        <w:t>nag.</w:t>
      </w:r>
      <w:r>
        <w:rPr>
          <w:rStyle w:val="lsCategory"/>
        </w:rPr>
        <w:t>impf</w:t>
      </w:r>
      <w:proofErr w:type="gramEnd"/>
      <w:r>
        <w:rPr>
          <w:rStyle w:val="lsCategory"/>
        </w:rPr>
        <w:t>.2</w:t>
      </w:r>
      <w:r w:rsidR="00F50CA4">
        <w:rPr>
          <w:rStyle w:val="lsCategory"/>
        </w:rPr>
        <w:t>sg.</w:t>
      </w:r>
      <w:r>
        <w:rPr>
          <w:rStyle w:val="lsCategory"/>
        </w:rPr>
        <w:t xml:space="preserve">m </w:t>
      </w:r>
      <w:r>
        <w:t>with</w:t>
      </w:r>
      <w:r>
        <w:rPr>
          <w:rStyle w:val="lsCategory"/>
        </w:rPr>
        <w:t>-</w:t>
      </w:r>
      <w:r w:rsidR="00F50CA4">
        <w:rPr>
          <w:rStyle w:val="lsCategory"/>
        </w:rPr>
        <w:t>obl.</w:t>
      </w:r>
      <w:r>
        <w:rPr>
          <w:rStyle w:val="lsCategory"/>
        </w:rPr>
        <w:t>1sg neg</w:t>
      </w:r>
      <w:r>
        <w:t xml:space="preserve"> </w:t>
      </w:r>
    </w:p>
    <w:p w14:paraId="03698C93" w14:textId="77777777" w:rsidR="002C7FB9" w:rsidRDefault="00983D7D">
      <w:pPr>
        <w:pStyle w:val="lsTranslation"/>
      </w:pPr>
      <w:r>
        <w:t>‘Don’t nag me!’</w:t>
      </w:r>
    </w:p>
    <w:p w14:paraId="03428F17" w14:textId="77777777" w:rsidR="002C7FB9" w:rsidRDefault="002C7FB9"/>
    <w:p w14:paraId="2B7814DD" w14:textId="0EA68989" w:rsidR="002C7FB9" w:rsidRDefault="00983D7D">
      <w:r>
        <w:t xml:space="preserve">If this is correct, then here too, exactly as with the Coptic–Arabic contact in the previous section, we must have had an instance of transfer under SL-agentivity, with MSAL-dominant acquirers of Arabic imposing a bipartite construction on their second-language Arabic by reanalysing </w:t>
      </w:r>
      <w:r>
        <w:rPr>
          <w:i/>
          <w:iCs/>
        </w:rPr>
        <w:t xml:space="preserve">šī/šay </w:t>
      </w:r>
      <w:r>
        <w:t xml:space="preserve">as a negator. The key point is that in all dialects in which </w:t>
      </w:r>
      <w:r>
        <w:rPr>
          <w:i/>
          <w:iCs/>
        </w:rPr>
        <w:t xml:space="preserve">šī/šay </w:t>
      </w:r>
      <w:r>
        <w:t>functioned as an indefinite pronoun or adverb ‘at all’, the potential was there for reanalysis as the second element in a bipartite negative construction. But aside from in the dialects of Egypt and the southern Arabian Peninsula (and latterly dialects adjacent to Egyptian) this reanalysis never took place. Why the reanalysis did take place in Egypt and the southern Peninsula can be understood as being the result of the catalysing effect of contact with languages which themselves had a bipartite negative construction.</w:t>
      </w:r>
      <w:r w:rsidR="00E562A5">
        <w:rPr>
          <w:rStyle w:val="FootnoteReference"/>
        </w:rPr>
        <w:footnoteReference w:id="6"/>
      </w:r>
    </w:p>
    <w:p w14:paraId="38C51BE8" w14:textId="77777777" w:rsidR="002C7FB9" w:rsidRDefault="002C7FB9"/>
    <w:p w14:paraId="7CCC77E8" w14:textId="77777777" w:rsidR="002C7FB9" w:rsidRDefault="00983D7D">
      <w:pPr>
        <w:pStyle w:val="lsSection2"/>
        <w:numPr>
          <w:ilvl w:val="1"/>
          <w:numId w:val="3"/>
        </w:numPr>
      </w:pPr>
      <w:bookmarkStart w:id="100" w:name="_Ref533971319"/>
      <w:r>
        <w:t>Arabic and Kumzari</w:t>
      </w:r>
      <w:bookmarkEnd w:id="100"/>
    </w:p>
    <w:p w14:paraId="4B20FD4F" w14:textId="0A082658" w:rsidR="002C7FB9" w:rsidRDefault="00983D7D" w:rsidP="00847CC6">
      <w:r>
        <w:t xml:space="preserve">Kumzari is an Iranian language with heavy influence from both Arabic and MSAL that has only recently been described in detail </w:t>
      </w:r>
      <w:r w:rsidR="002C7FB9">
        <w:fldChar w:fldCharType="begin"/>
      </w:r>
      <w:r w:rsidR="00847CC6">
        <w:instrText xml:space="preserve"> ADDIN ZOTERO_ITEM CSL_CITATION {"citationID":"Fyz4vdLT","properties":{"formattedCitation":"(see van der Wal Anonby forthcoming)","plainCitation":"(see van der Wal Anonby forthcoming)","noteIndex":0},"citationItems":[{"id":8501,"uris":["http://zotero.org/users/local/lwtdYZtj/items/SRI7ZBC8"],"uri":["http://zotero.org/users/local/lwtdYZtj/items/SRI7ZBC8"],"itemData":{"id":8501,"type":"thesis","title":"A grammar of Kumzari: A mixed Perso-Arabian language of Oman","publisher":"Leiden University","genre":"PhD","author":[{"family":"Wal Anonby","given":"Christina","non-dropping-particle":"van der"}],"issued":{"literal":"forthcoming"}},"prefix":"see "}],"schema":"https://github.com/citation-style-language/schema/raw/master/csl-citation.json"} </w:instrText>
      </w:r>
      <w:r w:rsidR="002C7FB9">
        <w:fldChar w:fldCharType="separate"/>
      </w:r>
      <w:bookmarkStart w:id="101" w:name="__Fieldmark__1401_4205063374"/>
      <w:r w:rsidR="00847CC6" w:rsidRPr="00847CC6">
        <w:rPr>
          <w:rFonts w:cs="Times New Roman"/>
        </w:rPr>
        <w:t>(see van der Wal Anonby forthcoming)</w:t>
      </w:r>
      <w:r w:rsidR="002C7FB9">
        <w:fldChar w:fldCharType="end"/>
      </w:r>
      <w:bookmarkEnd w:id="101"/>
      <w:r>
        <w:t xml:space="preserve">. It is spoken on the Musandam Peninsula of northern Oman, where its primary contact language of recent times has been the Šiḥḥī variety of Arabic </w:t>
      </w:r>
      <w:r w:rsidR="002C7FB9">
        <w:fldChar w:fldCharType="begin"/>
      </w:r>
      <w:r>
        <w:instrText>ADDIN ZOTERO_ITEM CSL_CITATION {"citationID":"uNI0DaR6","properties":{"formattedCitation":"(see Bernabela 2011 for a sketch grammar)","plainCitation":"(see Bernabela 2011 for a sketch grammar)","noteIndex":0},"citationItems":[{"id":8502,"uris":["http://zotero.org/users/local/lwtdYZtj/items/KF44PMN9"],"uri":["http://zotero.org/users/local/lwtdYZtj/items/KF44PMN9"],"itemData":{"id":8502,"type":"thesis","title":"A phonology and morphology sketch of Šiħħi Arabic dialect of əlǦēdih (Oman)","publisher":"Leiden University","genre":"M.A.","author":[{"family":"Bernabela","given":"Roy S."}],"issued":{"date-parts":[["2011"]]}},"prefix":"see ","suffix":"for a sketch grammar"}],"schema":"https://github.com/citation-style-language/schema/raw/master/csl-citation.json"}</w:instrText>
      </w:r>
      <w:r w:rsidR="002C7FB9">
        <w:fldChar w:fldCharType="separate"/>
      </w:r>
      <w:bookmarkStart w:id="102" w:name="__Fieldmark__1407_4205063374"/>
      <w:r>
        <w:rPr>
          <w:rFonts w:cs="Times New Roman"/>
        </w:rPr>
        <w:t>(see Bernabela 2011 for a sketch grammar)</w:t>
      </w:r>
      <w:r w:rsidR="002C7FB9">
        <w:fldChar w:fldCharType="end"/>
      </w:r>
      <w:bookmarkEnd w:id="102"/>
      <w:r>
        <w:t xml:space="preserve">, which is clearly of the originally southern Arabian type described by Holes </w:t>
      </w:r>
      <w:r w:rsidR="002C7FB9">
        <w:fldChar w:fldCharType="begin"/>
      </w:r>
      <w:r>
        <w:instrText>ADDIN ZOTERO_ITEM CSL_CITATION {"citationID":"NJPIb6g1","properties":{"formattedCitation":"(2016: 18\\uc0\\u8211{}32)","plainCitation":"(2016: 18–32)","noteIndex":0},"citationItems":[{"id":8503,"uris":["http://zotero.org/users/local/lwtdYZtj/items/EX8MEX43"],"uri":["http://zotero.org/users/local/lwtdYZtj/items/EX8MEX43"],"itemData":{"id":8503,"type":"book","title":"Dialect, culture, and society in eastern Arabia&lt;i&gt;, vol.3:&lt;/i&gt; Phonology, morphology, syntax, style","publisher":"Brill","publisher-place":"Leiden","event-place":"Leiden","ISBN":"90-04-10763-0","author":[{"family":"Holes","given":"Clive"}],"issued":{"date-parts":[["2016"]]}},"suppress-author":true,"suffix":": 18–32"}],"schema":"https://github.com/citation-style-language/schema/raw/master/csl-citation.json"}</w:instrText>
      </w:r>
      <w:r w:rsidR="002C7FB9">
        <w:fldChar w:fldCharType="separate"/>
      </w:r>
      <w:bookmarkStart w:id="103" w:name="__Fieldmark__1412_4205063374"/>
      <w:r>
        <w:rPr>
          <w:rFonts w:cs="Times New Roman"/>
        </w:rPr>
        <w:t>(2016: 18–32)</w:t>
      </w:r>
      <w:r w:rsidR="002C7FB9">
        <w:fldChar w:fldCharType="end"/>
      </w:r>
      <w:bookmarkEnd w:id="103"/>
      <w:r>
        <w:t>.</w:t>
      </w:r>
    </w:p>
    <w:p w14:paraId="4BA2AD9E" w14:textId="44FCB692" w:rsidR="002C7FB9" w:rsidRDefault="00983D7D" w:rsidP="001178D9">
      <w:r>
        <w:t xml:space="preserve">Šiḥḥī Arabic has no Jespersen stage-II (bipartite) negative construction, but it has both a typical eastern Arabic stage-I construction with </w:t>
      </w:r>
      <w:r>
        <w:rPr>
          <w:i/>
          <w:iCs/>
        </w:rPr>
        <w:t>mā</w:t>
      </w:r>
      <w:r>
        <w:t xml:space="preserve">, as in </w:t>
      </w:r>
      <w:r w:rsidR="002C7FB9">
        <w:fldChar w:fldCharType="begin"/>
      </w:r>
      <w:r>
        <w:instrText>REF _Ref510418896 \r \h</w:instrText>
      </w:r>
      <w:r w:rsidR="002C7FB9">
        <w:fldChar w:fldCharType="separate"/>
      </w:r>
      <w:r w:rsidR="0070711A">
        <w:rPr>
          <w:cs/>
        </w:rPr>
        <w:t>‎</w:t>
      </w:r>
      <w:r w:rsidR="0070711A">
        <w:t>(18)a</w:t>
      </w:r>
      <w:r w:rsidR="002C7FB9">
        <w:fldChar w:fldCharType="end"/>
      </w:r>
      <w:r>
        <w:t xml:space="preserve">, perhaps due to recent influence from other Gulf Arabic varieties, alongside a unique (for Arabic) stage-III postverbal construction with </w:t>
      </w:r>
      <w:r>
        <w:rPr>
          <w:i/>
          <w:iCs/>
        </w:rPr>
        <w:t>-lu</w:t>
      </w:r>
      <w:r>
        <w:t xml:space="preserve">, as in </w:t>
      </w:r>
      <w:r w:rsidR="002C7FB9">
        <w:fldChar w:fldCharType="begin"/>
      </w:r>
      <w:r>
        <w:instrText>REF _Ref510418910 \r \h</w:instrText>
      </w:r>
      <w:r w:rsidR="002C7FB9">
        <w:fldChar w:fldCharType="separate"/>
      </w:r>
      <w:r w:rsidR="0070711A">
        <w:rPr>
          <w:cs/>
        </w:rPr>
        <w:t>‎</w:t>
      </w:r>
      <w:r w:rsidR="0070711A">
        <w:t>(18)b</w:t>
      </w:r>
      <w:r w:rsidR="002C7FB9">
        <w:fldChar w:fldCharType="end"/>
      </w:r>
      <w:r w:rsidR="00847CC6">
        <w:t>. The latter construction is</w:t>
      </w:r>
      <w:r>
        <w:t xml:space="preserve"> apparently a straightforward transfer of the postverbal negator </w:t>
      </w:r>
      <w:r>
        <w:rPr>
          <w:i/>
          <w:iCs/>
        </w:rPr>
        <w:t>laʔ</w:t>
      </w:r>
      <w:r w:rsidR="00847CC6">
        <w:rPr>
          <w:i/>
          <w:iCs/>
        </w:rPr>
        <w:t>/l</w:t>
      </w:r>
      <w:r w:rsidR="00847CC6" w:rsidRPr="00847CC6">
        <w:rPr>
          <w:i/>
          <w:iCs/>
        </w:rPr>
        <w:t>ɔ</w:t>
      </w:r>
      <w:r w:rsidR="00847CC6">
        <w:rPr>
          <w:i/>
          <w:iCs/>
        </w:rPr>
        <w:t>ʔ</w:t>
      </w:r>
      <w:r>
        <w:rPr>
          <w:i/>
          <w:iCs/>
        </w:rPr>
        <w:t xml:space="preserve"> </w:t>
      </w:r>
      <w:r>
        <w:t xml:space="preserve">of MSAL (cf. </w:t>
      </w:r>
      <w:r w:rsidR="002C7FB9">
        <w:fldChar w:fldCharType="begin"/>
      </w:r>
      <w:r>
        <w:instrText>REF _Ref510360580 \r \h</w:instrText>
      </w:r>
      <w:r w:rsidR="002C7FB9">
        <w:fldChar w:fldCharType="separate"/>
      </w:r>
      <w:r w:rsidR="0070711A">
        <w:rPr>
          <w:cs/>
        </w:rPr>
        <w:t>‎</w:t>
      </w:r>
      <w:r w:rsidR="0070711A">
        <w:t>(17)</w:t>
      </w:r>
      <w:r w:rsidR="002C7FB9">
        <w:fldChar w:fldCharType="end"/>
      </w:r>
      <w:r>
        <w:t>).</w:t>
      </w:r>
      <w:r w:rsidR="001178D9">
        <w:t xml:space="preserve"> </w:t>
      </w:r>
    </w:p>
    <w:p w14:paraId="3AEB7225" w14:textId="77777777" w:rsidR="002C7FB9" w:rsidRDefault="002C7FB9"/>
    <w:p w14:paraId="7586D6EC" w14:textId="77777777" w:rsidR="002C7FB9" w:rsidRDefault="00983D7D">
      <w:pPr>
        <w:pStyle w:val="lsLanginfo"/>
        <w:numPr>
          <w:ilvl w:val="0"/>
          <w:numId w:val="2"/>
        </w:numPr>
        <w:ind w:left="113" w:firstLine="0"/>
      </w:pPr>
      <w:bookmarkStart w:id="104" w:name="_Ref510418892"/>
      <w:r>
        <w:t xml:space="preserve">Šiḥḥī Arabic </w:t>
      </w:r>
      <w:r w:rsidR="002C7FB9">
        <w:fldChar w:fldCharType="begin"/>
      </w:r>
      <w:r>
        <w:instrText>ADDIN ZOTERO_ITEM CSL_CITATION {"citationID":"qEP5rQPM","properties":{"formattedCitation":"(Bernabela 2011: 87)","plainCitation":"(Bernabela 2011: 87)","noteIndex":0},"citationItems":[{"id":8502,"uris":["http://zotero.org/users/local/lwtdYZtj/items/KF44PMN9"],"uri":["http://zotero.org/users/local/lwtdYZtj/items/KF44PMN9"],"itemData":{"id":8502,"type":"thesis","title":"A phonology and morphology sketch of Šiħħi Arabic dialect of əlǦēdih (Oman)","publisher":"Leiden University","genre":"M.A.","author":[{"family":"Bernabela","given":"Roy S."}],"issued":{"date-parts":[["2011"]]}},"suffix":": 87"}],"schema":"https://github.com/citation-style-language/schema/raw/master/csl-citation.json"}</w:instrText>
      </w:r>
      <w:r w:rsidR="002C7FB9">
        <w:fldChar w:fldCharType="separate"/>
      </w:r>
      <w:bookmarkStart w:id="105" w:name="__Fieldmark__1442_4205063374"/>
      <w:r>
        <w:t>(Bernabela 2011: 87)</w:t>
      </w:r>
      <w:r w:rsidR="002C7FB9">
        <w:fldChar w:fldCharType="end"/>
      </w:r>
      <w:bookmarkEnd w:id="104"/>
      <w:bookmarkEnd w:id="105"/>
    </w:p>
    <w:p w14:paraId="50F001A3" w14:textId="77777777" w:rsidR="002C7FB9" w:rsidRDefault="002C7FB9">
      <w:pPr>
        <w:pStyle w:val="lsLanginfo"/>
        <w:keepNext w:val="0"/>
        <w:numPr>
          <w:ilvl w:val="1"/>
          <w:numId w:val="2"/>
        </w:numPr>
        <w:ind w:left="113" w:firstLine="0"/>
      </w:pPr>
      <w:bookmarkStart w:id="106" w:name="_Ref510418896"/>
      <w:bookmarkEnd w:id="106"/>
    </w:p>
    <w:p w14:paraId="227BA541" w14:textId="77777777" w:rsidR="002C7FB9" w:rsidRDefault="00983D7D">
      <w:pPr>
        <w:pStyle w:val="lsSourceline"/>
        <w:keepNext w:val="0"/>
        <w:rPr>
          <w:lang w:val="de-DE"/>
        </w:rPr>
      </w:pPr>
      <w:r>
        <w:rPr>
          <w:lang w:val="de-DE"/>
        </w:rPr>
        <w:t>mā mšēt ḫaṣāb əl-yōm</w:t>
      </w:r>
    </w:p>
    <w:p w14:paraId="7C7F7CAF" w14:textId="77777777" w:rsidR="002C7FB9" w:rsidRDefault="00983D7D">
      <w:pPr>
        <w:pStyle w:val="lsIMT"/>
        <w:keepNext w:val="0"/>
        <w:rPr>
          <w:lang w:val="de-DE"/>
        </w:rPr>
      </w:pPr>
      <w:r>
        <w:rPr>
          <w:rStyle w:val="lsCategory"/>
          <w:lang w:val="de-DE"/>
        </w:rPr>
        <w:t xml:space="preserve">neg </w:t>
      </w:r>
      <w:r>
        <w:rPr>
          <w:rStyle w:val="lsCategory"/>
          <w:smallCaps w:val="0"/>
          <w:lang w:val="de-DE"/>
        </w:rPr>
        <w:t>go.</w:t>
      </w:r>
      <w:r>
        <w:rPr>
          <w:rStyle w:val="lsCategory"/>
          <w:lang w:val="de-DE"/>
        </w:rPr>
        <w:t xml:space="preserve">prf.1sg </w:t>
      </w:r>
      <w:r>
        <w:t>Khasab</w:t>
      </w:r>
      <w:r>
        <w:rPr>
          <w:rStyle w:val="lsCategory"/>
          <w:lang w:val="de-DE"/>
        </w:rPr>
        <w:t xml:space="preserve"> def-</w:t>
      </w:r>
      <w:r>
        <w:t>day</w:t>
      </w:r>
      <w:r>
        <w:rPr>
          <w:lang w:val="de-DE"/>
        </w:rPr>
        <w:t xml:space="preserve">  </w:t>
      </w:r>
    </w:p>
    <w:p w14:paraId="41DF501E" w14:textId="77777777" w:rsidR="002C7FB9" w:rsidRDefault="00983D7D">
      <w:pPr>
        <w:pStyle w:val="lsTranslationSubexample"/>
        <w:keepNext w:val="0"/>
      </w:pPr>
      <w:r>
        <w:t>‘I didn’t go to Khasab today.’</w:t>
      </w:r>
    </w:p>
    <w:p w14:paraId="2F116332" w14:textId="77777777" w:rsidR="002C7FB9" w:rsidRDefault="002C7FB9">
      <w:pPr>
        <w:pStyle w:val="lsLanginfo"/>
        <w:keepNext w:val="0"/>
        <w:numPr>
          <w:ilvl w:val="1"/>
          <w:numId w:val="2"/>
        </w:numPr>
        <w:ind w:left="113" w:firstLine="0"/>
      </w:pPr>
      <w:bookmarkStart w:id="107" w:name="_Ref510418910"/>
      <w:bookmarkEnd w:id="107"/>
    </w:p>
    <w:p w14:paraId="491735E7" w14:textId="77777777" w:rsidR="002C7FB9" w:rsidRDefault="00983D7D">
      <w:pPr>
        <w:pStyle w:val="lsSourceline"/>
        <w:keepNext w:val="0"/>
        <w:rPr>
          <w:lang w:val="de-DE"/>
        </w:rPr>
      </w:pPr>
      <w:r>
        <w:rPr>
          <w:lang w:val="de-DE"/>
        </w:rPr>
        <w:t>yqōl-lu bass il-kilmatēn</w:t>
      </w:r>
    </w:p>
    <w:p w14:paraId="1A7BB65D" w14:textId="5497313C" w:rsidR="002C7FB9" w:rsidRDefault="00983D7D">
      <w:pPr>
        <w:pStyle w:val="lsIMT"/>
        <w:rPr>
          <w:rStyle w:val="lsCategory"/>
          <w:smallCaps w:val="0"/>
        </w:rPr>
      </w:pPr>
      <w:r>
        <w:rPr>
          <w:rStyle w:val="lsCategory"/>
          <w:smallCaps w:val="0"/>
          <w:lang w:val="de-DE"/>
        </w:rPr>
        <w:t>say.</w:t>
      </w:r>
      <w:r>
        <w:rPr>
          <w:rStyle w:val="lsCategory"/>
          <w:lang w:val="de-DE"/>
        </w:rPr>
        <w:t>impf.3</w:t>
      </w:r>
      <w:r w:rsidR="00847CC6">
        <w:rPr>
          <w:rStyle w:val="lsCategory"/>
          <w:lang w:val="de-DE"/>
        </w:rPr>
        <w:t>sg.</w:t>
      </w:r>
      <w:r>
        <w:rPr>
          <w:rStyle w:val="lsCategory"/>
          <w:lang w:val="de-DE"/>
        </w:rPr>
        <w:t>m-</w:t>
      </w:r>
      <w:r>
        <w:rPr>
          <w:rStyle w:val="lsCategory"/>
        </w:rPr>
        <w:t xml:space="preserve">neg </w:t>
      </w:r>
      <w:r>
        <w:t>only</w:t>
      </w:r>
      <w:r>
        <w:rPr>
          <w:rStyle w:val="lsCategory"/>
        </w:rPr>
        <w:t xml:space="preserve"> def-</w:t>
      </w:r>
      <w:r>
        <w:rPr>
          <w:rStyle w:val="lsCategory"/>
          <w:smallCaps w:val="0"/>
        </w:rPr>
        <w:t>words.</w:t>
      </w:r>
      <w:r>
        <w:rPr>
          <w:rStyle w:val="lsCategory"/>
        </w:rPr>
        <w:t>du</w:t>
      </w:r>
    </w:p>
    <w:p w14:paraId="170FC04A" w14:textId="77777777" w:rsidR="002C7FB9" w:rsidRDefault="00983D7D">
      <w:pPr>
        <w:pStyle w:val="lsTranslationSubexample"/>
        <w:keepNext w:val="0"/>
        <w:spacing w:line="240" w:lineRule="auto"/>
      </w:pPr>
      <w:r>
        <w:t>‘He doesn’t just say the two words.’</w:t>
      </w:r>
    </w:p>
    <w:p w14:paraId="52509AB1" w14:textId="77777777" w:rsidR="002C7FB9" w:rsidRDefault="002C7FB9"/>
    <w:p w14:paraId="794B60E6" w14:textId="737088DA" w:rsidR="002C7FB9" w:rsidRDefault="00983D7D">
      <w:r>
        <w:t>The Kumzari negator is the typical Iranian</w:t>
      </w:r>
      <w:r w:rsidR="00A11502">
        <w:t xml:space="preserve"> (and Indo-Iranian)</w:t>
      </w:r>
      <w:r>
        <w:t xml:space="preserve"> </w:t>
      </w:r>
      <w:r>
        <w:rPr>
          <w:i/>
          <w:iCs/>
        </w:rPr>
        <w:t>na</w:t>
      </w:r>
      <w:r>
        <w:t xml:space="preserve">. What is less typical is that </w:t>
      </w:r>
      <w:r>
        <w:rPr>
          <w:i/>
          <w:iCs/>
        </w:rPr>
        <w:t xml:space="preserve">na </w:t>
      </w:r>
      <w:r>
        <w:t xml:space="preserve">occurs postverbally in Kumzari, as shown in </w:t>
      </w:r>
      <w:r w:rsidR="002C7FB9">
        <w:fldChar w:fldCharType="begin"/>
      </w:r>
      <w:r>
        <w:instrText>REF _Ref510419456 \r \h</w:instrText>
      </w:r>
      <w:r w:rsidR="002C7FB9">
        <w:fldChar w:fldCharType="separate"/>
      </w:r>
      <w:r w:rsidR="0070711A">
        <w:rPr>
          <w:cs/>
        </w:rPr>
        <w:t>‎</w:t>
      </w:r>
      <w:r w:rsidR="0070711A">
        <w:t>(19)</w:t>
      </w:r>
      <w:r w:rsidR="002C7FB9">
        <w:fldChar w:fldCharType="end"/>
      </w:r>
      <w:r>
        <w:t>.</w:t>
      </w:r>
    </w:p>
    <w:p w14:paraId="5BD14745" w14:textId="77777777" w:rsidR="002C7FB9" w:rsidRDefault="002C7FB9">
      <w:pPr>
        <w:pStyle w:val="lsTranslation"/>
        <w:ind w:left="0"/>
      </w:pPr>
    </w:p>
    <w:p w14:paraId="06A81BAE" w14:textId="77777777" w:rsidR="002C7FB9" w:rsidRDefault="00983D7D">
      <w:pPr>
        <w:pStyle w:val="lsLanginfo"/>
        <w:numPr>
          <w:ilvl w:val="0"/>
          <w:numId w:val="2"/>
        </w:numPr>
        <w:ind w:left="113" w:firstLine="0"/>
      </w:pPr>
      <w:r>
        <w:t xml:space="preserve">       </w:t>
      </w:r>
      <w:bookmarkStart w:id="108" w:name="_Ref510419456"/>
      <w:r>
        <w:t xml:space="preserve">Kumzari </w:t>
      </w:r>
      <w:r w:rsidR="002C7FB9">
        <w:fldChar w:fldCharType="begin"/>
      </w:r>
      <w:r>
        <w:instrText>ADDIN ZOTERO_ITEM CSL_CITATION {"citationID":"IbuGQ0tt","properties":{"formattedCitation":"(van der Wal Anonby forthcoming: 211)","plainCitation":"(van der Wal Anonby forthcoming: 211)","noteIndex":0},"citationItems":[{"id":8501,"uris":["http://zotero.org/users/local/lwtdYZtj/items/SRI7ZBC8"],"uri":["http://zotero.org/users/local/lwtdYZtj/items/SRI7ZBC8"],"itemData":{"id":8501,"type":"thesis","title":"A grammar of Kumzari: A mixed Perso-Arabian language of Oman","publisher":"Leiden University","genre":"PhD","author":[{"family":"Wal Anonby","given":"Christina","non-dropping-particle":"van der"}],"issued":{"literal":"forthcoming"}},"suffix":": 211"}],"schema":"https://github.com/citation-style-language/schema/raw/master/csl-citation.json"}</w:instrText>
      </w:r>
      <w:r w:rsidR="002C7FB9">
        <w:fldChar w:fldCharType="separate"/>
      </w:r>
      <w:bookmarkStart w:id="109" w:name="__Fieldmark__1500_4205063374"/>
      <w:r>
        <w:t>(van der Wal Anonby forthcoming: 211)</w:t>
      </w:r>
      <w:r w:rsidR="002C7FB9">
        <w:fldChar w:fldCharType="end"/>
      </w:r>
      <w:bookmarkEnd w:id="108"/>
      <w:bookmarkEnd w:id="109"/>
    </w:p>
    <w:p w14:paraId="7A3A8E1E" w14:textId="77777777" w:rsidR="002C7FB9" w:rsidRDefault="00983D7D">
      <w:pPr>
        <w:pStyle w:val="lsSourceline"/>
        <w:keepNext w:val="0"/>
        <w:rPr>
          <w:rFonts w:cs="Times New Roman"/>
          <w:lang w:val="de-DE"/>
        </w:rPr>
      </w:pPr>
      <w:r>
        <w:rPr>
          <w:rFonts w:cs="Times New Roman"/>
          <w:lang w:val="de-DE"/>
        </w:rPr>
        <w:t>mām-ō kōr bur na</w:t>
      </w:r>
    </w:p>
    <w:p w14:paraId="336AFFAC" w14:textId="77777777" w:rsidR="002C7FB9" w:rsidRDefault="00983D7D">
      <w:pPr>
        <w:pStyle w:val="lsIMT"/>
      </w:pPr>
      <w:r>
        <w:t>mother</w:t>
      </w:r>
      <w:r>
        <w:rPr>
          <w:rStyle w:val="lsCategory"/>
        </w:rPr>
        <w:t xml:space="preserve">-def </w:t>
      </w:r>
      <w:r>
        <w:t>blind become.3</w:t>
      </w:r>
      <w:r>
        <w:rPr>
          <w:rStyle w:val="lsCategory"/>
        </w:rPr>
        <w:t>sg.rls neg</w:t>
      </w:r>
      <w:r>
        <w:t xml:space="preserve"> </w:t>
      </w:r>
    </w:p>
    <w:p w14:paraId="2ADF3D2E" w14:textId="77777777" w:rsidR="002C7FB9" w:rsidRDefault="00983D7D">
      <w:pPr>
        <w:pStyle w:val="lsTranslation"/>
      </w:pPr>
      <w:r>
        <w:t>‘The mother didn’t become blind.’</w:t>
      </w:r>
    </w:p>
    <w:p w14:paraId="513AE36E" w14:textId="77777777" w:rsidR="002C7FB9" w:rsidRDefault="002C7FB9"/>
    <w:p w14:paraId="5B33C502" w14:textId="528419CC" w:rsidR="002C7FB9" w:rsidRDefault="00983D7D">
      <w:r>
        <w:t>It seems very likely that contact with Šiḥḥī Arabic has played a role in this shift to postverbal negation, though not enough is known about the historical sociolinguistics of these two speech communities to say with confidence which of the two languages the agents of this change were dominant in.</w:t>
      </w:r>
    </w:p>
    <w:p w14:paraId="6C19B398" w14:textId="77777777" w:rsidR="002C7FB9" w:rsidRDefault="002C7FB9">
      <w:pPr>
        <w:pStyle w:val="lsSourceline"/>
        <w:ind w:left="0"/>
      </w:pPr>
    </w:p>
    <w:p w14:paraId="310BAE34" w14:textId="77777777" w:rsidR="002C7FB9" w:rsidRDefault="00983D7D">
      <w:pPr>
        <w:pStyle w:val="lsSection2"/>
        <w:numPr>
          <w:ilvl w:val="1"/>
          <w:numId w:val="3"/>
        </w:numPr>
      </w:pPr>
      <w:r>
        <w:t>Arabic and Berber</w:t>
      </w:r>
    </w:p>
    <w:p w14:paraId="2826CE98" w14:textId="4993874B" w:rsidR="002C7FB9" w:rsidRDefault="00983D7D">
      <w:r>
        <w:t>Berber languages are spoken from the oasis of Siwa in western Egypt in the east, across to Morocco and as far south as Burkina Faso. The most southerly of the Berber varieties – Tashelhiyt, spoken in southern Morocco,</w:t>
      </w:r>
      <w:r w:rsidR="001178D9">
        <w:t xml:space="preserve"> Zenaga, spoken in Mauritania,</w:t>
      </w:r>
      <w:r>
        <w:t xml:space="preserve"> and Tuareg, spoken in southern Algeria and Libya, Niger, Mali and Burkina Faso – have only preverbal negation, as illustrated by the Tuareg example in </w:t>
      </w:r>
      <w:r w:rsidR="002C7FB9">
        <w:fldChar w:fldCharType="begin"/>
      </w:r>
      <w:r>
        <w:instrText>REF _Ref510428991 \r \h</w:instrText>
      </w:r>
      <w:r w:rsidR="002C7FB9">
        <w:fldChar w:fldCharType="separate"/>
      </w:r>
      <w:r w:rsidR="0070711A">
        <w:rPr>
          <w:cs/>
        </w:rPr>
        <w:t>‎</w:t>
      </w:r>
      <w:r w:rsidR="0070711A">
        <w:t>(20)</w:t>
      </w:r>
      <w:r w:rsidR="002C7FB9">
        <w:fldChar w:fldCharType="end"/>
      </w:r>
      <w:r>
        <w:t>.</w:t>
      </w:r>
    </w:p>
    <w:p w14:paraId="73D05E8E" w14:textId="77777777" w:rsidR="002C7FB9" w:rsidRDefault="002C7FB9"/>
    <w:p w14:paraId="1BC8566A" w14:textId="77777777" w:rsidR="002C7FB9" w:rsidRDefault="00983D7D">
      <w:pPr>
        <w:pStyle w:val="lsLanginfo"/>
        <w:numPr>
          <w:ilvl w:val="0"/>
          <w:numId w:val="2"/>
        </w:numPr>
        <w:ind w:left="113" w:firstLine="0"/>
      </w:pPr>
      <w:r>
        <w:t xml:space="preserve">       </w:t>
      </w:r>
      <w:bookmarkStart w:id="110" w:name="_Ref510428991"/>
      <w:r>
        <w:t xml:space="preserve">Tuareg </w:t>
      </w:r>
      <w:r w:rsidR="002C7FB9">
        <w:fldChar w:fldCharType="begin"/>
      </w:r>
      <w:r>
        <w:instrText>ADDIN ZOTERO_ITEM CSL_CITATION {"citationID":"9KdlRpNb","properties":{"formattedCitation":"(Chaker 1996: 10)","plainCitation":"(Chaker 1996: 10)","noteIndex":0},"citationItems":[{"id":7709,"uris":["http://zotero.org/users/local/lwtdYZtj/items/STB6W7IH"],"uri":["http://zotero.org/users/local/lwtdYZtj/items/STB6W7IH"],"itemData":{"id":7709,"type":"chapter","title":"Remarques préliminaires sur la négation en berbère","container-title":"La négation en berbère et en arabe maghrébin","publisher":"L'Harmattan","publisher-place":"Paris","page":"9–22","event-place":"Paris","author":[{"family":"Chaker","given":"Salem"}],"editor":[{"family":"Chaker","given":"Salem"},{"family":"Caubet","given":"Dominique"}],"issued":{"date-parts":[["1996"]]}},"suffix":": 10"}],"schema":"https://github.com/citation-style-language/schema/raw/master/csl-citation.json"}</w:instrText>
      </w:r>
      <w:r w:rsidR="002C7FB9">
        <w:fldChar w:fldCharType="separate"/>
      </w:r>
      <w:bookmarkStart w:id="111" w:name="__Fieldmark__1529_4205063374"/>
      <w:r>
        <w:t>(Chaker 1996: 10)</w:t>
      </w:r>
      <w:r w:rsidR="002C7FB9">
        <w:fldChar w:fldCharType="end"/>
      </w:r>
      <w:bookmarkEnd w:id="110"/>
      <w:bookmarkEnd w:id="111"/>
    </w:p>
    <w:p w14:paraId="6FA7D87A" w14:textId="77777777" w:rsidR="002C7FB9" w:rsidRDefault="00983D7D">
      <w:pPr>
        <w:pStyle w:val="lsSourceline"/>
        <w:keepNext w:val="0"/>
        <w:rPr>
          <w:lang w:val="de-DE"/>
        </w:rPr>
      </w:pPr>
      <w:r>
        <w:rPr>
          <w:lang w:val="de-DE"/>
        </w:rPr>
        <w:t>ur igle</w:t>
      </w:r>
    </w:p>
    <w:p w14:paraId="1528B476" w14:textId="1FAF080E" w:rsidR="002C7FB9" w:rsidRDefault="00983D7D">
      <w:pPr>
        <w:pStyle w:val="lsIMT"/>
      </w:pPr>
      <w:r>
        <w:rPr>
          <w:rStyle w:val="lsCategory"/>
        </w:rPr>
        <w:lastRenderedPageBreak/>
        <w:t>neg</w:t>
      </w:r>
      <w:r>
        <w:t xml:space="preserve"> </w:t>
      </w:r>
      <w:proofErr w:type="gramStart"/>
      <w:r>
        <w:t>leave</w:t>
      </w:r>
      <w:r>
        <w:rPr>
          <w:rStyle w:val="lsCategory"/>
        </w:rPr>
        <w:t>.p</w:t>
      </w:r>
      <w:r w:rsidR="009305DE">
        <w:rPr>
          <w:rStyle w:val="lsCategory"/>
        </w:rPr>
        <w:t>fv</w:t>
      </w:r>
      <w:r>
        <w:rPr>
          <w:rStyle w:val="lsCategory"/>
        </w:rPr>
        <w:t>.3</w:t>
      </w:r>
      <w:r w:rsidR="00594BF2">
        <w:rPr>
          <w:rStyle w:val="lsCategory"/>
        </w:rPr>
        <w:t>sg.</w:t>
      </w:r>
      <w:r>
        <w:rPr>
          <w:rStyle w:val="lsCategory"/>
        </w:rPr>
        <w:t>m</w:t>
      </w:r>
      <w:proofErr w:type="gramEnd"/>
    </w:p>
    <w:p w14:paraId="559FDB52" w14:textId="77777777" w:rsidR="002C7FB9" w:rsidRDefault="00983D7D">
      <w:pPr>
        <w:pStyle w:val="lsTranslation"/>
      </w:pPr>
      <w:r>
        <w:t>‘He didn’t leave.’</w:t>
      </w:r>
    </w:p>
    <w:p w14:paraId="70ADCB6D" w14:textId="77777777" w:rsidR="002C7FB9" w:rsidRDefault="002C7FB9"/>
    <w:p w14:paraId="5662115A" w14:textId="46984E37" w:rsidR="002C7FB9" w:rsidRDefault="001178D9">
      <w:r>
        <w:t xml:space="preserve">These languages have, until recently, either had little significant contact with Arabic, or otherwise only with varieties such as Ḥassāniyya </w:t>
      </w:r>
      <w:r w:rsidR="00594BF2">
        <w:t xml:space="preserve">that have </w:t>
      </w:r>
      <w:r>
        <w:t xml:space="preserve">only preverbal negation with </w:t>
      </w:r>
      <w:r>
        <w:rPr>
          <w:i/>
          <w:iCs/>
        </w:rPr>
        <w:t>mā</w:t>
      </w:r>
      <w:r w:rsidR="00983D7D">
        <w:t>. All other Berber varieties which are in contact with Arabic varieties with bipartite negation also</w:t>
      </w:r>
      <w:r w:rsidR="00594BF2">
        <w:t xml:space="preserve"> themselves</w:t>
      </w:r>
      <w:r w:rsidR="00983D7D">
        <w:t xml:space="preserve"> have bipartite </w:t>
      </w:r>
      <w:r w:rsidR="009305DE">
        <w:t>negation</w:t>
      </w:r>
      <w:r w:rsidR="00983D7D">
        <w:t xml:space="preserve">, illustrated for Kabyle (Algeria) in </w:t>
      </w:r>
      <w:r w:rsidR="002C7FB9">
        <w:fldChar w:fldCharType="begin"/>
      </w:r>
      <w:r w:rsidR="00983D7D">
        <w:instrText>REF _Ref510431762 \r \h</w:instrText>
      </w:r>
      <w:r w:rsidR="002C7FB9">
        <w:fldChar w:fldCharType="separate"/>
      </w:r>
      <w:r w:rsidR="0070711A">
        <w:rPr>
          <w:cs/>
        </w:rPr>
        <w:t>‎</w:t>
      </w:r>
      <w:r w:rsidR="0070711A">
        <w:t>(21)</w:t>
      </w:r>
      <w:r w:rsidR="002C7FB9">
        <w:fldChar w:fldCharType="end"/>
      </w:r>
      <w:r w:rsidR="00983D7D">
        <w:t>, or, in a few cases, purely postverbal negation, as in A</w:t>
      </w:r>
      <w:r w:rsidR="009305DE">
        <w:t>w</w:t>
      </w:r>
      <w:r w:rsidR="00983D7D">
        <w:t xml:space="preserve">jila (Libya), illustrated in </w:t>
      </w:r>
      <w:r w:rsidR="002C7FB9">
        <w:fldChar w:fldCharType="begin"/>
      </w:r>
      <w:r w:rsidR="00983D7D">
        <w:instrText>REF _Ref510431772 \r \h</w:instrText>
      </w:r>
      <w:r w:rsidR="002C7FB9">
        <w:fldChar w:fldCharType="separate"/>
      </w:r>
      <w:r w:rsidR="0070711A">
        <w:rPr>
          <w:cs/>
        </w:rPr>
        <w:t>‎</w:t>
      </w:r>
      <w:r w:rsidR="0070711A">
        <w:t>(22)</w:t>
      </w:r>
      <w:r w:rsidR="002C7FB9">
        <w:fldChar w:fldCharType="end"/>
      </w:r>
      <w:r w:rsidR="00983D7D">
        <w:t xml:space="preserve">. The one exception is Siwi, which negates with preverbal </w:t>
      </w:r>
      <w:r w:rsidR="00983D7D">
        <w:rPr>
          <w:i/>
          <w:iCs/>
        </w:rPr>
        <w:t xml:space="preserve">lā </w:t>
      </w:r>
      <w:r w:rsidR="00983D7D">
        <w:t xml:space="preserve">alone – clearly a borrowing from a variety of Arabic, though which variety is not clear </w:t>
      </w:r>
      <w:r w:rsidR="002C7FB9">
        <w:fldChar w:fldCharType="begin"/>
      </w:r>
      <w:r w:rsidR="00983D7D">
        <w:instrText>ADDIN ZOTERO_ITEM CSL_CITATION {"citationID":"cw5zmwVZ","properties":{"formattedCitation":"(see Souag 2009 for further discussion)","plainCitation":"(see Souag 2009 for further discussion)","noteIndex":0},"citationItems":[{"id":1549,"uris":["http://zotero.org/users/local/lwtdYZtj/items/F7FFZ9FD"],"uri":["http://zotero.org/users/local/lwtdYZtj/items/F7FFZ9FD"],"itemData":{"id":1549,"type":"article-journal","title":"Siwa and its significance for Arabic dialectology","container-title":"Zeitschrift für Arabische Linguistik","page":"51–75","volume":"51","author":[{"family":"Souag","given":"Lameen"}],"issued":{"date-parts":[["2009"]]}},"prefix":"see ","suffix":" for further discussion"}],"schema":"https://github.com/citation-style-language/schema/raw/master/csl-citation.json"}</w:instrText>
      </w:r>
      <w:r w:rsidR="002C7FB9">
        <w:fldChar w:fldCharType="separate"/>
      </w:r>
      <w:bookmarkStart w:id="112" w:name="__Fieldmark__1563_4205063374"/>
      <w:r w:rsidR="00983D7D">
        <w:rPr>
          <w:rFonts w:cs="Times New Roman"/>
        </w:rPr>
        <w:t>(see Souag 2009 for further discussion)</w:t>
      </w:r>
      <w:r w:rsidR="002C7FB9">
        <w:fldChar w:fldCharType="end"/>
      </w:r>
      <w:bookmarkEnd w:id="112"/>
      <w:r w:rsidR="00983D7D">
        <w:t>.</w:t>
      </w:r>
    </w:p>
    <w:p w14:paraId="0B40942C" w14:textId="77777777" w:rsidR="002C7FB9" w:rsidRDefault="002C7FB9"/>
    <w:p w14:paraId="478113BB" w14:textId="77777777" w:rsidR="002C7FB9" w:rsidRDefault="00983D7D">
      <w:pPr>
        <w:pStyle w:val="lsLanginfo"/>
        <w:numPr>
          <w:ilvl w:val="0"/>
          <w:numId w:val="2"/>
        </w:numPr>
        <w:ind w:left="113" w:firstLine="0"/>
      </w:pPr>
      <w:r>
        <w:t xml:space="preserve">       </w:t>
      </w:r>
      <w:bookmarkStart w:id="113" w:name="_Ref510431762"/>
      <w:r>
        <w:t xml:space="preserve">Kabyle </w:t>
      </w:r>
      <w:r w:rsidR="002C7FB9">
        <w:fldChar w:fldCharType="begin"/>
      </w:r>
      <w:r>
        <w:instrText>ADDIN ZOTERO_ITEM CSL_CITATION {"citationID":"TR24QRpB","properties":{"formattedCitation":"(Rabhi 1996: 25)","plainCitation":"(Rabhi 1996: 25)","noteIndex":0},"citationItems":[{"id":2467,"uris":["http://zotero.org/users/local/lwtdYZtj/items/BSRVDAYG"],"uri":["http://zotero.org/users/local/lwtdYZtj/items/BSRVDAYG"],"itemData":{"id":2467,"type":"chapter","title":"De la négation en berbère: Les donnés algériennes","container-title":"La négation en berbère et en arabe maghrébin","publisher":"L'Harmattan","publisher-place":"Paris","page":"23–34","event-place":"Paris","author":[{"family":"Rabhi","given":"Allaoua"}],"editor":[{"family":"Chaker","given":"Salem"},{"family":"Caubet","given":"Dominique"}],"issued":{"date-parts":[["1996"]]}},"suffix":": 25"}],"schema":"https://github.com/citation-style-language/schema/raw/master/csl-citation.json"}</w:instrText>
      </w:r>
      <w:r w:rsidR="002C7FB9">
        <w:fldChar w:fldCharType="separate"/>
      </w:r>
      <w:bookmarkStart w:id="114" w:name="__Fieldmark__1572_4205063374"/>
      <w:r>
        <w:t>(Rabhi 1996: 25)</w:t>
      </w:r>
      <w:r w:rsidR="002C7FB9">
        <w:fldChar w:fldCharType="end"/>
      </w:r>
      <w:bookmarkEnd w:id="113"/>
      <w:bookmarkEnd w:id="114"/>
    </w:p>
    <w:p w14:paraId="3DDECC2B" w14:textId="77777777" w:rsidR="002C7FB9" w:rsidRDefault="00983D7D">
      <w:pPr>
        <w:pStyle w:val="lsSourceline"/>
        <w:keepNext w:val="0"/>
        <w:rPr>
          <w:lang w:val="de-DE"/>
        </w:rPr>
      </w:pPr>
      <w:r>
        <w:rPr>
          <w:lang w:val="de-DE"/>
        </w:rPr>
        <w:t>ul ittaggad kra</w:t>
      </w:r>
    </w:p>
    <w:p w14:paraId="274B624B" w14:textId="4B423617" w:rsidR="002C7FB9" w:rsidRDefault="00983D7D">
      <w:pPr>
        <w:pStyle w:val="lsIMT"/>
      </w:pPr>
      <w:r>
        <w:rPr>
          <w:rStyle w:val="lsCategory"/>
        </w:rPr>
        <w:t xml:space="preserve">neg </w:t>
      </w:r>
      <w:proofErr w:type="gramStart"/>
      <w:r>
        <w:t>fear.</w:t>
      </w:r>
      <w:r>
        <w:rPr>
          <w:rStyle w:val="lsCategory"/>
        </w:rPr>
        <w:t>aor.3</w:t>
      </w:r>
      <w:r w:rsidR="00594BF2">
        <w:rPr>
          <w:rStyle w:val="lsCategory"/>
        </w:rPr>
        <w:t>sg.</w:t>
      </w:r>
      <w:r>
        <w:rPr>
          <w:rStyle w:val="lsCategory"/>
        </w:rPr>
        <w:t>m</w:t>
      </w:r>
      <w:proofErr w:type="gramEnd"/>
      <w:r>
        <w:rPr>
          <w:rStyle w:val="lsCategory"/>
        </w:rPr>
        <w:t xml:space="preserve"> neg</w:t>
      </w:r>
    </w:p>
    <w:p w14:paraId="12069477" w14:textId="77777777" w:rsidR="002C7FB9" w:rsidRDefault="00983D7D">
      <w:pPr>
        <w:pStyle w:val="lsTranslation"/>
      </w:pPr>
      <w:r>
        <w:t>‘He is not afraid.’</w:t>
      </w:r>
    </w:p>
    <w:p w14:paraId="217A5C12" w14:textId="22097E61" w:rsidR="002C7FB9" w:rsidRDefault="00983D7D">
      <w:pPr>
        <w:pStyle w:val="lsLanginfo"/>
        <w:numPr>
          <w:ilvl w:val="0"/>
          <w:numId w:val="2"/>
        </w:numPr>
        <w:ind w:left="113" w:firstLine="0"/>
      </w:pPr>
      <w:r>
        <w:t xml:space="preserve">       </w:t>
      </w:r>
      <w:bookmarkStart w:id="115" w:name="_Ref510431772"/>
      <w:r>
        <w:t>A</w:t>
      </w:r>
      <w:r w:rsidR="009305DE">
        <w:t>w</w:t>
      </w:r>
      <w:r>
        <w:t xml:space="preserve">jila </w:t>
      </w:r>
      <w:r w:rsidR="002C7FB9">
        <w:fldChar w:fldCharType="begin"/>
      </w:r>
      <w:r>
        <w:instrText>ADDIN ZOTERO_ITEM CSL_CITATION {"citationID":"U4NLsB0Q","properties":{"formattedCitation":"(Paradisi 1961: 82)","plainCitation":"(Paradisi 1961: 82)","noteIndex":0},"citationItems":[{"id":2885,"uris":["http://zotero.org/users/local/lwtdYZtj/items/PIJU952R"],"uri":["http://zotero.org/users/local/lwtdYZtj/items/PIJU952R"],"itemData":{"id":2885,"type":"article-journal","title":"Testi berberi di Augila (Cirenaïca)","container-title":"Annali dell’Istituto Orientale di Napoli","page":"79–91","volume":"10","author":[{"family":"Paradisi","given":"Umberto"}],"issued":{"date-parts":[["1961"]]}},"suffix":": 82"}],"schema":"https://github.com/citation-style-language/schema/raw/master/csl-citation.json"}</w:instrText>
      </w:r>
      <w:r w:rsidR="002C7FB9">
        <w:fldChar w:fldCharType="separate"/>
      </w:r>
      <w:bookmarkStart w:id="116" w:name="__Fieldmark__1594_4205063374"/>
      <w:r>
        <w:t>(Paradisi 1961: 82)</w:t>
      </w:r>
      <w:r w:rsidR="002C7FB9">
        <w:fldChar w:fldCharType="end"/>
      </w:r>
      <w:bookmarkEnd w:id="115"/>
      <w:bookmarkEnd w:id="116"/>
    </w:p>
    <w:p w14:paraId="6E2AD2E9" w14:textId="77777777" w:rsidR="002C7FB9" w:rsidRDefault="00983D7D">
      <w:pPr>
        <w:pStyle w:val="lsSourceline"/>
        <w:keepNext w:val="0"/>
        <w:rPr>
          <w:lang w:val="de-DE"/>
        </w:rPr>
      </w:pPr>
      <w:r>
        <w:rPr>
          <w:lang w:val="de-DE"/>
        </w:rPr>
        <w:t xml:space="preserve">akellim iššen-ka amakan </w:t>
      </w:r>
    </w:p>
    <w:p w14:paraId="7BEA3392" w14:textId="02B7906F" w:rsidR="002C7FB9" w:rsidRDefault="00983D7D">
      <w:pPr>
        <w:pStyle w:val="lsIMT"/>
      </w:pPr>
      <w:r>
        <w:t xml:space="preserve">servant </w:t>
      </w:r>
      <w:proofErr w:type="gramStart"/>
      <w:r>
        <w:t>know</w:t>
      </w:r>
      <w:r>
        <w:rPr>
          <w:rStyle w:val="lsCategory"/>
        </w:rPr>
        <w:t>.p</w:t>
      </w:r>
      <w:r w:rsidR="009305DE">
        <w:rPr>
          <w:rStyle w:val="lsCategory"/>
        </w:rPr>
        <w:t>fv</w:t>
      </w:r>
      <w:r>
        <w:rPr>
          <w:rStyle w:val="lsCategory"/>
        </w:rPr>
        <w:t>.3</w:t>
      </w:r>
      <w:r w:rsidR="00594BF2">
        <w:rPr>
          <w:rStyle w:val="lsCategory"/>
        </w:rPr>
        <w:t>sg.</w:t>
      </w:r>
      <w:r>
        <w:rPr>
          <w:rStyle w:val="lsCategory"/>
        </w:rPr>
        <w:t>m</w:t>
      </w:r>
      <w:proofErr w:type="gramEnd"/>
      <w:r>
        <w:rPr>
          <w:rStyle w:val="lsCategory"/>
        </w:rPr>
        <w:t>-neg</w:t>
      </w:r>
    </w:p>
    <w:p w14:paraId="62C95CDA" w14:textId="77777777" w:rsidR="002C7FB9" w:rsidRDefault="00983D7D">
      <w:pPr>
        <w:pStyle w:val="lsTranslation"/>
      </w:pPr>
      <w:r>
        <w:t>‘The servant didn’t know the place.’</w:t>
      </w:r>
    </w:p>
    <w:p w14:paraId="61FBF7ED" w14:textId="77777777" w:rsidR="002C7FB9" w:rsidRDefault="00983D7D">
      <w:pPr>
        <w:pStyle w:val="lsLanginfo"/>
        <w:numPr>
          <w:ilvl w:val="0"/>
          <w:numId w:val="2"/>
        </w:numPr>
        <w:ind w:left="113" w:firstLine="0"/>
      </w:pPr>
      <w:r>
        <w:t xml:space="preserve">       Siwi </w:t>
      </w:r>
      <w:r w:rsidR="002C7FB9">
        <w:fldChar w:fldCharType="begin"/>
      </w:r>
      <w:r>
        <w:instrText>ADDIN ZOTERO_ITEM CSL_CITATION {"citationID":"UbDtVCBo","properties":{"formattedCitation":"(Souag 2009: 58)","plainCitation":"(Souag 2009: 58)","noteIndex":0},"citationItems":[{"id":1549,"uris":["http://zotero.org/users/local/lwtdYZtj/items/F7FFZ9FD"],"uri":["http://zotero.org/users/local/lwtdYZtj/items/F7FFZ9FD"],"itemData":{"id":1549,"type":"article-journal","title":"Siwa and its significance for Arabic dialectology","container-title":"Zeitschrift für Arabische Linguistik","page":"51–75","volume":"51","author":[{"family":"Souag","given":"Lameen"}],"issued":{"date-parts":[["2009"]]}},"suffix":": 58"}],"schema":"https://github.com/citation-style-language/schema/raw/master/csl-citation.json"}</w:instrText>
      </w:r>
      <w:r w:rsidR="002C7FB9">
        <w:fldChar w:fldCharType="separate"/>
      </w:r>
      <w:bookmarkStart w:id="117" w:name="__Fieldmark__1607_4205063374"/>
      <w:r>
        <w:t>(Souag 2009: 58)</w:t>
      </w:r>
      <w:r w:rsidR="002C7FB9">
        <w:fldChar w:fldCharType="end"/>
      </w:r>
      <w:bookmarkEnd w:id="117"/>
    </w:p>
    <w:p w14:paraId="1A632C0C" w14:textId="77777777" w:rsidR="002C7FB9" w:rsidRDefault="00983D7D">
      <w:pPr>
        <w:pStyle w:val="lsSourceline"/>
        <w:keepNext w:val="0"/>
        <w:rPr>
          <w:lang w:val="de-DE"/>
        </w:rPr>
      </w:pPr>
      <w:r>
        <w:rPr>
          <w:lang w:val="de-DE"/>
        </w:rPr>
        <w:t>lā gā-nūsd-ak</w:t>
      </w:r>
    </w:p>
    <w:p w14:paraId="699D7FE1" w14:textId="2FE2BC38" w:rsidR="002C7FB9" w:rsidRPr="006F7275" w:rsidRDefault="00983D7D">
      <w:pPr>
        <w:pStyle w:val="lsIMT"/>
        <w:rPr>
          <w:lang w:val="fr-FR"/>
        </w:rPr>
      </w:pPr>
      <w:r w:rsidRPr="006F7275">
        <w:rPr>
          <w:rStyle w:val="lsCategory"/>
          <w:lang w:val="fr-FR"/>
        </w:rPr>
        <w:t>neg fut-</w:t>
      </w:r>
      <w:r w:rsidRPr="006F7275">
        <w:rPr>
          <w:lang w:val="fr-FR"/>
        </w:rPr>
        <w:t>come</w:t>
      </w:r>
      <w:r w:rsidRPr="006F7275">
        <w:rPr>
          <w:rStyle w:val="lsCategory"/>
          <w:lang w:val="fr-FR"/>
        </w:rPr>
        <w:t>.1p-</w:t>
      </w:r>
      <w:r w:rsidR="00594BF2">
        <w:rPr>
          <w:rStyle w:val="lsCategory"/>
          <w:lang w:val="fr-FR"/>
        </w:rPr>
        <w:t>dat.</w:t>
      </w:r>
      <w:r w:rsidRPr="006F7275">
        <w:rPr>
          <w:rStyle w:val="lsCategory"/>
          <w:lang w:val="fr-FR"/>
        </w:rPr>
        <w:t>2sg</w:t>
      </w:r>
    </w:p>
    <w:p w14:paraId="5A3FCB6E" w14:textId="77777777" w:rsidR="002C7FB9" w:rsidRDefault="00983D7D">
      <w:pPr>
        <w:pStyle w:val="lsTranslation"/>
      </w:pPr>
      <w:r>
        <w:t>‘We won’t come to you.’</w:t>
      </w:r>
    </w:p>
    <w:p w14:paraId="5C6C1BFE" w14:textId="77777777" w:rsidR="002C7FB9" w:rsidRDefault="002C7FB9"/>
    <w:p w14:paraId="3A7AC1BB" w14:textId="40D005B7" w:rsidR="002C7FB9" w:rsidRDefault="00983D7D">
      <w:pPr>
        <w:pStyle w:val="lsLanginfo"/>
      </w:pPr>
      <w:r>
        <w:rPr>
          <w:lang w:val="en-US" w:eastAsia="hi-IN" w:bidi="hi-IN"/>
        </w:rPr>
        <w:t xml:space="preserve">Different Berber varieties have postverbal negators with a range of different forms, but in most cases they either derive from two apparently distinct Proto-Berber items </w:t>
      </w:r>
      <w:r w:rsidR="009305DE">
        <w:rPr>
          <w:lang w:val="en-US" w:eastAsia="hi-IN" w:bidi="hi-IN"/>
        </w:rPr>
        <w:t>*</w:t>
      </w:r>
      <w:r w:rsidRPr="009305DE">
        <w:rPr>
          <w:lang w:val="en-US" w:eastAsia="hi-IN" w:bidi="hi-IN"/>
        </w:rPr>
        <w:t>k</w:t>
      </w:r>
      <w:r w:rsidRPr="009305DE">
        <w:rPr>
          <w:vertAlign w:val="superscript"/>
          <w:lang w:val="en-US" w:eastAsia="hi-IN" w:bidi="hi-IN"/>
        </w:rPr>
        <w:t>y</w:t>
      </w:r>
      <w:r w:rsidRPr="009305DE">
        <w:rPr>
          <w:lang w:val="en-US" w:eastAsia="hi-IN" w:bidi="hi-IN"/>
        </w:rPr>
        <w:t>ăra</w:t>
      </w:r>
      <w:r>
        <w:rPr>
          <w:i/>
          <w:iCs/>
          <w:lang w:val="en-US" w:eastAsia="hi-IN" w:bidi="hi-IN"/>
        </w:rPr>
        <w:t xml:space="preserve"> </w:t>
      </w:r>
      <w:r>
        <w:rPr>
          <w:lang w:val="en-US" w:eastAsia="hi-IN" w:bidi="hi-IN"/>
        </w:rPr>
        <w:t xml:space="preserve">and </w:t>
      </w:r>
      <w:r w:rsidR="009305DE">
        <w:rPr>
          <w:lang w:val="en-US" w:eastAsia="hi-IN" w:bidi="hi-IN"/>
        </w:rPr>
        <w:t>*</w:t>
      </w:r>
      <w:r w:rsidRPr="009305DE">
        <w:rPr>
          <w:lang w:val="en-US" w:eastAsia="hi-IN" w:bidi="hi-IN"/>
        </w:rPr>
        <w:t>(h)</w:t>
      </w:r>
      <w:r w:rsidR="00594BF2" w:rsidRPr="009305DE">
        <w:rPr>
          <w:lang w:val="en-US" w:eastAsia="hi-IN" w:bidi="hi-IN"/>
        </w:rPr>
        <w:t>a</w:t>
      </w:r>
      <w:r w:rsidRPr="009305DE">
        <w:rPr>
          <w:lang w:val="en-US" w:eastAsia="hi-IN" w:bidi="hi-IN"/>
        </w:rPr>
        <w:t>r</w:t>
      </w:r>
      <w:r w:rsidR="00594BF2" w:rsidRPr="009305DE">
        <w:rPr>
          <w:lang w:val="en-US" w:eastAsia="hi-IN" w:bidi="hi-IN"/>
        </w:rPr>
        <w:t>ă</w:t>
      </w:r>
      <w:r w:rsidRPr="009305DE">
        <w:rPr>
          <w:lang w:val="en-US" w:eastAsia="hi-IN" w:bidi="hi-IN"/>
        </w:rPr>
        <w:t>(t)</w:t>
      </w:r>
      <w:r>
        <w:rPr>
          <w:i/>
          <w:iCs/>
          <w:lang w:val="en-US" w:eastAsia="hi-IN" w:bidi="hi-IN"/>
        </w:rPr>
        <w:t xml:space="preserve"> </w:t>
      </w:r>
      <w:r>
        <w:rPr>
          <w:lang w:val="en-US" w:eastAsia="hi-IN" w:bidi="hi-IN"/>
        </w:rPr>
        <w:t xml:space="preserve">both meaning ‘thing’ </w:t>
      </w:r>
      <w:r w:rsidR="002C7FB9">
        <w:fldChar w:fldCharType="begin"/>
      </w:r>
      <w:r>
        <w:instrText>ADDIN ZOTERO_ITEM CSL_CITATION {"citationID":"R4xPjPJF","properties":{"formattedCitation":"(Kossmann 2013: 332)","plainCitation":"(Kossmann 2013: 332)","noteIndex":0},"citationItems":[{"id":8505,"uris":["http://zotero.org/users/local/lwtdYZtj/items/UGU4Y9JK"],"uri":["http://zotero.org/users/local/lwtdYZtj/items/UGU4Y9JK"],"itemData":{"id":8505,"type":"book","title":"The Arabic influence on Northern Berber","publisher":"Brill","publisher-place":"Leiden","event-place":"Leiden","author":[{"family":"Kossmann","given":"Maarten"}],"issued":{"date-parts":[["2013"]]}},"suffix":": 332"}],"schema":"https://github.com/citation-style-language/schema/raw/master/csl-citation.json"}</w:instrText>
      </w:r>
      <w:r w:rsidR="002C7FB9">
        <w:fldChar w:fldCharType="separate"/>
      </w:r>
      <w:bookmarkStart w:id="118" w:name="__Fieldmark__1625_4205063374"/>
      <w:r>
        <w:rPr>
          <w:lang w:val="en-US" w:eastAsia="hi-IN" w:bidi="hi-IN"/>
        </w:rPr>
        <w:t>(Kossmann 2013: 332)</w:t>
      </w:r>
      <w:r w:rsidR="002C7FB9">
        <w:fldChar w:fldCharType="end"/>
      </w:r>
      <w:bookmarkEnd w:id="118"/>
      <w:r>
        <w:rPr>
          <w:lang w:val="en-US" w:eastAsia="hi-IN" w:bidi="hi-IN"/>
        </w:rPr>
        <w:t xml:space="preserve">, or are transparent loans of Arabic </w:t>
      </w:r>
      <w:r>
        <w:rPr>
          <w:i/>
          <w:iCs/>
          <w:lang w:val="en-US" w:eastAsia="hi-IN" w:bidi="hi-IN"/>
        </w:rPr>
        <w:t>šay/ši</w:t>
      </w:r>
      <w:r>
        <w:rPr>
          <w:lang w:val="en-US" w:eastAsia="hi-IN" w:bidi="hi-IN"/>
        </w:rPr>
        <w:t xml:space="preserve">. This fact, when combined with the respective geographical distributions of single preverbal and bipartite negation in Arabic and Berber varieties, is sufficient to conclude that the presence of bipartite negation in Berber is in large part a result of calquing the second element of the Arabic construction, pace Brugnatelli </w:t>
      </w:r>
      <w:r w:rsidR="002C7FB9">
        <w:fldChar w:fldCharType="begin"/>
      </w:r>
      <w:r>
        <w:instrText>ADDIN ZOTERO_ITEM CSL_CITATION {"citationID":"SDuMw3Xl","properties":{"formattedCitation":"(1987)","plainCitation":"(1987)","noteIndex":0},"citationItems":[{"id":7919,"uris":["http://zotero.org/users/local/lwtdYZtj/items/BIGZBUC3"],"uri":["http://zotero.org/users/local/lwtdYZtj/items/BIGZBUC3"],"itemData":{"id":7919,"type":"chapter","title":"La negazione discontinua in berbero e in arabo-magrebino","container-title":"Atti della 4a giornata di Studi Camito-semitici ed Indoeuropei","publisher":"Unicopli","publisher-place":"Milan","page":"53–62","event-place":"Milan","author":[{"family":"Brugnatelli","given":"Vermondo"}],"editor":[{"family":"Bernini","given":"Giuliano"},{"family":"Brugnatelli","given":"Vermondo"}],"issued":{"date-parts":[["1987"]]}},"suppress-author":true}],"schema":"https://github.com/citation-style-language/schema/raw/master/csl-citation.json"}</w:instrText>
      </w:r>
      <w:r w:rsidR="002C7FB9">
        <w:fldChar w:fldCharType="separate"/>
      </w:r>
      <w:bookmarkStart w:id="119" w:name="__Fieldmark__1633_4205063374"/>
      <w:r>
        <w:rPr>
          <w:lang w:val="en-US" w:eastAsia="hi-IN" w:bidi="hi-IN"/>
        </w:rPr>
        <w:t>(1987)</w:t>
      </w:r>
      <w:r w:rsidR="002C7FB9">
        <w:fldChar w:fldCharType="end"/>
      </w:r>
      <w:bookmarkEnd w:id="119"/>
      <w:r>
        <w:rPr>
          <w:lang w:val="en-US" w:eastAsia="hi-IN" w:bidi="hi-IN"/>
        </w:rPr>
        <w:t xml:space="preserve"> and Lafkioui </w:t>
      </w:r>
      <w:r w:rsidR="002C7FB9">
        <w:fldChar w:fldCharType="begin"/>
      </w:r>
      <w:r>
        <w:instrText>ADDIN ZOTERO_ITEM CSL_CITATION {"citationID":"FAON6LCz","properties":{"formattedCitation":"(2013a)","plainCitation":"(2013a)","noteIndex":0},"citationItems":[{"id":8506,"uris":["http://zotero.org/users/local/lwtdYZtj/items/TXX93LGK"],"uri":["http://zotero.org/users/local/lwtdYZtj/items/TXX93LGK"],"itemData":{"id":8506,"type":"chapter","title":"Reinventing negation patterns in Moroccan Arabic","container-title":"African Arabic: Aprroaches to dialectology","publisher":"De Gruyter Mouton","publisher-place":"Berlin","page":"51-93","event-place":"Berlin","author":[{"family":"Lafkioui","given":"Mena"}],"editor":[{"family":"Lafkioui","given":"Mena"}],"issued":{"date-parts":[["2013"]]}},"suppress-author":true}],"schema":"https://github.com/citation-style-language/schema/raw/master/csl-citation.json"}</w:instrText>
      </w:r>
      <w:r w:rsidR="002C7FB9">
        <w:fldChar w:fldCharType="separate"/>
      </w:r>
      <w:bookmarkStart w:id="120" w:name="__Fieldmark__1639_4205063374"/>
      <w:r>
        <w:rPr>
          <w:lang w:val="en-US" w:eastAsia="hi-IN" w:bidi="hi-IN"/>
        </w:rPr>
        <w:t>(2013a)</w:t>
      </w:r>
      <w:r w:rsidR="002C7FB9">
        <w:fldChar w:fldCharType="end"/>
      </w:r>
      <w:bookmarkEnd w:id="120"/>
      <w:r>
        <w:rPr>
          <w:lang w:val="en-US" w:eastAsia="hi-IN" w:bidi="hi-IN"/>
        </w:rPr>
        <w:t xml:space="preserve"> </w:t>
      </w:r>
      <w:r w:rsidR="002C7FB9">
        <w:fldChar w:fldCharType="begin"/>
      </w:r>
      <w:r>
        <w:instrText>ADDIN ZOTERO_ITEM CSL_CITATION {"citationID":"KNo4Q8oQ","properties":{"formattedCitation":"(see also Kossmann 2013: 334; and see Lucas 2007; 2009 for more detailed discussion)","plainCitation":"(see also Kossmann 2013: 334; and see Lucas 2007; 2009 for more detailed discussion)","noteIndex":0},"citationItems":[{"id":8505,"uris":["http://zotero.org/users/local/lwtdYZtj/items/UGU4Y9JK"],"uri":["http://zotero.org/users/local/lwtdYZtj/items/UGU4Y9JK"],"itemData":{"id":8505,"type":"book","title":"The Arabic influence on Northern Berber","publisher":"Brill","publisher-place":"Leiden","event-place":"Leiden","author":[{"family":"Kossmann","given":"Maarten"}],"issued":{"date-parts":[["2013"]]}},"prefix":"see also","suffix":": 334"},{"id":3954,"uris":["http://zotero.org/users/local/lwtdYZtj/items/VP4FC7MJ"],"uri":["http://zotero.org/users/local/lwtdYZtj/items/VP4FC7MJ"],"itemData":{"id":3954,"type":"article-journal","title":"Jespersen's Cycle in Arabic and Berber","container-title":"Transactions of the Philological Society","page":"398–431","volume":"105","DOI":"10.1111/j.1467-968X.2007.00189.x","author":[{"family":"Lucas","given":"Christopher"}],"issued":{"date-parts":[["2007"]]}},"prefix":"and see "},{"id":3952,"uris":["http://zotero.org/users/local/lwtdYZtj/items/W5BZCJVT"],"uri":["http://zotero.org/users/local/lwtdYZtj/items/W5BZCJVT"],"itemData":{"id":3952,"type":"thesis","title":"The development of negation in Arabic and Afro-Asiatic","publisher":"University of Cambridge","genre":"PhD","author":[{"family":"Lucas","given":"Christopher"}],"issued":{"date-parts":[["2009"]]}},"suppress-author":true,"suffix":"for more detailed discussion"}],"schema":"https://github.com/citation-style-language/schema/raw/master/csl-citation.json"}</w:instrText>
      </w:r>
      <w:r w:rsidR="002C7FB9">
        <w:fldChar w:fldCharType="separate"/>
      </w:r>
      <w:bookmarkStart w:id="121" w:name="__Fieldmark__1644_4205063374"/>
      <w:r>
        <w:rPr>
          <w:lang w:val="en-US" w:eastAsia="hi-IN" w:bidi="hi-IN"/>
        </w:rPr>
        <w:t xml:space="preserve">(see also Kossmann 2013: </w:t>
      </w:r>
      <w:r>
        <w:rPr>
          <w:lang w:val="en-US" w:eastAsia="hi-IN" w:bidi="hi-IN"/>
        </w:rPr>
        <w:lastRenderedPageBreak/>
        <w:t>334; and see Lucas 2007; 2009 for more detailed discussion)</w:t>
      </w:r>
      <w:r w:rsidR="002C7FB9">
        <w:fldChar w:fldCharType="end"/>
      </w:r>
      <w:bookmarkEnd w:id="121"/>
      <w:r>
        <w:rPr>
          <w:lang w:val="en-US" w:eastAsia="hi-IN" w:bidi="hi-IN"/>
        </w:rPr>
        <w:t>.</w:t>
      </w:r>
      <w:r>
        <w:rPr>
          <w:rStyle w:val="FootnoteAnchor"/>
          <w:lang w:val="en-US" w:eastAsia="hi-IN" w:bidi="hi-IN"/>
        </w:rPr>
        <w:footnoteReference w:id="7"/>
      </w:r>
      <w:r>
        <w:rPr>
          <w:lang w:val="en-US" w:eastAsia="hi-IN" w:bidi="hi-IN"/>
        </w:rPr>
        <w:t xml:space="preserve"> Given that, until recently, native speakers of Arabic in the Maghreb acquiring Berber as a second language will always have been greatly outnumbered by native speakers of Berber learning Arabic as a second language, we must assume that the agents of this change were Berber-dominant speakers who made the change under RL-agentivity in a process akin to polysemy copying and contact-induced grammaticalization, as identified by Heine &amp; Kuteva </w:t>
      </w:r>
      <w:r w:rsidR="002C7FB9">
        <w:fldChar w:fldCharType="begin"/>
      </w:r>
      <w:r>
        <w:instrText>ADDIN ZOTERO_ITEM CSL_CITATION {"citationID":"w3N1ZL0S","properties":{"formattedCitation":"(2005)","plainCitation":"(2005)","noteIndex":0},"citationItems":[{"id":5727,"uris":["http://zotero.org/users/local/lwtdYZtj/items/24D6NCJL"],"uri":["http://zotero.org/users/local/lwtdYZtj/items/24D6NCJL"],"itemData":{"id":5727,"type":"book","title":"Language contact and grammatical change","publisher":"Cambridge University Press","publisher-place":"Cambridge","event-place":"Cambridge","abstract":"The phenomenon of language contact, and how it affects the structure of languages, has been of great interest to linguists in recent years. This pioneering new study looks at how grammatical forms and structures evolve when speakers of two languages come into contact, and offers an interesting new insight into the mechanism that induces people to transfer grammatical structures from one language to another. Drawing on findings from languages all over the world, Language Contact and Grammatical Change shows that the transfer of linguistic material across languages is quite regular and follows universal patterns of grammaticalization - contrary to previous claims that it is a fairly irregular process - and argues that internal and external explanations of language structure and change are in no way mutually exclusive. Engaging and informative, this book will be of great interest to sociolinguists, linguistic anthropologists, and all those working on grammaticalization, language contact, and language change.\n\n1. The framework\n2. On replicating use patterns\n3. Grammaticalization\n4. Typological change\n5. On linguistic areas\n6. Limits of replication\n7. Conclusions","author":[{"family":"Heine","given":"Bernd"},{"family":"Kuteva","given":"Tania"}],"issued":{"date-parts":[["2005"]]}},"suppress-author":true}],"schema":"https://github.com/citation-style-language/schema/raw/master/csl-citation.json"}</w:instrText>
      </w:r>
      <w:r w:rsidR="002C7FB9">
        <w:fldChar w:fldCharType="separate"/>
      </w:r>
      <w:bookmarkStart w:id="124" w:name="__Fieldmark__1682_4205063374"/>
      <w:r>
        <w:rPr>
          <w:lang w:val="en-US" w:eastAsia="hi-IN" w:bidi="hi-IN"/>
        </w:rPr>
        <w:t>(2005)</w:t>
      </w:r>
      <w:r w:rsidR="002C7FB9">
        <w:fldChar w:fldCharType="end"/>
      </w:r>
      <w:bookmarkEnd w:id="124"/>
      <w:r>
        <w:rPr>
          <w:lang w:val="en-US" w:eastAsia="hi-IN" w:bidi="hi-IN"/>
        </w:rPr>
        <w:t xml:space="preserve"> (see also, Leddy-Cecere,</w:t>
      </w:r>
      <w:r w:rsidR="00594BF2">
        <w:rPr>
          <w:lang w:val="en-US" w:eastAsia="hi-IN" w:bidi="hi-IN"/>
        </w:rPr>
        <w:t xml:space="preserve"> </w:t>
      </w:r>
      <w:r>
        <w:rPr>
          <w:lang w:val="en-US" w:eastAsia="hi-IN" w:bidi="hi-IN"/>
        </w:rPr>
        <w:t>this volume; Manfredi, this volume</w:t>
      </w:r>
      <w:r w:rsidR="005662C3">
        <w:rPr>
          <w:lang w:val="en-US" w:eastAsia="hi-IN" w:bidi="hi-IN"/>
        </w:rPr>
        <w:t>; Souag, this volume</w:t>
      </w:r>
      <w:r>
        <w:rPr>
          <w:lang w:val="en-US" w:eastAsia="hi-IN" w:bidi="hi-IN"/>
        </w:rPr>
        <w:t>).</w:t>
      </w:r>
    </w:p>
    <w:p w14:paraId="1266F056" w14:textId="77777777" w:rsidR="002C7FB9" w:rsidRDefault="002C7FB9">
      <w:pPr>
        <w:pStyle w:val="lsLanginfo"/>
        <w:rPr>
          <w:lang w:val="en-US" w:eastAsia="hi-IN" w:bidi="hi-IN"/>
        </w:rPr>
      </w:pPr>
    </w:p>
    <w:p w14:paraId="121EDF13" w14:textId="77777777" w:rsidR="002C7FB9" w:rsidRDefault="00983D7D">
      <w:pPr>
        <w:pStyle w:val="lsSection2"/>
        <w:numPr>
          <w:ilvl w:val="1"/>
          <w:numId w:val="3"/>
        </w:numPr>
      </w:pPr>
      <w:r>
        <w:t>Arabic and Domari</w:t>
      </w:r>
    </w:p>
    <w:p w14:paraId="4560887C" w14:textId="77777777" w:rsidR="002C7FB9" w:rsidRDefault="00983D7D">
      <w:r>
        <w:t xml:space="preserve">The final instance of contact-induced changes to predicate negation to be mentioned here concerns the Jerusalem variety of the Indo-Aryan language Domari, as described by Matras </w:t>
      </w:r>
      <w:r w:rsidR="002C7FB9">
        <w:fldChar w:fldCharType="begin"/>
      </w:r>
      <w:r>
        <w:instrText>ADDIN ZOTERO_ITEM CSL_CITATION {"citationID":"3AIhuY5Z","properties":{"formattedCitation":"(1999; 2007; 2012; this volume)","plainCitation":"(1999; 2007; 2012; this volume)","noteIndex":0},"citationItems":[{"id":3728,"uris":["http://zotero.org/users/local/lwtdYZtj/items/SVLJPGMG"],"uri":["http://zotero.org/users/local/lwtdYZtj/items/SVLJPGMG"],"itemData":{"id":3728,"type":"article-journal","title":"The state of present-day Domari in Jerusalem","container-title":"Mediterranean Language Review","page":"1–58","volume":"11","author":[{"family":"Matras","given":"Yaron"}],"issued":{"date-parts":[["1999"]]}},"suppress-author":true},{"id":3724,"uris":["http://zotero.org/users/local/lwtdYZtj/items/IRP8RV4G"],"uri":["http://zotero.org/users/local/lwtdYZtj/items/IRP8RV4G"],"itemData":{"id":3724,"type":"chapter","title":"Grammatical borrowing in Domari","container-title":"Grammatical Borrowing in Cross-Linguistic Perspective","publisher":"Mouton de Gruyter","publisher-place":"Berlin","page":"151–164","event-place":"Berlin","author":[{"family":"Matras","given":"Yaron"}],"editor":[{"family":"Matras","given":"Yaron"},{"family":"Sakel","given":"Jeanette"}],"issued":{"date-parts":[["2007"]]}},"suppress-author":true},{"id":8509,"uris":["http://zotero.org/users/local/lwtdYZtj/items/2FDDZ98U"],"uri":["http://zotero.org/users/local/lwtdYZtj/items/2FDDZ98U"],"itemData":{"id":8509,"type":"book","title":"A grammar of Domari","publisher":"De Gruyter Mouton","publisher-place":"Berlin","event-place":"Berlin","author":[{"family":"Matras","given":"Yaron"}],"issued":{"date-parts":[["2012"]]}},"suppress-author":true,"suffix":"; this volume"}],"schema":"https://github.com/citation-style-language/schema/raw/master/csl-citation.json"}</w:instrText>
      </w:r>
      <w:r w:rsidR="002C7FB9">
        <w:fldChar w:fldCharType="separate"/>
      </w:r>
      <w:bookmarkStart w:id="125" w:name="__Fieldmark__1693_4205063374"/>
      <w:r>
        <w:rPr>
          <w:rFonts w:cs="Times New Roman"/>
        </w:rPr>
        <w:t>(1999; 2007; 2012; this volume)</w:t>
      </w:r>
      <w:r w:rsidR="002C7FB9">
        <w:fldChar w:fldCharType="end"/>
      </w:r>
      <w:bookmarkEnd w:id="125"/>
      <w:r>
        <w:t xml:space="preserve">. </w:t>
      </w:r>
    </w:p>
    <w:p w14:paraId="2360D9CF" w14:textId="0C0BFD8C" w:rsidR="002C7FB9" w:rsidRDefault="00983D7D">
      <w:r>
        <w:t xml:space="preserve">Matras </w:t>
      </w:r>
      <w:r w:rsidR="002C7FB9">
        <w:fldChar w:fldCharType="begin"/>
      </w:r>
      <w:r>
        <w:instrText>ADDIN ZOTERO_ITEM CSL_CITATION {"citationID":"1S78RO9o","properties":{"formattedCitation":"(2012: 350\\uc0\\u8211{}351)","plainCitation":"(2012: 350–351)","noteIndex":0},"citationItems":[{"id":8509,"uris":["http://zotero.org/users/local/lwtdYZtj/items/2FDDZ98U"],"uri":["http://zotero.org/users/local/lwtdYZtj/items/2FDDZ98U"],"itemData":{"id":8509,"type":"book","title":"A grammar of Domari","publisher":"De Gruyter Mouton","publisher-place":"Berlin","event-place":"Berlin","author":[{"family":"Matras","given":"Yaron"}],"issued":{"date-parts":[["2012"]]}},"suppress-author":true,"suffix":": 350–351"}],"schema":"https://github.com/citation-style-language/schema/raw/master/csl-citation.json"}</w:instrText>
      </w:r>
      <w:r w:rsidR="002C7FB9">
        <w:fldChar w:fldCharType="separate"/>
      </w:r>
      <w:bookmarkStart w:id="126" w:name="__Fieldmark__1701_4205063374"/>
      <w:r>
        <w:rPr>
          <w:rFonts w:cs="Times New Roman"/>
        </w:rPr>
        <w:t>(2012: 350–351)</w:t>
      </w:r>
      <w:r w:rsidR="002C7FB9">
        <w:fldChar w:fldCharType="end"/>
      </w:r>
      <w:bookmarkEnd w:id="126"/>
      <w:r>
        <w:t xml:space="preserve"> describes two syntactic contexts in which negators borrowed from Palestinian Arabic are the only options in this variety of Domari. The first is with Arabic-derived modal auxiliaries that take Arabic suffix inflection, as in </w:t>
      </w:r>
      <w:r>
        <w:rPr>
          <w:i/>
          <w:iCs/>
        </w:rPr>
        <w:t xml:space="preserve">bidd- </w:t>
      </w:r>
      <w:r>
        <w:t xml:space="preserve">‘want’ in </w:t>
      </w:r>
      <w:r w:rsidR="002C7FB9">
        <w:fldChar w:fldCharType="begin"/>
      </w:r>
      <w:r>
        <w:instrText>REF _Ref510439105 \r \h</w:instrText>
      </w:r>
      <w:r w:rsidR="002C7FB9">
        <w:fldChar w:fldCharType="separate"/>
      </w:r>
      <w:r w:rsidR="0070711A">
        <w:rPr>
          <w:cs/>
        </w:rPr>
        <w:t>‎</w:t>
      </w:r>
      <w:r w:rsidR="0070711A">
        <w:t>(24)</w:t>
      </w:r>
      <w:r w:rsidR="002C7FB9">
        <w:fldChar w:fldCharType="end"/>
      </w:r>
      <w:r>
        <w:t xml:space="preserve">. Here negation is typically with the Palestinian Arabic stage-III construction </w:t>
      </w:r>
      <w:r>
        <w:rPr>
          <w:i/>
          <w:iCs/>
        </w:rPr>
        <w:t xml:space="preserve">-š </w:t>
      </w:r>
      <w:r>
        <w:t xml:space="preserve">(without </w:t>
      </w:r>
      <w:r>
        <w:rPr>
          <w:i/>
          <w:iCs/>
        </w:rPr>
        <w:t>mā</w:t>
      </w:r>
      <w:r>
        <w:t>), as it is would be also in Palestinian Arabic.</w:t>
      </w:r>
    </w:p>
    <w:p w14:paraId="5590AF18" w14:textId="77777777" w:rsidR="002C7FB9" w:rsidRDefault="002C7FB9"/>
    <w:p w14:paraId="2A99FDD7" w14:textId="77777777" w:rsidR="002C7FB9" w:rsidRDefault="00983D7D">
      <w:pPr>
        <w:pStyle w:val="lsLanginfo"/>
        <w:numPr>
          <w:ilvl w:val="0"/>
          <w:numId w:val="2"/>
        </w:numPr>
        <w:ind w:left="113" w:firstLine="0"/>
      </w:pPr>
      <w:r>
        <w:t xml:space="preserve">       </w:t>
      </w:r>
      <w:bookmarkStart w:id="127" w:name="_Ref510439105"/>
      <w:r>
        <w:t xml:space="preserve">Jerusalem Domari </w:t>
      </w:r>
      <w:r w:rsidR="002C7FB9">
        <w:fldChar w:fldCharType="begin"/>
      </w:r>
      <w:r>
        <w:instrText>ADDIN ZOTERO_ITEM CSL_CITATION {"citationID":"ll0wYXJb","properties":{"formattedCitation":"(Matras 2012: 351)","plainCitation":"(Matras 2012: 351)","noteIndex":0},"citationItems":[{"id":8509,"uris":["http://zotero.org/users/local/lwtdYZtj/items/2FDDZ98U"],"uri":["http://zotero.org/users/local/lwtdYZtj/items/2FDDZ98U"],"itemData":{"id":8509,"type":"book","title":"A grammar of Domari","publisher":"De Gruyter Mouton","publisher-place":"Berlin","event-place":"Berlin","author":[{"family":"Matras","given":"Yaron"}],"issued":{"date-parts":[["2012"]]}},"suffix":": 351"}],"schema":"https://github.com/citation-style-language/schema/raw/master/csl-citation.json"}</w:instrText>
      </w:r>
      <w:r w:rsidR="002C7FB9">
        <w:fldChar w:fldCharType="separate"/>
      </w:r>
      <w:bookmarkStart w:id="128" w:name="__Fieldmark__1719_4205063374"/>
      <w:r>
        <w:t>(Matras 2012: 351)</w:t>
      </w:r>
      <w:r w:rsidR="002C7FB9">
        <w:fldChar w:fldCharType="end"/>
      </w:r>
      <w:bookmarkEnd w:id="127"/>
      <w:bookmarkEnd w:id="128"/>
    </w:p>
    <w:p w14:paraId="70ABFDF0" w14:textId="77777777" w:rsidR="002C7FB9" w:rsidRDefault="00983D7D">
      <w:pPr>
        <w:pStyle w:val="lsSourceline"/>
        <w:keepNext w:val="0"/>
        <w:rPr>
          <w:lang w:val="de-DE"/>
        </w:rPr>
      </w:pPr>
      <w:r>
        <w:rPr>
          <w:lang w:val="de-DE"/>
        </w:rPr>
        <w:t>ben-om bidd-hā-š žawwiz-hōš-ar</w:t>
      </w:r>
    </w:p>
    <w:p w14:paraId="1139E26B" w14:textId="6DCC5131" w:rsidR="002C7FB9" w:rsidRDefault="00983D7D">
      <w:pPr>
        <w:pStyle w:val="lsIMT"/>
      </w:pPr>
      <w:r>
        <w:t>sister-</w:t>
      </w:r>
      <w:r>
        <w:rPr>
          <w:rStyle w:val="lsCategory"/>
        </w:rPr>
        <w:t>1sg</w:t>
      </w:r>
      <w:r>
        <w:t xml:space="preserve"> want</w:t>
      </w:r>
      <w:r>
        <w:rPr>
          <w:rStyle w:val="lsCategory"/>
        </w:rPr>
        <w:t>-3</w:t>
      </w:r>
      <w:r w:rsidR="00F13DC0">
        <w:rPr>
          <w:rStyle w:val="lsCategory"/>
        </w:rPr>
        <w:t>sg.</w:t>
      </w:r>
      <w:r>
        <w:rPr>
          <w:rStyle w:val="lsCategory"/>
        </w:rPr>
        <w:t xml:space="preserve">f-neg </w:t>
      </w:r>
      <w:proofErr w:type="gramStart"/>
      <w:r>
        <w:t>marry</w:t>
      </w:r>
      <w:r>
        <w:rPr>
          <w:rStyle w:val="lsCategory"/>
        </w:rPr>
        <w:t>.vitr.subj</w:t>
      </w:r>
      <w:proofErr w:type="gramEnd"/>
      <w:r>
        <w:rPr>
          <w:rStyle w:val="lsCategory"/>
        </w:rPr>
        <w:t>-3sg</w:t>
      </w:r>
    </w:p>
    <w:p w14:paraId="74AFCAA8" w14:textId="77777777" w:rsidR="002C7FB9" w:rsidRDefault="00983D7D">
      <w:pPr>
        <w:pStyle w:val="lsTranslation"/>
      </w:pPr>
      <w:r>
        <w:t>‘My sister doesn’t want to marry.’</w:t>
      </w:r>
    </w:p>
    <w:p w14:paraId="16FE7A2E" w14:textId="77777777" w:rsidR="002C7FB9" w:rsidRDefault="002C7FB9"/>
    <w:p w14:paraId="3BA206F6" w14:textId="504F49A5" w:rsidR="002C7FB9" w:rsidRDefault="00983D7D">
      <w:r>
        <w:t xml:space="preserve">The second is when the negated predicate is nominal, as in </w:t>
      </w:r>
      <w:r w:rsidR="002C7FB9">
        <w:fldChar w:fldCharType="begin"/>
      </w:r>
      <w:r>
        <w:instrText>REF _Ref510439391 \r \h</w:instrText>
      </w:r>
      <w:r w:rsidR="002C7FB9">
        <w:fldChar w:fldCharType="separate"/>
      </w:r>
      <w:r w:rsidR="0070711A">
        <w:rPr>
          <w:cs/>
        </w:rPr>
        <w:t>‎</w:t>
      </w:r>
      <w:r w:rsidR="0070711A">
        <w:t>(25)a</w:t>
      </w:r>
      <w:r w:rsidR="002C7FB9">
        <w:fldChar w:fldCharType="end"/>
      </w:r>
      <w:r>
        <w:t xml:space="preserve">, or, to judge from Matras’s examples, when we have narrow focus of negation with ellipsis, as in </w:t>
      </w:r>
      <w:r w:rsidR="002C7FB9">
        <w:fldChar w:fldCharType="begin"/>
      </w:r>
      <w:r>
        <w:instrText>REF _Ref510439400 \r \h</w:instrText>
      </w:r>
      <w:r w:rsidR="002C7FB9">
        <w:fldChar w:fldCharType="separate"/>
      </w:r>
      <w:r w:rsidR="0070711A">
        <w:rPr>
          <w:cs/>
        </w:rPr>
        <w:t>‎</w:t>
      </w:r>
      <w:r w:rsidR="0070711A">
        <w:t>(25)b</w:t>
      </w:r>
      <w:r w:rsidR="002C7FB9">
        <w:fldChar w:fldCharType="end"/>
      </w:r>
      <w:r>
        <w:t xml:space="preserve">. Here the negator that would be used </w:t>
      </w:r>
      <w:r>
        <w:lastRenderedPageBreak/>
        <w:t xml:space="preserve">in these contexts in Arabic – </w:t>
      </w:r>
      <w:r>
        <w:rPr>
          <w:i/>
          <w:iCs/>
        </w:rPr>
        <w:t xml:space="preserve">miš </w:t>
      </w:r>
      <w:r>
        <w:t>– is transferred to Domari and functions in the same way.</w:t>
      </w:r>
    </w:p>
    <w:p w14:paraId="51F1D373" w14:textId="77777777" w:rsidR="002C7FB9" w:rsidRDefault="002C7FB9"/>
    <w:p w14:paraId="4549B293" w14:textId="77777777" w:rsidR="002C7FB9" w:rsidRDefault="00983D7D">
      <w:pPr>
        <w:pStyle w:val="lsLanginfo"/>
        <w:numPr>
          <w:ilvl w:val="0"/>
          <w:numId w:val="2"/>
        </w:numPr>
        <w:ind w:left="113" w:firstLine="0"/>
      </w:pPr>
      <w:r>
        <w:t xml:space="preserve">Jerusalem Domari </w:t>
      </w:r>
      <w:r w:rsidR="002C7FB9">
        <w:fldChar w:fldCharType="begin"/>
      </w:r>
      <w:r>
        <w:instrText>ADDIN ZOTERO_ITEM CSL_CITATION {"citationID":"cVvTfPfu","properties":{"formattedCitation":"(Matras 2012: 350)","plainCitation":"(Matras 2012: 350)","noteIndex":0},"citationItems":[{"id":8509,"uris":["http://zotero.org/users/local/lwtdYZtj/items/2FDDZ98U"],"uri":["http://zotero.org/users/local/lwtdYZtj/items/2FDDZ98U"],"itemData":{"id":8509,"type":"book","title":"A grammar of Domari","publisher":"De Gruyter Mouton","publisher-place":"Berlin","event-place":"Berlin","author":[{"family":"Matras","given":"Yaron"}],"issued":{"date-parts":[["2012"]]}},"suffix":": 350"}],"schema":"https://github.com/citation-style-language/schema/raw/master/csl-citation.json"}</w:instrText>
      </w:r>
      <w:r w:rsidR="002C7FB9">
        <w:fldChar w:fldCharType="separate"/>
      </w:r>
      <w:bookmarkStart w:id="129" w:name="__Fieldmark__1753_4205063374"/>
      <w:r>
        <w:t>(Matras 2012: 350)</w:t>
      </w:r>
      <w:r w:rsidR="002C7FB9">
        <w:fldChar w:fldCharType="end"/>
      </w:r>
      <w:bookmarkEnd w:id="129"/>
    </w:p>
    <w:p w14:paraId="37549C67" w14:textId="77777777" w:rsidR="002C7FB9" w:rsidRDefault="002C7FB9">
      <w:pPr>
        <w:pStyle w:val="lsLanginfo"/>
        <w:keepNext w:val="0"/>
        <w:numPr>
          <w:ilvl w:val="1"/>
          <w:numId w:val="2"/>
        </w:numPr>
        <w:ind w:left="113" w:firstLine="0"/>
      </w:pPr>
      <w:bookmarkStart w:id="130" w:name="_Ref510439391"/>
      <w:bookmarkEnd w:id="130"/>
    </w:p>
    <w:p w14:paraId="4400DD94" w14:textId="77777777" w:rsidR="002C7FB9" w:rsidRDefault="00983D7D">
      <w:pPr>
        <w:pStyle w:val="lsSourceline"/>
        <w:keepNext w:val="0"/>
        <w:rPr>
          <w:lang w:val="de-DE"/>
        </w:rPr>
      </w:pPr>
      <w:r>
        <w:rPr>
          <w:lang w:val="de-DE"/>
        </w:rPr>
        <w:t>bay-os mišš kury-a-m-ēk</w:t>
      </w:r>
    </w:p>
    <w:p w14:paraId="70415F83" w14:textId="77777777" w:rsidR="002C7FB9" w:rsidRDefault="00983D7D">
      <w:pPr>
        <w:pStyle w:val="lsIMT"/>
        <w:keepNext w:val="0"/>
        <w:rPr>
          <w:lang w:val="de-DE"/>
        </w:rPr>
      </w:pPr>
      <w:r>
        <w:rPr>
          <w:rStyle w:val="lsCategory"/>
          <w:smallCaps w:val="0"/>
          <w:lang w:val="de-DE"/>
        </w:rPr>
        <w:t>mother.</w:t>
      </w:r>
      <w:r>
        <w:rPr>
          <w:rStyle w:val="lsCategory"/>
          <w:lang w:val="de-DE"/>
        </w:rPr>
        <w:t xml:space="preserve">3sg neg </w:t>
      </w:r>
      <w:r>
        <w:t>house</w:t>
      </w:r>
      <w:r>
        <w:rPr>
          <w:rStyle w:val="lsCategory"/>
          <w:lang w:val="de-DE"/>
        </w:rPr>
        <w:t>-obl.f-loc-pred.sg</w:t>
      </w:r>
      <w:r>
        <w:rPr>
          <w:lang w:val="de-DE"/>
        </w:rPr>
        <w:t xml:space="preserve">  </w:t>
      </w:r>
    </w:p>
    <w:p w14:paraId="16FA223F" w14:textId="77777777" w:rsidR="002C7FB9" w:rsidRDefault="00983D7D">
      <w:pPr>
        <w:pStyle w:val="lsTranslationSubexample"/>
        <w:keepNext w:val="0"/>
      </w:pPr>
      <w:r>
        <w:t>‘His wife is not at home.’</w:t>
      </w:r>
    </w:p>
    <w:p w14:paraId="150095E5" w14:textId="77777777" w:rsidR="002C7FB9" w:rsidRDefault="002C7FB9">
      <w:pPr>
        <w:pStyle w:val="lsLanginfo"/>
        <w:keepNext w:val="0"/>
        <w:numPr>
          <w:ilvl w:val="1"/>
          <w:numId w:val="2"/>
        </w:numPr>
        <w:ind w:left="113" w:firstLine="0"/>
      </w:pPr>
      <w:bookmarkStart w:id="131" w:name="_Ref510439400"/>
      <w:bookmarkEnd w:id="131"/>
    </w:p>
    <w:p w14:paraId="52831ED9" w14:textId="77777777" w:rsidR="002C7FB9" w:rsidRDefault="00983D7D">
      <w:pPr>
        <w:pStyle w:val="lsSourceline"/>
        <w:keepNext w:val="0"/>
        <w:rPr>
          <w:sz w:val="18"/>
          <w:szCs w:val="18"/>
          <w:lang w:val="de-DE"/>
        </w:rPr>
      </w:pPr>
      <w:r>
        <w:rPr>
          <w:sz w:val="18"/>
          <w:szCs w:val="18"/>
          <w:lang w:val="de-DE"/>
        </w:rPr>
        <w:t>day-om min ʕammān-a-ki mišš min ʕēl-oman-ki day-om</w:t>
      </w:r>
    </w:p>
    <w:p w14:paraId="0B434E91" w14:textId="77777777" w:rsidR="002C7FB9" w:rsidRDefault="00983D7D">
      <w:pPr>
        <w:pStyle w:val="lsIMT"/>
        <w:rPr>
          <w:rStyle w:val="lsCategory"/>
          <w:smallCaps w:val="0"/>
          <w:sz w:val="18"/>
          <w:szCs w:val="18"/>
        </w:rPr>
      </w:pPr>
      <w:r>
        <w:rPr>
          <w:rStyle w:val="lsCategory"/>
          <w:smallCaps w:val="0"/>
          <w:sz w:val="18"/>
          <w:szCs w:val="18"/>
          <w:lang w:val="de-DE"/>
        </w:rPr>
        <w:t>mother-1</w:t>
      </w:r>
      <w:r>
        <w:rPr>
          <w:rStyle w:val="lsCategory"/>
          <w:sz w:val="18"/>
          <w:szCs w:val="18"/>
          <w:lang w:val="de-DE"/>
        </w:rPr>
        <w:t xml:space="preserve">sg </w:t>
      </w:r>
      <w:r>
        <w:rPr>
          <w:sz w:val="18"/>
          <w:szCs w:val="18"/>
        </w:rPr>
        <w:t>from Amman-</w:t>
      </w:r>
      <w:r>
        <w:rPr>
          <w:rStyle w:val="lsCategory"/>
          <w:sz w:val="18"/>
          <w:szCs w:val="18"/>
        </w:rPr>
        <w:t xml:space="preserve">obl.f-abl neg </w:t>
      </w:r>
      <w:r>
        <w:rPr>
          <w:rStyle w:val="lsCategory"/>
          <w:smallCaps w:val="0"/>
          <w:sz w:val="18"/>
          <w:szCs w:val="18"/>
        </w:rPr>
        <w:t>from family-</w:t>
      </w:r>
      <w:r>
        <w:rPr>
          <w:rStyle w:val="lsCategory"/>
          <w:smallCaps w:val="0"/>
          <w:sz w:val="18"/>
          <w:szCs w:val="18"/>
          <w:lang w:val="de-DE"/>
        </w:rPr>
        <w:t>1</w:t>
      </w:r>
      <w:r>
        <w:rPr>
          <w:rStyle w:val="lsCategory"/>
          <w:sz w:val="18"/>
          <w:szCs w:val="18"/>
          <w:lang w:val="de-DE"/>
        </w:rPr>
        <w:t>pl-abl</w:t>
      </w:r>
      <w:r>
        <w:rPr>
          <w:rStyle w:val="lsCategory"/>
          <w:smallCaps w:val="0"/>
          <w:sz w:val="18"/>
          <w:szCs w:val="18"/>
        </w:rPr>
        <w:t xml:space="preserve"> </w:t>
      </w:r>
      <w:r>
        <w:rPr>
          <w:rStyle w:val="lsCategory"/>
          <w:smallCaps w:val="0"/>
          <w:sz w:val="18"/>
          <w:szCs w:val="18"/>
          <w:lang w:val="de-DE"/>
        </w:rPr>
        <w:t>mother-1</w:t>
      </w:r>
      <w:r>
        <w:rPr>
          <w:rStyle w:val="lsCategory"/>
          <w:sz w:val="18"/>
          <w:szCs w:val="18"/>
          <w:lang w:val="de-DE"/>
        </w:rPr>
        <w:t>sg</w:t>
      </w:r>
    </w:p>
    <w:p w14:paraId="3029BB16" w14:textId="77777777" w:rsidR="002C7FB9" w:rsidRDefault="00983D7D">
      <w:pPr>
        <w:pStyle w:val="lsTranslationSubexample"/>
        <w:keepNext w:val="0"/>
        <w:spacing w:line="240" w:lineRule="auto"/>
        <w:rPr>
          <w:sz w:val="18"/>
          <w:szCs w:val="18"/>
        </w:rPr>
      </w:pPr>
      <w:r>
        <w:rPr>
          <w:sz w:val="18"/>
          <w:szCs w:val="18"/>
        </w:rPr>
        <w:t>‘My mother is from Amman, she’s not from our family, my mother.’</w:t>
      </w:r>
    </w:p>
    <w:p w14:paraId="4BFB0D7D" w14:textId="77777777" w:rsidR="002C7FB9" w:rsidRDefault="002C7FB9"/>
    <w:p w14:paraId="79414DB9" w14:textId="193E888A" w:rsidR="002C7FB9" w:rsidRDefault="00983D7D">
      <w:r>
        <w:t xml:space="preserve">In addition to these straightforward borrowings, Domari has a bipartite negative construction in which both elements involve inherited lexical material, as illustrated in </w:t>
      </w:r>
      <w:r w:rsidR="002C7FB9">
        <w:fldChar w:fldCharType="begin"/>
      </w:r>
      <w:r>
        <w:instrText>REF _Ref510450237 \r \h</w:instrText>
      </w:r>
      <w:r w:rsidR="002C7FB9">
        <w:fldChar w:fldCharType="separate"/>
      </w:r>
      <w:r w:rsidR="0070711A">
        <w:rPr>
          <w:cs/>
        </w:rPr>
        <w:t>‎</w:t>
      </w:r>
      <w:r w:rsidR="0070711A">
        <w:t>(26)</w:t>
      </w:r>
      <w:r w:rsidR="002C7FB9">
        <w:fldChar w:fldCharType="end"/>
      </w:r>
      <w:r>
        <w:t>.</w:t>
      </w:r>
    </w:p>
    <w:p w14:paraId="594F9FD3" w14:textId="77777777" w:rsidR="002C7FB9" w:rsidRDefault="002C7FB9"/>
    <w:p w14:paraId="5EB357F6" w14:textId="77777777" w:rsidR="002C7FB9" w:rsidRDefault="00983D7D">
      <w:pPr>
        <w:pStyle w:val="lsLanginfo"/>
        <w:numPr>
          <w:ilvl w:val="0"/>
          <w:numId w:val="2"/>
        </w:numPr>
        <w:ind w:left="113" w:firstLine="0"/>
      </w:pPr>
      <w:r>
        <w:t xml:space="preserve">       </w:t>
      </w:r>
      <w:bookmarkStart w:id="132" w:name="_Ref510450237"/>
      <w:r>
        <w:t xml:space="preserve">Jerusalem Domari </w:t>
      </w:r>
      <w:r w:rsidR="002C7FB9">
        <w:fldChar w:fldCharType="begin"/>
      </w:r>
      <w:r>
        <w:instrText>ADDIN ZOTERO_ITEM CSL_CITATION {"citationID":"hXP3ggHj","properties":{"formattedCitation":"(Matras 2012: 117)","plainCitation":"(Matras 2012: 117)","noteIndex":0},"citationItems":[{"id":8509,"uris":["http://zotero.org/users/local/lwtdYZtj/items/2FDDZ98U"],"uri":["http://zotero.org/users/local/lwtdYZtj/items/2FDDZ98U"],"itemData":{"id":8509,"type":"book","title":"A grammar of Domari","publisher":"De Gruyter Mouton","publisher-place":"Berlin","event-place":"Berlin","author":[{"family":"Matras","given":"Yaron"}],"issued":{"date-parts":[["2012"]]}},"suffix":": 117"}],"schema":"https://github.com/citation-style-language/schema/raw/master/csl-citation.json"}</w:instrText>
      </w:r>
      <w:r w:rsidR="002C7FB9">
        <w:fldChar w:fldCharType="separate"/>
      </w:r>
      <w:bookmarkStart w:id="133" w:name="__Fieldmark__1801_4205063374"/>
      <w:r>
        <w:t>(Matras 2012: 117)</w:t>
      </w:r>
      <w:r w:rsidR="002C7FB9">
        <w:fldChar w:fldCharType="end"/>
      </w:r>
      <w:bookmarkEnd w:id="132"/>
      <w:bookmarkEnd w:id="133"/>
    </w:p>
    <w:p w14:paraId="2142714E" w14:textId="70CDFF26" w:rsidR="002C7FB9" w:rsidRDefault="00983D7D">
      <w:pPr>
        <w:pStyle w:val="lsSourceline"/>
        <w:keepNext w:val="0"/>
        <w:rPr>
          <w:lang w:val="de-DE"/>
        </w:rPr>
      </w:pPr>
      <w:r>
        <w:rPr>
          <w:lang w:val="de-DE"/>
        </w:rPr>
        <w:t>ʕašān ihne ama n-mang-am-san-</w:t>
      </w:r>
      <w:r w:rsidR="00F13DC0">
        <w:rPr>
          <w:lang w:val="de-DE"/>
        </w:rPr>
        <w:t>e</w:t>
      </w:r>
      <w:r>
        <w:rPr>
          <w:lang w:val="de-DE"/>
        </w:rPr>
        <w:t>ʔ l-ʕarab</w:t>
      </w:r>
    </w:p>
    <w:p w14:paraId="0D017742" w14:textId="77777777" w:rsidR="002C7FB9" w:rsidRDefault="00983D7D">
      <w:pPr>
        <w:pStyle w:val="lsIMT"/>
      </w:pPr>
      <w:r>
        <w:t xml:space="preserve">because thus </w:t>
      </w:r>
      <w:r>
        <w:rPr>
          <w:rStyle w:val="lsCategory"/>
        </w:rPr>
        <w:t>1sg</w:t>
      </w:r>
      <w:r>
        <w:t xml:space="preserve"> </w:t>
      </w:r>
      <w:r>
        <w:rPr>
          <w:rStyle w:val="lsCategory"/>
        </w:rPr>
        <w:t>neg-</w:t>
      </w:r>
      <w:r>
        <w:t>want-</w:t>
      </w:r>
      <w:r>
        <w:rPr>
          <w:rStyle w:val="lsCategory"/>
        </w:rPr>
        <w:t>1sg-3pl-neg def-</w:t>
      </w:r>
      <w:r>
        <w:t>Arabs</w:t>
      </w:r>
    </w:p>
    <w:p w14:paraId="0C48E21E" w14:textId="77777777" w:rsidR="002C7FB9" w:rsidRDefault="00983D7D">
      <w:pPr>
        <w:pStyle w:val="lsTranslation"/>
      </w:pPr>
      <w:r>
        <w:t>‘Because of this I don’t like the Arabs.’</w:t>
      </w:r>
    </w:p>
    <w:p w14:paraId="631742C8" w14:textId="77777777" w:rsidR="002C7FB9" w:rsidRDefault="002C7FB9">
      <w:pPr>
        <w:pStyle w:val="lsSourceline"/>
        <w:ind w:left="0"/>
        <w:rPr>
          <w:i w:val="0"/>
          <w:iCs/>
        </w:rPr>
      </w:pPr>
    </w:p>
    <w:p w14:paraId="17FF3DAC" w14:textId="323FAA0F" w:rsidR="00AE7DA8" w:rsidRDefault="00F13DC0" w:rsidP="00AE7DA8">
      <w:r>
        <w:t xml:space="preserve">In Lucas </w:t>
      </w:r>
      <w:r>
        <w:fldChar w:fldCharType="begin"/>
      </w:r>
      <w:r>
        <w:instrText xml:space="preserve"> ADDIN ZOTERO_ITEM CSL_CITATION {"citationID":"DYicu34T","properties":{"formattedCitation":"(2013: 413\\uc0\\u8211{}414)","plainCitation":"(2013: 413–414)","noteIndex":0},"citationItems":[{"id":3942,"uris":["http://zotero.org/users/local/lwtdYZtj/items/9RCQB2LF"],"uri":["http://zotero.org/users/local/lwtdYZtj/items/9RCQB2LF"],"itemData":{"id":3942,"type":"chapter","title":"Negation in the history of Arabic and Afro-Asiatic","container-title":"The development of negation in the languages of Europe and the Mediterranean","publisher":"Oxford University Press","publisher-place":"Oxford","page":"399–452","volume":"1: Case studies","event-place":"Oxford","author":[{"family":"Lucas","given":"Christopher"}],"editor":[{"family":"Breitbarth","given":"Anne"},{"family":"Lucas","given":"Christopher"},{"family":"Willis","given":"David"}],"issued":{"date-parts":[["2013"]]}},"suppress-author":true,"suffix":": 413–414"}],"schema":"https://github.com/citation-style-language/schema/raw/master/csl-citation.json"} </w:instrText>
      </w:r>
      <w:r>
        <w:fldChar w:fldCharType="separate"/>
      </w:r>
      <w:r w:rsidRPr="00F13DC0">
        <w:rPr>
          <w:rFonts w:cs="Times New Roman"/>
        </w:rPr>
        <w:t>(2013: 413–414)</w:t>
      </w:r>
      <w:r>
        <w:fldChar w:fldCharType="end"/>
      </w:r>
      <w:r>
        <w:t xml:space="preserve"> I pointed out that t</w:t>
      </w:r>
      <w:r w:rsidR="00983D7D">
        <w:t xml:space="preserve">he second element of this construction – </w:t>
      </w:r>
      <w:r w:rsidR="00AE7DA8">
        <w:t>-</w:t>
      </w:r>
      <w:r>
        <w:rPr>
          <w:i/>
          <w:iCs/>
        </w:rPr>
        <w:t>e</w:t>
      </w:r>
      <w:r w:rsidR="00983D7D">
        <w:rPr>
          <w:i/>
          <w:iCs/>
        </w:rPr>
        <w:t xml:space="preserve">ʔ </w:t>
      </w:r>
      <w:r w:rsidR="00983D7D">
        <w:t xml:space="preserve">– </w:t>
      </w:r>
      <w:r>
        <w:t xml:space="preserve">was apparently not attested in </w:t>
      </w:r>
      <w:r w:rsidR="00DB397A">
        <w:t xml:space="preserve">varieties of Domari spoken outside of Palestine, and suggested that its presence in Jerusalem Domari could therefore be the result of influence from the Palestinian bipartite negative construction. Herin </w:t>
      </w:r>
      <w:r w:rsidR="00DB397A">
        <w:fldChar w:fldCharType="begin"/>
      </w:r>
      <w:r w:rsidR="00DB397A">
        <w:instrText xml:space="preserve"> ADDIN ZOTERO_ITEM CSL_CITATION {"citationID":"Oz4g3CIb","properties":{"formattedCitation":"(2016; 2018)","plainCitation":"(2016; 2018)","noteIndex":0},"citationItems":[{"id":8523,"uris":["http://zotero.org/users/local/lwtdYZtj/items/44Y5IYR2"],"uri":["http://zotero.org/users/local/lwtdYZtj/items/44Y5IYR2"],"itemData":{"id":8523,"type":"article-journal","title":"Elements of Domari dialectology","container-title":"Mediterranean Language Review","page":"33-74","volume":"23","author":[{"family":"Herin","given":"Bruno"}],"issued":{"date-parts":[["2016"]]}},"suppress-author":true},{"id":8621,"uris":["http://zotero.org/users/local/lwtdYZtj/items/RG3AKT2U"],"uri":["http://zotero.org/users/local/lwtdYZtj/items/RG3AKT2U"],"itemData":{"id":8621,"type":"chapter","title":"The Arabic component in Domari","container-title":"Arabic in contact","publisher":"John Benjamins","publisher-place":"Amsterdam","page":"19-36","event-place":"Amsterdam","author":[{"family":"Herin","given":"Bruno"}],"issued":{"date-parts":[["2018"]]}},"suppress-author":true}],"schema":"https://github.com/citation-style-language/schema/raw/master/csl-citation.json"} </w:instrText>
      </w:r>
      <w:r w:rsidR="00DB397A">
        <w:fldChar w:fldCharType="separate"/>
      </w:r>
      <w:r w:rsidR="00DB397A" w:rsidRPr="00DB397A">
        <w:rPr>
          <w:rFonts w:cs="Times New Roman"/>
        </w:rPr>
        <w:t>(2016; 2018)</w:t>
      </w:r>
      <w:r w:rsidR="00DB397A">
        <w:fldChar w:fldCharType="end"/>
      </w:r>
      <w:r w:rsidR="00DB397A">
        <w:t>, however, has since convincingly shown that this is incorrect and that the Jerusalem Domari bipartite construction is an internal development with cognate</w:t>
      </w:r>
      <w:r w:rsidR="00AE7DA8">
        <w:t xml:space="preserve">s in more northerly varieties, the latter being in contact with Arabic varieties that lack the bipartite negative construction. What is unique about the Jerusalem variety of Domari is that here a stage-III construction with </w:t>
      </w:r>
      <w:r w:rsidR="00AE7DA8" w:rsidRPr="00AE7DA8">
        <w:rPr>
          <w:i/>
          <w:iCs/>
        </w:rPr>
        <w:t>-eʔ</w:t>
      </w:r>
      <w:r w:rsidR="00AE7DA8">
        <w:rPr>
          <w:i/>
          <w:iCs/>
        </w:rPr>
        <w:t xml:space="preserve"> </w:t>
      </w:r>
      <w:r w:rsidR="00AE7DA8">
        <w:t xml:space="preserve">alone is possible, omitting the original preverbal negator </w:t>
      </w:r>
      <w:r w:rsidR="00AE7DA8">
        <w:rPr>
          <w:i/>
          <w:iCs/>
        </w:rPr>
        <w:t xml:space="preserve">n(a) </w:t>
      </w:r>
      <w:r w:rsidR="009305DE">
        <w:t>that appears</w:t>
      </w:r>
      <w:r w:rsidR="00AE7DA8">
        <w:t xml:space="preserve"> in </w:t>
      </w:r>
      <w:r w:rsidR="00AE7DA8">
        <w:fldChar w:fldCharType="begin"/>
      </w:r>
      <w:r w:rsidR="00AE7DA8">
        <w:instrText xml:space="preserve"> REF _Ref510450237 \r \h </w:instrText>
      </w:r>
      <w:r w:rsidR="00AE7DA8">
        <w:fldChar w:fldCharType="separate"/>
      </w:r>
      <w:r w:rsidR="0070711A">
        <w:rPr>
          <w:cs/>
        </w:rPr>
        <w:t>‎</w:t>
      </w:r>
      <w:r w:rsidR="0070711A">
        <w:t>(26)</w:t>
      </w:r>
      <w:r w:rsidR="00AE7DA8">
        <w:fldChar w:fldCharType="end"/>
      </w:r>
      <w:r w:rsidR="00AE7DA8">
        <w:t xml:space="preserve">. Herin </w:t>
      </w:r>
      <w:r w:rsidR="00AE7DA8">
        <w:fldChar w:fldCharType="begin"/>
      </w:r>
      <w:r w:rsidR="00AE7DA8">
        <w:instrText xml:space="preserve"> ADDIN ZOTERO_ITEM CSL_CITATION {"citationID":"JWkR9St6","properties":{"formattedCitation":"(2018: 32)","plainCitation":"(2018: 32)","noteIndex":0},"citationItems":[{"id":8621,"uris":["http://zotero.org/users/local/lwtdYZtj/items/RG3AKT2U"],"uri":["http://zotero.org/users/local/lwtdYZtj/items/RG3AKT2U"],"itemData":{"id":8621,"type":"chapter","title":"The Arabic component in Domari","container-title":"Arabic in contact","publisher":"John Benjamins","publisher-place":"Amsterdam","page":"19-36","event-place":"Amsterdam","author":[{"family":"Herin","given":"Bruno"}],"issued":{"date-parts":[["2018"]]}},"locator":"32","suppress-author":true}],"schema":"https://github.com/citation-style-language/schema/raw/master/csl-citation.json"} </w:instrText>
      </w:r>
      <w:r w:rsidR="00AE7DA8">
        <w:fldChar w:fldCharType="separate"/>
      </w:r>
      <w:r w:rsidR="00AE7DA8" w:rsidRPr="00AE7DA8">
        <w:rPr>
          <w:rFonts w:cs="Times New Roman"/>
        </w:rPr>
        <w:t>(2018: 32)</w:t>
      </w:r>
      <w:r w:rsidR="00AE7DA8">
        <w:fldChar w:fldCharType="end"/>
      </w:r>
      <w:r w:rsidR="00AE7DA8">
        <w:t xml:space="preserve"> argues that it is this stage-III construction, not the stage-II bipartite construction, that should be seen as the result of contact with Palestinian Arabic. </w:t>
      </w:r>
    </w:p>
    <w:p w14:paraId="0C18EE23" w14:textId="390E5863" w:rsidR="00AE7DA8" w:rsidRDefault="00AE7DA8" w:rsidP="00AE7DA8">
      <w:r>
        <w:t xml:space="preserve">Overall, therefore, while </w:t>
      </w:r>
      <w:r w:rsidR="00960038">
        <w:t xml:space="preserve">the details naturally vary from one contact scenario to another, we see that negative constructions appear just as </w:t>
      </w:r>
      <w:r w:rsidR="00960038">
        <w:lastRenderedPageBreak/>
        <w:t>liable to be transferred between varieties of Arabic and neighbouring languages as they are between the languages of Europe and beyond.</w:t>
      </w:r>
    </w:p>
    <w:p w14:paraId="0E69E11B" w14:textId="13A9322C" w:rsidR="002C7FB9" w:rsidRDefault="002C7FB9" w:rsidP="00F13DC0"/>
    <w:p w14:paraId="0EED723F" w14:textId="77777777" w:rsidR="002C7FB9" w:rsidRDefault="002C7FB9"/>
    <w:p w14:paraId="46449F85" w14:textId="77777777" w:rsidR="002C7FB9" w:rsidRDefault="00983D7D">
      <w:pPr>
        <w:pStyle w:val="lsSection1"/>
        <w:numPr>
          <w:ilvl w:val="0"/>
          <w:numId w:val="3"/>
        </w:numPr>
      </w:pPr>
      <w:bookmarkStart w:id="134" w:name="_Ref510456157"/>
      <w:r>
        <w:t>Developments in indefinites in the scope of negation</w:t>
      </w:r>
      <w:bookmarkEnd w:id="134"/>
    </w:p>
    <w:p w14:paraId="51A899D7" w14:textId="77777777" w:rsidR="002C7FB9" w:rsidRDefault="00983D7D">
      <w:pPr>
        <w:pStyle w:val="lsSection2"/>
        <w:numPr>
          <w:ilvl w:val="1"/>
          <w:numId w:val="3"/>
        </w:numPr>
      </w:pPr>
      <w:r>
        <w:lastRenderedPageBreak/>
        <w:t>Loaned indefinites</w:t>
      </w:r>
    </w:p>
    <w:p w14:paraId="4C22B5DB" w14:textId="17E28CF1" w:rsidR="002C7FB9" w:rsidRDefault="00983D7D">
      <w:r>
        <w:t>The organization and behaviour of indefinites in the scope of negation seem to be much more resistant to transfer between languages than is the expression of clausal negation, at least in the case of Arabic and its contact languages.</w:t>
      </w:r>
      <w:r w:rsidR="001E58BC">
        <w:rPr>
          <w:rStyle w:val="FootnoteReference"/>
        </w:rPr>
        <w:footnoteReference w:id="8"/>
      </w:r>
      <w:r>
        <w:t xml:space="preserve"> Direct borrowing of individual indefinite items is rather common, however. I make no attempt at an exhaustive list here, but note the following two examples for illustrative purposes. </w:t>
      </w:r>
    </w:p>
    <w:p w14:paraId="6AA769D9" w14:textId="63B71C8E" w:rsidR="002C7FB9" w:rsidRDefault="00983D7D">
      <w:r>
        <w:t>First, Berber varieties stand out as frequent borrowers of Maghrebi Arabic indefinites.</w:t>
      </w:r>
      <w:r w:rsidR="009305DE">
        <w:t xml:space="preserve"> The negative polarity item</w:t>
      </w:r>
      <w:r>
        <w:t xml:space="preserve"> </w:t>
      </w:r>
      <w:r>
        <w:rPr>
          <w:i/>
          <w:iCs/>
        </w:rPr>
        <w:t xml:space="preserve">ḥadd/ḥədd </w:t>
      </w:r>
      <w:r>
        <w:t xml:space="preserve">‘anyone’ is borrowed by at least Siwi </w:t>
      </w:r>
      <w:r w:rsidR="002C7FB9">
        <w:fldChar w:fldCharType="begin"/>
      </w:r>
      <w:r>
        <w:instrText>ADDIN ZOTERO_ITEM CSL_CITATION {"citationID":"UpyOvOze","properties":{"formattedCitation":"(Souag 2009: 58)","plainCitation":"(Souag 2009: 58)","noteIndex":0},"citationItems":[{"id":1549,"uris":["http://zotero.org/users/local/lwtdYZtj/items/F7FFZ9FD"],"uri":["http://zotero.org/users/local/lwtdYZtj/items/F7FFZ9FD"],"itemData":{"id":1549,"type":"article-journal","title":"Siwa and its significance for Arabic dialectology","container-title":"Zeitschrift für Arabische Linguistik","page":"51–75","volume":"51","author":[{"family":"Souag","given":"Lameen"}],"issued":{"date-parts":[["2009"]]}},"suffix":": 58"}],"schema":"https://github.com/citation-style-language/schema/raw/master/csl-citation.json"}</w:instrText>
      </w:r>
      <w:r w:rsidR="002C7FB9">
        <w:fldChar w:fldCharType="separate"/>
      </w:r>
      <w:bookmarkStart w:id="135" w:name="__Fieldmark__1853_4205063374"/>
      <w:r>
        <w:rPr>
          <w:rFonts w:cs="Times New Roman"/>
        </w:rPr>
        <w:t>(Souag 2009: 58)</w:t>
      </w:r>
      <w:r w:rsidR="002C7FB9">
        <w:fldChar w:fldCharType="end"/>
      </w:r>
      <w:bookmarkEnd w:id="135"/>
      <w:r>
        <w:t xml:space="preserve">, Kabyle, Shawiya, Mozabite </w:t>
      </w:r>
      <w:r w:rsidR="002C7FB9">
        <w:fldChar w:fldCharType="begin"/>
      </w:r>
      <w:r>
        <w:instrText>ADDIN ZOTERO_ITEM CSL_CITATION {"citationID":"UK2Sa2XG","properties":{"formattedCitation":"(Rabhi 1996: 29)","plainCitation":"(Rabhi 1996: 29)","noteIndex":0},"citationItems":[{"id":2467,"uris":["http://zotero.org/users/local/lwtdYZtj/items/BSRVDAYG"],"uri":["http://zotero.org/users/local/lwtdYZtj/items/BSRVDAYG"],"itemData":{"id":2467,"type":"chapter","title":"De la négation en berbère: Les donnés algériennes","container-title":"La négation en berbère et en arabe maghrébin","publisher":"L'Harmattan","publisher-place":"Paris","page":"23–34","event-place":"Paris","author":[{"family":"Rabhi","given":"Allaoua"}],"editor":[{"family":"Chaker","given":"Salem"},{"family":"Caubet","given":"Dominique"}],"issued":{"date-parts":[["1996"]]}},"suffix":": 29"}],"schema":"https://github.com/citation-style-language/schema/raw/master/csl-citation.json"}</w:instrText>
      </w:r>
      <w:r w:rsidR="002C7FB9">
        <w:fldChar w:fldCharType="separate"/>
      </w:r>
      <w:bookmarkStart w:id="136" w:name="__Fieldmark__1859_4205063374"/>
      <w:r>
        <w:rPr>
          <w:rFonts w:cs="Times New Roman"/>
        </w:rPr>
        <w:t>(Rabhi 1996: 29)</w:t>
      </w:r>
      <w:r w:rsidR="002C7FB9">
        <w:fldChar w:fldCharType="end"/>
      </w:r>
      <w:bookmarkEnd w:id="136"/>
      <w:r>
        <w:t xml:space="preserve">, and Tashelhiyt </w:t>
      </w:r>
      <w:r w:rsidR="002C7FB9">
        <w:fldChar w:fldCharType="begin"/>
      </w:r>
      <w:r>
        <w:instrText>ADDIN ZOTERO_ITEM CSL_CITATION {"citationID":"jrliP0Jk","properties":{"formattedCitation":"(Boumalk 1996: 41)","plainCitation":"(Boumalk 1996: 41)","noteIndex":0},"citationItems":[{"id":8041,"uris":["http://zotero.org/users/local/lwtdYZtj/items/WBEGXY3J"],"uri":["http://zotero.org/users/local/lwtdYZtj/items/WBEGXY3J"],"itemData":{"id":8041,"type":"chapter","title":"La négation en berbère marocain","container-title":"La négation en berbère et en arabe maghrébin","publisher":"L'Harmattan","publisher-place":"Paris","page":"35–48","event-place":"Paris","author":[{"family":"Boumalk","given":"Abdallah"}],"editor":[{"family":"Chaker","given":"Salem"},{"family":"Caubet","given":"Dominique"}],"issued":{"date-parts":[["1996"]]}},"suffix":": 41"}],"schema":"https://github.com/citation-style-language/schema/raw/master/csl-citation.json"}</w:instrText>
      </w:r>
      <w:r w:rsidR="002C7FB9">
        <w:fldChar w:fldCharType="separate"/>
      </w:r>
      <w:bookmarkStart w:id="137" w:name="__Fieldmark__1864_4205063374"/>
      <w:r>
        <w:rPr>
          <w:rFonts w:cs="Times New Roman"/>
        </w:rPr>
        <w:t>(Boumalk 1996: 41)</w:t>
      </w:r>
      <w:r w:rsidR="002C7FB9">
        <w:fldChar w:fldCharType="end"/>
      </w:r>
      <w:bookmarkEnd w:id="137"/>
      <w:r>
        <w:t>.</w:t>
      </w:r>
      <w:r w:rsidR="009305DE">
        <w:t xml:space="preserve"> The n-word</w:t>
      </w:r>
      <w:r>
        <w:t xml:space="preserve"> </w:t>
      </w:r>
      <w:r>
        <w:rPr>
          <w:i/>
          <w:iCs/>
        </w:rPr>
        <w:t xml:space="preserve">walu </w:t>
      </w:r>
      <w:r>
        <w:t xml:space="preserve">‘nothing’ is borrowed by at least Tarifit </w:t>
      </w:r>
      <w:r w:rsidR="002C7FB9">
        <w:fldChar w:fldCharType="begin"/>
      </w:r>
      <w:r>
        <w:instrText>ADDIN ZOTERO_ITEM CSL_CITATION {"citationID":"WoafKb9b","properties":{"formattedCitation":"(Lafkioui 1996: 54)","plainCitation":"(Lafkioui 1996: 54)","noteIndex":0},"citationItems":[{"id":8510,"uris":["http://zotero.org/users/local/lwtdYZtj/items/SFBL7MGB"],"uri":["http://zotero.org/users/local/lwtdYZtj/items/SFBL7MGB"],"itemData":{"id":8510,"type":"chapter","title":"La négation en tarifit","container-title":"La négation en berbère et en arabe maghrébin","publisher":"L'Harmattan","publisher-place":"Paris","page":"49-78","event-place":"Paris","author":[{"family":"Lafkioui","given":"Mena"}],"editor":[{"family":"Chaker","given":"Salem"},{"family":"Caubet","given":"Dominique"}],"issued":{"date-parts":[["1996"]]}},"suffix":": 54"}],"schema":"https://github.com/citation-style-language/schema/raw/master/csl-citation.json"}</w:instrText>
      </w:r>
      <w:r w:rsidR="002C7FB9">
        <w:fldChar w:fldCharType="separate"/>
      </w:r>
      <w:bookmarkStart w:id="138" w:name="__Fieldmark__1873_4205063374"/>
      <w:r>
        <w:rPr>
          <w:rFonts w:cs="Times New Roman"/>
        </w:rPr>
        <w:t>(Lafkioui 1996: 54)</w:t>
      </w:r>
      <w:r w:rsidR="002C7FB9">
        <w:fldChar w:fldCharType="end"/>
      </w:r>
      <w:bookmarkEnd w:id="138"/>
      <w:r>
        <w:t xml:space="preserve">, Tashelhiyt, and Central Atlas Tamazight </w:t>
      </w:r>
      <w:r w:rsidR="002C7FB9">
        <w:fldChar w:fldCharType="begin"/>
      </w:r>
      <w:r>
        <w:instrText>ADDIN ZOTERO_ITEM CSL_CITATION {"citationID":"cFv7jYI0","properties":{"formattedCitation":"(Boumalk 1996: 41)","plainCitation":"(Boumalk 1996: 41)","noteIndex":0},"citationItems":[{"id":8041,"uris":["http://zotero.org/users/local/lwtdYZtj/items/WBEGXY3J"],"uri":["http://zotero.org/users/local/lwtdYZtj/items/WBEGXY3J"],"itemData":{"id":8041,"type":"chapter","title":"La négation en berbère marocain","container-title":"La négation en berbère et en arabe maghrébin","publisher":"L'Harmattan","publisher-place":"Paris","page":"35–48","event-place":"Paris","author":[{"family":"Boumalk","given":"Abdallah"}],"editor":[{"family":"Chaker","given":"Salem"},{"family":"Caubet","given":"Dominique"}],"issued":{"date-parts":[["1996"]]}},"suffix":": 41"}],"schema":"https://github.com/citation-style-language/schema/raw/master/csl-citation.json"}</w:instrText>
      </w:r>
      <w:r w:rsidR="002C7FB9">
        <w:fldChar w:fldCharType="separate"/>
      </w:r>
      <w:bookmarkStart w:id="139" w:name="__Fieldmark__1880_4205063374"/>
      <w:r>
        <w:rPr>
          <w:rFonts w:cs="Times New Roman"/>
        </w:rPr>
        <w:t>(Boumalk 1996: 41)</w:t>
      </w:r>
      <w:r w:rsidR="002C7FB9">
        <w:fldChar w:fldCharType="end"/>
      </w:r>
      <w:bookmarkEnd w:id="139"/>
      <w:r>
        <w:t xml:space="preserve">. </w:t>
      </w:r>
      <w:r>
        <w:rPr>
          <w:i/>
          <w:iCs/>
        </w:rPr>
        <w:t>ḥətta</w:t>
      </w:r>
      <w:r>
        <w:t xml:space="preserve">, in its function as an n-word determiner is borrowed by at least Tashelhiyt </w:t>
      </w:r>
      <w:r w:rsidR="002C7FB9">
        <w:fldChar w:fldCharType="begin"/>
      </w:r>
      <w:r>
        <w:instrText>ADDIN ZOTERO_ITEM CSL_CITATION {"citationID":"8sBWUg2C","properties":{"formattedCitation":"(Boumalk 1996: 41)","plainCitation":"(Boumalk 1996: 41)","noteIndex":0},"citationItems":[{"id":8041,"uris":["http://zotero.org/users/local/lwtdYZtj/items/WBEGXY3J"],"uri":["http://zotero.org/users/local/lwtdYZtj/items/WBEGXY3J"],"itemData":{"id":8041,"type":"chapter","title":"La négation en berbère marocain","container-title":"La négation en berbère et en arabe maghrébin","publisher":"L'Harmattan","publisher-place":"Paris","page":"35–48","event-place":"Paris","author":[{"family":"Boumalk","given":"Abdallah"}],"editor":[{"family":"Chaker","given":"Salem"},{"family":"Caubet","given":"Dominique"}],"issued":{"date-parts":[["1996"]]}},"suffix":": 41"}],"schema":"https://github.com/citation-style-language/schema/raw/master/csl-citation.json"}</w:instrText>
      </w:r>
      <w:r w:rsidR="002C7FB9">
        <w:fldChar w:fldCharType="separate"/>
      </w:r>
      <w:bookmarkStart w:id="140" w:name="__Fieldmark__1888_4205063374"/>
      <w:r>
        <w:rPr>
          <w:rFonts w:cs="Times New Roman"/>
        </w:rPr>
        <w:t>(Boumalk 1996: 41)</w:t>
      </w:r>
      <w:r w:rsidR="002C7FB9">
        <w:fldChar w:fldCharType="end"/>
      </w:r>
      <w:bookmarkEnd w:id="140"/>
      <w:r>
        <w:t xml:space="preserve">. </w:t>
      </w:r>
      <w:r>
        <w:rPr>
          <w:i/>
          <w:iCs/>
        </w:rPr>
        <w:t>qāʕ</w:t>
      </w:r>
      <w:r>
        <w:t xml:space="preserve">, in its function as a negative polarity adverb ‘at all’, is borrowed by at least Tarifit and Central Atlas Tamazight </w:t>
      </w:r>
      <w:r w:rsidR="002C7FB9">
        <w:fldChar w:fldCharType="begin"/>
      </w:r>
      <w:r>
        <w:instrText>ADDIN ZOTERO_ITEM CSL_CITATION {"citationID":"3zRGIOtN","properties":{"formattedCitation":"(Boumalk 1996: 42)","plainCitation":"(Boumalk 1996: 42)","noteIndex":0},"citationItems":[{"id":8041,"uris":["http://zotero.org/users/local/lwtdYZtj/items/WBEGXY3J"],"uri":["http://zotero.org/users/local/lwtdYZtj/items/WBEGXY3J"],"itemData":{"id":8041,"type":"chapter","title":"La négation en berbère marocain","container-title":"La négation en berbère et en arabe maghrébin","publisher":"L'Harmattan","publisher-place":"Paris","page":"35–48","event-place":"Paris","author":[{"family":"Boumalk","given":"Abdallah"}],"editor":[{"family":"Chaker","given":"Salem"},{"family":"Caubet","given":"Dominique"}],"issued":{"date-parts":[["1996"]]}},"suffix":": 42"}],"schema":"https://github.com/citation-style-language/schema/raw/master/csl-citation.json"}</w:instrText>
      </w:r>
      <w:r w:rsidR="002C7FB9">
        <w:fldChar w:fldCharType="separate"/>
      </w:r>
      <w:bookmarkStart w:id="141" w:name="__Fieldmark__1895_4205063374"/>
      <w:r>
        <w:rPr>
          <w:rFonts w:cs="Times New Roman"/>
        </w:rPr>
        <w:t>(Boumalk 1996: 42)</w:t>
      </w:r>
      <w:r w:rsidR="002C7FB9">
        <w:fldChar w:fldCharType="end"/>
      </w:r>
      <w:bookmarkEnd w:id="141"/>
      <w:r>
        <w:t>. And</w:t>
      </w:r>
      <w:r w:rsidR="009305DE">
        <w:t xml:space="preserve"> the negative polarity adverb</w:t>
      </w:r>
      <w:r>
        <w:t xml:space="preserve"> *ʕumr ‘</w:t>
      </w:r>
      <w:r w:rsidR="009305DE">
        <w:t>(</w:t>
      </w:r>
      <w:r>
        <w:t>n</w:t>
      </w:r>
      <w:r w:rsidR="009305DE">
        <w:t>)</w:t>
      </w:r>
      <w:r>
        <w:t xml:space="preserve">ever’ </w:t>
      </w:r>
      <w:r w:rsidR="00CE3F6E">
        <w:t xml:space="preserve">(&lt; ‘age, lifetime’) </w:t>
      </w:r>
      <w:r>
        <w:t xml:space="preserve">is borrowed by at least Kabyle, Mozabite </w:t>
      </w:r>
      <w:r w:rsidR="002C7FB9">
        <w:fldChar w:fldCharType="begin"/>
      </w:r>
      <w:r>
        <w:instrText>ADDIN ZOTERO_ITEM CSL_CITATION {"citationID":"J9OnjCkV","properties":{"formattedCitation":"(Rabhi 1996: 30)","plainCitation":"(Rabhi 1996: 30)","noteIndex":0},"citationItems":[{"id":2467,"uris":["http://zotero.org/users/local/lwtdYZtj/items/BSRVDAYG"],"uri":["http://zotero.org/users/local/lwtdYZtj/items/BSRVDAYG"],"itemData":{"id":2467,"type":"chapter","title":"De la négation en berbère: Les donnés algériennes","container-title":"La négation en berbère et en arabe maghrébin","publisher":"L'Harmattan","publisher-place":"Paris","page":"23–34","event-place":"Paris","author":[{"family":"Rabhi","given":"Allaoua"}],"editor":[{"family":"Chaker","given":"Salem"},{"family":"Caubet","given":"Dominique"}],"issued":{"date-parts":[["1996"]]}},"suffix":": 30"}],"schema":"https://github.com/citation-style-language/schema/raw/master/csl-citation.json"}</w:instrText>
      </w:r>
      <w:r w:rsidR="002C7FB9">
        <w:fldChar w:fldCharType="separate"/>
      </w:r>
      <w:bookmarkStart w:id="142" w:name="__Fieldmark__1901_4205063374"/>
      <w:r>
        <w:rPr>
          <w:rFonts w:cs="Times New Roman"/>
        </w:rPr>
        <w:t>(Rabhi 1996: 30)</w:t>
      </w:r>
      <w:r w:rsidR="002C7FB9">
        <w:fldChar w:fldCharType="end"/>
      </w:r>
      <w:bookmarkEnd w:id="142"/>
      <w:r>
        <w:t xml:space="preserve">, and Tarifit </w:t>
      </w:r>
      <w:r w:rsidR="002C7FB9">
        <w:fldChar w:fldCharType="begin"/>
      </w:r>
      <w:r>
        <w:instrText>ADDIN ZOTERO_ITEM CSL_CITATION {"citationID":"oVQU0b8S","properties":{"formattedCitation":"(Lafkioui 1996: 72)","plainCitation":"(Lafkioui 1996: 72)","noteIndex":0},"citationItems":[{"id":8510,"uris":["http://zotero.org/users/local/lwtdYZtj/items/SFBL7MGB"],"uri":["http://zotero.org/users/local/lwtdYZtj/items/SFBL7MGB"],"itemData":{"id":8510,"type":"chapter","title":"La négation en tarifit","container-title":"La négation en berbère et en arabe maghrébin","publisher":"L'Harmattan","publisher-place":"Paris","page":"49-78","event-place":"Paris","author":[{"family":"Lafkioui","given":"Mena"}],"editor":[{"family":"Chaker","given":"Salem"},{"family":"Caubet","given":"Dominique"}],"issued":{"date-parts":[["1996"]]}},"suffix":": 72"}],"schema":"https://github.com/citation-style-language/schema/raw/master/csl-citation.json"}</w:instrText>
      </w:r>
      <w:r w:rsidR="002C7FB9">
        <w:fldChar w:fldCharType="separate"/>
      </w:r>
      <w:bookmarkStart w:id="143" w:name="__Fieldmark__1909_4205063374"/>
      <w:r>
        <w:rPr>
          <w:rFonts w:cs="Times New Roman"/>
        </w:rPr>
        <w:t>(Lafkioui 1996: 72)</w:t>
      </w:r>
      <w:r w:rsidR="002C7FB9">
        <w:fldChar w:fldCharType="end"/>
      </w:r>
      <w:bookmarkEnd w:id="143"/>
      <w:r>
        <w:t>. Why these items should have been so freely borrowed</w:t>
      </w:r>
      <w:r w:rsidR="009305DE">
        <w:t>,</w:t>
      </w:r>
      <w:r>
        <w:t xml:space="preserve"> when each of them, with the possible exception of </w:t>
      </w:r>
      <w:r>
        <w:rPr>
          <w:i/>
          <w:iCs/>
        </w:rPr>
        <w:t>ḥətta</w:t>
      </w:r>
      <w:r>
        <w:t>, have direct native equivalents</w:t>
      </w:r>
      <w:r w:rsidR="009305DE">
        <w:t>,</w:t>
      </w:r>
      <w:r>
        <w:t xml:space="preserve"> is unclear. But it </w:t>
      </w:r>
      <w:r w:rsidR="009305DE">
        <w:t>is</w:t>
      </w:r>
      <w:r>
        <w:t xml:space="preserve"> perhaps</w:t>
      </w:r>
      <w:r w:rsidR="009305DE">
        <w:t xml:space="preserve"> to</w:t>
      </w:r>
      <w:r>
        <w:t xml:space="preserve"> be connected with the high degree of expressivity typically associated with negative statements containing indefinites, which therefore creates a constant need for new and “extravagant” </w:t>
      </w:r>
      <w:r w:rsidR="002C7FB9">
        <w:fldChar w:fldCharType="begin"/>
      </w:r>
      <w:r>
        <w:instrText>ADDIN ZOTERO_ITEM CSL_CITATION {"citationID":"6778H0lr","properties":{"formattedCitation":"(in the sense of Haspelmath 2000)","plainCitation":"(in the sense of Haspelmath 2000)","noteIndex":0},"citationItems":[{"id":5805,"uris":["http://zotero.org/users/local/lwtdYZtj/items/4R9X8YT5"],"uri":["http://zotero.org/users/local/lwtdYZtj/items/4R9X8YT5"],"itemData":{"id":5805,"type":"article-journal","title":"The relevance of extravagance: a reply to Bart Geurts","container-title":"Linguistics","page":"789–798","volume":"38","author":[{"family":"Haspelmath","given":"Martin"}],"issued":{"date-parts":[["2000"]]}},"prefix":"in the sense of "}],"schema":"https://github.com/citation-style-language/schema/raw/master/csl-citation.json"}</w:instrText>
      </w:r>
      <w:r w:rsidR="002C7FB9">
        <w:fldChar w:fldCharType="separate"/>
      </w:r>
      <w:bookmarkStart w:id="144" w:name="__Fieldmark__1918_4205063374"/>
      <w:r>
        <w:rPr>
          <w:rFonts w:cs="Times New Roman"/>
        </w:rPr>
        <w:t>(in the sense of Haspelmath 2000)</w:t>
      </w:r>
      <w:r w:rsidR="002C7FB9">
        <w:fldChar w:fldCharType="end"/>
      </w:r>
      <w:bookmarkEnd w:id="144"/>
      <w:r>
        <w:t xml:space="preserve"> means of expressing these meanings.</w:t>
      </w:r>
    </w:p>
    <w:p w14:paraId="33949B20" w14:textId="77777777" w:rsidR="002C7FB9" w:rsidRDefault="00983D7D">
      <w:r>
        <w:t xml:space="preserve">Second, while Arabic itself seems to have been much more constrained in its borrowing of indefinites from other languages, we can here point at least to the n-word </w:t>
      </w:r>
      <w:r>
        <w:rPr>
          <w:i/>
          <w:iCs/>
        </w:rPr>
        <w:t xml:space="preserve">hīč </w:t>
      </w:r>
      <w:r>
        <w:t xml:space="preserve">‘nothing’, which is borrowed from Persian and occurs in both Baghdadi Arabic </w:t>
      </w:r>
      <w:r w:rsidR="002C7FB9">
        <w:fldChar w:fldCharType="begin"/>
      </w:r>
      <w:r>
        <w:instrText>ADDIN ZOTERO_ITEM CSL_CITATION {"citationID":"a5a8fyOi","properties":{"formattedCitation":"(McCarthy &amp; Raffouli 1964: 468)","plainCitation":"(McCarthy &amp; Raffouli 1964: 468)","noteIndex":0},"citationItems":[{"id":8512,"uris":["http://zotero.org/users/local/lwtdYZtj/items/KKRERCM4"],"uri":["http://zotero.org/users/local/lwtdYZtj/items/KKRERCM4"],"itemData":{"id":8512,"type":"book","title":"Spoken Arabic of Baghdad: Part 1: Grammar and exercises","publisher":"Librairie orientale","publisher-place":"Beirut","event-place":"Beirut","author":[{"family":"McCarthy","given":"Richard Joseph"},{"family":"Raffouli","given":"Faraj"}],"issued":{"date-parts":[["1964"]]}},"suffix":": 468"}],"schema":"https://github.com/citation-style-language/schema/raw/master/csl-citation.json"}</w:instrText>
      </w:r>
      <w:r w:rsidR="002C7FB9">
        <w:fldChar w:fldCharType="separate"/>
      </w:r>
      <w:bookmarkStart w:id="145" w:name="__Fieldmark__1936_4205063374"/>
      <w:r>
        <w:rPr>
          <w:rFonts w:cs="Times New Roman"/>
        </w:rPr>
        <w:t>(McCarthy &amp; Raffouli 1964: 468)</w:t>
      </w:r>
      <w:r w:rsidR="002C7FB9">
        <w:fldChar w:fldCharType="end"/>
      </w:r>
      <w:bookmarkEnd w:id="145"/>
      <w:r>
        <w:t xml:space="preserve"> and Gulf Arabic </w:t>
      </w:r>
      <w:r w:rsidR="002C7FB9">
        <w:fldChar w:fldCharType="begin"/>
      </w:r>
      <w:r>
        <w:instrText>ADDIN ZOTERO_ITEM CSL_CITATION {"citationID":"ttLdH7MS","properties":{"formattedCitation":"(Holes 2001: 549)","plainCitation":"(Holes 2001: 549)","noteIndex":0},"citationItems":[{"id":8514,"uris":["http://zotero.org/users/local/lwtdYZtj/items/TDKE2P8F"],"uri":["http://zotero.org/users/local/lwtdYZtj/items/TDKE2P8F"],"itemData":{"id":8514,"type":"book","title":"Dialect, culture, and society in eastern Arabia&lt;i&gt;, vol.1:&lt;/i&gt; Glossary","publisher":"Brill","publisher-place":"Leiden","event-place":"Leiden","ISBN":"90-04-10763-0","author":[{"family":"Holes","given":"Clive"}],"issued":{"date-parts":[["2001"]]}},"suffix":": 549"}],"schema":"https://github.com/citation-style-language/schema/raw/master/csl-citation.json"}</w:instrText>
      </w:r>
      <w:r w:rsidR="002C7FB9">
        <w:fldChar w:fldCharType="separate"/>
      </w:r>
      <w:bookmarkStart w:id="146" w:name="__Fieldmark__1942_4205063374"/>
      <w:r>
        <w:rPr>
          <w:rFonts w:cs="Times New Roman"/>
        </w:rPr>
        <w:t>(Holes 2001: 549)</w:t>
      </w:r>
      <w:r w:rsidR="002C7FB9">
        <w:fldChar w:fldCharType="end"/>
      </w:r>
      <w:bookmarkEnd w:id="146"/>
      <w:r>
        <w:t xml:space="preserve">. </w:t>
      </w:r>
    </w:p>
    <w:p w14:paraId="670FE6AD" w14:textId="77777777" w:rsidR="002C7FB9" w:rsidRDefault="002C7FB9">
      <w:pPr>
        <w:keepNext w:val="0"/>
        <w:spacing w:line="276" w:lineRule="auto"/>
      </w:pPr>
    </w:p>
    <w:p w14:paraId="681162B2" w14:textId="77777777" w:rsidR="002C7FB9" w:rsidRDefault="00983D7D">
      <w:pPr>
        <w:pStyle w:val="lsSection2"/>
        <w:numPr>
          <w:ilvl w:val="1"/>
          <w:numId w:val="3"/>
        </w:numPr>
      </w:pPr>
      <w:r>
        <w:t xml:space="preserve">The indefinite system of </w:t>
      </w:r>
      <w:r>
        <w:lastRenderedPageBreak/>
        <w:t>Maltese</w:t>
      </w:r>
    </w:p>
    <w:p w14:paraId="7E043D6C" w14:textId="719109F0" w:rsidR="002C7FB9" w:rsidRDefault="00983D7D">
      <w:r>
        <w:t xml:space="preserve">While most or perhaps all Arabic varieties have at least some items that qualify as n-words according to the definition in </w:t>
      </w:r>
      <w:r>
        <w:rPr>
          <w:rFonts w:cs="Times New Roman"/>
        </w:rPr>
        <w:t>§</w:t>
      </w:r>
      <w:r w:rsidR="002C7FB9">
        <w:rPr>
          <w:rFonts w:cs="Times New Roman"/>
        </w:rPr>
        <w:fldChar w:fldCharType="begin"/>
      </w:r>
      <w:r>
        <w:rPr>
          <w:rFonts w:cs="Times New Roman"/>
        </w:rPr>
        <w:instrText>REF _Ref510456323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1.3</w:t>
      </w:r>
      <w:r w:rsidR="002C7FB9">
        <w:rPr>
          <w:rFonts w:cs="Times New Roman"/>
        </w:rPr>
        <w:fldChar w:fldCharType="end"/>
      </w:r>
      <w:r>
        <w:t xml:space="preserve">, it is only Maltese that has developed into a straightforward negative-concord language with a full series of n-word indefinites in largely complementary distribution with a separate series of indefinites that cannot appear in the scope of negation, as is the situation in French described in </w:t>
      </w:r>
      <w:r>
        <w:rPr>
          <w:rFonts w:cs="Times New Roman"/>
        </w:rPr>
        <w:t>§</w:t>
      </w:r>
      <w:r w:rsidR="002C7FB9">
        <w:rPr>
          <w:rFonts w:cs="Times New Roman"/>
        </w:rPr>
        <w:fldChar w:fldCharType="begin"/>
      </w:r>
      <w:r>
        <w:rPr>
          <w:rFonts w:cs="Times New Roman"/>
        </w:rPr>
        <w:instrText>REF _Ref510456323 \r \h</w:instrText>
      </w:r>
      <w:r w:rsidR="002C7FB9">
        <w:rPr>
          <w:rFonts w:cs="Times New Roman"/>
        </w:rPr>
      </w:r>
      <w:r w:rsidR="002C7FB9">
        <w:rPr>
          <w:rFonts w:cs="Times New Roman"/>
        </w:rPr>
        <w:fldChar w:fldCharType="separate"/>
      </w:r>
      <w:r w:rsidR="0070711A">
        <w:rPr>
          <w:rFonts w:cs="Times New Roman"/>
          <w:cs/>
        </w:rPr>
        <w:t>‎</w:t>
      </w:r>
      <w:r w:rsidR="0070711A">
        <w:rPr>
          <w:rFonts w:cs="Times New Roman"/>
        </w:rPr>
        <w:t>1.3</w:t>
      </w:r>
      <w:r w:rsidR="002C7FB9">
        <w:rPr>
          <w:rFonts w:cs="Times New Roman"/>
        </w:rPr>
        <w:fldChar w:fldCharType="end"/>
      </w:r>
      <w:r>
        <w:t xml:space="preserve">. These two series are shown in </w:t>
      </w:r>
      <w:r w:rsidR="00F84C8B" w:rsidRPr="00F84C8B">
        <w:fldChar w:fldCharType="begin"/>
      </w:r>
      <w:r w:rsidR="00F84C8B" w:rsidRPr="00F84C8B">
        <w:instrText xml:space="preserve"> REF _Ref533951942 \h  \* MERGEFORMAT </w:instrText>
      </w:r>
      <w:r w:rsidR="00F84C8B" w:rsidRPr="00F84C8B">
        <w:fldChar w:fldCharType="separate"/>
      </w:r>
      <w:r w:rsidR="0070711A" w:rsidRPr="0070711A">
        <w:t xml:space="preserve">Table </w:t>
      </w:r>
      <w:r w:rsidR="0070711A" w:rsidRPr="0070711A">
        <w:rPr>
          <w:noProof/>
        </w:rPr>
        <w:t>1</w:t>
      </w:r>
      <w:r w:rsidR="00F84C8B" w:rsidRPr="00F84C8B">
        <w:fldChar w:fldCharType="end"/>
      </w:r>
      <w:r>
        <w:t xml:space="preserve">, adapted from Haspelmath &amp; Caruana </w:t>
      </w:r>
      <w:r w:rsidR="002C7FB9">
        <w:fldChar w:fldCharType="begin"/>
      </w:r>
      <w:r>
        <w:instrText>ADDIN ZOTERO_ITEM CSL_CITATION {"citationID":"xH1Wqa8q","properties":{"formattedCitation":"(1996: 215)","plainCitation":"(1996: 215)","noteIndex":0},"citationItems":[{"id":5794,"uris":["http://zotero.org/users/local/lwtdYZtj/items/RV5KXZSA"],"uri":["http://zotero.org/users/local/lwtdYZtj/items/RV5KXZSA"],"itemData":{"id":5794,"type":"article-journal","title":"Indefinite pronouns in Maltese","container-title":"Rivista di Linguistica","page":"213–227","volume":"8","author":[{"family":"Haspelmath","given":"Martin"},{"family":"Caruana","given":"Josephine"}],"issued":{"date-parts":[["1996"]]}},"suppress-author":true,"suffix":": 215"}],"schema":"https://github.com/citation-style-language/schema/raw/master/csl-citation.json"}</w:instrText>
      </w:r>
      <w:r w:rsidR="002C7FB9">
        <w:fldChar w:fldCharType="separate"/>
      </w:r>
      <w:bookmarkStart w:id="147" w:name="__Fieldmark__1968_4205063374"/>
      <w:r>
        <w:rPr>
          <w:rFonts w:cs="Times New Roman"/>
        </w:rPr>
        <w:t>(1996: 215)</w:t>
      </w:r>
      <w:r w:rsidR="002C7FB9">
        <w:fldChar w:fldCharType="end"/>
      </w:r>
      <w:bookmarkEnd w:id="147"/>
      <w:r>
        <w:t>.</w:t>
      </w:r>
    </w:p>
    <w:p w14:paraId="03B5549F" w14:textId="77777777" w:rsidR="002C7FB9" w:rsidRDefault="002C7FB9">
      <w:pPr>
        <w:pStyle w:val="lsTableHeading"/>
      </w:pPr>
    </w:p>
    <w:tbl>
      <w:tblPr>
        <w:tblW w:w="4243" w:type="dxa"/>
        <w:tblInd w:w="-274" w:type="dxa"/>
        <w:tblBorders>
          <w:top w:val="single" w:sz="4" w:space="0" w:color="00000A"/>
          <w:bottom w:val="single" w:sz="4" w:space="0" w:color="00000A"/>
          <w:insideH w:val="single" w:sz="4" w:space="0" w:color="00000A"/>
        </w:tblBorders>
        <w:tblLook w:val="01E0" w:firstRow="1" w:lastRow="1" w:firstColumn="1" w:lastColumn="1" w:noHBand="0" w:noVBand="0"/>
      </w:tblPr>
      <w:tblGrid>
        <w:gridCol w:w="1309"/>
        <w:gridCol w:w="1057"/>
        <w:gridCol w:w="1877"/>
      </w:tblGrid>
      <w:tr w:rsidR="002C7FB9" w14:paraId="11EBAA52" w14:textId="77777777">
        <w:trPr>
          <w:trHeight w:val="370"/>
        </w:trPr>
        <w:tc>
          <w:tcPr>
            <w:tcW w:w="1308" w:type="dxa"/>
            <w:tcBorders>
              <w:top w:val="single" w:sz="4" w:space="0" w:color="00000A"/>
              <w:bottom w:val="single" w:sz="4" w:space="0" w:color="00000A"/>
            </w:tcBorders>
            <w:shd w:val="clear" w:color="auto" w:fill="auto"/>
          </w:tcPr>
          <w:p w14:paraId="5E7BF8F4" w14:textId="77777777" w:rsidR="002C7FB9" w:rsidRDefault="002C7FB9">
            <w:pPr>
              <w:tabs>
                <w:tab w:val="left" w:pos="540"/>
                <w:tab w:val="left" w:pos="900"/>
                <w:tab w:val="left" w:pos="1260"/>
                <w:tab w:val="left" w:pos="2520"/>
                <w:tab w:val="left" w:pos="4140"/>
                <w:tab w:val="left" w:pos="4860"/>
                <w:tab w:val="left" w:pos="5940"/>
              </w:tabs>
              <w:rPr>
                <w:rFonts w:ascii="Arial Unicode MS" w:eastAsia="Arial Unicode MS" w:hAnsi="Arial Unicode MS" w:cs="Arial Unicode MS"/>
                <w:szCs w:val="18"/>
              </w:rPr>
            </w:pPr>
          </w:p>
        </w:tc>
        <w:tc>
          <w:tcPr>
            <w:tcW w:w="1057" w:type="dxa"/>
            <w:tcBorders>
              <w:top w:val="single" w:sz="4" w:space="0" w:color="00000A"/>
              <w:bottom w:val="single" w:sz="4" w:space="0" w:color="00000A"/>
            </w:tcBorders>
            <w:shd w:val="clear" w:color="auto" w:fill="auto"/>
          </w:tcPr>
          <w:p w14:paraId="550A9463" w14:textId="77777777" w:rsidR="002C7FB9" w:rsidRDefault="00983D7D">
            <w:pPr>
              <w:pStyle w:val="lsTableHeading"/>
              <w:rPr>
                <w:rFonts w:ascii="Arial Unicode MS" w:hAnsi="Arial Unicode MS"/>
              </w:rPr>
            </w:pPr>
            <w:r>
              <w:t>n-words</w:t>
            </w:r>
          </w:p>
        </w:tc>
        <w:tc>
          <w:tcPr>
            <w:tcW w:w="1878" w:type="dxa"/>
            <w:tcBorders>
              <w:top w:val="single" w:sz="4" w:space="0" w:color="00000A"/>
              <w:bottom w:val="single" w:sz="4" w:space="0" w:color="00000A"/>
            </w:tcBorders>
            <w:shd w:val="clear" w:color="auto" w:fill="auto"/>
          </w:tcPr>
          <w:p w14:paraId="11EB7B73" w14:textId="77777777" w:rsidR="002C7FB9" w:rsidRDefault="00983D7D">
            <w:pPr>
              <w:pStyle w:val="lsTableHeading"/>
              <w:rPr>
                <w:rFonts w:ascii="Arial Unicode MS" w:hAnsi="Arial Unicode MS"/>
              </w:rPr>
            </w:pPr>
            <w:r>
              <w:t>non-n-words</w:t>
            </w:r>
          </w:p>
        </w:tc>
      </w:tr>
      <w:tr w:rsidR="002C7FB9" w14:paraId="3A241B2C" w14:textId="77777777">
        <w:tc>
          <w:tcPr>
            <w:tcW w:w="1308" w:type="dxa"/>
            <w:tcBorders>
              <w:top w:val="single" w:sz="4" w:space="0" w:color="00000A"/>
            </w:tcBorders>
            <w:shd w:val="clear" w:color="auto" w:fill="auto"/>
          </w:tcPr>
          <w:p w14:paraId="18F1C077" w14:textId="77777777" w:rsidR="002C7FB9" w:rsidRDefault="00983D7D">
            <w:pPr>
              <w:pStyle w:val="lsTable"/>
              <w:rPr>
                <w:rFonts w:ascii="Arial Unicode MS" w:hAnsi="Arial Unicode MS"/>
              </w:rPr>
            </w:pPr>
            <w:r>
              <w:t>Determiner</w:t>
            </w:r>
          </w:p>
        </w:tc>
        <w:tc>
          <w:tcPr>
            <w:tcW w:w="1057" w:type="dxa"/>
            <w:tcBorders>
              <w:top w:val="single" w:sz="4" w:space="0" w:color="00000A"/>
            </w:tcBorders>
            <w:shd w:val="clear" w:color="auto" w:fill="auto"/>
          </w:tcPr>
          <w:p w14:paraId="0D71634F" w14:textId="77777777" w:rsidR="002C7FB9" w:rsidRDefault="00983D7D">
            <w:pPr>
              <w:pStyle w:val="lsTable"/>
              <w:rPr>
                <w:rFonts w:ascii="Arial Unicode MS" w:hAnsi="Arial Unicode MS"/>
              </w:rPr>
            </w:pPr>
            <w:r>
              <w:t>ebda</w:t>
            </w:r>
          </w:p>
        </w:tc>
        <w:tc>
          <w:tcPr>
            <w:tcW w:w="1878" w:type="dxa"/>
            <w:tcBorders>
              <w:top w:val="single" w:sz="4" w:space="0" w:color="00000A"/>
            </w:tcBorders>
            <w:shd w:val="clear" w:color="auto" w:fill="auto"/>
          </w:tcPr>
          <w:p w14:paraId="51FB8B84" w14:textId="77777777" w:rsidR="002C7FB9" w:rsidRDefault="00983D7D">
            <w:pPr>
              <w:pStyle w:val="lsTable"/>
              <w:rPr>
                <w:rFonts w:ascii="Arial Unicode MS" w:hAnsi="Arial Unicode MS"/>
              </w:rPr>
            </w:pPr>
            <w:r>
              <w:t>xi</w:t>
            </w:r>
          </w:p>
        </w:tc>
      </w:tr>
      <w:tr w:rsidR="002C7FB9" w14:paraId="36C5A8C1" w14:textId="77777777">
        <w:trPr>
          <w:trHeight w:val="343"/>
        </w:trPr>
        <w:tc>
          <w:tcPr>
            <w:tcW w:w="1308" w:type="dxa"/>
            <w:shd w:val="clear" w:color="auto" w:fill="auto"/>
          </w:tcPr>
          <w:p w14:paraId="1633471F" w14:textId="77777777" w:rsidR="002C7FB9" w:rsidRDefault="00983D7D">
            <w:pPr>
              <w:pStyle w:val="lsTable"/>
              <w:rPr>
                <w:rFonts w:ascii="Arial Unicode MS" w:hAnsi="Arial Unicode MS"/>
              </w:rPr>
            </w:pPr>
            <w:r>
              <w:t>Thing</w:t>
            </w:r>
          </w:p>
        </w:tc>
        <w:tc>
          <w:tcPr>
            <w:tcW w:w="1057" w:type="dxa"/>
            <w:shd w:val="clear" w:color="auto" w:fill="auto"/>
          </w:tcPr>
          <w:p w14:paraId="483C2576" w14:textId="77777777" w:rsidR="002C7FB9" w:rsidRDefault="00983D7D">
            <w:pPr>
              <w:pStyle w:val="lsTable"/>
              <w:rPr>
                <w:rFonts w:ascii="Arial Unicode MS" w:hAnsi="Arial Unicode MS"/>
              </w:rPr>
            </w:pPr>
            <w:r>
              <w:t>xejn</w:t>
            </w:r>
          </w:p>
        </w:tc>
        <w:tc>
          <w:tcPr>
            <w:tcW w:w="1878" w:type="dxa"/>
            <w:shd w:val="clear" w:color="auto" w:fill="auto"/>
          </w:tcPr>
          <w:p w14:paraId="4675F85C" w14:textId="77777777" w:rsidR="002C7FB9" w:rsidRDefault="00983D7D">
            <w:pPr>
              <w:pStyle w:val="lsTable"/>
              <w:rPr>
                <w:rFonts w:ascii="Arial Unicode MS" w:hAnsi="Arial Unicode MS"/>
              </w:rPr>
            </w:pPr>
            <w:r>
              <w:t xml:space="preserve">xi </w:t>
            </w:r>
            <w:r>
              <w:rPr>
                <w:rFonts w:eastAsia="Heiti SC Medium"/>
              </w:rPr>
              <w:t>ħ</w:t>
            </w:r>
            <w:r>
              <w:t>a</w:t>
            </w:r>
            <w:r>
              <w:rPr>
                <w:rFonts w:eastAsia="Heiti SC Medium"/>
              </w:rPr>
              <w:t>ġ</w:t>
            </w:r>
            <w:r>
              <w:t>a</w:t>
            </w:r>
          </w:p>
        </w:tc>
      </w:tr>
      <w:tr w:rsidR="002C7FB9" w14:paraId="52CA5954" w14:textId="77777777">
        <w:tc>
          <w:tcPr>
            <w:tcW w:w="1308" w:type="dxa"/>
            <w:shd w:val="clear" w:color="auto" w:fill="auto"/>
          </w:tcPr>
          <w:p w14:paraId="57E7CAF4" w14:textId="77777777" w:rsidR="002C7FB9" w:rsidRDefault="00983D7D">
            <w:pPr>
              <w:pStyle w:val="lsTable"/>
              <w:rPr>
                <w:rFonts w:ascii="Arial Unicode MS" w:hAnsi="Arial Unicode MS"/>
              </w:rPr>
            </w:pPr>
            <w:r>
              <w:t>Person</w:t>
            </w:r>
          </w:p>
        </w:tc>
        <w:tc>
          <w:tcPr>
            <w:tcW w:w="1057" w:type="dxa"/>
            <w:shd w:val="clear" w:color="auto" w:fill="auto"/>
          </w:tcPr>
          <w:p w14:paraId="7261E07C" w14:textId="77777777" w:rsidR="002C7FB9" w:rsidRDefault="00983D7D">
            <w:pPr>
              <w:pStyle w:val="lsTable"/>
              <w:rPr>
                <w:rFonts w:ascii="Arial Unicode MS" w:hAnsi="Arial Unicode MS"/>
              </w:rPr>
            </w:pPr>
            <w:r>
              <w:t>ħadd</w:t>
            </w:r>
          </w:p>
        </w:tc>
        <w:tc>
          <w:tcPr>
            <w:tcW w:w="1878" w:type="dxa"/>
            <w:shd w:val="clear" w:color="auto" w:fill="auto"/>
          </w:tcPr>
          <w:p w14:paraId="2FEDD9D4" w14:textId="77777777" w:rsidR="002C7FB9" w:rsidRDefault="00983D7D">
            <w:pPr>
              <w:pStyle w:val="lsTable"/>
              <w:rPr>
                <w:rFonts w:ascii="Arial Unicode MS" w:hAnsi="Arial Unicode MS"/>
              </w:rPr>
            </w:pPr>
            <w:r>
              <w:t>xi ħadd</w:t>
            </w:r>
          </w:p>
        </w:tc>
      </w:tr>
      <w:tr w:rsidR="002C7FB9" w14:paraId="72B030DD" w14:textId="77777777">
        <w:tc>
          <w:tcPr>
            <w:tcW w:w="1308" w:type="dxa"/>
            <w:shd w:val="clear" w:color="auto" w:fill="auto"/>
          </w:tcPr>
          <w:p w14:paraId="37D1D803" w14:textId="77777777" w:rsidR="002C7FB9" w:rsidRDefault="00983D7D">
            <w:pPr>
              <w:pStyle w:val="lsTable"/>
              <w:rPr>
                <w:rFonts w:ascii="Arial Unicode MS" w:hAnsi="Arial Unicode MS"/>
              </w:rPr>
            </w:pPr>
            <w:r>
              <w:t>Time</w:t>
            </w:r>
          </w:p>
        </w:tc>
        <w:tc>
          <w:tcPr>
            <w:tcW w:w="1057" w:type="dxa"/>
            <w:shd w:val="clear" w:color="auto" w:fill="auto"/>
          </w:tcPr>
          <w:p w14:paraId="0858C588" w14:textId="77777777" w:rsidR="002C7FB9" w:rsidRDefault="00983D7D">
            <w:pPr>
              <w:pStyle w:val="lsTable"/>
              <w:rPr>
                <w:rFonts w:ascii="Arial Unicode MS" w:hAnsi="Arial Unicode MS"/>
              </w:rPr>
            </w:pPr>
            <w:r>
              <w:t>qatt</w:t>
            </w:r>
          </w:p>
        </w:tc>
        <w:tc>
          <w:tcPr>
            <w:tcW w:w="1878" w:type="dxa"/>
            <w:shd w:val="clear" w:color="auto" w:fill="auto"/>
          </w:tcPr>
          <w:p w14:paraId="509EAF19" w14:textId="77777777" w:rsidR="002C7FB9" w:rsidRDefault="00983D7D">
            <w:pPr>
              <w:pStyle w:val="lsTable"/>
              <w:rPr>
                <w:rFonts w:ascii="Arial Unicode MS" w:hAnsi="Arial Unicode MS"/>
              </w:rPr>
            </w:pPr>
            <w:r>
              <w:t>xi darba</w:t>
            </w:r>
          </w:p>
        </w:tc>
      </w:tr>
      <w:tr w:rsidR="002C7FB9" w14:paraId="6CCE8497" w14:textId="77777777">
        <w:tc>
          <w:tcPr>
            <w:tcW w:w="1308" w:type="dxa"/>
            <w:tcBorders>
              <w:bottom w:val="single" w:sz="4" w:space="0" w:color="00000A"/>
            </w:tcBorders>
            <w:shd w:val="clear" w:color="auto" w:fill="auto"/>
          </w:tcPr>
          <w:p w14:paraId="6C4F85DE" w14:textId="77777777" w:rsidR="002C7FB9" w:rsidRDefault="00983D7D">
            <w:pPr>
              <w:pStyle w:val="lsTable"/>
              <w:rPr>
                <w:rFonts w:ascii="Arial Unicode MS" w:hAnsi="Arial Unicode MS"/>
              </w:rPr>
            </w:pPr>
            <w:r>
              <w:t>Place</w:t>
            </w:r>
          </w:p>
        </w:tc>
        <w:tc>
          <w:tcPr>
            <w:tcW w:w="1057" w:type="dxa"/>
            <w:tcBorders>
              <w:bottom w:val="single" w:sz="4" w:space="0" w:color="00000A"/>
            </w:tcBorders>
            <w:shd w:val="clear" w:color="auto" w:fill="auto"/>
          </w:tcPr>
          <w:p w14:paraId="41CF91F4" w14:textId="77777777" w:rsidR="002C7FB9" w:rsidRDefault="00983D7D">
            <w:pPr>
              <w:pStyle w:val="lsTable"/>
              <w:rPr>
                <w:rFonts w:ascii="Arial Unicode MS" w:hAnsi="Arial Unicode MS"/>
              </w:rPr>
            </w:pPr>
            <w:r>
              <w:t>imkien</w:t>
            </w:r>
          </w:p>
        </w:tc>
        <w:tc>
          <w:tcPr>
            <w:tcW w:w="1878" w:type="dxa"/>
            <w:tcBorders>
              <w:bottom w:val="single" w:sz="4" w:space="0" w:color="00000A"/>
            </w:tcBorders>
            <w:shd w:val="clear" w:color="auto" w:fill="auto"/>
          </w:tcPr>
          <w:p w14:paraId="531F24AB" w14:textId="77777777" w:rsidR="002C7FB9" w:rsidRDefault="00983D7D" w:rsidP="00CE3F6E">
            <w:pPr>
              <w:pStyle w:val="lsTable"/>
              <w:keepNext/>
              <w:rPr>
                <w:rFonts w:ascii="Arial Unicode MS" w:hAnsi="Arial Unicode MS"/>
              </w:rPr>
            </w:pPr>
            <w:r>
              <w:t>xi mkien</w:t>
            </w:r>
          </w:p>
        </w:tc>
      </w:tr>
    </w:tbl>
    <w:p w14:paraId="135B90DB" w14:textId="50142E69" w:rsidR="00CE3F6E" w:rsidRPr="00F84C8B" w:rsidRDefault="00CE3F6E">
      <w:pPr>
        <w:pStyle w:val="Caption"/>
        <w:rPr>
          <w:i w:val="0"/>
          <w:iCs w:val="0"/>
          <w:sz w:val="24"/>
          <w:szCs w:val="24"/>
        </w:rPr>
      </w:pPr>
      <w:bookmarkStart w:id="148" w:name="_Ref533951942"/>
      <w:r w:rsidRPr="00F84C8B">
        <w:rPr>
          <w:i w:val="0"/>
          <w:iCs w:val="0"/>
          <w:sz w:val="24"/>
          <w:szCs w:val="24"/>
        </w:rPr>
        <w:t xml:space="preserve">Table </w:t>
      </w:r>
      <w:r w:rsidRPr="00F84C8B">
        <w:rPr>
          <w:i w:val="0"/>
          <w:iCs w:val="0"/>
          <w:sz w:val="24"/>
          <w:szCs w:val="24"/>
        </w:rPr>
        <w:fldChar w:fldCharType="begin"/>
      </w:r>
      <w:r w:rsidRPr="00F84C8B">
        <w:rPr>
          <w:i w:val="0"/>
          <w:iCs w:val="0"/>
          <w:sz w:val="24"/>
          <w:szCs w:val="24"/>
        </w:rPr>
        <w:instrText xml:space="preserve"> SEQ Table \* ARABIC </w:instrText>
      </w:r>
      <w:r w:rsidRPr="00F84C8B">
        <w:rPr>
          <w:i w:val="0"/>
          <w:iCs w:val="0"/>
          <w:sz w:val="24"/>
          <w:szCs w:val="24"/>
        </w:rPr>
        <w:fldChar w:fldCharType="separate"/>
      </w:r>
      <w:r w:rsidR="0070711A">
        <w:rPr>
          <w:i w:val="0"/>
          <w:iCs w:val="0"/>
          <w:noProof/>
          <w:sz w:val="24"/>
          <w:szCs w:val="24"/>
        </w:rPr>
        <w:t>1</w:t>
      </w:r>
      <w:r w:rsidRPr="00F84C8B">
        <w:rPr>
          <w:i w:val="0"/>
          <w:iCs w:val="0"/>
          <w:sz w:val="24"/>
          <w:szCs w:val="24"/>
        </w:rPr>
        <w:fldChar w:fldCharType="end"/>
      </w:r>
      <w:bookmarkEnd w:id="148"/>
      <w:r w:rsidR="00F84C8B" w:rsidRPr="00F84C8B">
        <w:rPr>
          <w:i w:val="0"/>
          <w:iCs w:val="0"/>
          <w:sz w:val="24"/>
          <w:szCs w:val="24"/>
        </w:rPr>
        <w:t>: Maltese indefinites</w:t>
      </w:r>
    </w:p>
    <w:p w14:paraId="22F8ECC4" w14:textId="77777777" w:rsidR="002C7FB9" w:rsidRDefault="002C7FB9">
      <w:pPr>
        <w:keepNext w:val="0"/>
        <w:spacing w:line="276" w:lineRule="auto"/>
      </w:pPr>
    </w:p>
    <w:p w14:paraId="429FE7EE" w14:textId="754CB519" w:rsidR="002C7FB9" w:rsidRDefault="00983D7D">
      <w:pPr>
        <w:keepNext w:val="0"/>
        <w:spacing w:line="276" w:lineRule="auto"/>
      </w:pPr>
      <w:r>
        <w:t xml:space="preserve">All the lexical material that makes up the Maltese indefinite system illustrated in Table 1 is inherited from Arabic, but the neat paradigm of n-words for determiner, ‘thing’, ‘person’, ‘time’, and ‘place’ is much more reminiscent of European Romance languages than Arabic. The extent to which, for example, </w:t>
      </w:r>
      <w:r>
        <w:rPr>
          <w:i/>
          <w:iCs/>
        </w:rPr>
        <w:t xml:space="preserve">xejn </w:t>
      </w:r>
      <w:r>
        <w:t xml:space="preserve">‘nothing’ (deriving from </w:t>
      </w:r>
      <w:r>
        <w:rPr>
          <w:i/>
          <w:iCs/>
        </w:rPr>
        <w:t xml:space="preserve">šayʔ </w:t>
      </w:r>
      <w:r>
        <w:t>‘thing’, with apparent retention of final nunation) is felt by Maltese speakers to be inherently negative,</w:t>
      </w:r>
      <w:r>
        <w:rPr>
          <w:rStyle w:val="FootnoteAnchor"/>
        </w:rPr>
        <w:footnoteReference w:id="9"/>
      </w:r>
      <w:r>
        <w:t xml:space="preserve"> is shown by the existence of the denominal verb </w:t>
      </w:r>
      <w:r>
        <w:rPr>
          <w:i/>
          <w:iCs/>
        </w:rPr>
        <w:t xml:space="preserve">xejjen </w:t>
      </w:r>
      <w:r>
        <w:t xml:space="preserve">meaning ‘to nullify’, as illustrated in </w:t>
      </w:r>
      <w:r w:rsidR="002C7FB9">
        <w:fldChar w:fldCharType="begin"/>
      </w:r>
      <w:r>
        <w:instrText>REF _Ref510460121 \r \h</w:instrText>
      </w:r>
      <w:r w:rsidR="002C7FB9">
        <w:fldChar w:fldCharType="separate"/>
      </w:r>
      <w:r w:rsidR="0070711A">
        <w:rPr>
          <w:cs/>
        </w:rPr>
        <w:t>‎</w:t>
      </w:r>
      <w:r w:rsidR="0070711A">
        <w:t>(27)</w:t>
      </w:r>
      <w:r w:rsidR="002C7FB9">
        <w:fldChar w:fldCharType="end"/>
      </w:r>
      <w:r>
        <w:t xml:space="preserve">. </w:t>
      </w:r>
    </w:p>
    <w:p w14:paraId="0B916F4E" w14:textId="77777777" w:rsidR="002C7FB9" w:rsidRDefault="002C7FB9"/>
    <w:p w14:paraId="6567AEA4" w14:textId="77777777" w:rsidR="002C7FB9" w:rsidRDefault="00983D7D">
      <w:pPr>
        <w:pStyle w:val="lsLanginfo"/>
        <w:numPr>
          <w:ilvl w:val="0"/>
          <w:numId w:val="2"/>
        </w:numPr>
        <w:ind w:left="113" w:firstLine="0"/>
      </w:pPr>
      <w:r>
        <w:t xml:space="preserve">       </w:t>
      </w:r>
      <w:bookmarkStart w:id="150" w:name="_Ref510460121"/>
      <w:r>
        <w:t xml:space="preserve">Maltese </w:t>
      </w:r>
      <w:r w:rsidR="002C7FB9">
        <w:fldChar w:fldCharType="begin"/>
      </w:r>
      <w:r>
        <w:instrText>ADDIN ZOTERO_ITEM CSL_CITATION {"citationID":"HOd5D4aX","properties":{"formattedCitation":"(Lucas 2013: 441)","plainCitation":"(Lucas 2013: 441)","noteIndex":0},"citationItems":[{"id":3942,"uris":["http://zotero.org/users/local/lwtdYZtj/items/9RCQB2LF"],"uri":["http://zotero.org/users/local/lwtdYZtj/items/9RCQB2LF"],"itemData":{"id":3942,"type":"chapter","title":"Negation in the history of Arabic and Afro-Asiatic","container-title":"The development of negation in the languages of Europe and the Mediterranean","publisher":"Oxford University Press","publisher-place":"Oxford","page":"399–452","volume":"1: Case studies","event-place":"Oxford","author":[{"family":"Lucas","given":"Christopher"}],"editor":[{"family":"Breitbarth","given":"Anne"},{"family":"Lucas","given":"Christopher"},{"family":"Willis","given":"David"}],"issued":{"date-parts":[["2013"]]}},"suffix":": 441"}],"schema":"https://github.com/citation-style-language/schema/raw/master/csl-citation.json"}</w:instrText>
      </w:r>
      <w:r w:rsidR="002C7FB9">
        <w:fldChar w:fldCharType="separate"/>
      </w:r>
      <w:bookmarkStart w:id="151" w:name="__Fieldmark__2068_4205063374"/>
      <w:r>
        <w:t>(Lucas 2013: 441)</w:t>
      </w:r>
      <w:r w:rsidR="002C7FB9">
        <w:fldChar w:fldCharType="end"/>
      </w:r>
      <w:bookmarkEnd w:id="150"/>
      <w:bookmarkEnd w:id="151"/>
    </w:p>
    <w:p w14:paraId="55A3C954" w14:textId="77777777" w:rsidR="002C7FB9" w:rsidRDefault="00983D7D">
      <w:pPr>
        <w:pStyle w:val="lsSourceline"/>
        <w:keepNext w:val="0"/>
        <w:rPr>
          <w:lang w:val="de-DE"/>
        </w:rPr>
      </w:pPr>
      <w:r>
        <w:rPr>
          <w:lang w:val="de-DE"/>
        </w:rPr>
        <w:t>Iżda xejjen lilu nnifs-u</w:t>
      </w:r>
    </w:p>
    <w:p w14:paraId="076F901C" w14:textId="72D6715C" w:rsidR="002C7FB9" w:rsidRDefault="00983D7D">
      <w:pPr>
        <w:pStyle w:val="lsIMT"/>
      </w:pPr>
      <w:r>
        <w:lastRenderedPageBreak/>
        <w:t xml:space="preserve">but </w:t>
      </w:r>
      <w:proofErr w:type="gramStart"/>
      <w:r>
        <w:t>nullify.</w:t>
      </w:r>
      <w:r>
        <w:rPr>
          <w:rStyle w:val="lsCategory"/>
        </w:rPr>
        <w:t>prf.3</w:t>
      </w:r>
      <w:r w:rsidR="0070711A">
        <w:rPr>
          <w:rStyle w:val="lsCategory"/>
        </w:rPr>
        <w:t>sg.</w:t>
      </w:r>
      <w:r>
        <w:rPr>
          <w:rStyle w:val="lsCategory"/>
        </w:rPr>
        <w:t>m</w:t>
      </w:r>
      <w:proofErr w:type="gramEnd"/>
      <w:r>
        <w:t xml:space="preserve"> </w:t>
      </w:r>
      <w:r>
        <w:rPr>
          <w:rStyle w:val="lsCategory"/>
        </w:rPr>
        <w:t>acc.3</w:t>
      </w:r>
      <w:r w:rsidR="0070711A">
        <w:rPr>
          <w:rStyle w:val="lsCategory"/>
        </w:rPr>
        <w:t>sg.</w:t>
      </w:r>
      <w:r>
        <w:rPr>
          <w:rStyle w:val="lsCategory"/>
        </w:rPr>
        <w:t xml:space="preserve">m </w:t>
      </w:r>
      <w:r>
        <w:t>self-</w:t>
      </w:r>
      <w:r>
        <w:rPr>
          <w:rStyle w:val="lsCategory"/>
        </w:rPr>
        <w:t>3</w:t>
      </w:r>
      <w:r w:rsidR="0070711A">
        <w:rPr>
          <w:rStyle w:val="lsCategory"/>
        </w:rPr>
        <w:t>sg.</w:t>
      </w:r>
      <w:r>
        <w:rPr>
          <w:rStyle w:val="lsCategory"/>
        </w:rPr>
        <w:t>m</w:t>
      </w:r>
    </w:p>
    <w:p w14:paraId="5DF8278F" w14:textId="77777777" w:rsidR="002C7FB9" w:rsidRDefault="00983D7D">
      <w:pPr>
        <w:pStyle w:val="lsTranslation"/>
      </w:pPr>
      <w:r>
        <w:t>‘But he made himself nothing.’</w:t>
      </w:r>
    </w:p>
    <w:p w14:paraId="14128B4B" w14:textId="77777777" w:rsidR="002C7FB9" w:rsidRDefault="002C7FB9">
      <w:pPr>
        <w:pStyle w:val="lsSourceline"/>
        <w:ind w:left="0"/>
        <w:rPr>
          <w:i w:val="0"/>
          <w:iCs/>
        </w:rPr>
      </w:pPr>
    </w:p>
    <w:p w14:paraId="267676C4" w14:textId="4FE128FA" w:rsidR="002C7FB9" w:rsidRDefault="00983D7D">
      <w:pPr>
        <w:keepNext w:val="0"/>
      </w:pPr>
      <w:r>
        <w:t xml:space="preserve">As such, it seems likely that the intensive contact that occurred over several centuries between Maltese and the negative-concord languages Sicilian and Italian (cf. Lucas and </w:t>
      </w:r>
      <w:r>
        <w:rPr>
          <w:rFonts w:cs="Times New Roman"/>
        </w:rPr>
        <w:t xml:space="preserve">Čéplö, this volume) played a role in these developments in the Maltese indefinite system. Precisely how this influence was mediated is hard to say, since both borrowing under RL-agentivity and imposition under SL-agentivity were likely operative in the Maltese–Romance contact situation, and either are possible here. See Lucas </w:t>
      </w:r>
      <w:r w:rsidR="002C7FB9">
        <w:fldChar w:fldCharType="begin"/>
      </w:r>
      <w:r>
        <w:rPr>
          <w:rFonts w:cs="Times New Roman"/>
        </w:rPr>
        <w:instrText>ADDIN ZOTERO_ITEM CSL_CITATION {"citationID":"8Pfo8qV9","properties":{"formattedCitation":"(Lucas 2013: 439\\uc0\\u8211{}444)","plainCitation":"(Lucas 2013: 439–444)","noteIndex":0},"citationItems":[{"id":3942,"uris":["http://zotero.org/users/local/lwtdYZtj/items/9RCQB2LF"],"uri":["http://zotero.org/users/local/lwtdYZtj/items/9RCQB2LF"],"itemData":{"id":3942,"type":"chapter","title":"Negation in the history of Arabic and Afro-Asiatic","container-title":"The development of negation in the languages of Europe and the Mediterranean","publisher":"Oxford University Press","publisher-place":"Oxford","page":"399–452","volume":"1: Case studies","event-place":"Oxford","author":[{"family":"Lucas","given":"Christopher"}],"editor":[{"family":"Breitbarth","given":"Anne"},{"family":"Lucas","given":"Christopher"},{"family":"Willis","given":"David"}],"issued":{"date-parts":[["2013"]]}},"suffix":": 439–444"}],"schema":"https://github.com/citation-style-language/schema/raw/master/csl-citation.json"}</w:instrText>
      </w:r>
      <w:r w:rsidR="002C7FB9">
        <w:rPr>
          <w:rFonts w:cs="Times New Roman"/>
        </w:rPr>
        <w:fldChar w:fldCharType="separate"/>
      </w:r>
      <w:bookmarkStart w:id="152" w:name="__Fieldmark__2090_4205063374"/>
      <w:r>
        <w:rPr>
          <w:rFonts w:cs="Times New Roman"/>
        </w:rPr>
        <w:t>(Lucas 2013: 439–444)</w:t>
      </w:r>
      <w:r w:rsidR="002C7FB9">
        <w:rPr>
          <w:rFonts w:cs="Times New Roman"/>
        </w:rPr>
        <w:fldChar w:fldCharType="end"/>
      </w:r>
      <w:bookmarkEnd w:id="152"/>
      <w:r>
        <w:rPr>
          <w:rFonts w:cs="Times New Roman"/>
        </w:rPr>
        <w:t xml:space="preserve"> for further discussion.</w:t>
      </w:r>
    </w:p>
    <w:p w14:paraId="29B711B9" w14:textId="77777777" w:rsidR="002C7FB9" w:rsidRDefault="002C7FB9">
      <w:pPr>
        <w:keepNext w:val="0"/>
      </w:pPr>
    </w:p>
    <w:p w14:paraId="6F2FBBD9" w14:textId="77777777" w:rsidR="002C7FB9" w:rsidRDefault="00983D7D">
      <w:pPr>
        <w:pStyle w:val="lsSection1"/>
        <w:numPr>
          <w:ilvl w:val="0"/>
          <w:numId w:val="3"/>
        </w:numPr>
      </w:pPr>
      <w:r>
        <w:t>Conclusion</w:t>
      </w:r>
    </w:p>
    <w:p w14:paraId="15466547" w14:textId="183791B1" w:rsidR="002C7FB9" w:rsidRDefault="00983D7D">
      <w:r>
        <w:t xml:space="preserve">As </w:t>
      </w:r>
      <w:r w:rsidR="00802D44">
        <w:t>we have seen</w:t>
      </w:r>
      <w:r>
        <w:t xml:space="preserve">, the overall areal picture of bipartite clausal negation in Arabic and its contact languages (and also, to a lesser extent, indefinites in the scope of negation) strongly suggests a series of contact-induced changes, and not a series of purely internally-caused independent parallel developments. What is required in future research on this topic, to the extent that textual and other historical evidence becomes available, is a detailed, case-by-case examination of the linguistic and sociolinguistic conditions under which these constructions emerged in the languages discussed in the course of this chapter. </w:t>
      </w:r>
    </w:p>
    <w:p w14:paraId="48A80891" w14:textId="77777777" w:rsidR="002C7FB9" w:rsidRDefault="002C7FB9"/>
    <w:p w14:paraId="715D9038" w14:textId="77777777" w:rsidR="002C7FB9" w:rsidRDefault="002C7FB9"/>
    <w:p w14:paraId="2D72A39D" w14:textId="77777777" w:rsidR="002C7FB9" w:rsidRDefault="00983D7D">
      <w:pPr>
        <w:pStyle w:val="lsUnNumberedSection"/>
      </w:pPr>
      <w:r>
        <w:t>Further reading</w:t>
      </w:r>
    </w:p>
    <w:p w14:paraId="21FB8DD6" w14:textId="77777777" w:rsidR="002C7FB9" w:rsidRDefault="00983D7D">
      <w:r>
        <w:lastRenderedPageBreak/>
        <w:t xml:space="preserve">Chaker &amp; Caubet </w:t>
      </w:r>
      <w:r w:rsidR="002C7FB9">
        <w:fldChar w:fldCharType="begin"/>
      </w:r>
      <w:r>
        <w:instrText>ADDIN ZOTERO_ITEM CSL_CITATION {"citationID":"Uupawh6j","properties":{"formattedCitation":"(1996)","plainCitation":"(1996)","noteIndex":0},"citationItems":[{"id":8516,"uris":["http://zotero.org/users/local/lwtdYZtj/items/K7XNAGMA"],"uri":["http://zotero.org/users/local/lwtdYZtj/items/K7XNAGMA"],"itemData":{"id":8516,"type":"book","title":"La négation en berbère et en arabe maghrébin","publisher":"L'Harmattan","publisher-place":"Paris","event-place":"Paris","editor":[{"family":"Chaker","given":"Salem"},{"family":"Caubet","given":"Dominique"}],"issued":{"date-parts":[["1996"]]}},"suppress-author":true}],"schema":"https://github.com/citation-style-language/schema/raw/master/csl-citation.json"}</w:instrText>
      </w:r>
      <w:r w:rsidR="002C7FB9">
        <w:fldChar w:fldCharType="separate"/>
      </w:r>
      <w:bookmarkStart w:id="153" w:name="__Fieldmark__2108_4205063374"/>
      <w:r>
        <w:rPr>
          <w:rFonts w:cs="Times New Roman"/>
        </w:rPr>
        <w:t>(1996)</w:t>
      </w:r>
      <w:r w:rsidR="002C7FB9">
        <w:fldChar w:fldCharType="end"/>
      </w:r>
      <w:bookmarkEnd w:id="153"/>
      <w:r>
        <w:t xml:space="preserve"> is an edited volume providing a wealth of descriptive data on the expression of negation in a number of Berber and Maghrebi Arabic varieties.</w:t>
      </w:r>
    </w:p>
    <w:p w14:paraId="4A7D0F60" w14:textId="77777777" w:rsidR="002C7FB9" w:rsidRDefault="00983D7D">
      <w:r>
        <w:t xml:space="preserve">Diem </w:t>
      </w:r>
      <w:r w:rsidR="002C7FB9">
        <w:fldChar w:fldCharType="begin"/>
      </w:r>
      <w:r>
        <w:instrText>ADDIN ZOTERO_ITEM CSL_CITATION {"citationID":"DNwFocAe","properties":{"formattedCitation":"(2014)","plainCitation":"(2014)","noteIndex":0},"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suppress-author":true}],"schema":"https://github.com/citation-style-language/schema/raw/master/csl-citation.json"}</w:instrText>
      </w:r>
      <w:r w:rsidR="002C7FB9">
        <w:fldChar w:fldCharType="separate"/>
      </w:r>
      <w:bookmarkStart w:id="154" w:name="__Fieldmark__2115_4205063374"/>
      <w:r>
        <w:rPr>
          <w:rFonts w:cs="Times New Roman"/>
        </w:rPr>
        <w:t>(2014)</w:t>
      </w:r>
      <w:r w:rsidR="002C7FB9">
        <w:fldChar w:fldCharType="end"/>
      </w:r>
      <w:bookmarkEnd w:id="154"/>
      <w:r>
        <w:t xml:space="preserve"> is a detailed study of the grammaticalization of Arabic </w:t>
      </w:r>
      <w:r>
        <w:rPr>
          <w:i/>
          <w:iCs/>
        </w:rPr>
        <w:t xml:space="preserve">šayʔ </w:t>
      </w:r>
      <w:r>
        <w:t>as a negator, with particular attention paid to early sources of textual evidence for this development.</w:t>
      </w:r>
    </w:p>
    <w:p w14:paraId="3AC3BE67" w14:textId="7D20DA29" w:rsidR="002C7FB9" w:rsidRDefault="00983D7D">
      <w:r>
        <w:t xml:space="preserve">Willis, Lucas &amp; Breitbarth </w:t>
      </w:r>
      <w:r w:rsidR="002C7FB9">
        <w:fldChar w:fldCharType="begin"/>
      </w:r>
      <w:r>
        <w:instrText>ADDIN ZOTERO_ITEM CSL_CITATION {"citationID":"Vzt5RH99","properties":{"formattedCitation":"(2013)","plainCitation":"(2013)","noteIndex":0},"citationItems":[{"id":281,"uris":["http://zotero.org/users/local/lwtdYZtj/items/6WKPGEIQ"],"uri":["http://zotero.org/users/local/lwtdYZtj/items/6WKPGEIQ"],"itemData":{"id":281,"type":"book","title":"The history of negation in the languages of Europe and the Mediterranean","publisher":"Oxford University Press","publisher-place":"Oxford","volume":"1: Case studies","event-place":"Oxford","author":[{"family":"Willis","given":"David"},{"family":"Lucas","given":"Christopher"},{"family":"Breitbarth","given":"Anne"}],"issued":{"date-parts":[["2013"]]}},"suppress-author":true}],"schema":"https://github.com/citation-style-language/schema/raw/master/csl-citation.json"}</w:instrText>
      </w:r>
      <w:r w:rsidR="002C7FB9">
        <w:fldChar w:fldCharType="separate"/>
      </w:r>
      <w:bookmarkStart w:id="155" w:name="__Fieldmark__2125_4205063374"/>
      <w:r>
        <w:rPr>
          <w:rFonts w:cs="Times New Roman"/>
        </w:rPr>
        <w:t>(2013)</w:t>
      </w:r>
      <w:r w:rsidR="002C7FB9">
        <w:fldChar w:fldCharType="end"/>
      </w:r>
      <w:bookmarkEnd w:id="155"/>
      <w:r>
        <w:t xml:space="preserve"> is an edited volume containing ten detailed case studies of the history of negation in the languages of Europe and the Mediterranean.</w:t>
      </w:r>
    </w:p>
    <w:p w14:paraId="705E5A64" w14:textId="77777777" w:rsidR="008A4515" w:rsidRDefault="008A4515"/>
    <w:p w14:paraId="58DA067C" w14:textId="77777777" w:rsidR="008A4515" w:rsidRDefault="008A4515" w:rsidP="008A4515">
      <w:pPr>
        <w:pStyle w:val="lsUnNumberedSection"/>
      </w:pPr>
      <w:r>
        <w:t>Acknowledgements</w:t>
      </w:r>
    </w:p>
    <w:p w14:paraId="2F3F174F" w14:textId="3A8CAFCF" w:rsidR="008A4515" w:rsidRPr="008A4515" w:rsidRDefault="008A4515" w:rsidP="008A4515">
      <w:r w:rsidRPr="008A4515">
        <w:t>The research presented in this chapter was partly funded by a Leadership Fellows grant from the UK Arts and Humanities Research Council</w:t>
      </w:r>
      <w:r w:rsidR="008068EF">
        <w:t>, whose support is hereby gratefully acknowledged. I am also very grateful to Stefano Manfredi, Lameen Souag and Bruno Herin for their comments on an earlier draft of the chapter. Responsibilty for any failings</w:t>
      </w:r>
      <w:bookmarkStart w:id="156" w:name="_GoBack"/>
      <w:bookmarkEnd w:id="156"/>
      <w:r w:rsidR="008068EF">
        <w:t xml:space="preserve"> that remain is mine alone.</w:t>
      </w:r>
    </w:p>
    <w:p w14:paraId="22F877A4" w14:textId="77777777" w:rsidR="008A4515" w:rsidRPr="008A4515" w:rsidRDefault="008A4515" w:rsidP="008A4515"/>
    <w:p w14:paraId="0CA5B121" w14:textId="77777777" w:rsidR="002C7FB9" w:rsidRDefault="00983D7D">
      <w:pPr>
        <w:pStyle w:val="lsUnNumberedSection"/>
      </w:pPr>
      <w:r>
        <w:t>Abbreviations</w:t>
      </w:r>
    </w:p>
    <w:p w14:paraId="4B8909EB" w14:textId="77777777" w:rsidR="002C7FB9" w:rsidRDefault="00983D7D">
      <w:r>
        <w:lastRenderedPageBreak/>
        <w:t>1</w:t>
      </w:r>
      <w:r>
        <w:tab/>
      </w:r>
      <w:r>
        <w:tab/>
      </w:r>
      <w:r>
        <w:tab/>
        <w:t>first person</w:t>
      </w:r>
    </w:p>
    <w:p w14:paraId="634E5F6A" w14:textId="77777777" w:rsidR="002C7FB9" w:rsidRDefault="00983D7D">
      <w:r>
        <w:t>2</w:t>
      </w:r>
      <w:r>
        <w:tab/>
      </w:r>
      <w:r>
        <w:tab/>
      </w:r>
      <w:r>
        <w:tab/>
        <w:t>second person</w:t>
      </w:r>
    </w:p>
    <w:p w14:paraId="50AF5B5F" w14:textId="77777777" w:rsidR="002C7FB9" w:rsidRDefault="00983D7D">
      <w:r>
        <w:t>3</w:t>
      </w:r>
      <w:r>
        <w:tab/>
      </w:r>
      <w:r>
        <w:tab/>
      </w:r>
      <w:r>
        <w:tab/>
        <w:t>third person</w:t>
      </w:r>
    </w:p>
    <w:p w14:paraId="72511AA2" w14:textId="77777777" w:rsidR="002C7FB9" w:rsidRPr="00983D7D" w:rsidRDefault="00983D7D">
      <w:pPr>
        <w:rPr>
          <w:lang w:val="fr-FR"/>
        </w:rPr>
      </w:pPr>
      <w:r w:rsidRPr="00983D7D">
        <w:rPr>
          <w:lang w:val="fr-FR"/>
        </w:rPr>
        <w:t>ABL</w:t>
      </w:r>
      <w:r w:rsidRPr="00983D7D">
        <w:rPr>
          <w:lang w:val="fr-FR"/>
        </w:rPr>
        <w:tab/>
      </w:r>
      <w:r w:rsidRPr="00983D7D">
        <w:rPr>
          <w:lang w:val="fr-FR"/>
        </w:rPr>
        <w:tab/>
      </w:r>
      <w:r w:rsidRPr="00983D7D">
        <w:rPr>
          <w:lang w:val="fr-FR"/>
        </w:rPr>
        <w:tab/>
        <w:t>ablative</w:t>
      </w:r>
    </w:p>
    <w:p w14:paraId="2C77B1DD" w14:textId="77777777" w:rsidR="002C7FB9" w:rsidRPr="00983D7D" w:rsidRDefault="00983D7D">
      <w:pPr>
        <w:rPr>
          <w:lang w:val="fr-FR"/>
        </w:rPr>
      </w:pPr>
      <w:r w:rsidRPr="00983D7D">
        <w:rPr>
          <w:lang w:val="fr-FR"/>
        </w:rPr>
        <w:t>AOR</w:t>
      </w:r>
      <w:r w:rsidRPr="00983D7D">
        <w:rPr>
          <w:lang w:val="fr-FR"/>
        </w:rPr>
        <w:tab/>
      </w:r>
      <w:r w:rsidRPr="00983D7D">
        <w:rPr>
          <w:lang w:val="fr-FR"/>
        </w:rPr>
        <w:tab/>
      </w:r>
      <w:r w:rsidRPr="00983D7D">
        <w:rPr>
          <w:lang w:val="fr-FR"/>
        </w:rPr>
        <w:tab/>
        <w:t>aorist</w:t>
      </w:r>
    </w:p>
    <w:p w14:paraId="06EF2C40" w14:textId="77777777" w:rsidR="002C7FB9" w:rsidRPr="00983D7D" w:rsidRDefault="00983D7D">
      <w:pPr>
        <w:rPr>
          <w:lang w:val="fr-FR"/>
        </w:rPr>
      </w:pPr>
      <w:r w:rsidRPr="00983D7D">
        <w:rPr>
          <w:lang w:val="fr-FR"/>
        </w:rPr>
        <w:t>AUX</w:t>
      </w:r>
      <w:r w:rsidRPr="00983D7D">
        <w:rPr>
          <w:lang w:val="fr-FR"/>
        </w:rPr>
        <w:tab/>
      </w:r>
      <w:r w:rsidRPr="00983D7D">
        <w:rPr>
          <w:lang w:val="fr-FR"/>
        </w:rPr>
        <w:tab/>
      </w:r>
      <w:r w:rsidRPr="00983D7D">
        <w:rPr>
          <w:lang w:val="fr-FR"/>
        </w:rPr>
        <w:tab/>
        <w:t>auxiliary</w:t>
      </w:r>
    </w:p>
    <w:p w14:paraId="2081593C" w14:textId="77777777" w:rsidR="002C7FB9" w:rsidRPr="00983D7D" w:rsidRDefault="00983D7D">
      <w:pPr>
        <w:rPr>
          <w:lang w:val="fr-FR"/>
        </w:rPr>
      </w:pPr>
      <w:r w:rsidRPr="00983D7D">
        <w:rPr>
          <w:lang w:val="fr-FR"/>
        </w:rPr>
        <w:t>CAUSE</w:t>
      </w:r>
      <w:r w:rsidRPr="00983D7D">
        <w:rPr>
          <w:lang w:val="fr-FR"/>
        </w:rPr>
        <w:tab/>
      </w:r>
      <w:r w:rsidRPr="00983D7D">
        <w:rPr>
          <w:lang w:val="fr-FR"/>
        </w:rPr>
        <w:tab/>
        <w:t>causative</w:t>
      </w:r>
    </w:p>
    <w:p w14:paraId="1D491F4D" w14:textId="77777777" w:rsidR="002C7FB9" w:rsidRPr="00983D7D" w:rsidRDefault="00983D7D">
      <w:pPr>
        <w:rPr>
          <w:lang w:val="fr-FR"/>
        </w:rPr>
      </w:pPr>
      <w:r w:rsidRPr="00983D7D">
        <w:rPr>
          <w:lang w:val="fr-FR"/>
        </w:rPr>
        <w:t>DAT</w:t>
      </w:r>
      <w:r w:rsidRPr="00983D7D">
        <w:rPr>
          <w:lang w:val="fr-FR"/>
        </w:rPr>
        <w:tab/>
      </w:r>
      <w:r w:rsidRPr="00983D7D">
        <w:rPr>
          <w:lang w:val="fr-FR"/>
        </w:rPr>
        <w:tab/>
      </w:r>
      <w:r w:rsidRPr="00983D7D">
        <w:rPr>
          <w:lang w:val="fr-FR"/>
        </w:rPr>
        <w:tab/>
        <w:t>dative</w:t>
      </w:r>
    </w:p>
    <w:p w14:paraId="194291E9" w14:textId="77777777" w:rsidR="002C7FB9" w:rsidRPr="00983D7D" w:rsidRDefault="00983D7D">
      <w:pPr>
        <w:rPr>
          <w:lang w:val="fr-FR"/>
        </w:rPr>
      </w:pPr>
      <w:r w:rsidRPr="00983D7D">
        <w:rPr>
          <w:lang w:val="fr-FR"/>
        </w:rPr>
        <w:t>DEF</w:t>
      </w:r>
      <w:r w:rsidRPr="00983D7D">
        <w:rPr>
          <w:lang w:val="fr-FR"/>
        </w:rPr>
        <w:tab/>
      </w:r>
      <w:r w:rsidRPr="00983D7D">
        <w:rPr>
          <w:lang w:val="fr-FR"/>
        </w:rPr>
        <w:tab/>
      </w:r>
      <w:r w:rsidRPr="00983D7D">
        <w:rPr>
          <w:lang w:val="fr-FR"/>
        </w:rPr>
        <w:tab/>
        <w:t>definite</w:t>
      </w:r>
    </w:p>
    <w:p w14:paraId="29E44F51" w14:textId="77777777" w:rsidR="002C7FB9" w:rsidRPr="00983D7D" w:rsidRDefault="00983D7D">
      <w:pPr>
        <w:rPr>
          <w:lang w:val="fr-FR"/>
        </w:rPr>
      </w:pPr>
      <w:r w:rsidRPr="00983D7D">
        <w:rPr>
          <w:lang w:val="fr-FR"/>
        </w:rPr>
        <w:t>DU</w:t>
      </w:r>
      <w:r w:rsidRPr="00983D7D">
        <w:rPr>
          <w:lang w:val="fr-FR"/>
        </w:rPr>
        <w:tab/>
      </w:r>
      <w:r w:rsidRPr="00983D7D">
        <w:rPr>
          <w:lang w:val="fr-FR"/>
        </w:rPr>
        <w:tab/>
      </w:r>
      <w:r w:rsidRPr="00983D7D">
        <w:rPr>
          <w:lang w:val="fr-FR"/>
        </w:rPr>
        <w:tab/>
        <w:t>dual</w:t>
      </w:r>
    </w:p>
    <w:p w14:paraId="36C3AEB1" w14:textId="77777777" w:rsidR="002C7FB9" w:rsidRPr="00983D7D" w:rsidRDefault="00983D7D">
      <w:pPr>
        <w:rPr>
          <w:lang w:val="fr-FR"/>
        </w:rPr>
      </w:pPr>
      <w:r w:rsidRPr="00983D7D">
        <w:rPr>
          <w:lang w:val="fr-FR"/>
        </w:rPr>
        <w:t>EX</w:t>
      </w:r>
      <w:r w:rsidRPr="00983D7D">
        <w:rPr>
          <w:lang w:val="fr-FR"/>
        </w:rPr>
        <w:tab/>
      </w:r>
      <w:r w:rsidRPr="00983D7D">
        <w:rPr>
          <w:lang w:val="fr-FR"/>
        </w:rPr>
        <w:tab/>
      </w:r>
      <w:r w:rsidRPr="00983D7D">
        <w:rPr>
          <w:lang w:val="fr-FR"/>
        </w:rPr>
        <w:tab/>
        <w:t>existential</w:t>
      </w:r>
    </w:p>
    <w:p w14:paraId="0C119518" w14:textId="77777777" w:rsidR="002C7FB9" w:rsidRPr="00983D7D" w:rsidRDefault="00983D7D">
      <w:pPr>
        <w:rPr>
          <w:lang w:val="fr-FR"/>
        </w:rPr>
      </w:pPr>
      <w:r w:rsidRPr="00983D7D">
        <w:rPr>
          <w:lang w:val="fr-FR"/>
        </w:rPr>
        <w:t>F</w:t>
      </w:r>
      <w:r w:rsidRPr="00983D7D">
        <w:rPr>
          <w:lang w:val="fr-FR"/>
        </w:rPr>
        <w:tab/>
      </w:r>
      <w:r w:rsidRPr="00983D7D">
        <w:rPr>
          <w:lang w:val="fr-FR"/>
        </w:rPr>
        <w:tab/>
      </w:r>
      <w:r w:rsidRPr="00983D7D">
        <w:rPr>
          <w:lang w:val="fr-FR"/>
        </w:rPr>
        <w:tab/>
        <w:t>feminine</w:t>
      </w:r>
    </w:p>
    <w:p w14:paraId="19917690" w14:textId="77777777" w:rsidR="002C7FB9" w:rsidRPr="006F7275" w:rsidRDefault="00983D7D">
      <w:pPr>
        <w:rPr>
          <w:lang w:val="fr-FR"/>
        </w:rPr>
      </w:pPr>
      <w:r w:rsidRPr="006F7275">
        <w:rPr>
          <w:lang w:val="fr-FR"/>
        </w:rPr>
        <w:t>FUT</w:t>
      </w:r>
      <w:r w:rsidRPr="006F7275">
        <w:rPr>
          <w:lang w:val="fr-FR"/>
        </w:rPr>
        <w:tab/>
      </w:r>
      <w:r w:rsidRPr="006F7275">
        <w:rPr>
          <w:lang w:val="fr-FR"/>
        </w:rPr>
        <w:tab/>
      </w:r>
      <w:r w:rsidRPr="006F7275">
        <w:rPr>
          <w:lang w:val="fr-FR"/>
        </w:rPr>
        <w:tab/>
        <w:t>future</w:t>
      </w:r>
    </w:p>
    <w:p w14:paraId="7C7E38AB" w14:textId="77777777" w:rsidR="002C7FB9" w:rsidRDefault="00983D7D">
      <w:r>
        <w:t>IMPF</w:t>
      </w:r>
      <w:r>
        <w:tab/>
      </w:r>
      <w:r>
        <w:tab/>
      </w:r>
      <w:r>
        <w:tab/>
        <w:t>imperfect</w:t>
      </w:r>
    </w:p>
    <w:p w14:paraId="1150E778" w14:textId="77777777" w:rsidR="002C7FB9" w:rsidRDefault="00983D7D">
      <w:r>
        <w:t>INDEF</w:t>
      </w:r>
      <w:r>
        <w:tab/>
      </w:r>
      <w:r>
        <w:tab/>
        <w:t>indefinite (article)</w:t>
      </w:r>
    </w:p>
    <w:p w14:paraId="67CC9712" w14:textId="77777777" w:rsidR="002C7FB9" w:rsidRDefault="00983D7D">
      <w:r>
        <w:t>INDIC</w:t>
      </w:r>
      <w:r>
        <w:tab/>
      </w:r>
      <w:r>
        <w:tab/>
        <w:t>indicative</w:t>
      </w:r>
    </w:p>
    <w:p w14:paraId="2ECC7B63" w14:textId="77777777" w:rsidR="002C7FB9" w:rsidRDefault="00983D7D">
      <w:r>
        <w:t>LOC</w:t>
      </w:r>
      <w:r>
        <w:tab/>
      </w:r>
      <w:r>
        <w:tab/>
      </w:r>
      <w:r>
        <w:tab/>
        <w:t>locative</w:t>
      </w:r>
    </w:p>
    <w:p w14:paraId="75A64361" w14:textId="77777777" w:rsidR="002C7FB9" w:rsidRDefault="00983D7D">
      <w:r>
        <w:t>MSAL</w:t>
      </w:r>
      <w:r>
        <w:tab/>
      </w:r>
      <w:r>
        <w:tab/>
        <w:t>Modern South Arabian language(s)</w:t>
      </w:r>
    </w:p>
    <w:p w14:paraId="0673C5D8" w14:textId="77777777" w:rsidR="002C7FB9" w:rsidRDefault="00983D7D">
      <w:r>
        <w:t>NEG</w:t>
      </w:r>
      <w:r>
        <w:tab/>
      </w:r>
      <w:r>
        <w:tab/>
      </w:r>
      <w:r>
        <w:tab/>
        <w:t>negative</w:t>
      </w:r>
    </w:p>
    <w:p w14:paraId="2279AEA3" w14:textId="77777777" w:rsidR="002C7FB9" w:rsidRDefault="00983D7D">
      <w:r>
        <w:t>OBJ</w:t>
      </w:r>
      <w:r>
        <w:tab/>
      </w:r>
      <w:r>
        <w:tab/>
      </w:r>
      <w:r>
        <w:tab/>
        <w:t>object</w:t>
      </w:r>
    </w:p>
    <w:p w14:paraId="312D5B6A" w14:textId="77777777" w:rsidR="002C7FB9" w:rsidRDefault="00983D7D">
      <w:r>
        <w:t>OBL</w:t>
      </w:r>
      <w:r>
        <w:tab/>
      </w:r>
      <w:r>
        <w:tab/>
      </w:r>
      <w:r>
        <w:tab/>
        <w:t>oblique</w:t>
      </w:r>
    </w:p>
    <w:p w14:paraId="3418ADD3" w14:textId="77777777" w:rsidR="002C7FB9" w:rsidRDefault="00983D7D">
      <w:r>
        <w:t>PASS</w:t>
      </w:r>
      <w:r>
        <w:tab/>
      </w:r>
      <w:r>
        <w:tab/>
      </w:r>
      <w:r>
        <w:tab/>
        <w:t>passive</w:t>
      </w:r>
    </w:p>
    <w:p w14:paraId="31D159F6" w14:textId="77777777" w:rsidR="002C7FB9" w:rsidRDefault="00983D7D">
      <w:r>
        <w:t>PL</w:t>
      </w:r>
      <w:r>
        <w:tab/>
      </w:r>
      <w:r>
        <w:tab/>
      </w:r>
      <w:r>
        <w:tab/>
        <w:t>plural</w:t>
      </w:r>
    </w:p>
    <w:p w14:paraId="4774F1D5" w14:textId="77777777" w:rsidR="002C7FB9" w:rsidRDefault="00983D7D">
      <w:r>
        <w:t>PP</w:t>
      </w:r>
      <w:r>
        <w:tab/>
      </w:r>
      <w:r>
        <w:tab/>
      </w:r>
      <w:r>
        <w:tab/>
        <w:t>past participle</w:t>
      </w:r>
    </w:p>
    <w:p w14:paraId="6C6E4C72" w14:textId="77777777" w:rsidR="002C7FB9" w:rsidRDefault="00983D7D">
      <w:r>
        <w:t>PRED</w:t>
      </w:r>
      <w:r>
        <w:tab/>
      </w:r>
      <w:r>
        <w:tab/>
      </w:r>
      <w:r>
        <w:tab/>
        <w:t>predicate</w:t>
      </w:r>
    </w:p>
    <w:p w14:paraId="5E77A9F9" w14:textId="2FF598B9" w:rsidR="002C7FB9" w:rsidRDefault="00983D7D">
      <w:r>
        <w:t>PRS</w:t>
      </w:r>
      <w:r>
        <w:tab/>
      </w:r>
      <w:r>
        <w:tab/>
      </w:r>
      <w:r>
        <w:tab/>
        <w:t>present</w:t>
      </w:r>
    </w:p>
    <w:p w14:paraId="2FC09956" w14:textId="77777777" w:rsidR="002C7FB9" w:rsidRDefault="00983D7D">
      <w:r>
        <w:t>RL</w:t>
      </w:r>
      <w:r>
        <w:tab/>
      </w:r>
      <w:r>
        <w:tab/>
      </w:r>
      <w:r>
        <w:tab/>
        <w:t>recipient language</w:t>
      </w:r>
    </w:p>
    <w:p w14:paraId="0AC756F5" w14:textId="2D01E35D" w:rsidR="002C7FB9" w:rsidRDefault="00983D7D">
      <w:r>
        <w:lastRenderedPageBreak/>
        <w:t>RLS</w:t>
      </w:r>
      <w:r>
        <w:tab/>
      </w:r>
      <w:r>
        <w:tab/>
      </w:r>
      <w:r>
        <w:tab/>
        <w:t>realis</w:t>
      </w:r>
    </w:p>
    <w:p w14:paraId="3C7C323D" w14:textId="42A065AA" w:rsidR="00FB1263" w:rsidRDefault="00FB1263">
      <w:r>
        <w:t>SBJ</w:t>
      </w:r>
      <w:r>
        <w:tab/>
      </w:r>
      <w:r>
        <w:tab/>
      </w:r>
      <w:r>
        <w:tab/>
        <w:t>subject</w:t>
      </w:r>
    </w:p>
    <w:p w14:paraId="1C5F98E6" w14:textId="77777777" w:rsidR="002C7FB9" w:rsidRDefault="00983D7D">
      <w:r>
        <w:t>SG</w:t>
      </w:r>
      <w:r>
        <w:tab/>
      </w:r>
      <w:r>
        <w:tab/>
      </w:r>
      <w:r>
        <w:tab/>
        <w:t>singular</w:t>
      </w:r>
    </w:p>
    <w:p w14:paraId="1A796342" w14:textId="77777777" w:rsidR="002C7FB9" w:rsidRDefault="00983D7D">
      <w:r>
        <w:t xml:space="preserve">SL </w:t>
      </w:r>
      <w:r>
        <w:tab/>
      </w:r>
      <w:r>
        <w:tab/>
      </w:r>
      <w:r>
        <w:tab/>
        <w:t>source language</w:t>
      </w:r>
    </w:p>
    <w:p w14:paraId="3DE19B31" w14:textId="77777777" w:rsidR="002C7FB9" w:rsidRDefault="00983D7D">
      <w:r>
        <w:t>VITR</w:t>
      </w:r>
      <w:r>
        <w:tab/>
      </w:r>
      <w:r>
        <w:tab/>
      </w:r>
      <w:r>
        <w:tab/>
        <w:t>intransitive verb marker</w:t>
      </w:r>
    </w:p>
    <w:p w14:paraId="130B73D5" w14:textId="6F3EF050" w:rsidR="002C7FB9" w:rsidRDefault="002C7FB9"/>
    <w:p w14:paraId="39675B5E" w14:textId="77777777" w:rsidR="002C7FB9" w:rsidRDefault="00983D7D">
      <w:pPr>
        <w:pStyle w:val="lsUnNumberedSection"/>
      </w:pPr>
      <w:r>
        <w:t>References</w:t>
      </w:r>
    </w:p>
    <w:p w14:paraId="106D607C" w14:textId="77777777" w:rsidR="0070711A" w:rsidRDefault="002C7FB9" w:rsidP="0070711A">
      <w:pPr>
        <w:pStyle w:val="Bibliography"/>
      </w:pPr>
      <w:r>
        <w:fldChar w:fldCharType="begin"/>
      </w:r>
      <w:r w:rsidR="0070711A">
        <w:instrText xml:space="preserve"> ADDIN ZOTERO_BIBL {"uncited":[],"omitted":[],"custom":[]} CSL_BIBLIOGRAPHY </w:instrText>
      </w:r>
      <w:r>
        <w:fldChar w:fldCharType="separate"/>
      </w:r>
      <w:bookmarkStart w:id="157" w:name="__Fieldmark__2289_4205063374"/>
      <w:r w:rsidR="0070711A">
        <w:t xml:space="preserve">Al-Jallad, Ahmad. 2015. What’s a caron between friends? A review article of Wilmsen (2014), with a special focus on the etymology of modern Arabic </w:t>
      </w:r>
      <w:r w:rsidR="0070711A">
        <w:rPr>
          <w:i/>
          <w:iCs/>
        </w:rPr>
        <w:t>ši</w:t>
      </w:r>
      <w:r w:rsidR="0070711A">
        <w:t xml:space="preserve">. </w:t>
      </w:r>
      <w:r w:rsidR="0070711A">
        <w:rPr>
          <w:i/>
          <w:iCs/>
        </w:rPr>
        <w:t>Bibliotheca Orientalis</w:t>
      </w:r>
      <w:r w:rsidR="0070711A">
        <w:t xml:space="preserve"> 72(1/2). 34–46.</w:t>
      </w:r>
    </w:p>
    <w:p w14:paraId="4F1B3D80" w14:textId="77777777" w:rsidR="0070711A" w:rsidRDefault="0070711A" w:rsidP="0070711A">
      <w:pPr>
        <w:pStyle w:val="Bibliography"/>
      </w:pPr>
      <w:r>
        <w:t xml:space="preserve">Auwera, Johan van der. 2009. The Jespersen Cycles. In Elly Van Gelderen (ed.), </w:t>
      </w:r>
      <w:r>
        <w:rPr>
          <w:i/>
          <w:iCs/>
        </w:rPr>
        <w:t>Cyclical change</w:t>
      </w:r>
      <w:r>
        <w:t>, 35–71. Amsterdam: Benjamins.</w:t>
      </w:r>
    </w:p>
    <w:p w14:paraId="63134A23" w14:textId="77777777" w:rsidR="0070711A" w:rsidRDefault="0070711A" w:rsidP="0070711A">
      <w:pPr>
        <w:pStyle w:val="Bibliography"/>
      </w:pPr>
      <w:r>
        <w:t xml:space="preserve">Auwera, Johan van der &amp; Frens Vossen. 2015. Negatives between Chamic and Bahnaric. </w:t>
      </w:r>
      <w:r>
        <w:rPr>
          <w:i/>
          <w:iCs/>
        </w:rPr>
        <w:t>Journal of the Southeast Asian Linguistics Society</w:t>
      </w:r>
      <w:r>
        <w:t xml:space="preserve"> 8. 24–38.</w:t>
      </w:r>
    </w:p>
    <w:p w14:paraId="76101D78" w14:textId="77777777" w:rsidR="0070711A" w:rsidRDefault="0070711A" w:rsidP="0070711A">
      <w:pPr>
        <w:pStyle w:val="Bibliography"/>
      </w:pPr>
      <w:r>
        <w:t xml:space="preserve">Auwera, Johan van der &amp; Frens Vossen. 2016. Jespersen cycles in Mayan, Quechuan and Maipurean languages. In Elly Van Gelderen (ed.), </w:t>
      </w:r>
      <w:r>
        <w:rPr>
          <w:i/>
          <w:iCs/>
        </w:rPr>
        <w:t>Cyclical change continued</w:t>
      </w:r>
      <w:r>
        <w:t>, 189–218. Amsterdam: Benjamins.</w:t>
      </w:r>
    </w:p>
    <w:p w14:paraId="63476EFD" w14:textId="77777777" w:rsidR="0070711A" w:rsidRDefault="0070711A" w:rsidP="0070711A">
      <w:pPr>
        <w:pStyle w:val="Bibliography"/>
      </w:pPr>
      <w:r>
        <w:t xml:space="preserve">Auwera, Johan van der &amp; Frens Vossen. 2017. Kiranti double negation: A copula conjecture. </w:t>
      </w:r>
      <w:r>
        <w:rPr>
          <w:i/>
          <w:iCs/>
        </w:rPr>
        <w:t>Linguistics of the Tibeto-Burman Area</w:t>
      </w:r>
      <w:r>
        <w:t xml:space="preserve"> 40(1). 40–58.</w:t>
      </w:r>
    </w:p>
    <w:p w14:paraId="4679DD6A" w14:textId="77777777" w:rsidR="0070711A" w:rsidRDefault="0070711A" w:rsidP="0070711A">
      <w:pPr>
        <w:pStyle w:val="Bibliography"/>
      </w:pPr>
      <w:r>
        <w:t xml:space="preserve">Behnstedt, Peter. 2016. </w:t>
      </w:r>
      <w:r>
        <w:rPr>
          <w:i/>
          <w:iCs/>
        </w:rPr>
        <w:t>Dialect atlas of North Yemen and adjacent areas</w:t>
      </w:r>
      <w:r>
        <w:t>. (Trans.) Gwendolin Goldbloom. Leiden: Brill.</w:t>
      </w:r>
    </w:p>
    <w:p w14:paraId="4C300EDD" w14:textId="77777777" w:rsidR="0070711A" w:rsidRDefault="0070711A" w:rsidP="0070711A">
      <w:pPr>
        <w:pStyle w:val="Bibliography"/>
      </w:pPr>
      <w:r>
        <w:t xml:space="preserve">Bernabela, Roy S. 2011. </w:t>
      </w:r>
      <w:r>
        <w:rPr>
          <w:i/>
          <w:iCs/>
        </w:rPr>
        <w:t>A phonology and morphology sketch of Šiħħi Arabic dialect of əlǦēdih (Oman)</w:t>
      </w:r>
      <w:r>
        <w:t>. Leiden University M.A.</w:t>
      </w:r>
    </w:p>
    <w:p w14:paraId="6AB70894" w14:textId="77777777" w:rsidR="0070711A" w:rsidRDefault="0070711A" w:rsidP="0070711A">
      <w:pPr>
        <w:pStyle w:val="Bibliography"/>
      </w:pPr>
      <w:r>
        <w:t xml:space="preserve">Bernini, Giuliano &amp; Paolo Ramat. 1992. </w:t>
      </w:r>
      <w:r>
        <w:rPr>
          <w:i/>
          <w:iCs/>
        </w:rPr>
        <w:t>La frase negativa nelle lingue d’Europa</w:t>
      </w:r>
      <w:r>
        <w:t>. Bologna: Il Mulino.</w:t>
      </w:r>
    </w:p>
    <w:p w14:paraId="0AD0FCDF" w14:textId="77777777" w:rsidR="0070711A" w:rsidRDefault="0070711A" w:rsidP="0070711A">
      <w:pPr>
        <w:pStyle w:val="Bibliography"/>
      </w:pPr>
      <w:r>
        <w:t xml:space="preserve">Bernini, Giuliano &amp; Paolo Ramat. 1996. </w:t>
      </w:r>
      <w:r>
        <w:rPr>
          <w:i/>
          <w:iCs/>
        </w:rPr>
        <w:t>Negative sentences in the languages of Europe</w:t>
      </w:r>
      <w:r>
        <w:t>. Berlin: Mouton de Gruyter.</w:t>
      </w:r>
    </w:p>
    <w:p w14:paraId="0E81A818" w14:textId="77777777" w:rsidR="0070711A" w:rsidRDefault="0070711A" w:rsidP="0070711A">
      <w:pPr>
        <w:pStyle w:val="Bibliography"/>
      </w:pPr>
      <w:r>
        <w:t xml:space="preserve">Boumalk, Abdallah. 1996. La négation en berbère marocain. In Salem Chaker &amp; Dominique Caubet (eds.), </w:t>
      </w:r>
      <w:r>
        <w:rPr>
          <w:i/>
          <w:iCs/>
        </w:rPr>
        <w:t>La négation en berbère et en arabe maghrébin</w:t>
      </w:r>
      <w:r>
        <w:t>, 35–48. Paris: L’Harmattan.</w:t>
      </w:r>
    </w:p>
    <w:p w14:paraId="1F1A5339" w14:textId="77777777" w:rsidR="0070711A" w:rsidRDefault="0070711A" w:rsidP="0070711A">
      <w:pPr>
        <w:pStyle w:val="Bibliography"/>
      </w:pPr>
      <w:r>
        <w:t xml:space="preserve">Brugnatelli, Vermondo. 1987. La negazione discontinua in berbero e in arabo-magrebino. In Giuliano Bernini &amp; Vermondo </w:t>
      </w:r>
      <w:r>
        <w:lastRenderedPageBreak/>
        <w:t xml:space="preserve">Brugnatelli (eds.), </w:t>
      </w:r>
      <w:r>
        <w:rPr>
          <w:i/>
          <w:iCs/>
        </w:rPr>
        <w:t>Atti della 4a giornata di Studi Camito-semitici ed Indoeuropei</w:t>
      </w:r>
      <w:r>
        <w:t>, 53–62. Milan: Unicopli.</w:t>
      </w:r>
    </w:p>
    <w:p w14:paraId="4FF77584" w14:textId="77777777" w:rsidR="0070711A" w:rsidRDefault="0070711A" w:rsidP="0070711A">
      <w:pPr>
        <w:pStyle w:val="Bibliography"/>
      </w:pPr>
      <w:r>
        <w:t xml:space="preserve">Buridant, Claude. 2000. </w:t>
      </w:r>
      <w:r>
        <w:rPr>
          <w:i/>
          <w:iCs/>
        </w:rPr>
        <w:t>Grammaire nouvelle de l’ancien français</w:t>
      </w:r>
      <w:r>
        <w:t>. Paris: Sedes.</w:t>
      </w:r>
    </w:p>
    <w:p w14:paraId="6364318D" w14:textId="77777777" w:rsidR="0070711A" w:rsidRDefault="0070711A" w:rsidP="0070711A">
      <w:pPr>
        <w:pStyle w:val="Bibliography"/>
      </w:pPr>
      <w:r>
        <w:t xml:space="preserve">Camilleri, Maris &amp; Louisa Sadler. 2017. Negative sensitive indefinites in Maltese. In Miriam Butt &amp; Tracy Holloway King (eds.), </w:t>
      </w:r>
      <w:r>
        <w:rPr>
          <w:i/>
          <w:iCs/>
        </w:rPr>
        <w:t>Proceedings of the LFG’17 conference</w:t>
      </w:r>
      <w:r>
        <w:t>, 146–166. Stanford, CA: CSLI Publications. http://web.stanford.edu/group/cslipublications/cslipublications/LFG/LFG-2017/.</w:t>
      </w:r>
    </w:p>
    <w:p w14:paraId="15CDDDF2" w14:textId="77777777" w:rsidR="0070711A" w:rsidRDefault="0070711A" w:rsidP="0070711A">
      <w:pPr>
        <w:pStyle w:val="Bibliography"/>
      </w:pPr>
      <w:r>
        <w:t xml:space="preserve">Caubet, Dominique. 1993a. </w:t>
      </w:r>
      <w:r>
        <w:rPr>
          <w:i/>
          <w:iCs/>
        </w:rPr>
        <w:t xml:space="preserve">L’arabe marocain, </w:t>
      </w:r>
      <w:r>
        <w:t>vol. 1:</w:t>
      </w:r>
      <w:r>
        <w:rPr>
          <w:i/>
          <w:iCs/>
        </w:rPr>
        <w:t xml:space="preserve"> Phonologie et morphosyntaxe</w:t>
      </w:r>
      <w:r>
        <w:t>. Paris: Peeters.</w:t>
      </w:r>
    </w:p>
    <w:p w14:paraId="15C839B9" w14:textId="77777777" w:rsidR="0070711A" w:rsidRDefault="0070711A" w:rsidP="0070711A">
      <w:pPr>
        <w:pStyle w:val="Bibliography"/>
      </w:pPr>
      <w:r>
        <w:t xml:space="preserve">Caubet, Dominique. 1993b. </w:t>
      </w:r>
      <w:r>
        <w:rPr>
          <w:i/>
          <w:iCs/>
        </w:rPr>
        <w:t xml:space="preserve">L’arabe marocain, </w:t>
      </w:r>
      <w:r>
        <w:t xml:space="preserve">vol. 2: </w:t>
      </w:r>
      <w:r>
        <w:rPr>
          <w:i/>
          <w:iCs/>
        </w:rPr>
        <w:t>Syntaxe et catégories grammaticales</w:t>
      </w:r>
      <w:r>
        <w:t>. Paris: Peeters.</w:t>
      </w:r>
    </w:p>
    <w:p w14:paraId="3D5B3983" w14:textId="77777777" w:rsidR="0070711A" w:rsidRDefault="0070711A" w:rsidP="0070711A">
      <w:pPr>
        <w:pStyle w:val="Bibliography"/>
      </w:pPr>
      <w:r>
        <w:t xml:space="preserve">Caubet, Dominique. 2011. Moroccan Arabic. In Lutz Edzard &amp; Rudolf de Jong (eds.), </w:t>
      </w:r>
      <w:r>
        <w:rPr>
          <w:i/>
          <w:iCs/>
        </w:rPr>
        <w:t>Encyclopedia of Arabic Language and Linguistics</w:t>
      </w:r>
      <w:r>
        <w:t>. Leiden: Brill.</w:t>
      </w:r>
    </w:p>
    <w:p w14:paraId="6FBA1F1E" w14:textId="77777777" w:rsidR="0070711A" w:rsidRDefault="0070711A" w:rsidP="0070711A">
      <w:pPr>
        <w:pStyle w:val="Bibliography"/>
      </w:pPr>
      <w:r>
        <w:t xml:space="preserve">Chaker, Salem. 1996. Remarques préliminaires sur la négation en berbère. In Salem Chaker &amp; Dominique Caubet (eds.), </w:t>
      </w:r>
      <w:r>
        <w:rPr>
          <w:i/>
          <w:iCs/>
        </w:rPr>
        <w:t>La négation en berbère et en arabe maghrébin</w:t>
      </w:r>
      <w:r>
        <w:t>, 9–22. Paris: L’Harmattan.</w:t>
      </w:r>
    </w:p>
    <w:p w14:paraId="5248BB82" w14:textId="77777777" w:rsidR="0070711A" w:rsidRDefault="0070711A" w:rsidP="0070711A">
      <w:pPr>
        <w:pStyle w:val="Bibliography"/>
      </w:pPr>
      <w:r>
        <w:t xml:space="preserve">Chaker, Salem &amp; Dominique Caubet (eds.). 1996. </w:t>
      </w:r>
      <w:r>
        <w:rPr>
          <w:i/>
          <w:iCs/>
        </w:rPr>
        <w:t>La négation en berbère et en arabe maghrébin</w:t>
      </w:r>
      <w:r>
        <w:t>. Paris: L’Harmattan.</w:t>
      </w:r>
    </w:p>
    <w:p w14:paraId="4B4E3C93" w14:textId="77777777" w:rsidR="0070711A" w:rsidRDefault="0070711A" w:rsidP="0070711A">
      <w:pPr>
        <w:pStyle w:val="Bibliography"/>
      </w:pPr>
      <w:r>
        <w:t xml:space="preserve">Coetsem, Frans van. 1988. </w:t>
      </w:r>
      <w:r>
        <w:rPr>
          <w:i/>
          <w:iCs/>
        </w:rPr>
        <w:t>Loan phonology and the two transfer types in language contact</w:t>
      </w:r>
      <w:r>
        <w:t>. Dordrecht: Foris.</w:t>
      </w:r>
    </w:p>
    <w:p w14:paraId="13769EC9" w14:textId="77777777" w:rsidR="0070711A" w:rsidRDefault="0070711A" w:rsidP="0070711A">
      <w:pPr>
        <w:pStyle w:val="Bibliography"/>
      </w:pPr>
      <w:r>
        <w:t xml:space="preserve">Coetsem, Frans van. 2000. </w:t>
      </w:r>
      <w:r>
        <w:rPr>
          <w:i/>
          <w:iCs/>
        </w:rPr>
        <w:t>A general and unified theory of the transmission process in language contact</w:t>
      </w:r>
      <w:r>
        <w:t>. Heidelberg: Winter.</w:t>
      </w:r>
    </w:p>
    <w:p w14:paraId="48B62E28" w14:textId="77777777" w:rsidR="0070711A" w:rsidRDefault="0070711A" w:rsidP="0070711A">
      <w:pPr>
        <w:pStyle w:val="Bibliography"/>
      </w:pPr>
      <w:r>
        <w:t xml:space="preserve">Cowell, Mark W. 1964. </w:t>
      </w:r>
      <w:r>
        <w:rPr>
          <w:i/>
          <w:iCs/>
        </w:rPr>
        <w:t>A reference grammar of Syrian Arabic</w:t>
      </w:r>
      <w:r>
        <w:t>. Washington DC: Georgetown University Press.</w:t>
      </w:r>
    </w:p>
    <w:p w14:paraId="101583A9" w14:textId="77777777" w:rsidR="0070711A" w:rsidRDefault="0070711A" w:rsidP="0070711A">
      <w:pPr>
        <w:pStyle w:val="Bibliography"/>
      </w:pPr>
      <w:r>
        <w:t xml:space="preserve">Croft, William. 1991. The evolution of negation. </w:t>
      </w:r>
      <w:r>
        <w:rPr>
          <w:i/>
          <w:iCs/>
        </w:rPr>
        <w:t>Journal of Linguistics</w:t>
      </w:r>
      <w:r>
        <w:t xml:space="preserve"> 27(1). 1–27.</w:t>
      </w:r>
    </w:p>
    <w:p w14:paraId="246896AE" w14:textId="77777777" w:rsidR="0070711A" w:rsidRDefault="0070711A" w:rsidP="0070711A">
      <w:pPr>
        <w:pStyle w:val="Bibliography"/>
      </w:pPr>
      <w:r>
        <w:t xml:space="preserve">Dahl, Östen. 1979. Typology of sentence negation. </w:t>
      </w:r>
      <w:r>
        <w:rPr>
          <w:i/>
          <w:iCs/>
        </w:rPr>
        <w:t>Linguistics</w:t>
      </w:r>
      <w:r>
        <w:t xml:space="preserve"> 17. 79–106.</w:t>
      </w:r>
    </w:p>
    <w:p w14:paraId="5B695219" w14:textId="77777777" w:rsidR="0070711A" w:rsidRDefault="0070711A" w:rsidP="0070711A">
      <w:pPr>
        <w:pStyle w:val="Bibliography"/>
      </w:pPr>
      <w:r>
        <w:t xml:space="preserve">Devos, Maud &amp; Johan van der Auwera. 2013. Jespersen cycles in Bantu: Double and triple negation. </w:t>
      </w:r>
      <w:r>
        <w:rPr>
          <w:i/>
          <w:iCs/>
        </w:rPr>
        <w:t>Journal of African Languages and Linguistics</w:t>
      </w:r>
      <w:r>
        <w:t xml:space="preserve"> 34. 205–274.</w:t>
      </w:r>
    </w:p>
    <w:p w14:paraId="727F6E75" w14:textId="77777777" w:rsidR="0070711A" w:rsidRDefault="0070711A" w:rsidP="0070711A">
      <w:pPr>
        <w:pStyle w:val="Bibliography"/>
      </w:pPr>
      <w:r>
        <w:t xml:space="preserve">Diem, Werner. 2014. </w:t>
      </w:r>
      <w:r>
        <w:rPr>
          <w:i/>
          <w:iCs/>
        </w:rPr>
        <w:t>Negation in Arabic: A study in linguistic history</w:t>
      </w:r>
      <w:r>
        <w:t>. Wiesbaden: Harrassowitz.</w:t>
      </w:r>
    </w:p>
    <w:p w14:paraId="1DBD757E" w14:textId="77777777" w:rsidR="0070711A" w:rsidRDefault="0070711A" w:rsidP="0070711A">
      <w:pPr>
        <w:pStyle w:val="Bibliography"/>
      </w:pPr>
      <w:r>
        <w:t xml:space="preserve">Eades, Domenyk. 2009. The Arabic dialect of a Šawāwī community of northern Oman. In Enam Al-Wer &amp; Rudolf De Jong (eds.), </w:t>
      </w:r>
      <w:r>
        <w:rPr>
          <w:i/>
          <w:iCs/>
        </w:rPr>
        <w:t>Arabic dialectology in honour of Clive Holes on the occasion of his sixtieth birthday</w:t>
      </w:r>
      <w:r>
        <w:t>, 77–98. Leiden: Brill.</w:t>
      </w:r>
    </w:p>
    <w:p w14:paraId="08512756" w14:textId="77777777" w:rsidR="0070711A" w:rsidRDefault="0070711A" w:rsidP="0070711A">
      <w:pPr>
        <w:pStyle w:val="Bibliography"/>
      </w:pPr>
      <w:r>
        <w:lastRenderedPageBreak/>
        <w:t xml:space="preserve">Gardiner, Alan H. 1904. The word </w:t>
      </w:r>
      <w:r>
        <w:rPr>
          <w:i/>
          <w:iCs/>
        </w:rPr>
        <w:t>iwn3</w:t>
      </w:r>
      <w:r>
        <w:t xml:space="preserve">. </w:t>
      </w:r>
      <w:r>
        <w:rPr>
          <w:i/>
          <w:iCs/>
        </w:rPr>
        <w:t>Zeitschrift für Ägyptische Sprache und Altertumskunde</w:t>
      </w:r>
      <w:r>
        <w:t xml:space="preserve"> 41. 130–135.</w:t>
      </w:r>
    </w:p>
    <w:p w14:paraId="2C5EC970" w14:textId="77777777" w:rsidR="0070711A" w:rsidRDefault="0070711A" w:rsidP="0070711A">
      <w:pPr>
        <w:pStyle w:val="Bibliography"/>
      </w:pPr>
      <w:r>
        <w:t xml:space="preserve">Giannakidou, Anastasia. 1998. </w:t>
      </w:r>
      <w:r>
        <w:rPr>
          <w:i/>
          <w:iCs/>
        </w:rPr>
        <w:t>Polarity sensitivity as (non)veridical dependency</w:t>
      </w:r>
      <w:r>
        <w:t>. Amsterdam: Benjamins.</w:t>
      </w:r>
    </w:p>
    <w:p w14:paraId="4B629432" w14:textId="77777777" w:rsidR="0070711A" w:rsidRDefault="0070711A" w:rsidP="0070711A">
      <w:pPr>
        <w:pStyle w:val="Bibliography"/>
      </w:pPr>
      <w:r>
        <w:t xml:space="preserve">Giannakidou, Anastasia. 2006. N-words and negative concord. In Martin Everaert &amp; Henk Van Riemsdijk (eds.), </w:t>
      </w:r>
      <w:r>
        <w:rPr>
          <w:i/>
          <w:iCs/>
        </w:rPr>
        <w:t>The Blackwell Companion to Syntax</w:t>
      </w:r>
      <w:r>
        <w:t>, vol. 3, 327–391. Oxford: Blackwell.</w:t>
      </w:r>
    </w:p>
    <w:p w14:paraId="1FDC1915" w14:textId="77777777" w:rsidR="0070711A" w:rsidRDefault="0070711A" w:rsidP="0070711A">
      <w:pPr>
        <w:pStyle w:val="Bibliography"/>
      </w:pPr>
      <w:r>
        <w:t xml:space="preserve">Hansen, Maj-Britt Mosegaard. 2013. Negation in the history of French. In David Willis, Christopher Lucas &amp; Anne Breitbarth (eds.), </w:t>
      </w:r>
      <w:r>
        <w:rPr>
          <w:i/>
          <w:iCs/>
        </w:rPr>
        <w:t>The history of negation in the languages of Europe and the Mediterranean</w:t>
      </w:r>
      <w:r>
        <w:t>, vol. 1: Case studies, 51–76. Oxford: Oxford University Press.</w:t>
      </w:r>
    </w:p>
    <w:p w14:paraId="59BB0914" w14:textId="77777777" w:rsidR="0070711A" w:rsidRDefault="0070711A" w:rsidP="0070711A">
      <w:pPr>
        <w:pStyle w:val="Bibliography"/>
      </w:pPr>
      <w:r>
        <w:t xml:space="preserve">Haspelmath, Martin. 2000. The relevance of extravagance: a reply to Bart Geurts. </w:t>
      </w:r>
      <w:r>
        <w:rPr>
          <w:i/>
          <w:iCs/>
        </w:rPr>
        <w:t>Linguistics</w:t>
      </w:r>
      <w:r>
        <w:t xml:space="preserve"> 38. 789–798.</w:t>
      </w:r>
    </w:p>
    <w:p w14:paraId="775824EC" w14:textId="77777777" w:rsidR="0070711A" w:rsidRDefault="0070711A" w:rsidP="0070711A">
      <w:pPr>
        <w:pStyle w:val="Bibliography"/>
      </w:pPr>
      <w:r>
        <w:t xml:space="preserve">Haspelmath, Martin &amp; Josephine Caruana. 1996. Indefinite pronouns in Maltese. </w:t>
      </w:r>
      <w:r>
        <w:rPr>
          <w:i/>
          <w:iCs/>
        </w:rPr>
        <w:t>Rivista di Linguistica</w:t>
      </w:r>
      <w:r>
        <w:t xml:space="preserve"> 8. 213–227.</w:t>
      </w:r>
    </w:p>
    <w:p w14:paraId="0B8D57B7" w14:textId="77777777" w:rsidR="0070711A" w:rsidRDefault="0070711A" w:rsidP="0070711A">
      <w:pPr>
        <w:pStyle w:val="Bibliography"/>
      </w:pPr>
      <w:r>
        <w:t xml:space="preserve">Heim, Irene. 1988. </w:t>
      </w:r>
      <w:r>
        <w:rPr>
          <w:i/>
          <w:iCs/>
        </w:rPr>
        <w:t>The semantics of definite and indefinite noun phrases</w:t>
      </w:r>
      <w:r>
        <w:t>. New York: Garland Publishing.</w:t>
      </w:r>
    </w:p>
    <w:p w14:paraId="486AC333" w14:textId="77777777" w:rsidR="0070711A" w:rsidRDefault="0070711A" w:rsidP="0070711A">
      <w:pPr>
        <w:pStyle w:val="Bibliography"/>
      </w:pPr>
      <w:r>
        <w:t xml:space="preserve">Heine, Bernd &amp; Tania Kuteva. 2005. </w:t>
      </w:r>
      <w:r>
        <w:rPr>
          <w:i/>
          <w:iCs/>
        </w:rPr>
        <w:t>Language contact and grammatical change</w:t>
      </w:r>
      <w:r>
        <w:t>. Cambridge: Cambridge University Press.</w:t>
      </w:r>
    </w:p>
    <w:p w14:paraId="42CF4C73" w14:textId="77777777" w:rsidR="0070711A" w:rsidRDefault="0070711A" w:rsidP="0070711A">
      <w:pPr>
        <w:pStyle w:val="Bibliography"/>
      </w:pPr>
      <w:r>
        <w:t xml:space="preserve">Herin, Bruno. 2016. Elements of Domari dialectology. </w:t>
      </w:r>
      <w:r>
        <w:rPr>
          <w:i/>
          <w:iCs/>
        </w:rPr>
        <w:t>Mediterranean Language Review</w:t>
      </w:r>
      <w:r>
        <w:t xml:space="preserve"> 23. 33–74.</w:t>
      </w:r>
    </w:p>
    <w:p w14:paraId="25B4B836" w14:textId="77777777" w:rsidR="0070711A" w:rsidRDefault="0070711A" w:rsidP="0070711A">
      <w:pPr>
        <w:pStyle w:val="Bibliography"/>
      </w:pPr>
      <w:r>
        <w:t xml:space="preserve">Herin, Bruno. 2018. The Arabic component in Domari. </w:t>
      </w:r>
      <w:r>
        <w:rPr>
          <w:i/>
          <w:iCs/>
        </w:rPr>
        <w:t>Arabic in contact</w:t>
      </w:r>
      <w:r>
        <w:t>, 19–36. Amsterdam: John Benjamins.</w:t>
      </w:r>
    </w:p>
    <w:p w14:paraId="210BC0B1" w14:textId="77777777" w:rsidR="0070711A" w:rsidRDefault="0070711A" w:rsidP="0070711A">
      <w:pPr>
        <w:pStyle w:val="Bibliography"/>
      </w:pPr>
      <w:r>
        <w:t xml:space="preserve">Holes, Clive. 2001. </w:t>
      </w:r>
      <w:r>
        <w:rPr>
          <w:i/>
          <w:iCs/>
        </w:rPr>
        <w:t>Dialect, culture, and society in eastern Arabia</w:t>
      </w:r>
      <w:r>
        <w:t>, vol.1:</w:t>
      </w:r>
      <w:r>
        <w:rPr>
          <w:i/>
          <w:iCs/>
        </w:rPr>
        <w:t xml:space="preserve"> Glossary</w:t>
      </w:r>
      <w:r>
        <w:t>. Leiden: Brill.</w:t>
      </w:r>
    </w:p>
    <w:p w14:paraId="5AEC0E4E" w14:textId="77777777" w:rsidR="0070711A" w:rsidRDefault="0070711A" w:rsidP="0070711A">
      <w:pPr>
        <w:pStyle w:val="Bibliography"/>
      </w:pPr>
      <w:r>
        <w:t xml:space="preserve">Holes, Clive. 2016. </w:t>
      </w:r>
      <w:r>
        <w:rPr>
          <w:i/>
          <w:iCs/>
        </w:rPr>
        <w:t>Dialect, culture, and society in eastern Arabia</w:t>
      </w:r>
      <w:r>
        <w:t>, vol.3:</w:t>
      </w:r>
      <w:r>
        <w:rPr>
          <w:i/>
          <w:iCs/>
        </w:rPr>
        <w:t xml:space="preserve"> Phonology, morphology, syntax, style</w:t>
      </w:r>
      <w:r>
        <w:t>. Leiden: Brill.</w:t>
      </w:r>
    </w:p>
    <w:p w14:paraId="2CEDB588" w14:textId="77777777" w:rsidR="0070711A" w:rsidRDefault="0070711A" w:rsidP="0070711A">
      <w:pPr>
        <w:pStyle w:val="Bibliography"/>
      </w:pPr>
      <w:r>
        <w:t xml:space="preserve">Jespersen, Otto. 1917. </w:t>
      </w:r>
      <w:r>
        <w:rPr>
          <w:i/>
          <w:iCs/>
        </w:rPr>
        <w:t>Negation in English and other languages</w:t>
      </w:r>
      <w:r>
        <w:t xml:space="preserve"> (Historisk-Filologiske Meddelelser 1). Copenhagen: A. F. Høst.</w:t>
      </w:r>
    </w:p>
    <w:p w14:paraId="3659EB2A" w14:textId="77777777" w:rsidR="0070711A" w:rsidRDefault="0070711A" w:rsidP="0070711A">
      <w:pPr>
        <w:pStyle w:val="Bibliography"/>
      </w:pPr>
      <w:r>
        <w:t xml:space="preserve">Johnstone, T. M. 1987. </w:t>
      </w:r>
      <w:r>
        <w:rPr>
          <w:i/>
          <w:iCs/>
        </w:rPr>
        <w:t>Mehri Lexicon and English–Mehri word-list</w:t>
      </w:r>
      <w:r>
        <w:t>. London: Routledge.</w:t>
      </w:r>
    </w:p>
    <w:p w14:paraId="329F6C0C" w14:textId="77777777" w:rsidR="0070711A" w:rsidRDefault="0070711A" w:rsidP="0070711A">
      <w:pPr>
        <w:pStyle w:val="Bibliography"/>
      </w:pPr>
      <w:r>
        <w:t xml:space="preserve">Kahrel, Peter. 1996. </w:t>
      </w:r>
      <w:r>
        <w:rPr>
          <w:i/>
          <w:iCs/>
        </w:rPr>
        <w:t>Aspects of negation</w:t>
      </w:r>
      <w:r>
        <w:t>. Amsterdam: University of Amsterdam PhD dissertation.</w:t>
      </w:r>
    </w:p>
    <w:p w14:paraId="2900CE45" w14:textId="77777777" w:rsidR="0070711A" w:rsidRDefault="0070711A" w:rsidP="0070711A">
      <w:pPr>
        <w:pStyle w:val="Bibliography"/>
      </w:pPr>
      <w:r>
        <w:t xml:space="preserve">Kossmann, Maarten. 2013. </w:t>
      </w:r>
      <w:r>
        <w:rPr>
          <w:i/>
          <w:iCs/>
        </w:rPr>
        <w:t>The Arabic influence on Northern Berber</w:t>
      </w:r>
      <w:r>
        <w:t>. Leiden: Brill.</w:t>
      </w:r>
    </w:p>
    <w:p w14:paraId="1EF5F29A" w14:textId="77777777" w:rsidR="0070711A" w:rsidRDefault="0070711A" w:rsidP="0070711A">
      <w:pPr>
        <w:pStyle w:val="Bibliography"/>
      </w:pPr>
      <w:r>
        <w:t xml:space="preserve">Ladusaw, William A. 1993. Negation, indefinites, and the Jespersen Cycle. In Joshua S. Guenter, Barbara A. Kaiser &amp; Cheryl C. Zoll (eds.), </w:t>
      </w:r>
      <w:r>
        <w:rPr>
          <w:i/>
          <w:iCs/>
        </w:rPr>
        <w:t>Proceedings of the Nineteenth Annual Meeting of the Berkeley Linguistics Society</w:t>
      </w:r>
      <w:r>
        <w:t>, 437–46. Berkeley: Berkeley Linguistics Society.</w:t>
      </w:r>
    </w:p>
    <w:p w14:paraId="5C68C700" w14:textId="77777777" w:rsidR="0070711A" w:rsidRDefault="0070711A" w:rsidP="0070711A">
      <w:pPr>
        <w:pStyle w:val="Bibliography"/>
      </w:pPr>
      <w:r>
        <w:lastRenderedPageBreak/>
        <w:t xml:space="preserve">Lafkioui, Mena. 1996. La négation en tarifit. In Salem Chaker &amp; Dominique Caubet (eds.), </w:t>
      </w:r>
      <w:r>
        <w:rPr>
          <w:i/>
          <w:iCs/>
        </w:rPr>
        <w:t>La négation en berbère et en arabe maghrébin</w:t>
      </w:r>
      <w:r>
        <w:t>, 49–78. Paris: L’Harmattan.</w:t>
      </w:r>
    </w:p>
    <w:p w14:paraId="3AA728A9" w14:textId="77777777" w:rsidR="0070711A" w:rsidRDefault="0070711A" w:rsidP="0070711A">
      <w:pPr>
        <w:pStyle w:val="Bibliography"/>
      </w:pPr>
      <w:r>
        <w:t xml:space="preserve">Lafkioui, Mena. 2013a. Reinventing negation patterns in Moroccan Arabic. In Mena Lafkioui (ed.), </w:t>
      </w:r>
      <w:r>
        <w:rPr>
          <w:i/>
          <w:iCs/>
        </w:rPr>
        <w:t>African Arabic: Aprroaches to dialectology</w:t>
      </w:r>
      <w:r>
        <w:t>, 51–93. Berlin: De Gruyter Mouton.</w:t>
      </w:r>
    </w:p>
    <w:p w14:paraId="39CFB72F" w14:textId="77777777" w:rsidR="0070711A" w:rsidRDefault="0070711A" w:rsidP="0070711A">
      <w:pPr>
        <w:pStyle w:val="Bibliography"/>
      </w:pPr>
      <w:r>
        <w:t xml:space="preserve">Lafkioui, Mena. 2013b. Negation, grammaticalization and language change in North Africa: the case of the negator NEG_____*bu. In Giorgio Francesco Arcodia, Federica Da Milano, Gabriele Iannàccaro &amp; Paolo Zublena (eds.), </w:t>
      </w:r>
      <w:r>
        <w:rPr>
          <w:i/>
          <w:iCs/>
        </w:rPr>
        <w:t>Tilelli: Scritti in onore di Vermondo Brugnatelli</w:t>
      </w:r>
      <w:r>
        <w:t>, 113–130. Rome: Caissa Italia.</w:t>
      </w:r>
    </w:p>
    <w:p w14:paraId="70B34D1B" w14:textId="77777777" w:rsidR="0070711A" w:rsidRDefault="0070711A" w:rsidP="0070711A">
      <w:pPr>
        <w:pStyle w:val="Bibliography"/>
      </w:pPr>
      <w:r>
        <w:t xml:space="preserve">Laka, Itziar. 1990. </w:t>
      </w:r>
      <w:r>
        <w:rPr>
          <w:i/>
          <w:iCs/>
        </w:rPr>
        <w:t>Negation in syntax: On the nature of functional categories and projections</w:t>
      </w:r>
      <w:r>
        <w:t>. Cambridge, Mass.: Massachusetts Institute of Technology PhD dissertation.</w:t>
      </w:r>
    </w:p>
    <w:p w14:paraId="29A1E624" w14:textId="77777777" w:rsidR="0070711A" w:rsidRDefault="0070711A" w:rsidP="0070711A">
      <w:pPr>
        <w:pStyle w:val="Bibliography"/>
      </w:pPr>
      <w:r>
        <w:t xml:space="preserve">Lass, Roger. 1997. </w:t>
      </w:r>
      <w:r>
        <w:rPr>
          <w:i/>
          <w:iCs/>
        </w:rPr>
        <w:t>Historical linguistics and language change</w:t>
      </w:r>
      <w:r>
        <w:t>. Cambridge: Cambridge University Press.</w:t>
      </w:r>
    </w:p>
    <w:p w14:paraId="4306CB1E" w14:textId="77777777" w:rsidR="0070711A" w:rsidRDefault="0070711A" w:rsidP="0070711A">
      <w:pPr>
        <w:pStyle w:val="Bibliography"/>
      </w:pPr>
      <w:r>
        <w:t xml:space="preserve">Lichtenberk, Frantisek. 1983. </w:t>
      </w:r>
      <w:r>
        <w:rPr>
          <w:i/>
          <w:iCs/>
        </w:rPr>
        <w:t>A grammar of Manam</w:t>
      </w:r>
      <w:r>
        <w:t>. Honolulu: University of Hawaii Press.</w:t>
      </w:r>
    </w:p>
    <w:p w14:paraId="76AB2825" w14:textId="77777777" w:rsidR="0070711A" w:rsidRDefault="0070711A" w:rsidP="0070711A">
      <w:pPr>
        <w:pStyle w:val="Bibliography"/>
      </w:pPr>
      <w:r>
        <w:t xml:space="preserve">Lucas, Christopher. 2007. Jespersen’s Cycle in Arabic and Berber. </w:t>
      </w:r>
      <w:r>
        <w:rPr>
          <w:i/>
          <w:iCs/>
        </w:rPr>
        <w:t>Transactions of the Philological Society</w:t>
      </w:r>
      <w:r>
        <w:t xml:space="preserve"> 105. 398–431. doi:10.1111/j.1467-968X.2007.00189.x.</w:t>
      </w:r>
    </w:p>
    <w:p w14:paraId="1F300303" w14:textId="77777777" w:rsidR="0070711A" w:rsidRDefault="0070711A" w:rsidP="0070711A">
      <w:pPr>
        <w:pStyle w:val="Bibliography"/>
      </w:pPr>
      <w:r>
        <w:t xml:space="preserve">Lucas, Christopher. 2009. </w:t>
      </w:r>
      <w:r>
        <w:rPr>
          <w:i/>
          <w:iCs/>
        </w:rPr>
        <w:t>The development of negation in Arabic and Afro-Asiatic</w:t>
      </w:r>
      <w:r>
        <w:t>. University of Cambridge PhD.</w:t>
      </w:r>
    </w:p>
    <w:p w14:paraId="0FF04F67" w14:textId="77777777" w:rsidR="0070711A" w:rsidRDefault="0070711A" w:rsidP="0070711A">
      <w:pPr>
        <w:pStyle w:val="Bibliography"/>
      </w:pPr>
      <w:r>
        <w:t xml:space="preserve">Lucas, Christopher. 2013. Negation in the history of Arabic and Afro-Asiatic. In Anne Breitbarth, Christopher Lucas &amp; David Willis (eds.), </w:t>
      </w:r>
      <w:r>
        <w:rPr>
          <w:i/>
          <w:iCs/>
        </w:rPr>
        <w:t>The development of negation in the languages of Europe and the Mediterranean</w:t>
      </w:r>
      <w:r>
        <w:t>, vol. 1: Case studies, 399–452. Oxford: Oxford University Press.</w:t>
      </w:r>
    </w:p>
    <w:p w14:paraId="1122D692" w14:textId="77777777" w:rsidR="0070711A" w:rsidRDefault="0070711A" w:rsidP="0070711A">
      <w:pPr>
        <w:pStyle w:val="Bibliography"/>
      </w:pPr>
      <w:r>
        <w:t xml:space="preserve">Lucas, Christopher. 2018. On Wilmsen on the development of postverbal negation in dialectal Arabic. </w:t>
      </w:r>
      <w:r>
        <w:rPr>
          <w:i/>
          <w:iCs/>
        </w:rPr>
        <w:t>Zeitschrift für Arabische Linguistik</w:t>
      </w:r>
      <w:r>
        <w:t xml:space="preserve"> 67. 45–71.</w:t>
      </w:r>
    </w:p>
    <w:p w14:paraId="008E62B4" w14:textId="77777777" w:rsidR="0070711A" w:rsidRDefault="0070711A" w:rsidP="0070711A">
      <w:pPr>
        <w:pStyle w:val="Bibliography"/>
      </w:pPr>
      <w:r>
        <w:t xml:space="preserve">Lucas, Christopher &amp; Elliott Lash. 2010. Contact as catalyst: The case for Coptic influence in the development of Arabic negation. </w:t>
      </w:r>
      <w:r>
        <w:rPr>
          <w:i/>
          <w:iCs/>
        </w:rPr>
        <w:t>Journal of Linguistics</w:t>
      </w:r>
      <w:r>
        <w:t xml:space="preserve"> 46. 379–413. doi:10.1017/S0022226709990235.</w:t>
      </w:r>
    </w:p>
    <w:p w14:paraId="716D47B0" w14:textId="77777777" w:rsidR="0070711A" w:rsidRDefault="0070711A" w:rsidP="0070711A">
      <w:pPr>
        <w:pStyle w:val="Bibliography"/>
      </w:pPr>
      <w:r>
        <w:t xml:space="preserve">Matras, Yaron. 1999. The state of present-day Domari in Jerusalem. </w:t>
      </w:r>
      <w:r>
        <w:rPr>
          <w:i/>
          <w:iCs/>
        </w:rPr>
        <w:t>Mediterranean Language Review</w:t>
      </w:r>
      <w:r>
        <w:t xml:space="preserve"> 11. 1–58.</w:t>
      </w:r>
    </w:p>
    <w:p w14:paraId="086422E7" w14:textId="77777777" w:rsidR="0070711A" w:rsidRDefault="0070711A" w:rsidP="0070711A">
      <w:pPr>
        <w:pStyle w:val="Bibliography"/>
      </w:pPr>
      <w:r>
        <w:t xml:space="preserve">Matras, Yaron. 2007. Grammatical borrowing in Domari. In Yaron Matras &amp; Jeanette Sakel (eds.), </w:t>
      </w:r>
      <w:r>
        <w:rPr>
          <w:i/>
          <w:iCs/>
        </w:rPr>
        <w:t>Grammatical Borrowing in Cross-Linguistic Perspective</w:t>
      </w:r>
      <w:r>
        <w:t>, 151–164. Berlin: Mouton de Gruyter.</w:t>
      </w:r>
    </w:p>
    <w:p w14:paraId="049BAF98" w14:textId="77777777" w:rsidR="0070711A" w:rsidRDefault="0070711A" w:rsidP="0070711A">
      <w:pPr>
        <w:pStyle w:val="Bibliography"/>
      </w:pPr>
      <w:r>
        <w:t xml:space="preserve">Matras, Yaron. 2012. </w:t>
      </w:r>
      <w:r>
        <w:rPr>
          <w:i/>
          <w:iCs/>
        </w:rPr>
        <w:t>A grammar of Domari</w:t>
      </w:r>
      <w:r>
        <w:t xml:space="preserve">. Berlin: De Gruyter </w:t>
      </w:r>
      <w:r>
        <w:lastRenderedPageBreak/>
        <w:t>Mouton.</w:t>
      </w:r>
    </w:p>
    <w:p w14:paraId="63AC0C1F" w14:textId="77777777" w:rsidR="0070711A" w:rsidRDefault="0070711A" w:rsidP="0070711A">
      <w:pPr>
        <w:pStyle w:val="Bibliography"/>
      </w:pPr>
      <w:r>
        <w:t xml:space="preserve">McCarthy, Richard Joseph &amp; Faraj Raffouli. 1964. </w:t>
      </w:r>
      <w:r>
        <w:rPr>
          <w:i/>
          <w:iCs/>
        </w:rPr>
        <w:t>Spoken Arabic of Baghdad: Part 1: Grammar and exercises</w:t>
      </w:r>
      <w:r>
        <w:t>. Beirut: Librairie orientale.</w:t>
      </w:r>
    </w:p>
    <w:p w14:paraId="5A59DA0D" w14:textId="77777777" w:rsidR="0070711A" w:rsidRDefault="0070711A" w:rsidP="0070711A">
      <w:pPr>
        <w:pStyle w:val="Bibliography"/>
      </w:pPr>
      <w:r>
        <w:t xml:space="preserve">Meillet, Antoine. 1912. L’évolution des formes grammaticales. </w:t>
      </w:r>
      <w:r>
        <w:rPr>
          <w:i/>
          <w:iCs/>
        </w:rPr>
        <w:t>Scientia</w:t>
      </w:r>
      <w:r>
        <w:t xml:space="preserve"> 12. 384–400.</w:t>
      </w:r>
    </w:p>
    <w:p w14:paraId="440F07EE" w14:textId="77777777" w:rsidR="0070711A" w:rsidRDefault="0070711A" w:rsidP="0070711A">
      <w:pPr>
        <w:pStyle w:val="Bibliography"/>
      </w:pPr>
      <w:r>
        <w:t xml:space="preserve">Mughazy, Mustafa. 2003. Metalinguistic negation and truth functions: The case of Egyptian Arabic. </w:t>
      </w:r>
      <w:r>
        <w:rPr>
          <w:i/>
          <w:iCs/>
        </w:rPr>
        <w:t>Journal of pragmatics</w:t>
      </w:r>
      <w:r>
        <w:t xml:space="preserve"> 35(8). 1143–1160.</w:t>
      </w:r>
    </w:p>
    <w:p w14:paraId="0FAFFBD2" w14:textId="77777777" w:rsidR="0070711A" w:rsidRDefault="0070711A" w:rsidP="0070711A">
      <w:pPr>
        <w:pStyle w:val="Bibliography"/>
      </w:pPr>
      <w:r>
        <w:t xml:space="preserve">Obler, Lorraine. 1990. Reflexes of Classical Arabic </w:t>
      </w:r>
      <w:r>
        <w:rPr>
          <w:i/>
          <w:iCs/>
        </w:rPr>
        <w:t xml:space="preserve">šay’un </w:t>
      </w:r>
      <w:r>
        <w:t xml:space="preserve">’thing’ in the modern dialects. In James Bellamy (ed.), </w:t>
      </w:r>
      <w:r>
        <w:rPr>
          <w:i/>
          <w:iCs/>
        </w:rPr>
        <w:t>Studies in Near Eastern culture and history in memory of Ernest T. Abdel-Massih</w:t>
      </w:r>
      <w:r>
        <w:t>, 132–152. Ann Arbor: University of Michigan.</w:t>
      </w:r>
    </w:p>
    <w:p w14:paraId="6D5C7044" w14:textId="77777777" w:rsidR="0070711A" w:rsidRDefault="0070711A" w:rsidP="0070711A">
      <w:pPr>
        <w:pStyle w:val="Bibliography"/>
      </w:pPr>
      <w:r>
        <w:t xml:space="preserve">Paradisi, Umberto. 1961. Testi berberi di Augila (Cirenaïca). </w:t>
      </w:r>
      <w:r>
        <w:rPr>
          <w:i/>
          <w:iCs/>
        </w:rPr>
        <w:t>Annali dell’Istituto Orientale di Napoli</w:t>
      </w:r>
      <w:r>
        <w:t xml:space="preserve"> 10. 79–91.</w:t>
      </w:r>
    </w:p>
    <w:p w14:paraId="0E4BDDC3" w14:textId="77777777" w:rsidR="0070711A" w:rsidRDefault="0070711A" w:rsidP="0070711A">
      <w:pPr>
        <w:pStyle w:val="Bibliography"/>
      </w:pPr>
      <w:r>
        <w:t xml:space="preserve">Pat-El, Na’ama. 2016. David Wilmsen, </w:t>
      </w:r>
      <w:r>
        <w:rPr>
          <w:i/>
          <w:iCs/>
        </w:rPr>
        <w:t>Arabic Indefinites, Interrogatives, and Negators: A Linguistic History of Western Dialects</w:t>
      </w:r>
      <w:r>
        <w:t xml:space="preserve">. </w:t>
      </w:r>
      <w:r>
        <w:rPr>
          <w:i/>
          <w:iCs/>
        </w:rPr>
        <w:t>Journal of Semitic Studies</w:t>
      </w:r>
      <w:r>
        <w:t xml:space="preserve"> 61(1). 292–295.</w:t>
      </w:r>
    </w:p>
    <w:p w14:paraId="0F873B77" w14:textId="77777777" w:rsidR="0070711A" w:rsidRDefault="0070711A" w:rsidP="0070711A">
      <w:pPr>
        <w:pStyle w:val="Bibliography"/>
      </w:pPr>
      <w:r>
        <w:t xml:space="preserve">Rabhi, Allaoua. 1992. Les particules de négation dans la Kabylie de l’Est. </w:t>
      </w:r>
      <w:r>
        <w:rPr>
          <w:i/>
          <w:iCs/>
        </w:rPr>
        <w:t>Etudes et documents berbères</w:t>
      </w:r>
      <w:r>
        <w:t xml:space="preserve"> 9. 139–145.</w:t>
      </w:r>
    </w:p>
    <w:p w14:paraId="5200EB7E" w14:textId="77777777" w:rsidR="0070711A" w:rsidRDefault="0070711A" w:rsidP="0070711A">
      <w:pPr>
        <w:pStyle w:val="Bibliography"/>
      </w:pPr>
      <w:r>
        <w:t xml:space="preserve">Rabhi, Allaoua. 1996. De la négation en berbère: Les donnés algériennes. In Salem Chaker &amp; Dominique Caubet (eds.), </w:t>
      </w:r>
      <w:r>
        <w:rPr>
          <w:i/>
          <w:iCs/>
        </w:rPr>
        <w:t>La négation en berbère et en arabe maghrébin</w:t>
      </w:r>
      <w:r>
        <w:t>, 23–34. Paris: L’Harmattan.</w:t>
      </w:r>
    </w:p>
    <w:p w14:paraId="08572182" w14:textId="77777777" w:rsidR="0070711A" w:rsidRDefault="0070711A" w:rsidP="0070711A">
      <w:pPr>
        <w:pStyle w:val="Bibliography"/>
      </w:pPr>
      <w:r>
        <w:t xml:space="preserve">Seeger, Ulrich. 2013. </w:t>
      </w:r>
      <w:r>
        <w:rPr>
          <w:i/>
          <w:iCs/>
        </w:rPr>
        <w:t>Der arabische Dialekt der Dörfer um Ramallah, Teil 3: Grammatik</w:t>
      </w:r>
      <w:r>
        <w:t>. Wiesbaden: Harrassowitz Verlag.</w:t>
      </w:r>
    </w:p>
    <w:p w14:paraId="11AD3ED0" w14:textId="77777777" w:rsidR="0070711A" w:rsidRDefault="0070711A" w:rsidP="0070711A">
      <w:pPr>
        <w:pStyle w:val="Bibliography"/>
      </w:pPr>
      <w:r>
        <w:t>Simeone-Senelle, Marie-Claude. 2003. Soqotri dialectology and the evaluation of the language endangerment. 1–13. Aden: University of Aden.</w:t>
      </w:r>
    </w:p>
    <w:p w14:paraId="3E4F6916" w14:textId="77777777" w:rsidR="0070711A" w:rsidRDefault="0070711A" w:rsidP="0070711A">
      <w:pPr>
        <w:pStyle w:val="Bibliography"/>
      </w:pPr>
      <w:r>
        <w:t xml:space="preserve">Simeone-Senelle, Marie-Claude. 2011. Modern South Arabian. In Stefan Weninger, Geoffrey Khan, Michael P. Streck &amp; Janet C. E. Watson (eds.), </w:t>
      </w:r>
      <w:r>
        <w:rPr>
          <w:i/>
          <w:iCs/>
        </w:rPr>
        <w:t>The Semitic languages: An international handbook</w:t>
      </w:r>
      <w:r>
        <w:t>, 1073–1113. Berlin: Mouton de Gruyter.</w:t>
      </w:r>
    </w:p>
    <w:p w14:paraId="077F3B53" w14:textId="77777777" w:rsidR="0070711A" w:rsidRDefault="0070711A" w:rsidP="0070711A">
      <w:pPr>
        <w:pStyle w:val="Bibliography"/>
      </w:pPr>
      <w:r>
        <w:t xml:space="preserve">Souag, Lameen. 2009. Siwa and its significance for Arabic dialectology. </w:t>
      </w:r>
      <w:r>
        <w:rPr>
          <w:i/>
          <w:iCs/>
        </w:rPr>
        <w:t>Zeitschrift für Arabische Linguistik</w:t>
      </w:r>
      <w:r>
        <w:t xml:space="preserve"> 51. 51–75.</w:t>
      </w:r>
    </w:p>
    <w:p w14:paraId="371399D2" w14:textId="77777777" w:rsidR="0070711A" w:rsidRDefault="0070711A" w:rsidP="0070711A">
      <w:pPr>
        <w:pStyle w:val="Bibliography"/>
      </w:pPr>
      <w:r>
        <w:t xml:space="preserve">Souag, Lameen. 2016. Werner Diem: </w:t>
      </w:r>
      <w:r>
        <w:rPr>
          <w:i/>
          <w:iCs/>
        </w:rPr>
        <w:t>Negation in Arabic: A Study in Linguistic History</w:t>
      </w:r>
      <w:r>
        <w:t xml:space="preserve">. </w:t>
      </w:r>
      <w:r>
        <w:rPr>
          <w:i/>
          <w:iCs/>
        </w:rPr>
        <w:t>Linguistics</w:t>
      </w:r>
      <w:r>
        <w:t xml:space="preserve"> 54(1). 223–229.</w:t>
      </w:r>
    </w:p>
    <w:p w14:paraId="0600EFC0" w14:textId="77777777" w:rsidR="0070711A" w:rsidRDefault="0070711A" w:rsidP="0070711A">
      <w:pPr>
        <w:pStyle w:val="Bibliography"/>
      </w:pPr>
      <w:r>
        <w:t xml:space="preserve">Souag, Lameen. 2018. Arabic-Berber-Songhay contact and the grammaticalization of “thing.” </w:t>
      </w:r>
      <w:r>
        <w:rPr>
          <w:i/>
          <w:iCs/>
        </w:rPr>
        <w:t>Arabic in contact</w:t>
      </w:r>
      <w:r>
        <w:t>. Amsterdam: John Benjamins.</w:t>
      </w:r>
    </w:p>
    <w:p w14:paraId="6CFA3FC9" w14:textId="77777777" w:rsidR="0070711A" w:rsidRDefault="0070711A" w:rsidP="0070711A">
      <w:pPr>
        <w:pStyle w:val="Bibliography"/>
      </w:pPr>
      <w:r>
        <w:t xml:space="preserve">Van Gelderen, Elly. 2018. The negative existential and other cycles: Jespersen, Givón, and the copula cycle. Unpublished </w:t>
      </w:r>
      <w:r>
        <w:lastRenderedPageBreak/>
        <w:t>manuscript. Arizona State University, ms. https://ling.auf.net/lingbuzz/004051.</w:t>
      </w:r>
    </w:p>
    <w:p w14:paraId="576DF436" w14:textId="77777777" w:rsidR="0070711A" w:rsidRDefault="0070711A" w:rsidP="0070711A">
      <w:pPr>
        <w:pStyle w:val="Bibliography"/>
      </w:pPr>
      <w:r>
        <w:t xml:space="preserve">Wal Anonby, Christina van der. forthcoming. </w:t>
      </w:r>
      <w:r>
        <w:rPr>
          <w:i/>
          <w:iCs/>
        </w:rPr>
        <w:t>A grammar of Kumzari: A mixed Perso-Arabian language of Oman</w:t>
      </w:r>
      <w:r>
        <w:t>. Leiden University PhD.</w:t>
      </w:r>
    </w:p>
    <w:p w14:paraId="303E8E90" w14:textId="77777777" w:rsidR="0070711A" w:rsidRDefault="0070711A" w:rsidP="0070711A">
      <w:pPr>
        <w:pStyle w:val="Bibliography"/>
      </w:pPr>
      <w:r>
        <w:t xml:space="preserve">Watson, Janet C. E. 2011. South Arabian and Yemeni dialects. </w:t>
      </w:r>
      <w:r>
        <w:rPr>
          <w:i/>
          <w:iCs/>
        </w:rPr>
        <w:t>Salford Working Papers in Linguistics and Applied Linguistics</w:t>
      </w:r>
      <w:r>
        <w:t xml:space="preserve"> 1. 27–40.</w:t>
      </w:r>
    </w:p>
    <w:p w14:paraId="6AF00712" w14:textId="77777777" w:rsidR="0070711A" w:rsidRDefault="0070711A" w:rsidP="0070711A">
      <w:pPr>
        <w:pStyle w:val="Bibliography"/>
      </w:pPr>
      <w:r>
        <w:t xml:space="preserve">Willis, David. 2011. Negative polarity and the quantifier cycle: Comparative diachronic perspectives from European languages. In Pierre Larrivée &amp; Richard Ingham (eds.), </w:t>
      </w:r>
      <w:r>
        <w:rPr>
          <w:i/>
          <w:iCs/>
        </w:rPr>
        <w:t>The evolution of negation: Beyond the Jespersen cycle</w:t>
      </w:r>
      <w:r>
        <w:t>, 285–323. Berlin: De Gruyter.</w:t>
      </w:r>
    </w:p>
    <w:p w14:paraId="154C38CD" w14:textId="77777777" w:rsidR="0070711A" w:rsidRDefault="0070711A" w:rsidP="0070711A">
      <w:pPr>
        <w:pStyle w:val="Bibliography"/>
      </w:pPr>
      <w:r>
        <w:t xml:space="preserve">Willis, David, Christopher Lucas &amp; Anne Breitbarth. 2013. </w:t>
      </w:r>
      <w:r>
        <w:rPr>
          <w:i/>
          <w:iCs/>
        </w:rPr>
        <w:t>The history of negation in the languages of Europe and the Mediterranean</w:t>
      </w:r>
      <w:r>
        <w:t>. Vol. 1: Case studies. Oxford: Oxford University Press.</w:t>
      </w:r>
    </w:p>
    <w:p w14:paraId="282BBC4F" w14:textId="77777777" w:rsidR="0070711A" w:rsidRDefault="0070711A" w:rsidP="0070711A">
      <w:pPr>
        <w:pStyle w:val="Bibliography"/>
      </w:pPr>
      <w:r>
        <w:t xml:space="preserve">Wilmsen, David. 2013. The interrogative origin of the Arabic negator </w:t>
      </w:r>
      <w:r>
        <w:rPr>
          <w:i/>
          <w:iCs/>
        </w:rPr>
        <w:t>-š</w:t>
      </w:r>
      <w:r>
        <w:t xml:space="preserve">: Evidence from copular interrogation in Andalusi Arabic, Maltese, and modern spoken Egyptian and Moroccan Arabic. </w:t>
      </w:r>
      <w:r>
        <w:rPr>
          <w:i/>
          <w:iCs/>
        </w:rPr>
        <w:t>Zeitschrift für Arabische Linguistik</w:t>
      </w:r>
      <w:r>
        <w:t xml:space="preserve"> 58. 5–31.</w:t>
      </w:r>
    </w:p>
    <w:p w14:paraId="30E3E024" w14:textId="77777777" w:rsidR="0070711A" w:rsidRDefault="0070711A" w:rsidP="0070711A">
      <w:pPr>
        <w:pStyle w:val="Bibliography"/>
      </w:pPr>
      <w:r>
        <w:t xml:space="preserve">Wilmsen, David. 2014. </w:t>
      </w:r>
      <w:r>
        <w:rPr>
          <w:i/>
          <w:iCs/>
        </w:rPr>
        <w:t>Arabic indefinites, interrogatives and negators: A linguistic history of western dialects</w:t>
      </w:r>
      <w:r>
        <w:t>. Oxford: Oxford University Press.</w:t>
      </w:r>
    </w:p>
    <w:p w14:paraId="311A9CD2" w14:textId="77777777" w:rsidR="0070711A" w:rsidRDefault="0070711A" w:rsidP="0070711A">
      <w:pPr>
        <w:pStyle w:val="Bibliography"/>
      </w:pPr>
      <w:r>
        <w:t xml:space="preserve">Wilmsen, David. 2016. Another Croft cycle in Arabic: The </w:t>
      </w:r>
      <w:r>
        <w:rPr>
          <w:i/>
          <w:iCs/>
        </w:rPr>
        <w:t>laysa</w:t>
      </w:r>
      <w:r>
        <w:t xml:space="preserve"> negative existential cycle. </w:t>
      </w:r>
      <w:r>
        <w:rPr>
          <w:i/>
          <w:iCs/>
        </w:rPr>
        <w:t>Folia Orientalia</w:t>
      </w:r>
      <w:r>
        <w:t xml:space="preserve"> 53. 327–367.</w:t>
      </w:r>
    </w:p>
    <w:p w14:paraId="4D28E656" w14:textId="64FEF2AA" w:rsidR="002C7FB9" w:rsidRDefault="002C7FB9">
      <w:pPr>
        <w:pStyle w:val="Bibliography"/>
      </w:pPr>
      <w:r>
        <w:fldChar w:fldCharType="end"/>
      </w:r>
      <w:bookmarkEnd w:id="157"/>
    </w:p>
    <w:p w14:paraId="35194C22" w14:textId="77777777" w:rsidR="002C7FB9" w:rsidRDefault="00983D7D">
      <w:pPr>
        <w:pStyle w:val="Bibliography"/>
      </w:pPr>
      <w:r>
        <w:t xml:space="preserve">Auwera, Johan van der. 2009. The Jespersen Cycles. In Elly Van Gelderen (ed.), </w:t>
      </w:r>
      <w:r>
        <w:rPr>
          <w:i/>
          <w:iCs/>
        </w:rPr>
        <w:t>Cyclical change</w:t>
      </w:r>
      <w:r>
        <w:t>, 35–71. Amsterdam: Benjamins.</w:t>
      </w:r>
    </w:p>
    <w:p w14:paraId="268A747E" w14:textId="77777777" w:rsidR="002C7FB9" w:rsidRDefault="00983D7D">
      <w:pPr>
        <w:pStyle w:val="Bibliography"/>
      </w:pPr>
      <w:r>
        <w:t xml:space="preserve">Auwera, Johan van der &amp; Frens Vossen. 2015. Negatives between Chamic and Bahnaric. </w:t>
      </w:r>
      <w:r>
        <w:rPr>
          <w:i/>
          <w:iCs/>
        </w:rPr>
        <w:t>Journal of the Southeast Asian Linguistics Society</w:t>
      </w:r>
      <w:r>
        <w:t xml:space="preserve"> 8. 24–38.</w:t>
      </w:r>
    </w:p>
    <w:p w14:paraId="28A3CBD5" w14:textId="77777777" w:rsidR="002C7FB9" w:rsidRDefault="00983D7D">
      <w:pPr>
        <w:pStyle w:val="Bibliography"/>
      </w:pPr>
      <w:r>
        <w:t xml:space="preserve">Auwera, Johan van der &amp; Frens Vossen. 2016. Jespersen cycles in Mayan, Quechuan and Maipurean languages. In Elly Van Gelderen (ed.), </w:t>
      </w:r>
      <w:r>
        <w:rPr>
          <w:i/>
          <w:iCs/>
        </w:rPr>
        <w:t>Cyclical change continued</w:t>
      </w:r>
      <w:r>
        <w:t>, 189–218. Amsterdam: Benjamins.</w:t>
      </w:r>
    </w:p>
    <w:p w14:paraId="2ECF7DDA" w14:textId="77777777" w:rsidR="002C7FB9" w:rsidRDefault="00983D7D">
      <w:pPr>
        <w:pStyle w:val="Bibliography"/>
      </w:pPr>
      <w:r>
        <w:t xml:space="preserve">Auwera, Johan van der &amp; Frens Vossen. 2017. Kiranti double negation: A copula conjecture. </w:t>
      </w:r>
      <w:r>
        <w:rPr>
          <w:i/>
          <w:iCs/>
        </w:rPr>
        <w:t>Linguistics of the Tibeto-Burman Area</w:t>
      </w:r>
      <w:r>
        <w:t xml:space="preserve"> 40(1). 40–58.</w:t>
      </w:r>
    </w:p>
    <w:p w14:paraId="691BD502" w14:textId="77777777" w:rsidR="002C7FB9" w:rsidRDefault="00983D7D">
      <w:pPr>
        <w:pStyle w:val="Bibliography"/>
      </w:pPr>
      <w:r>
        <w:t xml:space="preserve">Behnstedt, Peter. 2016. </w:t>
      </w:r>
      <w:r>
        <w:rPr>
          <w:i/>
          <w:iCs/>
        </w:rPr>
        <w:t>Dialect atlas of North Yemen and adjacent areas</w:t>
      </w:r>
      <w:r>
        <w:t>. (Trans.) Gwendolin Goldbloom. Leiden: Brill.</w:t>
      </w:r>
    </w:p>
    <w:p w14:paraId="6BC78C22" w14:textId="77777777" w:rsidR="002C7FB9" w:rsidRPr="00766546" w:rsidRDefault="00983D7D">
      <w:pPr>
        <w:pStyle w:val="Bibliography"/>
        <w:rPr>
          <w:lang w:val="it-IT"/>
        </w:rPr>
      </w:pPr>
      <w:r>
        <w:lastRenderedPageBreak/>
        <w:t xml:space="preserve">Bernabela, Roy S. 2011. A phonology and morphology sketch of Šiħħi Arabic dialect of əlǦēdih (Oman). </w:t>
      </w:r>
      <w:r w:rsidRPr="00766546">
        <w:rPr>
          <w:lang w:val="it-IT"/>
        </w:rPr>
        <w:t>Leiden University M.A.</w:t>
      </w:r>
    </w:p>
    <w:p w14:paraId="6157EF75" w14:textId="77777777" w:rsidR="002C7FB9" w:rsidRPr="00766546" w:rsidRDefault="00983D7D">
      <w:pPr>
        <w:pStyle w:val="Bibliography"/>
        <w:rPr>
          <w:lang w:val="it-IT"/>
        </w:rPr>
      </w:pPr>
      <w:r w:rsidRPr="00766546">
        <w:rPr>
          <w:lang w:val="it-IT"/>
        </w:rPr>
        <w:t xml:space="preserve">Bernini, Giuliano &amp; Paolo Ramat. 1992. </w:t>
      </w:r>
      <w:r w:rsidRPr="00766546">
        <w:rPr>
          <w:i/>
          <w:iCs/>
          <w:lang w:val="it-IT"/>
        </w:rPr>
        <w:t>La frase negativa nelle lingue d’Europa</w:t>
      </w:r>
      <w:r w:rsidRPr="00766546">
        <w:rPr>
          <w:lang w:val="it-IT"/>
        </w:rPr>
        <w:t>. Bologna: Il Mulino.</w:t>
      </w:r>
    </w:p>
    <w:p w14:paraId="058A4621" w14:textId="77777777" w:rsidR="002C7FB9" w:rsidRPr="00766546" w:rsidRDefault="00983D7D">
      <w:pPr>
        <w:pStyle w:val="Bibliography"/>
      </w:pPr>
      <w:r w:rsidRPr="00766546">
        <w:rPr>
          <w:lang w:val="it-IT"/>
        </w:rPr>
        <w:t xml:space="preserve">Bernini, Giuliano &amp; Paolo Ramat. 1996. </w:t>
      </w:r>
      <w:r>
        <w:rPr>
          <w:i/>
          <w:iCs/>
        </w:rPr>
        <w:t>Negative sentences in the languages of Europe</w:t>
      </w:r>
      <w:r>
        <w:t xml:space="preserve">. </w:t>
      </w:r>
      <w:r w:rsidRPr="00766546">
        <w:t>Berlin: Mouton de Gruyter.</w:t>
      </w:r>
    </w:p>
    <w:p w14:paraId="24B125AC" w14:textId="77777777" w:rsidR="002C7FB9" w:rsidRPr="00766546" w:rsidRDefault="00983D7D">
      <w:pPr>
        <w:pStyle w:val="Bibliography"/>
        <w:rPr>
          <w:lang w:val="it-IT"/>
        </w:rPr>
      </w:pPr>
      <w:r w:rsidRPr="00766546">
        <w:t xml:space="preserve">Boumalk, Abdallah. 1996. </w:t>
      </w:r>
      <w:r w:rsidRPr="00983D7D">
        <w:rPr>
          <w:lang w:val="fr-FR"/>
        </w:rPr>
        <w:t xml:space="preserve">La négation en berbère marocain. In Salem Chaker &amp; Dominique Caubet (eds.), </w:t>
      </w:r>
      <w:r w:rsidRPr="00983D7D">
        <w:rPr>
          <w:i/>
          <w:iCs/>
          <w:lang w:val="fr-FR"/>
        </w:rPr>
        <w:t>La négation en berbère et en arabe maghrébin</w:t>
      </w:r>
      <w:r w:rsidRPr="00983D7D">
        <w:rPr>
          <w:lang w:val="fr-FR"/>
        </w:rPr>
        <w:t xml:space="preserve">, 35–48. </w:t>
      </w:r>
      <w:r w:rsidRPr="00766546">
        <w:rPr>
          <w:lang w:val="it-IT"/>
        </w:rPr>
        <w:t>Paris: L’Harmattan.</w:t>
      </w:r>
    </w:p>
    <w:p w14:paraId="3AFF0E7A" w14:textId="77777777" w:rsidR="002C7FB9" w:rsidRPr="00983D7D" w:rsidRDefault="00983D7D">
      <w:pPr>
        <w:pStyle w:val="Bibliography"/>
        <w:rPr>
          <w:lang w:val="fr-FR"/>
        </w:rPr>
      </w:pPr>
      <w:r w:rsidRPr="00766546">
        <w:rPr>
          <w:lang w:val="it-IT"/>
        </w:rPr>
        <w:t xml:space="preserve">Brugnatelli, Vermondo. 1987. La negazione discontinua in berbero e in arabo-magrebino. </w:t>
      </w:r>
      <w:r w:rsidRPr="006F7275">
        <w:rPr>
          <w:lang w:val="it-IT"/>
        </w:rPr>
        <w:t xml:space="preserve">In Giuliano Bernini &amp; Vermondo Brugnatelli (eds.), </w:t>
      </w:r>
      <w:r w:rsidRPr="006F7275">
        <w:rPr>
          <w:i/>
          <w:iCs/>
          <w:lang w:val="it-IT"/>
        </w:rPr>
        <w:t>Atti della 4a giornata di Studi Camito-semitici ed Indoeuropei</w:t>
      </w:r>
      <w:r w:rsidRPr="006F7275">
        <w:rPr>
          <w:lang w:val="it-IT"/>
        </w:rPr>
        <w:t xml:space="preserve">, 53–62. </w:t>
      </w:r>
      <w:proofErr w:type="gramStart"/>
      <w:r w:rsidRPr="00983D7D">
        <w:rPr>
          <w:lang w:val="fr-FR"/>
        </w:rPr>
        <w:t>Milan:</w:t>
      </w:r>
      <w:proofErr w:type="gramEnd"/>
      <w:r w:rsidRPr="00983D7D">
        <w:rPr>
          <w:lang w:val="fr-FR"/>
        </w:rPr>
        <w:t xml:space="preserve"> Unicopli.</w:t>
      </w:r>
    </w:p>
    <w:p w14:paraId="65DB33BD" w14:textId="77777777" w:rsidR="002C7FB9" w:rsidRPr="00983D7D" w:rsidRDefault="00983D7D">
      <w:pPr>
        <w:pStyle w:val="Bibliography"/>
        <w:rPr>
          <w:lang w:val="fr-FR"/>
        </w:rPr>
      </w:pPr>
      <w:r w:rsidRPr="00983D7D">
        <w:rPr>
          <w:lang w:val="fr-FR"/>
        </w:rPr>
        <w:t xml:space="preserve">Buridant, Claude. 2000. </w:t>
      </w:r>
      <w:r w:rsidRPr="00983D7D">
        <w:rPr>
          <w:i/>
          <w:iCs/>
          <w:lang w:val="fr-FR"/>
        </w:rPr>
        <w:t>Grammaire nouvelle de l’ancien français</w:t>
      </w:r>
      <w:r w:rsidRPr="00983D7D">
        <w:rPr>
          <w:lang w:val="fr-FR"/>
        </w:rPr>
        <w:t xml:space="preserve">. </w:t>
      </w:r>
      <w:proofErr w:type="gramStart"/>
      <w:r w:rsidRPr="00983D7D">
        <w:rPr>
          <w:lang w:val="fr-FR"/>
        </w:rPr>
        <w:t>Paris:</w:t>
      </w:r>
      <w:proofErr w:type="gramEnd"/>
      <w:r w:rsidRPr="00983D7D">
        <w:rPr>
          <w:lang w:val="fr-FR"/>
        </w:rPr>
        <w:t xml:space="preserve"> Sedes.</w:t>
      </w:r>
    </w:p>
    <w:p w14:paraId="255CB633" w14:textId="77777777" w:rsidR="002C7FB9" w:rsidRPr="00983D7D" w:rsidRDefault="00983D7D">
      <w:pPr>
        <w:pStyle w:val="Bibliography"/>
        <w:rPr>
          <w:lang w:val="fr-FR"/>
        </w:rPr>
      </w:pPr>
      <w:r w:rsidRPr="00766546">
        <w:rPr>
          <w:lang w:val="fr-FR"/>
        </w:rPr>
        <w:t xml:space="preserve">Camilleri, Maris &amp; Louisa Sadler. 2017. </w:t>
      </w:r>
      <w:r>
        <w:t xml:space="preserve">Negative sensitive indefinites in Maltese. In Miriam Butt &amp; Tracy Holloway King (eds.), </w:t>
      </w:r>
      <w:r>
        <w:rPr>
          <w:i/>
          <w:iCs/>
        </w:rPr>
        <w:t>Proceedings of the LFG’17 conference</w:t>
      </w:r>
      <w:r>
        <w:t xml:space="preserve">, 146–166. </w:t>
      </w:r>
      <w:r w:rsidRPr="00983D7D">
        <w:rPr>
          <w:lang w:val="fr-FR"/>
        </w:rPr>
        <w:t xml:space="preserve">Stanford, </w:t>
      </w:r>
      <w:proofErr w:type="gramStart"/>
      <w:r w:rsidRPr="00983D7D">
        <w:rPr>
          <w:lang w:val="fr-FR"/>
        </w:rPr>
        <w:t>CA:</w:t>
      </w:r>
      <w:proofErr w:type="gramEnd"/>
      <w:r w:rsidRPr="00983D7D">
        <w:rPr>
          <w:lang w:val="fr-FR"/>
        </w:rPr>
        <w:t xml:space="preserve"> CSLI Publications. http://web.stanford.edu/group/cslipublications/cslipublications/LFG/LFG-2017/.</w:t>
      </w:r>
    </w:p>
    <w:p w14:paraId="70C68283" w14:textId="77777777" w:rsidR="002C7FB9" w:rsidRPr="00983D7D" w:rsidRDefault="00983D7D">
      <w:pPr>
        <w:pStyle w:val="Bibliography"/>
        <w:rPr>
          <w:lang w:val="fr-FR"/>
        </w:rPr>
      </w:pPr>
      <w:r w:rsidRPr="00983D7D">
        <w:rPr>
          <w:lang w:val="fr-FR"/>
        </w:rPr>
        <w:t xml:space="preserve">Caubet, Dominique. 1993a. </w:t>
      </w:r>
      <w:r w:rsidRPr="00983D7D">
        <w:rPr>
          <w:i/>
          <w:iCs/>
          <w:lang w:val="fr-FR"/>
        </w:rPr>
        <w:t xml:space="preserve">L’arabe marocain, </w:t>
      </w:r>
      <w:r w:rsidRPr="00983D7D">
        <w:rPr>
          <w:lang w:val="fr-FR"/>
        </w:rPr>
        <w:t xml:space="preserve">vol. </w:t>
      </w:r>
      <w:proofErr w:type="gramStart"/>
      <w:r w:rsidRPr="00983D7D">
        <w:rPr>
          <w:lang w:val="fr-FR"/>
        </w:rPr>
        <w:t>1:</w:t>
      </w:r>
      <w:proofErr w:type="gramEnd"/>
      <w:r w:rsidRPr="00983D7D">
        <w:rPr>
          <w:i/>
          <w:iCs/>
          <w:lang w:val="fr-FR"/>
        </w:rPr>
        <w:t xml:space="preserve"> Phonologie et morphosyntaxe</w:t>
      </w:r>
      <w:r w:rsidRPr="00983D7D">
        <w:rPr>
          <w:lang w:val="fr-FR"/>
        </w:rPr>
        <w:t xml:space="preserve">. </w:t>
      </w:r>
      <w:proofErr w:type="gramStart"/>
      <w:r w:rsidRPr="00983D7D">
        <w:rPr>
          <w:lang w:val="fr-FR"/>
        </w:rPr>
        <w:t>Paris:</w:t>
      </w:r>
      <w:proofErr w:type="gramEnd"/>
      <w:r w:rsidRPr="00983D7D">
        <w:rPr>
          <w:lang w:val="fr-FR"/>
        </w:rPr>
        <w:t xml:space="preserve"> Peeters.</w:t>
      </w:r>
    </w:p>
    <w:p w14:paraId="0A89E071" w14:textId="77777777" w:rsidR="002C7FB9" w:rsidRDefault="00983D7D">
      <w:pPr>
        <w:pStyle w:val="Bibliography"/>
      </w:pPr>
      <w:r w:rsidRPr="00983D7D">
        <w:rPr>
          <w:lang w:val="fr-FR"/>
        </w:rPr>
        <w:t xml:space="preserve">Caubet, Dominique. 1993b. </w:t>
      </w:r>
      <w:r w:rsidRPr="00983D7D">
        <w:rPr>
          <w:i/>
          <w:iCs/>
          <w:lang w:val="fr-FR"/>
        </w:rPr>
        <w:t xml:space="preserve">L’arabe marocain, </w:t>
      </w:r>
      <w:r w:rsidRPr="00983D7D">
        <w:rPr>
          <w:lang w:val="fr-FR"/>
        </w:rPr>
        <w:t xml:space="preserve">vol. </w:t>
      </w:r>
      <w:proofErr w:type="gramStart"/>
      <w:r w:rsidRPr="00983D7D">
        <w:rPr>
          <w:lang w:val="fr-FR"/>
        </w:rPr>
        <w:t>2:</w:t>
      </w:r>
      <w:proofErr w:type="gramEnd"/>
      <w:r w:rsidRPr="00983D7D">
        <w:rPr>
          <w:lang w:val="fr-FR"/>
        </w:rPr>
        <w:t xml:space="preserve"> </w:t>
      </w:r>
      <w:r w:rsidRPr="00983D7D">
        <w:rPr>
          <w:i/>
          <w:iCs/>
          <w:lang w:val="fr-FR"/>
        </w:rPr>
        <w:t>Syntaxe et catégories grammaticales</w:t>
      </w:r>
      <w:r w:rsidRPr="00983D7D">
        <w:rPr>
          <w:lang w:val="fr-FR"/>
        </w:rPr>
        <w:t xml:space="preserve">. </w:t>
      </w:r>
      <w:r>
        <w:t>Paris: Peeters.</w:t>
      </w:r>
    </w:p>
    <w:p w14:paraId="66740479" w14:textId="77777777" w:rsidR="002C7FB9" w:rsidRPr="00983D7D" w:rsidRDefault="00983D7D">
      <w:pPr>
        <w:pStyle w:val="Bibliography"/>
        <w:rPr>
          <w:lang w:val="fr-FR"/>
        </w:rPr>
      </w:pPr>
      <w:r>
        <w:t xml:space="preserve">Caubet, Dominique. 2011. Moroccan Arabic. In Lutz Edzard &amp; Rudolf de Jong (eds.), </w:t>
      </w:r>
      <w:r>
        <w:rPr>
          <w:i/>
          <w:iCs/>
        </w:rPr>
        <w:t>Encyclopedia of Arabic Language and Linguistics</w:t>
      </w:r>
      <w:r>
        <w:t xml:space="preserve">. </w:t>
      </w:r>
      <w:proofErr w:type="gramStart"/>
      <w:r w:rsidRPr="00983D7D">
        <w:rPr>
          <w:lang w:val="fr-FR"/>
        </w:rPr>
        <w:t>Leiden:</w:t>
      </w:r>
      <w:proofErr w:type="gramEnd"/>
      <w:r w:rsidRPr="00983D7D">
        <w:rPr>
          <w:lang w:val="fr-FR"/>
        </w:rPr>
        <w:t xml:space="preserve"> Brill.</w:t>
      </w:r>
    </w:p>
    <w:p w14:paraId="0BDC835B" w14:textId="77777777" w:rsidR="002C7FB9" w:rsidRPr="00983D7D" w:rsidRDefault="00983D7D">
      <w:pPr>
        <w:pStyle w:val="Bibliography"/>
        <w:rPr>
          <w:lang w:val="fr-FR"/>
        </w:rPr>
      </w:pPr>
      <w:r w:rsidRPr="00983D7D">
        <w:rPr>
          <w:lang w:val="fr-FR"/>
        </w:rPr>
        <w:t xml:space="preserve">Chaker, Salem. 1996. Remarques préliminaires sur la négation en berbère. In Salem Chaker &amp; Dominique Caubet (eds.), </w:t>
      </w:r>
      <w:r w:rsidRPr="00983D7D">
        <w:rPr>
          <w:i/>
          <w:iCs/>
          <w:lang w:val="fr-FR"/>
        </w:rPr>
        <w:t>La négation en berbère et en arabe maghrébin</w:t>
      </w:r>
      <w:r w:rsidRPr="00983D7D">
        <w:rPr>
          <w:lang w:val="fr-FR"/>
        </w:rPr>
        <w:t xml:space="preserve">, 9–22. </w:t>
      </w:r>
      <w:proofErr w:type="gramStart"/>
      <w:r w:rsidRPr="00983D7D">
        <w:rPr>
          <w:lang w:val="fr-FR"/>
        </w:rPr>
        <w:t>Paris:</w:t>
      </w:r>
      <w:proofErr w:type="gramEnd"/>
      <w:r w:rsidRPr="00983D7D">
        <w:rPr>
          <w:lang w:val="fr-FR"/>
        </w:rPr>
        <w:t xml:space="preserve"> L’Harmattan.</w:t>
      </w:r>
    </w:p>
    <w:p w14:paraId="25A7F507" w14:textId="77777777" w:rsidR="002C7FB9" w:rsidRPr="00766546" w:rsidRDefault="00983D7D">
      <w:pPr>
        <w:pStyle w:val="Bibliography"/>
        <w:rPr>
          <w:lang w:val="fr-FR"/>
        </w:rPr>
      </w:pPr>
      <w:r w:rsidRPr="00983D7D">
        <w:rPr>
          <w:lang w:val="fr-FR"/>
        </w:rPr>
        <w:t xml:space="preserve">Chaker, Salem &amp; Dominique Caubet (eds.). 1996. </w:t>
      </w:r>
      <w:r w:rsidRPr="00983D7D">
        <w:rPr>
          <w:i/>
          <w:iCs/>
          <w:lang w:val="fr-FR"/>
        </w:rPr>
        <w:t>La négation en berbère et en arabe maghrébin</w:t>
      </w:r>
      <w:r w:rsidRPr="00983D7D">
        <w:rPr>
          <w:lang w:val="fr-FR"/>
        </w:rPr>
        <w:t xml:space="preserve">. </w:t>
      </w:r>
      <w:proofErr w:type="gramStart"/>
      <w:r w:rsidRPr="00766546">
        <w:rPr>
          <w:lang w:val="fr-FR"/>
        </w:rPr>
        <w:t>Paris:</w:t>
      </w:r>
      <w:proofErr w:type="gramEnd"/>
      <w:r w:rsidRPr="00766546">
        <w:rPr>
          <w:lang w:val="fr-FR"/>
        </w:rPr>
        <w:t xml:space="preserve"> L’Harmattan.</w:t>
      </w:r>
    </w:p>
    <w:p w14:paraId="376FE582" w14:textId="77777777" w:rsidR="002C7FB9" w:rsidRDefault="00983D7D">
      <w:pPr>
        <w:pStyle w:val="Bibliography"/>
      </w:pPr>
      <w:r w:rsidRPr="00766546">
        <w:rPr>
          <w:lang w:val="fr-FR"/>
        </w:rPr>
        <w:t xml:space="preserve">Coetsem, Frans van. 1988. </w:t>
      </w:r>
      <w:r>
        <w:rPr>
          <w:i/>
          <w:iCs/>
        </w:rPr>
        <w:t>Loan phonology and the two transfer types in language contact</w:t>
      </w:r>
      <w:r>
        <w:t>. Dordrecht: Foris.</w:t>
      </w:r>
    </w:p>
    <w:p w14:paraId="5AC48F81" w14:textId="77777777" w:rsidR="002C7FB9" w:rsidRDefault="00983D7D">
      <w:pPr>
        <w:pStyle w:val="Bibliography"/>
      </w:pPr>
      <w:r>
        <w:t xml:space="preserve">Coetsem, Frans van. 2000. </w:t>
      </w:r>
      <w:r>
        <w:rPr>
          <w:i/>
          <w:iCs/>
        </w:rPr>
        <w:t>A general and unified theory of the transmission process in language contact</w:t>
      </w:r>
      <w:r>
        <w:t>. Heidelberg: Winter.</w:t>
      </w:r>
    </w:p>
    <w:p w14:paraId="41C23B8E" w14:textId="77777777" w:rsidR="002C7FB9" w:rsidRDefault="00983D7D">
      <w:pPr>
        <w:pStyle w:val="Bibliography"/>
      </w:pPr>
      <w:r>
        <w:t xml:space="preserve">Cowell, Mark W. 1964. </w:t>
      </w:r>
      <w:r>
        <w:rPr>
          <w:i/>
          <w:iCs/>
        </w:rPr>
        <w:t>A reference grammar of Syrian Arabic</w:t>
      </w:r>
      <w:r>
        <w:t>. Washington DC: Georgetown University Press.</w:t>
      </w:r>
    </w:p>
    <w:p w14:paraId="53737B72" w14:textId="77777777" w:rsidR="002C7FB9" w:rsidRDefault="00983D7D">
      <w:pPr>
        <w:pStyle w:val="Bibliography"/>
      </w:pPr>
      <w:r>
        <w:t xml:space="preserve">Croft, William. 1991. The evolution of negation. </w:t>
      </w:r>
      <w:r>
        <w:rPr>
          <w:i/>
          <w:iCs/>
        </w:rPr>
        <w:t xml:space="preserve">Journal of </w:t>
      </w:r>
      <w:r>
        <w:rPr>
          <w:i/>
          <w:iCs/>
        </w:rPr>
        <w:lastRenderedPageBreak/>
        <w:t>Linguistics</w:t>
      </w:r>
      <w:r>
        <w:t xml:space="preserve"> 27(1). 1–27.</w:t>
      </w:r>
    </w:p>
    <w:p w14:paraId="10539B7C" w14:textId="77777777" w:rsidR="002C7FB9" w:rsidRDefault="00983D7D">
      <w:pPr>
        <w:pStyle w:val="Bibliography"/>
      </w:pPr>
      <w:r>
        <w:t xml:space="preserve">Dahl, Östen. 1979. Typology of sentence negation. </w:t>
      </w:r>
      <w:r>
        <w:rPr>
          <w:i/>
          <w:iCs/>
        </w:rPr>
        <w:t>Linguistics</w:t>
      </w:r>
      <w:r>
        <w:t xml:space="preserve"> 17. 79–106.</w:t>
      </w:r>
    </w:p>
    <w:p w14:paraId="72809A11" w14:textId="77777777" w:rsidR="002C7FB9" w:rsidRDefault="00983D7D">
      <w:pPr>
        <w:pStyle w:val="Bibliography"/>
      </w:pPr>
      <w:r>
        <w:t xml:space="preserve">Devos, Maud &amp; Johan van der Auwera. 2013. Jespersen cycles in Bantu: Double and triple negation. </w:t>
      </w:r>
      <w:r>
        <w:rPr>
          <w:i/>
          <w:iCs/>
        </w:rPr>
        <w:t>Journal of African Languages and Linguistics</w:t>
      </w:r>
      <w:r>
        <w:t xml:space="preserve"> 34. 205–274.</w:t>
      </w:r>
    </w:p>
    <w:p w14:paraId="4AA37CF4" w14:textId="77777777" w:rsidR="002C7FB9" w:rsidRDefault="00983D7D">
      <w:pPr>
        <w:pStyle w:val="Bibliography"/>
      </w:pPr>
      <w:r>
        <w:t xml:space="preserve">Diem, Werner. 2014. </w:t>
      </w:r>
      <w:r>
        <w:rPr>
          <w:i/>
          <w:iCs/>
        </w:rPr>
        <w:t>Negation in Arabic: A study in linguistic history</w:t>
      </w:r>
      <w:r>
        <w:t>. Wiesbaden: Harrassowitz.</w:t>
      </w:r>
    </w:p>
    <w:p w14:paraId="7CFD835D" w14:textId="77777777" w:rsidR="002C7FB9" w:rsidRDefault="00983D7D">
      <w:pPr>
        <w:pStyle w:val="Bibliography"/>
      </w:pPr>
      <w:r>
        <w:t xml:space="preserve">Eades, Domenyk. 2009. The Arabic dialect of a Šawāwī community of northern Oman. In Enam Al-Wer &amp; Rudolf De Jong (eds.), </w:t>
      </w:r>
      <w:r>
        <w:rPr>
          <w:i/>
          <w:iCs/>
        </w:rPr>
        <w:t>Arabic dialectology in honour of Clive Holes on the occasion of his sixtieth birthday</w:t>
      </w:r>
      <w:r>
        <w:t>, 77–98. Leiden: Brill.</w:t>
      </w:r>
    </w:p>
    <w:p w14:paraId="24A5881D" w14:textId="77777777" w:rsidR="002C7FB9" w:rsidRDefault="00983D7D">
      <w:pPr>
        <w:pStyle w:val="Bibliography"/>
      </w:pPr>
      <w:r>
        <w:t xml:space="preserve">Gardiner, Alan H. 1904. The word </w:t>
      </w:r>
      <w:r>
        <w:rPr>
          <w:i/>
          <w:iCs/>
        </w:rPr>
        <w:t>iwn3</w:t>
      </w:r>
      <w:r>
        <w:t xml:space="preserve">. </w:t>
      </w:r>
      <w:r>
        <w:rPr>
          <w:i/>
          <w:iCs/>
        </w:rPr>
        <w:t>Zeitschrift für Ägyptische Sprache und Altertumskunde</w:t>
      </w:r>
      <w:r>
        <w:t xml:space="preserve"> 41. 130–135.</w:t>
      </w:r>
    </w:p>
    <w:p w14:paraId="7D6387CA" w14:textId="77777777" w:rsidR="002C7FB9" w:rsidRDefault="00983D7D">
      <w:pPr>
        <w:pStyle w:val="Bibliography"/>
      </w:pPr>
      <w:r>
        <w:t xml:space="preserve">Giannakidou, Anastasia. 1998. </w:t>
      </w:r>
      <w:r>
        <w:rPr>
          <w:i/>
          <w:iCs/>
        </w:rPr>
        <w:t>Polarity sensitivity as (non)veridical dependency</w:t>
      </w:r>
      <w:r>
        <w:t>. Amsterdam: Benjamins.</w:t>
      </w:r>
    </w:p>
    <w:p w14:paraId="6E5D469E" w14:textId="77777777" w:rsidR="002C7FB9" w:rsidRDefault="00983D7D">
      <w:pPr>
        <w:pStyle w:val="Bibliography"/>
      </w:pPr>
      <w:r>
        <w:t xml:space="preserve">Giannakidou, Anastasia. 2006. N-words and negative concord. In Martin Everaert &amp; Henk Van Riemsdijk (eds.), </w:t>
      </w:r>
      <w:r>
        <w:rPr>
          <w:i/>
          <w:iCs/>
        </w:rPr>
        <w:t>The Blackwell Companion to Syntax</w:t>
      </w:r>
      <w:r>
        <w:t>, vol. 3, 327–391. Oxford: Blackwell.</w:t>
      </w:r>
    </w:p>
    <w:p w14:paraId="0B6B0D85" w14:textId="77777777" w:rsidR="002C7FB9" w:rsidRDefault="00983D7D">
      <w:pPr>
        <w:pStyle w:val="Bibliography"/>
      </w:pPr>
      <w:r>
        <w:t xml:space="preserve">Hansen, Maj-Britt Mosegaard. 2013. Negation in the history of French. In David Willis, Christopher Lucas &amp; Anne Breitbarth (eds.), </w:t>
      </w:r>
      <w:r>
        <w:rPr>
          <w:i/>
          <w:iCs/>
        </w:rPr>
        <w:t>The history of negation in the languages of Europe and the Mediterranean</w:t>
      </w:r>
      <w:r>
        <w:t>, vol. 1: Case studies, 51–76. Oxford: Oxford University Press.</w:t>
      </w:r>
    </w:p>
    <w:p w14:paraId="24F24D02" w14:textId="77777777" w:rsidR="002C7FB9" w:rsidRDefault="00983D7D">
      <w:pPr>
        <w:pStyle w:val="Bibliography"/>
      </w:pPr>
      <w:r>
        <w:t xml:space="preserve">Haspelmath, Martin. 2000. The relevance of extravagance: a reply to Bart Geurts. </w:t>
      </w:r>
      <w:r>
        <w:rPr>
          <w:i/>
          <w:iCs/>
        </w:rPr>
        <w:t>Linguistics</w:t>
      </w:r>
      <w:r>
        <w:t xml:space="preserve"> 38. 789–798.</w:t>
      </w:r>
    </w:p>
    <w:p w14:paraId="7E810736" w14:textId="77777777" w:rsidR="002C7FB9" w:rsidRPr="00766546" w:rsidRDefault="00983D7D">
      <w:pPr>
        <w:pStyle w:val="Bibliography"/>
        <w:rPr>
          <w:lang w:val="it-IT"/>
        </w:rPr>
      </w:pPr>
      <w:r>
        <w:t xml:space="preserve">Haspelmath, Martin &amp; Josephine Caruana. 1996. </w:t>
      </w:r>
      <w:r w:rsidRPr="00766546">
        <w:rPr>
          <w:lang w:val="it-IT"/>
        </w:rPr>
        <w:t xml:space="preserve">Indefinite pronouns in Maltese. </w:t>
      </w:r>
      <w:r w:rsidRPr="00766546">
        <w:rPr>
          <w:i/>
          <w:iCs/>
          <w:lang w:val="it-IT"/>
        </w:rPr>
        <w:t>Rivista di Linguistica</w:t>
      </w:r>
      <w:r w:rsidRPr="00766546">
        <w:rPr>
          <w:lang w:val="it-IT"/>
        </w:rPr>
        <w:t xml:space="preserve"> 8. 213–227.</w:t>
      </w:r>
    </w:p>
    <w:p w14:paraId="36FE9961" w14:textId="77777777" w:rsidR="002C7FB9" w:rsidRDefault="00983D7D">
      <w:pPr>
        <w:pStyle w:val="Bibliography"/>
      </w:pPr>
      <w:r w:rsidRPr="00766546">
        <w:rPr>
          <w:lang w:val="it-IT"/>
        </w:rPr>
        <w:t xml:space="preserve">Heim, Irene. 1988. </w:t>
      </w:r>
      <w:r>
        <w:rPr>
          <w:i/>
          <w:iCs/>
        </w:rPr>
        <w:t>The semantics of definite and indefinite noun phrases</w:t>
      </w:r>
      <w:r>
        <w:t>. New York: Garland Publishing.</w:t>
      </w:r>
    </w:p>
    <w:p w14:paraId="604EF454" w14:textId="77777777" w:rsidR="002C7FB9" w:rsidRDefault="00983D7D">
      <w:pPr>
        <w:pStyle w:val="Bibliography"/>
      </w:pPr>
      <w:r>
        <w:t xml:space="preserve">Heine, Bernd &amp; Tania Kuteva. 2005. </w:t>
      </w:r>
      <w:r>
        <w:rPr>
          <w:i/>
          <w:iCs/>
        </w:rPr>
        <w:t>Language contact and grammatical change</w:t>
      </w:r>
      <w:r>
        <w:t>. Cambridge: Cambridge University Press.</w:t>
      </w:r>
    </w:p>
    <w:p w14:paraId="50002F67" w14:textId="77777777" w:rsidR="002C7FB9" w:rsidRDefault="00983D7D">
      <w:pPr>
        <w:pStyle w:val="Bibliography"/>
      </w:pPr>
      <w:r>
        <w:t xml:space="preserve">Holes, Clive. 2001. </w:t>
      </w:r>
      <w:r>
        <w:rPr>
          <w:i/>
          <w:iCs/>
        </w:rPr>
        <w:t>Dialect, culture, and society in eastern Arabia</w:t>
      </w:r>
      <w:r>
        <w:t>, vol.1:</w:t>
      </w:r>
      <w:r>
        <w:rPr>
          <w:i/>
          <w:iCs/>
        </w:rPr>
        <w:t xml:space="preserve"> Glossary</w:t>
      </w:r>
      <w:r>
        <w:t>. Leiden: Brill.</w:t>
      </w:r>
    </w:p>
    <w:p w14:paraId="32276A0C" w14:textId="77777777" w:rsidR="002C7FB9" w:rsidRDefault="00983D7D">
      <w:pPr>
        <w:pStyle w:val="Bibliography"/>
      </w:pPr>
      <w:r>
        <w:t xml:space="preserve">Holes, Clive. 2016. </w:t>
      </w:r>
      <w:r>
        <w:rPr>
          <w:i/>
          <w:iCs/>
        </w:rPr>
        <w:t>Dialect, culture, and society in eastern Arabia</w:t>
      </w:r>
      <w:r>
        <w:t>, vol.3:</w:t>
      </w:r>
      <w:r>
        <w:rPr>
          <w:i/>
          <w:iCs/>
        </w:rPr>
        <w:t xml:space="preserve"> Phonology, morphology, syntax, style</w:t>
      </w:r>
      <w:r>
        <w:t>. Leiden: Brill.</w:t>
      </w:r>
    </w:p>
    <w:p w14:paraId="2D1C09DB" w14:textId="77777777" w:rsidR="002C7FB9" w:rsidRDefault="00983D7D">
      <w:pPr>
        <w:pStyle w:val="Bibliography"/>
      </w:pPr>
      <w:r>
        <w:t xml:space="preserve">Jespersen, Otto. 1917. </w:t>
      </w:r>
      <w:r>
        <w:rPr>
          <w:i/>
          <w:iCs/>
        </w:rPr>
        <w:t>Negation in English and other languages</w:t>
      </w:r>
      <w:r>
        <w:t>. (Historisk-Filologiske Meddelelser 1). Copenhagen: A. F. Høst.</w:t>
      </w:r>
    </w:p>
    <w:p w14:paraId="27B2D294" w14:textId="77777777" w:rsidR="002C7FB9" w:rsidRDefault="00983D7D">
      <w:pPr>
        <w:pStyle w:val="Bibliography"/>
      </w:pPr>
      <w:r>
        <w:t xml:space="preserve">Johnstone, T. M. 1987. </w:t>
      </w:r>
      <w:r>
        <w:rPr>
          <w:i/>
          <w:iCs/>
        </w:rPr>
        <w:t>Mehri Lexicon and English–Mehri word-list</w:t>
      </w:r>
      <w:r>
        <w:t>. London: Routledge.</w:t>
      </w:r>
    </w:p>
    <w:p w14:paraId="12453E34" w14:textId="77777777" w:rsidR="002C7FB9" w:rsidRDefault="00983D7D">
      <w:pPr>
        <w:pStyle w:val="Bibliography"/>
      </w:pPr>
      <w:r>
        <w:t xml:space="preserve">Kahrel, Peter. 1996. Aspects of negation. Amsterdam: University of </w:t>
      </w:r>
      <w:r>
        <w:lastRenderedPageBreak/>
        <w:t>Amsterdam PhD dissertation.</w:t>
      </w:r>
    </w:p>
    <w:p w14:paraId="056FFA7B" w14:textId="77777777" w:rsidR="002C7FB9" w:rsidRDefault="00983D7D">
      <w:pPr>
        <w:pStyle w:val="Bibliography"/>
      </w:pPr>
      <w:r>
        <w:t xml:space="preserve">Kossmann, Maarten. 2013. </w:t>
      </w:r>
      <w:r>
        <w:rPr>
          <w:i/>
          <w:iCs/>
        </w:rPr>
        <w:t>The Arabic influence on Northern Berber</w:t>
      </w:r>
      <w:r>
        <w:t>. Leiden: Brill.</w:t>
      </w:r>
    </w:p>
    <w:p w14:paraId="33E8ECE4" w14:textId="77777777" w:rsidR="002C7FB9" w:rsidRPr="00983D7D" w:rsidRDefault="00983D7D">
      <w:pPr>
        <w:pStyle w:val="Bibliography"/>
        <w:rPr>
          <w:lang w:val="fr-FR"/>
        </w:rPr>
      </w:pPr>
      <w:r>
        <w:t xml:space="preserve">Ladusaw, William A. 1993. Negation, indefinites, and the Jespersen Cycle. In Joshua S. Guenter, Barbara A. Kaiser &amp; Cheryl C. Zoll (eds.), </w:t>
      </w:r>
      <w:r>
        <w:rPr>
          <w:i/>
          <w:iCs/>
        </w:rPr>
        <w:t>Proceedings of the Nineteenth Annual Meeting of the Berkeley Linguistics Society</w:t>
      </w:r>
      <w:r>
        <w:t xml:space="preserve">, 437–46. </w:t>
      </w:r>
      <w:proofErr w:type="gramStart"/>
      <w:r w:rsidRPr="00983D7D">
        <w:rPr>
          <w:lang w:val="fr-FR"/>
        </w:rPr>
        <w:t>Berkeley:</w:t>
      </w:r>
      <w:proofErr w:type="gramEnd"/>
      <w:r w:rsidRPr="00983D7D">
        <w:rPr>
          <w:lang w:val="fr-FR"/>
        </w:rPr>
        <w:t xml:space="preserve"> Berkeley Linguistics Society.</w:t>
      </w:r>
    </w:p>
    <w:p w14:paraId="09D4C71D" w14:textId="77777777" w:rsidR="002C7FB9" w:rsidRPr="00766546" w:rsidRDefault="00983D7D">
      <w:pPr>
        <w:pStyle w:val="Bibliography"/>
        <w:rPr>
          <w:lang w:val="fr-FR"/>
        </w:rPr>
      </w:pPr>
      <w:r w:rsidRPr="00983D7D">
        <w:rPr>
          <w:lang w:val="fr-FR"/>
        </w:rPr>
        <w:t xml:space="preserve">Lafkioui, Mena. 1996. La négation en tarifit. In Salem Chaker &amp; Dominique Caubet (eds.), </w:t>
      </w:r>
      <w:r w:rsidRPr="00983D7D">
        <w:rPr>
          <w:i/>
          <w:iCs/>
          <w:lang w:val="fr-FR"/>
        </w:rPr>
        <w:t>La négation en berbère et en arabe maghrébin</w:t>
      </w:r>
      <w:r w:rsidRPr="00983D7D">
        <w:rPr>
          <w:lang w:val="fr-FR"/>
        </w:rPr>
        <w:t xml:space="preserve">, 49–78. </w:t>
      </w:r>
      <w:proofErr w:type="gramStart"/>
      <w:r w:rsidRPr="00766546">
        <w:rPr>
          <w:lang w:val="fr-FR"/>
        </w:rPr>
        <w:t>Paris:</w:t>
      </w:r>
      <w:proofErr w:type="gramEnd"/>
      <w:r w:rsidRPr="00766546">
        <w:rPr>
          <w:lang w:val="fr-FR"/>
        </w:rPr>
        <w:t xml:space="preserve"> L’Harmattan.</w:t>
      </w:r>
    </w:p>
    <w:p w14:paraId="42E766AC" w14:textId="77777777" w:rsidR="002C7FB9" w:rsidRPr="00766546" w:rsidRDefault="00983D7D">
      <w:pPr>
        <w:pStyle w:val="Bibliography"/>
        <w:rPr>
          <w:lang w:val="fr-FR"/>
        </w:rPr>
      </w:pPr>
      <w:r w:rsidRPr="00766546">
        <w:rPr>
          <w:lang w:val="fr-FR"/>
        </w:rPr>
        <w:t xml:space="preserve">Lafkioui, Mena. 2013a. Reinventing negation patterns in Moroccan Arabic. In Mena Lafkioui (ed.), </w:t>
      </w:r>
      <w:r w:rsidRPr="00766546">
        <w:rPr>
          <w:i/>
          <w:iCs/>
          <w:lang w:val="fr-FR"/>
        </w:rPr>
        <w:t xml:space="preserve">African </w:t>
      </w:r>
      <w:proofErr w:type="gramStart"/>
      <w:r w:rsidRPr="00766546">
        <w:rPr>
          <w:i/>
          <w:iCs/>
          <w:lang w:val="fr-FR"/>
        </w:rPr>
        <w:t>Arabic:</w:t>
      </w:r>
      <w:proofErr w:type="gramEnd"/>
      <w:r w:rsidRPr="00766546">
        <w:rPr>
          <w:i/>
          <w:iCs/>
          <w:lang w:val="fr-FR"/>
        </w:rPr>
        <w:t xml:space="preserve"> Aprroaches to dialectology</w:t>
      </w:r>
      <w:r w:rsidRPr="00766546">
        <w:rPr>
          <w:lang w:val="fr-FR"/>
        </w:rPr>
        <w:t xml:space="preserve">, 51–93. </w:t>
      </w:r>
      <w:proofErr w:type="gramStart"/>
      <w:r w:rsidRPr="00766546">
        <w:rPr>
          <w:lang w:val="fr-FR"/>
        </w:rPr>
        <w:t>Berlin:</w:t>
      </w:r>
      <w:proofErr w:type="gramEnd"/>
      <w:r w:rsidRPr="00766546">
        <w:rPr>
          <w:lang w:val="fr-FR"/>
        </w:rPr>
        <w:t xml:space="preserve"> De Gruyter Mouton.</w:t>
      </w:r>
    </w:p>
    <w:p w14:paraId="425AA4BC" w14:textId="77777777" w:rsidR="002C7FB9" w:rsidRDefault="00983D7D">
      <w:pPr>
        <w:pStyle w:val="Bibliography"/>
      </w:pPr>
      <w:r w:rsidRPr="00766546">
        <w:rPr>
          <w:lang w:val="fr-FR"/>
        </w:rPr>
        <w:t xml:space="preserve">Lafkioui, Mena. 2013b. </w:t>
      </w:r>
      <w:r>
        <w:t xml:space="preserve">Negation, grammaticalization and language change in North </w:t>
      </w:r>
      <w:proofErr w:type="gramStart"/>
      <w:r>
        <w:t>Africa:</w:t>
      </w:r>
      <w:proofErr w:type="gramEnd"/>
      <w:r>
        <w:t xml:space="preserve"> the case of the negator NEG_____*bu. </w:t>
      </w:r>
      <w:r w:rsidRPr="006F7275">
        <w:rPr>
          <w:lang w:val="it-IT"/>
        </w:rPr>
        <w:t xml:space="preserve">In Giorgio Francesco Arcodia, Federica Da Milano, Gabriele Iannàccaro &amp; Paolo Zublena (eds.), </w:t>
      </w:r>
      <w:r w:rsidRPr="006F7275">
        <w:rPr>
          <w:i/>
          <w:iCs/>
          <w:lang w:val="it-IT"/>
        </w:rPr>
        <w:t>Tilelli: Scritti in onore di Vermondo Brugnatelli</w:t>
      </w:r>
      <w:r w:rsidRPr="006F7275">
        <w:rPr>
          <w:lang w:val="it-IT"/>
        </w:rPr>
        <w:t xml:space="preserve">, 113–130. </w:t>
      </w:r>
      <w:r>
        <w:t>Rome: Caissa Italia.</w:t>
      </w:r>
    </w:p>
    <w:p w14:paraId="2A6E8861" w14:textId="77777777" w:rsidR="002C7FB9" w:rsidRDefault="00983D7D">
      <w:pPr>
        <w:pStyle w:val="Bibliography"/>
      </w:pPr>
      <w:r>
        <w:t>Laka, Itziar. 1990. Negation in syntax: On the nature of functional categories and projections. Cambridge, Mass.: Massachusetts Institute of Technology PhD dissertation.</w:t>
      </w:r>
    </w:p>
    <w:p w14:paraId="6D72C109" w14:textId="77777777" w:rsidR="002C7FB9" w:rsidRDefault="00983D7D">
      <w:pPr>
        <w:pStyle w:val="Bibliography"/>
      </w:pPr>
      <w:r>
        <w:t xml:space="preserve">Lass, Roger. 1997. </w:t>
      </w:r>
      <w:r>
        <w:rPr>
          <w:i/>
          <w:iCs/>
        </w:rPr>
        <w:t>Historical linguistics and language change</w:t>
      </w:r>
      <w:r>
        <w:t>. Cambridge: Cambridge University Press.</w:t>
      </w:r>
    </w:p>
    <w:p w14:paraId="66646144" w14:textId="77777777" w:rsidR="002C7FB9" w:rsidRDefault="00983D7D">
      <w:pPr>
        <w:pStyle w:val="Bibliography"/>
      </w:pPr>
      <w:r>
        <w:t xml:space="preserve">Lichtenberk, Frantisek. 1983. </w:t>
      </w:r>
      <w:r>
        <w:rPr>
          <w:i/>
          <w:iCs/>
        </w:rPr>
        <w:t>A grammar of Manam</w:t>
      </w:r>
      <w:r>
        <w:t>. Honolulu: University of Hawaii Press.</w:t>
      </w:r>
    </w:p>
    <w:p w14:paraId="33F4563B" w14:textId="77777777" w:rsidR="002C7FB9" w:rsidRDefault="00983D7D">
      <w:pPr>
        <w:pStyle w:val="Bibliography"/>
      </w:pPr>
      <w:r>
        <w:t xml:space="preserve">Lucas, Christopher. 2007. Jespersen’s Cycle in Arabic and Berber. </w:t>
      </w:r>
      <w:r>
        <w:rPr>
          <w:i/>
          <w:iCs/>
        </w:rPr>
        <w:t>Transactions of the Philological Society</w:t>
      </w:r>
      <w:r>
        <w:t xml:space="preserve"> 105. 398–431. doi:10.1111/j.1467-968X.2007.</w:t>
      </w:r>
      <w:proofErr w:type="gramStart"/>
      <w:r>
        <w:t>00189.x.</w:t>
      </w:r>
      <w:proofErr w:type="gramEnd"/>
    </w:p>
    <w:p w14:paraId="3F9CD7D2" w14:textId="77777777" w:rsidR="002C7FB9" w:rsidRDefault="00983D7D">
      <w:pPr>
        <w:pStyle w:val="Bibliography"/>
      </w:pPr>
      <w:r>
        <w:t>Lucas, Christopher. 2009. The development of negation in Arabic and Afro-Asiatic. University of Cambridge PhD.</w:t>
      </w:r>
    </w:p>
    <w:p w14:paraId="7F106A94" w14:textId="77777777" w:rsidR="002C7FB9" w:rsidRDefault="00983D7D">
      <w:pPr>
        <w:pStyle w:val="Bibliography"/>
      </w:pPr>
      <w:r>
        <w:t xml:space="preserve">Lucas, Christopher. 2013. Negation in the history of Arabic and Afro-Asiatic. In Anne Breitbarth, Christopher Lucas &amp; David Willis (eds.), </w:t>
      </w:r>
      <w:r>
        <w:rPr>
          <w:i/>
          <w:iCs/>
        </w:rPr>
        <w:t>The development of negation in the languages of Europe and the Mediterranean</w:t>
      </w:r>
      <w:r>
        <w:t>, vol. 1: Case studies, 399–452. Oxford: Oxford University Press.</w:t>
      </w:r>
    </w:p>
    <w:p w14:paraId="33D5A10F" w14:textId="77777777" w:rsidR="002C7FB9" w:rsidRDefault="00983D7D">
      <w:pPr>
        <w:pStyle w:val="Bibliography"/>
      </w:pPr>
      <w:r>
        <w:t xml:space="preserve">Lucas, Christopher. 2018. On Wilmsen on the development of postverbal negation in dialectal Arabic. </w:t>
      </w:r>
      <w:r>
        <w:rPr>
          <w:i/>
          <w:iCs/>
        </w:rPr>
        <w:t>Zeitschrift für Arabische Linguistik</w:t>
      </w:r>
      <w:r>
        <w:t xml:space="preserve"> 67. 45–71.</w:t>
      </w:r>
    </w:p>
    <w:p w14:paraId="25908881" w14:textId="77777777" w:rsidR="002C7FB9" w:rsidRDefault="00983D7D">
      <w:pPr>
        <w:pStyle w:val="Bibliography"/>
      </w:pPr>
      <w:r>
        <w:t xml:space="preserve">Lucas, Christopher &amp; Elliott Lash. 2010. Contact as catalyst: The case for Coptic influence in the development of Arabic negation. </w:t>
      </w:r>
      <w:r>
        <w:rPr>
          <w:i/>
          <w:iCs/>
        </w:rPr>
        <w:t>Journal of Linguistics</w:t>
      </w:r>
      <w:r>
        <w:t xml:space="preserve"> 46. 379–413. </w:t>
      </w:r>
      <w:r>
        <w:lastRenderedPageBreak/>
        <w:t>doi:10.1017/S0022226709990235.</w:t>
      </w:r>
    </w:p>
    <w:p w14:paraId="34D17E5A" w14:textId="77777777" w:rsidR="002C7FB9" w:rsidRDefault="00983D7D">
      <w:pPr>
        <w:pStyle w:val="Bibliography"/>
      </w:pPr>
      <w:r>
        <w:t xml:space="preserve">Matras, Yaron. 1999. The state of present-day Domari in Jerusalem. </w:t>
      </w:r>
      <w:r>
        <w:rPr>
          <w:i/>
          <w:iCs/>
        </w:rPr>
        <w:t>Mediterranean Language Review</w:t>
      </w:r>
      <w:r>
        <w:t xml:space="preserve"> 11. 1–58.</w:t>
      </w:r>
    </w:p>
    <w:p w14:paraId="63E91317" w14:textId="77777777" w:rsidR="002C7FB9" w:rsidRPr="00766546" w:rsidRDefault="00983D7D">
      <w:pPr>
        <w:pStyle w:val="Bibliography"/>
      </w:pPr>
      <w:r>
        <w:t xml:space="preserve">Matras, Yaron. 2007. Grammatical borrowing in Domari. In Yaron Matras &amp; Jeanette Sakel (eds.), </w:t>
      </w:r>
      <w:r>
        <w:rPr>
          <w:i/>
          <w:iCs/>
        </w:rPr>
        <w:t>Grammatical Borrowing in Cross-Linguistic Perspective</w:t>
      </w:r>
      <w:r>
        <w:t xml:space="preserve">, 151–164. </w:t>
      </w:r>
      <w:r w:rsidRPr="00766546">
        <w:t>Berlin: Mouton de Gruyter.</w:t>
      </w:r>
    </w:p>
    <w:p w14:paraId="7F8E55BC" w14:textId="77777777" w:rsidR="002C7FB9" w:rsidRPr="00766546" w:rsidRDefault="00983D7D">
      <w:pPr>
        <w:pStyle w:val="Bibliography"/>
      </w:pPr>
      <w:r w:rsidRPr="00766546">
        <w:t xml:space="preserve">Matras, Yaron. 2012. </w:t>
      </w:r>
      <w:r w:rsidRPr="00766546">
        <w:rPr>
          <w:i/>
          <w:iCs/>
        </w:rPr>
        <w:t>A grammar of Domari</w:t>
      </w:r>
      <w:r w:rsidRPr="00766546">
        <w:t>. Berlin: De Gruyter Mouton.</w:t>
      </w:r>
    </w:p>
    <w:p w14:paraId="127BFB38" w14:textId="77777777" w:rsidR="002C7FB9" w:rsidRPr="00766546" w:rsidRDefault="00983D7D">
      <w:pPr>
        <w:pStyle w:val="Bibliography"/>
      </w:pPr>
      <w:r>
        <w:t xml:space="preserve">McCarthy, Richard Joseph &amp; Faraj Raffouli. 1964. </w:t>
      </w:r>
      <w:r>
        <w:rPr>
          <w:i/>
          <w:iCs/>
        </w:rPr>
        <w:t>Spoken Arabic of Baghdad: Part 1: Grammar and exercises</w:t>
      </w:r>
      <w:r>
        <w:t xml:space="preserve">. </w:t>
      </w:r>
      <w:r w:rsidRPr="00766546">
        <w:t>Beirut: Librairie orientale.</w:t>
      </w:r>
    </w:p>
    <w:p w14:paraId="396158CE" w14:textId="77777777" w:rsidR="002C7FB9" w:rsidRPr="00766546" w:rsidRDefault="00983D7D">
      <w:pPr>
        <w:pStyle w:val="Bibliography"/>
        <w:rPr>
          <w:lang w:val="fr-FR"/>
        </w:rPr>
      </w:pPr>
      <w:r w:rsidRPr="00766546">
        <w:t xml:space="preserve">Meillet, Antoine. 1912. </w:t>
      </w:r>
      <w:r w:rsidRPr="00983D7D">
        <w:rPr>
          <w:lang w:val="fr-FR"/>
        </w:rPr>
        <w:t xml:space="preserve">L’évolution des formes grammaticales. </w:t>
      </w:r>
      <w:r w:rsidRPr="00983D7D">
        <w:rPr>
          <w:i/>
          <w:iCs/>
          <w:lang w:val="fr-FR"/>
        </w:rPr>
        <w:t>Scientia</w:t>
      </w:r>
      <w:r w:rsidRPr="00983D7D">
        <w:rPr>
          <w:lang w:val="fr-FR"/>
        </w:rPr>
        <w:t xml:space="preserve"> 12. </w:t>
      </w:r>
      <w:r w:rsidRPr="00766546">
        <w:rPr>
          <w:lang w:val="fr-FR"/>
        </w:rPr>
        <w:t>384–400.</w:t>
      </w:r>
    </w:p>
    <w:p w14:paraId="669898EC" w14:textId="77777777" w:rsidR="002C7FB9" w:rsidRDefault="00983D7D">
      <w:pPr>
        <w:pStyle w:val="Bibliography"/>
      </w:pPr>
      <w:r w:rsidRPr="00766546">
        <w:rPr>
          <w:lang w:val="fr-FR"/>
        </w:rPr>
        <w:t xml:space="preserve">Mughazy, Mustafa. 2003. </w:t>
      </w:r>
      <w:r>
        <w:t xml:space="preserve">Metalinguistic negation and truth </w:t>
      </w:r>
      <w:proofErr w:type="gramStart"/>
      <w:r>
        <w:t>functions:</w:t>
      </w:r>
      <w:proofErr w:type="gramEnd"/>
      <w:r>
        <w:t xml:space="preserve"> The case of Egyptian Arabic. </w:t>
      </w:r>
      <w:r>
        <w:rPr>
          <w:i/>
          <w:iCs/>
        </w:rPr>
        <w:t>Journal of pragmatics</w:t>
      </w:r>
      <w:r>
        <w:t xml:space="preserve"> 35(8). 1143–1160.</w:t>
      </w:r>
    </w:p>
    <w:p w14:paraId="072F7785" w14:textId="77777777" w:rsidR="002C7FB9" w:rsidRPr="00766546" w:rsidRDefault="00983D7D">
      <w:pPr>
        <w:pStyle w:val="Bibliography"/>
        <w:rPr>
          <w:lang w:val="it-IT"/>
        </w:rPr>
      </w:pPr>
      <w:r>
        <w:t xml:space="preserve">Obler, Lorraine. 1990. Reflexes of Classical Arabic </w:t>
      </w:r>
      <w:r>
        <w:rPr>
          <w:i/>
          <w:iCs/>
        </w:rPr>
        <w:t xml:space="preserve">šay’un </w:t>
      </w:r>
      <w:r>
        <w:t xml:space="preserve">’thing’ in the modern dialects. In James Bellamy (ed.), </w:t>
      </w:r>
      <w:r>
        <w:rPr>
          <w:i/>
          <w:iCs/>
        </w:rPr>
        <w:t>Studies in Near Eastern culture and history in memory of Ernest T. Abdel-Massih</w:t>
      </w:r>
      <w:r>
        <w:t xml:space="preserve">, 132–152. </w:t>
      </w:r>
      <w:r w:rsidRPr="00766546">
        <w:rPr>
          <w:lang w:val="it-IT"/>
        </w:rPr>
        <w:t>Ann Arbor: University of Michigan.</w:t>
      </w:r>
    </w:p>
    <w:p w14:paraId="4308DE5E" w14:textId="77777777" w:rsidR="002C7FB9" w:rsidRDefault="00983D7D">
      <w:pPr>
        <w:pStyle w:val="Bibliography"/>
      </w:pPr>
      <w:r w:rsidRPr="00766546">
        <w:rPr>
          <w:lang w:val="it-IT"/>
        </w:rPr>
        <w:t xml:space="preserve">Paradisi, Umberto. 1961. Testi berberi di Augila (Cirenaïca). </w:t>
      </w:r>
      <w:r w:rsidRPr="006F7275">
        <w:rPr>
          <w:i/>
          <w:iCs/>
          <w:lang w:val="it-IT"/>
        </w:rPr>
        <w:t>Annali dell’Istituto Orientale di Napoli</w:t>
      </w:r>
      <w:r w:rsidRPr="006F7275">
        <w:rPr>
          <w:lang w:val="it-IT"/>
        </w:rPr>
        <w:t xml:space="preserve"> 10. </w:t>
      </w:r>
      <w:r>
        <w:t>79–91.</w:t>
      </w:r>
    </w:p>
    <w:p w14:paraId="464786B4" w14:textId="77777777" w:rsidR="002C7FB9" w:rsidRPr="00766546" w:rsidRDefault="00983D7D">
      <w:pPr>
        <w:pStyle w:val="Bibliography"/>
      </w:pPr>
      <w:r>
        <w:t xml:space="preserve">Pat-El, Na’ama. 2016. David Wilmsen, </w:t>
      </w:r>
      <w:r>
        <w:rPr>
          <w:i/>
          <w:iCs/>
        </w:rPr>
        <w:t>Arabic Indefinites, Interrogatives, and Negators: A Linguistic History of Western Dialects</w:t>
      </w:r>
      <w:r>
        <w:t xml:space="preserve">. </w:t>
      </w:r>
      <w:r w:rsidRPr="00766546">
        <w:rPr>
          <w:i/>
          <w:iCs/>
        </w:rPr>
        <w:t>Journal of Semitic Studies</w:t>
      </w:r>
      <w:r w:rsidRPr="00766546">
        <w:t xml:space="preserve"> 61(1). 292–295.</w:t>
      </w:r>
    </w:p>
    <w:p w14:paraId="410776F7" w14:textId="77777777" w:rsidR="002C7FB9" w:rsidRPr="00983D7D" w:rsidRDefault="00983D7D">
      <w:pPr>
        <w:pStyle w:val="Bibliography"/>
        <w:rPr>
          <w:lang w:val="fr-FR"/>
        </w:rPr>
      </w:pPr>
      <w:r w:rsidRPr="00766546">
        <w:t xml:space="preserve">Rabhi, Allaoua. 1992. </w:t>
      </w:r>
      <w:r w:rsidRPr="00983D7D">
        <w:rPr>
          <w:lang w:val="fr-FR"/>
        </w:rPr>
        <w:t xml:space="preserve">Les particules de négation dans la Kabylie de l’Est. </w:t>
      </w:r>
      <w:r w:rsidRPr="00983D7D">
        <w:rPr>
          <w:i/>
          <w:iCs/>
          <w:lang w:val="fr-FR"/>
        </w:rPr>
        <w:t>Etudes et documents berbères</w:t>
      </w:r>
      <w:r w:rsidRPr="00983D7D">
        <w:rPr>
          <w:lang w:val="fr-FR"/>
        </w:rPr>
        <w:t xml:space="preserve"> 9. 139–145.</w:t>
      </w:r>
    </w:p>
    <w:p w14:paraId="566BB7D2" w14:textId="77777777" w:rsidR="002C7FB9" w:rsidRPr="00983D7D" w:rsidRDefault="00983D7D">
      <w:pPr>
        <w:pStyle w:val="Bibliography"/>
        <w:rPr>
          <w:lang w:val="fr-FR"/>
        </w:rPr>
      </w:pPr>
      <w:r w:rsidRPr="00983D7D">
        <w:rPr>
          <w:lang w:val="fr-FR"/>
        </w:rPr>
        <w:t xml:space="preserve">Rabhi, Allaoua. 1996. De la négation en </w:t>
      </w:r>
      <w:proofErr w:type="gramStart"/>
      <w:r w:rsidRPr="00983D7D">
        <w:rPr>
          <w:lang w:val="fr-FR"/>
        </w:rPr>
        <w:t>berbère:</w:t>
      </w:r>
      <w:proofErr w:type="gramEnd"/>
      <w:r w:rsidRPr="00983D7D">
        <w:rPr>
          <w:lang w:val="fr-FR"/>
        </w:rPr>
        <w:t xml:space="preserve"> Les donnés algériennes. In Salem Chaker &amp; Dominique Caubet (eds.), </w:t>
      </w:r>
      <w:r w:rsidRPr="00983D7D">
        <w:rPr>
          <w:i/>
          <w:iCs/>
          <w:lang w:val="fr-FR"/>
        </w:rPr>
        <w:t>La négation en berbère et en arabe maghrébin</w:t>
      </w:r>
      <w:r w:rsidRPr="00983D7D">
        <w:rPr>
          <w:lang w:val="fr-FR"/>
        </w:rPr>
        <w:t xml:space="preserve">, 23–34. </w:t>
      </w:r>
      <w:proofErr w:type="gramStart"/>
      <w:r w:rsidRPr="00983D7D">
        <w:rPr>
          <w:lang w:val="fr-FR"/>
        </w:rPr>
        <w:t>Paris:</w:t>
      </w:r>
      <w:proofErr w:type="gramEnd"/>
      <w:r w:rsidRPr="00983D7D">
        <w:rPr>
          <w:lang w:val="fr-FR"/>
        </w:rPr>
        <w:t xml:space="preserve"> L’Harmattan.</w:t>
      </w:r>
    </w:p>
    <w:p w14:paraId="7D77E82C" w14:textId="77777777" w:rsidR="002C7FB9" w:rsidRPr="00983D7D" w:rsidRDefault="00983D7D">
      <w:pPr>
        <w:pStyle w:val="Bibliography"/>
        <w:rPr>
          <w:lang w:val="fr-FR"/>
        </w:rPr>
      </w:pPr>
      <w:r w:rsidRPr="00983D7D">
        <w:rPr>
          <w:lang w:val="fr-FR"/>
        </w:rPr>
        <w:t xml:space="preserve">Seeger, Ulrich. 2013. </w:t>
      </w:r>
      <w:r w:rsidRPr="00983D7D">
        <w:rPr>
          <w:i/>
          <w:iCs/>
          <w:lang w:val="fr-FR"/>
        </w:rPr>
        <w:t xml:space="preserve">Der arabische Dialekt der Dörfer um Ramallah, Teil </w:t>
      </w:r>
      <w:proofErr w:type="gramStart"/>
      <w:r w:rsidRPr="00983D7D">
        <w:rPr>
          <w:i/>
          <w:iCs/>
          <w:lang w:val="fr-FR"/>
        </w:rPr>
        <w:t>3:</w:t>
      </w:r>
      <w:proofErr w:type="gramEnd"/>
      <w:r w:rsidRPr="00983D7D">
        <w:rPr>
          <w:i/>
          <w:iCs/>
          <w:lang w:val="fr-FR"/>
        </w:rPr>
        <w:t xml:space="preserve"> Grammatik</w:t>
      </w:r>
      <w:r w:rsidRPr="00983D7D">
        <w:rPr>
          <w:lang w:val="fr-FR"/>
        </w:rPr>
        <w:t xml:space="preserve">. </w:t>
      </w:r>
      <w:proofErr w:type="gramStart"/>
      <w:r w:rsidRPr="00983D7D">
        <w:rPr>
          <w:lang w:val="fr-FR"/>
        </w:rPr>
        <w:t>Wiesbaden:</w:t>
      </w:r>
      <w:proofErr w:type="gramEnd"/>
      <w:r w:rsidRPr="00983D7D">
        <w:rPr>
          <w:lang w:val="fr-FR"/>
        </w:rPr>
        <w:t xml:space="preserve"> Harrasowitz Verlag.</w:t>
      </w:r>
    </w:p>
    <w:p w14:paraId="7C12EDF8" w14:textId="77777777" w:rsidR="002C7FB9" w:rsidRDefault="00983D7D">
      <w:pPr>
        <w:pStyle w:val="Bibliography"/>
      </w:pPr>
      <w:r w:rsidRPr="00766546">
        <w:rPr>
          <w:lang w:val="fr-FR"/>
        </w:rPr>
        <w:t xml:space="preserve">Simeone-Senelle, Marie-Claude. 2003. </w:t>
      </w:r>
      <w:r>
        <w:t>Soqotri dialectology and the evaluation of the language endangerment. 1–13. Aden: University of Aden.</w:t>
      </w:r>
    </w:p>
    <w:p w14:paraId="7D404B63" w14:textId="77777777" w:rsidR="002C7FB9" w:rsidRDefault="00983D7D">
      <w:pPr>
        <w:pStyle w:val="Bibliography"/>
      </w:pPr>
      <w:r>
        <w:t xml:space="preserve">Simeone-Senelle, Marie-Claude. 2011. Modern South Arabian. In Stefan Weninger, Geoffrey Khan, Michael P. Streck &amp; Janet C. E. Watson (eds.), </w:t>
      </w:r>
      <w:r>
        <w:rPr>
          <w:i/>
          <w:iCs/>
        </w:rPr>
        <w:t>The Semitic languages: An international handbook</w:t>
      </w:r>
      <w:r>
        <w:t>, 1073–1113. Berlin: Mouton de Gruyter.</w:t>
      </w:r>
    </w:p>
    <w:p w14:paraId="2698FE64" w14:textId="77777777" w:rsidR="002C7FB9" w:rsidRDefault="00983D7D">
      <w:pPr>
        <w:pStyle w:val="Bibliography"/>
      </w:pPr>
      <w:r>
        <w:t xml:space="preserve">Souag, Lameen. 2009. Siwa and its significance for Arabic </w:t>
      </w:r>
      <w:r>
        <w:lastRenderedPageBreak/>
        <w:t xml:space="preserve">dialectology. </w:t>
      </w:r>
      <w:r>
        <w:rPr>
          <w:i/>
          <w:iCs/>
        </w:rPr>
        <w:t>Zeitschrift für Arabische Linguistik</w:t>
      </w:r>
      <w:r>
        <w:t xml:space="preserve"> 51. 51–75.</w:t>
      </w:r>
    </w:p>
    <w:p w14:paraId="56640BAF" w14:textId="77777777" w:rsidR="002C7FB9" w:rsidRDefault="00983D7D">
      <w:pPr>
        <w:pStyle w:val="Bibliography"/>
      </w:pPr>
      <w:r>
        <w:t xml:space="preserve">Souag, Lameen. 2016. Werner Diem: </w:t>
      </w:r>
      <w:r>
        <w:rPr>
          <w:i/>
          <w:iCs/>
        </w:rPr>
        <w:t>Negation in Arabic: A Study in Linguistic History</w:t>
      </w:r>
      <w:r>
        <w:t xml:space="preserve">. </w:t>
      </w:r>
      <w:r>
        <w:rPr>
          <w:i/>
          <w:iCs/>
        </w:rPr>
        <w:t>Linguistics</w:t>
      </w:r>
      <w:r>
        <w:t xml:space="preserve"> 54(1). 223–229.</w:t>
      </w:r>
    </w:p>
    <w:p w14:paraId="57210BBE" w14:textId="77777777" w:rsidR="002C7FB9" w:rsidRDefault="00983D7D">
      <w:pPr>
        <w:pStyle w:val="Bibliography"/>
      </w:pPr>
      <w:r>
        <w:t>Wal Anonby, Christina van der. forthcoming. A grammar of Kumzari: A mixed Perso-Arabian language of Oman. Leiden University PhD.</w:t>
      </w:r>
    </w:p>
    <w:p w14:paraId="29CC69B1" w14:textId="77777777" w:rsidR="002C7FB9" w:rsidRDefault="00983D7D">
      <w:pPr>
        <w:pStyle w:val="Bibliography"/>
      </w:pPr>
      <w:r>
        <w:t xml:space="preserve">Watson, Janet CE. 2011. South Arabian and Yemeni dialects. </w:t>
      </w:r>
      <w:r>
        <w:rPr>
          <w:i/>
          <w:iCs/>
        </w:rPr>
        <w:t>Salford Working Papers in Linguistics and Applied Linguistics</w:t>
      </w:r>
      <w:r>
        <w:t xml:space="preserve"> 1. 27–40.</w:t>
      </w:r>
    </w:p>
    <w:p w14:paraId="21FF73D5" w14:textId="77777777" w:rsidR="002C7FB9" w:rsidRDefault="00983D7D">
      <w:pPr>
        <w:pStyle w:val="Bibliography"/>
      </w:pPr>
      <w:r>
        <w:t xml:space="preserve">Willis, David. 2011. Negative polarity and the quantifier cycle: Comparative diachronic perspectives from European languages. In Pierre Larrivée &amp; Richard Ingham (eds.), </w:t>
      </w:r>
      <w:r>
        <w:rPr>
          <w:i/>
          <w:iCs/>
        </w:rPr>
        <w:t>The evolution of negation: Beyond the Jespersen cycle</w:t>
      </w:r>
      <w:r>
        <w:t>, 285–323. Berlin: De Gruyter.</w:t>
      </w:r>
    </w:p>
    <w:p w14:paraId="600B859F" w14:textId="77777777" w:rsidR="002C7FB9" w:rsidRDefault="00983D7D">
      <w:pPr>
        <w:pStyle w:val="Bibliography"/>
      </w:pPr>
      <w:r>
        <w:t xml:space="preserve">Willis, David, Christopher Lucas &amp; Anne Breitbarth. 2013. </w:t>
      </w:r>
      <w:r>
        <w:rPr>
          <w:i/>
          <w:iCs/>
        </w:rPr>
        <w:t>The history of negation in the languages of Europe and the Mediterranean</w:t>
      </w:r>
      <w:proofErr w:type="gramStart"/>
      <w:r>
        <w:t>. .</w:t>
      </w:r>
      <w:proofErr w:type="gramEnd"/>
      <w:r>
        <w:t xml:space="preserve"> Vol. 1: Case studies. Oxford: Oxford University Press.</w:t>
      </w:r>
    </w:p>
    <w:p w14:paraId="35121D66" w14:textId="77777777" w:rsidR="002C7FB9" w:rsidRDefault="00983D7D">
      <w:pPr>
        <w:pStyle w:val="Bibliography"/>
      </w:pPr>
      <w:r>
        <w:t xml:space="preserve">Wilmsen, David. 2013. The interrogative origin of the Arabic negator </w:t>
      </w:r>
      <w:r>
        <w:rPr>
          <w:i/>
          <w:iCs/>
        </w:rPr>
        <w:t>-š</w:t>
      </w:r>
      <w:r>
        <w:t xml:space="preserve">: Evidence from copular interrogation in Andalusi Arabic, Maltese, and modern spoken Egyptian and Moroccan Arabic. </w:t>
      </w:r>
      <w:r>
        <w:rPr>
          <w:i/>
          <w:iCs/>
        </w:rPr>
        <w:t>Zeitschrift für Arabische Linguistik</w:t>
      </w:r>
      <w:r>
        <w:t xml:space="preserve"> 58. 5–31.</w:t>
      </w:r>
    </w:p>
    <w:p w14:paraId="12FE9678" w14:textId="77777777" w:rsidR="002C7FB9" w:rsidRDefault="00983D7D">
      <w:pPr>
        <w:pStyle w:val="Bibliography"/>
      </w:pPr>
      <w:r>
        <w:t xml:space="preserve">Wilmsen, David. 2014. </w:t>
      </w:r>
      <w:r>
        <w:rPr>
          <w:i/>
          <w:iCs/>
        </w:rPr>
        <w:t>Arabic indefinites, interrogatives and negators: A linguistic history of western dialects</w:t>
      </w:r>
      <w:r>
        <w:t>. Oxford: Oxford University Press.</w:t>
      </w:r>
    </w:p>
    <w:p w14:paraId="4BDF26DA" w14:textId="77777777" w:rsidR="002C7FB9" w:rsidRDefault="00983D7D">
      <w:pPr>
        <w:pStyle w:val="Bibliography"/>
      </w:pPr>
      <w:r>
        <w:t xml:space="preserve">Wilmsen, David. 2016. Another Croft cycle in Arabic: The </w:t>
      </w:r>
      <w:r>
        <w:rPr>
          <w:i/>
          <w:iCs/>
        </w:rPr>
        <w:t>laysa</w:t>
      </w:r>
      <w:r>
        <w:t xml:space="preserve"> negative existential cycle. </w:t>
      </w:r>
      <w:r>
        <w:rPr>
          <w:i/>
          <w:iCs/>
        </w:rPr>
        <w:t>Folia Orientalia</w:t>
      </w:r>
      <w:r>
        <w:t xml:space="preserve"> 53. 327–367.</w:t>
      </w:r>
    </w:p>
    <w:p w14:paraId="4AE247F2" w14:textId="77777777" w:rsidR="002C7FB9" w:rsidRDefault="002C7FB9">
      <w:pPr>
        <w:keepNext w:val="0"/>
        <w:widowControl/>
        <w:suppressAutoHyphens w:val="0"/>
        <w:spacing w:line="259" w:lineRule="auto"/>
      </w:pPr>
    </w:p>
    <w:sectPr w:rsidR="002C7FB9" w:rsidSect="002C7FB9">
      <w:pgSz w:w="11906" w:h="16838"/>
      <w:pgMar w:top="1134" w:right="3969" w:bottom="3969"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C0212" w14:textId="77777777" w:rsidR="00D1160F" w:rsidRDefault="00D1160F" w:rsidP="002C7FB9">
      <w:pPr>
        <w:spacing w:after="0" w:line="240" w:lineRule="auto"/>
      </w:pPr>
      <w:r>
        <w:separator/>
      </w:r>
    </w:p>
  </w:endnote>
  <w:endnote w:type="continuationSeparator" w:id="0">
    <w:p w14:paraId="5774E3C1" w14:textId="77777777" w:rsidR="00D1160F" w:rsidRDefault="00D1160F" w:rsidP="002C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Heiti SC Medium">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B36E" w14:textId="77777777" w:rsidR="00D1160F" w:rsidRDefault="00D1160F">
      <w:r>
        <w:separator/>
      </w:r>
    </w:p>
  </w:footnote>
  <w:footnote w:type="continuationSeparator" w:id="0">
    <w:p w14:paraId="53CAB613" w14:textId="77777777" w:rsidR="00D1160F" w:rsidRDefault="00D1160F">
      <w:r>
        <w:continuationSeparator/>
      </w:r>
    </w:p>
  </w:footnote>
  <w:footnote w:id="1">
    <w:p w14:paraId="3BEB12F7" w14:textId="7CE385D4" w:rsidR="00762273" w:rsidRDefault="00762273" w:rsidP="00F84C8B">
      <w:pPr>
        <w:pStyle w:val="Notedebasdepage1"/>
      </w:pPr>
      <w:r>
        <w:rPr>
          <w:rStyle w:val="FootnoteCharacters"/>
        </w:rPr>
        <w:footnoteRef/>
      </w:r>
      <w:r>
        <w:rPr>
          <w:rStyle w:val="FootnoteCharacters"/>
        </w:rPr>
        <w:tab/>
      </w:r>
      <w:r>
        <w:t xml:space="preserve"> </w:t>
      </w:r>
      <w:r>
        <w:rPr>
          <w:lang w:val="en-GB"/>
        </w:rPr>
        <w:t xml:space="preserve">The name was chosen in recognition of the early identification of this phenomenon by the Danish linguist Otto Jespersen in a </w:t>
      </w:r>
      <w:r>
        <w:rPr>
          <w:lang w:val="en-GB"/>
        </w:rPr>
        <w:fldChar w:fldCharType="begin"/>
      </w:r>
      <w:r>
        <w:rPr>
          <w:lang w:val="en-GB"/>
        </w:rPr>
        <w:instrText xml:space="preserve"> ADDIN ZOTERO_ITEM CSL_CITATION {"citationID":"S6scRr24","properties":{"formattedCitation":"(1917)","plainCitation":"(1917)","noteIndex":1},"citationItems":[{"id":5169,"uris":["http://zotero.org/users/local/lwtdYZtj/items/JGSYUQUT"],"uri":["http://zotero.org/users/local/lwtdYZtj/items/JGSYUQUT"],"itemData":{"id":5169,"type":"book","title":"Negation in English and other languages","collection-title":"Historisk-filologiske Meddelelser 1","publisher":"A. F. Høst","publisher-place":"Copenhagen","event-place":"Copenhagen","author":[{"family":"Jespersen","given":"Otto"}],"issued":{"date-parts":[["1917"]]}},"suppress-author":true}],"schema":"https://github.com/citation-style-language/schema/raw/master/csl-citation.json"} </w:instrText>
      </w:r>
      <w:r>
        <w:rPr>
          <w:lang w:val="en-GB"/>
        </w:rPr>
        <w:fldChar w:fldCharType="separate"/>
      </w:r>
      <w:r w:rsidRPr="00821211">
        <w:rPr>
          <w:rFonts w:cs="Times New Roman"/>
        </w:rPr>
        <w:t>(1917)</w:t>
      </w:r>
      <w:r>
        <w:rPr>
          <w:lang w:val="en-GB"/>
        </w:rPr>
        <w:fldChar w:fldCharType="end"/>
      </w:r>
      <w:r>
        <w:rPr>
          <w:lang w:val="en-GB"/>
        </w:rPr>
        <w:t xml:space="preserve"> </w:t>
      </w:r>
      <w:r>
        <w:fldChar w:fldCharType="begin"/>
      </w:r>
      <w:r>
        <w:instrText xml:space="preserve"> ADDIN ZOTERO_ITEM CSL_CITATION {"citationID":"x5D98iKg","properties":{"formattedCitation":"(1917)","plainCitation":"(1917)","dontUpdate":true,"noteIndex":1},"citationItems":[{"id":5169,"uris":["http://zotero.org/users/local/lwtdYZtj/items/JGSYUQUT"],"uri":["http://zotero.org/users/local/lwtdYZtj/items/JGSYUQUT"],"itemData":{"id":5169,"type":"book","title":"Negation in English and other languages","collection-title":"Historisk-filologiske Meddelelser 1","publisher":"A. F. Høst","publisher-place":"Copenhagen","event-place":"Copenhagen","author":[{"family":"Jespersen","given":"Otto"}],"issued":{"date-parts":[["1917"]]}},"suppress-author":true}],"schema":"https://github.com/citation-style-language/schema/raw/master/csl-citation.json"} </w:instrText>
      </w:r>
      <w:r>
        <w:fldChar w:fldCharType="end"/>
      </w:r>
      <w:bookmarkStart w:id="2" w:name="__Fieldmark__29_4205063374"/>
      <w:bookmarkEnd w:id="2"/>
      <w:r>
        <w:rPr>
          <w:lang w:val="en-GB"/>
        </w:rPr>
        <w:t xml:space="preserve">article, though others did identify the same set of changes earlier: Meillet </w:t>
      </w:r>
      <w:r>
        <w:rPr>
          <w:lang w:val="en-GB"/>
        </w:rPr>
        <w:fldChar w:fldCharType="begin"/>
      </w:r>
      <w:r>
        <w:rPr>
          <w:lang w:val="en-GB"/>
        </w:rPr>
        <w:instrText xml:space="preserve"> ADDIN ZOTERO_ITEM CSL_CITATION {"citationID":"h75ZMKiP","properties":{"formattedCitation":"(1912)","plainCitation":"(1912)","noteIndex":1},"citationItems":[{"id":3595,"uris":["http://zotero.org/users/local/lwtdYZtj/items/MIVLAS7A"],"uri":["http://zotero.org/users/local/lwtdYZtj/items/MIVLAS7A"],"itemData":{"id":3595,"type":"article-journal","title":"L'évolution des formes grammaticales","container-title":"Scientia","page":"384–400","volume":"12","author":[{"family":"Meillet","given":"Antoine"}],"issued":{"date-parts":[["1912"]]}},"suppress-author":true}],"schema":"https://github.com/citation-style-language/schema/raw/master/csl-citation.json"} </w:instrText>
      </w:r>
      <w:r>
        <w:rPr>
          <w:lang w:val="en-GB"/>
        </w:rPr>
        <w:fldChar w:fldCharType="separate"/>
      </w:r>
      <w:r w:rsidRPr="00821211">
        <w:rPr>
          <w:rFonts w:cs="Times New Roman"/>
        </w:rPr>
        <w:t>(1912)</w:t>
      </w:r>
      <w:r>
        <w:rPr>
          <w:lang w:val="en-GB"/>
        </w:rPr>
        <w:fldChar w:fldCharType="end"/>
      </w:r>
      <w:r>
        <w:fldChar w:fldCharType="begin"/>
      </w:r>
      <w:r>
        <w:instrText xml:space="preserve"> ADDIN ZOTERO_ITEM CSL_CITATION {"citationID":"lBUFGdKY","properties":{"formattedCitation":"(1912)","plainCitation":"(1912)","dontUpdate":true,"noteIndex":1},"citationItems":[{"id":3595,"uris":["http://zotero.org/users/local/lwtdYZtj/items/MIVLAS7A"],"uri":["http://zotero.org/users/local/lwtdYZtj/items/MIVLAS7A"],"itemData":{"id":3595,"type":"article-journal","title":"L'évolution des formes grammaticales","container-title":"Scientia","page":"384–400","volume":"12","author":[{"family":"Meillet","given":"Antoine"}],"issued":{"date-parts":[["1912"]]}},"suppress-author":true}],"schema":"https://github.com/citation-style-language/schema/raw/master/csl-citation.json"} </w:instrText>
      </w:r>
      <w:r>
        <w:fldChar w:fldCharType="end"/>
      </w:r>
      <w:bookmarkStart w:id="3" w:name="__Fieldmark__35_4205063374"/>
      <w:bookmarkEnd w:id="3"/>
      <w:r>
        <w:rPr>
          <w:lang w:val="en-GB"/>
        </w:rPr>
        <w:t xml:space="preserve">, for example, but also, significantly for the present work, Gardiner </w:t>
      </w:r>
      <w:r>
        <w:rPr>
          <w:lang w:val="en-GB"/>
        </w:rPr>
        <w:fldChar w:fldCharType="begin"/>
      </w:r>
      <w:r>
        <w:rPr>
          <w:lang w:val="en-GB"/>
        </w:rPr>
        <w:instrText xml:space="preserve"> ADDIN ZOTERO_ITEM CSL_CITATION {"citationID":"Cdr4QBGM","properties":{"formattedCitation":"(1904)","plainCitation":"(1904)","noteIndex":1},"citationItems":[{"id":6364,"uris":["http://zotero.org/users/local/lwtdYZtj/items/J3S28X3U"],"uri":["http://zotero.org/users/local/lwtdYZtj/items/J3S28X3U"],"itemData":{"id":6364,"type":"article-journal","title":"The word &lt;i&gt;iwn3&lt;/i&gt;","container-title":"Zeitschrift für Ägyptische Sprache und Altertumskunde","page":"130–135","volume":"41","author":[{"family":"Gardiner","given":"Alan H."}],"issued":{"date-parts":[["1904"]]}},"suppress-author":true}],"schema":"https://github.com/citation-style-language/schema/raw/master/csl-citation.json"} </w:instrText>
      </w:r>
      <w:r>
        <w:rPr>
          <w:lang w:val="en-GB"/>
        </w:rPr>
        <w:fldChar w:fldCharType="separate"/>
      </w:r>
      <w:r w:rsidRPr="00C1438B">
        <w:rPr>
          <w:rFonts w:cs="Times New Roman"/>
        </w:rPr>
        <w:t>(1904)</w:t>
      </w:r>
      <w:r>
        <w:rPr>
          <w:lang w:val="en-GB"/>
        </w:rPr>
        <w:fldChar w:fldCharType="end"/>
      </w:r>
      <w:r>
        <w:fldChar w:fldCharType="begin"/>
      </w:r>
      <w:r>
        <w:instrText xml:space="preserve"> ADDIN ZOTERO_ITEM CSL_CITATION {"citationID":"y2KTPK1Z","properties":{"formattedCitation":"(1904)","plainCitation":"(1904)","dontUpdate":true,"noteIndex":1},"citationItems":[{"id":6364,"uris":["http://zotero.org/users/local/lwtdYZtj/items/J3S28X3U"],"uri":["http://zotero.org/users/local/lwtdYZtj/items/J3S28X3U"],"itemData":{"id":6364,"type":"article-journal","title":"The word &lt;i&gt;iwn3&lt;/i&gt;","container-title":"Zeitschrift für Ägyptische Sprache und Altertumskunde","page":"130–135","volume":"41","author":[{"family":"Gardiner","given":"Alan H."}],"issued":{"date-parts":[["1904"]]}},"suppress-author":true}],"schema":"https://github.com/citation-style-language/schema/raw/master/csl-citation.json"} </w:instrText>
      </w:r>
      <w:r>
        <w:fldChar w:fldCharType="end"/>
      </w:r>
      <w:bookmarkStart w:id="4" w:name="__Fieldmark__41_4205063374"/>
      <w:bookmarkEnd w:id="4"/>
      <w:r>
        <w:rPr>
          <w:lang w:val="en-GB"/>
        </w:rPr>
        <w:t xml:space="preserve">, who observed a parallel set of changes in Coptic and Arabic as well as French </w:t>
      </w:r>
      <w:r>
        <w:rPr>
          <w:lang w:val="en-GB"/>
        </w:rPr>
        <w:fldChar w:fldCharType="begin"/>
      </w:r>
      <w:r>
        <w:rPr>
          <w:lang w:val="en-GB"/>
        </w:rPr>
        <w:instrText xml:space="preserve"> ADDIN ZOTERO_ITEM CSL_CITATION {"citationID":"2aGWxwuy","properties":{"formattedCitation":"(cf. van der Auwera 2009)","plainCitation":"(cf. van der Auwera 2009)","noteIndex":1},"citationItems":[{"id":748,"uris":["http://zotero.org/users/local/lwtdYZtj/items/8TYLZ6XF"],"uri":["http://zotero.org/users/local/lwtdYZtj/items/8TYLZ6XF"],"itemData":{"id":748,"type":"chapter","title":"The Jespersen Cycles","container-title":"Cyclical change","publisher":"Benjamins","publisher-place":"Amsterdam","page":"35–71","event-place":"Amsterdam","author":[{"family":"Auwera","given":"Johan","non-dropping-particle":"van der"}],"editor":[{"family":"Van Gelderen","given":"Elly"}],"issued":{"date-parts":[["2009"]]}},"prefix":"cf. "}],"schema":"https://github.com/citation-style-language/schema/raw/master/csl-citation.json"} </w:instrText>
      </w:r>
      <w:r>
        <w:rPr>
          <w:lang w:val="en-GB"/>
        </w:rPr>
        <w:fldChar w:fldCharType="separate"/>
      </w:r>
      <w:r w:rsidRPr="00C1438B">
        <w:rPr>
          <w:rFonts w:cs="Times New Roman"/>
        </w:rPr>
        <w:t>(cf. van der Auwera 2009)</w:t>
      </w:r>
      <w:r>
        <w:rPr>
          <w:lang w:val="en-GB"/>
        </w:rPr>
        <w:fldChar w:fldCharType="end"/>
      </w:r>
      <w:r>
        <w:fldChar w:fldCharType="begin"/>
      </w:r>
      <w:r>
        <w:instrText xml:space="preserve"> ADDIN ZOTERO_ITEM CSL_CITATION {"citationID":"nbZXcy5r","properties":{"formattedCitation":"(cf. van der Auwera 2009)","plainCitation":"(cf. van der Auwera 2009)","dontUpdate":true,"noteIndex":1},"citationItems":[{"id":748,"uris":["http://zotero.org/users/local/lwtdYZtj/items/8TYLZ6XF"],"uri":["http://zotero.org/users/local/lwtdYZtj/items/8TYLZ6XF"],"itemData":{"id":748,"type":"chapter","title":"The Jespersen Cycles","container-title":"Cyclical change","publisher":"Benjamins","publisher-place":"Amsterdam","page":"35–71","event-place":"Amsterdam","author":[{"family":"Auwera","given":"Johan","non-dropping-particle":"van der"}],"editor":[{"family":"Van Gelderen","given":"Elly"}],"issued":{"date-parts":[["2009"]]}},"prefix":"cf. "}],"schema":"https://github.com/citation-style-language/schema/raw/master/csl-citation.json"} </w:instrText>
      </w:r>
      <w:r>
        <w:fldChar w:fldCharType="end"/>
      </w:r>
      <w:bookmarkStart w:id="5" w:name="__Fieldmark__47_4205063374"/>
      <w:bookmarkEnd w:id="5"/>
      <w:r>
        <w:rPr>
          <w:lang w:val="en-GB"/>
        </w:rPr>
        <w:t>.</w:t>
      </w:r>
    </w:p>
  </w:footnote>
  <w:footnote w:id="2">
    <w:p w14:paraId="44434F25" w14:textId="32D33B54" w:rsidR="00762273" w:rsidRDefault="00762273" w:rsidP="00F84C8B">
      <w:pPr>
        <w:pStyle w:val="Notedebasdepage1"/>
      </w:pPr>
      <w:r>
        <w:rPr>
          <w:rStyle w:val="FootnoteCharacters"/>
        </w:rPr>
        <w:footnoteRef/>
      </w:r>
      <w:r>
        <w:rPr>
          <w:rStyle w:val="FootnoteCharacters"/>
        </w:rPr>
        <w:tab/>
      </w:r>
      <w:r>
        <w:t xml:space="preserve"> Wilmsen </w:t>
      </w:r>
      <w:r>
        <w:fldChar w:fldCharType="begin"/>
      </w:r>
      <w:r>
        <w:instrText xml:space="preserve"> ADDIN ZOTERO_ITEM CSL_CITATION {"citationID":"nhQul65G","properties":{"formattedCitation":"(2014)","plainCitation":"(2014)","dontUpdate":true,"noteIndex":2},"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Press","publisher-place":"Oxford","event-place":"Oxford","author":[{"family":"Wilmsen","given":"David"}],"issued":{"date-parts":[["2014"]]}},"suppress-author":true}],"schema":"https://github.com/citation-style-language/schema/raw/master/csl-citation.json"} </w:instrText>
      </w:r>
      <w:r>
        <w:fldChar w:fldCharType="end"/>
      </w:r>
      <w:bookmarkStart w:id="51" w:name="__Fieldmark__749_4205063374"/>
      <w:bookmarkEnd w:id="51"/>
      <w:r w:rsidRPr="00F84C8B">
        <w:rPr>
          <w:rFonts w:cs="Times New Roman"/>
        </w:rPr>
        <w:t>(2014)</w:t>
      </w:r>
      <w:r>
        <w:t xml:space="preserve"> also attempts to trace his etymology back further to the Proto-Semitic third-person pronouns. Apart from the implausability of the putative semantic shift from definite pronoun to indefinite determiner, this reconstruction is untenable on phonological grounds </w:t>
      </w:r>
      <w:r>
        <w:fldChar w:fldCharType="begin"/>
      </w:r>
      <w:r>
        <w:instrText xml:space="preserve"> ADDIN ZOTERO_ITEM CSL_CITATION {"citationID":"GFlszg3s","properties":{"formattedCitation":"(see Al-Jallad 2015 for details)","plainCitation":"(see Al-Jallad 2015 for details)","dontUpdate":true,"noteIndex":2},"citationItems":[{"id":8490,"uris":["http://zotero.org/users/local/lwtdYZtj/items/KNNASBDX"],"uri":["http://zotero.org/users/local/lwtdYZtj/items/KNNASBDX"],"itemData":{"id":8490,"type":"article-journal","title":"What's a caron between friends? A review article of Wilmsen (2014), with a special focus on the etymology of modern Arabic &lt;i&gt;ši&lt;/i&gt;","container-title":"Bibliotheca Orientalis","page":"34-46","volume":"72","issue":"1/2","author":[{"family":"Al-Jallad","given":"Ahmad"}],"issued":{"date-parts":[["2015"]]}},"prefix":"see ","suffix":" for details"}],"schema":"https://github.com/citation-style-language/schema/raw/master/csl-citation.json"} </w:instrText>
      </w:r>
      <w:r>
        <w:fldChar w:fldCharType="end"/>
      </w:r>
      <w:bookmarkStart w:id="52" w:name="__Fieldmark__755_4205063374"/>
      <w:bookmarkEnd w:id="52"/>
      <w:r w:rsidRPr="00F84C8B">
        <w:rPr>
          <w:rFonts w:cs="Times New Roman"/>
        </w:rPr>
        <w:t>(see Al-Jallad 2015 for details)</w:t>
      </w:r>
      <w:r>
        <w:t>.</w:t>
      </w:r>
    </w:p>
  </w:footnote>
  <w:footnote w:id="3">
    <w:p w14:paraId="796D6E17" w14:textId="5F7372D5" w:rsidR="00762273" w:rsidRPr="00844592" w:rsidRDefault="00762273" w:rsidP="005C6052">
      <w:pPr>
        <w:pStyle w:val="FootnoteText"/>
        <w:rPr>
          <w:lang w:val="en-GB"/>
        </w:rPr>
      </w:pPr>
      <w:r>
        <w:rPr>
          <w:rStyle w:val="FootnoteReference"/>
        </w:rPr>
        <w:footnoteRef/>
      </w:r>
      <w:r>
        <w:t xml:space="preserve"> </w:t>
      </w:r>
      <w:r>
        <w:rPr>
          <w:lang w:val="en-GB"/>
        </w:rPr>
        <w:t xml:space="preserve">Van Gelderen </w:t>
      </w:r>
      <w:r>
        <w:rPr>
          <w:lang w:val="en-GB"/>
        </w:rPr>
        <w:fldChar w:fldCharType="begin"/>
      </w:r>
      <w:r>
        <w:rPr>
          <w:lang w:val="en-GB"/>
        </w:rPr>
        <w:instrText xml:space="preserve"> ADDIN ZOTERO_ITEM CSL_CITATION {"citationID":"LzkM5TUI","properties":{"formattedCitation":"(2018)","plainCitation":"(2018)","noteIndex":3},"citationItems":[{"id":8619,"uris":["http://zotero.org/users/local/lwtdYZtj/items/RC7RJBH7"],"uri":["http://zotero.org/users/local/lwtdYZtj/items/RC7RJBH7"],"itemData":{"id":8619,"type":"manuscript","title":"The negative existential and other cycles: Jespersen, Givón, and the copula cycle","publisher-place":"Arizona State University","genre":"Unpublished manuscript","event-place":"Arizona State University","URL":"https://ling.auf.net/lingbuzz/004051","author":[{"family":"Van Gelderen","given":"Elly"}],"issued":{"date-parts":[["2018"]]}},"suppress-author":true}],"schema":"https://github.com/citation-style-language/schema/raw/master/csl-citation.json"} </w:instrText>
      </w:r>
      <w:r>
        <w:rPr>
          <w:lang w:val="en-GB"/>
        </w:rPr>
        <w:fldChar w:fldCharType="separate"/>
      </w:r>
      <w:r w:rsidRPr="005C6052">
        <w:rPr>
          <w:rFonts w:cs="Times New Roman"/>
        </w:rPr>
        <w:t>(2018)</w:t>
      </w:r>
      <w:r>
        <w:rPr>
          <w:lang w:val="en-GB"/>
        </w:rPr>
        <w:fldChar w:fldCharType="end"/>
      </w:r>
      <w:r>
        <w:rPr>
          <w:lang w:val="en-GB"/>
        </w:rPr>
        <w:t xml:space="preserve"> argues that the definition of Croft’s cycle should be expanded to encompass cases in which new negators arise from the univerbation of verbal negators </w:t>
      </w:r>
      <w:r w:rsidR="00B2392D">
        <w:rPr>
          <w:lang w:val="en-GB"/>
        </w:rPr>
        <w:t>with</w:t>
      </w:r>
      <w:r>
        <w:rPr>
          <w:lang w:val="en-GB"/>
        </w:rPr>
        <w:t xml:space="preserve"> copulas and auxiliaries, as well as existentials. Wilmsen’s </w:t>
      </w:r>
      <w:r>
        <w:rPr>
          <w:lang w:val="en-GB"/>
        </w:rPr>
        <w:fldChar w:fldCharType="begin"/>
      </w:r>
      <w:r>
        <w:rPr>
          <w:lang w:val="en-GB"/>
        </w:rPr>
        <w:instrText xml:space="preserve"> ADDIN ZOTERO_ITEM CSL_CITATION {"citationID":"PUe3M4TN","properties":{"formattedCitation":"(2014)","plainCitation":"(2014)","noteIndex":3},"citationItems":[{"id":270,"uris":["http://zotero.org/users/local/lwtdYZtj/items/LMN8CDHQ"],"uri":["http://zotero.org/users/local/lwtdYZtj/items/LMN8CDHQ"],"itemData":{"id":270,"type":"book","title":"Arabic indefinites, interrogatives and negators: A linguistic history of western dialects","publisher":"Oxford University Press","publisher-place":"Oxford","event-place":"Oxford","author":[{"family":"Wilmsen","given":"David"}],"issued":{"date-parts":[["2014"]]}},"suppress-author":true}],"schema":"https://github.com/citation-style-language/schema/raw/master/csl-citation.json"} </w:instrText>
      </w:r>
      <w:r>
        <w:rPr>
          <w:lang w:val="en-GB"/>
        </w:rPr>
        <w:fldChar w:fldCharType="separate"/>
      </w:r>
      <w:r w:rsidRPr="005C6052">
        <w:rPr>
          <w:rFonts w:cs="Times New Roman"/>
        </w:rPr>
        <w:t>(2014)</w:t>
      </w:r>
      <w:r>
        <w:rPr>
          <w:lang w:val="en-GB"/>
        </w:rPr>
        <w:fldChar w:fldCharType="end"/>
      </w:r>
      <w:r>
        <w:rPr>
          <w:lang w:val="en-GB"/>
        </w:rPr>
        <w:t xml:space="preserve"> presentation of Croft’s Cycle makes no mention of any predicates other than existentials</w:t>
      </w:r>
      <w:r w:rsidR="00B2392D">
        <w:rPr>
          <w:lang w:val="en-GB"/>
        </w:rPr>
        <w:t xml:space="preserve"> participating in the cycle</w:t>
      </w:r>
      <w:r>
        <w:rPr>
          <w:lang w:val="en-GB"/>
        </w:rPr>
        <w:t xml:space="preserve">, however. </w:t>
      </w:r>
    </w:p>
  </w:footnote>
  <w:footnote w:id="4">
    <w:p w14:paraId="0788564D" w14:textId="3E09F69C" w:rsidR="00762273" w:rsidRPr="00196C49" w:rsidRDefault="00762273" w:rsidP="00492B10">
      <w:pPr>
        <w:pStyle w:val="FootnoteText"/>
        <w:rPr>
          <w:lang w:val="en-GB"/>
        </w:rPr>
      </w:pPr>
      <w:r>
        <w:rPr>
          <w:rStyle w:val="FootnoteReference"/>
        </w:rPr>
        <w:footnoteRef/>
      </w:r>
      <w:r>
        <w:t xml:space="preserve"> </w:t>
      </w:r>
      <w:r>
        <w:rPr>
          <w:lang w:val="en-GB"/>
        </w:rPr>
        <w:t>This is not to deny, however, that some Arabic dialects show some incipient Type B tendencies</w:t>
      </w:r>
      <w:r w:rsidR="00B2392D">
        <w:rPr>
          <w:lang w:val="en-GB"/>
        </w:rPr>
        <w:t xml:space="preserve"> of a different kind</w:t>
      </w:r>
      <w:r>
        <w:rPr>
          <w:lang w:val="en-GB"/>
        </w:rPr>
        <w:t xml:space="preserve">. For example, Behnstedt </w:t>
      </w:r>
      <w:r>
        <w:rPr>
          <w:lang w:val="en-GB"/>
        </w:rPr>
        <w:fldChar w:fldCharType="begin"/>
      </w:r>
      <w:r>
        <w:rPr>
          <w:lang w:val="en-GB"/>
        </w:rPr>
        <w:instrText xml:space="preserve"> ADDIN ZOTERO_ITEM CSL_CITATION {"citationID":"TP2ygJIu","properties":{"formattedCitation":"(2016: 347)","plainCitation":"(2016: 347)","noteIndex":4},"citationItems":[{"id":8497,"uris":["http://zotero.org/users/local/lwtdYZtj/items/QNP2RJB6"],"uri":["http://zotero.org/users/local/lwtdYZtj/items/QNP2RJB6"],"itemData":{"id":8497,"type":"book","title":"Dialect atlas of North Yemen and adjacent areas","publisher":"Brill","publisher-place":"Leiden","event-place":"Leiden","author":[{"family":"Behnstedt","given":"Peter"}],"translator":[{"family":"Goldbloom","given":"Gwendolin"}],"issued":{"date-parts":[["2016"]]}},"locator":"347","suppress-author":true}],"schema":"https://github.com/citation-style-language/schema/raw/master/csl-citation.json"} </w:instrText>
      </w:r>
      <w:r>
        <w:rPr>
          <w:lang w:val="en-GB"/>
        </w:rPr>
        <w:fldChar w:fldCharType="separate"/>
      </w:r>
      <w:r w:rsidRPr="00492B10">
        <w:rPr>
          <w:rFonts w:cs="Times New Roman"/>
        </w:rPr>
        <w:t>(2016: 347)</w:t>
      </w:r>
      <w:r>
        <w:rPr>
          <w:lang w:val="en-GB"/>
        </w:rPr>
        <w:fldChar w:fldCharType="end"/>
      </w:r>
      <w:r>
        <w:rPr>
          <w:lang w:val="en-GB"/>
        </w:rPr>
        <w:t xml:space="preserve"> cites the northern Yemeni dialects of </w:t>
      </w:r>
      <w:r w:rsidRPr="00196C49">
        <w:rPr>
          <w:lang w:val="en-GB"/>
        </w:rPr>
        <w:t>Rās Maḥall as-Sūdeh</w:t>
      </w:r>
      <w:r>
        <w:rPr>
          <w:lang w:val="en-GB"/>
        </w:rPr>
        <w:t xml:space="preserve">, </w:t>
      </w:r>
      <w:r w:rsidRPr="00492B10">
        <w:rPr>
          <w:lang w:val="en-GB"/>
        </w:rPr>
        <w:t>Ḥammām ʿAlī</w:t>
      </w:r>
      <w:r>
        <w:rPr>
          <w:lang w:val="en-GB"/>
        </w:rPr>
        <w:t xml:space="preserve"> and Afk</w:t>
      </w:r>
      <w:r w:rsidR="00B2392D">
        <w:rPr>
          <w:lang w:val="en-GB"/>
        </w:rPr>
        <w:t>,</w:t>
      </w:r>
      <w:r>
        <w:rPr>
          <w:lang w:val="en-GB"/>
        </w:rPr>
        <w:t xml:space="preserve"> as varieties in which different </w:t>
      </w:r>
      <w:r w:rsidR="00B2392D">
        <w:rPr>
          <w:lang w:val="en-GB"/>
        </w:rPr>
        <w:t>morphemes</w:t>
      </w:r>
      <w:r>
        <w:rPr>
          <w:lang w:val="en-GB"/>
        </w:rPr>
        <w:t xml:space="preserve"> are used in positive and negative existentials, albeit the negative construction used in each case is identical to that used for ordinary verbal negation. In a different context, Stefano Manfredi (personal communication) points out that many urban speakers of Sudanese Arabic use the item </w:t>
      </w:r>
      <w:r>
        <w:rPr>
          <w:i/>
          <w:iCs/>
          <w:lang w:val="en-GB"/>
        </w:rPr>
        <w:t>māfīš</w:t>
      </w:r>
      <w:r>
        <w:rPr>
          <w:lang w:val="en-GB"/>
        </w:rPr>
        <w:t xml:space="preserve">, borrowed from Egyptian Arabic, as a negative existential, while ordinary verbal negation is performed with preverbal </w:t>
      </w:r>
      <w:r>
        <w:rPr>
          <w:i/>
          <w:iCs/>
          <w:lang w:val="en-GB"/>
        </w:rPr>
        <w:t xml:space="preserve">mā </w:t>
      </w:r>
      <w:r>
        <w:rPr>
          <w:lang w:val="en-GB"/>
        </w:rPr>
        <w:t xml:space="preserve">alone (without postverbal </w:t>
      </w:r>
      <w:r>
        <w:rPr>
          <w:i/>
          <w:iCs/>
          <w:lang w:val="en-GB"/>
        </w:rPr>
        <w:t>-š</w:t>
      </w:r>
      <w:r>
        <w:rPr>
          <w:lang w:val="en-GB"/>
        </w:rPr>
        <w:t xml:space="preserve">).   </w:t>
      </w:r>
    </w:p>
  </w:footnote>
  <w:footnote w:id="5">
    <w:p w14:paraId="654007DF" w14:textId="0F8C121D" w:rsidR="00762273" w:rsidRDefault="00762273" w:rsidP="00F84C8B">
      <w:pPr>
        <w:pStyle w:val="Notedebasdepage1"/>
      </w:pPr>
      <w:r>
        <w:rPr>
          <w:rStyle w:val="FootnoteCharacters"/>
        </w:rPr>
        <w:footnoteRef/>
      </w:r>
      <w:r>
        <w:rPr>
          <w:rStyle w:val="FootnoteCharacters"/>
        </w:rPr>
        <w:tab/>
      </w:r>
      <w:r>
        <w:t xml:space="preserve"> </w:t>
      </w:r>
      <w:r>
        <w:rPr>
          <w:lang w:val="en-GB"/>
        </w:rPr>
        <w:t xml:space="preserve">Diem </w:t>
      </w:r>
      <w:r>
        <w:fldChar w:fldCharType="begin"/>
      </w:r>
      <w:r>
        <w:instrText xml:space="preserve"> ADDIN ZOTERO_ITEM CSL_CITATION {"citationID":"a9xfbQDF","properties":{"formattedCitation":"(2014)","plainCitation":"(2014)","dontUpdate":true,"noteIndex":5},"citationItems":[{"id":7209,"uris":["http://zotero.org/users/local/lwtdYZtj/items/6MU6FV9B"],"uri":["http://zotero.org/users/local/lwtdYZtj/items/6MU6FV9B"],"itemData":{"id":7209,"type":"book","title":"Negation in Arabic: A study in linguistic history","publisher":"Harrassowitz","publisher-place":"Wiesbaden","event-place":"Wiesbaden","author":[{"family":"Diem","given":"Werner"}],"issued":{"date-parts":[["2014"]]}},"suppress-author":true}],"schema":"https://github.com/citation-style-language/schema/raw/master/csl-citation.json"} </w:instrText>
      </w:r>
      <w:r>
        <w:fldChar w:fldCharType="end"/>
      </w:r>
      <w:bookmarkStart w:id="92" w:name="__Fieldmark__1307_4205063374"/>
      <w:bookmarkEnd w:id="92"/>
      <w:r w:rsidRPr="00F84C8B">
        <w:rPr>
          <w:rFonts w:cs="Times New Roman"/>
        </w:rPr>
        <w:t>(2014)</w:t>
      </w:r>
      <w:r>
        <w:rPr>
          <w:rFonts w:cs="Times New Roman"/>
        </w:rPr>
        <w:t xml:space="preserve"> </w:t>
      </w:r>
      <w:r>
        <w:rPr>
          <w:lang w:val="en-GB"/>
        </w:rPr>
        <w:t xml:space="preserve">makes the case that </w:t>
      </w:r>
      <w:r>
        <w:rPr>
          <w:i/>
          <w:iCs/>
          <w:lang w:val="en-GB"/>
        </w:rPr>
        <w:t xml:space="preserve">šī/šāy </w:t>
      </w:r>
      <w:r>
        <w:rPr>
          <w:lang w:val="en-GB"/>
        </w:rPr>
        <w:t>had already developed an adverbial use at a very early stage, and that it is this adverbial use that should be seen as the form that was renalaysed as a negator.</w:t>
      </w:r>
    </w:p>
  </w:footnote>
  <w:footnote w:id="6">
    <w:p w14:paraId="25F6F83B" w14:textId="23D2762B" w:rsidR="00762273" w:rsidRPr="00E562A5" w:rsidRDefault="00762273">
      <w:pPr>
        <w:pStyle w:val="FootnoteText"/>
        <w:rPr>
          <w:lang w:val="en-GB"/>
        </w:rPr>
      </w:pPr>
      <w:r>
        <w:rPr>
          <w:rStyle w:val="FootnoteReference"/>
        </w:rPr>
        <w:footnoteRef/>
      </w:r>
      <w:r>
        <w:t xml:space="preserve"> </w:t>
      </w:r>
      <w:r>
        <w:rPr>
          <w:lang w:val="en-GB"/>
        </w:rPr>
        <w:t xml:space="preserve">For further discussion of the details of these changes, including the issues of the semantics and positioning in the clause of the second negative element in each of the three languages, see Lucas &amp; Lash </w:t>
      </w:r>
      <w:r>
        <w:rPr>
          <w:lang w:val="en-GB"/>
        </w:rPr>
        <w:fldChar w:fldCharType="begin"/>
      </w:r>
      <w:r>
        <w:rPr>
          <w:lang w:val="en-GB"/>
        </w:rPr>
        <w:instrText xml:space="preserve"> ADDIN ZOTERO_ITEM CSL_CITATION {"citationID":"5EtMZhAF","properties":{"formattedCitation":"(2010: 395\\uc0\\u8211{}401)","plainCitation":"(2010: 395–401)","noteIndex":6},"citationItems":[{"id":3937,"uris":["http://zotero.org/users/local/lwtdYZtj/items/89SKMIEP"],"uri":["http://zotero.org/users/local/lwtdYZtj/items/89SKMIEP"],"itemData":{"id":3937,"type":"article-journal","title":"Contact as catalyst: The case for Coptic influence in the development of Arabic negation","container-title":"Journal of Linguistics","page":"379–413","volume":"46","DOI":"10.1017/S0022226709990235","author":[{"family":"Lucas","given":"Christopher"},{"family":"Lash","given":"Elliott"}],"issued":{"date-parts":[["2010"]]}},"suppress-author":true,"suffix":": 395–401"}],"schema":"https://github.com/citation-style-language/schema/raw/master/csl-citation.json"} </w:instrText>
      </w:r>
      <w:r>
        <w:rPr>
          <w:lang w:val="en-GB"/>
        </w:rPr>
        <w:fldChar w:fldCharType="separate"/>
      </w:r>
      <w:r w:rsidRPr="00847CC6">
        <w:rPr>
          <w:rFonts w:cs="Times New Roman"/>
          <w:szCs w:val="24"/>
        </w:rPr>
        <w:t>(2010: 395–401)</w:t>
      </w:r>
      <w:r>
        <w:rPr>
          <w:lang w:val="en-GB"/>
        </w:rPr>
        <w:fldChar w:fldCharType="end"/>
      </w:r>
      <w:r>
        <w:rPr>
          <w:lang w:val="en-GB"/>
        </w:rPr>
        <w:t>.</w:t>
      </w:r>
    </w:p>
  </w:footnote>
  <w:footnote w:id="7">
    <w:p w14:paraId="647AD026" w14:textId="0C8F2211" w:rsidR="00762273" w:rsidRDefault="00762273" w:rsidP="00F84C8B">
      <w:pPr>
        <w:pStyle w:val="Notedebasdepage1"/>
      </w:pPr>
      <w:r>
        <w:rPr>
          <w:rStyle w:val="FootnoteCharacters"/>
        </w:rPr>
        <w:footnoteRef/>
      </w:r>
      <w:r>
        <w:rPr>
          <w:rStyle w:val="FootnoteCharacters"/>
        </w:rPr>
        <w:tab/>
      </w:r>
      <w:r>
        <w:t xml:space="preserve"> </w:t>
      </w:r>
      <w:r>
        <w:rPr>
          <w:lang w:val="en-GB"/>
        </w:rPr>
        <w:t xml:space="preserve">Another postverbal negator – Kabyle </w:t>
      </w:r>
      <w:r>
        <w:rPr>
          <w:i/>
          <w:iCs/>
          <w:lang w:val="en-GB"/>
        </w:rPr>
        <w:t>ani</w:t>
      </w:r>
      <w:r>
        <w:rPr>
          <w:lang w:val="en-GB"/>
        </w:rPr>
        <w:t xml:space="preserve"> – derives from the word for ‘where’ </w:t>
      </w:r>
      <w:r>
        <w:fldChar w:fldCharType="begin"/>
      </w:r>
      <w:r>
        <w:instrText xml:space="preserve"> ADDIN ZOTERO_ITEM CSL_CITATION {"citationID":"pfmGYREe","properties":{"formattedCitation":"(Rabhi 1992)","plainCitation":"(Rabhi 1992)","dontUpdate":true,"noteIndex":7},"citationItems":[{"id":8507,"uris":["http://zotero.org/users/local/lwtdYZtj/items/AKQALSC6"],"uri":["http://zotero.org/users/local/lwtdYZtj/items/AKQALSC6"],"itemData":{"id":8507,"type":"article-journal","title":"Les particules de négation dans la Kabylie de l'Est","container-title":"Etudes et documents berbères","page":"139-145","volume":"9","author":[{"family":"Rabhi","given":"Allaoua"}],"issued":{"date-parts":[["1992"]]}}}],"schema":"https://github.com/citation-style-language/schema/raw/master/csl-citation.json"} </w:instrText>
      </w:r>
      <w:r>
        <w:fldChar w:fldCharType="end"/>
      </w:r>
      <w:bookmarkStart w:id="122" w:name="__Fieldmark__1662_4205063374"/>
      <w:bookmarkEnd w:id="122"/>
      <w:r w:rsidRPr="00F84C8B">
        <w:rPr>
          <w:rFonts w:cs="Times New Roman"/>
        </w:rPr>
        <w:t>(Rabhi 1992)</w:t>
      </w:r>
      <w:r>
        <w:rPr>
          <w:lang w:val="en-GB"/>
        </w:rPr>
        <w:t xml:space="preserve">, and so should perhaps be seen as more of an internal development, or at least less directly contact-induced. Tarifit also has a postverbal negator </w:t>
      </w:r>
      <w:r>
        <w:rPr>
          <w:i/>
          <w:iCs/>
          <w:lang w:val="en-GB"/>
        </w:rPr>
        <w:t>bu</w:t>
      </w:r>
      <w:r>
        <w:rPr>
          <w:lang w:val="en-GB"/>
        </w:rPr>
        <w:t xml:space="preserve">, whose etymology is uncertain, but which has also been transferred to the Moroccan Arabic dialect of Oujda </w:t>
      </w:r>
      <w:r>
        <w:fldChar w:fldCharType="begin"/>
      </w:r>
      <w:r>
        <w:instrText xml:space="preserve"> ADDIN ZOTERO_ITEM CSL_CITATION {"citationID":"RAViGWdR","properties":{"formattedCitation":"(Lafkioui 2013b)","plainCitation":"(Lafkioui 2013b)","dontUpdate":true,"noteIndex":7},"citationItems":[{"id":8508,"uris":["http://zotero.org/users/local/lwtdYZtj/items/WK8AANLS"],"uri":["http://zotero.org/users/local/lwtdYZtj/items/WK8AANLS"],"itemData":{"id":8508,"type":"chapter","title":"Negation, grammaticalization and language change in North Africa: the case of the negator NEG_____*bu.","container-title":"Tilelli: Scritti in onore di Vermondo Brugnatelli","publisher":"Caissa Italia","publisher-place":"Rome","page":"113-130","event-place":"Rome","author":[{"family":"Lafkioui","given":"Mena"}],"editor":[{"family":"Arcodia","given":"Giorgio Francesco"},{"family":"Da Milano","given":"Federica"},{"family":"Iannàccaro","given":"Gabriele"},{"family":"Zublena","given":"Paolo"}],"issued":{"date-parts":[["2013"]]}}}],"schema":"https://github.com/citation-style-language/schema/raw/master/csl-citation.json"} </w:instrText>
      </w:r>
      <w:r>
        <w:fldChar w:fldCharType="end"/>
      </w:r>
      <w:bookmarkStart w:id="123" w:name="__Fieldmark__1672_4205063374"/>
      <w:bookmarkEnd w:id="123"/>
      <w:r>
        <w:rPr>
          <w:rFonts w:cs="Times New Roman"/>
        </w:rPr>
        <w:t>(Lafkioui 2013b)</w:t>
      </w:r>
      <w:r>
        <w:rPr>
          <w:lang w:val="en-GB"/>
        </w:rPr>
        <w:t>.</w:t>
      </w:r>
      <w:r>
        <w:rPr>
          <w:i/>
          <w:iCs/>
          <w:lang w:val="en-GB"/>
        </w:rPr>
        <w:t xml:space="preserve"> </w:t>
      </w:r>
    </w:p>
  </w:footnote>
  <w:footnote w:id="8">
    <w:p w14:paraId="6945C18E" w14:textId="31A2D204" w:rsidR="00762273" w:rsidRPr="00CE3F6E" w:rsidRDefault="00762273" w:rsidP="00CE3F6E">
      <w:pPr>
        <w:pStyle w:val="FootnoteText"/>
        <w:rPr>
          <w:lang w:val="en-GB"/>
        </w:rPr>
      </w:pPr>
      <w:r>
        <w:rPr>
          <w:rStyle w:val="FootnoteReference"/>
        </w:rPr>
        <w:footnoteRef/>
      </w:r>
      <w:r>
        <w:t xml:space="preserve"> </w:t>
      </w:r>
      <w:r>
        <w:rPr>
          <w:lang w:val="en-GB"/>
        </w:rPr>
        <w:t xml:space="preserve">Though for recent discussion of a related case – namely the acquisition of a determiner function by the Berber indefinite </w:t>
      </w:r>
      <w:r>
        <w:rPr>
          <w:i/>
          <w:iCs/>
          <w:lang w:val="en-GB"/>
        </w:rPr>
        <w:t xml:space="preserve">kra </w:t>
      </w:r>
      <w:r>
        <w:rPr>
          <w:lang w:val="en-GB"/>
        </w:rPr>
        <w:t xml:space="preserve">‘something, anything’ via a calque of the polyfunctionality of Maghrebi Arabic </w:t>
      </w:r>
      <w:r>
        <w:rPr>
          <w:i/>
          <w:iCs/>
          <w:lang w:val="en-GB"/>
        </w:rPr>
        <w:t>ši</w:t>
      </w:r>
      <w:r>
        <w:rPr>
          <w:i/>
          <w:iCs/>
          <w:lang w:val="en-GB"/>
        </w:rPr>
        <w:softHyphen/>
        <w:t xml:space="preserve"> </w:t>
      </w:r>
      <w:r>
        <w:rPr>
          <w:lang w:val="en-GB"/>
        </w:rPr>
        <w:t xml:space="preserve">– see Souag </w:t>
      </w:r>
      <w:r>
        <w:rPr>
          <w:lang w:val="en-GB"/>
        </w:rPr>
        <w:fldChar w:fldCharType="begin"/>
      </w:r>
      <w:r>
        <w:rPr>
          <w:lang w:val="en-GB"/>
        </w:rPr>
        <w:instrText xml:space="preserve"> ADDIN ZOTERO_ITEM CSL_CITATION {"citationID":"Z0K4m22g","properties":{"formattedCitation":"(2018)","plainCitation":"(2018)","noteIndex":8},"citationItems":[{"id":8622,"uris":["http://zotero.org/users/local/lwtdYZtj/items/ID6N4CLG"],"uri":["http://zotero.org/users/local/lwtdYZtj/items/ID6N4CLG"],"itemData":{"id":8622,"type":"chapter","title":"Arabic-Berber-Songhay contact and the grammaticalization of 'thing'","container-title":"Arabic in contact","publisher":"John Benjamins","publisher-place":"Amsterdam","event-place":"Amsterdam","author":[{"family":"Souag","given":"Lameen"}],"issued":{"date-parts":[["2018"]]}},"suppress-author":true}],"schema":"https://github.com/citation-style-language/schema/raw/master/csl-citation.json"} </w:instrText>
      </w:r>
      <w:r>
        <w:rPr>
          <w:lang w:val="en-GB"/>
        </w:rPr>
        <w:fldChar w:fldCharType="separate"/>
      </w:r>
      <w:r w:rsidRPr="00CE3F6E">
        <w:rPr>
          <w:rFonts w:cs="Times New Roman"/>
        </w:rPr>
        <w:t>(2018)</w:t>
      </w:r>
      <w:r>
        <w:rPr>
          <w:lang w:val="en-GB"/>
        </w:rPr>
        <w:fldChar w:fldCharType="end"/>
      </w:r>
      <w:r>
        <w:rPr>
          <w:lang w:val="en-GB"/>
        </w:rPr>
        <w:t>.</w:t>
      </w:r>
    </w:p>
  </w:footnote>
  <w:footnote w:id="9">
    <w:p w14:paraId="56902F59" w14:textId="0334F518" w:rsidR="00762273" w:rsidRDefault="00762273" w:rsidP="00F84C8B">
      <w:pPr>
        <w:pStyle w:val="Notedebasdepage1"/>
      </w:pPr>
      <w:r>
        <w:rPr>
          <w:rStyle w:val="FootnoteCharacters"/>
        </w:rPr>
        <w:footnoteRef/>
      </w:r>
      <w:r>
        <w:rPr>
          <w:rStyle w:val="FootnoteCharacters"/>
        </w:rPr>
        <w:tab/>
      </w:r>
      <w:r>
        <w:t xml:space="preserve"> </w:t>
      </w:r>
      <w:r>
        <w:rPr>
          <w:lang w:val="en-GB"/>
        </w:rPr>
        <w:t xml:space="preserve">This is despite the fact that it may also occur in interrogatives with non-negative meaning </w:t>
      </w:r>
      <w:r>
        <w:rPr>
          <w:lang w:val="en-GB"/>
        </w:rPr>
        <w:fldChar w:fldCharType="begin"/>
      </w:r>
      <w:r>
        <w:rPr>
          <w:lang w:val="en-GB"/>
        </w:rPr>
        <w:instrText xml:space="preserve"> ADDIN ZOTERO_ITEM CSL_CITATION {"citationID":"7GIctMun","properties":{"formattedCitation":"(cf. Camilleri &amp; Sadler 2017)","plainCitation":"(cf. Camilleri &amp; Sadler 2017)","noteIndex":9},"citationItems":[{"id":8511,"uris":["http://zotero.org/users/local/lwtdYZtj/items/THA8QKEL"],"uri":["http://zotero.org/users/local/lwtdYZtj/items/THA8QKEL"],"itemData":{"id":8511,"type":"chapter","title":"Negative sensitive indefinites in Maltese","container-title":"Proceedings of the LFG'17 conference","publisher":"CSLI Publications","publisher-place":"Stanford, CA","page":"146-166","event-place":"Stanford, CA","URL":"http://web.stanford.edu/group/cslipublications/cslipublications/LFG/LFG-2017/","author":[{"family":"Camilleri","given":"Maris"},{"family":"Sadler","given":"Louisa"}],"editor":[{"family":"Butt","given":"Miriam"},{"family":"King","given":"Tracy Holloway"}],"issued":{"date-parts":[["2017"]]}},"prefix":"cf. "}],"schema":"https://github.com/citation-style-language/schema/raw/master/csl-citation.json"} </w:instrText>
      </w:r>
      <w:r>
        <w:rPr>
          <w:lang w:val="en-GB"/>
        </w:rPr>
        <w:fldChar w:fldCharType="separate"/>
      </w:r>
      <w:r w:rsidRPr="00F84C8B">
        <w:rPr>
          <w:rFonts w:cs="Times New Roman"/>
        </w:rPr>
        <w:t>(cf. Camilleri &amp; Sadler 2017)</w:t>
      </w:r>
      <w:r>
        <w:rPr>
          <w:lang w:val="en-GB"/>
        </w:rPr>
        <w:fldChar w:fldCharType="end"/>
      </w:r>
      <w:r>
        <w:rPr>
          <w:lang w:val="en-GB"/>
        </w:rPr>
        <w:t>.</w:t>
      </w:r>
      <w:r>
        <w:fldChar w:fldCharType="begin"/>
      </w:r>
      <w:r>
        <w:instrText xml:space="preserve"> ADDIN ZOTERO_ITEM CSL_CITATION {"citationID":"MHddx81b","properties":{"formattedCitation":"(cf. Camilleri &amp; Sadler 2017)","plainCitation":"(cf. Camilleri &amp; Sadler 2017)","dontUpdate":true,"noteIndex":9},"citationItems":[{"id":8511,"uris":["http://zotero.org/users/local/lwtdYZtj/items/THA8QKEL"],"uri":["http://zotero.org/users/local/lwtdYZtj/items/THA8QKEL"],"itemData":{"id":8511,"type":"chapter","title":"Negative sensitive indefinites in Maltese","container-title":"Proceedings of the LFG'17 conference","publisher":"CSLI Publications","publisher-place":"Stanford, CA","page":"146-166","event-place":"Stanford, CA","URL":"http://web.stanford.edu/group/cslipublications/cslipublications/LFG/LFG-2017/","author":[{"family":"Camilleri","given":"Maris"},{"family":"Sadler","given":"Louisa"}],"editor":[{"family":"Butt","given":"Miriam"},{"family":"King","given":"Tracy Holloway"}],"issued":{"date-parts":[["2017"]]}},"prefix":"cf. "}],"schema":"https://github.com/citation-style-language/schema/raw/master/csl-citation.json"} </w:instrText>
      </w:r>
      <w:r>
        <w:fldChar w:fldCharType="end"/>
      </w:r>
      <w:bookmarkStart w:id="149" w:name="__Fieldmark__2051_4205063374"/>
      <w:bookmarkEnd w:id="149"/>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7ECC"/>
    <w:multiLevelType w:val="multilevel"/>
    <w:tmpl w:val="3D72874C"/>
    <w:lvl w:ilvl="0">
      <w:start w:val="1"/>
      <w:numFmt w:val="none"/>
      <w:pStyle w:val="Titre11"/>
      <w:suff w:val="nothing"/>
      <w:lvlText w:val=""/>
      <w:lvlJc w:val="left"/>
      <w:pPr>
        <w:ind w:left="432" w:hanging="432"/>
      </w:pPr>
    </w:lvl>
    <w:lvl w:ilvl="1">
      <w:start w:val="1"/>
      <w:numFmt w:val="none"/>
      <w:suff w:val="nothing"/>
      <w:lvlText w:val=""/>
      <w:lvlJc w:val="left"/>
      <w:pPr>
        <w:ind w:left="0" w:firstLine="0"/>
      </w:pPr>
    </w:lvl>
    <w:lvl w:ilvl="2">
      <w:start w:val="1"/>
      <w:numFmt w:val="none"/>
      <w:pStyle w:val="Titre31"/>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Titre61"/>
      <w:suff w:val="nothing"/>
      <w:lvlText w:val=""/>
      <w:lvlJc w:val="left"/>
      <w:pPr>
        <w:ind w:left="1152" w:hanging="1152"/>
      </w:pPr>
    </w:lvl>
    <w:lvl w:ilvl="6">
      <w:start w:val="1"/>
      <w:numFmt w:val="none"/>
      <w:pStyle w:val="Titre71"/>
      <w:suff w:val="nothing"/>
      <w:lvlText w:val=""/>
      <w:lvlJc w:val="left"/>
      <w:pPr>
        <w:ind w:left="1296" w:hanging="1296"/>
      </w:pPr>
    </w:lvl>
    <w:lvl w:ilvl="7">
      <w:start w:val="1"/>
      <w:numFmt w:val="none"/>
      <w:pStyle w:val="Titre81"/>
      <w:suff w:val="nothing"/>
      <w:lvlText w:val=""/>
      <w:lvlJc w:val="left"/>
      <w:pPr>
        <w:ind w:left="1440" w:hanging="1440"/>
      </w:pPr>
    </w:lvl>
    <w:lvl w:ilvl="8">
      <w:start w:val="1"/>
      <w:numFmt w:val="none"/>
      <w:suff w:val="nothing"/>
      <w:lvlText w:val=""/>
      <w:lvlJc w:val="left"/>
      <w:pPr>
        <w:ind w:left="0" w:firstLine="0"/>
      </w:pPr>
    </w:lvl>
  </w:abstractNum>
  <w:abstractNum w:abstractNumId="1" w15:restartNumberingAfterBreak="0">
    <w:nsid w:val="65B3637C"/>
    <w:multiLevelType w:val="multilevel"/>
    <w:tmpl w:val="F75C0C44"/>
    <w:lvl w:ilvl="0">
      <w:start w:val="1"/>
      <w:numFmt w:val="decimal"/>
      <w:pStyle w:val="lsSection3"/>
      <w:lvlText w:val="%1."/>
      <w:lvlJc w:val="left"/>
      <w:pPr>
        <w:ind w:left="720" w:hanging="360"/>
      </w:pPr>
    </w:lvl>
    <w:lvl w:ilvl="1">
      <w:start w:val="1"/>
      <w:numFmt w:val="decimal"/>
      <w:lvlText w:val="%1.%2."/>
      <w:lvlJc w:val="left"/>
      <w:pPr>
        <w:ind w:left="1440" w:hanging="360"/>
      </w:pPr>
    </w:lvl>
    <w:lvl w:ilvl="2">
      <w:start w:val="1"/>
      <w:numFmt w:val="decimal"/>
      <w:lvlText w:val="%1.%2.%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4B41E2"/>
    <w:multiLevelType w:val="multilevel"/>
    <w:tmpl w:val="5AEA359A"/>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7FB9"/>
    <w:rsid w:val="001178D9"/>
    <w:rsid w:val="001404F8"/>
    <w:rsid w:val="00196C49"/>
    <w:rsid w:val="001D3FCD"/>
    <w:rsid w:val="001E58BC"/>
    <w:rsid w:val="00235033"/>
    <w:rsid w:val="002C7FB9"/>
    <w:rsid w:val="002D627A"/>
    <w:rsid w:val="003E2FF5"/>
    <w:rsid w:val="00492B10"/>
    <w:rsid w:val="004D61AB"/>
    <w:rsid w:val="004E7D70"/>
    <w:rsid w:val="004F05BC"/>
    <w:rsid w:val="00561035"/>
    <w:rsid w:val="005662C3"/>
    <w:rsid w:val="00594BF2"/>
    <w:rsid w:val="005C6052"/>
    <w:rsid w:val="005D0FFE"/>
    <w:rsid w:val="006A69E0"/>
    <w:rsid w:val="006F7275"/>
    <w:rsid w:val="0070711A"/>
    <w:rsid w:val="007137D3"/>
    <w:rsid w:val="00762273"/>
    <w:rsid w:val="00766546"/>
    <w:rsid w:val="00792F0D"/>
    <w:rsid w:val="00794A40"/>
    <w:rsid w:val="007C52E8"/>
    <w:rsid w:val="00802D44"/>
    <w:rsid w:val="008068EF"/>
    <w:rsid w:val="00821211"/>
    <w:rsid w:val="00844592"/>
    <w:rsid w:val="00847CC6"/>
    <w:rsid w:val="008573D1"/>
    <w:rsid w:val="008A3C95"/>
    <w:rsid w:val="008A4515"/>
    <w:rsid w:val="00911EA3"/>
    <w:rsid w:val="009305DE"/>
    <w:rsid w:val="00951912"/>
    <w:rsid w:val="00960038"/>
    <w:rsid w:val="00970143"/>
    <w:rsid w:val="00983D7D"/>
    <w:rsid w:val="009A6999"/>
    <w:rsid w:val="009D5490"/>
    <w:rsid w:val="00A11502"/>
    <w:rsid w:val="00A649B8"/>
    <w:rsid w:val="00AC150A"/>
    <w:rsid w:val="00AD09BE"/>
    <w:rsid w:val="00AE7DA8"/>
    <w:rsid w:val="00B2392D"/>
    <w:rsid w:val="00C01206"/>
    <w:rsid w:val="00C1438B"/>
    <w:rsid w:val="00C426B3"/>
    <w:rsid w:val="00C5232E"/>
    <w:rsid w:val="00CE3F6E"/>
    <w:rsid w:val="00D1160F"/>
    <w:rsid w:val="00DB397A"/>
    <w:rsid w:val="00DF095E"/>
    <w:rsid w:val="00E33634"/>
    <w:rsid w:val="00E562A5"/>
    <w:rsid w:val="00E61729"/>
    <w:rsid w:val="00F13DC0"/>
    <w:rsid w:val="00F27390"/>
    <w:rsid w:val="00F50CA4"/>
    <w:rsid w:val="00F60FE4"/>
    <w:rsid w:val="00F84C8B"/>
    <w:rsid w:val="00FB12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1327"/>
  <w15:docId w15:val="{870C3259-0495-437C-B875-9529E188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1C8"/>
    <w:pPr>
      <w:keepNext/>
      <w:widowControl w:val="0"/>
      <w:suppressAutoHyphens/>
      <w:spacing w:after="160" w:line="100" w:lineRule="atLeast"/>
    </w:pPr>
    <w:rPr>
      <w:rFonts w:ascii="Times New Roman" w:eastAsia="Droid Sans Fallback" w:hAnsi="Times New Roman" w:cs="FreeSans"/>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1">
    <w:name w:val="Titre 11"/>
    <w:basedOn w:val="Normal"/>
    <w:next w:val="Normal"/>
    <w:qFormat/>
    <w:rsid w:val="005D4AE7"/>
    <w:pPr>
      <w:numPr>
        <w:numId w:val="1"/>
      </w:numPr>
      <w:spacing w:before="240" w:after="120"/>
      <w:outlineLvl w:val="0"/>
    </w:pPr>
    <w:rPr>
      <w:rFonts w:ascii="Arial" w:hAnsi="Arial"/>
      <w:b/>
      <w:bCs/>
      <w:sz w:val="36"/>
      <w:szCs w:val="36"/>
    </w:rPr>
  </w:style>
  <w:style w:type="paragraph" w:customStyle="1" w:styleId="Titre21">
    <w:name w:val="Titre 21"/>
    <w:basedOn w:val="Normal"/>
    <w:next w:val="Normal"/>
    <w:qFormat/>
    <w:rsid w:val="005D4AE7"/>
    <w:pPr>
      <w:spacing w:before="320" w:after="120"/>
      <w:outlineLvl w:val="1"/>
    </w:pPr>
    <w:rPr>
      <w:rFonts w:ascii="Arial" w:hAnsi="Arial"/>
      <w:b/>
      <w:bCs/>
      <w:sz w:val="32"/>
      <w:szCs w:val="32"/>
    </w:rPr>
  </w:style>
  <w:style w:type="paragraph" w:customStyle="1" w:styleId="Titre31">
    <w:name w:val="Titre 31"/>
    <w:basedOn w:val="Normal"/>
    <w:next w:val="Normal"/>
    <w:qFormat/>
    <w:rsid w:val="005D4AE7"/>
    <w:pPr>
      <w:numPr>
        <w:ilvl w:val="2"/>
        <w:numId w:val="1"/>
      </w:numPr>
      <w:spacing w:before="140" w:after="0"/>
      <w:outlineLvl w:val="2"/>
    </w:pPr>
    <w:rPr>
      <w:rFonts w:ascii="Arial" w:hAnsi="Arial"/>
      <w:b/>
      <w:sz w:val="28"/>
      <w:szCs w:val="28"/>
    </w:rPr>
  </w:style>
  <w:style w:type="paragraph" w:customStyle="1" w:styleId="Titre41">
    <w:name w:val="Titre 41"/>
    <w:basedOn w:val="Normal"/>
    <w:next w:val="Normal"/>
    <w:link w:val="Heading4Char"/>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customStyle="1" w:styleId="Titre61">
    <w:name w:val="Titre 61"/>
    <w:basedOn w:val="Normal"/>
    <w:next w:val="Normal"/>
    <w:qFormat/>
    <w:rsid w:val="005D4AE7"/>
    <w:pPr>
      <w:numPr>
        <w:ilvl w:val="5"/>
        <w:numId w:val="1"/>
      </w:numPr>
      <w:spacing w:before="60" w:after="60"/>
      <w:outlineLvl w:val="5"/>
    </w:pPr>
    <w:rPr>
      <w:rFonts w:ascii="Arial" w:hAnsi="Arial"/>
      <w:b/>
      <w:bCs/>
      <w:i/>
      <w:iCs/>
    </w:rPr>
  </w:style>
  <w:style w:type="paragraph" w:customStyle="1" w:styleId="Titre71">
    <w:name w:val="Titre 71"/>
    <w:basedOn w:val="Normal"/>
    <w:next w:val="Normal"/>
    <w:qFormat/>
    <w:rsid w:val="005D4AE7"/>
    <w:pPr>
      <w:numPr>
        <w:ilvl w:val="6"/>
        <w:numId w:val="1"/>
      </w:numPr>
      <w:spacing w:before="60" w:after="60"/>
      <w:outlineLvl w:val="6"/>
    </w:pPr>
    <w:rPr>
      <w:rFonts w:ascii="Arial" w:hAnsi="Arial"/>
      <w:b/>
      <w:bCs/>
      <w:sz w:val="22"/>
      <w:szCs w:val="22"/>
    </w:rPr>
  </w:style>
  <w:style w:type="paragraph" w:customStyle="1" w:styleId="Titre81">
    <w:name w:val="Titre 81"/>
    <w:basedOn w:val="Normal"/>
    <w:next w:val="Normal"/>
    <w:qFormat/>
    <w:rsid w:val="005D4AE7"/>
    <w:pPr>
      <w:numPr>
        <w:ilvl w:val="7"/>
        <w:numId w:val="1"/>
      </w:numPr>
      <w:spacing w:before="60" w:after="60"/>
      <w:outlineLvl w:val="7"/>
    </w:pPr>
    <w:rPr>
      <w:rFonts w:ascii="Arial" w:hAnsi="Arial"/>
      <w:b/>
      <w:bCs/>
      <w:i/>
      <w:iCs/>
      <w:sz w:val="22"/>
      <w:szCs w:val="22"/>
    </w:rPr>
  </w:style>
  <w:style w:type="paragraph" w:customStyle="1" w:styleId="Titre91">
    <w:name w:val="Titre 91"/>
    <w:basedOn w:val="Normal"/>
    <w:next w:val="Normal"/>
    <w:qFormat/>
    <w:rsid w:val="005D4AE7"/>
    <w:pPr>
      <w:spacing w:before="60" w:after="60"/>
      <w:outlineLvl w:val="8"/>
    </w:pPr>
    <w:rPr>
      <w:rFonts w:ascii="Arial" w:hAnsi="Arial"/>
      <w:b/>
      <w:bCs/>
      <w:sz w:val="21"/>
      <w:szCs w:val="21"/>
    </w:rPr>
  </w:style>
  <w:style w:type="character" w:customStyle="1" w:styleId="FootnoteCharacters">
    <w:name w:val="Footnote Characters"/>
    <w:qFormat/>
    <w:rsid w:val="002C7FB9"/>
    <w:rPr>
      <w:sz w:val="13"/>
    </w:rPr>
  </w:style>
  <w:style w:type="character" w:customStyle="1" w:styleId="FootnoteAnchor">
    <w:name w:val="Footnote Anchor"/>
    <w:rsid w:val="002C7FB9"/>
    <w:rPr>
      <w:sz w:val="13"/>
      <w:vertAlign w:val="superscript"/>
    </w:rPr>
  </w:style>
  <w:style w:type="character" w:customStyle="1" w:styleId="InternetLink">
    <w:name w:val="Internet Link"/>
    <w:rsid w:val="002C7FB9"/>
    <w:rPr>
      <w:color w:val="000080"/>
      <w:u w:val="single"/>
    </w:rPr>
  </w:style>
  <w:style w:type="character" w:customStyle="1" w:styleId="lsCategory">
    <w:name w:val="ls_Category"/>
    <w:qFormat/>
    <w:rsid w:val="002C7FB9"/>
    <w:rPr>
      <w:smallCaps/>
    </w:rPr>
  </w:style>
  <w:style w:type="character" w:customStyle="1" w:styleId="Heading4Char">
    <w:name w:val="Heading 4 Char"/>
    <w:basedOn w:val="DefaultParagraphFont"/>
    <w:link w:val="Titre41"/>
    <w:uiPriority w:val="9"/>
    <w:semiHidden/>
    <w:qFormat/>
    <w:rsid w:val="000F36E9"/>
    <w:rPr>
      <w:rFonts w:asciiTheme="majorHAnsi" w:eastAsiaTheme="majorEastAsia" w:hAnsiTheme="majorHAnsi" w:cs="Mangal"/>
      <w:i/>
      <w:iCs/>
      <w:color w:val="2E74B5" w:themeColor="accent1" w:themeShade="BF"/>
      <w:sz w:val="24"/>
      <w:szCs w:val="21"/>
      <w:lang w:val="en-US" w:eastAsia="hi-IN" w:bidi="hi-IN"/>
    </w:rPr>
  </w:style>
  <w:style w:type="character" w:customStyle="1" w:styleId="FootnoteTextChar">
    <w:name w:val="Footnote Text Char"/>
    <w:basedOn w:val="DefaultParagraphFont"/>
    <w:link w:val="Notedebasdepage1"/>
    <w:qFormat/>
    <w:rsid w:val="00AF396D"/>
    <w:rPr>
      <w:rFonts w:ascii="Times New Roman" w:eastAsia="Droid Sans Fallback" w:hAnsi="Times New Roman" w:cs="FreeSans"/>
      <w:sz w:val="20"/>
      <w:szCs w:val="20"/>
      <w:lang w:val="en-US" w:eastAsia="hi-IN" w:bidi="hi-IN"/>
    </w:rPr>
  </w:style>
  <w:style w:type="character" w:customStyle="1" w:styleId="TitleChar">
    <w:name w:val="Title Char"/>
    <w:basedOn w:val="DefaultParagraphFont"/>
    <w:link w:val="Title"/>
    <w:qFormat/>
    <w:locked/>
    <w:rsid w:val="00AF396D"/>
    <w:rPr>
      <w:rFonts w:ascii="Arial" w:eastAsia="Droid Sans Fallback" w:hAnsi="Arial" w:cs="FreeSans"/>
      <w:b/>
      <w:bCs/>
      <w:sz w:val="56"/>
      <w:szCs w:val="56"/>
      <w:lang w:val="en-US" w:eastAsia="hi-IN" w:bidi="hi-IN"/>
    </w:rPr>
  </w:style>
  <w:style w:type="character" w:customStyle="1" w:styleId="QuoteChar">
    <w:name w:val="Quote Char"/>
    <w:basedOn w:val="DefaultParagraphFont"/>
    <w:link w:val="Quote"/>
    <w:qFormat/>
    <w:locked/>
    <w:rsid w:val="00AF396D"/>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iPriority w:val="99"/>
    <w:semiHidden/>
    <w:unhideWhenUsed/>
    <w:qFormat/>
    <w:rsid w:val="001E3680"/>
    <w:rPr>
      <w:sz w:val="16"/>
      <w:szCs w:val="16"/>
    </w:rPr>
  </w:style>
  <w:style w:type="character" w:customStyle="1" w:styleId="CommentTextChar">
    <w:name w:val="Comment Text Char"/>
    <w:basedOn w:val="DefaultParagraphFont"/>
    <w:link w:val="CommentText"/>
    <w:uiPriority w:val="99"/>
    <w:semiHidden/>
    <w:qFormat/>
    <w:rsid w:val="001E3680"/>
    <w:rPr>
      <w:rFonts w:ascii="Times New Roman" w:eastAsia="Droid Sans Fallback" w:hAnsi="Times New Roman" w:cs="Mangal"/>
      <w:sz w:val="20"/>
      <w:szCs w:val="18"/>
      <w:lang w:val="en-US" w:eastAsia="hi-IN" w:bidi="hi-IN"/>
    </w:rPr>
  </w:style>
  <w:style w:type="character" w:customStyle="1" w:styleId="CommentSubjectChar">
    <w:name w:val="Comment Subject Char"/>
    <w:basedOn w:val="CommentTextChar"/>
    <w:link w:val="CommentSubject"/>
    <w:uiPriority w:val="99"/>
    <w:semiHidden/>
    <w:qFormat/>
    <w:rsid w:val="001E3680"/>
    <w:rPr>
      <w:rFonts w:ascii="Times New Roman" w:eastAsia="Droid Sans Fallback" w:hAnsi="Times New Roman" w:cs="Mangal"/>
      <w:b/>
      <w:bCs/>
      <w:sz w:val="20"/>
      <w:szCs w:val="18"/>
      <w:lang w:val="en-US" w:eastAsia="hi-IN" w:bidi="hi-IN"/>
    </w:rPr>
  </w:style>
  <w:style w:type="character" w:customStyle="1" w:styleId="BalloonTextChar">
    <w:name w:val="Balloon Text Char"/>
    <w:basedOn w:val="DefaultParagraphFont"/>
    <w:link w:val="BalloonText"/>
    <w:uiPriority w:val="99"/>
    <w:semiHidden/>
    <w:qFormat/>
    <w:rsid w:val="001E3680"/>
    <w:rPr>
      <w:rFonts w:ascii="Segoe UI" w:eastAsia="Droid Sans Fallback" w:hAnsi="Segoe UI" w:cs="Mangal"/>
      <w:sz w:val="18"/>
      <w:szCs w:val="16"/>
      <w:lang w:val="en-US" w:eastAsia="hi-IN" w:bidi="hi-IN"/>
    </w:rPr>
  </w:style>
  <w:style w:type="character" w:customStyle="1" w:styleId="EndnoteCharacters">
    <w:name w:val="Endnote Characters"/>
    <w:basedOn w:val="DefaultParagraphFont"/>
    <w:uiPriority w:val="99"/>
    <w:semiHidden/>
    <w:unhideWhenUsed/>
    <w:qFormat/>
    <w:rsid w:val="0020187C"/>
    <w:rPr>
      <w:vertAlign w:val="superscript"/>
    </w:rPr>
  </w:style>
  <w:style w:type="character" w:customStyle="1" w:styleId="EndnoteAnchor">
    <w:name w:val="Endnote Anchor"/>
    <w:rsid w:val="002C7FB9"/>
    <w:rPr>
      <w:vertAlign w:val="superscript"/>
    </w:rPr>
  </w:style>
  <w:style w:type="character" w:customStyle="1" w:styleId="ListLabel1">
    <w:name w:val="ListLabel 1"/>
    <w:qFormat/>
    <w:rsid w:val="002C7FB9"/>
    <w:rPr>
      <w:rFonts w:cs="Symbol"/>
    </w:rPr>
  </w:style>
  <w:style w:type="character" w:customStyle="1" w:styleId="ListLabel2">
    <w:name w:val="ListLabel 2"/>
    <w:qFormat/>
    <w:rsid w:val="002C7FB9"/>
    <w:rPr>
      <w:rFonts w:cs="OpenSymbol"/>
    </w:rPr>
  </w:style>
  <w:style w:type="character" w:customStyle="1" w:styleId="ListLabel3">
    <w:name w:val="ListLabel 3"/>
    <w:qFormat/>
    <w:rsid w:val="002C7FB9"/>
    <w:rPr>
      <w:rFonts w:cs="OpenSymbol"/>
    </w:rPr>
  </w:style>
  <w:style w:type="character" w:customStyle="1" w:styleId="ListLabel4">
    <w:name w:val="ListLabel 4"/>
    <w:qFormat/>
    <w:rsid w:val="002C7FB9"/>
    <w:rPr>
      <w:rFonts w:cs="Symbol"/>
    </w:rPr>
  </w:style>
  <w:style w:type="character" w:customStyle="1" w:styleId="ListLabel5">
    <w:name w:val="ListLabel 5"/>
    <w:qFormat/>
    <w:rsid w:val="002C7FB9"/>
    <w:rPr>
      <w:rFonts w:cs="OpenSymbol"/>
    </w:rPr>
  </w:style>
  <w:style w:type="character" w:customStyle="1" w:styleId="ListLabel6">
    <w:name w:val="ListLabel 6"/>
    <w:qFormat/>
    <w:rsid w:val="002C7FB9"/>
    <w:rPr>
      <w:rFonts w:cs="OpenSymbol"/>
    </w:rPr>
  </w:style>
  <w:style w:type="character" w:customStyle="1" w:styleId="ListLabel7">
    <w:name w:val="ListLabel 7"/>
    <w:qFormat/>
    <w:rsid w:val="002C7FB9"/>
    <w:rPr>
      <w:rFonts w:cs="Symbol"/>
    </w:rPr>
  </w:style>
  <w:style w:type="character" w:customStyle="1" w:styleId="ListLabel8">
    <w:name w:val="ListLabel 8"/>
    <w:qFormat/>
    <w:rsid w:val="002C7FB9"/>
    <w:rPr>
      <w:rFonts w:cs="OpenSymbol"/>
    </w:rPr>
  </w:style>
  <w:style w:type="character" w:customStyle="1" w:styleId="ListLabel9">
    <w:name w:val="ListLabel 9"/>
    <w:qFormat/>
    <w:rsid w:val="002C7FB9"/>
    <w:rPr>
      <w:rFonts w:cs="OpenSymbol"/>
    </w:rPr>
  </w:style>
  <w:style w:type="character" w:customStyle="1" w:styleId="ListLabel10">
    <w:name w:val="ListLabel 10"/>
    <w:qFormat/>
    <w:rsid w:val="002C7FB9"/>
    <w:rPr>
      <w:rFonts w:cs="Courier New"/>
    </w:rPr>
  </w:style>
  <w:style w:type="character" w:customStyle="1" w:styleId="ListLabel11">
    <w:name w:val="ListLabel 11"/>
    <w:qFormat/>
    <w:rsid w:val="002C7FB9"/>
    <w:rPr>
      <w:rFonts w:cs="Courier New"/>
    </w:rPr>
  </w:style>
  <w:style w:type="character" w:customStyle="1" w:styleId="ListLabel12">
    <w:name w:val="ListLabel 12"/>
    <w:qFormat/>
    <w:rsid w:val="002C7FB9"/>
    <w:rPr>
      <w:rFonts w:cs="Courier New"/>
    </w:rPr>
  </w:style>
  <w:style w:type="character" w:customStyle="1" w:styleId="ListLabel13">
    <w:name w:val="ListLabel 13"/>
    <w:qFormat/>
    <w:rsid w:val="002C7FB9"/>
    <w:rPr>
      <w:rFonts w:cs="Courier New"/>
    </w:rPr>
  </w:style>
  <w:style w:type="character" w:customStyle="1" w:styleId="ListLabel14">
    <w:name w:val="ListLabel 14"/>
    <w:qFormat/>
    <w:rsid w:val="002C7FB9"/>
    <w:rPr>
      <w:rFonts w:cs="Courier New"/>
    </w:rPr>
  </w:style>
  <w:style w:type="character" w:customStyle="1" w:styleId="ListLabel15">
    <w:name w:val="ListLabel 15"/>
    <w:qFormat/>
    <w:rsid w:val="002C7FB9"/>
    <w:rPr>
      <w:rFonts w:cs="Courier New"/>
    </w:rPr>
  </w:style>
  <w:style w:type="character" w:customStyle="1" w:styleId="ListLabel16">
    <w:name w:val="ListLabel 16"/>
    <w:qFormat/>
    <w:rsid w:val="002C7FB9"/>
    <w:rPr>
      <w:rFonts w:cs="Courier New"/>
    </w:rPr>
  </w:style>
  <w:style w:type="character" w:customStyle="1" w:styleId="ListLabel17">
    <w:name w:val="ListLabel 17"/>
    <w:qFormat/>
    <w:rsid w:val="002C7FB9"/>
    <w:rPr>
      <w:rFonts w:cs="Courier New"/>
    </w:rPr>
  </w:style>
  <w:style w:type="character" w:customStyle="1" w:styleId="ListLabel18">
    <w:name w:val="ListLabel 18"/>
    <w:qFormat/>
    <w:rsid w:val="002C7FB9"/>
    <w:rPr>
      <w:rFonts w:cs="Courier New"/>
    </w:rPr>
  </w:style>
  <w:style w:type="character" w:customStyle="1" w:styleId="ListLabel19">
    <w:name w:val="ListLabel 19"/>
    <w:qFormat/>
    <w:rsid w:val="002C7FB9"/>
    <w:rPr>
      <w:rFonts w:cs="Courier New"/>
    </w:rPr>
  </w:style>
  <w:style w:type="character" w:customStyle="1" w:styleId="ListLabel20">
    <w:name w:val="ListLabel 20"/>
    <w:qFormat/>
    <w:rsid w:val="002C7FB9"/>
    <w:rPr>
      <w:rFonts w:cs="Courier New"/>
    </w:rPr>
  </w:style>
  <w:style w:type="character" w:customStyle="1" w:styleId="ListLabel21">
    <w:name w:val="ListLabel 21"/>
    <w:qFormat/>
    <w:rsid w:val="002C7FB9"/>
    <w:rPr>
      <w:rFonts w:cs="Courier New"/>
    </w:rPr>
  </w:style>
  <w:style w:type="paragraph" w:customStyle="1" w:styleId="Heading">
    <w:name w:val="Heading"/>
    <w:basedOn w:val="Normal"/>
    <w:next w:val="BodyText"/>
    <w:qFormat/>
    <w:rsid w:val="002C7FB9"/>
    <w:pPr>
      <w:spacing w:before="240" w:after="120"/>
    </w:pPr>
    <w:rPr>
      <w:rFonts w:ascii="Liberation Sans" w:eastAsia="AR PL SungtiL GB" w:hAnsi="Liberation Sans" w:cs="Lohit Devanagari"/>
      <w:sz w:val="28"/>
      <w:szCs w:val="28"/>
    </w:rPr>
  </w:style>
  <w:style w:type="paragraph" w:styleId="BodyText">
    <w:name w:val="Body Text"/>
    <w:basedOn w:val="Normal"/>
    <w:rsid w:val="002C7FB9"/>
    <w:pPr>
      <w:spacing w:after="140" w:line="276" w:lineRule="auto"/>
    </w:pPr>
  </w:style>
  <w:style w:type="paragraph" w:styleId="List">
    <w:name w:val="List"/>
    <w:basedOn w:val="BodyText"/>
    <w:rsid w:val="002C7FB9"/>
    <w:rPr>
      <w:rFonts w:cs="Lohit Devanagari"/>
    </w:rPr>
  </w:style>
  <w:style w:type="paragraph" w:customStyle="1" w:styleId="Lgende1">
    <w:name w:val="Légende1"/>
    <w:basedOn w:val="Normal"/>
    <w:qFormat/>
    <w:rsid w:val="002C7FB9"/>
    <w:pPr>
      <w:suppressLineNumbers/>
      <w:spacing w:before="120" w:after="120"/>
    </w:pPr>
    <w:rPr>
      <w:rFonts w:cs="Lohit Devanagari"/>
      <w:i/>
      <w:iCs/>
    </w:rPr>
  </w:style>
  <w:style w:type="paragraph" w:customStyle="1" w:styleId="Index">
    <w:name w:val="Index"/>
    <w:basedOn w:val="Normal"/>
    <w:qFormat/>
    <w:rsid w:val="002C7FB9"/>
    <w:pPr>
      <w:suppressLineNumbers/>
    </w:pPr>
    <w:rPr>
      <w:rFonts w:cs="Lohit Devanagari"/>
    </w:rPr>
  </w:style>
  <w:style w:type="paragraph" w:customStyle="1" w:styleId="lsEnumerated">
    <w:name w:val="ls_Enumerated"/>
    <w:basedOn w:val="Normal"/>
    <w:qFormat/>
    <w:rsid w:val="003951B6"/>
    <w:pPr>
      <w:keepNext w:val="0"/>
      <w:spacing w:after="140" w:line="288" w:lineRule="auto"/>
    </w:pPr>
  </w:style>
  <w:style w:type="paragraph" w:styleId="Quote">
    <w:name w:val="Quote"/>
    <w:basedOn w:val="Normal"/>
    <w:link w:val="QuoteChar"/>
    <w:qFormat/>
    <w:rsid w:val="002C7FB9"/>
    <w:pPr>
      <w:spacing w:after="283"/>
      <w:ind w:left="567" w:right="567"/>
    </w:pPr>
  </w:style>
  <w:style w:type="paragraph" w:styleId="Title">
    <w:name w:val="Title"/>
    <w:basedOn w:val="Normal"/>
    <w:next w:val="Normal"/>
    <w:link w:val="TitleChar"/>
    <w:qFormat/>
    <w:rsid w:val="005D4AE7"/>
    <w:pPr>
      <w:spacing w:before="240" w:after="120"/>
      <w:jc w:val="center"/>
    </w:pPr>
    <w:rPr>
      <w:rFonts w:ascii="Arial" w:hAnsi="Arial"/>
      <w:b/>
      <w:bCs/>
      <w:sz w:val="56"/>
      <w:szCs w:val="56"/>
    </w:rPr>
  </w:style>
  <w:style w:type="paragraph" w:customStyle="1" w:styleId="Pieddepage1">
    <w:name w:val="Pied de page1"/>
    <w:basedOn w:val="Normal"/>
    <w:rsid w:val="002C7FB9"/>
    <w:pPr>
      <w:suppressLineNumbers/>
      <w:tabs>
        <w:tab w:val="center" w:pos="4819"/>
        <w:tab w:val="right" w:pos="9638"/>
      </w:tabs>
    </w:pPr>
  </w:style>
  <w:style w:type="paragraph" w:customStyle="1" w:styleId="lsBulletList">
    <w:name w:val="ls_BulletList"/>
    <w:qFormat/>
    <w:rsid w:val="005D4AE7"/>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2C7FB9"/>
    <w:pPr>
      <w:suppressLineNumbers/>
      <w:spacing w:before="120" w:after="120"/>
    </w:pPr>
    <w:rPr>
      <w:i/>
      <w:iCs/>
      <w:sz w:val="20"/>
      <w:szCs w:val="20"/>
    </w:rPr>
  </w:style>
  <w:style w:type="paragraph" w:customStyle="1" w:styleId="Notedebasdepage1">
    <w:name w:val="Note de bas de page1"/>
    <w:basedOn w:val="Normal"/>
    <w:link w:val="FootnoteTextChar"/>
    <w:rsid w:val="002C7FB9"/>
    <w:pPr>
      <w:suppressLineNumbers/>
      <w:ind w:left="339" w:hanging="339"/>
    </w:pPr>
    <w:rPr>
      <w:sz w:val="20"/>
      <w:szCs w:val="20"/>
    </w:rPr>
  </w:style>
  <w:style w:type="paragraph" w:customStyle="1" w:styleId="lsAbstract">
    <w:name w:val="ls_Abstract"/>
    <w:basedOn w:val="Normal"/>
    <w:qFormat/>
    <w:rsid w:val="002C7FB9"/>
    <w:pPr>
      <w:ind w:left="720" w:right="720"/>
      <w:jc w:val="both"/>
    </w:pPr>
    <w:rPr>
      <w:i/>
    </w:rPr>
  </w:style>
  <w:style w:type="paragraph" w:customStyle="1" w:styleId="lsConversationTranscript">
    <w:name w:val="ls_ConversationTranscript"/>
    <w:basedOn w:val="Normal"/>
    <w:qFormat/>
    <w:rsid w:val="003951B6"/>
    <w:pPr>
      <w:spacing w:after="140" w:line="288" w:lineRule="auto"/>
    </w:pPr>
    <w:rPr>
      <w:rFonts w:ascii="Courier New" w:hAnsi="Courier New"/>
    </w:rPr>
  </w:style>
  <w:style w:type="paragraph" w:customStyle="1" w:styleId="lsSourceline">
    <w:name w:val="ls_Sourceline"/>
    <w:qFormat/>
    <w:rsid w:val="00AD5B61"/>
    <w:pPr>
      <w:keepNext/>
      <w:tabs>
        <w:tab w:val="left" w:pos="1077"/>
      </w:tabs>
      <w:suppressAutoHyphens/>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qFormat/>
    <w:rsid w:val="00AD5B61"/>
    <w:rPr>
      <w:i w:val="0"/>
    </w:rPr>
  </w:style>
  <w:style w:type="paragraph" w:customStyle="1" w:styleId="lsTranslation">
    <w:name w:val="ls_Translation"/>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qFormat/>
    <w:rsid w:val="00AD5B61"/>
    <w:pPr>
      <w:keepNext/>
      <w:ind w:left="113"/>
    </w:pPr>
    <w:rPr>
      <w:rFonts w:ascii="Times New Roman" w:eastAsia="Times New Roman" w:hAnsi="Times New Roman" w:cs="Times New Roman"/>
      <w:sz w:val="24"/>
      <w:szCs w:val="20"/>
    </w:rPr>
  </w:style>
  <w:style w:type="paragraph" w:customStyle="1" w:styleId="lsTranslationSubexample">
    <w:name w:val="ls_Translation_Subexample"/>
    <w:basedOn w:val="lsTranslation"/>
    <w:qFormat/>
    <w:rsid w:val="002C7FB9"/>
  </w:style>
  <w:style w:type="paragraph" w:customStyle="1" w:styleId="lsSection1">
    <w:name w:val="ls_Section1"/>
    <w:basedOn w:val="Titre11"/>
    <w:next w:val="Normal"/>
    <w:autoRedefine/>
    <w:qFormat/>
    <w:rsid w:val="00D0727B"/>
    <w:pPr>
      <w:keepNext w:val="0"/>
      <w:numPr>
        <w:numId w:val="0"/>
      </w:numPr>
      <w:ind w:left="360"/>
    </w:pPr>
  </w:style>
  <w:style w:type="paragraph" w:customStyle="1" w:styleId="lsSection2">
    <w:name w:val="ls_Section2"/>
    <w:basedOn w:val="Titre21"/>
    <w:next w:val="Normal"/>
    <w:autoRedefine/>
    <w:qFormat/>
    <w:rsid w:val="00D0727B"/>
    <w:pPr>
      <w:ind w:left="360"/>
    </w:pPr>
  </w:style>
  <w:style w:type="paragraph" w:customStyle="1" w:styleId="lsSection3">
    <w:name w:val="ls_Section3"/>
    <w:basedOn w:val="Titre31"/>
    <w:next w:val="Normal"/>
    <w:autoRedefine/>
    <w:qFormat/>
    <w:rsid w:val="00970143"/>
    <w:pPr>
      <w:numPr>
        <w:ilvl w:val="0"/>
        <w:numId w:val="3"/>
      </w:numPr>
    </w:pPr>
  </w:style>
  <w:style w:type="paragraph" w:customStyle="1" w:styleId="lsSection4">
    <w:name w:val="ls_Section4"/>
    <w:basedOn w:val="lsSection3"/>
    <w:next w:val="Normal"/>
    <w:autoRedefine/>
    <w:qFormat/>
    <w:rsid w:val="00D0727B"/>
    <w:pPr>
      <w:ind w:left="360"/>
    </w:pPr>
    <w:rPr>
      <w:sz w:val="24"/>
    </w:rPr>
  </w:style>
  <w:style w:type="paragraph" w:customStyle="1" w:styleId="lsUnNumberedSection">
    <w:name w:val="ls_UnNumberedSection"/>
    <w:basedOn w:val="lsSection1"/>
    <w:next w:val="Normal"/>
    <w:qFormat/>
    <w:rsid w:val="00B551C8"/>
  </w:style>
  <w:style w:type="paragraph" w:styleId="CommentText">
    <w:name w:val="annotation text"/>
    <w:basedOn w:val="Normal"/>
    <w:link w:val="CommentTextChar"/>
    <w:uiPriority w:val="99"/>
    <w:semiHidden/>
    <w:unhideWhenUsed/>
    <w:qFormat/>
    <w:rsid w:val="001E3680"/>
    <w:pPr>
      <w:spacing w:line="240" w:lineRule="auto"/>
    </w:pPr>
    <w:rPr>
      <w:rFonts w:cs="Mangal"/>
      <w:sz w:val="20"/>
      <w:szCs w:val="18"/>
    </w:rPr>
  </w:style>
  <w:style w:type="paragraph" w:styleId="CommentSubject">
    <w:name w:val="annotation subject"/>
    <w:basedOn w:val="CommentText"/>
    <w:link w:val="CommentSubjectChar"/>
    <w:uiPriority w:val="99"/>
    <w:semiHidden/>
    <w:unhideWhenUsed/>
    <w:qFormat/>
    <w:rsid w:val="001E3680"/>
    <w:rPr>
      <w:b/>
      <w:bCs/>
    </w:rPr>
  </w:style>
  <w:style w:type="paragraph" w:styleId="BalloonText">
    <w:name w:val="Balloon Text"/>
    <w:basedOn w:val="Normal"/>
    <w:link w:val="BalloonTextChar"/>
    <w:uiPriority w:val="99"/>
    <w:semiHidden/>
    <w:unhideWhenUsed/>
    <w:qFormat/>
    <w:rsid w:val="001E3680"/>
    <w:pPr>
      <w:spacing w:after="0" w:line="240" w:lineRule="auto"/>
    </w:pPr>
    <w:rPr>
      <w:rFonts w:ascii="Segoe UI" w:hAnsi="Segoe UI" w:cs="Mangal"/>
      <w:sz w:val="18"/>
      <w:szCs w:val="16"/>
    </w:rPr>
  </w:style>
  <w:style w:type="paragraph" w:styleId="Bibliography">
    <w:name w:val="Bibliography"/>
    <w:basedOn w:val="Normal"/>
    <w:next w:val="Normal"/>
    <w:uiPriority w:val="37"/>
    <w:unhideWhenUsed/>
    <w:qFormat/>
    <w:rsid w:val="00E73ECB"/>
    <w:pPr>
      <w:spacing w:after="0" w:line="240" w:lineRule="atLeast"/>
      <w:ind w:left="720" w:hanging="720"/>
    </w:pPr>
    <w:rPr>
      <w:rFonts w:cs="Mangal"/>
      <w:szCs w:val="21"/>
    </w:rPr>
  </w:style>
  <w:style w:type="paragraph" w:styleId="ListParagraph">
    <w:name w:val="List Paragraph"/>
    <w:basedOn w:val="Normal"/>
    <w:uiPriority w:val="34"/>
    <w:qFormat/>
    <w:rsid w:val="00F2318C"/>
    <w:pPr>
      <w:ind w:left="720"/>
      <w:contextualSpacing/>
    </w:pPr>
    <w:rPr>
      <w:rFonts w:cs="Mangal"/>
      <w:szCs w:val="21"/>
    </w:rPr>
  </w:style>
  <w:style w:type="paragraph" w:styleId="Revision">
    <w:name w:val="Revision"/>
    <w:hidden/>
    <w:uiPriority w:val="99"/>
    <w:semiHidden/>
    <w:rsid w:val="00766546"/>
    <w:rPr>
      <w:rFonts w:ascii="Times New Roman" w:eastAsia="Droid Sans Fallback" w:hAnsi="Times New Roman" w:cs="Mangal"/>
      <w:sz w:val="24"/>
      <w:szCs w:val="21"/>
      <w:lang w:val="en-US" w:eastAsia="hi-IN" w:bidi="hi-IN"/>
    </w:rPr>
  </w:style>
  <w:style w:type="paragraph" w:styleId="FootnoteText">
    <w:name w:val="footnote text"/>
    <w:basedOn w:val="Normal"/>
    <w:link w:val="FootnoteTextChar1"/>
    <w:semiHidden/>
    <w:unhideWhenUsed/>
    <w:rsid w:val="00844592"/>
    <w:pPr>
      <w:spacing w:after="0" w:line="240" w:lineRule="auto"/>
    </w:pPr>
    <w:rPr>
      <w:rFonts w:cs="Mangal"/>
      <w:sz w:val="20"/>
      <w:szCs w:val="18"/>
    </w:rPr>
  </w:style>
  <w:style w:type="character" w:customStyle="1" w:styleId="FootnoteTextChar1">
    <w:name w:val="Footnote Text Char1"/>
    <w:basedOn w:val="DefaultParagraphFont"/>
    <w:link w:val="FootnoteText"/>
    <w:semiHidden/>
    <w:rsid w:val="00844592"/>
    <w:rPr>
      <w:rFonts w:ascii="Times New Roman" w:eastAsia="Droid Sans Fallback" w:hAnsi="Times New Roman" w:cs="Mangal"/>
      <w:szCs w:val="18"/>
      <w:lang w:val="en-US" w:eastAsia="hi-IN" w:bidi="hi-IN"/>
    </w:rPr>
  </w:style>
  <w:style w:type="character" w:styleId="FootnoteReference">
    <w:name w:val="footnote reference"/>
    <w:basedOn w:val="DefaultParagraphFont"/>
    <w:semiHidden/>
    <w:unhideWhenUsed/>
    <w:rsid w:val="008445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A0845D-32FE-45CC-8B4B-31BEEAED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7866</TotalTime>
  <Pages>36</Pages>
  <Words>24875</Words>
  <Characters>141791</Characters>
  <Application>Microsoft Office Word</Application>
  <DocSecurity>0</DocSecurity>
  <Lines>1181</Lines>
  <Paragraphs>332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Freie Universitaet Berlin</Company>
  <LinksUpToDate>false</LinksUpToDate>
  <CharactersWithSpaces>166334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Chris Lucas</cp:lastModifiedBy>
  <cp:revision>80</cp:revision>
  <cp:lastPrinted>1900-01-01T00:00:00Z</cp:lastPrinted>
  <dcterms:created xsi:type="dcterms:W3CDTF">2017-09-04T15:55:00Z</dcterms:created>
  <dcterms:modified xsi:type="dcterms:W3CDTF">2018-12-30T22:57:00Z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Freie Universitaet Berlin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zotero-version="5.0.59"&gt;&lt;session id="lmwqYiEN"/&gt;&lt;style id="http://www.zotero.org/styles/unified-style-linguistics" hasBibliography="1" bibliographyStyleHasBeenSet="1"/&gt;&lt;prefs&gt;&lt;pref name="fieldType" value="Field"/&gt;&lt;pref name="automat</vt:lpwstr>
  </property>
  <property fmtid="{D5CDD505-2E9C-101B-9397-08002B2CF9AE}" pid="10" name="ZOTERO_PREF_2">
    <vt:lpwstr>icJournalAbbreviations" value="true"/&gt;&lt;/prefs&gt;&lt;/data&gt;</vt:lpwstr>
  </property>
</Properties>
</file>