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84" w:rsidRDefault="00405CE3" w:rsidP="00D70584">
      <w:pPr>
        <w:rPr>
          <w:lang w:val="en-US"/>
        </w:rPr>
      </w:pPr>
      <w:r>
        <w:rPr>
          <w:lang w:val="en-US"/>
        </w:rPr>
        <w:t>Dear reviewer,</w:t>
      </w:r>
    </w:p>
    <w:p w:rsidR="00405CE3" w:rsidRDefault="00405CE3" w:rsidP="00D70584">
      <w:pPr>
        <w:rPr>
          <w:lang w:val="en-US"/>
        </w:rPr>
      </w:pPr>
      <w:proofErr w:type="gramStart"/>
      <w:r>
        <w:rPr>
          <w:lang w:val="en-US"/>
        </w:rPr>
        <w:t>dear</w:t>
      </w:r>
      <w:proofErr w:type="gramEnd"/>
      <w:r>
        <w:rPr>
          <w:lang w:val="en-US"/>
        </w:rPr>
        <w:t xml:space="preserve"> editors,</w:t>
      </w:r>
    </w:p>
    <w:p w:rsidR="00405CE3" w:rsidRPr="00D70584" w:rsidRDefault="00405CE3" w:rsidP="00D70584">
      <w:pPr>
        <w:rPr>
          <w:lang w:val="en-US"/>
        </w:rPr>
      </w:pPr>
      <w:proofErr w:type="gramStart"/>
      <w:r>
        <w:rPr>
          <w:lang w:val="en-US"/>
        </w:rPr>
        <w:t>thank</w:t>
      </w:r>
      <w:proofErr w:type="gramEnd"/>
      <w:r>
        <w:rPr>
          <w:lang w:val="en-US"/>
        </w:rPr>
        <w:t xml:space="preserve"> you very much for the review!</w:t>
      </w:r>
      <w:r w:rsidR="00354586">
        <w:rPr>
          <w:lang w:val="en-US"/>
        </w:rPr>
        <w:t xml:space="preserve"> I commented all comments below.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1. STRUCTURE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The  body  of  the  manuscript  is  structured  in  a  clear  and  logical  way.  </w:t>
      </w:r>
      <w:proofErr w:type="gramStart"/>
      <w:r w:rsidRPr="00D70584">
        <w:rPr>
          <w:lang w:val="en-US"/>
        </w:rPr>
        <w:t>I  much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appreciate  the  strategy  of  moving  from  the  highest  projections  downwards.  The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only</w:t>
      </w:r>
      <w:proofErr w:type="gramEnd"/>
      <w:r w:rsidRPr="00D70584">
        <w:rPr>
          <w:lang w:val="en-US"/>
        </w:rPr>
        <w:t xml:space="preserve"> structural decision I am uncomfortable with concerns the Introduction, which,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 think is an unfortunate mix of information that is truly introductory and theoretical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background</w:t>
      </w:r>
      <w:proofErr w:type="gramEnd"/>
      <w:r w:rsidRPr="00D70584">
        <w:rPr>
          <w:lang w:val="en-US"/>
        </w:rPr>
        <w:t xml:space="preserve">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In other words: the study should contain a Theoretical Background chapter,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and  this  chapter  should  include  the  information  that  is  now  provided  in  Section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1.1.  Given  that  the  hypotheses  (Section  1.5)  build  on  the  theoretical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underpinnings,  the  hypotheses  could  be  the  final  section  within  the  Theoretical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Background.</w:t>
      </w:r>
      <w:proofErr w:type="gramEnd"/>
      <w:r w:rsidRPr="00D70584">
        <w:rPr>
          <w:lang w:val="en-US"/>
        </w:rPr>
        <w:t xml:space="preserve"> The Introduction would then start with the section on sign languages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as  natural</w:t>
      </w:r>
      <w:proofErr w:type="gramEnd"/>
      <w:r w:rsidRPr="00D70584">
        <w:rPr>
          <w:lang w:val="en-US"/>
        </w:rPr>
        <w:t xml:space="preserve">  languages.  </w:t>
      </w:r>
      <w:proofErr w:type="gramStart"/>
      <w:r w:rsidRPr="00D70584">
        <w:rPr>
          <w:lang w:val="en-US"/>
        </w:rPr>
        <w:t>I  think</w:t>
      </w:r>
      <w:proofErr w:type="gramEnd"/>
      <w:r w:rsidRPr="00D70584">
        <w:rPr>
          <w:lang w:val="en-US"/>
        </w:rPr>
        <w:t xml:space="preserve">  the  section  on  non-manual  markers  should  be 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subsection</w:t>
      </w:r>
      <w:proofErr w:type="gramEnd"/>
      <w:r w:rsidRPr="00D70584">
        <w:rPr>
          <w:lang w:val="en-US"/>
        </w:rPr>
        <w:t xml:space="preserve"> within this section. In this way, the Introduction would move from the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more  general  to  the  more  specific:  from  sign  languages  to  DGS  to  the  specific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data  used</w:t>
      </w:r>
      <w:proofErr w:type="gramEnd"/>
      <w:r w:rsidRPr="00D70584">
        <w:rPr>
          <w:lang w:val="en-US"/>
        </w:rPr>
        <w:t xml:space="preserve">  for  the  study.  </w:t>
      </w:r>
      <w:proofErr w:type="gramStart"/>
      <w:r w:rsidRPr="00D70584">
        <w:rPr>
          <w:lang w:val="en-US"/>
        </w:rPr>
        <w:t>Also  see</w:t>
      </w:r>
      <w:proofErr w:type="gramEnd"/>
      <w:r w:rsidRPr="00D70584">
        <w:rPr>
          <w:lang w:val="en-US"/>
        </w:rPr>
        <w:t xml:space="preserve">  my  comments  under  point  3  regarding  the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sections</w:t>
      </w:r>
      <w:proofErr w:type="gramEnd"/>
      <w:r w:rsidRPr="00D70584">
        <w:rPr>
          <w:lang w:val="en-US"/>
        </w:rPr>
        <w:t xml:space="preserve"> on DGS and data sources. </w:t>
      </w:r>
    </w:p>
    <w:p w:rsidR="00405CE3" w:rsidRPr="00D70584" w:rsidRDefault="00405CE3" w:rsidP="00405CE3">
      <w:pPr>
        <w:ind w:left="708"/>
        <w:rPr>
          <w:lang w:val="en-US"/>
        </w:rPr>
      </w:pPr>
      <w:r>
        <w:rPr>
          <w:lang w:val="en-US"/>
        </w:rPr>
        <w:t>I restructured the sections as proposed.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2. STYLE / SMALL MISTAKES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Note  that,  as  for  style  issues  and  typos,  I  cannot  be  as  meticulous  as  I  would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usually</w:t>
      </w:r>
      <w:proofErr w:type="gramEnd"/>
      <w:r w:rsidRPr="00D70584">
        <w:rPr>
          <w:lang w:val="en-US"/>
        </w:rPr>
        <w:t xml:space="preserve"> be in reviewing a journal article. I only mention a number of flaws that I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spotted</w:t>
      </w:r>
      <w:proofErr w:type="gramEnd"/>
      <w:r w:rsidRPr="00D70584">
        <w:rPr>
          <w:lang w:val="en-US"/>
        </w:rPr>
        <w:t xml:space="preserve"> coincidentally.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First of all, throughout the manuscript the style is excellent. FB writes in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lastRenderedPageBreak/>
        <w:t>lucid</w:t>
      </w:r>
      <w:proofErr w:type="gramEnd"/>
      <w:r w:rsidRPr="00D70584">
        <w:rPr>
          <w:lang w:val="en-US"/>
        </w:rPr>
        <w:t xml:space="preserve">,  varied  (e.g.  </w:t>
      </w:r>
      <w:proofErr w:type="gramStart"/>
      <w:r w:rsidRPr="00D70584">
        <w:rPr>
          <w:lang w:val="en-US"/>
        </w:rPr>
        <w:t>choice  of</w:t>
      </w:r>
      <w:proofErr w:type="gramEnd"/>
      <w:r w:rsidRPr="00D70584">
        <w:rPr>
          <w:lang w:val="en-US"/>
        </w:rPr>
        <w:t xml:space="preserve">  verbs),  and  engaging  way,  creating  sufficient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coherence  between</w:t>
      </w:r>
      <w:proofErr w:type="gramEnd"/>
      <w:r w:rsidRPr="00D70584">
        <w:rPr>
          <w:lang w:val="en-US"/>
        </w:rPr>
        <w:t xml:space="preserve">  sentences,  paragraphs,  and  sections/chapters.  </w:t>
      </w:r>
      <w:proofErr w:type="gramStart"/>
      <w:r w:rsidRPr="00D70584">
        <w:rPr>
          <w:lang w:val="en-US"/>
        </w:rPr>
        <w:t>English  is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also</w:t>
      </w:r>
      <w:proofErr w:type="gramEnd"/>
      <w:r w:rsidRPr="00D70584">
        <w:rPr>
          <w:lang w:val="en-US"/>
        </w:rPr>
        <w:t xml:space="preserve"> very good. As a whole, the text is very clear and readable. Very good use is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made</w:t>
      </w:r>
      <w:proofErr w:type="gramEnd"/>
      <w:r w:rsidRPr="00D70584">
        <w:rPr>
          <w:lang w:val="en-US"/>
        </w:rPr>
        <w:t xml:space="preserve"> of illustrations/figures. 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 guess the manuscript has been prepared using </w:t>
      </w:r>
      <w:proofErr w:type="spellStart"/>
      <w:r w:rsidRPr="00D70584">
        <w:rPr>
          <w:lang w:val="en-US"/>
        </w:rPr>
        <w:t>LateX</w:t>
      </w:r>
      <w:proofErr w:type="spellEnd"/>
      <w:r w:rsidRPr="00D70584">
        <w:rPr>
          <w:lang w:val="en-US"/>
        </w:rPr>
        <w:t xml:space="preserve">. It looks very neat,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but  I  noted  at  various  points  that  text  and  tree  structures  fall  outside  the  text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margins</w:t>
      </w:r>
      <w:proofErr w:type="gramEnd"/>
      <w:r w:rsidRPr="00D70584">
        <w:rPr>
          <w:lang w:val="en-US"/>
        </w:rPr>
        <w:t xml:space="preserve">. In some examples, e.g. (104), I noticed that the formatting is slightly off.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Also, in final version, it should be made sure that no page breaks appear within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examples</w:t>
      </w:r>
      <w:proofErr w:type="gramEnd"/>
      <w:r w:rsidRPr="00D70584">
        <w:rPr>
          <w:lang w:val="en-US"/>
        </w:rPr>
        <w:t xml:space="preserve"> (e.g. examples 92, 122).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r>
        <w:rPr>
          <w:lang w:val="en-US"/>
        </w:rPr>
        <w:t>I tried my best to avoid that, but there may be some issues left that will be handled in the final typesetting round.</w:t>
      </w:r>
    </w:p>
    <w:p w:rsidR="00405CE3" w:rsidRPr="00D70584" w:rsidRDefault="00405CE3" w:rsidP="00405CE3">
      <w:pPr>
        <w:ind w:left="708"/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Below I offer only a few comments on style issues and typos, mostly from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the</w:t>
      </w:r>
      <w:proofErr w:type="gramEnd"/>
      <w:r w:rsidRPr="00D70584">
        <w:rPr>
          <w:lang w:val="en-US"/>
        </w:rPr>
        <w:t xml:space="preserve"> first part of the manuscript, as I was more ambitious at the outset. </w:t>
      </w:r>
      <w:r w:rsidRPr="00D70584">
        <w:rPr>
          <w:lang w:val="en-US"/>
        </w:rPr>
        <w:t xml:space="preserve"> 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First</w:t>
      </w:r>
      <w:proofErr w:type="gramEnd"/>
      <w:r w:rsidRPr="00D70584">
        <w:rPr>
          <w:lang w:val="en-US"/>
        </w:rPr>
        <w:t xml:space="preserve"> paragraph of Preface: the coordination in the sentence starting “As I do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not  assume  …”  does  not  work:  that-clause  coordinated  with  infinitival  clause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and</w:t>
      </w:r>
      <w:proofErr w:type="gramEnd"/>
      <w:r w:rsidRPr="00D70584">
        <w:rPr>
          <w:lang w:val="en-US"/>
        </w:rPr>
        <w:t xml:space="preserve"> use of negation in the latter.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Something</w:t>
      </w:r>
      <w:proofErr w:type="gramEnd"/>
      <w:r w:rsidRPr="00D70584">
        <w:rPr>
          <w:lang w:val="en-US"/>
        </w:rPr>
        <w:t xml:space="preserve"> that may have to be checked: I think coordinated full clauses have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to</w:t>
      </w:r>
      <w:proofErr w:type="gramEnd"/>
      <w:r w:rsidRPr="00D70584">
        <w:rPr>
          <w:lang w:val="en-US"/>
        </w:rPr>
        <w:t xml:space="preserve"> be separated by comma. I spotted instances in first and last paragraph of </w:t>
      </w:r>
    </w:p>
    <w:p w:rsid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Preface (“… the </w:t>
      </w:r>
      <w:proofErr w:type="gramStart"/>
      <w:r w:rsidRPr="00D70584">
        <w:rPr>
          <w:lang w:val="en-US"/>
        </w:rPr>
        <w:t>cheeks,</w:t>
      </w:r>
      <w:proofErr w:type="gramEnd"/>
      <w:r w:rsidRPr="00D70584">
        <w:rPr>
          <w:lang w:val="en-US"/>
        </w:rPr>
        <w:t xml:space="preserve"> and categories …”). </w:t>
      </w:r>
    </w:p>
    <w:p w:rsidR="00405CE3" w:rsidRDefault="00405CE3" w:rsidP="00405CE3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405CE3" w:rsidRPr="00D70584" w:rsidRDefault="00405CE3" w:rsidP="00405CE3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This</w:t>
      </w:r>
      <w:proofErr w:type="gramEnd"/>
      <w:r w:rsidRPr="00D70584">
        <w:rPr>
          <w:lang w:val="en-US"/>
        </w:rPr>
        <w:t xml:space="preserve"> is not a style issue, but I noted that on page 11 “Mendeleev” is mentioned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in</w:t>
      </w:r>
      <w:proofErr w:type="gramEnd"/>
      <w:r w:rsidRPr="00D70584">
        <w:rPr>
          <w:lang w:val="en-US"/>
        </w:rPr>
        <w:t xml:space="preserve"> header – this may well be an appropriate metaphor, but its role/impact does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not</w:t>
      </w:r>
      <w:proofErr w:type="gramEnd"/>
      <w:r w:rsidRPr="00D70584">
        <w:rPr>
          <w:lang w:val="en-US"/>
        </w:rPr>
        <w:t xml:space="preserve"> become clear; the term is not mentioned again in the section. </w:t>
      </w:r>
    </w:p>
    <w:p w:rsidR="00405CE3" w:rsidRDefault="00405CE3" w:rsidP="00405CE3">
      <w:pPr>
        <w:ind w:left="708"/>
        <w:rPr>
          <w:lang w:val="en-US"/>
        </w:rPr>
      </w:pPr>
      <w:r>
        <w:rPr>
          <w:lang w:val="en-US"/>
        </w:rPr>
        <w:t xml:space="preserve">This goes back to </w:t>
      </w:r>
      <w:proofErr w:type="spellStart"/>
      <w:r>
        <w:rPr>
          <w:lang w:val="en-US"/>
        </w:rPr>
        <w:t>Rizzi</w:t>
      </w:r>
      <w:proofErr w:type="spellEnd"/>
      <w:r>
        <w:rPr>
          <w:lang w:val="en-US"/>
        </w:rPr>
        <w:t xml:space="preserve"> (2013) =&gt; Mentioned in Section 1.1.2.3 (now 1.3.3)</w:t>
      </w:r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12, below (9): plural marking “Other languages …”; same on page 13, 6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lines</w:t>
      </w:r>
      <w:proofErr w:type="gramEnd"/>
      <w:r w:rsidRPr="00D70584">
        <w:rPr>
          <w:lang w:val="en-US"/>
        </w:rPr>
        <w:t xml:space="preserve"> below (11): “similar constraints” – maybe this has to be checked.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r>
        <w:rPr>
          <w:lang w:val="en-US"/>
        </w:rPr>
        <w:t>Checked and fixed.</w:t>
      </w:r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12f: last sentence reads very cumbersome, maybe even ungrammatical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(“the choice of a language if a category … and if it is overtly expressed, by the </w:t>
      </w:r>
    </w:p>
    <w:p w:rsid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choice of how …”).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13, first paragraph below 1.1.2.2: I think it should read “is clearly marked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by</w:t>
      </w:r>
      <w:proofErr w:type="gramEnd"/>
      <w:r w:rsidRPr="00D70584">
        <w:rPr>
          <w:lang w:val="en-US"/>
        </w:rPr>
        <w:t xml:space="preserve"> a special intonation”.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18, (19), and possibly elsewhere: I’m not sure but given that these are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just</w:t>
      </w:r>
      <w:proofErr w:type="gramEnd"/>
      <w:r w:rsidRPr="00D70584">
        <w:rPr>
          <w:lang w:val="en-US"/>
        </w:rPr>
        <w:t xml:space="preserve"> noun phrases, I think the translations should not start with capital and not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include</w:t>
      </w:r>
      <w:proofErr w:type="gramEnd"/>
      <w:r w:rsidRPr="00D70584">
        <w:rPr>
          <w:lang w:val="en-US"/>
        </w:rPr>
        <w:t xml:space="preserve"> period.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In</w:t>
      </w:r>
      <w:proofErr w:type="gramEnd"/>
      <w:r w:rsidRPr="00D70584">
        <w:rPr>
          <w:lang w:val="en-US"/>
        </w:rPr>
        <w:t xml:space="preserve"> Section 1.2 and then again in Section 1.5, I noted that the numbering is odd.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Why  header</w:t>
      </w:r>
      <w:proofErr w:type="gramEnd"/>
      <w:r w:rsidRPr="00D70584">
        <w:rPr>
          <w:lang w:val="en-US"/>
        </w:rPr>
        <w:t xml:space="preserve">  1.2.0.1  below  header  1.2  instead  of  1.2.1?  </w:t>
      </w:r>
      <w:proofErr w:type="gramStart"/>
      <w:r w:rsidRPr="00D70584">
        <w:rPr>
          <w:lang w:val="en-US"/>
        </w:rPr>
        <w:t>Note  that</w:t>
      </w:r>
      <w:proofErr w:type="gramEnd"/>
      <w:r w:rsidRPr="00D70584">
        <w:rPr>
          <w:lang w:val="en-US"/>
        </w:rPr>
        <w:t xml:space="preserve">  if  this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adapted</w:t>
      </w:r>
      <w:proofErr w:type="gramEnd"/>
      <w:r w:rsidRPr="00D70584">
        <w:rPr>
          <w:lang w:val="en-US"/>
        </w:rPr>
        <w:t xml:space="preserve">, the third-level headers will have to be included in the </w:t>
      </w:r>
      <w:proofErr w:type="spellStart"/>
      <w:r w:rsidRPr="00D70584">
        <w:rPr>
          <w:lang w:val="en-US"/>
        </w:rPr>
        <w:t>ToC</w:t>
      </w:r>
      <w:proofErr w:type="spellEnd"/>
      <w:r w:rsidRPr="00D70584">
        <w:rPr>
          <w:lang w:val="en-US"/>
        </w:rPr>
        <w:t xml:space="preserve">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Page  22:  first  sentence  below  1.2.0.1  (SL  emergence):  this  issue  should  be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lastRenderedPageBreak/>
        <w:t>addressed</w:t>
      </w:r>
      <w:proofErr w:type="gramEnd"/>
      <w:r w:rsidRPr="00D70584">
        <w:rPr>
          <w:lang w:val="en-US"/>
        </w:rPr>
        <w:t xml:space="preserve"> in previous paragraph.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Page  36,  first  and  third  paragraph:  should  be  “sign  languages  for  which  it  is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unclear</w:t>
      </w:r>
      <w:proofErr w:type="gramEnd"/>
      <w:r w:rsidRPr="00D70584">
        <w:rPr>
          <w:lang w:val="en-US"/>
        </w:rPr>
        <w:t xml:space="preserve">”, “articulators for which it can be clearly stated”; same again on page </w:t>
      </w:r>
    </w:p>
    <w:p w:rsid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222 below box: “sign language for which”.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r>
        <w:rPr>
          <w:lang w:val="en-US"/>
        </w:rPr>
        <w:t xml:space="preserve">My grammar is odd sometimes </w:t>
      </w:r>
      <w:r w:rsidRPr="00405CE3">
        <w:rPr>
          <w:lang w:val="en-US"/>
        </w:rPr>
        <w:sym w:font="Wingdings" w:char="F04A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Fixed</w:t>
      </w:r>
      <w:proofErr w:type="gramEnd"/>
      <w:r>
        <w:rPr>
          <w:lang w:val="en-US"/>
        </w:rPr>
        <w:t>.</w:t>
      </w:r>
    </w:p>
    <w:p w:rsidR="00405CE3" w:rsidRPr="00D70584" w:rsidRDefault="00405CE3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42: “to make themselves familiar” </w:t>
      </w:r>
      <w:r w:rsidRPr="00D70584">
        <w:rPr>
          <w:lang w:val="en-US"/>
        </w:rPr>
        <w:t xml:space="preserve"> “to familiarize themselves”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r>
        <w:rPr>
          <w:lang w:val="en-US"/>
        </w:rPr>
        <w:t>Fixed</w:t>
      </w:r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Page  89:  there  is  something  weird  concerning  source  of  examples:  why  are </w:t>
      </w:r>
    </w:p>
    <w:p w:rsid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Aboh</w:t>
      </w:r>
      <w:proofErr w:type="spellEnd"/>
      <w:r w:rsidRPr="00D70584">
        <w:rPr>
          <w:lang w:val="en-US"/>
        </w:rPr>
        <w:t xml:space="preserve"> 2004a and 2004b mentioned? Only one source should be provided. 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405CE3" w:rsidRPr="00D70584" w:rsidRDefault="00405CE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130, figure caption: I’m not sure, but is the caption correct? Looking at the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images</w:t>
      </w:r>
      <w:proofErr w:type="gramEnd"/>
      <w:r w:rsidRPr="00D70584">
        <w:rPr>
          <w:lang w:val="en-US"/>
        </w:rPr>
        <w:t xml:space="preserve">, it seems to me that in the bottom example, the second </w:t>
      </w:r>
      <w:proofErr w:type="spellStart"/>
      <w:r w:rsidRPr="00D70584">
        <w:rPr>
          <w:lang w:val="en-US"/>
        </w:rPr>
        <w:t>wh</w:t>
      </w:r>
      <w:proofErr w:type="spellEnd"/>
      <w:r w:rsidRPr="00D70584">
        <w:rPr>
          <w:lang w:val="en-US"/>
        </w:rPr>
        <w:t xml:space="preserve">-phrase is </w:t>
      </w:r>
    </w:p>
    <w:p w:rsidR="00405CE3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signed</w:t>
      </w:r>
      <w:proofErr w:type="gramEnd"/>
      <w:r w:rsidRPr="00D70584">
        <w:rPr>
          <w:lang w:val="en-US"/>
        </w:rPr>
        <w:t xml:space="preserve"> on the side. In second line of caption, it should be “the first </w:t>
      </w:r>
      <w:proofErr w:type="spellStart"/>
      <w:r w:rsidRPr="00D70584">
        <w:rPr>
          <w:lang w:val="en-US"/>
        </w:rPr>
        <w:t>wh</w:t>
      </w:r>
      <w:proofErr w:type="spellEnd"/>
      <w:r w:rsidRPr="00D70584">
        <w:rPr>
          <w:lang w:val="en-US"/>
        </w:rPr>
        <w:t>-element”.</w:t>
      </w:r>
    </w:p>
    <w:p w:rsidR="00405CE3" w:rsidRDefault="00405CE3" w:rsidP="00D70584">
      <w:pPr>
        <w:rPr>
          <w:lang w:val="en-US"/>
        </w:rPr>
      </w:pPr>
    </w:p>
    <w:p w:rsidR="00405CE3" w:rsidRDefault="00405CE3" w:rsidP="00405CE3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Structures</w:t>
      </w:r>
      <w:proofErr w:type="gramEnd"/>
      <w:r w:rsidRPr="00D70584">
        <w:rPr>
          <w:lang w:val="en-US"/>
        </w:rPr>
        <w:t xml:space="preserve"> and glossed examples in (125) and (126) are extremely small. </w:t>
      </w:r>
    </w:p>
    <w:p w:rsidR="000073A7" w:rsidRDefault="000073A7" w:rsidP="00D70584">
      <w:pPr>
        <w:rPr>
          <w:lang w:val="en-US"/>
        </w:rPr>
      </w:pPr>
    </w:p>
    <w:p w:rsidR="000073A7" w:rsidRDefault="000073A7" w:rsidP="000073A7">
      <w:pPr>
        <w:ind w:left="708"/>
        <w:rPr>
          <w:lang w:val="en-US"/>
        </w:rPr>
      </w:pPr>
      <w:r>
        <w:rPr>
          <w:lang w:val="en-US"/>
        </w:rPr>
        <w:t>Fixed (but I try to improve this even more in the final typesetting round)</w:t>
      </w:r>
    </w:p>
    <w:p w:rsidR="000073A7" w:rsidRPr="00D70584" w:rsidRDefault="000073A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Page  165,  three  lines  below  (147):  “negation  is  not  allowed  in  DGS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lastRenderedPageBreak/>
        <w:t>imperatives</w:t>
      </w:r>
      <w:proofErr w:type="gramEnd"/>
      <w:r w:rsidRPr="00D70584">
        <w:rPr>
          <w:lang w:val="en-US"/>
        </w:rPr>
        <w:t xml:space="preserve">” – I’m surprised, after all (147a) is negated; should it </w:t>
      </w:r>
      <w:proofErr w:type="spellStart"/>
      <w:r w:rsidRPr="00D70584">
        <w:rPr>
          <w:lang w:val="en-US"/>
        </w:rPr>
        <w:t>maybe</w:t>
      </w:r>
      <w:proofErr w:type="spellEnd"/>
      <w:r w:rsidRPr="00D70584">
        <w:rPr>
          <w:lang w:val="en-US"/>
        </w:rPr>
        <w:t xml:space="preserve"> read </w:t>
      </w:r>
    </w:p>
    <w:p w:rsidR="00D70584" w:rsidRDefault="00D70584" w:rsidP="00D70584">
      <w:pPr>
        <w:rPr>
          <w:lang w:val="en-US"/>
        </w:rPr>
      </w:pPr>
      <w:r w:rsidRPr="00D70584">
        <w:rPr>
          <w:lang w:val="en-US"/>
        </w:rPr>
        <w:t>“</w:t>
      </w:r>
      <w:proofErr w:type="gramStart"/>
      <w:r w:rsidRPr="00D70584">
        <w:rPr>
          <w:lang w:val="en-US"/>
        </w:rPr>
        <w:t>regular</w:t>
      </w:r>
      <w:proofErr w:type="gramEnd"/>
      <w:r w:rsidRPr="00D70584">
        <w:rPr>
          <w:lang w:val="en-US"/>
        </w:rPr>
        <w:t xml:space="preserve"> negation is not allowed”? </w:t>
      </w:r>
    </w:p>
    <w:p w:rsidR="000073A7" w:rsidRDefault="000073A7" w:rsidP="00D70584">
      <w:pPr>
        <w:rPr>
          <w:lang w:val="en-US"/>
        </w:rPr>
      </w:pPr>
    </w:p>
    <w:p w:rsidR="000073A7" w:rsidRDefault="000073A7" w:rsidP="000073A7">
      <w:pPr>
        <w:ind w:left="708"/>
        <w:rPr>
          <w:lang w:val="en-US"/>
        </w:rPr>
      </w:pPr>
      <w:r>
        <w:rPr>
          <w:lang w:val="en-US"/>
        </w:rPr>
        <w:t xml:space="preserve">True! </w:t>
      </w:r>
      <w:proofErr w:type="gramStart"/>
      <w:r>
        <w:rPr>
          <w:lang w:val="en-US"/>
        </w:rPr>
        <w:t>Fixed.</w:t>
      </w:r>
      <w:proofErr w:type="gramEnd"/>
    </w:p>
    <w:p w:rsidR="000073A7" w:rsidRPr="00D70584" w:rsidRDefault="000073A7" w:rsidP="000073A7">
      <w:pPr>
        <w:ind w:left="708"/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Presentation</w:t>
      </w:r>
      <w:proofErr w:type="gramEnd"/>
      <w:r w:rsidRPr="00D70584">
        <w:rPr>
          <w:lang w:val="en-US"/>
        </w:rPr>
        <w:t xml:space="preserve"> of structures in (148) appears a bit skewed. </w:t>
      </w:r>
    </w:p>
    <w:p w:rsidR="000073A7" w:rsidRDefault="000073A7" w:rsidP="00D70584">
      <w:pPr>
        <w:rPr>
          <w:lang w:val="en-US"/>
        </w:rPr>
      </w:pPr>
    </w:p>
    <w:p w:rsidR="000073A7" w:rsidRDefault="008F50A7" w:rsidP="000073A7">
      <w:pPr>
        <w:ind w:left="708"/>
        <w:rPr>
          <w:lang w:val="en-US"/>
        </w:rPr>
      </w:pPr>
      <w:r>
        <w:rPr>
          <w:lang w:val="en-US"/>
        </w:rPr>
        <w:t>I hope it’s better now.</w:t>
      </w:r>
    </w:p>
    <w:p w:rsidR="000073A7" w:rsidRPr="00D70584" w:rsidRDefault="000073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Typo</w:t>
      </w:r>
      <w:proofErr w:type="gramEnd"/>
      <w:r w:rsidRPr="00D70584">
        <w:rPr>
          <w:lang w:val="en-US"/>
        </w:rPr>
        <w:t xml:space="preserve"> in header 2.10.1 on page 167. </w:t>
      </w:r>
    </w:p>
    <w:p w:rsidR="008F50A7" w:rsidRDefault="008F50A7" w:rsidP="00D70584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First</w:t>
      </w:r>
      <w:proofErr w:type="gramEnd"/>
      <w:r w:rsidRPr="00D70584">
        <w:rPr>
          <w:lang w:val="en-US"/>
        </w:rPr>
        <w:t xml:space="preserve"> line on page 169: why “their left peripheral position”? </w:t>
      </w:r>
    </w:p>
    <w:p w:rsidR="008F50A7" w:rsidRDefault="008F50A7" w:rsidP="00D70584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Third</w:t>
      </w:r>
      <w:proofErr w:type="gramEnd"/>
      <w:r w:rsidRPr="00D70584">
        <w:rPr>
          <w:lang w:val="en-US"/>
        </w:rPr>
        <w:t xml:space="preserve"> line on page 170: sorry, maybe I missed something, but what is “</w:t>
      </w:r>
      <w:proofErr w:type="spellStart"/>
      <w:r w:rsidRPr="00D70584">
        <w:rPr>
          <w:lang w:val="en-US"/>
        </w:rPr>
        <w:t>SpecP</w:t>
      </w:r>
      <w:proofErr w:type="spellEnd"/>
      <w:r w:rsidRPr="00D70584">
        <w:rPr>
          <w:lang w:val="en-US"/>
        </w:rPr>
        <w:t xml:space="preserve">”? </w:t>
      </w:r>
    </w:p>
    <w:p w:rsidR="008F50A7" w:rsidRDefault="008F50A7" w:rsidP="00D70584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177: why reference to (11) below (6) instead of (6)? </w:t>
      </w:r>
    </w:p>
    <w:p w:rsidR="008F50A7" w:rsidRDefault="008F50A7" w:rsidP="00D70584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Top  of  page  179:  when  mentioning  the  interrogative  suffix  in  (8),  one  could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refer</w:t>
      </w:r>
      <w:proofErr w:type="gramEnd"/>
      <w:r w:rsidRPr="00D70584">
        <w:rPr>
          <w:lang w:val="en-US"/>
        </w:rPr>
        <w:t xml:space="preserve"> back to relevant section in previous chapter (</w:t>
      </w:r>
      <w:proofErr w:type="spellStart"/>
      <w:r w:rsidRPr="00D70584">
        <w:rPr>
          <w:lang w:val="en-US"/>
        </w:rPr>
        <w:t>InterP</w:t>
      </w:r>
      <w:proofErr w:type="spellEnd"/>
      <w:r w:rsidRPr="00D70584">
        <w:rPr>
          <w:lang w:val="en-US"/>
        </w:rPr>
        <w:t xml:space="preserve">). </w:t>
      </w:r>
    </w:p>
    <w:p w:rsidR="008F50A7" w:rsidRDefault="008F50A7" w:rsidP="008F50A7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lastRenderedPageBreak/>
        <w:t>  Example</w:t>
      </w:r>
      <w:proofErr w:type="gramEnd"/>
      <w:r w:rsidRPr="00D70584">
        <w:rPr>
          <w:lang w:val="en-US"/>
        </w:rPr>
        <w:t xml:space="preserve"> (10) on page 181 is very small and falls outside page margin. </w:t>
      </w:r>
    </w:p>
    <w:p w:rsidR="008F50A7" w:rsidRDefault="008F50A7" w:rsidP="00D70584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r>
        <w:rPr>
          <w:lang w:val="en-US"/>
        </w:rPr>
        <w:t>I really hope the typesetting team can help me with this issue: I’m somehow trapped: Making the text bigger and the whole structure smaller to fit in the margin seems to be an impossible task to me.</w:t>
      </w:r>
    </w:p>
    <w:p w:rsidR="008F50A7" w:rsidRPr="00D70584" w:rsidRDefault="008F50A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Maybe</w:t>
      </w:r>
      <w:proofErr w:type="gramEnd"/>
      <w:r w:rsidRPr="00D70584">
        <w:rPr>
          <w:lang w:val="en-US"/>
        </w:rPr>
        <w:t xml:space="preserve"> hierarchy in (11) on page 182 could be moved up such that it is not split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over</w:t>
      </w:r>
      <w:proofErr w:type="gramEnd"/>
      <w:r w:rsidRPr="00D70584">
        <w:rPr>
          <w:lang w:val="en-US"/>
        </w:rPr>
        <w:t xml:space="preserve"> two pages. </w:t>
      </w:r>
    </w:p>
    <w:p w:rsidR="008F50A7" w:rsidRDefault="008F50A7" w:rsidP="00D70584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r>
        <w:rPr>
          <w:lang w:val="en-US"/>
        </w:rPr>
        <w:t>I’ll wait with this until final typesetting.</w:t>
      </w:r>
    </w:p>
    <w:p w:rsidR="008F50A7" w:rsidRPr="00D70584" w:rsidRDefault="008F50A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Overview  of  subsections  on  page  183:  as  for  the  “interrupting”  subsections,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why  not  in  the  order  in  which  they  appear?  Also</w:t>
      </w:r>
      <w:proofErr w:type="gramStart"/>
      <w:r w:rsidRPr="00D70584">
        <w:rPr>
          <w:lang w:val="en-US"/>
        </w:rPr>
        <w:t>,  there</w:t>
      </w:r>
      <w:proofErr w:type="gramEnd"/>
      <w:r w:rsidRPr="00D70584">
        <w:rPr>
          <w:lang w:val="en-US"/>
        </w:rPr>
        <w:t xml:space="preserve">  is  an  additional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interrupting</w:t>
      </w:r>
      <w:proofErr w:type="gramEnd"/>
      <w:r w:rsidRPr="00D70584">
        <w:rPr>
          <w:lang w:val="en-US"/>
        </w:rPr>
        <w:t xml:space="preserve"> subsection on modality (3.6). </w:t>
      </w:r>
    </w:p>
    <w:p w:rsidR="008F50A7" w:rsidRDefault="008F50A7" w:rsidP="00D70584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184, six lines below 3.2.2: “also slightly different variants of it exist”. </w:t>
      </w:r>
    </w:p>
    <w:p w:rsidR="008F50A7" w:rsidRDefault="008F50A7" w:rsidP="00D70584">
      <w:pPr>
        <w:rPr>
          <w:lang w:val="en-US"/>
        </w:rPr>
      </w:pPr>
    </w:p>
    <w:p w:rsidR="008F50A7" w:rsidRDefault="008F50A7" w:rsidP="008F50A7">
      <w:pPr>
        <w:ind w:left="708"/>
        <w:rPr>
          <w:lang w:val="en-US"/>
        </w:rPr>
      </w:pP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 186:  paragraph  above  3.3.2:  delete  closing  bracket  after  “2016”;  below </w:t>
      </w:r>
    </w:p>
    <w:p w:rsidR="008F50A7" w:rsidRDefault="008F50A7" w:rsidP="00D70584">
      <w:pPr>
        <w:rPr>
          <w:lang w:val="en-US"/>
        </w:rPr>
      </w:pPr>
    </w:p>
    <w:p w:rsidR="008F50A7" w:rsidRDefault="008F50A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3.3.2: typo in “Surprisingly”. </w:t>
      </w:r>
    </w:p>
    <w:p w:rsidR="008F50A7" w:rsidRDefault="008F50A7" w:rsidP="00D70584">
      <w:pPr>
        <w:rPr>
          <w:lang w:val="en-US"/>
        </w:rPr>
      </w:pPr>
    </w:p>
    <w:p w:rsidR="008F50A7" w:rsidRDefault="008F50A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195: interesting mess-up in running header. </w:t>
      </w:r>
    </w:p>
    <w:p w:rsidR="008F50A7" w:rsidRDefault="008F50A7" w:rsidP="00D70584">
      <w:pPr>
        <w:rPr>
          <w:lang w:val="en-US"/>
        </w:rPr>
      </w:pPr>
      <w:r>
        <w:rPr>
          <w:lang w:val="en-US"/>
        </w:rPr>
        <w:tab/>
        <w:t xml:space="preserve">I really don’t know where this came from, but it’s gone now </w:t>
      </w:r>
      <w:r w:rsidRPr="008F50A7">
        <w:rPr>
          <w:lang w:val="en-US"/>
        </w:rPr>
        <w:sym w:font="Wingdings" w:char="F04A"/>
      </w:r>
    </w:p>
    <w:p w:rsidR="008F50A7" w:rsidRPr="00D70584" w:rsidRDefault="008F50A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Page  197,  (20):  here,  and  maybe  in  preceding  hierarchies,  check  number  of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closing</w:t>
      </w:r>
      <w:proofErr w:type="gramEnd"/>
      <w:r w:rsidRPr="00D70584">
        <w:rPr>
          <w:lang w:val="en-US"/>
        </w:rPr>
        <w:t xml:space="preserve"> brackets – here it seems to be one too many. </w:t>
      </w:r>
    </w:p>
    <w:p w:rsidR="008F50A7" w:rsidRDefault="008F50A7" w:rsidP="00D70584">
      <w:pPr>
        <w:rPr>
          <w:lang w:val="en-US"/>
        </w:rPr>
      </w:pPr>
    </w:p>
    <w:p w:rsidR="008F50A7" w:rsidRDefault="008F50A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Typo</w:t>
      </w:r>
      <w:proofErr w:type="gramEnd"/>
      <w:r w:rsidRPr="00D70584">
        <w:rPr>
          <w:lang w:val="en-US"/>
        </w:rPr>
        <w:t xml:space="preserve"> in (21c): “early” </w:t>
      </w:r>
    </w:p>
    <w:p w:rsidR="008F50A7" w:rsidRDefault="008F50A7" w:rsidP="00D70584">
      <w:pPr>
        <w:rPr>
          <w:lang w:val="en-US"/>
        </w:rPr>
      </w:pPr>
    </w:p>
    <w:p w:rsidR="008F50A7" w:rsidRDefault="008F50A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8F50A7" w:rsidRPr="00D70584" w:rsidRDefault="008F50A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  Page  198,  (22):  here,  I  was  a  bit  bothered  by  the  fact  that  different  non-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manuals</w:t>
      </w:r>
      <w:proofErr w:type="gramEnd"/>
      <w:r w:rsidRPr="00D70584">
        <w:rPr>
          <w:lang w:val="en-US"/>
        </w:rPr>
        <w:t xml:space="preserve"> are glossed in the same way.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  <w:r>
        <w:rPr>
          <w:lang w:val="en-US"/>
        </w:rPr>
        <w:t xml:space="preserve"> I didn’t </w:t>
      </w:r>
      <w:proofErr w:type="gramStart"/>
      <w:r>
        <w:rPr>
          <w:lang w:val="en-US"/>
        </w:rPr>
        <w:t>meant</w:t>
      </w:r>
      <w:proofErr w:type="gramEnd"/>
      <w:r>
        <w:rPr>
          <w:lang w:val="en-US"/>
        </w:rPr>
        <w:t xml:space="preserve"> to bother you.</w:t>
      </w:r>
    </w:p>
    <w:p w:rsidR="004F49B7" w:rsidRPr="00D70584" w:rsidRDefault="004F49B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Last</w:t>
      </w:r>
      <w:proofErr w:type="gramEnd"/>
      <w:r w:rsidRPr="00D70584">
        <w:rPr>
          <w:lang w:val="en-US"/>
        </w:rPr>
        <w:t xml:space="preserve">  line  on  p.  </w:t>
      </w:r>
      <w:proofErr w:type="gramStart"/>
      <w:r w:rsidRPr="00D70584">
        <w:rPr>
          <w:lang w:val="en-US"/>
        </w:rPr>
        <w:t>200  and</w:t>
      </w:r>
      <w:proofErr w:type="gramEnd"/>
      <w:r w:rsidRPr="00D70584">
        <w:rPr>
          <w:lang w:val="en-US"/>
        </w:rPr>
        <w:t xml:space="preserve">  first  paragraph  on  p.  201:  </w:t>
      </w:r>
      <w:proofErr w:type="gramStart"/>
      <w:r w:rsidRPr="00D70584">
        <w:rPr>
          <w:lang w:val="en-US"/>
        </w:rPr>
        <w:t>figure  number</w:t>
      </w:r>
      <w:proofErr w:type="gramEnd"/>
      <w:r w:rsidRPr="00D70584">
        <w:rPr>
          <w:lang w:val="en-US"/>
        </w:rPr>
        <w:t xml:space="preserve">  now  within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parentheses</w:t>
      </w:r>
      <w:proofErr w:type="gramEnd"/>
      <w:r w:rsidRPr="00D70584">
        <w:rPr>
          <w:lang w:val="en-US"/>
        </w:rPr>
        <w:t xml:space="preserve">; on page 201 “Figure” missing.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Above</w:t>
      </w:r>
      <w:proofErr w:type="gramEnd"/>
      <w:r w:rsidRPr="00D70584">
        <w:rPr>
          <w:lang w:val="en-US"/>
        </w:rPr>
        <w:t xml:space="preserve"> (25): should it be “is shown in (25).”?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203, (27b): “</w:t>
      </w:r>
      <w:proofErr w:type="spellStart"/>
      <w:r w:rsidRPr="00D70584">
        <w:rPr>
          <w:lang w:val="en-US"/>
        </w:rPr>
        <w:t>wahrscheinlich</w:t>
      </w:r>
      <w:proofErr w:type="spellEnd"/>
      <w:r w:rsidRPr="00D70584">
        <w:rPr>
          <w:lang w:val="en-US"/>
        </w:rPr>
        <w:t>” should be “</w:t>
      </w:r>
      <w:proofErr w:type="spellStart"/>
      <w:r w:rsidRPr="00D70584">
        <w:rPr>
          <w:lang w:val="en-US"/>
        </w:rPr>
        <w:t>vielleicht</w:t>
      </w:r>
      <w:proofErr w:type="spellEnd"/>
      <w:r w:rsidRPr="00D70584">
        <w:rPr>
          <w:lang w:val="en-US"/>
        </w:rPr>
        <w:t xml:space="preserve">”; at bottom of page: typo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in</w:t>
      </w:r>
      <w:proofErr w:type="gramEnd"/>
      <w:r w:rsidRPr="00D70584">
        <w:rPr>
          <w:lang w:val="en-US"/>
        </w:rPr>
        <w:t xml:space="preserve"> “certainly’.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209: “Swiss Sign Language” should be “Swiss German Sign Language”.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211: “will have more to say … in Section 3.8” – please check, as this is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already</w:t>
      </w:r>
      <w:proofErr w:type="gramEnd"/>
      <w:r w:rsidRPr="00D70584">
        <w:rPr>
          <w:lang w:val="en-US"/>
        </w:rPr>
        <w:t xml:space="preserve"> Section 3.11.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Above</w:t>
      </w:r>
      <w:proofErr w:type="gramEnd"/>
      <w:r w:rsidRPr="00D70584">
        <w:rPr>
          <w:lang w:val="en-US"/>
        </w:rPr>
        <w:t xml:space="preserve"> quote on page 214: “for the sentence to be true”.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229: present (58c), the expected pattern, first and also refer to it in text.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264, above (3): better “to be more precise, if habitual II was located …” 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266: “Wilbur” with capital W in footnote.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267, below (8): typo in “continuative”.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Page  270:  I  think  in  header  of  excursus,  FINISH  and  THROUGH  have  to  be  in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small</w:t>
      </w:r>
      <w:proofErr w:type="gramEnd"/>
      <w:r w:rsidRPr="00D70584">
        <w:rPr>
          <w:lang w:val="en-US"/>
        </w:rPr>
        <w:t xml:space="preserve"> caps. </w:t>
      </w:r>
    </w:p>
    <w:p w:rsidR="004F49B7" w:rsidRDefault="004F49B7" w:rsidP="00D70584">
      <w:pPr>
        <w:rPr>
          <w:lang w:val="en-US"/>
        </w:rPr>
      </w:pPr>
    </w:p>
    <w:p w:rsidR="004F49B7" w:rsidRPr="00D70584" w:rsidRDefault="004F49B7" w:rsidP="00D70584">
      <w:pPr>
        <w:rPr>
          <w:lang w:val="en-US"/>
        </w:rPr>
      </w:pPr>
      <w:r>
        <w:rPr>
          <w:lang w:val="en-US"/>
        </w:rPr>
        <w:tab/>
        <w:t>I’ll ask the typesetting team for help. I really don’t know why the small caps are ignored here.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3. PARTS THAT REQUIRE ELABORATION / FURTHER ISSUES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Background  on  DGS:  I  find  this  section  a  bit  meager.  </w:t>
      </w:r>
      <w:proofErr w:type="gramStart"/>
      <w:r w:rsidRPr="00D70584">
        <w:rPr>
          <w:lang w:val="en-US"/>
        </w:rPr>
        <w:t>Where  is</w:t>
      </w:r>
      <w:proofErr w:type="gramEnd"/>
      <w:r w:rsidRPr="00D70584">
        <w:rPr>
          <w:lang w:val="en-US"/>
        </w:rPr>
        <w:t xml:space="preserve">  the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demographic  information</w:t>
      </w:r>
      <w:proofErr w:type="gramEnd"/>
      <w:r w:rsidRPr="00D70584">
        <w:rPr>
          <w:lang w:val="en-US"/>
        </w:rPr>
        <w:t xml:space="preserve">  concerning  DGS  coming  from?  </w:t>
      </w:r>
      <w:proofErr w:type="gramStart"/>
      <w:r w:rsidRPr="00D70584">
        <w:rPr>
          <w:lang w:val="en-US"/>
        </w:rPr>
        <w:t>I  think</w:t>
      </w:r>
      <w:proofErr w:type="gramEnd"/>
      <w:r w:rsidRPr="00D70584">
        <w:rPr>
          <w:lang w:val="en-US"/>
        </w:rPr>
        <w:t xml:space="preserve">  it  should  be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made</w:t>
      </w:r>
      <w:proofErr w:type="gramEnd"/>
      <w:r w:rsidRPr="00D70584">
        <w:rPr>
          <w:lang w:val="en-US"/>
        </w:rPr>
        <w:t xml:space="preserve"> clear that DGS is a comparably well-studied sign language, and a brief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overview  of  the  grammatical  domains  that  have  been  studied  should  be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provided  (most  of  the  relevant  sources  are  mentioned  throughout  the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manuscript  anyway</w:t>
      </w:r>
      <w:proofErr w:type="gramEnd"/>
      <w:r w:rsidRPr="00D70584">
        <w:rPr>
          <w:lang w:val="en-US"/>
        </w:rPr>
        <w:t xml:space="preserve">):  e.g.  </w:t>
      </w:r>
      <w:proofErr w:type="gramStart"/>
      <w:r w:rsidRPr="00D70584">
        <w:rPr>
          <w:lang w:val="en-US"/>
        </w:rPr>
        <w:t>pronouns/agreement</w:t>
      </w:r>
      <w:proofErr w:type="gramEnd"/>
      <w:r w:rsidRPr="00D70584">
        <w:rPr>
          <w:lang w:val="en-US"/>
        </w:rPr>
        <w:t xml:space="preserve">,  negation,  pluralization,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classifiers</w:t>
      </w:r>
      <w:proofErr w:type="gramEnd"/>
      <w:r w:rsidRPr="00D70584">
        <w:rPr>
          <w:lang w:val="en-US"/>
        </w:rPr>
        <w:t xml:space="preserve">, role shift, modal meaning – for sure, FB is familiar with the relevant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studies</w:t>
      </w:r>
      <w:proofErr w:type="gramEnd"/>
      <w:r w:rsidRPr="00D70584">
        <w:rPr>
          <w:lang w:val="en-US"/>
        </w:rPr>
        <w:t xml:space="preserve">.  </w:t>
      </w:r>
      <w:proofErr w:type="gramStart"/>
      <w:r w:rsidRPr="00D70584">
        <w:rPr>
          <w:lang w:val="en-US"/>
        </w:rPr>
        <w:t>A  distinction</w:t>
      </w:r>
      <w:proofErr w:type="gramEnd"/>
      <w:r w:rsidRPr="00D70584">
        <w:rPr>
          <w:lang w:val="en-US"/>
        </w:rPr>
        <w:t xml:space="preserve">  could  be  made  between  Generative  work  and  more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descriptive/functional</w:t>
      </w:r>
      <w:proofErr w:type="gramEnd"/>
      <w:r w:rsidRPr="00D70584">
        <w:rPr>
          <w:lang w:val="en-US"/>
        </w:rPr>
        <w:t xml:space="preserve"> work (e.g. </w:t>
      </w:r>
      <w:proofErr w:type="spellStart"/>
      <w:r w:rsidRPr="00D70584">
        <w:rPr>
          <w:lang w:val="en-US"/>
        </w:rPr>
        <w:t>Hessmann</w:t>
      </w:r>
      <w:proofErr w:type="spellEnd"/>
      <w:r w:rsidRPr="00D70584">
        <w:rPr>
          <w:lang w:val="en-US"/>
        </w:rPr>
        <w:t xml:space="preserve">, Hansen, Konrad).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  don’t  think  that  Frankfurt  can  still  be  considered  a  “sign  language  research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center</w:t>
      </w:r>
      <w:proofErr w:type="gramEnd"/>
      <w:r w:rsidRPr="00D70584">
        <w:rPr>
          <w:lang w:val="en-US"/>
        </w:rPr>
        <w:t xml:space="preserve">”; the Hamburg corpus project should be mentioned. </w:t>
      </w:r>
    </w:p>
    <w:p w:rsidR="004F49B7" w:rsidRDefault="004F49B7" w:rsidP="00D70584">
      <w:pPr>
        <w:rPr>
          <w:lang w:val="en-US"/>
        </w:rPr>
      </w:pPr>
    </w:p>
    <w:p w:rsidR="004F49B7" w:rsidRDefault="004F49B7" w:rsidP="00D70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Fixed.</w:t>
      </w:r>
      <w:proofErr w:type="gramEnd"/>
    </w:p>
    <w:p w:rsidR="004F49B7" w:rsidRPr="00D70584" w:rsidRDefault="004F49B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Methodology</w:t>
      </w:r>
      <w:proofErr w:type="gramEnd"/>
      <w:r w:rsidRPr="00D70584">
        <w:rPr>
          <w:lang w:val="en-US"/>
        </w:rPr>
        <w:t xml:space="preserve">:  In  the  section  “Data  Sources”  more  information  should  be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provided</w:t>
      </w:r>
      <w:proofErr w:type="gramEnd"/>
      <w:r w:rsidRPr="00D70584">
        <w:rPr>
          <w:lang w:val="en-US"/>
        </w:rPr>
        <w:t xml:space="preserve">.  I  even  considered  suggesting  that  this  be  turned  into  a  separate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Methodology chapter, but I realize that it would be a rather short chapter. In any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case,  a  distinction  should  be  made  between  subsections  on  participants,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procedure</w:t>
      </w:r>
      <w:proofErr w:type="gramEnd"/>
      <w:r w:rsidRPr="00D70584">
        <w:rPr>
          <w:lang w:val="en-US"/>
        </w:rPr>
        <w:t xml:space="preserve">, and annotation.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Given that there were only 9 participants, an overview table with participants’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characteristics</w:t>
      </w:r>
      <w:proofErr w:type="gramEnd"/>
      <w:r w:rsidRPr="00D70584">
        <w:rPr>
          <w:lang w:val="en-US"/>
        </w:rPr>
        <w:t xml:space="preserve"> should be provided (gender, age, region, age of acquisition). </w:t>
      </w:r>
    </w:p>
    <w:p w:rsidR="000B2D21" w:rsidRDefault="000B2D21" w:rsidP="00D70584">
      <w:pPr>
        <w:rPr>
          <w:lang w:val="en-US"/>
        </w:rPr>
      </w:pPr>
    </w:p>
    <w:p w:rsidR="000B2D21" w:rsidRDefault="000B2D21" w:rsidP="00175A02">
      <w:pPr>
        <w:ind w:left="708"/>
        <w:rPr>
          <w:lang w:val="en-US"/>
        </w:rPr>
      </w:pPr>
      <w:r>
        <w:rPr>
          <w:lang w:val="en-US"/>
        </w:rPr>
        <w:t xml:space="preserve">Unfortunately, I’m not able to provide such a table </w:t>
      </w:r>
      <w:r w:rsidR="00175A02">
        <w:rPr>
          <w:lang w:val="en-US"/>
        </w:rPr>
        <w:t xml:space="preserve">for data privacy reasons. All consultants signed a data protection contract which only allows me to provide summarized data. Combining gender, age, region and age of acquisition in a table would allow the reader, for example, to match ages to people (for example, one figure shows how signers from Baden-Württemberg mark contrastive focus compared to signers from Bavaria; given their obvious genders the table would allow to combine the different information). </w:t>
      </w:r>
    </w:p>
    <w:p w:rsidR="00175A02" w:rsidRDefault="00175A02" w:rsidP="00175A02">
      <w:pPr>
        <w:ind w:left="708"/>
        <w:rPr>
          <w:lang w:val="en-US"/>
        </w:rPr>
      </w:pPr>
    </w:p>
    <w:p w:rsidR="00175A02" w:rsidRDefault="00175A02" w:rsidP="00175A02">
      <w:pPr>
        <w:ind w:left="708"/>
        <w:rPr>
          <w:lang w:val="en-US"/>
        </w:rPr>
      </w:pPr>
      <w:r>
        <w:rPr>
          <w:lang w:val="en-US"/>
        </w:rPr>
        <w:t>However, I tried to provide as much information as I could in the section.</w:t>
      </w:r>
    </w:p>
    <w:p w:rsidR="000B2D21" w:rsidRPr="00D70584" w:rsidRDefault="000B2D21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As for the procedure, please provide an example of elicitation sentence with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context</w:t>
      </w:r>
      <w:proofErr w:type="gramEnd"/>
      <w:r w:rsidRPr="00D70584">
        <w:rPr>
          <w:lang w:val="en-US"/>
        </w:rPr>
        <w:t xml:space="preserve"> (I assume the materials that informants received one week before were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also  written</w:t>
      </w:r>
      <w:proofErr w:type="gramEnd"/>
      <w:r w:rsidRPr="00D70584">
        <w:rPr>
          <w:lang w:val="en-US"/>
        </w:rPr>
        <w:t xml:space="preserve">  sentences?).  </w:t>
      </w:r>
      <w:proofErr w:type="gramStart"/>
      <w:r w:rsidRPr="00D70584">
        <w:rPr>
          <w:lang w:val="en-US"/>
        </w:rPr>
        <w:t>Maybe  provide</w:t>
      </w:r>
      <w:proofErr w:type="gramEnd"/>
      <w:r w:rsidRPr="00D70584">
        <w:rPr>
          <w:lang w:val="en-US"/>
        </w:rPr>
        <w:t xml:space="preserve">  one  example  of  input,  elicited  DGS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sentence</w:t>
      </w:r>
      <w:proofErr w:type="gramEnd"/>
      <w:r w:rsidRPr="00D70584">
        <w:rPr>
          <w:lang w:val="en-US"/>
        </w:rPr>
        <w:t xml:space="preserve">, discussion of paraphrases, and acceptability rating.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A section on annotation is actually missing. How was this done? For instance,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if</w:t>
      </w:r>
      <w:proofErr w:type="gramEnd"/>
      <w:r w:rsidRPr="00D70584">
        <w:rPr>
          <w:lang w:val="en-US"/>
        </w:rPr>
        <w:t xml:space="preserve"> sentences were annotated in ELAN, which tiers were used? For sure, there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must</w:t>
      </w:r>
      <w:proofErr w:type="gramEnd"/>
      <w:r w:rsidRPr="00D70584">
        <w:rPr>
          <w:lang w:val="en-US"/>
        </w:rPr>
        <w:t xml:space="preserve"> have been annotation of non-manuals. Please provide more detail. </w:t>
      </w:r>
    </w:p>
    <w:p w:rsidR="00AE1723" w:rsidRDefault="00AE1723" w:rsidP="00D70584">
      <w:pPr>
        <w:rPr>
          <w:lang w:val="en-US"/>
        </w:rPr>
      </w:pPr>
    </w:p>
    <w:p w:rsidR="00AE1723" w:rsidRDefault="00AE1723" w:rsidP="00AE1723">
      <w:pPr>
        <w:ind w:left="708"/>
        <w:rPr>
          <w:lang w:val="en-US"/>
        </w:rPr>
      </w:pPr>
      <w:r>
        <w:rPr>
          <w:lang w:val="en-US"/>
        </w:rPr>
        <w:t>I included examples and tried to make everything as transparent as possible. The section is much longer now.</w:t>
      </w:r>
    </w:p>
    <w:p w:rsidR="00AE1723" w:rsidRPr="00D70584" w:rsidRDefault="00AE1723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Iconicity</w:t>
      </w:r>
      <w:proofErr w:type="gramEnd"/>
      <w:r w:rsidRPr="00D70584">
        <w:rPr>
          <w:lang w:val="en-US"/>
        </w:rPr>
        <w:t>: in the very first paragraph of the Introduction, we read that “</w:t>
      </w:r>
      <w:proofErr w:type="spellStart"/>
      <w:r w:rsidRPr="00D70584">
        <w:rPr>
          <w:lang w:val="en-US"/>
        </w:rPr>
        <w:t>scopal</w:t>
      </w:r>
      <w:proofErr w:type="spell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relations</w:t>
      </w:r>
      <w:proofErr w:type="gramEnd"/>
      <w:r w:rsidRPr="00D70584">
        <w:rPr>
          <w:lang w:val="en-US"/>
        </w:rPr>
        <w:t xml:space="preserve"> are mapped onto the body in an iconic way”, but it seems to me that it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is  never</w:t>
      </w:r>
      <w:proofErr w:type="gramEnd"/>
      <w:r w:rsidRPr="00D70584">
        <w:rPr>
          <w:lang w:val="en-US"/>
        </w:rPr>
        <w:t xml:space="preserve">  made  clear  what  that  means.  </w:t>
      </w:r>
      <w:proofErr w:type="gramStart"/>
      <w:r w:rsidRPr="00D70584">
        <w:rPr>
          <w:lang w:val="en-US"/>
        </w:rPr>
        <w:t>In  fact</w:t>
      </w:r>
      <w:proofErr w:type="gramEnd"/>
      <w:r w:rsidRPr="00D70584">
        <w:rPr>
          <w:lang w:val="en-US"/>
        </w:rPr>
        <w:t xml:space="preserve">,  the  issue  of  iconicity  is  not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discussed  at  all,  and  actually  the  term  –  some  scattered  different  uses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notwithstanding  –  only  comes  back  in  the  Conclusion  on  page  276.  Iconicity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usually</w:t>
      </w:r>
      <w:proofErr w:type="gramEnd"/>
      <w:r w:rsidRPr="00D70584">
        <w:rPr>
          <w:lang w:val="en-US"/>
        </w:rPr>
        <w:t xml:space="preserve"> refers to a transparent relation between form and meaning at the lexical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level</w:t>
      </w:r>
      <w:proofErr w:type="gramEnd"/>
      <w:r w:rsidRPr="00D70584">
        <w:rPr>
          <w:lang w:val="en-US"/>
        </w:rPr>
        <w:t xml:space="preserve"> (e.g. work by Sarah </w:t>
      </w:r>
      <w:proofErr w:type="spellStart"/>
      <w:r w:rsidRPr="00D70584">
        <w:rPr>
          <w:lang w:val="en-US"/>
        </w:rPr>
        <w:t>Taub</w:t>
      </w:r>
      <w:proofErr w:type="spellEnd"/>
      <w:r w:rsidRPr="00D70584">
        <w:rPr>
          <w:lang w:val="en-US"/>
        </w:rPr>
        <w:t xml:space="preserve">) or morphological level (reduplication), but FB’s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approach</w:t>
      </w:r>
      <w:proofErr w:type="gramEnd"/>
      <w:r w:rsidRPr="00D70584">
        <w:rPr>
          <w:lang w:val="en-US"/>
        </w:rPr>
        <w:t xml:space="preserve"> refers to a different type of iconicity: high in structure is high on body.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Clearly,  there  is  no  –  or  at  least  a  different  –  iconic  relation  between,  say, 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certain</w:t>
      </w:r>
      <w:proofErr w:type="gramEnd"/>
      <w:r w:rsidRPr="00D70584">
        <w:rPr>
          <w:lang w:val="en-US"/>
        </w:rPr>
        <w:t xml:space="preserve"> modal feature and a lower face non-manual. This should be made clear,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or</w:t>
      </w:r>
      <w:proofErr w:type="gramEnd"/>
      <w:r w:rsidRPr="00D70584">
        <w:rPr>
          <w:lang w:val="en-US"/>
        </w:rPr>
        <w:t xml:space="preserve"> the term “iconic” should be avoided (maybe simply “systematic”). </w:t>
      </w:r>
    </w:p>
    <w:p w:rsidR="00325E24" w:rsidRDefault="00AE1723" w:rsidP="00AE1723">
      <w:pPr>
        <w:ind w:left="708"/>
        <w:rPr>
          <w:lang w:val="en-US"/>
        </w:rPr>
      </w:pPr>
      <w:r>
        <w:rPr>
          <w:lang w:val="en-US"/>
        </w:rPr>
        <w:lastRenderedPageBreak/>
        <w:t xml:space="preserve">I think this is a topic of a whole article </w:t>
      </w:r>
      <w:r w:rsidRPr="00AE1723">
        <w:rPr>
          <w:lang w:val="en-US"/>
        </w:rPr>
        <w:sym w:font="Wingdings" w:char="F04A"/>
      </w:r>
      <w:r>
        <w:rPr>
          <w:lang w:val="en-US"/>
        </w:rPr>
        <w:t xml:space="preserve"> </w:t>
      </w:r>
      <w:r w:rsidR="00325E24">
        <w:rPr>
          <w:lang w:val="en-US"/>
        </w:rPr>
        <w:t xml:space="preserve">I don’t think that iconicity is confined to the lexical or morphological level. Sarah </w:t>
      </w:r>
      <w:proofErr w:type="spellStart"/>
      <w:r w:rsidR="00325E24">
        <w:rPr>
          <w:lang w:val="en-US"/>
        </w:rPr>
        <w:t>Taub</w:t>
      </w:r>
      <w:proofErr w:type="spellEnd"/>
      <w:r w:rsidR="00325E24">
        <w:rPr>
          <w:lang w:val="en-US"/>
        </w:rPr>
        <w:t xml:space="preserve"> actually explicitly includes iconicity on the syntactic level in her definition. But it is true that the literature is mainly concerned with a relation between linguistic form and a concrete meaning. In this case, it is a correspondence between linguistic form and a rather abstract meaning (scope). Additionally, it is a relationship between linguistic form and linguistic meaning. But I think</w:t>
      </w:r>
      <w:proofErr w:type="gramStart"/>
      <w:r w:rsidR="00325E24">
        <w:rPr>
          <w:lang w:val="en-US"/>
        </w:rPr>
        <w:t>,</w:t>
      </w:r>
      <w:proofErr w:type="gramEnd"/>
      <w:r w:rsidR="00325E24">
        <w:rPr>
          <w:lang w:val="en-US"/>
        </w:rPr>
        <w:t xml:space="preserve"> if one adopts a fairly broad conception of iconicity in the tradition of Jespersen and </w:t>
      </w:r>
      <w:proofErr w:type="spellStart"/>
      <w:r w:rsidR="00325E24">
        <w:rPr>
          <w:lang w:val="en-US"/>
        </w:rPr>
        <w:t>Jakobson</w:t>
      </w:r>
      <w:proofErr w:type="spellEnd"/>
      <w:r w:rsidR="00325E24">
        <w:rPr>
          <w:lang w:val="en-US"/>
        </w:rPr>
        <w:t>, it is justified to talk about an iconic mapping relation.</w:t>
      </w:r>
    </w:p>
    <w:p w:rsidR="00325E24" w:rsidRDefault="00325E24" w:rsidP="00AE1723">
      <w:pPr>
        <w:ind w:left="708"/>
        <w:rPr>
          <w:lang w:val="en-US"/>
        </w:rPr>
      </w:pPr>
      <w:r>
        <w:rPr>
          <w:lang w:val="en-US"/>
        </w:rPr>
        <w:t xml:space="preserve">I “solved” this issue in the following way: I mitigated the iconicity claim (instead of saying “is mapped </w:t>
      </w:r>
      <w:proofErr w:type="spellStart"/>
      <w:r>
        <w:rPr>
          <w:lang w:val="en-US"/>
        </w:rPr>
        <w:t>iconically</w:t>
      </w:r>
      <w:proofErr w:type="spellEnd"/>
      <w:r>
        <w:rPr>
          <w:lang w:val="en-US"/>
        </w:rPr>
        <w:t>” the text now says “in a way that could even be called iconic”) and then refer the reader to an excursus on iconicity where I discuss the issue</w:t>
      </w:r>
      <w:r w:rsidR="007E1BB9">
        <w:rPr>
          <w:lang w:val="en-US"/>
        </w:rPr>
        <w:t>s</w:t>
      </w:r>
      <w:r>
        <w:rPr>
          <w:lang w:val="en-US"/>
        </w:rPr>
        <w:t xml:space="preserve"> just mentioned.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Footnote  7</w:t>
      </w:r>
      <w:proofErr w:type="gramEnd"/>
      <w:r w:rsidRPr="00D70584">
        <w:rPr>
          <w:lang w:val="en-US"/>
        </w:rPr>
        <w:t xml:space="preserve">,  page  23:  this  discussion  is  somewhat  superficial.  </w:t>
      </w:r>
      <w:proofErr w:type="gramStart"/>
      <w:r w:rsidRPr="00D70584">
        <w:rPr>
          <w:lang w:val="en-US"/>
        </w:rPr>
        <w:t>If  FB</w:t>
      </w:r>
      <w:proofErr w:type="gramEnd"/>
      <w:r w:rsidRPr="00D70584">
        <w:rPr>
          <w:lang w:val="en-US"/>
        </w:rPr>
        <w:t xml:space="preserve">  wants  to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keep</w:t>
      </w:r>
      <w:proofErr w:type="gramEnd"/>
      <w:r w:rsidRPr="00D70584">
        <w:rPr>
          <w:lang w:val="en-US"/>
        </w:rPr>
        <w:t xml:space="preserve"> this footnote, then it should be made clear that most researchers consider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iconicity</w:t>
      </w:r>
      <w:proofErr w:type="gramEnd"/>
      <w:r w:rsidRPr="00D70584">
        <w:rPr>
          <w:lang w:val="en-US"/>
        </w:rPr>
        <w:t xml:space="preserve"> at the </w:t>
      </w:r>
      <w:proofErr w:type="spellStart"/>
      <w:r w:rsidRPr="00D70584">
        <w:rPr>
          <w:lang w:val="en-US"/>
        </w:rPr>
        <w:t>sublexical</w:t>
      </w:r>
      <w:proofErr w:type="spellEnd"/>
      <w:r w:rsidRPr="00D70584">
        <w:rPr>
          <w:lang w:val="en-US"/>
        </w:rPr>
        <w:t xml:space="preserve"> level; the fact that the same building blocks are also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used  non</w:t>
      </w:r>
      <w:proofErr w:type="gramEnd"/>
      <w:r w:rsidRPr="00D70584">
        <w:rPr>
          <w:lang w:val="en-US"/>
        </w:rPr>
        <w:t>-</w:t>
      </w:r>
      <w:proofErr w:type="spellStart"/>
      <w:r w:rsidRPr="00D70584">
        <w:rPr>
          <w:lang w:val="en-US"/>
        </w:rPr>
        <w:t>iconically</w:t>
      </w:r>
      <w:proofErr w:type="spellEnd"/>
      <w:r w:rsidRPr="00D70584">
        <w:rPr>
          <w:lang w:val="en-US"/>
        </w:rPr>
        <w:t xml:space="preserve">  does  not  matter  here.  </w:t>
      </w:r>
      <w:proofErr w:type="gramStart"/>
      <w:r w:rsidRPr="00D70584">
        <w:rPr>
          <w:lang w:val="en-US"/>
        </w:rPr>
        <w:t>See  van</w:t>
      </w:r>
      <w:proofErr w:type="gramEnd"/>
      <w:r w:rsidRPr="00D70584">
        <w:rPr>
          <w:lang w:val="en-US"/>
        </w:rPr>
        <w:t xml:space="preserve">  der  </w:t>
      </w:r>
      <w:proofErr w:type="spellStart"/>
      <w:r w:rsidRPr="00D70584">
        <w:rPr>
          <w:lang w:val="en-US"/>
        </w:rPr>
        <w:t>Kooij</w:t>
      </w:r>
      <w:proofErr w:type="spellEnd"/>
      <w:r w:rsidRPr="00D70584">
        <w:rPr>
          <w:lang w:val="en-US"/>
        </w:rPr>
        <w:t xml:space="preserve">  (2002)  for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including  iconicity  in  a  phonological  model,  and  </w:t>
      </w:r>
      <w:proofErr w:type="spellStart"/>
      <w:r w:rsidRPr="00D70584">
        <w:rPr>
          <w:lang w:val="en-US"/>
        </w:rPr>
        <w:t>Zwitserlood</w:t>
      </w:r>
      <w:proofErr w:type="spellEnd"/>
      <w:r w:rsidRPr="00D70584">
        <w:rPr>
          <w:lang w:val="en-US"/>
        </w:rPr>
        <w:t xml:space="preserve">  (2008)  for 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 xml:space="preserve">Generative approach to </w:t>
      </w:r>
      <w:proofErr w:type="spellStart"/>
      <w:r w:rsidRPr="00D70584">
        <w:rPr>
          <w:lang w:val="en-US"/>
        </w:rPr>
        <w:t>sublexical</w:t>
      </w:r>
      <w:proofErr w:type="spellEnd"/>
      <w:r w:rsidRPr="00D70584">
        <w:rPr>
          <w:lang w:val="en-US"/>
        </w:rPr>
        <w:t xml:space="preserve"> iconicity.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</w:p>
    <w:p w:rsidR="00D70584" w:rsidRPr="00D70584" w:rsidRDefault="00D70584" w:rsidP="005D1C62">
      <w:pPr>
        <w:ind w:left="708"/>
        <w:rPr>
          <w:lang w:val="en-US"/>
        </w:rPr>
      </w:pPr>
      <w:r w:rsidRPr="00D70584">
        <w:rPr>
          <w:lang w:val="en-US"/>
        </w:rPr>
        <w:t xml:space="preserve">I included the references (thanks!) and made it clear that this kind of </w:t>
      </w:r>
      <w:proofErr w:type="spellStart"/>
      <w:r w:rsidRPr="00D70584">
        <w:rPr>
          <w:lang w:val="en-US"/>
        </w:rPr>
        <w:t>sublexical</w:t>
      </w:r>
      <w:proofErr w:type="spellEnd"/>
      <w:r w:rsidRPr="00D70584">
        <w:rPr>
          <w:lang w:val="en-US"/>
        </w:rPr>
        <w:t xml:space="preserve"> iconicity clearly exists. I tried to make it clearer that my point is that Sandler (2009), for example, claims that each </w:t>
      </w:r>
      <w:proofErr w:type="spellStart"/>
      <w:r w:rsidRPr="00D70584">
        <w:rPr>
          <w:lang w:val="en-US"/>
        </w:rPr>
        <w:t>sub</w:t>
      </w:r>
      <w:r w:rsidR="007E1BB9">
        <w:rPr>
          <w:lang w:val="en-US"/>
        </w:rPr>
        <w:t>lexical</w:t>
      </w:r>
      <w:proofErr w:type="spellEnd"/>
      <w:r w:rsidR="007E1BB9">
        <w:rPr>
          <w:lang w:val="en-US"/>
        </w:rPr>
        <w:t xml:space="preserve"> unit in a sign language</w:t>
      </w:r>
      <w:r w:rsidRPr="00D70584">
        <w:rPr>
          <w:lang w:val="en-US"/>
        </w:rPr>
        <w:t xml:space="preserve"> has a meaning (Sandler 2009: „What is unusual about this subsystem is that each formational element – the hand shape, the location, and the movement – has meaning</w:t>
      </w:r>
      <w:r>
        <w:rPr>
          <w:lang w:val="en-US"/>
        </w:rPr>
        <w:t>”</w:t>
      </w:r>
      <w:r w:rsidRPr="00D70584">
        <w:rPr>
          <w:lang w:val="en-US"/>
        </w:rPr>
        <w:t xml:space="preserve">). </w:t>
      </w:r>
      <w:r w:rsidR="005D1C62">
        <w:rPr>
          <w:lang w:val="en-US"/>
        </w:rPr>
        <w:t>I think: There are iconic cases, but this does not mean that each formational element in every sign has a meaning. (I think the same applies to spoken languages.)</w:t>
      </w:r>
    </w:p>
    <w:p w:rsidR="00D70584" w:rsidRPr="00D70584" w:rsidRDefault="00D70584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Non</w:t>
      </w:r>
      <w:proofErr w:type="gramEnd"/>
      <w:r w:rsidRPr="00D70584">
        <w:rPr>
          <w:lang w:val="en-US"/>
        </w:rPr>
        <w:t xml:space="preserve">-manuals (on vertical axis): I was glad to read that FB himself points out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that  some</w:t>
      </w:r>
      <w:proofErr w:type="gramEnd"/>
      <w:r w:rsidRPr="00D70584">
        <w:rPr>
          <w:lang w:val="en-US"/>
        </w:rPr>
        <w:t xml:space="preserve">  non-manuals  (e.g.  </w:t>
      </w:r>
      <w:proofErr w:type="gramStart"/>
      <w:r w:rsidRPr="00D70584">
        <w:rPr>
          <w:lang w:val="en-US"/>
        </w:rPr>
        <w:t>head  movements</w:t>
      </w:r>
      <w:proofErr w:type="gramEnd"/>
      <w:r w:rsidRPr="00D70584">
        <w:rPr>
          <w:lang w:val="en-US"/>
        </w:rPr>
        <w:t xml:space="preserve">)  are  not  easily  classified  with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respect</w:t>
      </w:r>
      <w:proofErr w:type="gramEnd"/>
      <w:r w:rsidRPr="00D70584">
        <w:rPr>
          <w:lang w:val="en-US"/>
        </w:rPr>
        <w:t xml:space="preserve"> to position on the vertical axis. Since he mentions head nod (page 36),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 was wondering whether one could still distinguish between single head nods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(e.g.</w:t>
      </w:r>
      <w:proofErr w:type="gramEnd"/>
      <w:r w:rsidRPr="00D70584">
        <w:rPr>
          <w:lang w:val="en-US"/>
        </w:rPr>
        <w:t xml:space="preserve">  </w:t>
      </w:r>
      <w:proofErr w:type="gramStart"/>
      <w:r w:rsidRPr="00D70584">
        <w:rPr>
          <w:lang w:val="en-US"/>
        </w:rPr>
        <w:t>Focus  –</w:t>
      </w:r>
      <w:proofErr w:type="gramEnd"/>
      <w:r w:rsidRPr="00D70584">
        <w:rPr>
          <w:lang w:val="en-US"/>
        </w:rPr>
        <w:t xml:space="preserve">  </w:t>
      </w:r>
      <w:proofErr w:type="spellStart"/>
      <w:r w:rsidRPr="00D70584">
        <w:rPr>
          <w:lang w:val="en-US"/>
        </w:rPr>
        <w:t>FocP</w:t>
      </w:r>
      <w:proofErr w:type="spellEnd"/>
      <w:r w:rsidRPr="00D70584">
        <w:rPr>
          <w:lang w:val="en-US"/>
        </w:rPr>
        <w:t xml:space="preserve">)  and  repeated  head  nods  (e.g.  </w:t>
      </w:r>
      <w:proofErr w:type="gramStart"/>
      <w:r w:rsidRPr="00D70584">
        <w:rPr>
          <w:lang w:val="en-US"/>
        </w:rPr>
        <w:t>affirmation  –</w:t>
      </w:r>
      <w:proofErr w:type="gramEnd"/>
      <w:r w:rsidRPr="00D70584">
        <w:rPr>
          <w:lang w:val="en-US"/>
        </w:rPr>
        <w:t xml:space="preserve">  </w:t>
      </w:r>
      <w:proofErr w:type="spellStart"/>
      <w:r w:rsidRPr="00D70584">
        <w:rPr>
          <w:lang w:val="en-US"/>
        </w:rPr>
        <w:t>SigmaP</w:t>
      </w:r>
      <w:proofErr w:type="spellEnd"/>
      <w:r w:rsidRPr="00D70584">
        <w:rPr>
          <w:lang w:val="en-US"/>
        </w:rPr>
        <w:t xml:space="preserve">  or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PolP</w:t>
      </w:r>
      <w:proofErr w:type="spellEnd"/>
      <w:r w:rsidRPr="00D70584">
        <w:rPr>
          <w:lang w:val="en-US"/>
        </w:rPr>
        <w:t xml:space="preserve">), i.e. punctual versus domain marking, where one would be located higher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in  the  structure  than  the  other  (I  realize  that  this  type  of  speculation  would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probably</w:t>
      </w:r>
      <w:proofErr w:type="gramEnd"/>
      <w:r w:rsidRPr="00D70584">
        <w:rPr>
          <w:lang w:val="en-US"/>
        </w:rPr>
        <w:t xml:space="preserve"> go into a footnote). </w:t>
      </w:r>
    </w:p>
    <w:p w:rsidR="00471A41" w:rsidRDefault="00471A41" w:rsidP="00D70584">
      <w:pPr>
        <w:rPr>
          <w:lang w:val="en-US"/>
        </w:rPr>
      </w:pPr>
    </w:p>
    <w:p w:rsidR="00471A41" w:rsidRDefault="00471A41" w:rsidP="00471A41">
      <w:pPr>
        <w:ind w:left="708"/>
        <w:rPr>
          <w:lang w:val="en-US"/>
        </w:rPr>
      </w:pPr>
      <w:r>
        <w:rPr>
          <w:lang w:val="en-US"/>
        </w:rPr>
        <w:t xml:space="preserve">I </w:t>
      </w:r>
      <w:r w:rsidR="00577D57">
        <w:rPr>
          <w:lang w:val="en-US"/>
        </w:rPr>
        <w:t>added a footnote.</w:t>
      </w:r>
    </w:p>
    <w:p w:rsidR="00471A41" w:rsidRPr="00D70584" w:rsidRDefault="00471A41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lastRenderedPageBreak/>
        <w:t xml:space="preserve">Second, and related to the previous point, I was wondering about body leans,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which</w:t>
      </w:r>
      <w:proofErr w:type="gramEnd"/>
      <w:r w:rsidRPr="00D70584">
        <w:rPr>
          <w:lang w:val="en-US"/>
        </w:rPr>
        <w:t xml:space="preserve"> may also fulfill various functions (cf. Wilbur &amp; </w:t>
      </w:r>
      <w:proofErr w:type="spellStart"/>
      <w:r w:rsidRPr="00D70584">
        <w:rPr>
          <w:lang w:val="en-US"/>
        </w:rPr>
        <w:t>Patschke</w:t>
      </w:r>
      <w:proofErr w:type="spellEnd"/>
      <w:r w:rsidRPr="00D70584">
        <w:rPr>
          <w:lang w:val="en-US"/>
        </w:rPr>
        <w:t xml:space="preserve"> 1998), and which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are</w:t>
      </w:r>
      <w:proofErr w:type="gramEnd"/>
      <w:r w:rsidRPr="00D70584">
        <w:rPr>
          <w:lang w:val="en-US"/>
        </w:rPr>
        <w:t xml:space="preserve"> mentioned (“leaning”) at various points throughout the text. If these fulfill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pragmatic</w:t>
      </w:r>
      <w:proofErr w:type="gramEnd"/>
      <w:r w:rsidRPr="00D70584">
        <w:rPr>
          <w:lang w:val="en-US"/>
        </w:rPr>
        <w:t xml:space="preserve"> function, then they should probably be rather high in the structure,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right</w:t>
      </w:r>
      <w:proofErr w:type="gramEnd"/>
      <w:r w:rsidRPr="00D70584">
        <w:rPr>
          <w:lang w:val="en-US"/>
        </w:rPr>
        <w:t xml:space="preserve">? </w:t>
      </w:r>
    </w:p>
    <w:p w:rsidR="00577D57" w:rsidRDefault="00577D57" w:rsidP="00D70584">
      <w:pPr>
        <w:rPr>
          <w:lang w:val="en-US"/>
        </w:rPr>
      </w:pPr>
    </w:p>
    <w:p w:rsidR="00577D57" w:rsidRDefault="00577D57" w:rsidP="00577D57">
      <w:pPr>
        <w:ind w:left="708"/>
        <w:rPr>
          <w:lang w:val="en-US"/>
        </w:rPr>
      </w:pPr>
      <w:r>
        <w:rPr>
          <w:lang w:val="en-US"/>
        </w:rPr>
        <w:t>I discuss this now at the end of Section 4.13 (Tense) as this section is about shoulder movements.</w:t>
      </w:r>
    </w:p>
    <w:p w:rsidR="00577D57" w:rsidRPr="00D70584" w:rsidRDefault="00577D5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This brings me to a third point: lexical non-manuals. Wilbur &amp; </w:t>
      </w:r>
      <w:proofErr w:type="spellStart"/>
      <w:r w:rsidRPr="00D70584">
        <w:rPr>
          <w:lang w:val="en-US"/>
        </w:rPr>
        <w:t>Patschke</w:t>
      </w:r>
      <w:proofErr w:type="spellEnd"/>
      <w:r w:rsidRPr="00D70584">
        <w:rPr>
          <w:lang w:val="en-US"/>
        </w:rPr>
        <w:t xml:space="preserve"> point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out</w:t>
      </w:r>
      <w:proofErr w:type="gramEnd"/>
      <w:r w:rsidRPr="00D70584">
        <w:rPr>
          <w:lang w:val="en-US"/>
        </w:rPr>
        <w:t xml:space="preserve"> (if I remember correctly) that body leans can also be lexically specified (e.g.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RESIST  vs</w:t>
      </w:r>
      <w:proofErr w:type="gramEnd"/>
      <w:r w:rsidRPr="00D70584">
        <w:rPr>
          <w:lang w:val="en-US"/>
        </w:rPr>
        <w:t xml:space="preserve">.  INVOLVE).  </w:t>
      </w:r>
      <w:proofErr w:type="gramStart"/>
      <w:r w:rsidRPr="00D70584">
        <w:rPr>
          <w:lang w:val="en-US"/>
        </w:rPr>
        <w:t>More  important</w:t>
      </w:r>
      <w:proofErr w:type="gramEnd"/>
      <w:r w:rsidRPr="00D70584">
        <w:rPr>
          <w:lang w:val="en-US"/>
        </w:rPr>
        <w:t xml:space="preserve">  in  the  present  context,  </w:t>
      </w:r>
      <w:proofErr w:type="spellStart"/>
      <w:r w:rsidRPr="00D70584">
        <w:rPr>
          <w:lang w:val="en-US"/>
        </w:rPr>
        <w:t>Pendzich</w:t>
      </w:r>
      <w:proofErr w:type="spellEnd"/>
      <w:r w:rsidRPr="00D70584">
        <w:rPr>
          <w:lang w:val="en-US"/>
        </w:rPr>
        <w:t xml:space="preserve">  (2017)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presents</w:t>
      </w:r>
      <w:proofErr w:type="gramEnd"/>
      <w:r w:rsidRPr="00D70584">
        <w:rPr>
          <w:lang w:val="en-US"/>
        </w:rPr>
        <w:t xml:space="preserve"> a thorough investigation of lexical non-manuals in DGS, and some of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the  non-manuals  she  addresses  overlap  with  non-manuals  included  in  the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present  study  (she  also  distinguishes  upper  face  and  lower  face  actions,  for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instance</w:t>
      </w:r>
      <w:proofErr w:type="gramEnd"/>
      <w:r w:rsidRPr="00D70584">
        <w:rPr>
          <w:lang w:val="en-US"/>
        </w:rPr>
        <w:t xml:space="preserve">).  The  term  “lexical  non-manual”  is  not  mentioned  at  all  in  the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manuscript</w:t>
      </w:r>
      <w:proofErr w:type="gramEnd"/>
      <w:r w:rsidRPr="00D70584">
        <w:rPr>
          <w:lang w:val="en-US"/>
        </w:rPr>
        <w:t xml:space="preserve">. While I do not expect a detailed discussion of lexical non-manuals,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the</w:t>
      </w:r>
      <w:proofErr w:type="gramEnd"/>
      <w:r w:rsidRPr="00D70584">
        <w:rPr>
          <w:lang w:val="en-US"/>
        </w:rPr>
        <w:t xml:space="preserve"> work by </w:t>
      </w:r>
      <w:proofErr w:type="spellStart"/>
      <w:r w:rsidRPr="00D70584">
        <w:rPr>
          <w:lang w:val="en-US"/>
        </w:rPr>
        <w:t>Pendzich</w:t>
      </w:r>
      <w:proofErr w:type="spellEnd"/>
      <w:r w:rsidRPr="00D70584">
        <w:rPr>
          <w:lang w:val="en-US"/>
        </w:rPr>
        <w:t xml:space="preserve"> has to be mentioned and something has to be said about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the  fact  that  such  lexical  non-manuals  are,  of  course,  not  associated  with 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position</w:t>
      </w:r>
      <w:proofErr w:type="gramEnd"/>
      <w:r w:rsidRPr="00D70584">
        <w:rPr>
          <w:lang w:val="en-US"/>
        </w:rPr>
        <w:t xml:space="preserve"> in the phrase structure in the way proposed in the study. An upper face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action,  for  instance,  may  well  be  associated  with  a  lexical  element  that  is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merged</w:t>
      </w:r>
      <w:proofErr w:type="gramEnd"/>
      <w:r w:rsidRPr="00D70584">
        <w:rPr>
          <w:lang w:val="en-US"/>
        </w:rPr>
        <w:t xml:space="preserve"> below VoiceP.  </w:t>
      </w:r>
    </w:p>
    <w:p w:rsidR="007068F5" w:rsidRDefault="007068F5" w:rsidP="00D70584">
      <w:pPr>
        <w:rPr>
          <w:lang w:val="en-US"/>
        </w:rPr>
      </w:pPr>
    </w:p>
    <w:p w:rsidR="007068F5" w:rsidRDefault="007068F5" w:rsidP="007068F5">
      <w:pPr>
        <w:ind w:left="708"/>
        <w:rPr>
          <w:lang w:val="en-US"/>
        </w:rPr>
      </w:pPr>
      <w:r>
        <w:rPr>
          <w:lang w:val="en-US"/>
        </w:rPr>
        <w:t>Discussed now in Section 4.29.2</w:t>
      </w:r>
    </w:p>
    <w:p w:rsidR="007068F5" w:rsidRPr="00D70584" w:rsidRDefault="007068F5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Excursus</w:t>
      </w:r>
      <w:proofErr w:type="gramEnd"/>
      <w:r w:rsidRPr="00D70584">
        <w:rPr>
          <w:lang w:val="en-US"/>
        </w:rPr>
        <w:t xml:space="preserve"> on </w:t>
      </w:r>
      <w:proofErr w:type="spellStart"/>
      <w:r w:rsidRPr="00D70584">
        <w:rPr>
          <w:lang w:val="en-US"/>
        </w:rPr>
        <w:t>topicalization</w:t>
      </w:r>
      <w:proofErr w:type="spellEnd"/>
      <w:r w:rsidRPr="00D70584">
        <w:rPr>
          <w:lang w:val="en-US"/>
        </w:rPr>
        <w:t xml:space="preserve"> in conditionals (page 63): since FB refers to </w:t>
      </w: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(2008)  elsewhere,  it  might  be  worth  pointing  out  here  that  </w:t>
      </w: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  considers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similar</w:t>
      </w:r>
      <w:proofErr w:type="gramEnd"/>
      <w:r w:rsidRPr="00D70584">
        <w:rPr>
          <w:lang w:val="en-US"/>
        </w:rPr>
        <w:t xml:space="preserve"> examples for NGT. Importantly, he distinguishes cases like the one in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(30b)  </w:t>
      </w:r>
      <w:proofErr w:type="gramStart"/>
      <w:r w:rsidRPr="00D70584">
        <w:rPr>
          <w:lang w:val="en-US"/>
        </w:rPr>
        <w:t>from  cases</w:t>
      </w:r>
      <w:proofErr w:type="gramEnd"/>
      <w:r w:rsidRPr="00D70584">
        <w:rPr>
          <w:lang w:val="en-US"/>
        </w:rPr>
        <w:t xml:space="preserve">  where  the  topic  follows  the  optional  conditional  conjunction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SUPPOSE. (29) and (30a) are not parallel to (28), and the topics might indeed be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outside</w:t>
      </w:r>
      <w:proofErr w:type="gramEnd"/>
      <w:r w:rsidRPr="00D70584">
        <w:rPr>
          <w:lang w:val="en-US"/>
        </w:rPr>
        <w:t xml:space="preserve"> the conditional clause. </w:t>
      </w:r>
    </w:p>
    <w:p w:rsidR="005766C1" w:rsidRDefault="005766C1" w:rsidP="00D70584">
      <w:pPr>
        <w:rPr>
          <w:lang w:val="en-US"/>
        </w:rPr>
      </w:pPr>
    </w:p>
    <w:p w:rsidR="005766C1" w:rsidRDefault="005766C1" w:rsidP="005766C1">
      <w:pPr>
        <w:ind w:left="708"/>
        <w:rPr>
          <w:lang w:val="en-US"/>
        </w:rPr>
      </w:pPr>
      <w:r>
        <w:rPr>
          <w:lang w:val="en-US"/>
        </w:rPr>
        <w:t xml:space="preserve">I included the reference to </w:t>
      </w:r>
      <w:proofErr w:type="spellStart"/>
      <w:r>
        <w:rPr>
          <w:lang w:val="en-US"/>
        </w:rPr>
        <w:t>Pfau</w:t>
      </w:r>
      <w:proofErr w:type="spellEnd"/>
      <w:r>
        <w:rPr>
          <w:lang w:val="en-US"/>
        </w:rPr>
        <w:t xml:space="preserve"> (2008) (I must have missed this part somehow!). I also included the fact that the topics can precede the optional manual conditional marker in DGS. </w:t>
      </w:r>
    </w:p>
    <w:p w:rsidR="005766C1" w:rsidRPr="00D70584" w:rsidRDefault="005766C1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The  discussion  of  </w:t>
      </w:r>
      <w:proofErr w:type="spellStart"/>
      <w:r w:rsidRPr="00D70584">
        <w:rPr>
          <w:lang w:val="en-US"/>
        </w:rPr>
        <w:t>wh</w:t>
      </w:r>
      <w:proofErr w:type="spellEnd"/>
      <w:r w:rsidRPr="00D70584">
        <w:rPr>
          <w:lang w:val="en-US"/>
        </w:rPr>
        <w:t xml:space="preserve">-copying  in  Section  2.7.2  seems  unnecessarily  long.  I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appreciate</w:t>
      </w:r>
      <w:proofErr w:type="gramEnd"/>
      <w:r w:rsidRPr="00D70584">
        <w:rPr>
          <w:lang w:val="en-US"/>
        </w:rPr>
        <w:t xml:space="preserve"> that FB demonstrates familiarity with the rich literature on the topic,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but</w:t>
      </w:r>
      <w:proofErr w:type="gramEnd"/>
      <w:r w:rsidRPr="00D70584">
        <w:rPr>
          <w:lang w:val="en-US"/>
        </w:rPr>
        <w:t xml:space="preserve"> as far  as I can see, not all  of the details really become relevant later  on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(</w:t>
      </w:r>
      <w:proofErr w:type="gramStart"/>
      <w:r w:rsidRPr="00D70584">
        <w:rPr>
          <w:lang w:val="en-US"/>
        </w:rPr>
        <w:t>apologies  in</w:t>
      </w:r>
      <w:proofErr w:type="gramEnd"/>
      <w:r w:rsidRPr="00D70584">
        <w:rPr>
          <w:lang w:val="en-US"/>
        </w:rPr>
        <w:t xml:space="preserve">  case  I  overlooked  something).  Also</w:t>
      </w:r>
      <w:proofErr w:type="gramStart"/>
      <w:r w:rsidRPr="00D70584">
        <w:rPr>
          <w:lang w:val="en-US"/>
        </w:rPr>
        <w:t>,  different</w:t>
      </w:r>
      <w:proofErr w:type="gramEnd"/>
      <w:r w:rsidRPr="00D70584">
        <w:rPr>
          <w:lang w:val="en-US"/>
        </w:rPr>
        <w:t xml:space="preserve">  phenomena  are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mixed</w:t>
      </w:r>
      <w:proofErr w:type="gramEnd"/>
      <w:r w:rsidRPr="00D70584">
        <w:rPr>
          <w:lang w:val="en-US"/>
        </w:rPr>
        <w:t xml:space="preserve">: multiple </w:t>
      </w:r>
      <w:proofErr w:type="spellStart"/>
      <w:r w:rsidRPr="00D70584">
        <w:rPr>
          <w:lang w:val="en-US"/>
        </w:rPr>
        <w:t>wh</w:t>
      </w:r>
      <w:proofErr w:type="spellEnd"/>
      <w:r w:rsidRPr="00D70584">
        <w:rPr>
          <w:lang w:val="en-US"/>
        </w:rPr>
        <w:t xml:space="preserve">-questions (investigated for ASL by </w:t>
      </w:r>
      <w:proofErr w:type="spellStart"/>
      <w:r w:rsidRPr="00D70584">
        <w:rPr>
          <w:lang w:val="en-US"/>
        </w:rPr>
        <w:t>Churng</w:t>
      </w:r>
      <w:proofErr w:type="spellEnd"/>
      <w:r w:rsidRPr="00D70584">
        <w:rPr>
          <w:lang w:val="en-US"/>
        </w:rPr>
        <w:t xml:space="preserve"> 2009, 2011), </w:t>
      </w:r>
      <w:proofErr w:type="spellStart"/>
      <w:r w:rsidRPr="00D70584">
        <w:rPr>
          <w:lang w:val="en-US"/>
        </w:rPr>
        <w:t>wh</w:t>
      </w:r>
      <w:proofErr w:type="spellEnd"/>
      <w:r w:rsidRPr="00D70584">
        <w:rPr>
          <w:lang w:val="en-US"/>
        </w:rPr>
        <w:t>-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copying</w:t>
      </w:r>
      <w:proofErr w:type="gramEnd"/>
      <w:r w:rsidRPr="00D70584">
        <w:rPr>
          <w:lang w:val="en-US"/>
        </w:rPr>
        <w:t xml:space="preserve"> in German complex clauses (in addition, there is the phenomenon of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‘partial  </w:t>
      </w:r>
      <w:proofErr w:type="spellStart"/>
      <w:r w:rsidRPr="00D70584">
        <w:rPr>
          <w:lang w:val="en-US"/>
        </w:rPr>
        <w:t>wh</w:t>
      </w:r>
      <w:proofErr w:type="spellEnd"/>
      <w:r w:rsidRPr="00D70584">
        <w:rPr>
          <w:lang w:val="en-US"/>
        </w:rPr>
        <w:t xml:space="preserve">-movement’  as  in  Was  </w:t>
      </w:r>
      <w:proofErr w:type="spellStart"/>
      <w:r w:rsidRPr="00D70584">
        <w:rPr>
          <w:lang w:val="en-US"/>
        </w:rPr>
        <w:t>glaubst</w:t>
      </w:r>
      <w:proofErr w:type="spellEnd"/>
      <w:r w:rsidRPr="00D70584">
        <w:rPr>
          <w:lang w:val="en-US"/>
        </w:rPr>
        <w:t xml:space="preserve">  du,  wen  </w:t>
      </w:r>
      <w:proofErr w:type="spellStart"/>
      <w:r w:rsidRPr="00D70584">
        <w:rPr>
          <w:lang w:val="en-US"/>
        </w:rPr>
        <w:t>er</w:t>
      </w:r>
      <w:proofErr w:type="spellEnd"/>
      <w:r w:rsidRPr="00D70584">
        <w:rPr>
          <w:lang w:val="en-US"/>
        </w:rPr>
        <w:t xml:space="preserve">  </w:t>
      </w:r>
      <w:proofErr w:type="spellStart"/>
      <w:r w:rsidRPr="00D70584">
        <w:rPr>
          <w:lang w:val="en-US"/>
        </w:rPr>
        <w:t>gesehen</w:t>
      </w:r>
      <w:proofErr w:type="spellEnd"/>
      <w:r w:rsidRPr="00D70584">
        <w:rPr>
          <w:lang w:val="en-US"/>
        </w:rPr>
        <w:t xml:space="preserve">  hat),  and  </w:t>
      </w:r>
      <w:proofErr w:type="spellStart"/>
      <w:r w:rsidRPr="00D70584">
        <w:rPr>
          <w:lang w:val="en-US"/>
        </w:rPr>
        <w:t>wh</w:t>
      </w:r>
      <w:proofErr w:type="spellEnd"/>
      <w:r w:rsidRPr="00D70584">
        <w:rPr>
          <w:lang w:val="en-US"/>
        </w:rPr>
        <w:t>-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copying</w:t>
      </w:r>
      <w:proofErr w:type="gramEnd"/>
      <w:r w:rsidRPr="00D70584">
        <w:rPr>
          <w:lang w:val="en-US"/>
        </w:rPr>
        <w:t xml:space="preserve"> in simple sentences in Italian dialects. I realize that FB will later need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the</w:t>
      </w:r>
      <w:proofErr w:type="gramEnd"/>
      <w:r w:rsidRPr="00D70584">
        <w:rPr>
          <w:lang w:val="en-US"/>
        </w:rPr>
        <w:t xml:space="preserve"> two CPs, and that the Veronese examples are particularly relevant. Below </w:t>
      </w:r>
    </w:p>
    <w:p w:rsid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(117), one could refer back to the relevant Italian example.  </w:t>
      </w:r>
    </w:p>
    <w:p w:rsidR="00862E81" w:rsidRDefault="00862E81" w:rsidP="00D70584">
      <w:pPr>
        <w:rPr>
          <w:lang w:val="en-US"/>
        </w:rPr>
      </w:pPr>
    </w:p>
    <w:p w:rsidR="00862E81" w:rsidRPr="00862E81" w:rsidRDefault="00862E81" w:rsidP="00862E81">
      <w:pPr>
        <w:ind w:left="708"/>
        <w:rPr>
          <w:sz w:val="24"/>
          <w:lang w:val="en-US"/>
        </w:rPr>
      </w:pPr>
      <w:r>
        <w:rPr>
          <w:lang w:val="en-US"/>
        </w:rPr>
        <w:t>I agree that this section is rather long, but I could not figure out a way to shorten it. I think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I need th</w:t>
      </w:r>
      <w:r w:rsidRPr="007E1BB9">
        <w:rPr>
          <w:lang w:val="en-US"/>
        </w:rPr>
        <w:t xml:space="preserve">e discussion of </w:t>
      </w:r>
      <w:proofErr w:type="spellStart"/>
      <w:r w:rsidRPr="007E1BB9">
        <w:rPr>
          <w:i/>
          <w:lang w:val="en-US"/>
        </w:rPr>
        <w:t>wh</w:t>
      </w:r>
      <w:proofErr w:type="spellEnd"/>
      <w:r w:rsidRPr="007E1BB9">
        <w:rPr>
          <w:lang w:val="en-US"/>
        </w:rPr>
        <w:t xml:space="preserve">-copying in German to compare it to the relevant facts in DGS (that doubling of </w:t>
      </w:r>
      <w:proofErr w:type="spellStart"/>
      <w:r w:rsidRPr="007E1BB9">
        <w:rPr>
          <w:i/>
          <w:lang w:val="en-US"/>
        </w:rPr>
        <w:t>wh</w:t>
      </w:r>
      <w:proofErr w:type="spellEnd"/>
      <w:r w:rsidRPr="007E1BB9">
        <w:rPr>
          <w:lang w:val="en-US"/>
        </w:rPr>
        <w:t xml:space="preserve">-phrases included in a PP is possible). Similarly, the discussion of the </w:t>
      </w:r>
      <w:proofErr w:type="spellStart"/>
      <w:r w:rsidRPr="007E1BB9">
        <w:rPr>
          <w:lang w:val="en-US"/>
        </w:rPr>
        <w:t>Strijen</w:t>
      </w:r>
      <w:proofErr w:type="spellEnd"/>
      <w:r w:rsidRPr="007E1BB9">
        <w:rPr>
          <w:lang w:val="en-US"/>
        </w:rPr>
        <w:t xml:space="preserve"> Dutch data is later needed for the discussion of the landing site of simple </w:t>
      </w:r>
      <w:proofErr w:type="spellStart"/>
      <w:r w:rsidRPr="007E1BB9">
        <w:rPr>
          <w:i/>
          <w:lang w:val="en-US"/>
        </w:rPr>
        <w:t>wh</w:t>
      </w:r>
      <w:proofErr w:type="spellEnd"/>
      <w:r w:rsidRPr="007E1BB9">
        <w:rPr>
          <w:lang w:val="en-US"/>
        </w:rPr>
        <w:t xml:space="preserve">-elements and </w:t>
      </w:r>
      <w:proofErr w:type="spellStart"/>
      <w:r w:rsidRPr="007E1BB9">
        <w:rPr>
          <w:i/>
          <w:lang w:val="en-US"/>
        </w:rPr>
        <w:t>wh</w:t>
      </w:r>
      <w:proofErr w:type="spellEnd"/>
      <w:r w:rsidRPr="007E1BB9">
        <w:rPr>
          <w:lang w:val="en-US"/>
        </w:rPr>
        <w:t xml:space="preserve">-elements contained in a PP in DGS and the Italian dialect data is later on directly compared to the situation found in DGS. In all these cases I refer back to the section under discussion. </w:t>
      </w:r>
    </w:p>
    <w:p w:rsidR="00862E81" w:rsidRPr="00D70584" w:rsidRDefault="00862E81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Side note: I did not check, but have PAM (which I first spotted in (116)) and BEM </w:t>
      </w:r>
    </w:p>
    <w:p w:rsid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(117b) been introduced? </w:t>
      </w:r>
    </w:p>
    <w:p w:rsidR="007E1BB9" w:rsidRDefault="007E1BB9" w:rsidP="00D70584">
      <w:pPr>
        <w:rPr>
          <w:lang w:val="en-US"/>
        </w:rPr>
      </w:pPr>
    </w:p>
    <w:p w:rsidR="00E207B3" w:rsidRDefault="00E207B3" w:rsidP="00E207B3">
      <w:pPr>
        <w:ind w:left="708"/>
        <w:rPr>
          <w:lang w:val="en-US"/>
        </w:rPr>
      </w:pPr>
      <w:r>
        <w:rPr>
          <w:lang w:val="en-US"/>
        </w:rPr>
        <w:t xml:space="preserve">True! They were introduced at the </w:t>
      </w:r>
      <w:proofErr w:type="gramStart"/>
      <w:r>
        <w:rPr>
          <w:lang w:val="en-US"/>
        </w:rPr>
        <w:t>very  beginning</w:t>
      </w:r>
      <w:proofErr w:type="gramEnd"/>
      <w:r>
        <w:rPr>
          <w:lang w:val="en-US"/>
        </w:rPr>
        <w:t xml:space="preserve"> (so, a long time ago). I added a short sentence and also made a pointer.</w:t>
      </w:r>
    </w:p>
    <w:p w:rsidR="00E207B3" w:rsidRPr="00D70584" w:rsidRDefault="00E207B3" w:rsidP="00E207B3">
      <w:pPr>
        <w:ind w:left="708"/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Discussion  of  imperative  verb  on  page  161f:  this  is  just  a  side  note,  but  I’m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pretty</w:t>
      </w:r>
      <w:proofErr w:type="gramEnd"/>
      <w:r w:rsidRPr="00D70584">
        <w:rPr>
          <w:lang w:val="en-US"/>
        </w:rPr>
        <w:t xml:space="preserve"> certain that in DGS and other SLs, verbs can also show agreement in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what</w:t>
      </w:r>
      <w:proofErr w:type="gramEnd"/>
      <w:r w:rsidRPr="00D70584">
        <w:rPr>
          <w:lang w:val="en-US"/>
        </w:rPr>
        <w:t xml:space="preserve"> would usually be considered  infinitival complements, e.g.  ‘I want him to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help</w:t>
      </w:r>
      <w:proofErr w:type="gramEnd"/>
      <w:r w:rsidRPr="00D70584">
        <w:rPr>
          <w:lang w:val="en-US"/>
        </w:rPr>
        <w:t xml:space="preserve"> me’. </w:t>
      </w:r>
    </w:p>
    <w:p w:rsidR="00EA567B" w:rsidRDefault="00EA567B" w:rsidP="00EA567B">
      <w:pPr>
        <w:ind w:left="708"/>
        <w:rPr>
          <w:lang w:val="en-US"/>
        </w:rPr>
      </w:pPr>
      <w:r>
        <w:rPr>
          <w:lang w:val="en-US"/>
        </w:rPr>
        <w:t>True! I added a sentence.</w:t>
      </w:r>
    </w:p>
    <w:p w:rsidR="00EA567B" w:rsidRPr="00D70584" w:rsidRDefault="00EA567B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Referring</w:t>
      </w:r>
      <w:proofErr w:type="gramEnd"/>
      <w:r w:rsidRPr="00D70584">
        <w:rPr>
          <w:lang w:val="en-US"/>
        </w:rPr>
        <w:t xml:space="preserve"> to my remark on methodology further up, in particular participants’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characteristics:  in  cases  where  it  turns  out  that  signers  fall  into  different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classes</w:t>
      </w:r>
      <w:proofErr w:type="gramEnd"/>
      <w:r w:rsidRPr="00D70584">
        <w:rPr>
          <w:lang w:val="en-US"/>
        </w:rPr>
        <w:t xml:space="preserve">,  as  is  the  case  with  </w:t>
      </w:r>
      <w:proofErr w:type="spellStart"/>
      <w:r w:rsidRPr="00D70584">
        <w:rPr>
          <w:lang w:val="en-US"/>
        </w:rPr>
        <w:t>optatives</w:t>
      </w:r>
      <w:proofErr w:type="spellEnd"/>
      <w:r w:rsidRPr="00D70584">
        <w:rPr>
          <w:lang w:val="en-US"/>
        </w:rPr>
        <w:t xml:space="preserve">  (p.  167)</w:t>
      </w:r>
      <w:proofErr w:type="gramStart"/>
      <w:r w:rsidRPr="00D70584">
        <w:rPr>
          <w:lang w:val="en-US"/>
        </w:rPr>
        <w:t>,  I</w:t>
      </w:r>
      <w:proofErr w:type="gramEnd"/>
      <w:r w:rsidRPr="00D70584">
        <w:rPr>
          <w:lang w:val="en-US"/>
        </w:rPr>
        <w:t xml:space="preserve">  think  it  would  be  worth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checking  and</w:t>
      </w:r>
      <w:proofErr w:type="gramEnd"/>
      <w:r w:rsidRPr="00D70584">
        <w:rPr>
          <w:lang w:val="en-US"/>
        </w:rPr>
        <w:t xml:space="preserve">  including  participants’  characteristics  (e.g.  </w:t>
      </w:r>
      <w:proofErr w:type="gramStart"/>
      <w:r w:rsidRPr="00D70584">
        <w:rPr>
          <w:lang w:val="en-US"/>
        </w:rPr>
        <w:t>age  of</w:t>
      </w:r>
      <w:proofErr w:type="gramEnd"/>
      <w:r w:rsidRPr="00D70584">
        <w:rPr>
          <w:lang w:val="en-US"/>
        </w:rPr>
        <w:t xml:space="preserve">  acquisition).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Should  it  turn  out  that  class  membership  is  not  determined  by  sociolinguistic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factors</w:t>
      </w:r>
      <w:proofErr w:type="gramEnd"/>
      <w:r w:rsidRPr="00D70584">
        <w:rPr>
          <w:lang w:val="en-US"/>
        </w:rPr>
        <w:t xml:space="preserve">, that would also be worth mentioning (also see e.g. page 252). </w:t>
      </w:r>
    </w:p>
    <w:p w:rsidR="00EA567B" w:rsidRDefault="00EA567B" w:rsidP="00D70584">
      <w:pPr>
        <w:rPr>
          <w:lang w:val="en-US"/>
        </w:rPr>
      </w:pPr>
    </w:p>
    <w:p w:rsidR="00EA567B" w:rsidRDefault="00EA567B" w:rsidP="00EA567B">
      <w:pPr>
        <w:ind w:left="708"/>
        <w:rPr>
          <w:lang w:val="en-US"/>
        </w:rPr>
      </w:pPr>
      <w:r>
        <w:rPr>
          <w:lang w:val="en-US"/>
        </w:rPr>
        <w:t>Unfortunately, I could not find a pattern (yet). (</w:t>
      </w:r>
      <w:r w:rsidR="00331EA6">
        <w:rPr>
          <w:lang w:val="en-US"/>
        </w:rPr>
        <w:t xml:space="preserve">I wrote: </w:t>
      </w:r>
      <w:r>
        <w:rPr>
          <w:lang w:val="en-US"/>
        </w:rPr>
        <w:t>“</w:t>
      </w:r>
      <w:r w:rsidRPr="00EA567B">
        <w:rPr>
          <w:lang w:val="en-US"/>
        </w:rPr>
        <w:t>It is yet unclear where this variation comes from</w:t>
      </w:r>
      <w:r>
        <w:rPr>
          <w:lang w:val="en-US"/>
        </w:rPr>
        <w:t>”).</w:t>
      </w:r>
    </w:p>
    <w:p w:rsidR="00EA567B" w:rsidRPr="00D70584" w:rsidRDefault="00EA567B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At</w:t>
      </w:r>
      <w:proofErr w:type="gramEnd"/>
      <w:r w:rsidRPr="00D70584">
        <w:rPr>
          <w:lang w:val="en-US"/>
        </w:rPr>
        <w:t xml:space="preserve"> the very end of Chapter 2 (the summary is excellent), I was wondering about </w:t>
      </w:r>
    </w:p>
    <w:p w:rsid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FinP</w:t>
      </w:r>
      <w:proofErr w:type="spellEnd"/>
      <w:r w:rsidRPr="00D70584">
        <w:rPr>
          <w:lang w:val="en-US"/>
        </w:rPr>
        <w:t>, which is also part of the CP system, but never addressed.</w:t>
      </w:r>
      <w:proofErr w:type="gramEnd"/>
      <w:r w:rsidRPr="00D70584">
        <w:rPr>
          <w:lang w:val="en-US"/>
        </w:rPr>
        <w:t xml:space="preserve"> </w:t>
      </w:r>
    </w:p>
    <w:p w:rsidR="00EA567B" w:rsidRDefault="00EA567B" w:rsidP="00D70584">
      <w:pPr>
        <w:rPr>
          <w:lang w:val="en-US"/>
        </w:rPr>
      </w:pPr>
    </w:p>
    <w:p w:rsidR="00EA567B" w:rsidRDefault="00EA567B" w:rsidP="00EA567B">
      <w:pPr>
        <w:ind w:left="708"/>
        <w:rPr>
          <w:lang w:val="en-US"/>
        </w:rPr>
      </w:pPr>
      <w:r>
        <w:rPr>
          <w:lang w:val="en-US"/>
        </w:rPr>
        <w:t xml:space="preserve">This will be a new book project. I added a sentence in the summary that future research will address </w:t>
      </w:r>
      <w:proofErr w:type="spellStart"/>
      <w:r>
        <w:rPr>
          <w:lang w:val="en-US"/>
        </w:rPr>
        <w:t>FinP</w:t>
      </w:r>
      <w:proofErr w:type="spellEnd"/>
      <w:r>
        <w:rPr>
          <w:lang w:val="en-US"/>
        </w:rPr>
        <w:t xml:space="preserve"> elements.</w:t>
      </w:r>
    </w:p>
    <w:p w:rsidR="00EA567B" w:rsidRPr="00D70584" w:rsidRDefault="00EA567B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Combinations</w:t>
      </w:r>
      <w:proofErr w:type="gramEnd"/>
      <w:r w:rsidRPr="00D70584">
        <w:rPr>
          <w:lang w:val="en-US"/>
        </w:rPr>
        <w:t xml:space="preserve"> of markers: I think it would be nice for the reader to see some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more  examples  of  combinations  of  markers  (manual  and  non-manual).  For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instance,  at  the  bottom  of  page  173,  one  naturally  wonders  about 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combination</w:t>
      </w:r>
      <w:proofErr w:type="gramEnd"/>
      <w:r w:rsidRPr="00D70584">
        <w:rPr>
          <w:lang w:val="en-US"/>
        </w:rPr>
        <w:t xml:space="preserve"> of a higher CP non-manual and a non-manual used with or without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</w:t>
      </w:r>
      <w:proofErr w:type="gramEnd"/>
      <w:r w:rsidRPr="00D70584">
        <w:rPr>
          <w:lang w:val="en-US"/>
        </w:rPr>
        <w:t xml:space="preserve"> manual adverbial. Would there be conflicts or trade-offs?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The  same  I  was  wondering  on  page  211,  and  subsequently:  What  about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combinations  of  manual  markers  related  to  lower  CP  area?  </w:t>
      </w:r>
      <w:proofErr w:type="gramStart"/>
      <w:r w:rsidRPr="00D70584">
        <w:rPr>
          <w:lang w:val="en-US"/>
        </w:rPr>
        <w:t>Can  these</w:t>
      </w:r>
      <w:proofErr w:type="gramEnd"/>
      <w:r w:rsidRPr="00D70584">
        <w:rPr>
          <w:lang w:val="en-US"/>
        </w:rPr>
        <w:t xml:space="preserve">  be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combined</w:t>
      </w:r>
      <w:proofErr w:type="gramEnd"/>
      <w:r w:rsidRPr="00D70584">
        <w:rPr>
          <w:lang w:val="en-US"/>
        </w:rPr>
        <w:t xml:space="preserve">, and if yes, do they follow the predicted order? Later on, page 229,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examples</w:t>
      </w:r>
      <w:proofErr w:type="gramEnd"/>
      <w:r w:rsidRPr="00D70584">
        <w:rPr>
          <w:lang w:val="en-US"/>
        </w:rPr>
        <w:t xml:space="preserve"> are given of combination of deontic modal and habitual, but here I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was  missing  comparable  examples  (also  see  later  on  for  combination  of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habitual</w:t>
      </w:r>
      <w:proofErr w:type="gramEnd"/>
      <w:r w:rsidRPr="00D70584">
        <w:rPr>
          <w:lang w:val="en-US"/>
        </w:rPr>
        <w:t xml:space="preserve"> with other aspect types).  </w:t>
      </w:r>
    </w:p>
    <w:p w:rsidR="00E73505" w:rsidRDefault="00E73505" w:rsidP="00D70584">
      <w:pPr>
        <w:rPr>
          <w:lang w:val="en-US"/>
        </w:rPr>
      </w:pPr>
    </w:p>
    <w:p w:rsidR="00E73505" w:rsidRDefault="00E73505" w:rsidP="00E73505">
      <w:pPr>
        <w:ind w:left="708"/>
        <w:rPr>
          <w:lang w:val="en-US"/>
        </w:rPr>
      </w:pPr>
      <w:r>
        <w:rPr>
          <w:lang w:val="en-US"/>
        </w:rPr>
        <w:t xml:space="preserve">This is one of the very interesting questions that would require a lot of data elicitation (that I have started already). I added a </w:t>
      </w:r>
      <w:r w:rsidR="00807E88">
        <w:rPr>
          <w:lang w:val="en-US"/>
        </w:rPr>
        <w:t>discussion (and some data)</w:t>
      </w:r>
      <w:r>
        <w:rPr>
          <w:lang w:val="en-US"/>
        </w:rPr>
        <w:t xml:space="preserve"> on this point in Section 4.11, but will leave this open for future research as I think this will be a complicated matter (it seems as if sometimes non-manuals combine and sometime one marker overrides another marker). </w:t>
      </w:r>
    </w:p>
    <w:p w:rsidR="00E73505" w:rsidRPr="00D70584" w:rsidRDefault="00E73505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Page 233: what about combination of AGAIN and OFTEN? Also, if the different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position</w:t>
      </w:r>
      <w:proofErr w:type="gramEnd"/>
      <w:r w:rsidRPr="00D70584">
        <w:rPr>
          <w:lang w:val="en-US"/>
        </w:rPr>
        <w:t xml:space="preserve"> of OFTEN and SELDOM is the result of object shift, I would predict that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OFTEN can also follow the object when it is definite.</w:t>
      </w:r>
      <w:proofErr w:type="gramEnd"/>
      <w:r w:rsidRPr="00D70584">
        <w:rPr>
          <w:lang w:val="en-US"/>
        </w:rPr>
        <w:t xml:space="preserve"> </w:t>
      </w:r>
    </w:p>
    <w:p w:rsidR="00BD63BE" w:rsidRDefault="00BD63BE" w:rsidP="00D70584">
      <w:pPr>
        <w:rPr>
          <w:lang w:val="en-US"/>
        </w:rPr>
      </w:pPr>
    </w:p>
    <w:p w:rsidR="00BD63BE" w:rsidRDefault="00BD63BE" w:rsidP="00BD63BE">
      <w:pPr>
        <w:ind w:left="708"/>
        <w:rPr>
          <w:lang w:val="en-US"/>
        </w:rPr>
      </w:pPr>
      <w:r>
        <w:rPr>
          <w:lang w:val="en-US"/>
        </w:rPr>
        <w:t>I added some examples and a brief discussion.</w:t>
      </w:r>
    </w:p>
    <w:p w:rsidR="00BD63BE" w:rsidRPr="00D70584" w:rsidRDefault="00BD63BE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First</w:t>
      </w:r>
      <w:proofErr w:type="gramEnd"/>
      <w:r w:rsidRPr="00D70584">
        <w:rPr>
          <w:lang w:val="en-US"/>
        </w:rPr>
        <w:t xml:space="preserve"> paragraph on page 188: left- vs. right headed: alternatively, as mentioned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previously  in  the  book,  movement  of  an  XP  to  specifier  only  in  the  case  of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higher</w:t>
      </w:r>
      <w:proofErr w:type="gramEnd"/>
      <w:r w:rsidRPr="00D70584">
        <w:rPr>
          <w:lang w:val="en-US"/>
        </w:rPr>
        <w:t xml:space="preserve"> CP area. This possibility could be repeated here. </w:t>
      </w:r>
    </w:p>
    <w:p w:rsidR="00DC0C12" w:rsidRDefault="00DC0C12" w:rsidP="00D70584">
      <w:pPr>
        <w:rPr>
          <w:lang w:val="en-US"/>
        </w:rPr>
      </w:pPr>
    </w:p>
    <w:p w:rsidR="00DC0C12" w:rsidRDefault="006C1DD6" w:rsidP="00DC0C12">
      <w:pPr>
        <w:ind w:left="708"/>
        <w:rPr>
          <w:lang w:val="en-US"/>
        </w:rPr>
      </w:pPr>
      <w:proofErr w:type="gramStart"/>
      <w:r>
        <w:rPr>
          <w:lang w:val="en-US"/>
        </w:rPr>
        <w:t>Added.</w:t>
      </w:r>
      <w:proofErr w:type="gramEnd"/>
    </w:p>
    <w:p w:rsidR="00DC0C12" w:rsidRPr="00D70584" w:rsidRDefault="00DC0C12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Non</w:t>
      </w:r>
      <w:proofErr w:type="gramEnd"/>
      <w:r w:rsidRPr="00D70584">
        <w:rPr>
          <w:lang w:val="en-US"/>
        </w:rPr>
        <w:t xml:space="preserve">-manuals and not-at-issue meaning (page 218): First, I think the claim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below  header  3.12.2  is  too  strong;  it  has  just  been  shown  that  </w:t>
      </w:r>
      <w:proofErr w:type="spellStart"/>
      <w:r w:rsidRPr="00D70584">
        <w:rPr>
          <w:lang w:val="en-US"/>
        </w:rPr>
        <w:t>scalarity</w:t>
      </w:r>
      <w:proofErr w:type="spellEnd"/>
      <w:r w:rsidRPr="00D70584">
        <w:rPr>
          <w:lang w:val="en-US"/>
        </w:rPr>
        <w:t xml:space="preserve">,  a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category  above  T,  is  not  marked  by  upper-face  non-manuals.  Second</w:t>
      </w:r>
      <w:proofErr w:type="gramStart"/>
      <w:r w:rsidRPr="00D70584">
        <w:rPr>
          <w:lang w:val="en-US"/>
        </w:rPr>
        <w:t>,  the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claim  that  non-manuals  in  general  only  contribute  not-at-issue  meaning  also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appears</w:t>
      </w:r>
      <w:proofErr w:type="gramEnd"/>
      <w:r w:rsidRPr="00D70584">
        <w:rPr>
          <w:lang w:val="en-US"/>
        </w:rPr>
        <w:t xml:space="preserve"> too strong. This only holds for the non-manuals discussed here, i.e.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non-</w:t>
      </w:r>
      <w:proofErr w:type="gramStart"/>
      <w:r w:rsidRPr="00D70584">
        <w:rPr>
          <w:lang w:val="en-US"/>
        </w:rPr>
        <w:t>manuals  related</w:t>
      </w:r>
      <w:proofErr w:type="gramEnd"/>
      <w:r w:rsidRPr="00D70584">
        <w:rPr>
          <w:lang w:val="en-US"/>
        </w:rPr>
        <w:t xml:space="preserve">  to  categories  above  T.  </w:t>
      </w:r>
      <w:proofErr w:type="gramStart"/>
      <w:r w:rsidRPr="00D70584">
        <w:rPr>
          <w:lang w:val="en-US"/>
        </w:rPr>
        <w:t>I  refer</w:t>
      </w:r>
      <w:proofErr w:type="gramEnd"/>
      <w:r w:rsidRPr="00D70584">
        <w:rPr>
          <w:lang w:val="en-US"/>
        </w:rPr>
        <w:t xml:space="preserve">  back  to  my  note  above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concerning  lexical</w:t>
      </w:r>
      <w:proofErr w:type="gramEnd"/>
      <w:r w:rsidRPr="00D70584">
        <w:rPr>
          <w:lang w:val="en-US"/>
        </w:rPr>
        <w:t xml:space="preserve">  non-manuals,  but  negative  headshakes  may  also  behave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differently</w:t>
      </w:r>
      <w:proofErr w:type="gramEnd"/>
      <w:r w:rsidRPr="00D70584">
        <w:rPr>
          <w:lang w:val="en-US"/>
        </w:rPr>
        <w:t xml:space="preserve"> (‘He did not buy a book’ marked only by headshake in DGS can most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certainly</w:t>
      </w:r>
      <w:proofErr w:type="gramEnd"/>
      <w:r w:rsidRPr="00D70584">
        <w:rPr>
          <w:lang w:val="en-US"/>
        </w:rPr>
        <w:t xml:space="preserve"> receive the reaction ‘That’s not true. He bought a book.’). Negation is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interesting,  as  it  has  been  claimed  that  it’s  position  vis-à-vis  Tense  can  be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parameterized</w:t>
      </w:r>
      <w:proofErr w:type="gramEnd"/>
      <w:r w:rsidRPr="00D70584">
        <w:rPr>
          <w:lang w:val="en-US"/>
        </w:rPr>
        <w:t xml:space="preserve">. I realize, of course, that FB does not address negation, so my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concern</w:t>
      </w:r>
      <w:proofErr w:type="gramEnd"/>
      <w:r w:rsidRPr="00D70584">
        <w:rPr>
          <w:lang w:val="en-US"/>
        </w:rPr>
        <w:t xml:space="preserve"> is only about the scope of the statement made here (and again in the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Summary on page 260).</w:t>
      </w:r>
      <w:proofErr w:type="gramEnd"/>
      <w:r w:rsidRPr="00D70584">
        <w:rPr>
          <w:lang w:val="en-US"/>
        </w:rPr>
        <w:t xml:space="preserve"> </w:t>
      </w:r>
    </w:p>
    <w:p w:rsidR="00DC0C12" w:rsidRDefault="00DC0C12" w:rsidP="00D70584">
      <w:pPr>
        <w:rPr>
          <w:lang w:val="en-US"/>
        </w:rPr>
      </w:pPr>
    </w:p>
    <w:p w:rsidR="00DC0C12" w:rsidRDefault="00DC0C12" w:rsidP="00DC0C12">
      <w:pPr>
        <w:ind w:left="708"/>
        <w:rPr>
          <w:lang w:val="en-US"/>
        </w:rPr>
      </w:pPr>
      <w:r>
        <w:rPr>
          <w:lang w:val="en-US"/>
        </w:rPr>
        <w:t xml:space="preserve">Thanks! This actually was way too broad! </w:t>
      </w:r>
      <w:proofErr w:type="gramStart"/>
      <w:r>
        <w:rPr>
          <w:lang w:val="en-US"/>
        </w:rPr>
        <w:t>Changed both in the Section as well as in the summary.</w:t>
      </w:r>
      <w:proofErr w:type="gramEnd"/>
    </w:p>
    <w:p w:rsidR="00DC0C12" w:rsidRPr="00D70584" w:rsidRDefault="00DC0C12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224: as for position of modals, remember that on page 83, it was said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lastRenderedPageBreak/>
        <w:t>that</w:t>
      </w:r>
      <w:proofErr w:type="gramEnd"/>
      <w:r w:rsidRPr="00D70584">
        <w:rPr>
          <w:lang w:val="en-US"/>
        </w:rPr>
        <w:t xml:space="preserve"> they “follow rather than precede the verb”. In (52), I was wondering about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two</w:t>
      </w:r>
      <w:proofErr w:type="gramEnd"/>
      <w:r w:rsidRPr="00D70584">
        <w:rPr>
          <w:lang w:val="en-US"/>
        </w:rPr>
        <w:t xml:space="preserve"> modals being adjacent (e.g. MUST CAN BIKE-RIDE). </w:t>
      </w:r>
    </w:p>
    <w:p w:rsidR="00DC0C12" w:rsidRDefault="00DC0C12" w:rsidP="00D70584">
      <w:pPr>
        <w:rPr>
          <w:lang w:val="en-US"/>
        </w:rPr>
      </w:pPr>
    </w:p>
    <w:p w:rsidR="00DC0C12" w:rsidRDefault="00DC0C12" w:rsidP="00DC0C12">
      <w:pPr>
        <w:ind w:left="708"/>
        <w:rPr>
          <w:lang w:val="en-US"/>
        </w:rPr>
      </w:pPr>
      <w:r>
        <w:rPr>
          <w:lang w:val="en-US"/>
        </w:rPr>
        <w:t>I had the same question and</w:t>
      </w:r>
      <w:r w:rsidR="00D02CD6">
        <w:rPr>
          <w:lang w:val="en-US"/>
        </w:rPr>
        <w:t>, fortunately,</w:t>
      </w:r>
      <w:r>
        <w:rPr>
          <w:lang w:val="en-US"/>
        </w:rPr>
        <w:t xml:space="preserve"> have a lot of data</w:t>
      </w:r>
      <w:r w:rsidR="00D02CD6">
        <w:rPr>
          <w:lang w:val="en-US"/>
        </w:rPr>
        <w:t xml:space="preserve"> on this. </w:t>
      </w:r>
      <w:r>
        <w:rPr>
          <w:lang w:val="en-US"/>
        </w:rPr>
        <w:t>I added examples showing that it is only the relative order that matters here.</w:t>
      </w:r>
    </w:p>
    <w:p w:rsidR="00DC0C12" w:rsidRPr="00D70584" w:rsidRDefault="00DC0C12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Similarly</w:t>
      </w:r>
      <w:proofErr w:type="gramEnd"/>
      <w:r w:rsidRPr="00D70584">
        <w:rPr>
          <w:lang w:val="en-US"/>
        </w:rPr>
        <w:t xml:space="preserve">, on page 228, I was wondering about other positions for USUALLY  /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TYPICALLY: clause-initial and between O and V. Actually, this is a more general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note</w:t>
      </w:r>
      <w:proofErr w:type="gramEnd"/>
      <w:r w:rsidRPr="00D70584">
        <w:rPr>
          <w:lang w:val="en-US"/>
        </w:rPr>
        <w:t xml:space="preserve">: for various manual markers, it is made clear that they precede VP and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that</w:t>
      </w:r>
      <w:proofErr w:type="gramEnd"/>
      <w:r w:rsidRPr="00D70584">
        <w:rPr>
          <w:lang w:val="en-US"/>
        </w:rPr>
        <w:t xml:space="preserve"> clause-final placement is ungrammatical (except if there is an </w:t>
      </w:r>
      <w:proofErr w:type="spellStart"/>
      <w:r w:rsidRPr="00D70584">
        <w:rPr>
          <w:lang w:val="en-US"/>
        </w:rPr>
        <w:t>intonational</w:t>
      </w:r>
      <w:proofErr w:type="spell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break</w:t>
      </w:r>
      <w:proofErr w:type="gramEnd"/>
      <w:r w:rsidRPr="00D70584">
        <w:rPr>
          <w:lang w:val="en-US"/>
        </w:rPr>
        <w:t xml:space="preserve">), but the position between object and verb is usually not addressed (e.g.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86). </w:t>
      </w:r>
      <w:proofErr w:type="gramStart"/>
      <w:r w:rsidRPr="00D70584">
        <w:rPr>
          <w:lang w:val="en-US"/>
        </w:rPr>
        <w:t>In</w:t>
      </w:r>
      <w:proofErr w:type="gramEnd"/>
      <w:r w:rsidRPr="00D70584">
        <w:rPr>
          <w:lang w:val="en-US"/>
        </w:rPr>
        <w:t xml:space="preserve"> (67) vs. (68), the different positons of the two markers are not addressed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–  here</w:t>
      </w:r>
      <w:proofErr w:type="gramEnd"/>
      <w:r w:rsidRPr="00D70584">
        <w:rPr>
          <w:lang w:val="en-US"/>
        </w:rPr>
        <w:t xml:space="preserve">  INTENTIONALLY  actually  appears  between  object  and  verb.  </w:t>
      </w:r>
      <w:proofErr w:type="gramStart"/>
      <w:r w:rsidRPr="00D70584">
        <w:rPr>
          <w:lang w:val="en-US"/>
        </w:rPr>
        <w:t>Maybe  a</w:t>
      </w:r>
      <w:proofErr w:type="gramEnd"/>
      <w:r w:rsidRPr="00D70584">
        <w:rPr>
          <w:lang w:val="en-US"/>
        </w:rPr>
        <w:t xml:space="preserve">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general</w:t>
      </w:r>
      <w:proofErr w:type="gramEnd"/>
      <w:r w:rsidRPr="00D70584">
        <w:rPr>
          <w:lang w:val="en-US"/>
        </w:rPr>
        <w:t xml:space="preserve"> remark would solve the problem. </w:t>
      </w:r>
    </w:p>
    <w:p w:rsidR="00964309" w:rsidRDefault="00964309" w:rsidP="00D70584">
      <w:pPr>
        <w:rPr>
          <w:lang w:val="en-US"/>
        </w:rPr>
      </w:pPr>
    </w:p>
    <w:p w:rsidR="00964309" w:rsidRPr="00964309" w:rsidRDefault="00964309" w:rsidP="00964309">
      <w:pPr>
        <w:ind w:left="708"/>
        <w:rPr>
          <w:lang w:val="en-US"/>
        </w:rPr>
      </w:pPr>
      <w:r>
        <w:rPr>
          <w:lang w:val="en-US"/>
        </w:rPr>
        <w:t xml:space="preserve">I made a general remark after example (68) and pointed back to the remark about the </w:t>
      </w:r>
      <w:r>
        <w:rPr>
          <w:i/>
          <w:lang w:val="en-US"/>
        </w:rPr>
        <w:t>seldom</w:t>
      </w:r>
      <w:r>
        <w:rPr>
          <w:lang w:val="en-US"/>
        </w:rPr>
        <w:t>-examples.</w:t>
      </w:r>
    </w:p>
    <w:p w:rsidR="00964309" w:rsidRPr="00D70584" w:rsidRDefault="00964309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It is also worth noting that </w:t>
      </w:r>
      <w:proofErr w:type="spellStart"/>
      <w:r w:rsidRPr="00D70584">
        <w:rPr>
          <w:lang w:val="en-US"/>
        </w:rPr>
        <w:t>Hoiting</w:t>
      </w:r>
      <w:proofErr w:type="spellEnd"/>
      <w:r w:rsidRPr="00D70584">
        <w:rPr>
          <w:lang w:val="en-US"/>
        </w:rPr>
        <w:t xml:space="preserve"> &amp; </w:t>
      </w:r>
      <w:proofErr w:type="spellStart"/>
      <w:r w:rsidRPr="00D70584">
        <w:rPr>
          <w:lang w:val="en-US"/>
        </w:rPr>
        <w:t>Slobin</w:t>
      </w:r>
      <w:proofErr w:type="spellEnd"/>
      <w:r w:rsidRPr="00D70584">
        <w:rPr>
          <w:lang w:val="en-US"/>
        </w:rPr>
        <w:t xml:space="preserve"> (2001) describe the use of lower-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face  non-manuals  for  certain  aspect  types  (iterative,  habitual)  in  NGT.  Of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course,  this  may  well  be  different  in  DGS,  but  given  that  the  bodily-mapping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hypothesis  is  meant  to  apply  “maybe  universally  in  all  sign  languages”,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something</w:t>
      </w:r>
      <w:proofErr w:type="gramEnd"/>
      <w:r w:rsidRPr="00D70584">
        <w:rPr>
          <w:lang w:val="en-US"/>
        </w:rPr>
        <w:t xml:space="preserve"> has to be said about possible non-manual aspect marking. </w:t>
      </w:r>
    </w:p>
    <w:p w:rsidR="00FA3340" w:rsidRDefault="00FA3340" w:rsidP="00D70584">
      <w:pPr>
        <w:rPr>
          <w:lang w:val="en-US"/>
        </w:rPr>
      </w:pPr>
    </w:p>
    <w:p w:rsidR="00FA3340" w:rsidRDefault="00FA3340" w:rsidP="00FA3340">
      <w:pPr>
        <w:ind w:left="708"/>
        <w:rPr>
          <w:lang w:val="en-US"/>
        </w:rPr>
      </w:pPr>
      <w:r>
        <w:rPr>
          <w:lang w:val="en-US"/>
        </w:rPr>
        <w:t>I added a discussion of this at the end of Section 5.1.</w:t>
      </w:r>
    </w:p>
    <w:p w:rsidR="002C4F9F" w:rsidRPr="00D70584" w:rsidRDefault="002C4F9F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As</w:t>
      </w:r>
      <w:proofErr w:type="gramEnd"/>
      <w:r w:rsidRPr="00D70584">
        <w:rPr>
          <w:lang w:val="en-US"/>
        </w:rPr>
        <w:t xml:space="preserve"> FB frequently refers to </w:t>
      </w:r>
      <w:proofErr w:type="spellStart"/>
      <w:r w:rsidRPr="00D70584">
        <w:rPr>
          <w:lang w:val="en-US"/>
        </w:rPr>
        <w:t>Happ</w:t>
      </w:r>
      <w:proofErr w:type="spellEnd"/>
      <w:r w:rsidRPr="00D70584">
        <w:rPr>
          <w:lang w:val="en-US"/>
        </w:rPr>
        <w:t xml:space="preserve"> &amp; </w:t>
      </w:r>
      <w:proofErr w:type="spellStart"/>
      <w:r w:rsidRPr="00D70584">
        <w:rPr>
          <w:lang w:val="en-US"/>
        </w:rPr>
        <w:t>Vorköper</w:t>
      </w:r>
      <w:proofErr w:type="spellEnd"/>
      <w:r w:rsidRPr="00D70584">
        <w:rPr>
          <w:lang w:val="en-US"/>
        </w:rPr>
        <w:t xml:space="preserve">, I was wondering about the relation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of</w:t>
      </w:r>
      <w:proofErr w:type="gramEnd"/>
      <w:r w:rsidRPr="00D70584">
        <w:rPr>
          <w:lang w:val="en-US"/>
        </w:rPr>
        <w:t xml:space="preserve"> the sign glossed as ALREADY in 3.25 to the sign that H&amp;V gloss as PERF. In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H&amp;V this sign consistently occupies a clause-final position. Note that H&amp;V also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mention</w:t>
      </w:r>
      <w:proofErr w:type="gramEnd"/>
      <w:r w:rsidRPr="00D70584">
        <w:rPr>
          <w:lang w:val="en-US"/>
        </w:rPr>
        <w:t xml:space="preserve"> the use of a head nod in this context (also see Grose 2003). </w:t>
      </w:r>
    </w:p>
    <w:p w:rsidR="002C4F9F" w:rsidRDefault="002C4F9F" w:rsidP="00D70584">
      <w:pPr>
        <w:rPr>
          <w:lang w:val="en-US"/>
        </w:rPr>
      </w:pPr>
    </w:p>
    <w:p w:rsidR="002C4F9F" w:rsidRDefault="002C4F9F" w:rsidP="002C4F9F">
      <w:pPr>
        <w:ind w:left="708"/>
        <w:rPr>
          <w:lang w:val="en-US"/>
        </w:rPr>
      </w:pPr>
      <w:r>
        <w:rPr>
          <w:lang w:val="en-US"/>
        </w:rPr>
        <w:lastRenderedPageBreak/>
        <w:t xml:space="preserve">I added a footnote that the sign </w:t>
      </w:r>
      <w:r w:rsidRPr="002C4F9F">
        <w:rPr>
          <w:smallCaps/>
          <w:lang w:val="en-US"/>
        </w:rPr>
        <w:t>already</w:t>
      </w:r>
      <w:r>
        <w:rPr>
          <w:lang w:val="en-US"/>
        </w:rPr>
        <w:t xml:space="preserve"> is different from what H&amp;V gloss </w:t>
      </w:r>
      <w:r w:rsidRPr="002C4F9F">
        <w:rPr>
          <w:smallCaps/>
          <w:lang w:val="en-US"/>
        </w:rPr>
        <w:t>perf</w:t>
      </w:r>
      <w:r>
        <w:rPr>
          <w:lang w:val="en-US"/>
        </w:rPr>
        <w:t>.</w:t>
      </w:r>
    </w:p>
    <w:p w:rsidR="002C4F9F" w:rsidRPr="00D70584" w:rsidRDefault="002C4F9F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241: I’m insecure but I learned that NOT-YET is the negative counterpart of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ALREADY and not of STILL.</w:t>
      </w:r>
      <w:proofErr w:type="gramEnd"/>
      <w:r w:rsidRPr="00D70584">
        <w:rPr>
          <w:lang w:val="en-US"/>
        </w:rPr>
        <w:t xml:space="preserve"> </w:t>
      </w:r>
      <w:proofErr w:type="gramStart"/>
      <w:r w:rsidRPr="00D70584">
        <w:rPr>
          <w:lang w:val="en-US"/>
        </w:rPr>
        <w:t xml:space="preserve">According to </w:t>
      </w:r>
      <w:proofErr w:type="spellStart"/>
      <w:r w:rsidRPr="00D70584">
        <w:rPr>
          <w:lang w:val="en-US"/>
        </w:rPr>
        <w:t>Happ</w:t>
      </w:r>
      <w:proofErr w:type="spellEnd"/>
      <w:r w:rsidRPr="00D70584">
        <w:rPr>
          <w:lang w:val="en-US"/>
        </w:rPr>
        <w:t xml:space="preserve"> &amp; </w:t>
      </w:r>
      <w:proofErr w:type="spellStart"/>
      <w:r w:rsidRPr="00D70584">
        <w:rPr>
          <w:lang w:val="en-US"/>
        </w:rPr>
        <w:t>Vorköper</w:t>
      </w:r>
      <w:proofErr w:type="spellEnd"/>
      <w:r w:rsidRPr="00D70584">
        <w:rPr>
          <w:lang w:val="en-US"/>
        </w:rPr>
        <w:t xml:space="preserve"> and </w:t>
      </w:r>
      <w:proofErr w:type="spellStart"/>
      <w:r w:rsidRPr="00D70584">
        <w:rPr>
          <w:lang w:val="en-US"/>
        </w:rPr>
        <w:t>Papaspyrou</w:t>
      </w:r>
      <w:proofErr w:type="spellEnd"/>
      <w:r w:rsidRPr="00D70584">
        <w:rPr>
          <w:lang w:val="en-US"/>
        </w:rPr>
        <w:t xml:space="preserve"> et al.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NOT-YET occupies a clause-final position. Actually, it is not entirely clear why FB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sometimes  refers  to  these  sources  for  alternative  positons  of  the  relevant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manual</w:t>
      </w:r>
      <w:proofErr w:type="gramEnd"/>
      <w:r w:rsidRPr="00D70584">
        <w:rPr>
          <w:lang w:val="en-US"/>
        </w:rPr>
        <w:t xml:space="preserve"> markers, and sometimes doesn’t. </w:t>
      </w:r>
    </w:p>
    <w:p w:rsidR="003D3388" w:rsidRDefault="003D3388" w:rsidP="00D70584">
      <w:pPr>
        <w:rPr>
          <w:lang w:val="en-US"/>
        </w:rPr>
      </w:pPr>
    </w:p>
    <w:p w:rsidR="003D3388" w:rsidRDefault="003D3388" w:rsidP="003D3388">
      <w:pPr>
        <w:ind w:left="708"/>
        <w:rPr>
          <w:lang w:val="en-US"/>
        </w:rPr>
      </w:pPr>
      <w:r>
        <w:rPr>
          <w:lang w:val="en-US"/>
        </w:rPr>
        <w:t xml:space="preserve">True! This was a mistake! I moved the examples in the section about </w:t>
      </w:r>
      <w:r w:rsidRPr="003D3388">
        <w:rPr>
          <w:smallCaps/>
          <w:lang w:val="en-US"/>
        </w:rPr>
        <w:t>already</w:t>
      </w:r>
      <w:r>
        <w:rPr>
          <w:lang w:val="en-US"/>
        </w:rPr>
        <w:t xml:space="preserve">. I also made a note that </w:t>
      </w:r>
      <w:r w:rsidRPr="003D3388">
        <w:rPr>
          <w:smallCaps/>
          <w:lang w:val="en-US"/>
        </w:rPr>
        <w:t>not-yet</w:t>
      </w:r>
      <w:r>
        <w:rPr>
          <w:lang w:val="en-US"/>
        </w:rPr>
        <w:t xml:space="preserve"> was described as occurring clause-finally. I wasn’t aware of this. I think this may be a dialectal variation. </w:t>
      </w:r>
    </w:p>
    <w:p w:rsidR="003D3388" w:rsidRPr="00D70584" w:rsidRDefault="003D3388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In</w:t>
      </w:r>
      <w:proofErr w:type="gramEnd"/>
      <w:r w:rsidRPr="00D70584">
        <w:rPr>
          <w:lang w:val="en-US"/>
        </w:rPr>
        <w:t xml:space="preserve"> the context of 3.29, it may be interesting to note that the non-manual marker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(==), according to my experience, is not only used for the temporal meaning of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‘</w:t>
      </w:r>
      <w:proofErr w:type="gramStart"/>
      <w:r w:rsidRPr="00D70584">
        <w:rPr>
          <w:lang w:val="en-US"/>
        </w:rPr>
        <w:t>just</w:t>
      </w:r>
      <w:proofErr w:type="gramEnd"/>
      <w:r w:rsidRPr="00D70584">
        <w:rPr>
          <w:lang w:val="en-US"/>
        </w:rPr>
        <w:t xml:space="preserve">’ but also for the spatial meaning (‘just around the corner’). Wouldn’t that </w:t>
      </w:r>
      <w:proofErr w:type="gramStart"/>
      <w:r w:rsidRPr="00D70584">
        <w:rPr>
          <w:lang w:val="en-US"/>
        </w:rPr>
        <w:t>be</w:t>
      </w:r>
      <w:proofErr w:type="gramEnd"/>
      <w:r w:rsidRPr="00D70584">
        <w:rPr>
          <w:lang w:val="en-US"/>
        </w:rPr>
        <w:t xml:space="preserve">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additional</w:t>
      </w:r>
      <w:proofErr w:type="gramEnd"/>
      <w:r w:rsidRPr="00D70584">
        <w:rPr>
          <w:lang w:val="en-US"/>
        </w:rPr>
        <w:t xml:space="preserve"> evidence in favor of the claim made here? </w:t>
      </w:r>
    </w:p>
    <w:p w:rsidR="007F4410" w:rsidRDefault="007F4410" w:rsidP="00D70584">
      <w:pPr>
        <w:rPr>
          <w:lang w:val="en-US"/>
        </w:rPr>
      </w:pPr>
    </w:p>
    <w:p w:rsidR="007F4410" w:rsidRDefault="007F4410" w:rsidP="007F4410">
      <w:pPr>
        <w:ind w:left="708"/>
        <w:rPr>
          <w:lang w:val="en-US"/>
        </w:rPr>
      </w:pPr>
      <w:r>
        <w:rPr>
          <w:lang w:val="en-US"/>
        </w:rPr>
        <w:t>I will check this in future elicitation sessions. Thanks!</w:t>
      </w:r>
    </w:p>
    <w:p w:rsidR="007F4410" w:rsidRPr="00D70584" w:rsidRDefault="007F4410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In</w:t>
      </w:r>
      <w:proofErr w:type="gramEnd"/>
      <w:r w:rsidRPr="00D70584">
        <w:rPr>
          <w:lang w:val="en-US"/>
        </w:rPr>
        <w:t xml:space="preserve"> the context of 3.33 and 3.34, I was wondering about the aspect type that has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been</w:t>
      </w:r>
      <w:proofErr w:type="gramEnd"/>
      <w:r w:rsidRPr="00D70584">
        <w:rPr>
          <w:lang w:val="en-US"/>
        </w:rPr>
        <w:t xml:space="preserve"> labeled 'unrealized inceptive’ (Liddell 1984) or ‘delayed completive’ in the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literature</w:t>
      </w:r>
      <w:proofErr w:type="gramEnd"/>
      <w:r w:rsidRPr="00D70584">
        <w:rPr>
          <w:lang w:val="en-US"/>
        </w:rPr>
        <w:t xml:space="preserve"> – </w:t>
      </w:r>
      <w:proofErr w:type="spellStart"/>
      <w:r w:rsidRPr="00D70584">
        <w:rPr>
          <w:lang w:val="en-US"/>
        </w:rPr>
        <w:t>Rathmann</w:t>
      </w:r>
      <w:proofErr w:type="spellEnd"/>
      <w:r w:rsidRPr="00D70584">
        <w:rPr>
          <w:lang w:val="en-US"/>
        </w:rPr>
        <w:t xml:space="preserve"> subsumes these under the label ‘conative’ (but ‘conative’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is</w:t>
      </w:r>
      <w:proofErr w:type="gramEnd"/>
      <w:r w:rsidRPr="00D70584">
        <w:rPr>
          <w:lang w:val="en-US"/>
        </w:rPr>
        <w:t xml:space="preserve"> only addressed in 3.38); see </w:t>
      </w:r>
      <w:proofErr w:type="spellStart"/>
      <w:r w:rsidRPr="00D70584">
        <w:rPr>
          <w:lang w:val="en-US"/>
        </w:rPr>
        <w:t>Rathmann</w:t>
      </w:r>
      <w:proofErr w:type="spellEnd"/>
      <w:r w:rsidRPr="00D70584">
        <w:rPr>
          <w:lang w:val="en-US"/>
        </w:rPr>
        <w:t xml:space="preserve"> (2005: 43f). </w:t>
      </w:r>
    </w:p>
    <w:p w:rsidR="00287DBC" w:rsidRDefault="00287DBC" w:rsidP="00D70584">
      <w:pPr>
        <w:rPr>
          <w:lang w:val="en-US"/>
        </w:rPr>
      </w:pPr>
    </w:p>
    <w:p w:rsidR="00287DBC" w:rsidRDefault="00287DBC" w:rsidP="00287DBC">
      <w:pPr>
        <w:ind w:left="708"/>
        <w:rPr>
          <w:lang w:val="en-US"/>
        </w:rPr>
      </w:pPr>
      <w:r>
        <w:rPr>
          <w:lang w:val="en-US"/>
        </w:rPr>
        <w:t>The unrealized inceptive is discussed in Section 4.38.1.</w:t>
      </w:r>
    </w:p>
    <w:p w:rsidR="00287DBC" w:rsidRPr="00D70584" w:rsidRDefault="00287DBC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I  got  a  bit  confused  about  Section  3.39  on  completive  aspect.  </w:t>
      </w:r>
      <w:proofErr w:type="gramStart"/>
      <w:r w:rsidRPr="00D70584">
        <w:rPr>
          <w:lang w:val="en-US"/>
        </w:rPr>
        <w:t>In  the</w:t>
      </w:r>
      <w:proofErr w:type="gramEnd"/>
      <w:r w:rsidRPr="00D70584">
        <w:rPr>
          <w:lang w:val="en-US"/>
        </w:rPr>
        <w:t xml:space="preserve">  sign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language</w:t>
      </w:r>
      <w:proofErr w:type="gramEnd"/>
      <w:r w:rsidRPr="00D70584">
        <w:rPr>
          <w:lang w:val="en-US"/>
        </w:rPr>
        <w:t xml:space="preserve"> literature, the label is generally used to refer to the use of signs like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FINISH  (ASL,  Fischer  &amp;  Gough  1972/1999)  or  DONE/FATTO  (LIS),  not  to  the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meaning</w:t>
      </w:r>
      <w:proofErr w:type="gramEnd"/>
      <w:r w:rsidRPr="00D70584">
        <w:rPr>
          <w:lang w:val="en-US"/>
        </w:rPr>
        <w:t xml:space="preserve"> ‘completely’ – Oh, I realize that this issue is addressed in an excursus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on</w:t>
      </w:r>
      <w:proofErr w:type="gramEnd"/>
      <w:r w:rsidRPr="00D70584">
        <w:rPr>
          <w:lang w:val="en-US"/>
        </w:rPr>
        <w:t xml:space="preserve"> page 270. Maybe FB could already point to the excursus here, as otherwise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lastRenderedPageBreak/>
        <w:t>readers</w:t>
      </w:r>
      <w:proofErr w:type="gramEnd"/>
      <w:r w:rsidRPr="00D70584">
        <w:rPr>
          <w:lang w:val="en-US"/>
        </w:rPr>
        <w:t xml:space="preserve"> might stumble just like I did.  </w:t>
      </w:r>
    </w:p>
    <w:p w:rsidR="003D2227" w:rsidRDefault="003D2227" w:rsidP="00D70584">
      <w:pPr>
        <w:rPr>
          <w:lang w:val="en-US"/>
        </w:rPr>
      </w:pPr>
    </w:p>
    <w:p w:rsidR="003D2227" w:rsidRDefault="003D2227" w:rsidP="003D2227">
      <w:pPr>
        <w:ind w:left="708"/>
        <w:rPr>
          <w:lang w:val="en-US"/>
        </w:rPr>
      </w:pPr>
      <w:r>
        <w:rPr>
          <w:lang w:val="en-US"/>
        </w:rPr>
        <w:t>I made a pointer.</w:t>
      </w:r>
    </w:p>
    <w:p w:rsidR="003D2227" w:rsidRPr="00D70584" w:rsidRDefault="003D2227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</w:t>
      </w:r>
      <w:proofErr w:type="gramEnd"/>
      <w:r w:rsidRPr="00D70584">
        <w:rPr>
          <w:lang w:val="en-US"/>
        </w:rPr>
        <w:t xml:space="preserve"> have to admit that I got quite confused with </w:t>
      </w:r>
      <w:proofErr w:type="spellStart"/>
      <w:r w:rsidRPr="00D70584">
        <w:rPr>
          <w:lang w:val="en-US"/>
        </w:rPr>
        <w:t>celerative</w:t>
      </w:r>
      <w:proofErr w:type="spellEnd"/>
      <w:r w:rsidRPr="00D70584">
        <w:rPr>
          <w:lang w:val="en-US"/>
        </w:rPr>
        <w:t xml:space="preserve"> aspect II. This follows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continuative  aspect  II,  and  it  is  said  that  </w:t>
      </w:r>
      <w:proofErr w:type="spellStart"/>
      <w:r w:rsidRPr="00D70584">
        <w:rPr>
          <w:lang w:val="en-US"/>
        </w:rPr>
        <w:t>celerative</w:t>
      </w:r>
      <w:proofErr w:type="spellEnd"/>
      <w:r w:rsidRPr="00D70584">
        <w:rPr>
          <w:lang w:val="en-US"/>
        </w:rPr>
        <w:t xml:space="preserve">  aspect  II  corresponds  to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durative  aspect,  which  in  turn  (for  ASL)  has  been  subsumed  under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continuative</w:t>
      </w:r>
      <w:proofErr w:type="gramEnd"/>
      <w:r w:rsidRPr="00D70584">
        <w:rPr>
          <w:lang w:val="en-US"/>
        </w:rPr>
        <w:t xml:space="preserve">.  I  am  aware  that  in  the  sign  language  literature,  ‘durative’  and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‘continuative’  are  often  used  for  the  same  aspect  type,  but  I  really  don’t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understand</w:t>
      </w:r>
      <w:proofErr w:type="gramEnd"/>
      <w:r w:rsidRPr="00D70584">
        <w:rPr>
          <w:lang w:val="en-US"/>
        </w:rPr>
        <w:t xml:space="preserve"> how the meanings ‘fast/early’ (in header 4.5) relate to continuative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or  durative,  that  is,  to  the  examples  in  (9);  also,  I  don’t  see  the  relation  to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celerative</w:t>
      </w:r>
      <w:proofErr w:type="spellEnd"/>
      <w:proofErr w:type="gramEnd"/>
      <w:r w:rsidRPr="00D70584">
        <w:rPr>
          <w:lang w:val="en-US"/>
        </w:rPr>
        <w:t xml:space="preserve"> aspect I (‘raise hand quickly’). I’m not convinced that the aspectual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meanings</w:t>
      </w:r>
      <w:proofErr w:type="gramEnd"/>
      <w:r w:rsidRPr="00D70584">
        <w:rPr>
          <w:lang w:val="en-US"/>
        </w:rPr>
        <w:t xml:space="preserve"> in (9) have anything to do with the speed of the action; there is not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necessarily</w:t>
      </w:r>
      <w:proofErr w:type="gramEnd"/>
      <w:r w:rsidRPr="00D70584">
        <w:rPr>
          <w:lang w:val="en-US"/>
        </w:rPr>
        <w:t xml:space="preserve"> a ‘slow’ reading in these examples. </w:t>
      </w:r>
    </w:p>
    <w:p w:rsidR="00FA3340" w:rsidRDefault="00FA3340" w:rsidP="00D70584">
      <w:pPr>
        <w:rPr>
          <w:lang w:val="en-US"/>
        </w:rPr>
      </w:pPr>
    </w:p>
    <w:p w:rsidR="00C05A48" w:rsidRPr="00D341F4" w:rsidRDefault="000C1635" w:rsidP="00C05A48">
      <w:pPr>
        <w:ind w:left="708"/>
        <w:rPr>
          <w:lang w:val="en-US"/>
        </w:rPr>
      </w:pPr>
      <w:r>
        <w:rPr>
          <w:lang w:val="en-US"/>
        </w:rPr>
        <w:t>You are confused because I was confused. I mixed up two different things: The temporal extension of an event and its speed. My fault! I reorganized the section and added a new section 5.3 to discuss</w:t>
      </w:r>
      <w:r w:rsidR="00926E43">
        <w:rPr>
          <w:lang w:val="en-US"/>
        </w:rPr>
        <w:t xml:space="preserve"> what has been labeled</w:t>
      </w:r>
      <w:r>
        <w:rPr>
          <w:lang w:val="en-US"/>
        </w:rPr>
        <w:t xml:space="preserve"> ‘durative aspect’</w:t>
      </w:r>
      <w:r w:rsidR="00926E43">
        <w:rPr>
          <w:lang w:val="en-US"/>
        </w:rPr>
        <w:t xml:space="preserve"> in the sign language literature</w:t>
      </w:r>
      <w:r>
        <w:rPr>
          <w:lang w:val="en-US"/>
        </w:rPr>
        <w:t>.</w:t>
      </w:r>
      <w:r w:rsidR="00926E43">
        <w:rPr>
          <w:lang w:val="en-US"/>
        </w:rPr>
        <w:t xml:space="preserve"> There is a lot of work to do to clean up the terminological confusions caused by the many labels out there.</w:t>
      </w:r>
    </w:p>
    <w:p w:rsidR="00C05A48" w:rsidRDefault="00C05A48" w:rsidP="00C05A48">
      <w:pPr>
        <w:ind w:left="708"/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In  general,  I  was  struggling  a  little  bit  with  Chapter  4.  </w:t>
      </w:r>
      <w:proofErr w:type="gramStart"/>
      <w:r w:rsidRPr="00D70584">
        <w:rPr>
          <w:lang w:val="en-US"/>
        </w:rPr>
        <w:t>The  excursus</w:t>
      </w:r>
      <w:proofErr w:type="gramEnd"/>
      <w:r w:rsidRPr="00D70584">
        <w:rPr>
          <w:lang w:val="en-US"/>
        </w:rPr>
        <w:t xml:space="preserve">  on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perfective</w:t>
      </w:r>
      <w:proofErr w:type="gramEnd"/>
      <w:r w:rsidRPr="00D70584">
        <w:rPr>
          <w:lang w:val="en-US"/>
        </w:rPr>
        <w:t xml:space="preserve"> aspect is much appreciated, but it could be noted that it has been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claimed</w:t>
      </w:r>
      <w:proofErr w:type="gramEnd"/>
      <w:r w:rsidRPr="00D70584">
        <w:rPr>
          <w:lang w:val="en-US"/>
        </w:rPr>
        <w:t xml:space="preserve"> that e.g. ASL FINISH can be used for completive and perfective aspect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(</w:t>
      </w:r>
      <w:proofErr w:type="gramStart"/>
      <w:r w:rsidRPr="00D70584">
        <w:rPr>
          <w:lang w:val="en-US"/>
        </w:rPr>
        <w:t>also  see</w:t>
      </w:r>
      <w:proofErr w:type="gramEnd"/>
      <w:r w:rsidRPr="00D70584">
        <w:rPr>
          <w:lang w:val="en-US"/>
        </w:rPr>
        <w:t xml:space="preserve">  Meir  (1999)  on  Israeli  SL)  </w:t>
      </w:r>
      <w:proofErr w:type="gramStart"/>
      <w:r w:rsidRPr="00D70584">
        <w:rPr>
          <w:lang w:val="en-US"/>
        </w:rPr>
        <w:t>–  in</w:t>
      </w:r>
      <w:proofErr w:type="gramEnd"/>
      <w:r w:rsidRPr="00D70584">
        <w:rPr>
          <w:lang w:val="en-US"/>
        </w:rPr>
        <w:t xml:space="preserve">  both  spoken  and  sign  languages, </w:t>
      </w:r>
    </w:p>
    <w:p w:rsid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grammaticalization</w:t>
      </w:r>
      <w:proofErr w:type="spellEnd"/>
      <w:proofErr w:type="gramEnd"/>
      <w:r w:rsidRPr="00D70584">
        <w:rPr>
          <w:lang w:val="en-US"/>
        </w:rPr>
        <w:t xml:space="preserve"> may be involved. </w:t>
      </w:r>
    </w:p>
    <w:p w:rsidR="00215882" w:rsidRDefault="00215882" w:rsidP="00D70584">
      <w:pPr>
        <w:rPr>
          <w:lang w:val="en-US"/>
        </w:rPr>
      </w:pPr>
    </w:p>
    <w:p w:rsidR="00C41312" w:rsidRDefault="00C41312" w:rsidP="00C41312">
      <w:pPr>
        <w:ind w:left="708"/>
        <w:rPr>
          <w:lang w:val="en-US"/>
        </w:rPr>
      </w:pPr>
      <w:proofErr w:type="gramStart"/>
      <w:r>
        <w:rPr>
          <w:lang w:val="en-US"/>
        </w:rPr>
        <w:t>Included.</w:t>
      </w:r>
      <w:proofErr w:type="gramEnd"/>
    </w:p>
    <w:p w:rsidR="00215882" w:rsidRPr="00D70584" w:rsidRDefault="00215882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Below header 4.6.2: I don’t think “completive II is signed by incorporation into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the</w:t>
      </w:r>
      <w:proofErr w:type="gramEnd"/>
      <w:r w:rsidRPr="00D70584">
        <w:rPr>
          <w:lang w:val="en-US"/>
        </w:rPr>
        <w:t xml:space="preserve"> verb”; rather, it “is realized by modification of the verb”. The two examples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given</w:t>
      </w:r>
      <w:proofErr w:type="gramEnd"/>
      <w:r w:rsidRPr="00D70584">
        <w:rPr>
          <w:lang w:val="en-US"/>
        </w:rPr>
        <w:t xml:space="preserve"> are good, but what about other verbs, e.g. body anchored verbs? I don’t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lastRenderedPageBreak/>
        <w:t xml:space="preserve">understand  why  ‘completely  forget’  (page  256)  is  different  from  what  is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discussed</w:t>
      </w:r>
      <w:proofErr w:type="gramEnd"/>
      <w:r w:rsidRPr="00D70584">
        <w:rPr>
          <w:lang w:val="en-US"/>
        </w:rPr>
        <w:t xml:space="preserve"> here (because it does not have natural endpoint?). And what about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the</w:t>
      </w:r>
      <w:proofErr w:type="gramEnd"/>
      <w:r w:rsidRPr="00D70584">
        <w:rPr>
          <w:lang w:val="en-US"/>
        </w:rPr>
        <w:t xml:space="preserve"> ‘eat’ examples in 3.39 (distributive reading, it seems) versus 4.6?  </w:t>
      </w:r>
    </w:p>
    <w:p w:rsidR="00C41312" w:rsidRDefault="00C41312" w:rsidP="00D70584">
      <w:pPr>
        <w:rPr>
          <w:lang w:val="en-US"/>
        </w:rPr>
      </w:pPr>
    </w:p>
    <w:p w:rsidR="00C41312" w:rsidRDefault="00C41312" w:rsidP="00C41312">
      <w:pPr>
        <w:ind w:left="708"/>
        <w:rPr>
          <w:lang w:val="en-US"/>
        </w:rPr>
      </w:pPr>
      <w:r>
        <w:rPr>
          <w:lang w:val="en-US"/>
        </w:rPr>
        <w:t>Right, this is a difference between not having (completive I) and not having a natural endpoint (completive II). I added some remarks and made some pointers.</w:t>
      </w:r>
    </w:p>
    <w:p w:rsidR="00C41312" w:rsidRDefault="00C41312" w:rsidP="00C41312">
      <w:pPr>
        <w:ind w:left="708"/>
        <w:rPr>
          <w:lang w:val="en-US"/>
        </w:rPr>
      </w:pPr>
      <w:r>
        <w:rPr>
          <w:lang w:val="en-US"/>
        </w:rPr>
        <w:t>Honestly, I do not know (yet) what happens with body-anchored verbs. But I added a sentence that this is an open issue.</w:t>
      </w:r>
    </w:p>
    <w:p w:rsidR="00215882" w:rsidRPr="00D70584" w:rsidRDefault="00215882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Finally, is frequentative the same as what is often labeled ‘iterative’ (cf. </w:t>
      </w:r>
      <w:proofErr w:type="spellStart"/>
      <w:proofErr w:type="gram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>,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Steinbach  &amp;</w:t>
      </w:r>
      <w:proofErr w:type="gramEnd"/>
      <w:r w:rsidRPr="00D70584">
        <w:rPr>
          <w:lang w:val="en-US"/>
        </w:rPr>
        <w:t xml:space="preserve">  </w:t>
      </w:r>
      <w:proofErr w:type="spellStart"/>
      <w:r w:rsidRPr="00D70584">
        <w:rPr>
          <w:lang w:val="en-US"/>
        </w:rPr>
        <w:t>Woll</w:t>
      </w:r>
      <w:proofErr w:type="spellEnd"/>
      <w:r w:rsidRPr="00D70584">
        <w:rPr>
          <w:lang w:val="en-US"/>
        </w:rPr>
        <w:t xml:space="preserve">  2012)?  </w:t>
      </w:r>
      <w:proofErr w:type="gramStart"/>
      <w:r w:rsidRPr="00D70584">
        <w:rPr>
          <w:lang w:val="en-US"/>
        </w:rPr>
        <w:t>The  term</w:t>
      </w:r>
      <w:proofErr w:type="gramEnd"/>
      <w:r w:rsidRPr="00D70584">
        <w:rPr>
          <w:lang w:val="en-US"/>
        </w:rPr>
        <w:t xml:space="preserve">  ‘iterative’  is  not  mentioned  at  all.  </w:t>
      </w:r>
      <w:proofErr w:type="gramStart"/>
      <w:r w:rsidRPr="00D70584">
        <w:rPr>
          <w:lang w:val="en-US"/>
        </w:rPr>
        <w:t>I’m  not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sure</w:t>
      </w:r>
      <w:proofErr w:type="gramEnd"/>
      <w:r w:rsidRPr="00D70584">
        <w:rPr>
          <w:lang w:val="en-US"/>
        </w:rPr>
        <w:t xml:space="preserve"> I understand the relation/difference between repetitive and frequentative. </w:t>
      </w:r>
    </w:p>
    <w:p w:rsid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Note that example (13) is translated with ‘repeatedly’ rather than ‘often’. </w:t>
      </w:r>
    </w:p>
    <w:p w:rsidR="00215882" w:rsidRDefault="00215882" w:rsidP="00D70584">
      <w:pPr>
        <w:rPr>
          <w:lang w:val="en-US"/>
        </w:rPr>
      </w:pPr>
    </w:p>
    <w:p w:rsidR="00B9131C" w:rsidRDefault="00B9131C" w:rsidP="00B9131C">
      <w:pPr>
        <w:ind w:left="708"/>
        <w:rPr>
          <w:lang w:val="en-US"/>
        </w:rPr>
      </w:pPr>
      <w:r>
        <w:rPr>
          <w:lang w:val="en-US"/>
        </w:rPr>
        <w:t>I included a remark on ‘iterative’ and added a clarifying sentence to the section about repetitive aspect II on the distinction between frequentative (</w:t>
      </w:r>
      <w:r>
        <w:rPr>
          <w:i/>
          <w:lang w:val="en-US"/>
        </w:rPr>
        <w:t>often</w:t>
      </w:r>
      <w:r>
        <w:rPr>
          <w:lang w:val="en-US"/>
        </w:rPr>
        <w:t>) and repetitive (</w:t>
      </w:r>
      <w:r>
        <w:rPr>
          <w:i/>
          <w:lang w:val="en-US"/>
        </w:rPr>
        <w:t>again</w:t>
      </w:r>
      <w:r>
        <w:rPr>
          <w:lang w:val="en-US"/>
        </w:rPr>
        <w:t xml:space="preserve">, </w:t>
      </w:r>
      <w:r>
        <w:rPr>
          <w:i/>
          <w:sz w:val="24"/>
          <w:lang w:val="en-US"/>
        </w:rPr>
        <w:t>once more</w:t>
      </w:r>
      <w:r>
        <w:rPr>
          <w:lang w:val="en-US"/>
        </w:rPr>
        <w:t>).</w:t>
      </w:r>
    </w:p>
    <w:p w:rsidR="00215882" w:rsidRPr="00D70584" w:rsidRDefault="00215882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I’m not convinced that the relevant difference between ‘</w:t>
      </w:r>
      <w:proofErr w:type="spellStart"/>
      <w:r w:rsidRPr="00D70584">
        <w:rPr>
          <w:lang w:val="en-US"/>
        </w:rPr>
        <w:t>tropfen</w:t>
      </w:r>
      <w:proofErr w:type="spellEnd"/>
      <w:r w:rsidRPr="00D70584">
        <w:rPr>
          <w:lang w:val="en-US"/>
        </w:rPr>
        <w:t>’ and ‘</w:t>
      </w:r>
      <w:proofErr w:type="spellStart"/>
      <w:r w:rsidRPr="00D70584">
        <w:rPr>
          <w:lang w:val="en-US"/>
        </w:rPr>
        <w:t>tröpfeln</w:t>
      </w:r>
      <w:proofErr w:type="spellEnd"/>
      <w:r w:rsidRPr="00D70584">
        <w:rPr>
          <w:lang w:val="en-US"/>
        </w:rPr>
        <w:t xml:space="preserve">’ is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one  of  frequency  –  the  latter  type  is  sometimes  referred  to  as  a  ‘verbal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diminutive</w:t>
      </w:r>
      <w:proofErr w:type="gramEnd"/>
      <w:r w:rsidRPr="00D70584">
        <w:rPr>
          <w:lang w:val="en-US"/>
        </w:rPr>
        <w:t xml:space="preserve">’  (cf.  </w:t>
      </w:r>
      <w:proofErr w:type="spellStart"/>
      <w:proofErr w:type="gramStart"/>
      <w:r w:rsidRPr="00D70584">
        <w:rPr>
          <w:lang w:val="en-US"/>
        </w:rPr>
        <w:t>kochen</w:t>
      </w:r>
      <w:proofErr w:type="spellEnd"/>
      <w:r w:rsidRPr="00D70584">
        <w:rPr>
          <w:lang w:val="en-US"/>
        </w:rPr>
        <w:t xml:space="preserve">  –</w:t>
      </w:r>
      <w:proofErr w:type="gramEnd"/>
      <w:r w:rsidRPr="00D70584">
        <w:rPr>
          <w:lang w:val="en-US"/>
        </w:rPr>
        <w:t xml:space="preserve">  </w:t>
      </w:r>
      <w:proofErr w:type="spellStart"/>
      <w:r w:rsidRPr="00D70584">
        <w:rPr>
          <w:lang w:val="en-US"/>
        </w:rPr>
        <w:t>köcheln</w:t>
      </w:r>
      <w:proofErr w:type="spellEnd"/>
      <w:r w:rsidRPr="00D70584">
        <w:rPr>
          <w:lang w:val="en-US"/>
        </w:rPr>
        <w:t xml:space="preserve">,  </w:t>
      </w:r>
      <w:proofErr w:type="spellStart"/>
      <w:r w:rsidRPr="00D70584">
        <w:rPr>
          <w:lang w:val="en-US"/>
        </w:rPr>
        <w:t>tanzen</w:t>
      </w:r>
      <w:proofErr w:type="spellEnd"/>
      <w:r w:rsidRPr="00D70584">
        <w:rPr>
          <w:lang w:val="en-US"/>
        </w:rPr>
        <w:t xml:space="preserve">  –  </w:t>
      </w:r>
      <w:proofErr w:type="spellStart"/>
      <w:r w:rsidRPr="00D70584">
        <w:rPr>
          <w:lang w:val="en-US"/>
        </w:rPr>
        <w:t>tänzeln</w:t>
      </w:r>
      <w:proofErr w:type="spellEnd"/>
      <w:r w:rsidRPr="00D70584">
        <w:rPr>
          <w:lang w:val="en-US"/>
        </w:rPr>
        <w:t xml:space="preserve">,  </w:t>
      </w:r>
      <w:proofErr w:type="spellStart"/>
      <w:r w:rsidRPr="00D70584">
        <w:rPr>
          <w:lang w:val="en-US"/>
        </w:rPr>
        <w:t>husten</w:t>
      </w:r>
      <w:proofErr w:type="spellEnd"/>
      <w:r w:rsidRPr="00D70584">
        <w:rPr>
          <w:lang w:val="en-US"/>
        </w:rPr>
        <w:t xml:space="preserve">  –  </w:t>
      </w:r>
      <w:proofErr w:type="spellStart"/>
      <w:r w:rsidRPr="00D70584">
        <w:rPr>
          <w:lang w:val="en-US"/>
        </w:rPr>
        <w:t>hüsteln</w:t>
      </w:r>
      <w:proofErr w:type="spellEnd"/>
      <w:r w:rsidRPr="00D70584">
        <w:rPr>
          <w:lang w:val="en-US"/>
        </w:rPr>
        <w:t xml:space="preserve">; </w:t>
      </w:r>
    </w:p>
    <w:p w:rsidR="004C295A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Weidhaas</w:t>
      </w:r>
      <w:proofErr w:type="spellEnd"/>
      <w:r w:rsidRPr="00D70584">
        <w:rPr>
          <w:lang w:val="en-US"/>
        </w:rPr>
        <w:t xml:space="preserve"> &amp; </w:t>
      </w:r>
      <w:proofErr w:type="spellStart"/>
      <w:r w:rsidRPr="00D70584">
        <w:rPr>
          <w:lang w:val="en-US"/>
        </w:rPr>
        <w:t>Schmid</w:t>
      </w:r>
      <w:proofErr w:type="spellEnd"/>
      <w:r w:rsidRPr="00D70584">
        <w:rPr>
          <w:lang w:val="en-US"/>
        </w:rPr>
        <w:t xml:space="preserve"> 2015).</w:t>
      </w:r>
      <w:proofErr w:type="gramEnd"/>
      <w:r w:rsidRPr="00D70584">
        <w:rPr>
          <w:lang w:val="en-US"/>
        </w:rPr>
        <w:t xml:space="preserve"> </w:t>
      </w:r>
    </w:p>
    <w:p w:rsidR="009E7044" w:rsidRDefault="009E7044" w:rsidP="00D70584">
      <w:pPr>
        <w:rPr>
          <w:lang w:val="en-US"/>
        </w:rPr>
      </w:pPr>
    </w:p>
    <w:p w:rsidR="009E7044" w:rsidRPr="004C295A" w:rsidRDefault="004C295A" w:rsidP="009E7044">
      <w:pPr>
        <w:ind w:left="708"/>
        <w:rPr>
          <w:lang w:val="en-US"/>
        </w:rPr>
      </w:pPr>
      <w:r>
        <w:rPr>
          <w:lang w:val="en-US"/>
        </w:rPr>
        <w:t xml:space="preserve">There are surely several meanings related to the suffix. I revised the paragraph as I’m still convinced that the suffix does add the meaning of several (small) subevents if it is attached to an already existing verb: </w:t>
      </w:r>
      <w:bookmarkStart w:id="0" w:name="_GoBack"/>
      <w:bookmarkEnd w:id="0"/>
      <w:proofErr w:type="spellStart"/>
      <w:r>
        <w:rPr>
          <w:i/>
          <w:lang w:val="en-US"/>
        </w:rPr>
        <w:t>tänzeln</w:t>
      </w:r>
      <w:proofErr w:type="spellEnd"/>
      <w:r>
        <w:rPr>
          <w:lang w:val="en-US"/>
        </w:rPr>
        <w:t xml:space="preserve"> consists of at least three steps (*</w:t>
      </w:r>
      <w:proofErr w:type="spellStart"/>
      <w:r>
        <w:rPr>
          <w:i/>
          <w:lang w:val="en-US"/>
        </w:rPr>
        <w:t>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tänzelte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einen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Schritt</w:t>
      </w:r>
      <w:proofErr w:type="spellEnd"/>
      <w:r>
        <w:rPr>
          <w:lang w:val="en-US"/>
        </w:rPr>
        <w:t xml:space="preserve"> ‘He </w:t>
      </w:r>
      <w:proofErr w:type="spellStart"/>
      <w:r>
        <w:rPr>
          <w:lang w:val="en-US"/>
        </w:rPr>
        <w:t>tänzelte</w:t>
      </w:r>
      <w:proofErr w:type="spellEnd"/>
      <w:r>
        <w:rPr>
          <w:lang w:val="en-US"/>
        </w:rPr>
        <w:t xml:space="preserve"> one step’), </w:t>
      </w:r>
      <w:proofErr w:type="spellStart"/>
      <w:r>
        <w:rPr>
          <w:i/>
          <w:lang w:val="en-US"/>
        </w:rPr>
        <w:t>hüsteln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consists of repeated small coughs and it is not possible to say *</w:t>
      </w:r>
      <w:r>
        <w:rPr>
          <w:i/>
          <w:lang w:val="en-US"/>
        </w:rPr>
        <w:t xml:space="preserve">Der </w:t>
      </w:r>
      <w:proofErr w:type="spellStart"/>
      <w:r>
        <w:rPr>
          <w:i/>
          <w:lang w:val="en-US"/>
        </w:rPr>
        <w:t>Wasserhahn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wird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ein</w:t>
      </w:r>
      <w:proofErr w:type="spellEnd"/>
      <w:r>
        <w:rPr>
          <w:i/>
          <w:lang w:val="en-US"/>
        </w:rPr>
        <w:t xml:space="preserve"> mal </w:t>
      </w:r>
      <w:proofErr w:type="spellStart"/>
      <w:r>
        <w:rPr>
          <w:i/>
          <w:lang w:val="en-US"/>
        </w:rPr>
        <w:t>tröpfeln</w:t>
      </w:r>
      <w:proofErr w:type="spellEnd"/>
      <w:r>
        <w:rPr>
          <w:lang w:val="en-US"/>
        </w:rPr>
        <w:t xml:space="preserve"> `The tap will </w:t>
      </w:r>
      <w:proofErr w:type="spellStart"/>
      <w:r>
        <w:rPr>
          <w:lang w:val="en-US"/>
        </w:rPr>
        <w:t>tröpfeln</w:t>
      </w:r>
      <w:proofErr w:type="spellEnd"/>
      <w:r>
        <w:rPr>
          <w:lang w:val="en-US"/>
        </w:rPr>
        <w:t xml:space="preserve"> one time’ (or it will mean that there are several small drops coming out of the tap). </w:t>
      </w:r>
      <w:r w:rsidR="004E575C">
        <w:rPr>
          <w:lang w:val="en-US"/>
        </w:rPr>
        <w:t xml:space="preserve">I found no counterexamples to this claim in </w:t>
      </w:r>
      <w:proofErr w:type="spellStart"/>
      <w:r w:rsidR="004E575C" w:rsidRPr="00D70584">
        <w:rPr>
          <w:lang w:val="en-US"/>
        </w:rPr>
        <w:t>Weidhaas</w:t>
      </w:r>
      <w:proofErr w:type="spellEnd"/>
      <w:r w:rsidR="004E575C" w:rsidRPr="00D70584">
        <w:rPr>
          <w:lang w:val="en-US"/>
        </w:rPr>
        <w:t xml:space="preserve"> &amp; </w:t>
      </w:r>
      <w:proofErr w:type="spellStart"/>
      <w:r w:rsidR="004E575C" w:rsidRPr="00D70584">
        <w:rPr>
          <w:lang w:val="en-US"/>
        </w:rPr>
        <w:t>Schmid</w:t>
      </w:r>
      <w:r w:rsidR="004E575C">
        <w:rPr>
          <w:lang w:val="en-US"/>
        </w:rPr>
        <w:t>’s</w:t>
      </w:r>
      <w:proofErr w:type="spellEnd"/>
      <w:r w:rsidR="004E575C">
        <w:rPr>
          <w:lang w:val="en-US"/>
        </w:rPr>
        <w:t xml:space="preserve"> paper (the only counterexamples are examples where the suffix is attached to another part of speech, e.g., an adjective, or when the ve</w:t>
      </w:r>
      <w:r w:rsidR="00316610">
        <w:rPr>
          <w:lang w:val="en-US"/>
        </w:rPr>
        <w:t xml:space="preserve">rb has no </w:t>
      </w:r>
      <w:proofErr w:type="spellStart"/>
      <w:r w:rsidR="00316610">
        <w:rPr>
          <w:lang w:val="en-US"/>
        </w:rPr>
        <w:t>suffixless</w:t>
      </w:r>
      <w:proofErr w:type="spellEnd"/>
      <w:r w:rsidR="00316610">
        <w:rPr>
          <w:lang w:val="en-US"/>
        </w:rPr>
        <w:t xml:space="preserve"> counterpart</w:t>
      </w:r>
      <w:r w:rsidR="004E575C">
        <w:rPr>
          <w:lang w:val="en-US"/>
        </w:rPr>
        <w:t>).</w:t>
      </w:r>
    </w:p>
    <w:p w:rsidR="00215882" w:rsidRPr="00D70584" w:rsidRDefault="00215882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Maybe it would help to include Figure 5.3 already in Chapter 4. </w:t>
      </w:r>
    </w:p>
    <w:p w:rsidR="00D70584" w:rsidRPr="00D70584" w:rsidRDefault="00D70584" w:rsidP="00DB4623">
      <w:pPr>
        <w:ind w:left="708"/>
        <w:rPr>
          <w:lang w:val="en-US"/>
        </w:rPr>
      </w:pPr>
      <w:r w:rsidRPr="00D70584">
        <w:rPr>
          <w:lang w:val="en-US"/>
        </w:rPr>
        <w:t xml:space="preserve"> </w:t>
      </w:r>
      <w:r w:rsidR="00DB4623">
        <w:rPr>
          <w:lang w:val="en-US"/>
        </w:rPr>
        <w:t>I moved the Figure to Chapter 4.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lastRenderedPageBreak/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4. REFERENCES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To quote Sheldon Cooper (Big Bang Theory, Season 1, </w:t>
      </w:r>
      <w:proofErr w:type="gramStart"/>
      <w:r w:rsidRPr="00D70584">
        <w:rPr>
          <w:lang w:val="en-US"/>
        </w:rPr>
        <w:t>Episode</w:t>
      </w:r>
      <w:proofErr w:type="gramEnd"/>
      <w:r w:rsidRPr="00D70584">
        <w:rPr>
          <w:lang w:val="en-US"/>
        </w:rPr>
        <w:t xml:space="preserve"> 3): “It was a little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sparsely</w:t>
      </w:r>
      <w:proofErr w:type="gramEnd"/>
      <w:r w:rsidRPr="00D70584">
        <w:rPr>
          <w:lang w:val="en-US"/>
        </w:rPr>
        <w:t xml:space="preserve"> sourced but I think the basic science is valid.” Well, actually the list of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references  is  certainly  not  on  the  short  side  –  i.e.  </w:t>
      </w:r>
      <w:proofErr w:type="gramStart"/>
      <w:r w:rsidRPr="00D70584">
        <w:rPr>
          <w:lang w:val="en-US"/>
        </w:rPr>
        <w:t>the  book</w:t>
      </w:r>
      <w:proofErr w:type="gramEnd"/>
      <w:r w:rsidRPr="00D70584">
        <w:rPr>
          <w:lang w:val="en-US"/>
        </w:rPr>
        <w:t xml:space="preserve">  as  a  whole  is  not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“</w:t>
      </w:r>
      <w:proofErr w:type="gramStart"/>
      <w:r w:rsidRPr="00D70584">
        <w:rPr>
          <w:lang w:val="en-US"/>
        </w:rPr>
        <w:t>sparsely</w:t>
      </w:r>
      <w:proofErr w:type="gramEnd"/>
      <w:r w:rsidRPr="00D70584">
        <w:rPr>
          <w:lang w:val="en-US"/>
        </w:rPr>
        <w:t xml:space="preserve"> sourced” – and moreover, FB certainly demonstrates that he is familiar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with</w:t>
      </w:r>
      <w:proofErr w:type="gramEnd"/>
      <w:r w:rsidRPr="00D70584">
        <w:rPr>
          <w:lang w:val="en-US"/>
        </w:rPr>
        <w:t xml:space="preserve"> the relevant literature. Still, there are some omissions, and also references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that</w:t>
      </w:r>
      <w:proofErr w:type="gramEnd"/>
      <w:r w:rsidRPr="00D70584">
        <w:rPr>
          <w:lang w:val="en-US"/>
        </w:rPr>
        <w:t xml:space="preserve"> are included in the study but are not mentioned at all places where they are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relevant</w:t>
      </w:r>
      <w:proofErr w:type="gramEnd"/>
      <w:r w:rsidRPr="00D70584">
        <w:rPr>
          <w:lang w:val="en-US"/>
        </w:rPr>
        <w:t xml:space="preserve">.  In  the  list  below,  I  sometimes  specify  a  specific  page  number  and </w:t>
      </w:r>
    </w:p>
    <w:p w:rsid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sometimes</w:t>
      </w:r>
      <w:proofErr w:type="gramEnd"/>
      <w:r w:rsidRPr="00D70584">
        <w:rPr>
          <w:lang w:val="en-US"/>
        </w:rPr>
        <w:t xml:space="preserve"> only provide a reference that might be included at various places. </w:t>
      </w:r>
    </w:p>
    <w:p w:rsidR="002C7FA8" w:rsidRDefault="002C7FA8" w:rsidP="00D70584">
      <w:pPr>
        <w:rPr>
          <w:lang w:val="en-US"/>
        </w:rPr>
      </w:pPr>
    </w:p>
    <w:p w:rsidR="002C7FA8" w:rsidRDefault="002C7FA8" w:rsidP="002C7FA8">
      <w:pPr>
        <w:ind w:left="708"/>
        <w:rPr>
          <w:lang w:val="en-US"/>
        </w:rPr>
      </w:pPr>
      <w:r>
        <w:rPr>
          <w:lang w:val="en-US"/>
        </w:rPr>
        <w:t>I added all suggested references.</w:t>
      </w:r>
    </w:p>
    <w:p w:rsidR="002C7FA8" w:rsidRPr="00D70584" w:rsidRDefault="002C7FA8" w:rsidP="00D70584">
      <w:pPr>
        <w:rPr>
          <w:lang w:val="en-US"/>
        </w:rPr>
      </w:pP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Order</w:t>
      </w:r>
      <w:proofErr w:type="gramEnd"/>
      <w:r w:rsidRPr="00D70584">
        <w:rPr>
          <w:lang w:val="en-US"/>
        </w:rPr>
        <w:t xml:space="preserve"> within DP (page 19): Zhang (2007) on Taiwan SL; </w:t>
      </w:r>
      <w:proofErr w:type="spellStart"/>
      <w:r w:rsidRPr="00D70584">
        <w:rPr>
          <w:lang w:val="en-US"/>
        </w:rPr>
        <w:t>Mantovan</w:t>
      </w:r>
      <w:proofErr w:type="spellEnd"/>
      <w:r w:rsidRPr="00D70584">
        <w:rPr>
          <w:lang w:val="en-US"/>
        </w:rPr>
        <w:t xml:space="preserve"> &amp; </w:t>
      </w:r>
      <w:proofErr w:type="spellStart"/>
      <w:r w:rsidRPr="00D70584">
        <w:rPr>
          <w:lang w:val="en-US"/>
        </w:rPr>
        <w:t>Geraci</w:t>
      </w:r>
      <w:proofErr w:type="spellEnd"/>
      <w:r w:rsidRPr="00D70584">
        <w:rPr>
          <w:lang w:val="en-US"/>
        </w:rPr>
        <w:t xml:space="preserve"> </w:t>
      </w:r>
    </w:p>
    <w:p w:rsidR="00215882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(2017) on LIS.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Left-periphery  /  </w:t>
      </w:r>
      <w:proofErr w:type="spellStart"/>
      <w:r w:rsidRPr="00D70584">
        <w:rPr>
          <w:lang w:val="en-US"/>
        </w:rPr>
        <w:t>antisymmetry</w:t>
      </w:r>
      <w:proofErr w:type="spellEnd"/>
      <w:r w:rsidRPr="00D70584">
        <w:rPr>
          <w:lang w:val="en-US"/>
        </w:rPr>
        <w:t xml:space="preserve">  and  sign  language:  </w:t>
      </w:r>
      <w:proofErr w:type="spellStart"/>
      <w:r w:rsidRPr="00D70584">
        <w:rPr>
          <w:lang w:val="en-US"/>
        </w:rPr>
        <w:t>Brunelli</w:t>
      </w:r>
      <w:proofErr w:type="spellEnd"/>
      <w:r w:rsidRPr="00D70584">
        <w:rPr>
          <w:lang w:val="en-US"/>
        </w:rPr>
        <w:t xml:space="preserve">  (2011)  on  LIS  and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NGT  (discussing  many  of  the  structures  addressed  in  the  study)  –  this </w:t>
      </w:r>
    </w:p>
    <w:p w:rsidR="002571AB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reference</w:t>
      </w:r>
      <w:proofErr w:type="gramEnd"/>
      <w:r w:rsidRPr="00D70584">
        <w:rPr>
          <w:lang w:val="en-US"/>
        </w:rPr>
        <w:t xml:space="preserve"> might be relevant at various points.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Page</w:t>
      </w:r>
      <w:proofErr w:type="gramEnd"/>
      <w:r w:rsidRPr="00D70584">
        <w:rPr>
          <w:lang w:val="en-US"/>
        </w:rPr>
        <w:t xml:space="preserve"> 22, emergence of sign language: reference? Maybe </w:t>
      </w:r>
      <w:proofErr w:type="spellStart"/>
      <w:r w:rsidRPr="00D70584">
        <w:rPr>
          <w:lang w:val="en-US"/>
        </w:rPr>
        <w:t>Kegl</w:t>
      </w:r>
      <w:proofErr w:type="spellEnd"/>
      <w:r w:rsidRPr="00D70584">
        <w:rPr>
          <w:lang w:val="en-US"/>
        </w:rPr>
        <w:t xml:space="preserve"> et al. (1999) on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Nicaraguan SL.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In</w:t>
      </w:r>
      <w:proofErr w:type="gramEnd"/>
      <w:r w:rsidRPr="00D70584">
        <w:rPr>
          <w:lang w:val="en-US"/>
        </w:rPr>
        <w:t xml:space="preserve"> Section 1.2.0.1, I miss crucial references on SL phonology, such as Sandler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(1989) and </w:t>
      </w:r>
      <w:proofErr w:type="spellStart"/>
      <w:r w:rsidRPr="00D70584">
        <w:rPr>
          <w:lang w:val="en-US"/>
        </w:rPr>
        <w:t>Brentari</w:t>
      </w:r>
      <w:proofErr w:type="spellEnd"/>
      <w:r w:rsidRPr="00D70584">
        <w:rPr>
          <w:lang w:val="en-US"/>
        </w:rPr>
        <w:t xml:space="preserve"> (1998); same in 1.2.0.2: e.g. </w:t>
      </w:r>
      <w:proofErr w:type="spellStart"/>
      <w:r w:rsidRPr="00D70584">
        <w:rPr>
          <w:lang w:val="en-US"/>
        </w:rPr>
        <w:t>Branchini</w:t>
      </w:r>
      <w:proofErr w:type="spellEnd"/>
      <w:r w:rsidRPr="00D70584">
        <w:rPr>
          <w:lang w:val="en-US"/>
        </w:rPr>
        <w:t xml:space="preserve"> (2014) on LIS, van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Gijn</w:t>
      </w:r>
      <w:proofErr w:type="spellEnd"/>
      <w:r w:rsidRPr="00D70584">
        <w:rPr>
          <w:lang w:val="en-US"/>
        </w:rPr>
        <w:t xml:space="preserve">  (</w:t>
      </w:r>
      <w:proofErr w:type="gramEnd"/>
      <w:r w:rsidRPr="00D70584">
        <w:rPr>
          <w:lang w:val="en-US"/>
        </w:rPr>
        <w:t xml:space="preserve">2004)  on  NGT,  </w:t>
      </w: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  et  al.  (2016)  and/</w:t>
      </w:r>
      <w:proofErr w:type="gramStart"/>
      <w:r w:rsidRPr="00D70584">
        <w:rPr>
          <w:lang w:val="en-US"/>
        </w:rPr>
        <w:t xml:space="preserve">or  </w:t>
      </w:r>
      <w:proofErr w:type="spellStart"/>
      <w:r w:rsidRPr="00D70584">
        <w:rPr>
          <w:lang w:val="en-US"/>
        </w:rPr>
        <w:t>Pfau</w:t>
      </w:r>
      <w:proofErr w:type="spellEnd"/>
      <w:proofErr w:type="gramEnd"/>
      <w:r w:rsidRPr="00D70584">
        <w:rPr>
          <w:lang w:val="en-US"/>
        </w:rPr>
        <w:t xml:space="preserve">  &amp;  Steinbach  (2016)  for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various</w:t>
      </w:r>
      <w:proofErr w:type="gramEnd"/>
      <w:r w:rsidRPr="00D70584">
        <w:rPr>
          <w:lang w:val="en-US"/>
        </w:rPr>
        <w:t xml:space="preserve"> SLs. 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Section</w:t>
      </w:r>
      <w:proofErr w:type="gramEnd"/>
      <w:r w:rsidRPr="00D70584">
        <w:rPr>
          <w:lang w:val="en-US"/>
        </w:rPr>
        <w:t xml:space="preserve"> 1.3: for overview on non-manuals: </w:t>
      </w: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 &amp; </w:t>
      </w:r>
      <w:proofErr w:type="spellStart"/>
      <w:r w:rsidRPr="00D70584">
        <w:rPr>
          <w:lang w:val="en-US"/>
        </w:rPr>
        <w:t>Quer</w:t>
      </w:r>
      <w:proofErr w:type="spellEnd"/>
      <w:r w:rsidRPr="00D70584">
        <w:rPr>
          <w:lang w:val="en-US"/>
        </w:rPr>
        <w:t xml:space="preserve"> (2010).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On</w:t>
      </w:r>
      <w:proofErr w:type="gramEnd"/>
      <w:r w:rsidRPr="00D70584">
        <w:rPr>
          <w:lang w:val="en-US"/>
        </w:rPr>
        <w:t xml:space="preserve"> page 60, I think it would be appropriate to include reference to Lillo-Martin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(1986)  on  different  types  of  null  arguments  (in  ASL  –  included  in  references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anyway</w:t>
      </w:r>
      <w:proofErr w:type="gramEnd"/>
      <w:r w:rsidRPr="00D70584">
        <w:rPr>
          <w:lang w:val="en-US"/>
        </w:rPr>
        <w:t xml:space="preserve">); note that (24) includes a plain verb, hence no licensing by agreement.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In</w:t>
      </w:r>
      <w:proofErr w:type="gramEnd"/>
      <w:r w:rsidRPr="00D70584">
        <w:rPr>
          <w:lang w:val="en-US"/>
        </w:rPr>
        <w:t xml:space="preserve"> the discussion of focus in DGS, I miss mentioning of Herrmann (2013), which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lastRenderedPageBreak/>
        <w:t>is</w:t>
      </w:r>
      <w:proofErr w:type="gramEnd"/>
      <w:r w:rsidRPr="00D70584">
        <w:rPr>
          <w:lang w:val="en-US"/>
        </w:rPr>
        <w:t xml:space="preserve"> mentioned elsewhere.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In</w:t>
      </w:r>
      <w:proofErr w:type="gramEnd"/>
      <w:r w:rsidRPr="00D70584">
        <w:rPr>
          <w:lang w:val="en-US"/>
        </w:rPr>
        <w:t xml:space="preserve"> Section 2.3.2, when first addressing pseudo clefts, </w:t>
      </w:r>
      <w:proofErr w:type="spellStart"/>
      <w:r w:rsidRPr="00D70584">
        <w:rPr>
          <w:lang w:val="en-US"/>
        </w:rPr>
        <w:t>Caponigro</w:t>
      </w:r>
      <w:proofErr w:type="spellEnd"/>
      <w:r w:rsidRPr="00D70584">
        <w:rPr>
          <w:lang w:val="en-US"/>
        </w:rPr>
        <w:t xml:space="preserve"> &amp; Davidson’s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(2011) alternative account should be mentioned – and be it in a footnote. Later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on</w:t>
      </w:r>
      <w:proofErr w:type="gramEnd"/>
      <w:r w:rsidRPr="00D70584">
        <w:rPr>
          <w:lang w:val="en-US"/>
        </w:rPr>
        <w:t xml:space="preserve">, when discussing rhetorical questions, above (133), one could refer back to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the</w:t>
      </w:r>
      <w:proofErr w:type="gramEnd"/>
      <w:r w:rsidRPr="00D70584">
        <w:rPr>
          <w:lang w:val="en-US"/>
        </w:rPr>
        <w:t xml:space="preserve"> discussion of pseudo clefts and make the distinction between the clefts and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“</w:t>
      </w:r>
      <w:proofErr w:type="gramStart"/>
      <w:r w:rsidRPr="00D70584">
        <w:rPr>
          <w:lang w:val="en-US"/>
        </w:rPr>
        <w:t>real</w:t>
      </w:r>
      <w:proofErr w:type="gramEnd"/>
      <w:r w:rsidRPr="00D70584">
        <w:rPr>
          <w:lang w:val="en-US"/>
        </w:rPr>
        <w:t xml:space="preserve"> rhetorical questions” clearer.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When</w:t>
      </w:r>
      <w:proofErr w:type="gramEnd"/>
      <w:r w:rsidRPr="00D70584">
        <w:rPr>
          <w:lang w:val="en-US"/>
        </w:rPr>
        <w:t xml:space="preserve"> mentioning the position of negation and modals vis-à-vis the verb in DGS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(</w:t>
      </w:r>
      <w:proofErr w:type="gramStart"/>
      <w:r w:rsidRPr="00D70584">
        <w:rPr>
          <w:lang w:val="en-US"/>
        </w:rPr>
        <w:t>page</w:t>
      </w:r>
      <w:proofErr w:type="gramEnd"/>
      <w:r w:rsidRPr="00D70584">
        <w:rPr>
          <w:lang w:val="en-US"/>
        </w:rPr>
        <w:t xml:space="preserve"> 83), </w:t>
      </w: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 &amp; </w:t>
      </w:r>
      <w:proofErr w:type="spellStart"/>
      <w:r w:rsidRPr="00D70584">
        <w:rPr>
          <w:lang w:val="en-US"/>
        </w:rPr>
        <w:t>Quer</w:t>
      </w:r>
      <w:proofErr w:type="spellEnd"/>
      <w:r w:rsidRPr="00D70584">
        <w:rPr>
          <w:lang w:val="en-US"/>
        </w:rPr>
        <w:t xml:space="preserve"> (2007) should be added. Also, later on, this reference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should  be  added:  Section  3.7  and,  more  crucially,  3.16  (and  possibly  3.36).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Note that P&amp;Q claim that combination of two modals is ungrammatical in DGS,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and</w:t>
      </w:r>
      <w:proofErr w:type="gramEnd"/>
      <w:r w:rsidRPr="00D70584">
        <w:rPr>
          <w:lang w:val="en-US"/>
        </w:rPr>
        <w:t xml:space="preserve"> they also briefly discuss the use of a head nod with deontic modal.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In  the  discussion  of  polar  interrogatives  in  Section  2.6.2,  Wilbur  &amp;  </w:t>
      </w:r>
      <w:proofErr w:type="spellStart"/>
      <w:r w:rsidRPr="00D70584">
        <w:rPr>
          <w:lang w:val="en-US"/>
        </w:rPr>
        <w:t>Patschke</w:t>
      </w:r>
      <w:proofErr w:type="spell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(1999) should be added.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As  for  modality  and  non-manual  marking,  </w:t>
      </w:r>
      <w:proofErr w:type="spellStart"/>
      <w:r w:rsidRPr="00D70584">
        <w:rPr>
          <w:lang w:val="en-US"/>
        </w:rPr>
        <w:t>Lackner</w:t>
      </w:r>
      <w:proofErr w:type="spellEnd"/>
      <w:r w:rsidRPr="00D70584">
        <w:rPr>
          <w:lang w:val="en-US"/>
        </w:rPr>
        <w:t xml:space="preserve">  (2013)  on  ÖGS  could  be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added</w:t>
      </w:r>
      <w:proofErr w:type="gramEnd"/>
      <w:r w:rsidRPr="00D70584">
        <w:rPr>
          <w:lang w:val="en-US"/>
        </w:rPr>
        <w:t xml:space="preserve">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  In</w:t>
      </w:r>
      <w:proofErr w:type="gramEnd"/>
      <w:r w:rsidRPr="00D70584">
        <w:rPr>
          <w:lang w:val="en-US"/>
        </w:rPr>
        <w:t xml:space="preserve"> the discussion of Tense in sign language, Metzger (2009) should be added,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as  it</w:t>
      </w:r>
      <w:proofErr w:type="gramEnd"/>
      <w:r w:rsidRPr="00D70584">
        <w:rPr>
          <w:lang w:val="en-US"/>
        </w:rPr>
        <w:t xml:space="preserve">  is  on  DGS.  </w:t>
      </w:r>
      <w:proofErr w:type="gramStart"/>
      <w:r w:rsidRPr="00D70584">
        <w:rPr>
          <w:lang w:val="en-US"/>
        </w:rPr>
        <w:t>Note  that</w:t>
      </w:r>
      <w:proofErr w:type="gramEnd"/>
      <w:r w:rsidRPr="00D70584">
        <w:rPr>
          <w:lang w:val="en-US"/>
        </w:rPr>
        <w:t xml:space="preserve">  study  by  </w:t>
      </w: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  and  </w:t>
      </w:r>
      <w:proofErr w:type="spellStart"/>
      <w:r w:rsidRPr="00D70584">
        <w:rPr>
          <w:lang w:val="en-US"/>
        </w:rPr>
        <w:t>Makharoblidze</w:t>
      </w:r>
      <w:proofErr w:type="spellEnd"/>
      <w:r w:rsidRPr="00D70584">
        <w:rPr>
          <w:lang w:val="en-US"/>
        </w:rPr>
        <w:t xml:space="preserve">  has  been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published</w:t>
      </w:r>
      <w:proofErr w:type="gramEnd"/>
      <w:r w:rsidRPr="00D70584">
        <w:rPr>
          <w:lang w:val="en-US"/>
        </w:rPr>
        <w:t xml:space="preserve"> as </w:t>
      </w:r>
      <w:proofErr w:type="spellStart"/>
      <w:r w:rsidRPr="00D70584">
        <w:rPr>
          <w:lang w:val="en-US"/>
        </w:rPr>
        <w:t>Makharoblidze</w:t>
      </w:r>
      <w:proofErr w:type="spellEnd"/>
      <w:r w:rsidRPr="00D70584">
        <w:rPr>
          <w:lang w:val="en-US"/>
        </w:rPr>
        <w:t xml:space="preserve"> &amp; </w:t>
      </w: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 (2018).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  In  3.37  on  modal  doubling,  I  missed  reference  to  e.g.  </w:t>
      </w:r>
      <w:proofErr w:type="spellStart"/>
      <w:proofErr w:type="gramStart"/>
      <w:r w:rsidRPr="00D70584">
        <w:rPr>
          <w:lang w:val="en-US"/>
        </w:rPr>
        <w:t>Petronio</w:t>
      </w:r>
      <w:proofErr w:type="spellEnd"/>
      <w:r w:rsidRPr="00D70584">
        <w:rPr>
          <w:lang w:val="en-US"/>
        </w:rPr>
        <w:t xml:space="preserve">  (</w:t>
      </w:r>
      <w:proofErr w:type="gramEnd"/>
      <w:r w:rsidRPr="00D70584">
        <w:rPr>
          <w:lang w:val="en-US"/>
        </w:rPr>
        <w:t xml:space="preserve">1993)  and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Nunes</w:t>
      </w:r>
      <w:proofErr w:type="spellEnd"/>
      <w:r w:rsidRPr="00D70584">
        <w:rPr>
          <w:lang w:val="en-US"/>
        </w:rPr>
        <w:t xml:space="preserve"> &amp; de </w:t>
      </w:r>
      <w:proofErr w:type="spellStart"/>
      <w:r w:rsidRPr="00D70584">
        <w:rPr>
          <w:lang w:val="en-US"/>
        </w:rPr>
        <w:t>Quadros</w:t>
      </w:r>
      <w:proofErr w:type="spellEnd"/>
      <w:r w:rsidRPr="00D70584">
        <w:rPr>
          <w:lang w:val="en-US"/>
        </w:rPr>
        <w:t xml:space="preserve"> (2008) – the former is in the references.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References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Branchini</w:t>
      </w:r>
      <w:proofErr w:type="spellEnd"/>
      <w:proofErr w:type="gramStart"/>
      <w:r w:rsidRPr="00D70584">
        <w:rPr>
          <w:lang w:val="en-US"/>
        </w:rPr>
        <w:t>,  C</w:t>
      </w:r>
      <w:proofErr w:type="gramEnd"/>
      <w:r w:rsidRPr="00D70584">
        <w:rPr>
          <w:lang w:val="en-US"/>
        </w:rPr>
        <w:t xml:space="preserve">.  2014.  </w:t>
      </w:r>
      <w:proofErr w:type="gramStart"/>
      <w:r w:rsidRPr="00D70584">
        <w:rPr>
          <w:lang w:val="en-US"/>
        </w:rPr>
        <w:t xml:space="preserve">On  </w:t>
      </w:r>
      <w:proofErr w:type="spellStart"/>
      <w:r w:rsidRPr="00D70584">
        <w:rPr>
          <w:lang w:val="en-US"/>
        </w:rPr>
        <w:t>relativization</w:t>
      </w:r>
      <w:proofErr w:type="spellEnd"/>
      <w:proofErr w:type="gramEnd"/>
      <w:r w:rsidRPr="00D70584">
        <w:rPr>
          <w:lang w:val="en-US"/>
        </w:rPr>
        <w:t xml:space="preserve">  and  </w:t>
      </w:r>
      <w:proofErr w:type="spellStart"/>
      <w:r w:rsidRPr="00D70584">
        <w:rPr>
          <w:lang w:val="en-US"/>
        </w:rPr>
        <w:t>clefting</w:t>
      </w:r>
      <w:proofErr w:type="spellEnd"/>
      <w:r w:rsidRPr="00D70584">
        <w:rPr>
          <w:lang w:val="en-US"/>
        </w:rPr>
        <w:t xml:space="preserve">.  </w:t>
      </w:r>
      <w:proofErr w:type="gramStart"/>
      <w:r w:rsidRPr="00D70584">
        <w:rPr>
          <w:lang w:val="en-US"/>
        </w:rPr>
        <w:t>An  analysis</w:t>
      </w:r>
      <w:proofErr w:type="gramEnd"/>
      <w:r w:rsidRPr="00D70584">
        <w:rPr>
          <w:lang w:val="en-US"/>
        </w:rPr>
        <w:t xml:space="preserve">  of  Italian  Sign  Language.  </w:t>
      </w:r>
      <w:proofErr w:type="gramStart"/>
      <w:r w:rsidRPr="00D70584">
        <w:rPr>
          <w:lang w:val="en-US"/>
        </w:rPr>
        <w:t>Berlin  &amp;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Nijmegen: De </w:t>
      </w:r>
      <w:proofErr w:type="spellStart"/>
      <w:r w:rsidRPr="00D70584">
        <w:rPr>
          <w:lang w:val="en-US"/>
        </w:rPr>
        <w:t>Gruyter</w:t>
      </w:r>
      <w:proofErr w:type="spellEnd"/>
      <w:r w:rsidRPr="00D70584">
        <w:rPr>
          <w:lang w:val="en-US"/>
        </w:rPr>
        <w:t xml:space="preserve"> Mouton &amp; </w:t>
      </w:r>
      <w:proofErr w:type="spellStart"/>
      <w:r w:rsidRPr="00D70584">
        <w:rPr>
          <w:lang w:val="en-US"/>
        </w:rPr>
        <w:t>Ishara</w:t>
      </w:r>
      <w:proofErr w:type="spellEnd"/>
      <w:r w:rsidRPr="00D70584">
        <w:rPr>
          <w:lang w:val="en-US"/>
        </w:rPr>
        <w:t xml:space="preserve"> Press.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Brunelli</w:t>
      </w:r>
      <w:proofErr w:type="spellEnd"/>
      <w:proofErr w:type="gramStart"/>
      <w:r w:rsidRPr="00D70584">
        <w:rPr>
          <w:lang w:val="en-US"/>
        </w:rPr>
        <w:t>,  M</w:t>
      </w:r>
      <w:proofErr w:type="gramEnd"/>
      <w:r w:rsidRPr="00D70584">
        <w:rPr>
          <w:lang w:val="en-US"/>
        </w:rPr>
        <w:t xml:space="preserve">.  2011.  </w:t>
      </w:r>
      <w:proofErr w:type="spellStart"/>
      <w:proofErr w:type="gramStart"/>
      <w:r w:rsidRPr="00D70584">
        <w:rPr>
          <w:lang w:val="en-US"/>
        </w:rPr>
        <w:t>Antisymmetry</w:t>
      </w:r>
      <w:proofErr w:type="spellEnd"/>
      <w:r w:rsidRPr="00D70584">
        <w:rPr>
          <w:lang w:val="en-US"/>
        </w:rPr>
        <w:t xml:space="preserve">  and</w:t>
      </w:r>
      <w:proofErr w:type="gramEnd"/>
      <w:r w:rsidRPr="00D70584">
        <w:rPr>
          <w:lang w:val="en-US"/>
        </w:rPr>
        <w:t xml:space="preserve">  sign  languages:  A  comparison  between  NGT  and  LIS.  PhD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dissertation</w:t>
      </w:r>
      <w:proofErr w:type="gramEnd"/>
      <w:r w:rsidRPr="00D70584">
        <w:rPr>
          <w:lang w:val="en-US"/>
        </w:rPr>
        <w:t xml:space="preserve">, University of Amsterdam. Utrecht: LOT.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Caponigro</w:t>
      </w:r>
      <w:proofErr w:type="spellEnd"/>
      <w:r w:rsidRPr="00D70584">
        <w:rPr>
          <w:lang w:val="en-US"/>
        </w:rPr>
        <w:t xml:space="preserve">, I. &amp; K. Davidson. 2011. Ask, and tell as well: Clausal question-answer pairs in ASL. Natural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Language Semantics 19(4), 323-371.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lastRenderedPageBreak/>
        <w:t>Churng</w:t>
      </w:r>
      <w:proofErr w:type="spellEnd"/>
      <w:r w:rsidRPr="00D70584">
        <w:rPr>
          <w:lang w:val="en-US"/>
        </w:rPr>
        <w:t xml:space="preserve">, S. 2011. Syntax and prosodic consequences in ASL: Evidence from multiple WH-questions. Sign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Language &amp; Linguistics 14(1), 9-48.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Fischer, S. &amp; B. Gough. </w:t>
      </w:r>
      <w:proofErr w:type="gramStart"/>
      <w:r w:rsidRPr="00D70584">
        <w:rPr>
          <w:lang w:val="en-US"/>
        </w:rPr>
        <w:t>1972/1999.</w:t>
      </w:r>
      <w:proofErr w:type="gramEnd"/>
      <w:r w:rsidRPr="00D70584">
        <w:rPr>
          <w:lang w:val="en-US"/>
        </w:rPr>
        <w:t xml:space="preserve"> </w:t>
      </w:r>
      <w:proofErr w:type="gramStart"/>
      <w:r w:rsidRPr="00D70584">
        <w:rPr>
          <w:lang w:val="en-US"/>
        </w:rPr>
        <w:t>Some unfinished thoughts on FINISH.</w:t>
      </w:r>
      <w:proofErr w:type="gramEnd"/>
      <w:r w:rsidRPr="00D70584">
        <w:rPr>
          <w:lang w:val="en-US"/>
        </w:rPr>
        <w:t xml:space="preserve"> Sign Language &amp; Linguistics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2(1), 67-77.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Gijn</w:t>
      </w:r>
      <w:proofErr w:type="spellEnd"/>
      <w:r w:rsidRPr="00D70584">
        <w:rPr>
          <w:lang w:val="en-US"/>
        </w:rPr>
        <w:t>, I. van.</w:t>
      </w:r>
      <w:proofErr w:type="gramEnd"/>
      <w:r w:rsidRPr="00D70584">
        <w:rPr>
          <w:lang w:val="en-US"/>
        </w:rPr>
        <w:t xml:space="preserve"> 2004. The quest for syntactic dependency. Sentential complementation in Sign Language of the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Netherlands. </w:t>
      </w:r>
      <w:proofErr w:type="gramStart"/>
      <w:r w:rsidRPr="00D70584">
        <w:rPr>
          <w:lang w:val="en-US"/>
        </w:rPr>
        <w:t>PhD dissertation, University of Amsterdam.</w:t>
      </w:r>
      <w:proofErr w:type="gramEnd"/>
      <w:r w:rsidRPr="00D70584">
        <w:rPr>
          <w:lang w:val="en-US"/>
        </w:rPr>
        <w:t xml:space="preserve"> Utrecht: LOT.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Grose, D.R. 2003.</w:t>
      </w:r>
      <w:proofErr w:type="gramEnd"/>
      <w:r w:rsidRPr="00D70584">
        <w:rPr>
          <w:lang w:val="en-US"/>
        </w:rPr>
        <w:t xml:space="preserve"> The perfect tenses in American Sign Language: </w:t>
      </w:r>
      <w:proofErr w:type="spellStart"/>
      <w:r w:rsidRPr="00D70584">
        <w:rPr>
          <w:lang w:val="en-US"/>
        </w:rPr>
        <w:t>Nonmanually</w:t>
      </w:r>
      <w:proofErr w:type="spellEnd"/>
      <w:r w:rsidRPr="00D70584">
        <w:rPr>
          <w:lang w:val="en-US"/>
        </w:rPr>
        <w:t xml:space="preserve"> marked compound tenses.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MA thesis, Purdue University.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Hoiting</w:t>
      </w:r>
      <w:proofErr w:type="spellEnd"/>
      <w:r w:rsidRPr="00D70584">
        <w:rPr>
          <w:lang w:val="en-US"/>
        </w:rPr>
        <w:t xml:space="preserve">, N. &amp; D.I. </w:t>
      </w:r>
      <w:proofErr w:type="spellStart"/>
      <w:r w:rsidRPr="00D70584">
        <w:rPr>
          <w:lang w:val="en-US"/>
        </w:rPr>
        <w:t>Slobin</w:t>
      </w:r>
      <w:proofErr w:type="spellEnd"/>
      <w:r w:rsidRPr="00D70584">
        <w:rPr>
          <w:lang w:val="en-US"/>
        </w:rPr>
        <w:t>.</w:t>
      </w:r>
      <w:proofErr w:type="gramEnd"/>
      <w:r w:rsidRPr="00D70584">
        <w:rPr>
          <w:lang w:val="en-US"/>
        </w:rPr>
        <w:t xml:space="preserve"> 2001. Typological and modality constraints on borrowing: Examples from the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Sign Language of the Netherlands.</w:t>
      </w:r>
      <w:proofErr w:type="gramEnd"/>
      <w:r w:rsidRPr="00D70584">
        <w:rPr>
          <w:lang w:val="en-US"/>
        </w:rPr>
        <w:t xml:space="preserve"> In </w:t>
      </w:r>
      <w:proofErr w:type="spellStart"/>
      <w:r w:rsidRPr="00D70584">
        <w:rPr>
          <w:lang w:val="en-US"/>
        </w:rPr>
        <w:t>Brentari</w:t>
      </w:r>
      <w:proofErr w:type="spellEnd"/>
      <w:r w:rsidRPr="00D70584">
        <w:rPr>
          <w:lang w:val="en-US"/>
        </w:rPr>
        <w:t xml:space="preserve">, D. (ed.), </w:t>
      </w:r>
      <w:proofErr w:type="gramStart"/>
      <w:r w:rsidRPr="00D70584">
        <w:rPr>
          <w:lang w:val="en-US"/>
        </w:rPr>
        <w:t>Foreign</w:t>
      </w:r>
      <w:proofErr w:type="gramEnd"/>
      <w:r w:rsidRPr="00D70584">
        <w:rPr>
          <w:lang w:val="en-US"/>
        </w:rPr>
        <w:t xml:space="preserve"> vocabulary in sign languages.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cross-linguistic</w:t>
      </w:r>
      <w:proofErr w:type="gramEnd"/>
      <w:r w:rsidRPr="00D70584">
        <w:rPr>
          <w:lang w:val="en-US"/>
        </w:rPr>
        <w:t xml:space="preserve"> investigation of word formation. Mahwah, NJ: Erlbaum, 121-137.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Kegl</w:t>
      </w:r>
      <w:proofErr w:type="spellEnd"/>
      <w:proofErr w:type="gramStart"/>
      <w:r w:rsidRPr="00D70584">
        <w:rPr>
          <w:lang w:val="en-US"/>
        </w:rPr>
        <w:t>,  J</w:t>
      </w:r>
      <w:proofErr w:type="gramEnd"/>
      <w:r w:rsidRPr="00D70584">
        <w:rPr>
          <w:lang w:val="en-US"/>
        </w:rPr>
        <w:t xml:space="preserve">.,  A.  </w:t>
      </w:r>
      <w:proofErr w:type="spellStart"/>
      <w:proofErr w:type="gramStart"/>
      <w:r w:rsidRPr="00D70584">
        <w:rPr>
          <w:lang w:val="en-US"/>
        </w:rPr>
        <w:t>Senghas</w:t>
      </w:r>
      <w:proofErr w:type="spellEnd"/>
      <w:r w:rsidRPr="00D70584">
        <w:rPr>
          <w:lang w:val="en-US"/>
        </w:rPr>
        <w:t xml:space="preserve">  &amp;</w:t>
      </w:r>
      <w:proofErr w:type="gramEnd"/>
      <w:r w:rsidRPr="00D70584">
        <w:rPr>
          <w:lang w:val="en-US"/>
        </w:rPr>
        <w:t xml:space="preserve">  M.  Coppola.  1999.  </w:t>
      </w:r>
      <w:proofErr w:type="gramStart"/>
      <w:r w:rsidRPr="00D70584">
        <w:rPr>
          <w:lang w:val="en-US"/>
        </w:rPr>
        <w:t>Creation  through</w:t>
      </w:r>
      <w:proofErr w:type="gramEnd"/>
      <w:r w:rsidRPr="00D70584">
        <w:rPr>
          <w:lang w:val="en-US"/>
        </w:rPr>
        <w:t xml:space="preserve">  contact:  sign  language  emergence  and  sign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language  change</w:t>
      </w:r>
      <w:proofErr w:type="gramEnd"/>
      <w:r w:rsidRPr="00D70584">
        <w:rPr>
          <w:lang w:val="en-US"/>
        </w:rPr>
        <w:t xml:space="preserve">  in  Nicaragua.  </w:t>
      </w:r>
      <w:proofErr w:type="gramStart"/>
      <w:r w:rsidRPr="00D70584">
        <w:rPr>
          <w:lang w:val="en-US"/>
        </w:rPr>
        <w:t xml:space="preserve">In  </w:t>
      </w:r>
      <w:proofErr w:type="spellStart"/>
      <w:r w:rsidRPr="00D70584">
        <w:rPr>
          <w:lang w:val="en-US"/>
        </w:rPr>
        <w:t>DeGraff</w:t>
      </w:r>
      <w:proofErr w:type="spellEnd"/>
      <w:proofErr w:type="gramEnd"/>
      <w:r w:rsidRPr="00D70584">
        <w:rPr>
          <w:lang w:val="en-US"/>
        </w:rPr>
        <w:t>,  M.  (ed.)</w:t>
      </w:r>
      <w:proofErr w:type="gramStart"/>
      <w:r w:rsidRPr="00D70584">
        <w:rPr>
          <w:lang w:val="en-US"/>
        </w:rPr>
        <w:t>,  Language</w:t>
      </w:r>
      <w:proofErr w:type="gramEnd"/>
      <w:r w:rsidRPr="00D70584">
        <w:rPr>
          <w:lang w:val="en-US"/>
        </w:rPr>
        <w:t xml:space="preserve">  creation  and  language  change: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creolization</w:t>
      </w:r>
      <w:proofErr w:type="gramEnd"/>
      <w:r w:rsidRPr="00D70584">
        <w:rPr>
          <w:lang w:val="en-US"/>
        </w:rPr>
        <w:t xml:space="preserve">, </w:t>
      </w:r>
      <w:proofErr w:type="spellStart"/>
      <w:r w:rsidRPr="00D70584">
        <w:rPr>
          <w:lang w:val="en-US"/>
        </w:rPr>
        <w:t>diachrony</w:t>
      </w:r>
      <w:proofErr w:type="spellEnd"/>
      <w:r w:rsidRPr="00D70584">
        <w:rPr>
          <w:lang w:val="en-US"/>
        </w:rPr>
        <w:t xml:space="preserve">, and development. Cambridge, MA: MIT Press, 179-237.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Kooij</w:t>
      </w:r>
      <w:proofErr w:type="spellEnd"/>
      <w:r w:rsidRPr="00D70584">
        <w:rPr>
          <w:lang w:val="en-US"/>
        </w:rPr>
        <w:t>, E. van der. 2002.</w:t>
      </w:r>
      <w:proofErr w:type="gramEnd"/>
      <w:r w:rsidRPr="00D70584">
        <w:rPr>
          <w:lang w:val="en-US"/>
        </w:rPr>
        <w:t xml:space="preserve"> </w:t>
      </w:r>
      <w:proofErr w:type="gramStart"/>
      <w:r w:rsidRPr="00D70584">
        <w:rPr>
          <w:lang w:val="en-US"/>
        </w:rPr>
        <w:t>Phonological categories in Sign Language of the Netherlands.</w:t>
      </w:r>
      <w:proofErr w:type="gramEnd"/>
      <w:r w:rsidRPr="00D70584">
        <w:rPr>
          <w:lang w:val="en-US"/>
        </w:rPr>
        <w:t xml:space="preserve"> The role of phonetic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implementation</w:t>
      </w:r>
      <w:proofErr w:type="gramEnd"/>
      <w:r w:rsidRPr="00D70584">
        <w:rPr>
          <w:lang w:val="en-US"/>
        </w:rPr>
        <w:t xml:space="preserve"> and iconicity. </w:t>
      </w:r>
      <w:proofErr w:type="gramStart"/>
      <w:r w:rsidRPr="00D70584">
        <w:rPr>
          <w:lang w:val="en-US"/>
        </w:rPr>
        <w:t>PhD dissertation, University of Leiden.</w:t>
      </w:r>
      <w:proofErr w:type="gramEnd"/>
      <w:r w:rsidRPr="00D70584">
        <w:rPr>
          <w:lang w:val="en-US"/>
        </w:rPr>
        <w:t xml:space="preserve"> Utrecht: LOT.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Lackner</w:t>
      </w:r>
      <w:proofErr w:type="spellEnd"/>
      <w:r w:rsidRPr="00D70584">
        <w:rPr>
          <w:lang w:val="en-US"/>
        </w:rPr>
        <w:t>, A. 2013.</w:t>
      </w:r>
      <w:proofErr w:type="gramEnd"/>
      <w:r w:rsidRPr="00D70584">
        <w:rPr>
          <w:lang w:val="en-US"/>
        </w:rPr>
        <w:t xml:space="preserve"> Linguistic functions of head and body movements in Austrian Sign Language (ÖGS). A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corpus-based</w:t>
      </w:r>
      <w:proofErr w:type="gramEnd"/>
      <w:r w:rsidRPr="00D70584">
        <w:rPr>
          <w:lang w:val="en-US"/>
        </w:rPr>
        <w:t xml:space="preserve"> analysis. Graz: Karl-</w:t>
      </w:r>
      <w:proofErr w:type="spellStart"/>
      <w:r w:rsidRPr="00D70584">
        <w:rPr>
          <w:lang w:val="en-US"/>
        </w:rPr>
        <w:t>Franzens</w:t>
      </w:r>
      <w:proofErr w:type="spellEnd"/>
      <w:r w:rsidRPr="00D70584">
        <w:rPr>
          <w:lang w:val="en-US"/>
        </w:rPr>
        <w:t>-</w:t>
      </w:r>
      <w:proofErr w:type="spellStart"/>
      <w:r w:rsidRPr="00D70584">
        <w:rPr>
          <w:lang w:val="en-US"/>
        </w:rPr>
        <w:t>Universität</w:t>
      </w:r>
      <w:proofErr w:type="spellEnd"/>
      <w:r w:rsidRPr="00D70584">
        <w:rPr>
          <w:lang w:val="en-US"/>
        </w:rPr>
        <w:t xml:space="preserve"> Graz PhD dissertation.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Makharoblidze</w:t>
      </w:r>
      <w:proofErr w:type="spellEnd"/>
      <w:proofErr w:type="gramStart"/>
      <w:r w:rsidRPr="00D70584">
        <w:rPr>
          <w:lang w:val="en-US"/>
        </w:rPr>
        <w:t>,  T</w:t>
      </w:r>
      <w:proofErr w:type="gramEnd"/>
      <w:r w:rsidRPr="00D70584">
        <w:rPr>
          <w:lang w:val="en-US"/>
        </w:rPr>
        <w:t xml:space="preserve">.  </w:t>
      </w:r>
      <w:proofErr w:type="gramStart"/>
      <w:r w:rsidRPr="00D70584">
        <w:rPr>
          <w:lang w:val="en-US"/>
        </w:rPr>
        <w:t>&amp;  R</w:t>
      </w:r>
      <w:proofErr w:type="gramEnd"/>
      <w:r w:rsidRPr="00D70584">
        <w:rPr>
          <w:lang w:val="en-US"/>
        </w:rPr>
        <w:t xml:space="preserve">.  </w:t>
      </w:r>
      <w:proofErr w:type="spellStart"/>
      <w:proofErr w:type="gram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>.</w:t>
      </w:r>
      <w:proofErr w:type="gramEnd"/>
      <w:r w:rsidRPr="00D70584">
        <w:rPr>
          <w:lang w:val="en-US"/>
        </w:rPr>
        <w:t xml:space="preserve">  2018.  </w:t>
      </w:r>
      <w:proofErr w:type="gramStart"/>
      <w:r w:rsidRPr="00D70584">
        <w:rPr>
          <w:lang w:val="en-US"/>
        </w:rPr>
        <w:t>A  negation</w:t>
      </w:r>
      <w:proofErr w:type="gramEnd"/>
      <w:r w:rsidRPr="00D70584">
        <w:rPr>
          <w:lang w:val="en-US"/>
        </w:rPr>
        <w:t xml:space="preserve">-tense  interaction  in  Georgian  Sign  Language.  Sign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Language &amp; Linguistics 21(1), 136-151.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Mantovan</w:t>
      </w:r>
      <w:proofErr w:type="spellEnd"/>
      <w:r w:rsidRPr="00D70584">
        <w:rPr>
          <w:lang w:val="en-US"/>
        </w:rPr>
        <w:t xml:space="preserve">, L. &amp; C. </w:t>
      </w:r>
      <w:proofErr w:type="spellStart"/>
      <w:r w:rsidRPr="00D70584">
        <w:rPr>
          <w:lang w:val="en-US"/>
        </w:rPr>
        <w:t>Geraci</w:t>
      </w:r>
      <w:proofErr w:type="spellEnd"/>
      <w:r w:rsidRPr="00D70584">
        <w:rPr>
          <w:lang w:val="en-US"/>
        </w:rPr>
        <w:t xml:space="preserve">. 2017. The syntax of nominal modification in Italian Sign Language (LIS). Sign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Language &amp; Linguistics 20(2), 183-220.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 xml:space="preserve">Meir, I. 1999. </w:t>
      </w:r>
      <w:proofErr w:type="gramStart"/>
      <w:r w:rsidRPr="00D70584">
        <w:rPr>
          <w:lang w:val="en-US"/>
        </w:rPr>
        <w:t>A perfect marker in Israeli Sign Language.</w:t>
      </w:r>
      <w:proofErr w:type="gramEnd"/>
      <w:r w:rsidRPr="00D70584">
        <w:rPr>
          <w:lang w:val="en-US"/>
        </w:rPr>
        <w:t xml:space="preserve"> Sign Language &amp; Linguistics 2(1), 43-62.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Metzger</w:t>
      </w:r>
      <w:proofErr w:type="gramStart"/>
      <w:r w:rsidRPr="00D70584">
        <w:rPr>
          <w:lang w:val="en-US"/>
        </w:rPr>
        <w:t>,  C</w:t>
      </w:r>
      <w:proofErr w:type="gramEnd"/>
      <w:r w:rsidRPr="00D70584">
        <w:rPr>
          <w:lang w:val="en-US"/>
        </w:rPr>
        <w:t xml:space="preserve">.  2009.  </w:t>
      </w:r>
      <w:proofErr w:type="spellStart"/>
      <w:proofErr w:type="gramStart"/>
      <w:r w:rsidRPr="00D70584">
        <w:rPr>
          <w:lang w:val="en-US"/>
        </w:rPr>
        <w:t>Zeitlinien</w:t>
      </w:r>
      <w:proofErr w:type="spellEnd"/>
      <w:r w:rsidRPr="00D70584">
        <w:rPr>
          <w:lang w:val="en-US"/>
        </w:rPr>
        <w:t xml:space="preserve">  und</w:t>
      </w:r>
      <w:proofErr w:type="gramEnd"/>
      <w:r w:rsidRPr="00D70584">
        <w:rPr>
          <w:lang w:val="en-US"/>
        </w:rPr>
        <w:t xml:space="preserve">  </w:t>
      </w:r>
      <w:proofErr w:type="spellStart"/>
      <w:r w:rsidRPr="00D70584">
        <w:rPr>
          <w:lang w:val="en-US"/>
        </w:rPr>
        <w:t>temporale</w:t>
      </w:r>
      <w:proofErr w:type="spellEnd"/>
      <w:r w:rsidRPr="00D70584">
        <w:rPr>
          <w:lang w:val="en-US"/>
        </w:rPr>
        <w:t xml:space="preserve">  </w:t>
      </w:r>
      <w:proofErr w:type="spellStart"/>
      <w:r w:rsidRPr="00D70584">
        <w:rPr>
          <w:lang w:val="en-US"/>
        </w:rPr>
        <w:t>Gebärden</w:t>
      </w:r>
      <w:proofErr w:type="spellEnd"/>
      <w:r w:rsidRPr="00D70584">
        <w:rPr>
          <w:lang w:val="en-US"/>
        </w:rPr>
        <w:t xml:space="preserve">  in  der  </w:t>
      </w:r>
      <w:proofErr w:type="spellStart"/>
      <w:r w:rsidRPr="00D70584">
        <w:rPr>
          <w:lang w:val="en-US"/>
        </w:rPr>
        <w:t>Deutschen</w:t>
      </w:r>
      <w:proofErr w:type="spellEnd"/>
      <w:r w:rsidRPr="00D70584">
        <w:rPr>
          <w:lang w:val="en-US"/>
        </w:rPr>
        <w:t xml:space="preserve">  </w:t>
      </w:r>
      <w:proofErr w:type="spellStart"/>
      <w:r w:rsidRPr="00D70584">
        <w:rPr>
          <w:lang w:val="en-US"/>
        </w:rPr>
        <w:t>Gebärdensprache</w:t>
      </w:r>
      <w:proofErr w:type="spellEnd"/>
      <w:r w:rsidRPr="00D70584">
        <w:rPr>
          <w:lang w:val="en-US"/>
        </w:rPr>
        <w:t xml:space="preserve">.  Hamburg: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Signum</w:t>
      </w:r>
      <w:proofErr w:type="spellEnd"/>
      <w:r w:rsidRPr="00D70584">
        <w:rPr>
          <w:lang w:val="en-US"/>
        </w:rPr>
        <w:t>.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lastRenderedPageBreak/>
        <w:t>Nunes</w:t>
      </w:r>
      <w:proofErr w:type="spellEnd"/>
      <w:r w:rsidRPr="00D70584">
        <w:rPr>
          <w:lang w:val="en-US"/>
        </w:rPr>
        <w:t xml:space="preserve">, J. &amp; R.M. de </w:t>
      </w:r>
      <w:proofErr w:type="spellStart"/>
      <w:r w:rsidRPr="00D70584">
        <w:rPr>
          <w:lang w:val="en-US"/>
        </w:rPr>
        <w:t>Quadros</w:t>
      </w:r>
      <w:proofErr w:type="spellEnd"/>
      <w:r w:rsidRPr="00D70584">
        <w:rPr>
          <w:lang w:val="en-US"/>
        </w:rPr>
        <w:t>.</w:t>
      </w:r>
      <w:proofErr w:type="gramEnd"/>
      <w:r w:rsidRPr="00D70584">
        <w:rPr>
          <w:lang w:val="en-US"/>
        </w:rPr>
        <w:t xml:space="preserve"> 2008. Phonetically realized traces in American Sign Language and Brazilian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Sign Language.</w:t>
      </w:r>
      <w:proofErr w:type="gramEnd"/>
      <w:r w:rsidRPr="00D70584">
        <w:rPr>
          <w:lang w:val="en-US"/>
        </w:rPr>
        <w:t xml:space="preserve"> In </w:t>
      </w:r>
      <w:proofErr w:type="spellStart"/>
      <w:r w:rsidRPr="00D70584">
        <w:rPr>
          <w:lang w:val="en-US"/>
        </w:rPr>
        <w:t>Quer</w:t>
      </w:r>
      <w:proofErr w:type="spellEnd"/>
      <w:r w:rsidRPr="00D70584">
        <w:rPr>
          <w:lang w:val="en-US"/>
        </w:rPr>
        <w:t xml:space="preserve">, J. (ed.), Signs of the time. </w:t>
      </w:r>
      <w:proofErr w:type="gramStart"/>
      <w:r w:rsidRPr="00D70584">
        <w:rPr>
          <w:lang w:val="en-US"/>
        </w:rPr>
        <w:t>Selected papers from TISLR 8.</w:t>
      </w:r>
      <w:proofErr w:type="gramEnd"/>
      <w:r w:rsidRPr="00D70584">
        <w:rPr>
          <w:lang w:val="en-US"/>
        </w:rPr>
        <w:t xml:space="preserve"> Hamburg: </w:t>
      </w:r>
      <w:proofErr w:type="spellStart"/>
      <w:r w:rsidRPr="00D70584">
        <w:rPr>
          <w:lang w:val="en-US"/>
        </w:rPr>
        <w:t>Signum</w:t>
      </w:r>
      <w:proofErr w:type="spellEnd"/>
      <w:r w:rsidRPr="00D70584">
        <w:rPr>
          <w:lang w:val="en-US"/>
        </w:rPr>
        <w:t xml:space="preserve">,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177-190.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Pendzich</w:t>
      </w:r>
      <w:proofErr w:type="spellEnd"/>
      <w:proofErr w:type="gramStart"/>
      <w:r w:rsidRPr="00D70584">
        <w:rPr>
          <w:lang w:val="en-US"/>
        </w:rPr>
        <w:t>,  N</w:t>
      </w:r>
      <w:proofErr w:type="gramEnd"/>
      <w:r w:rsidRPr="00D70584">
        <w:rPr>
          <w:lang w:val="en-US"/>
        </w:rPr>
        <w:t xml:space="preserve">. 2017.  Lexical </w:t>
      </w:r>
      <w:proofErr w:type="spellStart"/>
      <w:proofErr w:type="gramStart"/>
      <w:r w:rsidRPr="00D70584">
        <w:rPr>
          <w:lang w:val="en-US"/>
        </w:rPr>
        <w:t>nonmanuals</w:t>
      </w:r>
      <w:proofErr w:type="spellEnd"/>
      <w:r w:rsidRPr="00D70584">
        <w:rPr>
          <w:lang w:val="en-US"/>
        </w:rPr>
        <w:t xml:space="preserve">  in</w:t>
      </w:r>
      <w:proofErr w:type="gramEnd"/>
      <w:r w:rsidRPr="00D70584">
        <w:rPr>
          <w:lang w:val="en-US"/>
        </w:rPr>
        <w:t xml:space="preserve">  German Sign  Language  (DGS):  An  empirical  and  theoretical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investigation</w:t>
      </w:r>
      <w:proofErr w:type="gramEnd"/>
      <w:r w:rsidRPr="00D70584">
        <w:rPr>
          <w:lang w:val="en-US"/>
        </w:rPr>
        <w:t xml:space="preserve">. </w:t>
      </w:r>
      <w:proofErr w:type="gramStart"/>
      <w:r w:rsidRPr="00D70584">
        <w:rPr>
          <w:lang w:val="en-US"/>
        </w:rPr>
        <w:t>PhD dissertation, Georg-August-</w:t>
      </w:r>
      <w:proofErr w:type="spellStart"/>
      <w:r w:rsidRPr="00D70584">
        <w:rPr>
          <w:lang w:val="en-US"/>
        </w:rPr>
        <w:t>Universität</w:t>
      </w:r>
      <w:proofErr w:type="spellEnd"/>
      <w:r w:rsidRPr="00D70584">
        <w:rPr>
          <w:lang w:val="en-US"/>
        </w:rPr>
        <w:t xml:space="preserve"> </w:t>
      </w:r>
      <w:proofErr w:type="spellStart"/>
      <w:r w:rsidRPr="00D70584">
        <w:rPr>
          <w:lang w:val="en-US"/>
        </w:rPr>
        <w:t>Göttingen</w:t>
      </w:r>
      <w:proofErr w:type="spellEnd"/>
      <w:r w:rsidRPr="00D70584">
        <w:rPr>
          <w:lang w:val="en-US"/>
        </w:rPr>
        <w:t>.</w:t>
      </w:r>
      <w:proofErr w:type="gram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, R. &amp; J. </w:t>
      </w:r>
      <w:proofErr w:type="spellStart"/>
      <w:r w:rsidRPr="00D70584">
        <w:rPr>
          <w:lang w:val="en-US"/>
        </w:rPr>
        <w:t>Quer</w:t>
      </w:r>
      <w:proofErr w:type="spellEnd"/>
      <w:r w:rsidRPr="00D70584">
        <w:rPr>
          <w:lang w:val="en-US"/>
        </w:rPr>
        <w:t xml:space="preserve">. 2010. </w:t>
      </w:r>
      <w:proofErr w:type="spellStart"/>
      <w:r w:rsidRPr="00D70584">
        <w:rPr>
          <w:lang w:val="en-US"/>
        </w:rPr>
        <w:t>Nonmanuals</w:t>
      </w:r>
      <w:proofErr w:type="spellEnd"/>
      <w:r w:rsidRPr="00D70584">
        <w:rPr>
          <w:lang w:val="en-US"/>
        </w:rPr>
        <w:t xml:space="preserve">: their grammatical and prosodic roles. In </w:t>
      </w:r>
      <w:proofErr w:type="spellStart"/>
      <w:r w:rsidRPr="00D70584">
        <w:rPr>
          <w:lang w:val="en-US"/>
        </w:rPr>
        <w:t>Brentari</w:t>
      </w:r>
      <w:proofErr w:type="spellEnd"/>
      <w:r w:rsidRPr="00D70584">
        <w:rPr>
          <w:lang w:val="en-US"/>
        </w:rPr>
        <w:t xml:space="preserve">, D. (ed.), Sign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languages</w:t>
      </w:r>
      <w:proofErr w:type="gramEnd"/>
      <w:r w:rsidRPr="00D70584">
        <w:rPr>
          <w:lang w:val="en-US"/>
        </w:rPr>
        <w:t xml:space="preserve"> (Cambridge Language Surveys). Cambridge: Cambridge University Press, 381-402.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, R. &amp; M. Steinbach. 2016. Complex sentences in sign languages: Modality – typology – discourse. In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Pfau</w:t>
      </w:r>
      <w:proofErr w:type="spellEnd"/>
      <w:proofErr w:type="gramStart"/>
      <w:r w:rsidRPr="00D70584">
        <w:rPr>
          <w:lang w:val="en-US"/>
        </w:rPr>
        <w:t>,  R</w:t>
      </w:r>
      <w:proofErr w:type="gramEnd"/>
      <w:r w:rsidRPr="00D70584">
        <w:rPr>
          <w:lang w:val="en-US"/>
        </w:rPr>
        <w:t xml:space="preserve">.,  M.  </w:t>
      </w:r>
      <w:proofErr w:type="gramStart"/>
      <w:r w:rsidRPr="00D70584">
        <w:rPr>
          <w:lang w:val="en-US"/>
        </w:rPr>
        <w:t>Steinbach  &amp;</w:t>
      </w:r>
      <w:proofErr w:type="gramEnd"/>
      <w:r w:rsidRPr="00D70584">
        <w:rPr>
          <w:lang w:val="en-US"/>
        </w:rPr>
        <w:t xml:space="preserve">  A.  </w:t>
      </w:r>
      <w:proofErr w:type="gramStart"/>
      <w:r w:rsidRPr="00D70584">
        <w:rPr>
          <w:lang w:val="en-US"/>
        </w:rPr>
        <w:t>Herrmann  (</w:t>
      </w:r>
      <w:proofErr w:type="gramEnd"/>
      <w:r w:rsidRPr="00D70584">
        <w:rPr>
          <w:lang w:val="en-US"/>
        </w:rPr>
        <w:t xml:space="preserve">eds.),  A  matter  of  complexity:  Subordination  in  sign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languages</w:t>
      </w:r>
      <w:proofErr w:type="gramEnd"/>
      <w:r w:rsidRPr="00D70584">
        <w:rPr>
          <w:lang w:val="en-US"/>
        </w:rPr>
        <w:t xml:space="preserve">. Berlin: De </w:t>
      </w:r>
      <w:proofErr w:type="spellStart"/>
      <w:r w:rsidRPr="00D70584">
        <w:rPr>
          <w:lang w:val="en-US"/>
        </w:rPr>
        <w:t>Gruyter</w:t>
      </w:r>
      <w:proofErr w:type="spellEnd"/>
      <w:r w:rsidRPr="00D70584">
        <w:rPr>
          <w:lang w:val="en-US"/>
        </w:rPr>
        <w:t xml:space="preserve"> Mouton, 1-35.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Pfau</w:t>
      </w:r>
      <w:proofErr w:type="spellEnd"/>
      <w:proofErr w:type="gramStart"/>
      <w:r w:rsidRPr="00D70584">
        <w:rPr>
          <w:lang w:val="en-US"/>
        </w:rPr>
        <w:t>,  R</w:t>
      </w:r>
      <w:proofErr w:type="gramEnd"/>
      <w:r w:rsidRPr="00D70584">
        <w:rPr>
          <w:lang w:val="en-US"/>
        </w:rPr>
        <w:t xml:space="preserve">.,  M.  </w:t>
      </w:r>
      <w:proofErr w:type="gramStart"/>
      <w:r w:rsidRPr="00D70584">
        <w:rPr>
          <w:lang w:val="en-US"/>
        </w:rPr>
        <w:t>Steinbach  &amp;</w:t>
      </w:r>
      <w:proofErr w:type="gramEnd"/>
      <w:r w:rsidRPr="00D70584">
        <w:rPr>
          <w:lang w:val="en-US"/>
        </w:rPr>
        <w:t xml:space="preserve">  A.  </w:t>
      </w:r>
      <w:proofErr w:type="gramStart"/>
      <w:r w:rsidRPr="00D70584">
        <w:rPr>
          <w:lang w:val="en-US"/>
        </w:rPr>
        <w:t>Herrmann  (</w:t>
      </w:r>
      <w:proofErr w:type="gramEnd"/>
      <w:r w:rsidRPr="00D70584">
        <w:rPr>
          <w:lang w:val="en-US"/>
        </w:rPr>
        <w:t xml:space="preserve">eds.)  2016.  </w:t>
      </w:r>
      <w:proofErr w:type="gramStart"/>
      <w:r w:rsidRPr="00D70584">
        <w:rPr>
          <w:lang w:val="en-US"/>
        </w:rPr>
        <w:t>A  matter</w:t>
      </w:r>
      <w:proofErr w:type="gramEnd"/>
      <w:r w:rsidRPr="00D70584">
        <w:rPr>
          <w:lang w:val="en-US"/>
        </w:rPr>
        <w:t xml:space="preserve">  of  complexity:  Subordination  in  sign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languages</w:t>
      </w:r>
      <w:proofErr w:type="gramEnd"/>
      <w:r w:rsidRPr="00D70584">
        <w:rPr>
          <w:lang w:val="en-US"/>
        </w:rPr>
        <w:t xml:space="preserve">. Berlin: De </w:t>
      </w:r>
      <w:proofErr w:type="spellStart"/>
      <w:r w:rsidRPr="00D70584">
        <w:rPr>
          <w:lang w:val="en-US"/>
        </w:rPr>
        <w:t>Gruyter</w:t>
      </w:r>
      <w:proofErr w:type="spellEnd"/>
      <w:r w:rsidRPr="00D70584">
        <w:rPr>
          <w:lang w:val="en-US"/>
        </w:rPr>
        <w:t xml:space="preserve"> Mouton. </w:t>
      </w:r>
    </w:p>
    <w:p w:rsidR="00D70584" w:rsidRPr="00D70584" w:rsidRDefault="00D70584" w:rsidP="00D70584">
      <w:pPr>
        <w:rPr>
          <w:lang w:val="en-US"/>
        </w:rPr>
      </w:pPr>
      <w:proofErr w:type="spellStart"/>
      <w:proofErr w:type="gram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, R., M. Steinbach &amp; B. </w:t>
      </w:r>
      <w:proofErr w:type="spellStart"/>
      <w:r w:rsidRPr="00D70584">
        <w:rPr>
          <w:lang w:val="en-US"/>
        </w:rPr>
        <w:t>Woll</w:t>
      </w:r>
      <w:proofErr w:type="spellEnd"/>
      <w:r w:rsidRPr="00D70584">
        <w:rPr>
          <w:lang w:val="en-US"/>
        </w:rPr>
        <w:t>.</w:t>
      </w:r>
      <w:proofErr w:type="gramEnd"/>
      <w:r w:rsidRPr="00D70584">
        <w:rPr>
          <w:lang w:val="en-US"/>
        </w:rPr>
        <w:t xml:space="preserve"> 2012. Tense, aspect, and modality. In </w:t>
      </w:r>
      <w:proofErr w:type="spellStart"/>
      <w:r w:rsidRPr="00D70584">
        <w:rPr>
          <w:lang w:val="en-US"/>
        </w:rPr>
        <w:t>Pfau</w:t>
      </w:r>
      <w:proofErr w:type="spellEnd"/>
      <w:r w:rsidRPr="00D70584">
        <w:rPr>
          <w:lang w:val="en-US"/>
        </w:rPr>
        <w:t xml:space="preserve">, R., M. Steinbach &amp; B. </w:t>
      </w:r>
      <w:proofErr w:type="spellStart"/>
      <w:r w:rsidRPr="00D70584">
        <w:rPr>
          <w:lang w:val="en-US"/>
        </w:rPr>
        <w:t>Woll</w:t>
      </w:r>
      <w:proofErr w:type="spellEnd"/>
      <w:r w:rsidRPr="00D70584">
        <w:rPr>
          <w:lang w:val="en-US"/>
        </w:rPr>
        <w:t xml:space="preserve"> </w:t>
      </w:r>
    </w:p>
    <w:p w:rsidR="00D70584" w:rsidRPr="00D70584" w:rsidRDefault="00D70584" w:rsidP="00D70584">
      <w:pPr>
        <w:rPr>
          <w:lang w:val="en-US"/>
        </w:rPr>
      </w:pPr>
      <w:r w:rsidRPr="00D70584">
        <w:rPr>
          <w:lang w:val="en-US"/>
        </w:rPr>
        <w:t>(eds.)</w:t>
      </w:r>
      <w:proofErr w:type="gramStart"/>
      <w:r w:rsidRPr="00D70584">
        <w:rPr>
          <w:lang w:val="en-US"/>
        </w:rPr>
        <w:t>,  Sign</w:t>
      </w:r>
      <w:proofErr w:type="gramEnd"/>
      <w:r w:rsidRPr="00D70584">
        <w:rPr>
          <w:lang w:val="en-US"/>
        </w:rPr>
        <w:t xml:space="preserve">  language.  </w:t>
      </w:r>
      <w:proofErr w:type="gramStart"/>
      <w:r w:rsidRPr="00D70584">
        <w:rPr>
          <w:lang w:val="en-US"/>
        </w:rPr>
        <w:t>An  international</w:t>
      </w:r>
      <w:proofErr w:type="gramEnd"/>
      <w:r w:rsidRPr="00D70584">
        <w:rPr>
          <w:lang w:val="en-US"/>
        </w:rPr>
        <w:t xml:space="preserve">  handbook  (HSK  –  Handbooks  of  Linguistics  and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Communication Science).</w:t>
      </w:r>
      <w:proofErr w:type="gramEnd"/>
      <w:r w:rsidRPr="00D70584">
        <w:rPr>
          <w:lang w:val="en-US"/>
        </w:rPr>
        <w:t xml:space="preserve"> Berlin: De </w:t>
      </w:r>
      <w:proofErr w:type="spellStart"/>
      <w:r w:rsidRPr="00D70584">
        <w:rPr>
          <w:lang w:val="en-US"/>
        </w:rPr>
        <w:t>Gruyter</w:t>
      </w:r>
      <w:proofErr w:type="spellEnd"/>
      <w:r w:rsidRPr="00D70584">
        <w:rPr>
          <w:lang w:val="en-US"/>
        </w:rPr>
        <w:t xml:space="preserve"> Mouton, 186-204.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Weidhaas</w:t>
      </w:r>
      <w:proofErr w:type="spellEnd"/>
      <w:proofErr w:type="gramStart"/>
      <w:r w:rsidRPr="00D70584">
        <w:rPr>
          <w:lang w:val="en-US"/>
        </w:rPr>
        <w:t>,  T</w:t>
      </w:r>
      <w:proofErr w:type="gramEnd"/>
      <w:r w:rsidRPr="00D70584">
        <w:rPr>
          <w:lang w:val="en-US"/>
        </w:rPr>
        <w:t xml:space="preserve">.  </w:t>
      </w:r>
      <w:proofErr w:type="gramStart"/>
      <w:r w:rsidRPr="00D70584">
        <w:rPr>
          <w:lang w:val="en-US"/>
        </w:rPr>
        <w:t>&amp;  H</w:t>
      </w:r>
      <w:proofErr w:type="gramEnd"/>
      <w:r w:rsidRPr="00D70584">
        <w:rPr>
          <w:lang w:val="en-US"/>
        </w:rPr>
        <w:t xml:space="preserve">.-J.  </w:t>
      </w:r>
      <w:proofErr w:type="spellStart"/>
      <w:proofErr w:type="gramStart"/>
      <w:r w:rsidRPr="00D70584">
        <w:rPr>
          <w:lang w:val="en-US"/>
        </w:rPr>
        <w:t>Schmid</w:t>
      </w:r>
      <w:proofErr w:type="spellEnd"/>
      <w:r w:rsidRPr="00D70584">
        <w:rPr>
          <w:lang w:val="en-US"/>
        </w:rPr>
        <w:t>.</w:t>
      </w:r>
      <w:proofErr w:type="gramEnd"/>
      <w:r w:rsidRPr="00D70584">
        <w:rPr>
          <w:lang w:val="en-US"/>
        </w:rPr>
        <w:t xml:space="preserve">  2015.  </w:t>
      </w:r>
      <w:proofErr w:type="gramStart"/>
      <w:r w:rsidRPr="00D70584">
        <w:rPr>
          <w:lang w:val="en-US"/>
        </w:rPr>
        <w:t>Diminutive  verbs</w:t>
      </w:r>
      <w:proofErr w:type="gramEnd"/>
      <w:r w:rsidRPr="00D70584">
        <w:rPr>
          <w:lang w:val="en-US"/>
        </w:rPr>
        <w:t xml:space="preserve">  in  German:  semantic  analysis  and  theoretical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implications</w:t>
      </w:r>
      <w:proofErr w:type="gramEnd"/>
      <w:r w:rsidRPr="00D70584">
        <w:rPr>
          <w:lang w:val="en-US"/>
        </w:rPr>
        <w:t xml:space="preserve">. Morphology 25(2), 183-227. </w:t>
      </w:r>
    </w:p>
    <w:p w:rsidR="00D70584" w:rsidRPr="00D70584" w:rsidRDefault="00D70584" w:rsidP="00D70584">
      <w:pPr>
        <w:rPr>
          <w:lang w:val="en-US"/>
        </w:rPr>
      </w:pPr>
      <w:proofErr w:type="gramStart"/>
      <w:r w:rsidRPr="00D70584">
        <w:rPr>
          <w:lang w:val="en-US"/>
        </w:rPr>
        <w:t>Zhang, N.N. 2007.</w:t>
      </w:r>
      <w:proofErr w:type="gramEnd"/>
      <w:r w:rsidRPr="00D70584">
        <w:rPr>
          <w:lang w:val="en-US"/>
        </w:rPr>
        <w:t xml:space="preserve"> </w:t>
      </w:r>
      <w:proofErr w:type="gramStart"/>
      <w:r w:rsidRPr="00D70584">
        <w:rPr>
          <w:lang w:val="en-US"/>
        </w:rPr>
        <w:t>Universal 20 and Taiwan Sign Language.</w:t>
      </w:r>
      <w:proofErr w:type="gramEnd"/>
      <w:r w:rsidRPr="00D70584">
        <w:rPr>
          <w:lang w:val="en-US"/>
        </w:rPr>
        <w:t xml:space="preserve"> Sign Language &amp; Linguistics 10(1), 55-81. </w:t>
      </w:r>
    </w:p>
    <w:p w:rsidR="00D70584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Zwitserlood</w:t>
      </w:r>
      <w:proofErr w:type="spellEnd"/>
      <w:r w:rsidRPr="00D70584">
        <w:rPr>
          <w:lang w:val="en-US"/>
        </w:rPr>
        <w:t xml:space="preserve">, I. 2008. Morphology below the level of the sign: “Frozen” forms and classifier predicates. In </w:t>
      </w:r>
    </w:p>
    <w:p w:rsidR="007F7746" w:rsidRPr="00D70584" w:rsidRDefault="00D70584" w:rsidP="00D70584">
      <w:pPr>
        <w:rPr>
          <w:lang w:val="en-US"/>
        </w:rPr>
      </w:pPr>
      <w:proofErr w:type="spellStart"/>
      <w:r w:rsidRPr="00D70584">
        <w:rPr>
          <w:lang w:val="en-US"/>
        </w:rPr>
        <w:t>Quer</w:t>
      </w:r>
      <w:proofErr w:type="spellEnd"/>
      <w:r w:rsidRPr="00D70584">
        <w:rPr>
          <w:lang w:val="en-US"/>
        </w:rPr>
        <w:t xml:space="preserve">, J. (ed.), Signs of the time. </w:t>
      </w:r>
      <w:proofErr w:type="gramStart"/>
      <w:r w:rsidRPr="00D70584">
        <w:rPr>
          <w:lang w:val="en-US"/>
        </w:rPr>
        <w:t>Selected papers from TISLR 8.</w:t>
      </w:r>
      <w:proofErr w:type="gramEnd"/>
      <w:r w:rsidRPr="00D70584">
        <w:rPr>
          <w:lang w:val="en-US"/>
        </w:rPr>
        <w:t xml:space="preserve"> Hamburg: </w:t>
      </w:r>
      <w:proofErr w:type="spellStart"/>
      <w:r w:rsidRPr="00D70584">
        <w:rPr>
          <w:lang w:val="en-US"/>
        </w:rPr>
        <w:t>Signum</w:t>
      </w:r>
      <w:proofErr w:type="spellEnd"/>
      <w:r w:rsidRPr="00D70584">
        <w:rPr>
          <w:lang w:val="en-US"/>
        </w:rPr>
        <w:t>, 251-272.</w:t>
      </w:r>
    </w:p>
    <w:sectPr w:rsidR="007F7746" w:rsidRPr="00D70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84"/>
    <w:rsid w:val="000073A7"/>
    <w:rsid w:val="000A12C8"/>
    <w:rsid w:val="000B2D21"/>
    <w:rsid w:val="000C1635"/>
    <w:rsid w:val="00175A02"/>
    <w:rsid w:val="00215882"/>
    <w:rsid w:val="002571AB"/>
    <w:rsid w:val="00287DBC"/>
    <w:rsid w:val="002C4F9F"/>
    <w:rsid w:val="002C7FA8"/>
    <w:rsid w:val="0031044D"/>
    <w:rsid w:val="00316610"/>
    <w:rsid w:val="00325E24"/>
    <w:rsid w:val="00331EA6"/>
    <w:rsid w:val="00354586"/>
    <w:rsid w:val="00356CF7"/>
    <w:rsid w:val="003D2227"/>
    <w:rsid w:val="003D3388"/>
    <w:rsid w:val="00405CE3"/>
    <w:rsid w:val="00471A41"/>
    <w:rsid w:val="004C295A"/>
    <w:rsid w:val="004E575C"/>
    <w:rsid w:val="004F49B7"/>
    <w:rsid w:val="005766C1"/>
    <w:rsid w:val="00577D57"/>
    <w:rsid w:val="005D1C62"/>
    <w:rsid w:val="006C1DD6"/>
    <w:rsid w:val="007068F5"/>
    <w:rsid w:val="007E1BB9"/>
    <w:rsid w:val="007E453E"/>
    <w:rsid w:val="007F4410"/>
    <w:rsid w:val="007F7746"/>
    <w:rsid w:val="00807E88"/>
    <w:rsid w:val="00862E81"/>
    <w:rsid w:val="008F50A7"/>
    <w:rsid w:val="00926E43"/>
    <w:rsid w:val="00964309"/>
    <w:rsid w:val="009C7846"/>
    <w:rsid w:val="009D0289"/>
    <w:rsid w:val="009E7044"/>
    <w:rsid w:val="00AC4F20"/>
    <w:rsid w:val="00AE1723"/>
    <w:rsid w:val="00B31730"/>
    <w:rsid w:val="00B9131C"/>
    <w:rsid w:val="00BD63BE"/>
    <w:rsid w:val="00C05A48"/>
    <w:rsid w:val="00C41312"/>
    <w:rsid w:val="00D02CD6"/>
    <w:rsid w:val="00D341F4"/>
    <w:rsid w:val="00D70584"/>
    <w:rsid w:val="00DB4623"/>
    <w:rsid w:val="00DC0C12"/>
    <w:rsid w:val="00DE67DB"/>
    <w:rsid w:val="00E207B3"/>
    <w:rsid w:val="00E73505"/>
    <w:rsid w:val="00EA567B"/>
    <w:rsid w:val="00F84904"/>
    <w:rsid w:val="00F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BB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BB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9A2B6-FA7D-4626-998E-5259D9DB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5628</Words>
  <Characters>32025</Characters>
  <Application>Microsoft Office Word</Application>
  <DocSecurity>0</DocSecurity>
  <Lines>667</Lines>
  <Paragraphs>392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Bross</dc:creator>
  <cp:lastModifiedBy>Fabian Bross</cp:lastModifiedBy>
  <cp:revision>8</cp:revision>
  <cp:lastPrinted>2019-08-20T09:14:00Z</cp:lastPrinted>
  <dcterms:created xsi:type="dcterms:W3CDTF">2019-08-07T14:01:00Z</dcterms:created>
  <dcterms:modified xsi:type="dcterms:W3CDTF">2019-08-20T10:40:00Z</dcterms:modified>
</cp:coreProperties>
</file>