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440" w:rsidRPr="00022440" w:rsidRDefault="00022440" w:rsidP="00022440">
      <w:pPr>
        <w:rPr>
          <w:b w:val="0"/>
        </w:rPr>
      </w:pPr>
      <w:bookmarkStart w:id="0" w:name="_GoBack"/>
      <w:r w:rsidRPr="00022440">
        <w:rPr>
          <w:b w:val="0"/>
        </w:rPr>
        <w:t>@incollection{Anagnostopoulou2006,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address = {Malden},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author = {Anagnostopoulou, Elena},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booktitle = {The {Blackwell} Companion to Syntax,},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editor = {Martin Everaert &amp; Henk van Riemsdijk, Henk},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pages = {519--581},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publisher = {Blackwell},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title = {Clitic doubling},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year = {2006}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}</w:t>
      </w: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@article{Belletti2004,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author = {Belletti, Adriana},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journal = {Probus},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number = {1},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pages = {1--36},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title = {Extended doubling and the {VP} periphery},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volume = {17},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year = {2004}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}</w:t>
      </w: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@book{Ciucivara2009,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address = {New York},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lastRenderedPageBreak/>
        <w:tab/>
        <w:t>author = {Ciucivara Oana.},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publisher = {NYU dissertation},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title = {A syntactic analysis of pronominal clitic clusters in {Romance}},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year = {2009}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}</w:t>
      </w: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@incollection{Cornilescu2017,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address = {Bucureşti},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author = {Cornilescu, Alexandra},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booktitle = {Sintaxa ca mod de a fi. {{O}}magiu Gabrielei Pană Dindelegan la aniversare,},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editor = {Adina Dragomirescu \biberror{et al}.},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pages = {131--148},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publisher = {Editura Universității din Bucureşti},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title = {{Dative} clitics and obligatory clitic douling in Romanian},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year = {2017}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}</w:t>
      </w: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@article{Cornilescu2017,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author = {Cornilescu, Alexandra, Anca Dinu  and  Alina Tigău},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journal = {Revue Roumaine de Linguistique},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number = {2},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pages = {157--177},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title = {Romanian dative configurations: {{D}}itransitive verbs, a tentative analysis},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volume = {62},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year = {2017}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}</w:t>
      </w: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@article{Diaconescu2007,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author = {Diaconescu, Rodica  and  Maria Luisa Rivero},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journal = {\biberror{no journal}},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number = {2},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pages = {209--233},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title = {An applicative analysis of double object constructions in Romanian. {{P}}robus},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volume = {19},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year = {2007}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}</w:t>
      </w: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@book{Dobrovie-Sorin1994,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address = {Berlin},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author = {Dobrovie-Sorin, Carmen.},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publisher = {Mouton de Gruyter},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title = {The syntax of Romanian},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year = {1994}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}</w:t>
      </w: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@book{Dogget2004,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address = {Cambridge, MA},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author = {Dogget, Teal.},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publisher = {MIT dissertation},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title = {All things being unequal: {{L}}ocality in movement},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year = {2004}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}</w:t>
      </w: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@incollection{Harada2009,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address = {Cambridge, MA},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author = {Harada, Naomi  and  Richard Larson},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booktitle = {{Proceedings of the 5th Workshop on Altaic Formal Linguistics: {{M}}{IT}{WP}L 54,}},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editor = {Ryosuke Shibagaki &amp; Reiko Vermeulen},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pages = {109--120},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publisher = {MITWPL},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title = {Datives in {Japanese}},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year = {2009}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}</w:t>
      </w: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@article{Hill2013,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author = {Hill, Virginia},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journal = {Journal of Australian Linguistics},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number = {2},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pages = {140--151},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title = {The direct object marker in Romanian, a historical perspective},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volume = {33},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year = {2013}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}</w:t>
      </w: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@article{Hill2017,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author = {Hill, Virginia  and  Alexandru Mardale},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journal = {Revue Roumaine de Linguistique},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number = {4},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pages = {393--409},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title = {On the interaction of differential object marking and clitic doubling in Romanian},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volume = {62},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year = {2017}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}</w:t>
      </w: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@book{Lopez2011,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address = {Cambridge, Massachusetts},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author = {Lopez, Luis.},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publisher = {MIT},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title = {Indefinite objects. {{S}}crambling, choice functions, and differential marking},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year = {2011}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}</w:t>
      </w: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@article{Manzini2016,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author = {Manzini Rita  and  Ludovico Franco},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journal = {Natural Language and Linguistic Theory},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number = {1},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pages = {197--204},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title = {Goal and {DO}M datives},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volume = {34},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year = {2016}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}</w:t>
      </w: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@book{Ormazabal2017,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address = {Historical changes in Basque dative alternations},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author = {Ormazabal Javier  and  Juan Romero.},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publisher = {evidence for a P-based (neo) derivational analysis. Glossa 2(1). 78},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title = {\biberror{no title}},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year = {2017}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}</w:t>
      </w: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@incollection{Pesetsky2007,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address = {Amsterdam},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author = {Pesetsky, David  and  Esther Torrego},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booktitle = {Phrasal and Clausal Architecture: {{S}}yntactic Derivation and Interpretation,},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editor = {Simin Karimi, Vida Samiian, Wendy K. Wilkins},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pages = {262--294},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publisher = {John Benjamins},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title = {The Syntax of valuation and the interpretability of features},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year = {2007}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}</w:t>
      </w: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@book{Rodríguez-Mondoñedo.2007,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address = {Storrs, Connecticut},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author = {Rodríguez-Mondoñedo.},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publisher = {University of Connecticut dissertation},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title = {The syntax of objects: {{A}}gree and differential object marking},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year = {2007}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}</w:t>
      </w: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@misc{Preminger2016,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author = {Preminger, Omer},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title = {What the {PC}C tells us about “abstract” agreement, head movement and locality. {{M}}s. {{{U}}}niversity of Maryland.},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year = {2016}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}</w:t>
      </w: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@article{Richards2008,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author = {Richards Mark},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journal = {Linguistische Arbeitsberichte},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pages = {137--161},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title = {Defective Agree, case alternation, and the prominence of person},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volume = {86},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year = {2008}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}</w:t>
      </w: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@book{Roberts2003,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address = {Cambridge},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author = {Roberts Ian  and  Anna Roussou},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publisher = {Cambridge University Press},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title = {Syntactic change},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year = {2003}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}</w:t>
      </w: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@incollection{Stegoveč2015,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address = {Vancouver},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author = {Stegoveč, Adrian},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booktitle = {{Proceedings of the poster session of the 33rd {West} Coast Conference on Formal Linguistics: {{S}}imon Fraser University Working Papers in Linguistics 5,}},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editor = {Pocholo Umbal},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pages = {131--140},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publisher = {Simon Fraser University Working Papers in Linguistics},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title = {It’s not Case, it’s person! {{R}}eassessing the {PC}C and clitic restrictions in O’odham and {Warlpiri}},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ab/>
        <w:t>year = {2015}</w:t>
      </w:r>
    </w:p>
    <w:p w:rsidR="00022440" w:rsidRPr="00022440" w:rsidRDefault="00022440" w:rsidP="00022440">
      <w:pPr>
        <w:rPr>
          <w:b w:val="0"/>
        </w:rPr>
      </w:pPr>
      <w:r w:rsidRPr="00022440">
        <w:rPr>
          <w:b w:val="0"/>
        </w:rPr>
        <w:t>}</w:t>
      </w:r>
    </w:p>
    <w:p w:rsidR="00A11064" w:rsidRPr="00022440" w:rsidRDefault="00A11064">
      <w:pPr>
        <w:rPr>
          <w:b w:val="0"/>
        </w:rPr>
      </w:pPr>
    </w:p>
    <w:bookmarkEnd w:id="0"/>
    <w:sectPr w:rsidR="00A11064" w:rsidRPr="00022440" w:rsidSect="005204B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440"/>
    <w:rsid w:val="00022440"/>
    <w:rsid w:val="000766B0"/>
    <w:rsid w:val="00097D82"/>
    <w:rsid w:val="005204B0"/>
    <w:rsid w:val="00A1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CC25A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/>
        <w:bCs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6B0"/>
    <w:pPr>
      <w:spacing w:line="480" w:lineRule="auto"/>
    </w:pPr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7D8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D82"/>
    <w:rPr>
      <w:rFonts w:ascii="Lucida Grande" w:eastAsiaTheme="minorHAnsi" w:hAnsi="Lucida Grande" w:cs="Lucida Grande"/>
      <w:sz w:val="18"/>
      <w:szCs w:val="18"/>
      <w:lang w:val="es-E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/>
        <w:bCs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6B0"/>
    <w:pPr>
      <w:spacing w:line="480" w:lineRule="auto"/>
    </w:pPr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7D8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D82"/>
    <w:rPr>
      <w:rFonts w:ascii="Lucida Grande" w:eastAsiaTheme="minorHAnsi" w:hAnsi="Lucida Grande" w:cs="Lucida Grande"/>
      <w:sz w:val="18"/>
      <w:szCs w:val="18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824</Words>
  <Characters>4533</Characters>
  <Application>Microsoft Macintosh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</cp:revision>
  <dcterms:created xsi:type="dcterms:W3CDTF">2018-07-11T10:33:00Z</dcterms:created>
  <dcterms:modified xsi:type="dcterms:W3CDTF">2018-07-11T10:33:00Z</dcterms:modified>
</cp:coreProperties>
</file>