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C01E5B" w14:textId="77777777" w:rsidR="007D4BA2" w:rsidRPr="009A0935" w:rsidRDefault="008F4216" w:rsidP="008F4216">
      <w:pPr>
        <w:pStyle w:val="NormalWeb"/>
        <w:shd w:val="clear" w:color="auto" w:fill="FFFFFF"/>
        <w:spacing w:after="0" w:afterAutospacing="0" w:line="360" w:lineRule="auto"/>
        <w:jc w:val="center"/>
        <w:rPr>
          <w:lang w:val="en-GB"/>
        </w:rPr>
      </w:pPr>
      <w:r w:rsidRPr="009A0935">
        <w:rPr>
          <w:rStyle w:val="lev"/>
          <w:color w:val="000000"/>
          <w:sz w:val="26"/>
          <w:szCs w:val="26"/>
          <w:lang w:val="en-GB"/>
        </w:rPr>
        <w:t>L2 acquisition in a rich dialectal environment – some methodological considerations when SLA meets dialectology</w:t>
      </w:r>
      <w:r w:rsidRPr="009A0935">
        <w:rPr>
          <w:b/>
          <w:bCs/>
          <w:sz w:val="26"/>
          <w:szCs w:val="26"/>
          <w:lang w:val="en-GB"/>
        </w:rPr>
        <w:br/>
      </w:r>
      <w:r w:rsidR="005F789F" w:rsidRPr="009A0935">
        <w:rPr>
          <w:lang w:val="en-GB"/>
        </w:rPr>
        <w:t xml:space="preserve">Linda </w:t>
      </w:r>
      <w:proofErr w:type="spellStart"/>
      <w:r w:rsidR="005F789F" w:rsidRPr="009A0935">
        <w:rPr>
          <w:lang w:val="en-GB"/>
        </w:rPr>
        <w:t>Evenstad</w:t>
      </w:r>
      <w:proofErr w:type="spellEnd"/>
      <w:r w:rsidR="005F789F" w:rsidRPr="009A0935">
        <w:rPr>
          <w:lang w:val="en-GB"/>
        </w:rPr>
        <w:t xml:space="preserve"> </w:t>
      </w:r>
      <w:proofErr w:type="spellStart"/>
      <w:r w:rsidR="005F789F" w:rsidRPr="009A0935">
        <w:rPr>
          <w:lang w:val="en-GB"/>
        </w:rPr>
        <w:t>Emilsen</w:t>
      </w:r>
      <w:proofErr w:type="spellEnd"/>
      <w:r w:rsidR="007D4BA2" w:rsidRPr="009A0935">
        <w:rPr>
          <w:lang w:val="en-GB"/>
        </w:rPr>
        <w:t xml:space="preserve">, </w:t>
      </w:r>
      <w:proofErr w:type="spellStart"/>
      <w:r w:rsidR="007D4BA2" w:rsidRPr="009A0935">
        <w:rPr>
          <w:lang w:val="en-GB"/>
        </w:rPr>
        <w:t>Østfold</w:t>
      </w:r>
      <w:proofErr w:type="spellEnd"/>
      <w:r w:rsidR="007D4BA2" w:rsidRPr="009A0935">
        <w:rPr>
          <w:lang w:val="en-GB"/>
        </w:rPr>
        <w:t xml:space="preserve"> University College</w:t>
      </w:r>
    </w:p>
    <w:p w14:paraId="61594A52" w14:textId="77777777" w:rsidR="008F4216" w:rsidRPr="009A0935" w:rsidRDefault="005F789F" w:rsidP="007D4BA2">
      <w:pPr>
        <w:pStyle w:val="NormalWeb"/>
        <w:shd w:val="clear" w:color="auto" w:fill="FFFFFF"/>
        <w:spacing w:before="0" w:beforeAutospacing="0" w:after="0" w:afterAutospacing="0" w:line="360" w:lineRule="auto"/>
        <w:jc w:val="center"/>
        <w:rPr>
          <w:rFonts w:eastAsiaTheme="minorEastAsia"/>
          <w:lang w:val="en-GB" w:eastAsia="en-US"/>
        </w:rPr>
      </w:pPr>
      <w:proofErr w:type="spellStart"/>
      <w:r w:rsidRPr="009A0935">
        <w:rPr>
          <w:lang w:val="en-GB"/>
        </w:rPr>
        <w:t>Åshild</w:t>
      </w:r>
      <w:proofErr w:type="spellEnd"/>
      <w:r w:rsidRPr="009A0935">
        <w:rPr>
          <w:lang w:val="en-GB"/>
        </w:rPr>
        <w:t xml:space="preserve"> </w:t>
      </w:r>
      <w:proofErr w:type="spellStart"/>
      <w:r w:rsidRPr="009A0935">
        <w:rPr>
          <w:lang w:val="en-GB"/>
        </w:rPr>
        <w:t>Søfteland</w:t>
      </w:r>
      <w:proofErr w:type="spellEnd"/>
      <w:r w:rsidR="007D4BA2" w:rsidRPr="009A0935">
        <w:rPr>
          <w:lang w:val="en-GB"/>
        </w:rPr>
        <w:t xml:space="preserve">, </w:t>
      </w:r>
      <w:proofErr w:type="spellStart"/>
      <w:r w:rsidR="007D4BA2" w:rsidRPr="009A0935">
        <w:rPr>
          <w:lang w:val="en-GB"/>
        </w:rPr>
        <w:t>Østfold</w:t>
      </w:r>
      <w:proofErr w:type="spellEnd"/>
      <w:r w:rsidR="007D4BA2" w:rsidRPr="009A0935">
        <w:rPr>
          <w:lang w:val="en-GB"/>
        </w:rPr>
        <w:t xml:space="preserve"> University College</w:t>
      </w:r>
    </w:p>
    <w:p w14:paraId="39850DA5" w14:textId="77777777" w:rsidR="008F4216" w:rsidRPr="009A0935" w:rsidRDefault="008F4216" w:rsidP="008F4216">
      <w:pPr>
        <w:spacing w:line="360" w:lineRule="auto"/>
        <w:rPr>
          <w:rFonts w:ascii="Times New Roman" w:hAnsi="Times New Roman" w:cs="Times New Roman"/>
          <w:b/>
          <w:lang w:val="en-GB"/>
        </w:rPr>
      </w:pPr>
    </w:p>
    <w:p w14:paraId="40695553" w14:textId="77777777" w:rsidR="008F4216" w:rsidRPr="009A0935" w:rsidRDefault="008F4216" w:rsidP="008F4216">
      <w:pPr>
        <w:spacing w:line="360" w:lineRule="auto"/>
        <w:outlineLvl w:val="0"/>
        <w:rPr>
          <w:rFonts w:ascii="Times New Roman" w:eastAsiaTheme="minorHAnsi" w:hAnsi="Times New Roman" w:cs="Times New Roman"/>
          <w:lang w:val="en-GB"/>
        </w:rPr>
      </w:pPr>
      <w:r w:rsidRPr="009A0935">
        <w:rPr>
          <w:rFonts w:ascii="Times New Roman" w:hAnsi="Times New Roman" w:cs="Times New Roman"/>
          <w:b/>
          <w:bCs/>
          <w:lang w:val="en-GB"/>
        </w:rPr>
        <w:t>Abstract</w:t>
      </w:r>
    </w:p>
    <w:p w14:paraId="23FB1796" w14:textId="77777777" w:rsidR="008F4216" w:rsidRPr="009A0935" w:rsidRDefault="008F4216" w:rsidP="008F4216">
      <w:pPr>
        <w:spacing w:line="360" w:lineRule="auto"/>
        <w:jc w:val="both"/>
        <w:rPr>
          <w:rFonts w:ascii="Times New Roman" w:hAnsi="Times New Roman" w:cs="Times New Roman"/>
          <w:b/>
          <w:lang w:val="en-GB"/>
        </w:rPr>
      </w:pPr>
      <w:r w:rsidRPr="009A0935">
        <w:rPr>
          <w:rFonts w:ascii="Times New Roman" w:hAnsi="Times New Roman" w:cs="Times New Roman"/>
          <w:lang w:val="en-GB"/>
        </w:rPr>
        <w:t xml:space="preserve">This chapter discusses how interlanguage variation and dialectal variation in the target language appear </w:t>
      </w:r>
      <w:r w:rsidR="008F058B" w:rsidRPr="009A0935">
        <w:rPr>
          <w:rFonts w:ascii="Times New Roman" w:hAnsi="Times New Roman" w:cs="Times New Roman"/>
          <w:lang w:val="en-GB"/>
        </w:rPr>
        <w:t xml:space="preserve">homophonic </w:t>
      </w:r>
      <w:r w:rsidRPr="009A0935">
        <w:rPr>
          <w:rFonts w:ascii="Times New Roman" w:hAnsi="Times New Roman" w:cs="Times New Roman"/>
          <w:lang w:val="en-GB"/>
        </w:rPr>
        <w:t xml:space="preserve">in Norwegian. We demonstrate that this may pose challenges for the interpretation of second-language data. In societies with a high degree of variation in spoken vernaculars (or written norms), second-language learners are likely to be exposed to a great deal of variation and possibly conflicting features. The Norwegian language situation is a case in point: dialects have a neutral or high status and most people speak their local dialect in a variety of settings, both formal and informal. In this chapter, we review empirical and theoretical studies on second-language acquisition, focusing on the predictions they make for interlanguage variation. We then compare the findings of these studies to spontaneous speech </w:t>
      </w:r>
      <w:proofErr w:type="gramStart"/>
      <w:r w:rsidRPr="009A0935">
        <w:rPr>
          <w:rFonts w:ascii="Times New Roman" w:hAnsi="Times New Roman" w:cs="Times New Roman"/>
          <w:lang w:val="en-GB"/>
        </w:rPr>
        <w:t>data</w:t>
      </w:r>
      <w:proofErr w:type="gramEnd"/>
      <w:r w:rsidRPr="009A0935">
        <w:rPr>
          <w:rFonts w:ascii="Times New Roman" w:hAnsi="Times New Roman" w:cs="Times New Roman"/>
          <w:lang w:val="en-GB"/>
        </w:rPr>
        <w:t xml:space="preserve"> obtained from </w:t>
      </w:r>
      <w:r w:rsidRPr="009A0935">
        <w:rPr>
          <w:rFonts w:ascii="Times New Roman" w:hAnsi="Times New Roman" w:cs="Times New Roman"/>
          <w:i/>
          <w:lang w:val="en-GB"/>
        </w:rPr>
        <w:t>The Nordic Dialect Corpus</w:t>
      </w:r>
      <w:r w:rsidRPr="009A0935">
        <w:rPr>
          <w:rFonts w:ascii="Times New Roman" w:hAnsi="Times New Roman" w:cs="Times New Roman"/>
          <w:lang w:val="en-GB"/>
        </w:rPr>
        <w:t xml:space="preserve"> and first-language studies of Norwegian. We demonstrate that it can be hard or impossible to distinguish between </w:t>
      </w:r>
      <w:proofErr w:type="spellStart"/>
      <w:r w:rsidRPr="009A0935">
        <w:rPr>
          <w:rFonts w:ascii="Times New Roman" w:hAnsi="Times New Roman" w:cs="Times New Roman"/>
          <w:lang w:val="en-GB"/>
        </w:rPr>
        <w:t>targetlike</w:t>
      </w:r>
      <w:proofErr w:type="spellEnd"/>
      <w:r w:rsidRPr="009A0935">
        <w:rPr>
          <w:rFonts w:ascii="Times New Roman" w:hAnsi="Times New Roman" w:cs="Times New Roman"/>
          <w:lang w:val="en-GB"/>
        </w:rPr>
        <w:t xml:space="preserve"> dialect variation and </w:t>
      </w:r>
      <w:proofErr w:type="spellStart"/>
      <w:r w:rsidRPr="009A0935">
        <w:rPr>
          <w:rFonts w:ascii="Times New Roman" w:hAnsi="Times New Roman" w:cs="Times New Roman"/>
          <w:lang w:val="en-GB"/>
        </w:rPr>
        <w:t>nontargetlike</w:t>
      </w:r>
      <w:proofErr w:type="spellEnd"/>
      <w:r w:rsidRPr="009A0935">
        <w:rPr>
          <w:rFonts w:ascii="Times New Roman" w:hAnsi="Times New Roman" w:cs="Times New Roman"/>
          <w:lang w:val="en-GB"/>
        </w:rPr>
        <w:t xml:space="preserve"> interlanguage variation. This has implications for the coding and interpretation of data. Our investigation seeks to raise awareness of the methodological issues related to differentiation between target-language variation and interlanguage variation and to stimulate further discussion on the topic.</w:t>
      </w:r>
    </w:p>
    <w:p w14:paraId="72C4A570" w14:textId="77777777" w:rsidR="008F4216" w:rsidRPr="009A0935" w:rsidRDefault="008F4216" w:rsidP="008F4216">
      <w:pPr>
        <w:spacing w:line="360" w:lineRule="auto"/>
        <w:rPr>
          <w:rFonts w:ascii="Times New Roman" w:hAnsi="Times New Roman" w:cs="Times New Roman"/>
          <w:b/>
          <w:sz w:val="6"/>
          <w:lang w:val="en-GB"/>
        </w:rPr>
      </w:pPr>
    </w:p>
    <w:p w14:paraId="7D0BB29E" w14:textId="77777777" w:rsidR="008F4216" w:rsidRPr="009A0935" w:rsidRDefault="008F4216" w:rsidP="008F4216">
      <w:pPr>
        <w:spacing w:line="360" w:lineRule="auto"/>
        <w:outlineLvl w:val="0"/>
        <w:rPr>
          <w:rFonts w:ascii="Times New Roman" w:hAnsi="Times New Roman" w:cs="Times New Roman"/>
          <w:b/>
          <w:lang w:val="en-GB"/>
        </w:rPr>
      </w:pPr>
      <w:r w:rsidRPr="009A0935">
        <w:rPr>
          <w:rFonts w:ascii="Times New Roman" w:hAnsi="Times New Roman" w:cs="Times New Roman"/>
          <w:b/>
          <w:lang w:val="en-GB"/>
        </w:rPr>
        <w:t>Keywords</w:t>
      </w:r>
    </w:p>
    <w:p w14:paraId="44D05E32" w14:textId="77777777" w:rsidR="008F4216" w:rsidRPr="009A0935" w:rsidRDefault="008F4216" w:rsidP="008F4216">
      <w:pPr>
        <w:spacing w:line="360" w:lineRule="auto"/>
        <w:jc w:val="both"/>
        <w:rPr>
          <w:rFonts w:ascii="Times New Roman" w:hAnsi="Times New Roman" w:cs="Times New Roman"/>
          <w:lang w:val="en-GB"/>
        </w:rPr>
      </w:pPr>
      <w:proofErr w:type="gramStart"/>
      <w:r w:rsidRPr="009A0935">
        <w:rPr>
          <w:rFonts w:ascii="Times New Roman" w:hAnsi="Times New Roman" w:cs="Times New Roman"/>
          <w:lang w:val="en-GB"/>
        </w:rPr>
        <w:t>language</w:t>
      </w:r>
      <w:proofErr w:type="gramEnd"/>
      <w:r w:rsidRPr="009A0935">
        <w:rPr>
          <w:rFonts w:ascii="Times New Roman" w:hAnsi="Times New Roman" w:cs="Times New Roman"/>
          <w:lang w:val="en-GB"/>
        </w:rPr>
        <w:t xml:space="preserve"> variation, dialectal variation, interlanguage variation,</w:t>
      </w:r>
      <w:r w:rsidR="008F058B" w:rsidRPr="009A0935">
        <w:rPr>
          <w:rFonts w:ascii="Times New Roman" w:hAnsi="Times New Roman" w:cs="Times New Roman"/>
          <w:lang w:val="en-GB"/>
        </w:rPr>
        <w:t xml:space="preserve"> L1 monolingual norm,</w:t>
      </w:r>
      <w:r w:rsidRPr="009A0935">
        <w:rPr>
          <w:rFonts w:ascii="Times New Roman" w:hAnsi="Times New Roman" w:cs="Times New Roman"/>
          <w:lang w:val="en-GB"/>
        </w:rPr>
        <w:t xml:space="preserve"> baseline, </w:t>
      </w:r>
      <w:r w:rsidR="00E26D9B" w:rsidRPr="009A0935">
        <w:rPr>
          <w:rFonts w:ascii="Times New Roman" w:hAnsi="Times New Roman" w:cs="Times New Roman"/>
          <w:lang w:val="en-GB"/>
        </w:rPr>
        <w:t>homophony</w:t>
      </w:r>
      <w:r w:rsidRPr="009A0935">
        <w:rPr>
          <w:rFonts w:ascii="Times New Roman" w:hAnsi="Times New Roman" w:cs="Times New Roman"/>
          <w:lang w:val="en-GB"/>
        </w:rPr>
        <w:t>, isomorphic crux</w:t>
      </w:r>
    </w:p>
    <w:p w14:paraId="08BA7551" w14:textId="77777777" w:rsidR="008F4216" w:rsidRPr="009A0935" w:rsidRDefault="008F4216" w:rsidP="008F4216">
      <w:pPr>
        <w:spacing w:line="360" w:lineRule="auto"/>
        <w:jc w:val="both"/>
        <w:rPr>
          <w:rFonts w:ascii="Times New Roman" w:hAnsi="Times New Roman" w:cs="Times New Roman"/>
          <w:lang w:val="en-GB"/>
        </w:rPr>
      </w:pPr>
    </w:p>
    <w:p w14:paraId="74334D09" w14:textId="77777777" w:rsidR="008F4216" w:rsidRPr="009A0935" w:rsidRDefault="008F4216" w:rsidP="008F4216">
      <w:pPr>
        <w:spacing w:line="360" w:lineRule="auto"/>
        <w:jc w:val="both"/>
        <w:outlineLvl w:val="0"/>
        <w:rPr>
          <w:rFonts w:ascii="Times New Roman" w:hAnsi="Times New Roman" w:cs="Times New Roman"/>
          <w:b/>
          <w:sz w:val="28"/>
          <w:szCs w:val="28"/>
          <w:lang w:val="en-GB"/>
        </w:rPr>
      </w:pPr>
      <w:r w:rsidRPr="009A0935">
        <w:rPr>
          <w:rFonts w:ascii="Times New Roman" w:hAnsi="Times New Roman" w:cs="Times New Roman"/>
          <w:b/>
          <w:sz w:val="28"/>
          <w:szCs w:val="28"/>
          <w:lang w:val="en-GB"/>
        </w:rPr>
        <w:t xml:space="preserve">1. Introduction </w:t>
      </w:r>
    </w:p>
    <w:p w14:paraId="6F1F3D57" w14:textId="77777777" w:rsidR="008F4216" w:rsidRPr="009A0935" w:rsidRDefault="008F4216" w:rsidP="008F4216">
      <w:pPr>
        <w:spacing w:line="360" w:lineRule="auto"/>
        <w:jc w:val="both"/>
        <w:rPr>
          <w:rFonts w:ascii="Times New Roman" w:hAnsi="Times New Roman" w:cs="Times New Roman"/>
          <w:color w:val="000000" w:themeColor="text1"/>
          <w:lang w:val="en-GB"/>
        </w:rPr>
      </w:pPr>
      <w:r w:rsidRPr="009A0935">
        <w:rPr>
          <w:rFonts w:ascii="Times New Roman" w:hAnsi="Times New Roman" w:cs="Times New Roman"/>
          <w:lang w:val="en-GB"/>
        </w:rPr>
        <w:t xml:space="preserve">One of the fundamentals in a lot of second-language (L2) research is the distinction between interlanguage </w:t>
      </w:r>
      <w:r w:rsidR="00E400F4" w:rsidRPr="009A0935">
        <w:rPr>
          <w:rFonts w:ascii="Times New Roman" w:hAnsi="Times New Roman" w:cs="Times New Roman"/>
          <w:lang w:val="en-GB"/>
        </w:rPr>
        <w:t>(</w:t>
      </w:r>
      <w:proofErr w:type="gramStart"/>
      <w:r w:rsidR="00E400F4" w:rsidRPr="009A0935">
        <w:rPr>
          <w:rFonts w:ascii="Times New Roman" w:hAnsi="Times New Roman" w:cs="Times New Roman"/>
          <w:lang w:val="en-GB"/>
        </w:rPr>
        <w:t>or</w:t>
      </w:r>
      <w:proofErr w:type="gramEnd"/>
      <w:r w:rsidR="00E400F4" w:rsidRPr="009A0935">
        <w:rPr>
          <w:rFonts w:ascii="Times New Roman" w:hAnsi="Times New Roman" w:cs="Times New Roman"/>
          <w:lang w:val="en-GB"/>
        </w:rPr>
        <w:t xml:space="preserve"> </w:t>
      </w:r>
      <w:proofErr w:type="spellStart"/>
      <w:r w:rsidR="00E400F4" w:rsidRPr="009A0935">
        <w:rPr>
          <w:rFonts w:ascii="Times New Roman" w:hAnsi="Times New Roman" w:cs="Times New Roman"/>
          <w:lang w:val="en-GB"/>
        </w:rPr>
        <w:t>nontargetlike</w:t>
      </w:r>
      <w:proofErr w:type="spellEnd"/>
      <w:r w:rsidR="00E400F4" w:rsidRPr="009A0935">
        <w:rPr>
          <w:rFonts w:ascii="Times New Roman" w:hAnsi="Times New Roman" w:cs="Times New Roman"/>
          <w:lang w:val="en-GB"/>
        </w:rPr>
        <w:t xml:space="preserve">) </w:t>
      </w:r>
      <w:r w:rsidRPr="009A0935">
        <w:rPr>
          <w:rFonts w:ascii="Times New Roman" w:hAnsi="Times New Roman" w:cs="Times New Roman"/>
          <w:lang w:val="en-GB"/>
        </w:rPr>
        <w:t xml:space="preserve">and </w:t>
      </w:r>
      <w:proofErr w:type="spellStart"/>
      <w:r w:rsidRPr="009A0935">
        <w:rPr>
          <w:rFonts w:ascii="Times New Roman" w:hAnsi="Times New Roman" w:cs="Times New Roman"/>
          <w:lang w:val="en-GB"/>
        </w:rPr>
        <w:t>targetlike</w:t>
      </w:r>
      <w:proofErr w:type="spellEnd"/>
      <w:r w:rsidRPr="009A0935">
        <w:rPr>
          <w:rFonts w:ascii="Times New Roman" w:hAnsi="Times New Roman" w:cs="Times New Roman"/>
          <w:lang w:val="en-GB"/>
        </w:rPr>
        <w:t xml:space="preserve"> variation (</w:t>
      </w:r>
      <w:proofErr w:type="spellStart"/>
      <w:r w:rsidRPr="009A0935">
        <w:rPr>
          <w:rFonts w:ascii="Times New Roman" w:hAnsi="Times New Roman" w:cs="Times New Roman"/>
          <w:lang w:val="en-GB"/>
        </w:rPr>
        <w:t>Gass</w:t>
      </w:r>
      <w:proofErr w:type="spellEnd"/>
      <w:r w:rsidRPr="009A0935">
        <w:rPr>
          <w:rFonts w:ascii="Times New Roman" w:hAnsi="Times New Roman" w:cs="Times New Roman"/>
          <w:lang w:val="en-GB"/>
        </w:rPr>
        <w:t xml:space="preserve"> &amp; Madden 1985). </w:t>
      </w:r>
      <w:r w:rsidR="009A7F27" w:rsidRPr="009A0935">
        <w:rPr>
          <w:rFonts w:ascii="Times New Roman" w:hAnsi="Times New Roman" w:cs="Times New Roman"/>
          <w:lang w:val="en-GB"/>
        </w:rPr>
        <w:t xml:space="preserve">In differentiating between </w:t>
      </w:r>
      <w:proofErr w:type="spellStart"/>
      <w:r w:rsidR="009A7F27" w:rsidRPr="009A0935">
        <w:rPr>
          <w:rFonts w:ascii="Times New Roman" w:hAnsi="Times New Roman" w:cs="Times New Roman"/>
          <w:lang w:val="en-GB"/>
        </w:rPr>
        <w:t>targetlike</w:t>
      </w:r>
      <w:proofErr w:type="spellEnd"/>
      <w:r w:rsidR="009A7F27" w:rsidRPr="009A0935">
        <w:rPr>
          <w:rFonts w:ascii="Times New Roman" w:hAnsi="Times New Roman" w:cs="Times New Roman"/>
          <w:lang w:val="en-GB"/>
        </w:rPr>
        <w:t xml:space="preserve"> and </w:t>
      </w:r>
      <w:proofErr w:type="spellStart"/>
      <w:r w:rsidR="009A7F27" w:rsidRPr="009A0935">
        <w:rPr>
          <w:rFonts w:ascii="Times New Roman" w:hAnsi="Times New Roman" w:cs="Times New Roman"/>
          <w:lang w:val="en-GB"/>
        </w:rPr>
        <w:t>nontargetlike</w:t>
      </w:r>
      <w:proofErr w:type="spellEnd"/>
      <w:r w:rsidR="009A7F27" w:rsidRPr="009A0935">
        <w:rPr>
          <w:rFonts w:ascii="Times New Roman" w:hAnsi="Times New Roman" w:cs="Times New Roman"/>
          <w:lang w:val="en-GB"/>
        </w:rPr>
        <w:t xml:space="preserve"> variation, it is imperative that </w:t>
      </w:r>
      <w:r w:rsidR="00E400F4" w:rsidRPr="009A0935">
        <w:rPr>
          <w:rFonts w:ascii="Times New Roman" w:hAnsi="Times New Roman" w:cs="Times New Roman"/>
          <w:lang w:val="en-GB"/>
        </w:rPr>
        <w:t xml:space="preserve">any relevant </w:t>
      </w:r>
      <w:r w:rsidR="009A7F27" w:rsidRPr="009A0935">
        <w:rPr>
          <w:rFonts w:ascii="Times New Roman" w:hAnsi="Times New Roman" w:cs="Times New Roman"/>
          <w:lang w:val="en-GB"/>
        </w:rPr>
        <w:t xml:space="preserve">comparisons </w:t>
      </w:r>
      <w:r w:rsidR="00E400F4" w:rsidRPr="009A0935">
        <w:rPr>
          <w:rFonts w:ascii="Times New Roman" w:hAnsi="Times New Roman" w:cs="Times New Roman"/>
          <w:lang w:val="en-GB"/>
        </w:rPr>
        <w:t xml:space="preserve">be made </w:t>
      </w:r>
      <w:r w:rsidR="009A7F27" w:rsidRPr="009A0935">
        <w:rPr>
          <w:rFonts w:ascii="Times New Roman" w:hAnsi="Times New Roman" w:cs="Times New Roman"/>
          <w:lang w:val="en-GB"/>
        </w:rPr>
        <w:t xml:space="preserve">with an </w:t>
      </w:r>
      <w:r w:rsidR="00CC0958" w:rsidRPr="009A0935">
        <w:rPr>
          <w:rFonts w:ascii="Times New Roman" w:hAnsi="Times New Roman" w:cs="Times New Roman"/>
          <w:lang w:val="en-GB"/>
        </w:rPr>
        <w:t>appropriate</w:t>
      </w:r>
      <w:r w:rsidR="009A7F27" w:rsidRPr="009A0935">
        <w:rPr>
          <w:rFonts w:ascii="Times New Roman" w:hAnsi="Times New Roman" w:cs="Times New Roman"/>
          <w:lang w:val="en-GB"/>
        </w:rPr>
        <w:t xml:space="preserve"> baseline, if a comparison is needed.</w:t>
      </w:r>
      <w:r w:rsidR="009A7F27" w:rsidRPr="009A0935">
        <w:rPr>
          <w:rFonts w:ascii="Times New Roman" w:hAnsi="Times New Roman" w:cs="Times New Roman"/>
          <w:color w:val="FF0000"/>
          <w:lang w:val="en-GB"/>
        </w:rPr>
        <w:t xml:space="preserve"> </w:t>
      </w:r>
      <w:r w:rsidR="009A7F27" w:rsidRPr="009A0935">
        <w:rPr>
          <w:rFonts w:ascii="Times New Roman" w:hAnsi="Times New Roman" w:cs="Times New Roman"/>
          <w:color w:val="000000" w:themeColor="text1"/>
          <w:lang w:val="en-GB"/>
        </w:rPr>
        <w:t>However, it is not always straightforward what the adequate baseline is.</w:t>
      </w:r>
      <w:r w:rsidRPr="009A0935">
        <w:rPr>
          <w:rFonts w:ascii="Times New Roman" w:hAnsi="Times New Roman" w:cs="Times New Roman"/>
          <w:color w:val="000000" w:themeColor="text1"/>
          <w:lang w:val="en-GB"/>
        </w:rPr>
        <w:t xml:space="preserve"> </w:t>
      </w:r>
    </w:p>
    <w:p w14:paraId="1C81222D" w14:textId="77777777" w:rsidR="008F4216" w:rsidRPr="009A0935" w:rsidRDefault="008F4216" w:rsidP="008F4216">
      <w:pPr>
        <w:spacing w:line="360" w:lineRule="auto"/>
        <w:ind w:firstLine="708"/>
        <w:jc w:val="both"/>
        <w:rPr>
          <w:rFonts w:ascii="Times New Roman" w:hAnsi="Times New Roman" w:cs="Times New Roman"/>
          <w:lang w:val="en-GB"/>
        </w:rPr>
      </w:pPr>
      <w:r w:rsidRPr="009A0935">
        <w:rPr>
          <w:rFonts w:ascii="Times New Roman" w:hAnsi="Times New Roman" w:cs="Times New Roman"/>
          <w:lang w:val="en-GB"/>
        </w:rPr>
        <w:t xml:space="preserve">Until recently, the norm in both second language acquisition (SLA) research and in additional-language teaching has been to compare bi- and multilingual speakers with an </w:t>
      </w:r>
      <w:r w:rsidRPr="009A0935">
        <w:rPr>
          <w:rFonts w:ascii="Times New Roman" w:hAnsi="Times New Roman" w:cs="Times New Roman"/>
          <w:lang w:val="en-GB"/>
        </w:rPr>
        <w:lastRenderedPageBreak/>
        <w:t>ideali</w:t>
      </w:r>
      <w:r w:rsidR="008D0750" w:rsidRPr="009A0935">
        <w:rPr>
          <w:rFonts w:ascii="Times New Roman" w:hAnsi="Times New Roman" w:cs="Times New Roman"/>
          <w:lang w:val="en-GB"/>
        </w:rPr>
        <w:t>s</w:t>
      </w:r>
      <w:r w:rsidRPr="009A0935">
        <w:rPr>
          <w:rFonts w:ascii="Times New Roman" w:hAnsi="Times New Roman" w:cs="Times New Roman"/>
          <w:lang w:val="en-GB"/>
        </w:rPr>
        <w:t>ed first-language (L1) monolingual speaker. Even early on, researchers expressed concerns about the appropriateness of this (see for instance Bley-</w:t>
      </w:r>
      <w:proofErr w:type="spellStart"/>
      <w:r w:rsidRPr="009A0935">
        <w:rPr>
          <w:rFonts w:ascii="Times New Roman" w:hAnsi="Times New Roman" w:cs="Times New Roman"/>
          <w:lang w:val="en-GB"/>
        </w:rPr>
        <w:t>Vroman</w:t>
      </w:r>
      <w:proofErr w:type="spellEnd"/>
      <w:r w:rsidRPr="009A0935">
        <w:rPr>
          <w:rFonts w:ascii="Times New Roman" w:hAnsi="Times New Roman" w:cs="Times New Roman"/>
          <w:lang w:val="en-GB"/>
        </w:rPr>
        <w:t xml:space="preserve"> 1983; Klein 1998). Yet, the norm persisted until very recently. However, now even the concept of an “L1 monolingual speaker” is strongly contested and debated, and the L1 monolingual comparison is meeting strong criticism (see The Douglas Fir Group 2016 for an update on the debate). </w:t>
      </w:r>
    </w:p>
    <w:p w14:paraId="2108DDA9" w14:textId="77777777" w:rsidR="008F4216" w:rsidRPr="009A0935" w:rsidRDefault="008F4216" w:rsidP="008F4216">
      <w:pPr>
        <w:spacing w:line="360" w:lineRule="auto"/>
        <w:ind w:firstLine="708"/>
        <w:jc w:val="both"/>
        <w:rPr>
          <w:rFonts w:ascii="Times New Roman" w:hAnsi="Times New Roman" w:cs="Times New Roman"/>
          <w:lang w:val="en-GB"/>
        </w:rPr>
      </w:pPr>
      <w:r w:rsidRPr="009A0935">
        <w:rPr>
          <w:rFonts w:ascii="Times New Roman" w:hAnsi="Times New Roman" w:cs="Times New Roman"/>
          <w:lang w:val="en-GB"/>
        </w:rPr>
        <w:t xml:space="preserve">One point of criticism against L1 monolinguals as a baseline for L2 </w:t>
      </w:r>
      <w:proofErr w:type="gramStart"/>
      <w:r w:rsidRPr="009A0935">
        <w:rPr>
          <w:rFonts w:ascii="Times New Roman" w:hAnsi="Times New Roman" w:cs="Times New Roman"/>
          <w:lang w:val="en-GB"/>
        </w:rPr>
        <w:t>acquisition,</w:t>
      </w:r>
      <w:proofErr w:type="gramEnd"/>
      <w:r w:rsidRPr="009A0935">
        <w:rPr>
          <w:rFonts w:ascii="Times New Roman" w:hAnsi="Times New Roman" w:cs="Times New Roman"/>
          <w:lang w:val="en-GB"/>
        </w:rPr>
        <w:t xml:space="preserve"> is that the concept of a monolingual speaker is an abstraction and ideali</w:t>
      </w:r>
      <w:r w:rsidR="008D0750" w:rsidRPr="009A0935">
        <w:rPr>
          <w:rFonts w:ascii="Times New Roman" w:hAnsi="Times New Roman" w:cs="Times New Roman"/>
          <w:lang w:val="en-GB"/>
        </w:rPr>
        <w:t>s</w:t>
      </w:r>
      <w:r w:rsidRPr="009A0935">
        <w:rPr>
          <w:rFonts w:ascii="Times New Roman" w:hAnsi="Times New Roman" w:cs="Times New Roman"/>
          <w:lang w:val="en-GB"/>
        </w:rPr>
        <w:t>ation. For instance, a</w:t>
      </w:r>
      <w:r w:rsidR="00FD4A1D" w:rsidRPr="009A0935">
        <w:rPr>
          <w:rFonts w:ascii="Times New Roman" w:hAnsi="Times New Roman" w:cs="Times New Roman"/>
          <w:lang w:val="en-GB"/>
        </w:rPr>
        <w:t>n</w:t>
      </w:r>
      <w:r w:rsidRPr="009A0935">
        <w:rPr>
          <w:rFonts w:ascii="Times New Roman" w:hAnsi="Times New Roman" w:cs="Times New Roman"/>
          <w:lang w:val="en-GB"/>
        </w:rPr>
        <w:t xml:space="preserve"> L1 monolingual speaker is often associated with a standard language</w:t>
      </w:r>
      <w:r w:rsidR="00FD4A1D" w:rsidRPr="009A0935">
        <w:rPr>
          <w:rFonts w:ascii="Times New Roman" w:hAnsi="Times New Roman" w:cs="Times New Roman"/>
          <w:lang w:val="en-GB"/>
        </w:rPr>
        <w:t>,</w:t>
      </w:r>
      <w:r w:rsidRPr="009A0935">
        <w:rPr>
          <w:rFonts w:ascii="Times New Roman" w:hAnsi="Times New Roman" w:cs="Times New Roman"/>
          <w:lang w:val="en-GB"/>
        </w:rPr>
        <w:t xml:space="preserve"> and dialectal variation is not taken into account. Why this is problematic can be exemplified with the following: if an L2 English learner receives as input mostly a variety of Scottish English, that learner will start acquiring English based on the input received. It would be inadequate to compare the interlanguage of that learner exclusively to the grammar of an L1 speaker of Oxford English, as many aspects of the grammars in Scottish and Oxford English diverge. A comparison with Oxford English would exclude features that are present in the Scottish English input if they are not present in Oxford English, and vice versa: include features that are present in Oxford English even if they are not present in Scottish English. Needless to say, this is highly problematic from a scientific point of view.</w:t>
      </w:r>
    </w:p>
    <w:p w14:paraId="6C2C508B" w14:textId="77777777" w:rsidR="008F4216" w:rsidRPr="009A0935" w:rsidRDefault="008F4216" w:rsidP="008F4216">
      <w:pPr>
        <w:spacing w:line="360" w:lineRule="auto"/>
        <w:ind w:firstLine="708"/>
        <w:jc w:val="both"/>
        <w:rPr>
          <w:rFonts w:ascii="Times New Roman" w:hAnsi="Times New Roman" w:cs="Times New Roman"/>
          <w:lang w:val="en-GB"/>
        </w:rPr>
      </w:pPr>
      <w:r w:rsidRPr="009A0935">
        <w:rPr>
          <w:rFonts w:ascii="Times New Roman" w:hAnsi="Times New Roman" w:cs="Times New Roman"/>
          <w:color w:val="000000" w:themeColor="text1"/>
          <w:lang w:val="en-GB"/>
        </w:rPr>
        <w:t>In addition, language learners may receive input from several dialects at once, thus being exposed to</w:t>
      </w:r>
      <w:r w:rsidRPr="009A0935">
        <w:rPr>
          <w:rFonts w:ascii="Times New Roman" w:hAnsi="Times New Roman" w:cs="Times New Roman"/>
          <w:lang w:val="en-GB"/>
        </w:rPr>
        <w:t xml:space="preserve"> potentially diverging linguistic systems. Input from different spoken varieties poses extra challenges in establishing both the exact input and the baseline.</w:t>
      </w:r>
      <w:r w:rsidRPr="009A0935">
        <w:rPr>
          <w:rStyle w:val="Appelnotedebasdep"/>
          <w:rFonts w:ascii="Times New Roman" w:hAnsi="Times New Roman" w:cs="Times New Roman"/>
          <w:lang w:val="en-GB"/>
        </w:rPr>
        <w:footnoteReference w:id="2"/>
      </w:r>
      <w:r w:rsidRPr="009A0935">
        <w:rPr>
          <w:rFonts w:ascii="Times New Roman" w:hAnsi="Times New Roman" w:cs="Times New Roman"/>
          <w:lang w:val="en-GB"/>
        </w:rPr>
        <w:t xml:space="preserve"> It also makes it difficult to determine what grammatical features a language learner is expected to acquire. </w:t>
      </w:r>
      <w:proofErr w:type="gramStart"/>
      <w:r w:rsidRPr="009A0935">
        <w:rPr>
          <w:rFonts w:ascii="Times New Roman" w:hAnsi="Times New Roman" w:cs="Times New Roman"/>
          <w:lang w:val="en-GB"/>
        </w:rPr>
        <w:t xml:space="preserve">Input consisting of multiple varieties leads to ambiguity in output analyses, making it difficult to determine if an utterance is </w:t>
      </w:r>
      <w:proofErr w:type="spellStart"/>
      <w:r w:rsidRPr="009A0935">
        <w:rPr>
          <w:rFonts w:ascii="Times New Roman" w:hAnsi="Times New Roman" w:cs="Times New Roman"/>
          <w:lang w:val="en-GB"/>
        </w:rPr>
        <w:t>targetlike</w:t>
      </w:r>
      <w:proofErr w:type="spellEnd"/>
      <w:r w:rsidRPr="009A0935">
        <w:rPr>
          <w:rFonts w:ascii="Times New Roman" w:hAnsi="Times New Roman" w:cs="Times New Roman"/>
          <w:lang w:val="en-GB"/>
        </w:rPr>
        <w:t>.</w:t>
      </w:r>
      <w:proofErr w:type="gramEnd"/>
      <w:r w:rsidRPr="009A0935">
        <w:rPr>
          <w:rFonts w:ascii="Times New Roman" w:hAnsi="Times New Roman" w:cs="Times New Roman"/>
          <w:lang w:val="en-GB"/>
        </w:rPr>
        <w:t xml:space="preserve"> This is an important methodological challenge related, fundamentally, to how we interpret all kinds of language acquisition/development data. </w:t>
      </w:r>
    </w:p>
    <w:p w14:paraId="7B1ACE84" w14:textId="77777777" w:rsidR="008F4216" w:rsidRPr="009A0935" w:rsidRDefault="008F4216" w:rsidP="008F4216">
      <w:pPr>
        <w:pStyle w:val="Commentaire"/>
        <w:spacing w:after="0" w:line="360" w:lineRule="auto"/>
        <w:ind w:firstLine="708"/>
        <w:jc w:val="both"/>
        <w:rPr>
          <w:rFonts w:ascii="Times New Roman" w:hAnsi="Times New Roman" w:cs="Times New Roman"/>
          <w:sz w:val="24"/>
          <w:szCs w:val="24"/>
          <w:lang w:val="en-GB"/>
        </w:rPr>
      </w:pPr>
      <w:r w:rsidRPr="009A0935">
        <w:rPr>
          <w:rFonts w:ascii="Times New Roman" w:hAnsi="Times New Roman" w:cs="Times New Roman"/>
          <w:sz w:val="24"/>
          <w:szCs w:val="24"/>
          <w:lang w:val="en-GB"/>
        </w:rPr>
        <w:t xml:space="preserve">Variationist approaches to </w:t>
      </w:r>
      <w:r w:rsidR="00F87D36" w:rsidRPr="009A0935">
        <w:rPr>
          <w:rFonts w:ascii="Times New Roman" w:hAnsi="Times New Roman" w:cs="Times New Roman"/>
          <w:sz w:val="24"/>
          <w:szCs w:val="24"/>
          <w:lang w:val="en-GB"/>
        </w:rPr>
        <w:t xml:space="preserve">the </w:t>
      </w:r>
      <w:r w:rsidRPr="009A0935">
        <w:rPr>
          <w:rFonts w:ascii="Times New Roman" w:hAnsi="Times New Roman" w:cs="Times New Roman"/>
          <w:sz w:val="24"/>
          <w:szCs w:val="24"/>
          <w:lang w:val="en-GB"/>
        </w:rPr>
        <w:t>acquisition</w:t>
      </w:r>
      <w:r w:rsidR="004F0300" w:rsidRPr="009A0935">
        <w:rPr>
          <w:rFonts w:ascii="Times New Roman" w:hAnsi="Times New Roman" w:cs="Times New Roman"/>
          <w:sz w:val="24"/>
          <w:szCs w:val="24"/>
          <w:lang w:val="en-GB"/>
        </w:rPr>
        <w:t xml:space="preserve"> of</w:t>
      </w:r>
      <w:r w:rsidR="00F87D36" w:rsidRPr="009A0935">
        <w:rPr>
          <w:rFonts w:ascii="Times New Roman" w:hAnsi="Times New Roman" w:cs="Times New Roman"/>
          <w:sz w:val="24"/>
          <w:szCs w:val="24"/>
          <w:lang w:val="en-GB"/>
        </w:rPr>
        <w:t xml:space="preserve"> sociolinguistic variation</w:t>
      </w:r>
      <w:r w:rsidRPr="009A0935">
        <w:rPr>
          <w:rFonts w:ascii="Times New Roman" w:hAnsi="Times New Roman" w:cs="Times New Roman"/>
          <w:sz w:val="24"/>
          <w:szCs w:val="24"/>
          <w:lang w:val="en-GB"/>
        </w:rPr>
        <w:t xml:space="preserve"> deal with issues like these rather extensively (see for instance </w:t>
      </w:r>
      <w:proofErr w:type="spellStart"/>
      <w:r w:rsidRPr="009A0935">
        <w:rPr>
          <w:rFonts w:ascii="Times New Roman" w:hAnsi="Times New Roman" w:cs="Times New Roman"/>
          <w:sz w:val="24"/>
          <w:szCs w:val="24"/>
          <w:lang w:val="en-GB"/>
        </w:rPr>
        <w:t>Geeslin</w:t>
      </w:r>
      <w:proofErr w:type="spellEnd"/>
      <w:r w:rsidRPr="009A0935">
        <w:rPr>
          <w:rFonts w:ascii="Times New Roman" w:hAnsi="Times New Roman" w:cs="Times New Roman"/>
          <w:sz w:val="24"/>
          <w:szCs w:val="24"/>
          <w:lang w:val="en-GB"/>
        </w:rPr>
        <w:t xml:space="preserve"> 2011). However, this kind of a methodological challenge applies to research on L2 acquisition and bi- or multilingualism in any speech community characterised by a high degree of variation and goes beyond the boundaries of acquisition of sociolinguistic variation. The issue is also relevant to language </w:t>
      </w:r>
      <w:r w:rsidRPr="009A0935">
        <w:rPr>
          <w:rFonts w:ascii="Times New Roman" w:hAnsi="Times New Roman" w:cs="Times New Roman"/>
          <w:sz w:val="24"/>
          <w:szCs w:val="24"/>
          <w:lang w:val="en-GB"/>
        </w:rPr>
        <w:lastRenderedPageBreak/>
        <w:t xml:space="preserve">teachers and others working with language assessment, as the differentiation between </w:t>
      </w:r>
      <w:proofErr w:type="spellStart"/>
      <w:r w:rsidRPr="009A0935">
        <w:rPr>
          <w:rFonts w:ascii="Times New Roman" w:hAnsi="Times New Roman" w:cs="Times New Roman"/>
          <w:sz w:val="24"/>
          <w:szCs w:val="24"/>
          <w:lang w:val="en-GB"/>
        </w:rPr>
        <w:t>targetlike</w:t>
      </w:r>
      <w:proofErr w:type="spellEnd"/>
      <w:r w:rsidRPr="009A0935">
        <w:rPr>
          <w:rFonts w:ascii="Times New Roman" w:hAnsi="Times New Roman" w:cs="Times New Roman"/>
          <w:sz w:val="24"/>
          <w:szCs w:val="24"/>
          <w:lang w:val="en-GB"/>
        </w:rPr>
        <w:t xml:space="preserve"> and </w:t>
      </w:r>
      <w:proofErr w:type="spellStart"/>
      <w:r w:rsidRPr="009A0935">
        <w:rPr>
          <w:rFonts w:ascii="Times New Roman" w:hAnsi="Times New Roman" w:cs="Times New Roman"/>
          <w:sz w:val="24"/>
          <w:szCs w:val="24"/>
          <w:lang w:val="en-GB"/>
        </w:rPr>
        <w:t>nontargetlike</w:t>
      </w:r>
      <w:proofErr w:type="spellEnd"/>
      <w:r w:rsidRPr="009A0935">
        <w:rPr>
          <w:rFonts w:ascii="Times New Roman" w:hAnsi="Times New Roman" w:cs="Times New Roman"/>
          <w:sz w:val="24"/>
          <w:szCs w:val="24"/>
          <w:lang w:val="en-GB"/>
        </w:rPr>
        <w:t xml:space="preserve"> </w:t>
      </w:r>
      <w:proofErr w:type="gramStart"/>
      <w:r w:rsidRPr="009A0935">
        <w:rPr>
          <w:rFonts w:ascii="Times New Roman" w:hAnsi="Times New Roman" w:cs="Times New Roman"/>
          <w:sz w:val="24"/>
          <w:szCs w:val="24"/>
          <w:lang w:val="en-GB"/>
        </w:rPr>
        <w:t>is</w:t>
      </w:r>
      <w:proofErr w:type="gramEnd"/>
      <w:r w:rsidRPr="009A0935">
        <w:rPr>
          <w:rFonts w:ascii="Times New Roman" w:hAnsi="Times New Roman" w:cs="Times New Roman"/>
          <w:sz w:val="24"/>
          <w:szCs w:val="24"/>
          <w:lang w:val="en-GB"/>
        </w:rPr>
        <w:t xml:space="preserve"> important in those contexts. </w:t>
      </w:r>
    </w:p>
    <w:p w14:paraId="4E719F0E" w14:textId="0296087C" w:rsidR="008F4216" w:rsidRPr="009A0935" w:rsidRDefault="008F4216" w:rsidP="008F4216">
      <w:pPr>
        <w:pStyle w:val="Commentaire"/>
        <w:spacing w:after="0" w:line="360" w:lineRule="auto"/>
        <w:ind w:firstLine="708"/>
        <w:jc w:val="both"/>
        <w:rPr>
          <w:rFonts w:ascii="Times New Roman" w:hAnsi="Times New Roman" w:cs="Times New Roman"/>
          <w:sz w:val="24"/>
          <w:szCs w:val="24"/>
          <w:lang w:val="en-GB"/>
        </w:rPr>
      </w:pPr>
      <w:r w:rsidRPr="009A0935">
        <w:rPr>
          <w:rFonts w:ascii="Times New Roman" w:hAnsi="Times New Roman" w:cs="Times New Roman"/>
          <w:sz w:val="24"/>
          <w:szCs w:val="24"/>
          <w:lang w:val="en-GB"/>
        </w:rPr>
        <w:t>Even though</w:t>
      </w:r>
      <w:r w:rsidR="00B90FBD" w:rsidRPr="009A0935">
        <w:rPr>
          <w:rFonts w:ascii="Times New Roman" w:hAnsi="Times New Roman" w:cs="Times New Roman"/>
          <w:sz w:val="24"/>
          <w:szCs w:val="24"/>
          <w:lang w:val="en-GB"/>
        </w:rPr>
        <w:t xml:space="preserve"> challenges related to variation in the input </w:t>
      </w:r>
      <w:r w:rsidR="003268F9" w:rsidRPr="009A0935">
        <w:rPr>
          <w:rFonts w:ascii="Times New Roman" w:hAnsi="Times New Roman" w:cs="Times New Roman"/>
          <w:sz w:val="24"/>
          <w:szCs w:val="24"/>
          <w:lang w:val="en-GB"/>
        </w:rPr>
        <w:t>apply</w:t>
      </w:r>
      <w:r w:rsidRPr="009A0935">
        <w:rPr>
          <w:rFonts w:ascii="Times New Roman" w:hAnsi="Times New Roman" w:cs="Times New Roman"/>
          <w:sz w:val="24"/>
          <w:szCs w:val="24"/>
          <w:lang w:val="en-GB"/>
        </w:rPr>
        <w:t xml:space="preserve"> to the entire field of SLA, it remains neglected in much research literature. Some studies investigate the L2 acquisition of dialects or of variation in the target language (TL) (see for </w:t>
      </w:r>
      <w:r w:rsidR="0082212C" w:rsidRPr="009A0935">
        <w:rPr>
          <w:rFonts w:ascii="Times New Roman" w:hAnsi="Times New Roman" w:cs="Times New Roman"/>
          <w:sz w:val="24"/>
          <w:szCs w:val="24"/>
          <w:lang w:val="en-GB"/>
        </w:rPr>
        <w:t>instance</w:t>
      </w:r>
      <w:r w:rsidRPr="009A0935">
        <w:rPr>
          <w:rFonts w:ascii="Times New Roman" w:hAnsi="Times New Roman" w:cs="Times New Roman"/>
          <w:sz w:val="24"/>
          <w:szCs w:val="24"/>
          <w:lang w:val="en-GB"/>
        </w:rPr>
        <w:t xml:space="preserve"> </w:t>
      </w:r>
      <w:proofErr w:type="spellStart"/>
      <w:r w:rsidRPr="009A0935">
        <w:rPr>
          <w:rFonts w:ascii="Times New Roman" w:hAnsi="Times New Roman" w:cs="Times New Roman"/>
          <w:sz w:val="24"/>
          <w:szCs w:val="24"/>
          <w:lang w:val="en-GB"/>
        </w:rPr>
        <w:t>Geeslin</w:t>
      </w:r>
      <w:proofErr w:type="spellEnd"/>
      <w:r w:rsidRPr="009A0935">
        <w:rPr>
          <w:rFonts w:ascii="Times New Roman" w:hAnsi="Times New Roman" w:cs="Times New Roman"/>
          <w:sz w:val="24"/>
          <w:szCs w:val="24"/>
          <w:lang w:val="en-GB"/>
        </w:rPr>
        <w:t xml:space="preserve"> &amp; </w:t>
      </w:r>
      <w:proofErr w:type="spellStart"/>
      <w:r w:rsidRPr="009A0935">
        <w:rPr>
          <w:rFonts w:ascii="Times New Roman" w:hAnsi="Times New Roman" w:cs="Times New Roman"/>
          <w:sz w:val="24"/>
          <w:szCs w:val="24"/>
          <w:lang w:val="en-GB"/>
        </w:rPr>
        <w:t>Gudmestad</w:t>
      </w:r>
      <w:proofErr w:type="spellEnd"/>
      <w:r w:rsidRPr="009A0935">
        <w:rPr>
          <w:rFonts w:ascii="Times New Roman" w:hAnsi="Times New Roman" w:cs="Times New Roman"/>
          <w:sz w:val="24"/>
          <w:szCs w:val="24"/>
          <w:lang w:val="en-GB"/>
        </w:rPr>
        <w:t xml:space="preserve"> 2008; Schmidt 2011; </w:t>
      </w:r>
      <w:proofErr w:type="spellStart"/>
      <w:r w:rsidRPr="009A0935">
        <w:rPr>
          <w:rFonts w:ascii="Times New Roman" w:hAnsi="Times New Roman" w:cs="Times New Roman"/>
          <w:sz w:val="24"/>
          <w:szCs w:val="24"/>
          <w:lang w:val="en-GB"/>
        </w:rPr>
        <w:t>Geeslin</w:t>
      </w:r>
      <w:proofErr w:type="spellEnd"/>
      <w:r w:rsidR="005F1A9F" w:rsidRPr="009A0935">
        <w:rPr>
          <w:rFonts w:ascii="Times New Roman" w:hAnsi="Times New Roman" w:cs="Times New Roman"/>
          <w:sz w:val="24"/>
          <w:szCs w:val="24"/>
          <w:lang w:val="en-GB"/>
        </w:rPr>
        <w:t xml:space="preserve"> et al.</w:t>
      </w:r>
      <w:r w:rsidRPr="009A0935">
        <w:rPr>
          <w:rFonts w:ascii="Times New Roman" w:hAnsi="Times New Roman" w:cs="Times New Roman"/>
          <w:sz w:val="24"/>
          <w:szCs w:val="24"/>
          <w:lang w:val="en-GB"/>
        </w:rPr>
        <w:t xml:space="preserve"> 2012; Rodina &amp; </w:t>
      </w:r>
      <w:proofErr w:type="spellStart"/>
      <w:r w:rsidRPr="009A0935">
        <w:rPr>
          <w:rFonts w:ascii="Times New Roman" w:hAnsi="Times New Roman" w:cs="Times New Roman"/>
          <w:sz w:val="24"/>
          <w:szCs w:val="24"/>
          <w:lang w:val="en-GB"/>
        </w:rPr>
        <w:t>Westergaard</w:t>
      </w:r>
      <w:proofErr w:type="spellEnd"/>
      <w:r w:rsidRPr="009A0935">
        <w:rPr>
          <w:rFonts w:ascii="Times New Roman" w:hAnsi="Times New Roman" w:cs="Times New Roman"/>
          <w:sz w:val="24"/>
          <w:szCs w:val="24"/>
          <w:lang w:val="en-GB"/>
        </w:rPr>
        <w:t xml:space="preserve"> 2015</w:t>
      </w:r>
      <w:r w:rsidR="00B90FBD" w:rsidRPr="009A0935">
        <w:rPr>
          <w:rFonts w:ascii="Times New Roman" w:hAnsi="Times New Roman" w:cs="Times New Roman"/>
          <w:sz w:val="24"/>
          <w:szCs w:val="24"/>
          <w:lang w:val="en-GB"/>
        </w:rPr>
        <w:t>b</w:t>
      </w:r>
      <w:r w:rsidRPr="009A0935">
        <w:rPr>
          <w:rFonts w:ascii="Times New Roman" w:hAnsi="Times New Roman" w:cs="Times New Roman"/>
          <w:sz w:val="24"/>
          <w:szCs w:val="24"/>
          <w:lang w:val="en-GB"/>
        </w:rPr>
        <w:t>). Much of the literature, however, does not address explic</w:t>
      </w:r>
      <w:r w:rsidR="00016ED2" w:rsidRPr="009A0935">
        <w:rPr>
          <w:rFonts w:ascii="Times New Roman" w:hAnsi="Times New Roman" w:cs="Times New Roman"/>
          <w:sz w:val="24"/>
          <w:szCs w:val="24"/>
          <w:lang w:val="en-GB"/>
        </w:rPr>
        <w:t>i</w:t>
      </w:r>
      <w:r w:rsidRPr="009A0935">
        <w:rPr>
          <w:rFonts w:ascii="Times New Roman" w:hAnsi="Times New Roman" w:cs="Times New Roman"/>
          <w:sz w:val="24"/>
          <w:szCs w:val="24"/>
          <w:lang w:val="en-GB"/>
        </w:rPr>
        <w:t xml:space="preserve">tly how variation in L2 learners’ input affects the interpretation of L2 data. The main aim of the present study is to </w:t>
      </w:r>
      <w:r w:rsidR="00536A7C" w:rsidRPr="009A0935">
        <w:rPr>
          <w:rFonts w:ascii="Times New Roman" w:hAnsi="Times New Roman" w:cs="Times New Roman"/>
          <w:sz w:val="24"/>
          <w:szCs w:val="24"/>
          <w:lang w:val="en-GB"/>
        </w:rPr>
        <w:t xml:space="preserve">enhance </w:t>
      </w:r>
      <w:r w:rsidRPr="009A0935">
        <w:rPr>
          <w:rFonts w:ascii="Times New Roman" w:hAnsi="Times New Roman" w:cs="Times New Roman"/>
          <w:sz w:val="24"/>
          <w:szCs w:val="24"/>
          <w:lang w:val="en-GB"/>
        </w:rPr>
        <w:t xml:space="preserve">the discussion on this topic and show that the issue </w:t>
      </w:r>
      <w:r w:rsidR="00B90FBD" w:rsidRPr="009A0935">
        <w:rPr>
          <w:rFonts w:ascii="Times New Roman" w:hAnsi="Times New Roman" w:cs="Times New Roman"/>
          <w:sz w:val="24"/>
          <w:szCs w:val="24"/>
          <w:lang w:val="en-GB"/>
        </w:rPr>
        <w:t>is relevant for</w:t>
      </w:r>
      <w:r w:rsidRPr="009A0935">
        <w:rPr>
          <w:rFonts w:ascii="Times New Roman" w:hAnsi="Times New Roman" w:cs="Times New Roman"/>
          <w:sz w:val="24"/>
          <w:szCs w:val="24"/>
          <w:lang w:val="en-GB"/>
        </w:rPr>
        <w:t xml:space="preserve"> multiple research traditions; we </w:t>
      </w:r>
      <w:r w:rsidR="007B0807" w:rsidRPr="009A0935">
        <w:rPr>
          <w:rFonts w:ascii="Times New Roman" w:hAnsi="Times New Roman" w:cs="Times New Roman"/>
          <w:sz w:val="24"/>
          <w:szCs w:val="24"/>
          <w:lang w:val="en-GB"/>
        </w:rPr>
        <w:t xml:space="preserve">aim </w:t>
      </w:r>
      <w:r w:rsidRPr="009A0935">
        <w:rPr>
          <w:rFonts w:ascii="Times New Roman" w:hAnsi="Times New Roman" w:cs="Times New Roman"/>
          <w:sz w:val="24"/>
          <w:szCs w:val="24"/>
          <w:lang w:val="en-GB"/>
        </w:rPr>
        <w:t>to expand this discussion beyond variationist and sociolinguistic literature and into the whole field of SLA, focusing especially on grammatical aspects.</w:t>
      </w:r>
    </w:p>
    <w:p w14:paraId="77EFB4B9" w14:textId="50D0274E" w:rsidR="00F60A01" w:rsidRPr="009A0935" w:rsidRDefault="008F4216" w:rsidP="00F60A01">
      <w:pPr>
        <w:pStyle w:val="Commentaire"/>
        <w:spacing w:after="0" w:line="360" w:lineRule="auto"/>
        <w:ind w:firstLine="708"/>
        <w:jc w:val="both"/>
        <w:rPr>
          <w:rFonts w:ascii="Times New Roman" w:hAnsi="Times New Roman" w:cs="Times New Roman"/>
          <w:sz w:val="24"/>
          <w:szCs w:val="24"/>
          <w:lang w:val="en-GB"/>
        </w:rPr>
      </w:pPr>
      <w:r w:rsidRPr="009A0935">
        <w:rPr>
          <w:rFonts w:ascii="Times New Roman" w:hAnsi="Times New Roman" w:cs="Times New Roman"/>
          <w:sz w:val="24"/>
          <w:szCs w:val="24"/>
          <w:lang w:val="en-GB"/>
        </w:rPr>
        <w:t>We seek to highlight methodological issues related to the presence of more than one variety in the input</w:t>
      </w:r>
      <w:r w:rsidR="009A207C" w:rsidRPr="009A0935">
        <w:rPr>
          <w:rFonts w:ascii="Times New Roman" w:hAnsi="Times New Roman" w:cs="Times New Roman"/>
          <w:sz w:val="24"/>
          <w:szCs w:val="24"/>
          <w:lang w:val="en-GB"/>
        </w:rPr>
        <w:t xml:space="preserve"> in additional-language </w:t>
      </w:r>
      <w:r w:rsidR="003250AE" w:rsidRPr="009A0935">
        <w:rPr>
          <w:rFonts w:ascii="Times New Roman" w:hAnsi="Times New Roman" w:cs="Times New Roman"/>
          <w:sz w:val="24"/>
          <w:szCs w:val="24"/>
          <w:lang w:val="en-GB"/>
        </w:rPr>
        <w:t>acquisition</w:t>
      </w:r>
      <w:r w:rsidRPr="009A0935">
        <w:rPr>
          <w:rFonts w:ascii="Times New Roman" w:hAnsi="Times New Roman" w:cs="Times New Roman"/>
          <w:sz w:val="24"/>
          <w:szCs w:val="24"/>
          <w:lang w:val="en-GB"/>
        </w:rPr>
        <w:t xml:space="preserve">. We do this by exploring one of the challenges caused by variation in the TL: </w:t>
      </w:r>
      <w:r w:rsidR="004612BC" w:rsidRPr="009A0935">
        <w:rPr>
          <w:rFonts w:ascii="Times New Roman" w:hAnsi="Times New Roman" w:cs="Times New Roman"/>
          <w:sz w:val="24"/>
          <w:szCs w:val="24"/>
          <w:lang w:val="en-GB"/>
        </w:rPr>
        <w:t>e</w:t>
      </w:r>
      <w:r w:rsidR="00405D2E" w:rsidRPr="009A0935">
        <w:rPr>
          <w:rFonts w:ascii="Times New Roman" w:hAnsi="Times New Roman" w:cs="Times New Roman"/>
          <w:sz w:val="24"/>
          <w:szCs w:val="24"/>
          <w:lang w:val="en-GB"/>
        </w:rPr>
        <w:t xml:space="preserve">mpirical </w:t>
      </w:r>
      <w:r w:rsidRPr="009A0935">
        <w:rPr>
          <w:rFonts w:ascii="Times New Roman" w:hAnsi="Times New Roman" w:cs="Times New Roman"/>
          <w:sz w:val="24"/>
          <w:szCs w:val="24"/>
          <w:lang w:val="en-GB"/>
        </w:rPr>
        <w:t xml:space="preserve">observations and theoretical approaches to SLA </w:t>
      </w:r>
      <w:r w:rsidR="008F058B" w:rsidRPr="009A0935">
        <w:rPr>
          <w:rFonts w:ascii="Times New Roman" w:hAnsi="Times New Roman" w:cs="Times New Roman"/>
          <w:sz w:val="24"/>
          <w:szCs w:val="24"/>
          <w:lang w:val="en-GB"/>
        </w:rPr>
        <w:t>describe</w:t>
      </w:r>
      <w:r w:rsidRPr="009A0935">
        <w:rPr>
          <w:rFonts w:ascii="Times New Roman" w:hAnsi="Times New Roman" w:cs="Times New Roman"/>
          <w:sz w:val="24"/>
          <w:szCs w:val="24"/>
          <w:lang w:val="en-GB"/>
        </w:rPr>
        <w:t xml:space="preserve"> interlanguage variation </w:t>
      </w:r>
      <w:r w:rsidR="00405D2E" w:rsidRPr="009A0935">
        <w:rPr>
          <w:rFonts w:ascii="Times New Roman" w:hAnsi="Times New Roman" w:cs="Times New Roman"/>
          <w:sz w:val="24"/>
          <w:szCs w:val="24"/>
          <w:lang w:val="en-GB"/>
        </w:rPr>
        <w:t xml:space="preserve">that is </w:t>
      </w:r>
      <w:r w:rsidRPr="009A0935">
        <w:rPr>
          <w:rFonts w:ascii="Times New Roman" w:hAnsi="Times New Roman" w:cs="Times New Roman"/>
          <w:sz w:val="24"/>
          <w:szCs w:val="24"/>
          <w:lang w:val="en-GB"/>
        </w:rPr>
        <w:t xml:space="preserve">coinciding with features regarded as characteristic of dialectal variation. In other words, we show that variation in L2 learners’ grammars may look both like interlanguage and like TL variation, making it difficult, even impossible, to distinguish between the two analyses. </w:t>
      </w:r>
      <w:r w:rsidR="00536A7C" w:rsidRPr="009A0935">
        <w:rPr>
          <w:rFonts w:ascii="Times New Roman" w:hAnsi="Times New Roman" w:cs="Times New Roman"/>
          <w:sz w:val="24"/>
          <w:szCs w:val="24"/>
          <w:lang w:val="en-GB"/>
        </w:rPr>
        <w:t>By comparing TL dialects with interlanguage variation described by earlier studies on L2 acquisition</w:t>
      </w:r>
      <w:r w:rsidR="0055370F" w:rsidRPr="009A0935">
        <w:rPr>
          <w:rFonts w:ascii="Times New Roman" w:hAnsi="Times New Roman" w:cs="Times New Roman"/>
          <w:sz w:val="24"/>
          <w:szCs w:val="24"/>
          <w:lang w:val="en-GB"/>
        </w:rPr>
        <w:t xml:space="preserve"> (</w:t>
      </w:r>
      <w:r w:rsidR="00F60A01" w:rsidRPr="009A0935">
        <w:rPr>
          <w:rFonts w:ascii="Times New Roman" w:hAnsi="Times New Roman" w:cs="Times New Roman"/>
          <w:sz w:val="24"/>
          <w:szCs w:val="24"/>
          <w:lang w:val="en-GB"/>
        </w:rPr>
        <w:t>see section 3 for relevant references</w:t>
      </w:r>
      <w:r w:rsidR="0055370F" w:rsidRPr="009A0935">
        <w:rPr>
          <w:rFonts w:ascii="Times New Roman" w:hAnsi="Times New Roman" w:cs="Times New Roman"/>
          <w:sz w:val="24"/>
          <w:szCs w:val="24"/>
          <w:lang w:val="en-GB"/>
        </w:rPr>
        <w:t>)</w:t>
      </w:r>
      <w:proofErr w:type="gramStart"/>
      <w:r w:rsidRPr="009A0935">
        <w:rPr>
          <w:rFonts w:ascii="Times New Roman" w:hAnsi="Times New Roman" w:cs="Times New Roman"/>
          <w:sz w:val="24"/>
          <w:szCs w:val="24"/>
          <w:lang w:val="en-GB"/>
        </w:rPr>
        <w:t>,</w:t>
      </w:r>
      <w:proofErr w:type="gramEnd"/>
      <w:r w:rsidRPr="009A0935">
        <w:rPr>
          <w:rFonts w:ascii="Times New Roman" w:hAnsi="Times New Roman" w:cs="Times New Roman"/>
          <w:sz w:val="24"/>
          <w:szCs w:val="24"/>
          <w:lang w:val="en-GB"/>
        </w:rPr>
        <w:t xml:space="preserve"> we hope to demonstrate how complex the interpretation of linguistic data is when L2 learners are exposed to several varieties in the input. </w:t>
      </w:r>
    </w:p>
    <w:p w14:paraId="41F518D7" w14:textId="3517A922" w:rsidR="008F4216" w:rsidRPr="009A0935" w:rsidRDefault="008F4216" w:rsidP="008F4216">
      <w:pPr>
        <w:pStyle w:val="Commentaire"/>
        <w:spacing w:after="0" w:line="360" w:lineRule="auto"/>
        <w:ind w:firstLine="708"/>
        <w:jc w:val="both"/>
        <w:rPr>
          <w:rFonts w:ascii="Times New Roman" w:hAnsi="Times New Roman" w:cs="Times New Roman"/>
          <w:sz w:val="24"/>
          <w:szCs w:val="24"/>
          <w:lang w:val="en-GB"/>
        </w:rPr>
      </w:pPr>
      <w:r w:rsidRPr="009A0935">
        <w:rPr>
          <w:rFonts w:ascii="Times New Roman" w:hAnsi="Times New Roman" w:cs="Times New Roman"/>
          <w:sz w:val="24"/>
          <w:szCs w:val="24"/>
          <w:lang w:val="en-GB"/>
        </w:rPr>
        <w:t>Our study focuses on the Norwegian language situation. We compare spontaneous speech data from different dialects of L1 Norwegian excerpted from a spoken language corpus (</w:t>
      </w:r>
      <w:r w:rsidR="007076B4" w:rsidRPr="009A0935">
        <w:rPr>
          <w:rFonts w:ascii="Times New Roman" w:hAnsi="Times New Roman" w:cs="Times New Roman"/>
          <w:i/>
          <w:sz w:val="24"/>
          <w:szCs w:val="24"/>
          <w:lang w:val="en-GB"/>
        </w:rPr>
        <w:t>T</w:t>
      </w:r>
      <w:r w:rsidRPr="009A0935">
        <w:rPr>
          <w:rFonts w:ascii="Times New Roman" w:hAnsi="Times New Roman" w:cs="Times New Roman"/>
          <w:i/>
          <w:sz w:val="24"/>
          <w:szCs w:val="24"/>
          <w:lang w:val="en-GB"/>
        </w:rPr>
        <w:t>he Nordic Dialect Corpus</w:t>
      </w:r>
      <w:r w:rsidR="003268F9" w:rsidRPr="009A0935">
        <w:rPr>
          <w:rFonts w:ascii="Times New Roman" w:hAnsi="Times New Roman" w:cs="Times New Roman"/>
          <w:i/>
          <w:sz w:val="24"/>
          <w:szCs w:val="24"/>
          <w:lang w:val="en-GB"/>
        </w:rPr>
        <w:t xml:space="preserve"> </w:t>
      </w:r>
      <w:r w:rsidR="003268F9" w:rsidRPr="009A0935">
        <w:rPr>
          <w:rFonts w:ascii="Times New Roman" w:hAnsi="Times New Roman" w:cs="Times New Roman"/>
          <w:sz w:val="24"/>
          <w:szCs w:val="24"/>
          <w:lang w:val="en-GB"/>
        </w:rPr>
        <w:t>(NDC)</w:t>
      </w:r>
      <w:r w:rsidR="003268F9" w:rsidRPr="009A0935">
        <w:rPr>
          <w:rFonts w:ascii="Times New Roman" w:hAnsi="Times New Roman" w:cs="Times New Roman"/>
          <w:i/>
          <w:sz w:val="24"/>
          <w:szCs w:val="24"/>
          <w:lang w:val="en-GB"/>
        </w:rPr>
        <w:t xml:space="preserve"> </w:t>
      </w:r>
      <w:r w:rsidR="003268F9" w:rsidRPr="009A0935">
        <w:rPr>
          <w:rFonts w:ascii="Times New Roman" w:hAnsi="Times New Roman" w:cs="Times New Roman"/>
          <w:sz w:val="24"/>
          <w:szCs w:val="24"/>
          <w:lang w:val="en-GB"/>
        </w:rPr>
        <w:t>(</w:t>
      </w:r>
      <w:proofErr w:type="spellStart"/>
      <w:r w:rsidR="003268F9" w:rsidRPr="009A0935">
        <w:rPr>
          <w:rFonts w:ascii="Times New Roman" w:hAnsi="Times New Roman" w:cs="Times New Roman"/>
          <w:sz w:val="24"/>
          <w:szCs w:val="24"/>
          <w:lang w:val="en-GB"/>
        </w:rPr>
        <w:t>Johannessen</w:t>
      </w:r>
      <w:proofErr w:type="spellEnd"/>
      <w:r w:rsidR="003268F9" w:rsidRPr="009A0935">
        <w:rPr>
          <w:rFonts w:ascii="Times New Roman" w:hAnsi="Times New Roman" w:cs="Times New Roman"/>
          <w:sz w:val="24"/>
          <w:szCs w:val="24"/>
          <w:lang w:val="en-GB"/>
        </w:rPr>
        <w:t xml:space="preserve"> et al. 2009</w:t>
      </w:r>
      <w:r w:rsidRPr="009A0935">
        <w:rPr>
          <w:rFonts w:ascii="Times New Roman" w:hAnsi="Times New Roman" w:cs="Times New Roman"/>
          <w:sz w:val="24"/>
          <w:szCs w:val="24"/>
          <w:lang w:val="en-GB"/>
        </w:rPr>
        <w:t xml:space="preserve">) with empirical observations and theoretical predictions about L2 interlanguage from SLA studies on Norwegian and other languages (see 3.1 and 3.2). By examining how </w:t>
      </w:r>
      <w:r w:rsidR="00B90FBD" w:rsidRPr="009A0935">
        <w:rPr>
          <w:rFonts w:ascii="Times New Roman" w:hAnsi="Times New Roman" w:cs="Times New Roman"/>
          <w:sz w:val="24"/>
          <w:szCs w:val="24"/>
          <w:lang w:val="en-GB"/>
        </w:rPr>
        <w:t>dialectal variation and interlanguage variation</w:t>
      </w:r>
      <w:r w:rsidRPr="009A0935">
        <w:rPr>
          <w:rFonts w:ascii="Times New Roman" w:hAnsi="Times New Roman" w:cs="Times New Roman"/>
          <w:sz w:val="24"/>
          <w:szCs w:val="24"/>
          <w:lang w:val="en-GB"/>
        </w:rPr>
        <w:t xml:space="preserve"> may coincide, the second aim of our study is to bridge the gap between SLA and dialectology. </w:t>
      </w:r>
    </w:p>
    <w:p w14:paraId="72C6BEDA" w14:textId="225C6EB8" w:rsidR="008F4216" w:rsidRPr="009A0935" w:rsidRDefault="007F5BBE" w:rsidP="008F4216">
      <w:pPr>
        <w:spacing w:after="120" w:line="360" w:lineRule="auto"/>
        <w:ind w:firstLine="708"/>
        <w:jc w:val="both"/>
        <w:rPr>
          <w:rFonts w:ascii="Times New Roman" w:hAnsi="Times New Roman" w:cs="Times New Roman"/>
          <w:color w:val="000000" w:themeColor="text1"/>
          <w:lang w:val="en-GB"/>
        </w:rPr>
      </w:pPr>
      <w:r w:rsidRPr="009A0935">
        <w:rPr>
          <w:rFonts w:ascii="Times New Roman" w:hAnsi="Times New Roman" w:cs="Times New Roman"/>
          <w:color w:val="000000" w:themeColor="text1"/>
          <w:lang w:val="en-GB"/>
        </w:rPr>
        <w:t xml:space="preserve">The </w:t>
      </w:r>
      <w:r w:rsidR="002965BC" w:rsidRPr="009A0935">
        <w:rPr>
          <w:rFonts w:ascii="Times New Roman" w:hAnsi="Times New Roman" w:cs="Times New Roman"/>
          <w:color w:val="000000" w:themeColor="text1"/>
          <w:lang w:val="en-GB"/>
        </w:rPr>
        <w:t xml:space="preserve">following </w:t>
      </w:r>
      <w:r w:rsidRPr="009A0935">
        <w:rPr>
          <w:rFonts w:ascii="Times New Roman" w:hAnsi="Times New Roman" w:cs="Times New Roman"/>
          <w:color w:val="000000" w:themeColor="text1"/>
          <w:lang w:val="en-GB"/>
        </w:rPr>
        <w:t>sub</w:t>
      </w:r>
      <w:r w:rsidR="008F4216" w:rsidRPr="009A0935">
        <w:rPr>
          <w:rFonts w:ascii="Times New Roman" w:hAnsi="Times New Roman" w:cs="Times New Roman"/>
          <w:color w:val="000000" w:themeColor="text1"/>
          <w:lang w:val="en-GB"/>
        </w:rPr>
        <w:t xml:space="preserve">section provides </w:t>
      </w:r>
      <w:r w:rsidRPr="009A0935">
        <w:rPr>
          <w:rFonts w:ascii="Times New Roman" w:hAnsi="Times New Roman" w:cs="Times New Roman"/>
          <w:color w:val="000000" w:themeColor="text1"/>
          <w:lang w:val="en-GB"/>
        </w:rPr>
        <w:t xml:space="preserve">a </w:t>
      </w:r>
      <w:r w:rsidR="00B90FBD" w:rsidRPr="009A0935">
        <w:rPr>
          <w:rFonts w:ascii="Times New Roman" w:hAnsi="Times New Roman" w:cs="Times New Roman"/>
          <w:color w:val="000000" w:themeColor="text1"/>
          <w:lang w:val="en-GB"/>
        </w:rPr>
        <w:t>brief note on</w:t>
      </w:r>
      <w:r w:rsidR="008F4216" w:rsidRPr="009A0935">
        <w:rPr>
          <w:rFonts w:ascii="Times New Roman" w:hAnsi="Times New Roman" w:cs="Times New Roman"/>
          <w:color w:val="000000" w:themeColor="text1"/>
          <w:lang w:val="en-GB"/>
        </w:rPr>
        <w:t xml:space="preserve"> terminology (1.1). The next section contains a description of the background for our study, focusing mainly on the Norwegian language situation (2.1), t</w:t>
      </w:r>
      <w:r w:rsidR="008F4216" w:rsidRPr="009A0935">
        <w:rPr>
          <w:rFonts w:ascii="Times" w:hAnsi="Times"/>
          <w:lang w:val="en-GB"/>
        </w:rPr>
        <w:t>he role of an ideali</w:t>
      </w:r>
      <w:r w:rsidR="008D0750" w:rsidRPr="009A0935">
        <w:rPr>
          <w:rFonts w:ascii="Times" w:hAnsi="Times"/>
          <w:lang w:val="en-GB"/>
        </w:rPr>
        <w:t>s</w:t>
      </w:r>
      <w:r w:rsidR="008F4216" w:rsidRPr="009A0935">
        <w:rPr>
          <w:rFonts w:ascii="Times" w:hAnsi="Times"/>
          <w:lang w:val="en-GB"/>
        </w:rPr>
        <w:t>ed or monolingual norm in assessing L2 use and development</w:t>
      </w:r>
      <w:r w:rsidR="008F4216" w:rsidRPr="009A0935">
        <w:rPr>
          <w:rFonts w:ascii="Times New Roman" w:hAnsi="Times New Roman" w:cs="Times New Roman"/>
          <w:color w:val="000000" w:themeColor="text1"/>
          <w:lang w:val="en-GB"/>
        </w:rPr>
        <w:t xml:space="preserve"> (2.2) and earlier research on target-language variation in SLA research (2.3). The third section explores </w:t>
      </w:r>
      <w:r w:rsidR="00CA3542" w:rsidRPr="009A0935">
        <w:rPr>
          <w:rFonts w:ascii="Times New Roman" w:hAnsi="Times New Roman" w:cs="Times New Roman"/>
          <w:color w:val="000000" w:themeColor="text1"/>
          <w:lang w:val="en-GB"/>
        </w:rPr>
        <w:t>specific grammatical features described as interlanguage variation in the SLA literature</w:t>
      </w:r>
      <w:r w:rsidR="008F4216" w:rsidRPr="009A0935">
        <w:rPr>
          <w:rFonts w:ascii="Times New Roman" w:hAnsi="Times New Roman" w:cs="Times New Roman"/>
          <w:color w:val="000000" w:themeColor="text1"/>
          <w:lang w:val="en-GB"/>
        </w:rPr>
        <w:t xml:space="preserve"> that is </w:t>
      </w:r>
      <w:r w:rsidR="00D53135" w:rsidRPr="009A0935">
        <w:rPr>
          <w:rFonts w:ascii="Times New Roman" w:hAnsi="Times New Roman" w:cs="Times New Roman"/>
          <w:color w:val="000000" w:themeColor="text1"/>
          <w:lang w:val="en-GB"/>
        </w:rPr>
        <w:t xml:space="preserve">homophonic </w:t>
      </w:r>
      <w:r w:rsidR="008F4216" w:rsidRPr="009A0935">
        <w:rPr>
          <w:rFonts w:ascii="Times New Roman" w:hAnsi="Times New Roman" w:cs="Times New Roman"/>
          <w:color w:val="000000" w:themeColor="text1"/>
          <w:lang w:val="en-GB"/>
        </w:rPr>
        <w:t xml:space="preserve">with Norwegian dialect variation: (3.1) deals with </w:t>
      </w:r>
      <w:r w:rsidR="008F4216" w:rsidRPr="009A0935">
        <w:rPr>
          <w:rFonts w:ascii="Times New Roman" w:hAnsi="Times New Roman" w:cs="Times New Roman"/>
          <w:color w:val="000000" w:themeColor="text1"/>
          <w:lang w:val="en-GB"/>
        </w:rPr>
        <w:lastRenderedPageBreak/>
        <w:t>morphology in the determiner phrase (DP) and (3.2) with finiteness and verb second (V2)</w:t>
      </w:r>
      <w:r w:rsidR="002965BC" w:rsidRPr="009A0935">
        <w:rPr>
          <w:rFonts w:ascii="Times New Roman" w:hAnsi="Times New Roman" w:cs="Times New Roman"/>
          <w:color w:val="000000" w:themeColor="text1"/>
          <w:lang w:val="en-GB"/>
        </w:rPr>
        <w:t xml:space="preserve"> constructions</w:t>
      </w:r>
      <w:r w:rsidR="008F4216" w:rsidRPr="009A0935">
        <w:rPr>
          <w:rFonts w:ascii="Times New Roman" w:hAnsi="Times New Roman" w:cs="Times New Roman"/>
          <w:color w:val="000000" w:themeColor="text1"/>
          <w:lang w:val="en-GB"/>
        </w:rPr>
        <w:t>. Section (4) summari</w:t>
      </w:r>
      <w:r w:rsidR="008D0750" w:rsidRPr="009A0935">
        <w:rPr>
          <w:rFonts w:ascii="Times New Roman" w:hAnsi="Times New Roman" w:cs="Times New Roman"/>
          <w:color w:val="000000" w:themeColor="text1"/>
          <w:lang w:val="en-GB"/>
        </w:rPr>
        <w:t>s</w:t>
      </w:r>
      <w:r w:rsidR="008F4216" w:rsidRPr="009A0935">
        <w:rPr>
          <w:rFonts w:ascii="Times New Roman" w:hAnsi="Times New Roman" w:cs="Times New Roman"/>
          <w:color w:val="000000" w:themeColor="text1"/>
          <w:lang w:val="en-GB"/>
        </w:rPr>
        <w:t>es the chapter and presents a few suggestions for addressing the methodological challenge</w:t>
      </w:r>
      <w:r w:rsidR="0016719B" w:rsidRPr="009A0935">
        <w:rPr>
          <w:rFonts w:ascii="Times New Roman" w:hAnsi="Times New Roman" w:cs="Times New Roman"/>
          <w:color w:val="000000" w:themeColor="text1"/>
          <w:lang w:val="en-GB"/>
        </w:rPr>
        <w:t>s</w:t>
      </w:r>
      <w:r w:rsidR="008F4216" w:rsidRPr="009A0935">
        <w:rPr>
          <w:rFonts w:ascii="Times New Roman" w:hAnsi="Times New Roman" w:cs="Times New Roman"/>
          <w:color w:val="000000" w:themeColor="text1"/>
          <w:lang w:val="en-GB"/>
        </w:rPr>
        <w:t xml:space="preserve"> identified. </w:t>
      </w:r>
    </w:p>
    <w:p w14:paraId="4D94ADBA" w14:textId="77777777" w:rsidR="008F4216" w:rsidRPr="009A0935" w:rsidRDefault="008F4216" w:rsidP="008F4216">
      <w:pPr>
        <w:spacing w:line="360" w:lineRule="auto"/>
        <w:jc w:val="both"/>
        <w:outlineLvl w:val="0"/>
        <w:rPr>
          <w:rFonts w:ascii="Times New Roman" w:hAnsi="Times New Roman" w:cs="Times New Roman"/>
          <w:b/>
          <w:lang w:val="en-GB"/>
        </w:rPr>
      </w:pPr>
      <w:r w:rsidRPr="009A0935">
        <w:rPr>
          <w:rFonts w:ascii="Times New Roman" w:hAnsi="Times New Roman" w:cs="Times New Roman"/>
          <w:b/>
          <w:lang w:val="en-GB"/>
        </w:rPr>
        <w:t>1.1. A note on terminology</w:t>
      </w:r>
    </w:p>
    <w:p w14:paraId="5BD98E36" w14:textId="77777777" w:rsidR="008F4216" w:rsidRPr="009A0935" w:rsidRDefault="008F4216" w:rsidP="008F4216">
      <w:pPr>
        <w:spacing w:line="360" w:lineRule="auto"/>
        <w:jc w:val="both"/>
        <w:rPr>
          <w:rFonts w:ascii="Times New Roman" w:hAnsi="Times New Roman" w:cs="Times New Roman"/>
          <w:lang w:val="en-GB"/>
        </w:rPr>
      </w:pPr>
      <w:r w:rsidRPr="009A0935">
        <w:rPr>
          <w:rFonts w:ascii="Times New Roman" w:hAnsi="Times New Roman" w:cs="Times New Roman"/>
          <w:color w:val="000000" w:themeColor="text1"/>
          <w:lang w:val="en-GB"/>
        </w:rPr>
        <w:t xml:space="preserve">In </w:t>
      </w:r>
      <w:r w:rsidR="00CA3542" w:rsidRPr="009A0935">
        <w:rPr>
          <w:rFonts w:ascii="Times New Roman" w:hAnsi="Times New Roman" w:cs="Times New Roman"/>
          <w:color w:val="000000" w:themeColor="text1"/>
          <w:lang w:val="en-GB"/>
        </w:rPr>
        <w:t xml:space="preserve">our </w:t>
      </w:r>
      <w:r w:rsidRPr="009A0935">
        <w:rPr>
          <w:rFonts w:ascii="Times New Roman" w:hAnsi="Times New Roman" w:cs="Times New Roman"/>
          <w:color w:val="000000" w:themeColor="text1"/>
          <w:lang w:val="en-GB"/>
        </w:rPr>
        <w:t xml:space="preserve">chapter, we seek to </w:t>
      </w:r>
      <w:r w:rsidR="00A52006" w:rsidRPr="009A0935">
        <w:rPr>
          <w:rFonts w:ascii="Times New Roman" w:hAnsi="Times New Roman" w:cs="Times New Roman"/>
          <w:color w:val="000000" w:themeColor="text1"/>
          <w:lang w:val="en-GB"/>
        </w:rPr>
        <w:t>have a general approach:</w:t>
      </w:r>
      <w:r w:rsidRPr="009A0935">
        <w:rPr>
          <w:rFonts w:ascii="Times New Roman" w:hAnsi="Times New Roman" w:cs="Times New Roman"/>
          <w:color w:val="000000" w:themeColor="text1"/>
          <w:lang w:val="en-GB"/>
        </w:rPr>
        <w:t xml:space="preserve"> We do not focus on the order of acquisition of different languages, we do not distinguish between formal and informal learning, or between learning and acquisition. Further, we do not distinguish between bi- and multilingualism. We therefore use </w:t>
      </w:r>
      <w:r w:rsidRPr="009A0935">
        <w:rPr>
          <w:rFonts w:ascii="Times New Roman" w:hAnsi="Times New Roman" w:cs="Times New Roman"/>
          <w:i/>
          <w:color w:val="000000" w:themeColor="text1"/>
          <w:lang w:val="en-GB"/>
        </w:rPr>
        <w:t>L2 speaker/listener/learner</w:t>
      </w:r>
      <w:r w:rsidRPr="009A0935">
        <w:rPr>
          <w:rFonts w:ascii="Times New Roman" w:hAnsi="Times New Roman" w:cs="Times New Roman"/>
          <w:color w:val="000000" w:themeColor="text1"/>
          <w:lang w:val="en-GB"/>
        </w:rPr>
        <w:t xml:space="preserve"> as an umbrella term for bi- and multilingualism </w:t>
      </w:r>
      <w:r w:rsidRPr="009A0935">
        <w:rPr>
          <w:rFonts w:ascii="Times New Roman" w:hAnsi="Times New Roman" w:cs="Times New Roman"/>
          <w:lang w:val="en-GB"/>
        </w:rPr>
        <w:t xml:space="preserve">and use the terms </w:t>
      </w:r>
      <w:r w:rsidRPr="009A0935">
        <w:rPr>
          <w:rFonts w:ascii="Times New Roman" w:hAnsi="Times New Roman" w:cs="Times New Roman"/>
          <w:i/>
          <w:lang w:val="en-GB"/>
        </w:rPr>
        <w:t xml:space="preserve">learning </w:t>
      </w:r>
      <w:r w:rsidRPr="009A0935">
        <w:rPr>
          <w:rFonts w:ascii="Times New Roman" w:hAnsi="Times New Roman" w:cs="Times New Roman"/>
          <w:lang w:val="en-GB"/>
        </w:rPr>
        <w:t>and</w:t>
      </w:r>
      <w:r w:rsidRPr="009A0935">
        <w:rPr>
          <w:rFonts w:ascii="Times New Roman" w:hAnsi="Times New Roman" w:cs="Times New Roman"/>
          <w:i/>
          <w:lang w:val="en-GB"/>
        </w:rPr>
        <w:t xml:space="preserve"> acquisition</w:t>
      </w:r>
      <w:r w:rsidRPr="009A0935">
        <w:rPr>
          <w:rFonts w:ascii="Times New Roman" w:hAnsi="Times New Roman" w:cs="Times New Roman"/>
          <w:lang w:val="en-GB"/>
        </w:rPr>
        <w:t xml:space="preserve"> interchangeably, unless otherwise specified. </w:t>
      </w:r>
    </w:p>
    <w:p w14:paraId="44319F0F" w14:textId="77777777" w:rsidR="008F4216" w:rsidRPr="009A0935" w:rsidRDefault="008F4216" w:rsidP="008F4216">
      <w:pPr>
        <w:spacing w:line="360" w:lineRule="auto"/>
        <w:ind w:firstLine="708"/>
        <w:jc w:val="both"/>
        <w:rPr>
          <w:rFonts w:ascii="Times New Roman" w:hAnsi="Times New Roman" w:cs="Times New Roman"/>
          <w:lang w:val="en-GB"/>
        </w:rPr>
      </w:pPr>
      <w:r w:rsidRPr="009A0935">
        <w:rPr>
          <w:rFonts w:ascii="Times New Roman" w:hAnsi="Times New Roman" w:cs="Times New Roman"/>
          <w:lang w:val="en-GB"/>
        </w:rPr>
        <w:t xml:space="preserve">For pragmatic reasons, we use the terms </w:t>
      </w:r>
      <w:r w:rsidRPr="009A0935">
        <w:rPr>
          <w:rFonts w:ascii="Times New Roman" w:hAnsi="Times New Roman" w:cs="Times New Roman"/>
          <w:i/>
          <w:lang w:val="en-GB"/>
        </w:rPr>
        <w:t>variety</w:t>
      </w:r>
      <w:r w:rsidRPr="009A0935">
        <w:rPr>
          <w:rFonts w:ascii="Times New Roman" w:hAnsi="Times New Roman" w:cs="Times New Roman"/>
          <w:lang w:val="en-GB"/>
        </w:rPr>
        <w:t xml:space="preserve"> and </w:t>
      </w:r>
      <w:r w:rsidRPr="009A0935">
        <w:rPr>
          <w:rFonts w:ascii="Times New Roman" w:hAnsi="Times New Roman" w:cs="Times New Roman"/>
          <w:i/>
          <w:lang w:val="en-GB"/>
        </w:rPr>
        <w:t>TL variation</w:t>
      </w:r>
      <w:r w:rsidRPr="009A0935">
        <w:rPr>
          <w:rFonts w:ascii="Times New Roman" w:hAnsi="Times New Roman" w:cs="Times New Roman"/>
          <w:lang w:val="en-GB"/>
        </w:rPr>
        <w:t xml:space="preserve"> to include all kinds of dialectal variation: geographically induced (</w:t>
      </w:r>
      <w:proofErr w:type="spellStart"/>
      <w:r w:rsidRPr="009A0935">
        <w:rPr>
          <w:rFonts w:ascii="Times New Roman" w:hAnsi="Times New Roman" w:cs="Times New Roman"/>
          <w:i/>
          <w:lang w:val="en-GB"/>
        </w:rPr>
        <w:t>geolects</w:t>
      </w:r>
      <w:proofErr w:type="spellEnd"/>
      <w:r w:rsidRPr="009A0935">
        <w:rPr>
          <w:rFonts w:ascii="Times New Roman" w:hAnsi="Times New Roman" w:cs="Times New Roman"/>
          <w:lang w:val="en-GB"/>
        </w:rPr>
        <w:t>), sociolinguistic (</w:t>
      </w:r>
      <w:r w:rsidRPr="009A0935">
        <w:rPr>
          <w:rFonts w:ascii="Times New Roman" w:hAnsi="Times New Roman" w:cs="Times New Roman"/>
          <w:i/>
          <w:lang w:val="en-GB"/>
        </w:rPr>
        <w:t>sociolects</w:t>
      </w:r>
      <w:r w:rsidRPr="009A0935">
        <w:rPr>
          <w:rFonts w:ascii="Times New Roman" w:hAnsi="Times New Roman" w:cs="Times New Roman"/>
          <w:lang w:val="en-GB"/>
        </w:rPr>
        <w:t>) and spoken-language variation often described as multi-ethnolectal (</w:t>
      </w:r>
      <w:r w:rsidRPr="009A0935">
        <w:rPr>
          <w:rFonts w:ascii="Times New Roman" w:hAnsi="Times New Roman" w:cs="Times New Roman"/>
          <w:i/>
          <w:lang w:val="en-GB"/>
        </w:rPr>
        <w:t>ethnolects</w:t>
      </w:r>
      <w:r w:rsidRPr="009A0935">
        <w:rPr>
          <w:rFonts w:ascii="Times New Roman" w:hAnsi="Times New Roman" w:cs="Times New Roman"/>
          <w:lang w:val="en-GB"/>
        </w:rPr>
        <w:t xml:space="preserve">). Unless otherwise specified, we include all kinds of (oral) registers and inter- and intra-individual variation. </w:t>
      </w:r>
      <w:r w:rsidR="00BA5DCD" w:rsidRPr="009A0935">
        <w:rPr>
          <w:rFonts w:ascii="Times New Roman" w:hAnsi="Times New Roman" w:cs="Times New Roman"/>
          <w:lang w:val="en-GB"/>
        </w:rPr>
        <w:t xml:space="preserve">In descriptions of the Norwegian language, the terms </w:t>
      </w:r>
      <w:r w:rsidR="00BA5DCD" w:rsidRPr="009A0935">
        <w:rPr>
          <w:rFonts w:ascii="Times New Roman" w:hAnsi="Times New Roman" w:cs="Times New Roman"/>
          <w:i/>
          <w:lang w:val="en-GB"/>
        </w:rPr>
        <w:t>dialect</w:t>
      </w:r>
      <w:r w:rsidR="00BA5DCD" w:rsidRPr="009A0935">
        <w:rPr>
          <w:rFonts w:ascii="Times New Roman" w:hAnsi="Times New Roman" w:cs="Times New Roman"/>
          <w:lang w:val="en-GB"/>
        </w:rPr>
        <w:t xml:space="preserve"> and </w:t>
      </w:r>
      <w:r w:rsidR="00BA5DCD" w:rsidRPr="009A0935">
        <w:rPr>
          <w:rFonts w:ascii="Times New Roman" w:hAnsi="Times New Roman" w:cs="Times New Roman"/>
          <w:i/>
          <w:lang w:val="en-GB"/>
        </w:rPr>
        <w:t>spoken language variety</w:t>
      </w:r>
      <w:r w:rsidR="00BA5DCD" w:rsidRPr="009A0935">
        <w:rPr>
          <w:rFonts w:ascii="Times New Roman" w:hAnsi="Times New Roman" w:cs="Times New Roman"/>
          <w:lang w:val="en-GB"/>
        </w:rPr>
        <w:t xml:space="preserve"> are both used to describe the same kinds of variation, and we will also use them as synonymous.</w:t>
      </w:r>
    </w:p>
    <w:p w14:paraId="3EAFDC70" w14:textId="77777777" w:rsidR="008F4216" w:rsidRPr="009A0935" w:rsidRDefault="008F4216" w:rsidP="008F4216">
      <w:pPr>
        <w:spacing w:line="360" w:lineRule="auto"/>
        <w:ind w:firstLine="708"/>
        <w:jc w:val="both"/>
        <w:rPr>
          <w:rFonts w:ascii="Times New Roman" w:hAnsi="Times New Roman" w:cs="Times New Roman"/>
          <w:color w:val="000000" w:themeColor="text1"/>
          <w:lang w:val="en-GB"/>
        </w:rPr>
      </w:pPr>
      <w:r w:rsidRPr="009A0935">
        <w:rPr>
          <w:rFonts w:ascii="Times New Roman" w:hAnsi="Times New Roman" w:cs="Times New Roman"/>
          <w:lang w:val="en-GB"/>
        </w:rPr>
        <w:t xml:space="preserve">In general, we consider transcription, coding and other analyses </w:t>
      </w:r>
      <w:r w:rsidR="00BA5DCD" w:rsidRPr="009A0935">
        <w:rPr>
          <w:rFonts w:ascii="Times New Roman" w:hAnsi="Times New Roman" w:cs="Times New Roman"/>
          <w:lang w:val="en-GB"/>
        </w:rPr>
        <w:t xml:space="preserve">as </w:t>
      </w:r>
      <w:r w:rsidRPr="009A0935">
        <w:rPr>
          <w:rFonts w:ascii="Times New Roman" w:hAnsi="Times New Roman" w:cs="Times New Roman"/>
          <w:lang w:val="en-GB"/>
        </w:rPr>
        <w:t xml:space="preserve">part of the </w:t>
      </w:r>
      <w:r w:rsidRPr="009A0935">
        <w:rPr>
          <w:rFonts w:ascii="Times New Roman" w:hAnsi="Times New Roman" w:cs="Times New Roman"/>
          <w:i/>
          <w:lang w:val="en-GB"/>
        </w:rPr>
        <w:t>interpretation of data</w:t>
      </w:r>
      <w:r w:rsidRPr="009A0935">
        <w:rPr>
          <w:rFonts w:ascii="Times New Roman" w:hAnsi="Times New Roman" w:cs="Times New Roman"/>
          <w:lang w:val="en-GB"/>
        </w:rPr>
        <w:t xml:space="preserve">. Still, our main focus </w:t>
      </w:r>
      <w:r w:rsidR="00BA5DCD" w:rsidRPr="009A0935">
        <w:rPr>
          <w:rFonts w:ascii="Times New Roman" w:hAnsi="Times New Roman" w:cs="Times New Roman"/>
          <w:lang w:val="en-GB"/>
        </w:rPr>
        <w:t xml:space="preserve">here </w:t>
      </w:r>
      <w:r w:rsidRPr="009A0935">
        <w:rPr>
          <w:rFonts w:ascii="Times New Roman" w:hAnsi="Times New Roman" w:cs="Times New Roman"/>
          <w:lang w:val="en-GB"/>
        </w:rPr>
        <w:t xml:space="preserve">is the interface between coding and overall grammatical analyses, i.e. the interpretation of authentic utterances as </w:t>
      </w:r>
      <w:proofErr w:type="spellStart"/>
      <w:r w:rsidRPr="009A0935">
        <w:rPr>
          <w:rFonts w:ascii="Times New Roman" w:hAnsi="Times New Roman" w:cs="Times New Roman"/>
          <w:lang w:val="en-GB"/>
        </w:rPr>
        <w:t>targetlike</w:t>
      </w:r>
      <w:proofErr w:type="spellEnd"/>
      <w:r w:rsidRPr="009A0935">
        <w:rPr>
          <w:rFonts w:ascii="Times New Roman" w:hAnsi="Times New Roman" w:cs="Times New Roman"/>
          <w:lang w:val="en-GB"/>
        </w:rPr>
        <w:t xml:space="preserve"> or not.   </w:t>
      </w:r>
    </w:p>
    <w:p w14:paraId="7BA8944B" w14:textId="77777777" w:rsidR="008F4216" w:rsidRPr="009A0935" w:rsidRDefault="008F4216" w:rsidP="008F4216">
      <w:pPr>
        <w:spacing w:line="360" w:lineRule="auto"/>
        <w:ind w:firstLine="708"/>
        <w:jc w:val="both"/>
        <w:rPr>
          <w:rFonts w:ascii="Times New Roman" w:hAnsi="Times New Roman" w:cs="Times New Roman"/>
          <w:lang w:val="en-GB"/>
        </w:rPr>
      </w:pPr>
    </w:p>
    <w:p w14:paraId="0D4DF8C3" w14:textId="77777777" w:rsidR="008F4216" w:rsidRPr="009A0935" w:rsidRDefault="008F4216" w:rsidP="008F4216">
      <w:pPr>
        <w:spacing w:line="360" w:lineRule="auto"/>
        <w:jc w:val="both"/>
        <w:outlineLvl w:val="0"/>
        <w:rPr>
          <w:rFonts w:ascii="Times New Roman" w:hAnsi="Times New Roman" w:cs="Times New Roman"/>
          <w:b/>
          <w:sz w:val="28"/>
          <w:szCs w:val="28"/>
          <w:lang w:val="en-GB"/>
        </w:rPr>
      </w:pPr>
      <w:r w:rsidRPr="009A0935">
        <w:rPr>
          <w:rFonts w:ascii="Times New Roman" w:hAnsi="Times New Roman" w:cs="Times New Roman"/>
          <w:b/>
          <w:sz w:val="28"/>
          <w:szCs w:val="28"/>
          <w:lang w:val="en-GB"/>
        </w:rPr>
        <w:t>2. Background</w:t>
      </w:r>
    </w:p>
    <w:p w14:paraId="034CF988" w14:textId="77777777" w:rsidR="008F4216" w:rsidRPr="009A0935" w:rsidRDefault="008F4216" w:rsidP="008F4216">
      <w:pPr>
        <w:spacing w:line="360" w:lineRule="auto"/>
        <w:jc w:val="both"/>
        <w:outlineLvl w:val="0"/>
        <w:rPr>
          <w:rFonts w:ascii="Times New Roman" w:hAnsi="Times New Roman" w:cs="Times New Roman"/>
          <w:b/>
          <w:color w:val="000000" w:themeColor="text1"/>
          <w:lang w:val="en-GB"/>
        </w:rPr>
      </w:pPr>
      <w:r w:rsidRPr="009A0935">
        <w:rPr>
          <w:rFonts w:ascii="Times New Roman" w:hAnsi="Times New Roman" w:cs="Times New Roman"/>
          <w:b/>
          <w:color w:val="000000" w:themeColor="text1"/>
          <w:lang w:val="en-GB"/>
        </w:rPr>
        <w:t>2.1 Language diversity – the Norwegian context</w:t>
      </w:r>
    </w:p>
    <w:p w14:paraId="3B0D7BB9" w14:textId="77777777" w:rsidR="008F4216" w:rsidRPr="009A0935" w:rsidRDefault="008F4216" w:rsidP="008F4216">
      <w:pPr>
        <w:spacing w:line="360" w:lineRule="auto"/>
        <w:jc w:val="both"/>
        <w:rPr>
          <w:rFonts w:ascii="Times New Roman" w:hAnsi="Times New Roman" w:cs="Times New Roman"/>
          <w:color w:val="000000" w:themeColor="text1"/>
          <w:lang w:val="en-GB"/>
        </w:rPr>
      </w:pPr>
      <w:r w:rsidRPr="009A0935">
        <w:rPr>
          <w:rFonts w:ascii="Times New Roman" w:hAnsi="Times New Roman" w:cs="Times New Roman"/>
          <w:color w:val="000000" w:themeColor="text1"/>
          <w:lang w:val="en-GB"/>
        </w:rPr>
        <w:t xml:space="preserve">Norwegian is part of the Scandinavian dialect continuum, where dialects differ extensively in phonology, morphology and syntax, but are mutually intelligible both inside and across national borders. Within Norway, most dialects have high or neutral status, and there is high acceptance for the use of dialects in most contexts – including the media, </w:t>
      </w:r>
      <w:r w:rsidR="004A2B59" w:rsidRPr="009A0935">
        <w:rPr>
          <w:rFonts w:ascii="Times New Roman" w:hAnsi="Times New Roman" w:cs="Times New Roman"/>
          <w:color w:val="000000" w:themeColor="text1"/>
          <w:lang w:val="en-GB"/>
        </w:rPr>
        <w:t xml:space="preserve">university lectures </w:t>
      </w:r>
      <w:r w:rsidRPr="009A0935">
        <w:rPr>
          <w:rFonts w:ascii="Times New Roman" w:hAnsi="Times New Roman" w:cs="Times New Roman"/>
          <w:color w:val="000000" w:themeColor="text1"/>
          <w:lang w:val="en-GB"/>
        </w:rPr>
        <w:t>and parliament (</w:t>
      </w:r>
      <w:proofErr w:type="spellStart"/>
      <w:r w:rsidRPr="009A0935">
        <w:rPr>
          <w:rFonts w:ascii="Times New Roman" w:hAnsi="Times New Roman" w:cs="Times New Roman"/>
          <w:color w:val="000000" w:themeColor="text1"/>
          <w:lang w:val="en-GB"/>
        </w:rPr>
        <w:t>Røyneland</w:t>
      </w:r>
      <w:proofErr w:type="spellEnd"/>
      <w:r w:rsidRPr="009A0935">
        <w:rPr>
          <w:rFonts w:ascii="Times New Roman" w:hAnsi="Times New Roman" w:cs="Times New Roman"/>
          <w:color w:val="000000" w:themeColor="text1"/>
          <w:lang w:val="en-GB"/>
        </w:rPr>
        <w:t xml:space="preserve"> 2009; </w:t>
      </w:r>
      <w:proofErr w:type="spellStart"/>
      <w:r w:rsidRPr="009A0935">
        <w:rPr>
          <w:rFonts w:ascii="Times New Roman" w:hAnsi="Times New Roman" w:cs="Times New Roman"/>
          <w:color w:val="000000" w:themeColor="text1"/>
          <w:lang w:val="en-GB"/>
        </w:rPr>
        <w:t>Sandøy</w:t>
      </w:r>
      <w:proofErr w:type="spellEnd"/>
      <w:r w:rsidRPr="009A0935">
        <w:rPr>
          <w:rFonts w:ascii="Times New Roman" w:hAnsi="Times New Roman" w:cs="Times New Roman"/>
          <w:color w:val="000000" w:themeColor="text1"/>
          <w:lang w:val="en-GB"/>
        </w:rPr>
        <w:t xml:space="preserve"> 2011). Most Norwegians would agree that it is important to keep using dialects (</w:t>
      </w:r>
      <w:proofErr w:type="spellStart"/>
      <w:r w:rsidRPr="009A0935">
        <w:rPr>
          <w:rFonts w:ascii="Times New Roman" w:hAnsi="Times New Roman" w:cs="Times New Roman"/>
          <w:color w:val="000000" w:themeColor="text1"/>
          <w:lang w:val="en-GB"/>
        </w:rPr>
        <w:t>Røyneland</w:t>
      </w:r>
      <w:proofErr w:type="spellEnd"/>
      <w:r w:rsidRPr="009A0935">
        <w:rPr>
          <w:rFonts w:ascii="Times New Roman" w:hAnsi="Times New Roman" w:cs="Times New Roman"/>
          <w:color w:val="000000" w:themeColor="text1"/>
          <w:lang w:val="en-GB"/>
        </w:rPr>
        <w:t xml:space="preserve"> 2009), and dialectal variation is officially recognised and protected in a variety of ways (e.g., Trudgill 2002:</w:t>
      </w:r>
      <w:r w:rsidR="00312976" w:rsidRPr="009A0935">
        <w:rPr>
          <w:rFonts w:ascii="Times New Roman" w:hAnsi="Times New Roman" w:cs="Times New Roman"/>
          <w:color w:val="000000" w:themeColor="text1"/>
          <w:lang w:val="en-GB"/>
        </w:rPr>
        <w:t xml:space="preserve"> </w:t>
      </w:r>
      <w:r w:rsidRPr="009A0935">
        <w:rPr>
          <w:rFonts w:ascii="Times New Roman" w:hAnsi="Times New Roman" w:cs="Times New Roman"/>
          <w:color w:val="000000" w:themeColor="text1"/>
          <w:lang w:val="en-GB"/>
        </w:rPr>
        <w:t>31). One important language policy document is the ‘Dialect paragraph’ (</w:t>
      </w:r>
      <w:proofErr w:type="spellStart"/>
      <w:r w:rsidRPr="009A0935">
        <w:rPr>
          <w:rFonts w:ascii="Times New Roman" w:hAnsi="Times New Roman" w:cs="Times New Roman"/>
          <w:i/>
          <w:color w:val="000000" w:themeColor="text1"/>
          <w:lang w:val="en-GB"/>
        </w:rPr>
        <w:t>Talemålsparagrafen</w:t>
      </w:r>
      <w:proofErr w:type="spellEnd"/>
      <w:r w:rsidRPr="009A0935">
        <w:rPr>
          <w:rFonts w:ascii="Times New Roman" w:hAnsi="Times New Roman" w:cs="Times New Roman"/>
          <w:color w:val="000000" w:themeColor="text1"/>
          <w:lang w:val="en-GB"/>
        </w:rPr>
        <w:t>) in the School Law (</w:t>
      </w:r>
      <w:proofErr w:type="spellStart"/>
      <w:r w:rsidRPr="009A0935">
        <w:rPr>
          <w:rFonts w:ascii="Times New Roman" w:hAnsi="Times New Roman" w:cs="Times New Roman"/>
          <w:color w:val="000000" w:themeColor="text1"/>
          <w:lang w:val="en-GB"/>
        </w:rPr>
        <w:t>Lovdata</w:t>
      </w:r>
      <w:proofErr w:type="spellEnd"/>
      <w:r w:rsidRPr="009A0935">
        <w:rPr>
          <w:rFonts w:ascii="Times New Roman" w:hAnsi="Times New Roman" w:cs="Times New Roman"/>
          <w:color w:val="000000" w:themeColor="text1"/>
          <w:lang w:val="en-GB"/>
        </w:rPr>
        <w:t>, no date), introduced in 1878</w:t>
      </w:r>
      <w:r w:rsidR="00856F40" w:rsidRPr="009A0935">
        <w:rPr>
          <w:rFonts w:ascii="Times New Roman" w:hAnsi="Times New Roman" w:cs="Times New Roman"/>
          <w:color w:val="000000" w:themeColor="text1"/>
          <w:lang w:val="en-GB"/>
        </w:rPr>
        <w:t>, stating</w:t>
      </w:r>
      <w:r w:rsidRPr="009A0935">
        <w:rPr>
          <w:rFonts w:ascii="Times New Roman" w:hAnsi="Times New Roman" w:cs="Times New Roman"/>
          <w:color w:val="000000" w:themeColor="text1"/>
          <w:lang w:val="en-GB"/>
        </w:rPr>
        <w:t xml:space="preserve"> that teaching should take place in the children’s own dialect. Hence, teachers have never been officially instructed to teach in a standard language</w:t>
      </w:r>
      <w:r w:rsidR="00DA0BB8" w:rsidRPr="009A0935">
        <w:rPr>
          <w:rFonts w:ascii="Times New Roman" w:hAnsi="Times New Roman" w:cs="Times New Roman"/>
          <w:color w:val="000000" w:themeColor="text1"/>
          <w:lang w:val="en-GB"/>
        </w:rPr>
        <w:t>, rather the contrary</w:t>
      </w:r>
      <w:r w:rsidRPr="009A0935">
        <w:rPr>
          <w:rFonts w:ascii="Times New Roman" w:hAnsi="Times New Roman" w:cs="Times New Roman"/>
          <w:color w:val="000000" w:themeColor="text1"/>
          <w:lang w:val="en-GB"/>
        </w:rPr>
        <w:t xml:space="preserve">. The official phrasing today is that students and </w:t>
      </w:r>
      <w:r w:rsidRPr="009A0935">
        <w:rPr>
          <w:rFonts w:ascii="Times New Roman" w:hAnsi="Times New Roman" w:cs="Times New Roman"/>
          <w:color w:val="000000" w:themeColor="text1"/>
          <w:lang w:val="en-GB"/>
        </w:rPr>
        <w:lastRenderedPageBreak/>
        <w:t>teachers can decide what spoken language variety to use, but that teachers and school leaders shall take the students’ dialects into consideration as much as possible (</w:t>
      </w:r>
      <w:proofErr w:type="spellStart"/>
      <w:r w:rsidRPr="009A0935">
        <w:rPr>
          <w:rFonts w:ascii="Times New Roman" w:hAnsi="Times New Roman" w:cs="Times New Roman"/>
          <w:color w:val="000000" w:themeColor="text1"/>
          <w:lang w:val="en-GB"/>
        </w:rPr>
        <w:t>Lovdata</w:t>
      </w:r>
      <w:proofErr w:type="spellEnd"/>
      <w:r w:rsidRPr="009A0935">
        <w:rPr>
          <w:rFonts w:ascii="Times New Roman" w:hAnsi="Times New Roman" w:cs="Times New Roman"/>
          <w:color w:val="000000" w:themeColor="text1"/>
          <w:lang w:val="en-GB"/>
        </w:rPr>
        <w:t xml:space="preserve">, no date). </w:t>
      </w:r>
    </w:p>
    <w:p w14:paraId="0F502D39" w14:textId="77777777" w:rsidR="008F4216" w:rsidRPr="009A0935" w:rsidRDefault="008F4216" w:rsidP="008F4216">
      <w:pPr>
        <w:spacing w:line="360" w:lineRule="auto"/>
        <w:ind w:firstLine="708"/>
        <w:jc w:val="both"/>
        <w:rPr>
          <w:rFonts w:ascii="Times New Roman" w:hAnsi="Times New Roman" w:cs="Times New Roman"/>
          <w:lang w:val="en-GB"/>
        </w:rPr>
      </w:pPr>
      <w:r w:rsidRPr="009A0935">
        <w:rPr>
          <w:rFonts w:ascii="Times New Roman" w:hAnsi="Times New Roman" w:cs="Times New Roman"/>
          <w:color w:val="000000" w:themeColor="text1"/>
          <w:lang w:val="en-GB"/>
        </w:rPr>
        <w:t>Norway has two official written standards (Bokmål and Nynorsk), but no official spoken standard. The Oslo dialect, which also is close to the written standard ‘Bokmål’, has a more neutral status than other varieties and could to some extent be considered an unofficial standard (</w:t>
      </w:r>
      <w:proofErr w:type="spellStart"/>
      <w:r w:rsidRPr="009A0935">
        <w:rPr>
          <w:rFonts w:ascii="Times New Roman" w:hAnsi="Times New Roman" w:cs="Times New Roman"/>
          <w:color w:val="000000" w:themeColor="text1"/>
          <w:lang w:val="en-GB"/>
        </w:rPr>
        <w:t>Mæhlum</w:t>
      </w:r>
      <w:proofErr w:type="spellEnd"/>
      <w:r w:rsidRPr="009A0935">
        <w:rPr>
          <w:rFonts w:ascii="Times New Roman" w:hAnsi="Times New Roman" w:cs="Times New Roman"/>
          <w:color w:val="000000" w:themeColor="text1"/>
          <w:lang w:val="en-GB"/>
        </w:rPr>
        <w:t xml:space="preserve"> 2009; </w:t>
      </w:r>
      <w:proofErr w:type="spellStart"/>
      <w:r w:rsidRPr="009A0935">
        <w:rPr>
          <w:rFonts w:ascii="Times New Roman" w:hAnsi="Times New Roman" w:cs="Times New Roman"/>
          <w:color w:val="000000" w:themeColor="text1"/>
          <w:lang w:val="en-GB"/>
        </w:rPr>
        <w:t>Røyneland</w:t>
      </w:r>
      <w:proofErr w:type="spellEnd"/>
      <w:r w:rsidRPr="009A0935">
        <w:rPr>
          <w:rFonts w:ascii="Times New Roman" w:hAnsi="Times New Roman" w:cs="Times New Roman"/>
          <w:color w:val="000000" w:themeColor="text1"/>
          <w:lang w:val="en-GB"/>
        </w:rPr>
        <w:t xml:space="preserve"> 2009). This variety is also </w:t>
      </w:r>
      <w:r w:rsidR="00F4764F" w:rsidRPr="009A0935">
        <w:rPr>
          <w:rFonts w:ascii="Times New Roman" w:hAnsi="Times New Roman" w:cs="Times New Roman"/>
          <w:color w:val="000000" w:themeColor="text1"/>
          <w:lang w:val="en-GB"/>
        </w:rPr>
        <w:t xml:space="preserve">the </w:t>
      </w:r>
      <w:r w:rsidRPr="009A0935">
        <w:rPr>
          <w:rFonts w:ascii="Times New Roman" w:hAnsi="Times New Roman" w:cs="Times New Roman"/>
          <w:color w:val="000000" w:themeColor="text1"/>
          <w:lang w:val="en-GB"/>
        </w:rPr>
        <w:t xml:space="preserve">most common in oral media, and it is spreading in Southeast Norway (i.e., the Oslo circumference, </w:t>
      </w:r>
      <w:proofErr w:type="spellStart"/>
      <w:r w:rsidRPr="009A0935">
        <w:rPr>
          <w:rFonts w:ascii="Times New Roman" w:hAnsi="Times New Roman" w:cs="Times New Roman"/>
          <w:color w:val="000000" w:themeColor="text1"/>
          <w:lang w:val="en-GB"/>
        </w:rPr>
        <w:t>Mæhlum</w:t>
      </w:r>
      <w:proofErr w:type="spellEnd"/>
      <w:r w:rsidRPr="009A0935">
        <w:rPr>
          <w:rFonts w:ascii="Times New Roman" w:hAnsi="Times New Roman" w:cs="Times New Roman"/>
          <w:color w:val="000000" w:themeColor="text1"/>
          <w:lang w:val="en-GB"/>
        </w:rPr>
        <w:t xml:space="preserve"> 2009). In Norwegian sociolinguistic research, this spoken variety is often referred to as ‘Standard Eastern Norwegian’, and we use this term in this chapter.</w:t>
      </w:r>
      <w:r w:rsidRPr="009A0935">
        <w:rPr>
          <w:rStyle w:val="Appelnotedebasdep"/>
          <w:rFonts w:ascii="Times New Roman" w:hAnsi="Times New Roman" w:cs="Times New Roman"/>
          <w:color w:val="000000" w:themeColor="text1"/>
          <w:lang w:val="en-GB"/>
        </w:rPr>
        <w:footnoteReference w:id="3"/>
      </w:r>
      <w:r w:rsidRPr="009A0935">
        <w:rPr>
          <w:rFonts w:ascii="Times New Roman" w:hAnsi="Times New Roman" w:cs="Times New Roman"/>
          <w:color w:val="000000" w:themeColor="text1"/>
          <w:lang w:val="en-GB"/>
        </w:rPr>
        <w:t xml:space="preserve"> Nevertheless, local dialects have high status and are widely used, including on national TV and radio (</w:t>
      </w:r>
      <w:proofErr w:type="spellStart"/>
      <w:r w:rsidRPr="009A0935">
        <w:rPr>
          <w:rFonts w:ascii="Times New Roman" w:hAnsi="Times New Roman" w:cs="Times New Roman"/>
          <w:color w:val="000000" w:themeColor="text1"/>
          <w:lang w:val="en-GB"/>
        </w:rPr>
        <w:t>Røyneland</w:t>
      </w:r>
      <w:proofErr w:type="spellEnd"/>
      <w:r w:rsidRPr="009A0935">
        <w:rPr>
          <w:rFonts w:ascii="Times New Roman" w:hAnsi="Times New Roman" w:cs="Times New Roman"/>
          <w:color w:val="000000" w:themeColor="text1"/>
          <w:lang w:val="en-GB"/>
        </w:rPr>
        <w:t xml:space="preserve"> 2009; </w:t>
      </w:r>
      <w:proofErr w:type="spellStart"/>
      <w:r w:rsidRPr="009A0935">
        <w:rPr>
          <w:rFonts w:ascii="Times New Roman" w:hAnsi="Times New Roman" w:cs="Times New Roman"/>
          <w:color w:val="000000" w:themeColor="text1"/>
          <w:lang w:val="en-GB"/>
        </w:rPr>
        <w:t>Sandøy</w:t>
      </w:r>
      <w:proofErr w:type="spellEnd"/>
      <w:r w:rsidRPr="009A0935">
        <w:rPr>
          <w:rFonts w:ascii="Times New Roman" w:hAnsi="Times New Roman" w:cs="Times New Roman"/>
          <w:color w:val="000000" w:themeColor="text1"/>
          <w:lang w:val="en-GB"/>
        </w:rPr>
        <w:t xml:space="preserve"> 2011). There is also a great deal of mobility in Norway, especially into the Oslo area, but also in other directions (</w:t>
      </w:r>
      <w:proofErr w:type="spellStart"/>
      <w:r w:rsidRPr="009A0935">
        <w:rPr>
          <w:rFonts w:ascii="Times New Roman" w:hAnsi="Times New Roman" w:cs="Times New Roman"/>
          <w:color w:val="000000" w:themeColor="text1"/>
          <w:lang w:val="en-GB"/>
        </w:rPr>
        <w:t>Stjernholm</w:t>
      </w:r>
      <w:proofErr w:type="spellEnd"/>
      <w:r w:rsidRPr="009A0935">
        <w:rPr>
          <w:rFonts w:ascii="Times New Roman" w:hAnsi="Times New Roman" w:cs="Times New Roman"/>
          <w:color w:val="000000" w:themeColor="text1"/>
          <w:lang w:val="en-GB"/>
        </w:rPr>
        <w:t xml:space="preserve"> 2013), and most people continue to speak their original dialect if they move to another part of the country (</w:t>
      </w:r>
      <w:proofErr w:type="spellStart"/>
      <w:r w:rsidRPr="009A0935">
        <w:rPr>
          <w:rFonts w:ascii="Times New Roman" w:hAnsi="Times New Roman" w:cs="Times New Roman"/>
          <w:color w:val="000000" w:themeColor="text1"/>
          <w:lang w:val="en-GB"/>
        </w:rPr>
        <w:t>Jahr</w:t>
      </w:r>
      <w:proofErr w:type="spellEnd"/>
      <w:r w:rsidRPr="009A0935">
        <w:rPr>
          <w:rFonts w:ascii="Times New Roman" w:hAnsi="Times New Roman" w:cs="Times New Roman"/>
          <w:color w:val="000000" w:themeColor="text1"/>
          <w:lang w:val="en-GB"/>
        </w:rPr>
        <w:t xml:space="preserve"> 1990: 7). Furthermore, many language learners will hear dialectal variation associated with multi-</w:t>
      </w:r>
      <w:proofErr w:type="spellStart"/>
      <w:r w:rsidRPr="009A0935">
        <w:rPr>
          <w:rFonts w:ascii="Times New Roman" w:hAnsi="Times New Roman" w:cs="Times New Roman"/>
          <w:color w:val="000000" w:themeColor="text1"/>
          <w:lang w:val="en-GB"/>
        </w:rPr>
        <w:t>ethnolectal</w:t>
      </w:r>
      <w:proofErr w:type="spellEnd"/>
      <w:r w:rsidRPr="009A0935">
        <w:rPr>
          <w:rFonts w:ascii="Times New Roman" w:hAnsi="Times New Roman" w:cs="Times New Roman"/>
          <w:color w:val="000000" w:themeColor="text1"/>
          <w:lang w:val="en-GB"/>
        </w:rPr>
        <w:t xml:space="preserve"> style, i.e. a dialect shared by people from several minority groups and some of their majority group friends (</w:t>
      </w:r>
      <w:proofErr w:type="spellStart"/>
      <w:r w:rsidRPr="009A0935">
        <w:rPr>
          <w:rFonts w:ascii="Times New Roman" w:hAnsi="Times New Roman" w:cs="Times New Roman"/>
          <w:color w:val="000000" w:themeColor="text1"/>
          <w:lang w:val="en-GB"/>
        </w:rPr>
        <w:t>Svendsen</w:t>
      </w:r>
      <w:proofErr w:type="spellEnd"/>
      <w:r w:rsidRPr="009A0935">
        <w:rPr>
          <w:rFonts w:ascii="Times New Roman" w:hAnsi="Times New Roman" w:cs="Times New Roman"/>
          <w:color w:val="000000" w:themeColor="text1"/>
          <w:lang w:val="en-GB"/>
        </w:rPr>
        <w:t xml:space="preserve"> &amp; </w:t>
      </w:r>
      <w:proofErr w:type="spellStart"/>
      <w:r w:rsidRPr="009A0935">
        <w:rPr>
          <w:rFonts w:ascii="Times New Roman" w:hAnsi="Times New Roman" w:cs="Times New Roman"/>
          <w:color w:val="000000" w:themeColor="text1"/>
          <w:lang w:val="en-GB"/>
        </w:rPr>
        <w:t>Røyneland</w:t>
      </w:r>
      <w:proofErr w:type="spellEnd"/>
      <w:r w:rsidRPr="009A0935">
        <w:rPr>
          <w:rFonts w:ascii="Times New Roman" w:hAnsi="Times New Roman" w:cs="Times New Roman"/>
          <w:color w:val="000000" w:themeColor="text1"/>
          <w:lang w:val="en-GB"/>
        </w:rPr>
        <w:t xml:space="preserve"> 2008; </w:t>
      </w:r>
      <w:proofErr w:type="spellStart"/>
      <w:r w:rsidRPr="009A0935">
        <w:rPr>
          <w:rFonts w:ascii="Times New Roman" w:hAnsi="Times New Roman" w:cs="Times New Roman"/>
          <w:lang w:val="en-GB"/>
        </w:rPr>
        <w:t>Opsahl</w:t>
      </w:r>
      <w:proofErr w:type="spellEnd"/>
      <w:r w:rsidRPr="009A0935">
        <w:rPr>
          <w:rFonts w:ascii="Times New Roman" w:hAnsi="Times New Roman" w:cs="Times New Roman"/>
          <w:lang w:val="en-GB"/>
        </w:rPr>
        <w:t xml:space="preserve"> &amp; </w:t>
      </w:r>
      <w:proofErr w:type="spellStart"/>
      <w:r w:rsidRPr="009A0935">
        <w:rPr>
          <w:rFonts w:ascii="Times New Roman" w:hAnsi="Times New Roman" w:cs="Times New Roman"/>
          <w:lang w:val="en-GB"/>
        </w:rPr>
        <w:t>Nistov</w:t>
      </w:r>
      <w:proofErr w:type="spellEnd"/>
      <w:r w:rsidRPr="009A0935">
        <w:rPr>
          <w:rFonts w:ascii="Times New Roman" w:hAnsi="Times New Roman" w:cs="Times New Roman"/>
          <w:lang w:val="en-GB"/>
        </w:rPr>
        <w:t xml:space="preserve"> 2010).</w:t>
      </w:r>
      <w:r w:rsidRPr="009A0935">
        <w:rPr>
          <w:rStyle w:val="Appelnotedebasdep"/>
          <w:rFonts w:ascii="Times New Roman" w:hAnsi="Times New Roman" w:cs="Times New Roman"/>
          <w:lang w:val="en-GB"/>
        </w:rPr>
        <w:footnoteReference w:id="4"/>
      </w:r>
      <w:r w:rsidRPr="009A0935">
        <w:rPr>
          <w:rFonts w:ascii="Times New Roman" w:hAnsi="Times New Roman" w:cs="Times New Roman"/>
          <w:lang w:val="en-GB"/>
        </w:rPr>
        <w:t xml:space="preserve"> The status of these varieties seems to be rising.</w:t>
      </w:r>
    </w:p>
    <w:p w14:paraId="11E392FD" w14:textId="77777777" w:rsidR="008F4216" w:rsidRPr="009A0935" w:rsidRDefault="008F4216" w:rsidP="008F4216">
      <w:pPr>
        <w:spacing w:line="360" w:lineRule="auto"/>
        <w:ind w:firstLine="708"/>
        <w:jc w:val="both"/>
        <w:rPr>
          <w:rFonts w:ascii="Times New Roman" w:hAnsi="Times New Roman" w:cs="Times New Roman"/>
          <w:lang w:val="en-GB"/>
        </w:rPr>
      </w:pPr>
      <w:r w:rsidRPr="009A0935">
        <w:rPr>
          <w:rFonts w:ascii="Times New Roman" w:hAnsi="Times New Roman" w:cs="Times New Roman"/>
          <w:lang w:val="en-GB"/>
        </w:rPr>
        <w:t xml:space="preserve">In summary, one must say that all learners of Norwegian will be exposed both to </w:t>
      </w:r>
      <w:r w:rsidR="000E3A16" w:rsidRPr="009A0935">
        <w:rPr>
          <w:rFonts w:ascii="Times New Roman" w:hAnsi="Times New Roman" w:cs="Times New Roman"/>
          <w:lang w:val="en-GB"/>
        </w:rPr>
        <w:t>local dialects</w:t>
      </w:r>
      <w:r w:rsidRPr="009A0935">
        <w:rPr>
          <w:rFonts w:ascii="Times New Roman" w:hAnsi="Times New Roman" w:cs="Times New Roman"/>
          <w:lang w:val="en-GB"/>
        </w:rPr>
        <w:t xml:space="preserve"> and to ‘standard Eastern Norwegian’, and most language learners will also encounter many dialects from other parts of the country and/or multi-ethnolects. This entails that the input for both L1 and L2 learners, children and adults, is characteri</w:t>
      </w:r>
      <w:r w:rsidR="008D0750" w:rsidRPr="009A0935">
        <w:rPr>
          <w:rFonts w:ascii="Times New Roman" w:hAnsi="Times New Roman" w:cs="Times New Roman"/>
          <w:lang w:val="en-GB"/>
        </w:rPr>
        <w:t>s</w:t>
      </w:r>
      <w:r w:rsidRPr="009A0935">
        <w:rPr>
          <w:rFonts w:ascii="Times New Roman" w:hAnsi="Times New Roman" w:cs="Times New Roman"/>
          <w:lang w:val="en-GB"/>
        </w:rPr>
        <w:t xml:space="preserve">ed by variation. It is from this complex input learners of Norwegian develop the rules that make up their interlanguage grammar, and the kind of input they </w:t>
      </w:r>
      <w:r w:rsidR="002965BC" w:rsidRPr="009A0935">
        <w:rPr>
          <w:rFonts w:ascii="Times New Roman" w:hAnsi="Times New Roman" w:cs="Times New Roman"/>
          <w:lang w:val="en-GB"/>
        </w:rPr>
        <w:t xml:space="preserve">encounter </w:t>
      </w:r>
      <w:r w:rsidRPr="009A0935">
        <w:rPr>
          <w:rFonts w:ascii="Times New Roman" w:hAnsi="Times New Roman" w:cs="Times New Roman"/>
          <w:lang w:val="en-GB"/>
        </w:rPr>
        <w:t xml:space="preserve">is of course important for further language development (see 2.3 for more details). </w:t>
      </w:r>
    </w:p>
    <w:p w14:paraId="628ABEFD" w14:textId="1BDD78B3" w:rsidR="008F4216" w:rsidRPr="009A0935" w:rsidRDefault="008F4216" w:rsidP="008F4216">
      <w:pPr>
        <w:spacing w:line="360" w:lineRule="auto"/>
        <w:jc w:val="both"/>
        <w:rPr>
          <w:rFonts w:ascii="Times New Roman" w:hAnsi="Times New Roman" w:cs="Times New Roman"/>
          <w:color w:val="000000" w:themeColor="text1"/>
          <w:lang w:val="en-GB"/>
        </w:rPr>
      </w:pPr>
      <w:r w:rsidRPr="009A0935">
        <w:rPr>
          <w:rFonts w:ascii="Times New Roman" w:hAnsi="Times New Roman" w:cs="Times New Roman"/>
          <w:lang w:val="en-GB"/>
        </w:rPr>
        <w:tab/>
        <w:t xml:space="preserve">Our work on L2 acquisition started with the project </w:t>
      </w:r>
      <w:proofErr w:type="spellStart"/>
      <w:r w:rsidRPr="009A0935">
        <w:rPr>
          <w:rFonts w:ascii="Times New Roman" w:hAnsi="Times New Roman" w:cs="Times New Roman"/>
          <w:lang w:val="en-GB"/>
        </w:rPr>
        <w:t>MultiCKUS</w:t>
      </w:r>
      <w:proofErr w:type="spellEnd"/>
      <w:r w:rsidRPr="009A0935">
        <w:rPr>
          <w:rFonts w:ascii="Times New Roman" w:hAnsi="Times New Roman" w:cs="Times New Roman"/>
          <w:lang w:val="en-GB"/>
        </w:rPr>
        <w:t xml:space="preserve"> – </w:t>
      </w:r>
      <w:proofErr w:type="spellStart"/>
      <w:r w:rsidRPr="009A0935">
        <w:rPr>
          <w:rFonts w:ascii="Times New Roman" w:hAnsi="Times New Roman" w:cs="Times New Roman"/>
          <w:i/>
          <w:lang w:val="en-GB"/>
        </w:rPr>
        <w:t>MULTIlingual</w:t>
      </w:r>
      <w:proofErr w:type="spellEnd"/>
      <w:r w:rsidRPr="009A0935">
        <w:rPr>
          <w:rFonts w:ascii="Times New Roman" w:hAnsi="Times New Roman" w:cs="Times New Roman"/>
          <w:i/>
          <w:lang w:val="en-GB"/>
        </w:rPr>
        <w:t xml:space="preserve"> Children from Kindergarten to Upper Secondary </w:t>
      </w:r>
      <w:r w:rsidRPr="009A0935">
        <w:rPr>
          <w:rFonts w:ascii="Times New Roman" w:hAnsi="Times New Roman" w:cs="Times New Roman"/>
          <w:i/>
          <w:color w:val="000000" w:themeColor="text1"/>
          <w:lang w:val="en-GB"/>
        </w:rPr>
        <w:t>school</w:t>
      </w:r>
      <w:r w:rsidRPr="009A0935">
        <w:rPr>
          <w:rFonts w:ascii="Times New Roman" w:hAnsi="Times New Roman" w:cs="Times New Roman"/>
          <w:color w:val="000000" w:themeColor="text1"/>
          <w:lang w:val="en-GB"/>
        </w:rPr>
        <w:t xml:space="preserve"> (</w:t>
      </w:r>
      <w:proofErr w:type="spellStart"/>
      <w:r w:rsidRPr="009A0935">
        <w:rPr>
          <w:rFonts w:ascii="Times New Roman" w:hAnsi="Times New Roman" w:cs="Times New Roman"/>
          <w:color w:val="000000" w:themeColor="text1"/>
          <w:lang w:val="en-GB"/>
        </w:rPr>
        <w:t>Arntzen</w:t>
      </w:r>
      <w:proofErr w:type="spellEnd"/>
      <w:r w:rsidRPr="009A0935">
        <w:rPr>
          <w:rFonts w:ascii="Times New Roman" w:hAnsi="Times New Roman" w:cs="Times New Roman"/>
          <w:color w:val="000000" w:themeColor="text1"/>
          <w:lang w:val="en-GB"/>
        </w:rPr>
        <w:t xml:space="preserve"> 2012). This is a longitudinal research project following a group </w:t>
      </w:r>
      <w:proofErr w:type="gramStart"/>
      <w:r w:rsidRPr="009A0935">
        <w:rPr>
          <w:rFonts w:ascii="Times New Roman" w:hAnsi="Times New Roman" w:cs="Times New Roman"/>
          <w:color w:val="000000" w:themeColor="text1"/>
          <w:lang w:val="en-GB"/>
        </w:rPr>
        <w:t xml:space="preserve">of </w:t>
      </w:r>
      <w:r w:rsidR="00627ED2" w:rsidRPr="009A0935">
        <w:rPr>
          <w:rFonts w:ascii="Times New Roman" w:hAnsi="Times New Roman" w:cs="Times New Roman"/>
          <w:color w:val="000000" w:themeColor="text1"/>
          <w:lang w:val="en-GB"/>
        </w:rPr>
        <w:t xml:space="preserve"> </w:t>
      </w:r>
      <w:r w:rsidRPr="009A0935">
        <w:rPr>
          <w:rFonts w:ascii="Times New Roman" w:hAnsi="Times New Roman" w:cs="Times New Roman"/>
          <w:color w:val="000000" w:themeColor="text1"/>
          <w:lang w:val="en-GB"/>
        </w:rPr>
        <w:t>L2</w:t>
      </w:r>
      <w:proofErr w:type="gramEnd"/>
      <w:r w:rsidRPr="009A0935">
        <w:rPr>
          <w:rFonts w:ascii="Times New Roman" w:hAnsi="Times New Roman" w:cs="Times New Roman"/>
          <w:color w:val="000000" w:themeColor="text1"/>
          <w:lang w:val="en-GB"/>
        </w:rPr>
        <w:t xml:space="preserve"> children from kindergarten to high </w:t>
      </w:r>
      <w:r w:rsidRPr="009A0935">
        <w:rPr>
          <w:rFonts w:ascii="Times New Roman" w:hAnsi="Times New Roman" w:cs="Times New Roman"/>
          <w:color w:val="000000" w:themeColor="text1"/>
          <w:lang w:val="en-GB"/>
        </w:rPr>
        <w:lastRenderedPageBreak/>
        <w:t xml:space="preserve">school. The project consists of a variety of data, including spontaneous speech, where the children play or talk with each other and/or with a teacher or a researcher. </w:t>
      </w:r>
      <w:r w:rsidR="002406BC" w:rsidRPr="009A0935">
        <w:rPr>
          <w:rFonts w:ascii="Times New Roman" w:hAnsi="Times New Roman" w:cs="Times New Roman"/>
          <w:color w:val="000000" w:themeColor="text1"/>
          <w:lang w:val="en-GB"/>
        </w:rPr>
        <w:t xml:space="preserve">The two </w:t>
      </w:r>
      <w:r w:rsidRPr="009A0935">
        <w:rPr>
          <w:rFonts w:ascii="Times New Roman" w:hAnsi="Times New Roman" w:cs="Times New Roman"/>
          <w:color w:val="000000" w:themeColor="text1"/>
          <w:lang w:val="en-GB"/>
        </w:rPr>
        <w:t xml:space="preserve">authors of this </w:t>
      </w:r>
      <w:r w:rsidR="0055435D" w:rsidRPr="009A0935">
        <w:rPr>
          <w:rFonts w:ascii="Times New Roman" w:hAnsi="Times New Roman" w:cs="Times New Roman"/>
          <w:color w:val="000000" w:themeColor="text1"/>
          <w:lang w:val="en-GB"/>
        </w:rPr>
        <w:t xml:space="preserve">chapter </w:t>
      </w:r>
      <w:r w:rsidRPr="009A0935">
        <w:rPr>
          <w:rFonts w:ascii="Times New Roman" w:hAnsi="Times New Roman" w:cs="Times New Roman"/>
          <w:color w:val="000000" w:themeColor="text1"/>
          <w:lang w:val="en-GB"/>
        </w:rPr>
        <w:t xml:space="preserve">were especially responsible for developing a transcription and annotation standard for the spontaneous speech part of the project. This is when we first encountered examples like the ones we discuss in this chapter and we had to make </w:t>
      </w:r>
      <w:r w:rsidR="00CC0958" w:rsidRPr="009A0935">
        <w:rPr>
          <w:rFonts w:ascii="Times New Roman" w:hAnsi="Times New Roman" w:cs="Times New Roman"/>
          <w:color w:val="000000" w:themeColor="text1"/>
          <w:lang w:val="en-GB"/>
        </w:rPr>
        <w:t xml:space="preserve">explicit </w:t>
      </w:r>
      <w:r w:rsidRPr="009A0935">
        <w:rPr>
          <w:rFonts w:ascii="Times New Roman" w:hAnsi="Times New Roman" w:cs="Times New Roman"/>
          <w:color w:val="000000" w:themeColor="text1"/>
          <w:lang w:val="en-GB"/>
        </w:rPr>
        <w:t>decisions about their interpretation.</w:t>
      </w:r>
      <w:r w:rsidR="00201454" w:rsidRPr="009A0935">
        <w:rPr>
          <w:rStyle w:val="Appelnotedebasdep"/>
          <w:rFonts w:ascii="Times New Roman" w:hAnsi="Times New Roman" w:cs="Times New Roman"/>
          <w:color w:val="000000" w:themeColor="text1"/>
          <w:lang w:val="en-GB"/>
        </w:rPr>
        <w:footnoteReference w:id="5"/>
      </w:r>
      <w:r w:rsidRPr="009A0935">
        <w:rPr>
          <w:rFonts w:ascii="Times New Roman" w:hAnsi="Times New Roman" w:cs="Times New Roman"/>
          <w:color w:val="000000" w:themeColor="text1"/>
          <w:lang w:val="en-GB"/>
        </w:rPr>
        <w:t xml:space="preserve"> </w:t>
      </w:r>
      <w:r w:rsidR="00A734EE" w:rsidRPr="009A0935">
        <w:rPr>
          <w:rFonts w:ascii="Times New Roman" w:hAnsi="Times New Roman" w:cs="Times New Roman"/>
          <w:color w:val="000000" w:themeColor="text1"/>
          <w:lang w:val="en-GB"/>
        </w:rPr>
        <w:t>(1a) and (2a) shows two of them</w:t>
      </w:r>
      <w:r w:rsidR="00460FDB" w:rsidRPr="009A0935">
        <w:rPr>
          <w:rFonts w:ascii="Times New Roman" w:hAnsi="Times New Roman" w:cs="Times New Roman"/>
          <w:color w:val="000000" w:themeColor="text1"/>
          <w:lang w:val="en-GB"/>
        </w:rPr>
        <w:t>.</w:t>
      </w:r>
    </w:p>
    <w:p w14:paraId="7FCDC9E5" w14:textId="77777777" w:rsidR="008F4216" w:rsidRPr="009A0935" w:rsidRDefault="008F4216" w:rsidP="008F4216">
      <w:pPr>
        <w:spacing w:line="360" w:lineRule="auto"/>
        <w:jc w:val="both"/>
        <w:rPr>
          <w:rFonts w:ascii="Times New Roman" w:hAnsi="Times New Roman" w:cs="Times New Roman"/>
          <w:color w:val="000000" w:themeColor="text1"/>
          <w:lang w:val="en-GB"/>
        </w:rPr>
      </w:pPr>
      <w:r w:rsidRPr="009A0935">
        <w:rPr>
          <w:rFonts w:ascii="Times New Roman" w:hAnsi="Times New Roman" w:cs="Times New Roman"/>
          <w:color w:val="000000" w:themeColor="text1"/>
          <w:lang w:val="en-GB"/>
        </w:rPr>
        <w:tab/>
      </w:r>
      <w:proofErr w:type="spellStart"/>
      <w:r w:rsidRPr="009A0935">
        <w:rPr>
          <w:rFonts w:ascii="Times New Roman" w:hAnsi="Times New Roman" w:cs="Times New Roman"/>
          <w:color w:val="000000" w:themeColor="text1"/>
          <w:lang w:val="en-GB"/>
        </w:rPr>
        <w:t>MultiCKUS</w:t>
      </w:r>
      <w:proofErr w:type="spellEnd"/>
      <w:r w:rsidRPr="009A0935">
        <w:rPr>
          <w:rFonts w:ascii="Times New Roman" w:hAnsi="Times New Roman" w:cs="Times New Roman"/>
          <w:color w:val="000000" w:themeColor="text1"/>
          <w:lang w:val="en-GB"/>
        </w:rPr>
        <w:t xml:space="preserve"> was carried out in a city in Southeast Norway. Because of the proximity to Oslo, </w:t>
      </w:r>
      <w:r w:rsidR="00460FDB" w:rsidRPr="009A0935">
        <w:rPr>
          <w:rFonts w:ascii="Times New Roman" w:hAnsi="Times New Roman" w:cs="Times New Roman"/>
          <w:color w:val="000000" w:themeColor="text1"/>
          <w:lang w:val="en-GB"/>
        </w:rPr>
        <w:t>S</w:t>
      </w:r>
      <w:r w:rsidRPr="009A0935">
        <w:rPr>
          <w:rFonts w:ascii="Times New Roman" w:hAnsi="Times New Roman" w:cs="Times New Roman"/>
          <w:color w:val="000000" w:themeColor="text1"/>
          <w:lang w:val="en-GB"/>
        </w:rPr>
        <w:t>tandard Eastern Norwegian has a strong influence</w:t>
      </w:r>
      <w:r w:rsidR="003772C0" w:rsidRPr="009A0935">
        <w:rPr>
          <w:rFonts w:ascii="Times New Roman" w:hAnsi="Times New Roman" w:cs="Times New Roman"/>
          <w:color w:val="000000" w:themeColor="text1"/>
          <w:lang w:val="en-GB"/>
        </w:rPr>
        <w:t xml:space="preserve"> in the area</w:t>
      </w:r>
      <w:r w:rsidRPr="009A0935">
        <w:rPr>
          <w:rFonts w:ascii="Times New Roman" w:hAnsi="Times New Roman" w:cs="Times New Roman"/>
          <w:color w:val="000000" w:themeColor="text1"/>
          <w:lang w:val="en-GB"/>
        </w:rPr>
        <w:t xml:space="preserve">. Still, the local dialect is also in use and </w:t>
      </w:r>
      <w:r w:rsidR="00A734EE" w:rsidRPr="009A0935">
        <w:rPr>
          <w:rFonts w:ascii="Times New Roman" w:hAnsi="Times New Roman" w:cs="Times New Roman"/>
          <w:color w:val="000000" w:themeColor="text1"/>
          <w:lang w:val="en-GB"/>
        </w:rPr>
        <w:t>some</w:t>
      </w:r>
      <w:r w:rsidRPr="009A0935">
        <w:rPr>
          <w:rFonts w:ascii="Times New Roman" w:hAnsi="Times New Roman" w:cs="Times New Roman"/>
          <w:color w:val="000000" w:themeColor="text1"/>
          <w:lang w:val="en-GB"/>
        </w:rPr>
        <w:t xml:space="preserve"> local dialect features are especially common</w:t>
      </w:r>
      <w:r w:rsidR="00A734EE" w:rsidRPr="009A0935">
        <w:rPr>
          <w:rFonts w:ascii="Times New Roman" w:hAnsi="Times New Roman" w:cs="Times New Roman"/>
          <w:color w:val="000000" w:themeColor="text1"/>
          <w:lang w:val="en-GB"/>
        </w:rPr>
        <w:t>, e.g. parts of the pronominal system</w:t>
      </w:r>
      <w:r w:rsidRPr="009A0935">
        <w:rPr>
          <w:rFonts w:ascii="Times New Roman" w:hAnsi="Times New Roman" w:cs="Times New Roman"/>
          <w:color w:val="000000" w:themeColor="text1"/>
          <w:lang w:val="en-GB"/>
        </w:rPr>
        <w:t xml:space="preserve"> (cf. </w:t>
      </w:r>
      <w:proofErr w:type="spellStart"/>
      <w:r w:rsidRPr="009A0935">
        <w:rPr>
          <w:rFonts w:ascii="Times New Roman" w:hAnsi="Times New Roman" w:cs="Times New Roman"/>
          <w:color w:val="000000" w:themeColor="text1"/>
          <w:lang w:val="en-GB"/>
        </w:rPr>
        <w:t>Stjernholm</w:t>
      </w:r>
      <w:proofErr w:type="spellEnd"/>
      <w:r w:rsidRPr="009A0935">
        <w:rPr>
          <w:rFonts w:ascii="Times New Roman" w:hAnsi="Times New Roman" w:cs="Times New Roman"/>
          <w:color w:val="000000" w:themeColor="text1"/>
          <w:lang w:val="en-GB"/>
        </w:rPr>
        <w:t xml:space="preserve"> &amp; </w:t>
      </w:r>
      <w:proofErr w:type="spellStart"/>
      <w:r w:rsidRPr="009A0935">
        <w:rPr>
          <w:rFonts w:ascii="Times New Roman" w:hAnsi="Times New Roman" w:cs="Times New Roman"/>
          <w:color w:val="000000" w:themeColor="text1"/>
          <w:lang w:val="en-GB"/>
        </w:rPr>
        <w:t>Søfteland</w:t>
      </w:r>
      <w:proofErr w:type="spellEnd"/>
      <w:r w:rsidRPr="009A0935">
        <w:rPr>
          <w:rFonts w:ascii="Times New Roman" w:hAnsi="Times New Roman" w:cs="Times New Roman"/>
          <w:color w:val="000000" w:themeColor="text1"/>
          <w:lang w:val="en-GB"/>
        </w:rPr>
        <w:t xml:space="preserve"> 2019</w:t>
      </w:r>
      <w:r w:rsidR="00A734EE" w:rsidRPr="009A0935">
        <w:rPr>
          <w:rFonts w:ascii="Times New Roman" w:hAnsi="Times New Roman" w:cs="Times New Roman"/>
          <w:color w:val="000000" w:themeColor="text1"/>
          <w:lang w:val="en-GB"/>
        </w:rPr>
        <w:t>). I</w:t>
      </w:r>
      <w:r w:rsidR="00460FDB" w:rsidRPr="009A0935">
        <w:rPr>
          <w:rFonts w:ascii="Times New Roman" w:hAnsi="Times New Roman" w:cs="Times New Roman"/>
          <w:color w:val="000000" w:themeColor="text1"/>
          <w:lang w:val="en-GB"/>
        </w:rPr>
        <w:t>n 3</w:t>
      </w:r>
      <w:r w:rsidR="00460FDB" w:rsidRPr="009A0935">
        <w:rPr>
          <w:rFonts w:ascii="Times New Roman" w:hAnsi="Times New Roman" w:cs="Times New Roman"/>
          <w:color w:val="000000" w:themeColor="text1"/>
          <w:vertAlign w:val="superscript"/>
          <w:lang w:val="en-GB"/>
        </w:rPr>
        <w:t>rd</w:t>
      </w:r>
      <w:r w:rsidR="00460FDB" w:rsidRPr="009A0935">
        <w:rPr>
          <w:rFonts w:ascii="Times New Roman" w:hAnsi="Times New Roman" w:cs="Times New Roman"/>
          <w:color w:val="000000" w:themeColor="text1"/>
          <w:lang w:val="en-GB"/>
        </w:rPr>
        <w:t xml:space="preserve"> person plural, the local dialect subject form can be homophonic with the object form in standard Eastern Norwegian (and written Bokmål).</w:t>
      </w:r>
      <w:r w:rsidR="00BE7B47" w:rsidRPr="009A0935">
        <w:rPr>
          <w:rStyle w:val="Appelnotedebasdep"/>
          <w:rFonts w:ascii="Times New Roman" w:hAnsi="Times New Roman" w:cs="Times New Roman"/>
          <w:color w:val="000000" w:themeColor="text1"/>
          <w:lang w:val="en-GB"/>
        </w:rPr>
        <w:footnoteReference w:id="6"/>
      </w:r>
      <w:r w:rsidR="00460FDB" w:rsidRPr="009A0935">
        <w:rPr>
          <w:rFonts w:ascii="Times New Roman" w:hAnsi="Times New Roman" w:cs="Times New Roman"/>
          <w:color w:val="000000" w:themeColor="text1"/>
          <w:lang w:val="en-GB"/>
        </w:rPr>
        <w:t xml:space="preserve"> </w:t>
      </w:r>
      <w:r w:rsidR="00BE7B47" w:rsidRPr="009A0935">
        <w:rPr>
          <w:rFonts w:ascii="Times New Roman" w:hAnsi="Times New Roman" w:cs="Times New Roman"/>
          <w:color w:val="000000" w:themeColor="text1"/>
          <w:lang w:val="en-GB"/>
        </w:rPr>
        <w:t xml:space="preserve">How, then, should we </w:t>
      </w:r>
      <w:r w:rsidRPr="009A0935">
        <w:rPr>
          <w:rFonts w:ascii="Times New Roman" w:hAnsi="Times New Roman" w:cs="Times New Roman"/>
          <w:color w:val="000000" w:themeColor="text1"/>
          <w:lang w:val="en-GB"/>
        </w:rPr>
        <w:t xml:space="preserve">interpret situations like in (1), where (1a) is an utterance by an (early) L2 learner, (1b) is the equivalent in </w:t>
      </w:r>
      <w:r w:rsidR="00BE7B47" w:rsidRPr="009A0935">
        <w:rPr>
          <w:rFonts w:ascii="Times New Roman" w:hAnsi="Times New Roman" w:cs="Times New Roman"/>
          <w:color w:val="000000" w:themeColor="text1"/>
          <w:lang w:val="en-GB"/>
        </w:rPr>
        <w:t>S</w:t>
      </w:r>
      <w:r w:rsidRPr="009A0935">
        <w:rPr>
          <w:rFonts w:ascii="Times New Roman" w:hAnsi="Times New Roman" w:cs="Times New Roman"/>
          <w:color w:val="000000" w:themeColor="text1"/>
          <w:lang w:val="en-GB"/>
        </w:rPr>
        <w:t xml:space="preserve">tandard Eastern Norwegian, and (1c) is </w:t>
      </w:r>
      <w:r w:rsidR="00BE7B47" w:rsidRPr="009A0935">
        <w:rPr>
          <w:rFonts w:ascii="Times New Roman" w:hAnsi="Times New Roman" w:cs="Times New Roman"/>
          <w:color w:val="000000" w:themeColor="text1"/>
          <w:lang w:val="en-GB"/>
        </w:rPr>
        <w:t>a</w:t>
      </w:r>
      <w:r w:rsidRPr="009A0935">
        <w:rPr>
          <w:rFonts w:ascii="Times New Roman" w:hAnsi="Times New Roman" w:cs="Times New Roman"/>
          <w:color w:val="000000" w:themeColor="text1"/>
          <w:lang w:val="en-GB"/>
        </w:rPr>
        <w:t xml:space="preserve"> local form? </w:t>
      </w:r>
      <w:r w:rsidR="00186ACB" w:rsidRPr="009A0935">
        <w:rPr>
          <w:rFonts w:ascii="Times New Roman" w:hAnsi="Times New Roman" w:cs="Times New Roman"/>
          <w:color w:val="000000" w:themeColor="text1"/>
          <w:lang w:val="en-GB"/>
        </w:rPr>
        <w:t xml:space="preserve">“OBJ.” in the glossing marks when </w:t>
      </w:r>
      <w:proofErr w:type="spellStart"/>
      <w:r w:rsidR="00186ACB" w:rsidRPr="009A0935">
        <w:rPr>
          <w:rFonts w:ascii="Times New Roman" w:hAnsi="Times New Roman" w:cs="Times New Roman"/>
          <w:i/>
          <w:color w:val="000000" w:themeColor="text1"/>
          <w:lang w:val="en-GB"/>
        </w:rPr>
        <w:t>dem</w:t>
      </w:r>
      <w:proofErr w:type="spellEnd"/>
      <w:r w:rsidR="00186ACB" w:rsidRPr="009A0935">
        <w:rPr>
          <w:rFonts w:ascii="Times New Roman" w:hAnsi="Times New Roman" w:cs="Times New Roman"/>
          <w:color w:val="000000" w:themeColor="text1"/>
          <w:lang w:val="en-GB"/>
        </w:rPr>
        <w:t xml:space="preserve"> would be analysed as </w:t>
      </w:r>
      <w:proofErr w:type="spellStart"/>
      <w:r w:rsidR="00186ACB" w:rsidRPr="009A0935">
        <w:rPr>
          <w:rFonts w:ascii="Times New Roman" w:hAnsi="Times New Roman" w:cs="Times New Roman"/>
          <w:color w:val="000000" w:themeColor="text1"/>
          <w:lang w:val="en-GB"/>
        </w:rPr>
        <w:t>targetlike</w:t>
      </w:r>
      <w:proofErr w:type="spellEnd"/>
      <w:r w:rsidR="00186ACB" w:rsidRPr="009A0935">
        <w:rPr>
          <w:rFonts w:ascii="Times New Roman" w:hAnsi="Times New Roman" w:cs="Times New Roman"/>
          <w:color w:val="000000" w:themeColor="text1"/>
          <w:lang w:val="en-GB"/>
        </w:rPr>
        <w:t xml:space="preserve"> in the subject position.</w:t>
      </w:r>
    </w:p>
    <w:p w14:paraId="14C75C2B" w14:textId="77777777" w:rsidR="00F558AD" w:rsidRPr="009A0935" w:rsidRDefault="00F558AD" w:rsidP="008F4216">
      <w:pPr>
        <w:spacing w:line="360" w:lineRule="auto"/>
        <w:jc w:val="both"/>
        <w:rPr>
          <w:rFonts w:ascii="Times New Roman" w:hAnsi="Times New Roman" w:cs="Times New Roman"/>
          <w:color w:val="000000" w:themeColor="text1"/>
          <w:sz w:val="16"/>
          <w:szCs w:val="16"/>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2977"/>
        <w:gridCol w:w="992"/>
        <w:gridCol w:w="992"/>
        <w:gridCol w:w="3119"/>
      </w:tblGrid>
      <w:tr w:rsidR="009F5CC8" w:rsidRPr="009A0935" w14:paraId="0D335401" w14:textId="77777777" w:rsidTr="00A92F65">
        <w:tc>
          <w:tcPr>
            <w:tcW w:w="704" w:type="dxa"/>
          </w:tcPr>
          <w:p w14:paraId="3F278868" w14:textId="77777777" w:rsidR="009F5CC8" w:rsidRPr="009A0935" w:rsidRDefault="009F5CC8" w:rsidP="008F4216">
            <w:pPr>
              <w:spacing w:line="360" w:lineRule="auto"/>
              <w:jc w:val="both"/>
              <w:rPr>
                <w:rFonts w:ascii="Times New Roman" w:hAnsi="Times New Roman" w:cs="Times New Roman"/>
                <w:noProof/>
                <w:color w:val="000000" w:themeColor="text1"/>
                <w:sz w:val="22"/>
                <w:szCs w:val="22"/>
                <w:lang w:val="en-US"/>
              </w:rPr>
            </w:pPr>
            <w:r w:rsidRPr="009A0935">
              <w:rPr>
                <w:rFonts w:ascii="Times New Roman" w:hAnsi="Times New Roman" w:cs="Times New Roman"/>
                <w:noProof/>
                <w:color w:val="000000" w:themeColor="text1"/>
                <w:sz w:val="22"/>
                <w:szCs w:val="22"/>
                <w:lang w:val="en-US"/>
              </w:rPr>
              <w:t>(1a)</w:t>
            </w:r>
          </w:p>
        </w:tc>
        <w:tc>
          <w:tcPr>
            <w:tcW w:w="2977" w:type="dxa"/>
          </w:tcPr>
          <w:p w14:paraId="6AA8CCC1" w14:textId="77777777" w:rsidR="009F5CC8" w:rsidRPr="009A0935" w:rsidRDefault="00CD5138" w:rsidP="008F4216">
            <w:pPr>
              <w:spacing w:line="360" w:lineRule="auto"/>
              <w:jc w:val="both"/>
              <w:rPr>
                <w:rFonts w:ascii="Times New Roman" w:hAnsi="Times New Roman" w:cs="Times New Roman"/>
                <w:i/>
                <w:noProof/>
                <w:color w:val="000000" w:themeColor="text1"/>
                <w:sz w:val="22"/>
                <w:szCs w:val="22"/>
                <w:lang w:val="en-US"/>
              </w:rPr>
            </w:pPr>
            <w:r w:rsidRPr="009A0935">
              <w:rPr>
                <w:rFonts w:ascii="Times New Roman" w:hAnsi="Times New Roman" w:cs="Times New Roman"/>
                <w:i/>
                <w:noProof/>
                <w:color w:val="000000" w:themeColor="text1"/>
                <w:sz w:val="22"/>
                <w:szCs w:val="22"/>
                <w:lang w:val="en-US"/>
              </w:rPr>
              <w:t>d</w:t>
            </w:r>
            <w:r w:rsidR="009F5CC8" w:rsidRPr="009A0935">
              <w:rPr>
                <w:rFonts w:ascii="Times New Roman" w:hAnsi="Times New Roman" w:cs="Times New Roman"/>
                <w:i/>
                <w:noProof/>
                <w:color w:val="000000" w:themeColor="text1"/>
                <w:sz w:val="22"/>
                <w:szCs w:val="22"/>
                <w:lang w:val="en-US"/>
              </w:rPr>
              <w:t>em</w:t>
            </w:r>
          </w:p>
        </w:tc>
        <w:tc>
          <w:tcPr>
            <w:tcW w:w="992" w:type="dxa"/>
          </w:tcPr>
          <w:p w14:paraId="68C3F32F" w14:textId="77777777" w:rsidR="009F5CC8" w:rsidRPr="009A0935" w:rsidRDefault="009F5CC8" w:rsidP="008F4216">
            <w:pPr>
              <w:spacing w:line="360" w:lineRule="auto"/>
              <w:jc w:val="both"/>
              <w:rPr>
                <w:rFonts w:ascii="Times New Roman" w:hAnsi="Times New Roman" w:cs="Times New Roman"/>
                <w:i/>
                <w:noProof/>
                <w:color w:val="000000" w:themeColor="text1"/>
                <w:sz w:val="22"/>
                <w:szCs w:val="22"/>
                <w:lang w:val="en-US"/>
              </w:rPr>
            </w:pPr>
            <w:r w:rsidRPr="009A0935">
              <w:rPr>
                <w:rFonts w:ascii="Times New Roman" w:hAnsi="Times New Roman" w:cs="Times New Roman"/>
                <w:i/>
                <w:noProof/>
                <w:color w:val="000000" w:themeColor="text1"/>
                <w:sz w:val="22"/>
                <w:szCs w:val="22"/>
                <w:lang w:val="en-US"/>
              </w:rPr>
              <w:t>gikk</w:t>
            </w:r>
          </w:p>
        </w:tc>
        <w:tc>
          <w:tcPr>
            <w:tcW w:w="992" w:type="dxa"/>
          </w:tcPr>
          <w:p w14:paraId="40554191" w14:textId="77777777" w:rsidR="009F5CC8" w:rsidRPr="009A0935" w:rsidRDefault="009F5CC8" w:rsidP="008F4216">
            <w:pPr>
              <w:spacing w:line="360" w:lineRule="auto"/>
              <w:jc w:val="both"/>
              <w:rPr>
                <w:rFonts w:ascii="Times New Roman" w:hAnsi="Times New Roman" w:cs="Times New Roman"/>
                <w:i/>
                <w:noProof/>
                <w:color w:val="000000" w:themeColor="text1"/>
                <w:sz w:val="22"/>
                <w:szCs w:val="22"/>
                <w:lang w:val="en-US"/>
              </w:rPr>
            </w:pPr>
            <w:r w:rsidRPr="009A0935">
              <w:rPr>
                <w:rFonts w:ascii="Times New Roman" w:hAnsi="Times New Roman" w:cs="Times New Roman"/>
                <w:i/>
                <w:noProof/>
                <w:color w:val="000000" w:themeColor="text1"/>
                <w:sz w:val="22"/>
                <w:szCs w:val="22"/>
                <w:lang w:val="en-US"/>
              </w:rPr>
              <w:t>hjem</w:t>
            </w:r>
          </w:p>
        </w:tc>
        <w:tc>
          <w:tcPr>
            <w:tcW w:w="3119" w:type="dxa"/>
          </w:tcPr>
          <w:p w14:paraId="21C13C4F" w14:textId="77777777" w:rsidR="009F5CC8" w:rsidRPr="009A0935" w:rsidRDefault="009F5CC8" w:rsidP="002406BC">
            <w:pPr>
              <w:spacing w:line="360" w:lineRule="auto"/>
              <w:jc w:val="right"/>
              <w:rPr>
                <w:rFonts w:ascii="Times New Roman" w:hAnsi="Times New Roman" w:cs="Times New Roman"/>
                <w:noProof/>
                <w:color w:val="000000" w:themeColor="text1"/>
                <w:sz w:val="22"/>
                <w:szCs w:val="22"/>
                <w:lang w:val="en-US"/>
              </w:rPr>
            </w:pPr>
            <w:r w:rsidRPr="009A0935">
              <w:rPr>
                <w:rFonts w:ascii="Times New Roman" w:hAnsi="Times New Roman" w:cs="Times New Roman"/>
                <w:iCs/>
                <w:noProof/>
                <w:color w:val="000000" w:themeColor="text1"/>
                <w:sz w:val="22"/>
                <w:szCs w:val="22"/>
                <w:lang w:val="en-US"/>
              </w:rPr>
              <w:t xml:space="preserve">(actual utterance from </w:t>
            </w:r>
            <w:r w:rsidR="00D075E0" w:rsidRPr="009A0935">
              <w:rPr>
                <w:rFonts w:ascii="Times New Roman" w:hAnsi="Times New Roman" w:cs="Times New Roman"/>
                <w:iCs/>
                <w:noProof/>
                <w:color w:val="000000" w:themeColor="text1"/>
                <w:sz w:val="22"/>
                <w:szCs w:val="22"/>
                <w:lang w:val="en-US"/>
              </w:rPr>
              <w:t>L</w:t>
            </w:r>
            <w:r w:rsidRPr="009A0935">
              <w:rPr>
                <w:rFonts w:ascii="Times New Roman" w:hAnsi="Times New Roman" w:cs="Times New Roman"/>
                <w:iCs/>
                <w:noProof/>
                <w:color w:val="000000" w:themeColor="text1"/>
                <w:sz w:val="22"/>
                <w:szCs w:val="22"/>
                <w:lang w:val="en-US"/>
              </w:rPr>
              <w:t>2 data)</w:t>
            </w:r>
          </w:p>
        </w:tc>
      </w:tr>
      <w:tr w:rsidR="009F5CC8" w:rsidRPr="009A0935" w14:paraId="5BE7FDE7" w14:textId="77777777" w:rsidTr="00A92F65">
        <w:tc>
          <w:tcPr>
            <w:tcW w:w="704" w:type="dxa"/>
          </w:tcPr>
          <w:p w14:paraId="052A71C6" w14:textId="77777777" w:rsidR="009F5CC8" w:rsidRPr="009A0935" w:rsidRDefault="009F5CC8" w:rsidP="008F4216">
            <w:pPr>
              <w:spacing w:line="360" w:lineRule="auto"/>
              <w:jc w:val="both"/>
              <w:rPr>
                <w:rFonts w:ascii="Times New Roman" w:hAnsi="Times New Roman" w:cs="Times New Roman"/>
                <w:noProof/>
                <w:color w:val="000000" w:themeColor="text1"/>
                <w:sz w:val="22"/>
                <w:szCs w:val="22"/>
                <w:lang w:val="en-US"/>
              </w:rPr>
            </w:pPr>
          </w:p>
        </w:tc>
        <w:tc>
          <w:tcPr>
            <w:tcW w:w="2977" w:type="dxa"/>
          </w:tcPr>
          <w:p w14:paraId="485B7060" w14:textId="77777777" w:rsidR="009F5CC8" w:rsidRPr="009A0935" w:rsidRDefault="009F5CC8">
            <w:pPr>
              <w:spacing w:line="360" w:lineRule="auto"/>
              <w:jc w:val="both"/>
              <w:rPr>
                <w:rFonts w:ascii="Times New Roman" w:hAnsi="Times New Roman" w:cs="Times New Roman"/>
                <w:noProof/>
                <w:color w:val="000000" w:themeColor="text1"/>
                <w:sz w:val="22"/>
                <w:szCs w:val="22"/>
                <w:lang w:val="en-US"/>
              </w:rPr>
            </w:pPr>
            <w:r w:rsidRPr="009A0935">
              <w:rPr>
                <w:rFonts w:ascii="Times New Roman" w:hAnsi="Times New Roman" w:cs="Times New Roman"/>
                <w:noProof/>
                <w:color w:val="000000" w:themeColor="text1"/>
                <w:sz w:val="22"/>
                <w:szCs w:val="22"/>
                <w:lang w:val="en-US"/>
              </w:rPr>
              <w:t>they.</w:t>
            </w:r>
            <w:r w:rsidR="00D365DB" w:rsidRPr="009A0935">
              <w:rPr>
                <w:rFonts w:ascii="Times New Roman" w:hAnsi="Times New Roman" w:cs="Times New Roman"/>
                <w:noProof/>
                <w:color w:val="000000" w:themeColor="text1"/>
                <w:sz w:val="22"/>
                <w:szCs w:val="22"/>
                <w:lang w:val="en-US"/>
              </w:rPr>
              <w:t>”OBJ</w:t>
            </w:r>
            <w:r w:rsidR="00CC3012" w:rsidRPr="009A0935">
              <w:rPr>
                <w:rFonts w:ascii="Times New Roman" w:hAnsi="Times New Roman" w:cs="Times New Roman"/>
                <w:noProof/>
                <w:color w:val="000000" w:themeColor="text1"/>
                <w:sz w:val="22"/>
                <w:szCs w:val="22"/>
                <w:lang w:val="en-US"/>
              </w:rPr>
              <w:t>.</w:t>
            </w:r>
            <w:r w:rsidR="00D365DB" w:rsidRPr="009A0935">
              <w:rPr>
                <w:rFonts w:ascii="Times New Roman" w:hAnsi="Times New Roman" w:cs="Times New Roman"/>
                <w:noProof/>
                <w:color w:val="000000" w:themeColor="text1"/>
                <w:sz w:val="22"/>
                <w:szCs w:val="22"/>
                <w:lang w:val="en-US"/>
              </w:rPr>
              <w:t>”</w:t>
            </w:r>
            <w:r w:rsidRPr="009A0935">
              <w:rPr>
                <w:rFonts w:ascii="Times New Roman" w:hAnsi="Times New Roman" w:cs="Times New Roman"/>
                <w:noProof/>
                <w:color w:val="000000" w:themeColor="text1"/>
                <w:sz w:val="22"/>
                <w:szCs w:val="22"/>
                <w:lang w:val="en-US"/>
              </w:rPr>
              <w:t>/them.OBJ.</w:t>
            </w:r>
          </w:p>
        </w:tc>
        <w:tc>
          <w:tcPr>
            <w:tcW w:w="992" w:type="dxa"/>
          </w:tcPr>
          <w:p w14:paraId="76F2FC99" w14:textId="77777777" w:rsidR="009F5CC8" w:rsidRPr="009A0935" w:rsidRDefault="009F5CC8" w:rsidP="008F4216">
            <w:pPr>
              <w:spacing w:line="360" w:lineRule="auto"/>
              <w:jc w:val="both"/>
              <w:rPr>
                <w:rFonts w:ascii="Times New Roman" w:hAnsi="Times New Roman" w:cs="Times New Roman"/>
                <w:noProof/>
                <w:color w:val="000000" w:themeColor="text1"/>
                <w:sz w:val="22"/>
                <w:szCs w:val="22"/>
                <w:lang w:val="en-US"/>
              </w:rPr>
            </w:pPr>
            <w:r w:rsidRPr="009A0935">
              <w:rPr>
                <w:rFonts w:ascii="Times New Roman" w:hAnsi="Times New Roman" w:cs="Times New Roman"/>
                <w:noProof/>
                <w:color w:val="000000" w:themeColor="text1"/>
                <w:sz w:val="22"/>
                <w:szCs w:val="22"/>
                <w:lang w:val="en-US"/>
              </w:rPr>
              <w:t>walked</w:t>
            </w:r>
          </w:p>
        </w:tc>
        <w:tc>
          <w:tcPr>
            <w:tcW w:w="992" w:type="dxa"/>
          </w:tcPr>
          <w:p w14:paraId="62D15EBC" w14:textId="77777777" w:rsidR="009F5CC8" w:rsidRPr="009A0935" w:rsidRDefault="009F5CC8" w:rsidP="008F4216">
            <w:pPr>
              <w:spacing w:line="360" w:lineRule="auto"/>
              <w:jc w:val="both"/>
              <w:rPr>
                <w:rFonts w:ascii="Times New Roman" w:hAnsi="Times New Roman" w:cs="Times New Roman"/>
                <w:noProof/>
                <w:color w:val="000000" w:themeColor="text1"/>
                <w:sz w:val="22"/>
                <w:szCs w:val="22"/>
                <w:lang w:val="en-US"/>
              </w:rPr>
            </w:pPr>
            <w:r w:rsidRPr="009A0935">
              <w:rPr>
                <w:rFonts w:ascii="Times New Roman" w:hAnsi="Times New Roman" w:cs="Times New Roman"/>
                <w:noProof/>
                <w:color w:val="000000" w:themeColor="text1"/>
                <w:sz w:val="22"/>
                <w:szCs w:val="22"/>
                <w:lang w:val="en-US"/>
              </w:rPr>
              <w:t>home</w:t>
            </w:r>
          </w:p>
        </w:tc>
        <w:tc>
          <w:tcPr>
            <w:tcW w:w="3119" w:type="dxa"/>
          </w:tcPr>
          <w:p w14:paraId="152C3488" w14:textId="77777777" w:rsidR="009F5CC8" w:rsidRPr="009A0935" w:rsidRDefault="009F5CC8" w:rsidP="008F4216">
            <w:pPr>
              <w:spacing w:line="360" w:lineRule="auto"/>
              <w:jc w:val="both"/>
              <w:rPr>
                <w:rFonts w:ascii="Times New Roman" w:hAnsi="Times New Roman" w:cs="Times New Roman"/>
                <w:iCs/>
                <w:noProof/>
                <w:color w:val="000000" w:themeColor="text1"/>
                <w:sz w:val="22"/>
                <w:szCs w:val="22"/>
                <w:lang w:val="en-US"/>
              </w:rPr>
            </w:pPr>
          </w:p>
        </w:tc>
      </w:tr>
      <w:tr w:rsidR="009F5CC8" w:rsidRPr="009A0935" w14:paraId="7731CAED" w14:textId="77777777" w:rsidTr="00A92F65">
        <w:tc>
          <w:tcPr>
            <w:tcW w:w="704" w:type="dxa"/>
          </w:tcPr>
          <w:p w14:paraId="6E045F1B" w14:textId="77777777" w:rsidR="009F5CC8" w:rsidRPr="009A0935" w:rsidRDefault="009F5CC8" w:rsidP="008F4216">
            <w:pPr>
              <w:spacing w:line="360" w:lineRule="auto"/>
              <w:jc w:val="both"/>
              <w:rPr>
                <w:rFonts w:ascii="Times New Roman" w:hAnsi="Times New Roman" w:cs="Times New Roman"/>
                <w:noProof/>
                <w:color w:val="000000" w:themeColor="text1"/>
                <w:sz w:val="22"/>
                <w:szCs w:val="22"/>
                <w:lang w:val="en-US"/>
              </w:rPr>
            </w:pPr>
          </w:p>
        </w:tc>
        <w:tc>
          <w:tcPr>
            <w:tcW w:w="4961" w:type="dxa"/>
            <w:gridSpan w:val="3"/>
          </w:tcPr>
          <w:p w14:paraId="38C186FF" w14:textId="77777777" w:rsidR="009F5CC8" w:rsidRPr="009A0935" w:rsidRDefault="006C1F8D" w:rsidP="008F4216">
            <w:pPr>
              <w:spacing w:line="360" w:lineRule="auto"/>
              <w:jc w:val="both"/>
              <w:rPr>
                <w:rFonts w:ascii="Times New Roman" w:hAnsi="Times New Roman" w:cs="Times New Roman"/>
                <w:noProof/>
                <w:color w:val="000000" w:themeColor="text1"/>
                <w:sz w:val="22"/>
                <w:szCs w:val="22"/>
                <w:lang w:val="en-US"/>
              </w:rPr>
            </w:pPr>
            <w:r w:rsidRPr="009A0935">
              <w:rPr>
                <w:rFonts w:ascii="Times New Roman" w:hAnsi="Times New Roman" w:cs="Times New Roman"/>
                <w:noProof/>
                <w:color w:val="000000" w:themeColor="text1"/>
                <w:sz w:val="22"/>
                <w:szCs w:val="22"/>
                <w:lang w:val="en-US"/>
              </w:rPr>
              <w:t>‘</w:t>
            </w:r>
            <w:r w:rsidR="00CD5138" w:rsidRPr="009A0935">
              <w:rPr>
                <w:rFonts w:ascii="Times New Roman" w:hAnsi="Times New Roman" w:cs="Times New Roman"/>
                <w:noProof/>
                <w:color w:val="000000" w:themeColor="text1"/>
                <w:sz w:val="22"/>
                <w:szCs w:val="22"/>
                <w:lang w:val="en-US"/>
              </w:rPr>
              <w:t>T</w:t>
            </w:r>
            <w:r w:rsidR="009F5CC8" w:rsidRPr="009A0935">
              <w:rPr>
                <w:rFonts w:ascii="Times New Roman" w:hAnsi="Times New Roman" w:cs="Times New Roman"/>
                <w:noProof/>
                <w:color w:val="000000" w:themeColor="text1"/>
                <w:sz w:val="22"/>
                <w:szCs w:val="22"/>
                <w:lang w:val="en-US"/>
              </w:rPr>
              <w:t>hey/</w:t>
            </w:r>
            <w:r w:rsidR="00CD5138" w:rsidRPr="009A0935">
              <w:rPr>
                <w:rFonts w:ascii="Times New Roman" w:hAnsi="Times New Roman" w:cs="Times New Roman"/>
                <w:noProof/>
                <w:color w:val="000000" w:themeColor="text1"/>
                <w:sz w:val="22"/>
                <w:szCs w:val="22"/>
                <w:lang w:val="en-US"/>
              </w:rPr>
              <w:t>T</w:t>
            </w:r>
            <w:r w:rsidR="009F5CC8" w:rsidRPr="009A0935">
              <w:rPr>
                <w:rFonts w:ascii="Times New Roman" w:hAnsi="Times New Roman" w:cs="Times New Roman"/>
                <w:noProof/>
                <w:color w:val="000000" w:themeColor="text1"/>
                <w:sz w:val="22"/>
                <w:szCs w:val="22"/>
                <w:lang w:val="en-US"/>
              </w:rPr>
              <w:t>hem walked home</w:t>
            </w:r>
            <w:r w:rsidR="00CD5138" w:rsidRPr="009A0935">
              <w:rPr>
                <w:rFonts w:ascii="Times New Roman" w:hAnsi="Times New Roman" w:cs="Times New Roman"/>
                <w:noProof/>
                <w:color w:val="000000" w:themeColor="text1"/>
                <w:sz w:val="22"/>
                <w:szCs w:val="22"/>
                <w:lang w:val="en-US"/>
              </w:rPr>
              <w:t>.</w:t>
            </w:r>
            <w:r w:rsidRPr="009A0935">
              <w:rPr>
                <w:rFonts w:ascii="Times New Roman" w:hAnsi="Times New Roman" w:cs="Times New Roman"/>
                <w:noProof/>
                <w:color w:val="000000" w:themeColor="text1"/>
                <w:sz w:val="22"/>
                <w:szCs w:val="22"/>
                <w:lang w:val="en-US"/>
              </w:rPr>
              <w:t>’</w:t>
            </w:r>
          </w:p>
        </w:tc>
        <w:tc>
          <w:tcPr>
            <w:tcW w:w="3119" w:type="dxa"/>
          </w:tcPr>
          <w:p w14:paraId="7364A599" w14:textId="77777777" w:rsidR="009F5CC8" w:rsidRPr="009A0935" w:rsidRDefault="009F5CC8" w:rsidP="008F4216">
            <w:pPr>
              <w:spacing w:line="360" w:lineRule="auto"/>
              <w:jc w:val="both"/>
              <w:rPr>
                <w:rFonts w:ascii="Times New Roman" w:hAnsi="Times New Roman" w:cs="Times New Roman"/>
                <w:noProof/>
                <w:color w:val="000000" w:themeColor="text1"/>
                <w:sz w:val="22"/>
                <w:szCs w:val="22"/>
                <w:lang w:val="en-US"/>
              </w:rPr>
            </w:pPr>
          </w:p>
        </w:tc>
      </w:tr>
      <w:tr w:rsidR="009F5CC8" w:rsidRPr="009A0935" w14:paraId="6E148E1F" w14:textId="77777777" w:rsidTr="00A92F65">
        <w:tc>
          <w:tcPr>
            <w:tcW w:w="704" w:type="dxa"/>
          </w:tcPr>
          <w:p w14:paraId="4C42D91D" w14:textId="77777777" w:rsidR="009F5CC8" w:rsidRPr="009A0935" w:rsidRDefault="009F5CC8" w:rsidP="008F4216">
            <w:pPr>
              <w:spacing w:line="360" w:lineRule="auto"/>
              <w:jc w:val="both"/>
              <w:rPr>
                <w:rFonts w:ascii="Times New Roman" w:hAnsi="Times New Roman" w:cs="Times New Roman"/>
                <w:noProof/>
                <w:color w:val="000000" w:themeColor="text1"/>
                <w:sz w:val="22"/>
                <w:szCs w:val="22"/>
                <w:lang w:val="en-US"/>
              </w:rPr>
            </w:pPr>
            <w:r w:rsidRPr="009A0935">
              <w:rPr>
                <w:rFonts w:ascii="Times New Roman" w:hAnsi="Times New Roman" w:cs="Times New Roman"/>
                <w:noProof/>
                <w:color w:val="000000" w:themeColor="text1"/>
                <w:sz w:val="22"/>
                <w:szCs w:val="22"/>
                <w:lang w:val="en-US"/>
              </w:rPr>
              <w:t>(1b)</w:t>
            </w:r>
          </w:p>
        </w:tc>
        <w:tc>
          <w:tcPr>
            <w:tcW w:w="2977" w:type="dxa"/>
          </w:tcPr>
          <w:p w14:paraId="3B90007B" w14:textId="77777777" w:rsidR="009F5CC8" w:rsidRPr="009A0935" w:rsidRDefault="00CD5138" w:rsidP="008F4216">
            <w:pPr>
              <w:spacing w:line="360" w:lineRule="auto"/>
              <w:jc w:val="both"/>
              <w:rPr>
                <w:rFonts w:ascii="Times New Roman" w:hAnsi="Times New Roman" w:cs="Times New Roman"/>
                <w:i/>
                <w:noProof/>
                <w:color w:val="000000" w:themeColor="text1"/>
                <w:sz w:val="22"/>
                <w:szCs w:val="22"/>
                <w:lang w:val="en-US"/>
              </w:rPr>
            </w:pPr>
            <w:r w:rsidRPr="009A0935">
              <w:rPr>
                <w:rFonts w:ascii="Times New Roman" w:hAnsi="Times New Roman" w:cs="Times New Roman"/>
                <w:i/>
                <w:noProof/>
                <w:color w:val="000000" w:themeColor="text1"/>
                <w:sz w:val="22"/>
                <w:szCs w:val="22"/>
                <w:lang w:val="en-US"/>
              </w:rPr>
              <w:t>d</w:t>
            </w:r>
            <w:r w:rsidR="009F5CC8" w:rsidRPr="009A0935">
              <w:rPr>
                <w:rFonts w:ascii="Times New Roman" w:hAnsi="Times New Roman" w:cs="Times New Roman"/>
                <w:i/>
                <w:noProof/>
                <w:color w:val="000000" w:themeColor="text1"/>
                <w:sz w:val="22"/>
                <w:szCs w:val="22"/>
                <w:lang w:val="en-US"/>
              </w:rPr>
              <w:t>e</w:t>
            </w:r>
          </w:p>
        </w:tc>
        <w:tc>
          <w:tcPr>
            <w:tcW w:w="992" w:type="dxa"/>
          </w:tcPr>
          <w:p w14:paraId="1E6F4B72" w14:textId="77777777" w:rsidR="009F5CC8" w:rsidRPr="009A0935" w:rsidRDefault="009F5CC8" w:rsidP="008F4216">
            <w:pPr>
              <w:spacing w:line="360" w:lineRule="auto"/>
              <w:jc w:val="both"/>
              <w:rPr>
                <w:rFonts w:ascii="Times New Roman" w:hAnsi="Times New Roman" w:cs="Times New Roman"/>
                <w:i/>
                <w:noProof/>
                <w:color w:val="000000" w:themeColor="text1"/>
                <w:sz w:val="22"/>
                <w:szCs w:val="22"/>
                <w:lang w:val="en-US"/>
              </w:rPr>
            </w:pPr>
            <w:r w:rsidRPr="009A0935">
              <w:rPr>
                <w:rFonts w:ascii="Times New Roman" w:hAnsi="Times New Roman" w:cs="Times New Roman"/>
                <w:i/>
                <w:noProof/>
                <w:color w:val="000000" w:themeColor="text1"/>
                <w:sz w:val="22"/>
                <w:szCs w:val="22"/>
                <w:lang w:val="en-US"/>
              </w:rPr>
              <w:t>gikk</w:t>
            </w:r>
          </w:p>
        </w:tc>
        <w:tc>
          <w:tcPr>
            <w:tcW w:w="992" w:type="dxa"/>
          </w:tcPr>
          <w:p w14:paraId="2EAE294F" w14:textId="77777777" w:rsidR="009F5CC8" w:rsidRPr="009A0935" w:rsidRDefault="009F5CC8" w:rsidP="008F4216">
            <w:pPr>
              <w:spacing w:line="360" w:lineRule="auto"/>
              <w:jc w:val="both"/>
              <w:rPr>
                <w:rFonts w:ascii="Times New Roman" w:hAnsi="Times New Roman" w:cs="Times New Roman"/>
                <w:i/>
                <w:noProof/>
                <w:color w:val="000000" w:themeColor="text1"/>
                <w:sz w:val="22"/>
                <w:szCs w:val="22"/>
                <w:lang w:val="en-US"/>
              </w:rPr>
            </w:pPr>
            <w:r w:rsidRPr="009A0935">
              <w:rPr>
                <w:rFonts w:ascii="Times New Roman" w:hAnsi="Times New Roman" w:cs="Times New Roman"/>
                <w:i/>
                <w:noProof/>
                <w:color w:val="000000" w:themeColor="text1"/>
                <w:sz w:val="22"/>
                <w:szCs w:val="22"/>
                <w:lang w:val="en-US"/>
              </w:rPr>
              <w:t>hjem</w:t>
            </w:r>
          </w:p>
        </w:tc>
        <w:tc>
          <w:tcPr>
            <w:tcW w:w="3119" w:type="dxa"/>
          </w:tcPr>
          <w:p w14:paraId="6A738DD2" w14:textId="77777777" w:rsidR="009F5CC8" w:rsidRPr="009A0935" w:rsidRDefault="009F5CC8" w:rsidP="002406BC">
            <w:pPr>
              <w:spacing w:line="360" w:lineRule="auto"/>
              <w:jc w:val="right"/>
              <w:rPr>
                <w:rFonts w:ascii="Times New Roman" w:hAnsi="Times New Roman" w:cs="Times New Roman"/>
                <w:noProof/>
                <w:color w:val="000000" w:themeColor="text1"/>
                <w:sz w:val="22"/>
                <w:szCs w:val="22"/>
                <w:lang w:val="en-US"/>
              </w:rPr>
            </w:pPr>
            <w:r w:rsidRPr="009A0935">
              <w:rPr>
                <w:rFonts w:ascii="Times New Roman" w:hAnsi="Times New Roman" w:cs="Times New Roman"/>
                <w:iCs/>
                <w:noProof/>
                <w:color w:val="000000" w:themeColor="text1"/>
                <w:sz w:val="22"/>
                <w:szCs w:val="22"/>
                <w:lang w:val="en-US"/>
              </w:rPr>
              <w:t>(</w:t>
            </w:r>
            <w:r w:rsidR="00D075E0" w:rsidRPr="009A0935">
              <w:rPr>
                <w:rFonts w:ascii="Times New Roman" w:hAnsi="Times New Roman" w:cs="Times New Roman"/>
                <w:iCs/>
                <w:noProof/>
                <w:color w:val="000000" w:themeColor="text1"/>
                <w:sz w:val="22"/>
                <w:szCs w:val="22"/>
                <w:lang w:val="en-US"/>
              </w:rPr>
              <w:t>S</w:t>
            </w:r>
            <w:r w:rsidRPr="009A0935">
              <w:rPr>
                <w:rFonts w:ascii="Times New Roman" w:hAnsi="Times New Roman" w:cs="Times New Roman"/>
                <w:iCs/>
                <w:noProof/>
                <w:color w:val="000000" w:themeColor="text1"/>
                <w:sz w:val="22"/>
                <w:szCs w:val="22"/>
                <w:lang w:val="en-US"/>
              </w:rPr>
              <w:t xml:space="preserve">tandard </w:t>
            </w:r>
            <w:r w:rsidR="00D075E0" w:rsidRPr="009A0935">
              <w:rPr>
                <w:rFonts w:ascii="Times New Roman" w:hAnsi="Times New Roman" w:cs="Times New Roman"/>
                <w:iCs/>
                <w:noProof/>
                <w:color w:val="000000" w:themeColor="text1"/>
                <w:sz w:val="22"/>
                <w:szCs w:val="22"/>
                <w:lang w:val="en-US"/>
              </w:rPr>
              <w:t>E</w:t>
            </w:r>
            <w:r w:rsidRPr="009A0935">
              <w:rPr>
                <w:rFonts w:ascii="Times New Roman" w:hAnsi="Times New Roman" w:cs="Times New Roman"/>
                <w:iCs/>
                <w:noProof/>
                <w:color w:val="000000" w:themeColor="text1"/>
                <w:sz w:val="22"/>
                <w:szCs w:val="22"/>
                <w:lang w:val="en-US"/>
              </w:rPr>
              <w:t xml:space="preserve">astern </w:t>
            </w:r>
            <w:r w:rsidR="00D075E0" w:rsidRPr="009A0935">
              <w:rPr>
                <w:rFonts w:ascii="Times New Roman" w:hAnsi="Times New Roman" w:cs="Times New Roman"/>
                <w:iCs/>
                <w:noProof/>
                <w:color w:val="000000" w:themeColor="text1"/>
                <w:sz w:val="22"/>
                <w:szCs w:val="22"/>
                <w:lang w:val="en-US"/>
              </w:rPr>
              <w:t>N</w:t>
            </w:r>
            <w:r w:rsidRPr="009A0935">
              <w:rPr>
                <w:rFonts w:ascii="Times New Roman" w:hAnsi="Times New Roman" w:cs="Times New Roman"/>
                <w:iCs/>
                <w:noProof/>
                <w:color w:val="000000" w:themeColor="text1"/>
                <w:sz w:val="22"/>
                <w:szCs w:val="22"/>
                <w:lang w:val="en-US"/>
              </w:rPr>
              <w:t>orwegian)</w:t>
            </w:r>
          </w:p>
        </w:tc>
      </w:tr>
      <w:tr w:rsidR="009F5CC8" w:rsidRPr="009A0935" w14:paraId="79842362" w14:textId="77777777" w:rsidTr="00A92F65">
        <w:tc>
          <w:tcPr>
            <w:tcW w:w="704" w:type="dxa"/>
          </w:tcPr>
          <w:p w14:paraId="259D3D7D" w14:textId="77777777" w:rsidR="009F5CC8" w:rsidRPr="009A0935" w:rsidRDefault="009F5CC8" w:rsidP="00F558AD">
            <w:pPr>
              <w:spacing w:line="360" w:lineRule="auto"/>
              <w:jc w:val="both"/>
              <w:rPr>
                <w:rFonts w:ascii="Times New Roman" w:hAnsi="Times New Roman" w:cs="Times New Roman"/>
                <w:noProof/>
                <w:color w:val="000000" w:themeColor="text1"/>
                <w:sz w:val="22"/>
                <w:szCs w:val="22"/>
                <w:lang w:val="en-US"/>
              </w:rPr>
            </w:pPr>
          </w:p>
        </w:tc>
        <w:tc>
          <w:tcPr>
            <w:tcW w:w="2977" w:type="dxa"/>
          </w:tcPr>
          <w:p w14:paraId="1C4CB290" w14:textId="77777777" w:rsidR="009F5CC8" w:rsidRPr="009A0935" w:rsidRDefault="009F5CC8" w:rsidP="00F558AD">
            <w:pPr>
              <w:spacing w:line="360" w:lineRule="auto"/>
              <w:jc w:val="both"/>
              <w:rPr>
                <w:rFonts w:ascii="Times New Roman" w:hAnsi="Times New Roman" w:cs="Times New Roman"/>
                <w:noProof/>
                <w:color w:val="000000" w:themeColor="text1"/>
                <w:sz w:val="22"/>
                <w:szCs w:val="22"/>
                <w:lang w:val="en-US"/>
              </w:rPr>
            </w:pPr>
            <w:r w:rsidRPr="009A0935">
              <w:rPr>
                <w:rFonts w:ascii="Times New Roman" w:hAnsi="Times New Roman" w:cs="Times New Roman"/>
                <w:noProof/>
                <w:color w:val="000000" w:themeColor="text1"/>
                <w:sz w:val="22"/>
                <w:szCs w:val="22"/>
                <w:lang w:val="en-US"/>
              </w:rPr>
              <w:t>they.SUBJ.</w:t>
            </w:r>
          </w:p>
        </w:tc>
        <w:tc>
          <w:tcPr>
            <w:tcW w:w="992" w:type="dxa"/>
          </w:tcPr>
          <w:p w14:paraId="456B0319" w14:textId="77777777" w:rsidR="009F5CC8" w:rsidRPr="009A0935" w:rsidRDefault="009F5CC8" w:rsidP="00FD4A1D">
            <w:pPr>
              <w:spacing w:line="360" w:lineRule="auto"/>
              <w:jc w:val="both"/>
              <w:rPr>
                <w:rFonts w:ascii="Times New Roman" w:hAnsi="Times New Roman" w:cs="Times New Roman"/>
                <w:noProof/>
                <w:color w:val="000000" w:themeColor="text1"/>
                <w:sz w:val="22"/>
                <w:szCs w:val="22"/>
                <w:lang w:val="en-US"/>
              </w:rPr>
            </w:pPr>
            <w:r w:rsidRPr="009A0935">
              <w:rPr>
                <w:rFonts w:ascii="Times New Roman" w:hAnsi="Times New Roman" w:cs="Times New Roman"/>
                <w:noProof/>
                <w:color w:val="000000" w:themeColor="text1"/>
                <w:sz w:val="22"/>
                <w:szCs w:val="22"/>
                <w:lang w:val="en-US"/>
              </w:rPr>
              <w:t>walked</w:t>
            </w:r>
          </w:p>
        </w:tc>
        <w:tc>
          <w:tcPr>
            <w:tcW w:w="992" w:type="dxa"/>
          </w:tcPr>
          <w:p w14:paraId="3562A62E" w14:textId="77777777" w:rsidR="009F5CC8" w:rsidRPr="009A0935" w:rsidRDefault="009F5CC8" w:rsidP="00FD4A1D">
            <w:pPr>
              <w:spacing w:line="360" w:lineRule="auto"/>
              <w:jc w:val="both"/>
              <w:rPr>
                <w:rFonts w:ascii="Times New Roman" w:hAnsi="Times New Roman" w:cs="Times New Roman"/>
                <w:noProof/>
                <w:color w:val="000000" w:themeColor="text1"/>
                <w:sz w:val="22"/>
                <w:szCs w:val="22"/>
                <w:lang w:val="en-US"/>
              </w:rPr>
            </w:pPr>
            <w:r w:rsidRPr="009A0935">
              <w:rPr>
                <w:rFonts w:ascii="Times New Roman" w:hAnsi="Times New Roman" w:cs="Times New Roman"/>
                <w:noProof/>
                <w:color w:val="000000" w:themeColor="text1"/>
                <w:sz w:val="22"/>
                <w:szCs w:val="22"/>
                <w:lang w:val="en-US"/>
              </w:rPr>
              <w:t>home</w:t>
            </w:r>
          </w:p>
        </w:tc>
        <w:tc>
          <w:tcPr>
            <w:tcW w:w="3119" w:type="dxa"/>
          </w:tcPr>
          <w:p w14:paraId="248E1338" w14:textId="77777777" w:rsidR="009F5CC8" w:rsidRPr="009A0935" w:rsidRDefault="009F5CC8" w:rsidP="00FD4A1D">
            <w:pPr>
              <w:spacing w:line="360" w:lineRule="auto"/>
              <w:jc w:val="both"/>
              <w:rPr>
                <w:rFonts w:ascii="Times New Roman" w:hAnsi="Times New Roman" w:cs="Times New Roman"/>
                <w:iCs/>
                <w:noProof/>
                <w:color w:val="000000" w:themeColor="text1"/>
                <w:sz w:val="22"/>
                <w:szCs w:val="22"/>
                <w:lang w:val="en-US"/>
              </w:rPr>
            </w:pPr>
          </w:p>
        </w:tc>
      </w:tr>
      <w:tr w:rsidR="009F5CC8" w:rsidRPr="009A0935" w14:paraId="630535FE" w14:textId="77777777" w:rsidTr="00A92F65">
        <w:tc>
          <w:tcPr>
            <w:tcW w:w="704" w:type="dxa"/>
          </w:tcPr>
          <w:p w14:paraId="5D4E50D9" w14:textId="77777777" w:rsidR="009F5CC8" w:rsidRPr="009A0935" w:rsidRDefault="009F5CC8" w:rsidP="008F4216">
            <w:pPr>
              <w:spacing w:line="360" w:lineRule="auto"/>
              <w:jc w:val="both"/>
              <w:rPr>
                <w:rFonts w:ascii="Times New Roman" w:hAnsi="Times New Roman" w:cs="Times New Roman"/>
                <w:noProof/>
                <w:color w:val="000000" w:themeColor="text1"/>
                <w:sz w:val="22"/>
                <w:szCs w:val="22"/>
                <w:lang w:val="en-US"/>
              </w:rPr>
            </w:pPr>
          </w:p>
        </w:tc>
        <w:tc>
          <w:tcPr>
            <w:tcW w:w="4961" w:type="dxa"/>
            <w:gridSpan w:val="3"/>
          </w:tcPr>
          <w:p w14:paraId="2080848D" w14:textId="77777777" w:rsidR="009F5CC8" w:rsidRPr="009A0935" w:rsidRDefault="006C1F8D" w:rsidP="008F4216">
            <w:pPr>
              <w:spacing w:line="360" w:lineRule="auto"/>
              <w:jc w:val="both"/>
              <w:rPr>
                <w:rFonts w:ascii="Times New Roman" w:hAnsi="Times New Roman" w:cs="Times New Roman"/>
                <w:noProof/>
                <w:color w:val="000000" w:themeColor="text1"/>
                <w:sz w:val="22"/>
                <w:szCs w:val="22"/>
                <w:lang w:val="en-US"/>
              </w:rPr>
            </w:pPr>
            <w:r w:rsidRPr="009A0935">
              <w:rPr>
                <w:rFonts w:ascii="Times New Roman" w:hAnsi="Times New Roman" w:cs="Times New Roman"/>
                <w:noProof/>
                <w:color w:val="000000" w:themeColor="text1"/>
                <w:sz w:val="22"/>
                <w:szCs w:val="22"/>
                <w:lang w:val="en-US"/>
              </w:rPr>
              <w:t>‘</w:t>
            </w:r>
            <w:r w:rsidR="00CD5138" w:rsidRPr="009A0935">
              <w:rPr>
                <w:rFonts w:ascii="Times New Roman" w:hAnsi="Times New Roman" w:cs="Times New Roman"/>
                <w:noProof/>
                <w:color w:val="000000" w:themeColor="text1"/>
                <w:sz w:val="22"/>
                <w:szCs w:val="22"/>
                <w:lang w:val="en-US"/>
              </w:rPr>
              <w:t>T</w:t>
            </w:r>
            <w:r w:rsidR="009F5CC8" w:rsidRPr="009A0935">
              <w:rPr>
                <w:rFonts w:ascii="Times New Roman" w:hAnsi="Times New Roman" w:cs="Times New Roman"/>
                <w:noProof/>
                <w:color w:val="000000" w:themeColor="text1"/>
                <w:sz w:val="22"/>
                <w:szCs w:val="22"/>
                <w:lang w:val="en-US"/>
              </w:rPr>
              <w:t>hey walked home</w:t>
            </w:r>
            <w:r w:rsidR="00CD5138" w:rsidRPr="009A0935">
              <w:rPr>
                <w:rFonts w:ascii="Times New Roman" w:hAnsi="Times New Roman" w:cs="Times New Roman"/>
                <w:noProof/>
                <w:color w:val="000000" w:themeColor="text1"/>
                <w:sz w:val="22"/>
                <w:szCs w:val="22"/>
                <w:lang w:val="en-US"/>
              </w:rPr>
              <w:t>.</w:t>
            </w:r>
            <w:r w:rsidRPr="009A0935">
              <w:rPr>
                <w:rFonts w:ascii="Times New Roman" w:hAnsi="Times New Roman" w:cs="Times New Roman"/>
                <w:noProof/>
                <w:color w:val="000000" w:themeColor="text1"/>
                <w:sz w:val="22"/>
                <w:szCs w:val="22"/>
                <w:lang w:val="en-US"/>
              </w:rPr>
              <w:t>’</w:t>
            </w:r>
          </w:p>
        </w:tc>
        <w:tc>
          <w:tcPr>
            <w:tcW w:w="3119" w:type="dxa"/>
          </w:tcPr>
          <w:p w14:paraId="7D69E864" w14:textId="77777777" w:rsidR="009F5CC8" w:rsidRPr="009A0935" w:rsidRDefault="009F5CC8" w:rsidP="008F4216">
            <w:pPr>
              <w:spacing w:line="360" w:lineRule="auto"/>
              <w:jc w:val="both"/>
              <w:rPr>
                <w:rFonts w:ascii="Times New Roman" w:hAnsi="Times New Roman" w:cs="Times New Roman"/>
                <w:noProof/>
                <w:color w:val="000000" w:themeColor="text1"/>
                <w:sz w:val="22"/>
                <w:szCs w:val="22"/>
                <w:lang w:val="en-US"/>
              </w:rPr>
            </w:pPr>
          </w:p>
        </w:tc>
      </w:tr>
      <w:tr w:rsidR="009F5CC8" w:rsidRPr="009A0935" w14:paraId="1C59DE79" w14:textId="77777777" w:rsidTr="00A92F65">
        <w:tc>
          <w:tcPr>
            <w:tcW w:w="704" w:type="dxa"/>
          </w:tcPr>
          <w:p w14:paraId="59F5403E" w14:textId="77777777" w:rsidR="009F5CC8" w:rsidRPr="009A0935" w:rsidRDefault="009F5CC8" w:rsidP="008F4216">
            <w:pPr>
              <w:spacing w:line="360" w:lineRule="auto"/>
              <w:jc w:val="both"/>
              <w:rPr>
                <w:rFonts w:ascii="Times New Roman" w:hAnsi="Times New Roman" w:cs="Times New Roman"/>
                <w:noProof/>
                <w:color w:val="000000" w:themeColor="text1"/>
                <w:sz w:val="22"/>
                <w:szCs w:val="22"/>
                <w:lang w:val="en-US"/>
              </w:rPr>
            </w:pPr>
            <w:r w:rsidRPr="009A0935">
              <w:rPr>
                <w:rFonts w:ascii="Times New Roman" w:hAnsi="Times New Roman" w:cs="Times New Roman"/>
                <w:noProof/>
                <w:color w:val="000000" w:themeColor="text1"/>
                <w:sz w:val="22"/>
                <w:szCs w:val="22"/>
                <w:lang w:val="en-US"/>
              </w:rPr>
              <w:t>(1c)</w:t>
            </w:r>
          </w:p>
        </w:tc>
        <w:tc>
          <w:tcPr>
            <w:tcW w:w="2977" w:type="dxa"/>
          </w:tcPr>
          <w:p w14:paraId="30AE64BD" w14:textId="77777777" w:rsidR="009F5CC8" w:rsidRPr="009A0935" w:rsidRDefault="00CD5138" w:rsidP="008F4216">
            <w:pPr>
              <w:spacing w:line="360" w:lineRule="auto"/>
              <w:jc w:val="both"/>
              <w:rPr>
                <w:rFonts w:ascii="Times New Roman" w:hAnsi="Times New Roman" w:cs="Times New Roman"/>
                <w:i/>
                <w:noProof/>
                <w:color w:val="000000" w:themeColor="text1"/>
                <w:sz w:val="22"/>
                <w:szCs w:val="22"/>
                <w:lang w:val="en-US"/>
              </w:rPr>
            </w:pPr>
            <w:r w:rsidRPr="009A0935">
              <w:rPr>
                <w:rFonts w:ascii="Times New Roman" w:hAnsi="Times New Roman" w:cs="Times New Roman"/>
                <w:i/>
                <w:noProof/>
                <w:color w:val="000000" w:themeColor="text1"/>
                <w:sz w:val="22"/>
                <w:szCs w:val="22"/>
                <w:lang w:val="en-US"/>
              </w:rPr>
              <w:t>d</w:t>
            </w:r>
            <w:r w:rsidR="009F5CC8" w:rsidRPr="009A0935">
              <w:rPr>
                <w:rFonts w:ascii="Times New Roman" w:hAnsi="Times New Roman" w:cs="Times New Roman"/>
                <w:i/>
                <w:noProof/>
                <w:color w:val="000000" w:themeColor="text1"/>
                <w:sz w:val="22"/>
                <w:szCs w:val="22"/>
                <w:lang w:val="en-US"/>
              </w:rPr>
              <w:t>em</w:t>
            </w:r>
          </w:p>
        </w:tc>
        <w:tc>
          <w:tcPr>
            <w:tcW w:w="992" w:type="dxa"/>
          </w:tcPr>
          <w:p w14:paraId="2D5B74D0" w14:textId="77777777" w:rsidR="009F5CC8" w:rsidRPr="009A0935" w:rsidRDefault="009F5CC8" w:rsidP="008F4216">
            <w:pPr>
              <w:spacing w:line="360" w:lineRule="auto"/>
              <w:jc w:val="both"/>
              <w:rPr>
                <w:rFonts w:ascii="Times New Roman" w:hAnsi="Times New Roman" w:cs="Times New Roman"/>
                <w:i/>
                <w:noProof/>
                <w:color w:val="000000" w:themeColor="text1"/>
                <w:sz w:val="22"/>
                <w:szCs w:val="22"/>
                <w:lang w:val="en-US"/>
              </w:rPr>
            </w:pPr>
            <w:r w:rsidRPr="009A0935">
              <w:rPr>
                <w:rFonts w:ascii="Times New Roman" w:hAnsi="Times New Roman" w:cs="Times New Roman"/>
                <w:i/>
                <w:noProof/>
                <w:color w:val="000000" w:themeColor="text1"/>
                <w:sz w:val="22"/>
                <w:szCs w:val="22"/>
                <w:lang w:val="en-US"/>
              </w:rPr>
              <w:t>gikk</w:t>
            </w:r>
          </w:p>
        </w:tc>
        <w:tc>
          <w:tcPr>
            <w:tcW w:w="992" w:type="dxa"/>
          </w:tcPr>
          <w:p w14:paraId="289D1459" w14:textId="77777777" w:rsidR="009F5CC8" w:rsidRPr="009A0935" w:rsidRDefault="009F5CC8" w:rsidP="008F4216">
            <w:pPr>
              <w:spacing w:line="360" w:lineRule="auto"/>
              <w:jc w:val="both"/>
              <w:rPr>
                <w:rFonts w:ascii="Times New Roman" w:hAnsi="Times New Roman" w:cs="Times New Roman"/>
                <w:i/>
                <w:noProof/>
                <w:color w:val="000000" w:themeColor="text1"/>
                <w:sz w:val="22"/>
                <w:szCs w:val="22"/>
                <w:lang w:val="en-US"/>
              </w:rPr>
            </w:pPr>
            <w:r w:rsidRPr="009A0935">
              <w:rPr>
                <w:rFonts w:ascii="Times New Roman" w:hAnsi="Times New Roman" w:cs="Times New Roman"/>
                <w:i/>
                <w:noProof/>
                <w:color w:val="000000" w:themeColor="text1"/>
                <w:sz w:val="22"/>
                <w:szCs w:val="22"/>
                <w:lang w:val="en-US"/>
              </w:rPr>
              <w:t>hjem</w:t>
            </w:r>
          </w:p>
        </w:tc>
        <w:tc>
          <w:tcPr>
            <w:tcW w:w="3119" w:type="dxa"/>
          </w:tcPr>
          <w:p w14:paraId="2D226A6F" w14:textId="77777777" w:rsidR="009F5CC8" w:rsidRPr="009A0935" w:rsidRDefault="009F5CC8" w:rsidP="002406BC">
            <w:pPr>
              <w:spacing w:line="360" w:lineRule="auto"/>
              <w:jc w:val="right"/>
              <w:rPr>
                <w:rFonts w:ascii="Times New Roman" w:hAnsi="Times New Roman" w:cs="Times New Roman"/>
                <w:noProof/>
                <w:color w:val="000000" w:themeColor="text1"/>
                <w:sz w:val="22"/>
                <w:szCs w:val="22"/>
                <w:lang w:val="en-US"/>
              </w:rPr>
            </w:pPr>
            <w:r w:rsidRPr="009A0935">
              <w:rPr>
                <w:rFonts w:ascii="Times New Roman" w:hAnsi="Times New Roman" w:cs="Times New Roman"/>
                <w:iCs/>
                <w:noProof/>
                <w:color w:val="000000" w:themeColor="text1"/>
                <w:sz w:val="22"/>
                <w:szCs w:val="22"/>
                <w:lang w:val="en-US"/>
              </w:rPr>
              <w:t>(local dialect form)</w:t>
            </w:r>
          </w:p>
        </w:tc>
      </w:tr>
      <w:tr w:rsidR="009F5CC8" w:rsidRPr="009A0935" w14:paraId="33A77903" w14:textId="77777777" w:rsidTr="00A92F65">
        <w:tc>
          <w:tcPr>
            <w:tcW w:w="704" w:type="dxa"/>
          </w:tcPr>
          <w:p w14:paraId="3EB879A3" w14:textId="77777777" w:rsidR="009F5CC8" w:rsidRPr="009A0935" w:rsidRDefault="009F5CC8" w:rsidP="00F558AD">
            <w:pPr>
              <w:spacing w:line="360" w:lineRule="auto"/>
              <w:jc w:val="both"/>
              <w:rPr>
                <w:rFonts w:ascii="Times New Roman" w:hAnsi="Times New Roman" w:cs="Times New Roman"/>
                <w:noProof/>
                <w:color w:val="000000" w:themeColor="text1"/>
                <w:sz w:val="22"/>
                <w:szCs w:val="22"/>
                <w:lang w:val="en-US"/>
              </w:rPr>
            </w:pPr>
          </w:p>
        </w:tc>
        <w:tc>
          <w:tcPr>
            <w:tcW w:w="2977" w:type="dxa"/>
          </w:tcPr>
          <w:p w14:paraId="461F261A" w14:textId="77777777" w:rsidR="009F5CC8" w:rsidRPr="009A0935" w:rsidRDefault="009F5CC8" w:rsidP="009F5CC8">
            <w:pPr>
              <w:spacing w:line="360" w:lineRule="auto"/>
              <w:jc w:val="both"/>
              <w:rPr>
                <w:rFonts w:ascii="Times New Roman" w:hAnsi="Times New Roman" w:cs="Times New Roman"/>
                <w:noProof/>
                <w:color w:val="000000" w:themeColor="text1"/>
                <w:sz w:val="22"/>
                <w:szCs w:val="22"/>
                <w:lang w:val="en-US"/>
              </w:rPr>
            </w:pPr>
            <w:r w:rsidRPr="009A0935">
              <w:rPr>
                <w:rFonts w:ascii="Times New Roman" w:hAnsi="Times New Roman" w:cs="Times New Roman"/>
                <w:noProof/>
                <w:color w:val="000000" w:themeColor="text1"/>
                <w:sz w:val="22"/>
                <w:szCs w:val="22"/>
                <w:lang w:val="en-US"/>
              </w:rPr>
              <w:t>they.”OBJ.”</w:t>
            </w:r>
          </w:p>
        </w:tc>
        <w:tc>
          <w:tcPr>
            <w:tcW w:w="992" w:type="dxa"/>
          </w:tcPr>
          <w:p w14:paraId="34057CA7" w14:textId="77777777" w:rsidR="009F5CC8" w:rsidRPr="009A0935" w:rsidRDefault="009F5CC8" w:rsidP="00FD4A1D">
            <w:pPr>
              <w:spacing w:line="360" w:lineRule="auto"/>
              <w:jc w:val="both"/>
              <w:rPr>
                <w:rFonts w:ascii="Times New Roman" w:hAnsi="Times New Roman" w:cs="Times New Roman"/>
                <w:noProof/>
                <w:color w:val="000000" w:themeColor="text1"/>
                <w:sz w:val="22"/>
                <w:szCs w:val="22"/>
                <w:lang w:val="en-US"/>
              </w:rPr>
            </w:pPr>
            <w:r w:rsidRPr="009A0935">
              <w:rPr>
                <w:rFonts w:ascii="Times New Roman" w:hAnsi="Times New Roman" w:cs="Times New Roman"/>
                <w:noProof/>
                <w:color w:val="000000" w:themeColor="text1"/>
                <w:sz w:val="22"/>
                <w:szCs w:val="22"/>
                <w:lang w:val="en-US"/>
              </w:rPr>
              <w:t>walked</w:t>
            </w:r>
          </w:p>
        </w:tc>
        <w:tc>
          <w:tcPr>
            <w:tcW w:w="992" w:type="dxa"/>
          </w:tcPr>
          <w:p w14:paraId="518BD7E7" w14:textId="77777777" w:rsidR="009F5CC8" w:rsidRPr="009A0935" w:rsidRDefault="009F5CC8" w:rsidP="00FD4A1D">
            <w:pPr>
              <w:spacing w:line="360" w:lineRule="auto"/>
              <w:jc w:val="both"/>
              <w:rPr>
                <w:rFonts w:ascii="Times New Roman" w:hAnsi="Times New Roman" w:cs="Times New Roman"/>
                <w:noProof/>
                <w:color w:val="000000" w:themeColor="text1"/>
                <w:sz w:val="22"/>
                <w:szCs w:val="22"/>
                <w:lang w:val="en-US"/>
              </w:rPr>
            </w:pPr>
            <w:r w:rsidRPr="009A0935">
              <w:rPr>
                <w:rFonts w:ascii="Times New Roman" w:hAnsi="Times New Roman" w:cs="Times New Roman"/>
                <w:noProof/>
                <w:color w:val="000000" w:themeColor="text1"/>
                <w:sz w:val="22"/>
                <w:szCs w:val="22"/>
                <w:lang w:val="en-US"/>
              </w:rPr>
              <w:t>home</w:t>
            </w:r>
          </w:p>
        </w:tc>
        <w:tc>
          <w:tcPr>
            <w:tcW w:w="3119" w:type="dxa"/>
          </w:tcPr>
          <w:p w14:paraId="7CE68C76" w14:textId="77777777" w:rsidR="009F5CC8" w:rsidRPr="009A0935" w:rsidRDefault="009F5CC8" w:rsidP="00FD4A1D">
            <w:pPr>
              <w:spacing w:line="360" w:lineRule="auto"/>
              <w:jc w:val="both"/>
              <w:rPr>
                <w:rFonts w:ascii="Times New Roman" w:hAnsi="Times New Roman" w:cs="Times New Roman"/>
                <w:iCs/>
                <w:noProof/>
                <w:color w:val="000000" w:themeColor="text1"/>
                <w:sz w:val="22"/>
                <w:szCs w:val="22"/>
                <w:lang w:val="en-US"/>
              </w:rPr>
            </w:pPr>
          </w:p>
        </w:tc>
      </w:tr>
      <w:tr w:rsidR="009F5CC8" w:rsidRPr="009A0935" w14:paraId="197EF6E0" w14:textId="77777777" w:rsidTr="00A92F65">
        <w:tc>
          <w:tcPr>
            <w:tcW w:w="704" w:type="dxa"/>
          </w:tcPr>
          <w:p w14:paraId="3ADA4287" w14:textId="77777777" w:rsidR="009F5CC8" w:rsidRPr="009A0935" w:rsidRDefault="009F5CC8" w:rsidP="008F4216">
            <w:pPr>
              <w:spacing w:line="360" w:lineRule="auto"/>
              <w:jc w:val="both"/>
              <w:rPr>
                <w:rFonts w:ascii="Times New Roman" w:hAnsi="Times New Roman" w:cs="Times New Roman"/>
                <w:noProof/>
                <w:color w:val="000000" w:themeColor="text1"/>
                <w:sz w:val="22"/>
                <w:szCs w:val="22"/>
                <w:lang w:val="en-US"/>
              </w:rPr>
            </w:pPr>
          </w:p>
        </w:tc>
        <w:tc>
          <w:tcPr>
            <w:tcW w:w="4961" w:type="dxa"/>
            <w:gridSpan w:val="3"/>
          </w:tcPr>
          <w:p w14:paraId="62371819" w14:textId="77777777" w:rsidR="009F5CC8" w:rsidRPr="009A0935" w:rsidRDefault="006C1F8D" w:rsidP="008F4216">
            <w:pPr>
              <w:spacing w:line="360" w:lineRule="auto"/>
              <w:jc w:val="both"/>
              <w:rPr>
                <w:rFonts w:ascii="Times New Roman" w:hAnsi="Times New Roman" w:cs="Times New Roman"/>
                <w:noProof/>
                <w:color w:val="000000" w:themeColor="text1"/>
                <w:sz w:val="22"/>
                <w:szCs w:val="22"/>
                <w:lang w:val="en-US"/>
              </w:rPr>
            </w:pPr>
            <w:r w:rsidRPr="009A0935">
              <w:rPr>
                <w:rFonts w:ascii="Times New Roman" w:hAnsi="Times New Roman" w:cs="Times New Roman"/>
                <w:noProof/>
                <w:color w:val="000000" w:themeColor="text1"/>
                <w:sz w:val="22"/>
                <w:szCs w:val="22"/>
                <w:lang w:val="en-US"/>
              </w:rPr>
              <w:t>‘</w:t>
            </w:r>
            <w:r w:rsidR="00CD5138" w:rsidRPr="009A0935">
              <w:rPr>
                <w:rFonts w:ascii="Times New Roman" w:hAnsi="Times New Roman" w:cs="Times New Roman"/>
                <w:noProof/>
                <w:color w:val="000000" w:themeColor="text1"/>
                <w:sz w:val="22"/>
                <w:szCs w:val="22"/>
                <w:lang w:val="en-US"/>
              </w:rPr>
              <w:t>T</w:t>
            </w:r>
            <w:r w:rsidR="009F5CC8" w:rsidRPr="009A0935">
              <w:rPr>
                <w:rFonts w:ascii="Times New Roman" w:hAnsi="Times New Roman" w:cs="Times New Roman"/>
                <w:noProof/>
                <w:color w:val="000000" w:themeColor="text1"/>
                <w:sz w:val="22"/>
                <w:szCs w:val="22"/>
                <w:lang w:val="en-US"/>
              </w:rPr>
              <w:t>hey walked home</w:t>
            </w:r>
            <w:r w:rsidR="00CD5138" w:rsidRPr="009A0935">
              <w:rPr>
                <w:rFonts w:ascii="Times New Roman" w:hAnsi="Times New Roman" w:cs="Times New Roman"/>
                <w:noProof/>
                <w:color w:val="000000" w:themeColor="text1"/>
                <w:sz w:val="22"/>
                <w:szCs w:val="22"/>
                <w:lang w:val="en-US"/>
              </w:rPr>
              <w:t>.</w:t>
            </w:r>
            <w:r w:rsidRPr="009A0935">
              <w:rPr>
                <w:rFonts w:ascii="Times New Roman" w:hAnsi="Times New Roman" w:cs="Times New Roman"/>
                <w:noProof/>
                <w:color w:val="000000" w:themeColor="text1"/>
                <w:sz w:val="22"/>
                <w:szCs w:val="22"/>
                <w:lang w:val="en-US"/>
              </w:rPr>
              <w:t>’</w:t>
            </w:r>
          </w:p>
        </w:tc>
        <w:tc>
          <w:tcPr>
            <w:tcW w:w="3119" w:type="dxa"/>
          </w:tcPr>
          <w:p w14:paraId="76A455DD" w14:textId="77777777" w:rsidR="009F5CC8" w:rsidRPr="009A0935" w:rsidRDefault="009F5CC8" w:rsidP="008F4216">
            <w:pPr>
              <w:spacing w:line="360" w:lineRule="auto"/>
              <w:jc w:val="both"/>
              <w:rPr>
                <w:rFonts w:ascii="Times New Roman" w:hAnsi="Times New Roman" w:cs="Times New Roman"/>
                <w:noProof/>
                <w:color w:val="000000" w:themeColor="text1"/>
                <w:sz w:val="22"/>
                <w:szCs w:val="22"/>
                <w:lang w:val="en-US"/>
              </w:rPr>
            </w:pPr>
          </w:p>
        </w:tc>
      </w:tr>
    </w:tbl>
    <w:p w14:paraId="36D19EF5" w14:textId="77777777" w:rsidR="00F558AD" w:rsidRPr="009A0935" w:rsidRDefault="00F558AD" w:rsidP="008F4216">
      <w:pPr>
        <w:spacing w:line="360" w:lineRule="auto"/>
        <w:jc w:val="both"/>
        <w:rPr>
          <w:rFonts w:ascii="Times New Roman" w:hAnsi="Times New Roman" w:cs="Times New Roman"/>
          <w:color w:val="000000" w:themeColor="text1"/>
          <w:sz w:val="16"/>
          <w:szCs w:val="16"/>
          <w:lang w:val="en-GB"/>
        </w:rPr>
      </w:pPr>
    </w:p>
    <w:p w14:paraId="22CBDD98" w14:textId="67C05EFB" w:rsidR="008F4216" w:rsidRPr="009A0935" w:rsidRDefault="008F4216" w:rsidP="008F4216">
      <w:pPr>
        <w:spacing w:line="360" w:lineRule="auto"/>
        <w:jc w:val="both"/>
        <w:rPr>
          <w:rFonts w:ascii="Times New Roman" w:hAnsi="Times New Roman" w:cs="Times New Roman"/>
          <w:iCs/>
          <w:color w:val="000000" w:themeColor="text1"/>
          <w:lang w:val="en-GB"/>
        </w:rPr>
      </w:pPr>
      <w:r w:rsidRPr="009A0935">
        <w:rPr>
          <w:rFonts w:ascii="Times New Roman" w:hAnsi="Times New Roman" w:cs="Times New Roman"/>
          <w:iCs/>
          <w:color w:val="000000" w:themeColor="text1"/>
          <w:lang w:val="en-GB"/>
        </w:rPr>
        <w:t xml:space="preserve">The form </w:t>
      </w:r>
      <w:proofErr w:type="spellStart"/>
      <w:r w:rsidRPr="009A0935">
        <w:rPr>
          <w:rFonts w:ascii="Times New Roman" w:hAnsi="Times New Roman" w:cs="Times New Roman"/>
          <w:i/>
          <w:iCs/>
          <w:color w:val="000000" w:themeColor="text1"/>
          <w:lang w:val="en-GB"/>
        </w:rPr>
        <w:t>dem</w:t>
      </w:r>
      <w:proofErr w:type="spellEnd"/>
      <w:r w:rsidRPr="009A0935">
        <w:rPr>
          <w:rFonts w:ascii="Times New Roman" w:hAnsi="Times New Roman" w:cs="Times New Roman"/>
          <w:iCs/>
          <w:color w:val="000000" w:themeColor="text1"/>
          <w:lang w:val="en-GB"/>
        </w:rPr>
        <w:t xml:space="preserve"> ‘them’ used in a subject position, as in (1a), is </w:t>
      </w:r>
      <w:proofErr w:type="spellStart"/>
      <w:r w:rsidRPr="009A0935">
        <w:rPr>
          <w:rFonts w:ascii="Times New Roman" w:hAnsi="Times New Roman" w:cs="Times New Roman"/>
          <w:iCs/>
          <w:color w:val="000000" w:themeColor="text1"/>
          <w:lang w:val="en-GB"/>
        </w:rPr>
        <w:t>targetlike</w:t>
      </w:r>
      <w:proofErr w:type="spellEnd"/>
      <w:r w:rsidRPr="009A0935">
        <w:rPr>
          <w:rFonts w:ascii="Times New Roman" w:hAnsi="Times New Roman" w:cs="Times New Roman"/>
          <w:iCs/>
          <w:color w:val="000000" w:themeColor="text1"/>
          <w:lang w:val="en-GB"/>
        </w:rPr>
        <w:t xml:space="preserve"> when compared to the local dialect (1c). /</w:t>
      </w:r>
      <w:proofErr w:type="spellStart"/>
      <w:r w:rsidRPr="009A0935">
        <w:rPr>
          <w:rFonts w:ascii="Times New Roman" w:hAnsi="Times New Roman" w:cs="Times New Roman"/>
          <w:i/>
          <w:iCs/>
          <w:color w:val="000000" w:themeColor="text1"/>
          <w:lang w:val="en-GB"/>
        </w:rPr>
        <w:t>dem</w:t>
      </w:r>
      <w:proofErr w:type="spellEnd"/>
      <w:r w:rsidRPr="009A0935">
        <w:rPr>
          <w:rFonts w:ascii="Times New Roman" w:hAnsi="Times New Roman" w:cs="Times New Roman"/>
          <w:iCs/>
          <w:color w:val="000000" w:themeColor="text1"/>
          <w:lang w:val="en-GB"/>
        </w:rPr>
        <w:t>/ or /</w:t>
      </w:r>
      <w:proofErr w:type="spellStart"/>
      <w:r w:rsidRPr="009A0935">
        <w:rPr>
          <w:rFonts w:ascii="Times New Roman" w:hAnsi="Times New Roman" w:cs="Times New Roman"/>
          <w:i/>
          <w:iCs/>
          <w:color w:val="000000" w:themeColor="text1"/>
          <w:lang w:val="en-GB"/>
        </w:rPr>
        <w:t>døm</w:t>
      </w:r>
      <w:proofErr w:type="spellEnd"/>
      <w:r w:rsidRPr="009A0935">
        <w:rPr>
          <w:rFonts w:ascii="Times New Roman" w:hAnsi="Times New Roman" w:cs="Times New Roman"/>
          <w:iCs/>
          <w:color w:val="000000" w:themeColor="text1"/>
          <w:lang w:val="en-GB"/>
        </w:rPr>
        <w:t xml:space="preserve">/ is the regular form in this area, both in subject and object position. </w:t>
      </w:r>
      <w:r w:rsidR="003772C0" w:rsidRPr="009A0935">
        <w:rPr>
          <w:rFonts w:ascii="Times New Roman" w:hAnsi="Times New Roman" w:cs="Times New Roman"/>
          <w:iCs/>
          <w:color w:val="000000" w:themeColor="text1"/>
          <w:lang w:val="en-GB"/>
        </w:rPr>
        <w:t>In S</w:t>
      </w:r>
      <w:r w:rsidRPr="009A0935">
        <w:rPr>
          <w:rFonts w:ascii="Times New Roman" w:hAnsi="Times New Roman" w:cs="Times New Roman"/>
          <w:iCs/>
          <w:color w:val="000000" w:themeColor="text1"/>
          <w:lang w:val="en-GB"/>
        </w:rPr>
        <w:t>tandard Eastern Norwegian</w:t>
      </w:r>
      <w:r w:rsidR="003772C0" w:rsidRPr="009A0935">
        <w:rPr>
          <w:rFonts w:ascii="Times New Roman" w:hAnsi="Times New Roman" w:cs="Times New Roman"/>
          <w:iCs/>
          <w:color w:val="000000" w:themeColor="text1"/>
          <w:lang w:val="en-GB"/>
        </w:rPr>
        <w:t xml:space="preserve"> </w:t>
      </w:r>
      <w:r w:rsidRPr="009A0935">
        <w:rPr>
          <w:rFonts w:ascii="Times New Roman" w:hAnsi="Times New Roman" w:cs="Times New Roman"/>
          <w:iCs/>
          <w:color w:val="000000" w:themeColor="text1"/>
          <w:lang w:val="en-GB"/>
        </w:rPr>
        <w:t xml:space="preserve">the most frequent subject form is </w:t>
      </w:r>
      <w:r w:rsidRPr="009A0935">
        <w:rPr>
          <w:rFonts w:ascii="Times New Roman" w:hAnsi="Times New Roman" w:cs="Times New Roman"/>
          <w:i/>
          <w:iCs/>
          <w:color w:val="000000" w:themeColor="text1"/>
          <w:lang w:val="en-GB"/>
        </w:rPr>
        <w:t>de</w:t>
      </w:r>
      <w:r w:rsidRPr="009A0935">
        <w:rPr>
          <w:rFonts w:ascii="Times New Roman" w:hAnsi="Times New Roman" w:cs="Times New Roman"/>
          <w:iCs/>
          <w:color w:val="000000" w:themeColor="text1"/>
          <w:lang w:val="en-GB"/>
        </w:rPr>
        <w:t xml:space="preserve"> ‘they’ (1b). </w:t>
      </w:r>
      <w:r w:rsidR="003772C0" w:rsidRPr="009A0935">
        <w:rPr>
          <w:rFonts w:ascii="Times New Roman" w:hAnsi="Times New Roman" w:cs="Times New Roman"/>
          <w:iCs/>
          <w:color w:val="000000" w:themeColor="text1"/>
          <w:lang w:val="en-GB"/>
        </w:rPr>
        <w:t xml:space="preserve">Considering the language situation in the area where </w:t>
      </w:r>
      <w:proofErr w:type="spellStart"/>
      <w:r w:rsidR="003772C0" w:rsidRPr="009A0935">
        <w:rPr>
          <w:rFonts w:ascii="Times New Roman" w:hAnsi="Times New Roman" w:cs="Times New Roman"/>
          <w:iCs/>
          <w:color w:val="000000" w:themeColor="text1"/>
          <w:lang w:val="en-GB"/>
        </w:rPr>
        <w:t>MultiCKUS</w:t>
      </w:r>
      <w:proofErr w:type="spellEnd"/>
      <w:r w:rsidR="003772C0" w:rsidRPr="009A0935">
        <w:rPr>
          <w:rFonts w:ascii="Times New Roman" w:hAnsi="Times New Roman" w:cs="Times New Roman"/>
          <w:iCs/>
          <w:color w:val="000000" w:themeColor="text1"/>
          <w:lang w:val="en-GB"/>
        </w:rPr>
        <w:t xml:space="preserve"> took place, we</w:t>
      </w:r>
      <w:r w:rsidRPr="009A0935">
        <w:rPr>
          <w:rFonts w:ascii="Times New Roman" w:hAnsi="Times New Roman" w:cs="Times New Roman"/>
          <w:iCs/>
          <w:color w:val="000000" w:themeColor="text1"/>
          <w:lang w:val="en-GB"/>
        </w:rPr>
        <w:t xml:space="preserve"> can be sure that </w:t>
      </w:r>
      <w:r w:rsidR="003772C0" w:rsidRPr="009A0935">
        <w:rPr>
          <w:rFonts w:ascii="Times New Roman" w:hAnsi="Times New Roman" w:cs="Times New Roman"/>
          <w:iCs/>
          <w:color w:val="000000" w:themeColor="text1"/>
          <w:lang w:val="en-GB"/>
        </w:rPr>
        <w:t>the children have</w:t>
      </w:r>
      <w:r w:rsidRPr="009A0935">
        <w:rPr>
          <w:rFonts w:ascii="Times New Roman" w:hAnsi="Times New Roman" w:cs="Times New Roman"/>
          <w:iCs/>
          <w:color w:val="000000" w:themeColor="text1"/>
          <w:lang w:val="en-GB"/>
        </w:rPr>
        <w:t xml:space="preserve"> heard both </w:t>
      </w:r>
      <w:r w:rsidRPr="009A0935">
        <w:rPr>
          <w:rFonts w:ascii="Times New Roman" w:hAnsi="Times New Roman" w:cs="Times New Roman"/>
          <w:i/>
          <w:iCs/>
          <w:color w:val="000000" w:themeColor="text1"/>
          <w:lang w:val="en-GB"/>
        </w:rPr>
        <w:t>de</w:t>
      </w:r>
      <w:r w:rsidRPr="009A0935">
        <w:rPr>
          <w:rFonts w:ascii="Times New Roman" w:hAnsi="Times New Roman" w:cs="Times New Roman"/>
          <w:iCs/>
          <w:color w:val="000000" w:themeColor="text1"/>
          <w:lang w:val="en-GB"/>
        </w:rPr>
        <w:t xml:space="preserve"> ‘they’ and </w:t>
      </w:r>
      <w:proofErr w:type="spellStart"/>
      <w:r w:rsidRPr="009A0935">
        <w:rPr>
          <w:rFonts w:ascii="Times New Roman" w:hAnsi="Times New Roman" w:cs="Times New Roman"/>
          <w:i/>
          <w:iCs/>
          <w:color w:val="000000" w:themeColor="text1"/>
          <w:lang w:val="en-GB"/>
        </w:rPr>
        <w:t>dem</w:t>
      </w:r>
      <w:proofErr w:type="spellEnd"/>
      <w:r w:rsidRPr="009A0935">
        <w:rPr>
          <w:rFonts w:ascii="Times New Roman" w:hAnsi="Times New Roman" w:cs="Times New Roman"/>
          <w:iCs/>
          <w:color w:val="000000" w:themeColor="text1"/>
          <w:lang w:val="en-GB"/>
        </w:rPr>
        <w:t xml:space="preserve"> ‘them’ in subject position, but we cannot </w:t>
      </w:r>
      <w:r w:rsidRPr="009A0935">
        <w:rPr>
          <w:rFonts w:ascii="Times New Roman" w:hAnsi="Times New Roman" w:cs="Times New Roman"/>
          <w:iCs/>
          <w:color w:val="000000" w:themeColor="text1"/>
          <w:lang w:val="en-GB"/>
        </w:rPr>
        <w:lastRenderedPageBreak/>
        <w:t xml:space="preserve">know how much. Thus, we must consider both (1b) and (1c) </w:t>
      </w:r>
      <w:proofErr w:type="spellStart"/>
      <w:r w:rsidRPr="009A0935">
        <w:rPr>
          <w:rFonts w:ascii="Times New Roman" w:hAnsi="Times New Roman" w:cs="Times New Roman"/>
          <w:iCs/>
          <w:color w:val="000000" w:themeColor="text1"/>
          <w:lang w:val="en-GB"/>
        </w:rPr>
        <w:t>targetlike</w:t>
      </w:r>
      <w:proofErr w:type="spellEnd"/>
      <w:r w:rsidRPr="009A0935">
        <w:rPr>
          <w:rFonts w:ascii="Times New Roman" w:hAnsi="Times New Roman" w:cs="Times New Roman"/>
          <w:iCs/>
          <w:color w:val="000000" w:themeColor="text1"/>
          <w:lang w:val="en-GB"/>
        </w:rPr>
        <w:t xml:space="preserve">. However, it is not possible to determine if (1a), the actual utterance by an L2 speaker, is dialectal or interlanguage variation. </w:t>
      </w:r>
      <w:r w:rsidR="007C5252" w:rsidRPr="009A0935">
        <w:rPr>
          <w:rFonts w:ascii="Times New Roman" w:hAnsi="Times New Roman" w:cs="Times New Roman"/>
          <w:iCs/>
          <w:color w:val="000000" w:themeColor="text1"/>
          <w:lang w:val="en-GB"/>
        </w:rPr>
        <w:t xml:space="preserve">Within </w:t>
      </w:r>
      <w:r w:rsidRPr="009A0935">
        <w:rPr>
          <w:rFonts w:ascii="Times New Roman" w:hAnsi="Times New Roman" w:cs="Times New Roman"/>
          <w:iCs/>
          <w:color w:val="000000" w:themeColor="text1"/>
          <w:lang w:val="en-GB"/>
        </w:rPr>
        <w:t xml:space="preserve">sociolinguistics and </w:t>
      </w:r>
      <w:r w:rsidR="003B5D93" w:rsidRPr="009A0935">
        <w:rPr>
          <w:rFonts w:ascii="Times New Roman" w:hAnsi="Times New Roman" w:cs="Times New Roman"/>
          <w:iCs/>
          <w:color w:val="000000" w:themeColor="text1"/>
          <w:lang w:val="en-GB"/>
        </w:rPr>
        <w:t xml:space="preserve">research on </w:t>
      </w:r>
      <w:r w:rsidRPr="009A0935">
        <w:rPr>
          <w:rFonts w:ascii="Times New Roman" w:hAnsi="Times New Roman" w:cs="Times New Roman"/>
          <w:iCs/>
          <w:color w:val="000000" w:themeColor="text1"/>
          <w:lang w:val="en-GB"/>
        </w:rPr>
        <w:t xml:space="preserve">language change, this kind of ambiguity has sometimes been referred to as an </w:t>
      </w:r>
      <w:r w:rsidRPr="009A0935">
        <w:rPr>
          <w:rFonts w:ascii="Times New Roman" w:hAnsi="Times New Roman" w:cs="Times New Roman"/>
          <w:i/>
          <w:iCs/>
          <w:color w:val="000000" w:themeColor="text1"/>
          <w:lang w:val="en-GB"/>
        </w:rPr>
        <w:t>isomorphic crux</w:t>
      </w:r>
      <w:r w:rsidRPr="009A0935">
        <w:rPr>
          <w:rFonts w:ascii="Times New Roman" w:hAnsi="Times New Roman" w:cs="Times New Roman"/>
          <w:iCs/>
          <w:color w:val="000000" w:themeColor="text1"/>
          <w:lang w:val="en-GB"/>
        </w:rPr>
        <w:t xml:space="preserve"> (</w:t>
      </w:r>
      <w:proofErr w:type="spellStart"/>
      <w:r w:rsidRPr="009A0935">
        <w:rPr>
          <w:rFonts w:ascii="Times New Roman" w:hAnsi="Times New Roman" w:cs="Times New Roman"/>
          <w:iCs/>
          <w:color w:val="000000" w:themeColor="text1"/>
          <w:lang w:val="en-GB"/>
        </w:rPr>
        <w:t>Hårstad</w:t>
      </w:r>
      <w:proofErr w:type="spellEnd"/>
      <w:r w:rsidRPr="009A0935">
        <w:rPr>
          <w:rFonts w:ascii="Times New Roman" w:hAnsi="Times New Roman" w:cs="Times New Roman"/>
          <w:iCs/>
          <w:color w:val="000000" w:themeColor="text1"/>
          <w:lang w:val="en-GB"/>
        </w:rPr>
        <w:t xml:space="preserve"> 2009): </w:t>
      </w:r>
      <w:r w:rsidR="00DF3F48" w:rsidRPr="009A0935">
        <w:rPr>
          <w:rFonts w:ascii="Times New Roman" w:hAnsi="Times New Roman" w:cs="Times New Roman"/>
          <w:iCs/>
          <w:color w:val="000000" w:themeColor="text1"/>
          <w:lang w:val="en-GB"/>
        </w:rPr>
        <w:t>t</w:t>
      </w:r>
      <w:r w:rsidR="006115E1" w:rsidRPr="009A0935">
        <w:rPr>
          <w:rFonts w:ascii="Times New Roman" w:hAnsi="Times New Roman" w:cs="Times New Roman"/>
          <w:iCs/>
          <w:color w:val="000000" w:themeColor="text1"/>
          <w:lang w:val="en-GB"/>
        </w:rPr>
        <w:t xml:space="preserve">he finishing point (the cross, or ‘crux’) of a specific linguistic change can be traced back to two different origins, with both </w:t>
      </w:r>
      <w:r w:rsidR="00750706" w:rsidRPr="009A0935">
        <w:rPr>
          <w:rFonts w:ascii="Times New Roman" w:hAnsi="Times New Roman" w:cs="Times New Roman"/>
          <w:iCs/>
          <w:color w:val="000000" w:themeColor="text1"/>
          <w:lang w:val="en-GB"/>
        </w:rPr>
        <w:t xml:space="preserve">(diachronic) </w:t>
      </w:r>
      <w:r w:rsidR="006115E1" w:rsidRPr="009A0935">
        <w:rPr>
          <w:rFonts w:ascii="Times New Roman" w:hAnsi="Times New Roman" w:cs="Times New Roman"/>
          <w:iCs/>
          <w:color w:val="000000" w:themeColor="text1"/>
          <w:lang w:val="en-GB"/>
        </w:rPr>
        <w:t xml:space="preserve">processes ending in the same homonymous (‘isomorphic’) forms. </w:t>
      </w:r>
      <w:r w:rsidRPr="009A0935">
        <w:rPr>
          <w:rFonts w:ascii="Times New Roman" w:hAnsi="Times New Roman" w:cs="Times New Roman"/>
          <w:color w:val="000000" w:themeColor="text1"/>
          <w:lang w:val="en-GB"/>
        </w:rPr>
        <w:t xml:space="preserve">If a researcher, </w:t>
      </w:r>
      <w:r w:rsidR="008A61C8" w:rsidRPr="009A0935">
        <w:rPr>
          <w:rFonts w:ascii="Times New Roman" w:hAnsi="Times New Roman" w:cs="Times New Roman"/>
          <w:color w:val="000000" w:themeColor="text1"/>
          <w:lang w:val="en-GB"/>
        </w:rPr>
        <w:t xml:space="preserve">student </w:t>
      </w:r>
      <w:r w:rsidRPr="009A0935">
        <w:rPr>
          <w:rFonts w:ascii="Times New Roman" w:hAnsi="Times New Roman" w:cs="Times New Roman"/>
          <w:color w:val="000000" w:themeColor="text1"/>
          <w:lang w:val="en-GB"/>
        </w:rPr>
        <w:t xml:space="preserve">or teacher is supposed to judge whether an L2 learner utterance is </w:t>
      </w:r>
      <w:proofErr w:type="spellStart"/>
      <w:r w:rsidRPr="009A0935">
        <w:rPr>
          <w:rFonts w:ascii="Times New Roman" w:hAnsi="Times New Roman" w:cs="Times New Roman"/>
          <w:color w:val="000000" w:themeColor="text1"/>
          <w:lang w:val="en-GB"/>
        </w:rPr>
        <w:t>targetlike</w:t>
      </w:r>
      <w:proofErr w:type="spellEnd"/>
      <w:r w:rsidRPr="009A0935">
        <w:rPr>
          <w:rFonts w:ascii="Times New Roman" w:hAnsi="Times New Roman" w:cs="Times New Roman"/>
          <w:color w:val="000000" w:themeColor="text1"/>
          <w:lang w:val="en-GB"/>
        </w:rPr>
        <w:t xml:space="preserve"> or not, how can they make </w:t>
      </w:r>
      <w:r w:rsidR="00827C2F" w:rsidRPr="009A0935">
        <w:rPr>
          <w:rFonts w:ascii="Times New Roman" w:hAnsi="Times New Roman" w:cs="Times New Roman"/>
          <w:color w:val="000000" w:themeColor="text1"/>
          <w:lang w:val="en-GB"/>
        </w:rPr>
        <w:t xml:space="preserve">adequate </w:t>
      </w:r>
      <w:r w:rsidRPr="009A0935">
        <w:rPr>
          <w:rFonts w:ascii="Times New Roman" w:hAnsi="Times New Roman" w:cs="Times New Roman"/>
          <w:color w:val="000000" w:themeColor="text1"/>
          <w:lang w:val="en-GB"/>
        </w:rPr>
        <w:t xml:space="preserve">decisions about examples like (1a)? Our concern is that if (1a) was uttered by an L1 speaker it might be judged as </w:t>
      </w:r>
      <w:proofErr w:type="spellStart"/>
      <w:r w:rsidRPr="009A0935">
        <w:rPr>
          <w:rFonts w:ascii="Times New Roman" w:hAnsi="Times New Roman" w:cs="Times New Roman"/>
          <w:color w:val="000000" w:themeColor="text1"/>
          <w:lang w:val="en-GB"/>
        </w:rPr>
        <w:t>targetlike</w:t>
      </w:r>
      <w:proofErr w:type="spellEnd"/>
      <w:r w:rsidRPr="009A0935">
        <w:rPr>
          <w:rFonts w:ascii="Times New Roman" w:hAnsi="Times New Roman" w:cs="Times New Roman"/>
          <w:color w:val="000000" w:themeColor="text1"/>
          <w:lang w:val="en-GB"/>
        </w:rPr>
        <w:t xml:space="preserve">, while if it was uttered by an L2 speaker it might be judged as </w:t>
      </w:r>
      <w:proofErr w:type="spellStart"/>
      <w:r w:rsidRPr="009A0935">
        <w:rPr>
          <w:rFonts w:ascii="Times New Roman" w:hAnsi="Times New Roman" w:cs="Times New Roman"/>
          <w:color w:val="000000" w:themeColor="text1"/>
          <w:lang w:val="en-GB"/>
        </w:rPr>
        <w:t>nontargetlike</w:t>
      </w:r>
      <w:proofErr w:type="spellEnd"/>
      <w:r w:rsidRPr="009A0935">
        <w:rPr>
          <w:rFonts w:ascii="Times New Roman" w:hAnsi="Times New Roman" w:cs="Times New Roman"/>
          <w:color w:val="000000" w:themeColor="text1"/>
          <w:lang w:val="en-GB"/>
        </w:rPr>
        <w:t xml:space="preserve">. This of course affects analyses of data. </w:t>
      </w:r>
    </w:p>
    <w:p w14:paraId="0200D9BA" w14:textId="77777777" w:rsidR="00E9139E" w:rsidRPr="009A0935" w:rsidRDefault="008F4216" w:rsidP="003913D8">
      <w:pPr>
        <w:spacing w:line="360" w:lineRule="auto"/>
        <w:ind w:firstLine="708"/>
        <w:jc w:val="both"/>
        <w:rPr>
          <w:rFonts w:ascii="Times New Roman" w:hAnsi="Times New Roman" w:cs="Times New Roman"/>
          <w:iCs/>
          <w:color w:val="000000" w:themeColor="text1"/>
          <w:lang w:val="en-GB"/>
        </w:rPr>
      </w:pPr>
      <w:r w:rsidRPr="009A0935">
        <w:rPr>
          <w:rFonts w:ascii="Times New Roman" w:hAnsi="Times New Roman" w:cs="Times New Roman"/>
          <w:iCs/>
          <w:color w:val="000000" w:themeColor="text1"/>
          <w:lang w:val="en-GB"/>
        </w:rPr>
        <w:t xml:space="preserve">The interpretation of the feminine pronoun form </w:t>
      </w:r>
      <w:proofErr w:type="spellStart"/>
      <w:r w:rsidRPr="009A0935">
        <w:rPr>
          <w:rFonts w:ascii="Times New Roman" w:hAnsi="Times New Roman" w:cs="Times New Roman"/>
          <w:i/>
          <w:iCs/>
          <w:color w:val="000000" w:themeColor="text1"/>
          <w:lang w:val="en-GB"/>
        </w:rPr>
        <w:t>henne</w:t>
      </w:r>
      <w:proofErr w:type="spellEnd"/>
      <w:r w:rsidRPr="009A0935">
        <w:rPr>
          <w:rFonts w:ascii="Times New Roman" w:hAnsi="Times New Roman" w:cs="Times New Roman"/>
          <w:iCs/>
          <w:color w:val="000000" w:themeColor="text1"/>
          <w:lang w:val="en-GB"/>
        </w:rPr>
        <w:t xml:space="preserve"> ‘her’ in subject position, as in (2a), is even trickier. In </w:t>
      </w:r>
      <w:r w:rsidR="00750706" w:rsidRPr="009A0935">
        <w:rPr>
          <w:rFonts w:ascii="Times New Roman" w:hAnsi="Times New Roman" w:cs="Times New Roman"/>
          <w:iCs/>
          <w:color w:val="000000" w:themeColor="text1"/>
          <w:lang w:val="en-GB"/>
        </w:rPr>
        <w:t>S</w:t>
      </w:r>
      <w:r w:rsidRPr="009A0935">
        <w:rPr>
          <w:rFonts w:ascii="Times New Roman" w:hAnsi="Times New Roman" w:cs="Times New Roman"/>
          <w:iCs/>
          <w:color w:val="000000" w:themeColor="text1"/>
          <w:lang w:val="en-GB"/>
        </w:rPr>
        <w:t xml:space="preserve">tandard Eastern Norwegian </w:t>
      </w:r>
      <w:proofErr w:type="spellStart"/>
      <w:r w:rsidRPr="009A0935">
        <w:rPr>
          <w:rFonts w:ascii="Times New Roman" w:hAnsi="Times New Roman" w:cs="Times New Roman"/>
          <w:i/>
          <w:iCs/>
          <w:color w:val="000000" w:themeColor="text1"/>
          <w:lang w:val="en-GB"/>
        </w:rPr>
        <w:t>henne</w:t>
      </w:r>
      <w:proofErr w:type="spellEnd"/>
      <w:r w:rsidRPr="009A0935">
        <w:rPr>
          <w:rFonts w:ascii="Times New Roman" w:hAnsi="Times New Roman" w:cs="Times New Roman"/>
          <w:iCs/>
          <w:color w:val="000000" w:themeColor="text1"/>
          <w:lang w:val="en-GB"/>
        </w:rPr>
        <w:t xml:space="preserve"> would be the object form and </w:t>
      </w:r>
      <w:proofErr w:type="spellStart"/>
      <w:r w:rsidRPr="009A0935">
        <w:rPr>
          <w:rFonts w:ascii="Times New Roman" w:hAnsi="Times New Roman" w:cs="Times New Roman"/>
          <w:i/>
          <w:iCs/>
          <w:color w:val="000000" w:themeColor="text1"/>
          <w:lang w:val="en-GB"/>
        </w:rPr>
        <w:t>hun</w:t>
      </w:r>
      <w:proofErr w:type="spellEnd"/>
      <w:r w:rsidRPr="009A0935">
        <w:rPr>
          <w:rFonts w:ascii="Times New Roman" w:hAnsi="Times New Roman" w:cs="Times New Roman"/>
          <w:iCs/>
          <w:color w:val="000000" w:themeColor="text1"/>
          <w:lang w:val="en-GB"/>
        </w:rPr>
        <w:t xml:space="preserve"> the subject form (</w:t>
      </w:r>
      <w:r w:rsidR="00E86E5F" w:rsidRPr="009A0935">
        <w:rPr>
          <w:rFonts w:ascii="Times New Roman" w:hAnsi="Times New Roman" w:cs="Times New Roman"/>
          <w:iCs/>
          <w:color w:val="000000" w:themeColor="text1"/>
          <w:lang w:val="en-GB"/>
        </w:rPr>
        <w:t xml:space="preserve">as </w:t>
      </w:r>
      <w:r w:rsidR="00750706" w:rsidRPr="009A0935">
        <w:rPr>
          <w:rFonts w:ascii="Times New Roman" w:hAnsi="Times New Roman" w:cs="Times New Roman"/>
          <w:iCs/>
          <w:color w:val="000000" w:themeColor="text1"/>
          <w:lang w:val="en-GB"/>
        </w:rPr>
        <w:t xml:space="preserve">shown </w:t>
      </w:r>
      <w:r w:rsidR="00E86E5F" w:rsidRPr="009A0935">
        <w:rPr>
          <w:rFonts w:ascii="Times New Roman" w:hAnsi="Times New Roman" w:cs="Times New Roman"/>
          <w:iCs/>
          <w:color w:val="000000" w:themeColor="text1"/>
          <w:lang w:val="en-GB"/>
        </w:rPr>
        <w:t xml:space="preserve">in </w:t>
      </w:r>
      <w:r w:rsidRPr="009A0935">
        <w:rPr>
          <w:rFonts w:ascii="Times New Roman" w:hAnsi="Times New Roman" w:cs="Times New Roman"/>
          <w:iCs/>
          <w:color w:val="000000" w:themeColor="text1"/>
          <w:lang w:val="en-GB"/>
        </w:rPr>
        <w:t>2b).</w:t>
      </w:r>
    </w:p>
    <w:p w14:paraId="75AD6F50" w14:textId="77777777" w:rsidR="003913D8" w:rsidRPr="009A0935" w:rsidRDefault="003913D8" w:rsidP="003913D8">
      <w:pPr>
        <w:spacing w:line="360" w:lineRule="auto"/>
        <w:jc w:val="both"/>
        <w:rPr>
          <w:rFonts w:ascii="Times New Roman" w:hAnsi="Times New Roman" w:cs="Times New Roman"/>
          <w:iCs/>
          <w:color w:val="000000" w:themeColor="text1"/>
          <w:sz w:val="16"/>
          <w:szCs w:val="16"/>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832"/>
        <w:gridCol w:w="1155"/>
        <w:gridCol w:w="2465"/>
        <w:gridCol w:w="3779"/>
      </w:tblGrid>
      <w:tr w:rsidR="00E9139E" w:rsidRPr="009A0935" w14:paraId="424706AE" w14:textId="77777777" w:rsidTr="00A92F65">
        <w:tc>
          <w:tcPr>
            <w:tcW w:w="695" w:type="dxa"/>
          </w:tcPr>
          <w:p w14:paraId="1994397E" w14:textId="77777777" w:rsidR="00E9139E" w:rsidRPr="009A0935" w:rsidRDefault="00486930" w:rsidP="008F4216">
            <w:pPr>
              <w:spacing w:line="360" w:lineRule="auto"/>
              <w:jc w:val="both"/>
              <w:rPr>
                <w:rFonts w:ascii="Times New Roman" w:hAnsi="Times New Roman" w:cs="Times New Roman"/>
                <w:iCs/>
                <w:noProof/>
                <w:color w:val="000000" w:themeColor="text1"/>
                <w:sz w:val="22"/>
                <w:szCs w:val="22"/>
                <w:lang w:val="en-US"/>
              </w:rPr>
            </w:pPr>
            <w:r w:rsidRPr="009A0935">
              <w:rPr>
                <w:rFonts w:ascii="Times New Roman" w:hAnsi="Times New Roman" w:cs="Times New Roman"/>
                <w:iCs/>
                <w:noProof/>
                <w:color w:val="000000" w:themeColor="text1"/>
                <w:sz w:val="22"/>
                <w:szCs w:val="22"/>
                <w:lang w:val="en-US"/>
              </w:rPr>
              <w:t>(2a)</w:t>
            </w:r>
          </w:p>
        </w:tc>
        <w:tc>
          <w:tcPr>
            <w:tcW w:w="832" w:type="dxa"/>
          </w:tcPr>
          <w:p w14:paraId="666E50B1" w14:textId="77777777" w:rsidR="00E9139E" w:rsidRPr="009A0935" w:rsidRDefault="00486930" w:rsidP="008F4216">
            <w:pPr>
              <w:spacing w:line="360" w:lineRule="auto"/>
              <w:jc w:val="both"/>
              <w:rPr>
                <w:rFonts w:ascii="Times New Roman" w:hAnsi="Times New Roman" w:cs="Times New Roman"/>
                <w:i/>
                <w:iCs/>
                <w:noProof/>
                <w:color w:val="000000" w:themeColor="text1"/>
                <w:sz w:val="22"/>
                <w:szCs w:val="22"/>
                <w:lang w:val="en-US"/>
              </w:rPr>
            </w:pPr>
            <w:r w:rsidRPr="009A0935">
              <w:rPr>
                <w:rFonts w:ascii="Times New Roman" w:hAnsi="Times New Roman" w:cs="Times New Roman"/>
                <w:i/>
                <w:iCs/>
                <w:noProof/>
                <w:color w:val="000000" w:themeColor="text1"/>
                <w:sz w:val="22"/>
                <w:szCs w:val="22"/>
                <w:lang w:val="en-US"/>
              </w:rPr>
              <w:t>da</w:t>
            </w:r>
          </w:p>
        </w:tc>
        <w:tc>
          <w:tcPr>
            <w:tcW w:w="1155" w:type="dxa"/>
          </w:tcPr>
          <w:p w14:paraId="311A7FCD" w14:textId="77777777" w:rsidR="00E9139E" w:rsidRPr="009A0935" w:rsidRDefault="00486930" w:rsidP="008F4216">
            <w:pPr>
              <w:spacing w:line="360" w:lineRule="auto"/>
              <w:jc w:val="both"/>
              <w:rPr>
                <w:rFonts w:ascii="Times New Roman" w:hAnsi="Times New Roman" w:cs="Times New Roman"/>
                <w:i/>
                <w:iCs/>
                <w:noProof/>
                <w:color w:val="000000" w:themeColor="text1"/>
                <w:sz w:val="22"/>
                <w:szCs w:val="22"/>
                <w:lang w:val="en-US"/>
              </w:rPr>
            </w:pPr>
            <w:r w:rsidRPr="009A0935">
              <w:rPr>
                <w:rFonts w:ascii="Times New Roman" w:hAnsi="Times New Roman" w:cs="Times New Roman"/>
                <w:i/>
                <w:iCs/>
                <w:noProof/>
                <w:color w:val="000000" w:themeColor="text1"/>
                <w:sz w:val="22"/>
                <w:szCs w:val="22"/>
                <w:lang w:val="en-US"/>
              </w:rPr>
              <w:t>skrek</w:t>
            </w:r>
          </w:p>
        </w:tc>
        <w:tc>
          <w:tcPr>
            <w:tcW w:w="2465" w:type="dxa"/>
          </w:tcPr>
          <w:p w14:paraId="60A5ABB8" w14:textId="77777777" w:rsidR="00E9139E" w:rsidRPr="009A0935" w:rsidRDefault="00486930" w:rsidP="008F4216">
            <w:pPr>
              <w:spacing w:line="360" w:lineRule="auto"/>
              <w:jc w:val="both"/>
              <w:rPr>
                <w:rFonts w:ascii="Times New Roman" w:hAnsi="Times New Roman" w:cs="Times New Roman"/>
                <w:i/>
                <w:iCs/>
                <w:noProof/>
                <w:color w:val="000000" w:themeColor="text1"/>
                <w:sz w:val="22"/>
                <w:szCs w:val="22"/>
                <w:lang w:val="en-US"/>
              </w:rPr>
            </w:pPr>
            <w:r w:rsidRPr="009A0935">
              <w:rPr>
                <w:rFonts w:ascii="Times New Roman" w:hAnsi="Times New Roman" w:cs="Times New Roman"/>
                <w:i/>
                <w:iCs/>
                <w:noProof/>
                <w:color w:val="000000" w:themeColor="text1"/>
                <w:sz w:val="22"/>
                <w:szCs w:val="22"/>
                <w:lang w:val="en-US"/>
              </w:rPr>
              <w:t>henne</w:t>
            </w:r>
          </w:p>
        </w:tc>
        <w:tc>
          <w:tcPr>
            <w:tcW w:w="3779" w:type="dxa"/>
          </w:tcPr>
          <w:p w14:paraId="4EB9A04A" w14:textId="77777777" w:rsidR="00E9139E" w:rsidRPr="009A0935" w:rsidRDefault="00486930" w:rsidP="00750706">
            <w:pPr>
              <w:spacing w:line="360" w:lineRule="auto"/>
              <w:jc w:val="right"/>
              <w:rPr>
                <w:rFonts w:ascii="Times New Roman" w:hAnsi="Times New Roman" w:cs="Times New Roman"/>
                <w:iCs/>
                <w:noProof/>
                <w:color w:val="000000" w:themeColor="text1"/>
                <w:sz w:val="22"/>
                <w:szCs w:val="22"/>
                <w:lang w:val="en-US"/>
              </w:rPr>
            </w:pPr>
            <w:r w:rsidRPr="009A0935">
              <w:rPr>
                <w:rFonts w:ascii="Times New Roman" w:hAnsi="Times New Roman" w:cs="Times New Roman"/>
                <w:iCs/>
                <w:noProof/>
                <w:color w:val="000000" w:themeColor="text1"/>
                <w:sz w:val="22"/>
                <w:szCs w:val="22"/>
                <w:lang w:val="en-US"/>
              </w:rPr>
              <w:t xml:space="preserve">(actual utterance from </w:t>
            </w:r>
            <w:r w:rsidR="00D075E0" w:rsidRPr="009A0935">
              <w:rPr>
                <w:rFonts w:ascii="Times New Roman" w:hAnsi="Times New Roman" w:cs="Times New Roman"/>
                <w:iCs/>
                <w:noProof/>
                <w:color w:val="000000" w:themeColor="text1"/>
                <w:sz w:val="22"/>
                <w:szCs w:val="22"/>
                <w:lang w:val="en-US"/>
              </w:rPr>
              <w:t>L</w:t>
            </w:r>
            <w:r w:rsidRPr="009A0935">
              <w:rPr>
                <w:rFonts w:ascii="Times New Roman" w:hAnsi="Times New Roman" w:cs="Times New Roman"/>
                <w:iCs/>
                <w:noProof/>
                <w:color w:val="000000" w:themeColor="text1"/>
                <w:sz w:val="22"/>
                <w:szCs w:val="22"/>
                <w:lang w:val="en-US"/>
              </w:rPr>
              <w:t>2 data)</w:t>
            </w:r>
          </w:p>
        </w:tc>
      </w:tr>
      <w:tr w:rsidR="00E9139E" w:rsidRPr="009A0935" w14:paraId="119A659E" w14:textId="77777777" w:rsidTr="00A92F65">
        <w:tc>
          <w:tcPr>
            <w:tcW w:w="695" w:type="dxa"/>
          </w:tcPr>
          <w:p w14:paraId="39D82C36" w14:textId="77777777" w:rsidR="00E9139E" w:rsidRPr="009A0935" w:rsidRDefault="00E9139E" w:rsidP="008F4216">
            <w:pPr>
              <w:spacing w:line="360" w:lineRule="auto"/>
              <w:jc w:val="both"/>
              <w:rPr>
                <w:rFonts w:ascii="Times New Roman" w:hAnsi="Times New Roman" w:cs="Times New Roman"/>
                <w:iCs/>
                <w:noProof/>
                <w:color w:val="000000" w:themeColor="text1"/>
                <w:sz w:val="22"/>
                <w:szCs w:val="22"/>
                <w:lang w:val="en-US"/>
              </w:rPr>
            </w:pPr>
          </w:p>
        </w:tc>
        <w:tc>
          <w:tcPr>
            <w:tcW w:w="832" w:type="dxa"/>
          </w:tcPr>
          <w:p w14:paraId="3524D5C8" w14:textId="77777777" w:rsidR="00E9139E" w:rsidRPr="009A0935" w:rsidRDefault="00486930" w:rsidP="008F4216">
            <w:pPr>
              <w:spacing w:line="360" w:lineRule="auto"/>
              <w:jc w:val="both"/>
              <w:rPr>
                <w:rFonts w:ascii="Times New Roman" w:hAnsi="Times New Roman" w:cs="Times New Roman"/>
                <w:iCs/>
                <w:noProof/>
                <w:color w:val="000000" w:themeColor="text1"/>
                <w:sz w:val="22"/>
                <w:szCs w:val="22"/>
                <w:lang w:val="en-US"/>
              </w:rPr>
            </w:pPr>
            <w:r w:rsidRPr="009A0935">
              <w:rPr>
                <w:rFonts w:ascii="Times New Roman" w:hAnsi="Times New Roman" w:cs="Times New Roman"/>
                <w:iCs/>
                <w:noProof/>
                <w:color w:val="000000" w:themeColor="text1"/>
                <w:sz w:val="22"/>
                <w:szCs w:val="22"/>
                <w:lang w:val="en-US"/>
              </w:rPr>
              <w:t>then</w:t>
            </w:r>
          </w:p>
        </w:tc>
        <w:tc>
          <w:tcPr>
            <w:tcW w:w="1155" w:type="dxa"/>
          </w:tcPr>
          <w:p w14:paraId="612A1C0B" w14:textId="77777777" w:rsidR="00E9139E" w:rsidRPr="009A0935" w:rsidRDefault="00486930" w:rsidP="008F4216">
            <w:pPr>
              <w:spacing w:line="360" w:lineRule="auto"/>
              <w:jc w:val="both"/>
              <w:rPr>
                <w:rFonts w:ascii="Times New Roman" w:hAnsi="Times New Roman" w:cs="Times New Roman"/>
                <w:iCs/>
                <w:noProof/>
                <w:color w:val="000000" w:themeColor="text1"/>
                <w:sz w:val="22"/>
                <w:szCs w:val="22"/>
                <w:lang w:val="en-US"/>
              </w:rPr>
            </w:pPr>
            <w:r w:rsidRPr="009A0935">
              <w:rPr>
                <w:rFonts w:ascii="Times New Roman" w:hAnsi="Times New Roman" w:cs="Times New Roman"/>
                <w:iCs/>
                <w:noProof/>
                <w:color w:val="000000" w:themeColor="text1"/>
                <w:sz w:val="22"/>
                <w:szCs w:val="22"/>
                <w:lang w:val="en-US"/>
              </w:rPr>
              <w:t>screamed</w:t>
            </w:r>
          </w:p>
        </w:tc>
        <w:tc>
          <w:tcPr>
            <w:tcW w:w="2465" w:type="dxa"/>
          </w:tcPr>
          <w:p w14:paraId="2782A94A" w14:textId="77777777" w:rsidR="00E9139E" w:rsidRPr="009A0935" w:rsidRDefault="00750706" w:rsidP="008F4216">
            <w:pPr>
              <w:spacing w:line="360" w:lineRule="auto"/>
              <w:jc w:val="both"/>
              <w:rPr>
                <w:rFonts w:ascii="Times New Roman" w:hAnsi="Times New Roman" w:cs="Times New Roman"/>
                <w:iCs/>
                <w:noProof/>
                <w:color w:val="000000" w:themeColor="text1"/>
                <w:sz w:val="22"/>
                <w:szCs w:val="22"/>
                <w:lang w:val="en-US"/>
              </w:rPr>
            </w:pPr>
            <w:r w:rsidRPr="009A0935">
              <w:rPr>
                <w:rFonts w:ascii="Times New Roman" w:hAnsi="Times New Roman" w:cs="Times New Roman"/>
                <w:noProof/>
                <w:color w:val="000000" w:themeColor="text1"/>
                <w:sz w:val="22"/>
                <w:szCs w:val="22"/>
                <w:lang w:val="en-US"/>
              </w:rPr>
              <w:t>she.”OBJ</w:t>
            </w:r>
            <w:r w:rsidR="00CC3012" w:rsidRPr="009A0935">
              <w:rPr>
                <w:rFonts w:ascii="Times New Roman" w:hAnsi="Times New Roman" w:cs="Times New Roman"/>
                <w:noProof/>
                <w:color w:val="000000" w:themeColor="text1"/>
                <w:sz w:val="22"/>
                <w:szCs w:val="22"/>
                <w:lang w:val="en-US"/>
              </w:rPr>
              <w:t>.</w:t>
            </w:r>
            <w:r w:rsidRPr="009A0935">
              <w:rPr>
                <w:rFonts w:ascii="Times New Roman" w:hAnsi="Times New Roman" w:cs="Times New Roman"/>
                <w:noProof/>
                <w:color w:val="000000" w:themeColor="text1"/>
                <w:sz w:val="22"/>
                <w:szCs w:val="22"/>
                <w:lang w:val="en-US"/>
              </w:rPr>
              <w:t>”/her.OBJ.</w:t>
            </w:r>
          </w:p>
        </w:tc>
        <w:tc>
          <w:tcPr>
            <w:tcW w:w="3779" w:type="dxa"/>
          </w:tcPr>
          <w:p w14:paraId="5AA546CF" w14:textId="77777777" w:rsidR="00E9139E" w:rsidRPr="009A0935" w:rsidRDefault="00E9139E" w:rsidP="008F4216">
            <w:pPr>
              <w:spacing w:line="360" w:lineRule="auto"/>
              <w:jc w:val="both"/>
              <w:rPr>
                <w:rFonts w:ascii="Times New Roman" w:hAnsi="Times New Roman" w:cs="Times New Roman"/>
                <w:iCs/>
                <w:noProof/>
                <w:color w:val="000000" w:themeColor="text1"/>
                <w:sz w:val="22"/>
                <w:szCs w:val="22"/>
                <w:lang w:val="en-US"/>
              </w:rPr>
            </w:pPr>
          </w:p>
        </w:tc>
      </w:tr>
      <w:tr w:rsidR="00486930" w:rsidRPr="009A0935" w14:paraId="28A30AC4" w14:textId="77777777" w:rsidTr="00A92F65">
        <w:tc>
          <w:tcPr>
            <w:tcW w:w="695" w:type="dxa"/>
          </w:tcPr>
          <w:p w14:paraId="6B391FE2" w14:textId="77777777" w:rsidR="00486930" w:rsidRPr="009A0935" w:rsidRDefault="00486930" w:rsidP="008F4216">
            <w:pPr>
              <w:spacing w:line="360" w:lineRule="auto"/>
              <w:jc w:val="both"/>
              <w:rPr>
                <w:rFonts w:ascii="Times New Roman" w:hAnsi="Times New Roman" w:cs="Times New Roman"/>
                <w:iCs/>
                <w:noProof/>
                <w:color w:val="000000" w:themeColor="text1"/>
                <w:sz w:val="22"/>
                <w:szCs w:val="22"/>
                <w:lang w:val="en-US"/>
              </w:rPr>
            </w:pPr>
          </w:p>
        </w:tc>
        <w:tc>
          <w:tcPr>
            <w:tcW w:w="4452" w:type="dxa"/>
            <w:gridSpan w:val="3"/>
          </w:tcPr>
          <w:p w14:paraId="098917DE" w14:textId="77777777" w:rsidR="00486930" w:rsidRPr="009A0935" w:rsidRDefault="00750706" w:rsidP="008F4216">
            <w:pPr>
              <w:spacing w:line="360" w:lineRule="auto"/>
              <w:jc w:val="both"/>
              <w:rPr>
                <w:rFonts w:ascii="Times New Roman" w:hAnsi="Times New Roman" w:cs="Times New Roman"/>
                <w:iCs/>
                <w:noProof/>
                <w:color w:val="000000" w:themeColor="text1"/>
                <w:sz w:val="22"/>
                <w:szCs w:val="22"/>
                <w:lang w:val="en-US"/>
              </w:rPr>
            </w:pPr>
            <w:r w:rsidRPr="009A0935">
              <w:rPr>
                <w:rFonts w:ascii="Times New Roman" w:hAnsi="Times New Roman" w:cs="Times New Roman"/>
                <w:iCs/>
                <w:noProof/>
                <w:color w:val="000000" w:themeColor="text1"/>
                <w:sz w:val="22"/>
                <w:szCs w:val="22"/>
                <w:lang w:val="en-US"/>
              </w:rPr>
              <w:t>‘</w:t>
            </w:r>
            <w:r w:rsidR="00CD5138" w:rsidRPr="009A0935">
              <w:rPr>
                <w:rFonts w:ascii="Times New Roman" w:hAnsi="Times New Roman" w:cs="Times New Roman"/>
                <w:iCs/>
                <w:noProof/>
                <w:color w:val="000000" w:themeColor="text1"/>
                <w:sz w:val="22"/>
                <w:szCs w:val="22"/>
                <w:lang w:val="en-US"/>
              </w:rPr>
              <w:t>T</w:t>
            </w:r>
            <w:r w:rsidR="00486930" w:rsidRPr="009A0935">
              <w:rPr>
                <w:rFonts w:ascii="Times New Roman" w:hAnsi="Times New Roman" w:cs="Times New Roman"/>
                <w:iCs/>
                <w:noProof/>
                <w:color w:val="000000" w:themeColor="text1"/>
                <w:sz w:val="22"/>
                <w:szCs w:val="22"/>
                <w:lang w:val="en-US"/>
              </w:rPr>
              <w:t>hen she</w:t>
            </w:r>
            <w:r w:rsidRPr="009A0935">
              <w:rPr>
                <w:rFonts w:ascii="Times New Roman" w:hAnsi="Times New Roman" w:cs="Times New Roman"/>
                <w:iCs/>
                <w:noProof/>
                <w:color w:val="000000" w:themeColor="text1"/>
                <w:sz w:val="22"/>
                <w:szCs w:val="22"/>
                <w:lang w:val="en-US"/>
              </w:rPr>
              <w:t>/her</w:t>
            </w:r>
            <w:r w:rsidR="00486930" w:rsidRPr="009A0935">
              <w:rPr>
                <w:rFonts w:ascii="Times New Roman" w:hAnsi="Times New Roman" w:cs="Times New Roman"/>
                <w:iCs/>
                <w:noProof/>
                <w:color w:val="000000" w:themeColor="text1"/>
                <w:sz w:val="22"/>
                <w:szCs w:val="22"/>
                <w:lang w:val="en-US"/>
              </w:rPr>
              <w:t xml:space="preserve"> screamed</w:t>
            </w:r>
            <w:r w:rsidR="00CD5138" w:rsidRPr="009A0935">
              <w:rPr>
                <w:rFonts w:ascii="Times New Roman" w:hAnsi="Times New Roman" w:cs="Times New Roman"/>
                <w:iCs/>
                <w:noProof/>
                <w:color w:val="000000" w:themeColor="text1"/>
                <w:sz w:val="22"/>
                <w:szCs w:val="22"/>
                <w:lang w:val="en-US"/>
              </w:rPr>
              <w:t>.</w:t>
            </w:r>
            <w:r w:rsidRPr="009A0935">
              <w:rPr>
                <w:rFonts w:ascii="Times New Roman" w:hAnsi="Times New Roman" w:cs="Times New Roman"/>
                <w:iCs/>
                <w:noProof/>
                <w:color w:val="000000" w:themeColor="text1"/>
                <w:sz w:val="22"/>
                <w:szCs w:val="22"/>
                <w:lang w:val="en-US"/>
              </w:rPr>
              <w:t>’</w:t>
            </w:r>
          </w:p>
        </w:tc>
        <w:tc>
          <w:tcPr>
            <w:tcW w:w="3779" w:type="dxa"/>
          </w:tcPr>
          <w:p w14:paraId="6B654F60" w14:textId="77777777" w:rsidR="00486930" w:rsidRPr="009A0935" w:rsidRDefault="00486930" w:rsidP="008F4216">
            <w:pPr>
              <w:spacing w:line="360" w:lineRule="auto"/>
              <w:jc w:val="both"/>
              <w:rPr>
                <w:rFonts w:ascii="Times New Roman" w:hAnsi="Times New Roman" w:cs="Times New Roman"/>
                <w:iCs/>
                <w:noProof/>
                <w:color w:val="000000" w:themeColor="text1"/>
                <w:sz w:val="22"/>
                <w:szCs w:val="22"/>
                <w:lang w:val="en-US"/>
              </w:rPr>
            </w:pPr>
          </w:p>
        </w:tc>
      </w:tr>
      <w:tr w:rsidR="00E9139E" w:rsidRPr="009A0935" w14:paraId="631D82C4" w14:textId="77777777" w:rsidTr="00A92F65">
        <w:tc>
          <w:tcPr>
            <w:tcW w:w="695" w:type="dxa"/>
          </w:tcPr>
          <w:p w14:paraId="11E0C278" w14:textId="77777777" w:rsidR="00E9139E" w:rsidRPr="009A0935" w:rsidRDefault="00E9139E" w:rsidP="008F4216">
            <w:pPr>
              <w:spacing w:line="360" w:lineRule="auto"/>
              <w:jc w:val="both"/>
              <w:rPr>
                <w:rFonts w:ascii="Times New Roman" w:hAnsi="Times New Roman" w:cs="Times New Roman"/>
                <w:iCs/>
                <w:noProof/>
                <w:color w:val="000000" w:themeColor="text1"/>
                <w:sz w:val="22"/>
                <w:szCs w:val="22"/>
                <w:lang w:val="en-US"/>
              </w:rPr>
            </w:pPr>
            <w:r w:rsidRPr="009A0935">
              <w:rPr>
                <w:rFonts w:ascii="Times New Roman" w:hAnsi="Times New Roman" w:cs="Times New Roman"/>
                <w:iCs/>
                <w:noProof/>
                <w:color w:val="000000" w:themeColor="text1"/>
                <w:sz w:val="22"/>
                <w:szCs w:val="22"/>
                <w:lang w:val="en-US"/>
              </w:rPr>
              <w:t>(2b)</w:t>
            </w:r>
          </w:p>
        </w:tc>
        <w:tc>
          <w:tcPr>
            <w:tcW w:w="832" w:type="dxa"/>
          </w:tcPr>
          <w:p w14:paraId="76913115" w14:textId="77777777" w:rsidR="00E9139E" w:rsidRPr="009A0935" w:rsidRDefault="00486930" w:rsidP="008F4216">
            <w:pPr>
              <w:spacing w:line="360" w:lineRule="auto"/>
              <w:jc w:val="both"/>
              <w:rPr>
                <w:rFonts w:ascii="Times New Roman" w:hAnsi="Times New Roman" w:cs="Times New Roman"/>
                <w:i/>
                <w:iCs/>
                <w:noProof/>
                <w:color w:val="000000" w:themeColor="text1"/>
                <w:sz w:val="22"/>
                <w:szCs w:val="22"/>
                <w:lang w:val="en-US"/>
              </w:rPr>
            </w:pPr>
            <w:r w:rsidRPr="009A0935">
              <w:rPr>
                <w:rFonts w:ascii="Times New Roman" w:hAnsi="Times New Roman" w:cs="Times New Roman"/>
                <w:i/>
                <w:iCs/>
                <w:noProof/>
                <w:color w:val="000000" w:themeColor="text1"/>
                <w:sz w:val="22"/>
                <w:szCs w:val="22"/>
                <w:lang w:val="en-US"/>
              </w:rPr>
              <w:t>da</w:t>
            </w:r>
          </w:p>
        </w:tc>
        <w:tc>
          <w:tcPr>
            <w:tcW w:w="1155" w:type="dxa"/>
          </w:tcPr>
          <w:p w14:paraId="3B14FB60" w14:textId="77777777" w:rsidR="00E9139E" w:rsidRPr="009A0935" w:rsidRDefault="00486930" w:rsidP="008F4216">
            <w:pPr>
              <w:spacing w:line="360" w:lineRule="auto"/>
              <w:jc w:val="both"/>
              <w:rPr>
                <w:rFonts w:ascii="Times New Roman" w:hAnsi="Times New Roman" w:cs="Times New Roman"/>
                <w:i/>
                <w:iCs/>
                <w:noProof/>
                <w:color w:val="000000" w:themeColor="text1"/>
                <w:sz w:val="22"/>
                <w:szCs w:val="22"/>
                <w:lang w:val="en-US"/>
              </w:rPr>
            </w:pPr>
            <w:r w:rsidRPr="009A0935">
              <w:rPr>
                <w:rFonts w:ascii="Times New Roman" w:hAnsi="Times New Roman" w:cs="Times New Roman"/>
                <w:i/>
                <w:iCs/>
                <w:noProof/>
                <w:color w:val="000000" w:themeColor="text1"/>
                <w:sz w:val="22"/>
                <w:szCs w:val="22"/>
                <w:lang w:val="en-US"/>
              </w:rPr>
              <w:t>skrek</w:t>
            </w:r>
          </w:p>
        </w:tc>
        <w:tc>
          <w:tcPr>
            <w:tcW w:w="2465" w:type="dxa"/>
          </w:tcPr>
          <w:p w14:paraId="2EFC5862" w14:textId="77777777" w:rsidR="00E9139E" w:rsidRPr="009A0935" w:rsidRDefault="00E9139E" w:rsidP="008F4216">
            <w:pPr>
              <w:spacing w:line="360" w:lineRule="auto"/>
              <w:jc w:val="both"/>
              <w:rPr>
                <w:rFonts w:ascii="Times New Roman" w:hAnsi="Times New Roman" w:cs="Times New Roman"/>
                <w:i/>
                <w:iCs/>
                <w:noProof/>
                <w:color w:val="000000" w:themeColor="text1"/>
                <w:sz w:val="22"/>
                <w:szCs w:val="22"/>
                <w:lang w:val="en-US"/>
              </w:rPr>
            </w:pPr>
            <w:r w:rsidRPr="009A0935">
              <w:rPr>
                <w:rFonts w:ascii="Times New Roman" w:hAnsi="Times New Roman" w:cs="Times New Roman"/>
                <w:i/>
                <w:iCs/>
                <w:noProof/>
                <w:color w:val="000000" w:themeColor="text1"/>
                <w:sz w:val="22"/>
                <w:szCs w:val="22"/>
                <w:lang w:val="en-US"/>
              </w:rPr>
              <w:t>hun</w:t>
            </w:r>
          </w:p>
        </w:tc>
        <w:tc>
          <w:tcPr>
            <w:tcW w:w="3779" w:type="dxa"/>
          </w:tcPr>
          <w:p w14:paraId="21D77E85" w14:textId="77777777" w:rsidR="00E9139E" w:rsidRPr="009A0935" w:rsidRDefault="00E9139E" w:rsidP="00750706">
            <w:pPr>
              <w:spacing w:line="360" w:lineRule="auto"/>
              <w:jc w:val="right"/>
              <w:rPr>
                <w:rFonts w:ascii="Times New Roman" w:hAnsi="Times New Roman" w:cs="Times New Roman"/>
                <w:iCs/>
                <w:noProof/>
                <w:color w:val="000000" w:themeColor="text1"/>
                <w:sz w:val="22"/>
                <w:szCs w:val="22"/>
                <w:lang w:val="en-US"/>
              </w:rPr>
            </w:pPr>
            <w:r w:rsidRPr="009A0935">
              <w:rPr>
                <w:rFonts w:ascii="Times New Roman" w:hAnsi="Times New Roman" w:cs="Times New Roman"/>
                <w:iCs/>
                <w:noProof/>
                <w:color w:val="000000" w:themeColor="text1"/>
                <w:sz w:val="22"/>
                <w:szCs w:val="22"/>
                <w:lang w:val="en-US"/>
              </w:rPr>
              <w:t>(</w:t>
            </w:r>
            <w:r w:rsidR="00D075E0" w:rsidRPr="009A0935">
              <w:rPr>
                <w:rFonts w:ascii="Times New Roman" w:hAnsi="Times New Roman" w:cs="Times New Roman"/>
                <w:iCs/>
                <w:noProof/>
                <w:color w:val="000000" w:themeColor="text1"/>
                <w:sz w:val="22"/>
                <w:szCs w:val="22"/>
                <w:lang w:val="en-US"/>
              </w:rPr>
              <w:t>S</w:t>
            </w:r>
            <w:r w:rsidRPr="009A0935">
              <w:rPr>
                <w:rFonts w:ascii="Times New Roman" w:hAnsi="Times New Roman" w:cs="Times New Roman"/>
                <w:iCs/>
                <w:noProof/>
                <w:color w:val="000000" w:themeColor="text1"/>
                <w:sz w:val="22"/>
                <w:szCs w:val="22"/>
                <w:lang w:val="en-US"/>
              </w:rPr>
              <w:t xml:space="preserve">tandard </w:t>
            </w:r>
            <w:r w:rsidR="00D075E0" w:rsidRPr="009A0935">
              <w:rPr>
                <w:rFonts w:ascii="Times New Roman" w:hAnsi="Times New Roman" w:cs="Times New Roman"/>
                <w:iCs/>
                <w:noProof/>
                <w:color w:val="000000" w:themeColor="text1"/>
                <w:sz w:val="22"/>
                <w:szCs w:val="22"/>
                <w:lang w:val="en-US"/>
              </w:rPr>
              <w:t>E</w:t>
            </w:r>
            <w:r w:rsidRPr="009A0935">
              <w:rPr>
                <w:rFonts w:ascii="Times New Roman" w:hAnsi="Times New Roman" w:cs="Times New Roman"/>
                <w:iCs/>
                <w:noProof/>
                <w:color w:val="000000" w:themeColor="text1"/>
                <w:sz w:val="22"/>
                <w:szCs w:val="22"/>
                <w:lang w:val="en-US"/>
              </w:rPr>
              <w:t xml:space="preserve">astern </w:t>
            </w:r>
            <w:r w:rsidR="00D075E0" w:rsidRPr="009A0935">
              <w:rPr>
                <w:rFonts w:ascii="Times New Roman" w:hAnsi="Times New Roman" w:cs="Times New Roman"/>
                <w:iCs/>
                <w:noProof/>
                <w:color w:val="000000" w:themeColor="text1"/>
                <w:sz w:val="22"/>
                <w:szCs w:val="22"/>
                <w:lang w:val="en-US"/>
              </w:rPr>
              <w:t>N</w:t>
            </w:r>
            <w:r w:rsidRPr="009A0935">
              <w:rPr>
                <w:rFonts w:ascii="Times New Roman" w:hAnsi="Times New Roman" w:cs="Times New Roman"/>
                <w:iCs/>
                <w:noProof/>
                <w:color w:val="000000" w:themeColor="text1"/>
                <w:sz w:val="22"/>
                <w:szCs w:val="22"/>
                <w:lang w:val="en-US"/>
              </w:rPr>
              <w:t>orwegian)</w:t>
            </w:r>
          </w:p>
        </w:tc>
      </w:tr>
      <w:tr w:rsidR="00E9139E" w:rsidRPr="009A0935" w14:paraId="06F8A2E2" w14:textId="77777777" w:rsidTr="00A92F65">
        <w:tc>
          <w:tcPr>
            <w:tcW w:w="695" w:type="dxa"/>
          </w:tcPr>
          <w:p w14:paraId="7E2E79DB" w14:textId="77777777" w:rsidR="00E9139E" w:rsidRPr="009A0935" w:rsidRDefault="00E9139E" w:rsidP="008F4216">
            <w:pPr>
              <w:spacing w:line="360" w:lineRule="auto"/>
              <w:jc w:val="both"/>
              <w:rPr>
                <w:rFonts w:ascii="Times New Roman" w:hAnsi="Times New Roman" w:cs="Times New Roman"/>
                <w:iCs/>
                <w:noProof/>
                <w:color w:val="000000" w:themeColor="text1"/>
                <w:sz w:val="22"/>
                <w:szCs w:val="22"/>
                <w:lang w:val="en-US"/>
              </w:rPr>
            </w:pPr>
          </w:p>
        </w:tc>
        <w:tc>
          <w:tcPr>
            <w:tcW w:w="832" w:type="dxa"/>
          </w:tcPr>
          <w:p w14:paraId="5805D2E6" w14:textId="77777777" w:rsidR="00E9139E" w:rsidRPr="009A0935" w:rsidRDefault="00486930" w:rsidP="008F4216">
            <w:pPr>
              <w:spacing w:line="360" w:lineRule="auto"/>
              <w:jc w:val="both"/>
              <w:rPr>
                <w:rFonts w:ascii="Times New Roman" w:hAnsi="Times New Roman" w:cs="Times New Roman"/>
                <w:iCs/>
                <w:noProof/>
                <w:color w:val="000000" w:themeColor="text1"/>
                <w:sz w:val="22"/>
                <w:szCs w:val="22"/>
                <w:lang w:val="en-US"/>
              </w:rPr>
            </w:pPr>
            <w:r w:rsidRPr="009A0935">
              <w:rPr>
                <w:rFonts w:ascii="Times New Roman" w:hAnsi="Times New Roman" w:cs="Times New Roman"/>
                <w:iCs/>
                <w:noProof/>
                <w:color w:val="000000" w:themeColor="text1"/>
                <w:sz w:val="22"/>
                <w:szCs w:val="22"/>
                <w:lang w:val="en-US"/>
              </w:rPr>
              <w:t>then</w:t>
            </w:r>
          </w:p>
        </w:tc>
        <w:tc>
          <w:tcPr>
            <w:tcW w:w="1155" w:type="dxa"/>
          </w:tcPr>
          <w:p w14:paraId="7278A3A2" w14:textId="77777777" w:rsidR="00E9139E" w:rsidRPr="009A0935" w:rsidRDefault="00486930" w:rsidP="008F4216">
            <w:pPr>
              <w:spacing w:line="360" w:lineRule="auto"/>
              <w:jc w:val="both"/>
              <w:rPr>
                <w:rFonts w:ascii="Times New Roman" w:hAnsi="Times New Roman" w:cs="Times New Roman"/>
                <w:iCs/>
                <w:noProof/>
                <w:color w:val="000000" w:themeColor="text1"/>
                <w:sz w:val="22"/>
                <w:szCs w:val="22"/>
                <w:lang w:val="en-US"/>
              </w:rPr>
            </w:pPr>
            <w:r w:rsidRPr="009A0935">
              <w:rPr>
                <w:rFonts w:ascii="Times New Roman" w:hAnsi="Times New Roman" w:cs="Times New Roman"/>
                <w:iCs/>
                <w:noProof/>
                <w:color w:val="000000" w:themeColor="text1"/>
                <w:sz w:val="22"/>
                <w:szCs w:val="22"/>
                <w:lang w:val="en-US"/>
              </w:rPr>
              <w:t>screamed</w:t>
            </w:r>
          </w:p>
        </w:tc>
        <w:tc>
          <w:tcPr>
            <w:tcW w:w="2465" w:type="dxa"/>
          </w:tcPr>
          <w:p w14:paraId="192A7524" w14:textId="77777777" w:rsidR="00E9139E" w:rsidRPr="009A0935" w:rsidRDefault="00486930" w:rsidP="008F4216">
            <w:pPr>
              <w:spacing w:line="360" w:lineRule="auto"/>
              <w:jc w:val="both"/>
              <w:rPr>
                <w:rFonts w:ascii="Times New Roman" w:hAnsi="Times New Roman" w:cs="Times New Roman"/>
                <w:iCs/>
                <w:noProof/>
                <w:color w:val="000000" w:themeColor="text1"/>
                <w:sz w:val="22"/>
                <w:szCs w:val="22"/>
                <w:lang w:val="en-US"/>
              </w:rPr>
            </w:pPr>
            <w:r w:rsidRPr="009A0935">
              <w:rPr>
                <w:rFonts w:ascii="Times New Roman" w:hAnsi="Times New Roman" w:cs="Times New Roman"/>
                <w:iCs/>
                <w:noProof/>
                <w:color w:val="000000" w:themeColor="text1"/>
                <w:sz w:val="22"/>
                <w:szCs w:val="22"/>
                <w:lang w:val="en-US"/>
              </w:rPr>
              <w:t>she.SUBJ.</w:t>
            </w:r>
          </w:p>
        </w:tc>
        <w:tc>
          <w:tcPr>
            <w:tcW w:w="3779" w:type="dxa"/>
          </w:tcPr>
          <w:p w14:paraId="0CDCA027" w14:textId="77777777" w:rsidR="00E9139E" w:rsidRPr="009A0935" w:rsidRDefault="00E9139E" w:rsidP="008F4216">
            <w:pPr>
              <w:spacing w:line="360" w:lineRule="auto"/>
              <w:jc w:val="both"/>
              <w:rPr>
                <w:rFonts w:ascii="Times New Roman" w:hAnsi="Times New Roman" w:cs="Times New Roman"/>
                <w:iCs/>
                <w:noProof/>
                <w:color w:val="000000" w:themeColor="text1"/>
                <w:sz w:val="22"/>
                <w:szCs w:val="22"/>
                <w:lang w:val="en-US"/>
              </w:rPr>
            </w:pPr>
          </w:p>
        </w:tc>
      </w:tr>
      <w:tr w:rsidR="00486930" w:rsidRPr="009A0935" w14:paraId="1605653C" w14:textId="77777777" w:rsidTr="00A92F65">
        <w:tc>
          <w:tcPr>
            <w:tcW w:w="695" w:type="dxa"/>
          </w:tcPr>
          <w:p w14:paraId="0B8D59BF" w14:textId="77777777" w:rsidR="00486930" w:rsidRPr="009A0935" w:rsidRDefault="00486930" w:rsidP="008F4216">
            <w:pPr>
              <w:spacing w:line="360" w:lineRule="auto"/>
              <w:jc w:val="both"/>
              <w:rPr>
                <w:rFonts w:ascii="Times New Roman" w:hAnsi="Times New Roman" w:cs="Times New Roman"/>
                <w:iCs/>
                <w:noProof/>
                <w:color w:val="000000" w:themeColor="text1"/>
                <w:sz w:val="22"/>
                <w:szCs w:val="22"/>
                <w:lang w:val="en-US"/>
              </w:rPr>
            </w:pPr>
          </w:p>
        </w:tc>
        <w:tc>
          <w:tcPr>
            <w:tcW w:w="4452" w:type="dxa"/>
            <w:gridSpan w:val="3"/>
          </w:tcPr>
          <w:p w14:paraId="48B8BD38" w14:textId="77777777" w:rsidR="00486930" w:rsidRPr="009A0935" w:rsidRDefault="00750706" w:rsidP="008F4216">
            <w:pPr>
              <w:spacing w:line="360" w:lineRule="auto"/>
              <w:jc w:val="both"/>
              <w:rPr>
                <w:rFonts w:ascii="Times New Roman" w:hAnsi="Times New Roman" w:cs="Times New Roman"/>
                <w:iCs/>
                <w:noProof/>
                <w:color w:val="000000" w:themeColor="text1"/>
                <w:sz w:val="22"/>
                <w:szCs w:val="22"/>
                <w:lang w:val="en-US"/>
              </w:rPr>
            </w:pPr>
            <w:r w:rsidRPr="009A0935">
              <w:rPr>
                <w:rFonts w:ascii="Times New Roman" w:hAnsi="Times New Roman" w:cs="Times New Roman"/>
                <w:iCs/>
                <w:noProof/>
                <w:color w:val="000000" w:themeColor="text1"/>
                <w:sz w:val="22"/>
                <w:szCs w:val="22"/>
                <w:lang w:val="en-US"/>
              </w:rPr>
              <w:t>‘</w:t>
            </w:r>
            <w:r w:rsidR="00CD5138" w:rsidRPr="009A0935">
              <w:rPr>
                <w:rFonts w:ascii="Times New Roman" w:hAnsi="Times New Roman" w:cs="Times New Roman"/>
                <w:iCs/>
                <w:noProof/>
                <w:color w:val="000000" w:themeColor="text1"/>
                <w:sz w:val="22"/>
                <w:szCs w:val="22"/>
                <w:lang w:val="en-US"/>
              </w:rPr>
              <w:t>T</w:t>
            </w:r>
            <w:r w:rsidR="00486930" w:rsidRPr="009A0935">
              <w:rPr>
                <w:rFonts w:ascii="Times New Roman" w:hAnsi="Times New Roman" w:cs="Times New Roman"/>
                <w:iCs/>
                <w:noProof/>
                <w:color w:val="000000" w:themeColor="text1"/>
                <w:sz w:val="22"/>
                <w:szCs w:val="22"/>
                <w:lang w:val="en-US"/>
              </w:rPr>
              <w:t>hen she screamed</w:t>
            </w:r>
            <w:r w:rsidR="00CD5138" w:rsidRPr="009A0935">
              <w:rPr>
                <w:rFonts w:ascii="Times New Roman" w:hAnsi="Times New Roman" w:cs="Times New Roman"/>
                <w:iCs/>
                <w:noProof/>
                <w:color w:val="000000" w:themeColor="text1"/>
                <w:sz w:val="22"/>
                <w:szCs w:val="22"/>
                <w:lang w:val="en-US"/>
              </w:rPr>
              <w:t>.</w:t>
            </w:r>
            <w:r w:rsidRPr="009A0935">
              <w:rPr>
                <w:rFonts w:ascii="Times New Roman" w:hAnsi="Times New Roman" w:cs="Times New Roman"/>
                <w:iCs/>
                <w:noProof/>
                <w:color w:val="000000" w:themeColor="text1"/>
                <w:sz w:val="22"/>
                <w:szCs w:val="22"/>
                <w:lang w:val="en-US"/>
              </w:rPr>
              <w:t>’</w:t>
            </w:r>
          </w:p>
        </w:tc>
        <w:tc>
          <w:tcPr>
            <w:tcW w:w="3779" w:type="dxa"/>
          </w:tcPr>
          <w:p w14:paraId="723FD619" w14:textId="77777777" w:rsidR="00486930" w:rsidRPr="009A0935" w:rsidRDefault="00486930" w:rsidP="008F4216">
            <w:pPr>
              <w:spacing w:line="360" w:lineRule="auto"/>
              <w:jc w:val="both"/>
              <w:rPr>
                <w:rFonts w:ascii="Times New Roman" w:hAnsi="Times New Roman" w:cs="Times New Roman"/>
                <w:iCs/>
                <w:noProof/>
                <w:color w:val="000000" w:themeColor="text1"/>
                <w:sz w:val="22"/>
                <w:szCs w:val="22"/>
                <w:lang w:val="en-US"/>
              </w:rPr>
            </w:pPr>
          </w:p>
        </w:tc>
      </w:tr>
      <w:tr w:rsidR="00E9139E" w:rsidRPr="009A0935" w14:paraId="46DC289B" w14:textId="77777777" w:rsidTr="00A92F65">
        <w:tc>
          <w:tcPr>
            <w:tcW w:w="695" w:type="dxa"/>
          </w:tcPr>
          <w:p w14:paraId="680974DA" w14:textId="77777777" w:rsidR="00E9139E" w:rsidRPr="009A0935" w:rsidRDefault="00E9139E" w:rsidP="008F4216">
            <w:pPr>
              <w:spacing w:line="360" w:lineRule="auto"/>
              <w:jc w:val="both"/>
              <w:rPr>
                <w:rFonts w:ascii="Times New Roman" w:hAnsi="Times New Roman" w:cs="Times New Roman"/>
                <w:iCs/>
                <w:noProof/>
                <w:color w:val="000000" w:themeColor="text1"/>
                <w:sz w:val="22"/>
                <w:szCs w:val="22"/>
                <w:lang w:val="en-US"/>
              </w:rPr>
            </w:pPr>
            <w:r w:rsidRPr="009A0935">
              <w:rPr>
                <w:rFonts w:ascii="Times New Roman" w:hAnsi="Times New Roman" w:cs="Times New Roman"/>
                <w:iCs/>
                <w:noProof/>
                <w:color w:val="000000" w:themeColor="text1"/>
                <w:sz w:val="22"/>
                <w:szCs w:val="22"/>
                <w:lang w:val="en-US"/>
              </w:rPr>
              <w:t>(2c)</w:t>
            </w:r>
          </w:p>
        </w:tc>
        <w:tc>
          <w:tcPr>
            <w:tcW w:w="832" w:type="dxa"/>
          </w:tcPr>
          <w:p w14:paraId="4DD4C907" w14:textId="77777777" w:rsidR="00E9139E" w:rsidRPr="009A0935" w:rsidRDefault="00486930" w:rsidP="008F4216">
            <w:pPr>
              <w:spacing w:line="360" w:lineRule="auto"/>
              <w:jc w:val="both"/>
              <w:rPr>
                <w:rFonts w:ascii="Times New Roman" w:hAnsi="Times New Roman" w:cs="Times New Roman"/>
                <w:i/>
                <w:iCs/>
                <w:noProof/>
                <w:color w:val="000000" w:themeColor="text1"/>
                <w:sz w:val="22"/>
                <w:szCs w:val="22"/>
                <w:lang w:val="en-US"/>
              </w:rPr>
            </w:pPr>
            <w:r w:rsidRPr="009A0935">
              <w:rPr>
                <w:rFonts w:ascii="Times New Roman" w:hAnsi="Times New Roman" w:cs="Times New Roman"/>
                <w:i/>
                <w:iCs/>
                <w:noProof/>
                <w:color w:val="000000" w:themeColor="text1"/>
                <w:sz w:val="22"/>
                <w:szCs w:val="22"/>
                <w:lang w:val="en-US"/>
              </w:rPr>
              <w:t>da</w:t>
            </w:r>
          </w:p>
        </w:tc>
        <w:tc>
          <w:tcPr>
            <w:tcW w:w="1155" w:type="dxa"/>
          </w:tcPr>
          <w:p w14:paraId="7730F8B7" w14:textId="77777777" w:rsidR="00E9139E" w:rsidRPr="009A0935" w:rsidRDefault="00486930" w:rsidP="008F4216">
            <w:pPr>
              <w:spacing w:line="360" w:lineRule="auto"/>
              <w:jc w:val="both"/>
              <w:rPr>
                <w:rFonts w:ascii="Times New Roman" w:hAnsi="Times New Roman" w:cs="Times New Roman"/>
                <w:i/>
                <w:iCs/>
                <w:noProof/>
                <w:color w:val="000000" w:themeColor="text1"/>
                <w:sz w:val="22"/>
                <w:szCs w:val="22"/>
                <w:lang w:val="en-US"/>
              </w:rPr>
            </w:pPr>
            <w:r w:rsidRPr="009A0935">
              <w:rPr>
                <w:rFonts w:ascii="Times New Roman" w:hAnsi="Times New Roman" w:cs="Times New Roman"/>
                <w:i/>
                <w:iCs/>
                <w:noProof/>
                <w:color w:val="000000" w:themeColor="text1"/>
                <w:sz w:val="22"/>
                <w:szCs w:val="22"/>
                <w:lang w:val="en-US"/>
              </w:rPr>
              <w:t>skrek</w:t>
            </w:r>
          </w:p>
        </w:tc>
        <w:tc>
          <w:tcPr>
            <w:tcW w:w="2465" w:type="dxa"/>
          </w:tcPr>
          <w:p w14:paraId="2CC28941" w14:textId="77777777" w:rsidR="00E9139E" w:rsidRPr="009A0935" w:rsidRDefault="00486930" w:rsidP="008F4216">
            <w:pPr>
              <w:spacing w:line="360" w:lineRule="auto"/>
              <w:jc w:val="both"/>
              <w:rPr>
                <w:rFonts w:ascii="Times New Roman" w:hAnsi="Times New Roman" w:cs="Times New Roman"/>
                <w:i/>
                <w:iCs/>
                <w:noProof/>
                <w:color w:val="000000" w:themeColor="text1"/>
                <w:sz w:val="22"/>
                <w:szCs w:val="22"/>
                <w:lang w:val="en-US"/>
              </w:rPr>
            </w:pPr>
            <w:r w:rsidRPr="009A0935">
              <w:rPr>
                <w:rFonts w:ascii="Times New Roman" w:hAnsi="Times New Roman" w:cs="Times New Roman"/>
                <w:i/>
                <w:iCs/>
                <w:noProof/>
                <w:color w:val="000000" w:themeColor="text1"/>
                <w:sz w:val="22"/>
                <w:szCs w:val="22"/>
                <w:lang w:val="en-US"/>
              </w:rPr>
              <w:t>henne</w:t>
            </w:r>
          </w:p>
        </w:tc>
        <w:tc>
          <w:tcPr>
            <w:tcW w:w="3779" w:type="dxa"/>
          </w:tcPr>
          <w:p w14:paraId="3E18575C" w14:textId="77777777" w:rsidR="00E9139E" w:rsidRPr="009A0935" w:rsidRDefault="00486930" w:rsidP="00750706">
            <w:pPr>
              <w:spacing w:line="360" w:lineRule="auto"/>
              <w:jc w:val="right"/>
              <w:rPr>
                <w:rFonts w:ascii="Times New Roman" w:hAnsi="Times New Roman" w:cs="Times New Roman"/>
                <w:iCs/>
                <w:noProof/>
                <w:color w:val="000000" w:themeColor="text1"/>
                <w:sz w:val="22"/>
                <w:szCs w:val="22"/>
                <w:lang w:val="en-US"/>
              </w:rPr>
            </w:pPr>
            <w:r w:rsidRPr="009A0935">
              <w:rPr>
                <w:rFonts w:ascii="Times New Roman" w:hAnsi="Times New Roman" w:cs="Times New Roman"/>
                <w:iCs/>
                <w:noProof/>
                <w:color w:val="000000" w:themeColor="text1"/>
                <w:sz w:val="22"/>
                <w:szCs w:val="22"/>
                <w:lang w:val="en-US"/>
              </w:rPr>
              <w:t xml:space="preserve">(attested among young L1 speakers </w:t>
            </w:r>
          </w:p>
        </w:tc>
      </w:tr>
      <w:tr w:rsidR="00E9139E" w:rsidRPr="009A0935" w14:paraId="544DA026" w14:textId="77777777" w:rsidTr="00A92F65">
        <w:tc>
          <w:tcPr>
            <w:tcW w:w="695" w:type="dxa"/>
          </w:tcPr>
          <w:p w14:paraId="070EA764" w14:textId="77777777" w:rsidR="00E9139E" w:rsidRPr="009A0935" w:rsidRDefault="00E9139E" w:rsidP="008F4216">
            <w:pPr>
              <w:spacing w:line="360" w:lineRule="auto"/>
              <w:jc w:val="both"/>
              <w:rPr>
                <w:rFonts w:ascii="Times New Roman" w:hAnsi="Times New Roman" w:cs="Times New Roman"/>
                <w:iCs/>
                <w:noProof/>
                <w:color w:val="000000" w:themeColor="text1"/>
                <w:sz w:val="22"/>
                <w:szCs w:val="22"/>
                <w:lang w:val="en-US"/>
              </w:rPr>
            </w:pPr>
          </w:p>
        </w:tc>
        <w:tc>
          <w:tcPr>
            <w:tcW w:w="832" w:type="dxa"/>
          </w:tcPr>
          <w:p w14:paraId="58385C14" w14:textId="77777777" w:rsidR="00E9139E" w:rsidRPr="009A0935" w:rsidRDefault="00486930" w:rsidP="008F4216">
            <w:pPr>
              <w:spacing w:line="360" w:lineRule="auto"/>
              <w:jc w:val="both"/>
              <w:rPr>
                <w:rFonts w:ascii="Times New Roman" w:hAnsi="Times New Roman" w:cs="Times New Roman"/>
                <w:iCs/>
                <w:noProof/>
                <w:color w:val="000000" w:themeColor="text1"/>
                <w:sz w:val="22"/>
                <w:szCs w:val="22"/>
                <w:lang w:val="en-US"/>
              </w:rPr>
            </w:pPr>
            <w:r w:rsidRPr="009A0935">
              <w:rPr>
                <w:rFonts w:ascii="Times New Roman" w:hAnsi="Times New Roman" w:cs="Times New Roman"/>
                <w:iCs/>
                <w:noProof/>
                <w:color w:val="000000" w:themeColor="text1"/>
                <w:sz w:val="22"/>
                <w:szCs w:val="22"/>
                <w:lang w:val="en-US"/>
              </w:rPr>
              <w:t>then</w:t>
            </w:r>
          </w:p>
        </w:tc>
        <w:tc>
          <w:tcPr>
            <w:tcW w:w="1155" w:type="dxa"/>
          </w:tcPr>
          <w:p w14:paraId="05314050" w14:textId="77777777" w:rsidR="00E9139E" w:rsidRPr="009A0935" w:rsidRDefault="00486930" w:rsidP="008F4216">
            <w:pPr>
              <w:spacing w:line="360" w:lineRule="auto"/>
              <w:jc w:val="both"/>
              <w:rPr>
                <w:rFonts w:ascii="Times New Roman" w:hAnsi="Times New Roman" w:cs="Times New Roman"/>
                <w:iCs/>
                <w:noProof/>
                <w:color w:val="000000" w:themeColor="text1"/>
                <w:sz w:val="22"/>
                <w:szCs w:val="22"/>
                <w:lang w:val="en-US"/>
              </w:rPr>
            </w:pPr>
            <w:r w:rsidRPr="009A0935">
              <w:rPr>
                <w:rFonts w:ascii="Times New Roman" w:hAnsi="Times New Roman" w:cs="Times New Roman"/>
                <w:iCs/>
                <w:noProof/>
                <w:color w:val="000000" w:themeColor="text1"/>
                <w:sz w:val="22"/>
                <w:szCs w:val="22"/>
                <w:lang w:val="en-US"/>
              </w:rPr>
              <w:t>screamed</w:t>
            </w:r>
          </w:p>
        </w:tc>
        <w:tc>
          <w:tcPr>
            <w:tcW w:w="2465" w:type="dxa"/>
          </w:tcPr>
          <w:p w14:paraId="4D7CF6C2" w14:textId="77777777" w:rsidR="00E9139E" w:rsidRPr="009A0935" w:rsidRDefault="00486930" w:rsidP="008F4216">
            <w:pPr>
              <w:spacing w:line="360" w:lineRule="auto"/>
              <w:jc w:val="both"/>
              <w:rPr>
                <w:rFonts w:ascii="Times New Roman" w:hAnsi="Times New Roman" w:cs="Times New Roman"/>
                <w:iCs/>
                <w:noProof/>
                <w:color w:val="000000" w:themeColor="text1"/>
                <w:sz w:val="22"/>
                <w:szCs w:val="22"/>
                <w:lang w:val="en-US"/>
              </w:rPr>
            </w:pPr>
            <w:r w:rsidRPr="009A0935">
              <w:rPr>
                <w:rFonts w:ascii="Times New Roman" w:hAnsi="Times New Roman" w:cs="Times New Roman"/>
                <w:iCs/>
                <w:noProof/>
                <w:color w:val="000000" w:themeColor="text1"/>
                <w:sz w:val="22"/>
                <w:szCs w:val="22"/>
                <w:lang w:val="en-US"/>
              </w:rPr>
              <w:t>she.</w:t>
            </w:r>
            <w:r w:rsidR="00750706" w:rsidRPr="009A0935">
              <w:rPr>
                <w:rFonts w:ascii="Times New Roman" w:hAnsi="Times New Roman" w:cs="Times New Roman"/>
                <w:iCs/>
                <w:noProof/>
                <w:color w:val="000000" w:themeColor="text1"/>
                <w:sz w:val="22"/>
                <w:szCs w:val="22"/>
                <w:lang w:val="en-US"/>
              </w:rPr>
              <w:t>”</w:t>
            </w:r>
            <w:r w:rsidRPr="009A0935">
              <w:rPr>
                <w:rFonts w:ascii="Times New Roman" w:hAnsi="Times New Roman" w:cs="Times New Roman"/>
                <w:iCs/>
                <w:noProof/>
                <w:color w:val="000000" w:themeColor="text1"/>
                <w:sz w:val="22"/>
                <w:szCs w:val="22"/>
                <w:lang w:val="en-US"/>
              </w:rPr>
              <w:t>OBJ.</w:t>
            </w:r>
            <w:r w:rsidR="00750706" w:rsidRPr="009A0935">
              <w:rPr>
                <w:rFonts w:ascii="Times New Roman" w:hAnsi="Times New Roman" w:cs="Times New Roman"/>
                <w:iCs/>
                <w:noProof/>
                <w:color w:val="000000" w:themeColor="text1"/>
                <w:sz w:val="22"/>
                <w:szCs w:val="22"/>
                <w:lang w:val="en-US"/>
              </w:rPr>
              <w:t>”</w:t>
            </w:r>
          </w:p>
        </w:tc>
        <w:tc>
          <w:tcPr>
            <w:tcW w:w="3779" w:type="dxa"/>
          </w:tcPr>
          <w:p w14:paraId="4E134512" w14:textId="77777777" w:rsidR="00E9139E" w:rsidRPr="009A0935" w:rsidRDefault="00750706" w:rsidP="00750706">
            <w:pPr>
              <w:spacing w:line="360" w:lineRule="auto"/>
              <w:jc w:val="right"/>
              <w:rPr>
                <w:rFonts w:ascii="Times New Roman" w:hAnsi="Times New Roman" w:cs="Times New Roman"/>
                <w:iCs/>
                <w:noProof/>
                <w:color w:val="000000" w:themeColor="text1"/>
                <w:sz w:val="22"/>
                <w:szCs w:val="22"/>
                <w:lang w:val="en-US"/>
              </w:rPr>
            </w:pPr>
            <w:r w:rsidRPr="009A0935">
              <w:rPr>
                <w:rFonts w:ascii="Times New Roman" w:hAnsi="Times New Roman" w:cs="Times New Roman"/>
                <w:iCs/>
                <w:noProof/>
                <w:color w:val="000000" w:themeColor="text1"/>
                <w:sz w:val="22"/>
                <w:szCs w:val="22"/>
                <w:lang w:val="en-US"/>
              </w:rPr>
              <w:t xml:space="preserve">in </w:t>
            </w:r>
            <w:r w:rsidR="00026D90" w:rsidRPr="009A0935">
              <w:rPr>
                <w:rFonts w:ascii="Times New Roman" w:hAnsi="Times New Roman" w:cs="Times New Roman"/>
                <w:iCs/>
                <w:noProof/>
                <w:color w:val="000000" w:themeColor="text1"/>
                <w:sz w:val="22"/>
                <w:szCs w:val="22"/>
                <w:lang w:val="en-US"/>
              </w:rPr>
              <w:t>adjacent dialect areas)</w:t>
            </w:r>
          </w:p>
        </w:tc>
      </w:tr>
      <w:tr w:rsidR="00486930" w:rsidRPr="009A0935" w14:paraId="17E2F28B" w14:textId="77777777" w:rsidTr="00A92F65">
        <w:tc>
          <w:tcPr>
            <w:tcW w:w="695" w:type="dxa"/>
          </w:tcPr>
          <w:p w14:paraId="4105BF20" w14:textId="77777777" w:rsidR="00486930" w:rsidRPr="009A0935" w:rsidRDefault="00486930" w:rsidP="008F4216">
            <w:pPr>
              <w:spacing w:line="360" w:lineRule="auto"/>
              <w:jc w:val="both"/>
              <w:rPr>
                <w:rFonts w:ascii="Times New Roman" w:hAnsi="Times New Roman" w:cs="Times New Roman"/>
                <w:iCs/>
                <w:noProof/>
                <w:color w:val="000000" w:themeColor="text1"/>
                <w:sz w:val="22"/>
                <w:szCs w:val="22"/>
                <w:lang w:val="en-US"/>
              </w:rPr>
            </w:pPr>
          </w:p>
        </w:tc>
        <w:tc>
          <w:tcPr>
            <w:tcW w:w="4452" w:type="dxa"/>
            <w:gridSpan w:val="3"/>
          </w:tcPr>
          <w:p w14:paraId="148208FE" w14:textId="77777777" w:rsidR="00486930" w:rsidRPr="009A0935" w:rsidRDefault="00750706" w:rsidP="008F4216">
            <w:pPr>
              <w:spacing w:line="360" w:lineRule="auto"/>
              <w:jc w:val="both"/>
              <w:rPr>
                <w:rFonts w:ascii="Times New Roman" w:hAnsi="Times New Roman" w:cs="Times New Roman"/>
                <w:iCs/>
                <w:noProof/>
                <w:color w:val="000000" w:themeColor="text1"/>
                <w:sz w:val="22"/>
                <w:szCs w:val="22"/>
                <w:lang w:val="en-US"/>
              </w:rPr>
            </w:pPr>
            <w:r w:rsidRPr="009A0935">
              <w:rPr>
                <w:rFonts w:ascii="Times New Roman" w:hAnsi="Times New Roman" w:cs="Times New Roman"/>
                <w:iCs/>
                <w:noProof/>
                <w:color w:val="000000" w:themeColor="text1"/>
                <w:sz w:val="22"/>
                <w:szCs w:val="22"/>
                <w:lang w:val="en-US"/>
              </w:rPr>
              <w:t>‘</w:t>
            </w:r>
            <w:r w:rsidR="00CD5138" w:rsidRPr="009A0935">
              <w:rPr>
                <w:rFonts w:ascii="Times New Roman" w:hAnsi="Times New Roman" w:cs="Times New Roman"/>
                <w:iCs/>
                <w:noProof/>
                <w:color w:val="000000" w:themeColor="text1"/>
                <w:sz w:val="22"/>
                <w:szCs w:val="22"/>
                <w:lang w:val="en-US"/>
              </w:rPr>
              <w:t>T</w:t>
            </w:r>
            <w:r w:rsidR="00486930" w:rsidRPr="009A0935">
              <w:rPr>
                <w:rFonts w:ascii="Times New Roman" w:hAnsi="Times New Roman" w:cs="Times New Roman"/>
                <w:iCs/>
                <w:noProof/>
                <w:color w:val="000000" w:themeColor="text1"/>
                <w:sz w:val="22"/>
                <w:szCs w:val="22"/>
                <w:lang w:val="en-US"/>
              </w:rPr>
              <w:t>hen she screamed</w:t>
            </w:r>
            <w:r w:rsidR="00CD5138" w:rsidRPr="009A0935">
              <w:rPr>
                <w:rFonts w:ascii="Times New Roman" w:hAnsi="Times New Roman" w:cs="Times New Roman"/>
                <w:iCs/>
                <w:noProof/>
                <w:color w:val="000000" w:themeColor="text1"/>
                <w:sz w:val="22"/>
                <w:szCs w:val="22"/>
                <w:lang w:val="en-US"/>
              </w:rPr>
              <w:t>.</w:t>
            </w:r>
            <w:r w:rsidRPr="009A0935">
              <w:rPr>
                <w:rFonts w:ascii="Times New Roman" w:hAnsi="Times New Roman" w:cs="Times New Roman"/>
                <w:iCs/>
                <w:noProof/>
                <w:color w:val="000000" w:themeColor="text1"/>
                <w:sz w:val="22"/>
                <w:szCs w:val="22"/>
                <w:lang w:val="en-US"/>
              </w:rPr>
              <w:t>’</w:t>
            </w:r>
          </w:p>
        </w:tc>
        <w:tc>
          <w:tcPr>
            <w:tcW w:w="3779" w:type="dxa"/>
          </w:tcPr>
          <w:p w14:paraId="5B9FADFF" w14:textId="77777777" w:rsidR="00486930" w:rsidRPr="009A0935" w:rsidRDefault="00486930" w:rsidP="008F4216">
            <w:pPr>
              <w:spacing w:line="360" w:lineRule="auto"/>
              <w:jc w:val="both"/>
              <w:rPr>
                <w:rFonts w:ascii="Times New Roman" w:hAnsi="Times New Roman" w:cs="Times New Roman"/>
                <w:iCs/>
                <w:noProof/>
                <w:color w:val="000000" w:themeColor="text1"/>
                <w:sz w:val="22"/>
                <w:szCs w:val="22"/>
                <w:lang w:val="en-US"/>
              </w:rPr>
            </w:pPr>
          </w:p>
        </w:tc>
      </w:tr>
    </w:tbl>
    <w:p w14:paraId="787F8F57" w14:textId="77777777" w:rsidR="00E9139E" w:rsidRPr="009A0935" w:rsidRDefault="00E9139E" w:rsidP="003913D8">
      <w:pPr>
        <w:spacing w:line="360" w:lineRule="auto"/>
        <w:jc w:val="both"/>
        <w:rPr>
          <w:rFonts w:ascii="Times New Roman" w:hAnsi="Times New Roman" w:cs="Times New Roman"/>
          <w:iCs/>
          <w:color w:val="000000" w:themeColor="text1"/>
          <w:sz w:val="16"/>
          <w:szCs w:val="16"/>
          <w:lang w:val="en-GB"/>
        </w:rPr>
      </w:pPr>
    </w:p>
    <w:p w14:paraId="50AAFC6F" w14:textId="77777777" w:rsidR="008F4216" w:rsidRPr="009A0935" w:rsidRDefault="00977E1A" w:rsidP="008F4216">
      <w:pPr>
        <w:spacing w:line="360" w:lineRule="auto"/>
        <w:jc w:val="both"/>
        <w:rPr>
          <w:rFonts w:ascii="Times New Roman" w:hAnsi="Times New Roman" w:cs="Times New Roman"/>
          <w:iCs/>
          <w:color w:val="000000" w:themeColor="text1"/>
          <w:lang w:val="en-GB"/>
        </w:rPr>
      </w:pPr>
      <w:r w:rsidRPr="009A0935">
        <w:rPr>
          <w:rFonts w:ascii="Times New Roman" w:hAnsi="Times New Roman" w:cs="Times New Roman"/>
          <w:iCs/>
          <w:color w:val="000000" w:themeColor="text1"/>
          <w:lang w:val="en-GB"/>
        </w:rPr>
        <w:t xml:space="preserve">The original object form </w:t>
      </w:r>
      <w:proofErr w:type="spellStart"/>
      <w:r w:rsidRPr="009A0935">
        <w:rPr>
          <w:rFonts w:ascii="Times New Roman" w:hAnsi="Times New Roman" w:cs="Times New Roman"/>
          <w:i/>
          <w:iCs/>
          <w:color w:val="000000" w:themeColor="text1"/>
          <w:lang w:val="en-GB"/>
        </w:rPr>
        <w:t>henne</w:t>
      </w:r>
      <w:proofErr w:type="spellEnd"/>
      <w:r w:rsidRPr="009A0935">
        <w:rPr>
          <w:rFonts w:ascii="Times New Roman" w:hAnsi="Times New Roman" w:cs="Times New Roman"/>
          <w:iCs/>
          <w:color w:val="000000" w:themeColor="text1"/>
          <w:lang w:val="en-GB"/>
        </w:rPr>
        <w:t xml:space="preserve"> in subject position is not known </w:t>
      </w:r>
      <w:r w:rsidR="00240F60" w:rsidRPr="009A0935">
        <w:rPr>
          <w:rFonts w:ascii="Times New Roman" w:hAnsi="Times New Roman" w:cs="Times New Roman"/>
          <w:iCs/>
          <w:color w:val="000000" w:themeColor="text1"/>
          <w:lang w:val="en-GB"/>
        </w:rPr>
        <w:t>to be</w:t>
      </w:r>
      <w:r w:rsidRPr="009A0935">
        <w:rPr>
          <w:rFonts w:ascii="Times New Roman" w:hAnsi="Times New Roman" w:cs="Times New Roman"/>
          <w:iCs/>
          <w:color w:val="000000" w:themeColor="text1"/>
          <w:lang w:val="en-GB"/>
        </w:rPr>
        <w:t xml:space="preserve"> part of the local dialect traditionally</w:t>
      </w:r>
      <w:r w:rsidR="008F4216" w:rsidRPr="009A0935">
        <w:rPr>
          <w:rFonts w:ascii="Times New Roman" w:hAnsi="Times New Roman" w:cs="Times New Roman"/>
          <w:iCs/>
          <w:color w:val="000000" w:themeColor="text1"/>
          <w:lang w:val="en-GB"/>
        </w:rPr>
        <w:t xml:space="preserve">, but it might be </w:t>
      </w:r>
      <w:proofErr w:type="spellStart"/>
      <w:r w:rsidR="008F4216" w:rsidRPr="009A0935">
        <w:rPr>
          <w:rFonts w:ascii="Times New Roman" w:hAnsi="Times New Roman" w:cs="Times New Roman"/>
          <w:iCs/>
          <w:color w:val="000000" w:themeColor="text1"/>
          <w:lang w:val="en-GB"/>
        </w:rPr>
        <w:t>targetlike</w:t>
      </w:r>
      <w:proofErr w:type="spellEnd"/>
      <w:r w:rsidR="008F4216" w:rsidRPr="009A0935">
        <w:rPr>
          <w:rFonts w:ascii="Times New Roman" w:hAnsi="Times New Roman" w:cs="Times New Roman"/>
          <w:iCs/>
          <w:color w:val="000000" w:themeColor="text1"/>
          <w:lang w:val="en-GB"/>
        </w:rPr>
        <w:t xml:space="preserve"> if compared to the dialect of the </w:t>
      </w:r>
      <w:r w:rsidR="00D13120" w:rsidRPr="009A0935">
        <w:rPr>
          <w:rFonts w:ascii="Times New Roman" w:hAnsi="Times New Roman" w:cs="Times New Roman"/>
          <w:iCs/>
          <w:color w:val="000000" w:themeColor="text1"/>
          <w:lang w:val="en-GB"/>
        </w:rPr>
        <w:t xml:space="preserve">L2 </w:t>
      </w:r>
      <w:r w:rsidR="008F4216" w:rsidRPr="009A0935">
        <w:rPr>
          <w:rFonts w:ascii="Times New Roman" w:hAnsi="Times New Roman" w:cs="Times New Roman"/>
          <w:iCs/>
          <w:color w:val="000000" w:themeColor="text1"/>
          <w:lang w:val="en-GB"/>
        </w:rPr>
        <w:t xml:space="preserve">learners’ L1 Norwegian classmates: </w:t>
      </w:r>
      <w:proofErr w:type="spellStart"/>
      <w:r w:rsidR="008F4216" w:rsidRPr="009A0935">
        <w:rPr>
          <w:rFonts w:ascii="Times New Roman" w:hAnsi="Times New Roman" w:cs="Times New Roman"/>
          <w:i/>
          <w:iCs/>
          <w:color w:val="000000" w:themeColor="text1"/>
          <w:lang w:val="en-GB"/>
        </w:rPr>
        <w:t>henne</w:t>
      </w:r>
      <w:proofErr w:type="spellEnd"/>
      <w:r w:rsidR="008F4216" w:rsidRPr="009A0935">
        <w:rPr>
          <w:rFonts w:ascii="Times New Roman" w:hAnsi="Times New Roman" w:cs="Times New Roman"/>
          <w:iCs/>
          <w:color w:val="000000" w:themeColor="text1"/>
          <w:lang w:val="en-GB"/>
        </w:rPr>
        <w:t xml:space="preserve"> is used in subject position by adolescents elsewhere in Eastern Norwegian, in and around Oslo</w:t>
      </w:r>
      <w:r w:rsidR="00DE71D3" w:rsidRPr="009A0935">
        <w:rPr>
          <w:rFonts w:ascii="Times New Roman" w:hAnsi="Times New Roman" w:cs="Times New Roman"/>
          <w:iCs/>
          <w:color w:val="000000" w:themeColor="text1"/>
          <w:lang w:val="en-GB"/>
        </w:rPr>
        <w:t xml:space="preserve"> (cf. 2c)</w:t>
      </w:r>
      <w:r w:rsidR="008F4216" w:rsidRPr="009A0935">
        <w:rPr>
          <w:rFonts w:ascii="Times New Roman" w:hAnsi="Times New Roman" w:cs="Times New Roman"/>
          <w:iCs/>
          <w:color w:val="000000" w:themeColor="text1"/>
          <w:lang w:val="en-GB"/>
        </w:rPr>
        <w:t>, but we do not know if this linguistic change has appeared in these learners’ linguistic environments.</w:t>
      </w:r>
      <w:r w:rsidR="00DE71D3" w:rsidRPr="009A0935">
        <w:rPr>
          <w:rStyle w:val="Appelnotedebasdep"/>
          <w:rFonts w:ascii="Times New Roman" w:hAnsi="Times New Roman" w:cs="Times New Roman"/>
          <w:iCs/>
          <w:color w:val="000000" w:themeColor="text1"/>
          <w:lang w:val="en-GB"/>
        </w:rPr>
        <w:footnoteReference w:id="7"/>
      </w:r>
      <w:r w:rsidR="008F4216" w:rsidRPr="009A0935">
        <w:rPr>
          <w:rFonts w:ascii="Times New Roman" w:hAnsi="Times New Roman" w:cs="Times New Roman"/>
          <w:iCs/>
          <w:color w:val="000000" w:themeColor="text1"/>
          <w:lang w:val="en-GB"/>
        </w:rPr>
        <w:t xml:space="preserve"> The only way we can decide whether </w:t>
      </w:r>
      <w:r w:rsidR="008F4216" w:rsidRPr="009A0935">
        <w:rPr>
          <w:rFonts w:ascii="Times New Roman" w:hAnsi="Times New Roman" w:cs="Times New Roman"/>
          <w:i/>
          <w:iCs/>
          <w:noProof/>
          <w:color w:val="000000" w:themeColor="text1"/>
          <w:lang w:val="en-GB"/>
        </w:rPr>
        <w:t xml:space="preserve">da skrek </w:t>
      </w:r>
      <w:r w:rsidR="008F4216" w:rsidRPr="009A0935">
        <w:rPr>
          <w:rFonts w:ascii="Times New Roman" w:hAnsi="Times New Roman" w:cs="Times New Roman"/>
          <w:i/>
          <w:iCs/>
          <w:noProof/>
          <w:color w:val="000000" w:themeColor="text1"/>
          <w:u w:val="single"/>
          <w:lang w:val="en-GB"/>
        </w:rPr>
        <w:t>henne</w:t>
      </w:r>
      <w:r w:rsidR="008F4216" w:rsidRPr="009A0935">
        <w:rPr>
          <w:rFonts w:ascii="Times New Roman" w:hAnsi="Times New Roman" w:cs="Times New Roman"/>
          <w:iCs/>
          <w:color w:val="000000" w:themeColor="text1"/>
          <w:lang w:val="en-GB"/>
        </w:rPr>
        <w:t xml:space="preserve"> (2a) is </w:t>
      </w:r>
      <w:proofErr w:type="spellStart"/>
      <w:r w:rsidR="008F4216" w:rsidRPr="009A0935">
        <w:rPr>
          <w:rFonts w:ascii="Times New Roman" w:hAnsi="Times New Roman" w:cs="Times New Roman"/>
          <w:iCs/>
          <w:color w:val="000000" w:themeColor="text1"/>
          <w:lang w:val="en-GB"/>
        </w:rPr>
        <w:t>targetlike</w:t>
      </w:r>
      <w:proofErr w:type="spellEnd"/>
      <w:r w:rsidR="008F4216" w:rsidRPr="009A0935">
        <w:rPr>
          <w:rFonts w:ascii="Times New Roman" w:hAnsi="Times New Roman" w:cs="Times New Roman"/>
          <w:iCs/>
          <w:color w:val="000000" w:themeColor="text1"/>
          <w:lang w:val="en-GB"/>
        </w:rPr>
        <w:t xml:space="preserve">, is to find out if L2 speakers encounter </w:t>
      </w:r>
      <w:r w:rsidR="003D5725" w:rsidRPr="009A0935">
        <w:rPr>
          <w:rFonts w:ascii="Times New Roman" w:hAnsi="Times New Roman" w:cs="Times New Roman"/>
          <w:iCs/>
          <w:color w:val="000000" w:themeColor="text1"/>
          <w:lang w:val="en-GB"/>
        </w:rPr>
        <w:t xml:space="preserve">this </w:t>
      </w:r>
      <w:r w:rsidR="008F4216" w:rsidRPr="009A0935">
        <w:rPr>
          <w:rFonts w:ascii="Times New Roman" w:hAnsi="Times New Roman" w:cs="Times New Roman"/>
          <w:iCs/>
          <w:color w:val="000000" w:themeColor="text1"/>
          <w:lang w:val="en-GB"/>
        </w:rPr>
        <w:t>in their input</w:t>
      </w:r>
      <w:r w:rsidR="003D5725" w:rsidRPr="009A0935">
        <w:rPr>
          <w:rFonts w:ascii="Times New Roman" w:hAnsi="Times New Roman" w:cs="Times New Roman"/>
          <w:iCs/>
          <w:color w:val="000000" w:themeColor="text1"/>
          <w:lang w:val="en-GB"/>
        </w:rPr>
        <w:t xml:space="preserve"> (and to what extent)</w:t>
      </w:r>
      <w:r w:rsidR="008F11C5" w:rsidRPr="009A0935">
        <w:rPr>
          <w:rFonts w:ascii="Times New Roman" w:hAnsi="Times New Roman" w:cs="Times New Roman"/>
          <w:iCs/>
          <w:color w:val="000000" w:themeColor="text1"/>
          <w:lang w:val="en-GB"/>
        </w:rPr>
        <w:t xml:space="preserve">. </w:t>
      </w:r>
      <w:r w:rsidR="008F4216" w:rsidRPr="009A0935">
        <w:rPr>
          <w:rFonts w:ascii="Times New Roman" w:hAnsi="Times New Roman" w:cs="Times New Roman"/>
          <w:iCs/>
          <w:color w:val="000000" w:themeColor="text1"/>
          <w:lang w:val="en-GB"/>
        </w:rPr>
        <w:t xml:space="preserve">This exemplifies some of </w:t>
      </w:r>
      <w:r w:rsidR="00505A8D" w:rsidRPr="009A0935">
        <w:rPr>
          <w:rFonts w:ascii="Times New Roman" w:hAnsi="Times New Roman" w:cs="Times New Roman"/>
          <w:iCs/>
          <w:color w:val="000000" w:themeColor="text1"/>
          <w:lang w:val="en-GB"/>
        </w:rPr>
        <w:t xml:space="preserve">the </w:t>
      </w:r>
      <w:r w:rsidR="008F4216" w:rsidRPr="009A0935">
        <w:rPr>
          <w:rFonts w:ascii="Times New Roman" w:hAnsi="Times New Roman" w:cs="Times New Roman"/>
          <w:iCs/>
          <w:color w:val="000000" w:themeColor="text1"/>
          <w:lang w:val="en-GB"/>
        </w:rPr>
        <w:t xml:space="preserve">complexities of data interpretation in our project. </w:t>
      </w:r>
    </w:p>
    <w:p w14:paraId="4AA303AB" w14:textId="77777777" w:rsidR="008F4216" w:rsidRPr="009A0935" w:rsidRDefault="008F4216" w:rsidP="008F4216">
      <w:pPr>
        <w:spacing w:line="360" w:lineRule="auto"/>
        <w:ind w:firstLine="708"/>
        <w:jc w:val="both"/>
        <w:rPr>
          <w:rFonts w:ascii="Times New Roman" w:hAnsi="Times New Roman" w:cs="Times New Roman"/>
          <w:iCs/>
          <w:color w:val="000000" w:themeColor="text1"/>
          <w:lang w:val="en-GB"/>
        </w:rPr>
      </w:pPr>
      <w:r w:rsidRPr="009A0935">
        <w:rPr>
          <w:rFonts w:ascii="Times New Roman" w:hAnsi="Times New Roman" w:cs="Times New Roman"/>
          <w:iCs/>
          <w:color w:val="000000" w:themeColor="text1"/>
          <w:lang w:val="en-GB"/>
        </w:rPr>
        <w:lastRenderedPageBreak/>
        <w:t xml:space="preserve">These are just two examples from an area close to Oslo, but they motivated us to investigate potential ambiguities between TL and interlanguage variation more systematically, as we find little discussion of this in the research literature. This issue is relevant to teachers as well. Despite the ‘Dialect paragraph’ and its long history, there is reason to believe that many teachers are unconscious of dialectal variation, </w:t>
      </w:r>
      <w:r w:rsidRPr="009A0935">
        <w:rPr>
          <w:rFonts w:ascii="Times New Roman" w:hAnsi="Times New Roman" w:cs="Times New Roman"/>
          <w:iCs/>
          <w:color w:val="000000" w:themeColor="text1"/>
          <w:lang w:val="en-GB"/>
        </w:rPr>
        <w:softHyphen/>
        <w:t xml:space="preserve"> both in L1 teaching classrooms (</w:t>
      </w:r>
      <w:proofErr w:type="spellStart"/>
      <w:r w:rsidRPr="009A0935">
        <w:rPr>
          <w:rFonts w:ascii="Times New Roman" w:hAnsi="Times New Roman" w:cs="Times New Roman"/>
          <w:iCs/>
          <w:color w:val="000000" w:themeColor="text1"/>
          <w:lang w:val="en-GB"/>
        </w:rPr>
        <w:t>Jahr</w:t>
      </w:r>
      <w:proofErr w:type="spellEnd"/>
      <w:r w:rsidRPr="009A0935">
        <w:rPr>
          <w:rFonts w:ascii="Times New Roman" w:hAnsi="Times New Roman" w:cs="Times New Roman"/>
          <w:iCs/>
          <w:color w:val="000000" w:themeColor="text1"/>
          <w:lang w:val="en-GB"/>
        </w:rPr>
        <w:t xml:space="preserve"> 1992; </w:t>
      </w:r>
      <w:proofErr w:type="spellStart"/>
      <w:r w:rsidRPr="009A0935">
        <w:rPr>
          <w:rFonts w:ascii="Times New Roman" w:hAnsi="Times New Roman" w:cs="Times New Roman"/>
          <w:iCs/>
          <w:color w:val="000000" w:themeColor="text1"/>
          <w:lang w:val="en-GB"/>
        </w:rPr>
        <w:t>Jansson</w:t>
      </w:r>
      <w:proofErr w:type="spellEnd"/>
      <w:r w:rsidRPr="009A0935">
        <w:rPr>
          <w:rFonts w:ascii="Times New Roman" w:hAnsi="Times New Roman" w:cs="Times New Roman"/>
          <w:iCs/>
          <w:color w:val="000000" w:themeColor="text1"/>
          <w:lang w:val="en-GB"/>
        </w:rPr>
        <w:t xml:space="preserve"> et al. 2017) and in L2 classrooms and learning materials (</w:t>
      </w:r>
      <w:proofErr w:type="spellStart"/>
      <w:r w:rsidRPr="009A0935">
        <w:rPr>
          <w:rFonts w:ascii="Times New Roman" w:hAnsi="Times New Roman" w:cs="Times New Roman"/>
          <w:iCs/>
          <w:color w:val="000000" w:themeColor="text1"/>
          <w:lang w:val="en-GB"/>
        </w:rPr>
        <w:t>Husby</w:t>
      </w:r>
      <w:proofErr w:type="spellEnd"/>
      <w:r w:rsidRPr="009A0935">
        <w:rPr>
          <w:rFonts w:ascii="Times New Roman" w:hAnsi="Times New Roman" w:cs="Times New Roman"/>
          <w:iCs/>
          <w:color w:val="000000" w:themeColor="text1"/>
          <w:lang w:val="en-GB"/>
        </w:rPr>
        <w:t xml:space="preserve"> 2009; Heide 2017). </w:t>
      </w:r>
    </w:p>
    <w:p w14:paraId="6AD08CB0" w14:textId="77777777" w:rsidR="008F4216" w:rsidRPr="009A0935" w:rsidRDefault="008F4216" w:rsidP="008F4216">
      <w:pPr>
        <w:spacing w:line="360" w:lineRule="auto"/>
        <w:rPr>
          <w:b/>
          <w:lang w:val="en-GB"/>
        </w:rPr>
      </w:pPr>
    </w:p>
    <w:p w14:paraId="5DB22669" w14:textId="77777777" w:rsidR="008F4216" w:rsidRPr="009A0935" w:rsidRDefault="008F4216" w:rsidP="008F4216">
      <w:pPr>
        <w:spacing w:line="360" w:lineRule="auto"/>
        <w:outlineLvl w:val="0"/>
        <w:rPr>
          <w:rFonts w:ascii="Times" w:hAnsi="Times"/>
          <w:b/>
          <w:lang w:val="en-GB"/>
        </w:rPr>
      </w:pPr>
      <w:r w:rsidRPr="009A0935">
        <w:rPr>
          <w:rFonts w:ascii="Times" w:hAnsi="Times"/>
          <w:b/>
          <w:lang w:val="en-GB"/>
        </w:rPr>
        <w:t>2.</w:t>
      </w:r>
      <w:r w:rsidRPr="009A0935">
        <w:rPr>
          <w:rFonts w:ascii="Times" w:hAnsi="Times" w:cstheme="majorHAnsi"/>
          <w:b/>
          <w:lang w:val="en-GB"/>
        </w:rPr>
        <w:t xml:space="preserve">2 </w:t>
      </w:r>
      <w:r w:rsidRPr="009A0935">
        <w:rPr>
          <w:rFonts w:ascii="Times" w:hAnsi="Times"/>
          <w:b/>
          <w:lang w:val="en-GB"/>
        </w:rPr>
        <w:t>The role of an ideali</w:t>
      </w:r>
      <w:r w:rsidR="008D0750" w:rsidRPr="009A0935">
        <w:rPr>
          <w:rFonts w:ascii="Times" w:hAnsi="Times"/>
          <w:b/>
          <w:lang w:val="en-GB"/>
        </w:rPr>
        <w:t>s</w:t>
      </w:r>
      <w:r w:rsidRPr="009A0935">
        <w:rPr>
          <w:rFonts w:ascii="Times" w:hAnsi="Times"/>
          <w:b/>
          <w:lang w:val="en-GB"/>
        </w:rPr>
        <w:t>ed or monolingual norm in assessing L2 use and development</w:t>
      </w:r>
    </w:p>
    <w:p w14:paraId="16786855" w14:textId="77777777" w:rsidR="008F4216" w:rsidRPr="009A0935" w:rsidRDefault="008F4216" w:rsidP="008F4216">
      <w:pPr>
        <w:spacing w:line="360" w:lineRule="auto"/>
        <w:jc w:val="both"/>
        <w:rPr>
          <w:rFonts w:ascii="Times New Roman" w:hAnsi="Times New Roman" w:cs="Times New Roman"/>
          <w:color w:val="FF0000"/>
          <w:lang w:val="en-GB"/>
        </w:rPr>
      </w:pPr>
      <w:r w:rsidRPr="009A0935">
        <w:rPr>
          <w:rFonts w:ascii="Times New Roman" w:hAnsi="Times New Roman" w:cs="Times New Roman"/>
          <w:lang w:val="en-GB"/>
        </w:rPr>
        <w:t>As mentioned in the introduction, SLA research and additional-language teaching have been critici</w:t>
      </w:r>
      <w:r w:rsidR="008D0750" w:rsidRPr="009A0935">
        <w:rPr>
          <w:rFonts w:ascii="Times New Roman" w:hAnsi="Times New Roman" w:cs="Times New Roman"/>
          <w:lang w:val="en-GB"/>
        </w:rPr>
        <w:t>s</w:t>
      </w:r>
      <w:r w:rsidRPr="009A0935">
        <w:rPr>
          <w:rFonts w:ascii="Times New Roman" w:hAnsi="Times New Roman" w:cs="Times New Roman"/>
          <w:lang w:val="en-GB"/>
        </w:rPr>
        <w:t xml:space="preserve">ed for having used L1 monolingual norms when assessing L2 use and development. </w:t>
      </w:r>
      <w:r w:rsidRPr="009A0935">
        <w:rPr>
          <w:rFonts w:ascii="Times New Roman" w:eastAsiaTheme="minorHAnsi" w:hAnsi="Times New Roman" w:cs="Times New Roman"/>
          <w:lang w:val="en-GB"/>
        </w:rPr>
        <w:t>Cook &amp; Newson (2007: 221) even go so far in their criti</w:t>
      </w:r>
      <w:r w:rsidR="00B17157" w:rsidRPr="009A0935">
        <w:rPr>
          <w:rFonts w:ascii="Times New Roman" w:eastAsiaTheme="minorHAnsi" w:hAnsi="Times New Roman" w:cs="Times New Roman"/>
          <w:lang w:val="en-GB"/>
        </w:rPr>
        <w:t>c</w:t>
      </w:r>
      <w:r w:rsidRPr="009A0935">
        <w:rPr>
          <w:rFonts w:ascii="Times New Roman" w:eastAsiaTheme="minorHAnsi" w:hAnsi="Times New Roman" w:cs="Times New Roman"/>
          <w:lang w:val="en-GB"/>
        </w:rPr>
        <w:t>ism as to claim that “the only true knowledge of the language is taken to be that of the adult monolingual native speaker”, suggesting that interlanguages ha</w:t>
      </w:r>
      <w:r w:rsidR="00B17157" w:rsidRPr="009A0935">
        <w:rPr>
          <w:rFonts w:ascii="Times New Roman" w:eastAsiaTheme="minorHAnsi" w:hAnsi="Times New Roman" w:cs="Times New Roman"/>
          <w:lang w:val="en-GB"/>
        </w:rPr>
        <w:t>ve</w:t>
      </w:r>
      <w:r w:rsidRPr="009A0935">
        <w:rPr>
          <w:rFonts w:ascii="Times New Roman" w:eastAsiaTheme="minorHAnsi" w:hAnsi="Times New Roman" w:cs="Times New Roman"/>
          <w:lang w:val="en-GB"/>
        </w:rPr>
        <w:t xml:space="preserve"> been of less importance in linguistics. Many researchers</w:t>
      </w:r>
      <w:r w:rsidRPr="009A0935">
        <w:rPr>
          <w:rFonts w:ascii="Times New Roman" w:hAnsi="Times New Roman" w:cs="Times New Roman"/>
          <w:lang w:val="en-GB"/>
        </w:rPr>
        <w:t xml:space="preserve"> (see for instance </w:t>
      </w:r>
      <w:proofErr w:type="spellStart"/>
      <w:r w:rsidRPr="009A0935">
        <w:rPr>
          <w:rFonts w:ascii="Times New Roman" w:hAnsi="Times New Roman" w:cs="Times New Roman"/>
          <w:lang w:val="en-GB"/>
        </w:rPr>
        <w:t>Saniei</w:t>
      </w:r>
      <w:proofErr w:type="spellEnd"/>
      <w:r w:rsidRPr="009A0935">
        <w:rPr>
          <w:rFonts w:ascii="Times New Roman" w:hAnsi="Times New Roman" w:cs="Times New Roman"/>
          <w:lang w:val="en-GB"/>
        </w:rPr>
        <w:t xml:space="preserve"> 2011) connect this norm with Chomsky (1965: 3) saying, “linguistic theory is concerned with an ideal speaker-listener in a completely homogeneous speech community, who knows its language perfectly and is unaffected by such grammatically irrelevant conditions as memory limitations, distractions, shifts of attention and interest, and errors (random or characteristic) in applying his knowledge of the language in actual performance.” This quote has often been taken to mean that researchers should only study ideali</w:t>
      </w:r>
      <w:r w:rsidR="008D0750" w:rsidRPr="009A0935">
        <w:rPr>
          <w:rFonts w:ascii="Times New Roman" w:hAnsi="Times New Roman" w:cs="Times New Roman"/>
          <w:lang w:val="en-GB"/>
        </w:rPr>
        <w:t>s</w:t>
      </w:r>
      <w:r w:rsidRPr="009A0935">
        <w:rPr>
          <w:rFonts w:ascii="Times New Roman" w:hAnsi="Times New Roman" w:cs="Times New Roman"/>
          <w:lang w:val="en-GB"/>
        </w:rPr>
        <w:t>ed L1 speakers</w:t>
      </w:r>
      <w:r w:rsidRPr="009A0935">
        <w:rPr>
          <w:rFonts w:ascii="Times New Roman" w:eastAsiaTheme="minorHAnsi" w:hAnsi="Times New Roman" w:cs="Times New Roman"/>
          <w:lang w:val="en-GB"/>
        </w:rPr>
        <w:t>. At the time of Chomsky’s statement, the field of study was so new that investigating ideali</w:t>
      </w:r>
      <w:r w:rsidR="008D0750" w:rsidRPr="009A0935">
        <w:rPr>
          <w:rFonts w:ascii="Times New Roman" w:eastAsiaTheme="minorHAnsi" w:hAnsi="Times New Roman" w:cs="Times New Roman"/>
          <w:lang w:val="en-GB"/>
        </w:rPr>
        <w:t>s</w:t>
      </w:r>
      <w:r w:rsidRPr="009A0935">
        <w:rPr>
          <w:rFonts w:ascii="Times New Roman" w:eastAsiaTheme="minorHAnsi" w:hAnsi="Times New Roman" w:cs="Times New Roman"/>
          <w:lang w:val="en-GB"/>
        </w:rPr>
        <w:t xml:space="preserve">ations was complicated enough. As the field developed and insights and methodological developments accumulated, researchers started to go beyond the ideal speaker–listener. SLA research is a good example: for decades now, investigations have described and explained variation in the interlanguage of language learners (see </w:t>
      </w:r>
      <w:r w:rsidR="008542CD" w:rsidRPr="009A0935">
        <w:rPr>
          <w:rFonts w:ascii="Times New Roman" w:eastAsiaTheme="minorHAnsi" w:hAnsi="Times New Roman" w:cs="Times New Roman"/>
          <w:lang w:val="en-GB"/>
        </w:rPr>
        <w:t>for instance</w:t>
      </w:r>
      <w:r w:rsidRPr="009A0935">
        <w:rPr>
          <w:rFonts w:ascii="Times New Roman" w:eastAsiaTheme="minorHAnsi" w:hAnsi="Times New Roman" w:cs="Times New Roman"/>
          <w:lang w:val="en-GB"/>
        </w:rPr>
        <w:t xml:space="preserve"> </w:t>
      </w:r>
      <w:proofErr w:type="spellStart"/>
      <w:r w:rsidRPr="009A0935">
        <w:rPr>
          <w:rFonts w:ascii="Times New Roman" w:eastAsiaTheme="minorHAnsi" w:hAnsi="Times New Roman" w:cs="Times New Roman"/>
          <w:lang w:val="en-GB"/>
        </w:rPr>
        <w:t>Corder</w:t>
      </w:r>
      <w:proofErr w:type="spellEnd"/>
      <w:r w:rsidRPr="009A0935">
        <w:rPr>
          <w:rFonts w:ascii="Times New Roman" w:eastAsiaTheme="minorHAnsi" w:hAnsi="Times New Roman" w:cs="Times New Roman"/>
          <w:lang w:val="en-GB"/>
        </w:rPr>
        <w:t xml:space="preserve"> 196</w:t>
      </w:r>
      <w:r w:rsidR="003604E2" w:rsidRPr="009A0935">
        <w:rPr>
          <w:rFonts w:ascii="Times New Roman" w:eastAsiaTheme="minorHAnsi" w:hAnsi="Times New Roman" w:cs="Times New Roman"/>
          <w:lang w:val="en-GB"/>
        </w:rPr>
        <w:t>7</w:t>
      </w:r>
      <w:r w:rsidRPr="009A0935">
        <w:rPr>
          <w:rFonts w:ascii="Times New Roman" w:eastAsiaTheme="minorHAnsi" w:hAnsi="Times New Roman" w:cs="Times New Roman"/>
          <w:lang w:val="en-GB"/>
        </w:rPr>
        <w:t xml:space="preserve">; </w:t>
      </w:r>
      <w:proofErr w:type="spellStart"/>
      <w:r w:rsidRPr="009A0935">
        <w:rPr>
          <w:rFonts w:ascii="Times New Roman" w:eastAsiaTheme="minorHAnsi" w:hAnsi="Times New Roman" w:cs="Times New Roman"/>
          <w:lang w:val="en-GB"/>
        </w:rPr>
        <w:t>Selinker</w:t>
      </w:r>
      <w:proofErr w:type="spellEnd"/>
      <w:r w:rsidRPr="009A0935">
        <w:rPr>
          <w:rFonts w:ascii="Times New Roman" w:eastAsiaTheme="minorHAnsi" w:hAnsi="Times New Roman" w:cs="Times New Roman"/>
          <w:lang w:val="en-GB"/>
        </w:rPr>
        <w:t xml:space="preserve"> 1972), i.e. the grammars of “non-ideal” language learners have also been studied. However, many SLA studies still use L1 native speakers as a baseline for L2 learners/speakers and take L1 monolingual speakers as “the golden standard” (Amaral &amp; Roeper 2014: 29). </w:t>
      </w:r>
    </w:p>
    <w:p w14:paraId="244744B8" w14:textId="77777777" w:rsidR="008F4216" w:rsidRPr="009A0935" w:rsidRDefault="008F4216" w:rsidP="008F4216">
      <w:pPr>
        <w:spacing w:line="360" w:lineRule="auto"/>
        <w:ind w:firstLine="708"/>
        <w:jc w:val="both"/>
        <w:rPr>
          <w:rFonts w:ascii="Times New Roman" w:hAnsi="Times New Roman" w:cs="Times New Roman"/>
          <w:lang w:val="en-GB"/>
        </w:rPr>
      </w:pPr>
      <w:r w:rsidRPr="009A0935">
        <w:rPr>
          <w:rFonts w:ascii="Times New Roman" w:hAnsi="Times New Roman" w:cs="Times New Roman"/>
          <w:lang w:val="en-GB"/>
        </w:rPr>
        <w:t>Using L1 monolinguals as the standard for L2 learners has been contested as it raises a number of issues</w:t>
      </w:r>
      <w:r w:rsidR="00787FFB" w:rsidRPr="009A0935">
        <w:rPr>
          <w:rFonts w:ascii="Times New Roman" w:hAnsi="Times New Roman" w:cs="Times New Roman"/>
          <w:lang w:val="en-GB"/>
        </w:rPr>
        <w:t xml:space="preserve"> (</w:t>
      </w:r>
      <w:r w:rsidRPr="009A0935">
        <w:rPr>
          <w:rFonts w:ascii="Times New Roman" w:hAnsi="Times New Roman" w:cs="Times New Roman"/>
          <w:lang w:val="en-GB"/>
        </w:rPr>
        <w:t xml:space="preserve">pointed out by Cook &amp; Newson 2007; </w:t>
      </w:r>
      <w:proofErr w:type="spellStart"/>
      <w:r w:rsidRPr="009A0935">
        <w:rPr>
          <w:rFonts w:ascii="Times New Roman" w:hAnsi="Times New Roman" w:cs="Times New Roman"/>
          <w:lang w:val="en-GB"/>
        </w:rPr>
        <w:t>Amaral</w:t>
      </w:r>
      <w:proofErr w:type="spellEnd"/>
      <w:r w:rsidRPr="009A0935">
        <w:rPr>
          <w:rFonts w:ascii="Times New Roman" w:hAnsi="Times New Roman" w:cs="Times New Roman"/>
          <w:lang w:val="en-GB"/>
        </w:rPr>
        <w:t xml:space="preserve"> &amp; </w:t>
      </w:r>
      <w:proofErr w:type="spellStart"/>
      <w:r w:rsidRPr="009A0935">
        <w:rPr>
          <w:rFonts w:ascii="Times New Roman" w:hAnsi="Times New Roman" w:cs="Times New Roman"/>
          <w:lang w:val="en-GB"/>
        </w:rPr>
        <w:t>Roeper</w:t>
      </w:r>
      <w:proofErr w:type="spellEnd"/>
      <w:r w:rsidRPr="009A0935">
        <w:rPr>
          <w:rFonts w:ascii="Times New Roman" w:hAnsi="Times New Roman" w:cs="Times New Roman"/>
          <w:lang w:val="en-GB"/>
        </w:rPr>
        <w:t xml:space="preserve"> 2014; </w:t>
      </w:r>
      <w:proofErr w:type="spellStart"/>
      <w:r w:rsidRPr="009A0935">
        <w:rPr>
          <w:rFonts w:ascii="Times New Roman" w:hAnsi="Times New Roman" w:cs="Times New Roman"/>
          <w:lang w:val="en-GB"/>
        </w:rPr>
        <w:t>Slabakova</w:t>
      </w:r>
      <w:proofErr w:type="spellEnd"/>
      <w:r w:rsidRPr="009A0935">
        <w:rPr>
          <w:rFonts w:ascii="Times New Roman" w:hAnsi="Times New Roman" w:cs="Times New Roman"/>
          <w:lang w:val="en-GB"/>
        </w:rPr>
        <w:t xml:space="preserve"> 2016; The Douglas Fir Group 2016; Ortega 2019). Ideali</w:t>
      </w:r>
      <w:r w:rsidR="008D0750" w:rsidRPr="009A0935">
        <w:rPr>
          <w:rFonts w:ascii="Times New Roman" w:hAnsi="Times New Roman" w:cs="Times New Roman"/>
          <w:lang w:val="en-GB"/>
        </w:rPr>
        <w:t>s</w:t>
      </w:r>
      <w:r w:rsidRPr="009A0935">
        <w:rPr>
          <w:rFonts w:ascii="Times New Roman" w:hAnsi="Times New Roman" w:cs="Times New Roman"/>
          <w:lang w:val="en-GB"/>
        </w:rPr>
        <w:t>ations can be useful when a research field is so new that there are too many unknown factors and no established methodology; a more streamlined approach is needed to gain the first insights. However, ideali</w:t>
      </w:r>
      <w:r w:rsidR="008D0750" w:rsidRPr="009A0935">
        <w:rPr>
          <w:rFonts w:ascii="Times New Roman" w:hAnsi="Times New Roman" w:cs="Times New Roman"/>
          <w:lang w:val="en-GB"/>
        </w:rPr>
        <w:t>s</w:t>
      </w:r>
      <w:r w:rsidRPr="009A0935">
        <w:rPr>
          <w:rFonts w:ascii="Times New Roman" w:hAnsi="Times New Roman" w:cs="Times New Roman"/>
          <w:lang w:val="en-GB"/>
        </w:rPr>
        <w:t xml:space="preserve">ations are </w:t>
      </w:r>
      <w:r w:rsidRPr="009A0935">
        <w:rPr>
          <w:rFonts w:ascii="Times New Roman" w:hAnsi="Times New Roman" w:cs="Times New Roman"/>
          <w:lang w:val="en-GB"/>
        </w:rPr>
        <w:lastRenderedPageBreak/>
        <w:t>always problematic as they are not accurate depictions of reality. Some of the issues when working with ideali</w:t>
      </w:r>
      <w:r w:rsidR="008D0750" w:rsidRPr="009A0935">
        <w:rPr>
          <w:rFonts w:ascii="Times New Roman" w:hAnsi="Times New Roman" w:cs="Times New Roman"/>
          <w:lang w:val="en-GB"/>
        </w:rPr>
        <w:t>s</w:t>
      </w:r>
      <w:r w:rsidRPr="009A0935">
        <w:rPr>
          <w:rFonts w:ascii="Times New Roman" w:hAnsi="Times New Roman" w:cs="Times New Roman"/>
          <w:lang w:val="en-GB"/>
        </w:rPr>
        <w:t xml:space="preserve">ations relate to ontological status, others to theoretical approaches, (unconscious) attitudes, and methodological issues, especially how we handle data. In what follows, we will describe the issues most relevant to our study and draw explicit connections to the Norwegian language context. </w:t>
      </w:r>
    </w:p>
    <w:p w14:paraId="5D241764" w14:textId="77777777" w:rsidR="00917FCA" w:rsidRPr="009A0935" w:rsidRDefault="004675CD" w:rsidP="008F4216">
      <w:pPr>
        <w:spacing w:line="360" w:lineRule="auto"/>
        <w:ind w:firstLine="708"/>
        <w:jc w:val="both"/>
        <w:rPr>
          <w:rFonts w:ascii="Times New Roman" w:hAnsi="Times New Roman" w:cs="Times New Roman"/>
          <w:lang w:val="en-GB"/>
        </w:rPr>
      </w:pPr>
      <w:r w:rsidRPr="009A0935">
        <w:rPr>
          <w:rFonts w:ascii="Times New Roman" w:hAnsi="Times New Roman" w:cs="Times New Roman"/>
          <w:lang w:val="en-GB"/>
        </w:rPr>
        <w:t>First,</w:t>
      </w:r>
      <w:r w:rsidR="00DD75DF" w:rsidRPr="009A0935">
        <w:rPr>
          <w:rFonts w:ascii="Times New Roman" w:hAnsi="Times New Roman" w:cs="Times New Roman"/>
          <w:lang w:val="en-GB"/>
        </w:rPr>
        <w:t xml:space="preserve"> we may ask</w:t>
      </w:r>
      <w:r w:rsidRPr="009A0935">
        <w:rPr>
          <w:rFonts w:ascii="Times New Roman" w:hAnsi="Times New Roman" w:cs="Times New Roman"/>
          <w:lang w:val="en-GB"/>
        </w:rPr>
        <w:t xml:space="preserve"> who are the monolingual L1 </w:t>
      </w:r>
      <w:proofErr w:type="gramStart"/>
      <w:r w:rsidRPr="009A0935">
        <w:rPr>
          <w:rFonts w:ascii="Times New Roman" w:hAnsi="Times New Roman" w:cs="Times New Roman"/>
          <w:lang w:val="en-GB"/>
        </w:rPr>
        <w:t>speakers?</w:t>
      </w:r>
      <w:proofErr w:type="gramEnd"/>
      <w:r w:rsidR="00736D65" w:rsidRPr="009A0935">
        <w:rPr>
          <w:rFonts w:ascii="Times New Roman" w:hAnsi="Times New Roman" w:cs="Times New Roman"/>
          <w:lang w:val="en-GB"/>
        </w:rPr>
        <w:t xml:space="preserve"> This is an empirical question.</w:t>
      </w:r>
      <w:r w:rsidR="00DD75DF" w:rsidRPr="009A0935">
        <w:rPr>
          <w:rFonts w:ascii="Times New Roman" w:hAnsi="Times New Roman" w:cs="Times New Roman"/>
          <w:lang w:val="en-GB"/>
        </w:rPr>
        <w:t xml:space="preserve"> In today</w:t>
      </w:r>
      <w:r w:rsidR="008A50D3" w:rsidRPr="009A0935">
        <w:rPr>
          <w:rFonts w:ascii="Times New Roman" w:hAnsi="Times New Roman" w:cs="Times New Roman"/>
          <w:lang w:val="en-GB"/>
        </w:rPr>
        <w:t>’</w:t>
      </w:r>
      <w:r w:rsidR="005D51E4" w:rsidRPr="009A0935">
        <w:rPr>
          <w:rFonts w:ascii="Times New Roman" w:hAnsi="Times New Roman" w:cs="Times New Roman"/>
          <w:lang w:val="en-GB"/>
        </w:rPr>
        <w:t>s globali</w:t>
      </w:r>
      <w:r w:rsidR="008D0750" w:rsidRPr="009A0935">
        <w:rPr>
          <w:rFonts w:ascii="Times New Roman" w:hAnsi="Times New Roman" w:cs="Times New Roman"/>
          <w:lang w:val="en-GB"/>
        </w:rPr>
        <w:t>s</w:t>
      </w:r>
      <w:r w:rsidR="005D51E4" w:rsidRPr="009A0935">
        <w:rPr>
          <w:rFonts w:ascii="Times New Roman" w:hAnsi="Times New Roman" w:cs="Times New Roman"/>
          <w:lang w:val="en-GB"/>
        </w:rPr>
        <w:t>ed society,</w:t>
      </w:r>
      <w:r w:rsidR="00DD75DF" w:rsidRPr="009A0935">
        <w:rPr>
          <w:rFonts w:ascii="Times New Roman" w:hAnsi="Times New Roman" w:cs="Times New Roman"/>
          <w:lang w:val="en-GB"/>
        </w:rPr>
        <w:t xml:space="preserve"> </w:t>
      </w:r>
      <w:r w:rsidR="008A51F0" w:rsidRPr="009A0935">
        <w:rPr>
          <w:rFonts w:ascii="Times New Roman" w:hAnsi="Times New Roman" w:cs="Times New Roman"/>
          <w:lang w:val="en-GB"/>
        </w:rPr>
        <w:t>L1 speakers are</w:t>
      </w:r>
      <w:r w:rsidR="00B1082B" w:rsidRPr="009A0935">
        <w:rPr>
          <w:rFonts w:ascii="Times New Roman" w:hAnsi="Times New Roman" w:cs="Times New Roman"/>
          <w:lang w:val="en-GB"/>
        </w:rPr>
        <w:t xml:space="preserve"> often not</w:t>
      </w:r>
      <w:r w:rsidR="00917FCA" w:rsidRPr="009A0935">
        <w:rPr>
          <w:rFonts w:ascii="Times New Roman" w:hAnsi="Times New Roman" w:cs="Times New Roman"/>
          <w:lang w:val="en-GB"/>
        </w:rPr>
        <w:t xml:space="preserve"> </w:t>
      </w:r>
      <w:r w:rsidR="006F79B8" w:rsidRPr="009A0935">
        <w:rPr>
          <w:rFonts w:ascii="Times New Roman" w:hAnsi="Times New Roman" w:cs="Times New Roman"/>
          <w:lang w:val="en-GB"/>
        </w:rPr>
        <w:t>monolingual</w:t>
      </w:r>
      <w:r w:rsidR="00917FCA" w:rsidRPr="009A0935">
        <w:rPr>
          <w:rFonts w:ascii="Times New Roman" w:hAnsi="Times New Roman" w:cs="Times New Roman"/>
          <w:lang w:val="en-GB"/>
        </w:rPr>
        <w:t xml:space="preserve">. </w:t>
      </w:r>
      <w:r w:rsidR="006F79B8" w:rsidRPr="009A0935">
        <w:rPr>
          <w:rFonts w:ascii="Times New Roman" w:eastAsiaTheme="minorHAnsi" w:hAnsi="Times New Roman" w:cs="Times New Roman"/>
          <w:lang w:val="en-GB"/>
        </w:rPr>
        <w:t xml:space="preserve">Cook </w:t>
      </w:r>
      <w:r w:rsidR="00826130" w:rsidRPr="009A0935">
        <w:rPr>
          <w:rFonts w:ascii="Times New Roman" w:eastAsiaTheme="minorHAnsi" w:hAnsi="Times New Roman" w:cs="Times New Roman"/>
          <w:lang w:val="en-GB"/>
        </w:rPr>
        <w:t>&amp;</w:t>
      </w:r>
      <w:r w:rsidR="006F79B8" w:rsidRPr="009A0935">
        <w:rPr>
          <w:rFonts w:ascii="Times New Roman" w:eastAsiaTheme="minorHAnsi" w:hAnsi="Times New Roman" w:cs="Times New Roman"/>
          <w:lang w:val="en-GB"/>
        </w:rPr>
        <w:t xml:space="preserve"> New</w:t>
      </w:r>
      <w:r w:rsidR="00392CD1" w:rsidRPr="009A0935">
        <w:rPr>
          <w:rFonts w:ascii="Times New Roman" w:eastAsiaTheme="minorHAnsi" w:hAnsi="Times New Roman" w:cs="Times New Roman"/>
          <w:lang w:val="en-GB"/>
        </w:rPr>
        <w:t>son (2007:</w:t>
      </w:r>
      <w:r w:rsidR="00B1082B" w:rsidRPr="009A0935">
        <w:rPr>
          <w:rFonts w:ascii="Times New Roman" w:eastAsiaTheme="minorHAnsi" w:hAnsi="Times New Roman" w:cs="Times New Roman"/>
          <w:lang w:val="en-GB"/>
        </w:rPr>
        <w:t xml:space="preserve"> </w:t>
      </w:r>
      <w:r w:rsidR="00392CD1" w:rsidRPr="009A0935">
        <w:rPr>
          <w:rFonts w:ascii="Times New Roman" w:eastAsiaTheme="minorHAnsi" w:hAnsi="Times New Roman" w:cs="Times New Roman"/>
          <w:lang w:val="en-GB"/>
        </w:rPr>
        <w:t>6)</w:t>
      </w:r>
      <w:r w:rsidR="00A92F65" w:rsidRPr="009A0935">
        <w:rPr>
          <w:rFonts w:ascii="Times New Roman" w:eastAsiaTheme="minorHAnsi" w:hAnsi="Times New Roman" w:cs="Times New Roman"/>
          <w:lang w:val="en-GB"/>
        </w:rPr>
        <w:t>, for instance,</w:t>
      </w:r>
      <w:r w:rsidR="00392CD1" w:rsidRPr="009A0935">
        <w:rPr>
          <w:rFonts w:ascii="Times New Roman" w:eastAsiaTheme="minorHAnsi" w:hAnsi="Times New Roman" w:cs="Times New Roman"/>
          <w:lang w:val="en-GB"/>
        </w:rPr>
        <w:t xml:space="preserve"> ask</w:t>
      </w:r>
      <w:r w:rsidR="006F79B8" w:rsidRPr="009A0935">
        <w:rPr>
          <w:rFonts w:ascii="Times New Roman" w:eastAsiaTheme="minorHAnsi" w:hAnsi="Times New Roman" w:cs="Times New Roman"/>
          <w:lang w:val="en-GB"/>
        </w:rPr>
        <w:t xml:space="preserve"> if “the issue is really whether it is proper to set universal bilingualism to one side in linguists’ descriptions of competence or whether it should in effect form the basis of the</w:t>
      </w:r>
      <w:r w:rsidR="000941A0" w:rsidRPr="009A0935">
        <w:rPr>
          <w:rFonts w:ascii="Times New Roman" w:eastAsiaTheme="minorHAnsi" w:hAnsi="Times New Roman" w:cs="Times New Roman"/>
          <w:lang w:val="en-GB"/>
        </w:rPr>
        <w:t xml:space="preserve"> description from the beginning</w:t>
      </w:r>
      <w:r w:rsidR="006F79B8" w:rsidRPr="009A0935">
        <w:rPr>
          <w:rFonts w:ascii="Times New Roman" w:eastAsiaTheme="minorHAnsi" w:hAnsi="Times New Roman" w:cs="Times New Roman"/>
          <w:lang w:val="en-GB"/>
        </w:rPr>
        <w:t>”</w:t>
      </w:r>
      <w:r w:rsidR="008A51F0" w:rsidRPr="009A0935">
        <w:rPr>
          <w:rFonts w:ascii="Times New Roman" w:hAnsi="Times New Roman" w:cs="Times New Roman"/>
          <w:lang w:val="en-GB"/>
        </w:rPr>
        <w:t>;</w:t>
      </w:r>
      <w:r w:rsidR="00CD56BF" w:rsidRPr="009A0935">
        <w:rPr>
          <w:rFonts w:ascii="Times New Roman" w:hAnsi="Times New Roman" w:cs="Times New Roman"/>
          <w:lang w:val="en-GB"/>
        </w:rPr>
        <w:t xml:space="preserve"> </w:t>
      </w:r>
      <w:r w:rsidR="00EE71BD" w:rsidRPr="009A0935">
        <w:rPr>
          <w:rFonts w:ascii="Times New Roman" w:eastAsiaTheme="minorHAnsi" w:hAnsi="Times New Roman" w:cs="Times New Roman"/>
          <w:lang w:val="en-GB"/>
        </w:rPr>
        <w:t xml:space="preserve">the norm should </w:t>
      </w:r>
      <w:r w:rsidR="00CD56BF" w:rsidRPr="009A0935">
        <w:rPr>
          <w:rFonts w:ascii="Times New Roman" w:eastAsiaTheme="minorHAnsi" w:hAnsi="Times New Roman" w:cs="Times New Roman"/>
          <w:lang w:val="en-GB"/>
        </w:rPr>
        <w:t xml:space="preserve">rather be an L1 bilingual speaker </w:t>
      </w:r>
      <w:r w:rsidR="008A51F0" w:rsidRPr="009A0935">
        <w:rPr>
          <w:rFonts w:ascii="Times New Roman" w:eastAsiaTheme="minorHAnsi" w:hAnsi="Times New Roman" w:cs="Times New Roman"/>
          <w:lang w:val="en-GB"/>
        </w:rPr>
        <w:t>than</w:t>
      </w:r>
      <w:r w:rsidR="00EE71BD" w:rsidRPr="009A0935">
        <w:rPr>
          <w:rFonts w:ascii="Times New Roman" w:eastAsiaTheme="minorHAnsi" w:hAnsi="Times New Roman" w:cs="Times New Roman"/>
          <w:lang w:val="en-GB"/>
        </w:rPr>
        <w:t xml:space="preserve"> an L1 monolingual</w:t>
      </w:r>
      <w:r w:rsidR="008A51F0" w:rsidRPr="009A0935">
        <w:rPr>
          <w:rFonts w:ascii="Times New Roman" w:eastAsiaTheme="minorHAnsi" w:hAnsi="Times New Roman" w:cs="Times New Roman"/>
          <w:lang w:val="en-GB"/>
        </w:rPr>
        <w:t>.</w:t>
      </w:r>
    </w:p>
    <w:p w14:paraId="4CA23B48" w14:textId="77777777" w:rsidR="00655BF1" w:rsidRPr="009A0935" w:rsidRDefault="00CB38EC" w:rsidP="007727AE">
      <w:pPr>
        <w:spacing w:line="360" w:lineRule="auto"/>
        <w:ind w:firstLine="708"/>
        <w:jc w:val="both"/>
        <w:rPr>
          <w:rFonts w:ascii="Times New Roman" w:hAnsi="Times New Roman" w:cs="Times New Roman"/>
          <w:lang w:val="en-GB"/>
        </w:rPr>
      </w:pPr>
      <w:r w:rsidRPr="009A0935">
        <w:rPr>
          <w:rFonts w:ascii="Times New Roman" w:hAnsi="Times New Roman" w:cs="Times New Roman"/>
          <w:lang w:val="en-GB"/>
        </w:rPr>
        <w:t xml:space="preserve">Further, </w:t>
      </w:r>
      <w:r w:rsidRPr="009A0935">
        <w:rPr>
          <w:rFonts w:ascii="Times New Roman" w:hAnsi="Times New Roman" w:cs="Times New Roman"/>
          <w:i/>
          <w:lang w:val="en-GB"/>
        </w:rPr>
        <w:t>what is an L1</w:t>
      </w:r>
      <w:r w:rsidR="00392CD1" w:rsidRPr="009A0935">
        <w:rPr>
          <w:rFonts w:ascii="Times New Roman" w:hAnsi="Times New Roman" w:cs="Times New Roman"/>
          <w:lang w:val="en-GB"/>
        </w:rPr>
        <w:t>? It often seems</w:t>
      </w:r>
      <w:r w:rsidRPr="009A0935">
        <w:rPr>
          <w:rFonts w:ascii="Times New Roman" w:hAnsi="Times New Roman" w:cs="Times New Roman"/>
          <w:lang w:val="en-GB"/>
        </w:rPr>
        <w:t xml:space="preserve"> as if an</w:t>
      </w:r>
      <w:r w:rsidR="00DD75DF" w:rsidRPr="009A0935">
        <w:rPr>
          <w:rFonts w:ascii="Times New Roman" w:hAnsi="Times New Roman" w:cs="Times New Roman"/>
          <w:lang w:val="en-GB"/>
        </w:rPr>
        <w:t xml:space="preserve"> L1</w:t>
      </w:r>
      <w:r w:rsidRPr="009A0935">
        <w:rPr>
          <w:rFonts w:ascii="Times New Roman" w:hAnsi="Times New Roman" w:cs="Times New Roman"/>
          <w:lang w:val="en-GB"/>
        </w:rPr>
        <w:t>, at least</w:t>
      </w:r>
      <w:r w:rsidR="00DD75DF" w:rsidRPr="009A0935">
        <w:rPr>
          <w:rFonts w:ascii="Times New Roman" w:hAnsi="Times New Roman" w:cs="Times New Roman"/>
          <w:lang w:val="en-GB"/>
        </w:rPr>
        <w:t xml:space="preserve"> </w:t>
      </w:r>
      <w:r w:rsidRPr="009A0935">
        <w:rPr>
          <w:rFonts w:ascii="Times New Roman" w:hAnsi="Times New Roman" w:cs="Times New Roman"/>
          <w:lang w:val="en-GB"/>
        </w:rPr>
        <w:t>on a societal level, only consists</w:t>
      </w:r>
      <w:r w:rsidR="00DD75DF" w:rsidRPr="009A0935">
        <w:rPr>
          <w:rFonts w:ascii="Times New Roman" w:hAnsi="Times New Roman" w:cs="Times New Roman"/>
          <w:lang w:val="en-GB"/>
        </w:rPr>
        <w:t xml:space="preserve"> </w:t>
      </w:r>
      <w:r w:rsidRPr="009A0935">
        <w:rPr>
          <w:rFonts w:ascii="Times New Roman" w:hAnsi="Times New Roman" w:cs="Times New Roman"/>
          <w:lang w:val="en-GB"/>
        </w:rPr>
        <w:t xml:space="preserve">of </w:t>
      </w:r>
      <w:r w:rsidR="00917FCA" w:rsidRPr="009A0935">
        <w:rPr>
          <w:rFonts w:ascii="Times New Roman" w:hAnsi="Times New Roman" w:cs="Times New Roman"/>
          <w:i/>
          <w:lang w:val="en-GB"/>
        </w:rPr>
        <w:t>one gr</w:t>
      </w:r>
      <w:r w:rsidR="00552C25" w:rsidRPr="009A0935">
        <w:rPr>
          <w:rFonts w:ascii="Times New Roman" w:hAnsi="Times New Roman" w:cs="Times New Roman"/>
          <w:i/>
          <w:lang w:val="en-GB"/>
        </w:rPr>
        <w:t xml:space="preserve">ammar </w:t>
      </w:r>
      <w:r w:rsidR="00552C25" w:rsidRPr="009A0935">
        <w:rPr>
          <w:rFonts w:ascii="Times New Roman" w:hAnsi="Times New Roman" w:cs="Times New Roman"/>
          <w:lang w:val="en-GB"/>
        </w:rPr>
        <w:t xml:space="preserve">and </w:t>
      </w:r>
      <w:r w:rsidRPr="009A0935">
        <w:rPr>
          <w:rFonts w:ascii="Times New Roman" w:hAnsi="Times New Roman" w:cs="Times New Roman"/>
          <w:lang w:val="en-GB"/>
        </w:rPr>
        <w:t>is</w:t>
      </w:r>
      <w:r w:rsidR="00552C25" w:rsidRPr="009A0935">
        <w:rPr>
          <w:rFonts w:ascii="Times New Roman" w:hAnsi="Times New Roman" w:cs="Times New Roman"/>
          <w:lang w:val="en-GB"/>
        </w:rPr>
        <w:t xml:space="preserve"> unchanging and stable. </w:t>
      </w:r>
      <w:r w:rsidR="00E17567" w:rsidRPr="009A0935">
        <w:rPr>
          <w:rFonts w:ascii="Times New Roman" w:hAnsi="Times New Roman" w:cs="Times New Roman"/>
          <w:lang w:val="en-GB"/>
        </w:rPr>
        <w:t>However, this</w:t>
      </w:r>
      <w:r w:rsidR="00392CD1" w:rsidRPr="009A0935">
        <w:rPr>
          <w:rFonts w:ascii="Times New Roman" w:hAnsi="Times New Roman" w:cs="Times New Roman"/>
          <w:lang w:val="en-GB"/>
        </w:rPr>
        <w:t xml:space="preserve"> is</w:t>
      </w:r>
      <w:r w:rsidRPr="009A0935">
        <w:rPr>
          <w:rFonts w:ascii="Times New Roman" w:hAnsi="Times New Roman" w:cs="Times New Roman"/>
          <w:lang w:val="en-GB"/>
        </w:rPr>
        <w:t xml:space="preserve"> an ideali</w:t>
      </w:r>
      <w:r w:rsidR="008D0750" w:rsidRPr="009A0935">
        <w:rPr>
          <w:rFonts w:ascii="Times New Roman" w:hAnsi="Times New Roman" w:cs="Times New Roman"/>
          <w:lang w:val="en-GB"/>
        </w:rPr>
        <w:t>s</w:t>
      </w:r>
      <w:r w:rsidRPr="009A0935">
        <w:rPr>
          <w:rFonts w:ascii="Times New Roman" w:hAnsi="Times New Roman" w:cs="Times New Roman"/>
          <w:lang w:val="en-GB"/>
        </w:rPr>
        <w:t xml:space="preserve">ation and </w:t>
      </w:r>
      <w:r w:rsidR="00757A45" w:rsidRPr="009A0935">
        <w:rPr>
          <w:rFonts w:ascii="Times New Roman" w:hAnsi="Times New Roman" w:cs="Times New Roman"/>
          <w:lang w:val="en-GB"/>
        </w:rPr>
        <w:t xml:space="preserve">a </w:t>
      </w:r>
      <w:r w:rsidRPr="009A0935">
        <w:rPr>
          <w:rFonts w:ascii="Times New Roman" w:hAnsi="Times New Roman" w:cs="Times New Roman"/>
          <w:lang w:val="en-GB"/>
        </w:rPr>
        <w:t>simplification</w:t>
      </w:r>
      <w:r w:rsidR="008A51F0" w:rsidRPr="009A0935">
        <w:rPr>
          <w:rFonts w:ascii="Times New Roman" w:hAnsi="Times New Roman" w:cs="Times New Roman"/>
          <w:lang w:val="en-GB"/>
        </w:rPr>
        <w:t>; in</w:t>
      </w:r>
      <w:r w:rsidRPr="009A0935">
        <w:rPr>
          <w:rFonts w:ascii="Times New Roman" w:hAnsi="Times New Roman" w:cs="Times New Roman"/>
          <w:lang w:val="en-GB"/>
        </w:rPr>
        <w:t xml:space="preserve"> reality</w:t>
      </w:r>
      <w:r w:rsidR="00552C25" w:rsidRPr="009A0935">
        <w:rPr>
          <w:rFonts w:ascii="Times New Roman" w:hAnsi="Times New Roman" w:cs="Times New Roman"/>
          <w:lang w:val="en-GB"/>
        </w:rPr>
        <w:t xml:space="preserve">, </w:t>
      </w:r>
      <w:r w:rsidR="008A51F0" w:rsidRPr="009A0935">
        <w:rPr>
          <w:rFonts w:ascii="Times New Roman" w:hAnsi="Times New Roman" w:cs="Times New Roman"/>
          <w:lang w:val="en-GB"/>
        </w:rPr>
        <w:t xml:space="preserve">all </w:t>
      </w:r>
      <w:r w:rsidR="00917FCA" w:rsidRPr="009A0935">
        <w:rPr>
          <w:rFonts w:ascii="Times New Roman" w:hAnsi="Times New Roman" w:cs="Times New Roman"/>
          <w:lang w:val="en-GB"/>
        </w:rPr>
        <w:t xml:space="preserve">languages </w:t>
      </w:r>
      <w:r w:rsidR="008A51F0" w:rsidRPr="009A0935">
        <w:rPr>
          <w:rFonts w:ascii="Times New Roman" w:hAnsi="Times New Roman" w:cs="Times New Roman"/>
          <w:lang w:val="en-GB"/>
        </w:rPr>
        <w:t xml:space="preserve">will </w:t>
      </w:r>
      <w:r w:rsidR="00917FCA" w:rsidRPr="009A0935">
        <w:rPr>
          <w:rFonts w:ascii="Times New Roman" w:hAnsi="Times New Roman" w:cs="Times New Roman"/>
          <w:lang w:val="en-GB"/>
        </w:rPr>
        <w:t xml:space="preserve">have </w:t>
      </w:r>
      <w:r w:rsidR="00757A45" w:rsidRPr="009A0935">
        <w:rPr>
          <w:rFonts w:ascii="Times New Roman" w:hAnsi="Times New Roman" w:cs="Times New Roman"/>
          <w:lang w:val="en-GB"/>
        </w:rPr>
        <w:t>some amount of dialectal variation</w:t>
      </w:r>
      <w:r w:rsidR="00AE3563" w:rsidRPr="009A0935">
        <w:rPr>
          <w:rFonts w:ascii="Times New Roman" w:hAnsi="Times New Roman" w:cs="Times New Roman"/>
          <w:lang w:val="en-GB"/>
        </w:rPr>
        <w:t>.</w:t>
      </w:r>
      <w:r w:rsidRPr="009A0935">
        <w:rPr>
          <w:rFonts w:ascii="Times New Roman" w:hAnsi="Times New Roman" w:cs="Times New Roman"/>
          <w:lang w:val="en-GB"/>
        </w:rPr>
        <w:t xml:space="preserve"> Furthermor</w:t>
      </w:r>
      <w:r w:rsidR="00AE3563" w:rsidRPr="009A0935">
        <w:rPr>
          <w:rFonts w:ascii="Times New Roman" w:hAnsi="Times New Roman" w:cs="Times New Roman"/>
          <w:lang w:val="en-GB"/>
        </w:rPr>
        <w:t>e</w:t>
      </w:r>
      <w:r w:rsidRPr="009A0935">
        <w:rPr>
          <w:rFonts w:ascii="Times New Roman" w:hAnsi="Times New Roman" w:cs="Times New Roman"/>
          <w:lang w:val="en-GB"/>
        </w:rPr>
        <w:t xml:space="preserve">, </w:t>
      </w:r>
      <w:r w:rsidR="00AE3563" w:rsidRPr="009A0935">
        <w:rPr>
          <w:rFonts w:ascii="Times New Roman" w:hAnsi="Times New Roman" w:cs="Times New Roman"/>
          <w:lang w:val="en-GB"/>
        </w:rPr>
        <w:t xml:space="preserve">often </w:t>
      </w:r>
      <w:r w:rsidR="00917FCA" w:rsidRPr="009A0935">
        <w:rPr>
          <w:rFonts w:ascii="Times New Roman" w:hAnsi="Times New Roman" w:cs="Times New Roman"/>
          <w:lang w:val="en-GB"/>
        </w:rPr>
        <w:t xml:space="preserve">‘L1 grammar’ </w:t>
      </w:r>
      <w:r w:rsidR="00400F9A" w:rsidRPr="009A0935">
        <w:rPr>
          <w:rFonts w:ascii="Times New Roman" w:hAnsi="Times New Roman" w:cs="Times New Roman"/>
          <w:lang w:val="en-GB"/>
        </w:rPr>
        <w:t>seems to be considered</w:t>
      </w:r>
      <w:r w:rsidR="009F580E" w:rsidRPr="009A0935">
        <w:rPr>
          <w:rFonts w:ascii="Times New Roman" w:hAnsi="Times New Roman" w:cs="Times New Roman"/>
          <w:lang w:val="en-GB"/>
        </w:rPr>
        <w:t xml:space="preserve"> </w:t>
      </w:r>
      <w:r w:rsidR="002719CC" w:rsidRPr="009A0935">
        <w:rPr>
          <w:rFonts w:ascii="Times New Roman" w:hAnsi="Times New Roman" w:cs="Times New Roman"/>
          <w:lang w:val="en-GB"/>
        </w:rPr>
        <w:t>as</w:t>
      </w:r>
      <w:r w:rsidR="00917FCA" w:rsidRPr="009A0935">
        <w:rPr>
          <w:rFonts w:ascii="Times New Roman" w:hAnsi="Times New Roman" w:cs="Times New Roman"/>
          <w:lang w:val="en-GB"/>
        </w:rPr>
        <w:t xml:space="preserve"> eq</w:t>
      </w:r>
      <w:r w:rsidR="00552C25" w:rsidRPr="009A0935">
        <w:rPr>
          <w:rFonts w:ascii="Times New Roman" w:hAnsi="Times New Roman" w:cs="Times New Roman"/>
          <w:lang w:val="en-GB"/>
        </w:rPr>
        <w:t>uivalent to a standardi</w:t>
      </w:r>
      <w:r w:rsidR="008D0750" w:rsidRPr="009A0935">
        <w:rPr>
          <w:rFonts w:ascii="Times New Roman" w:hAnsi="Times New Roman" w:cs="Times New Roman"/>
          <w:lang w:val="en-GB"/>
        </w:rPr>
        <w:t>s</w:t>
      </w:r>
      <w:r w:rsidR="00552C25" w:rsidRPr="009A0935">
        <w:rPr>
          <w:rFonts w:ascii="Times New Roman" w:hAnsi="Times New Roman" w:cs="Times New Roman"/>
          <w:lang w:val="en-GB"/>
        </w:rPr>
        <w:t>ed norm</w:t>
      </w:r>
      <w:r w:rsidR="00AE3563" w:rsidRPr="009A0935">
        <w:rPr>
          <w:rFonts w:ascii="Times New Roman" w:hAnsi="Times New Roman" w:cs="Times New Roman"/>
          <w:lang w:val="en-GB"/>
        </w:rPr>
        <w:t xml:space="preserve"> when used as </w:t>
      </w:r>
      <w:r w:rsidR="00F1463D" w:rsidRPr="009A0935">
        <w:rPr>
          <w:rFonts w:ascii="Times New Roman" w:hAnsi="Times New Roman" w:cs="Times New Roman"/>
          <w:lang w:val="en-GB"/>
        </w:rPr>
        <w:t xml:space="preserve">a </w:t>
      </w:r>
      <w:r w:rsidR="00AE3563" w:rsidRPr="009A0935">
        <w:rPr>
          <w:rFonts w:ascii="Times New Roman" w:hAnsi="Times New Roman" w:cs="Times New Roman"/>
          <w:lang w:val="en-GB"/>
        </w:rPr>
        <w:t xml:space="preserve">baseline for L2 </w:t>
      </w:r>
      <w:r w:rsidR="008A44B2" w:rsidRPr="009A0935">
        <w:rPr>
          <w:rFonts w:ascii="Times New Roman" w:hAnsi="Times New Roman" w:cs="Times New Roman"/>
          <w:lang w:val="en-GB"/>
        </w:rPr>
        <w:t>acquisition</w:t>
      </w:r>
      <w:r w:rsidR="00AE3563" w:rsidRPr="009A0935">
        <w:rPr>
          <w:rFonts w:ascii="Times New Roman" w:hAnsi="Times New Roman" w:cs="Times New Roman"/>
          <w:lang w:val="en-GB"/>
        </w:rPr>
        <w:t xml:space="preserve">. </w:t>
      </w:r>
      <w:r w:rsidRPr="009A0935">
        <w:rPr>
          <w:rFonts w:ascii="Times New Roman" w:hAnsi="Times New Roman" w:cs="Times New Roman"/>
          <w:lang w:val="en-GB"/>
        </w:rPr>
        <w:t>Gi</w:t>
      </w:r>
      <w:r w:rsidR="00400F9A" w:rsidRPr="009A0935">
        <w:rPr>
          <w:rFonts w:ascii="Times New Roman" w:hAnsi="Times New Roman" w:cs="Times New Roman"/>
          <w:lang w:val="en-GB"/>
        </w:rPr>
        <w:t>ven all this</w:t>
      </w:r>
      <w:r w:rsidR="008F4216" w:rsidRPr="009A0935">
        <w:rPr>
          <w:rFonts w:ascii="Times New Roman" w:hAnsi="Times New Roman" w:cs="Times New Roman"/>
          <w:lang w:val="en-GB"/>
        </w:rPr>
        <w:t>, an ideali</w:t>
      </w:r>
      <w:r w:rsidR="008D0750" w:rsidRPr="009A0935">
        <w:rPr>
          <w:rFonts w:ascii="Times New Roman" w:hAnsi="Times New Roman" w:cs="Times New Roman"/>
          <w:lang w:val="en-GB"/>
        </w:rPr>
        <w:t>s</w:t>
      </w:r>
      <w:r w:rsidR="008F4216" w:rsidRPr="009A0935">
        <w:rPr>
          <w:rFonts w:ascii="Times New Roman" w:hAnsi="Times New Roman" w:cs="Times New Roman"/>
          <w:lang w:val="en-GB"/>
        </w:rPr>
        <w:t xml:space="preserve">ed L1 grammar </w:t>
      </w:r>
      <w:r w:rsidR="00C7788B" w:rsidRPr="009A0935">
        <w:rPr>
          <w:rFonts w:ascii="Times New Roman" w:hAnsi="Times New Roman" w:cs="Times New Roman"/>
          <w:lang w:val="en-GB"/>
        </w:rPr>
        <w:t>is</w:t>
      </w:r>
      <w:r w:rsidR="004F4B85" w:rsidRPr="009A0935">
        <w:rPr>
          <w:rFonts w:ascii="Times New Roman" w:hAnsi="Times New Roman" w:cs="Times New Roman"/>
          <w:lang w:val="en-GB"/>
        </w:rPr>
        <w:t xml:space="preserve"> insufficient </w:t>
      </w:r>
      <w:r w:rsidR="00600752" w:rsidRPr="009A0935">
        <w:rPr>
          <w:rFonts w:ascii="Times New Roman" w:hAnsi="Times New Roman" w:cs="Times New Roman"/>
          <w:lang w:val="en-GB"/>
        </w:rPr>
        <w:t xml:space="preserve">to have as </w:t>
      </w:r>
      <w:r w:rsidR="00CB2158" w:rsidRPr="009A0935">
        <w:rPr>
          <w:rFonts w:ascii="Times New Roman" w:hAnsi="Times New Roman" w:cs="Times New Roman"/>
          <w:lang w:val="en-GB"/>
        </w:rPr>
        <w:t>the regular starting point</w:t>
      </w:r>
      <w:r w:rsidR="00600752" w:rsidRPr="009A0935">
        <w:rPr>
          <w:rFonts w:ascii="Times New Roman" w:hAnsi="Times New Roman" w:cs="Times New Roman"/>
          <w:lang w:val="en-GB"/>
        </w:rPr>
        <w:t xml:space="preserve"> for </w:t>
      </w:r>
      <w:r w:rsidR="00F1463D" w:rsidRPr="009A0935">
        <w:rPr>
          <w:rFonts w:ascii="Times New Roman" w:hAnsi="Times New Roman" w:cs="Times New Roman"/>
          <w:lang w:val="en-GB"/>
        </w:rPr>
        <w:t xml:space="preserve">a </w:t>
      </w:r>
      <w:r w:rsidR="00600752" w:rsidRPr="009A0935">
        <w:rPr>
          <w:rFonts w:ascii="Times New Roman" w:hAnsi="Times New Roman" w:cs="Times New Roman"/>
          <w:lang w:val="en-GB"/>
        </w:rPr>
        <w:t xml:space="preserve">scientific </w:t>
      </w:r>
      <w:r w:rsidR="004F4B85" w:rsidRPr="009A0935">
        <w:rPr>
          <w:rFonts w:ascii="Times New Roman" w:hAnsi="Times New Roman" w:cs="Times New Roman"/>
          <w:lang w:val="en-GB"/>
        </w:rPr>
        <w:t>approach</w:t>
      </w:r>
      <w:r w:rsidR="00400F9A" w:rsidRPr="009A0935">
        <w:rPr>
          <w:rFonts w:ascii="Times New Roman" w:hAnsi="Times New Roman" w:cs="Times New Roman"/>
          <w:lang w:val="en-GB"/>
        </w:rPr>
        <w:t>: many L2 learners worldwide</w:t>
      </w:r>
      <w:r w:rsidR="00600752" w:rsidRPr="009A0935">
        <w:rPr>
          <w:rFonts w:ascii="Times New Roman" w:hAnsi="Times New Roman" w:cs="Times New Roman"/>
          <w:lang w:val="en-GB"/>
        </w:rPr>
        <w:t xml:space="preserve"> receiv</w:t>
      </w:r>
      <w:r w:rsidR="00400F9A" w:rsidRPr="009A0935">
        <w:rPr>
          <w:rFonts w:ascii="Times New Roman" w:hAnsi="Times New Roman" w:cs="Times New Roman"/>
          <w:lang w:val="en-GB"/>
        </w:rPr>
        <w:t>e input from</w:t>
      </w:r>
      <w:r w:rsidR="00600752" w:rsidRPr="009A0935">
        <w:rPr>
          <w:rFonts w:ascii="Times New Roman" w:hAnsi="Times New Roman" w:cs="Times New Roman"/>
          <w:lang w:val="en-GB"/>
        </w:rPr>
        <w:t xml:space="preserve"> varieties </w:t>
      </w:r>
      <w:r w:rsidR="00400F9A" w:rsidRPr="009A0935">
        <w:rPr>
          <w:rFonts w:ascii="Times New Roman" w:hAnsi="Times New Roman" w:cs="Times New Roman"/>
          <w:lang w:val="en-GB"/>
        </w:rPr>
        <w:t xml:space="preserve">other </w:t>
      </w:r>
      <w:r w:rsidR="00600752" w:rsidRPr="009A0935">
        <w:rPr>
          <w:rFonts w:ascii="Times New Roman" w:hAnsi="Times New Roman" w:cs="Times New Roman"/>
          <w:lang w:val="en-GB"/>
        </w:rPr>
        <w:t xml:space="preserve">than the </w:t>
      </w:r>
      <w:r w:rsidR="00917FCA" w:rsidRPr="009A0935">
        <w:rPr>
          <w:rFonts w:ascii="Times New Roman" w:hAnsi="Times New Roman" w:cs="Times New Roman"/>
          <w:lang w:val="en-GB"/>
        </w:rPr>
        <w:t>standard</w:t>
      </w:r>
      <w:r w:rsidR="004F4B85" w:rsidRPr="009A0935">
        <w:rPr>
          <w:rFonts w:ascii="Times New Roman" w:hAnsi="Times New Roman" w:cs="Times New Roman"/>
          <w:lang w:val="en-GB"/>
        </w:rPr>
        <w:t xml:space="preserve"> </w:t>
      </w:r>
      <w:r w:rsidR="00600752" w:rsidRPr="009A0935">
        <w:rPr>
          <w:rFonts w:ascii="Times New Roman" w:hAnsi="Times New Roman" w:cs="Times New Roman"/>
          <w:lang w:val="en-GB"/>
        </w:rPr>
        <w:t>language</w:t>
      </w:r>
      <w:r w:rsidR="00917FCA" w:rsidRPr="009A0935">
        <w:rPr>
          <w:rFonts w:ascii="Times New Roman" w:hAnsi="Times New Roman" w:cs="Times New Roman"/>
          <w:lang w:val="en-GB"/>
        </w:rPr>
        <w:t>.</w:t>
      </w:r>
      <w:r w:rsidR="00552C25" w:rsidRPr="009A0935">
        <w:rPr>
          <w:rFonts w:ascii="Times New Roman" w:hAnsi="Times New Roman" w:cs="Times New Roman"/>
          <w:lang w:val="en-GB"/>
        </w:rPr>
        <w:t xml:space="preserve"> </w:t>
      </w:r>
      <w:r w:rsidR="007727AE" w:rsidRPr="009A0935">
        <w:rPr>
          <w:rFonts w:ascii="Times New Roman" w:hAnsi="Times New Roman" w:cs="Times New Roman"/>
          <w:lang w:val="en-GB"/>
        </w:rPr>
        <w:t xml:space="preserve">Also, using a language in different contexts often includes using different registers. Seen this way, speakers can have </w:t>
      </w:r>
      <w:r w:rsidR="007727AE" w:rsidRPr="009A0935">
        <w:rPr>
          <w:rFonts w:ascii="Times New Roman" w:hAnsi="Times New Roman" w:cs="Times New Roman"/>
          <w:i/>
          <w:lang w:val="en-GB"/>
        </w:rPr>
        <w:t>parallel grammars</w:t>
      </w:r>
      <w:r w:rsidR="007727AE" w:rsidRPr="009A0935">
        <w:rPr>
          <w:rFonts w:ascii="Times New Roman" w:hAnsi="Times New Roman" w:cs="Times New Roman"/>
          <w:lang w:val="en-GB"/>
        </w:rPr>
        <w:t xml:space="preserve"> (cf. </w:t>
      </w:r>
      <w:proofErr w:type="spellStart"/>
      <w:r w:rsidR="007727AE" w:rsidRPr="009A0935">
        <w:rPr>
          <w:rFonts w:ascii="Times New Roman" w:hAnsi="Times New Roman" w:cs="Times New Roman"/>
          <w:lang w:val="en-GB"/>
        </w:rPr>
        <w:t>Eide</w:t>
      </w:r>
      <w:proofErr w:type="spellEnd"/>
      <w:r w:rsidR="007727AE" w:rsidRPr="009A0935">
        <w:rPr>
          <w:rFonts w:ascii="Times New Roman" w:hAnsi="Times New Roman" w:cs="Times New Roman"/>
          <w:lang w:val="en-GB"/>
        </w:rPr>
        <w:t xml:space="preserve"> &amp; </w:t>
      </w:r>
      <w:proofErr w:type="spellStart"/>
      <w:r w:rsidR="007727AE" w:rsidRPr="009A0935">
        <w:rPr>
          <w:rFonts w:ascii="Times New Roman" w:hAnsi="Times New Roman" w:cs="Times New Roman"/>
          <w:lang w:val="en-GB"/>
        </w:rPr>
        <w:t>Sollid</w:t>
      </w:r>
      <w:proofErr w:type="spellEnd"/>
      <w:r w:rsidR="007727AE" w:rsidRPr="009A0935">
        <w:rPr>
          <w:rFonts w:ascii="Times New Roman" w:hAnsi="Times New Roman" w:cs="Times New Roman"/>
          <w:lang w:val="en-GB"/>
        </w:rPr>
        <w:t xml:space="preserve"> 2011), which differ from other individuals’ grammars (still speaking the same variety). In addition</w:t>
      </w:r>
      <w:r w:rsidR="00E17567" w:rsidRPr="009A0935">
        <w:rPr>
          <w:rFonts w:ascii="Times New Roman" w:hAnsi="Times New Roman" w:cs="Times New Roman"/>
          <w:lang w:val="en-GB"/>
        </w:rPr>
        <w:t xml:space="preserve">, a language is in continual change both in the individual and across individuals, which may cause synchronic variation </w:t>
      </w:r>
      <w:r w:rsidR="008D627D" w:rsidRPr="009A0935">
        <w:rPr>
          <w:rFonts w:ascii="Times New Roman" w:hAnsi="Times New Roman" w:cs="Times New Roman"/>
          <w:lang w:val="en-GB"/>
        </w:rPr>
        <w:t xml:space="preserve">and generational variation to </w:t>
      </w:r>
      <w:r w:rsidR="00E17567" w:rsidRPr="009A0935">
        <w:rPr>
          <w:rFonts w:ascii="Times New Roman" w:hAnsi="Times New Roman" w:cs="Times New Roman"/>
          <w:lang w:val="en-GB"/>
        </w:rPr>
        <w:t xml:space="preserve">exist at the same time. </w:t>
      </w:r>
      <w:r w:rsidR="00DA1EAB" w:rsidRPr="009A0935">
        <w:rPr>
          <w:rFonts w:ascii="Times New Roman" w:hAnsi="Times New Roman" w:cs="Times New Roman"/>
          <w:lang w:val="en-GB"/>
        </w:rPr>
        <w:t>S</w:t>
      </w:r>
      <w:r w:rsidR="00E17567" w:rsidRPr="009A0935">
        <w:rPr>
          <w:rFonts w:ascii="Times New Roman" w:hAnsi="Times New Roman" w:cs="Times New Roman"/>
          <w:lang w:val="en-GB"/>
        </w:rPr>
        <w:t>everal studies indicate that c</w:t>
      </w:r>
      <w:r w:rsidR="00400F9A" w:rsidRPr="009A0935">
        <w:rPr>
          <w:rFonts w:ascii="Times New Roman" w:hAnsi="Times New Roman" w:cs="Times New Roman"/>
          <w:lang w:val="en-GB"/>
        </w:rPr>
        <w:t xml:space="preserve">ross-linguistic influence </w:t>
      </w:r>
      <w:r w:rsidR="00E17567" w:rsidRPr="009A0935">
        <w:rPr>
          <w:rFonts w:ascii="Times New Roman" w:hAnsi="Times New Roman" w:cs="Times New Roman"/>
          <w:lang w:val="en-GB"/>
        </w:rPr>
        <w:t>may affect the L1 (see for instance Cook &amp; Newson 2007)</w:t>
      </w:r>
      <w:r w:rsidR="00DA1EAB" w:rsidRPr="009A0935">
        <w:rPr>
          <w:rFonts w:ascii="Times New Roman" w:hAnsi="Times New Roman" w:cs="Times New Roman"/>
          <w:lang w:val="en-GB"/>
        </w:rPr>
        <w:t>, so the typical idealisation needs to be questioned considering this as well.</w:t>
      </w:r>
      <w:r w:rsidR="00E17567" w:rsidRPr="009A0935">
        <w:rPr>
          <w:rFonts w:ascii="Times New Roman" w:hAnsi="Times New Roman" w:cs="Times New Roman"/>
          <w:lang w:val="en-GB"/>
        </w:rPr>
        <w:t xml:space="preserve"> When considering </w:t>
      </w:r>
      <w:r w:rsidR="00590B5E" w:rsidRPr="009A0935">
        <w:rPr>
          <w:rFonts w:ascii="Times New Roman" w:hAnsi="Times New Roman" w:cs="Times New Roman"/>
          <w:lang w:val="en-GB"/>
        </w:rPr>
        <w:t xml:space="preserve">cross-linguistic influence </w:t>
      </w:r>
      <w:r w:rsidR="00E17567" w:rsidRPr="009A0935">
        <w:rPr>
          <w:rFonts w:ascii="Times New Roman" w:hAnsi="Times New Roman" w:cs="Times New Roman"/>
          <w:lang w:val="en-GB"/>
        </w:rPr>
        <w:t xml:space="preserve">effects on the L1, </w:t>
      </w:r>
      <w:r w:rsidR="002931C4" w:rsidRPr="009A0935">
        <w:rPr>
          <w:rFonts w:ascii="Times New Roman" w:hAnsi="Times New Roman" w:cs="Times New Roman"/>
          <w:lang w:val="en-GB"/>
        </w:rPr>
        <w:t xml:space="preserve">the typical </w:t>
      </w:r>
      <w:r w:rsidR="00E17567" w:rsidRPr="009A0935">
        <w:rPr>
          <w:rFonts w:ascii="Times New Roman" w:hAnsi="Times New Roman" w:cs="Times New Roman"/>
          <w:lang w:val="en-GB"/>
        </w:rPr>
        <w:t>ideali</w:t>
      </w:r>
      <w:r w:rsidR="008D0750" w:rsidRPr="009A0935">
        <w:rPr>
          <w:rFonts w:ascii="Times New Roman" w:hAnsi="Times New Roman" w:cs="Times New Roman"/>
          <w:lang w:val="en-GB"/>
        </w:rPr>
        <w:t>s</w:t>
      </w:r>
      <w:r w:rsidR="00E17567" w:rsidRPr="009A0935">
        <w:rPr>
          <w:rFonts w:ascii="Times New Roman" w:hAnsi="Times New Roman" w:cs="Times New Roman"/>
          <w:lang w:val="en-GB"/>
        </w:rPr>
        <w:t>ation needs to be questioned</w:t>
      </w:r>
      <w:r w:rsidR="002931C4" w:rsidRPr="009A0935">
        <w:rPr>
          <w:rFonts w:ascii="Times New Roman" w:hAnsi="Times New Roman" w:cs="Times New Roman"/>
          <w:lang w:val="en-GB"/>
        </w:rPr>
        <w:t>,</w:t>
      </w:r>
      <w:r w:rsidR="00E17567" w:rsidRPr="009A0935">
        <w:rPr>
          <w:rFonts w:ascii="Times New Roman" w:hAnsi="Times New Roman" w:cs="Times New Roman"/>
          <w:lang w:val="en-GB"/>
        </w:rPr>
        <w:t xml:space="preserve"> as it highlights that the L1 is not one fixed grammar</w:t>
      </w:r>
      <w:r w:rsidR="007727AE" w:rsidRPr="009A0935">
        <w:rPr>
          <w:rFonts w:ascii="Times New Roman" w:hAnsi="Times New Roman" w:cs="Times New Roman"/>
          <w:lang w:val="en-GB"/>
        </w:rPr>
        <w:t>,</w:t>
      </w:r>
      <w:r w:rsidR="00E17567" w:rsidRPr="009A0935">
        <w:rPr>
          <w:rFonts w:ascii="Times New Roman" w:hAnsi="Times New Roman" w:cs="Times New Roman"/>
          <w:lang w:val="en-GB"/>
        </w:rPr>
        <w:t xml:space="preserve"> but </w:t>
      </w:r>
      <w:r w:rsidR="007727AE" w:rsidRPr="009A0935">
        <w:rPr>
          <w:rFonts w:ascii="Times New Roman" w:hAnsi="Times New Roman" w:cs="Times New Roman"/>
          <w:lang w:val="en-GB"/>
        </w:rPr>
        <w:t xml:space="preserve">varies synchronically and is </w:t>
      </w:r>
      <w:r w:rsidR="002931C4" w:rsidRPr="009A0935">
        <w:rPr>
          <w:rFonts w:ascii="Times New Roman" w:hAnsi="Times New Roman" w:cs="Times New Roman"/>
          <w:lang w:val="en-GB"/>
        </w:rPr>
        <w:t>changeable over time</w:t>
      </w:r>
      <w:r w:rsidR="00D82D5C" w:rsidRPr="009A0935">
        <w:rPr>
          <w:rFonts w:ascii="Times New Roman" w:hAnsi="Times New Roman" w:cs="Times New Roman"/>
          <w:lang w:val="en-GB"/>
        </w:rPr>
        <w:t xml:space="preserve"> both </w:t>
      </w:r>
      <w:r w:rsidR="007727AE" w:rsidRPr="009A0935">
        <w:rPr>
          <w:rFonts w:ascii="Times New Roman" w:hAnsi="Times New Roman" w:cs="Times New Roman"/>
          <w:lang w:val="en-GB"/>
        </w:rPr>
        <w:t>across and within</w:t>
      </w:r>
      <w:r w:rsidR="009F580E" w:rsidRPr="009A0935">
        <w:rPr>
          <w:rFonts w:ascii="Times New Roman" w:hAnsi="Times New Roman" w:cs="Times New Roman"/>
          <w:lang w:val="en-GB"/>
        </w:rPr>
        <w:t xml:space="preserve"> individuals</w:t>
      </w:r>
      <w:r w:rsidR="00E17567" w:rsidRPr="009A0935">
        <w:rPr>
          <w:rFonts w:ascii="Times New Roman" w:hAnsi="Times New Roman" w:cs="Times New Roman"/>
          <w:lang w:val="en-GB"/>
        </w:rPr>
        <w:t xml:space="preserve">. </w:t>
      </w:r>
    </w:p>
    <w:p w14:paraId="06C91ED6" w14:textId="0D675996" w:rsidR="00E17567" w:rsidRPr="009A0935" w:rsidRDefault="009F580E" w:rsidP="00E17567">
      <w:pPr>
        <w:spacing w:line="360" w:lineRule="auto"/>
        <w:ind w:firstLine="708"/>
        <w:jc w:val="both"/>
        <w:rPr>
          <w:rFonts w:ascii="Times New Roman" w:hAnsi="Times New Roman" w:cs="Times New Roman"/>
          <w:lang w:val="en-GB"/>
        </w:rPr>
      </w:pPr>
      <w:r w:rsidRPr="009A0935">
        <w:rPr>
          <w:rFonts w:ascii="Times New Roman" w:hAnsi="Times New Roman" w:cs="Times New Roman"/>
          <w:lang w:val="en-GB"/>
        </w:rPr>
        <w:t>W</w:t>
      </w:r>
      <w:r w:rsidR="00400F9A" w:rsidRPr="009A0935">
        <w:rPr>
          <w:rFonts w:ascii="Times New Roman" w:hAnsi="Times New Roman" w:cs="Times New Roman"/>
          <w:lang w:val="en-GB"/>
        </w:rPr>
        <w:t>orking with an</w:t>
      </w:r>
      <w:r w:rsidRPr="009A0935">
        <w:rPr>
          <w:rFonts w:ascii="Times New Roman" w:hAnsi="Times New Roman" w:cs="Times New Roman"/>
          <w:lang w:val="en-GB"/>
        </w:rPr>
        <w:t xml:space="preserve"> L1 ideali</w:t>
      </w:r>
      <w:r w:rsidR="008D0750" w:rsidRPr="009A0935">
        <w:rPr>
          <w:rFonts w:ascii="Times New Roman" w:hAnsi="Times New Roman" w:cs="Times New Roman"/>
          <w:lang w:val="en-GB"/>
        </w:rPr>
        <w:t>s</w:t>
      </w:r>
      <w:r w:rsidRPr="009A0935">
        <w:rPr>
          <w:rFonts w:ascii="Times New Roman" w:hAnsi="Times New Roman" w:cs="Times New Roman"/>
          <w:lang w:val="en-GB"/>
        </w:rPr>
        <w:t>ation</w:t>
      </w:r>
      <w:r w:rsidR="002931C4" w:rsidRPr="009A0935">
        <w:rPr>
          <w:rFonts w:ascii="Times New Roman" w:hAnsi="Times New Roman" w:cs="Times New Roman"/>
          <w:lang w:val="en-GB"/>
        </w:rPr>
        <w:t xml:space="preserve"> </w:t>
      </w:r>
      <w:r w:rsidR="00557B04" w:rsidRPr="009A0935">
        <w:rPr>
          <w:rFonts w:ascii="Times New Roman" w:hAnsi="Times New Roman" w:cs="Times New Roman"/>
          <w:lang w:val="en-GB"/>
        </w:rPr>
        <w:t xml:space="preserve">may </w:t>
      </w:r>
      <w:r w:rsidR="00210063" w:rsidRPr="009A0935">
        <w:rPr>
          <w:rFonts w:ascii="Times New Roman" w:hAnsi="Times New Roman" w:cs="Times New Roman"/>
          <w:lang w:val="en-GB"/>
        </w:rPr>
        <w:t xml:space="preserve">also harm research on </w:t>
      </w:r>
      <w:r w:rsidR="00557B04" w:rsidRPr="009A0935">
        <w:rPr>
          <w:rFonts w:ascii="Times New Roman" w:hAnsi="Times New Roman" w:cs="Times New Roman"/>
          <w:i/>
          <w:lang w:val="en-GB"/>
        </w:rPr>
        <w:t>L1 acquisition</w:t>
      </w:r>
      <w:r w:rsidR="00400F9A" w:rsidRPr="009A0935">
        <w:rPr>
          <w:rFonts w:ascii="Times New Roman" w:hAnsi="Times New Roman" w:cs="Times New Roman"/>
          <w:lang w:val="en-GB"/>
        </w:rPr>
        <w:t xml:space="preserve">: </w:t>
      </w:r>
      <w:r w:rsidR="00EE71BD" w:rsidRPr="009A0935">
        <w:rPr>
          <w:rFonts w:ascii="Times New Roman" w:hAnsi="Times New Roman" w:cs="Times New Roman"/>
          <w:lang w:val="en-GB"/>
        </w:rPr>
        <w:t>Child L1 acquisition is characterised by variation that differ from the grammar of adult L1 speaker</w:t>
      </w:r>
      <w:r w:rsidR="00DA1EAB" w:rsidRPr="009A0935">
        <w:rPr>
          <w:rFonts w:ascii="Times New Roman" w:hAnsi="Times New Roman" w:cs="Times New Roman"/>
          <w:lang w:val="en-GB"/>
        </w:rPr>
        <w:t>s</w:t>
      </w:r>
      <w:r w:rsidR="00EE71BD" w:rsidRPr="009A0935">
        <w:rPr>
          <w:rFonts w:ascii="Times New Roman" w:hAnsi="Times New Roman" w:cs="Times New Roman"/>
          <w:lang w:val="en-GB"/>
        </w:rPr>
        <w:t xml:space="preserve">. </w:t>
      </w:r>
      <w:r w:rsidR="00655BF1" w:rsidRPr="009A0935">
        <w:rPr>
          <w:rFonts w:ascii="Times New Roman" w:hAnsi="Times New Roman" w:cs="Times New Roman"/>
          <w:lang w:val="en-GB"/>
        </w:rPr>
        <w:t>We may call t</w:t>
      </w:r>
      <w:r w:rsidR="00EE71BD" w:rsidRPr="009A0935">
        <w:rPr>
          <w:rFonts w:ascii="Times New Roman" w:hAnsi="Times New Roman" w:cs="Times New Roman"/>
          <w:lang w:val="en-GB"/>
        </w:rPr>
        <w:t xml:space="preserve">his </w:t>
      </w:r>
      <w:r w:rsidR="00EE71BD" w:rsidRPr="009A0935">
        <w:rPr>
          <w:rFonts w:ascii="Times New Roman" w:hAnsi="Times New Roman" w:cs="Times New Roman"/>
          <w:i/>
          <w:lang w:val="en-GB"/>
        </w:rPr>
        <w:t>L1 interlanguage variation</w:t>
      </w:r>
      <w:r w:rsidR="00EE71BD" w:rsidRPr="009A0935">
        <w:rPr>
          <w:rFonts w:ascii="Times New Roman" w:hAnsi="Times New Roman" w:cs="Times New Roman"/>
          <w:lang w:val="en-GB"/>
        </w:rPr>
        <w:t xml:space="preserve">. </w:t>
      </w:r>
      <w:r w:rsidR="00235ED6" w:rsidRPr="009A0935">
        <w:rPr>
          <w:rFonts w:ascii="Times New Roman" w:hAnsi="Times New Roman" w:cs="Times New Roman"/>
          <w:lang w:val="en-GB"/>
        </w:rPr>
        <w:t>I</w:t>
      </w:r>
      <w:r w:rsidR="00655BF1" w:rsidRPr="009A0935">
        <w:rPr>
          <w:rFonts w:ascii="Times New Roman" w:hAnsi="Times New Roman" w:cs="Times New Roman"/>
          <w:lang w:val="en-GB"/>
        </w:rPr>
        <w:t>f a</w:t>
      </w:r>
      <w:r w:rsidR="00DA1EAB" w:rsidRPr="009A0935">
        <w:rPr>
          <w:rFonts w:ascii="Times New Roman" w:hAnsi="Times New Roman" w:cs="Times New Roman"/>
          <w:lang w:val="en-GB"/>
        </w:rPr>
        <w:t>n</w:t>
      </w:r>
      <w:r w:rsidR="00655BF1" w:rsidRPr="009A0935">
        <w:rPr>
          <w:rFonts w:ascii="Times New Roman" w:hAnsi="Times New Roman" w:cs="Times New Roman"/>
          <w:lang w:val="en-GB"/>
        </w:rPr>
        <w:t xml:space="preserve"> L1 child meets dialectal variation</w:t>
      </w:r>
      <w:r w:rsidR="00C203D5" w:rsidRPr="009A0935">
        <w:rPr>
          <w:rFonts w:ascii="Times New Roman" w:hAnsi="Times New Roman" w:cs="Times New Roman"/>
          <w:lang w:val="en-GB"/>
        </w:rPr>
        <w:t xml:space="preserve"> </w:t>
      </w:r>
      <w:r w:rsidR="00235ED6" w:rsidRPr="009A0935">
        <w:rPr>
          <w:rFonts w:ascii="Times New Roman" w:hAnsi="Times New Roman" w:cs="Times New Roman"/>
          <w:lang w:val="en-GB"/>
        </w:rPr>
        <w:t xml:space="preserve">that is </w:t>
      </w:r>
      <w:r w:rsidR="00C203D5" w:rsidRPr="009A0935">
        <w:rPr>
          <w:rFonts w:ascii="Times New Roman" w:hAnsi="Times New Roman" w:cs="Times New Roman"/>
          <w:lang w:val="en-GB"/>
        </w:rPr>
        <w:t>homophonic to L1 interlanguage</w:t>
      </w:r>
      <w:r w:rsidR="00655BF1" w:rsidRPr="009A0935">
        <w:rPr>
          <w:rFonts w:ascii="Times New Roman" w:hAnsi="Times New Roman" w:cs="Times New Roman"/>
          <w:lang w:val="en-GB"/>
        </w:rPr>
        <w:t xml:space="preserve"> in the input, this may be </w:t>
      </w:r>
      <w:r w:rsidR="0005508E" w:rsidRPr="009A0935">
        <w:rPr>
          <w:rFonts w:ascii="Times New Roman" w:hAnsi="Times New Roman" w:cs="Times New Roman"/>
          <w:lang w:val="en-GB"/>
        </w:rPr>
        <w:t xml:space="preserve">wrongly </w:t>
      </w:r>
      <w:r w:rsidR="00400F9A" w:rsidRPr="009A0935">
        <w:rPr>
          <w:rFonts w:ascii="Times New Roman" w:hAnsi="Times New Roman" w:cs="Times New Roman"/>
          <w:lang w:val="en-GB"/>
        </w:rPr>
        <w:t>analy</w:t>
      </w:r>
      <w:r w:rsidR="000E69BD" w:rsidRPr="009A0935">
        <w:rPr>
          <w:rFonts w:ascii="Times New Roman" w:hAnsi="Times New Roman" w:cs="Times New Roman"/>
          <w:lang w:val="en-GB"/>
        </w:rPr>
        <w:t>s</w:t>
      </w:r>
      <w:r w:rsidR="00400F9A" w:rsidRPr="009A0935">
        <w:rPr>
          <w:rFonts w:ascii="Times New Roman" w:hAnsi="Times New Roman" w:cs="Times New Roman"/>
          <w:lang w:val="en-GB"/>
        </w:rPr>
        <w:t xml:space="preserve">ed </w:t>
      </w:r>
      <w:r w:rsidRPr="009A0935">
        <w:rPr>
          <w:rFonts w:ascii="Times New Roman" w:hAnsi="Times New Roman" w:cs="Times New Roman"/>
          <w:lang w:val="en-GB"/>
        </w:rPr>
        <w:t>as developmental</w:t>
      </w:r>
      <w:r w:rsidR="0005508E" w:rsidRPr="009A0935">
        <w:rPr>
          <w:rFonts w:ascii="Times New Roman" w:hAnsi="Times New Roman" w:cs="Times New Roman"/>
          <w:lang w:val="en-GB"/>
        </w:rPr>
        <w:t xml:space="preserve"> variation</w:t>
      </w:r>
      <w:r w:rsidR="005B152F" w:rsidRPr="009A0935">
        <w:rPr>
          <w:rFonts w:ascii="Times New Roman" w:hAnsi="Times New Roman" w:cs="Times New Roman"/>
          <w:lang w:val="en-GB"/>
        </w:rPr>
        <w:t xml:space="preserve"> in a child</w:t>
      </w:r>
      <w:r w:rsidR="0005508E" w:rsidRPr="009A0935">
        <w:rPr>
          <w:rFonts w:ascii="Times New Roman" w:hAnsi="Times New Roman" w:cs="Times New Roman"/>
          <w:lang w:val="en-GB"/>
        </w:rPr>
        <w:t xml:space="preserve"> learning the language</w:t>
      </w:r>
      <w:r w:rsidR="00C203D5" w:rsidRPr="009A0935">
        <w:rPr>
          <w:rFonts w:ascii="Times New Roman" w:hAnsi="Times New Roman" w:cs="Times New Roman"/>
          <w:lang w:val="en-GB"/>
        </w:rPr>
        <w:t xml:space="preserve"> and not as dialect variation</w:t>
      </w:r>
      <w:r w:rsidR="00210063" w:rsidRPr="009A0935">
        <w:rPr>
          <w:rFonts w:ascii="Times New Roman" w:hAnsi="Times New Roman" w:cs="Times New Roman"/>
          <w:lang w:val="en-GB"/>
        </w:rPr>
        <w:t>.</w:t>
      </w:r>
      <w:r w:rsidR="00C203D5" w:rsidRPr="009A0935">
        <w:rPr>
          <w:rFonts w:ascii="Times New Roman" w:hAnsi="Times New Roman" w:cs="Times New Roman"/>
          <w:lang w:val="en-GB"/>
        </w:rPr>
        <w:t xml:space="preserve"> On a more ideological level, </w:t>
      </w:r>
      <w:r w:rsidR="00235ED6" w:rsidRPr="009A0935">
        <w:rPr>
          <w:rFonts w:ascii="Times New Roman" w:hAnsi="Times New Roman" w:cs="Times New Roman"/>
          <w:lang w:val="en-GB"/>
        </w:rPr>
        <w:t>in light of the critique of idealisations, one could</w:t>
      </w:r>
      <w:r w:rsidR="00C203D5" w:rsidRPr="009A0935">
        <w:rPr>
          <w:rFonts w:ascii="Times New Roman" w:hAnsi="Times New Roman" w:cs="Times New Roman"/>
          <w:lang w:val="en-GB"/>
        </w:rPr>
        <w:t xml:space="preserve"> ask if not L1 interlanguage variation </w:t>
      </w:r>
      <w:r w:rsidR="00C203D5" w:rsidRPr="009A0935">
        <w:rPr>
          <w:rFonts w:ascii="Times New Roman" w:hAnsi="Times New Roman" w:cs="Times New Roman"/>
          <w:lang w:val="en-GB"/>
        </w:rPr>
        <w:lastRenderedPageBreak/>
        <w:t xml:space="preserve">also should be </w:t>
      </w:r>
      <w:r w:rsidR="00235ED6" w:rsidRPr="009A0935">
        <w:rPr>
          <w:rFonts w:ascii="Times New Roman" w:hAnsi="Times New Roman" w:cs="Times New Roman"/>
          <w:lang w:val="en-GB"/>
        </w:rPr>
        <w:t xml:space="preserve">classified as </w:t>
      </w:r>
      <w:r w:rsidR="00C203D5" w:rsidRPr="009A0935">
        <w:rPr>
          <w:rFonts w:ascii="Times New Roman" w:hAnsi="Times New Roman" w:cs="Times New Roman"/>
          <w:lang w:val="en-GB"/>
        </w:rPr>
        <w:t xml:space="preserve">L1 variation </w:t>
      </w:r>
      <w:r w:rsidR="00235ED6" w:rsidRPr="009A0935">
        <w:rPr>
          <w:rFonts w:ascii="Times New Roman" w:hAnsi="Times New Roman" w:cs="Times New Roman"/>
          <w:lang w:val="en-GB"/>
        </w:rPr>
        <w:t xml:space="preserve">at the same level as </w:t>
      </w:r>
      <w:r w:rsidR="00C203D5" w:rsidRPr="009A0935">
        <w:rPr>
          <w:rFonts w:ascii="Times New Roman" w:hAnsi="Times New Roman" w:cs="Times New Roman"/>
          <w:lang w:val="en-GB"/>
        </w:rPr>
        <w:t xml:space="preserve">dialect variation. </w:t>
      </w:r>
      <w:r w:rsidR="00235ED6" w:rsidRPr="009A0935">
        <w:rPr>
          <w:rFonts w:ascii="Times New Roman" w:hAnsi="Times New Roman" w:cs="Times New Roman"/>
          <w:lang w:val="en-GB"/>
        </w:rPr>
        <w:t>E</w:t>
      </w:r>
      <w:r w:rsidR="00755FC2" w:rsidRPr="009A0935">
        <w:rPr>
          <w:rFonts w:ascii="Times New Roman" w:hAnsi="Times New Roman" w:cs="Times New Roman"/>
          <w:lang w:val="en-GB"/>
        </w:rPr>
        <w:t>v</w:t>
      </w:r>
      <w:r w:rsidR="00C203D5" w:rsidRPr="009A0935">
        <w:rPr>
          <w:rFonts w:ascii="Times New Roman" w:hAnsi="Times New Roman" w:cs="Times New Roman"/>
          <w:lang w:val="en-GB"/>
        </w:rPr>
        <w:t>en if the child</w:t>
      </w:r>
      <w:r w:rsidR="00F120CB" w:rsidRPr="009A0935">
        <w:rPr>
          <w:rFonts w:ascii="Times New Roman" w:hAnsi="Times New Roman" w:cs="Times New Roman"/>
          <w:lang w:val="en-GB"/>
        </w:rPr>
        <w:t>’s</w:t>
      </w:r>
      <w:r w:rsidR="00C203D5" w:rsidRPr="009A0935">
        <w:rPr>
          <w:rFonts w:ascii="Times New Roman" w:hAnsi="Times New Roman" w:cs="Times New Roman"/>
          <w:lang w:val="en-GB"/>
        </w:rPr>
        <w:t xml:space="preserve"> L1 interlanguage grammar is different from that of an adult L1 speaker</w:t>
      </w:r>
      <w:r w:rsidR="00235ED6" w:rsidRPr="009A0935">
        <w:rPr>
          <w:rFonts w:ascii="Times New Roman" w:hAnsi="Times New Roman" w:cs="Times New Roman"/>
          <w:lang w:val="en-GB"/>
        </w:rPr>
        <w:t xml:space="preserve"> and</w:t>
      </w:r>
      <w:r w:rsidR="00C203D5" w:rsidRPr="009A0935">
        <w:rPr>
          <w:rFonts w:ascii="Times New Roman" w:hAnsi="Times New Roman" w:cs="Times New Roman"/>
          <w:lang w:val="en-GB"/>
        </w:rPr>
        <w:t xml:space="preserve"> undergoing rapid development, it is still an L1 grammar</w:t>
      </w:r>
      <w:r w:rsidR="00755FC2" w:rsidRPr="009A0935">
        <w:rPr>
          <w:rFonts w:ascii="Times New Roman" w:hAnsi="Times New Roman" w:cs="Times New Roman"/>
          <w:lang w:val="en-GB"/>
        </w:rPr>
        <w:t xml:space="preserve"> just as much as the adult</w:t>
      </w:r>
      <w:r w:rsidR="007727AE" w:rsidRPr="009A0935">
        <w:rPr>
          <w:rFonts w:ascii="Times New Roman" w:hAnsi="Times New Roman" w:cs="Times New Roman"/>
          <w:lang w:val="en-GB"/>
        </w:rPr>
        <w:t>’</w:t>
      </w:r>
      <w:r w:rsidR="00755FC2" w:rsidRPr="009A0935">
        <w:rPr>
          <w:rFonts w:ascii="Times New Roman" w:hAnsi="Times New Roman" w:cs="Times New Roman"/>
          <w:lang w:val="en-GB"/>
        </w:rPr>
        <w:t>s L1 grammars are. It is the children</w:t>
      </w:r>
      <w:r w:rsidR="00DA1EAB" w:rsidRPr="009A0935">
        <w:rPr>
          <w:rFonts w:ascii="Times New Roman" w:hAnsi="Times New Roman" w:cs="Times New Roman"/>
          <w:lang w:val="en-GB"/>
        </w:rPr>
        <w:t>’</w:t>
      </w:r>
      <w:r w:rsidR="00755FC2" w:rsidRPr="009A0935">
        <w:rPr>
          <w:rFonts w:ascii="Times New Roman" w:hAnsi="Times New Roman" w:cs="Times New Roman"/>
          <w:lang w:val="en-GB"/>
        </w:rPr>
        <w:t xml:space="preserve">s L1. </w:t>
      </w:r>
    </w:p>
    <w:p w14:paraId="6CB0BDDF" w14:textId="77777777" w:rsidR="0093008B" w:rsidRPr="009A0935" w:rsidRDefault="00995DF6" w:rsidP="00995DF6">
      <w:pPr>
        <w:spacing w:line="360" w:lineRule="auto"/>
        <w:ind w:firstLine="708"/>
        <w:jc w:val="both"/>
        <w:rPr>
          <w:rFonts w:ascii="Times New Roman" w:hAnsi="Times New Roman" w:cs="Times New Roman"/>
          <w:lang w:val="en-GB"/>
        </w:rPr>
      </w:pPr>
      <w:r w:rsidRPr="009A0935">
        <w:rPr>
          <w:rFonts w:ascii="Times New Roman" w:hAnsi="Times New Roman" w:cs="Times New Roman"/>
          <w:lang w:val="en-GB"/>
        </w:rPr>
        <w:t>To sum up,</w:t>
      </w:r>
      <w:r w:rsidR="00E17567" w:rsidRPr="009A0935">
        <w:rPr>
          <w:rFonts w:ascii="Times New Roman" w:hAnsi="Times New Roman" w:cs="Times New Roman"/>
          <w:lang w:val="en-GB"/>
        </w:rPr>
        <w:t xml:space="preserve"> </w:t>
      </w:r>
      <w:r w:rsidR="0043465B" w:rsidRPr="009A0935">
        <w:rPr>
          <w:rFonts w:ascii="Times New Roman" w:hAnsi="Times New Roman" w:cs="Times New Roman"/>
          <w:lang w:val="en-GB"/>
        </w:rPr>
        <w:t xml:space="preserve">the concept of </w:t>
      </w:r>
      <w:r w:rsidR="00F32A59" w:rsidRPr="009A0935">
        <w:rPr>
          <w:rFonts w:ascii="Times New Roman" w:hAnsi="Times New Roman" w:cs="Times New Roman"/>
          <w:lang w:val="en-GB"/>
        </w:rPr>
        <w:t xml:space="preserve">L1 is </w:t>
      </w:r>
      <w:r w:rsidRPr="009A0935">
        <w:rPr>
          <w:rFonts w:ascii="Times New Roman" w:hAnsi="Times New Roman" w:cs="Times New Roman"/>
          <w:lang w:val="en-GB"/>
        </w:rPr>
        <w:t xml:space="preserve">clearly </w:t>
      </w:r>
      <w:r w:rsidR="00F32A59" w:rsidRPr="009A0935">
        <w:rPr>
          <w:rFonts w:ascii="Times New Roman" w:hAnsi="Times New Roman" w:cs="Times New Roman"/>
          <w:lang w:val="en-GB"/>
        </w:rPr>
        <w:t>not</w:t>
      </w:r>
      <w:r w:rsidR="00400F9A" w:rsidRPr="009A0935">
        <w:rPr>
          <w:rFonts w:ascii="Times New Roman" w:hAnsi="Times New Roman" w:cs="Times New Roman"/>
          <w:lang w:val="en-GB"/>
        </w:rPr>
        <w:t xml:space="preserve"> straightforward</w:t>
      </w:r>
      <w:r w:rsidRPr="009A0935">
        <w:rPr>
          <w:rFonts w:ascii="Times New Roman" w:hAnsi="Times New Roman" w:cs="Times New Roman"/>
          <w:lang w:val="en-GB"/>
        </w:rPr>
        <w:t>,</w:t>
      </w:r>
      <w:r w:rsidR="00F32A59" w:rsidRPr="009A0935">
        <w:rPr>
          <w:rFonts w:ascii="Times New Roman" w:hAnsi="Times New Roman" w:cs="Times New Roman"/>
          <w:lang w:val="en-GB"/>
        </w:rPr>
        <w:t xml:space="preserve"> </w:t>
      </w:r>
      <w:r w:rsidRPr="009A0935">
        <w:rPr>
          <w:rFonts w:ascii="Times New Roman" w:hAnsi="Times New Roman" w:cs="Times New Roman"/>
          <w:lang w:val="en-GB"/>
        </w:rPr>
        <w:t>and</w:t>
      </w:r>
      <w:r w:rsidR="00DA3AC4" w:rsidRPr="009A0935">
        <w:rPr>
          <w:rFonts w:ascii="Times New Roman" w:hAnsi="Times New Roman" w:cs="Times New Roman"/>
          <w:lang w:val="en-GB"/>
        </w:rPr>
        <w:t>, in many respects,</w:t>
      </w:r>
      <w:r w:rsidRPr="009A0935">
        <w:rPr>
          <w:rFonts w:ascii="Times New Roman" w:hAnsi="Times New Roman" w:cs="Times New Roman"/>
          <w:lang w:val="en-GB"/>
        </w:rPr>
        <w:t xml:space="preserve"> perhaps not </w:t>
      </w:r>
      <w:r w:rsidR="00F32A59" w:rsidRPr="009A0935">
        <w:rPr>
          <w:rFonts w:ascii="Times New Roman" w:hAnsi="Times New Roman" w:cs="Times New Roman"/>
          <w:lang w:val="en-GB"/>
        </w:rPr>
        <w:t xml:space="preserve">appropriate as </w:t>
      </w:r>
      <w:r w:rsidR="009F580E" w:rsidRPr="009A0935">
        <w:rPr>
          <w:rFonts w:ascii="Times New Roman" w:hAnsi="Times New Roman" w:cs="Times New Roman"/>
          <w:lang w:val="en-GB"/>
        </w:rPr>
        <w:t xml:space="preserve">a </w:t>
      </w:r>
      <w:r w:rsidR="00F32A59" w:rsidRPr="009A0935">
        <w:rPr>
          <w:rFonts w:ascii="Times New Roman" w:hAnsi="Times New Roman" w:cs="Times New Roman"/>
          <w:lang w:val="en-GB"/>
        </w:rPr>
        <w:t>baseline for L2 acquisition</w:t>
      </w:r>
      <w:r w:rsidR="00DA3AC4" w:rsidRPr="009A0935">
        <w:rPr>
          <w:rFonts w:ascii="Times New Roman" w:hAnsi="Times New Roman" w:cs="Times New Roman"/>
          <w:lang w:val="en-GB"/>
        </w:rPr>
        <w:t xml:space="preserve"> – unless all relevant L1 variation is taken into account</w:t>
      </w:r>
      <w:r w:rsidR="00F32A59" w:rsidRPr="009A0935">
        <w:rPr>
          <w:rFonts w:ascii="Times New Roman" w:hAnsi="Times New Roman" w:cs="Times New Roman"/>
          <w:lang w:val="en-GB"/>
        </w:rPr>
        <w:t>.</w:t>
      </w:r>
      <w:r w:rsidR="00D82D5C" w:rsidRPr="009A0935">
        <w:rPr>
          <w:rStyle w:val="Appelnotedebasdep"/>
          <w:rFonts w:ascii="Times New Roman" w:hAnsi="Times New Roman" w:cs="Times New Roman"/>
          <w:lang w:val="en-GB"/>
        </w:rPr>
        <w:footnoteReference w:id="8"/>
      </w:r>
      <w:r w:rsidR="00E17567" w:rsidRPr="009A0935">
        <w:rPr>
          <w:rFonts w:ascii="Times New Roman" w:hAnsi="Times New Roman" w:cs="Times New Roman"/>
          <w:lang w:val="en-GB"/>
        </w:rPr>
        <w:t xml:space="preserve"> </w:t>
      </w:r>
      <w:r w:rsidR="00AD0645" w:rsidRPr="009A0935">
        <w:rPr>
          <w:rFonts w:ascii="Times New Roman" w:hAnsi="Times New Roman" w:cs="Times New Roman"/>
          <w:lang w:val="en-GB"/>
        </w:rPr>
        <w:t xml:space="preserve">The existence of </w:t>
      </w:r>
      <w:r w:rsidR="00820A32" w:rsidRPr="009A0935">
        <w:rPr>
          <w:rFonts w:ascii="Times New Roman" w:hAnsi="Times New Roman" w:cs="Times New Roman"/>
          <w:lang w:val="en-GB"/>
        </w:rPr>
        <w:t>L1</w:t>
      </w:r>
      <w:r w:rsidR="00AD0645" w:rsidRPr="009A0935">
        <w:rPr>
          <w:rFonts w:ascii="Times New Roman" w:hAnsi="Times New Roman" w:cs="Times New Roman"/>
          <w:lang w:val="en-GB"/>
        </w:rPr>
        <w:t xml:space="preserve"> variation</w:t>
      </w:r>
      <w:r w:rsidR="009F580E" w:rsidRPr="009A0935">
        <w:rPr>
          <w:rFonts w:ascii="Times New Roman" w:hAnsi="Times New Roman" w:cs="Times New Roman"/>
          <w:lang w:val="en-GB"/>
        </w:rPr>
        <w:t xml:space="preserve"> – </w:t>
      </w:r>
      <w:r w:rsidR="00400F9A" w:rsidRPr="009A0935">
        <w:rPr>
          <w:rFonts w:ascii="Times New Roman" w:hAnsi="Times New Roman" w:cs="Times New Roman"/>
          <w:lang w:val="en-GB"/>
        </w:rPr>
        <w:t xml:space="preserve">be it </w:t>
      </w:r>
      <w:r w:rsidR="00820A32" w:rsidRPr="009A0935">
        <w:rPr>
          <w:rFonts w:ascii="Times New Roman" w:hAnsi="Times New Roman" w:cs="Times New Roman"/>
          <w:lang w:val="en-GB"/>
        </w:rPr>
        <w:t>language change, dialectal variation,</w:t>
      </w:r>
      <w:r w:rsidR="00400F9A" w:rsidRPr="009A0935">
        <w:rPr>
          <w:rFonts w:ascii="Times New Roman" w:hAnsi="Times New Roman" w:cs="Times New Roman"/>
          <w:lang w:val="en-GB"/>
        </w:rPr>
        <w:t xml:space="preserve"> social registers or something else</w:t>
      </w:r>
      <w:r w:rsidR="009F580E" w:rsidRPr="009A0935">
        <w:rPr>
          <w:rFonts w:ascii="Times New Roman" w:hAnsi="Times New Roman" w:cs="Times New Roman"/>
          <w:lang w:val="en-GB"/>
        </w:rPr>
        <w:t xml:space="preserve"> – </w:t>
      </w:r>
      <w:r w:rsidR="00820A32" w:rsidRPr="009A0935">
        <w:rPr>
          <w:rFonts w:ascii="Times New Roman" w:hAnsi="Times New Roman" w:cs="Times New Roman"/>
          <w:lang w:val="en-GB"/>
        </w:rPr>
        <w:t xml:space="preserve">raises </w:t>
      </w:r>
      <w:r w:rsidR="0093008B" w:rsidRPr="009A0935">
        <w:rPr>
          <w:rFonts w:ascii="Times New Roman" w:hAnsi="Times New Roman" w:cs="Times New Roman"/>
          <w:lang w:val="en-GB"/>
        </w:rPr>
        <w:t xml:space="preserve">the </w:t>
      </w:r>
      <w:r w:rsidR="0089321A" w:rsidRPr="009A0935">
        <w:rPr>
          <w:rFonts w:ascii="Times New Roman" w:hAnsi="Times New Roman" w:cs="Times New Roman"/>
          <w:lang w:val="en-GB"/>
        </w:rPr>
        <w:t xml:space="preserve">following </w:t>
      </w:r>
      <w:r w:rsidR="00820A32" w:rsidRPr="009A0935">
        <w:rPr>
          <w:rFonts w:ascii="Times New Roman" w:hAnsi="Times New Roman" w:cs="Times New Roman"/>
          <w:lang w:val="en-GB"/>
        </w:rPr>
        <w:t>question</w:t>
      </w:r>
      <w:r w:rsidR="0093008B" w:rsidRPr="009A0935">
        <w:rPr>
          <w:rFonts w:ascii="Times New Roman" w:hAnsi="Times New Roman" w:cs="Times New Roman"/>
          <w:lang w:val="en-GB"/>
        </w:rPr>
        <w:t>s: W</w:t>
      </w:r>
      <w:r w:rsidR="00820A32" w:rsidRPr="009A0935">
        <w:rPr>
          <w:rFonts w:ascii="Times New Roman" w:hAnsi="Times New Roman" w:cs="Times New Roman"/>
          <w:lang w:val="en-GB"/>
        </w:rPr>
        <w:t xml:space="preserve">hat grammar </w:t>
      </w:r>
      <w:r w:rsidR="007F3798" w:rsidRPr="009A0935">
        <w:rPr>
          <w:rFonts w:ascii="Times New Roman" w:hAnsi="Times New Roman" w:cs="Times New Roman"/>
          <w:lang w:val="en-GB"/>
        </w:rPr>
        <w:t>do</w:t>
      </w:r>
      <w:r w:rsidR="00820A32" w:rsidRPr="009A0935">
        <w:rPr>
          <w:rFonts w:ascii="Times New Roman" w:hAnsi="Times New Roman" w:cs="Times New Roman"/>
          <w:lang w:val="en-GB"/>
        </w:rPr>
        <w:t xml:space="preserve"> L2 learner</w:t>
      </w:r>
      <w:r w:rsidR="007F3798" w:rsidRPr="009A0935">
        <w:rPr>
          <w:rFonts w:ascii="Times New Roman" w:hAnsi="Times New Roman" w:cs="Times New Roman"/>
          <w:lang w:val="en-GB"/>
        </w:rPr>
        <w:t>s</w:t>
      </w:r>
      <w:r w:rsidR="00AD0645" w:rsidRPr="009A0935">
        <w:rPr>
          <w:rFonts w:ascii="Times New Roman" w:hAnsi="Times New Roman" w:cs="Times New Roman"/>
          <w:lang w:val="en-GB"/>
        </w:rPr>
        <w:t xml:space="preserve"> </w:t>
      </w:r>
      <w:r w:rsidR="00820A32" w:rsidRPr="009A0935">
        <w:rPr>
          <w:rFonts w:ascii="Times New Roman" w:hAnsi="Times New Roman" w:cs="Times New Roman"/>
          <w:lang w:val="en-GB"/>
        </w:rPr>
        <w:t xml:space="preserve">actually </w:t>
      </w:r>
      <w:r w:rsidR="007F3798" w:rsidRPr="009A0935">
        <w:rPr>
          <w:rFonts w:ascii="Times New Roman" w:hAnsi="Times New Roman" w:cs="Times New Roman"/>
          <w:lang w:val="en-GB"/>
        </w:rPr>
        <w:t>acquire</w:t>
      </w:r>
      <w:r w:rsidR="00820A32" w:rsidRPr="009A0935">
        <w:rPr>
          <w:rFonts w:ascii="Times New Roman" w:hAnsi="Times New Roman" w:cs="Times New Roman"/>
          <w:lang w:val="en-GB"/>
        </w:rPr>
        <w:t xml:space="preserve">? </w:t>
      </w:r>
      <w:r w:rsidR="0093008B" w:rsidRPr="009A0935">
        <w:rPr>
          <w:rFonts w:ascii="Times New Roman" w:hAnsi="Times New Roman" w:cs="Times New Roman"/>
          <w:lang w:val="en-GB"/>
        </w:rPr>
        <w:t>And h</w:t>
      </w:r>
      <w:r w:rsidR="00820A32" w:rsidRPr="009A0935">
        <w:rPr>
          <w:rFonts w:ascii="Times New Roman" w:hAnsi="Times New Roman" w:cs="Times New Roman"/>
          <w:color w:val="000000" w:themeColor="text1"/>
          <w:lang w:val="en-GB"/>
        </w:rPr>
        <w:t xml:space="preserve">ow </w:t>
      </w:r>
      <w:r w:rsidR="0093008B" w:rsidRPr="009A0935">
        <w:rPr>
          <w:rFonts w:ascii="Times New Roman" w:hAnsi="Times New Roman" w:cs="Times New Roman"/>
          <w:color w:val="000000" w:themeColor="text1"/>
          <w:lang w:val="en-GB"/>
        </w:rPr>
        <w:t xml:space="preserve">do </w:t>
      </w:r>
      <w:r w:rsidR="00820A32" w:rsidRPr="009A0935">
        <w:rPr>
          <w:rFonts w:ascii="Times New Roman" w:hAnsi="Times New Roman" w:cs="Times New Roman"/>
          <w:color w:val="000000" w:themeColor="text1"/>
          <w:lang w:val="en-GB"/>
        </w:rPr>
        <w:t xml:space="preserve">we </w:t>
      </w:r>
      <w:r w:rsidR="0093008B" w:rsidRPr="009A0935">
        <w:rPr>
          <w:rFonts w:ascii="Times New Roman" w:hAnsi="Times New Roman" w:cs="Times New Roman"/>
          <w:color w:val="000000" w:themeColor="text1"/>
          <w:lang w:val="en-GB"/>
        </w:rPr>
        <w:t>handle</w:t>
      </w:r>
      <w:r w:rsidR="00954463" w:rsidRPr="009A0935">
        <w:rPr>
          <w:rFonts w:ascii="Times New Roman" w:hAnsi="Times New Roman" w:cs="Times New Roman"/>
          <w:color w:val="000000" w:themeColor="text1"/>
          <w:lang w:val="en-GB"/>
        </w:rPr>
        <w:t xml:space="preserve"> variation in the input methodologically? </w:t>
      </w:r>
      <w:r w:rsidR="008E569E" w:rsidRPr="009A0935">
        <w:rPr>
          <w:rFonts w:ascii="Times New Roman" w:hAnsi="Times New Roman" w:cs="Times New Roman"/>
          <w:color w:val="000000" w:themeColor="text1"/>
          <w:lang w:val="en-GB"/>
        </w:rPr>
        <w:t xml:space="preserve">Our main </w:t>
      </w:r>
      <w:r w:rsidR="00557B04" w:rsidRPr="009A0935">
        <w:rPr>
          <w:rFonts w:ascii="Times New Roman" w:hAnsi="Times New Roman" w:cs="Times New Roman"/>
          <w:color w:val="000000" w:themeColor="text1"/>
          <w:lang w:val="en-GB"/>
        </w:rPr>
        <w:t>met</w:t>
      </w:r>
      <w:r w:rsidR="009F580E" w:rsidRPr="009A0935">
        <w:rPr>
          <w:rFonts w:ascii="Times New Roman" w:hAnsi="Times New Roman" w:cs="Times New Roman"/>
          <w:color w:val="000000" w:themeColor="text1"/>
          <w:lang w:val="en-GB"/>
        </w:rPr>
        <w:t xml:space="preserve">hodological question </w:t>
      </w:r>
      <w:r w:rsidR="008E569E" w:rsidRPr="009A0935">
        <w:rPr>
          <w:rFonts w:ascii="Times New Roman" w:hAnsi="Times New Roman" w:cs="Times New Roman"/>
          <w:color w:val="000000" w:themeColor="text1"/>
          <w:lang w:val="en-GB"/>
        </w:rPr>
        <w:t>in the present study concerns</w:t>
      </w:r>
      <w:r w:rsidR="000474E5" w:rsidRPr="009A0935">
        <w:rPr>
          <w:rFonts w:ascii="Times New Roman" w:hAnsi="Times New Roman" w:cs="Times New Roman"/>
          <w:color w:val="000000" w:themeColor="text1"/>
          <w:lang w:val="en-GB"/>
        </w:rPr>
        <w:t xml:space="preserve"> decisions on</w:t>
      </w:r>
      <w:r w:rsidR="00557B04" w:rsidRPr="009A0935">
        <w:rPr>
          <w:rFonts w:ascii="Times New Roman" w:hAnsi="Times New Roman" w:cs="Times New Roman"/>
          <w:color w:val="000000" w:themeColor="text1"/>
          <w:lang w:val="en-GB"/>
        </w:rPr>
        <w:t xml:space="preserve"> what </w:t>
      </w:r>
      <w:r w:rsidR="00400F9A" w:rsidRPr="009A0935">
        <w:rPr>
          <w:rFonts w:ascii="Times New Roman" w:hAnsi="Times New Roman" w:cs="Times New Roman"/>
          <w:color w:val="000000" w:themeColor="text1"/>
          <w:lang w:val="en-GB"/>
        </w:rPr>
        <w:t>can</w:t>
      </w:r>
      <w:r w:rsidR="000C0660" w:rsidRPr="009A0935">
        <w:rPr>
          <w:rFonts w:ascii="Times New Roman" w:hAnsi="Times New Roman" w:cs="Times New Roman"/>
          <w:color w:val="000000" w:themeColor="text1"/>
          <w:lang w:val="en-GB"/>
        </w:rPr>
        <w:t xml:space="preserve"> be considered </w:t>
      </w:r>
      <w:proofErr w:type="spellStart"/>
      <w:r w:rsidR="00400F9A" w:rsidRPr="009A0935">
        <w:rPr>
          <w:rFonts w:ascii="Times New Roman" w:hAnsi="Times New Roman" w:cs="Times New Roman"/>
          <w:color w:val="000000" w:themeColor="text1"/>
          <w:lang w:val="en-GB"/>
        </w:rPr>
        <w:t>targetlike</w:t>
      </w:r>
      <w:proofErr w:type="spellEnd"/>
      <w:r w:rsidR="00557B04" w:rsidRPr="009A0935">
        <w:rPr>
          <w:rFonts w:ascii="Times New Roman" w:hAnsi="Times New Roman" w:cs="Times New Roman"/>
          <w:color w:val="000000" w:themeColor="text1"/>
          <w:lang w:val="en-GB"/>
        </w:rPr>
        <w:t xml:space="preserve"> when </w:t>
      </w:r>
      <w:r w:rsidR="000474E5" w:rsidRPr="009A0935">
        <w:rPr>
          <w:rFonts w:ascii="Times New Roman" w:hAnsi="Times New Roman" w:cs="Times New Roman"/>
          <w:color w:val="000000" w:themeColor="text1"/>
          <w:lang w:val="en-GB"/>
        </w:rPr>
        <w:t>the</w:t>
      </w:r>
      <w:r w:rsidR="00AE1B5F" w:rsidRPr="009A0935">
        <w:rPr>
          <w:rFonts w:ascii="Times New Roman" w:hAnsi="Times New Roman" w:cs="Times New Roman"/>
          <w:color w:val="000000" w:themeColor="text1"/>
          <w:lang w:val="en-GB"/>
        </w:rPr>
        <w:t>re is potentially extensive</w:t>
      </w:r>
      <w:r w:rsidR="000474E5" w:rsidRPr="009A0935">
        <w:rPr>
          <w:rFonts w:ascii="Times New Roman" w:hAnsi="Times New Roman" w:cs="Times New Roman"/>
          <w:color w:val="000000" w:themeColor="text1"/>
          <w:lang w:val="en-GB"/>
        </w:rPr>
        <w:t xml:space="preserve"> variation in</w:t>
      </w:r>
      <w:r w:rsidR="00557B04" w:rsidRPr="009A0935">
        <w:rPr>
          <w:rFonts w:ascii="Times New Roman" w:hAnsi="Times New Roman" w:cs="Times New Roman"/>
          <w:color w:val="000000" w:themeColor="text1"/>
          <w:lang w:val="en-GB"/>
        </w:rPr>
        <w:t xml:space="preserve"> L2 learners</w:t>
      </w:r>
      <w:r w:rsidR="000A2A43" w:rsidRPr="009A0935">
        <w:rPr>
          <w:rFonts w:ascii="Times New Roman" w:hAnsi="Times New Roman" w:cs="Times New Roman"/>
          <w:color w:val="000000" w:themeColor="text1"/>
          <w:lang w:val="en-GB"/>
        </w:rPr>
        <w:t>’</w:t>
      </w:r>
      <w:r w:rsidR="00557B04" w:rsidRPr="009A0935">
        <w:rPr>
          <w:rFonts w:ascii="Times New Roman" w:hAnsi="Times New Roman" w:cs="Times New Roman"/>
          <w:color w:val="000000" w:themeColor="text1"/>
          <w:lang w:val="en-GB"/>
        </w:rPr>
        <w:t xml:space="preserve"> input</w:t>
      </w:r>
      <w:r w:rsidR="00A51DC9" w:rsidRPr="009A0935">
        <w:rPr>
          <w:rFonts w:ascii="Times New Roman" w:hAnsi="Times New Roman" w:cs="Times New Roman"/>
          <w:color w:val="000000" w:themeColor="text1"/>
          <w:lang w:val="en-GB"/>
        </w:rPr>
        <w:t>.</w:t>
      </w:r>
    </w:p>
    <w:p w14:paraId="537114D0" w14:textId="77777777" w:rsidR="00B10653" w:rsidRPr="009A0935" w:rsidRDefault="00B10653" w:rsidP="005C5967">
      <w:pPr>
        <w:spacing w:line="360" w:lineRule="auto"/>
        <w:rPr>
          <w:rFonts w:ascii="Times New Roman" w:hAnsi="Times New Roman" w:cs="Times New Roman"/>
          <w:lang w:val="en-GB"/>
        </w:rPr>
      </w:pPr>
    </w:p>
    <w:p w14:paraId="343852B2" w14:textId="77777777" w:rsidR="0093008B" w:rsidRPr="009A0935" w:rsidRDefault="006F3491" w:rsidP="00FB541B">
      <w:pPr>
        <w:spacing w:line="360" w:lineRule="auto"/>
        <w:outlineLvl w:val="0"/>
        <w:rPr>
          <w:rFonts w:ascii="Times New Roman" w:hAnsi="Times New Roman" w:cs="Times New Roman"/>
          <w:b/>
          <w:lang w:val="en-GB"/>
        </w:rPr>
      </w:pPr>
      <w:r w:rsidRPr="009A0935">
        <w:rPr>
          <w:rFonts w:ascii="Times New Roman" w:hAnsi="Times New Roman" w:cs="Times New Roman"/>
          <w:b/>
          <w:lang w:val="en-GB"/>
        </w:rPr>
        <w:t>2.</w:t>
      </w:r>
      <w:r w:rsidR="007A068C" w:rsidRPr="009A0935">
        <w:rPr>
          <w:rFonts w:ascii="Times New Roman" w:hAnsi="Times New Roman" w:cs="Times New Roman"/>
          <w:b/>
          <w:lang w:val="en-GB"/>
        </w:rPr>
        <w:t>3</w:t>
      </w:r>
      <w:r w:rsidRPr="009A0935">
        <w:rPr>
          <w:rFonts w:ascii="Times New Roman" w:hAnsi="Times New Roman" w:cs="Times New Roman"/>
          <w:b/>
          <w:lang w:val="en-GB"/>
        </w:rPr>
        <w:t xml:space="preserve"> </w:t>
      </w:r>
      <w:r w:rsidR="00D851D1" w:rsidRPr="009A0935">
        <w:rPr>
          <w:rFonts w:ascii="Times New Roman" w:hAnsi="Times New Roman" w:cs="Times New Roman"/>
          <w:b/>
          <w:lang w:val="en-GB"/>
        </w:rPr>
        <w:t>TL</w:t>
      </w:r>
      <w:r w:rsidR="00B10653" w:rsidRPr="009A0935">
        <w:rPr>
          <w:rFonts w:ascii="Times New Roman" w:hAnsi="Times New Roman" w:cs="Times New Roman"/>
          <w:b/>
          <w:lang w:val="en-GB"/>
        </w:rPr>
        <w:t xml:space="preserve"> variation in </w:t>
      </w:r>
      <w:r w:rsidR="00954463" w:rsidRPr="009A0935">
        <w:rPr>
          <w:rFonts w:ascii="Times New Roman" w:hAnsi="Times New Roman" w:cs="Times New Roman"/>
          <w:b/>
          <w:lang w:val="en-GB"/>
        </w:rPr>
        <w:t>SLA</w:t>
      </w:r>
    </w:p>
    <w:p w14:paraId="6FC9360D" w14:textId="77777777" w:rsidR="005B2FBB" w:rsidRPr="009A0935" w:rsidRDefault="00D851D1" w:rsidP="00487795">
      <w:pPr>
        <w:spacing w:line="360" w:lineRule="auto"/>
        <w:jc w:val="both"/>
        <w:rPr>
          <w:rFonts w:ascii="Times New Roman" w:hAnsi="Times New Roman" w:cs="Times New Roman"/>
          <w:lang w:val="en-GB"/>
        </w:rPr>
      </w:pPr>
      <w:r w:rsidRPr="009A0935">
        <w:rPr>
          <w:rFonts w:ascii="Times New Roman" w:hAnsi="Times New Roman" w:cs="Times New Roman"/>
          <w:lang w:val="en-GB"/>
        </w:rPr>
        <w:t>TL</w:t>
      </w:r>
      <w:r w:rsidR="004B049F" w:rsidRPr="009A0935">
        <w:rPr>
          <w:rFonts w:ascii="Times New Roman" w:hAnsi="Times New Roman" w:cs="Times New Roman"/>
          <w:lang w:val="en-GB"/>
        </w:rPr>
        <w:t xml:space="preserve"> variation in L2 acquisition</w:t>
      </w:r>
      <w:r w:rsidR="00FB541B" w:rsidRPr="009A0935">
        <w:rPr>
          <w:rFonts w:ascii="Times New Roman" w:hAnsi="Times New Roman" w:cs="Times New Roman"/>
          <w:lang w:val="en-GB"/>
        </w:rPr>
        <w:t xml:space="preserve"> is not a widely covered topic. However, </w:t>
      </w:r>
      <w:r w:rsidR="004B049F" w:rsidRPr="009A0935">
        <w:rPr>
          <w:rFonts w:ascii="Times New Roman" w:hAnsi="Times New Roman" w:cs="Times New Roman"/>
          <w:lang w:val="en-GB"/>
        </w:rPr>
        <w:t xml:space="preserve">there </w:t>
      </w:r>
      <w:r w:rsidR="00487795" w:rsidRPr="009A0935">
        <w:rPr>
          <w:rFonts w:ascii="Times New Roman" w:hAnsi="Times New Roman" w:cs="Times New Roman"/>
          <w:lang w:val="en-GB"/>
        </w:rPr>
        <w:t xml:space="preserve">is </w:t>
      </w:r>
      <w:r w:rsidR="00AB0CD0" w:rsidRPr="009A0935">
        <w:rPr>
          <w:rFonts w:ascii="Times New Roman" w:hAnsi="Times New Roman" w:cs="Times New Roman"/>
          <w:lang w:val="en-GB"/>
        </w:rPr>
        <w:t xml:space="preserve">a growing body of research </w:t>
      </w:r>
      <w:r w:rsidRPr="009A0935">
        <w:rPr>
          <w:rFonts w:ascii="Times New Roman" w:hAnsi="Times New Roman" w:cs="Times New Roman"/>
          <w:lang w:val="en-GB"/>
        </w:rPr>
        <w:t>on</w:t>
      </w:r>
      <w:r w:rsidR="00AB0CD0" w:rsidRPr="009A0935">
        <w:rPr>
          <w:rFonts w:ascii="Times New Roman" w:hAnsi="Times New Roman" w:cs="Times New Roman"/>
          <w:lang w:val="en-GB"/>
        </w:rPr>
        <w:t xml:space="preserve"> variation in American English </w:t>
      </w:r>
      <w:r w:rsidR="00AB0CD0" w:rsidRPr="009A0935">
        <w:rPr>
          <w:rFonts w:ascii="Times New Roman" w:eastAsia="Times New Roman" w:hAnsi="Times New Roman" w:cs="Times New Roman"/>
          <w:bCs/>
          <w:lang w:val="en-GB" w:eastAsia="nb-NO"/>
        </w:rPr>
        <w:t>(</w:t>
      </w:r>
      <w:r w:rsidR="0089321A" w:rsidRPr="009A0935">
        <w:rPr>
          <w:rFonts w:ascii="Times New Roman" w:eastAsia="Times New Roman" w:hAnsi="Times New Roman" w:cs="Times New Roman"/>
          <w:bCs/>
          <w:lang w:val="en-GB" w:eastAsia="nb-NO"/>
        </w:rPr>
        <w:t>e.g.</w:t>
      </w:r>
      <w:r w:rsidRPr="009A0935">
        <w:rPr>
          <w:rFonts w:ascii="Times New Roman" w:eastAsia="Times New Roman" w:hAnsi="Times New Roman" w:cs="Times New Roman"/>
          <w:bCs/>
          <w:lang w:val="en-GB" w:eastAsia="nb-NO"/>
        </w:rPr>
        <w:t>,</w:t>
      </w:r>
      <w:r w:rsidR="00AB0CD0" w:rsidRPr="009A0935">
        <w:rPr>
          <w:rFonts w:ascii="Times New Roman" w:eastAsia="Times New Roman" w:hAnsi="Times New Roman" w:cs="Times New Roman"/>
          <w:bCs/>
          <w:lang w:val="en-GB" w:eastAsia="nb-NO"/>
        </w:rPr>
        <w:t xml:space="preserve"> Eisenstein 1986), </w:t>
      </w:r>
      <w:r w:rsidR="00AB0CD0" w:rsidRPr="009A0935">
        <w:rPr>
          <w:rFonts w:ascii="Times New Roman" w:hAnsi="Times New Roman" w:cs="Times New Roman"/>
          <w:lang w:val="en-GB"/>
        </w:rPr>
        <w:t>Spanish (</w:t>
      </w:r>
      <w:r w:rsidR="00186662" w:rsidRPr="009A0935">
        <w:rPr>
          <w:rFonts w:ascii="Times New Roman" w:hAnsi="Times New Roman" w:cs="Times New Roman"/>
          <w:lang w:val="en-GB"/>
        </w:rPr>
        <w:t>e.g.</w:t>
      </w:r>
      <w:r w:rsidRPr="009A0935">
        <w:rPr>
          <w:rFonts w:ascii="Times New Roman" w:hAnsi="Times New Roman" w:cs="Times New Roman"/>
          <w:lang w:val="en-GB"/>
        </w:rPr>
        <w:t>,</w:t>
      </w:r>
      <w:r w:rsidR="00AB0CD0" w:rsidRPr="009A0935">
        <w:rPr>
          <w:rFonts w:ascii="Times New Roman" w:hAnsi="Times New Roman" w:cs="Times New Roman"/>
          <w:lang w:val="en-GB"/>
        </w:rPr>
        <w:t xml:space="preserve"> </w:t>
      </w:r>
      <w:proofErr w:type="spellStart"/>
      <w:r w:rsidR="00AB0CD0" w:rsidRPr="009A0935">
        <w:rPr>
          <w:rFonts w:ascii="Times New Roman" w:hAnsi="Times New Roman" w:cs="Times New Roman"/>
          <w:lang w:val="en-GB"/>
        </w:rPr>
        <w:t>Gudmestad</w:t>
      </w:r>
      <w:proofErr w:type="spellEnd"/>
      <w:r w:rsidR="00AB0CD0" w:rsidRPr="009A0935">
        <w:rPr>
          <w:rFonts w:ascii="Times New Roman" w:hAnsi="Times New Roman" w:cs="Times New Roman"/>
          <w:lang w:val="en-GB"/>
        </w:rPr>
        <w:t xml:space="preserve"> 2012)</w:t>
      </w:r>
      <w:r w:rsidR="00934F54" w:rsidRPr="009A0935">
        <w:rPr>
          <w:rFonts w:ascii="Times New Roman" w:hAnsi="Times New Roman" w:cs="Times New Roman"/>
          <w:lang w:val="en-GB"/>
        </w:rPr>
        <w:t xml:space="preserve">, </w:t>
      </w:r>
      <w:r w:rsidR="00BB5676" w:rsidRPr="009A0935">
        <w:rPr>
          <w:rFonts w:ascii="Times New Roman" w:hAnsi="Times New Roman" w:cs="Times New Roman"/>
          <w:lang w:val="en-GB"/>
        </w:rPr>
        <w:t>Cypriote</w:t>
      </w:r>
      <w:r w:rsidR="004F346B" w:rsidRPr="009A0935">
        <w:rPr>
          <w:rFonts w:ascii="Times New Roman" w:hAnsi="Times New Roman" w:cs="Times New Roman"/>
          <w:lang w:val="en-GB"/>
        </w:rPr>
        <w:t xml:space="preserve"> and Standard Greek (</w:t>
      </w:r>
      <w:proofErr w:type="spellStart"/>
      <w:r w:rsidR="004F346B" w:rsidRPr="009A0935">
        <w:rPr>
          <w:rFonts w:ascii="Times New Roman" w:hAnsi="Times New Roman" w:cs="Times New Roman"/>
          <w:lang w:val="en-GB"/>
        </w:rPr>
        <w:t>Leivada</w:t>
      </w:r>
      <w:proofErr w:type="spellEnd"/>
      <w:r w:rsidR="00FB541B" w:rsidRPr="009A0935">
        <w:rPr>
          <w:rFonts w:ascii="Times New Roman" w:hAnsi="Times New Roman" w:cs="Times New Roman"/>
          <w:lang w:val="en-GB"/>
        </w:rPr>
        <w:t xml:space="preserve"> et al. </w:t>
      </w:r>
      <w:r w:rsidR="004F346B" w:rsidRPr="009A0935">
        <w:rPr>
          <w:rFonts w:ascii="Times New Roman" w:hAnsi="Times New Roman" w:cs="Times New Roman"/>
          <w:lang w:val="en-GB"/>
        </w:rPr>
        <w:t xml:space="preserve">2017), </w:t>
      </w:r>
      <w:r w:rsidR="00934F54" w:rsidRPr="009A0935">
        <w:rPr>
          <w:rFonts w:ascii="Times New Roman" w:hAnsi="Times New Roman" w:cs="Times New Roman"/>
          <w:lang w:val="en-GB"/>
        </w:rPr>
        <w:t xml:space="preserve">and Norwegian (Rodina </w:t>
      </w:r>
      <w:r w:rsidR="00186662" w:rsidRPr="009A0935">
        <w:rPr>
          <w:rFonts w:ascii="Times New Roman" w:hAnsi="Times New Roman" w:cs="Times New Roman"/>
          <w:lang w:val="en-GB"/>
        </w:rPr>
        <w:t>&amp;</w:t>
      </w:r>
      <w:r w:rsidR="00934F54" w:rsidRPr="009A0935">
        <w:rPr>
          <w:rFonts w:ascii="Times New Roman" w:hAnsi="Times New Roman" w:cs="Times New Roman"/>
          <w:lang w:val="en-GB"/>
        </w:rPr>
        <w:t xml:space="preserve"> </w:t>
      </w:r>
      <w:proofErr w:type="spellStart"/>
      <w:r w:rsidR="00934F54" w:rsidRPr="009A0935">
        <w:rPr>
          <w:rFonts w:ascii="Times New Roman" w:hAnsi="Times New Roman" w:cs="Times New Roman"/>
          <w:lang w:val="en-GB"/>
        </w:rPr>
        <w:t>Westergaard</w:t>
      </w:r>
      <w:proofErr w:type="spellEnd"/>
      <w:r w:rsidR="00934F54" w:rsidRPr="009A0935">
        <w:rPr>
          <w:rFonts w:ascii="Times New Roman" w:hAnsi="Times New Roman" w:cs="Times New Roman"/>
          <w:lang w:val="en-GB"/>
        </w:rPr>
        <w:t xml:space="preserve"> 2015</w:t>
      </w:r>
      <w:r w:rsidR="00EC04D5" w:rsidRPr="009A0935">
        <w:rPr>
          <w:rFonts w:ascii="Times New Roman" w:hAnsi="Times New Roman" w:cs="Times New Roman"/>
          <w:lang w:val="en-GB"/>
        </w:rPr>
        <w:t>b</w:t>
      </w:r>
      <w:r w:rsidR="00934F54" w:rsidRPr="009A0935">
        <w:rPr>
          <w:rFonts w:ascii="Times New Roman" w:hAnsi="Times New Roman" w:cs="Times New Roman"/>
          <w:lang w:val="en-GB"/>
        </w:rPr>
        <w:t>)</w:t>
      </w:r>
      <w:r w:rsidR="005C1E85" w:rsidRPr="009A0935">
        <w:rPr>
          <w:rFonts w:ascii="Times New Roman" w:hAnsi="Times New Roman" w:cs="Times New Roman"/>
          <w:lang w:val="en-GB"/>
        </w:rPr>
        <w:t>. Much of the research</w:t>
      </w:r>
      <w:r w:rsidR="00AB0CD0" w:rsidRPr="009A0935">
        <w:rPr>
          <w:rFonts w:ascii="Times New Roman" w:hAnsi="Times New Roman" w:cs="Times New Roman"/>
          <w:lang w:val="en-GB"/>
        </w:rPr>
        <w:t xml:space="preserve"> focu</w:t>
      </w:r>
      <w:r w:rsidR="00A217D4" w:rsidRPr="009A0935">
        <w:rPr>
          <w:rFonts w:ascii="Times New Roman" w:hAnsi="Times New Roman" w:cs="Times New Roman"/>
          <w:lang w:val="en-GB"/>
        </w:rPr>
        <w:t>se</w:t>
      </w:r>
      <w:r w:rsidR="00AB0CD0" w:rsidRPr="009A0935">
        <w:rPr>
          <w:rFonts w:ascii="Times New Roman" w:hAnsi="Times New Roman" w:cs="Times New Roman"/>
          <w:lang w:val="en-GB"/>
        </w:rPr>
        <w:t>s on acquisition of sociolingu</w:t>
      </w:r>
      <w:r w:rsidR="007A068C" w:rsidRPr="009A0935">
        <w:rPr>
          <w:rFonts w:ascii="Times New Roman" w:hAnsi="Times New Roman" w:cs="Times New Roman"/>
          <w:lang w:val="en-GB"/>
        </w:rPr>
        <w:t>i</w:t>
      </w:r>
      <w:r w:rsidR="005C1E85" w:rsidRPr="009A0935">
        <w:rPr>
          <w:rFonts w:ascii="Times New Roman" w:hAnsi="Times New Roman" w:cs="Times New Roman"/>
          <w:lang w:val="en-GB"/>
        </w:rPr>
        <w:t xml:space="preserve">stic variation. </w:t>
      </w:r>
      <w:r w:rsidR="00DE4C30" w:rsidRPr="009A0935">
        <w:rPr>
          <w:rFonts w:ascii="Times New Roman" w:hAnsi="Times New Roman" w:cs="Times New Roman"/>
          <w:lang w:val="en-GB"/>
        </w:rPr>
        <w:t xml:space="preserve">Some </w:t>
      </w:r>
      <w:r w:rsidR="005C1E85" w:rsidRPr="009A0935">
        <w:rPr>
          <w:rFonts w:ascii="Times New Roman" w:hAnsi="Times New Roman" w:cs="Times New Roman"/>
          <w:lang w:val="en-GB"/>
        </w:rPr>
        <w:t>studies examine</w:t>
      </w:r>
      <w:r w:rsidR="00AB0CD0" w:rsidRPr="009A0935">
        <w:rPr>
          <w:rFonts w:ascii="Times New Roman" w:hAnsi="Times New Roman" w:cs="Times New Roman"/>
          <w:lang w:val="en-GB"/>
        </w:rPr>
        <w:t xml:space="preserve"> L2 learner</w:t>
      </w:r>
      <w:r w:rsidR="00FB541B" w:rsidRPr="009A0935">
        <w:rPr>
          <w:rFonts w:ascii="Times New Roman" w:hAnsi="Times New Roman" w:cs="Times New Roman"/>
          <w:lang w:val="en-GB"/>
        </w:rPr>
        <w:t>s</w:t>
      </w:r>
      <w:r w:rsidR="009701EC" w:rsidRPr="009A0935">
        <w:rPr>
          <w:rFonts w:ascii="Times New Roman" w:hAnsi="Times New Roman" w:cs="Times New Roman"/>
          <w:lang w:val="en-GB"/>
        </w:rPr>
        <w:t>’</w:t>
      </w:r>
      <w:r w:rsidR="00AB0CD0" w:rsidRPr="009A0935">
        <w:rPr>
          <w:rFonts w:ascii="Times New Roman" w:hAnsi="Times New Roman" w:cs="Times New Roman"/>
          <w:lang w:val="en-GB"/>
        </w:rPr>
        <w:t xml:space="preserve"> </w:t>
      </w:r>
      <w:r w:rsidR="005C1E85" w:rsidRPr="009A0935">
        <w:rPr>
          <w:rFonts w:ascii="Times New Roman" w:hAnsi="Times New Roman" w:cs="Times New Roman"/>
          <w:lang w:val="en-GB"/>
        </w:rPr>
        <w:t>exposure to</w:t>
      </w:r>
      <w:r w:rsidR="00557B04" w:rsidRPr="009A0935">
        <w:rPr>
          <w:rFonts w:ascii="Times New Roman" w:hAnsi="Times New Roman" w:cs="Times New Roman"/>
          <w:lang w:val="en-GB"/>
        </w:rPr>
        <w:t xml:space="preserve"> </w:t>
      </w:r>
      <w:r w:rsidR="00DE4C30" w:rsidRPr="009A0935">
        <w:rPr>
          <w:rFonts w:ascii="Times New Roman" w:hAnsi="Times New Roman" w:cs="Times New Roman"/>
          <w:lang w:val="en-GB"/>
        </w:rPr>
        <w:t xml:space="preserve">linguistic </w:t>
      </w:r>
      <w:r w:rsidR="00AB0CD0" w:rsidRPr="009A0935">
        <w:rPr>
          <w:rFonts w:ascii="Times New Roman" w:hAnsi="Times New Roman" w:cs="Times New Roman"/>
          <w:lang w:val="en-GB"/>
        </w:rPr>
        <w:t xml:space="preserve">variation </w:t>
      </w:r>
      <w:r w:rsidR="00934F54" w:rsidRPr="009A0935">
        <w:rPr>
          <w:rFonts w:ascii="Times New Roman" w:hAnsi="Times New Roman" w:cs="Times New Roman"/>
          <w:lang w:val="en-GB"/>
        </w:rPr>
        <w:t>in the inpu</w:t>
      </w:r>
      <w:r w:rsidR="00DE4C30" w:rsidRPr="009A0935">
        <w:rPr>
          <w:rFonts w:ascii="Times New Roman" w:hAnsi="Times New Roman" w:cs="Times New Roman"/>
          <w:lang w:val="en-GB"/>
        </w:rPr>
        <w:t xml:space="preserve">t </w:t>
      </w:r>
      <w:r w:rsidR="00622C1C" w:rsidRPr="009A0935">
        <w:rPr>
          <w:rFonts w:ascii="Times New Roman" w:hAnsi="Times New Roman" w:cs="Times New Roman"/>
          <w:lang w:val="en-GB"/>
        </w:rPr>
        <w:t>(</w:t>
      </w:r>
      <w:r w:rsidR="00DE4C30" w:rsidRPr="009A0935">
        <w:rPr>
          <w:rFonts w:ascii="Times New Roman" w:hAnsi="Times New Roman" w:cs="Times New Roman"/>
          <w:lang w:val="en-GB"/>
        </w:rPr>
        <w:t>including but not limited to sociolinguistic variation</w:t>
      </w:r>
      <w:r w:rsidR="00622C1C" w:rsidRPr="009A0935">
        <w:rPr>
          <w:rFonts w:ascii="Times New Roman" w:hAnsi="Times New Roman" w:cs="Times New Roman"/>
          <w:lang w:val="en-GB"/>
        </w:rPr>
        <w:t>)</w:t>
      </w:r>
      <w:r w:rsidR="00A869EF" w:rsidRPr="009A0935">
        <w:rPr>
          <w:rFonts w:ascii="Times New Roman" w:hAnsi="Times New Roman" w:cs="Times New Roman"/>
          <w:lang w:val="en-GB"/>
        </w:rPr>
        <w:t>,</w:t>
      </w:r>
      <w:r w:rsidR="00557B04" w:rsidRPr="009A0935">
        <w:rPr>
          <w:rFonts w:ascii="Times New Roman" w:hAnsi="Times New Roman" w:cs="Times New Roman"/>
          <w:lang w:val="en-GB"/>
        </w:rPr>
        <w:t xml:space="preserve"> how this is </w:t>
      </w:r>
      <w:r w:rsidR="00934F54" w:rsidRPr="009A0935">
        <w:rPr>
          <w:rFonts w:ascii="Times New Roman" w:hAnsi="Times New Roman" w:cs="Times New Roman"/>
          <w:lang w:val="en-GB"/>
        </w:rPr>
        <w:t xml:space="preserve">constrained by </w:t>
      </w:r>
      <w:r w:rsidR="00A217D4" w:rsidRPr="009A0935">
        <w:rPr>
          <w:rFonts w:ascii="Times New Roman" w:hAnsi="Times New Roman" w:cs="Times New Roman"/>
          <w:lang w:val="en-GB"/>
        </w:rPr>
        <w:t xml:space="preserve">internal and </w:t>
      </w:r>
      <w:r w:rsidR="00934F54" w:rsidRPr="009A0935">
        <w:rPr>
          <w:rFonts w:ascii="Times New Roman" w:hAnsi="Times New Roman" w:cs="Times New Roman"/>
          <w:lang w:val="en-GB"/>
        </w:rPr>
        <w:t>external factors</w:t>
      </w:r>
      <w:r w:rsidR="00D31183" w:rsidRPr="009A0935">
        <w:rPr>
          <w:rFonts w:ascii="Times New Roman" w:hAnsi="Times New Roman" w:cs="Times New Roman"/>
          <w:lang w:val="en-GB"/>
        </w:rPr>
        <w:t>,</w:t>
      </w:r>
      <w:r w:rsidR="00557B04" w:rsidRPr="009A0935">
        <w:rPr>
          <w:rFonts w:ascii="Times New Roman" w:hAnsi="Times New Roman" w:cs="Times New Roman"/>
          <w:lang w:val="en-GB"/>
        </w:rPr>
        <w:t xml:space="preserve"> and </w:t>
      </w:r>
      <w:r w:rsidR="000A2A43" w:rsidRPr="009A0935">
        <w:rPr>
          <w:rFonts w:ascii="Times New Roman" w:hAnsi="Times New Roman" w:cs="Times New Roman"/>
          <w:lang w:val="en-GB"/>
        </w:rPr>
        <w:t>whether</w:t>
      </w:r>
      <w:r w:rsidR="00557B04" w:rsidRPr="009A0935">
        <w:rPr>
          <w:rFonts w:ascii="Times New Roman" w:hAnsi="Times New Roman" w:cs="Times New Roman"/>
          <w:lang w:val="en-GB"/>
        </w:rPr>
        <w:t xml:space="preserve"> learner</w:t>
      </w:r>
      <w:r w:rsidR="00A869EF" w:rsidRPr="009A0935">
        <w:rPr>
          <w:rFonts w:ascii="Times New Roman" w:hAnsi="Times New Roman" w:cs="Times New Roman"/>
          <w:lang w:val="en-GB"/>
        </w:rPr>
        <w:t>s</w:t>
      </w:r>
      <w:r w:rsidR="005C1E85" w:rsidRPr="009A0935">
        <w:rPr>
          <w:rFonts w:ascii="Times New Roman" w:hAnsi="Times New Roman" w:cs="Times New Roman"/>
          <w:lang w:val="en-GB"/>
        </w:rPr>
        <w:t xml:space="preserve"> acquire this variation. Others investigate</w:t>
      </w:r>
      <w:r w:rsidR="00557B04" w:rsidRPr="009A0935">
        <w:rPr>
          <w:rFonts w:ascii="Times New Roman" w:hAnsi="Times New Roman" w:cs="Times New Roman"/>
          <w:lang w:val="en-GB"/>
        </w:rPr>
        <w:t xml:space="preserve"> </w:t>
      </w:r>
      <w:r w:rsidR="004F346B" w:rsidRPr="009A0935">
        <w:rPr>
          <w:rFonts w:ascii="Times New Roman" w:hAnsi="Times New Roman" w:cs="Times New Roman"/>
          <w:lang w:val="en-GB"/>
        </w:rPr>
        <w:t xml:space="preserve">how L2 learners acquire specific dialectal features. Such </w:t>
      </w:r>
      <w:r w:rsidR="00934F54" w:rsidRPr="009A0935">
        <w:rPr>
          <w:rFonts w:ascii="Times New Roman" w:hAnsi="Times New Roman" w:cs="Times New Roman"/>
          <w:lang w:val="en-GB"/>
        </w:rPr>
        <w:t>work under</w:t>
      </w:r>
      <w:r w:rsidR="00A217D4" w:rsidRPr="009A0935">
        <w:rPr>
          <w:rFonts w:ascii="Times New Roman" w:hAnsi="Times New Roman" w:cs="Times New Roman"/>
          <w:lang w:val="en-GB"/>
        </w:rPr>
        <w:t>scores</w:t>
      </w:r>
      <w:r w:rsidR="00934F54" w:rsidRPr="009A0935">
        <w:rPr>
          <w:rFonts w:ascii="Times New Roman" w:hAnsi="Times New Roman" w:cs="Times New Roman"/>
          <w:lang w:val="en-GB"/>
        </w:rPr>
        <w:t xml:space="preserve"> that acquiring a TL means acquirin</w:t>
      </w:r>
      <w:r w:rsidR="00CA0FD9" w:rsidRPr="009A0935">
        <w:rPr>
          <w:rFonts w:ascii="Times New Roman" w:hAnsi="Times New Roman" w:cs="Times New Roman"/>
          <w:lang w:val="en-GB"/>
        </w:rPr>
        <w:t>g variation and</w:t>
      </w:r>
      <w:r w:rsidR="00934F54" w:rsidRPr="009A0935">
        <w:rPr>
          <w:rFonts w:ascii="Times New Roman" w:hAnsi="Times New Roman" w:cs="Times New Roman"/>
          <w:lang w:val="en-GB"/>
        </w:rPr>
        <w:t xml:space="preserve"> </w:t>
      </w:r>
      <w:r w:rsidR="00622C1C" w:rsidRPr="009A0935">
        <w:rPr>
          <w:rFonts w:ascii="Times New Roman" w:hAnsi="Times New Roman" w:cs="Times New Roman"/>
          <w:lang w:val="en-GB"/>
        </w:rPr>
        <w:t xml:space="preserve">demonstrates </w:t>
      </w:r>
      <w:r w:rsidR="00934F54" w:rsidRPr="009A0935">
        <w:rPr>
          <w:rFonts w:ascii="Times New Roman" w:hAnsi="Times New Roman" w:cs="Times New Roman"/>
          <w:lang w:val="en-GB"/>
        </w:rPr>
        <w:t>that it may be hard to ideali</w:t>
      </w:r>
      <w:r w:rsidR="008D0750" w:rsidRPr="009A0935">
        <w:rPr>
          <w:rFonts w:ascii="Times New Roman" w:hAnsi="Times New Roman" w:cs="Times New Roman"/>
          <w:lang w:val="en-GB"/>
        </w:rPr>
        <w:t>s</w:t>
      </w:r>
      <w:r w:rsidR="00934F54" w:rsidRPr="009A0935">
        <w:rPr>
          <w:rFonts w:ascii="Times New Roman" w:hAnsi="Times New Roman" w:cs="Times New Roman"/>
          <w:lang w:val="en-GB"/>
        </w:rPr>
        <w:t xml:space="preserve">e what an L1 is. </w:t>
      </w:r>
      <w:r w:rsidR="00C25BE1" w:rsidRPr="009A0935">
        <w:rPr>
          <w:rFonts w:ascii="Times New Roman" w:hAnsi="Times New Roman" w:cs="Times New Roman"/>
          <w:lang w:val="en-GB"/>
        </w:rPr>
        <w:t xml:space="preserve">What </w:t>
      </w:r>
      <w:r w:rsidR="00CA0FD9" w:rsidRPr="009A0935">
        <w:rPr>
          <w:rFonts w:ascii="Times New Roman" w:hAnsi="Times New Roman" w:cs="Times New Roman"/>
          <w:lang w:val="en-GB"/>
        </w:rPr>
        <w:t>is less studied is</w:t>
      </w:r>
      <w:r w:rsidR="00C25BE1" w:rsidRPr="009A0935">
        <w:rPr>
          <w:rFonts w:ascii="Times New Roman" w:hAnsi="Times New Roman" w:cs="Times New Roman"/>
          <w:lang w:val="en-GB"/>
        </w:rPr>
        <w:t xml:space="preserve"> h</w:t>
      </w:r>
      <w:r w:rsidR="00934F54" w:rsidRPr="009A0935">
        <w:rPr>
          <w:rFonts w:ascii="Times New Roman" w:hAnsi="Times New Roman" w:cs="Times New Roman"/>
          <w:lang w:val="en-GB"/>
        </w:rPr>
        <w:t>ow L2 learner</w:t>
      </w:r>
      <w:r w:rsidR="00A217D4" w:rsidRPr="009A0935">
        <w:rPr>
          <w:rFonts w:ascii="Times New Roman" w:hAnsi="Times New Roman" w:cs="Times New Roman"/>
          <w:lang w:val="en-GB"/>
        </w:rPr>
        <w:t>s</w:t>
      </w:r>
      <w:r w:rsidR="00CA0FD9" w:rsidRPr="009A0935">
        <w:rPr>
          <w:rFonts w:ascii="Times New Roman" w:hAnsi="Times New Roman" w:cs="Times New Roman"/>
          <w:lang w:val="en-GB"/>
        </w:rPr>
        <w:t xml:space="preserve"> navigate</w:t>
      </w:r>
      <w:r w:rsidR="00934F54" w:rsidRPr="009A0935">
        <w:rPr>
          <w:rFonts w:ascii="Times New Roman" w:hAnsi="Times New Roman" w:cs="Times New Roman"/>
          <w:lang w:val="en-GB"/>
        </w:rPr>
        <w:t xml:space="preserve"> </w:t>
      </w:r>
      <w:r w:rsidR="00F04E39" w:rsidRPr="009A0935">
        <w:rPr>
          <w:rFonts w:ascii="Times New Roman" w:hAnsi="Times New Roman" w:cs="Times New Roman"/>
          <w:lang w:val="en-GB"/>
        </w:rPr>
        <w:t xml:space="preserve">in </w:t>
      </w:r>
      <w:r w:rsidR="00934F54" w:rsidRPr="009A0935">
        <w:rPr>
          <w:rFonts w:ascii="Times New Roman" w:hAnsi="Times New Roman" w:cs="Times New Roman"/>
          <w:lang w:val="en-GB"/>
        </w:rPr>
        <w:t xml:space="preserve">language environments where they may </w:t>
      </w:r>
      <w:r w:rsidR="003F3E10" w:rsidRPr="009A0935">
        <w:rPr>
          <w:rFonts w:ascii="Times New Roman" w:hAnsi="Times New Roman" w:cs="Times New Roman"/>
          <w:lang w:val="en-GB"/>
        </w:rPr>
        <w:t xml:space="preserve">come in contact with </w:t>
      </w:r>
      <w:r w:rsidR="00934F54" w:rsidRPr="009A0935">
        <w:rPr>
          <w:rFonts w:ascii="Times New Roman" w:hAnsi="Times New Roman" w:cs="Times New Roman"/>
          <w:lang w:val="en-GB"/>
        </w:rPr>
        <w:t>extensive</w:t>
      </w:r>
      <w:r w:rsidR="006619CF" w:rsidRPr="009A0935">
        <w:rPr>
          <w:rFonts w:ascii="Times New Roman" w:hAnsi="Times New Roman" w:cs="Times New Roman"/>
          <w:lang w:val="en-GB"/>
        </w:rPr>
        <w:t xml:space="preserve"> – </w:t>
      </w:r>
      <w:r w:rsidR="00CA0FD9" w:rsidRPr="009A0935">
        <w:rPr>
          <w:rFonts w:ascii="Times New Roman" w:hAnsi="Times New Roman" w:cs="Times New Roman"/>
          <w:lang w:val="en-GB"/>
        </w:rPr>
        <w:t>and potentially conflicting</w:t>
      </w:r>
      <w:r w:rsidR="006619CF" w:rsidRPr="009A0935">
        <w:rPr>
          <w:rFonts w:ascii="Times New Roman" w:hAnsi="Times New Roman" w:cs="Times New Roman"/>
          <w:lang w:val="en-GB"/>
        </w:rPr>
        <w:t xml:space="preserve"> – </w:t>
      </w:r>
      <w:r w:rsidR="00C25BE1" w:rsidRPr="009A0935">
        <w:rPr>
          <w:rFonts w:ascii="Times New Roman" w:hAnsi="Times New Roman" w:cs="Times New Roman"/>
          <w:lang w:val="en-GB"/>
        </w:rPr>
        <w:t xml:space="preserve">input </w:t>
      </w:r>
      <w:r w:rsidR="00CA0FD9" w:rsidRPr="009A0935">
        <w:rPr>
          <w:rFonts w:ascii="Times New Roman" w:hAnsi="Times New Roman" w:cs="Times New Roman"/>
          <w:lang w:val="en-GB"/>
        </w:rPr>
        <w:t>from a</w:t>
      </w:r>
      <w:r w:rsidR="00934F54" w:rsidRPr="009A0935">
        <w:rPr>
          <w:rFonts w:ascii="Times New Roman" w:hAnsi="Times New Roman" w:cs="Times New Roman"/>
          <w:lang w:val="en-GB"/>
        </w:rPr>
        <w:t xml:space="preserve"> different variety than </w:t>
      </w:r>
      <w:r w:rsidR="00C25BE1" w:rsidRPr="009A0935">
        <w:rPr>
          <w:rFonts w:ascii="Times New Roman" w:hAnsi="Times New Roman" w:cs="Times New Roman"/>
          <w:lang w:val="en-GB"/>
        </w:rPr>
        <w:t xml:space="preserve">the one </w:t>
      </w:r>
      <w:r w:rsidR="00CA0FD9" w:rsidRPr="009A0935">
        <w:rPr>
          <w:rFonts w:ascii="Times New Roman" w:hAnsi="Times New Roman" w:cs="Times New Roman"/>
          <w:lang w:val="en-GB"/>
        </w:rPr>
        <w:t xml:space="preserve">they </w:t>
      </w:r>
      <w:r w:rsidR="00934F54" w:rsidRPr="009A0935">
        <w:rPr>
          <w:rFonts w:ascii="Times New Roman" w:hAnsi="Times New Roman" w:cs="Times New Roman"/>
          <w:lang w:val="en-GB"/>
        </w:rPr>
        <w:t xml:space="preserve">may primarily </w:t>
      </w:r>
      <w:r w:rsidR="00487795" w:rsidRPr="009A0935">
        <w:rPr>
          <w:rFonts w:ascii="Times New Roman" w:hAnsi="Times New Roman" w:cs="Times New Roman"/>
          <w:lang w:val="en-GB"/>
        </w:rPr>
        <w:t xml:space="preserve">be </w:t>
      </w:r>
      <w:r w:rsidR="00934F54" w:rsidRPr="009A0935">
        <w:rPr>
          <w:rFonts w:ascii="Times New Roman" w:hAnsi="Times New Roman" w:cs="Times New Roman"/>
          <w:lang w:val="en-GB"/>
        </w:rPr>
        <w:t>thoug</w:t>
      </w:r>
      <w:bookmarkStart w:id="0" w:name="_GoBack"/>
      <w:bookmarkEnd w:id="0"/>
      <w:r w:rsidR="00934F54" w:rsidRPr="009A0935">
        <w:rPr>
          <w:rFonts w:ascii="Times New Roman" w:hAnsi="Times New Roman" w:cs="Times New Roman"/>
          <w:lang w:val="en-GB"/>
        </w:rPr>
        <w:t xml:space="preserve">ht to </w:t>
      </w:r>
      <w:r w:rsidR="00487795" w:rsidRPr="009A0935">
        <w:rPr>
          <w:rFonts w:ascii="Times New Roman" w:hAnsi="Times New Roman" w:cs="Times New Roman"/>
          <w:lang w:val="en-GB"/>
        </w:rPr>
        <w:t>acquire</w:t>
      </w:r>
      <w:r w:rsidR="00934F54" w:rsidRPr="009A0935">
        <w:rPr>
          <w:rFonts w:ascii="Times New Roman" w:hAnsi="Times New Roman" w:cs="Times New Roman"/>
          <w:lang w:val="en-GB"/>
        </w:rPr>
        <w:t>. To our knowledge</w:t>
      </w:r>
      <w:r w:rsidR="00C25BE1" w:rsidRPr="009A0935">
        <w:rPr>
          <w:rFonts w:ascii="Times New Roman" w:hAnsi="Times New Roman" w:cs="Times New Roman"/>
          <w:lang w:val="en-GB"/>
        </w:rPr>
        <w:t>,</w:t>
      </w:r>
      <w:r w:rsidR="006619CF" w:rsidRPr="009A0935">
        <w:rPr>
          <w:rFonts w:ascii="Times New Roman" w:hAnsi="Times New Roman" w:cs="Times New Roman"/>
          <w:lang w:val="en-GB"/>
        </w:rPr>
        <w:t xml:space="preserve"> few</w:t>
      </w:r>
      <w:r w:rsidR="007957A7" w:rsidRPr="009A0935">
        <w:rPr>
          <w:rFonts w:ascii="Times New Roman" w:hAnsi="Times New Roman" w:cs="Times New Roman"/>
          <w:lang w:val="en-GB"/>
        </w:rPr>
        <w:t xml:space="preserve"> </w:t>
      </w:r>
      <w:r w:rsidR="006619CF" w:rsidRPr="009A0935">
        <w:rPr>
          <w:rFonts w:ascii="Times New Roman" w:hAnsi="Times New Roman" w:cs="Times New Roman"/>
          <w:lang w:val="en-GB"/>
        </w:rPr>
        <w:t xml:space="preserve">studies </w:t>
      </w:r>
      <w:r w:rsidR="00934F54" w:rsidRPr="009A0935">
        <w:rPr>
          <w:rFonts w:ascii="Times New Roman" w:hAnsi="Times New Roman" w:cs="Times New Roman"/>
          <w:lang w:val="en-GB"/>
        </w:rPr>
        <w:t>contextuali</w:t>
      </w:r>
      <w:r w:rsidR="008D0750" w:rsidRPr="009A0935">
        <w:rPr>
          <w:rFonts w:ascii="Times New Roman" w:hAnsi="Times New Roman" w:cs="Times New Roman"/>
          <w:lang w:val="en-GB"/>
        </w:rPr>
        <w:t>s</w:t>
      </w:r>
      <w:r w:rsidR="00934F54" w:rsidRPr="009A0935">
        <w:rPr>
          <w:rFonts w:ascii="Times New Roman" w:hAnsi="Times New Roman" w:cs="Times New Roman"/>
          <w:lang w:val="en-GB"/>
        </w:rPr>
        <w:t>e h</w:t>
      </w:r>
      <w:r w:rsidR="006619CF" w:rsidRPr="009A0935">
        <w:rPr>
          <w:rFonts w:ascii="Times New Roman" w:hAnsi="Times New Roman" w:cs="Times New Roman"/>
          <w:lang w:val="en-GB"/>
        </w:rPr>
        <w:t>ow this kind of TL variation</w:t>
      </w:r>
      <w:r w:rsidR="00934F54" w:rsidRPr="009A0935">
        <w:rPr>
          <w:rFonts w:ascii="Times New Roman" w:hAnsi="Times New Roman" w:cs="Times New Roman"/>
          <w:lang w:val="en-GB"/>
        </w:rPr>
        <w:t xml:space="preserve"> </w:t>
      </w:r>
      <w:r w:rsidR="00F86D8C" w:rsidRPr="009A0935">
        <w:rPr>
          <w:rFonts w:ascii="Times New Roman" w:hAnsi="Times New Roman" w:cs="Times New Roman"/>
          <w:lang w:val="en-GB"/>
        </w:rPr>
        <w:t>pose</w:t>
      </w:r>
      <w:r w:rsidR="006619CF" w:rsidRPr="009A0935">
        <w:rPr>
          <w:rFonts w:ascii="Times New Roman" w:hAnsi="Times New Roman" w:cs="Times New Roman"/>
          <w:lang w:val="en-GB"/>
        </w:rPr>
        <w:t>s</w:t>
      </w:r>
      <w:r w:rsidR="00F86D8C" w:rsidRPr="009A0935">
        <w:rPr>
          <w:rFonts w:ascii="Times New Roman" w:hAnsi="Times New Roman" w:cs="Times New Roman"/>
          <w:lang w:val="en-GB"/>
        </w:rPr>
        <w:t xml:space="preserve"> </w:t>
      </w:r>
      <w:r w:rsidR="00934F54" w:rsidRPr="009A0935">
        <w:rPr>
          <w:rFonts w:ascii="Times New Roman" w:hAnsi="Times New Roman" w:cs="Times New Roman"/>
          <w:lang w:val="en-GB"/>
        </w:rPr>
        <w:t>methodological challenges</w:t>
      </w:r>
      <w:r w:rsidR="00653477" w:rsidRPr="009A0935">
        <w:rPr>
          <w:rFonts w:ascii="Times New Roman" w:hAnsi="Times New Roman" w:cs="Times New Roman"/>
          <w:lang w:val="en-GB"/>
        </w:rPr>
        <w:t xml:space="preserve">, </w:t>
      </w:r>
      <w:r w:rsidR="00CE5440" w:rsidRPr="009A0935">
        <w:rPr>
          <w:rFonts w:ascii="Times New Roman" w:hAnsi="Times New Roman" w:cs="Times New Roman"/>
          <w:lang w:val="en-GB"/>
        </w:rPr>
        <w:t xml:space="preserve">with </w:t>
      </w:r>
      <w:r w:rsidR="00622C1C" w:rsidRPr="009A0935">
        <w:rPr>
          <w:rFonts w:ascii="Times New Roman" w:hAnsi="Times New Roman" w:cs="Times New Roman"/>
          <w:lang w:val="en-GB"/>
        </w:rPr>
        <w:t>‘</w:t>
      </w:r>
      <w:r w:rsidR="00EC04D5" w:rsidRPr="009A0935">
        <w:rPr>
          <w:rFonts w:ascii="Times New Roman" w:hAnsi="Times New Roman" w:cs="Times New Roman"/>
          <w:lang w:val="en-GB"/>
        </w:rPr>
        <w:t>isomorphic cruxes</w:t>
      </w:r>
      <w:r w:rsidR="00622C1C" w:rsidRPr="009A0935">
        <w:rPr>
          <w:rFonts w:ascii="Times New Roman" w:hAnsi="Times New Roman" w:cs="Times New Roman"/>
          <w:lang w:val="en-GB"/>
        </w:rPr>
        <w:t>’</w:t>
      </w:r>
      <w:r w:rsidR="0091643B" w:rsidRPr="009A0935">
        <w:rPr>
          <w:rFonts w:ascii="Times New Roman" w:hAnsi="Times New Roman" w:cs="Times New Roman"/>
          <w:lang w:val="en-GB"/>
        </w:rPr>
        <w:t xml:space="preserve"> </w:t>
      </w:r>
      <w:r w:rsidR="00EC04D5" w:rsidRPr="009A0935">
        <w:rPr>
          <w:rFonts w:ascii="Times New Roman" w:hAnsi="Times New Roman" w:cs="Times New Roman"/>
          <w:lang w:val="en-GB"/>
        </w:rPr>
        <w:t>where</w:t>
      </w:r>
      <w:r w:rsidR="006C0471" w:rsidRPr="009A0935">
        <w:rPr>
          <w:rFonts w:ascii="Times New Roman" w:hAnsi="Times New Roman" w:cs="Times New Roman"/>
          <w:lang w:val="en-GB"/>
        </w:rPr>
        <w:t xml:space="preserve"> </w:t>
      </w:r>
      <w:r w:rsidR="00C0350A" w:rsidRPr="009A0935">
        <w:rPr>
          <w:rFonts w:ascii="Times New Roman" w:hAnsi="Times New Roman" w:cs="Times New Roman"/>
          <w:lang w:val="en-GB"/>
        </w:rPr>
        <w:t>interlanguage</w:t>
      </w:r>
      <w:r w:rsidR="006C0471" w:rsidRPr="009A0935">
        <w:rPr>
          <w:rFonts w:ascii="Times New Roman" w:hAnsi="Times New Roman" w:cs="Times New Roman"/>
          <w:lang w:val="en-GB"/>
        </w:rPr>
        <w:t xml:space="preserve"> </w:t>
      </w:r>
      <w:r w:rsidR="00EC04D5" w:rsidRPr="009A0935">
        <w:rPr>
          <w:rFonts w:ascii="Times New Roman" w:hAnsi="Times New Roman" w:cs="Times New Roman"/>
          <w:lang w:val="en-GB"/>
        </w:rPr>
        <w:t xml:space="preserve">variation is </w:t>
      </w:r>
      <w:r w:rsidR="00D53135" w:rsidRPr="009A0935">
        <w:rPr>
          <w:rFonts w:ascii="Times New Roman" w:hAnsi="Times New Roman" w:cs="Times New Roman"/>
          <w:lang w:val="en-GB"/>
        </w:rPr>
        <w:t>homophonic</w:t>
      </w:r>
      <w:r w:rsidR="00EC04D5" w:rsidRPr="009A0935">
        <w:rPr>
          <w:rFonts w:ascii="Times New Roman" w:hAnsi="Times New Roman" w:cs="Times New Roman"/>
          <w:lang w:val="en-GB"/>
        </w:rPr>
        <w:t xml:space="preserve"> with TL variation</w:t>
      </w:r>
      <w:r w:rsidR="00653477" w:rsidRPr="009A0935">
        <w:rPr>
          <w:rFonts w:ascii="Times New Roman" w:hAnsi="Times New Roman" w:cs="Times New Roman"/>
          <w:lang w:val="en-GB"/>
        </w:rPr>
        <w:t xml:space="preserve"> (but see </w:t>
      </w:r>
      <w:proofErr w:type="spellStart"/>
      <w:r w:rsidR="00FB541B" w:rsidRPr="009A0935">
        <w:rPr>
          <w:rFonts w:ascii="Times New Roman" w:hAnsi="Times New Roman" w:cs="Times New Roman"/>
          <w:lang w:val="en-GB"/>
        </w:rPr>
        <w:t>Emilsen</w:t>
      </w:r>
      <w:proofErr w:type="spellEnd"/>
      <w:r w:rsidR="00FB541B" w:rsidRPr="009A0935">
        <w:rPr>
          <w:rFonts w:ascii="Times New Roman" w:hAnsi="Times New Roman" w:cs="Times New Roman"/>
          <w:lang w:val="en-GB"/>
        </w:rPr>
        <w:t xml:space="preserve"> (</w:t>
      </w:r>
      <w:r w:rsidR="003604E2" w:rsidRPr="009A0935">
        <w:rPr>
          <w:rFonts w:ascii="Times New Roman" w:hAnsi="Times New Roman" w:cs="Times New Roman"/>
          <w:lang w:val="en-GB"/>
        </w:rPr>
        <w:t>in preparation</w:t>
      </w:r>
      <w:r w:rsidR="00FB541B" w:rsidRPr="009A0935">
        <w:rPr>
          <w:rFonts w:ascii="Times New Roman" w:hAnsi="Times New Roman" w:cs="Times New Roman"/>
          <w:lang w:val="en-GB"/>
        </w:rPr>
        <w:t>) and short</w:t>
      </w:r>
      <w:r w:rsidR="007957A7" w:rsidRPr="009A0935">
        <w:rPr>
          <w:rFonts w:ascii="Times New Roman" w:hAnsi="Times New Roman" w:cs="Times New Roman"/>
          <w:lang w:val="en-GB"/>
        </w:rPr>
        <w:t xml:space="preserve"> comments as in</w:t>
      </w:r>
      <w:r w:rsidR="00934F54" w:rsidRPr="009A0935">
        <w:rPr>
          <w:rFonts w:ascii="Times New Roman" w:hAnsi="Times New Roman" w:cs="Times New Roman"/>
          <w:lang w:val="en-GB"/>
        </w:rPr>
        <w:t xml:space="preserve"> </w:t>
      </w:r>
      <w:proofErr w:type="spellStart"/>
      <w:r w:rsidR="00934F54" w:rsidRPr="009A0935">
        <w:rPr>
          <w:rFonts w:ascii="Times New Roman" w:hAnsi="Times New Roman" w:cs="Times New Roman"/>
          <w:lang w:val="en-GB"/>
        </w:rPr>
        <w:t>Cornips</w:t>
      </w:r>
      <w:proofErr w:type="spellEnd"/>
      <w:r w:rsidR="00934F54" w:rsidRPr="009A0935">
        <w:rPr>
          <w:rFonts w:ascii="Times New Roman" w:hAnsi="Times New Roman" w:cs="Times New Roman"/>
          <w:lang w:val="en-GB"/>
        </w:rPr>
        <w:t xml:space="preserve"> </w:t>
      </w:r>
      <w:r w:rsidR="00186662" w:rsidRPr="009A0935">
        <w:rPr>
          <w:rFonts w:ascii="Times New Roman" w:hAnsi="Times New Roman" w:cs="Times New Roman"/>
          <w:lang w:val="en-GB"/>
        </w:rPr>
        <w:t>(</w:t>
      </w:r>
      <w:r w:rsidR="00934F54" w:rsidRPr="009A0935">
        <w:rPr>
          <w:rFonts w:ascii="Times New Roman" w:hAnsi="Times New Roman" w:cs="Times New Roman"/>
          <w:lang w:val="en-GB"/>
        </w:rPr>
        <w:t>20</w:t>
      </w:r>
      <w:r w:rsidR="00186662" w:rsidRPr="009A0935">
        <w:rPr>
          <w:rFonts w:ascii="Times New Roman" w:hAnsi="Times New Roman" w:cs="Times New Roman"/>
          <w:lang w:val="en-GB"/>
        </w:rPr>
        <w:t>1</w:t>
      </w:r>
      <w:r w:rsidR="00934F54" w:rsidRPr="009A0935">
        <w:rPr>
          <w:rFonts w:ascii="Times New Roman" w:hAnsi="Times New Roman" w:cs="Times New Roman"/>
          <w:lang w:val="en-GB"/>
        </w:rPr>
        <w:t>8</w:t>
      </w:r>
      <w:r w:rsidR="00512F98" w:rsidRPr="009A0935">
        <w:rPr>
          <w:rFonts w:ascii="Times New Roman" w:hAnsi="Times New Roman" w:cs="Times New Roman"/>
          <w:lang w:val="en-GB"/>
        </w:rPr>
        <w:t>:</w:t>
      </w:r>
      <w:r w:rsidR="0091643B" w:rsidRPr="009A0935">
        <w:rPr>
          <w:rFonts w:ascii="Times New Roman" w:hAnsi="Times New Roman" w:cs="Times New Roman"/>
          <w:lang w:val="en-GB"/>
        </w:rPr>
        <w:t xml:space="preserve"> </w:t>
      </w:r>
      <w:r w:rsidR="00AB0E43" w:rsidRPr="009A0935">
        <w:rPr>
          <w:rFonts w:ascii="Times New Roman" w:hAnsi="Times New Roman" w:cs="Times New Roman"/>
          <w:lang w:val="en-GB"/>
        </w:rPr>
        <w:t>17</w:t>
      </w:r>
      <w:r w:rsidR="00186662" w:rsidRPr="009A0935">
        <w:rPr>
          <w:rFonts w:ascii="Times New Roman" w:hAnsi="Times New Roman" w:cs="Times New Roman"/>
          <w:lang w:val="en-GB"/>
        </w:rPr>
        <w:t>)</w:t>
      </w:r>
      <w:r w:rsidR="00653477" w:rsidRPr="009A0935">
        <w:rPr>
          <w:rFonts w:ascii="Times New Roman" w:hAnsi="Times New Roman" w:cs="Times New Roman"/>
          <w:lang w:val="en-GB"/>
        </w:rPr>
        <w:t>)</w:t>
      </w:r>
      <w:r w:rsidR="00934F54" w:rsidRPr="009A0935">
        <w:rPr>
          <w:rFonts w:ascii="Times New Roman" w:hAnsi="Times New Roman" w:cs="Times New Roman"/>
          <w:lang w:val="en-GB"/>
        </w:rPr>
        <w:t xml:space="preserve">. </w:t>
      </w:r>
      <w:r w:rsidR="00EC04D5" w:rsidRPr="009A0935">
        <w:rPr>
          <w:rFonts w:ascii="Times New Roman" w:hAnsi="Times New Roman" w:cs="Times New Roman"/>
          <w:lang w:val="en-GB"/>
        </w:rPr>
        <w:t xml:space="preserve">In </w:t>
      </w:r>
      <w:r w:rsidR="00CA0FD9" w:rsidRPr="009A0935">
        <w:rPr>
          <w:rFonts w:ascii="Times New Roman" w:hAnsi="Times New Roman" w:cs="Times New Roman"/>
          <w:lang w:val="en-GB"/>
        </w:rPr>
        <w:t>this</w:t>
      </w:r>
      <w:r w:rsidR="00644DE0" w:rsidRPr="009A0935">
        <w:rPr>
          <w:rFonts w:ascii="Times New Roman" w:hAnsi="Times New Roman" w:cs="Times New Roman"/>
          <w:lang w:val="en-GB"/>
        </w:rPr>
        <w:t xml:space="preserve"> </w:t>
      </w:r>
      <w:r w:rsidR="00EC04D5" w:rsidRPr="009A0935">
        <w:rPr>
          <w:rFonts w:ascii="Times New Roman" w:hAnsi="Times New Roman" w:cs="Times New Roman"/>
          <w:lang w:val="en-GB"/>
        </w:rPr>
        <w:t>section</w:t>
      </w:r>
      <w:r w:rsidR="00CA0FD9" w:rsidRPr="009A0935">
        <w:rPr>
          <w:rFonts w:ascii="Times New Roman" w:hAnsi="Times New Roman" w:cs="Times New Roman"/>
          <w:lang w:val="en-GB"/>
        </w:rPr>
        <w:t xml:space="preserve">, we </w:t>
      </w:r>
      <w:r w:rsidR="006619CF" w:rsidRPr="009A0935">
        <w:rPr>
          <w:rFonts w:ascii="Times New Roman" w:hAnsi="Times New Roman" w:cs="Times New Roman"/>
          <w:lang w:val="en-GB"/>
        </w:rPr>
        <w:t>focus</w:t>
      </w:r>
      <w:r w:rsidR="00EC04D5" w:rsidRPr="009A0935">
        <w:rPr>
          <w:rFonts w:ascii="Times New Roman" w:hAnsi="Times New Roman" w:cs="Times New Roman"/>
          <w:lang w:val="en-GB"/>
        </w:rPr>
        <w:t xml:space="preserve"> on Norwegian and show that this aspect is i</w:t>
      </w:r>
      <w:r w:rsidR="0091643B" w:rsidRPr="009A0935">
        <w:rPr>
          <w:rFonts w:ascii="Times New Roman" w:hAnsi="Times New Roman" w:cs="Times New Roman"/>
          <w:lang w:val="en-GB"/>
        </w:rPr>
        <w:t>gnored</w:t>
      </w:r>
      <w:r w:rsidR="005B2FBB" w:rsidRPr="009A0935">
        <w:rPr>
          <w:rFonts w:ascii="Times New Roman" w:hAnsi="Times New Roman" w:cs="Times New Roman"/>
          <w:lang w:val="en-GB"/>
        </w:rPr>
        <w:t xml:space="preserve"> in </w:t>
      </w:r>
      <w:r w:rsidR="0091643B" w:rsidRPr="009A0935">
        <w:rPr>
          <w:rFonts w:ascii="Times New Roman" w:hAnsi="Times New Roman" w:cs="Times New Roman"/>
          <w:lang w:val="en-GB"/>
        </w:rPr>
        <w:t xml:space="preserve">the </w:t>
      </w:r>
      <w:r w:rsidR="005B2FBB" w:rsidRPr="009A0935">
        <w:rPr>
          <w:rFonts w:ascii="Times New Roman" w:hAnsi="Times New Roman" w:cs="Times New Roman"/>
          <w:lang w:val="en-GB"/>
        </w:rPr>
        <w:t>research literature</w:t>
      </w:r>
      <w:r w:rsidR="00F66969" w:rsidRPr="009A0935">
        <w:rPr>
          <w:rFonts w:ascii="Times New Roman" w:hAnsi="Times New Roman" w:cs="Times New Roman"/>
          <w:lang w:val="en-GB"/>
        </w:rPr>
        <w:t>,</w:t>
      </w:r>
      <w:r w:rsidR="005B2FBB" w:rsidRPr="009A0935">
        <w:rPr>
          <w:rFonts w:ascii="Times New Roman" w:hAnsi="Times New Roman" w:cs="Times New Roman"/>
          <w:lang w:val="en-GB"/>
        </w:rPr>
        <w:t xml:space="preserve"> in </w:t>
      </w:r>
      <w:r w:rsidR="00F66969" w:rsidRPr="009A0935">
        <w:rPr>
          <w:rFonts w:ascii="Times New Roman" w:hAnsi="Times New Roman" w:cs="Times New Roman"/>
          <w:lang w:val="en-GB"/>
        </w:rPr>
        <w:t xml:space="preserve">language </w:t>
      </w:r>
      <w:r w:rsidR="005B2FBB" w:rsidRPr="009A0935">
        <w:rPr>
          <w:rFonts w:ascii="Times New Roman" w:hAnsi="Times New Roman" w:cs="Times New Roman"/>
          <w:lang w:val="en-GB"/>
        </w:rPr>
        <w:t>learner corpora for research</w:t>
      </w:r>
      <w:r w:rsidR="00F66969" w:rsidRPr="009A0935">
        <w:rPr>
          <w:rFonts w:ascii="Times New Roman" w:hAnsi="Times New Roman" w:cs="Times New Roman"/>
          <w:lang w:val="en-GB"/>
        </w:rPr>
        <w:t>,</w:t>
      </w:r>
      <w:r w:rsidR="005B2FBB" w:rsidRPr="009A0935">
        <w:rPr>
          <w:rFonts w:ascii="Times New Roman" w:hAnsi="Times New Roman" w:cs="Times New Roman"/>
          <w:lang w:val="en-GB"/>
        </w:rPr>
        <w:t xml:space="preserve"> and in</w:t>
      </w:r>
      <w:r w:rsidR="006619CF" w:rsidRPr="009A0935">
        <w:rPr>
          <w:rFonts w:ascii="Times New Roman" w:hAnsi="Times New Roman" w:cs="Times New Roman"/>
          <w:lang w:val="en-GB"/>
        </w:rPr>
        <w:t xml:space="preserve"> textbooks for teachers</w:t>
      </w:r>
      <w:r w:rsidR="005B2FBB" w:rsidRPr="009A0935">
        <w:rPr>
          <w:rFonts w:ascii="Times New Roman" w:hAnsi="Times New Roman" w:cs="Times New Roman"/>
          <w:lang w:val="en-GB"/>
        </w:rPr>
        <w:t>.</w:t>
      </w:r>
    </w:p>
    <w:p w14:paraId="152B8431" w14:textId="77777777" w:rsidR="00EC7A0A" w:rsidRPr="009A0935" w:rsidRDefault="003B48D9" w:rsidP="00AB0CD0">
      <w:pPr>
        <w:spacing w:line="360" w:lineRule="auto"/>
        <w:ind w:firstLine="708"/>
        <w:jc w:val="both"/>
        <w:rPr>
          <w:rFonts w:ascii="Times New Roman" w:hAnsi="Times New Roman" w:cs="Times New Roman"/>
          <w:lang w:val="en-GB"/>
        </w:rPr>
      </w:pPr>
      <w:r w:rsidRPr="009A0935">
        <w:rPr>
          <w:rFonts w:ascii="Times New Roman" w:hAnsi="Times New Roman" w:cs="Times New Roman"/>
          <w:lang w:val="en-GB"/>
        </w:rPr>
        <w:lastRenderedPageBreak/>
        <w:t>In 2.1</w:t>
      </w:r>
      <w:r w:rsidR="0082100D" w:rsidRPr="009A0935">
        <w:rPr>
          <w:rFonts w:ascii="Times New Roman" w:hAnsi="Times New Roman" w:cs="Times New Roman"/>
          <w:lang w:val="en-GB"/>
        </w:rPr>
        <w:t>,</w:t>
      </w:r>
      <w:r w:rsidRPr="009A0935">
        <w:rPr>
          <w:rFonts w:ascii="Times New Roman" w:hAnsi="Times New Roman" w:cs="Times New Roman"/>
          <w:lang w:val="en-GB"/>
        </w:rPr>
        <w:t xml:space="preserve"> </w:t>
      </w:r>
      <w:r w:rsidR="00954463" w:rsidRPr="009A0935">
        <w:rPr>
          <w:rFonts w:ascii="Times New Roman" w:hAnsi="Times New Roman" w:cs="Times New Roman"/>
          <w:lang w:val="en-GB"/>
        </w:rPr>
        <w:t xml:space="preserve">we described the </w:t>
      </w:r>
      <w:r w:rsidR="00CB7567" w:rsidRPr="009A0935">
        <w:rPr>
          <w:rFonts w:ascii="Times New Roman" w:hAnsi="Times New Roman" w:cs="Times New Roman"/>
          <w:lang w:val="en-GB"/>
        </w:rPr>
        <w:t xml:space="preserve">Norwegian </w:t>
      </w:r>
      <w:r w:rsidR="00E456EA" w:rsidRPr="009A0935">
        <w:rPr>
          <w:rFonts w:ascii="Times New Roman" w:hAnsi="Times New Roman" w:cs="Times New Roman"/>
          <w:lang w:val="en-GB"/>
        </w:rPr>
        <w:t>language context with its</w:t>
      </w:r>
      <w:r w:rsidR="00954463" w:rsidRPr="009A0935">
        <w:rPr>
          <w:rFonts w:ascii="Times New Roman" w:hAnsi="Times New Roman" w:cs="Times New Roman"/>
          <w:lang w:val="en-GB"/>
        </w:rPr>
        <w:t xml:space="preserve"> </w:t>
      </w:r>
      <w:r w:rsidRPr="009A0935">
        <w:rPr>
          <w:rFonts w:ascii="Times New Roman" w:hAnsi="Times New Roman" w:cs="Times New Roman"/>
          <w:lang w:val="en-GB"/>
        </w:rPr>
        <w:t xml:space="preserve">linguistic </w:t>
      </w:r>
      <w:r w:rsidR="007C797E" w:rsidRPr="009A0935">
        <w:rPr>
          <w:rFonts w:ascii="Times New Roman" w:hAnsi="Times New Roman" w:cs="Times New Roman"/>
          <w:lang w:val="en-GB"/>
        </w:rPr>
        <w:t>variation</w:t>
      </w:r>
      <w:r w:rsidR="00954463" w:rsidRPr="009A0935">
        <w:rPr>
          <w:rFonts w:ascii="Times New Roman" w:hAnsi="Times New Roman" w:cs="Times New Roman"/>
          <w:lang w:val="en-GB"/>
        </w:rPr>
        <w:t xml:space="preserve"> and the </w:t>
      </w:r>
      <w:r w:rsidR="007C797E" w:rsidRPr="009A0935">
        <w:rPr>
          <w:rFonts w:ascii="Times New Roman" w:hAnsi="Times New Roman" w:cs="Times New Roman"/>
          <w:lang w:val="en-GB"/>
        </w:rPr>
        <w:t>high status</w:t>
      </w:r>
      <w:r w:rsidR="0082100D" w:rsidRPr="009A0935">
        <w:rPr>
          <w:rFonts w:ascii="Times New Roman" w:hAnsi="Times New Roman" w:cs="Times New Roman"/>
          <w:lang w:val="en-GB"/>
        </w:rPr>
        <w:t xml:space="preserve"> of</w:t>
      </w:r>
      <w:r w:rsidR="00954463" w:rsidRPr="009A0935">
        <w:rPr>
          <w:rFonts w:ascii="Times New Roman" w:hAnsi="Times New Roman" w:cs="Times New Roman"/>
          <w:lang w:val="en-GB"/>
        </w:rPr>
        <w:t xml:space="preserve"> dialects. </w:t>
      </w:r>
      <w:r w:rsidR="00EC7DCE" w:rsidRPr="009A0935">
        <w:rPr>
          <w:rFonts w:ascii="Times New Roman" w:hAnsi="Times New Roman" w:cs="Times New Roman"/>
          <w:lang w:val="en-GB"/>
        </w:rPr>
        <w:t>Due to this situation</w:t>
      </w:r>
      <w:r w:rsidR="00464493" w:rsidRPr="009A0935">
        <w:rPr>
          <w:rFonts w:ascii="Times New Roman" w:hAnsi="Times New Roman" w:cs="Times New Roman"/>
          <w:lang w:val="en-GB"/>
        </w:rPr>
        <w:t>,</w:t>
      </w:r>
      <w:r w:rsidR="00EC7DCE" w:rsidRPr="009A0935">
        <w:rPr>
          <w:rFonts w:ascii="Times New Roman" w:hAnsi="Times New Roman" w:cs="Times New Roman"/>
          <w:lang w:val="en-GB"/>
        </w:rPr>
        <w:t xml:space="preserve"> </w:t>
      </w:r>
      <w:r w:rsidR="00A0417F" w:rsidRPr="009A0935">
        <w:rPr>
          <w:rFonts w:ascii="Times New Roman" w:hAnsi="Times New Roman" w:cs="Times New Roman"/>
          <w:color w:val="000000" w:themeColor="text1"/>
          <w:lang w:val="en-GB"/>
        </w:rPr>
        <w:t xml:space="preserve">a language learner </w:t>
      </w:r>
      <w:r w:rsidR="00EC7DCE" w:rsidRPr="009A0935">
        <w:rPr>
          <w:rFonts w:ascii="Times New Roman" w:hAnsi="Times New Roman" w:cs="Times New Roman"/>
          <w:color w:val="000000" w:themeColor="text1"/>
          <w:lang w:val="en-GB"/>
        </w:rPr>
        <w:t xml:space="preserve">of Norwegian in Norway </w:t>
      </w:r>
      <w:r w:rsidR="00A0417F" w:rsidRPr="009A0935">
        <w:rPr>
          <w:rFonts w:ascii="Times New Roman" w:hAnsi="Times New Roman" w:cs="Times New Roman"/>
          <w:color w:val="000000" w:themeColor="text1"/>
          <w:lang w:val="en-GB"/>
        </w:rPr>
        <w:t xml:space="preserve">may, and is likely to, get input from </w:t>
      </w:r>
      <w:r w:rsidR="00F70D17" w:rsidRPr="009A0935">
        <w:rPr>
          <w:rFonts w:ascii="Times New Roman" w:hAnsi="Times New Roman" w:cs="Times New Roman"/>
          <w:color w:val="000000" w:themeColor="text1"/>
          <w:lang w:val="en-GB"/>
        </w:rPr>
        <w:t>a</w:t>
      </w:r>
      <w:r w:rsidR="00A0417F" w:rsidRPr="009A0935">
        <w:rPr>
          <w:rFonts w:ascii="Times New Roman" w:hAnsi="Times New Roman" w:cs="Times New Roman"/>
          <w:color w:val="000000" w:themeColor="text1"/>
          <w:lang w:val="en-GB"/>
        </w:rPr>
        <w:t xml:space="preserve">) the local dialect, </w:t>
      </w:r>
      <w:r w:rsidR="00F70D17" w:rsidRPr="009A0935">
        <w:rPr>
          <w:rFonts w:ascii="Times New Roman" w:hAnsi="Times New Roman" w:cs="Times New Roman"/>
          <w:color w:val="000000" w:themeColor="text1"/>
          <w:lang w:val="en-GB"/>
        </w:rPr>
        <w:t>b</w:t>
      </w:r>
      <w:r w:rsidR="00A0417F" w:rsidRPr="009A0935">
        <w:rPr>
          <w:rFonts w:ascii="Times New Roman" w:hAnsi="Times New Roman" w:cs="Times New Roman"/>
          <w:color w:val="000000" w:themeColor="text1"/>
          <w:lang w:val="en-GB"/>
        </w:rPr>
        <w:t>)</w:t>
      </w:r>
      <w:r w:rsidR="00442A2F" w:rsidRPr="009A0935">
        <w:rPr>
          <w:rFonts w:ascii="Times New Roman" w:hAnsi="Times New Roman" w:cs="Times New Roman"/>
          <w:color w:val="000000" w:themeColor="text1"/>
          <w:lang w:val="en-GB"/>
        </w:rPr>
        <w:t xml:space="preserve"> </w:t>
      </w:r>
      <w:r w:rsidR="00A0417F" w:rsidRPr="009A0935">
        <w:rPr>
          <w:rFonts w:ascii="Times New Roman" w:hAnsi="Times New Roman" w:cs="Times New Roman"/>
          <w:color w:val="000000" w:themeColor="text1"/>
          <w:lang w:val="en-GB"/>
        </w:rPr>
        <w:t xml:space="preserve">dialects from other parts of the country, </w:t>
      </w:r>
      <w:r w:rsidR="00F70D17" w:rsidRPr="009A0935">
        <w:rPr>
          <w:rFonts w:ascii="Times New Roman" w:hAnsi="Times New Roman" w:cs="Times New Roman"/>
          <w:color w:val="000000" w:themeColor="text1"/>
          <w:lang w:val="en-GB"/>
        </w:rPr>
        <w:t>c</w:t>
      </w:r>
      <w:r w:rsidR="00A0417F" w:rsidRPr="009A0935">
        <w:rPr>
          <w:rFonts w:ascii="Times New Roman" w:hAnsi="Times New Roman" w:cs="Times New Roman"/>
          <w:color w:val="000000" w:themeColor="text1"/>
          <w:lang w:val="en-GB"/>
        </w:rPr>
        <w:t xml:space="preserve">) </w:t>
      </w:r>
      <w:r w:rsidR="00BB5676" w:rsidRPr="009A0935">
        <w:rPr>
          <w:rFonts w:ascii="Times New Roman" w:hAnsi="Times New Roman" w:cs="Times New Roman"/>
          <w:color w:val="000000" w:themeColor="text1"/>
          <w:lang w:val="en-GB"/>
        </w:rPr>
        <w:t xml:space="preserve">the (unofficial) </w:t>
      </w:r>
      <w:r w:rsidR="003073C3" w:rsidRPr="009A0935">
        <w:rPr>
          <w:rFonts w:ascii="Times New Roman" w:hAnsi="Times New Roman" w:cs="Times New Roman"/>
          <w:color w:val="000000" w:themeColor="text1"/>
          <w:lang w:val="en-GB"/>
        </w:rPr>
        <w:t>s</w:t>
      </w:r>
      <w:r w:rsidR="00BB5676" w:rsidRPr="009A0935">
        <w:rPr>
          <w:rFonts w:ascii="Times New Roman" w:hAnsi="Times New Roman" w:cs="Times New Roman"/>
          <w:color w:val="000000" w:themeColor="text1"/>
          <w:lang w:val="en-GB"/>
        </w:rPr>
        <w:t>tandard Eastern Norwegian</w:t>
      </w:r>
      <w:r w:rsidR="00A0417F" w:rsidRPr="009A0935">
        <w:rPr>
          <w:rFonts w:ascii="Times New Roman" w:hAnsi="Times New Roman" w:cs="Times New Roman"/>
          <w:color w:val="000000" w:themeColor="text1"/>
          <w:lang w:val="en-GB"/>
        </w:rPr>
        <w:t xml:space="preserve"> </w:t>
      </w:r>
      <w:r w:rsidR="00F70D17" w:rsidRPr="009A0935">
        <w:rPr>
          <w:rFonts w:ascii="Times New Roman" w:hAnsi="Times New Roman" w:cs="Times New Roman"/>
          <w:color w:val="000000" w:themeColor="text1"/>
          <w:lang w:val="en-GB"/>
        </w:rPr>
        <w:t>d</w:t>
      </w:r>
      <w:r w:rsidR="00A0417F" w:rsidRPr="009A0935">
        <w:rPr>
          <w:rFonts w:ascii="Times New Roman" w:hAnsi="Times New Roman" w:cs="Times New Roman"/>
          <w:color w:val="000000" w:themeColor="text1"/>
          <w:lang w:val="en-GB"/>
        </w:rPr>
        <w:t xml:space="preserve">) two different written standards (Bokmål and Nynorsk), </w:t>
      </w:r>
      <w:r w:rsidR="00F70D17" w:rsidRPr="009A0935">
        <w:rPr>
          <w:rFonts w:ascii="Times New Roman" w:hAnsi="Times New Roman" w:cs="Times New Roman"/>
          <w:color w:val="000000" w:themeColor="text1"/>
          <w:lang w:val="en-GB"/>
        </w:rPr>
        <w:t>e</w:t>
      </w:r>
      <w:r w:rsidR="00A0417F" w:rsidRPr="009A0935">
        <w:rPr>
          <w:rFonts w:ascii="Times New Roman" w:hAnsi="Times New Roman" w:cs="Times New Roman"/>
          <w:color w:val="000000" w:themeColor="text1"/>
          <w:lang w:val="en-GB"/>
        </w:rPr>
        <w:t xml:space="preserve">) </w:t>
      </w:r>
      <w:r w:rsidR="00502E4F" w:rsidRPr="009A0935">
        <w:rPr>
          <w:rFonts w:ascii="Times New Roman" w:hAnsi="Times New Roman" w:cs="Times New Roman"/>
          <w:color w:val="000000" w:themeColor="text1"/>
          <w:lang w:val="en-GB"/>
        </w:rPr>
        <w:t>multi-ethnolects,</w:t>
      </w:r>
      <w:r w:rsidR="0082100D" w:rsidRPr="009A0935">
        <w:rPr>
          <w:rFonts w:ascii="Times New Roman" w:hAnsi="Times New Roman" w:cs="Times New Roman"/>
          <w:color w:val="000000" w:themeColor="text1"/>
          <w:lang w:val="en-GB"/>
        </w:rPr>
        <w:t xml:space="preserve"> and</w:t>
      </w:r>
      <w:r w:rsidR="00A0417F" w:rsidRPr="009A0935">
        <w:rPr>
          <w:rFonts w:ascii="Times New Roman" w:hAnsi="Times New Roman" w:cs="Times New Roman"/>
          <w:color w:val="000000" w:themeColor="text1"/>
          <w:lang w:val="en-GB"/>
        </w:rPr>
        <w:t xml:space="preserve"> </w:t>
      </w:r>
      <w:r w:rsidR="00F70D17" w:rsidRPr="009A0935">
        <w:rPr>
          <w:rFonts w:ascii="Times New Roman" w:hAnsi="Times New Roman" w:cs="Times New Roman"/>
          <w:color w:val="000000" w:themeColor="text1"/>
          <w:lang w:val="en-GB"/>
        </w:rPr>
        <w:t>f</w:t>
      </w:r>
      <w:r w:rsidR="00A0417F" w:rsidRPr="009A0935">
        <w:rPr>
          <w:rFonts w:ascii="Times New Roman" w:hAnsi="Times New Roman" w:cs="Times New Roman"/>
          <w:color w:val="000000" w:themeColor="text1"/>
          <w:lang w:val="en-GB"/>
        </w:rPr>
        <w:t xml:space="preserve">) </w:t>
      </w:r>
      <w:r w:rsidR="00653477" w:rsidRPr="009A0935">
        <w:rPr>
          <w:rFonts w:ascii="Times New Roman" w:hAnsi="Times New Roman" w:cs="Times New Roman"/>
          <w:color w:val="000000" w:themeColor="text1"/>
          <w:lang w:val="en-GB"/>
        </w:rPr>
        <w:t xml:space="preserve">L2 Norwegian </w:t>
      </w:r>
      <w:r w:rsidR="00A0417F" w:rsidRPr="009A0935">
        <w:rPr>
          <w:rFonts w:ascii="Times New Roman" w:hAnsi="Times New Roman" w:cs="Times New Roman"/>
          <w:color w:val="000000" w:themeColor="text1"/>
          <w:lang w:val="en-GB"/>
        </w:rPr>
        <w:t xml:space="preserve">variation from </w:t>
      </w:r>
      <w:r w:rsidR="00653477" w:rsidRPr="009A0935">
        <w:rPr>
          <w:rFonts w:ascii="Times New Roman" w:hAnsi="Times New Roman" w:cs="Times New Roman"/>
          <w:color w:val="000000" w:themeColor="text1"/>
          <w:lang w:val="en-GB"/>
        </w:rPr>
        <w:t xml:space="preserve">other </w:t>
      </w:r>
      <w:r w:rsidR="00A0417F" w:rsidRPr="009A0935">
        <w:rPr>
          <w:rFonts w:ascii="Times New Roman" w:hAnsi="Times New Roman" w:cs="Times New Roman"/>
          <w:color w:val="000000" w:themeColor="text1"/>
          <w:lang w:val="en-GB"/>
        </w:rPr>
        <w:t>L2</w:t>
      </w:r>
      <w:r w:rsidR="00653477" w:rsidRPr="009A0935">
        <w:rPr>
          <w:rFonts w:ascii="Times New Roman" w:hAnsi="Times New Roman" w:cs="Times New Roman"/>
          <w:color w:val="000000" w:themeColor="text1"/>
          <w:lang w:val="en-GB"/>
        </w:rPr>
        <w:t xml:space="preserve"> learners of Norwegian</w:t>
      </w:r>
      <w:r w:rsidR="00A0417F" w:rsidRPr="009A0935">
        <w:rPr>
          <w:rFonts w:ascii="Times New Roman" w:hAnsi="Times New Roman" w:cs="Times New Roman"/>
          <w:color w:val="000000" w:themeColor="text1"/>
          <w:lang w:val="en-GB"/>
        </w:rPr>
        <w:t>.</w:t>
      </w:r>
      <w:r w:rsidR="00A0417F" w:rsidRPr="009A0935">
        <w:rPr>
          <w:rFonts w:ascii="Times New Roman" w:hAnsi="Times New Roman" w:cs="Times New Roman"/>
          <w:color w:val="FF0000"/>
          <w:lang w:val="en-GB"/>
        </w:rPr>
        <w:t xml:space="preserve"> </w:t>
      </w:r>
      <w:r w:rsidR="00954463" w:rsidRPr="009A0935">
        <w:rPr>
          <w:rFonts w:ascii="Times New Roman" w:hAnsi="Times New Roman" w:cs="Times New Roman"/>
          <w:lang w:val="en-GB"/>
        </w:rPr>
        <w:t xml:space="preserve">Still, </w:t>
      </w:r>
      <w:r w:rsidR="007C797E" w:rsidRPr="009A0935">
        <w:rPr>
          <w:rFonts w:ascii="Times New Roman" w:hAnsi="Times New Roman" w:cs="Times New Roman"/>
          <w:lang w:val="en-GB"/>
        </w:rPr>
        <w:t xml:space="preserve">in </w:t>
      </w:r>
      <w:r w:rsidR="00EC7DCE" w:rsidRPr="009A0935">
        <w:rPr>
          <w:rFonts w:ascii="Times New Roman" w:hAnsi="Times New Roman" w:cs="Times New Roman"/>
          <w:lang w:val="en-GB"/>
        </w:rPr>
        <w:t>acquisition resea</w:t>
      </w:r>
      <w:r w:rsidR="00E456EA" w:rsidRPr="009A0935">
        <w:rPr>
          <w:rFonts w:ascii="Times New Roman" w:hAnsi="Times New Roman" w:cs="Times New Roman"/>
          <w:lang w:val="en-GB"/>
        </w:rPr>
        <w:t>rch</w:t>
      </w:r>
      <w:r w:rsidR="00EC7DCE" w:rsidRPr="009A0935">
        <w:rPr>
          <w:rFonts w:ascii="Times New Roman" w:hAnsi="Times New Roman" w:cs="Times New Roman"/>
          <w:lang w:val="en-GB"/>
        </w:rPr>
        <w:t xml:space="preserve"> from the Norwegian </w:t>
      </w:r>
      <w:r w:rsidR="007C797E" w:rsidRPr="009A0935">
        <w:rPr>
          <w:rFonts w:ascii="Times New Roman" w:hAnsi="Times New Roman" w:cs="Times New Roman"/>
          <w:lang w:val="en-GB"/>
        </w:rPr>
        <w:t>language community, we find a range of examples of Norweg</w:t>
      </w:r>
      <w:r w:rsidR="00E456EA" w:rsidRPr="009A0935">
        <w:rPr>
          <w:rFonts w:ascii="Times New Roman" w:hAnsi="Times New Roman" w:cs="Times New Roman"/>
          <w:lang w:val="en-GB"/>
        </w:rPr>
        <w:t>ian being treated as one</w:t>
      </w:r>
      <w:r w:rsidR="007C797E" w:rsidRPr="009A0935">
        <w:rPr>
          <w:rFonts w:ascii="Times New Roman" w:hAnsi="Times New Roman" w:cs="Times New Roman"/>
          <w:lang w:val="en-GB"/>
        </w:rPr>
        <w:t xml:space="preserve"> uniform variety</w:t>
      </w:r>
      <w:r w:rsidR="00E456EA" w:rsidRPr="009A0935">
        <w:rPr>
          <w:rFonts w:ascii="Times New Roman" w:hAnsi="Times New Roman" w:cs="Times New Roman"/>
          <w:lang w:val="en-GB"/>
        </w:rPr>
        <w:t xml:space="preserve">, </w:t>
      </w:r>
      <w:r w:rsidR="008E569E" w:rsidRPr="009A0935">
        <w:rPr>
          <w:rFonts w:ascii="Times New Roman" w:hAnsi="Times New Roman" w:cs="Times New Roman"/>
          <w:lang w:val="en-GB"/>
        </w:rPr>
        <w:t>disregarding</w:t>
      </w:r>
      <w:r w:rsidR="00EC7DCE" w:rsidRPr="009A0935">
        <w:rPr>
          <w:rFonts w:ascii="Times New Roman" w:hAnsi="Times New Roman" w:cs="Times New Roman"/>
          <w:lang w:val="en-GB"/>
        </w:rPr>
        <w:t xml:space="preserve"> the variation in </w:t>
      </w:r>
      <w:r w:rsidR="00E456EA" w:rsidRPr="009A0935">
        <w:rPr>
          <w:rFonts w:ascii="Times New Roman" w:hAnsi="Times New Roman" w:cs="Times New Roman"/>
          <w:lang w:val="en-GB"/>
        </w:rPr>
        <w:t>the input</w:t>
      </w:r>
      <w:r w:rsidR="005B2FBB" w:rsidRPr="009A0935">
        <w:rPr>
          <w:rFonts w:ascii="Times New Roman" w:hAnsi="Times New Roman" w:cs="Times New Roman"/>
          <w:lang w:val="en-GB"/>
        </w:rPr>
        <w:t>.</w:t>
      </w:r>
      <w:r w:rsidR="007C797E" w:rsidRPr="009A0935">
        <w:rPr>
          <w:rFonts w:ascii="Times New Roman" w:hAnsi="Times New Roman" w:cs="Times New Roman"/>
          <w:lang w:val="en-GB"/>
        </w:rPr>
        <w:t xml:space="preserve"> </w:t>
      </w:r>
      <w:r w:rsidR="00EC7A0A" w:rsidRPr="009A0935">
        <w:rPr>
          <w:rFonts w:ascii="Times New Roman" w:hAnsi="Times New Roman" w:cs="Times New Roman"/>
          <w:lang w:val="en-GB"/>
        </w:rPr>
        <w:t>For insta</w:t>
      </w:r>
      <w:r w:rsidR="00E456EA" w:rsidRPr="009A0935">
        <w:rPr>
          <w:rFonts w:ascii="Times New Roman" w:hAnsi="Times New Roman" w:cs="Times New Roman"/>
          <w:lang w:val="en-GB"/>
        </w:rPr>
        <w:t xml:space="preserve">nce, </w:t>
      </w:r>
      <w:proofErr w:type="spellStart"/>
      <w:r w:rsidR="00E456EA" w:rsidRPr="009A0935">
        <w:rPr>
          <w:rFonts w:ascii="Times New Roman" w:hAnsi="Times New Roman" w:cs="Times New Roman"/>
          <w:lang w:val="en-GB"/>
        </w:rPr>
        <w:t>Glahn</w:t>
      </w:r>
      <w:proofErr w:type="spellEnd"/>
      <w:r w:rsidR="00E456EA" w:rsidRPr="009A0935">
        <w:rPr>
          <w:rFonts w:ascii="Times New Roman" w:hAnsi="Times New Roman" w:cs="Times New Roman"/>
          <w:lang w:val="en-GB"/>
        </w:rPr>
        <w:t xml:space="preserve"> et al. (2001) study</w:t>
      </w:r>
      <w:r w:rsidR="00004E39" w:rsidRPr="009A0935">
        <w:rPr>
          <w:rFonts w:ascii="Times New Roman" w:hAnsi="Times New Roman" w:cs="Times New Roman"/>
          <w:lang w:val="en-GB"/>
        </w:rPr>
        <w:t xml:space="preserve"> agreement in nominal phrases and the placement of</w:t>
      </w:r>
      <w:r w:rsidR="00EC7A0A" w:rsidRPr="009A0935">
        <w:rPr>
          <w:rFonts w:ascii="Times New Roman" w:hAnsi="Times New Roman" w:cs="Times New Roman"/>
          <w:lang w:val="en-GB"/>
        </w:rPr>
        <w:t xml:space="preserve"> negation in subordinate clauses</w:t>
      </w:r>
      <w:r w:rsidR="00E456EA" w:rsidRPr="009A0935">
        <w:rPr>
          <w:rFonts w:ascii="Times New Roman" w:hAnsi="Times New Roman" w:cs="Times New Roman"/>
          <w:lang w:val="en-GB"/>
        </w:rPr>
        <w:t xml:space="preserve"> in adult L2 acquisition of</w:t>
      </w:r>
      <w:r w:rsidR="00EC7DCE" w:rsidRPr="009A0935">
        <w:rPr>
          <w:rFonts w:ascii="Times New Roman" w:hAnsi="Times New Roman" w:cs="Times New Roman"/>
          <w:lang w:val="en-GB"/>
        </w:rPr>
        <w:t xml:space="preserve"> Norwegian, Swedish and Danish</w:t>
      </w:r>
      <w:r w:rsidR="00EC7A0A" w:rsidRPr="009A0935">
        <w:rPr>
          <w:rFonts w:ascii="Times New Roman" w:hAnsi="Times New Roman" w:cs="Times New Roman"/>
          <w:lang w:val="en-GB"/>
        </w:rPr>
        <w:t xml:space="preserve">. </w:t>
      </w:r>
      <w:r w:rsidR="00EC7DCE" w:rsidRPr="009A0935">
        <w:rPr>
          <w:rFonts w:ascii="Times New Roman" w:hAnsi="Times New Roman" w:cs="Times New Roman"/>
          <w:lang w:val="en-GB"/>
        </w:rPr>
        <w:t>The</w:t>
      </w:r>
      <w:r w:rsidR="00E456EA" w:rsidRPr="009A0935">
        <w:rPr>
          <w:rFonts w:ascii="Times New Roman" w:hAnsi="Times New Roman" w:cs="Times New Roman"/>
          <w:lang w:val="en-GB"/>
        </w:rPr>
        <w:t xml:space="preserve">y use elicitation tasks </w:t>
      </w:r>
      <w:r w:rsidR="00EC7DCE" w:rsidRPr="009A0935">
        <w:rPr>
          <w:rFonts w:ascii="Times New Roman" w:hAnsi="Times New Roman" w:cs="Times New Roman"/>
          <w:lang w:val="en-GB"/>
        </w:rPr>
        <w:t xml:space="preserve">to </w:t>
      </w:r>
      <w:r w:rsidR="002E074A" w:rsidRPr="009A0935">
        <w:rPr>
          <w:rFonts w:ascii="Times New Roman" w:hAnsi="Times New Roman" w:cs="Times New Roman"/>
          <w:lang w:val="en-GB"/>
        </w:rPr>
        <w:t xml:space="preserve">find out </w:t>
      </w:r>
      <w:r w:rsidR="00EC7DCE" w:rsidRPr="009A0935">
        <w:rPr>
          <w:rFonts w:ascii="Times New Roman" w:hAnsi="Times New Roman" w:cs="Times New Roman"/>
          <w:lang w:val="en-GB"/>
        </w:rPr>
        <w:t>if the participants follow a specific acquisition trajectory of the tested features. One major issue</w:t>
      </w:r>
      <w:r w:rsidR="0082100D" w:rsidRPr="009A0935">
        <w:rPr>
          <w:rFonts w:ascii="Times New Roman" w:hAnsi="Times New Roman" w:cs="Times New Roman"/>
          <w:lang w:val="en-GB"/>
        </w:rPr>
        <w:t xml:space="preserve"> with this study is that they</w:t>
      </w:r>
      <w:r w:rsidR="00EC7A0A" w:rsidRPr="009A0935">
        <w:rPr>
          <w:rFonts w:ascii="Times New Roman" w:hAnsi="Times New Roman" w:cs="Times New Roman"/>
          <w:lang w:val="en-GB"/>
        </w:rPr>
        <w:t xml:space="preserve"> app</w:t>
      </w:r>
      <w:r w:rsidR="0082100D" w:rsidRPr="009A0935">
        <w:rPr>
          <w:rFonts w:ascii="Times New Roman" w:hAnsi="Times New Roman" w:cs="Times New Roman"/>
          <w:lang w:val="en-GB"/>
        </w:rPr>
        <w:t>ear to take for granted that</w:t>
      </w:r>
      <w:r w:rsidR="00EC7A0A" w:rsidRPr="009A0935">
        <w:rPr>
          <w:rFonts w:ascii="Times New Roman" w:hAnsi="Times New Roman" w:cs="Times New Roman"/>
          <w:lang w:val="en-GB"/>
        </w:rPr>
        <w:t xml:space="preserve"> learner</w:t>
      </w:r>
      <w:r w:rsidRPr="009A0935">
        <w:rPr>
          <w:rFonts w:ascii="Times New Roman" w:hAnsi="Times New Roman" w:cs="Times New Roman"/>
          <w:lang w:val="en-GB"/>
        </w:rPr>
        <w:t>s</w:t>
      </w:r>
      <w:r w:rsidR="00EC7A0A" w:rsidRPr="009A0935">
        <w:rPr>
          <w:rFonts w:ascii="Times New Roman" w:hAnsi="Times New Roman" w:cs="Times New Roman"/>
          <w:lang w:val="en-GB"/>
        </w:rPr>
        <w:t xml:space="preserve"> of </w:t>
      </w:r>
      <w:r w:rsidR="0082100D" w:rsidRPr="009A0935">
        <w:rPr>
          <w:rFonts w:ascii="Times New Roman" w:hAnsi="Times New Roman" w:cs="Times New Roman"/>
          <w:lang w:val="en-GB"/>
        </w:rPr>
        <w:t xml:space="preserve">all </w:t>
      </w:r>
      <w:r w:rsidR="00EC7A0A" w:rsidRPr="009A0935">
        <w:rPr>
          <w:rFonts w:ascii="Times New Roman" w:hAnsi="Times New Roman" w:cs="Times New Roman"/>
          <w:lang w:val="en-GB"/>
        </w:rPr>
        <w:t>Scandinavian</w:t>
      </w:r>
      <w:r w:rsidR="001C08FF" w:rsidRPr="009A0935">
        <w:rPr>
          <w:rFonts w:ascii="Times New Roman" w:hAnsi="Times New Roman" w:cs="Times New Roman"/>
          <w:lang w:val="en-GB"/>
        </w:rPr>
        <w:t xml:space="preserve"> varieties</w:t>
      </w:r>
      <w:r w:rsidR="0082100D" w:rsidRPr="009A0935">
        <w:rPr>
          <w:rFonts w:ascii="Times New Roman" w:hAnsi="Times New Roman" w:cs="Times New Roman"/>
          <w:lang w:val="en-GB"/>
        </w:rPr>
        <w:t xml:space="preserve"> can be compared;</w:t>
      </w:r>
      <w:r w:rsidR="00EC7A0A" w:rsidRPr="009A0935">
        <w:rPr>
          <w:rFonts w:ascii="Times New Roman" w:hAnsi="Times New Roman" w:cs="Times New Roman"/>
          <w:lang w:val="en-GB"/>
        </w:rPr>
        <w:t xml:space="preserve"> little consideration </w:t>
      </w:r>
      <w:r w:rsidR="0082100D" w:rsidRPr="009A0935">
        <w:rPr>
          <w:rFonts w:ascii="Times New Roman" w:hAnsi="Times New Roman" w:cs="Times New Roman"/>
          <w:lang w:val="en-GB"/>
        </w:rPr>
        <w:t xml:space="preserve">is </w:t>
      </w:r>
      <w:r w:rsidR="00EC7A0A" w:rsidRPr="009A0935">
        <w:rPr>
          <w:rFonts w:ascii="Times New Roman" w:hAnsi="Times New Roman" w:cs="Times New Roman"/>
          <w:lang w:val="en-GB"/>
        </w:rPr>
        <w:t>given to variation wit</w:t>
      </w:r>
      <w:r w:rsidR="00E456EA" w:rsidRPr="009A0935">
        <w:rPr>
          <w:rFonts w:ascii="Times New Roman" w:hAnsi="Times New Roman" w:cs="Times New Roman"/>
          <w:lang w:val="en-GB"/>
        </w:rPr>
        <w:t xml:space="preserve">hin the languages. </w:t>
      </w:r>
      <w:r w:rsidR="003F3E10" w:rsidRPr="009A0935">
        <w:rPr>
          <w:rFonts w:ascii="Times New Roman" w:hAnsi="Times New Roman" w:cs="Times New Roman"/>
          <w:lang w:val="en-GB"/>
        </w:rPr>
        <w:t>In so d</w:t>
      </w:r>
      <w:r w:rsidR="00EC7A0A" w:rsidRPr="009A0935">
        <w:rPr>
          <w:rFonts w:ascii="Times New Roman" w:hAnsi="Times New Roman" w:cs="Times New Roman"/>
          <w:lang w:val="en-GB"/>
        </w:rPr>
        <w:t>oing, they also imply that the input the different language users have access to i</w:t>
      </w:r>
      <w:r w:rsidR="00E456EA" w:rsidRPr="009A0935">
        <w:rPr>
          <w:rFonts w:ascii="Times New Roman" w:hAnsi="Times New Roman" w:cs="Times New Roman"/>
          <w:lang w:val="en-GB"/>
        </w:rPr>
        <w:t>s comparable. W</w:t>
      </w:r>
      <w:r w:rsidR="00EC7A0A" w:rsidRPr="009A0935">
        <w:rPr>
          <w:rFonts w:ascii="Times New Roman" w:hAnsi="Times New Roman" w:cs="Times New Roman"/>
          <w:lang w:val="en-GB"/>
        </w:rPr>
        <w:t xml:space="preserve">e argue that comparing language learners </w:t>
      </w:r>
      <w:r w:rsidRPr="009A0935">
        <w:rPr>
          <w:rFonts w:ascii="Times New Roman" w:hAnsi="Times New Roman" w:cs="Times New Roman"/>
          <w:lang w:val="en-GB"/>
        </w:rPr>
        <w:t xml:space="preserve">without considering different </w:t>
      </w:r>
      <w:r w:rsidR="00E456EA" w:rsidRPr="009A0935">
        <w:rPr>
          <w:rFonts w:ascii="Times New Roman" w:hAnsi="Times New Roman" w:cs="Times New Roman"/>
          <w:lang w:val="en-GB"/>
        </w:rPr>
        <w:t>dialect backgrounds is</w:t>
      </w:r>
      <w:r w:rsidR="00EC7A0A" w:rsidRPr="009A0935">
        <w:rPr>
          <w:rFonts w:ascii="Times New Roman" w:hAnsi="Times New Roman" w:cs="Times New Roman"/>
          <w:lang w:val="en-GB"/>
        </w:rPr>
        <w:t xml:space="preserve"> problematic. For example, placement of negation can vary in both subordinate and main clauses in Norwegian dialects</w:t>
      </w:r>
      <w:r w:rsidR="004C0FDC" w:rsidRPr="009A0935">
        <w:rPr>
          <w:rFonts w:ascii="Times New Roman" w:hAnsi="Times New Roman" w:cs="Times New Roman"/>
          <w:lang w:val="en-GB"/>
        </w:rPr>
        <w:t xml:space="preserve"> (see </w:t>
      </w:r>
      <w:proofErr w:type="spellStart"/>
      <w:r w:rsidR="004C0FDC" w:rsidRPr="009A0935">
        <w:rPr>
          <w:rFonts w:ascii="Times New Roman" w:hAnsi="Times New Roman" w:cs="Times New Roman"/>
          <w:lang w:val="en-GB"/>
        </w:rPr>
        <w:t>Bentzen</w:t>
      </w:r>
      <w:proofErr w:type="spellEnd"/>
      <w:r w:rsidR="004C0FDC" w:rsidRPr="009A0935">
        <w:rPr>
          <w:rFonts w:ascii="Times New Roman" w:hAnsi="Times New Roman" w:cs="Times New Roman"/>
          <w:lang w:val="en-GB"/>
        </w:rPr>
        <w:t xml:space="preserve"> 2007)</w:t>
      </w:r>
      <w:r w:rsidR="00EC7A0A" w:rsidRPr="009A0935">
        <w:rPr>
          <w:rFonts w:ascii="Times New Roman" w:hAnsi="Times New Roman" w:cs="Times New Roman"/>
          <w:lang w:val="en-GB"/>
        </w:rPr>
        <w:t xml:space="preserve">, and </w:t>
      </w:r>
      <w:proofErr w:type="spellStart"/>
      <w:r w:rsidR="00EC7A0A" w:rsidRPr="009A0935">
        <w:rPr>
          <w:rFonts w:ascii="Times New Roman" w:hAnsi="Times New Roman" w:cs="Times New Roman"/>
          <w:lang w:val="en-GB"/>
        </w:rPr>
        <w:t>apocope</w:t>
      </w:r>
      <w:proofErr w:type="spellEnd"/>
      <w:r w:rsidR="00EC7A0A" w:rsidRPr="009A0935">
        <w:rPr>
          <w:rFonts w:ascii="Times New Roman" w:hAnsi="Times New Roman" w:cs="Times New Roman"/>
          <w:lang w:val="en-GB"/>
        </w:rPr>
        <w:t xml:space="preserve"> can lead to invisible agreement marking</w:t>
      </w:r>
      <w:r w:rsidRPr="009A0935">
        <w:rPr>
          <w:rFonts w:ascii="Times New Roman" w:hAnsi="Times New Roman" w:cs="Times New Roman"/>
          <w:lang w:val="en-GB"/>
        </w:rPr>
        <w:t xml:space="preserve"> (see </w:t>
      </w:r>
      <w:r w:rsidR="00266D70" w:rsidRPr="009A0935">
        <w:rPr>
          <w:rFonts w:ascii="Times New Roman" w:hAnsi="Times New Roman" w:cs="Times New Roman"/>
          <w:lang w:val="en-GB"/>
        </w:rPr>
        <w:t xml:space="preserve">section </w:t>
      </w:r>
      <w:r w:rsidRPr="009A0935">
        <w:rPr>
          <w:rFonts w:ascii="Times New Roman" w:hAnsi="Times New Roman" w:cs="Times New Roman"/>
          <w:lang w:val="en-GB"/>
        </w:rPr>
        <w:t>3</w:t>
      </w:r>
      <w:r w:rsidR="00004E39" w:rsidRPr="009A0935">
        <w:rPr>
          <w:rFonts w:ascii="Times New Roman" w:hAnsi="Times New Roman" w:cs="Times New Roman"/>
          <w:lang w:val="en-GB"/>
        </w:rPr>
        <w:t>.1</w:t>
      </w:r>
      <w:r w:rsidRPr="009A0935">
        <w:rPr>
          <w:rFonts w:ascii="Times New Roman" w:hAnsi="Times New Roman" w:cs="Times New Roman"/>
          <w:lang w:val="en-GB"/>
        </w:rPr>
        <w:t>)</w:t>
      </w:r>
      <w:r w:rsidR="00EC7A0A" w:rsidRPr="009A0935">
        <w:rPr>
          <w:rFonts w:ascii="Times New Roman" w:hAnsi="Times New Roman" w:cs="Times New Roman"/>
          <w:lang w:val="en-GB"/>
        </w:rPr>
        <w:t xml:space="preserve">. This should be highly relevant variation for </w:t>
      </w:r>
      <w:proofErr w:type="spellStart"/>
      <w:r w:rsidR="00EC7A0A" w:rsidRPr="009A0935">
        <w:rPr>
          <w:rFonts w:ascii="Times New Roman" w:hAnsi="Times New Roman" w:cs="Times New Roman"/>
          <w:lang w:val="en-GB"/>
        </w:rPr>
        <w:t>Glahn</w:t>
      </w:r>
      <w:proofErr w:type="spellEnd"/>
      <w:r w:rsidR="00EC7A0A" w:rsidRPr="009A0935">
        <w:rPr>
          <w:rFonts w:ascii="Times New Roman" w:hAnsi="Times New Roman" w:cs="Times New Roman"/>
          <w:lang w:val="en-GB"/>
        </w:rPr>
        <w:t xml:space="preserve"> e</w:t>
      </w:r>
      <w:r w:rsidR="00E456EA" w:rsidRPr="009A0935">
        <w:rPr>
          <w:rFonts w:ascii="Times New Roman" w:hAnsi="Times New Roman" w:cs="Times New Roman"/>
          <w:lang w:val="en-GB"/>
        </w:rPr>
        <w:t xml:space="preserve">t al., but they barely </w:t>
      </w:r>
      <w:r w:rsidR="008E569E" w:rsidRPr="009A0935">
        <w:rPr>
          <w:rFonts w:ascii="Times New Roman" w:hAnsi="Times New Roman" w:cs="Times New Roman"/>
          <w:lang w:val="en-GB"/>
        </w:rPr>
        <w:t xml:space="preserve">mention </w:t>
      </w:r>
      <w:r w:rsidR="00E456EA" w:rsidRPr="009A0935">
        <w:rPr>
          <w:rFonts w:ascii="Times New Roman" w:hAnsi="Times New Roman" w:cs="Times New Roman"/>
          <w:lang w:val="en-GB"/>
        </w:rPr>
        <w:t>it</w:t>
      </w:r>
      <w:r w:rsidR="00EC7A0A" w:rsidRPr="009A0935">
        <w:rPr>
          <w:rFonts w:ascii="Times New Roman" w:hAnsi="Times New Roman" w:cs="Times New Roman"/>
          <w:lang w:val="en-GB"/>
        </w:rPr>
        <w:t xml:space="preserve">. </w:t>
      </w:r>
    </w:p>
    <w:p w14:paraId="417AFBD4" w14:textId="77777777" w:rsidR="00421BD0" w:rsidRPr="009A0935" w:rsidRDefault="00EC7A0A" w:rsidP="00421BD0">
      <w:pPr>
        <w:spacing w:line="360" w:lineRule="auto"/>
        <w:ind w:firstLine="708"/>
        <w:jc w:val="both"/>
        <w:rPr>
          <w:rFonts w:ascii="Times New Roman" w:hAnsi="Times New Roman" w:cs="Times New Roman"/>
          <w:lang w:val="en-GB"/>
        </w:rPr>
      </w:pPr>
      <w:r w:rsidRPr="009A0935">
        <w:rPr>
          <w:rFonts w:ascii="Times New Roman" w:hAnsi="Times New Roman" w:cs="Times New Roman"/>
          <w:lang w:val="en-GB"/>
        </w:rPr>
        <w:t xml:space="preserve">Similarly, </w:t>
      </w:r>
      <w:proofErr w:type="spellStart"/>
      <w:proofErr w:type="gramStart"/>
      <w:r w:rsidRPr="009A0935">
        <w:rPr>
          <w:rFonts w:ascii="Times New Roman" w:hAnsi="Times New Roman" w:cs="Times New Roman"/>
          <w:lang w:val="en-GB"/>
        </w:rPr>
        <w:t>Ragnhildstveit</w:t>
      </w:r>
      <w:proofErr w:type="spellEnd"/>
      <w:r w:rsidRPr="009A0935">
        <w:rPr>
          <w:rFonts w:ascii="Times New Roman" w:hAnsi="Times New Roman" w:cs="Times New Roman"/>
          <w:lang w:val="en-GB"/>
        </w:rPr>
        <w:t xml:space="preserve"> (2017) claims there is</w:t>
      </w:r>
      <w:proofErr w:type="gramEnd"/>
      <w:r w:rsidRPr="009A0935">
        <w:rPr>
          <w:rFonts w:ascii="Times New Roman" w:hAnsi="Times New Roman" w:cs="Times New Roman"/>
          <w:lang w:val="en-GB"/>
        </w:rPr>
        <w:t xml:space="preserve"> a strong correlation between assigned gender and declension of nouns in Norwegian</w:t>
      </w:r>
      <w:r w:rsidR="00D62C71" w:rsidRPr="009A0935">
        <w:rPr>
          <w:rFonts w:ascii="Times New Roman" w:hAnsi="Times New Roman" w:cs="Times New Roman"/>
          <w:lang w:val="en-GB"/>
        </w:rPr>
        <w:t>,</w:t>
      </w:r>
      <w:r w:rsidRPr="009A0935">
        <w:rPr>
          <w:rFonts w:ascii="Times New Roman" w:hAnsi="Times New Roman" w:cs="Times New Roman"/>
          <w:lang w:val="en-GB"/>
        </w:rPr>
        <w:t xml:space="preserve"> but relates this only to written </w:t>
      </w:r>
      <w:r w:rsidR="00683DC1" w:rsidRPr="009A0935">
        <w:rPr>
          <w:rFonts w:ascii="Times New Roman" w:hAnsi="Times New Roman" w:cs="Times New Roman"/>
          <w:lang w:val="en-GB"/>
        </w:rPr>
        <w:t>norms</w:t>
      </w:r>
      <w:r w:rsidRPr="009A0935">
        <w:rPr>
          <w:rFonts w:ascii="Times New Roman" w:hAnsi="Times New Roman" w:cs="Times New Roman"/>
          <w:lang w:val="en-GB"/>
        </w:rPr>
        <w:t xml:space="preserve">. </w:t>
      </w:r>
      <w:r w:rsidR="00542EB1" w:rsidRPr="009A0935">
        <w:rPr>
          <w:rFonts w:ascii="Times New Roman" w:hAnsi="Times New Roman" w:cs="Times New Roman"/>
          <w:lang w:val="en-GB"/>
        </w:rPr>
        <w:t>T</w:t>
      </w:r>
      <w:r w:rsidR="00EC7DCE" w:rsidRPr="009A0935">
        <w:rPr>
          <w:rFonts w:ascii="Times New Roman" w:hAnsi="Times New Roman" w:cs="Times New Roman"/>
          <w:lang w:val="en-GB"/>
        </w:rPr>
        <w:t>his is problematic</w:t>
      </w:r>
      <w:r w:rsidR="00844985" w:rsidRPr="009A0935">
        <w:rPr>
          <w:rFonts w:ascii="Times New Roman" w:hAnsi="Times New Roman" w:cs="Times New Roman"/>
          <w:lang w:val="en-GB"/>
        </w:rPr>
        <w:t>,</w:t>
      </w:r>
      <w:r w:rsidR="00EC7DCE" w:rsidRPr="009A0935">
        <w:rPr>
          <w:rFonts w:ascii="Times New Roman" w:hAnsi="Times New Roman" w:cs="Times New Roman"/>
          <w:lang w:val="en-GB"/>
        </w:rPr>
        <w:t xml:space="preserve"> as the learners may also have oral input</w:t>
      </w:r>
      <w:r w:rsidR="00542EB1" w:rsidRPr="009A0935">
        <w:rPr>
          <w:rFonts w:ascii="Times New Roman" w:hAnsi="Times New Roman" w:cs="Times New Roman"/>
          <w:lang w:val="en-GB"/>
        </w:rPr>
        <w:t>, and the oral input may</w:t>
      </w:r>
      <w:r w:rsidR="0052544A" w:rsidRPr="009A0935">
        <w:rPr>
          <w:rFonts w:ascii="Times New Roman" w:hAnsi="Times New Roman" w:cs="Times New Roman"/>
          <w:lang w:val="en-GB"/>
        </w:rPr>
        <w:t xml:space="preserve"> – </w:t>
      </w:r>
      <w:r w:rsidR="00542EB1" w:rsidRPr="009A0935">
        <w:rPr>
          <w:rFonts w:ascii="Times New Roman" w:hAnsi="Times New Roman" w:cs="Times New Roman"/>
          <w:lang w:val="en-GB"/>
        </w:rPr>
        <w:t>and</w:t>
      </w:r>
      <w:r w:rsidR="00EC7DCE" w:rsidRPr="009A0935">
        <w:rPr>
          <w:rFonts w:ascii="Times New Roman" w:hAnsi="Times New Roman" w:cs="Times New Roman"/>
          <w:lang w:val="en-GB"/>
        </w:rPr>
        <w:t xml:space="preserve"> like</w:t>
      </w:r>
      <w:r w:rsidR="00542EB1" w:rsidRPr="009A0935">
        <w:rPr>
          <w:rFonts w:ascii="Times New Roman" w:hAnsi="Times New Roman" w:cs="Times New Roman"/>
          <w:lang w:val="en-GB"/>
        </w:rPr>
        <w:t>ly does</w:t>
      </w:r>
      <w:r w:rsidR="0052544A" w:rsidRPr="009A0935">
        <w:rPr>
          <w:rFonts w:ascii="Times New Roman" w:hAnsi="Times New Roman" w:cs="Times New Roman"/>
          <w:lang w:val="en-GB"/>
        </w:rPr>
        <w:t xml:space="preserve"> – </w:t>
      </w:r>
      <w:r w:rsidR="00EC7DCE" w:rsidRPr="009A0935">
        <w:rPr>
          <w:rFonts w:ascii="Times New Roman" w:hAnsi="Times New Roman" w:cs="Times New Roman"/>
          <w:lang w:val="en-GB"/>
        </w:rPr>
        <w:t xml:space="preserve">diverge from the written systems. </w:t>
      </w:r>
      <w:r w:rsidR="00542EB1" w:rsidRPr="009A0935">
        <w:rPr>
          <w:rFonts w:ascii="Times New Roman" w:hAnsi="Times New Roman" w:cs="Times New Roman"/>
          <w:lang w:val="en-GB"/>
        </w:rPr>
        <w:t>There is no d</w:t>
      </w:r>
      <w:r w:rsidR="0052544A" w:rsidRPr="009A0935">
        <w:rPr>
          <w:rFonts w:ascii="Times New Roman" w:hAnsi="Times New Roman" w:cs="Times New Roman"/>
          <w:lang w:val="en-GB"/>
        </w:rPr>
        <w:t>iscussion</w:t>
      </w:r>
      <w:r w:rsidR="008A0472" w:rsidRPr="009A0935">
        <w:rPr>
          <w:rFonts w:ascii="Times New Roman" w:hAnsi="Times New Roman" w:cs="Times New Roman"/>
          <w:lang w:val="en-GB"/>
        </w:rPr>
        <w:t xml:space="preserve"> of the fact that the L2 learners in her study may have much oral input diverging from the written syste</w:t>
      </w:r>
      <w:r w:rsidR="00542EB1" w:rsidRPr="009A0935">
        <w:rPr>
          <w:rFonts w:ascii="Times New Roman" w:hAnsi="Times New Roman" w:cs="Times New Roman"/>
          <w:lang w:val="en-GB"/>
        </w:rPr>
        <w:t>ms described</w:t>
      </w:r>
      <w:r w:rsidR="008A0472" w:rsidRPr="009A0935">
        <w:rPr>
          <w:rFonts w:ascii="Times New Roman" w:hAnsi="Times New Roman" w:cs="Times New Roman"/>
          <w:lang w:val="en-GB"/>
        </w:rPr>
        <w:t>. She does, however, describe both written standards of Norwegian</w:t>
      </w:r>
      <w:r w:rsidR="003F3E10" w:rsidRPr="009A0935">
        <w:rPr>
          <w:rFonts w:ascii="Times New Roman" w:hAnsi="Times New Roman" w:cs="Times New Roman"/>
          <w:lang w:val="en-GB"/>
        </w:rPr>
        <w:t xml:space="preserve"> –</w:t>
      </w:r>
      <w:r w:rsidR="008A0472" w:rsidRPr="009A0935">
        <w:rPr>
          <w:rFonts w:ascii="Times New Roman" w:hAnsi="Times New Roman" w:cs="Times New Roman"/>
          <w:lang w:val="en-GB"/>
        </w:rPr>
        <w:t xml:space="preserve"> Bokmål and Nynorsk</w:t>
      </w:r>
      <w:r w:rsidR="003F3E10" w:rsidRPr="009A0935">
        <w:rPr>
          <w:rFonts w:ascii="Times New Roman" w:hAnsi="Times New Roman" w:cs="Times New Roman"/>
          <w:lang w:val="en-GB"/>
        </w:rPr>
        <w:t xml:space="preserve"> –</w:t>
      </w:r>
      <w:r w:rsidR="008A0472" w:rsidRPr="009A0935">
        <w:rPr>
          <w:rFonts w:ascii="Times New Roman" w:hAnsi="Times New Roman" w:cs="Times New Roman"/>
          <w:lang w:val="en-GB"/>
        </w:rPr>
        <w:t xml:space="preserve"> </w:t>
      </w:r>
      <w:r w:rsidR="00542EB1" w:rsidRPr="009A0935">
        <w:rPr>
          <w:rFonts w:ascii="Times New Roman" w:hAnsi="Times New Roman" w:cs="Times New Roman"/>
          <w:lang w:val="en-GB"/>
        </w:rPr>
        <w:t xml:space="preserve">thus </w:t>
      </w:r>
      <w:r w:rsidR="008A0472" w:rsidRPr="009A0935">
        <w:rPr>
          <w:rFonts w:ascii="Times New Roman" w:hAnsi="Times New Roman" w:cs="Times New Roman"/>
          <w:lang w:val="en-GB"/>
        </w:rPr>
        <w:t>acknowledging some variation in No</w:t>
      </w:r>
      <w:r w:rsidR="00542EB1" w:rsidRPr="009A0935">
        <w:rPr>
          <w:rFonts w:ascii="Times New Roman" w:hAnsi="Times New Roman" w:cs="Times New Roman"/>
          <w:lang w:val="en-GB"/>
        </w:rPr>
        <w:t>rwegian</w:t>
      </w:r>
      <w:r w:rsidR="008A0472" w:rsidRPr="009A0935">
        <w:rPr>
          <w:rFonts w:ascii="Times New Roman" w:hAnsi="Times New Roman" w:cs="Times New Roman"/>
          <w:lang w:val="en-GB"/>
        </w:rPr>
        <w:t xml:space="preserve">. </w:t>
      </w:r>
      <w:r w:rsidR="00881E5E" w:rsidRPr="009A0935">
        <w:rPr>
          <w:rFonts w:ascii="Times New Roman" w:hAnsi="Times New Roman" w:cs="Times New Roman"/>
          <w:lang w:val="en-GB"/>
        </w:rPr>
        <w:t xml:space="preserve">The </w:t>
      </w:r>
      <w:r w:rsidR="00067D43" w:rsidRPr="009A0935">
        <w:rPr>
          <w:rFonts w:ascii="Times New Roman" w:hAnsi="Times New Roman" w:cs="Times New Roman"/>
          <w:lang w:val="en-GB"/>
        </w:rPr>
        <w:t>lack of discussion</w:t>
      </w:r>
      <w:r w:rsidR="008A0472" w:rsidRPr="009A0935">
        <w:rPr>
          <w:rFonts w:ascii="Times New Roman" w:hAnsi="Times New Roman" w:cs="Times New Roman"/>
          <w:lang w:val="en-GB"/>
        </w:rPr>
        <w:t xml:space="preserve"> </w:t>
      </w:r>
      <w:r w:rsidR="00F04E39" w:rsidRPr="009A0935">
        <w:rPr>
          <w:rFonts w:ascii="Times New Roman" w:hAnsi="Times New Roman" w:cs="Times New Roman"/>
          <w:lang w:val="en-GB"/>
        </w:rPr>
        <w:t xml:space="preserve">of the variation between oral and written language </w:t>
      </w:r>
      <w:r w:rsidR="008A0472" w:rsidRPr="009A0935">
        <w:rPr>
          <w:rFonts w:ascii="Times New Roman" w:hAnsi="Times New Roman" w:cs="Times New Roman"/>
          <w:lang w:val="en-GB"/>
        </w:rPr>
        <w:t xml:space="preserve">in </w:t>
      </w:r>
      <w:proofErr w:type="spellStart"/>
      <w:r w:rsidR="008A0472" w:rsidRPr="009A0935">
        <w:rPr>
          <w:rFonts w:ascii="Times New Roman" w:hAnsi="Times New Roman" w:cs="Times New Roman"/>
          <w:lang w:val="en-GB"/>
        </w:rPr>
        <w:t>Ragnhildstveit</w:t>
      </w:r>
      <w:r w:rsidR="003F3E10" w:rsidRPr="009A0935">
        <w:rPr>
          <w:rFonts w:ascii="Times New Roman" w:hAnsi="Times New Roman" w:cs="Times New Roman"/>
          <w:lang w:val="en-GB"/>
        </w:rPr>
        <w:t>’</w:t>
      </w:r>
      <w:r w:rsidR="008A0472" w:rsidRPr="009A0935">
        <w:rPr>
          <w:rFonts w:ascii="Times New Roman" w:hAnsi="Times New Roman" w:cs="Times New Roman"/>
          <w:lang w:val="en-GB"/>
        </w:rPr>
        <w:t>s</w:t>
      </w:r>
      <w:proofErr w:type="spellEnd"/>
      <w:r w:rsidR="003F3E10" w:rsidRPr="009A0935">
        <w:rPr>
          <w:rFonts w:ascii="Times New Roman" w:hAnsi="Times New Roman" w:cs="Times New Roman"/>
          <w:lang w:val="en-GB"/>
        </w:rPr>
        <w:t xml:space="preserve"> (2017)</w:t>
      </w:r>
      <w:r w:rsidR="008A0472" w:rsidRPr="009A0935">
        <w:rPr>
          <w:rFonts w:ascii="Times New Roman" w:hAnsi="Times New Roman" w:cs="Times New Roman"/>
          <w:lang w:val="en-GB"/>
        </w:rPr>
        <w:t xml:space="preserve"> study</w:t>
      </w:r>
      <w:r w:rsidR="00F04E39" w:rsidRPr="009A0935">
        <w:rPr>
          <w:rFonts w:ascii="Times New Roman" w:hAnsi="Times New Roman" w:cs="Times New Roman"/>
          <w:lang w:val="en-GB"/>
        </w:rPr>
        <w:t>,</w:t>
      </w:r>
      <w:r w:rsidR="00EC7DCE" w:rsidRPr="009A0935">
        <w:rPr>
          <w:rFonts w:ascii="Times New Roman" w:hAnsi="Times New Roman" w:cs="Times New Roman"/>
          <w:lang w:val="en-GB"/>
        </w:rPr>
        <w:t xml:space="preserve"> is especially problematic </w:t>
      </w:r>
      <w:r w:rsidR="00067D43" w:rsidRPr="009A0935">
        <w:rPr>
          <w:rFonts w:ascii="Times New Roman" w:hAnsi="Times New Roman" w:cs="Times New Roman"/>
          <w:lang w:val="en-GB"/>
        </w:rPr>
        <w:t xml:space="preserve">since </w:t>
      </w:r>
      <w:r w:rsidR="00EC7DCE" w:rsidRPr="009A0935">
        <w:rPr>
          <w:rFonts w:ascii="Times New Roman" w:hAnsi="Times New Roman" w:cs="Times New Roman"/>
          <w:lang w:val="en-GB"/>
        </w:rPr>
        <w:t xml:space="preserve">several recent studies have attested </w:t>
      </w:r>
      <w:r w:rsidR="006653AD" w:rsidRPr="009A0935">
        <w:rPr>
          <w:rFonts w:ascii="Times New Roman" w:hAnsi="Times New Roman" w:cs="Times New Roman"/>
          <w:lang w:val="en-GB"/>
        </w:rPr>
        <w:t>an ongoing change</w:t>
      </w:r>
      <w:r w:rsidR="00542EB1" w:rsidRPr="009A0935">
        <w:rPr>
          <w:rFonts w:ascii="Times New Roman" w:hAnsi="Times New Roman" w:cs="Times New Roman"/>
          <w:lang w:val="en-GB"/>
        </w:rPr>
        <w:t xml:space="preserve"> in</w:t>
      </w:r>
      <w:r w:rsidR="00FB541B" w:rsidRPr="009A0935">
        <w:rPr>
          <w:rFonts w:ascii="Times New Roman" w:hAnsi="Times New Roman" w:cs="Times New Roman"/>
          <w:lang w:val="en-GB"/>
        </w:rPr>
        <w:t xml:space="preserve"> some</w:t>
      </w:r>
      <w:r w:rsidR="006653AD" w:rsidRPr="009A0935">
        <w:rPr>
          <w:rFonts w:ascii="Times New Roman" w:hAnsi="Times New Roman" w:cs="Times New Roman"/>
          <w:lang w:val="en-GB"/>
        </w:rPr>
        <w:t xml:space="preserve"> </w:t>
      </w:r>
      <w:r w:rsidR="00EC7DCE" w:rsidRPr="009A0935">
        <w:rPr>
          <w:rFonts w:ascii="Times New Roman" w:hAnsi="Times New Roman" w:cs="Times New Roman"/>
          <w:lang w:val="en-GB"/>
        </w:rPr>
        <w:t>Norwegian dialects (including the dialects in and around Oslo)</w:t>
      </w:r>
      <w:r w:rsidR="0046041F" w:rsidRPr="009A0935">
        <w:rPr>
          <w:rFonts w:ascii="Times New Roman" w:hAnsi="Times New Roman" w:cs="Times New Roman"/>
          <w:lang w:val="en-GB"/>
        </w:rPr>
        <w:t xml:space="preserve">, where the </w:t>
      </w:r>
      <w:r w:rsidR="00064AD4" w:rsidRPr="009A0935">
        <w:rPr>
          <w:rFonts w:ascii="Times New Roman" w:hAnsi="Times New Roman" w:cs="Times New Roman"/>
          <w:lang w:val="en-GB"/>
        </w:rPr>
        <w:t>three-gender</w:t>
      </w:r>
      <w:r w:rsidR="0046041F" w:rsidRPr="009A0935">
        <w:rPr>
          <w:rFonts w:ascii="Times New Roman" w:hAnsi="Times New Roman" w:cs="Times New Roman"/>
          <w:lang w:val="en-GB"/>
        </w:rPr>
        <w:t xml:space="preserve"> system is reduced to a </w:t>
      </w:r>
      <w:r w:rsidR="00064AD4" w:rsidRPr="009A0935">
        <w:rPr>
          <w:rFonts w:ascii="Times New Roman" w:hAnsi="Times New Roman" w:cs="Times New Roman"/>
          <w:lang w:val="en-GB"/>
        </w:rPr>
        <w:t>two-gender</w:t>
      </w:r>
      <w:r w:rsidR="0052544A" w:rsidRPr="009A0935">
        <w:rPr>
          <w:rFonts w:ascii="Times New Roman" w:hAnsi="Times New Roman" w:cs="Times New Roman"/>
          <w:lang w:val="en-GB"/>
        </w:rPr>
        <w:t xml:space="preserve"> system (see </w:t>
      </w:r>
      <w:proofErr w:type="spellStart"/>
      <w:r w:rsidR="0052544A" w:rsidRPr="009A0935">
        <w:rPr>
          <w:rFonts w:ascii="Times New Roman" w:hAnsi="Times New Roman" w:cs="Times New Roman"/>
          <w:lang w:val="en-GB"/>
        </w:rPr>
        <w:t>Lødrup</w:t>
      </w:r>
      <w:proofErr w:type="spellEnd"/>
      <w:r w:rsidR="0052544A" w:rsidRPr="009A0935">
        <w:rPr>
          <w:rFonts w:ascii="Times New Roman" w:hAnsi="Times New Roman" w:cs="Times New Roman"/>
          <w:lang w:val="en-GB"/>
        </w:rPr>
        <w:t xml:space="preserve"> </w:t>
      </w:r>
      <w:r w:rsidR="00421BD0" w:rsidRPr="009A0935">
        <w:rPr>
          <w:rFonts w:ascii="Times New Roman" w:hAnsi="Times New Roman" w:cs="Times New Roman"/>
          <w:lang w:val="en-GB"/>
        </w:rPr>
        <w:t>2011</w:t>
      </w:r>
      <w:r w:rsidR="0052544A" w:rsidRPr="009A0935">
        <w:rPr>
          <w:rFonts w:ascii="Times New Roman" w:hAnsi="Times New Roman" w:cs="Times New Roman"/>
          <w:lang w:val="en-GB"/>
        </w:rPr>
        <w:t>;</w:t>
      </w:r>
      <w:r w:rsidR="0046041F" w:rsidRPr="009A0935">
        <w:rPr>
          <w:rFonts w:ascii="Times New Roman" w:hAnsi="Times New Roman" w:cs="Times New Roman"/>
          <w:lang w:val="en-GB"/>
        </w:rPr>
        <w:t xml:space="preserve"> Rodina </w:t>
      </w:r>
      <w:r w:rsidR="00060F47" w:rsidRPr="009A0935">
        <w:rPr>
          <w:rFonts w:ascii="Times New Roman" w:hAnsi="Times New Roman" w:cs="Times New Roman"/>
          <w:lang w:val="en-GB"/>
        </w:rPr>
        <w:t>&amp;</w:t>
      </w:r>
      <w:r w:rsidR="0052544A" w:rsidRPr="009A0935">
        <w:rPr>
          <w:rFonts w:ascii="Times New Roman" w:hAnsi="Times New Roman" w:cs="Times New Roman"/>
          <w:lang w:val="en-GB"/>
        </w:rPr>
        <w:t xml:space="preserve"> </w:t>
      </w:r>
      <w:proofErr w:type="spellStart"/>
      <w:r w:rsidR="0052544A" w:rsidRPr="009A0935">
        <w:rPr>
          <w:rFonts w:ascii="Times New Roman" w:hAnsi="Times New Roman" w:cs="Times New Roman"/>
          <w:lang w:val="en-GB"/>
        </w:rPr>
        <w:t>Westergaard</w:t>
      </w:r>
      <w:proofErr w:type="spellEnd"/>
      <w:r w:rsidR="0052544A" w:rsidRPr="009A0935">
        <w:rPr>
          <w:rFonts w:ascii="Times New Roman" w:hAnsi="Times New Roman" w:cs="Times New Roman"/>
          <w:lang w:val="en-GB"/>
        </w:rPr>
        <w:t xml:space="preserve"> 2015</w:t>
      </w:r>
      <w:r w:rsidR="00CD28FC" w:rsidRPr="009A0935">
        <w:rPr>
          <w:rFonts w:ascii="Times New Roman" w:hAnsi="Times New Roman" w:cs="Times New Roman"/>
          <w:lang w:val="en-GB"/>
        </w:rPr>
        <w:t>a</w:t>
      </w:r>
      <w:r w:rsidR="0052544A" w:rsidRPr="009A0935">
        <w:rPr>
          <w:rFonts w:ascii="Times New Roman" w:hAnsi="Times New Roman" w:cs="Times New Roman"/>
          <w:lang w:val="en-GB"/>
        </w:rPr>
        <w:t xml:space="preserve">; </w:t>
      </w:r>
      <w:proofErr w:type="spellStart"/>
      <w:r w:rsidR="0052544A" w:rsidRPr="009A0935">
        <w:rPr>
          <w:rFonts w:ascii="Times New Roman" w:hAnsi="Times New Roman" w:cs="Times New Roman"/>
          <w:lang w:val="en-GB"/>
        </w:rPr>
        <w:t>Busterud</w:t>
      </w:r>
      <w:proofErr w:type="spellEnd"/>
      <w:r w:rsidR="0052544A" w:rsidRPr="009A0935">
        <w:rPr>
          <w:rFonts w:ascii="Times New Roman" w:hAnsi="Times New Roman" w:cs="Times New Roman"/>
          <w:lang w:val="en-GB"/>
        </w:rPr>
        <w:t xml:space="preserve"> et al. 2019</w:t>
      </w:r>
      <w:r w:rsidR="0046041F" w:rsidRPr="009A0935">
        <w:rPr>
          <w:rFonts w:ascii="Times New Roman" w:hAnsi="Times New Roman" w:cs="Times New Roman"/>
          <w:lang w:val="en-GB"/>
        </w:rPr>
        <w:t>)</w:t>
      </w:r>
      <w:r w:rsidR="00186ACB" w:rsidRPr="009A0935">
        <w:rPr>
          <w:rFonts w:ascii="Times New Roman" w:hAnsi="Times New Roman" w:cs="Times New Roman"/>
          <w:lang w:val="en-GB"/>
        </w:rPr>
        <w:t xml:space="preserve"> and where the definite suffixes are affected differently</w:t>
      </w:r>
      <w:r w:rsidR="00EC7DCE" w:rsidRPr="009A0935">
        <w:rPr>
          <w:rFonts w:ascii="Times New Roman" w:hAnsi="Times New Roman" w:cs="Times New Roman"/>
          <w:lang w:val="en-GB"/>
        </w:rPr>
        <w:t xml:space="preserve">. </w:t>
      </w:r>
      <w:r w:rsidR="0046041F" w:rsidRPr="009A0935">
        <w:rPr>
          <w:rFonts w:ascii="Times New Roman" w:hAnsi="Times New Roman" w:cs="Times New Roman"/>
          <w:lang w:val="en-GB"/>
        </w:rPr>
        <w:t xml:space="preserve">As pointed out by </w:t>
      </w:r>
      <w:proofErr w:type="spellStart"/>
      <w:r w:rsidR="0046041F" w:rsidRPr="009A0935">
        <w:rPr>
          <w:rFonts w:ascii="Times New Roman" w:hAnsi="Times New Roman" w:cs="Times New Roman"/>
          <w:lang w:val="en-GB"/>
        </w:rPr>
        <w:t>Emilsen</w:t>
      </w:r>
      <w:proofErr w:type="spellEnd"/>
      <w:r w:rsidR="0046041F" w:rsidRPr="009A0935">
        <w:rPr>
          <w:rFonts w:ascii="Times New Roman" w:hAnsi="Times New Roman" w:cs="Times New Roman"/>
          <w:lang w:val="en-GB"/>
        </w:rPr>
        <w:t xml:space="preserve"> (</w:t>
      </w:r>
      <w:r w:rsidR="00881E5E" w:rsidRPr="009A0935">
        <w:rPr>
          <w:rFonts w:ascii="Times New Roman" w:hAnsi="Times New Roman" w:cs="Times New Roman"/>
          <w:lang w:val="en-GB"/>
        </w:rPr>
        <w:t>in preparation</w:t>
      </w:r>
      <w:r w:rsidR="00D56AC0" w:rsidRPr="009A0935">
        <w:rPr>
          <w:rFonts w:ascii="Times New Roman" w:hAnsi="Times New Roman" w:cs="Times New Roman"/>
          <w:lang w:val="en-GB"/>
        </w:rPr>
        <w:t>,</w:t>
      </w:r>
      <w:r w:rsidR="0046041F" w:rsidRPr="009A0935">
        <w:rPr>
          <w:rFonts w:ascii="Times New Roman" w:hAnsi="Times New Roman" w:cs="Times New Roman"/>
          <w:lang w:val="en-GB"/>
        </w:rPr>
        <w:t xml:space="preserve"> </w:t>
      </w:r>
      <w:r w:rsidR="00D56AC0" w:rsidRPr="009A0935">
        <w:rPr>
          <w:rFonts w:ascii="Times New Roman" w:hAnsi="Times New Roman" w:cs="Times New Roman"/>
          <w:lang w:val="en-GB"/>
        </w:rPr>
        <w:t xml:space="preserve">in </w:t>
      </w:r>
      <w:r w:rsidR="00B64081" w:rsidRPr="009A0935">
        <w:rPr>
          <w:rFonts w:ascii="Times New Roman" w:hAnsi="Times New Roman" w:cs="Times New Roman"/>
          <w:lang w:val="en-GB"/>
        </w:rPr>
        <w:t>several</w:t>
      </w:r>
      <w:r w:rsidR="00D56AC0" w:rsidRPr="009A0935">
        <w:rPr>
          <w:rFonts w:ascii="Times New Roman" w:hAnsi="Times New Roman" w:cs="Times New Roman"/>
          <w:lang w:val="en-GB"/>
        </w:rPr>
        <w:t xml:space="preserve"> dialects there is now</w:t>
      </w:r>
      <w:r w:rsidR="0046041F" w:rsidRPr="009A0935">
        <w:rPr>
          <w:rFonts w:ascii="Times New Roman" w:hAnsi="Times New Roman" w:cs="Times New Roman"/>
          <w:lang w:val="en-GB"/>
        </w:rPr>
        <w:t xml:space="preserve"> a clear discrepancy between the </w:t>
      </w:r>
      <w:r w:rsidR="005C755D" w:rsidRPr="009A0935">
        <w:rPr>
          <w:rFonts w:ascii="Times New Roman" w:hAnsi="Times New Roman" w:cs="Times New Roman"/>
          <w:lang w:val="en-GB"/>
        </w:rPr>
        <w:t>definite singular suffix and</w:t>
      </w:r>
      <w:r w:rsidR="0046041F" w:rsidRPr="009A0935">
        <w:rPr>
          <w:rFonts w:ascii="Times New Roman" w:hAnsi="Times New Roman" w:cs="Times New Roman"/>
          <w:lang w:val="en-GB"/>
        </w:rPr>
        <w:t xml:space="preserve"> gender agreement</w:t>
      </w:r>
      <w:r w:rsidR="00D56AC0" w:rsidRPr="009A0935">
        <w:rPr>
          <w:rFonts w:ascii="Times New Roman" w:hAnsi="Times New Roman" w:cs="Times New Roman"/>
          <w:lang w:val="en-GB"/>
        </w:rPr>
        <w:t>,</w:t>
      </w:r>
      <w:r w:rsidR="0046041F" w:rsidRPr="009A0935">
        <w:rPr>
          <w:rFonts w:ascii="Times New Roman" w:hAnsi="Times New Roman" w:cs="Times New Roman"/>
          <w:lang w:val="en-GB"/>
        </w:rPr>
        <w:t xml:space="preserve"> and different systems co-exist, </w:t>
      </w:r>
      <w:r w:rsidR="00D56AC0" w:rsidRPr="009A0935">
        <w:rPr>
          <w:rFonts w:ascii="Times New Roman" w:hAnsi="Times New Roman" w:cs="Times New Roman"/>
          <w:lang w:val="en-GB"/>
        </w:rPr>
        <w:t xml:space="preserve">resulting in a </w:t>
      </w:r>
      <w:r w:rsidR="0046041F" w:rsidRPr="009A0935">
        <w:rPr>
          <w:rFonts w:ascii="Times New Roman" w:hAnsi="Times New Roman" w:cs="Times New Roman"/>
          <w:lang w:val="en-GB"/>
        </w:rPr>
        <w:t>weakening</w:t>
      </w:r>
      <w:r w:rsidR="00D56AC0" w:rsidRPr="009A0935">
        <w:rPr>
          <w:rFonts w:ascii="Times New Roman" w:hAnsi="Times New Roman" w:cs="Times New Roman"/>
          <w:lang w:val="en-GB"/>
        </w:rPr>
        <w:t xml:space="preserve"> of</w:t>
      </w:r>
      <w:r w:rsidR="0046041F" w:rsidRPr="009A0935">
        <w:rPr>
          <w:rFonts w:ascii="Times New Roman" w:hAnsi="Times New Roman" w:cs="Times New Roman"/>
          <w:lang w:val="en-GB"/>
        </w:rPr>
        <w:t xml:space="preserve"> the link between gender and suffix. This means that the </w:t>
      </w:r>
      <w:r w:rsidR="00ED37B4" w:rsidRPr="009A0935">
        <w:rPr>
          <w:rFonts w:ascii="Times New Roman" w:hAnsi="Times New Roman" w:cs="Times New Roman"/>
          <w:lang w:val="en-GB"/>
        </w:rPr>
        <w:t xml:space="preserve">gender agreement/definite suffix </w:t>
      </w:r>
      <w:r w:rsidR="0046041F" w:rsidRPr="009A0935">
        <w:rPr>
          <w:rFonts w:ascii="Times New Roman" w:hAnsi="Times New Roman" w:cs="Times New Roman"/>
          <w:lang w:val="en-GB"/>
        </w:rPr>
        <w:t xml:space="preserve">system is less </w:t>
      </w:r>
      <w:r w:rsidR="0046041F" w:rsidRPr="009A0935">
        <w:rPr>
          <w:rFonts w:ascii="Times New Roman" w:hAnsi="Times New Roman" w:cs="Times New Roman"/>
          <w:lang w:val="en-GB"/>
        </w:rPr>
        <w:lastRenderedPageBreak/>
        <w:t>transparen</w:t>
      </w:r>
      <w:r w:rsidR="005A2F0E" w:rsidRPr="009A0935">
        <w:rPr>
          <w:rFonts w:ascii="Times New Roman" w:hAnsi="Times New Roman" w:cs="Times New Roman"/>
          <w:lang w:val="en-GB"/>
        </w:rPr>
        <w:t>t</w:t>
      </w:r>
      <w:r w:rsidR="00881E5E" w:rsidRPr="009A0935">
        <w:rPr>
          <w:rFonts w:ascii="Times New Roman" w:hAnsi="Times New Roman" w:cs="Times New Roman"/>
          <w:lang w:val="en-GB"/>
        </w:rPr>
        <w:t>,</w:t>
      </w:r>
      <w:r w:rsidR="009F104E" w:rsidRPr="009A0935">
        <w:rPr>
          <w:rFonts w:ascii="Times New Roman" w:hAnsi="Times New Roman" w:cs="Times New Roman"/>
          <w:lang w:val="en-GB"/>
        </w:rPr>
        <w:t xml:space="preserve"> making it less</w:t>
      </w:r>
      <w:r w:rsidR="008A0472" w:rsidRPr="009A0935">
        <w:rPr>
          <w:rFonts w:ascii="Times New Roman" w:hAnsi="Times New Roman" w:cs="Times New Roman"/>
          <w:lang w:val="en-GB"/>
        </w:rPr>
        <w:t xml:space="preserve"> evident what system language learners </w:t>
      </w:r>
      <w:r w:rsidR="00462A70" w:rsidRPr="009A0935">
        <w:rPr>
          <w:rFonts w:ascii="Times New Roman" w:hAnsi="Times New Roman" w:cs="Times New Roman"/>
          <w:lang w:val="en-GB"/>
        </w:rPr>
        <w:t>acquire</w:t>
      </w:r>
      <w:r w:rsidR="008A0472" w:rsidRPr="009A0935">
        <w:rPr>
          <w:rFonts w:ascii="Times New Roman" w:hAnsi="Times New Roman" w:cs="Times New Roman"/>
          <w:lang w:val="en-GB"/>
        </w:rPr>
        <w:t>.</w:t>
      </w:r>
      <w:r w:rsidR="00881E5E" w:rsidRPr="009A0935">
        <w:rPr>
          <w:rFonts w:ascii="Times New Roman" w:hAnsi="Times New Roman" w:cs="Times New Roman"/>
          <w:lang w:val="en-GB"/>
        </w:rPr>
        <w:t xml:space="preserve"> For instance,</w:t>
      </w:r>
      <w:r w:rsidR="008A0472" w:rsidRPr="009A0935">
        <w:rPr>
          <w:rFonts w:ascii="Times New Roman" w:hAnsi="Times New Roman" w:cs="Times New Roman"/>
          <w:lang w:val="en-GB"/>
        </w:rPr>
        <w:t xml:space="preserve"> </w:t>
      </w:r>
      <w:r w:rsidR="00881E5E" w:rsidRPr="009A0935">
        <w:rPr>
          <w:rFonts w:ascii="Times New Roman" w:hAnsi="Times New Roman" w:cs="Times New Roman"/>
          <w:lang w:val="en-GB"/>
        </w:rPr>
        <w:t>i</w:t>
      </w:r>
      <w:r w:rsidR="008A0472" w:rsidRPr="009A0935">
        <w:rPr>
          <w:rFonts w:ascii="Times New Roman" w:hAnsi="Times New Roman" w:cs="Times New Roman"/>
          <w:lang w:val="en-GB"/>
        </w:rPr>
        <w:t xml:space="preserve">f L2 learners of Norwegian </w:t>
      </w:r>
      <w:r w:rsidR="00462A70" w:rsidRPr="009A0935">
        <w:rPr>
          <w:rFonts w:ascii="Times New Roman" w:hAnsi="Times New Roman" w:cs="Times New Roman"/>
          <w:lang w:val="en-GB"/>
        </w:rPr>
        <w:t>produce</w:t>
      </w:r>
      <w:r w:rsidR="008A0472" w:rsidRPr="009A0935">
        <w:rPr>
          <w:rFonts w:ascii="Times New Roman" w:hAnsi="Times New Roman" w:cs="Times New Roman"/>
          <w:lang w:val="en-GB"/>
        </w:rPr>
        <w:t xml:space="preserve"> a two-gender </w:t>
      </w:r>
      <w:proofErr w:type="gramStart"/>
      <w:r w:rsidR="008A0472" w:rsidRPr="009A0935">
        <w:rPr>
          <w:rFonts w:ascii="Times New Roman" w:hAnsi="Times New Roman" w:cs="Times New Roman"/>
          <w:lang w:val="en-GB"/>
        </w:rPr>
        <w:t>system,</w:t>
      </w:r>
      <w:proofErr w:type="gramEnd"/>
      <w:r w:rsidR="008A0472" w:rsidRPr="009A0935">
        <w:rPr>
          <w:rFonts w:ascii="Times New Roman" w:hAnsi="Times New Roman" w:cs="Times New Roman"/>
          <w:lang w:val="en-GB"/>
        </w:rPr>
        <w:t xml:space="preserve"> is that due to a two-gender system in the input or is it interlanguage variation?</w:t>
      </w:r>
    </w:p>
    <w:p w14:paraId="261BDE6A" w14:textId="77777777" w:rsidR="00EC7A0A" w:rsidRPr="009A0935" w:rsidRDefault="00EC7A0A" w:rsidP="00421BD0">
      <w:pPr>
        <w:spacing w:line="360" w:lineRule="auto"/>
        <w:ind w:firstLine="708"/>
        <w:jc w:val="both"/>
        <w:rPr>
          <w:rFonts w:ascii="Times New Roman" w:eastAsiaTheme="minorHAnsi" w:hAnsi="Times New Roman" w:cs="Times New Roman"/>
          <w:lang w:val="en-GB" w:eastAsia="nb-NO"/>
        </w:rPr>
      </w:pPr>
      <w:r w:rsidRPr="009A0935">
        <w:rPr>
          <w:rFonts w:ascii="Times New Roman" w:hAnsi="Times New Roman" w:cs="Times New Roman"/>
          <w:lang w:val="en-GB"/>
        </w:rPr>
        <w:t xml:space="preserve">We also find a lack of acknowledgement and discussion of variation in Norwegian in the extensive </w:t>
      </w:r>
      <w:r w:rsidRPr="009A0935">
        <w:rPr>
          <w:rFonts w:ascii="Times New Roman" w:hAnsi="Times New Roman" w:cs="Times New Roman"/>
          <w:i/>
          <w:lang w:val="en-GB"/>
        </w:rPr>
        <w:t>ASK corpus</w:t>
      </w:r>
      <w:r w:rsidRPr="009A0935">
        <w:rPr>
          <w:rFonts w:ascii="Times New Roman" w:hAnsi="Times New Roman" w:cs="Times New Roman"/>
          <w:lang w:val="en-GB"/>
        </w:rPr>
        <w:t xml:space="preserve"> developed at the University of Bergen</w:t>
      </w:r>
      <w:r w:rsidR="006D2018" w:rsidRPr="009A0935">
        <w:rPr>
          <w:rFonts w:ascii="Times New Roman" w:hAnsi="Times New Roman" w:cs="Times New Roman"/>
          <w:lang w:val="en-GB"/>
        </w:rPr>
        <w:t xml:space="preserve"> (</w:t>
      </w:r>
      <w:proofErr w:type="spellStart"/>
      <w:r w:rsidR="006D2018" w:rsidRPr="009A0935">
        <w:rPr>
          <w:rFonts w:ascii="Times New Roman" w:hAnsi="Times New Roman" w:cs="Times New Roman"/>
          <w:i/>
          <w:lang w:val="en-GB"/>
        </w:rPr>
        <w:t>Norsk</w:t>
      </w:r>
      <w:proofErr w:type="spellEnd"/>
      <w:r w:rsidR="006D2018" w:rsidRPr="009A0935">
        <w:rPr>
          <w:rFonts w:ascii="Times New Roman" w:hAnsi="Times New Roman" w:cs="Times New Roman"/>
          <w:i/>
          <w:lang w:val="en-GB"/>
        </w:rPr>
        <w:t xml:space="preserve"> </w:t>
      </w:r>
      <w:proofErr w:type="spellStart"/>
      <w:r w:rsidR="006D2018" w:rsidRPr="009A0935">
        <w:rPr>
          <w:rFonts w:ascii="Times New Roman" w:hAnsi="Times New Roman" w:cs="Times New Roman"/>
          <w:i/>
          <w:lang w:val="en-GB"/>
        </w:rPr>
        <w:t>AndreSpråksKorpus</w:t>
      </w:r>
      <w:proofErr w:type="spellEnd"/>
      <w:r w:rsidR="006D2018" w:rsidRPr="009A0935">
        <w:rPr>
          <w:rFonts w:ascii="Times New Roman" w:hAnsi="Times New Roman" w:cs="Times New Roman"/>
          <w:i/>
          <w:lang w:val="en-GB"/>
        </w:rPr>
        <w:t xml:space="preserve">, </w:t>
      </w:r>
      <w:r w:rsidR="006D2018" w:rsidRPr="009A0935">
        <w:rPr>
          <w:rFonts w:ascii="Times New Roman" w:hAnsi="Times New Roman" w:cs="Times New Roman"/>
          <w:lang w:val="en-GB"/>
        </w:rPr>
        <w:t>‘Norwegian second language corpus’).</w:t>
      </w:r>
      <w:r w:rsidRPr="009A0935">
        <w:rPr>
          <w:rFonts w:ascii="Times New Roman" w:hAnsi="Times New Roman" w:cs="Times New Roman"/>
          <w:lang w:val="en-GB"/>
        </w:rPr>
        <w:t xml:space="preserve"> </w:t>
      </w:r>
      <w:r w:rsidR="006D2018" w:rsidRPr="009A0935">
        <w:rPr>
          <w:rFonts w:ascii="Times New Roman" w:hAnsi="Times New Roman" w:cs="Times New Roman"/>
          <w:i/>
          <w:lang w:val="en-GB"/>
        </w:rPr>
        <w:t>ASK</w:t>
      </w:r>
      <w:r w:rsidR="006D2018" w:rsidRPr="009A0935">
        <w:rPr>
          <w:rFonts w:ascii="Times New Roman" w:hAnsi="Times New Roman" w:cs="Times New Roman"/>
          <w:lang w:val="en-GB"/>
        </w:rPr>
        <w:t xml:space="preserve"> consists of</w:t>
      </w:r>
      <w:r w:rsidRPr="009A0935">
        <w:rPr>
          <w:rFonts w:ascii="Times New Roman" w:hAnsi="Times New Roman" w:cs="Times New Roman"/>
          <w:lang w:val="en-GB"/>
        </w:rPr>
        <w:t xml:space="preserve"> data</w:t>
      </w:r>
      <w:r w:rsidR="00FB25E5" w:rsidRPr="009A0935">
        <w:rPr>
          <w:rFonts w:ascii="Times New Roman" w:hAnsi="Times New Roman" w:cs="Times New Roman"/>
          <w:lang w:val="en-GB"/>
        </w:rPr>
        <w:t xml:space="preserve"> collected</w:t>
      </w:r>
      <w:r w:rsidRPr="009A0935">
        <w:rPr>
          <w:rFonts w:ascii="Times New Roman" w:hAnsi="Times New Roman" w:cs="Times New Roman"/>
          <w:lang w:val="en-GB"/>
        </w:rPr>
        <w:t xml:space="preserve"> from written exams by adult L2 learners, testing their competence in No</w:t>
      </w:r>
      <w:r w:rsidR="00FB25E5" w:rsidRPr="009A0935">
        <w:rPr>
          <w:rFonts w:ascii="Times New Roman" w:hAnsi="Times New Roman" w:cs="Times New Roman"/>
          <w:lang w:val="en-GB"/>
        </w:rPr>
        <w:t>rwegian. These exam</w:t>
      </w:r>
      <w:r w:rsidRPr="009A0935">
        <w:rPr>
          <w:rFonts w:ascii="Times New Roman" w:hAnsi="Times New Roman" w:cs="Times New Roman"/>
          <w:lang w:val="en-GB"/>
        </w:rPr>
        <w:t>s are annotated with the learners</w:t>
      </w:r>
      <w:r w:rsidR="00FB25E5" w:rsidRPr="009A0935">
        <w:rPr>
          <w:rFonts w:ascii="Times New Roman" w:hAnsi="Times New Roman" w:cs="Times New Roman"/>
          <w:lang w:val="en-GB"/>
        </w:rPr>
        <w:t>’</w:t>
      </w:r>
      <w:r w:rsidRPr="009A0935">
        <w:rPr>
          <w:rFonts w:ascii="Times New Roman" w:hAnsi="Times New Roman" w:cs="Times New Roman"/>
          <w:lang w:val="en-GB"/>
        </w:rPr>
        <w:t xml:space="preserve"> </w:t>
      </w:r>
      <w:r w:rsidR="000D1D75" w:rsidRPr="009A0935">
        <w:rPr>
          <w:rFonts w:ascii="Times New Roman" w:hAnsi="Times New Roman" w:cs="Times New Roman"/>
          <w:lang w:val="en-GB"/>
        </w:rPr>
        <w:t>L1</w:t>
      </w:r>
      <w:r w:rsidRPr="009A0935">
        <w:rPr>
          <w:rFonts w:ascii="Times New Roman" w:hAnsi="Times New Roman" w:cs="Times New Roman"/>
          <w:lang w:val="en-GB"/>
        </w:rPr>
        <w:t xml:space="preserve"> and general linguistic background, other personal data, level on the test-exam, and </w:t>
      </w:r>
      <w:proofErr w:type="spellStart"/>
      <w:r w:rsidR="00CD12F5" w:rsidRPr="009A0935">
        <w:rPr>
          <w:rFonts w:ascii="Times New Roman" w:hAnsi="Times New Roman" w:cs="Times New Roman"/>
          <w:i/>
          <w:lang w:val="en-GB"/>
        </w:rPr>
        <w:t>feilanalyser</w:t>
      </w:r>
      <w:proofErr w:type="spellEnd"/>
      <w:r w:rsidR="00686281" w:rsidRPr="009A0935">
        <w:rPr>
          <w:rFonts w:ascii="Times New Roman" w:hAnsi="Times New Roman" w:cs="Times New Roman"/>
          <w:i/>
          <w:lang w:val="en-GB"/>
        </w:rPr>
        <w:t>,</w:t>
      </w:r>
      <w:r w:rsidR="00CD12F5" w:rsidRPr="009A0935">
        <w:rPr>
          <w:rFonts w:ascii="Times New Roman" w:hAnsi="Times New Roman" w:cs="Times New Roman"/>
          <w:lang w:val="en-GB"/>
        </w:rPr>
        <w:t xml:space="preserve"> ‘</w:t>
      </w:r>
      <w:r w:rsidRPr="009A0935">
        <w:rPr>
          <w:rFonts w:ascii="Times New Roman" w:hAnsi="Times New Roman" w:cs="Times New Roman"/>
          <w:lang w:val="en-GB"/>
        </w:rPr>
        <w:t>error analys</w:t>
      </w:r>
      <w:r w:rsidR="006D2018" w:rsidRPr="009A0935">
        <w:rPr>
          <w:rFonts w:ascii="Times New Roman" w:hAnsi="Times New Roman" w:cs="Times New Roman"/>
          <w:lang w:val="en-GB"/>
        </w:rPr>
        <w:t>e</w:t>
      </w:r>
      <w:r w:rsidRPr="009A0935">
        <w:rPr>
          <w:rFonts w:ascii="Times New Roman" w:hAnsi="Times New Roman" w:cs="Times New Roman"/>
          <w:lang w:val="en-GB"/>
        </w:rPr>
        <w:t>s</w:t>
      </w:r>
      <w:r w:rsidR="00CD12F5" w:rsidRPr="009A0935">
        <w:rPr>
          <w:rFonts w:ascii="Times New Roman" w:hAnsi="Times New Roman" w:cs="Times New Roman"/>
          <w:lang w:val="en-GB"/>
        </w:rPr>
        <w:t>’</w:t>
      </w:r>
      <w:r w:rsidRPr="009A0935">
        <w:rPr>
          <w:rFonts w:ascii="Times New Roman" w:hAnsi="Times New Roman" w:cs="Times New Roman"/>
          <w:lang w:val="en-GB"/>
        </w:rPr>
        <w:t xml:space="preserve">. </w:t>
      </w:r>
      <w:r w:rsidR="00CD12F5" w:rsidRPr="009A0935">
        <w:rPr>
          <w:rFonts w:ascii="Times New Roman" w:hAnsi="Times New Roman" w:cs="Times New Roman"/>
          <w:lang w:val="en-GB"/>
        </w:rPr>
        <w:t>The corpus is searchable for</w:t>
      </w:r>
      <w:r w:rsidR="00FB25E5" w:rsidRPr="009A0935">
        <w:rPr>
          <w:rFonts w:ascii="Times New Roman" w:hAnsi="Times New Roman" w:cs="Times New Roman"/>
          <w:lang w:val="en-GB"/>
        </w:rPr>
        <w:t xml:space="preserve"> a variety of</w:t>
      </w:r>
      <w:r w:rsidRPr="009A0935">
        <w:rPr>
          <w:rFonts w:ascii="Times New Roman" w:hAnsi="Times New Roman" w:cs="Times New Roman"/>
          <w:lang w:val="en-GB"/>
        </w:rPr>
        <w:t xml:space="preserve"> lingui</w:t>
      </w:r>
      <w:r w:rsidR="00FB25E5" w:rsidRPr="009A0935">
        <w:rPr>
          <w:rFonts w:ascii="Times New Roman" w:hAnsi="Times New Roman" w:cs="Times New Roman"/>
          <w:lang w:val="en-GB"/>
        </w:rPr>
        <w:t>stic features</w:t>
      </w:r>
      <w:r w:rsidR="00CD12F5" w:rsidRPr="009A0935">
        <w:rPr>
          <w:rFonts w:ascii="Times New Roman" w:hAnsi="Times New Roman" w:cs="Times New Roman"/>
          <w:lang w:val="en-GB"/>
        </w:rPr>
        <w:t>,</w:t>
      </w:r>
      <w:r w:rsidRPr="009A0935">
        <w:rPr>
          <w:rFonts w:ascii="Times New Roman" w:hAnsi="Times New Roman" w:cs="Times New Roman"/>
          <w:lang w:val="en-GB"/>
        </w:rPr>
        <w:t xml:space="preserve"> both in the students</w:t>
      </w:r>
      <w:r w:rsidR="00FB25E5" w:rsidRPr="009A0935">
        <w:rPr>
          <w:rFonts w:ascii="Times New Roman" w:hAnsi="Times New Roman" w:cs="Times New Roman"/>
          <w:lang w:val="en-GB"/>
        </w:rPr>
        <w:t>’ original submissions</w:t>
      </w:r>
      <w:r w:rsidRPr="009A0935">
        <w:rPr>
          <w:rFonts w:ascii="Times New Roman" w:hAnsi="Times New Roman" w:cs="Times New Roman"/>
          <w:lang w:val="en-GB"/>
        </w:rPr>
        <w:t xml:space="preserve"> and in the ‘correct-marked</w:t>
      </w:r>
      <w:r w:rsidR="00EA1309" w:rsidRPr="009A0935">
        <w:rPr>
          <w:rFonts w:ascii="Times New Roman" w:hAnsi="Times New Roman" w:cs="Times New Roman"/>
          <w:lang w:val="en-GB"/>
        </w:rPr>
        <w:t>’</w:t>
      </w:r>
      <w:r w:rsidRPr="009A0935">
        <w:rPr>
          <w:rFonts w:ascii="Times New Roman" w:hAnsi="Times New Roman" w:cs="Times New Roman"/>
          <w:lang w:val="en-GB"/>
        </w:rPr>
        <w:t xml:space="preserve"> corpus</w:t>
      </w:r>
      <w:r w:rsidR="006D2018" w:rsidRPr="009A0935">
        <w:rPr>
          <w:rFonts w:ascii="Times New Roman" w:hAnsi="Times New Roman" w:cs="Times New Roman"/>
          <w:lang w:val="en-GB"/>
        </w:rPr>
        <w:t xml:space="preserve">. </w:t>
      </w:r>
      <w:r w:rsidR="00FB25E5" w:rsidRPr="009A0935">
        <w:rPr>
          <w:rFonts w:ascii="Times New Roman" w:hAnsi="Times New Roman" w:cs="Times New Roman"/>
          <w:lang w:val="en-GB"/>
        </w:rPr>
        <w:t>O</w:t>
      </w:r>
      <w:r w:rsidR="000F3D1E" w:rsidRPr="009A0935">
        <w:rPr>
          <w:rFonts w:ascii="Times New Roman" w:hAnsi="Times New Roman" w:cs="Times New Roman"/>
          <w:lang w:val="en-GB"/>
        </w:rPr>
        <w:t>n the corpus website</w:t>
      </w:r>
      <w:r w:rsidR="00FB25E5" w:rsidRPr="009A0935">
        <w:rPr>
          <w:rFonts w:ascii="Times New Roman" w:hAnsi="Times New Roman" w:cs="Times New Roman"/>
          <w:lang w:val="en-GB"/>
        </w:rPr>
        <w:t>,</w:t>
      </w:r>
      <w:r w:rsidR="006D2018" w:rsidRPr="009A0935">
        <w:rPr>
          <w:rFonts w:ascii="Times New Roman" w:hAnsi="Times New Roman" w:cs="Times New Roman"/>
          <w:lang w:val="en-GB"/>
        </w:rPr>
        <w:t xml:space="preserve"> </w:t>
      </w:r>
      <w:r w:rsidR="000F3D1E" w:rsidRPr="009A0935">
        <w:rPr>
          <w:rFonts w:ascii="Times New Roman" w:hAnsi="Times New Roman" w:cs="Times New Roman"/>
          <w:lang w:val="en-GB"/>
        </w:rPr>
        <w:t xml:space="preserve">the guidelines for </w:t>
      </w:r>
      <w:r w:rsidR="006D2018" w:rsidRPr="009A0935">
        <w:rPr>
          <w:rFonts w:ascii="Times New Roman" w:hAnsi="Times New Roman" w:cs="Times New Roman"/>
          <w:lang w:val="en-GB"/>
        </w:rPr>
        <w:t>error-annotation</w:t>
      </w:r>
      <w:r w:rsidR="00FB25E5" w:rsidRPr="009A0935">
        <w:rPr>
          <w:rFonts w:ascii="Times New Roman" w:hAnsi="Times New Roman" w:cs="Times New Roman"/>
          <w:lang w:val="en-GB"/>
        </w:rPr>
        <w:t xml:space="preserve"> include</w:t>
      </w:r>
      <w:r w:rsidR="002A12DD" w:rsidRPr="009A0935">
        <w:rPr>
          <w:rFonts w:ascii="Times New Roman" w:hAnsi="Times New Roman" w:cs="Times New Roman"/>
          <w:lang w:val="en-GB"/>
        </w:rPr>
        <w:t xml:space="preserve"> </w:t>
      </w:r>
      <w:r w:rsidR="00163267" w:rsidRPr="009A0935">
        <w:rPr>
          <w:rFonts w:ascii="Times New Roman" w:hAnsi="Times New Roman" w:cs="Times New Roman"/>
          <w:lang w:val="en-GB"/>
        </w:rPr>
        <w:t xml:space="preserve">some </w:t>
      </w:r>
      <w:r w:rsidR="002A12DD" w:rsidRPr="009A0935">
        <w:rPr>
          <w:rFonts w:ascii="Times New Roman" w:hAnsi="Times New Roman" w:cs="Times New Roman"/>
          <w:lang w:val="en-GB"/>
        </w:rPr>
        <w:t>important methodological considerations</w:t>
      </w:r>
      <w:r w:rsidR="00163267" w:rsidRPr="009A0935">
        <w:rPr>
          <w:rFonts w:ascii="Times New Roman" w:hAnsi="Times New Roman" w:cs="Times New Roman"/>
          <w:lang w:val="en-GB"/>
        </w:rPr>
        <w:t>, but l</w:t>
      </w:r>
      <w:r w:rsidR="002A12DD" w:rsidRPr="009A0935">
        <w:rPr>
          <w:rFonts w:ascii="Times New Roman" w:hAnsi="Times New Roman" w:cs="Times New Roman"/>
          <w:lang w:val="en-GB"/>
        </w:rPr>
        <w:t>ooking through the listed error</w:t>
      </w:r>
      <w:r w:rsidR="0052544A" w:rsidRPr="009A0935">
        <w:rPr>
          <w:rFonts w:ascii="Times New Roman" w:hAnsi="Times New Roman" w:cs="Times New Roman"/>
          <w:lang w:val="en-GB"/>
        </w:rPr>
        <w:t xml:space="preserve"> examples,</w:t>
      </w:r>
      <w:r w:rsidR="00DB7948" w:rsidRPr="009A0935">
        <w:rPr>
          <w:rFonts w:ascii="Times New Roman" w:hAnsi="Times New Roman" w:cs="Times New Roman"/>
          <w:lang w:val="en-GB"/>
        </w:rPr>
        <w:t xml:space="preserve"> </w:t>
      </w:r>
      <w:r w:rsidRPr="009A0935">
        <w:rPr>
          <w:rFonts w:ascii="Times New Roman" w:hAnsi="Times New Roman" w:cs="Times New Roman"/>
          <w:lang w:val="en-GB"/>
        </w:rPr>
        <w:t xml:space="preserve">it </w:t>
      </w:r>
      <w:r w:rsidR="002A12DD" w:rsidRPr="009A0935">
        <w:rPr>
          <w:rFonts w:ascii="Times New Roman" w:hAnsi="Times New Roman" w:cs="Times New Roman"/>
          <w:lang w:val="en-GB"/>
        </w:rPr>
        <w:t xml:space="preserve">still seems </w:t>
      </w:r>
      <w:r w:rsidR="0052544A" w:rsidRPr="009A0935">
        <w:rPr>
          <w:rFonts w:ascii="Times New Roman" w:hAnsi="Times New Roman" w:cs="Times New Roman"/>
          <w:lang w:val="en-GB"/>
        </w:rPr>
        <w:t>as if</w:t>
      </w:r>
      <w:r w:rsidRPr="009A0935">
        <w:rPr>
          <w:rFonts w:ascii="Times New Roman" w:hAnsi="Times New Roman" w:cs="Times New Roman"/>
          <w:lang w:val="en-GB"/>
        </w:rPr>
        <w:t xml:space="preserve"> potential </w:t>
      </w:r>
      <w:r w:rsidR="002A12DD" w:rsidRPr="009A0935">
        <w:rPr>
          <w:rFonts w:ascii="Times New Roman" w:hAnsi="Times New Roman" w:cs="Times New Roman"/>
          <w:lang w:val="en-GB"/>
        </w:rPr>
        <w:t xml:space="preserve">(written) </w:t>
      </w:r>
      <w:r w:rsidRPr="009A0935">
        <w:rPr>
          <w:rFonts w:ascii="Times New Roman" w:hAnsi="Times New Roman" w:cs="Times New Roman"/>
          <w:lang w:val="en-GB"/>
        </w:rPr>
        <w:t xml:space="preserve">language </w:t>
      </w:r>
      <w:r w:rsidR="00FB25E5" w:rsidRPr="009A0935">
        <w:rPr>
          <w:rFonts w:ascii="Times New Roman" w:hAnsi="Times New Roman" w:cs="Times New Roman"/>
          <w:lang w:val="en-GB"/>
        </w:rPr>
        <w:t xml:space="preserve">variation is ignored, </w:t>
      </w:r>
      <w:r w:rsidR="00163267" w:rsidRPr="009A0935">
        <w:rPr>
          <w:rFonts w:ascii="Times New Roman" w:hAnsi="Times New Roman" w:cs="Times New Roman"/>
          <w:lang w:val="en-GB"/>
        </w:rPr>
        <w:t xml:space="preserve">for instance </w:t>
      </w:r>
      <w:r w:rsidR="00CE5C48" w:rsidRPr="009A0935">
        <w:rPr>
          <w:rFonts w:ascii="Times New Roman" w:hAnsi="Times New Roman" w:cs="Times New Roman"/>
          <w:lang w:val="en-GB"/>
        </w:rPr>
        <w:t xml:space="preserve">in </w:t>
      </w:r>
      <w:r w:rsidR="00645C18" w:rsidRPr="009A0935">
        <w:rPr>
          <w:rFonts w:ascii="Times New Roman" w:hAnsi="Times New Roman" w:cs="Times New Roman"/>
          <w:lang w:val="en-GB"/>
        </w:rPr>
        <w:t>the placement of negation</w:t>
      </w:r>
      <w:r w:rsidRPr="009A0935">
        <w:rPr>
          <w:rFonts w:ascii="Times New Roman" w:hAnsi="Times New Roman" w:cs="Times New Roman"/>
          <w:lang w:val="en-GB"/>
        </w:rPr>
        <w:t>.</w:t>
      </w:r>
      <w:r w:rsidRPr="009A0935">
        <w:rPr>
          <w:rFonts w:ascii="Times New Roman" w:eastAsiaTheme="minorHAnsi" w:hAnsi="Times New Roman" w:cs="Times New Roman"/>
          <w:lang w:val="en-GB" w:eastAsia="nb-NO"/>
        </w:rPr>
        <w:t xml:space="preserve"> </w:t>
      </w:r>
      <w:r w:rsidR="00FB25E5" w:rsidRPr="009A0935">
        <w:rPr>
          <w:rFonts w:ascii="Times New Roman" w:eastAsiaTheme="minorHAnsi" w:hAnsi="Times New Roman" w:cs="Times New Roman"/>
          <w:lang w:val="en-GB" w:eastAsia="nb-NO"/>
        </w:rPr>
        <w:t>S</w:t>
      </w:r>
      <w:r w:rsidR="00CE5C48" w:rsidRPr="009A0935">
        <w:rPr>
          <w:rFonts w:ascii="Times New Roman" w:eastAsiaTheme="minorHAnsi" w:hAnsi="Times New Roman" w:cs="Times New Roman"/>
          <w:lang w:val="en-GB" w:eastAsia="nb-NO"/>
        </w:rPr>
        <w:t xml:space="preserve">earches in </w:t>
      </w:r>
      <w:r w:rsidR="001E6B36" w:rsidRPr="009A0935">
        <w:rPr>
          <w:rFonts w:ascii="Times New Roman" w:eastAsiaTheme="minorHAnsi" w:hAnsi="Times New Roman" w:cs="Times New Roman"/>
          <w:lang w:val="en-GB" w:eastAsia="nb-NO"/>
        </w:rPr>
        <w:t xml:space="preserve">the written </w:t>
      </w:r>
      <w:r w:rsidR="00954D7E" w:rsidRPr="009A0935">
        <w:rPr>
          <w:rFonts w:ascii="Times New Roman" w:eastAsiaTheme="minorHAnsi" w:hAnsi="Times New Roman" w:cs="Times New Roman"/>
          <w:lang w:val="en-GB" w:eastAsia="nb-NO"/>
        </w:rPr>
        <w:t xml:space="preserve">language corpus </w:t>
      </w:r>
      <w:proofErr w:type="spellStart"/>
      <w:r w:rsidR="00954D7E" w:rsidRPr="009A0935">
        <w:rPr>
          <w:rFonts w:ascii="Times New Roman" w:eastAsiaTheme="minorHAnsi" w:hAnsi="Times New Roman" w:cs="Times New Roman"/>
          <w:i/>
          <w:lang w:val="en-GB" w:eastAsia="nb-NO"/>
        </w:rPr>
        <w:t>Leksikografisk</w:t>
      </w:r>
      <w:proofErr w:type="spellEnd"/>
      <w:r w:rsidR="00954D7E" w:rsidRPr="009A0935">
        <w:rPr>
          <w:rFonts w:ascii="Times New Roman" w:eastAsiaTheme="minorHAnsi" w:hAnsi="Times New Roman" w:cs="Times New Roman"/>
          <w:i/>
          <w:lang w:val="en-GB" w:eastAsia="nb-NO"/>
        </w:rPr>
        <w:t xml:space="preserve"> </w:t>
      </w:r>
      <w:proofErr w:type="spellStart"/>
      <w:r w:rsidR="00954D7E" w:rsidRPr="009A0935">
        <w:rPr>
          <w:rFonts w:ascii="Times New Roman" w:eastAsiaTheme="minorHAnsi" w:hAnsi="Times New Roman" w:cs="Times New Roman"/>
          <w:i/>
          <w:lang w:val="en-GB" w:eastAsia="nb-NO"/>
        </w:rPr>
        <w:t>bokmålskorpus</w:t>
      </w:r>
      <w:proofErr w:type="spellEnd"/>
      <w:r w:rsidR="00954D7E" w:rsidRPr="009A0935">
        <w:rPr>
          <w:rFonts w:ascii="Times New Roman" w:eastAsiaTheme="minorHAnsi" w:hAnsi="Times New Roman" w:cs="Times New Roman"/>
          <w:lang w:val="en-GB" w:eastAsia="nb-NO"/>
        </w:rPr>
        <w:t xml:space="preserve"> (Knudsen &amp; </w:t>
      </w:r>
      <w:proofErr w:type="spellStart"/>
      <w:r w:rsidR="00954D7E" w:rsidRPr="009A0935">
        <w:rPr>
          <w:rFonts w:ascii="Times New Roman" w:eastAsiaTheme="minorHAnsi" w:hAnsi="Times New Roman" w:cs="Times New Roman"/>
          <w:lang w:val="en-GB" w:eastAsia="nb-NO"/>
        </w:rPr>
        <w:t>Fjeld</w:t>
      </w:r>
      <w:proofErr w:type="spellEnd"/>
      <w:r w:rsidR="00954D7E" w:rsidRPr="009A0935">
        <w:rPr>
          <w:rFonts w:ascii="Times New Roman" w:eastAsiaTheme="minorHAnsi" w:hAnsi="Times New Roman" w:cs="Times New Roman"/>
          <w:lang w:val="en-GB" w:eastAsia="nb-NO"/>
        </w:rPr>
        <w:t xml:space="preserve"> 2013)</w:t>
      </w:r>
      <w:r w:rsidR="00FB25E5" w:rsidRPr="009A0935">
        <w:rPr>
          <w:rFonts w:ascii="Times New Roman" w:eastAsiaTheme="minorHAnsi" w:hAnsi="Times New Roman" w:cs="Times New Roman"/>
          <w:lang w:val="en-GB" w:eastAsia="nb-NO"/>
        </w:rPr>
        <w:t xml:space="preserve"> show</w:t>
      </w:r>
      <w:r w:rsidR="00FA2CE8" w:rsidRPr="009A0935">
        <w:rPr>
          <w:rFonts w:ascii="Times New Roman" w:eastAsiaTheme="minorHAnsi" w:hAnsi="Times New Roman" w:cs="Times New Roman"/>
          <w:lang w:val="en-GB" w:eastAsia="nb-NO"/>
        </w:rPr>
        <w:t xml:space="preserve"> that</w:t>
      </w:r>
      <w:r w:rsidR="007406E4" w:rsidRPr="009A0935">
        <w:rPr>
          <w:rFonts w:ascii="Times New Roman" w:eastAsiaTheme="minorHAnsi" w:hAnsi="Times New Roman" w:cs="Times New Roman"/>
          <w:lang w:val="en-GB" w:eastAsia="nb-NO"/>
        </w:rPr>
        <w:t xml:space="preserve"> sever</w:t>
      </w:r>
      <w:r w:rsidR="00FB25E5" w:rsidRPr="009A0935">
        <w:rPr>
          <w:rFonts w:ascii="Times New Roman" w:eastAsiaTheme="minorHAnsi" w:hAnsi="Times New Roman" w:cs="Times New Roman"/>
          <w:lang w:val="en-GB" w:eastAsia="nb-NO"/>
        </w:rPr>
        <w:t>al of the ‘errors’ identified for</w:t>
      </w:r>
      <w:r w:rsidR="009A5A88" w:rsidRPr="009A0935">
        <w:rPr>
          <w:rFonts w:ascii="Times New Roman" w:eastAsiaTheme="minorHAnsi" w:hAnsi="Times New Roman" w:cs="Times New Roman"/>
          <w:lang w:val="en-GB" w:eastAsia="nb-NO"/>
        </w:rPr>
        <w:t xml:space="preserve"> </w:t>
      </w:r>
      <w:r w:rsidR="007406E4" w:rsidRPr="009A0935">
        <w:rPr>
          <w:rFonts w:ascii="Times New Roman" w:eastAsiaTheme="minorHAnsi" w:hAnsi="Times New Roman" w:cs="Times New Roman"/>
          <w:lang w:val="en-GB" w:eastAsia="nb-NO"/>
        </w:rPr>
        <w:t xml:space="preserve">L2 </w:t>
      </w:r>
      <w:r w:rsidR="009A5A88" w:rsidRPr="009A0935">
        <w:rPr>
          <w:rFonts w:ascii="Times New Roman" w:eastAsiaTheme="minorHAnsi" w:hAnsi="Times New Roman" w:cs="Times New Roman"/>
          <w:lang w:val="en-GB" w:eastAsia="nb-NO"/>
        </w:rPr>
        <w:t>text</w:t>
      </w:r>
      <w:r w:rsidR="00CC4A1A" w:rsidRPr="009A0935">
        <w:rPr>
          <w:rFonts w:ascii="Times New Roman" w:eastAsiaTheme="minorHAnsi" w:hAnsi="Times New Roman" w:cs="Times New Roman"/>
          <w:lang w:val="en-GB" w:eastAsia="nb-NO"/>
        </w:rPr>
        <w:t>s</w:t>
      </w:r>
      <w:r w:rsidR="009A5A88" w:rsidRPr="009A0935">
        <w:rPr>
          <w:rFonts w:ascii="Times New Roman" w:eastAsiaTheme="minorHAnsi" w:hAnsi="Times New Roman" w:cs="Times New Roman"/>
          <w:lang w:val="en-GB" w:eastAsia="nb-NO"/>
        </w:rPr>
        <w:t xml:space="preserve"> </w:t>
      </w:r>
      <w:r w:rsidR="00522E53" w:rsidRPr="009A0935">
        <w:rPr>
          <w:rFonts w:ascii="Times New Roman" w:eastAsiaTheme="minorHAnsi" w:hAnsi="Times New Roman" w:cs="Times New Roman"/>
          <w:lang w:val="en-GB" w:eastAsia="nb-NO"/>
        </w:rPr>
        <w:t xml:space="preserve">are </w:t>
      </w:r>
      <w:r w:rsidR="009A5A88" w:rsidRPr="009A0935">
        <w:rPr>
          <w:rFonts w:ascii="Times New Roman" w:eastAsiaTheme="minorHAnsi" w:hAnsi="Times New Roman" w:cs="Times New Roman"/>
          <w:lang w:val="en-GB" w:eastAsia="nb-NO"/>
        </w:rPr>
        <w:t xml:space="preserve">common in L1 text production. </w:t>
      </w:r>
      <w:r w:rsidR="007406E4" w:rsidRPr="009A0935">
        <w:rPr>
          <w:rFonts w:ascii="Times New Roman" w:eastAsiaTheme="minorHAnsi" w:hAnsi="Times New Roman" w:cs="Times New Roman"/>
          <w:lang w:val="en-GB" w:eastAsia="nb-NO"/>
        </w:rPr>
        <w:t xml:space="preserve"> </w:t>
      </w:r>
    </w:p>
    <w:p w14:paraId="16305FA7" w14:textId="77777777" w:rsidR="00CB7567" w:rsidRPr="009A0935" w:rsidRDefault="0052544A" w:rsidP="00BB1534">
      <w:pPr>
        <w:spacing w:line="360" w:lineRule="auto"/>
        <w:ind w:firstLine="708"/>
        <w:jc w:val="both"/>
        <w:rPr>
          <w:rFonts w:ascii="Times New Roman" w:hAnsi="Times New Roman" w:cs="Times New Roman"/>
          <w:color w:val="000000" w:themeColor="text1"/>
          <w:lang w:val="en-GB"/>
        </w:rPr>
      </w:pPr>
      <w:r w:rsidRPr="009A0935">
        <w:rPr>
          <w:rFonts w:ascii="Times New Roman" w:hAnsi="Times New Roman" w:cs="Times New Roman"/>
          <w:lang w:val="en-GB"/>
        </w:rPr>
        <w:t>I</w:t>
      </w:r>
      <w:r w:rsidR="00FB25E5" w:rsidRPr="009A0935">
        <w:rPr>
          <w:rFonts w:ascii="Times New Roman" w:hAnsi="Times New Roman" w:cs="Times New Roman"/>
          <w:lang w:val="en-GB"/>
        </w:rPr>
        <w:t>f we turn to the</w:t>
      </w:r>
      <w:r w:rsidR="00EC7A0A" w:rsidRPr="009A0935">
        <w:rPr>
          <w:rFonts w:ascii="Times New Roman" w:hAnsi="Times New Roman" w:cs="Times New Roman"/>
          <w:lang w:val="en-GB"/>
        </w:rPr>
        <w:t xml:space="preserve"> </w:t>
      </w:r>
      <w:r w:rsidR="008A0472" w:rsidRPr="009A0935">
        <w:rPr>
          <w:rFonts w:ascii="Times New Roman" w:hAnsi="Times New Roman" w:cs="Times New Roman"/>
          <w:lang w:val="en-GB"/>
        </w:rPr>
        <w:t>pedagogi</w:t>
      </w:r>
      <w:r w:rsidR="00CD12F5" w:rsidRPr="009A0935">
        <w:rPr>
          <w:rFonts w:ascii="Times New Roman" w:hAnsi="Times New Roman" w:cs="Times New Roman"/>
          <w:lang w:val="en-GB"/>
        </w:rPr>
        <w:t>c</w:t>
      </w:r>
      <w:r w:rsidR="008A0472" w:rsidRPr="009A0935">
        <w:rPr>
          <w:rFonts w:ascii="Times New Roman" w:hAnsi="Times New Roman" w:cs="Times New Roman"/>
          <w:lang w:val="en-GB"/>
        </w:rPr>
        <w:t xml:space="preserve">al </w:t>
      </w:r>
      <w:r w:rsidR="00EC7A0A" w:rsidRPr="009A0935">
        <w:rPr>
          <w:rFonts w:ascii="Times New Roman" w:hAnsi="Times New Roman" w:cs="Times New Roman"/>
          <w:lang w:val="en-GB"/>
        </w:rPr>
        <w:t>literature</w:t>
      </w:r>
      <w:r w:rsidRPr="009A0935">
        <w:rPr>
          <w:rFonts w:ascii="Times New Roman" w:hAnsi="Times New Roman" w:cs="Times New Roman"/>
          <w:lang w:val="en-GB"/>
        </w:rPr>
        <w:t xml:space="preserve"> for teacher</w:t>
      </w:r>
      <w:r w:rsidR="008A0472" w:rsidRPr="009A0935">
        <w:rPr>
          <w:rFonts w:ascii="Times New Roman" w:hAnsi="Times New Roman" w:cs="Times New Roman"/>
          <w:lang w:val="en-GB"/>
        </w:rPr>
        <w:t>s</w:t>
      </w:r>
      <w:r w:rsidR="00EC7A0A" w:rsidRPr="009A0935">
        <w:rPr>
          <w:rFonts w:ascii="Times New Roman" w:hAnsi="Times New Roman" w:cs="Times New Roman"/>
          <w:lang w:val="en-GB"/>
        </w:rPr>
        <w:t xml:space="preserve">, we find that, in a number </w:t>
      </w:r>
      <w:r w:rsidR="00FB25E5" w:rsidRPr="009A0935">
        <w:rPr>
          <w:rFonts w:ascii="Times New Roman" w:hAnsi="Times New Roman" w:cs="Times New Roman"/>
          <w:lang w:val="en-GB"/>
        </w:rPr>
        <w:t>of cases, Norwegian is treated</w:t>
      </w:r>
      <w:r w:rsidR="00EC7A0A" w:rsidRPr="009A0935">
        <w:rPr>
          <w:rFonts w:ascii="Times New Roman" w:hAnsi="Times New Roman" w:cs="Times New Roman"/>
          <w:lang w:val="en-GB"/>
        </w:rPr>
        <w:t xml:space="preserve"> as a uniform variety. </w:t>
      </w:r>
      <w:r w:rsidR="00CB7567" w:rsidRPr="009A0935">
        <w:rPr>
          <w:rFonts w:ascii="Times New Roman" w:hAnsi="Times New Roman" w:cs="Times New Roman"/>
          <w:lang w:val="en-GB"/>
        </w:rPr>
        <w:t xml:space="preserve">Heide (2017) points out that </w:t>
      </w:r>
      <w:r w:rsidR="005C755D" w:rsidRPr="009A0935">
        <w:rPr>
          <w:rFonts w:ascii="Times New Roman" w:hAnsi="Times New Roman" w:cs="Times New Roman"/>
          <w:lang w:val="en-GB"/>
        </w:rPr>
        <w:t xml:space="preserve">L2 </w:t>
      </w:r>
      <w:r w:rsidR="00CB7567" w:rsidRPr="009A0935">
        <w:rPr>
          <w:rFonts w:ascii="Times New Roman" w:hAnsi="Times New Roman" w:cs="Times New Roman"/>
          <w:lang w:val="en-GB"/>
        </w:rPr>
        <w:t xml:space="preserve">textbooks mostly describe typical pronunciation of the written standard Bokmål and only mention dialectal variation briefly, while the research literature </w:t>
      </w:r>
      <w:r w:rsidR="00C67004" w:rsidRPr="009A0935">
        <w:rPr>
          <w:rFonts w:ascii="Times New Roman" w:hAnsi="Times New Roman" w:cs="Times New Roman"/>
          <w:lang w:val="en-GB"/>
        </w:rPr>
        <w:t xml:space="preserve">most often </w:t>
      </w:r>
      <w:r w:rsidR="00CB7567" w:rsidRPr="009A0935">
        <w:rPr>
          <w:rFonts w:ascii="Times New Roman" w:hAnsi="Times New Roman" w:cs="Times New Roman"/>
          <w:lang w:val="en-GB"/>
        </w:rPr>
        <w:t>exclude</w:t>
      </w:r>
      <w:r w:rsidRPr="009A0935">
        <w:rPr>
          <w:rFonts w:ascii="Times New Roman" w:hAnsi="Times New Roman" w:cs="Times New Roman"/>
          <w:lang w:val="en-GB"/>
        </w:rPr>
        <w:t>s</w:t>
      </w:r>
      <w:r w:rsidR="00CB7567" w:rsidRPr="009A0935">
        <w:rPr>
          <w:rFonts w:ascii="Times New Roman" w:hAnsi="Times New Roman" w:cs="Times New Roman"/>
          <w:lang w:val="en-GB"/>
        </w:rPr>
        <w:t xml:space="preserve"> it completely. </w:t>
      </w:r>
      <w:proofErr w:type="spellStart"/>
      <w:r w:rsidR="00CB7567" w:rsidRPr="009A0935">
        <w:rPr>
          <w:rFonts w:ascii="Times New Roman" w:hAnsi="Times New Roman" w:cs="Times New Roman"/>
          <w:lang w:val="en-GB"/>
        </w:rPr>
        <w:t>Husby</w:t>
      </w:r>
      <w:proofErr w:type="spellEnd"/>
      <w:r w:rsidR="00CB7567" w:rsidRPr="009A0935">
        <w:rPr>
          <w:rFonts w:ascii="Times New Roman" w:hAnsi="Times New Roman" w:cs="Times New Roman"/>
          <w:lang w:val="en-GB"/>
        </w:rPr>
        <w:t xml:space="preserve"> (2009) describes a situation where the usual language of instruction for adult L2 teachers of Norwegian is a </w:t>
      </w:r>
      <w:r w:rsidR="00C67004" w:rsidRPr="009A0935">
        <w:rPr>
          <w:rFonts w:ascii="Times New Roman" w:hAnsi="Times New Roman" w:cs="Times New Roman"/>
          <w:lang w:val="en-GB"/>
        </w:rPr>
        <w:t>“</w:t>
      </w:r>
      <w:r w:rsidR="00CB7567" w:rsidRPr="009A0935">
        <w:rPr>
          <w:rFonts w:ascii="Times New Roman" w:hAnsi="Times New Roman" w:cs="Times New Roman"/>
          <w:lang w:val="en-GB"/>
        </w:rPr>
        <w:t>Bokmål-influenced spoken language with some dialectal variation</w:t>
      </w:r>
      <w:r w:rsidR="00C67004" w:rsidRPr="009A0935">
        <w:rPr>
          <w:rFonts w:ascii="Times New Roman" w:hAnsi="Times New Roman" w:cs="Times New Roman"/>
          <w:lang w:val="en-GB"/>
        </w:rPr>
        <w:t>”</w:t>
      </w:r>
      <w:r w:rsidR="00CB7567" w:rsidRPr="009A0935">
        <w:rPr>
          <w:rFonts w:ascii="Times New Roman" w:hAnsi="Times New Roman" w:cs="Times New Roman"/>
          <w:lang w:val="en-GB"/>
        </w:rPr>
        <w:t xml:space="preserve"> (</w:t>
      </w:r>
      <w:proofErr w:type="spellStart"/>
      <w:r w:rsidR="00CB7567" w:rsidRPr="009A0935">
        <w:rPr>
          <w:rFonts w:ascii="Times New Roman" w:hAnsi="Times New Roman" w:cs="Times New Roman"/>
          <w:lang w:val="en-GB"/>
        </w:rPr>
        <w:t>Husby</w:t>
      </w:r>
      <w:proofErr w:type="spellEnd"/>
      <w:r w:rsidR="00CB7567" w:rsidRPr="009A0935">
        <w:rPr>
          <w:rFonts w:ascii="Times New Roman" w:hAnsi="Times New Roman" w:cs="Times New Roman"/>
          <w:lang w:val="en-GB"/>
        </w:rPr>
        <w:t xml:space="preserve"> 2009, our translation)</w:t>
      </w:r>
      <w:r w:rsidR="00C130FA" w:rsidRPr="009A0935">
        <w:rPr>
          <w:rFonts w:ascii="Times New Roman" w:hAnsi="Times New Roman" w:cs="Times New Roman"/>
          <w:lang w:val="en-GB"/>
        </w:rPr>
        <w:t>.</w:t>
      </w:r>
      <w:r w:rsidR="00184D86" w:rsidRPr="009A0935">
        <w:rPr>
          <w:rFonts w:ascii="Times New Roman" w:hAnsi="Times New Roman" w:cs="Times New Roman"/>
          <w:lang w:val="en-GB"/>
        </w:rPr>
        <w:t xml:space="preserve"> </w:t>
      </w:r>
      <w:proofErr w:type="spellStart"/>
      <w:r w:rsidR="00184D86" w:rsidRPr="009A0935">
        <w:rPr>
          <w:rFonts w:ascii="Times New Roman" w:hAnsi="Times New Roman" w:cs="Times New Roman"/>
          <w:lang w:val="en-GB"/>
        </w:rPr>
        <w:t>Husby</w:t>
      </w:r>
      <w:proofErr w:type="spellEnd"/>
      <w:r w:rsidR="00184D86" w:rsidRPr="009A0935">
        <w:rPr>
          <w:rFonts w:ascii="Times New Roman" w:hAnsi="Times New Roman" w:cs="Times New Roman"/>
          <w:lang w:val="en-GB"/>
        </w:rPr>
        <w:t xml:space="preserve"> </w:t>
      </w:r>
      <w:r w:rsidR="0031005D" w:rsidRPr="009A0935">
        <w:rPr>
          <w:rFonts w:ascii="Times New Roman" w:hAnsi="Times New Roman" w:cs="Times New Roman"/>
          <w:lang w:val="en-GB"/>
        </w:rPr>
        <w:t>says</w:t>
      </w:r>
      <w:r w:rsidR="00CB7567" w:rsidRPr="009A0935">
        <w:rPr>
          <w:rFonts w:ascii="Times New Roman" w:hAnsi="Times New Roman" w:cs="Times New Roman"/>
          <w:lang w:val="en-GB"/>
        </w:rPr>
        <w:t xml:space="preserve"> this is problematic because such a variety rarely exists outside the classroom. </w:t>
      </w:r>
      <w:r w:rsidR="00184D86" w:rsidRPr="009A0935">
        <w:rPr>
          <w:rFonts w:ascii="Times New Roman" w:hAnsi="Times New Roman" w:cs="Times New Roman"/>
          <w:color w:val="000000" w:themeColor="text1"/>
          <w:lang w:val="en-GB"/>
        </w:rPr>
        <w:t>He</w:t>
      </w:r>
      <w:r w:rsidR="00226F43" w:rsidRPr="009A0935">
        <w:rPr>
          <w:rFonts w:ascii="Times New Roman" w:hAnsi="Times New Roman" w:cs="Times New Roman"/>
          <w:color w:val="000000" w:themeColor="text1"/>
          <w:lang w:val="en-GB"/>
        </w:rPr>
        <w:t xml:space="preserve"> </w:t>
      </w:r>
      <w:r w:rsidR="008A0472" w:rsidRPr="009A0935">
        <w:rPr>
          <w:rFonts w:ascii="Times New Roman" w:hAnsi="Times New Roman" w:cs="Times New Roman"/>
          <w:color w:val="000000" w:themeColor="text1"/>
          <w:lang w:val="en-GB"/>
        </w:rPr>
        <w:t xml:space="preserve">further </w:t>
      </w:r>
      <w:r w:rsidR="00BA4141" w:rsidRPr="009A0935">
        <w:rPr>
          <w:rFonts w:ascii="Times New Roman" w:hAnsi="Times New Roman" w:cs="Times New Roman"/>
          <w:color w:val="000000" w:themeColor="text1"/>
          <w:lang w:val="en-GB"/>
        </w:rPr>
        <w:t>explains</w:t>
      </w:r>
      <w:r w:rsidR="00226F43" w:rsidRPr="009A0935">
        <w:rPr>
          <w:rFonts w:ascii="Times New Roman" w:hAnsi="Times New Roman" w:cs="Times New Roman"/>
          <w:color w:val="000000" w:themeColor="text1"/>
          <w:lang w:val="en-GB"/>
        </w:rPr>
        <w:t xml:space="preserve"> </w:t>
      </w:r>
      <w:r w:rsidR="00FB25E5" w:rsidRPr="009A0935">
        <w:rPr>
          <w:rFonts w:ascii="Times New Roman" w:hAnsi="Times New Roman" w:cs="Times New Roman"/>
          <w:color w:val="000000" w:themeColor="text1"/>
          <w:lang w:val="en-GB"/>
        </w:rPr>
        <w:t>that</w:t>
      </w:r>
      <w:r w:rsidR="00CB7567" w:rsidRPr="009A0935">
        <w:rPr>
          <w:rFonts w:ascii="Times New Roman" w:hAnsi="Times New Roman" w:cs="Times New Roman"/>
          <w:color w:val="000000" w:themeColor="text1"/>
          <w:lang w:val="en-GB"/>
        </w:rPr>
        <w:t xml:space="preserve"> L2 children and L2 adults can</w:t>
      </w:r>
      <w:r w:rsidR="00FB25E5" w:rsidRPr="009A0935">
        <w:rPr>
          <w:rFonts w:ascii="Times New Roman" w:hAnsi="Times New Roman" w:cs="Times New Roman"/>
          <w:color w:val="000000" w:themeColor="text1"/>
          <w:lang w:val="en-GB"/>
        </w:rPr>
        <w:t xml:space="preserve"> have different</w:t>
      </w:r>
      <w:r w:rsidR="00CB7567" w:rsidRPr="009A0935">
        <w:rPr>
          <w:rFonts w:ascii="Times New Roman" w:hAnsi="Times New Roman" w:cs="Times New Roman"/>
          <w:color w:val="000000" w:themeColor="text1"/>
          <w:lang w:val="en-GB"/>
        </w:rPr>
        <w:t xml:space="preserve"> primary source</w:t>
      </w:r>
      <w:r w:rsidR="00FB25E5" w:rsidRPr="009A0935">
        <w:rPr>
          <w:rFonts w:ascii="Times New Roman" w:hAnsi="Times New Roman" w:cs="Times New Roman"/>
          <w:color w:val="000000" w:themeColor="text1"/>
          <w:lang w:val="en-GB"/>
        </w:rPr>
        <w:t>s</w:t>
      </w:r>
      <w:r w:rsidR="00CB7567" w:rsidRPr="009A0935">
        <w:rPr>
          <w:rFonts w:ascii="Times New Roman" w:hAnsi="Times New Roman" w:cs="Times New Roman"/>
          <w:color w:val="000000" w:themeColor="text1"/>
          <w:lang w:val="en-GB"/>
        </w:rPr>
        <w:t xml:space="preserve"> of inpu</w:t>
      </w:r>
      <w:r w:rsidR="00097B74" w:rsidRPr="009A0935">
        <w:rPr>
          <w:rFonts w:ascii="Times New Roman" w:hAnsi="Times New Roman" w:cs="Times New Roman"/>
          <w:color w:val="000000" w:themeColor="text1"/>
          <w:lang w:val="en-GB"/>
        </w:rPr>
        <w:t>t</w:t>
      </w:r>
      <w:r w:rsidR="00A448B9" w:rsidRPr="009A0935">
        <w:rPr>
          <w:rFonts w:ascii="Times New Roman" w:hAnsi="Times New Roman" w:cs="Times New Roman"/>
          <w:color w:val="000000" w:themeColor="text1"/>
          <w:lang w:val="en-GB"/>
        </w:rPr>
        <w:t>:</w:t>
      </w:r>
      <w:r w:rsidR="00097B74" w:rsidRPr="009A0935">
        <w:rPr>
          <w:rFonts w:ascii="Times New Roman" w:hAnsi="Times New Roman" w:cs="Times New Roman"/>
          <w:color w:val="000000" w:themeColor="text1"/>
          <w:lang w:val="en-GB"/>
        </w:rPr>
        <w:t xml:space="preserve"> </w:t>
      </w:r>
      <w:r w:rsidR="00163267" w:rsidRPr="009A0935">
        <w:rPr>
          <w:rFonts w:ascii="Times New Roman" w:hAnsi="Times New Roman" w:cs="Times New Roman"/>
          <w:color w:val="000000" w:themeColor="text1"/>
          <w:lang w:val="en-GB"/>
        </w:rPr>
        <w:t>C</w:t>
      </w:r>
      <w:r w:rsidR="00097B74" w:rsidRPr="009A0935">
        <w:rPr>
          <w:rFonts w:ascii="Times New Roman" w:hAnsi="Times New Roman" w:cs="Times New Roman"/>
          <w:color w:val="000000" w:themeColor="text1"/>
          <w:lang w:val="en-GB"/>
        </w:rPr>
        <w:t xml:space="preserve">hildren often have </w:t>
      </w:r>
      <w:r w:rsidR="00401531" w:rsidRPr="009A0935">
        <w:rPr>
          <w:rFonts w:ascii="Times New Roman" w:hAnsi="Times New Roman" w:cs="Times New Roman"/>
          <w:color w:val="000000" w:themeColor="text1"/>
          <w:lang w:val="en-GB"/>
        </w:rPr>
        <w:t xml:space="preserve">more </w:t>
      </w:r>
      <w:r w:rsidR="00097B74" w:rsidRPr="009A0935">
        <w:rPr>
          <w:rFonts w:ascii="Times New Roman" w:hAnsi="Times New Roman" w:cs="Times New Roman"/>
          <w:color w:val="000000" w:themeColor="text1"/>
          <w:lang w:val="en-GB"/>
        </w:rPr>
        <w:t xml:space="preserve">access to local </w:t>
      </w:r>
      <w:r w:rsidR="00401531" w:rsidRPr="009A0935">
        <w:rPr>
          <w:rFonts w:ascii="Times New Roman" w:hAnsi="Times New Roman" w:cs="Times New Roman"/>
          <w:color w:val="000000" w:themeColor="text1"/>
          <w:lang w:val="en-GB"/>
        </w:rPr>
        <w:t xml:space="preserve">(and other) </w:t>
      </w:r>
      <w:r w:rsidR="00097B74" w:rsidRPr="009A0935">
        <w:rPr>
          <w:rFonts w:ascii="Times New Roman" w:hAnsi="Times New Roman" w:cs="Times New Roman"/>
          <w:color w:val="000000" w:themeColor="text1"/>
          <w:lang w:val="en-GB"/>
        </w:rPr>
        <w:t xml:space="preserve">dialects through their </w:t>
      </w:r>
      <w:r w:rsidR="00B31735" w:rsidRPr="009A0935">
        <w:rPr>
          <w:rFonts w:ascii="Times New Roman" w:hAnsi="Times New Roman" w:cs="Times New Roman"/>
          <w:color w:val="000000" w:themeColor="text1"/>
          <w:lang w:val="en-GB"/>
        </w:rPr>
        <w:t>peers</w:t>
      </w:r>
      <w:r w:rsidR="00097B74" w:rsidRPr="009A0935">
        <w:rPr>
          <w:rFonts w:ascii="Times New Roman" w:hAnsi="Times New Roman" w:cs="Times New Roman"/>
          <w:color w:val="000000" w:themeColor="text1"/>
          <w:lang w:val="en-GB"/>
        </w:rPr>
        <w:t xml:space="preserve"> in kinder</w:t>
      </w:r>
      <w:r w:rsidR="00B31735" w:rsidRPr="009A0935">
        <w:rPr>
          <w:rFonts w:ascii="Times New Roman" w:hAnsi="Times New Roman" w:cs="Times New Roman"/>
          <w:color w:val="000000" w:themeColor="text1"/>
          <w:lang w:val="en-GB"/>
        </w:rPr>
        <w:t>g</w:t>
      </w:r>
      <w:r w:rsidR="00097B74" w:rsidRPr="009A0935">
        <w:rPr>
          <w:rFonts w:ascii="Times New Roman" w:hAnsi="Times New Roman" w:cs="Times New Roman"/>
          <w:color w:val="000000" w:themeColor="text1"/>
          <w:lang w:val="en-GB"/>
        </w:rPr>
        <w:t>artens and schools</w:t>
      </w:r>
      <w:r w:rsidR="00401531" w:rsidRPr="009A0935">
        <w:rPr>
          <w:rFonts w:ascii="Times New Roman" w:hAnsi="Times New Roman" w:cs="Times New Roman"/>
          <w:color w:val="000000" w:themeColor="text1"/>
          <w:lang w:val="en-GB"/>
        </w:rPr>
        <w:t>,</w:t>
      </w:r>
      <w:r w:rsidR="00097B74" w:rsidRPr="009A0935">
        <w:rPr>
          <w:rFonts w:ascii="Times New Roman" w:hAnsi="Times New Roman" w:cs="Times New Roman"/>
          <w:color w:val="000000" w:themeColor="text1"/>
          <w:lang w:val="en-GB"/>
        </w:rPr>
        <w:t xml:space="preserve"> while adults often primar</w:t>
      </w:r>
      <w:r w:rsidR="00A448B9" w:rsidRPr="009A0935">
        <w:rPr>
          <w:rFonts w:ascii="Times New Roman" w:hAnsi="Times New Roman" w:cs="Times New Roman"/>
          <w:color w:val="000000" w:themeColor="text1"/>
          <w:lang w:val="en-GB"/>
        </w:rPr>
        <w:t>il</w:t>
      </w:r>
      <w:r w:rsidR="00097B74" w:rsidRPr="009A0935">
        <w:rPr>
          <w:rFonts w:ascii="Times New Roman" w:hAnsi="Times New Roman" w:cs="Times New Roman"/>
          <w:color w:val="000000" w:themeColor="text1"/>
          <w:lang w:val="en-GB"/>
        </w:rPr>
        <w:t xml:space="preserve">y </w:t>
      </w:r>
      <w:r w:rsidR="003F3E10" w:rsidRPr="009A0935">
        <w:rPr>
          <w:rFonts w:ascii="Times New Roman" w:hAnsi="Times New Roman" w:cs="Times New Roman"/>
          <w:color w:val="000000" w:themeColor="text1"/>
          <w:lang w:val="en-GB"/>
        </w:rPr>
        <w:t xml:space="preserve">encounter </w:t>
      </w:r>
      <w:r w:rsidR="00097B74" w:rsidRPr="009A0935">
        <w:rPr>
          <w:rFonts w:ascii="Times New Roman" w:hAnsi="Times New Roman" w:cs="Times New Roman"/>
          <w:color w:val="000000" w:themeColor="text1"/>
          <w:lang w:val="en-GB"/>
        </w:rPr>
        <w:t>Norwegian through Norwegian courses for adults</w:t>
      </w:r>
      <w:r w:rsidR="00A448B9" w:rsidRPr="009A0935">
        <w:rPr>
          <w:rFonts w:ascii="Times New Roman" w:hAnsi="Times New Roman" w:cs="Times New Roman"/>
          <w:color w:val="000000" w:themeColor="text1"/>
          <w:lang w:val="en-GB"/>
        </w:rPr>
        <w:t xml:space="preserve">. Here </w:t>
      </w:r>
      <w:r w:rsidR="00C3196E" w:rsidRPr="009A0935">
        <w:rPr>
          <w:rFonts w:ascii="Times New Roman" w:hAnsi="Times New Roman" w:cs="Times New Roman"/>
          <w:color w:val="000000" w:themeColor="text1"/>
          <w:lang w:val="en-GB"/>
        </w:rPr>
        <w:t xml:space="preserve">different </w:t>
      </w:r>
      <w:r w:rsidR="00097B74" w:rsidRPr="009A0935">
        <w:rPr>
          <w:rFonts w:ascii="Times New Roman" w:hAnsi="Times New Roman" w:cs="Times New Roman"/>
          <w:color w:val="000000" w:themeColor="text1"/>
          <w:lang w:val="en-GB"/>
        </w:rPr>
        <w:t xml:space="preserve">dialects are much less </w:t>
      </w:r>
      <w:r w:rsidR="00097B74" w:rsidRPr="009A0935">
        <w:rPr>
          <w:rFonts w:ascii="Times New Roman" w:hAnsi="Times New Roman" w:cs="Times New Roman"/>
          <w:lang w:val="en-GB"/>
        </w:rPr>
        <w:t>present</w:t>
      </w:r>
      <w:r w:rsidR="00C3196E" w:rsidRPr="009A0935">
        <w:rPr>
          <w:rFonts w:ascii="Times New Roman" w:hAnsi="Times New Roman" w:cs="Times New Roman"/>
          <w:lang w:val="en-GB"/>
        </w:rPr>
        <w:t xml:space="preserve">, superseded </w:t>
      </w:r>
      <w:r w:rsidRPr="009A0935">
        <w:rPr>
          <w:rFonts w:ascii="Times New Roman" w:hAnsi="Times New Roman" w:cs="Times New Roman"/>
          <w:color w:val="000000" w:themeColor="text1"/>
          <w:lang w:val="en-GB"/>
        </w:rPr>
        <w:t>by the ‘Bokmål</w:t>
      </w:r>
      <w:r w:rsidR="00C3196E" w:rsidRPr="009A0935">
        <w:rPr>
          <w:rFonts w:ascii="Times New Roman" w:hAnsi="Times New Roman" w:cs="Times New Roman"/>
          <w:color w:val="000000" w:themeColor="text1"/>
          <w:lang w:val="en-GB"/>
        </w:rPr>
        <w:t>-influenced</w:t>
      </w:r>
      <w:r w:rsidRPr="009A0935">
        <w:rPr>
          <w:rFonts w:ascii="Times New Roman" w:hAnsi="Times New Roman" w:cs="Times New Roman"/>
          <w:color w:val="000000" w:themeColor="text1"/>
          <w:lang w:val="en-GB"/>
        </w:rPr>
        <w:t>’</w:t>
      </w:r>
      <w:r w:rsidR="00C3196E" w:rsidRPr="009A0935">
        <w:rPr>
          <w:rFonts w:ascii="Times New Roman" w:hAnsi="Times New Roman" w:cs="Times New Roman"/>
          <w:color w:val="000000" w:themeColor="text1"/>
          <w:lang w:val="en-GB"/>
        </w:rPr>
        <w:t xml:space="preserve"> speech</w:t>
      </w:r>
      <w:r w:rsidR="00FB25E5" w:rsidRPr="009A0935">
        <w:rPr>
          <w:rFonts w:ascii="Times New Roman" w:hAnsi="Times New Roman" w:cs="Times New Roman"/>
          <w:color w:val="000000" w:themeColor="text1"/>
          <w:lang w:val="en-GB"/>
        </w:rPr>
        <w:t>. It is also</w:t>
      </w:r>
      <w:r w:rsidR="00CB7567" w:rsidRPr="009A0935">
        <w:rPr>
          <w:rFonts w:ascii="Times New Roman" w:hAnsi="Times New Roman" w:cs="Times New Roman"/>
          <w:color w:val="000000" w:themeColor="text1"/>
          <w:lang w:val="en-GB"/>
        </w:rPr>
        <w:t xml:space="preserve"> not unusual for minority language families to speak the majority language at home</w:t>
      </w:r>
      <w:r w:rsidRPr="009A0935">
        <w:rPr>
          <w:rFonts w:ascii="Times New Roman" w:hAnsi="Times New Roman" w:cs="Times New Roman"/>
          <w:color w:val="000000" w:themeColor="text1"/>
          <w:lang w:val="en-GB"/>
        </w:rPr>
        <w:t xml:space="preserve"> (e.g., </w:t>
      </w:r>
      <w:proofErr w:type="spellStart"/>
      <w:r w:rsidRPr="009A0935">
        <w:rPr>
          <w:rFonts w:ascii="Times New Roman" w:hAnsi="Times New Roman" w:cs="Times New Roman"/>
          <w:color w:val="000000" w:themeColor="text1"/>
          <w:lang w:val="en-GB"/>
        </w:rPr>
        <w:t>Berggre</w:t>
      </w:r>
      <w:r w:rsidR="00D033A9" w:rsidRPr="009A0935">
        <w:rPr>
          <w:rFonts w:ascii="Times New Roman" w:hAnsi="Times New Roman" w:cs="Times New Roman"/>
          <w:color w:val="000000" w:themeColor="text1"/>
          <w:lang w:val="en-GB"/>
        </w:rPr>
        <w:t>e</w:t>
      </w:r>
      <w:r w:rsidRPr="009A0935">
        <w:rPr>
          <w:rFonts w:ascii="Times New Roman" w:hAnsi="Times New Roman" w:cs="Times New Roman"/>
          <w:color w:val="000000" w:themeColor="text1"/>
          <w:lang w:val="en-GB"/>
        </w:rPr>
        <w:t>n</w:t>
      </w:r>
      <w:proofErr w:type="spellEnd"/>
      <w:r w:rsidRPr="009A0935">
        <w:rPr>
          <w:rFonts w:ascii="Times New Roman" w:hAnsi="Times New Roman" w:cs="Times New Roman"/>
          <w:color w:val="000000" w:themeColor="text1"/>
          <w:lang w:val="en-GB"/>
        </w:rPr>
        <w:t xml:space="preserve"> &amp; </w:t>
      </w:r>
      <w:proofErr w:type="spellStart"/>
      <w:r w:rsidRPr="009A0935">
        <w:rPr>
          <w:rFonts w:ascii="Times New Roman" w:hAnsi="Times New Roman" w:cs="Times New Roman"/>
          <w:color w:val="000000" w:themeColor="text1"/>
          <w:lang w:val="en-GB"/>
        </w:rPr>
        <w:t>Latomaa</w:t>
      </w:r>
      <w:proofErr w:type="spellEnd"/>
      <w:r w:rsidRPr="009A0935">
        <w:rPr>
          <w:rFonts w:ascii="Times New Roman" w:hAnsi="Times New Roman" w:cs="Times New Roman"/>
          <w:color w:val="000000" w:themeColor="text1"/>
          <w:lang w:val="en-GB"/>
        </w:rPr>
        <w:t xml:space="preserve"> 1994;</w:t>
      </w:r>
      <w:r w:rsidR="00097B74" w:rsidRPr="009A0935">
        <w:rPr>
          <w:rFonts w:ascii="Times New Roman" w:hAnsi="Times New Roman" w:cs="Times New Roman"/>
          <w:color w:val="000000" w:themeColor="text1"/>
          <w:lang w:val="en-GB"/>
        </w:rPr>
        <w:t xml:space="preserve"> </w:t>
      </w:r>
      <w:proofErr w:type="spellStart"/>
      <w:r w:rsidR="00097B74" w:rsidRPr="009A0935">
        <w:rPr>
          <w:rFonts w:ascii="Times New Roman" w:hAnsi="Times New Roman" w:cs="Times New Roman"/>
          <w:color w:val="000000" w:themeColor="text1"/>
          <w:lang w:val="en-GB"/>
        </w:rPr>
        <w:t>Kulb</w:t>
      </w:r>
      <w:r w:rsidRPr="009A0935">
        <w:rPr>
          <w:rFonts w:ascii="Times New Roman" w:hAnsi="Times New Roman" w:cs="Times New Roman"/>
          <w:color w:val="000000" w:themeColor="text1"/>
          <w:lang w:val="en-GB"/>
        </w:rPr>
        <w:t>randstad</w:t>
      </w:r>
      <w:proofErr w:type="spellEnd"/>
      <w:r w:rsidRPr="009A0935">
        <w:rPr>
          <w:rFonts w:ascii="Times New Roman" w:hAnsi="Times New Roman" w:cs="Times New Roman"/>
          <w:color w:val="000000" w:themeColor="text1"/>
          <w:lang w:val="en-GB"/>
        </w:rPr>
        <w:t xml:space="preserve"> 1997;</w:t>
      </w:r>
      <w:r w:rsidR="00097B74" w:rsidRPr="009A0935">
        <w:rPr>
          <w:rFonts w:ascii="Times New Roman" w:hAnsi="Times New Roman" w:cs="Times New Roman"/>
          <w:color w:val="000000" w:themeColor="text1"/>
          <w:lang w:val="en-GB"/>
        </w:rPr>
        <w:t xml:space="preserve"> </w:t>
      </w:r>
      <w:proofErr w:type="spellStart"/>
      <w:r w:rsidR="00097B74" w:rsidRPr="009A0935">
        <w:rPr>
          <w:rFonts w:ascii="Times New Roman" w:hAnsi="Times New Roman" w:cs="Times New Roman"/>
          <w:color w:val="000000" w:themeColor="text1"/>
          <w:lang w:val="en-GB"/>
        </w:rPr>
        <w:t>M</w:t>
      </w:r>
      <w:r w:rsidRPr="009A0935">
        <w:rPr>
          <w:rFonts w:ascii="Times New Roman" w:hAnsi="Times New Roman" w:cs="Times New Roman"/>
          <w:color w:val="000000" w:themeColor="text1"/>
          <w:lang w:val="en-GB"/>
        </w:rPr>
        <w:t>ancilla</w:t>
      </w:r>
      <w:proofErr w:type="spellEnd"/>
      <w:r w:rsidRPr="009A0935">
        <w:rPr>
          <w:rFonts w:ascii="Times New Roman" w:hAnsi="Times New Roman" w:cs="Times New Roman"/>
          <w:color w:val="000000" w:themeColor="text1"/>
          <w:lang w:val="en-GB"/>
        </w:rPr>
        <w:t xml:space="preserve">-Martinez &amp; </w:t>
      </w:r>
      <w:proofErr w:type="spellStart"/>
      <w:r w:rsidRPr="009A0935">
        <w:rPr>
          <w:rFonts w:ascii="Times New Roman" w:hAnsi="Times New Roman" w:cs="Times New Roman"/>
          <w:color w:val="000000" w:themeColor="text1"/>
          <w:lang w:val="en-GB"/>
        </w:rPr>
        <w:t>Kieffer</w:t>
      </w:r>
      <w:proofErr w:type="spellEnd"/>
      <w:r w:rsidRPr="009A0935">
        <w:rPr>
          <w:rFonts w:ascii="Times New Roman" w:hAnsi="Times New Roman" w:cs="Times New Roman"/>
          <w:color w:val="000000" w:themeColor="text1"/>
          <w:lang w:val="en-GB"/>
        </w:rPr>
        <w:t xml:space="preserve"> 2010; </w:t>
      </w:r>
      <w:proofErr w:type="spellStart"/>
      <w:r w:rsidRPr="009A0935">
        <w:rPr>
          <w:rFonts w:ascii="Times New Roman" w:hAnsi="Times New Roman" w:cs="Times New Roman"/>
          <w:color w:val="000000" w:themeColor="text1"/>
          <w:lang w:val="en-GB"/>
        </w:rPr>
        <w:t>Karlsen</w:t>
      </w:r>
      <w:proofErr w:type="spellEnd"/>
      <w:r w:rsidRPr="009A0935">
        <w:rPr>
          <w:rFonts w:ascii="Times New Roman" w:hAnsi="Times New Roman" w:cs="Times New Roman"/>
          <w:color w:val="000000" w:themeColor="text1"/>
          <w:lang w:val="en-GB"/>
        </w:rPr>
        <w:t xml:space="preserve"> &amp; </w:t>
      </w:r>
      <w:proofErr w:type="spellStart"/>
      <w:r w:rsidRPr="009A0935">
        <w:rPr>
          <w:rFonts w:ascii="Times New Roman" w:hAnsi="Times New Roman" w:cs="Times New Roman"/>
          <w:color w:val="000000" w:themeColor="text1"/>
          <w:lang w:val="en-GB"/>
        </w:rPr>
        <w:t>Lykkenborg</w:t>
      </w:r>
      <w:proofErr w:type="spellEnd"/>
      <w:r w:rsidRPr="009A0935">
        <w:rPr>
          <w:rFonts w:ascii="Times New Roman" w:hAnsi="Times New Roman" w:cs="Times New Roman"/>
          <w:color w:val="000000" w:themeColor="text1"/>
          <w:lang w:val="en-GB"/>
        </w:rPr>
        <w:t xml:space="preserve"> 2012;</w:t>
      </w:r>
      <w:r w:rsidR="00097B74" w:rsidRPr="009A0935">
        <w:rPr>
          <w:rFonts w:ascii="Times New Roman" w:hAnsi="Times New Roman" w:cs="Times New Roman"/>
          <w:color w:val="000000" w:themeColor="text1"/>
          <w:lang w:val="en-GB"/>
        </w:rPr>
        <w:t xml:space="preserve"> </w:t>
      </w:r>
      <w:proofErr w:type="spellStart"/>
      <w:r w:rsidR="00097B74" w:rsidRPr="009A0935">
        <w:rPr>
          <w:rFonts w:ascii="Times New Roman" w:hAnsi="Times New Roman" w:cs="Times New Roman"/>
          <w:color w:val="000000" w:themeColor="text1"/>
          <w:lang w:val="en-GB"/>
        </w:rPr>
        <w:t>Fulland</w:t>
      </w:r>
      <w:proofErr w:type="spellEnd"/>
      <w:r w:rsidR="00097B74" w:rsidRPr="009A0935">
        <w:rPr>
          <w:rFonts w:ascii="Times New Roman" w:hAnsi="Times New Roman" w:cs="Times New Roman"/>
          <w:color w:val="000000" w:themeColor="text1"/>
          <w:lang w:val="en-GB"/>
        </w:rPr>
        <w:t xml:space="preserve"> 2016). This </w:t>
      </w:r>
      <w:r w:rsidR="0057381D" w:rsidRPr="009A0935">
        <w:rPr>
          <w:rFonts w:ascii="Times New Roman" w:hAnsi="Times New Roman" w:cs="Times New Roman"/>
          <w:color w:val="000000" w:themeColor="text1"/>
          <w:lang w:val="en-GB"/>
        </w:rPr>
        <w:t xml:space="preserve">entails </w:t>
      </w:r>
      <w:r w:rsidR="00097B74" w:rsidRPr="009A0935">
        <w:rPr>
          <w:rFonts w:ascii="Times New Roman" w:hAnsi="Times New Roman" w:cs="Times New Roman"/>
          <w:color w:val="000000" w:themeColor="text1"/>
          <w:lang w:val="en-GB"/>
        </w:rPr>
        <w:t xml:space="preserve">that </w:t>
      </w:r>
      <w:r w:rsidR="003E4368" w:rsidRPr="009A0935">
        <w:rPr>
          <w:rFonts w:ascii="Times New Roman" w:hAnsi="Times New Roman" w:cs="Times New Roman"/>
          <w:color w:val="000000" w:themeColor="text1"/>
          <w:lang w:val="en-GB"/>
        </w:rPr>
        <w:t>family member</w:t>
      </w:r>
      <w:r w:rsidR="00163267" w:rsidRPr="009A0935">
        <w:rPr>
          <w:rFonts w:ascii="Times New Roman" w:hAnsi="Times New Roman" w:cs="Times New Roman"/>
          <w:color w:val="000000" w:themeColor="text1"/>
          <w:lang w:val="en-GB"/>
        </w:rPr>
        <w:t>s</w:t>
      </w:r>
      <w:r w:rsidR="003E4368" w:rsidRPr="009A0935">
        <w:rPr>
          <w:rFonts w:ascii="Times New Roman" w:hAnsi="Times New Roman" w:cs="Times New Roman"/>
          <w:color w:val="000000" w:themeColor="text1"/>
          <w:lang w:val="en-GB"/>
        </w:rPr>
        <w:t xml:space="preserve"> </w:t>
      </w:r>
      <w:r w:rsidR="0057381D" w:rsidRPr="009A0935">
        <w:rPr>
          <w:rFonts w:ascii="Times New Roman" w:hAnsi="Times New Roman" w:cs="Times New Roman"/>
          <w:color w:val="000000" w:themeColor="text1"/>
          <w:lang w:val="en-GB"/>
        </w:rPr>
        <w:t>will be</w:t>
      </w:r>
      <w:r w:rsidRPr="009A0935">
        <w:rPr>
          <w:rFonts w:ascii="Times New Roman" w:hAnsi="Times New Roman" w:cs="Times New Roman"/>
          <w:color w:val="000000" w:themeColor="text1"/>
          <w:lang w:val="en-GB"/>
        </w:rPr>
        <w:t xml:space="preserve"> </w:t>
      </w:r>
      <w:r w:rsidR="003E4368" w:rsidRPr="009A0935">
        <w:rPr>
          <w:rFonts w:ascii="Times New Roman" w:hAnsi="Times New Roman" w:cs="Times New Roman"/>
          <w:color w:val="000000" w:themeColor="text1"/>
          <w:lang w:val="en-GB"/>
        </w:rPr>
        <w:t xml:space="preserve">part of </w:t>
      </w:r>
      <w:r w:rsidRPr="009A0935">
        <w:rPr>
          <w:rFonts w:ascii="Times New Roman" w:hAnsi="Times New Roman" w:cs="Times New Roman"/>
          <w:color w:val="000000" w:themeColor="text1"/>
          <w:lang w:val="en-GB"/>
        </w:rPr>
        <w:t xml:space="preserve">the </w:t>
      </w:r>
      <w:r w:rsidR="0057381D" w:rsidRPr="009A0935">
        <w:rPr>
          <w:rFonts w:ascii="Times New Roman" w:hAnsi="Times New Roman" w:cs="Times New Roman"/>
          <w:color w:val="000000" w:themeColor="text1"/>
          <w:lang w:val="en-GB"/>
        </w:rPr>
        <w:t xml:space="preserve">(L2) </w:t>
      </w:r>
      <w:r w:rsidRPr="009A0935">
        <w:rPr>
          <w:rFonts w:ascii="Times New Roman" w:hAnsi="Times New Roman" w:cs="Times New Roman"/>
          <w:color w:val="000000" w:themeColor="text1"/>
          <w:lang w:val="en-GB"/>
        </w:rPr>
        <w:t xml:space="preserve">input </w:t>
      </w:r>
      <w:r w:rsidR="0067469A" w:rsidRPr="009A0935">
        <w:rPr>
          <w:rFonts w:ascii="Times New Roman" w:hAnsi="Times New Roman" w:cs="Times New Roman"/>
          <w:color w:val="000000" w:themeColor="text1"/>
          <w:lang w:val="en-GB"/>
        </w:rPr>
        <w:t xml:space="preserve">of </w:t>
      </w:r>
      <w:r w:rsidRPr="009A0935">
        <w:rPr>
          <w:rFonts w:ascii="Times New Roman" w:hAnsi="Times New Roman" w:cs="Times New Roman"/>
          <w:color w:val="000000" w:themeColor="text1"/>
          <w:lang w:val="en-GB"/>
        </w:rPr>
        <w:t>other</w:t>
      </w:r>
      <w:r w:rsidR="0067469A" w:rsidRPr="009A0935">
        <w:rPr>
          <w:rFonts w:ascii="Times New Roman" w:hAnsi="Times New Roman" w:cs="Times New Roman"/>
          <w:color w:val="000000" w:themeColor="text1"/>
          <w:lang w:val="en-GB"/>
        </w:rPr>
        <w:t xml:space="preserve"> family members</w:t>
      </w:r>
      <w:r w:rsidR="00163267" w:rsidRPr="009A0935">
        <w:rPr>
          <w:rFonts w:ascii="Times New Roman" w:hAnsi="Times New Roman" w:cs="Times New Roman"/>
          <w:color w:val="000000" w:themeColor="text1"/>
          <w:lang w:val="en-GB"/>
        </w:rPr>
        <w:t xml:space="preserve"> –</w:t>
      </w:r>
      <w:r w:rsidR="00097B74" w:rsidRPr="009A0935">
        <w:rPr>
          <w:rFonts w:ascii="Times New Roman" w:hAnsi="Times New Roman" w:cs="Times New Roman"/>
          <w:color w:val="000000" w:themeColor="text1"/>
          <w:lang w:val="en-GB"/>
        </w:rPr>
        <w:t xml:space="preserve"> </w:t>
      </w:r>
      <w:r w:rsidR="0057381D" w:rsidRPr="009A0935">
        <w:rPr>
          <w:rFonts w:ascii="Times New Roman" w:hAnsi="Times New Roman" w:cs="Times New Roman"/>
          <w:color w:val="000000" w:themeColor="text1"/>
          <w:lang w:val="en-GB"/>
        </w:rPr>
        <w:t xml:space="preserve">at the same time as </w:t>
      </w:r>
      <w:r w:rsidR="003E4368" w:rsidRPr="009A0935">
        <w:rPr>
          <w:rFonts w:ascii="Times New Roman" w:hAnsi="Times New Roman" w:cs="Times New Roman"/>
          <w:color w:val="000000" w:themeColor="text1"/>
          <w:lang w:val="en-GB"/>
        </w:rPr>
        <w:t>each family member</w:t>
      </w:r>
      <w:r w:rsidR="00097B74" w:rsidRPr="009A0935">
        <w:rPr>
          <w:rFonts w:ascii="Times New Roman" w:hAnsi="Times New Roman" w:cs="Times New Roman"/>
          <w:color w:val="000000" w:themeColor="text1"/>
          <w:lang w:val="en-GB"/>
        </w:rPr>
        <w:t xml:space="preserve"> may have diverging input from L1 Norwegian sources. </w:t>
      </w:r>
      <w:r w:rsidR="0057381D" w:rsidRPr="009A0935">
        <w:rPr>
          <w:rFonts w:ascii="Times New Roman" w:hAnsi="Times New Roman" w:cs="Times New Roman"/>
          <w:color w:val="000000" w:themeColor="text1"/>
          <w:lang w:val="en-GB"/>
        </w:rPr>
        <w:t xml:space="preserve">This again </w:t>
      </w:r>
      <w:r w:rsidR="00B649B3" w:rsidRPr="009A0935">
        <w:rPr>
          <w:rFonts w:ascii="Times New Roman" w:hAnsi="Times New Roman" w:cs="Times New Roman"/>
          <w:color w:val="000000" w:themeColor="text1"/>
          <w:lang w:val="en-GB"/>
        </w:rPr>
        <w:t xml:space="preserve">makes it hard to pinpoint what grammatical system </w:t>
      </w:r>
      <w:r w:rsidR="00B31735" w:rsidRPr="009A0935">
        <w:rPr>
          <w:rFonts w:ascii="Times New Roman" w:hAnsi="Times New Roman" w:cs="Times New Roman"/>
          <w:color w:val="000000" w:themeColor="text1"/>
          <w:lang w:val="en-GB"/>
        </w:rPr>
        <w:t xml:space="preserve">we could expect </w:t>
      </w:r>
      <w:r w:rsidR="0057381D" w:rsidRPr="009A0935">
        <w:rPr>
          <w:rFonts w:ascii="Times New Roman" w:hAnsi="Times New Roman" w:cs="Times New Roman"/>
          <w:color w:val="000000" w:themeColor="text1"/>
          <w:lang w:val="en-GB"/>
        </w:rPr>
        <w:t xml:space="preserve">the learners </w:t>
      </w:r>
      <w:r w:rsidR="00B31735" w:rsidRPr="009A0935">
        <w:rPr>
          <w:rFonts w:ascii="Times New Roman" w:hAnsi="Times New Roman" w:cs="Times New Roman"/>
          <w:color w:val="000000" w:themeColor="text1"/>
          <w:lang w:val="en-GB"/>
        </w:rPr>
        <w:t>to acquire, i.e. what an adequate baseline would be.</w:t>
      </w:r>
    </w:p>
    <w:p w14:paraId="58D246A9" w14:textId="77777777" w:rsidR="00EC7A0A" w:rsidRPr="009A0935" w:rsidRDefault="0066017A" w:rsidP="00E75BAA">
      <w:pPr>
        <w:spacing w:line="360" w:lineRule="auto"/>
        <w:ind w:firstLine="708"/>
        <w:jc w:val="both"/>
        <w:rPr>
          <w:rFonts w:ascii="Times New Roman" w:eastAsiaTheme="minorHAnsi" w:hAnsi="Times New Roman" w:cs="Times New Roman"/>
          <w:lang w:val="en-GB" w:eastAsia="nb-NO"/>
        </w:rPr>
      </w:pPr>
      <w:proofErr w:type="gramStart"/>
      <w:r w:rsidRPr="009A0935">
        <w:rPr>
          <w:rFonts w:ascii="Times New Roman" w:hAnsi="Times New Roman" w:cs="Times New Roman"/>
          <w:lang w:val="en-GB"/>
        </w:rPr>
        <w:lastRenderedPageBreak/>
        <w:t>The teac</w:t>
      </w:r>
      <w:r w:rsidR="0052544A" w:rsidRPr="009A0935">
        <w:rPr>
          <w:rFonts w:ascii="Times New Roman" w:hAnsi="Times New Roman" w:cs="Times New Roman"/>
          <w:lang w:val="en-GB"/>
        </w:rPr>
        <w:t>her</w:t>
      </w:r>
      <w:r w:rsidR="00FB25E5" w:rsidRPr="009A0935">
        <w:rPr>
          <w:rFonts w:ascii="Times New Roman" w:hAnsi="Times New Roman" w:cs="Times New Roman"/>
          <w:lang w:val="en-GB"/>
        </w:rPr>
        <w:t xml:space="preserve"> text</w:t>
      </w:r>
      <w:r w:rsidR="00EC7A0A" w:rsidRPr="009A0935">
        <w:rPr>
          <w:rFonts w:ascii="Times New Roman" w:hAnsi="Times New Roman" w:cs="Times New Roman"/>
          <w:lang w:val="en-GB"/>
        </w:rPr>
        <w:t xml:space="preserve">book </w:t>
      </w:r>
      <w:r w:rsidR="00EC7A0A" w:rsidRPr="009A0935">
        <w:rPr>
          <w:rFonts w:ascii="Times New Roman" w:hAnsi="Times New Roman" w:cs="Times New Roman"/>
          <w:i/>
          <w:noProof/>
          <w:lang w:val="en-GB"/>
        </w:rPr>
        <w:t>God nok i norsk</w:t>
      </w:r>
      <w:r w:rsidR="00EC7A0A" w:rsidRPr="009A0935">
        <w:rPr>
          <w:rFonts w:ascii="Times New Roman" w:hAnsi="Times New Roman" w:cs="Times New Roman"/>
          <w:i/>
          <w:lang w:val="en-GB"/>
        </w:rPr>
        <w:t>?</w:t>
      </w:r>
      <w:proofErr w:type="gramEnd"/>
      <w:r w:rsidR="00EC7A0A" w:rsidRPr="009A0935">
        <w:rPr>
          <w:rFonts w:ascii="Times New Roman" w:hAnsi="Times New Roman" w:cs="Times New Roman"/>
          <w:lang w:val="en-GB"/>
        </w:rPr>
        <w:t xml:space="preserve"> (‘Good enough in Norwegian?’)</w:t>
      </w:r>
      <w:r w:rsidR="00EC7A0A" w:rsidRPr="009A0935">
        <w:rPr>
          <w:rFonts w:ascii="Times New Roman" w:eastAsiaTheme="minorHAnsi" w:hAnsi="Times New Roman" w:cs="Times New Roman"/>
          <w:lang w:val="en-GB" w:eastAsia="nb-NO"/>
        </w:rPr>
        <w:t xml:space="preserve"> </w:t>
      </w:r>
      <w:r w:rsidR="00FB25E5" w:rsidRPr="009A0935">
        <w:rPr>
          <w:rFonts w:ascii="Times New Roman" w:hAnsi="Times New Roman" w:cs="Times New Roman"/>
          <w:lang w:val="en-GB"/>
        </w:rPr>
        <w:t>(</w:t>
      </w:r>
      <w:proofErr w:type="spellStart"/>
      <w:r w:rsidR="00FB25E5" w:rsidRPr="009A0935">
        <w:rPr>
          <w:rFonts w:ascii="Times New Roman" w:hAnsi="Times New Roman" w:cs="Times New Roman"/>
          <w:lang w:val="en-GB"/>
        </w:rPr>
        <w:t>Berggreen</w:t>
      </w:r>
      <w:proofErr w:type="spellEnd"/>
      <w:r w:rsidR="00FB25E5" w:rsidRPr="009A0935">
        <w:rPr>
          <w:rFonts w:ascii="Times New Roman" w:hAnsi="Times New Roman" w:cs="Times New Roman"/>
          <w:lang w:val="en-GB"/>
        </w:rPr>
        <w:t xml:space="preserve"> et al. 2012)</w:t>
      </w:r>
      <w:r w:rsidR="005C5387" w:rsidRPr="009A0935">
        <w:rPr>
          <w:rFonts w:ascii="Times New Roman" w:hAnsi="Times New Roman" w:cs="Times New Roman"/>
          <w:lang w:val="en-GB"/>
        </w:rPr>
        <w:t xml:space="preserve"> </w:t>
      </w:r>
      <w:r w:rsidRPr="009A0935">
        <w:rPr>
          <w:rFonts w:ascii="Times New Roman" w:hAnsi="Times New Roman" w:cs="Times New Roman"/>
          <w:lang w:val="en-GB"/>
        </w:rPr>
        <w:t xml:space="preserve">is one example </w:t>
      </w:r>
      <w:r w:rsidR="005C5387" w:rsidRPr="009A0935">
        <w:rPr>
          <w:rFonts w:ascii="Times New Roman" w:hAnsi="Times New Roman" w:cs="Times New Roman"/>
          <w:lang w:val="en-GB"/>
        </w:rPr>
        <w:t>that show</w:t>
      </w:r>
      <w:r w:rsidR="00FB25E5" w:rsidRPr="009A0935">
        <w:rPr>
          <w:rFonts w:ascii="Times New Roman" w:hAnsi="Times New Roman" w:cs="Times New Roman"/>
          <w:lang w:val="en-GB"/>
        </w:rPr>
        <w:t>s how common</w:t>
      </w:r>
      <w:r w:rsidR="00EC7A0A" w:rsidRPr="009A0935">
        <w:rPr>
          <w:rFonts w:ascii="Times New Roman" w:hAnsi="Times New Roman" w:cs="Times New Roman"/>
          <w:lang w:val="en-GB"/>
        </w:rPr>
        <w:t xml:space="preserve"> it is to </w:t>
      </w:r>
      <w:r w:rsidR="005C5387" w:rsidRPr="009A0935">
        <w:rPr>
          <w:rFonts w:ascii="Times New Roman" w:hAnsi="Times New Roman" w:cs="Times New Roman"/>
          <w:lang w:val="en-GB"/>
        </w:rPr>
        <w:t>treat</w:t>
      </w:r>
      <w:r w:rsidR="00EC7A0A" w:rsidRPr="009A0935">
        <w:rPr>
          <w:rFonts w:ascii="Times New Roman" w:hAnsi="Times New Roman" w:cs="Times New Roman"/>
          <w:lang w:val="en-GB"/>
        </w:rPr>
        <w:t xml:space="preserve"> Norwegian as one variety when analysing </w:t>
      </w:r>
      <w:r w:rsidR="00FB25E5" w:rsidRPr="009A0935">
        <w:rPr>
          <w:rFonts w:ascii="Times New Roman" w:hAnsi="Times New Roman" w:cs="Times New Roman"/>
          <w:lang w:val="en-GB"/>
        </w:rPr>
        <w:t xml:space="preserve">the </w:t>
      </w:r>
      <w:r w:rsidR="00EC7A0A" w:rsidRPr="009A0935">
        <w:rPr>
          <w:rFonts w:ascii="Times New Roman" w:hAnsi="Times New Roman" w:cs="Times New Roman"/>
          <w:lang w:val="en-GB"/>
        </w:rPr>
        <w:t xml:space="preserve">L2 learner’s acquisition process. </w:t>
      </w:r>
      <w:r w:rsidR="00067810" w:rsidRPr="009A0935">
        <w:rPr>
          <w:rFonts w:ascii="Times New Roman" w:hAnsi="Times New Roman" w:cs="Times New Roman"/>
          <w:lang w:val="en-GB"/>
        </w:rPr>
        <w:t>This book</w:t>
      </w:r>
      <w:r w:rsidR="00EC7A0A" w:rsidRPr="009A0935">
        <w:rPr>
          <w:rFonts w:ascii="Times New Roman" w:hAnsi="Times New Roman" w:cs="Times New Roman"/>
          <w:lang w:val="en-GB"/>
        </w:rPr>
        <w:t xml:space="preserve"> </w:t>
      </w:r>
      <w:r w:rsidR="00067810" w:rsidRPr="009A0935">
        <w:rPr>
          <w:rFonts w:ascii="Times New Roman" w:hAnsi="Times New Roman" w:cs="Times New Roman"/>
          <w:lang w:val="en-GB"/>
        </w:rPr>
        <w:t>has L2 writing</w:t>
      </w:r>
      <w:r w:rsidR="00E75BAA" w:rsidRPr="009A0935">
        <w:rPr>
          <w:rFonts w:ascii="Times New Roman" w:hAnsi="Times New Roman" w:cs="Times New Roman"/>
          <w:i/>
          <w:lang w:val="en-GB"/>
        </w:rPr>
        <w:t xml:space="preserve"> </w:t>
      </w:r>
      <w:r w:rsidR="00E75BAA" w:rsidRPr="009A0935">
        <w:rPr>
          <w:rFonts w:ascii="Times New Roman" w:hAnsi="Times New Roman" w:cs="Times New Roman"/>
          <w:lang w:val="en-GB"/>
        </w:rPr>
        <w:t xml:space="preserve">as the main subject and relies mostly on the authors’ research on L2 students’ texts, but </w:t>
      </w:r>
      <w:r w:rsidR="003E4368" w:rsidRPr="009A0935">
        <w:rPr>
          <w:rFonts w:ascii="Times New Roman" w:hAnsi="Times New Roman" w:cs="Times New Roman"/>
          <w:lang w:val="en-GB"/>
        </w:rPr>
        <w:t xml:space="preserve">the book still </w:t>
      </w:r>
      <w:r w:rsidR="00BB1534" w:rsidRPr="009A0935">
        <w:rPr>
          <w:rFonts w:ascii="Times New Roman" w:hAnsi="Times New Roman" w:cs="Times New Roman"/>
          <w:lang w:val="en-GB"/>
        </w:rPr>
        <w:t xml:space="preserve">has </w:t>
      </w:r>
      <w:r w:rsidR="00EC7A0A" w:rsidRPr="009A0935">
        <w:rPr>
          <w:rFonts w:ascii="Times New Roman" w:hAnsi="Times New Roman" w:cs="Times New Roman"/>
          <w:lang w:val="en-GB"/>
        </w:rPr>
        <w:t>many general</w:t>
      </w:r>
      <w:r w:rsidR="003E4368" w:rsidRPr="009A0935">
        <w:rPr>
          <w:rFonts w:ascii="Times New Roman" w:hAnsi="Times New Roman" w:cs="Times New Roman"/>
          <w:lang w:val="en-GB"/>
        </w:rPr>
        <w:t>izing</w:t>
      </w:r>
      <w:r w:rsidR="00EC7A0A" w:rsidRPr="009A0935">
        <w:rPr>
          <w:rFonts w:ascii="Times New Roman" w:hAnsi="Times New Roman" w:cs="Times New Roman"/>
          <w:lang w:val="en-GB"/>
        </w:rPr>
        <w:t xml:space="preserve"> quotes about</w:t>
      </w:r>
      <w:r w:rsidR="00B649B3" w:rsidRPr="009A0935">
        <w:rPr>
          <w:rFonts w:ascii="Times New Roman" w:hAnsi="Times New Roman" w:cs="Times New Roman"/>
          <w:lang w:val="en-GB"/>
        </w:rPr>
        <w:t xml:space="preserve"> Norwegian grammar</w:t>
      </w:r>
      <w:r w:rsidR="00785279" w:rsidRPr="009A0935">
        <w:rPr>
          <w:rFonts w:ascii="Times New Roman" w:hAnsi="Times New Roman" w:cs="Times New Roman"/>
          <w:lang w:val="en-GB"/>
        </w:rPr>
        <w:t>, such as this one:</w:t>
      </w:r>
    </w:p>
    <w:p w14:paraId="15ED95B1" w14:textId="77777777" w:rsidR="00EC7A0A" w:rsidRPr="009A0935" w:rsidRDefault="00EC7A0A" w:rsidP="00EC7A0A">
      <w:pPr>
        <w:spacing w:line="360" w:lineRule="auto"/>
        <w:rPr>
          <w:rFonts w:ascii="Times New Roman" w:hAnsi="Times New Roman" w:cs="Times New Roman"/>
          <w:sz w:val="12"/>
          <w:szCs w:val="12"/>
          <w:lang w:val="en-GB"/>
        </w:rPr>
      </w:pPr>
    </w:p>
    <w:p w14:paraId="5694680A" w14:textId="77777777" w:rsidR="00EC7A0A" w:rsidRPr="009A0935" w:rsidRDefault="00EC7A0A" w:rsidP="00EC7A0A">
      <w:pPr>
        <w:spacing w:line="360" w:lineRule="auto"/>
        <w:rPr>
          <w:rFonts w:ascii="Times New Roman" w:hAnsi="Times New Roman" w:cs="Times New Roman"/>
          <w:sz w:val="22"/>
          <w:szCs w:val="22"/>
          <w:lang w:val="en-GB"/>
        </w:rPr>
      </w:pPr>
      <w:r w:rsidRPr="009A0935">
        <w:rPr>
          <w:rFonts w:ascii="Times New Roman" w:hAnsi="Times New Roman" w:cs="Times New Roman"/>
          <w:sz w:val="22"/>
          <w:szCs w:val="22"/>
          <w:lang w:val="en-GB"/>
        </w:rPr>
        <w:tab/>
        <w:t xml:space="preserve">“In Norwegian, subordinate words in the noun phrases, such as determinatives and </w:t>
      </w:r>
    </w:p>
    <w:p w14:paraId="16681F14" w14:textId="77777777" w:rsidR="00EC7A0A" w:rsidRPr="009A0935" w:rsidRDefault="00EC7A0A" w:rsidP="00EC7A0A">
      <w:pPr>
        <w:spacing w:line="360" w:lineRule="auto"/>
        <w:ind w:firstLine="708"/>
        <w:rPr>
          <w:rFonts w:ascii="Times New Roman" w:hAnsi="Times New Roman" w:cs="Times New Roman"/>
          <w:sz w:val="22"/>
          <w:szCs w:val="22"/>
          <w:lang w:val="en-GB"/>
        </w:rPr>
      </w:pPr>
      <w:proofErr w:type="gramStart"/>
      <w:r w:rsidRPr="009A0935">
        <w:rPr>
          <w:rFonts w:ascii="Times New Roman" w:hAnsi="Times New Roman" w:cs="Times New Roman"/>
          <w:sz w:val="22"/>
          <w:szCs w:val="22"/>
          <w:lang w:val="en-GB"/>
        </w:rPr>
        <w:t>adjectives</w:t>
      </w:r>
      <w:proofErr w:type="gramEnd"/>
      <w:r w:rsidRPr="009A0935">
        <w:rPr>
          <w:rFonts w:ascii="Times New Roman" w:hAnsi="Times New Roman" w:cs="Times New Roman"/>
          <w:sz w:val="22"/>
          <w:szCs w:val="22"/>
          <w:lang w:val="en-GB"/>
        </w:rPr>
        <w:t xml:space="preserve">, must adjust to the noun. </w:t>
      </w:r>
      <w:r w:rsidR="007101C7" w:rsidRPr="009A0935">
        <w:rPr>
          <w:rFonts w:ascii="Times New Roman" w:hAnsi="Times New Roman" w:cs="Times New Roman"/>
          <w:sz w:val="22"/>
          <w:szCs w:val="22"/>
          <w:lang w:val="en-GB"/>
        </w:rPr>
        <w:t>[</w:t>
      </w:r>
      <w:r w:rsidRPr="009A0935">
        <w:rPr>
          <w:rFonts w:ascii="Times New Roman" w:hAnsi="Times New Roman" w:cs="Times New Roman"/>
          <w:sz w:val="22"/>
          <w:szCs w:val="22"/>
          <w:lang w:val="en-GB"/>
        </w:rPr>
        <w:t>...</w:t>
      </w:r>
      <w:r w:rsidR="007101C7" w:rsidRPr="009A0935">
        <w:rPr>
          <w:rFonts w:ascii="Times New Roman" w:hAnsi="Times New Roman" w:cs="Times New Roman"/>
          <w:sz w:val="22"/>
          <w:szCs w:val="22"/>
          <w:lang w:val="en-GB"/>
        </w:rPr>
        <w:t>]</w:t>
      </w:r>
      <w:r w:rsidRPr="009A0935">
        <w:rPr>
          <w:rFonts w:ascii="Times New Roman" w:hAnsi="Times New Roman" w:cs="Times New Roman"/>
          <w:sz w:val="22"/>
          <w:szCs w:val="22"/>
          <w:lang w:val="en-GB"/>
        </w:rPr>
        <w:t xml:space="preserve"> The adjective shall indicate whether the noun </w:t>
      </w:r>
    </w:p>
    <w:p w14:paraId="337CF4C5" w14:textId="77777777" w:rsidR="00EC7A0A" w:rsidRPr="009A0935" w:rsidRDefault="00EC7A0A" w:rsidP="00EC7A0A">
      <w:pPr>
        <w:spacing w:line="360" w:lineRule="auto"/>
        <w:ind w:firstLine="708"/>
        <w:rPr>
          <w:rFonts w:ascii="Times New Roman" w:hAnsi="Times New Roman" w:cs="Times New Roman"/>
          <w:sz w:val="22"/>
          <w:szCs w:val="22"/>
          <w:lang w:val="en-GB"/>
        </w:rPr>
      </w:pPr>
      <w:proofErr w:type="gramStart"/>
      <w:r w:rsidRPr="009A0935">
        <w:rPr>
          <w:rFonts w:ascii="Times New Roman" w:hAnsi="Times New Roman" w:cs="Times New Roman"/>
          <w:sz w:val="22"/>
          <w:szCs w:val="22"/>
          <w:lang w:val="en-GB"/>
        </w:rPr>
        <w:t>it</w:t>
      </w:r>
      <w:proofErr w:type="gramEnd"/>
      <w:r w:rsidRPr="009A0935">
        <w:rPr>
          <w:rFonts w:ascii="Times New Roman" w:hAnsi="Times New Roman" w:cs="Times New Roman"/>
          <w:sz w:val="22"/>
          <w:szCs w:val="22"/>
          <w:lang w:val="en-GB"/>
        </w:rPr>
        <w:t xml:space="preserve"> belongs to is singular or plural, definite or indefinite, neutral or common-gender.” </w:t>
      </w:r>
    </w:p>
    <w:p w14:paraId="5BC6ED60" w14:textId="77777777" w:rsidR="00EC7A0A" w:rsidRPr="009A0935" w:rsidRDefault="00EC7A0A" w:rsidP="00EC7A0A">
      <w:pPr>
        <w:spacing w:line="360" w:lineRule="auto"/>
        <w:ind w:firstLine="708"/>
        <w:rPr>
          <w:rFonts w:ascii="Times New Roman" w:hAnsi="Times New Roman" w:cs="Times New Roman"/>
          <w:sz w:val="22"/>
          <w:szCs w:val="22"/>
          <w:lang w:val="en-GB"/>
        </w:rPr>
      </w:pPr>
      <w:r w:rsidRPr="009A0935">
        <w:rPr>
          <w:rFonts w:ascii="Times New Roman" w:hAnsi="Times New Roman" w:cs="Times New Roman"/>
          <w:sz w:val="22"/>
          <w:szCs w:val="22"/>
          <w:lang w:val="en-GB"/>
        </w:rPr>
        <w:t>(</w:t>
      </w:r>
      <w:proofErr w:type="spellStart"/>
      <w:r w:rsidRPr="009A0935">
        <w:rPr>
          <w:rFonts w:ascii="Times New Roman" w:hAnsi="Times New Roman" w:cs="Times New Roman"/>
          <w:sz w:val="22"/>
          <w:szCs w:val="22"/>
          <w:lang w:val="en-GB"/>
        </w:rPr>
        <w:t>Berggreen</w:t>
      </w:r>
      <w:proofErr w:type="spellEnd"/>
      <w:r w:rsidRPr="009A0935">
        <w:rPr>
          <w:rFonts w:ascii="Times New Roman" w:hAnsi="Times New Roman" w:cs="Times New Roman"/>
          <w:sz w:val="22"/>
          <w:szCs w:val="22"/>
          <w:lang w:val="en-GB"/>
        </w:rPr>
        <w:t xml:space="preserve"> et al. 2012:</w:t>
      </w:r>
      <w:r w:rsidR="00312976" w:rsidRPr="009A0935">
        <w:rPr>
          <w:rFonts w:ascii="Times New Roman" w:hAnsi="Times New Roman" w:cs="Times New Roman"/>
          <w:sz w:val="22"/>
          <w:szCs w:val="22"/>
          <w:lang w:val="en-GB"/>
        </w:rPr>
        <w:t xml:space="preserve"> </w:t>
      </w:r>
      <w:r w:rsidRPr="009A0935">
        <w:rPr>
          <w:rFonts w:ascii="Times New Roman" w:hAnsi="Times New Roman" w:cs="Times New Roman"/>
          <w:sz w:val="22"/>
          <w:szCs w:val="22"/>
          <w:lang w:val="en-GB"/>
        </w:rPr>
        <w:t>80, our translation</w:t>
      </w:r>
      <w:r w:rsidR="00E01428" w:rsidRPr="009A0935">
        <w:rPr>
          <w:rFonts w:ascii="Times New Roman" w:hAnsi="Times New Roman" w:cs="Times New Roman"/>
          <w:sz w:val="22"/>
          <w:szCs w:val="22"/>
          <w:lang w:val="en-GB"/>
        </w:rPr>
        <w:t xml:space="preserve">; </w:t>
      </w:r>
      <w:r w:rsidR="00E75BAA" w:rsidRPr="009A0935">
        <w:rPr>
          <w:rFonts w:ascii="Times New Roman" w:hAnsi="Times New Roman" w:cs="Times New Roman"/>
          <w:sz w:val="22"/>
          <w:szCs w:val="22"/>
          <w:lang w:val="en-GB"/>
        </w:rPr>
        <w:t>see 3.1 for details on the grammatical features</w:t>
      </w:r>
      <w:r w:rsidRPr="009A0935">
        <w:rPr>
          <w:rFonts w:ascii="Times New Roman" w:hAnsi="Times New Roman" w:cs="Times New Roman"/>
          <w:sz w:val="22"/>
          <w:szCs w:val="22"/>
          <w:lang w:val="en-GB"/>
        </w:rPr>
        <w:t>)</w:t>
      </w:r>
    </w:p>
    <w:p w14:paraId="798D6479" w14:textId="77777777" w:rsidR="00EC7A0A" w:rsidRPr="009A0935" w:rsidRDefault="00EC7A0A" w:rsidP="00EC7A0A">
      <w:pPr>
        <w:spacing w:line="360" w:lineRule="auto"/>
        <w:rPr>
          <w:rFonts w:ascii="Times New Roman" w:hAnsi="Times New Roman" w:cs="Times New Roman"/>
          <w:sz w:val="12"/>
          <w:szCs w:val="12"/>
          <w:lang w:val="en-GB"/>
        </w:rPr>
      </w:pPr>
    </w:p>
    <w:p w14:paraId="405465AD" w14:textId="77777777" w:rsidR="008B1F4D" w:rsidRPr="009A0935" w:rsidRDefault="0052544A" w:rsidP="009246F6">
      <w:pPr>
        <w:spacing w:line="360" w:lineRule="auto"/>
        <w:jc w:val="both"/>
        <w:rPr>
          <w:rFonts w:ascii="Times New Roman" w:hAnsi="Times New Roman" w:cs="Times New Roman"/>
          <w:lang w:val="en-GB"/>
        </w:rPr>
      </w:pPr>
      <w:r w:rsidRPr="009A0935">
        <w:rPr>
          <w:rFonts w:ascii="Times New Roman" w:hAnsi="Times New Roman" w:cs="Times New Roman"/>
          <w:lang w:val="en-GB"/>
        </w:rPr>
        <w:t>S</w:t>
      </w:r>
      <w:r w:rsidR="00785279" w:rsidRPr="009A0935">
        <w:rPr>
          <w:rFonts w:ascii="Times New Roman" w:hAnsi="Times New Roman" w:cs="Times New Roman"/>
          <w:lang w:val="en-GB"/>
        </w:rPr>
        <w:t xml:space="preserve">tatements like </w:t>
      </w:r>
      <w:r w:rsidRPr="009A0935">
        <w:rPr>
          <w:rFonts w:ascii="Times New Roman" w:hAnsi="Times New Roman" w:cs="Times New Roman"/>
          <w:lang w:val="en-GB"/>
        </w:rPr>
        <w:t>this appear</w:t>
      </w:r>
      <w:r w:rsidR="00785279" w:rsidRPr="009A0935">
        <w:rPr>
          <w:rFonts w:ascii="Times New Roman" w:hAnsi="Times New Roman" w:cs="Times New Roman"/>
          <w:lang w:val="en-GB"/>
        </w:rPr>
        <w:t xml:space="preserve"> </w:t>
      </w:r>
      <w:r w:rsidRPr="009A0935">
        <w:rPr>
          <w:rFonts w:ascii="Times New Roman" w:hAnsi="Times New Roman" w:cs="Times New Roman"/>
          <w:lang w:val="en-GB"/>
        </w:rPr>
        <w:t>to discuss</w:t>
      </w:r>
      <w:r w:rsidR="00785279" w:rsidRPr="009A0935">
        <w:rPr>
          <w:rFonts w:ascii="Times New Roman" w:hAnsi="Times New Roman" w:cs="Times New Roman"/>
          <w:lang w:val="en-GB"/>
        </w:rPr>
        <w:t xml:space="preserve"> </w:t>
      </w:r>
      <w:r w:rsidR="00292D6D" w:rsidRPr="009A0935">
        <w:rPr>
          <w:rFonts w:ascii="Times New Roman" w:hAnsi="Times New Roman" w:cs="Times New Roman"/>
          <w:lang w:val="en-GB"/>
        </w:rPr>
        <w:t xml:space="preserve">the </w:t>
      </w:r>
      <w:r w:rsidR="00785279" w:rsidRPr="009A0935">
        <w:rPr>
          <w:rFonts w:ascii="Times New Roman" w:hAnsi="Times New Roman" w:cs="Times New Roman"/>
          <w:lang w:val="en-GB"/>
        </w:rPr>
        <w:t>Norwegian lan</w:t>
      </w:r>
      <w:r w:rsidRPr="009A0935">
        <w:rPr>
          <w:rFonts w:ascii="Times New Roman" w:hAnsi="Times New Roman" w:cs="Times New Roman"/>
          <w:lang w:val="en-GB"/>
        </w:rPr>
        <w:t xml:space="preserve">guage in general, not only written standards, thus </w:t>
      </w:r>
      <w:r w:rsidR="00FB25E5" w:rsidRPr="009A0935">
        <w:rPr>
          <w:rFonts w:ascii="Times New Roman" w:hAnsi="Times New Roman" w:cs="Times New Roman"/>
          <w:lang w:val="en-GB"/>
        </w:rPr>
        <w:t>fail</w:t>
      </w:r>
      <w:r w:rsidRPr="009A0935">
        <w:rPr>
          <w:rFonts w:ascii="Times New Roman" w:hAnsi="Times New Roman" w:cs="Times New Roman"/>
          <w:lang w:val="en-GB"/>
        </w:rPr>
        <w:t>ing</w:t>
      </w:r>
      <w:r w:rsidR="00FB25E5" w:rsidRPr="009A0935">
        <w:rPr>
          <w:rFonts w:ascii="Times New Roman" w:hAnsi="Times New Roman" w:cs="Times New Roman"/>
          <w:lang w:val="en-GB"/>
        </w:rPr>
        <w:t xml:space="preserve"> to</w:t>
      </w:r>
      <w:r w:rsidR="00785279" w:rsidRPr="009A0935">
        <w:rPr>
          <w:rFonts w:ascii="Times New Roman" w:hAnsi="Times New Roman" w:cs="Times New Roman"/>
          <w:lang w:val="en-GB"/>
        </w:rPr>
        <w:t xml:space="preserve"> acknowledge</w:t>
      </w:r>
      <w:r w:rsidR="00FB25E5" w:rsidRPr="009A0935">
        <w:rPr>
          <w:rFonts w:ascii="Times New Roman" w:hAnsi="Times New Roman" w:cs="Times New Roman"/>
          <w:lang w:val="en-GB"/>
        </w:rPr>
        <w:t xml:space="preserve"> </w:t>
      </w:r>
      <w:r w:rsidR="00BB1534" w:rsidRPr="009A0935">
        <w:rPr>
          <w:rFonts w:ascii="Times New Roman" w:hAnsi="Times New Roman" w:cs="Times New Roman"/>
          <w:lang w:val="en-GB"/>
        </w:rPr>
        <w:t xml:space="preserve">the </w:t>
      </w:r>
      <w:r w:rsidR="00FB25E5" w:rsidRPr="009A0935">
        <w:rPr>
          <w:rFonts w:ascii="Times New Roman" w:hAnsi="Times New Roman" w:cs="Times New Roman"/>
          <w:lang w:val="en-GB"/>
        </w:rPr>
        <w:t xml:space="preserve">variation in the input </w:t>
      </w:r>
      <w:r w:rsidR="00BB1534" w:rsidRPr="009A0935">
        <w:rPr>
          <w:rFonts w:ascii="Times New Roman" w:hAnsi="Times New Roman" w:cs="Times New Roman"/>
          <w:lang w:val="en-GB"/>
        </w:rPr>
        <w:t xml:space="preserve">that </w:t>
      </w:r>
      <w:r w:rsidR="00FB25E5" w:rsidRPr="009A0935">
        <w:rPr>
          <w:rFonts w:ascii="Times New Roman" w:hAnsi="Times New Roman" w:cs="Times New Roman"/>
          <w:lang w:val="en-GB"/>
        </w:rPr>
        <w:t>L2 learner</w:t>
      </w:r>
      <w:r w:rsidR="00BB1534" w:rsidRPr="009A0935">
        <w:rPr>
          <w:rFonts w:ascii="Times New Roman" w:hAnsi="Times New Roman" w:cs="Times New Roman"/>
          <w:lang w:val="en-GB"/>
        </w:rPr>
        <w:t>s</w:t>
      </w:r>
      <w:r w:rsidR="00FB25E5" w:rsidRPr="009A0935">
        <w:rPr>
          <w:rFonts w:ascii="Times New Roman" w:hAnsi="Times New Roman" w:cs="Times New Roman"/>
          <w:lang w:val="en-GB"/>
        </w:rPr>
        <w:t xml:space="preserve"> </w:t>
      </w:r>
      <w:r w:rsidR="00B64081" w:rsidRPr="009A0935">
        <w:rPr>
          <w:rFonts w:ascii="Times New Roman" w:hAnsi="Times New Roman" w:cs="Times New Roman"/>
          <w:lang w:val="en-GB"/>
        </w:rPr>
        <w:t xml:space="preserve">may </w:t>
      </w:r>
      <w:r w:rsidR="00D033A9" w:rsidRPr="009A0935">
        <w:rPr>
          <w:rFonts w:ascii="Times New Roman" w:hAnsi="Times New Roman" w:cs="Times New Roman"/>
          <w:lang w:val="en-GB"/>
        </w:rPr>
        <w:t xml:space="preserve">have been </w:t>
      </w:r>
      <w:r w:rsidR="00FB25E5" w:rsidRPr="009A0935">
        <w:rPr>
          <w:rFonts w:ascii="Times New Roman" w:hAnsi="Times New Roman" w:cs="Times New Roman"/>
          <w:lang w:val="en-GB"/>
        </w:rPr>
        <w:t>exposed to</w:t>
      </w:r>
      <w:r w:rsidR="00785279" w:rsidRPr="009A0935">
        <w:rPr>
          <w:rFonts w:ascii="Times New Roman" w:hAnsi="Times New Roman" w:cs="Times New Roman"/>
          <w:lang w:val="en-GB"/>
        </w:rPr>
        <w:t xml:space="preserve">. </w:t>
      </w:r>
      <w:r w:rsidR="00CD6A53" w:rsidRPr="009A0935">
        <w:rPr>
          <w:rFonts w:ascii="Times New Roman" w:hAnsi="Times New Roman" w:cs="Times New Roman"/>
          <w:color w:val="000000" w:themeColor="text1"/>
          <w:lang w:val="en-GB"/>
        </w:rPr>
        <w:t>In combination with t</w:t>
      </w:r>
      <w:r w:rsidR="00BB1534" w:rsidRPr="009A0935">
        <w:rPr>
          <w:rFonts w:ascii="Times New Roman" w:hAnsi="Times New Roman" w:cs="Times New Roman"/>
          <w:color w:val="000000" w:themeColor="text1"/>
          <w:lang w:val="en-GB"/>
        </w:rPr>
        <w:t xml:space="preserve">he findings from Heide (2017) and </w:t>
      </w:r>
      <w:proofErr w:type="spellStart"/>
      <w:r w:rsidR="00BB1534" w:rsidRPr="009A0935">
        <w:rPr>
          <w:rFonts w:ascii="Times New Roman" w:hAnsi="Times New Roman" w:cs="Times New Roman"/>
          <w:color w:val="000000" w:themeColor="text1"/>
          <w:lang w:val="en-GB"/>
        </w:rPr>
        <w:t>Husby</w:t>
      </w:r>
      <w:proofErr w:type="spellEnd"/>
      <w:r w:rsidR="00BB1534" w:rsidRPr="009A0935">
        <w:rPr>
          <w:rFonts w:ascii="Times New Roman" w:hAnsi="Times New Roman" w:cs="Times New Roman"/>
          <w:color w:val="000000" w:themeColor="text1"/>
          <w:lang w:val="en-GB"/>
        </w:rPr>
        <w:t xml:space="preserve"> (2009) </w:t>
      </w:r>
      <w:r w:rsidR="00CD6A53" w:rsidRPr="009A0935">
        <w:rPr>
          <w:rFonts w:ascii="Times New Roman" w:hAnsi="Times New Roman" w:cs="Times New Roman"/>
          <w:color w:val="000000" w:themeColor="text1"/>
          <w:lang w:val="en-GB"/>
        </w:rPr>
        <w:t xml:space="preserve">this </w:t>
      </w:r>
      <w:r w:rsidR="00BB1534" w:rsidRPr="009A0935">
        <w:rPr>
          <w:rFonts w:ascii="Times New Roman" w:hAnsi="Times New Roman" w:cs="Times New Roman"/>
          <w:color w:val="000000" w:themeColor="text1"/>
          <w:lang w:val="en-GB"/>
        </w:rPr>
        <w:t xml:space="preserve">strengthens our assumption that </w:t>
      </w:r>
      <w:r w:rsidR="009246F6" w:rsidRPr="009A0935">
        <w:rPr>
          <w:rFonts w:ascii="Times New Roman" w:hAnsi="Times New Roman" w:cs="Times New Roman"/>
          <w:color w:val="000000" w:themeColor="text1"/>
          <w:lang w:val="en-GB"/>
        </w:rPr>
        <w:t xml:space="preserve">both researchers and </w:t>
      </w:r>
      <w:r w:rsidR="00BB1534" w:rsidRPr="009A0935">
        <w:rPr>
          <w:rFonts w:ascii="Times New Roman" w:hAnsi="Times New Roman" w:cs="Times New Roman"/>
          <w:color w:val="000000" w:themeColor="text1"/>
          <w:lang w:val="en-GB"/>
        </w:rPr>
        <w:t>teachers may be unconscious about dialectal variation in the L2 learners’ input.</w:t>
      </w:r>
    </w:p>
    <w:p w14:paraId="00CD7119" w14:textId="77777777" w:rsidR="007C3A9A" w:rsidRPr="009A0935" w:rsidRDefault="007C3A9A" w:rsidP="00D86F70">
      <w:pPr>
        <w:spacing w:line="360" w:lineRule="auto"/>
        <w:rPr>
          <w:rFonts w:ascii="Times New Roman" w:hAnsi="Times New Roman" w:cs="Times New Roman"/>
          <w:lang w:val="en-GB"/>
        </w:rPr>
      </w:pPr>
    </w:p>
    <w:p w14:paraId="647877FD" w14:textId="77777777" w:rsidR="00D86F70" w:rsidRPr="009A0935" w:rsidRDefault="00D86F70" w:rsidP="00B64081">
      <w:pPr>
        <w:spacing w:line="360" w:lineRule="auto"/>
        <w:outlineLvl w:val="0"/>
        <w:rPr>
          <w:rFonts w:ascii="Times New Roman" w:hAnsi="Times New Roman" w:cs="Times New Roman"/>
          <w:lang w:val="en-GB"/>
        </w:rPr>
      </w:pPr>
      <w:r w:rsidRPr="009A0935">
        <w:rPr>
          <w:rFonts w:ascii="Times New Roman" w:hAnsi="Times New Roman" w:cs="Times New Roman"/>
          <w:b/>
          <w:sz w:val="28"/>
          <w:szCs w:val="28"/>
          <w:lang w:val="en-GB"/>
        </w:rPr>
        <w:t>3</w:t>
      </w:r>
      <w:r w:rsidR="00292D6D" w:rsidRPr="009A0935">
        <w:rPr>
          <w:rFonts w:ascii="Times New Roman" w:hAnsi="Times New Roman" w:cs="Times New Roman"/>
          <w:b/>
          <w:sz w:val="28"/>
          <w:szCs w:val="28"/>
          <w:lang w:val="en-GB"/>
        </w:rPr>
        <w:t>.</w:t>
      </w:r>
      <w:r w:rsidRPr="009A0935">
        <w:rPr>
          <w:rFonts w:ascii="Times New Roman" w:hAnsi="Times New Roman" w:cs="Times New Roman"/>
          <w:b/>
          <w:sz w:val="28"/>
          <w:szCs w:val="28"/>
          <w:lang w:val="en-GB"/>
        </w:rPr>
        <w:t xml:space="preserve"> </w:t>
      </w:r>
      <w:r w:rsidRPr="009A0935">
        <w:rPr>
          <w:rFonts w:ascii="Times New Roman" w:hAnsi="Times New Roman" w:cs="Times New Roman"/>
          <w:b/>
          <w:sz w:val="28"/>
          <w:lang w:val="en-GB"/>
        </w:rPr>
        <w:t xml:space="preserve">Interlanguage variation or </w:t>
      </w:r>
      <w:proofErr w:type="spellStart"/>
      <w:r w:rsidR="00014356" w:rsidRPr="009A0935">
        <w:rPr>
          <w:rFonts w:ascii="Times New Roman" w:hAnsi="Times New Roman" w:cs="Times New Roman"/>
          <w:b/>
          <w:sz w:val="28"/>
          <w:lang w:val="en-GB"/>
        </w:rPr>
        <w:t>targetlike</w:t>
      </w:r>
      <w:proofErr w:type="spellEnd"/>
      <w:r w:rsidRPr="009A0935">
        <w:rPr>
          <w:rFonts w:ascii="Times New Roman" w:hAnsi="Times New Roman" w:cs="Times New Roman"/>
          <w:b/>
          <w:sz w:val="28"/>
          <w:lang w:val="en-GB"/>
        </w:rPr>
        <w:t xml:space="preserve"> (dialect) variation </w:t>
      </w:r>
    </w:p>
    <w:p w14:paraId="7CA00FAE" w14:textId="77777777" w:rsidR="006D09AB" w:rsidRPr="009A0935" w:rsidRDefault="00D86F70" w:rsidP="00D86F70">
      <w:pPr>
        <w:spacing w:line="360" w:lineRule="auto"/>
        <w:jc w:val="both"/>
        <w:rPr>
          <w:rFonts w:ascii="Times New Roman" w:hAnsi="Times New Roman" w:cs="Times New Roman"/>
          <w:lang w:val="en-GB"/>
        </w:rPr>
      </w:pPr>
      <w:r w:rsidRPr="009A0935">
        <w:rPr>
          <w:rFonts w:ascii="Times New Roman" w:hAnsi="Times New Roman" w:cs="Times New Roman"/>
          <w:lang w:val="en-GB"/>
        </w:rPr>
        <w:t xml:space="preserve">So </w:t>
      </w:r>
      <w:r w:rsidR="00683EE4" w:rsidRPr="009A0935">
        <w:rPr>
          <w:rFonts w:ascii="Times New Roman" w:hAnsi="Times New Roman" w:cs="Times New Roman"/>
          <w:lang w:val="en-GB"/>
        </w:rPr>
        <w:t>far,</w:t>
      </w:r>
      <w:r w:rsidRPr="009A0935">
        <w:rPr>
          <w:rFonts w:ascii="Times New Roman" w:hAnsi="Times New Roman" w:cs="Times New Roman"/>
          <w:lang w:val="en-GB"/>
        </w:rPr>
        <w:t xml:space="preserve"> we have claimed that dialectal variation in the </w:t>
      </w:r>
      <w:r w:rsidR="009C6A25" w:rsidRPr="009A0935">
        <w:rPr>
          <w:rFonts w:ascii="Times New Roman" w:hAnsi="Times New Roman" w:cs="Times New Roman"/>
          <w:lang w:val="en-GB"/>
        </w:rPr>
        <w:t>TL</w:t>
      </w:r>
      <w:r w:rsidR="00AB0DBE" w:rsidRPr="009A0935">
        <w:rPr>
          <w:rFonts w:ascii="Times New Roman" w:hAnsi="Times New Roman" w:cs="Times New Roman"/>
          <w:lang w:val="en-GB"/>
        </w:rPr>
        <w:t xml:space="preserve"> may lead to</w:t>
      </w:r>
      <w:r w:rsidRPr="009A0935">
        <w:rPr>
          <w:rFonts w:ascii="Times New Roman" w:hAnsi="Times New Roman" w:cs="Times New Roman"/>
          <w:lang w:val="en-GB"/>
        </w:rPr>
        <w:t xml:space="preserve"> challenges </w:t>
      </w:r>
      <w:r w:rsidR="0043244E" w:rsidRPr="009A0935">
        <w:rPr>
          <w:rFonts w:ascii="Times New Roman" w:hAnsi="Times New Roman" w:cs="Times New Roman"/>
          <w:lang w:val="en-GB"/>
        </w:rPr>
        <w:t>in the interpretation of</w:t>
      </w:r>
      <w:r w:rsidRPr="009A0935">
        <w:rPr>
          <w:rFonts w:ascii="Times New Roman" w:hAnsi="Times New Roman" w:cs="Times New Roman"/>
          <w:lang w:val="en-GB"/>
        </w:rPr>
        <w:t xml:space="preserve"> L2 data</w:t>
      </w:r>
      <w:r w:rsidR="00123DFF" w:rsidRPr="009A0935">
        <w:rPr>
          <w:rFonts w:ascii="Times New Roman" w:hAnsi="Times New Roman" w:cs="Times New Roman"/>
          <w:lang w:val="en-GB"/>
        </w:rPr>
        <w:t>. M</w:t>
      </w:r>
      <w:r w:rsidRPr="009A0935">
        <w:rPr>
          <w:rFonts w:ascii="Times New Roman" w:hAnsi="Times New Roman" w:cs="Times New Roman"/>
          <w:lang w:val="en-GB"/>
        </w:rPr>
        <w:t>o</w:t>
      </w:r>
      <w:r w:rsidR="00123DFF" w:rsidRPr="009A0935">
        <w:rPr>
          <w:rFonts w:ascii="Times New Roman" w:hAnsi="Times New Roman" w:cs="Times New Roman"/>
          <w:lang w:val="en-GB"/>
        </w:rPr>
        <w:t>re</w:t>
      </w:r>
      <w:r w:rsidRPr="009A0935">
        <w:rPr>
          <w:rFonts w:ascii="Times New Roman" w:hAnsi="Times New Roman" w:cs="Times New Roman"/>
          <w:lang w:val="en-GB"/>
        </w:rPr>
        <w:t xml:space="preserve"> specific</w:t>
      </w:r>
      <w:r w:rsidR="009C6A25" w:rsidRPr="009A0935">
        <w:rPr>
          <w:rFonts w:ascii="Times New Roman" w:hAnsi="Times New Roman" w:cs="Times New Roman"/>
          <w:lang w:val="en-GB"/>
        </w:rPr>
        <w:t>ally,</w:t>
      </w:r>
      <w:r w:rsidRPr="009A0935">
        <w:rPr>
          <w:rFonts w:ascii="Times New Roman" w:hAnsi="Times New Roman" w:cs="Times New Roman"/>
          <w:lang w:val="en-GB"/>
        </w:rPr>
        <w:t xml:space="preserve"> we claim</w:t>
      </w:r>
      <w:r w:rsidR="00123DFF" w:rsidRPr="009A0935">
        <w:rPr>
          <w:rFonts w:ascii="Times New Roman" w:hAnsi="Times New Roman" w:cs="Times New Roman"/>
          <w:lang w:val="en-GB"/>
        </w:rPr>
        <w:t>ed</w:t>
      </w:r>
      <w:r w:rsidRPr="009A0935">
        <w:rPr>
          <w:rFonts w:ascii="Times New Roman" w:hAnsi="Times New Roman" w:cs="Times New Roman"/>
          <w:lang w:val="en-GB"/>
        </w:rPr>
        <w:t xml:space="preserve"> that interlanguage variation may coincide with </w:t>
      </w:r>
      <w:r w:rsidR="009C6A25" w:rsidRPr="009A0935">
        <w:rPr>
          <w:rFonts w:ascii="Times New Roman" w:hAnsi="Times New Roman" w:cs="Times New Roman"/>
          <w:lang w:val="en-GB"/>
        </w:rPr>
        <w:t>TL</w:t>
      </w:r>
      <w:r w:rsidRPr="009A0935">
        <w:rPr>
          <w:rFonts w:ascii="Times New Roman" w:hAnsi="Times New Roman" w:cs="Times New Roman"/>
          <w:lang w:val="en-GB"/>
        </w:rPr>
        <w:t xml:space="preserve"> variation</w:t>
      </w:r>
      <w:r w:rsidR="00123DFF" w:rsidRPr="009A0935">
        <w:rPr>
          <w:rFonts w:ascii="Times New Roman" w:hAnsi="Times New Roman" w:cs="Times New Roman"/>
          <w:lang w:val="en-GB"/>
        </w:rPr>
        <w:t>,</w:t>
      </w:r>
      <w:r w:rsidR="00AB0DBE" w:rsidRPr="009A0935">
        <w:rPr>
          <w:rFonts w:ascii="Times New Roman" w:hAnsi="Times New Roman" w:cs="Times New Roman"/>
          <w:lang w:val="en-GB"/>
        </w:rPr>
        <w:t xml:space="preserve"> making it difficult</w:t>
      </w:r>
      <w:r w:rsidRPr="009A0935">
        <w:rPr>
          <w:rFonts w:ascii="Times New Roman" w:hAnsi="Times New Roman" w:cs="Times New Roman"/>
          <w:lang w:val="en-GB"/>
        </w:rPr>
        <w:t xml:space="preserve"> to distinguish between the two. In this</w:t>
      </w:r>
      <w:r w:rsidR="006D09AB" w:rsidRPr="009A0935">
        <w:rPr>
          <w:rFonts w:ascii="Times New Roman" w:hAnsi="Times New Roman" w:cs="Times New Roman"/>
          <w:lang w:val="en-GB"/>
        </w:rPr>
        <w:t xml:space="preserve"> </w:t>
      </w:r>
      <w:r w:rsidRPr="009A0935">
        <w:rPr>
          <w:rFonts w:ascii="Times New Roman" w:hAnsi="Times New Roman" w:cs="Times New Roman"/>
          <w:lang w:val="en-GB"/>
        </w:rPr>
        <w:t>section</w:t>
      </w:r>
      <w:r w:rsidR="006D09AB" w:rsidRPr="009A0935">
        <w:rPr>
          <w:rFonts w:ascii="Times New Roman" w:hAnsi="Times New Roman" w:cs="Times New Roman"/>
          <w:lang w:val="en-GB"/>
        </w:rPr>
        <w:t xml:space="preserve">, </w:t>
      </w:r>
      <w:r w:rsidRPr="009A0935">
        <w:rPr>
          <w:rFonts w:ascii="Times New Roman" w:hAnsi="Times New Roman" w:cs="Times New Roman"/>
          <w:lang w:val="en-GB"/>
        </w:rPr>
        <w:t xml:space="preserve">we </w:t>
      </w:r>
      <w:r w:rsidR="006D09AB" w:rsidRPr="009A0935">
        <w:rPr>
          <w:rFonts w:ascii="Times New Roman" w:hAnsi="Times New Roman" w:cs="Times New Roman"/>
          <w:lang w:val="en-GB"/>
        </w:rPr>
        <w:t xml:space="preserve">present </w:t>
      </w:r>
      <w:r w:rsidR="00C17228" w:rsidRPr="009A0935">
        <w:rPr>
          <w:rFonts w:ascii="Times New Roman" w:hAnsi="Times New Roman" w:cs="Times New Roman"/>
          <w:lang w:val="en-GB"/>
        </w:rPr>
        <w:t>data and analyses supporting this statement</w:t>
      </w:r>
      <w:r w:rsidR="00D033A9" w:rsidRPr="009A0935">
        <w:rPr>
          <w:rFonts w:ascii="Times New Roman" w:hAnsi="Times New Roman" w:cs="Times New Roman"/>
          <w:lang w:val="en-GB"/>
        </w:rPr>
        <w:t>, by comparing</w:t>
      </w:r>
      <w:r w:rsidRPr="009A0935">
        <w:rPr>
          <w:rFonts w:ascii="Times New Roman" w:hAnsi="Times New Roman" w:cs="Times New Roman"/>
          <w:lang w:val="en-GB"/>
        </w:rPr>
        <w:t xml:space="preserve"> </w:t>
      </w:r>
      <w:r w:rsidR="00AF5D12" w:rsidRPr="009A0935">
        <w:rPr>
          <w:rFonts w:ascii="Times New Roman" w:hAnsi="Times New Roman" w:cs="Times New Roman"/>
          <w:lang w:val="en-GB"/>
        </w:rPr>
        <w:t xml:space="preserve">empirical descriptions from a range of L2 studies with </w:t>
      </w:r>
      <w:r w:rsidRPr="009A0935">
        <w:rPr>
          <w:rFonts w:ascii="Times New Roman" w:hAnsi="Times New Roman" w:cs="Times New Roman"/>
          <w:lang w:val="en-GB"/>
        </w:rPr>
        <w:t xml:space="preserve">authentic spontaneous speech data from the L1 corpus </w:t>
      </w:r>
      <w:r w:rsidR="00AF5D12" w:rsidRPr="009A0935">
        <w:rPr>
          <w:rFonts w:ascii="Times New Roman" w:hAnsi="Times New Roman" w:cs="Times New Roman"/>
          <w:i/>
          <w:lang w:val="en-GB"/>
        </w:rPr>
        <w:t>The Nordic Dialect Corpus</w:t>
      </w:r>
      <w:r w:rsidR="00AF5D12" w:rsidRPr="009A0935">
        <w:rPr>
          <w:rFonts w:ascii="Times New Roman" w:hAnsi="Times New Roman" w:cs="Times New Roman"/>
          <w:lang w:val="en-GB"/>
        </w:rPr>
        <w:t xml:space="preserve"> (</w:t>
      </w:r>
      <w:r w:rsidR="00860F64" w:rsidRPr="009A0935">
        <w:rPr>
          <w:rFonts w:ascii="Times New Roman" w:hAnsi="Times New Roman" w:cs="Times New Roman"/>
          <w:lang w:val="en-GB"/>
        </w:rPr>
        <w:t>NDC</w:t>
      </w:r>
      <w:r w:rsidR="00AF5D12" w:rsidRPr="009A0935">
        <w:rPr>
          <w:rFonts w:ascii="Times New Roman" w:hAnsi="Times New Roman" w:cs="Times New Roman"/>
          <w:lang w:val="en-GB"/>
        </w:rPr>
        <w:t>)</w:t>
      </w:r>
      <w:r w:rsidR="00860F64" w:rsidRPr="009A0935">
        <w:rPr>
          <w:rFonts w:ascii="Times New Roman" w:hAnsi="Times New Roman" w:cs="Times New Roman"/>
          <w:i/>
          <w:lang w:val="en-GB"/>
        </w:rPr>
        <w:t xml:space="preserve"> </w:t>
      </w:r>
      <w:r w:rsidRPr="009A0935">
        <w:rPr>
          <w:rFonts w:ascii="Times New Roman" w:hAnsi="Times New Roman" w:cs="Times New Roman"/>
          <w:lang w:val="en-GB"/>
        </w:rPr>
        <w:t>(Johannessen et al. 2009)</w:t>
      </w:r>
      <w:r w:rsidR="00AF5D12" w:rsidRPr="009A0935">
        <w:rPr>
          <w:rFonts w:ascii="Times New Roman" w:hAnsi="Times New Roman" w:cs="Times New Roman"/>
          <w:lang w:val="en-GB"/>
        </w:rPr>
        <w:t xml:space="preserve">. </w:t>
      </w:r>
    </w:p>
    <w:p w14:paraId="23868BA9" w14:textId="77777777" w:rsidR="00D86F70" w:rsidRPr="009A0935" w:rsidRDefault="00B64081" w:rsidP="006D09AB">
      <w:pPr>
        <w:spacing w:line="360" w:lineRule="auto"/>
        <w:ind w:firstLine="708"/>
        <w:jc w:val="both"/>
        <w:rPr>
          <w:rFonts w:ascii="Times New Roman" w:hAnsi="Times New Roman" w:cs="Times New Roman"/>
          <w:lang w:val="en-GB"/>
        </w:rPr>
      </w:pPr>
      <w:r w:rsidRPr="009A0935">
        <w:rPr>
          <w:rFonts w:ascii="Times New Roman" w:hAnsi="Times New Roman" w:cs="Times New Roman"/>
          <w:lang w:val="en-GB"/>
        </w:rPr>
        <w:t>First, we review some</w:t>
      </w:r>
      <w:r w:rsidR="00C17228" w:rsidRPr="009A0935">
        <w:rPr>
          <w:rFonts w:ascii="Times New Roman" w:hAnsi="Times New Roman" w:cs="Times New Roman"/>
          <w:lang w:val="en-GB"/>
        </w:rPr>
        <w:t xml:space="preserve"> </w:t>
      </w:r>
      <w:r w:rsidR="00D86F70" w:rsidRPr="009A0935">
        <w:rPr>
          <w:rFonts w:ascii="Times New Roman" w:hAnsi="Times New Roman" w:cs="Times New Roman"/>
          <w:lang w:val="en-GB"/>
        </w:rPr>
        <w:t xml:space="preserve">relevant features of </w:t>
      </w:r>
      <w:r w:rsidR="00C17228" w:rsidRPr="009A0935">
        <w:rPr>
          <w:rFonts w:ascii="Times New Roman" w:hAnsi="Times New Roman" w:cs="Times New Roman"/>
          <w:lang w:val="en-GB"/>
        </w:rPr>
        <w:t xml:space="preserve">the </w:t>
      </w:r>
      <w:r w:rsidR="00D86F70" w:rsidRPr="009A0935">
        <w:rPr>
          <w:rFonts w:ascii="Times New Roman" w:hAnsi="Times New Roman" w:cs="Times New Roman"/>
          <w:lang w:val="en-GB"/>
        </w:rPr>
        <w:t>Norwegian nominal phrase</w:t>
      </w:r>
      <w:r w:rsidR="00D033A9" w:rsidRPr="009A0935">
        <w:rPr>
          <w:rFonts w:ascii="Times New Roman" w:hAnsi="Times New Roman" w:cs="Times New Roman"/>
          <w:lang w:val="en-GB"/>
        </w:rPr>
        <w:t>,</w:t>
      </w:r>
      <w:r w:rsidR="00D86F70" w:rsidRPr="009A0935">
        <w:rPr>
          <w:rFonts w:ascii="Times New Roman" w:hAnsi="Times New Roman" w:cs="Times New Roman"/>
          <w:lang w:val="en-GB"/>
        </w:rPr>
        <w:t xml:space="preserve"> </w:t>
      </w:r>
      <w:r w:rsidR="00C17228" w:rsidRPr="009A0935">
        <w:rPr>
          <w:rFonts w:ascii="Times New Roman" w:hAnsi="Times New Roman" w:cs="Times New Roman"/>
          <w:lang w:val="en-GB"/>
        </w:rPr>
        <w:t xml:space="preserve">i.e. </w:t>
      </w:r>
      <w:r w:rsidR="00EF6FB8" w:rsidRPr="009A0935">
        <w:rPr>
          <w:rFonts w:ascii="Times New Roman" w:hAnsi="Times New Roman" w:cs="Times New Roman"/>
          <w:lang w:val="en-GB"/>
        </w:rPr>
        <w:t>how it is</w:t>
      </w:r>
      <w:r w:rsidR="00202137" w:rsidRPr="009A0935">
        <w:rPr>
          <w:rFonts w:ascii="Times New Roman" w:hAnsi="Times New Roman" w:cs="Times New Roman"/>
          <w:lang w:val="en-GB"/>
        </w:rPr>
        <w:t xml:space="preserve"> described in the literature and in descriptive </w:t>
      </w:r>
      <w:r w:rsidR="004924C5" w:rsidRPr="009A0935">
        <w:rPr>
          <w:rFonts w:ascii="Times New Roman" w:hAnsi="Times New Roman" w:cs="Times New Roman"/>
          <w:lang w:val="en-GB"/>
        </w:rPr>
        <w:t>reference</w:t>
      </w:r>
      <w:r w:rsidR="00202137" w:rsidRPr="009A0935">
        <w:rPr>
          <w:rFonts w:ascii="Times New Roman" w:hAnsi="Times New Roman" w:cs="Times New Roman"/>
          <w:lang w:val="en-GB"/>
        </w:rPr>
        <w:t xml:space="preserve"> grammars. Thes</w:t>
      </w:r>
      <w:r w:rsidR="00B820AD" w:rsidRPr="009A0935">
        <w:rPr>
          <w:rFonts w:ascii="Times New Roman" w:hAnsi="Times New Roman" w:cs="Times New Roman"/>
          <w:lang w:val="en-GB"/>
        </w:rPr>
        <w:t>e descriptions are</w:t>
      </w:r>
      <w:r w:rsidR="00202137" w:rsidRPr="009A0935">
        <w:rPr>
          <w:rFonts w:ascii="Times New Roman" w:hAnsi="Times New Roman" w:cs="Times New Roman"/>
          <w:lang w:val="en-GB"/>
        </w:rPr>
        <w:t xml:space="preserve"> heavily influenced by the written standards. </w:t>
      </w:r>
      <w:r w:rsidR="00861B17" w:rsidRPr="009A0935">
        <w:rPr>
          <w:rFonts w:ascii="Times New Roman" w:hAnsi="Times New Roman" w:cs="Times New Roman"/>
          <w:lang w:val="en-GB"/>
        </w:rPr>
        <w:t>Then</w:t>
      </w:r>
      <w:r w:rsidR="00B820AD" w:rsidRPr="009A0935">
        <w:rPr>
          <w:rFonts w:ascii="Times New Roman" w:hAnsi="Times New Roman" w:cs="Times New Roman"/>
          <w:lang w:val="en-GB"/>
        </w:rPr>
        <w:t>,</w:t>
      </w:r>
      <w:r w:rsidR="00861B17" w:rsidRPr="009A0935">
        <w:rPr>
          <w:rFonts w:ascii="Times New Roman" w:hAnsi="Times New Roman" w:cs="Times New Roman"/>
          <w:lang w:val="en-GB"/>
        </w:rPr>
        <w:t xml:space="preserve"> we </w:t>
      </w:r>
      <w:r w:rsidR="002362AC" w:rsidRPr="009A0935">
        <w:rPr>
          <w:rFonts w:ascii="Times New Roman" w:hAnsi="Times New Roman" w:cs="Times New Roman"/>
          <w:lang w:val="en-GB"/>
        </w:rPr>
        <w:t>present</w:t>
      </w:r>
      <w:r w:rsidR="00B820AD" w:rsidRPr="009A0935">
        <w:rPr>
          <w:rFonts w:ascii="Times New Roman" w:hAnsi="Times New Roman" w:cs="Times New Roman"/>
          <w:lang w:val="en-GB"/>
        </w:rPr>
        <w:t xml:space="preserve"> an overview</w:t>
      </w:r>
      <w:r w:rsidR="00D86F70" w:rsidRPr="009A0935">
        <w:rPr>
          <w:rFonts w:ascii="Times New Roman" w:hAnsi="Times New Roman" w:cs="Times New Roman"/>
          <w:lang w:val="en-GB"/>
        </w:rPr>
        <w:t xml:space="preserve"> of SLA literature on L2 acquisition of the relevant </w:t>
      </w:r>
      <w:r w:rsidR="00C17228" w:rsidRPr="009A0935">
        <w:rPr>
          <w:rFonts w:ascii="Times New Roman" w:hAnsi="Times New Roman" w:cs="Times New Roman"/>
          <w:lang w:val="en-GB"/>
        </w:rPr>
        <w:t xml:space="preserve">linguistic </w:t>
      </w:r>
      <w:r w:rsidR="00D86F70" w:rsidRPr="009A0935">
        <w:rPr>
          <w:rFonts w:ascii="Times New Roman" w:hAnsi="Times New Roman" w:cs="Times New Roman"/>
          <w:lang w:val="en-GB"/>
        </w:rPr>
        <w:t xml:space="preserve">features, focusing on </w:t>
      </w:r>
      <w:proofErr w:type="spellStart"/>
      <w:r w:rsidR="00014356" w:rsidRPr="009A0935">
        <w:rPr>
          <w:rFonts w:ascii="Times New Roman" w:hAnsi="Times New Roman" w:cs="Times New Roman"/>
          <w:lang w:val="en-GB"/>
        </w:rPr>
        <w:t>nontargetlike</w:t>
      </w:r>
      <w:proofErr w:type="spellEnd"/>
      <w:r w:rsidR="00D86F70" w:rsidRPr="009A0935">
        <w:rPr>
          <w:rFonts w:ascii="Times New Roman" w:hAnsi="Times New Roman" w:cs="Times New Roman"/>
          <w:lang w:val="en-GB"/>
        </w:rPr>
        <w:t xml:space="preserve"> variation</w:t>
      </w:r>
      <w:r w:rsidR="006C0471" w:rsidRPr="009A0935">
        <w:rPr>
          <w:rFonts w:ascii="Times New Roman" w:hAnsi="Times New Roman" w:cs="Times New Roman"/>
          <w:lang w:val="en-GB"/>
        </w:rPr>
        <w:t xml:space="preserve">. </w:t>
      </w:r>
      <w:r w:rsidR="004B2B8C" w:rsidRPr="009A0935">
        <w:rPr>
          <w:rFonts w:ascii="Times New Roman" w:hAnsi="Times New Roman" w:cs="Times New Roman"/>
          <w:lang w:val="en-GB"/>
        </w:rPr>
        <w:t>This is followed by</w:t>
      </w:r>
      <w:r w:rsidR="00D86F70" w:rsidRPr="009A0935">
        <w:rPr>
          <w:rFonts w:ascii="Times New Roman" w:hAnsi="Times New Roman" w:cs="Times New Roman"/>
          <w:lang w:val="en-GB"/>
        </w:rPr>
        <w:t xml:space="preserve"> a description of certain dialect phenomena </w:t>
      </w:r>
      <w:r w:rsidR="002362AC" w:rsidRPr="009A0935">
        <w:rPr>
          <w:rFonts w:ascii="Times New Roman" w:hAnsi="Times New Roman" w:cs="Times New Roman"/>
          <w:lang w:val="en-GB"/>
        </w:rPr>
        <w:t xml:space="preserve">that </w:t>
      </w:r>
      <w:r w:rsidR="00D86F70" w:rsidRPr="009A0935">
        <w:rPr>
          <w:rFonts w:ascii="Times New Roman" w:hAnsi="Times New Roman" w:cs="Times New Roman"/>
          <w:lang w:val="en-GB"/>
        </w:rPr>
        <w:t xml:space="preserve">may cause </w:t>
      </w:r>
      <w:r w:rsidR="006D09AB" w:rsidRPr="009A0935">
        <w:rPr>
          <w:rFonts w:ascii="Times New Roman" w:hAnsi="Times New Roman" w:cs="Times New Roman"/>
          <w:lang w:val="en-GB"/>
        </w:rPr>
        <w:t>the realisation of the relevant features</w:t>
      </w:r>
      <w:r w:rsidR="00D86F70" w:rsidRPr="009A0935">
        <w:rPr>
          <w:rFonts w:ascii="Times New Roman" w:hAnsi="Times New Roman" w:cs="Times New Roman"/>
          <w:lang w:val="en-GB"/>
        </w:rPr>
        <w:t xml:space="preserve"> in Norwegian dialects to be </w:t>
      </w:r>
      <w:r w:rsidR="00D53135" w:rsidRPr="009A0935">
        <w:rPr>
          <w:rFonts w:ascii="Times New Roman" w:hAnsi="Times New Roman" w:cs="Times New Roman"/>
          <w:lang w:val="en-GB"/>
        </w:rPr>
        <w:t>homophonic</w:t>
      </w:r>
      <w:r w:rsidR="00D86F70" w:rsidRPr="009A0935">
        <w:rPr>
          <w:rFonts w:ascii="Times New Roman" w:hAnsi="Times New Roman" w:cs="Times New Roman"/>
          <w:lang w:val="en-GB"/>
        </w:rPr>
        <w:t xml:space="preserve"> with the described interlanguage variation</w:t>
      </w:r>
      <w:r w:rsidR="006C0471" w:rsidRPr="009A0935">
        <w:rPr>
          <w:rFonts w:ascii="Times New Roman" w:hAnsi="Times New Roman" w:cs="Times New Roman"/>
          <w:lang w:val="en-GB"/>
        </w:rPr>
        <w:t xml:space="preserve"> </w:t>
      </w:r>
      <w:r w:rsidR="004924C5" w:rsidRPr="009A0935">
        <w:rPr>
          <w:rFonts w:ascii="Times New Roman" w:hAnsi="Times New Roman" w:cs="Times New Roman"/>
          <w:lang w:val="en-GB"/>
        </w:rPr>
        <w:t xml:space="preserve">(i.e. ‘isomorphic cruxes’, as </w:t>
      </w:r>
      <w:r w:rsidR="00861B17" w:rsidRPr="009A0935">
        <w:rPr>
          <w:rFonts w:ascii="Times New Roman" w:hAnsi="Times New Roman" w:cs="Times New Roman"/>
          <w:lang w:val="en-GB"/>
        </w:rPr>
        <w:t xml:space="preserve">mentioned </w:t>
      </w:r>
      <w:r w:rsidR="004924C5" w:rsidRPr="009A0935">
        <w:rPr>
          <w:rFonts w:ascii="Times New Roman" w:hAnsi="Times New Roman" w:cs="Times New Roman"/>
          <w:lang w:val="en-GB"/>
        </w:rPr>
        <w:t xml:space="preserve">in 2.1). </w:t>
      </w:r>
      <w:r w:rsidR="00D86F70" w:rsidRPr="009A0935">
        <w:rPr>
          <w:rFonts w:ascii="Times New Roman" w:hAnsi="Times New Roman" w:cs="Times New Roman"/>
          <w:lang w:val="en-GB"/>
        </w:rPr>
        <w:t xml:space="preserve">The description of the phenomena is accompanied by authentic spontaneous speech data from different Norwegian dialects. </w:t>
      </w:r>
      <w:r w:rsidR="00180506" w:rsidRPr="009A0935">
        <w:rPr>
          <w:rFonts w:ascii="Times New Roman" w:hAnsi="Times New Roman" w:cs="Times New Roman"/>
          <w:lang w:val="en-GB"/>
        </w:rPr>
        <w:t xml:space="preserve">After </w:t>
      </w:r>
      <w:r w:rsidR="00D26A3E" w:rsidRPr="009A0935">
        <w:rPr>
          <w:rFonts w:ascii="Times New Roman" w:hAnsi="Times New Roman" w:cs="Times New Roman"/>
          <w:lang w:val="en-GB"/>
        </w:rPr>
        <w:t>this investigation of</w:t>
      </w:r>
      <w:r w:rsidR="00180506" w:rsidRPr="009A0935">
        <w:rPr>
          <w:rFonts w:ascii="Times New Roman" w:hAnsi="Times New Roman" w:cs="Times New Roman"/>
          <w:lang w:val="en-GB"/>
        </w:rPr>
        <w:t xml:space="preserve"> </w:t>
      </w:r>
      <w:r w:rsidR="00D26A3E" w:rsidRPr="009A0935">
        <w:rPr>
          <w:rFonts w:ascii="Times New Roman" w:hAnsi="Times New Roman" w:cs="Times New Roman"/>
          <w:lang w:val="en-GB"/>
        </w:rPr>
        <w:t xml:space="preserve">the </w:t>
      </w:r>
      <w:r w:rsidR="00180506" w:rsidRPr="009A0935">
        <w:rPr>
          <w:rFonts w:ascii="Times New Roman" w:hAnsi="Times New Roman" w:cs="Times New Roman"/>
          <w:lang w:val="en-GB"/>
        </w:rPr>
        <w:t xml:space="preserve">nominal phrase in (3.1), we do the same for </w:t>
      </w:r>
      <w:r w:rsidR="000D75D8" w:rsidRPr="009A0935">
        <w:rPr>
          <w:rFonts w:ascii="Times New Roman" w:hAnsi="Times New Roman" w:cs="Times New Roman"/>
          <w:lang w:val="en-GB"/>
        </w:rPr>
        <w:t xml:space="preserve">finiteness and V2 </w:t>
      </w:r>
      <w:r w:rsidR="00232AE9" w:rsidRPr="009A0935">
        <w:rPr>
          <w:rFonts w:ascii="Times New Roman" w:hAnsi="Times New Roman" w:cs="Times New Roman"/>
          <w:lang w:val="en-GB"/>
        </w:rPr>
        <w:t xml:space="preserve">constructions </w:t>
      </w:r>
      <w:r w:rsidR="000D75D8" w:rsidRPr="009A0935">
        <w:rPr>
          <w:rFonts w:ascii="Times New Roman" w:hAnsi="Times New Roman" w:cs="Times New Roman"/>
          <w:lang w:val="en-GB"/>
        </w:rPr>
        <w:t>in (3.2).</w:t>
      </w:r>
    </w:p>
    <w:p w14:paraId="7BA89933" w14:textId="77777777" w:rsidR="004D0D6D" w:rsidRPr="009A0935" w:rsidRDefault="004D0D6D" w:rsidP="006D09AB">
      <w:pPr>
        <w:spacing w:line="360" w:lineRule="auto"/>
        <w:ind w:firstLine="708"/>
        <w:jc w:val="both"/>
        <w:rPr>
          <w:rFonts w:ascii="Times New Roman" w:hAnsi="Times New Roman" w:cs="Times New Roman"/>
          <w:lang w:val="en-GB"/>
        </w:rPr>
      </w:pPr>
    </w:p>
    <w:p w14:paraId="0E0A2C52" w14:textId="77777777" w:rsidR="006D09AB" w:rsidRPr="009A0935" w:rsidRDefault="00202137" w:rsidP="00B64081">
      <w:pPr>
        <w:spacing w:line="360" w:lineRule="auto"/>
        <w:jc w:val="both"/>
        <w:outlineLvl w:val="0"/>
        <w:rPr>
          <w:rFonts w:ascii="Times New Roman" w:hAnsi="Times New Roman" w:cs="Times New Roman"/>
          <w:b/>
          <w:sz w:val="28"/>
          <w:lang w:val="en-GB"/>
        </w:rPr>
      </w:pPr>
      <w:r w:rsidRPr="009A0935">
        <w:rPr>
          <w:rFonts w:ascii="Times New Roman" w:hAnsi="Times New Roman" w:cs="Times New Roman"/>
          <w:b/>
          <w:sz w:val="28"/>
          <w:lang w:val="en-GB"/>
        </w:rPr>
        <w:lastRenderedPageBreak/>
        <w:t>3.1 Morphology in the noun phrase</w:t>
      </w:r>
    </w:p>
    <w:p w14:paraId="375303C1" w14:textId="77777777" w:rsidR="006D09AB" w:rsidRPr="009A0935" w:rsidRDefault="006D09AB" w:rsidP="00B64081">
      <w:pPr>
        <w:spacing w:line="360" w:lineRule="auto"/>
        <w:jc w:val="both"/>
        <w:outlineLvl w:val="0"/>
        <w:rPr>
          <w:rFonts w:ascii="Times New Roman" w:hAnsi="Times New Roman" w:cs="Times New Roman"/>
          <w:b/>
          <w:i/>
          <w:lang w:val="en-GB"/>
        </w:rPr>
      </w:pPr>
      <w:r w:rsidRPr="009A0935">
        <w:rPr>
          <w:rFonts w:ascii="Times New Roman" w:hAnsi="Times New Roman" w:cs="Times New Roman"/>
          <w:b/>
          <w:i/>
          <w:lang w:val="en-GB"/>
        </w:rPr>
        <w:t>3.1.1 Typical description of</w:t>
      </w:r>
      <w:r w:rsidRPr="009A0935">
        <w:rPr>
          <w:rFonts w:ascii="Times New Roman" w:hAnsi="Times New Roman" w:cs="Times New Roman"/>
          <w:b/>
          <w:lang w:val="en-GB"/>
        </w:rPr>
        <w:t xml:space="preserve"> </w:t>
      </w:r>
      <w:r w:rsidRPr="009A0935">
        <w:rPr>
          <w:rFonts w:ascii="Times New Roman" w:hAnsi="Times New Roman" w:cs="Times New Roman"/>
          <w:b/>
          <w:i/>
          <w:lang w:val="en-GB"/>
        </w:rPr>
        <w:t xml:space="preserve">the Norwegian </w:t>
      </w:r>
      <w:r w:rsidR="009A55F2" w:rsidRPr="009A0935">
        <w:rPr>
          <w:rFonts w:ascii="Times New Roman" w:hAnsi="Times New Roman" w:cs="Times New Roman"/>
          <w:b/>
          <w:i/>
          <w:lang w:val="en-GB"/>
        </w:rPr>
        <w:t>nominal phrase</w:t>
      </w:r>
    </w:p>
    <w:p w14:paraId="06C3E546" w14:textId="77777777" w:rsidR="006D09AB" w:rsidRPr="009A0935" w:rsidRDefault="006D09AB" w:rsidP="006D09AB">
      <w:pPr>
        <w:spacing w:line="360" w:lineRule="auto"/>
        <w:jc w:val="both"/>
        <w:rPr>
          <w:rFonts w:ascii="Times New Roman" w:hAnsi="Times New Roman" w:cs="Times New Roman"/>
          <w:lang w:val="en-GB"/>
        </w:rPr>
      </w:pPr>
      <w:r w:rsidRPr="009A0935">
        <w:rPr>
          <w:rFonts w:ascii="Times New Roman" w:hAnsi="Times New Roman" w:cs="Times New Roman"/>
          <w:lang w:val="en-GB"/>
        </w:rPr>
        <w:t xml:space="preserve">Norwegian </w:t>
      </w:r>
      <w:r w:rsidR="00202137" w:rsidRPr="009A0935">
        <w:rPr>
          <w:rFonts w:ascii="Times New Roman" w:hAnsi="Times New Roman" w:cs="Times New Roman"/>
          <w:lang w:val="en-GB"/>
        </w:rPr>
        <w:t>noun phrases are often described as being</w:t>
      </w:r>
      <w:r w:rsidRPr="009A0935">
        <w:rPr>
          <w:rFonts w:ascii="Times New Roman" w:hAnsi="Times New Roman" w:cs="Times New Roman"/>
          <w:lang w:val="en-GB"/>
        </w:rPr>
        <w:t xml:space="preserve"> inflected for definiteness and number</w:t>
      </w:r>
      <w:r w:rsidR="00D033A9" w:rsidRPr="009A0935">
        <w:rPr>
          <w:rFonts w:ascii="Times New Roman" w:hAnsi="Times New Roman" w:cs="Times New Roman"/>
          <w:lang w:val="en-GB"/>
        </w:rPr>
        <w:t>,</w:t>
      </w:r>
      <w:r w:rsidR="00503988" w:rsidRPr="009A0935">
        <w:rPr>
          <w:rFonts w:ascii="Times New Roman" w:hAnsi="Times New Roman" w:cs="Times New Roman"/>
          <w:lang w:val="en-GB"/>
        </w:rPr>
        <w:t xml:space="preserve"> as in</w:t>
      </w:r>
      <w:r w:rsidR="00D74555" w:rsidRPr="009A0935">
        <w:rPr>
          <w:rFonts w:ascii="Times New Roman" w:hAnsi="Times New Roman" w:cs="Times New Roman"/>
          <w:lang w:val="en-GB"/>
        </w:rPr>
        <w:t xml:space="preserve"> </w:t>
      </w:r>
      <w:r w:rsidR="00A2309D" w:rsidRPr="009A0935">
        <w:rPr>
          <w:rFonts w:ascii="Times New Roman" w:hAnsi="Times New Roman" w:cs="Times New Roman"/>
          <w:i/>
          <w:lang w:val="en-GB"/>
        </w:rPr>
        <w:t>T</w:t>
      </w:r>
      <w:r w:rsidR="00D74555" w:rsidRPr="009A0935">
        <w:rPr>
          <w:rFonts w:ascii="Times New Roman" w:hAnsi="Times New Roman" w:cs="Times New Roman"/>
          <w:i/>
          <w:lang w:val="en-GB"/>
        </w:rPr>
        <w:t>he Norwegian Reference Grammar</w:t>
      </w:r>
      <w:r w:rsidR="000E2486" w:rsidRPr="009A0935">
        <w:rPr>
          <w:rFonts w:ascii="Times New Roman" w:hAnsi="Times New Roman" w:cs="Times New Roman"/>
          <w:lang w:val="en-GB"/>
        </w:rPr>
        <w:t xml:space="preserve"> </w:t>
      </w:r>
      <w:r w:rsidR="00DA4DAE" w:rsidRPr="009A0935">
        <w:rPr>
          <w:rFonts w:ascii="Times New Roman" w:hAnsi="Times New Roman" w:cs="Times New Roman"/>
          <w:lang w:val="en-GB"/>
        </w:rPr>
        <w:t>(</w:t>
      </w:r>
      <w:proofErr w:type="spellStart"/>
      <w:r w:rsidR="00D74555" w:rsidRPr="009A0935">
        <w:rPr>
          <w:rFonts w:ascii="Times New Roman" w:hAnsi="Times New Roman" w:cs="Times New Roman"/>
          <w:lang w:val="en-GB"/>
        </w:rPr>
        <w:t>Faarlund</w:t>
      </w:r>
      <w:proofErr w:type="spellEnd"/>
      <w:r w:rsidR="00D74555" w:rsidRPr="009A0935">
        <w:rPr>
          <w:rFonts w:ascii="Times New Roman" w:hAnsi="Times New Roman" w:cs="Times New Roman"/>
          <w:lang w:val="en-GB"/>
        </w:rPr>
        <w:t xml:space="preserve"> et al. </w:t>
      </w:r>
      <w:r w:rsidR="003145AC" w:rsidRPr="009A0935">
        <w:rPr>
          <w:rFonts w:ascii="Times New Roman" w:hAnsi="Times New Roman" w:cs="Times New Roman"/>
          <w:lang w:val="en-GB"/>
        </w:rPr>
        <w:t>1997</w:t>
      </w:r>
      <w:r w:rsidR="00D74555" w:rsidRPr="009A0935">
        <w:rPr>
          <w:rFonts w:ascii="Times New Roman" w:hAnsi="Times New Roman" w:cs="Times New Roman"/>
          <w:lang w:val="en-GB"/>
        </w:rPr>
        <w:t>)</w:t>
      </w:r>
      <w:r w:rsidRPr="009A0935">
        <w:rPr>
          <w:rFonts w:ascii="Times New Roman" w:hAnsi="Times New Roman" w:cs="Times New Roman"/>
          <w:lang w:val="en-GB"/>
        </w:rPr>
        <w:t>. Some also say that no</w:t>
      </w:r>
      <w:r w:rsidR="00B820AD" w:rsidRPr="009A0935">
        <w:rPr>
          <w:rFonts w:ascii="Times New Roman" w:hAnsi="Times New Roman" w:cs="Times New Roman"/>
          <w:lang w:val="en-GB"/>
        </w:rPr>
        <w:t>uns are inflected for gender since</w:t>
      </w:r>
      <w:r w:rsidRPr="009A0935">
        <w:rPr>
          <w:rFonts w:ascii="Times New Roman" w:hAnsi="Times New Roman" w:cs="Times New Roman"/>
          <w:lang w:val="en-GB"/>
        </w:rPr>
        <w:t xml:space="preserve"> the definite singular suffix often correlates with the gender of the noun (</w:t>
      </w:r>
      <w:r w:rsidR="000E2486" w:rsidRPr="009A0935">
        <w:rPr>
          <w:rFonts w:ascii="Times New Roman" w:hAnsi="Times New Roman" w:cs="Times New Roman"/>
          <w:lang w:val="en-GB"/>
        </w:rPr>
        <w:t>e.g.,</w:t>
      </w:r>
      <w:r w:rsidRPr="009A0935">
        <w:rPr>
          <w:rFonts w:ascii="Times New Roman" w:hAnsi="Times New Roman" w:cs="Times New Roman"/>
          <w:lang w:val="en-GB"/>
        </w:rPr>
        <w:t xml:space="preserve"> Johannessen &amp; Larsson 2015). </w:t>
      </w:r>
      <w:r w:rsidR="00A2309D" w:rsidRPr="009A0935">
        <w:rPr>
          <w:rFonts w:ascii="Times New Roman" w:hAnsi="Times New Roman" w:cs="Times New Roman"/>
          <w:lang w:val="en-GB"/>
        </w:rPr>
        <w:t xml:space="preserve">According to </w:t>
      </w:r>
      <w:r w:rsidR="00A2309D" w:rsidRPr="009A0935">
        <w:rPr>
          <w:rFonts w:ascii="Times New Roman" w:hAnsi="Times New Roman" w:cs="Times New Roman"/>
          <w:i/>
          <w:lang w:val="en-GB"/>
        </w:rPr>
        <w:t>T</w:t>
      </w:r>
      <w:r w:rsidR="00D74555" w:rsidRPr="009A0935">
        <w:rPr>
          <w:rFonts w:ascii="Times New Roman" w:hAnsi="Times New Roman" w:cs="Times New Roman"/>
          <w:i/>
          <w:lang w:val="en-GB"/>
        </w:rPr>
        <w:t>he</w:t>
      </w:r>
      <w:r w:rsidR="00D74555" w:rsidRPr="009A0935">
        <w:rPr>
          <w:rFonts w:ascii="Times New Roman" w:hAnsi="Times New Roman"/>
          <w:i/>
          <w:lang w:val="en-GB"/>
        </w:rPr>
        <w:t xml:space="preserve"> Norwegian Reference Grammar</w:t>
      </w:r>
      <w:r w:rsidR="00D74555" w:rsidRPr="009A0935">
        <w:rPr>
          <w:rFonts w:ascii="Times New Roman" w:hAnsi="Times New Roman" w:cs="Times New Roman"/>
          <w:lang w:val="en-GB"/>
        </w:rPr>
        <w:t>,</w:t>
      </w:r>
      <w:r w:rsidRPr="009A0935">
        <w:rPr>
          <w:rFonts w:ascii="Times New Roman" w:hAnsi="Times New Roman" w:cs="Times New Roman"/>
          <w:lang w:val="en-GB"/>
        </w:rPr>
        <w:t xml:space="preserve"> adjectives a</w:t>
      </w:r>
      <w:r w:rsidR="00A2309D" w:rsidRPr="009A0935">
        <w:rPr>
          <w:rFonts w:ascii="Times New Roman" w:hAnsi="Times New Roman" w:cs="Times New Roman"/>
          <w:lang w:val="en-GB"/>
        </w:rPr>
        <w:t>nd determiners</w:t>
      </w:r>
      <w:r w:rsidRPr="009A0935">
        <w:rPr>
          <w:rFonts w:ascii="Times New Roman" w:hAnsi="Times New Roman" w:cs="Times New Roman"/>
          <w:lang w:val="en-GB"/>
        </w:rPr>
        <w:t xml:space="preserve"> agree with the noun in </w:t>
      </w:r>
      <w:r w:rsidR="00D74555" w:rsidRPr="009A0935">
        <w:rPr>
          <w:rFonts w:ascii="Times New Roman" w:hAnsi="Times New Roman" w:cs="Times New Roman"/>
          <w:lang w:val="en-GB"/>
        </w:rPr>
        <w:t>gender, number and definiteness</w:t>
      </w:r>
      <w:r w:rsidRPr="009A0935">
        <w:rPr>
          <w:rFonts w:ascii="Times New Roman" w:hAnsi="Times New Roman" w:cs="Times New Roman"/>
          <w:lang w:val="en-GB"/>
        </w:rPr>
        <w:t xml:space="preserve">. When an attributive adjective is present, a prenominal determiner is often obligatory, and definite contexts </w:t>
      </w:r>
      <w:r w:rsidR="006C0471" w:rsidRPr="009A0935">
        <w:rPr>
          <w:rFonts w:ascii="Times New Roman" w:hAnsi="Times New Roman" w:cs="Times New Roman"/>
          <w:lang w:val="en-GB"/>
        </w:rPr>
        <w:t xml:space="preserve">with attributive adjectives </w:t>
      </w:r>
      <w:r w:rsidRPr="009A0935">
        <w:rPr>
          <w:rFonts w:ascii="Times New Roman" w:hAnsi="Times New Roman" w:cs="Times New Roman"/>
          <w:lang w:val="en-GB"/>
        </w:rPr>
        <w:t xml:space="preserve">give rise to the construction often labelled as </w:t>
      </w:r>
      <w:r w:rsidRPr="009A0935">
        <w:rPr>
          <w:rFonts w:ascii="Times New Roman" w:hAnsi="Times New Roman"/>
          <w:lang w:val="en-GB"/>
        </w:rPr>
        <w:t>double</w:t>
      </w:r>
      <w:r w:rsidRPr="009A0935">
        <w:rPr>
          <w:rFonts w:ascii="Times New Roman" w:hAnsi="Times New Roman" w:cs="Times New Roman"/>
          <w:lang w:val="en-GB"/>
        </w:rPr>
        <w:t xml:space="preserve"> </w:t>
      </w:r>
      <w:r w:rsidRPr="009A0935">
        <w:rPr>
          <w:rFonts w:ascii="Times New Roman" w:hAnsi="Times New Roman"/>
          <w:lang w:val="en-GB"/>
        </w:rPr>
        <w:t>definiteness</w:t>
      </w:r>
      <w:r w:rsidRPr="009A0935">
        <w:rPr>
          <w:rFonts w:ascii="Times New Roman" w:hAnsi="Times New Roman" w:cs="Times New Roman"/>
          <w:lang w:val="en-GB"/>
        </w:rPr>
        <w:t xml:space="preserve"> or </w:t>
      </w:r>
      <w:r w:rsidRPr="009A0935">
        <w:rPr>
          <w:rFonts w:ascii="Times New Roman" w:hAnsi="Times New Roman"/>
          <w:lang w:val="en-GB"/>
        </w:rPr>
        <w:t>compositional definiteness</w:t>
      </w:r>
      <w:r w:rsidR="00A2309D" w:rsidRPr="009A0935">
        <w:rPr>
          <w:rFonts w:ascii="Times New Roman" w:hAnsi="Times New Roman" w:cs="Times New Roman"/>
          <w:lang w:val="en-GB"/>
        </w:rPr>
        <w:t xml:space="preserve"> (Julien 2005;</w:t>
      </w:r>
      <w:r w:rsidRPr="009A0935">
        <w:rPr>
          <w:rFonts w:ascii="Times New Roman" w:hAnsi="Times New Roman" w:cs="Times New Roman"/>
          <w:lang w:val="en-GB"/>
        </w:rPr>
        <w:t xml:space="preserve"> Baal 2018); there is both a definite suffix on the noun and a definite determiner present. Table 1 shows a typical paradigm for </w:t>
      </w:r>
      <w:r w:rsidR="00451789" w:rsidRPr="009A0935">
        <w:rPr>
          <w:rFonts w:ascii="Times New Roman" w:hAnsi="Times New Roman" w:cs="Times New Roman"/>
          <w:lang w:val="en-GB"/>
        </w:rPr>
        <w:t xml:space="preserve">Norwegian </w:t>
      </w:r>
      <w:r w:rsidRPr="009A0935">
        <w:rPr>
          <w:rFonts w:ascii="Times New Roman" w:hAnsi="Times New Roman" w:cs="Times New Roman"/>
          <w:lang w:val="en-GB"/>
        </w:rPr>
        <w:t xml:space="preserve">noun phrases with </w:t>
      </w:r>
      <w:r w:rsidR="00D76636" w:rsidRPr="009A0935">
        <w:rPr>
          <w:rFonts w:ascii="Times New Roman" w:hAnsi="Times New Roman" w:cs="Times New Roman"/>
          <w:lang w:val="en-GB"/>
        </w:rPr>
        <w:t>attributive adjectives</w:t>
      </w:r>
      <w:r w:rsidRPr="009A0935">
        <w:rPr>
          <w:rFonts w:ascii="Times New Roman" w:hAnsi="Times New Roman" w:cs="Times New Roman"/>
          <w:lang w:val="en-GB"/>
        </w:rPr>
        <w:t>.</w:t>
      </w:r>
    </w:p>
    <w:p w14:paraId="243F5FF6" w14:textId="77777777" w:rsidR="006D09AB" w:rsidRPr="009A0935" w:rsidRDefault="006D09AB" w:rsidP="006D09AB">
      <w:pPr>
        <w:spacing w:line="360" w:lineRule="auto"/>
        <w:jc w:val="both"/>
        <w:rPr>
          <w:rFonts w:ascii="Times New Roman" w:hAnsi="Times New Roman" w:cs="Times New Roman"/>
          <w:lang w:val="en-GB"/>
        </w:rPr>
      </w:pPr>
    </w:p>
    <w:p w14:paraId="2E511651" w14:textId="77777777" w:rsidR="006D09AB" w:rsidRPr="009A0935" w:rsidRDefault="006D09AB" w:rsidP="00C72BF6">
      <w:pPr>
        <w:pStyle w:val="Lgende"/>
        <w:keepNext/>
        <w:outlineLvl w:val="0"/>
        <w:rPr>
          <w:rFonts w:ascii="Times New Roman" w:hAnsi="Times New Roman" w:cs="Times New Roman"/>
          <w:b/>
          <w:i w:val="0"/>
          <w:color w:val="000000" w:themeColor="text1"/>
          <w:sz w:val="22"/>
          <w:szCs w:val="22"/>
          <w:lang w:val="en-GB"/>
        </w:rPr>
      </w:pPr>
      <w:r w:rsidRPr="009A0935">
        <w:rPr>
          <w:rFonts w:ascii="Times New Roman" w:hAnsi="Times New Roman" w:cs="Times New Roman"/>
          <w:b/>
          <w:i w:val="0"/>
          <w:color w:val="000000" w:themeColor="text1"/>
          <w:sz w:val="22"/>
          <w:szCs w:val="22"/>
          <w:lang w:val="en-GB"/>
        </w:rPr>
        <w:t xml:space="preserve">Table </w:t>
      </w:r>
      <w:r w:rsidR="00080A3C" w:rsidRPr="009A0935">
        <w:rPr>
          <w:rFonts w:ascii="Times New Roman" w:hAnsi="Times New Roman" w:cs="Times New Roman"/>
          <w:b/>
          <w:i w:val="0"/>
          <w:color w:val="000000" w:themeColor="text1"/>
          <w:sz w:val="22"/>
          <w:szCs w:val="22"/>
          <w:lang w:val="en-GB"/>
        </w:rPr>
        <w:fldChar w:fldCharType="begin"/>
      </w:r>
      <w:r w:rsidRPr="009A0935">
        <w:rPr>
          <w:rFonts w:ascii="Times New Roman" w:hAnsi="Times New Roman" w:cs="Times New Roman"/>
          <w:b/>
          <w:i w:val="0"/>
          <w:color w:val="000000" w:themeColor="text1"/>
          <w:sz w:val="22"/>
          <w:szCs w:val="22"/>
          <w:lang w:val="en-GB"/>
        </w:rPr>
        <w:instrText xml:space="preserve"> SEQ Table \* ARABIC </w:instrText>
      </w:r>
      <w:r w:rsidR="00080A3C" w:rsidRPr="009A0935">
        <w:rPr>
          <w:rFonts w:ascii="Times New Roman" w:hAnsi="Times New Roman" w:cs="Times New Roman"/>
          <w:b/>
          <w:i w:val="0"/>
          <w:color w:val="000000" w:themeColor="text1"/>
          <w:sz w:val="22"/>
          <w:szCs w:val="22"/>
          <w:lang w:val="en-GB"/>
        </w:rPr>
        <w:fldChar w:fldCharType="separate"/>
      </w:r>
      <w:r w:rsidR="00A82787" w:rsidRPr="009A0935">
        <w:rPr>
          <w:rFonts w:ascii="Times New Roman" w:hAnsi="Times New Roman" w:cs="Times New Roman"/>
          <w:b/>
          <w:i w:val="0"/>
          <w:noProof/>
          <w:color w:val="000000" w:themeColor="text1"/>
          <w:sz w:val="22"/>
          <w:szCs w:val="22"/>
          <w:lang w:val="en-GB"/>
        </w:rPr>
        <w:t>1</w:t>
      </w:r>
      <w:r w:rsidR="00080A3C" w:rsidRPr="009A0935">
        <w:rPr>
          <w:rFonts w:ascii="Times New Roman" w:hAnsi="Times New Roman" w:cs="Times New Roman"/>
          <w:b/>
          <w:i w:val="0"/>
          <w:color w:val="000000" w:themeColor="text1"/>
          <w:sz w:val="22"/>
          <w:szCs w:val="22"/>
          <w:lang w:val="en-GB"/>
        </w:rPr>
        <w:fldChar w:fldCharType="end"/>
      </w:r>
      <w:r w:rsidR="00D6551F" w:rsidRPr="009A0935">
        <w:rPr>
          <w:rFonts w:ascii="Times New Roman" w:hAnsi="Times New Roman" w:cs="Times New Roman"/>
          <w:b/>
          <w:i w:val="0"/>
          <w:color w:val="000000" w:themeColor="text1"/>
          <w:sz w:val="22"/>
          <w:szCs w:val="22"/>
          <w:lang w:val="en-GB"/>
        </w:rPr>
        <w:t>:</w:t>
      </w:r>
      <w:r w:rsidRPr="009A0935">
        <w:rPr>
          <w:rFonts w:ascii="Times New Roman" w:hAnsi="Times New Roman" w:cs="Times New Roman"/>
          <w:b/>
          <w:i w:val="0"/>
          <w:color w:val="000000" w:themeColor="text1"/>
          <w:sz w:val="22"/>
          <w:szCs w:val="22"/>
          <w:lang w:val="en-GB"/>
        </w:rPr>
        <w:t xml:space="preserve"> A typical paradigm for </w:t>
      </w:r>
      <w:r w:rsidR="00624AE8" w:rsidRPr="009A0935">
        <w:rPr>
          <w:rFonts w:ascii="Times New Roman" w:hAnsi="Times New Roman" w:cs="Times New Roman"/>
          <w:b/>
          <w:i w:val="0"/>
          <w:color w:val="000000" w:themeColor="text1"/>
          <w:sz w:val="22"/>
          <w:szCs w:val="22"/>
          <w:lang w:val="en-GB"/>
        </w:rPr>
        <w:t xml:space="preserve">Norwegian </w:t>
      </w:r>
      <w:r w:rsidRPr="009A0935">
        <w:rPr>
          <w:rFonts w:ascii="Times New Roman" w:hAnsi="Times New Roman" w:cs="Times New Roman"/>
          <w:b/>
          <w:i w:val="0"/>
          <w:color w:val="000000" w:themeColor="text1"/>
          <w:sz w:val="22"/>
          <w:szCs w:val="22"/>
          <w:lang w:val="en-GB"/>
        </w:rPr>
        <w:t>nouns modified with an attributive adjective</w:t>
      </w:r>
    </w:p>
    <w:tbl>
      <w:tblPr>
        <w:tblW w:w="9699" w:type="dxa"/>
        <w:tblCellMar>
          <w:left w:w="0" w:type="dxa"/>
          <w:right w:w="0" w:type="dxa"/>
        </w:tblCellMar>
        <w:tblLook w:val="04A0" w:firstRow="1" w:lastRow="0" w:firstColumn="1" w:lastColumn="0" w:noHBand="0" w:noVBand="1"/>
      </w:tblPr>
      <w:tblGrid>
        <w:gridCol w:w="617"/>
        <w:gridCol w:w="4097"/>
        <w:gridCol w:w="4985"/>
      </w:tblGrid>
      <w:tr w:rsidR="004924C5" w:rsidRPr="009A0935" w14:paraId="1142ECF7" w14:textId="77777777" w:rsidTr="00C72BF6">
        <w:trPr>
          <w:trHeight w:val="325"/>
        </w:trPr>
        <w:tc>
          <w:tcPr>
            <w:tcW w:w="617" w:type="dxa"/>
            <w:tcBorders>
              <w:top w:val="nil"/>
              <w:left w:val="nil"/>
              <w:bottom w:val="single" w:sz="8" w:space="0" w:color="101820"/>
              <w:right w:val="nil"/>
            </w:tcBorders>
            <w:tcMar>
              <w:top w:w="15" w:type="dxa"/>
              <w:left w:w="81" w:type="dxa"/>
              <w:bottom w:w="0" w:type="dxa"/>
              <w:right w:w="81" w:type="dxa"/>
            </w:tcMar>
          </w:tcPr>
          <w:p w14:paraId="77D1F2DF" w14:textId="77777777" w:rsidR="004924C5" w:rsidRPr="009A0935" w:rsidRDefault="004924C5">
            <w:pPr>
              <w:spacing w:line="360" w:lineRule="auto"/>
              <w:jc w:val="both"/>
              <w:rPr>
                <w:rFonts w:ascii="Times New Roman" w:hAnsi="Times New Roman" w:cs="Times New Roman"/>
                <w:b/>
                <w:bCs/>
                <w:noProof/>
                <w:sz w:val="18"/>
                <w:lang w:val="en-GB"/>
              </w:rPr>
            </w:pPr>
          </w:p>
        </w:tc>
        <w:tc>
          <w:tcPr>
            <w:tcW w:w="4097" w:type="dxa"/>
            <w:tcBorders>
              <w:top w:val="nil"/>
              <w:left w:val="nil"/>
              <w:bottom w:val="single" w:sz="8" w:space="0" w:color="101820"/>
              <w:right w:val="nil"/>
            </w:tcBorders>
            <w:tcMar>
              <w:top w:w="15" w:type="dxa"/>
              <w:left w:w="81" w:type="dxa"/>
              <w:bottom w:w="0" w:type="dxa"/>
              <w:right w:w="81" w:type="dxa"/>
            </w:tcMar>
          </w:tcPr>
          <w:p w14:paraId="4C5F3FDC" w14:textId="77777777" w:rsidR="004924C5" w:rsidRPr="009A0935" w:rsidRDefault="004924C5">
            <w:pPr>
              <w:spacing w:line="360" w:lineRule="auto"/>
              <w:jc w:val="both"/>
              <w:rPr>
                <w:rFonts w:ascii="Times New Roman" w:hAnsi="Times New Roman" w:cs="Times New Roman"/>
                <w:b/>
                <w:iCs/>
                <w:noProof/>
                <w:sz w:val="18"/>
                <w:lang w:val="en-GB"/>
              </w:rPr>
            </w:pPr>
            <w:r w:rsidRPr="009A0935">
              <w:rPr>
                <w:rFonts w:ascii="Times New Roman" w:hAnsi="Times New Roman" w:cs="Times New Roman"/>
                <w:b/>
                <w:iCs/>
                <w:noProof/>
                <w:sz w:val="18"/>
                <w:lang w:val="en-GB"/>
              </w:rPr>
              <w:t>Indefinite singular</w:t>
            </w:r>
          </w:p>
        </w:tc>
        <w:tc>
          <w:tcPr>
            <w:tcW w:w="4985" w:type="dxa"/>
            <w:tcBorders>
              <w:top w:val="nil"/>
              <w:left w:val="nil"/>
              <w:bottom w:val="single" w:sz="8" w:space="0" w:color="101820"/>
              <w:right w:val="nil"/>
            </w:tcBorders>
            <w:tcMar>
              <w:top w:w="15" w:type="dxa"/>
              <w:left w:w="81" w:type="dxa"/>
              <w:bottom w:w="0" w:type="dxa"/>
              <w:right w:w="81" w:type="dxa"/>
            </w:tcMar>
          </w:tcPr>
          <w:p w14:paraId="7D21B5A8" w14:textId="77777777" w:rsidR="004924C5" w:rsidRPr="009A0935" w:rsidRDefault="004924C5">
            <w:pPr>
              <w:spacing w:line="360" w:lineRule="auto"/>
              <w:jc w:val="both"/>
              <w:rPr>
                <w:rFonts w:ascii="Times New Roman" w:hAnsi="Times New Roman" w:cs="Times New Roman"/>
                <w:b/>
                <w:iCs/>
                <w:noProof/>
                <w:sz w:val="18"/>
                <w:lang w:val="en-GB"/>
              </w:rPr>
            </w:pPr>
            <w:r w:rsidRPr="009A0935">
              <w:rPr>
                <w:rFonts w:ascii="Times New Roman" w:hAnsi="Times New Roman" w:cs="Times New Roman"/>
                <w:b/>
                <w:iCs/>
                <w:noProof/>
                <w:sz w:val="18"/>
                <w:lang w:val="en-GB"/>
              </w:rPr>
              <w:t>Definite singular</w:t>
            </w:r>
          </w:p>
        </w:tc>
      </w:tr>
      <w:tr w:rsidR="006D09AB" w:rsidRPr="009A0935" w14:paraId="6DF57F7C" w14:textId="77777777" w:rsidTr="00C72BF6">
        <w:trPr>
          <w:trHeight w:val="818"/>
        </w:trPr>
        <w:tc>
          <w:tcPr>
            <w:tcW w:w="617" w:type="dxa"/>
            <w:tcBorders>
              <w:top w:val="nil"/>
              <w:left w:val="nil"/>
              <w:bottom w:val="single" w:sz="8" w:space="0" w:color="101820"/>
              <w:right w:val="nil"/>
            </w:tcBorders>
            <w:tcMar>
              <w:top w:w="15" w:type="dxa"/>
              <w:left w:w="81" w:type="dxa"/>
              <w:bottom w:w="0" w:type="dxa"/>
              <w:right w:w="81" w:type="dxa"/>
            </w:tcMar>
          </w:tcPr>
          <w:p w14:paraId="4F8967D1" w14:textId="77777777" w:rsidR="006D09AB" w:rsidRPr="009A0935" w:rsidRDefault="006D09AB">
            <w:pPr>
              <w:spacing w:line="360" w:lineRule="auto"/>
              <w:jc w:val="both"/>
              <w:rPr>
                <w:rFonts w:ascii="Times New Roman" w:hAnsi="Times New Roman" w:cs="Times New Roman"/>
                <w:b/>
                <w:bCs/>
                <w:noProof/>
                <w:sz w:val="18"/>
                <w:lang w:val="en-GB"/>
              </w:rPr>
            </w:pPr>
            <w:r w:rsidRPr="009A0935">
              <w:rPr>
                <w:rFonts w:ascii="Times New Roman" w:hAnsi="Times New Roman" w:cs="Times New Roman"/>
                <w:b/>
                <w:bCs/>
                <w:noProof/>
                <w:sz w:val="18"/>
                <w:lang w:val="en-GB"/>
              </w:rPr>
              <w:t>Masc</w:t>
            </w:r>
            <w:r w:rsidR="000969FA" w:rsidRPr="009A0935">
              <w:rPr>
                <w:rFonts w:ascii="Times New Roman" w:hAnsi="Times New Roman" w:cs="Times New Roman"/>
                <w:b/>
                <w:bCs/>
                <w:noProof/>
                <w:sz w:val="18"/>
                <w:lang w:val="en-GB"/>
              </w:rPr>
              <w:t>.</w:t>
            </w:r>
          </w:p>
          <w:p w14:paraId="65609D95" w14:textId="77777777" w:rsidR="00624AE8" w:rsidRPr="009A0935" w:rsidRDefault="00624AE8">
            <w:pPr>
              <w:spacing w:line="360" w:lineRule="auto"/>
              <w:jc w:val="both"/>
              <w:rPr>
                <w:rFonts w:ascii="Times New Roman" w:hAnsi="Times New Roman" w:cs="Times New Roman"/>
                <w:noProof/>
                <w:sz w:val="18"/>
                <w:lang w:val="en-GB"/>
              </w:rPr>
            </w:pPr>
            <w:r w:rsidRPr="009A0935">
              <w:rPr>
                <w:rFonts w:ascii="Times New Roman" w:hAnsi="Times New Roman" w:cs="Times New Roman"/>
                <w:noProof/>
                <w:sz w:val="18"/>
                <w:lang w:val="en-GB"/>
              </w:rPr>
              <w:t>(sg.)</w:t>
            </w:r>
          </w:p>
        </w:tc>
        <w:tc>
          <w:tcPr>
            <w:tcW w:w="4097" w:type="dxa"/>
            <w:tcBorders>
              <w:top w:val="nil"/>
              <w:left w:val="nil"/>
              <w:bottom w:val="single" w:sz="8" w:space="0" w:color="101820"/>
              <w:right w:val="nil"/>
            </w:tcBorders>
            <w:tcMar>
              <w:top w:w="15" w:type="dxa"/>
              <w:left w:w="81" w:type="dxa"/>
              <w:bottom w:w="0" w:type="dxa"/>
              <w:right w:w="81" w:type="dxa"/>
            </w:tcMar>
          </w:tcPr>
          <w:p w14:paraId="468A431B" w14:textId="77777777" w:rsidR="006D09AB" w:rsidRPr="009A0935" w:rsidRDefault="006D09AB">
            <w:pPr>
              <w:spacing w:line="360" w:lineRule="auto"/>
              <w:jc w:val="both"/>
              <w:rPr>
                <w:rFonts w:ascii="Times New Roman" w:hAnsi="Times New Roman" w:cs="Times New Roman"/>
                <w:noProof/>
                <w:sz w:val="18"/>
                <w:lang w:val="en-GB"/>
              </w:rPr>
            </w:pPr>
            <w:r w:rsidRPr="009A0935">
              <w:rPr>
                <w:rFonts w:ascii="Times New Roman" w:hAnsi="Times New Roman" w:cs="Times New Roman"/>
                <w:b/>
                <w:i/>
                <w:iCs/>
                <w:noProof/>
                <w:sz w:val="18"/>
                <w:lang w:val="en-GB"/>
              </w:rPr>
              <w:t>en</w:t>
            </w:r>
            <w:r w:rsidRPr="009A0935">
              <w:rPr>
                <w:rFonts w:ascii="Times New Roman" w:hAnsi="Times New Roman" w:cs="Times New Roman"/>
                <w:i/>
                <w:iCs/>
                <w:noProof/>
                <w:sz w:val="18"/>
                <w:lang w:val="en-GB"/>
              </w:rPr>
              <w:t xml:space="preserve">                                stor     bil</w:t>
            </w:r>
          </w:p>
          <w:p w14:paraId="413D44D1" w14:textId="77777777" w:rsidR="006D09AB" w:rsidRPr="009A0935" w:rsidRDefault="006D09AB">
            <w:pPr>
              <w:spacing w:line="360" w:lineRule="auto"/>
              <w:jc w:val="both"/>
              <w:rPr>
                <w:rFonts w:ascii="Times New Roman" w:hAnsi="Times New Roman" w:cs="Times New Roman"/>
                <w:noProof/>
                <w:sz w:val="18"/>
                <w:lang w:val="en-GB"/>
              </w:rPr>
            </w:pPr>
            <w:r w:rsidRPr="009A0935">
              <w:rPr>
                <w:rFonts w:ascii="Times New Roman" w:hAnsi="Times New Roman" w:cs="Times New Roman"/>
                <w:noProof/>
                <w:sz w:val="18"/>
                <w:lang w:val="en-GB"/>
              </w:rPr>
              <w:t>MASC.INDEF.SING. big-Ø car</w:t>
            </w:r>
          </w:p>
          <w:p w14:paraId="6685CFE1" w14:textId="77777777" w:rsidR="006D09AB" w:rsidRPr="009A0935" w:rsidRDefault="006D09AB">
            <w:pPr>
              <w:spacing w:line="360" w:lineRule="auto"/>
              <w:jc w:val="both"/>
              <w:rPr>
                <w:rFonts w:ascii="Times New Roman" w:hAnsi="Times New Roman" w:cs="Times New Roman"/>
                <w:noProof/>
                <w:sz w:val="18"/>
                <w:lang w:val="en-GB"/>
              </w:rPr>
            </w:pPr>
            <w:r w:rsidRPr="009A0935">
              <w:rPr>
                <w:rFonts w:ascii="Times New Roman" w:hAnsi="Times New Roman" w:cs="Times New Roman"/>
                <w:noProof/>
                <w:sz w:val="18"/>
                <w:lang w:val="en-GB"/>
              </w:rPr>
              <w:t>‘a big car’</w:t>
            </w:r>
          </w:p>
        </w:tc>
        <w:tc>
          <w:tcPr>
            <w:tcW w:w="4985" w:type="dxa"/>
            <w:tcBorders>
              <w:top w:val="nil"/>
              <w:left w:val="nil"/>
              <w:bottom w:val="single" w:sz="8" w:space="0" w:color="101820"/>
              <w:right w:val="nil"/>
            </w:tcBorders>
            <w:tcMar>
              <w:top w:w="15" w:type="dxa"/>
              <w:left w:w="81" w:type="dxa"/>
              <w:bottom w:w="0" w:type="dxa"/>
              <w:right w:w="81" w:type="dxa"/>
            </w:tcMar>
          </w:tcPr>
          <w:p w14:paraId="3684CF4B" w14:textId="77777777" w:rsidR="006D09AB" w:rsidRPr="009A0935" w:rsidRDefault="006D09AB">
            <w:pPr>
              <w:spacing w:line="360" w:lineRule="auto"/>
              <w:jc w:val="both"/>
              <w:rPr>
                <w:rFonts w:ascii="Times New Roman" w:hAnsi="Times New Roman" w:cs="Times New Roman"/>
                <w:noProof/>
                <w:sz w:val="18"/>
                <w:lang w:val="en-GB"/>
              </w:rPr>
            </w:pPr>
            <w:r w:rsidRPr="009A0935">
              <w:rPr>
                <w:rFonts w:ascii="Times New Roman" w:hAnsi="Times New Roman" w:cs="Times New Roman"/>
                <w:b/>
                <w:i/>
                <w:iCs/>
                <w:noProof/>
                <w:sz w:val="18"/>
                <w:lang w:val="en-GB"/>
              </w:rPr>
              <w:t>den</w:t>
            </w:r>
            <w:r w:rsidRPr="009A0935">
              <w:rPr>
                <w:rFonts w:ascii="Times New Roman" w:hAnsi="Times New Roman" w:cs="Times New Roman"/>
                <w:i/>
                <w:iCs/>
                <w:noProof/>
                <w:sz w:val="18"/>
                <w:lang w:val="en-GB"/>
              </w:rPr>
              <w:t xml:space="preserve">                          stor-</w:t>
            </w:r>
            <w:r w:rsidRPr="009A0935">
              <w:rPr>
                <w:rFonts w:ascii="Times New Roman" w:hAnsi="Times New Roman" w:cs="Times New Roman"/>
                <w:b/>
                <w:i/>
                <w:iCs/>
                <w:noProof/>
                <w:sz w:val="18"/>
                <w:lang w:val="en-GB"/>
              </w:rPr>
              <w:t>e</w:t>
            </w:r>
            <w:r w:rsidRPr="009A0935">
              <w:rPr>
                <w:rFonts w:ascii="Times New Roman" w:hAnsi="Times New Roman" w:cs="Times New Roman"/>
                <w:i/>
                <w:iCs/>
                <w:noProof/>
                <w:sz w:val="18"/>
                <w:lang w:val="en-GB"/>
              </w:rPr>
              <w:t xml:space="preserve">                  bil-</w:t>
            </w:r>
            <w:r w:rsidRPr="009A0935">
              <w:rPr>
                <w:rFonts w:ascii="Times New Roman" w:hAnsi="Times New Roman" w:cs="Times New Roman"/>
                <w:b/>
                <w:i/>
                <w:iCs/>
                <w:noProof/>
                <w:sz w:val="18"/>
                <w:lang w:val="en-GB"/>
              </w:rPr>
              <w:t>en</w:t>
            </w:r>
          </w:p>
          <w:p w14:paraId="201140F2" w14:textId="77777777" w:rsidR="006D09AB" w:rsidRPr="009A0935" w:rsidRDefault="006D09AB">
            <w:pPr>
              <w:spacing w:line="360" w:lineRule="auto"/>
              <w:jc w:val="both"/>
              <w:rPr>
                <w:rFonts w:ascii="Times New Roman" w:hAnsi="Times New Roman" w:cs="Times New Roman"/>
                <w:noProof/>
                <w:sz w:val="18"/>
                <w:lang w:val="en-GB"/>
              </w:rPr>
            </w:pPr>
            <w:r w:rsidRPr="009A0935">
              <w:rPr>
                <w:rFonts w:ascii="Times New Roman" w:hAnsi="Times New Roman" w:cs="Times New Roman"/>
                <w:noProof/>
                <w:sz w:val="18"/>
                <w:lang w:val="en-GB"/>
              </w:rPr>
              <w:t>MASC.DEF.SING. big-DEF.SING. car-MASC.DEF.SING.</w:t>
            </w:r>
          </w:p>
          <w:p w14:paraId="50F54F71" w14:textId="77777777" w:rsidR="006D09AB" w:rsidRPr="009A0935" w:rsidRDefault="006D09AB">
            <w:pPr>
              <w:spacing w:line="360" w:lineRule="auto"/>
              <w:jc w:val="both"/>
              <w:rPr>
                <w:rFonts w:ascii="Times New Roman" w:hAnsi="Times New Roman" w:cs="Times New Roman"/>
                <w:noProof/>
                <w:sz w:val="18"/>
                <w:lang w:val="en-GB"/>
              </w:rPr>
            </w:pPr>
            <w:r w:rsidRPr="009A0935">
              <w:rPr>
                <w:rFonts w:ascii="Times New Roman" w:hAnsi="Times New Roman" w:cs="Times New Roman"/>
                <w:noProof/>
                <w:sz w:val="18"/>
                <w:lang w:val="en-GB"/>
              </w:rPr>
              <w:t>‘the big car’</w:t>
            </w:r>
          </w:p>
        </w:tc>
      </w:tr>
      <w:tr w:rsidR="006D09AB" w:rsidRPr="009A0935" w14:paraId="3527E6BB" w14:textId="77777777" w:rsidTr="00C72BF6">
        <w:trPr>
          <w:trHeight w:val="586"/>
        </w:trPr>
        <w:tc>
          <w:tcPr>
            <w:tcW w:w="617" w:type="dxa"/>
            <w:tcBorders>
              <w:top w:val="single" w:sz="8" w:space="0" w:color="101820"/>
              <w:left w:val="nil"/>
              <w:bottom w:val="single" w:sz="8" w:space="0" w:color="101820"/>
              <w:right w:val="nil"/>
            </w:tcBorders>
            <w:tcMar>
              <w:top w:w="15" w:type="dxa"/>
              <w:left w:w="81" w:type="dxa"/>
              <w:bottom w:w="0" w:type="dxa"/>
              <w:right w:w="81" w:type="dxa"/>
            </w:tcMar>
          </w:tcPr>
          <w:p w14:paraId="7E28A54A" w14:textId="77777777" w:rsidR="006D09AB" w:rsidRPr="009A0935" w:rsidRDefault="006D09AB">
            <w:pPr>
              <w:spacing w:line="360" w:lineRule="auto"/>
              <w:jc w:val="both"/>
              <w:rPr>
                <w:rFonts w:ascii="Times New Roman" w:hAnsi="Times New Roman" w:cs="Times New Roman"/>
                <w:b/>
                <w:bCs/>
                <w:noProof/>
                <w:sz w:val="18"/>
                <w:lang w:val="en-GB"/>
              </w:rPr>
            </w:pPr>
            <w:r w:rsidRPr="009A0935">
              <w:rPr>
                <w:rFonts w:ascii="Times New Roman" w:hAnsi="Times New Roman" w:cs="Times New Roman"/>
                <w:b/>
                <w:bCs/>
                <w:noProof/>
                <w:sz w:val="18"/>
                <w:lang w:val="en-GB"/>
              </w:rPr>
              <w:t>Fem.</w:t>
            </w:r>
          </w:p>
          <w:p w14:paraId="785A01CA" w14:textId="77777777" w:rsidR="00624AE8" w:rsidRPr="009A0935" w:rsidRDefault="00624AE8">
            <w:pPr>
              <w:spacing w:line="360" w:lineRule="auto"/>
              <w:jc w:val="both"/>
              <w:rPr>
                <w:rFonts w:ascii="Times New Roman" w:hAnsi="Times New Roman" w:cs="Times New Roman"/>
                <w:noProof/>
                <w:sz w:val="18"/>
                <w:lang w:val="en-GB"/>
              </w:rPr>
            </w:pPr>
            <w:r w:rsidRPr="009A0935">
              <w:rPr>
                <w:rFonts w:ascii="Times New Roman" w:hAnsi="Times New Roman" w:cs="Times New Roman"/>
                <w:noProof/>
                <w:sz w:val="18"/>
                <w:lang w:val="en-GB"/>
              </w:rPr>
              <w:t>(sg.)</w:t>
            </w:r>
          </w:p>
        </w:tc>
        <w:tc>
          <w:tcPr>
            <w:tcW w:w="4097" w:type="dxa"/>
            <w:tcBorders>
              <w:top w:val="single" w:sz="8" w:space="0" w:color="101820"/>
              <w:left w:val="nil"/>
              <w:bottom w:val="single" w:sz="8" w:space="0" w:color="101820"/>
              <w:right w:val="nil"/>
            </w:tcBorders>
            <w:tcMar>
              <w:top w:w="15" w:type="dxa"/>
              <w:left w:w="81" w:type="dxa"/>
              <w:bottom w:w="0" w:type="dxa"/>
              <w:right w:w="81" w:type="dxa"/>
            </w:tcMar>
          </w:tcPr>
          <w:p w14:paraId="3003909B" w14:textId="77777777" w:rsidR="006D09AB" w:rsidRPr="009A0935" w:rsidRDefault="006D09AB">
            <w:pPr>
              <w:spacing w:line="360" w:lineRule="auto"/>
              <w:jc w:val="both"/>
              <w:rPr>
                <w:rFonts w:ascii="Times New Roman" w:hAnsi="Times New Roman" w:cs="Times New Roman"/>
                <w:noProof/>
                <w:sz w:val="18"/>
                <w:lang w:val="en-GB"/>
              </w:rPr>
            </w:pPr>
            <w:r w:rsidRPr="009A0935">
              <w:rPr>
                <w:rFonts w:ascii="Times New Roman" w:hAnsi="Times New Roman" w:cs="Times New Roman"/>
                <w:b/>
                <w:i/>
                <w:iCs/>
                <w:noProof/>
                <w:sz w:val="18"/>
                <w:lang w:val="en-GB"/>
              </w:rPr>
              <w:t xml:space="preserve">ei </w:t>
            </w:r>
            <w:r w:rsidRPr="009A0935">
              <w:rPr>
                <w:rFonts w:ascii="Times New Roman" w:hAnsi="Times New Roman" w:cs="Times New Roman"/>
                <w:i/>
                <w:iCs/>
                <w:noProof/>
                <w:sz w:val="18"/>
                <w:lang w:val="en-GB"/>
              </w:rPr>
              <w:t xml:space="preserve">                             stor     dukke</w:t>
            </w:r>
          </w:p>
          <w:p w14:paraId="13CF4548" w14:textId="77777777" w:rsidR="006D09AB" w:rsidRPr="009A0935" w:rsidRDefault="006D09AB">
            <w:pPr>
              <w:spacing w:line="360" w:lineRule="auto"/>
              <w:jc w:val="both"/>
              <w:rPr>
                <w:rFonts w:ascii="Times New Roman" w:hAnsi="Times New Roman" w:cs="Times New Roman"/>
                <w:noProof/>
                <w:sz w:val="18"/>
                <w:lang w:val="en-GB"/>
              </w:rPr>
            </w:pPr>
            <w:r w:rsidRPr="009A0935">
              <w:rPr>
                <w:rFonts w:ascii="Times New Roman" w:hAnsi="Times New Roman" w:cs="Times New Roman"/>
                <w:noProof/>
                <w:sz w:val="18"/>
                <w:lang w:val="en-GB"/>
              </w:rPr>
              <w:t>FEM.INDEF.SING. big-Ø doll</w:t>
            </w:r>
          </w:p>
          <w:p w14:paraId="11A18CC3" w14:textId="77777777" w:rsidR="006D09AB" w:rsidRPr="009A0935" w:rsidRDefault="006D09AB">
            <w:pPr>
              <w:spacing w:line="360" w:lineRule="auto"/>
              <w:jc w:val="both"/>
              <w:rPr>
                <w:rFonts w:ascii="Times New Roman" w:hAnsi="Times New Roman" w:cs="Times New Roman"/>
                <w:noProof/>
                <w:sz w:val="18"/>
                <w:lang w:val="en-GB"/>
              </w:rPr>
            </w:pPr>
            <w:r w:rsidRPr="009A0935">
              <w:rPr>
                <w:rFonts w:ascii="Times New Roman" w:hAnsi="Times New Roman" w:cs="Times New Roman"/>
                <w:noProof/>
                <w:sz w:val="18"/>
                <w:lang w:val="en-GB"/>
              </w:rPr>
              <w:t>‘a big doll’</w:t>
            </w:r>
          </w:p>
        </w:tc>
        <w:tc>
          <w:tcPr>
            <w:tcW w:w="4985" w:type="dxa"/>
            <w:tcBorders>
              <w:top w:val="single" w:sz="8" w:space="0" w:color="101820"/>
              <w:left w:val="nil"/>
              <w:bottom w:val="single" w:sz="8" w:space="0" w:color="101820"/>
              <w:right w:val="nil"/>
            </w:tcBorders>
            <w:tcMar>
              <w:top w:w="15" w:type="dxa"/>
              <w:left w:w="81" w:type="dxa"/>
              <w:bottom w:w="0" w:type="dxa"/>
              <w:right w:w="81" w:type="dxa"/>
            </w:tcMar>
          </w:tcPr>
          <w:p w14:paraId="7DA1D1C1" w14:textId="77777777" w:rsidR="006D09AB" w:rsidRPr="009A0935" w:rsidRDefault="006D09AB">
            <w:pPr>
              <w:spacing w:line="360" w:lineRule="auto"/>
              <w:jc w:val="both"/>
              <w:rPr>
                <w:rFonts w:ascii="Times New Roman" w:hAnsi="Times New Roman" w:cs="Times New Roman"/>
                <w:noProof/>
                <w:sz w:val="18"/>
                <w:lang w:val="en-GB"/>
              </w:rPr>
            </w:pPr>
            <w:r w:rsidRPr="009A0935">
              <w:rPr>
                <w:rFonts w:ascii="Times New Roman" w:hAnsi="Times New Roman" w:cs="Times New Roman"/>
                <w:b/>
                <w:i/>
                <w:iCs/>
                <w:noProof/>
                <w:sz w:val="18"/>
                <w:lang w:val="en-GB"/>
              </w:rPr>
              <w:t>den</w:t>
            </w:r>
            <w:r w:rsidRPr="009A0935">
              <w:rPr>
                <w:rFonts w:ascii="Times New Roman" w:hAnsi="Times New Roman" w:cs="Times New Roman"/>
                <w:i/>
                <w:iCs/>
                <w:noProof/>
                <w:sz w:val="18"/>
                <w:lang w:val="en-GB"/>
              </w:rPr>
              <w:t xml:space="preserve">                       stor-</w:t>
            </w:r>
            <w:r w:rsidRPr="009A0935">
              <w:rPr>
                <w:rFonts w:ascii="Times New Roman" w:hAnsi="Times New Roman" w:cs="Times New Roman"/>
                <w:b/>
                <w:i/>
                <w:iCs/>
                <w:noProof/>
                <w:sz w:val="18"/>
                <w:lang w:val="en-GB"/>
              </w:rPr>
              <w:t>e</w:t>
            </w:r>
            <w:r w:rsidRPr="009A0935">
              <w:rPr>
                <w:rFonts w:ascii="Times New Roman" w:hAnsi="Times New Roman" w:cs="Times New Roman"/>
                <w:i/>
                <w:iCs/>
                <w:noProof/>
                <w:sz w:val="18"/>
                <w:lang w:val="en-GB"/>
              </w:rPr>
              <w:t xml:space="preserve">                  dukk</w:t>
            </w:r>
            <w:r w:rsidRPr="009A0935">
              <w:rPr>
                <w:rFonts w:ascii="Times New Roman" w:hAnsi="Times New Roman" w:cs="Times New Roman"/>
                <w:b/>
                <w:i/>
                <w:iCs/>
                <w:noProof/>
                <w:sz w:val="18"/>
                <w:lang w:val="en-GB"/>
              </w:rPr>
              <w:t>-a</w:t>
            </w:r>
          </w:p>
          <w:p w14:paraId="43F8CCCD" w14:textId="77777777" w:rsidR="006D09AB" w:rsidRPr="009A0935" w:rsidRDefault="006D09AB">
            <w:pPr>
              <w:spacing w:line="360" w:lineRule="auto"/>
              <w:jc w:val="both"/>
              <w:rPr>
                <w:rFonts w:ascii="Times New Roman" w:hAnsi="Times New Roman" w:cs="Times New Roman"/>
                <w:noProof/>
                <w:sz w:val="18"/>
                <w:lang w:val="en-GB"/>
              </w:rPr>
            </w:pPr>
            <w:r w:rsidRPr="009A0935">
              <w:rPr>
                <w:rFonts w:ascii="Times New Roman" w:hAnsi="Times New Roman" w:cs="Times New Roman"/>
                <w:noProof/>
                <w:sz w:val="18"/>
                <w:lang w:val="en-GB"/>
              </w:rPr>
              <w:t xml:space="preserve">FEM.DEF.SING. big-DEF.SING. doll-FEM.DEF.SING. </w:t>
            </w:r>
          </w:p>
          <w:p w14:paraId="3AD5BFB2" w14:textId="77777777" w:rsidR="006D09AB" w:rsidRPr="009A0935" w:rsidRDefault="006D09AB">
            <w:pPr>
              <w:spacing w:line="360" w:lineRule="auto"/>
              <w:jc w:val="both"/>
              <w:rPr>
                <w:rFonts w:ascii="Times New Roman" w:hAnsi="Times New Roman" w:cs="Times New Roman"/>
                <w:noProof/>
                <w:sz w:val="18"/>
                <w:lang w:val="en-GB"/>
              </w:rPr>
            </w:pPr>
            <w:r w:rsidRPr="009A0935">
              <w:rPr>
                <w:rFonts w:ascii="Times New Roman" w:hAnsi="Times New Roman" w:cs="Times New Roman"/>
                <w:noProof/>
                <w:sz w:val="18"/>
                <w:lang w:val="en-GB"/>
              </w:rPr>
              <w:t xml:space="preserve">‘the </w:t>
            </w:r>
            <w:r w:rsidR="00BC7187" w:rsidRPr="009A0935">
              <w:rPr>
                <w:rFonts w:ascii="Times New Roman" w:hAnsi="Times New Roman" w:cs="Times New Roman"/>
                <w:noProof/>
                <w:sz w:val="18"/>
                <w:lang w:val="en-GB"/>
              </w:rPr>
              <w:t xml:space="preserve">big </w:t>
            </w:r>
            <w:r w:rsidRPr="009A0935">
              <w:rPr>
                <w:rFonts w:ascii="Times New Roman" w:hAnsi="Times New Roman" w:cs="Times New Roman"/>
                <w:noProof/>
                <w:sz w:val="18"/>
                <w:lang w:val="en-GB"/>
              </w:rPr>
              <w:t>doll’</w:t>
            </w:r>
          </w:p>
        </w:tc>
      </w:tr>
      <w:tr w:rsidR="006D09AB" w:rsidRPr="009A0935" w14:paraId="08C66314" w14:textId="77777777" w:rsidTr="00C72BF6">
        <w:trPr>
          <w:trHeight w:val="737"/>
        </w:trPr>
        <w:tc>
          <w:tcPr>
            <w:tcW w:w="617" w:type="dxa"/>
            <w:tcBorders>
              <w:top w:val="single" w:sz="8" w:space="0" w:color="101820"/>
              <w:left w:val="nil"/>
              <w:bottom w:val="single" w:sz="8" w:space="0" w:color="101820"/>
              <w:right w:val="nil"/>
            </w:tcBorders>
            <w:tcMar>
              <w:top w:w="15" w:type="dxa"/>
              <w:left w:w="81" w:type="dxa"/>
              <w:bottom w:w="0" w:type="dxa"/>
              <w:right w:w="81" w:type="dxa"/>
            </w:tcMar>
          </w:tcPr>
          <w:p w14:paraId="56CB7052" w14:textId="77777777" w:rsidR="006D09AB" w:rsidRPr="009A0935" w:rsidRDefault="006D09AB">
            <w:pPr>
              <w:spacing w:line="360" w:lineRule="auto"/>
              <w:jc w:val="both"/>
              <w:rPr>
                <w:rFonts w:ascii="Times New Roman" w:hAnsi="Times New Roman" w:cs="Times New Roman"/>
                <w:b/>
                <w:bCs/>
                <w:noProof/>
                <w:sz w:val="18"/>
                <w:lang w:val="en-GB"/>
              </w:rPr>
            </w:pPr>
            <w:r w:rsidRPr="009A0935">
              <w:rPr>
                <w:rFonts w:ascii="Times New Roman" w:hAnsi="Times New Roman" w:cs="Times New Roman"/>
                <w:b/>
                <w:bCs/>
                <w:noProof/>
                <w:sz w:val="18"/>
                <w:lang w:val="en-GB"/>
              </w:rPr>
              <w:t>Neut.</w:t>
            </w:r>
          </w:p>
          <w:p w14:paraId="55A0D234" w14:textId="77777777" w:rsidR="00624AE8" w:rsidRPr="009A0935" w:rsidRDefault="00624AE8">
            <w:pPr>
              <w:spacing w:line="360" w:lineRule="auto"/>
              <w:jc w:val="both"/>
              <w:rPr>
                <w:rFonts w:ascii="Times New Roman" w:hAnsi="Times New Roman" w:cs="Times New Roman"/>
                <w:noProof/>
                <w:sz w:val="18"/>
                <w:lang w:val="en-GB"/>
              </w:rPr>
            </w:pPr>
            <w:r w:rsidRPr="009A0935">
              <w:rPr>
                <w:rFonts w:ascii="Times New Roman" w:hAnsi="Times New Roman" w:cs="Times New Roman"/>
                <w:noProof/>
                <w:sz w:val="18"/>
                <w:lang w:val="en-GB"/>
              </w:rPr>
              <w:t>(sg.)</w:t>
            </w:r>
          </w:p>
        </w:tc>
        <w:tc>
          <w:tcPr>
            <w:tcW w:w="4097" w:type="dxa"/>
            <w:tcBorders>
              <w:top w:val="single" w:sz="8" w:space="0" w:color="101820"/>
              <w:left w:val="nil"/>
              <w:bottom w:val="single" w:sz="8" w:space="0" w:color="101820"/>
              <w:right w:val="nil"/>
            </w:tcBorders>
            <w:tcMar>
              <w:top w:w="15" w:type="dxa"/>
              <w:left w:w="81" w:type="dxa"/>
              <w:bottom w:w="0" w:type="dxa"/>
              <w:right w:w="81" w:type="dxa"/>
            </w:tcMar>
          </w:tcPr>
          <w:p w14:paraId="15ACFB9F" w14:textId="77777777" w:rsidR="006D09AB" w:rsidRPr="009A0935" w:rsidRDefault="006D09AB">
            <w:pPr>
              <w:spacing w:line="360" w:lineRule="auto"/>
              <w:jc w:val="both"/>
              <w:rPr>
                <w:rFonts w:ascii="Times New Roman" w:hAnsi="Times New Roman" w:cs="Times New Roman"/>
                <w:noProof/>
                <w:sz w:val="18"/>
                <w:lang w:val="en-GB"/>
              </w:rPr>
            </w:pPr>
            <w:r w:rsidRPr="009A0935">
              <w:rPr>
                <w:rFonts w:ascii="Times New Roman" w:hAnsi="Times New Roman" w:cs="Times New Roman"/>
                <w:b/>
                <w:i/>
                <w:iCs/>
                <w:noProof/>
                <w:sz w:val="18"/>
                <w:lang w:val="en-GB"/>
              </w:rPr>
              <w:t>et</w:t>
            </w:r>
            <w:r w:rsidRPr="009A0935">
              <w:rPr>
                <w:rFonts w:ascii="Times New Roman" w:hAnsi="Times New Roman" w:cs="Times New Roman"/>
                <w:i/>
                <w:iCs/>
                <w:noProof/>
                <w:sz w:val="18"/>
                <w:lang w:val="en-GB"/>
              </w:rPr>
              <w:t xml:space="preserve">                                 stor-</w:t>
            </w:r>
            <w:r w:rsidRPr="009A0935">
              <w:rPr>
                <w:rFonts w:ascii="Times New Roman" w:hAnsi="Times New Roman" w:cs="Times New Roman"/>
                <w:b/>
                <w:i/>
                <w:iCs/>
                <w:noProof/>
                <w:sz w:val="18"/>
                <w:lang w:val="en-GB"/>
              </w:rPr>
              <w:t xml:space="preserve">t </w:t>
            </w:r>
            <w:r w:rsidRPr="009A0935">
              <w:rPr>
                <w:rFonts w:ascii="Times New Roman" w:hAnsi="Times New Roman" w:cs="Times New Roman"/>
                <w:i/>
                <w:iCs/>
                <w:noProof/>
                <w:sz w:val="18"/>
                <w:lang w:val="en-GB"/>
              </w:rPr>
              <w:t xml:space="preserve">                               </w:t>
            </w:r>
            <w:r w:rsidR="002252BB" w:rsidRPr="009A0935">
              <w:rPr>
                <w:rFonts w:ascii="Times New Roman" w:hAnsi="Times New Roman" w:cs="Times New Roman"/>
                <w:i/>
                <w:iCs/>
                <w:noProof/>
                <w:sz w:val="18"/>
                <w:lang w:val="en-GB"/>
              </w:rPr>
              <w:t xml:space="preserve"> </w:t>
            </w:r>
            <w:r w:rsidRPr="009A0935">
              <w:rPr>
                <w:rFonts w:ascii="Times New Roman" w:hAnsi="Times New Roman" w:cs="Times New Roman"/>
                <w:i/>
                <w:iCs/>
                <w:noProof/>
                <w:sz w:val="18"/>
                <w:lang w:val="en-GB"/>
              </w:rPr>
              <w:t>hus</w:t>
            </w:r>
          </w:p>
          <w:p w14:paraId="283DB75D" w14:textId="77777777" w:rsidR="006D09AB" w:rsidRPr="009A0935" w:rsidRDefault="006D09AB">
            <w:pPr>
              <w:spacing w:line="360" w:lineRule="auto"/>
              <w:jc w:val="both"/>
              <w:rPr>
                <w:rFonts w:ascii="Times New Roman" w:hAnsi="Times New Roman" w:cs="Times New Roman"/>
                <w:noProof/>
                <w:sz w:val="18"/>
                <w:lang w:val="en-GB"/>
              </w:rPr>
            </w:pPr>
            <w:r w:rsidRPr="009A0935">
              <w:rPr>
                <w:rFonts w:ascii="Times New Roman" w:hAnsi="Times New Roman" w:cs="Times New Roman"/>
                <w:noProof/>
                <w:sz w:val="18"/>
                <w:lang w:val="en-GB"/>
              </w:rPr>
              <w:t>NEUT.INDEF.SING. big-NEUT.INDEF.SING. house</w:t>
            </w:r>
          </w:p>
          <w:p w14:paraId="62B031E4" w14:textId="77777777" w:rsidR="006D09AB" w:rsidRPr="009A0935" w:rsidRDefault="006D09AB">
            <w:pPr>
              <w:spacing w:line="360" w:lineRule="auto"/>
              <w:jc w:val="both"/>
              <w:rPr>
                <w:rFonts w:ascii="Times New Roman" w:hAnsi="Times New Roman" w:cs="Times New Roman"/>
                <w:noProof/>
                <w:sz w:val="18"/>
                <w:lang w:val="en-GB"/>
              </w:rPr>
            </w:pPr>
            <w:r w:rsidRPr="009A0935">
              <w:rPr>
                <w:rFonts w:ascii="Times New Roman" w:hAnsi="Times New Roman" w:cs="Times New Roman"/>
                <w:noProof/>
                <w:sz w:val="18"/>
                <w:lang w:val="en-GB"/>
              </w:rPr>
              <w:t>‘a big house’</w:t>
            </w:r>
          </w:p>
        </w:tc>
        <w:tc>
          <w:tcPr>
            <w:tcW w:w="4985" w:type="dxa"/>
            <w:tcBorders>
              <w:top w:val="single" w:sz="8" w:space="0" w:color="101820"/>
              <w:left w:val="nil"/>
              <w:bottom w:val="single" w:sz="8" w:space="0" w:color="101820"/>
              <w:right w:val="nil"/>
            </w:tcBorders>
            <w:tcMar>
              <w:top w:w="15" w:type="dxa"/>
              <w:left w:w="81" w:type="dxa"/>
              <w:bottom w:w="0" w:type="dxa"/>
              <w:right w:w="81" w:type="dxa"/>
            </w:tcMar>
          </w:tcPr>
          <w:p w14:paraId="1C76E021" w14:textId="77777777" w:rsidR="006D09AB" w:rsidRPr="009A0935" w:rsidRDefault="006D09AB">
            <w:pPr>
              <w:spacing w:line="360" w:lineRule="auto"/>
              <w:jc w:val="both"/>
              <w:rPr>
                <w:rFonts w:ascii="Times New Roman" w:hAnsi="Times New Roman" w:cs="Times New Roman"/>
                <w:noProof/>
                <w:sz w:val="18"/>
                <w:lang w:val="en-GB"/>
              </w:rPr>
            </w:pPr>
            <w:r w:rsidRPr="009A0935">
              <w:rPr>
                <w:rFonts w:ascii="Times New Roman" w:hAnsi="Times New Roman" w:cs="Times New Roman"/>
                <w:b/>
                <w:i/>
                <w:iCs/>
                <w:noProof/>
                <w:sz w:val="18"/>
                <w:lang w:val="en-GB"/>
              </w:rPr>
              <w:t>det</w:t>
            </w:r>
            <w:r w:rsidRPr="009A0935">
              <w:rPr>
                <w:rFonts w:ascii="Times New Roman" w:hAnsi="Times New Roman" w:cs="Times New Roman"/>
                <w:i/>
                <w:iCs/>
                <w:noProof/>
                <w:sz w:val="18"/>
                <w:lang w:val="en-GB"/>
              </w:rPr>
              <w:t xml:space="preserve">                          stor-</w:t>
            </w:r>
            <w:r w:rsidRPr="009A0935">
              <w:rPr>
                <w:rFonts w:ascii="Times New Roman" w:hAnsi="Times New Roman" w:cs="Times New Roman"/>
                <w:b/>
                <w:i/>
                <w:iCs/>
                <w:noProof/>
                <w:sz w:val="18"/>
                <w:lang w:val="en-GB"/>
              </w:rPr>
              <w:t>e</w:t>
            </w:r>
            <w:r w:rsidRPr="009A0935">
              <w:rPr>
                <w:rFonts w:ascii="Times New Roman" w:hAnsi="Times New Roman" w:cs="Times New Roman"/>
                <w:i/>
                <w:iCs/>
                <w:noProof/>
                <w:sz w:val="18"/>
                <w:lang w:val="en-GB"/>
              </w:rPr>
              <w:t xml:space="preserve">                 hu</w:t>
            </w:r>
            <w:r w:rsidRPr="009A0935">
              <w:rPr>
                <w:rFonts w:ascii="Times New Roman" w:hAnsi="Times New Roman" w:cs="Times New Roman"/>
                <w:b/>
                <w:i/>
                <w:iCs/>
                <w:noProof/>
                <w:sz w:val="18"/>
                <w:lang w:val="en-GB"/>
              </w:rPr>
              <w:t>s-et</w:t>
            </w:r>
          </w:p>
          <w:p w14:paraId="178125D6" w14:textId="77777777" w:rsidR="006D09AB" w:rsidRPr="009A0935" w:rsidRDefault="006D09AB">
            <w:pPr>
              <w:spacing w:line="360" w:lineRule="auto"/>
              <w:jc w:val="both"/>
              <w:rPr>
                <w:rFonts w:ascii="Times New Roman" w:hAnsi="Times New Roman" w:cs="Times New Roman"/>
                <w:noProof/>
                <w:sz w:val="18"/>
                <w:lang w:val="en-GB"/>
              </w:rPr>
            </w:pPr>
            <w:r w:rsidRPr="009A0935">
              <w:rPr>
                <w:rFonts w:ascii="Times New Roman" w:hAnsi="Times New Roman" w:cs="Times New Roman"/>
                <w:noProof/>
                <w:sz w:val="18"/>
                <w:lang w:val="en-GB"/>
              </w:rPr>
              <w:t>NEUT.DEF.SING. big-DEF.SING. house-NEUT.DEF.SING.</w:t>
            </w:r>
          </w:p>
          <w:p w14:paraId="50954008" w14:textId="77777777" w:rsidR="006D09AB" w:rsidRPr="009A0935" w:rsidRDefault="006D09AB">
            <w:pPr>
              <w:spacing w:line="360" w:lineRule="auto"/>
              <w:jc w:val="both"/>
              <w:rPr>
                <w:rFonts w:ascii="Times New Roman" w:hAnsi="Times New Roman" w:cs="Times New Roman"/>
                <w:noProof/>
                <w:sz w:val="18"/>
                <w:lang w:val="en-GB"/>
              </w:rPr>
            </w:pPr>
            <w:r w:rsidRPr="009A0935">
              <w:rPr>
                <w:rFonts w:ascii="Times New Roman" w:hAnsi="Times New Roman" w:cs="Times New Roman"/>
                <w:noProof/>
                <w:sz w:val="18"/>
                <w:lang w:val="en-GB"/>
              </w:rPr>
              <w:t>‘the big house’</w:t>
            </w:r>
          </w:p>
        </w:tc>
      </w:tr>
      <w:tr w:rsidR="006D09AB" w:rsidRPr="009A0935" w14:paraId="6C4198CA" w14:textId="77777777" w:rsidTr="00C72BF6">
        <w:trPr>
          <w:trHeight w:val="737"/>
        </w:trPr>
        <w:tc>
          <w:tcPr>
            <w:tcW w:w="617" w:type="dxa"/>
            <w:tcBorders>
              <w:top w:val="single" w:sz="8" w:space="0" w:color="101820"/>
              <w:left w:val="nil"/>
              <w:bottom w:val="single" w:sz="8" w:space="0" w:color="101820"/>
              <w:right w:val="nil"/>
            </w:tcBorders>
            <w:tcMar>
              <w:top w:w="15" w:type="dxa"/>
              <w:left w:w="81" w:type="dxa"/>
              <w:bottom w:w="0" w:type="dxa"/>
              <w:right w:w="81" w:type="dxa"/>
            </w:tcMar>
          </w:tcPr>
          <w:p w14:paraId="3DD3A685" w14:textId="77777777" w:rsidR="006D09AB" w:rsidRPr="009A0935" w:rsidRDefault="006D09AB">
            <w:pPr>
              <w:spacing w:line="360" w:lineRule="auto"/>
              <w:jc w:val="both"/>
              <w:rPr>
                <w:rFonts w:ascii="Times New Roman" w:hAnsi="Times New Roman" w:cs="Times New Roman"/>
                <w:b/>
                <w:bCs/>
                <w:noProof/>
                <w:sz w:val="18"/>
                <w:lang w:val="en-GB"/>
              </w:rPr>
            </w:pPr>
            <w:r w:rsidRPr="009A0935">
              <w:rPr>
                <w:rFonts w:ascii="Times New Roman" w:hAnsi="Times New Roman" w:cs="Times New Roman"/>
                <w:b/>
                <w:bCs/>
                <w:noProof/>
                <w:sz w:val="18"/>
                <w:lang w:val="en-GB"/>
              </w:rPr>
              <w:t>Masc.</w:t>
            </w:r>
          </w:p>
          <w:p w14:paraId="7BA81541" w14:textId="77777777" w:rsidR="00624AE8" w:rsidRPr="009A0935" w:rsidRDefault="00624AE8">
            <w:pPr>
              <w:spacing w:line="360" w:lineRule="auto"/>
              <w:jc w:val="both"/>
              <w:rPr>
                <w:rFonts w:ascii="Times New Roman" w:hAnsi="Times New Roman" w:cs="Times New Roman"/>
                <w:bCs/>
                <w:noProof/>
                <w:sz w:val="18"/>
                <w:lang w:val="en-GB"/>
              </w:rPr>
            </w:pPr>
            <w:r w:rsidRPr="009A0935">
              <w:rPr>
                <w:rFonts w:ascii="Times New Roman" w:hAnsi="Times New Roman" w:cs="Times New Roman"/>
                <w:bCs/>
                <w:noProof/>
                <w:sz w:val="18"/>
                <w:lang w:val="en-GB"/>
              </w:rPr>
              <w:t>(pl.)</w:t>
            </w:r>
          </w:p>
        </w:tc>
        <w:tc>
          <w:tcPr>
            <w:tcW w:w="4097" w:type="dxa"/>
            <w:tcBorders>
              <w:top w:val="single" w:sz="8" w:space="0" w:color="101820"/>
              <w:left w:val="nil"/>
              <w:bottom w:val="single" w:sz="8" w:space="0" w:color="101820"/>
              <w:right w:val="nil"/>
            </w:tcBorders>
            <w:tcMar>
              <w:top w:w="15" w:type="dxa"/>
              <w:left w:w="81" w:type="dxa"/>
              <w:bottom w:w="0" w:type="dxa"/>
              <w:right w:w="81" w:type="dxa"/>
            </w:tcMar>
          </w:tcPr>
          <w:p w14:paraId="7A444FC0" w14:textId="77777777" w:rsidR="006D09AB" w:rsidRPr="009A0935" w:rsidRDefault="006D09AB">
            <w:pPr>
              <w:spacing w:line="360" w:lineRule="auto"/>
              <w:jc w:val="both"/>
              <w:rPr>
                <w:rFonts w:ascii="Times New Roman" w:hAnsi="Times New Roman" w:cs="Times New Roman"/>
                <w:i/>
                <w:iCs/>
                <w:noProof/>
                <w:sz w:val="18"/>
                <w:lang w:val="de-DE"/>
              </w:rPr>
            </w:pPr>
            <w:r w:rsidRPr="009A0935">
              <w:rPr>
                <w:rFonts w:ascii="Times New Roman" w:hAnsi="Times New Roman" w:cs="Times New Roman"/>
                <w:i/>
                <w:iCs/>
                <w:noProof/>
                <w:sz w:val="18"/>
                <w:lang w:val="de-DE"/>
              </w:rPr>
              <w:t>stor-</w:t>
            </w:r>
            <w:r w:rsidRPr="009A0935">
              <w:rPr>
                <w:rFonts w:ascii="Times New Roman" w:hAnsi="Times New Roman" w:cs="Times New Roman"/>
                <w:b/>
                <w:i/>
                <w:iCs/>
                <w:noProof/>
                <w:sz w:val="18"/>
                <w:lang w:val="de-DE"/>
              </w:rPr>
              <w:t>e</w:t>
            </w:r>
            <w:r w:rsidRPr="009A0935">
              <w:rPr>
                <w:rFonts w:ascii="Times New Roman" w:hAnsi="Times New Roman" w:cs="Times New Roman"/>
                <w:i/>
                <w:iCs/>
                <w:noProof/>
                <w:sz w:val="18"/>
                <w:lang w:val="de-DE"/>
              </w:rPr>
              <w:t xml:space="preserve">                 bil-</w:t>
            </w:r>
            <w:r w:rsidRPr="009A0935">
              <w:rPr>
                <w:rFonts w:ascii="Times New Roman" w:hAnsi="Times New Roman" w:cs="Times New Roman"/>
                <w:b/>
                <w:i/>
                <w:iCs/>
                <w:noProof/>
                <w:sz w:val="18"/>
                <w:lang w:val="de-DE"/>
              </w:rPr>
              <w:t>er</w:t>
            </w:r>
          </w:p>
          <w:p w14:paraId="29B483BE" w14:textId="77777777" w:rsidR="006D09AB" w:rsidRPr="009A0935" w:rsidRDefault="006D09AB">
            <w:pPr>
              <w:spacing w:line="360" w:lineRule="auto"/>
              <w:jc w:val="both"/>
              <w:rPr>
                <w:rFonts w:ascii="Times New Roman" w:hAnsi="Times New Roman" w:cs="Times New Roman"/>
                <w:iCs/>
                <w:noProof/>
                <w:sz w:val="18"/>
                <w:lang w:val="de-DE"/>
              </w:rPr>
            </w:pPr>
            <w:r w:rsidRPr="009A0935">
              <w:rPr>
                <w:rFonts w:ascii="Times New Roman" w:hAnsi="Times New Roman" w:cs="Times New Roman"/>
                <w:iCs/>
                <w:noProof/>
                <w:sz w:val="18"/>
                <w:lang w:val="de-DE"/>
              </w:rPr>
              <w:t>big-INDEF.PL. car-INDEF.PL.</w:t>
            </w:r>
          </w:p>
          <w:p w14:paraId="0D2EE7C5" w14:textId="77777777" w:rsidR="006D09AB" w:rsidRPr="009A0935" w:rsidRDefault="006D09AB">
            <w:pPr>
              <w:spacing w:line="360" w:lineRule="auto"/>
              <w:jc w:val="both"/>
              <w:rPr>
                <w:rFonts w:ascii="Times New Roman" w:hAnsi="Times New Roman" w:cs="Times New Roman"/>
                <w:iCs/>
                <w:noProof/>
                <w:sz w:val="18"/>
                <w:lang w:val="en-GB"/>
              </w:rPr>
            </w:pPr>
            <w:r w:rsidRPr="009A0935">
              <w:rPr>
                <w:rFonts w:ascii="Times New Roman" w:hAnsi="Times New Roman" w:cs="Times New Roman"/>
                <w:iCs/>
                <w:noProof/>
                <w:sz w:val="18"/>
                <w:lang w:val="en-GB"/>
              </w:rPr>
              <w:t>‘big cars’</w:t>
            </w:r>
          </w:p>
        </w:tc>
        <w:tc>
          <w:tcPr>
            <w:tcW w:w="4985" w:type="dxa"/>
            <w:tcBorders>
              <w:top w:val="single" w:sz="8" w:space="0" w:color="101820"/>
              <w:left w:val="nil"/>
              <w:bottom w:val="single" w:sz="8" w:space="0" w:color="101820"/>
              <w:right w:val="nil"/>
            </w:tcBorders>
            <w:tcMar>
              <w:top w:w="15" w:type="dxa"/>
              <w:left w:w="81" w:type="dxa"/>
              <w:bottom w:w="0" w:type="dxa"/>
              <w:right w:w="81" w:type="dxa"/>
            </w:tcMar>
          </w:tcPr>
          <w:p w14:paraId="5B7E1894" w14:textId="77777777" w:rsidR="006D09AB" w:rsidRPr="009A0935" w:rsidRDefault="006D09AB">
            <w:pPr>
              <w:spacing w:line="360" w:lineRule="auto"/>
              <w:jc w:val="both"/>
              <w:rPr>
                <w:rFonts w:ascii="Times New Roman" w:hAnsi="Times New Roman" w:cs="Times New Roman"/>
                <w:i/>
                <w:iCs/>
                <w:noProof/>
                <w:sz w:val="18"/>
                <w:lang w:val="en-GB"/>
              </w:rPr>
            </w:pPr>
            <w:r w:rsidRPr="009A0935">
              <w:rPr>
                <w:rFonts w:ascii="Times New Roman" w:hAnsi="Times New Roman" w:cs="Times New Roman"/>
                <w:b/>
                <w:i/>
                <w:iCs/>
                <w:noProof/>
                <w:sz w:val="18"/>
                <w:lang w:val="en-GB"/>
              </w:rPr>
              <w:t>de</w:t>
            </w:r>
            <w:r w:rsidRPr="009A0935">
              <w:rPr>
                <w:rFonts w:ascii="Times New Roman" w:hAnsi="Times New Roman" w:cs="Times New Roman"/>
                <w:i/>
                <w:iCs/>
                <w:noProof/>
                <w:sz w:val="18"/>
                <w:lang w:val="en-GB"/>
              </w:rPr>
              <w:t xml:space="preserve">           stor-</w:t>
            </w:r>
            <w:r w:rsidRPr="009A0935">
              <w:rPr>
                <w:rFonts w:ascii="Times New Roman" w:hAnsi="Times New Roman" w:cs="Times New Roman"/>
                <w:b/>
                <w:i/>
                <w:iCs/>
                <w:noProof/>
                <w:sz w:val="18"/>
                <w:lang w:val="en-GB"/>
              </w:rPr>
              <w:t>e</w:t>
            </w:r>
            <w:r w:rsidRPr="009A0935">
              <w:rPr>
                <w:rFonts w:ascii="Times New Roman" w:hAnsi="Times New Roman" w:cs="Times New Roman"/>
                <w:i/>
                <w:iCs/>
                <w:noProof/>
                <w:sz w:val="18"/>
                <w:lang w:val="en-GB"/>
              </w:rPr>
              <w:t xml:space="preserve">            bil</w:t>
            </w:r>
            <w:r w:rsidRPr="009A0935">
              <w:rPr>
                <w:rFonts w:ascii="Times New Roman" w:hAnsi="Times New Roman" w:cs="Times New Roman"/>
                <w:b/>
                <w:i/>
                <w:iCs/>
                <w:noProof/>
                <w:sz w:val="18"/>
                <w:lang w:val="en-GB"/>
              </w:rPr>
              <w:t>-ene</w:t>
            </w:r>
          </w:p>
          <w:p w14:paraId="0F81BF75" w14:textId="77777777" w:rsidR="006D09AB" w:rsidRPr="009A0935" w:rsidRDefault="006D09AB">
            <w:pPr>
              <w:spacing w:line="360" w:lineRule="auto"/>
              <w:jc w:val="both"/>
              <w:rPr>
                <w:rFonts w:ascii="Times New Roman" w:hAnsi="Times New Roman" w:cs="Times New Roman"/>
                <w:iCs/>
                <w:noProof/>
                <w:sz w:val="18"/>
                <w:lang w:val="en-GB"/>
              </w:rPr>
            </w:pPr>
            <w:r w:rsidRPr="009A0935">
              <w:rPr>
                <w:rFonts w:ascii="Times New Roman" w:hAnsi="Times New Roman" w:cs="Times New Roman"/>
                <w:iCs/>
                <w:noProof/>
                <w:sz w:val="18"/>
                <w:lang w:val="en-GB"/>
              </w:rPr>
              <w:t>DEF.PL. big-DEF.PL. car-DEF.PL.</w:t>
            </w:r>
          </w:p>
          <w:p w14:paraId="7F9AAF3C" w14:textId="77777777" w:rsidR="006D09AB" w:rsidRPr="009A0935" w:rsidRDefault="006D09AB">
            <w:pPr>
              <w:spacing w:line="360" w:lineRule="auto"/>
              <w:jc w:val="both"/>
              <w:rPr>
                <w:rFonts w:ascii="Times New Roman" w:hAnsi="Times New Roman" w:cs="Times New Roman"/>
                <w:iCs/>
                <w:noProof/>
                <w:sz w:val="18"/>
                <w:lang w:val="en-GB"/>
              </w:rPr>
            </w:pPr>
            <w:r w:rsidRPr="009A0935">
              <w:rPr>
                <w:rFonts w:ascii="Times New Roman" w:hAnsi="Times New Roman" w:cs="Times New Roman"/>
                <w:iCs/>
                <w:noProof/>
                <w:sz w:val="18"/>
                <w:lang w:val="en-GB"/>
              </w:rPr>
              <w:t>‘the big cars’</w:t>
            </w:r>
          </w:p>
        </w:tc>
      </w:tr>
      <w:tr w:rsidR="006D09AB" w:rsidRPr="009A0935" w14:paraId="6E929D35" w14:textId="77777777" w:rsidTr="00C72BF6">
        <w:trPr>
          <w:trHeight w:val="737"/>
        </w:trPr>
        <w:tc>
          <w:tcPr>
            <w:tcW w:w="617" w:type="dxa"/>
            <w:tcBorders>
              <w:top w:val="single" w:sz="8" w:space="0" w:color="101820"/>
              <w:left w:val="nil"/>
              <w:bottom w:val="single" w:sz="8" w:space="0" w:color="101820"/>
              <w:right w:val="nil"/>
            </w:tcBorders>
            <w:tcMar>
              <w:top w:w="15" w:type="dxa"/>
              <w:left w:w="81" w:type="dxa"/>
              <w:bottom w:w="0" w:type="dxa"/>
              <w:right w:w="81" w:type="dxa"/>
            </w:tcMar>
          </w:tcPr>
          <w:p w14:paraId="2B8F714C" w14:textId="77777777" w:rsidR="006D09AB" w:rsidRPr="009A0935" w:rsidRDefault="006D09AB">
            <w:pPr>
              <w:spacing w:line="360" w:lineRule="auto"/>
              <w:jc w:val="both"/>
              <w:rPr>
                <w:rFonts w:ascii="Times New Roman" w:hAnsi="Times New Roman" w:cs="Times New Roman"/>
                <w:b/>
                <w:bCs/>
                <w:noProof/>
                <w:sz w:val="18"/>
                <w:lang w:val="en-GB"/>
              </w:rPr>
            </w:pPr>
            <w:r w:rsidRPr="009A0935">
              <w:rPr>
                <w:rFonts w:ascii="Times New Roman" w:hAnsi="Times New Roman" w:cs="Times New Roman"/>
                <w:b/>
                <w:bCs/>
                <w:noProof/>
                <w:sz w:val="18"/>
                <w:lang w:val="en-GB"/>
              </w:rPr>
              <w:t>Fem.</w:t>
            </w:r>
          </w:p>
          <w:p w14:paraId="38FA4A73" w14:textId="77777777" w:rsidR="00624AE8" w:rsidRPr="009A0935" w:rsidRDefault="00624AE8">
            <w:pPr>
              <w:spacing w:line="360" w:lineRule="auto"/>
              <w:jc w:val="both"/>
              <w:rPr>
                <w:rFonts w:ascii="Times New Roman" w:hAnsi="Times New Roman" w:cs="Times New Roman"/>
                <w:bCs/>
                <w:noProof/>
                <w:sz w:val="18"/>
                <w:lang w:val="en-GB"/>
              </w:rPr>
            </w:pPr>
            <w:r w:rsidRPr="009A0935">
              <w:rPr>
                <w:rFonts w:ascii="Times New Roman" w:hAnsi="Times New Roman" w:cs="Times New Roman"/>
                <w:bCs/>
                <w:noProof/>
                <w:sz w:val="18"/>
                <w:lang w:val="en-GB"/>
              </w:rPr>
              <w:t>(pl.)</w:t>
            </w:r>
          </w:p>
        </w:tc>
        <w:tc>
          <w:tcPr>
            <w:tcW w:w="4097" w:type="dxa"/>
            <w:tcBorders>
              <w:top w:val="single" w:sz="8" w:space="0" w:color="101820"/>
              <w:left w:val="nil"/>
              <w:bottom w:val="single" w:sz="8" w:space="0" w:color="101820"/>
              <w:right w:val="nil"/>
            </w:tcBorders>
            <w:tcMar>
              <w:top w:w="15" w:type="dxa"/>
              <w:left w:w="81" w:type="dxa"/>
              <w:bottom w:w="0" w:type="dxa"/>
              <w:right w:w="81" w:type="dxa"/>
            </w:tcMar>
          </w:tcPr>
          <w:p w14:paraId="7506EF72" w14:textId="77777777" w:rsidR="006D09AB" w:rsidRPr="009A0935" w:rsidRDefault="006D09AB">
            <w:pPr>
              <w:spacing w:line="360" w:lineRule="auto"/>
              <w:jc w:val="both"/>
              <w:rPr>
                <w:rFonts w:ascii="Times New Roman" w:hAnsi="Times New Roman" w:cs="Times New Roman"/>
                <w:i/>
                <w:iCs/>
                <w:noProof/>
                <w:sz w:val="18"/>
                <w:lang w:val="de-DE"/>
              </w:rPr>
            </w:pPr>
            <w:r w:rsidRPr="009A0935">
              <w:rPr>
                <w:rFonts w:ascii="Times New Roman" w:hAnsi="Times New Roman" w:cs="Times New Roman"/>
                <w:i/>
                <w:iCs/>
                <w:noProof/>
                <w:sz w:val="18"/>
                <w:lang w:val="de-DE"/>
              </w:rPr>
              <w:t>stor</w:t>
            </w:r>
            <w:r w:rsidRPr="009A0935">
              <w:rPr>
                <w:rFonts w:ascii="Times New Roman" w:hAnsi="Times New Roman" w:cs="Times New Roman"/>
                <w:b/>
                <w:i/>
                <w:iCs/>
                <w:noProof/>
                <w:sz w:val="18"/>
                <w:lang w:val="de-DE"/>
              </w:rPr>
              <w:t>-e</w:t>
            </w:r>
            <w:r w:rsidRPr="009A0935">
              <w:rPr>
                <w:rFonts w:ascii="Times New Roman" w:hAnsi="Times New Roman" w:cs="Times New Roman"/>
                <w:i/>
                <w:iCs/>
                <w:noProof/>
                <w:sz w:val="18"/>
                <w:lang w:val="de-DE"/>
              </w:rPr>
              <w:t xml:space="preserve">                dukk</w:t>
            </w:r>
            <w:r w:rsidRPr="009A0935">
              <w:rPr>
                <w:rFonts w:ascii="Times New Roman" w:hAnsi="Times New Roman" w:cs="Times New Roman"/>
                <w:b/>
                <w:i/>
                <w:iCs/>
                <w:noProof/>
                <w:sz w:val="18"/>
                <w:lang w:val="de-DE"/>
              </w:rPr>
              <w:t>-er</w:t>
            </w:r>
          </w:p>
          <w:p w14:paraId="261CE82B" w14:textId="77777777" w:rsidR="006D09AB" w:rsidRPr="009A0935" w:rsidRDefault="006D09AB">
            <w:pPr>
              <w:spacing w:line="360" w:lineRule="auto"/>
              <w:jc w:val="both"/>
              <w:rPr>
                <w:rFonts w:ascii="Times New Roman" w:hAnsi="Times New Roman" w:cs="Times New Roman"/>
                <w:iCs/>
                <w:noProof/>
                <w:sz w:val="18"/>
                <w:lang w:val="de-DE"/>
              </w:rPr>
            </w:pPr>
            <w:r w:rsidRPr="009A0935">
              <w:rPr>
                <w:rFonts w:ascii="Times New Roman" w:hAnsi="Times New Roman" w:cs="Times New Roman"/>
                <w:iCs/>
                <w:noProof/>
                <w:sz w:val="18"/>
                <w:lang w:val="de-DE"/>
              </w:rPr>
              <w:t>big-INDEF.PL. doll-INDEF.PL.</w:t>
            </w:r>
          </w:p>
          <w:p w14:paraId="3E0387EC" w14:textId="77777777" w:rsidR="006D09AB" w:rsidRPr="009A0935" w:rsidRDefault="006D09AB">
            <w:pPr>
              <w:spacing w:line="360" w:lineRule="auto"/>
              <w:jc w:val="both"/>
              <w:rPr>
                <w:rFonts w:ascii="Times New Roman" w:hAnsi="Times New Roman" w:cs="Times New Roman"/>
                <w:iCs/>
                <w:noProof/>
                <w:sz w:val="18"/>
                <w:lang w:val="en-GB"/>
              </w:rPr>
            </w:pPr>
            <w:r w:rsidRPr="009A0935">
              <w:rPr>
                <w:rFonts w:ascii="Times New Roman" w:hAnsi="Times New Roman" w:cs="Times New Roman"/>
                <w:iCs/>
                <w:noProof/>
                <w:sz w:val="18"/>
                <w:lang w:val="en-GB"/>
              </w:rPr>
              <w:t>‘big dolls’</w:t>
            </w:r>
          </w:p>
        </w:tc>
        <w:tc>
          <w:tcPr>
            <w:tcW w:w="4985" w:type="dxa"/>
            <w:tcBorders>
              <w:top w:val="single" w:sz="8" w:space="0" w:color="101820"/>
              <w:left w:val="nil"/>
              <w:bottom w:val="single" w:sz="8" w:space="0" w:color="101820"/>
              <w:right w:val="nil"/>
            </w:tcBorders>
            <w:tcMar>
              <w:top w:w="15" w:type="dxa"/>
              <w:left w:w="81" w:type="dxa"/>
              <w:bottom w:w="0" w:type="dxa"/>
              <w:right w:w="81" w:type="dxa"/>
            </w:tcMar>
          </w:tcPr>
          <w:p w14:paraId="28823B75" w14:textId="77777777" w:rsidR="006D09AB" w:rsidRPr="009A0935" w:rsidRDefault="006D09AB">
            <w:pPr>
              <w:spacing w:line="360" w:lineRule="auto"/>
              <w:jc w:val="both"/>
              <w:rPr>
                <w:rFonts w:ascii="Times New Roman" w:hAnsi="Times New Roman" w:cs="Times New Roman"/>
                <w:b/>
                <w:i/>
                <w:iCs/>
                <w:noProof/>
                <w:sz w:val="18"/>
                <w:lang w:val="en-GB"/>
              </w:rPr>
            </w:pPr>
            <w:r w:rsidRPr="009A0935">
              <w:rPr>
                <w:rFonts w:ascii="Times New Roman" w:hAnsi="Times New Roman" w:cs="Times New Roman"/>
                <w:b/>
                <w:i/>
                <w:iCs/>
                <w:noProof/>
                <w:sz w:val="18"/>
                <w:lang w:val="en-GB"/>
              </w:rPr>
              <w:t>de</w:t>
            </w:r>
            <w:r w:rsidRPr="009A0935">
              <w:rPr>
                <w:rFonts w:ascii="Times New Roman" w:hAnsi="Times New Roman" w:cs="Times New Roman"/>
                <w:i/>
                <w:iCs/>
                <w:noProof/>
                <w:sz w:val="18"/>
                <w:lang w:val="en-GB"/>
              </w:rPr>
              <w:t xml:space="preserve">            stor</w:t>
            </w:r>
            <w:r w:rsidRPr="009A0935">
              <w:rPr>
                <w:rFonts w:ascii="Times New Roman" w:hAnsi="Times New Roman" w:cs="Times New Roman"/>
                <w:b/>
                <w:i/>
                <w:iCs/>
                <w:noProof/>
                <w:sz w:val="18"/>
                <w:lang w:val="en-GB"/>
              </w:rPr>
              <w:t>-e</w:t>
            </w:r>
            <w:r w:rsidRPr="009A0935">
              <w:rPr>
                <w:rFonts w:ascii="Times New Roman" w:hAnsi="Times New Roman" w:cs="Times New Roman"/>
                <w:i/>
                <w:iCs/>
                <w:noProof/>
                <w:sz w:val="18"/>
                <w:lang w:val="en-GB"/>
              </w:rPr>
              <w:t xml:space="preserve">           dukk</w:t>
            </w:r>
            <w:r w:rsidRPr="009A0935">
              <w:rPr>
                <w:rFonts w:ascii="Times New Roman" w:hAnsi="Times New Roman" w:cs="Times New Roman"/>
                <w:b/>
                <w:i/>
                <w:iCs/>
                <w:noProof/>
                <w:sz w:val="18"/>
                <w:lang w:val="en-GB"/>
              </w:rPr>
              <w:t>-ene</w:t>
            </w:r>
          </w:p>
          <w:p w14:paraId="272FBF5D" w14:textId="77777777" w:rsidR="006D09AB" w:rsidRPr="009A0935" w:rsidRDefault="006D09AB">
            <w:pPr>
              <w:spacing w:line="360" w:lineRule="auto"/>
              <w:jc w:val="both"/>
              <w:rPr>
                <w:rFonts w:ascii="Times New Roman" w:hAnsi="Times New Roman" w:cs="Times New Roman"/>
                <w:iCs/>
                <w:noProof/>
                <w:sz w:val="18"/>
                <w:lang w:val="en-GB"/>
              </w:rPr>
            </w:pPr>
            <w:r w:rsidRPr="009A0935">
              <w:rPr>
                <w:rFonts w:ascii="Times New Roman" w:hAnsi="Times New Roman" w:cs="Times New Roman"/>
                <w:iCs/>
                <w:noProof/>
                <w:sz w:val="18"/>
                <w:lang w:val="en-GB"/>
              </w:rPr>
              <w:t>DEF.PL. big-DEF.PL. doll-DEF.PL.</w:t>
            </w:r>
          </w:p>
          <w:p w14:paraId="6DCD0DAD" w14:textId="77777777" w:rsidR="006D09AB" w:rsidRPr="009A0935" w:rsidRDefault="006D09AB">
            <w:pPr>
              <w:spacing w:line="360" w:lineRule="auto"/>
              <w:jc w:val="both"/>
              <w:rPr>
                <w:rFonts w:ascii="Times New Roman" w:hAnsi="Times New Roman" w:cs="Times New Roman"/>
                <w:iCs/>
                <w:noProof/>
                <w:sz w:val="18"/>
                <w:lang w:val="en-GB"/>
              </w:rPr>
            </w:pPr>
            <w:r w:rsidRPr="009A0935">
              <w:rPr>
                <w:rFonts w:ascii="Times New Roman" w:hAnsi="Times New Roman" w:cs="Times New Roman"/>
                <w:iCs/>
                <w:noProof/>
                <w:sz w:val="18"/>
                <w:lang w:val="en-GB"/>
              </w:rPr>
              <w:t>’</w:t>
            </w:r>
            <w:r w:rsidR="006E1C91" w:rsidRPr="009A0935">
              <w:rPr>
                <w:rFonts w:ascii="Times New Roman" w:hAnsi="Times New Roman" w:cs="Times New Roman"/>
                <w:iCs/>
                <w:noProof/>
                <w:sz w:val="18"/>
                <w:lang w:val="en-GB"/>
              </w:rPr>
              <w:t>t</w:t>
            </w:r>
            <w:r w:rsidRPr="009A0935">
              <w:rPr>
                <w:rFonts w:ascii="Times New Roman" w:hAnsi="Times New Roman" w:cs="Times New Roman"/>
                <w:iCs/>
                <w:noProof/>
                <w:sz w:val="18"/>
                <w:lang w:val="en-GB"/>
              </w:rPr>
              <w:t>he big dolls’</w:t>
            </w:r>
          </w:p>
        </w:tc>
      </w:tr>
      <w:tr w:rsidR="006D09AB" w:rsidRPr="009A0935" w14:paraId="325D4B04" w14:textId="77777777" w:rsidTr="00C72BF6">
        <w:trPr>
          <w:trHeight w:val="737"/>
        </w:trPr>
        <w:tc>
          <w:tcPr>
            <w:tcW w:w="617" w:type="dxa"/>
            <w:tcBorders>
              <w:top w:val="single" w:sz="8" w:space="0" w:color="101820"/>
              <w:left w:val="nil"/>
              <w:bottom w:val="single" w:sz="8" w:space="0" w:color="101820"/>
              <w:right w:val="nil"/>
            </w:tcBorders>
            <w:tcMar>
              <w:top w:w="15" w:type="dxa"/>
              <w:left w:w="81" w:type="dxa"/>
              <w:bottom w:w="0" w:type="dxa"/>
              <w:right w:w="81" w:type="dxa"/>
            </w:tcMar>
          </w:tcPr>
          <w:p w14:paraId="09A5E1BC" w14:textId="77777777" w:rsidR="006D09AB" w:rsidRPr="009A0935" w:rsidRDefault="006D09AB">
            <w:pPr>
              <w:spacing w:line="360" w:lineRule="auto"/>
              <w:jc w:val="both"/>
              <w:rPr>
                <w:rFonts w:ascii="Times New Roman" w:hAnsi="Times New Roman" w:cs="Times New Roman"/>
                <w:b/>
                <w:bCs/>
                <w:noProof/>
                <w:sz w:val="18"/>
                <w:lang w:val="en-GB"/>
              </w:rPr>
            </w:pPr>
            <w:r w:rsidRPr="009A0935">
              <w:rPr>
                <w:rFonts w:ascii="Times New Roman" w:hAnsi="Times New Roman" w:cs="Times New Roman"/>
                <w:b/>
                <w:bCs/>
                <w:noProof/>
                <w:sz w:val="18"/>
                <w:lang w:val="en-GB"/>
              </w:rPr>
              <w:t>Neut.</w:t>
            </w:r>
          </w:p>
          <w:p w14:paraId="3BD196EE" w14:textId="77777777" w:rsidR="00624AE8" w:rsidRPr="009A0935" w:rsidRDefault="00624AE8">
            <w:pPr>
              <w:spacing w:line="360" w:lineRule="auto"/>
              <w:jc w:val="both"/>
              <w:rPr>
                <w:rFonts w:ascii="Times New Roman" w:hAnsi="Times New Roman" w:cs="Times New Roman"/>
                <w:bCs/>
                <w:noProof/>
                <w:sz w:val="18"/>
                <w:lang w:val="en-GB"/>
              </w:rPr>
            </w:pPr>
            <w:r w:rsidRPr="009A0935">
              <w:rPr>
                <w:rFonts w:ascii="Times New Roman" w:hAnsi="Times New Roman" w:cs="Times New Roman"/>
                <w:bCs/>
                <w:noProof/>
                <w:sz w:val="18"/>
                <w:lang w:val="en-GB"/>
              </w:rPr>
              <w:t>(pl.)</w:t>
            </w:r>
          </w:p>
        </w:tc>
        <w:tc>
          <w:tcPr>
            <w:tcW w:w="4097" w:type="dxa"/>
            <w:tcBorders>
              <w:top w:val="single" w:sz="8" w:space="0" w:color="101820"/>
              <w:left w:val="nil"/>
              <w:bottom w:val="single" w:sz="8" w:space="0" w:color="101820"/>
              <w:right w:val="nil"/>
            </w:tcBorders>
            <w:tcMar>
              <w:top w:w="15" w:type="dxa"/>
              <w:left w:w="81" w:type="dxa"/>
              <w:bottom w:w="0" w:type="dxa"/>
              <w:right w:w="81" w:type="dxa"/>
            </w:tcMar>
          </w:tcPr>
          <w:p w14:paraId="7297F3B0" w14:textId="77777777" w:rsidR="006D09AB" w:rsidRPr="009A0935" w:rsidRDefault="006D09AB">
            <w:pPr>
              <w:spacing w:line="360" w:lineRule="auto"/>
              <w:jc w:val="both"/>
              <w:rPr>
                <w:rFonts w:ascii="Times New Roman" w:hAnsi="Times New Roman" w:cs="Times New Roman"/>
                <w:i/>
                <w:iCs/>
                <w:noProof/>
                <w:sz w:val="18"/>
                <w:lang w:val="en-GB"/>
              </w:rPr>
            </w:pPr>
            <w:r w:rsidRPr="009A0935">
              <w:rPr>
                <w:rFonts w:ascii="Times New Roman" w:hAnsi="Times New Roman" w:cs="Times New Roman"/>
                <w:i/>
                <w:iCs/>
                <w:noProof/>
                <w:sz w:val="18"/>
                <w:lang w:val="en-GB"/>
              </w:rPr>
              <w:t>stor</w:t>
            </w:r>
            <w:r w:rsidRPr="009A0935">
              <w:rPr>
                <w:rFonts w:ascii="Times New Roman" w:hAnsi="Times New Roman" w:cs="Times New Roman"/>
                <w:b/>
                <w:i/>
                <w:iCs/>
                <w:noProof/>
                <w:sz w:val="18"/>
                <w:lang w:val="en-GB"/>
              </w:rPr>
              <w:t>-e</w:t>
            </w:r>
            <w:r w:rsidRPr="009A0935">
              <w:rPr>
                <w:rFonts w:ascii="Times New Roman" w:hAnsi="Times New Roman" w:cs="Times New Roman"/>
                <w:i/>
                <w:iCs/>
                <w:noProof/>
                <w:sz w:val="18"/>
                <w:lang w:val="en-GB"/>
              </w:rPr>
              <w:t xml:space="preserve">                 hus</w:t>
            </w:r>
          </w:p>
          <w:p w14:paraId="4A6C8EDD" w14:textId="77777777" w:rsidR="006D09AB" w:rsidRPr="009A0935" w:rsidRDefault="006D09AB">
            <w:pPr>
              <w:spacing w:line="360" w:lineRule="auto"/>
              <w:jc w:val="both"/>
              <w:rPr>
                <w:rFonts w:ascii="Times New Roman" w:hAnsi="Times New Roman" w:cs="Times New Roman"/>
                <w:iCs/>
                <w:noProof/>
                <w:sz w:val="18"/>
                <w:lang w:val="en-GB"/>
              </w:rPr>
            </w:pPr>
            <w:r w:rsidRPr="009A0935">
              <w:rPr>
                <w:rFonts w:ascii="Times New Roman" w:hAnsi="Times New Roman" w:cs="Times New Roman"/>
                <w:iCs/>
                <w:noProof/>
                <w:sz w:val="18"/>
                <w:lang w:val="en-GB"/>
              </w:rPr>
              <w:t>big-INDEF.PL. house-Ø</w:t>
            </w:r>
          </w:p>
          <w:p w14:paraId="41B18BBA" w14:textId="77777777" w:rsidR="006D09AB" w:rsidRPr="009A0935" w:rsidRDefault="006D09AB">
            <w:pPr>
              <w:spacing w:line="360" w:lineRule="auto"/>
              <w:jc w:val="both"/>
              <w:rPr>
                <w:rFonts w:ascii="Times New Roman" w:hAnsi="Times New Roman" w:cs="Times New Roman"/>
                <w:iCs/>
                <w:noProof/>
                <w:sz w:val="18"/>
                <w:lang w:val="en-GB"/>
              </w:rPr>
            </w:pPr>
            <w:r w:rsidRPr="009A0935">
              <w:rPr>
                <w:rFonts w:ascii="Times New Roman" w:hAnsi="Times New Roman" w:cs="Times New Roman"/>
                <w:iCs/>
                <w:noProof/>
                <w:sz w:val="18"/>
                <w:lang w:val="en-GB"/>
              </w:rPr>
              <w:t>‘big houses’</w:t>
            </w:r>
          </w:p>
        </w:tc>
        <w:tc>
          <w:tcPr>
            <w:tcW w:w="4985" w:type="dxa"/>
            <w:tcBorders>
              <w:top w:val="single" w:sz="8" w:space="0" w:color="101820"/>
              <w:left w:val="nil"/>
              <w:bottom w:val="single" w:sz="8" w:space="0" w:color="101820"/>
              <w:right w:val="nil"/>
            </w:tcBorders>
            <w:tcMar>
              <w:top w:w="15" w:type="dxa"/>
              <w:left w:w="81" w:type="dxa"/>
              <w:bottom w:w="0" w:type="dxa"/>
              <w:right w:w="81" w:type="dxa"/>
            </w:tcMar>
          </w:tcPr>
          <w:p w14:paraId="534A376F" w14:textId="77777777" w:rsidR="006D09AB" w:rsidRPr="009A0935" w:rsidRDefault="006D09AB">
            <w:pPr>
              <w:spacing w:line="360" w:lineRule="auto"/>
              <w:jc w:val="both"/>
              <w:rPr>
                <w:rFonts w:ascii="Times New Roman" w:hAnsi="Times New Roman" w:cs="Times New Roman"/>
                <w:i/>
                <w:iCs/>
                <w:noProof/>
                <w:sz w:val="18"/>
                <w:lang w:val="en-GB"/>
              </w:rPr>
            </w:pPr>
            <w:r w:rsidRPr="009A0935">
              <w:rPr>
                <w:rFonts w:ascii="Times New Roman" w:hAnsi="Times New Roman" w:cs="Times New Roman"/>
                <w:b/>
                <w:i/>
                <w:iCs/>
                <w:noProof/>
                <w:sz w:val="18"/>
                <w:lang w:val="en-GB"/>
              </w:rPr>
              <w:t>de</w:t>
            </w:r>
            <w:r w:rsidRPr="009A0935">
              <w:rPr>
                <w:rFonts w:ascii="Times New Roman" w:hAnsi="Times New Roman" w:cs="Times New Roman"/>
                <w:i/>
                <w:iCs/>
                <w:noProof/>
                <w:sz w:val="18"/>
                <w:lang w:val="en-GB"/>
              </w:rPr>
              <w:t xml:space="preserve">           stor</w:t>
            </w:r>
            <w:r w:rsidRPr="009A0935">
              <w:rPr>
                <w:rFonts w:ascii="Times New Roman" w:hAnsi="Times New Roman" w:cs="Times New Roman"/>
                <w:b/>
                <w:i/>
                <w:iCs/>
                <w:noProof/>
                <w:sz w:val="18"/>
                <w:lang w:val="en-GB"/>
              </w:rPr>
              <w:t>-e</w:t>
            </w:r>
            <w:r w:rsidRPr="009A0935">
              <w:rPr>
                <w:rFonts w:ascii="Times New Roman" w:hAnsi="Times New Roman" w:cs="Times New Roman"/>
                <w:i/>
                <w:iCs/>
                <w:noProof/>
                <w:sz w:val="18"/>
                <w:lang w:val="en-GB"/>
              </w:rPr>
              <w:t xml:space="preserve">            hus</w:t>
            </w:r>
            <w:r w:rsidRPr="009A0935">
              <w:rPr>
                <w:rFonts w:ascii="Times New Roman" w:hAnsi="Times New Roman" w:cs="Times New Roman"/>
                <w:b/>
                <w:i/>
                <w:iCs/>
                <w:noProof/>
                <w:sz w:val="18"/>
                <w:lang w:val="en-GB"/>
              </w:rPr>
              <w:t>-ene</w:t>
            </w:r>
          </w:p>
          <w:p w14:paraId="613D877F" w14:textId="77777777" w:rsidR="006D09AB" w:rsidRPr="009A0935" w:rsidRDefault="006D09AB">
            <w:pPr>
              <w:spacing w:line="360" w:lineRule="auto"/>
              <w:jc w:val="both"/>
              <w:rPr>
                <w:rFonts w:ascii="Times New Roman" w:hAnsi="Times New Roman" w:cs="Times New Roman"/>
                <w:iCs/>
                <w:noProof/>
                <w:sz w:val="18"/>
                <w:lang w:val="en-GB"/>
              </w:rPr>
            </w:pPr>
            <w:r w:rsidRPr="009A0935">
              <w:rPr>
                <w:rFonts w:ascii="Times New Roman" w:hAnsi="Times New Roman" w:cs="Times New Roman"/>
                <w:iCs/>
                <w:noProof/>
                <w:sz w:val="18"/>
                <w:lang w:val="en-GB"/>
              </w:rPr>
              <w:t>DEF.PL. big-DEF.PL. house-DEF.PL.</w:t>
            </w:r>
          </w:p>
          <w:p w14:paraId="1083FBBD" w14:textId="77777777" w:rsidR="006D09AB" w:rsidRPr="009A0935" w:rsidRDefault="006D09AB">
            <w:pPr>
              <w:spacing w:line="360" w:lineRule="auto"/>
              <w:jc w:val="both"/>
              <w:rPr>
                <w:rFonts w:ascii="Times New Roman" w:hAnsi="Times New Roman" w:cs="Times New Roman"/>
                <w:iCs/>
                <w:noProof/>
                <w:sz w:val="18"/>
                <w:lang w:val="en-GB"/>
              </w:rPr>
            </w:pPr>
            <w:r w:rsidRPr="009A0935">
              <w:rPr>
                <w:rFonts w:ascii="Times New Roman" w:hAnsi="Times New Roman" w:cs="Times New Roman"/>
                <w:iCs/>
                <w:noProof/>
                <w:sz w:val="18"/>
                <w:lang w:val="en-GB"/>
              </w:rPr>
              <w:t>‘the big houses’</w:t>
            </w:r>
          </w:p>
        </w:tc>
      </w:tr>
    </w:tbl>
    <w:p w14:paraId="4013ABA0" w14:textId="77777777" w:rsidR="006D09AB" w:rsidRPr="009A0935" w:rsidRDefault="006D09AB" w:rsidP="006D09AB">
      <w:pPr>
        <w:spacing w:line="360" w:lineRule="auto"/>
        <w:jc w:val="both"/>
        <w:rPr>
          <w:rFonts w:ascii="Times New Roman" w:hAnsi="Times New Roman" w:cs="Times New Roman"/>
          <w:lang w:val="en-GB"/>
        </w:rPr>
      </w:pPr>
    </w:p>
    <w:p w14:paraId="4DABE46D" w14:textId="77777777" w:rsidR="006D09AB" w:rsidRPr="009A0935" w:rsidRDefault="006D09AB" w:rsidP="00C72BF6">
      <w:pPr>
        <w:spacing w:line="360" w:lineRule="auto"/>
        <w:jc w:val="both"/>
        <w:outlineLvl w:val="0"/>
        <w:rPr>
          <w:rFonts w:ascii="Times New Roman" w:hAnsi="Times New Roman" w:cs="Times New Roman"/>
          <w:b/>
          <w:i/>
          <w:lang w:val="en-GB"/>
        </w:rPr>
      </w:pPr>
      <w:r w:rsidRPr="009A0935">
        <w:rPr>
          <w:rFonts w:ascii="Times New Roman" w:hAnsi="Times New Roman" w:cs="Times New Roman"/>
          <w:b/>
          <w:i/>
          <w:lang w:val="en-GB"/>
        </w:rPr>
        <w:t>3.1.2 Nominal morphology in SLA</w:t>
      </w:r>
    </w:p>
    <w:p w14:paraId="5667187E" w14:textId="77777777" w:rsidR="006D09AB" w:rsidRPr="009A0935" w:rsidRDefault="006D09AB" w:rsidP="006D09AB">
      <w:pPr>
        <w:autoSpaceDE w:val="0"/>
        <w:autoSpaceDN w:val="0"/>
        <w:adjustRightInd w:val="0"/>
        <w:spacing w:line="360" w:lineRule="auto"/>
        <w:jc w:val="both"/>
        <w:rPr>
          <w:rFonts w:ascii="Times New Roman" w:hAnsi="Times New Roman" w:cs="Times New Roman"/>
          <w:lang w:val="en-GB"/>
        </w:rPr>
      </w:pPr>
      <w:r w:rsidRPr="009A0935">
        <w:rPr>
          <w:rFonts w:ascii="Times New Roman" w:hAnsi="Times New Roman" w:cs="Times New Roman"/>
          <w:lang w:val="en-GB"/>
        </w:rPr>
        <w:t xml:space="preserve">Acquisition and </w:t>
      </w:r>
      <w:r w:rsidR="00B820AD" w:rsidRPr="009A0935">
        <w:rPr>
          <w:rFonts w:ascii="Times New Roman" w:hAnsi="Times New Roman" w:cs="Times New Roman"/>
          <w:lang w:val="en-GB"/>
        </w:rPr>
        <w:t>use of nominal morphology in L2</w:t>
      </w:r>
      <w:r w:rsidRPr="009A0935">
        <w:rPr>
          <w:rFonts w:ascii="Times New Roman" w:hAnsi="Times New Roman" w:cs="Times New Roman"/>
          <w:lang w:val="en-GB"/>
        </w:rPr>
        <w:t xml:space="preserve"> </w:t>
      </w:r>
      <w:r w:rsidR="00F10188" w:rsidRPr="009A0935">
        <w:rPr>
          <w:rFonts w:ascii="Times New Roman" w:hAnsi="Times New Roman" w:cs="Times New Roman"/>
          <w:lang w:val="en-GB"/>
        </w:rPr>
        <w:t>has been</w:t>
      </w:r>
      <w:r w:rsidRPr="009A0935">
        <w:rPr>
          <w:rFonts w:ascii="Times New Roman" w:hAnsi="Times New Roman" w:cs="Times New Roman"/>
          <w:lang w:val="en-GB"/>
        </w:rPr>
        <w:t xml:space="preserve"> extensively investig</w:t>
      </w:r>
      <w:r w:rsidR="00B820AD" w:rsidRPr="009A0935">
        <w:rPr>
          <w:rFonts w:ascii="Times New Roman" w:hAnsi="Times New Roman" w:cs="Times New Roman"/>
          <w:lang w:val="en-GB"/>
        </w:rPr>
        <w:t>ated across</w:t>
      </w:r>
      <w:r w:rsidR="00202137" w:rsidRPr="009A0935">
        <w:rPr>
          <w:rFonts w:ascii="Times New Roman" w:hAnsi="Times New Roman" w:cs="Times New Roman"/>
          <w:lang w:val="en-GB"/>
        </w:rPr>
        <w:t xml:space="preserve"> languages</w:t>
      </w:r>
      <w:r w:rsidR="00A2309D" w:rsidRPr="009A0935">
        <w:rPr>
          <w:rFonts w:ascii="Times New Roman" w:hAnsi="Times New Roman" w:cs="Times New Roman"/>
          <w:lang w:val="en-GB"/>
        </w:rPr>
        <w:t>:</w:t>
      </w:r>
      <w:r w:rsidRPr="009A0935">
        <w:rPr>
          <w:rFonts w:ascii="Times New Roman" w:hAnsi="Times New Roman" w:cs="Times New Roman"/>
          <w:lang w:val="en-GB"/>
        </w:rPr>
        <w:t xml:space="preserve"> </w:t>
      </w:r>
      <w:proofErr w:type="spellStart"/>
      <w:r w:rsidRPr="009A0935">
        <w:rPr>
          <w:rFonts w:ascii="Times New Roman" w:hAnsi="Times New Roman" w:cs="Times New Roman"/>
          <w:lang w:val="en-GB"/>
        </w:rPr>
        <w:t>Garavito</w:t>
      </w:r>
      <w:proofErr w:type="spellEnd"/>
      <w:r w:rsidRPr="009A0935">
        <w:rPr>
          <w:rFonts w:ascii="Times New Roman" w:hAnsi="Times New Roman" w:cs="Times New Roman"/>
          <w:lang w:val="en-GB"/>
        </w:rPr>
        <w:t xml:space="preserve"> </w:t>
      </w:r>
      <w:r w:rsidR="001B25CA" w:rsidRPr="009A0935">
        <w:rPr>
          <w:rFonts w:ascii="Times New Roman" w:hAnsi="Times New Roman" w:cs="Times New Roman"/>
          <w:lang w:val="en-GB"/>
        </w:rPr>
        <w:t>&amp;</w:t>
      </w:r>
      <w:r w:rsidR="00625B41" w:rsidRPr="009A0935">
        <w:rPr>
          <w:rFonts w:ascii="Times New Roman" w:hAnsi="Times New Roman" w:cs="Times New Roman"/>
          <w:lang w:val="en-GB"/>
        </w:rPr>
        <w:t xml:space="preserve"> White (200</w:t>
      </w:r>
      <w:r w:rsidR="007C505E" w:rsidRPr="009A0935">
        <w:rPr>
          <w:rFonts w:ascii="Times New Roman" w:hAnsi="Times New Roman" w:cs="Times New Roman"/>
          <w:lang w:val="en-GB"/>
        </w:rPr>
        <w:t>2</w:t>
      </w:r>
      <w:r w:rsidR="009A55F2" w:rsidRPr="009A0935">
        <w:rPr>
          <w:rFonts w:ascii="Times New Roman" w:hAnsi="Times New Roman" w:cs="Times New Roman"/>
          <w:lang w:val="en-GB"/>
        </w:rPr>
        <w:t>)</w:t>
      </w:r>
      <w:r w:rsidR="00625B41" w:rsidRPr="009A0935">
        <w:rPr>
          <w:rFonts w:ascii="Times New Roman" w:hAnsi="Times New Roman" w:cs="Times New Roman"/>
          <w:lang w:val="en-GB"/>
        </w:rPr>
        <w:t xml:space="preserve"> for</w:t>
      </w:r>
      <w:r w:rsidRPr="009A0935">
        <w:rPr>
          <w:rFonts w:ascii="Times New Roman" w:hAnsi="Times New Roman" w:cs="Times New Roman"/>
          <w:lang w:val="en-GB"/>
        </w:rPr>
        <w:t xml:space="preserve"> </w:t>
      </w:r>
      <w:r w:rsidR="004924C5" w:rsidRPr="009A0935">
        <w:rPr>
          <w:rFonts w:ascii="Times New Roman" w:hAnsi="Times New Roman" w:cs="Times New Roman"/>
          <w:lang w:val="en-GB"/>
        </w:rPr>
        <w:t xml:space="preserve">L2 </w:t>
      </w:r>
      <w:r w:rsidRPr="009A0935">
        <w:rPr>
          <w:rFonts w:ascii="Times New Roman" w:hAnsi="Times New Roman" w:cs="Times New Roman"/>
          <w:lang w:val="en-GB"/>
        </w:rPr>
        <w:t xml:space="preserve">Spanish, </w:t>
      </w:r>
      <w:r w:rsidR="00625B41" w:rsidRPr="009A0935">
        <w:rPr>
          <w:rFonts w:ascii="Times New Roman" w:hAnsi="Times New Roman" w:cs="Times New Roman"/>
          <w:lang w:val="en-GB"/>
        </w:rPr>
        <w:t xml:space="preserve">Hawkins &amp; </w:t>
      </w:r>
      <w:proofErr w:type="spellStart"/>
      <w:r w:rsidR="00625B41" w:rsidRPr="009A0935">
        <w:rPr>
          <w:rFonts w:ascii="Times New Roman" w:hAnsi="Times New Roman" w:cs="Times New Roman"/>
          <w:lang w:val="en-GB"/>
        </w:rPr>
        <w:t>Franceschina</w:t>
      </w:r>
      <w:proofErr w:type="spellEnd"/>
      <w:r w:rsidR="00625B41" w:rsidRPr="009A0935">
        <w:rPr>
          <w:rFonts w:ascii="Times New Roman" w:hAnsi="Times New Roman" w:cs="Times New Roman"/>
          <w:lang w:val="en-GB"/>
        </w:rPr>
        <w:t xml:space="preserve"> (</w:t>
      </w:r>
      <w:r w:rsidR="00F85ABE" w:rsidRPr="009A0935">
        <w:rPr>
          <w:rFonts w:ascii="Times New Roman" w:hAnsi="Times New Roman" w:cs="Times New Roman"/>
          <w:lang w:val="en-GB"/>
        </w:rPr>
        <w:t>2004</w:t>
      </w:r>
      <w:r w:rsidR="00625B41" w:rsidRPr="009A0935">
        <w:rPr>
          <w:rFonts w:ascii="Times New Roman" w:hAnsi="Times New Roman" w:cs="Times New Roman"/>
          <w:lang w:val="en-GB"/>
        </w:rPr>
        <w:t>) for</w:t>
      </w:r>
      <w:r w:rsidRPr="009A0935">
        <w:rPr>
          <w:rFonts w:ascii="Times New Roman" w:hAnsi="Times New Roman" w:cs="Times New Roman"/>
          <w:lang w:val="en-GB"/>
        </w:rPr>
        <w:t xml:space="preserve"> </w:t>
      </w:r>
      <w:r w:rsidR="004924C5" w:rsidRPr="009A0935">
        <w:rPr>
          <w:rFonts w:ascii="Times New Roman" w:hAnsi="Times New Roman" w:cs="Times New Roman"/>
          <w:lang w:val="en-GB"/>
        </w:rPr>
        <w:t xml:space="preserve">L2 </w:t>
      </w:r>
      <w:r w:rsidRPr="009A0935">
        <w:rPr>
          <w:rFonts w:ascii="Times New Roman" w:hAnsi="Times New Roman" w:cs="Times New Roman"/>
          <w:lang w:val="en-GB"/>
        </w:rPr>
        <w:t xml:space="preserve">Spanish and </w:t>
      </w:r>
      <w:r w:rsidR="004924C5" w:rsidRPr="009A0935">
        <w:rPr>
          <w:rFonts w:ascii="Times New Roman" w:hAnsi="Times New Roman" w:cs="Times New Roman"/>
          <w:lang w:val="en-GB"/>
        </w:rPr>
        <w:t xml:space="preserve">L2 </w:t>
      </w:r>
      <w:r w:rsidRPr="009A0935">
        <w:rPr>
          <w:rFonts w:ascii="Times New Roman" w:hAnsi="Times New Roman" w:cs="Times New Roman"/>
          <w:lang w:val="en-GB"/>
        </w:rPr>
        <w:t xml:space="preserve">French, </w:t>
      </w:r>
      <w:proofErr w:type="spellStart"/>
      <w:r w:rsidR="00625B41" w:rsidRPr="009A0935">
        <w:rPr>
          <w:rFonts w:ascii="Times New Roman" w:eastAsiaTheme="minorHAnsi" w:hAnsi="Times New Roman" w:cs="Times New Roman"/>
          <w:lang w:val="en-GB"/>
        </w:rPr>
        <w:t>Trenkic</w:t>
      </w:r>
      <w:proofErr w:type="spellEnd"/>
      <w:r w:rsidR="00625B41" w:rsidRPr="009A0935">
        <w:rPr>
          <w:rFonts w:ascii="Times New Roman" w:eastAsiaTheme="minorHAnsi" w:hAnsi="Times New Roman" w:cs="Times New Roman"/>
          <w:lang w:val="en-GB"/>
        </w:rPr>
        <w:t xml:space="preserve"> (2007) for</w:t>
      </w:r>
      <w:r w:rsidRPr="009A0935">
        <w:rPr>
          <w:rFonts w:ascii="Times New Roman" w:eastAsiaTheme="minorHAnsi" w:hAnsi="Times New Roman" w:cs="Times New Roman"/>
          <w:lang w:val="en-GB"/>
        </w:rPr>
        <w:t xml:space="preserve"> </w:t>
      </w:r>
      <w:r w:rsidR="004924C5" w:rsidRPr="009A0935">
        <w:rPr>
          <w:rFonts w:ascii="Times New Roman" w:hAnsi="Times New Roman" w:cs="Times New Roman"/>
          <w:lang w:val="en-GB"/>
        </w:rPr>
        <w:t xml:space="preserve">L2 </w:t>
      </w:r>
      <w:r w:rsidR="00625B41" w:rsidRPr="009A0935">
        <w:rPr>
          <w:rFonts w:ascii="Times New Roman" w:eastAsiaTheme="minorHAnsi" w:hAnsi="Times New Roman" w:cs="Times New Roman"/>
          <w:lang w:val="en-GB"/>
        </w:rPr>
        <w:t xml:space="preserve">English, </w:t>
      </w:r>
      <w:proofErr w:type="spellStart"/>
      <w:r w:rsidR="00625B41" w:rsidRPr="009A0935">
        <w:rPr>
          <w:rFonts w:ascii="Times New Roman" w:eastAsiaTheme="minorHAnsi" w:hAnsi="Times New Roman" w:cs="Times New Roman"/>
          <w:lang w:val="en-GB"/>
        </w:rPr>
        <w:t>Glahn</w:t>
      </w:r>
      <w:proofErr w:type="spellEnd"/>
      <w:r w:rsidR="00625B41" w:rsidRPr="009A0935">
        <w:rPr>
          <w:rFonts w:ascii="Times New Roman" w:eastAsiaTheme="minorHAnsi" w:hAnsi="Times New Roman" w:cs="Times New Roman"/>
          <w:lang w:val="en-GB"/>
        </w:rPr>
        <w:t xml:space="preserve"> et al. (2001) for</w:t>
      </w:r>
      <w:r w:rsidRPr="009A0935">
        <w:rPr>
          <w:rFonts w:ascii="Times New Roman" w:eastAsiaTheme="minorHAnsi" w:hAnsi="Times New Roman" w:cs="Times New Roman"/>
          <w:lang w:val="en-GB"/>
        </w:rPr>
        <w:t xml:space="preserve"> </w:t>
      </w:r>
      <w:r w:rsidR="009E0CD3" w:rsidRPr="009A0935">
        <w:rPr>
          <w:rFonts w:ascii="Times New Roman" w:eastAsiaTheme="minorHAnsi" w:hAnsi="Times New Roman" w:cs="Times New Roman"/>
          <w:lang w:val="en-GB"/>
        </w:rPr>
        <w:t xml:space="preserve">L2 </w:t>
      </w:r>
      <w:r w:rsidRPr="009A0935">
        <w:rPr>
          <w:rFonts w:ascii="Times New Roman" w:eastAsiaTheme="minorHAnsi" w:hAnsi="Times New Roman" w:cs="Times New Roman"/>
          <w:lang w:val="en-GB"/>
        </w:rPr>
        <w:t xml:space="preserve">‘Mainland </w:t>
      </w:r>
      <w:r w:rsidRPr="009A0935">
        <w:rPr>
          <w:rFonts w:ascii="Times New Roman" w:eastAsiaTheme="minorHAnsi" w:hAnsi="Times New Roman" w:cs="Times New Roman"/>
          <w:lang w:val="en-GB"/>
        </w:rPr>
        <w:lastRenderedPageBreak/>
        <w:t>Sca</w:t>
      </w:r>
      <w:r w:rsidR="003604E2" w:rsidRPr="009A0935">
        <w:rPr>
          <w:rFonts w:ascii="Times New Roman" w:eastAsiaTheme="minorHAnsi" w:hAnsi="Times New Roman" w:cs="Times New Roman"/>
          <w:lang w:val="en-GB"/>
        </w:rPr>
        <w:t xml:space="preserve">ndinavian’, and </w:t>
      </w:r>
      <w:proofErr w:type="spellStart"/>
      <w:r w:rsidR="003604E2" w:rsidRPr="009A0935">
        <w:rPr>
          <w:rFonts w:ascii="Times New Roman" w:eastAsiaTheme="minorHAnsi" w:hAnsi="Times New Roman" w:cs="Times New Roman"/>
          <w:lang w:val="en-GB"/>
        </w:rPr>
        <w:t>Jin</w:t>
      </w:r>
      <w:proofErr w:type="spellEnd"/>
      <w:r w:rsidR="003604E2" w:rsidRPr="009A0935">
        <w:rPr>
          <w:rFonts w:ascii="Times New Roman" w:eastAsiaTheme="minorHAnsi" w:hAnsi="Times New Roman" w:cs="Times New Roman"/>
          <w:lang w:val="en-GB"/>
        </w:rPr>
        <w:t xml:space="preserve"> (2007), </w:t>
      </w:r>
      <w:proofErr w:type="spellStart"/>
      <w:r w:rsidR="003604E2" w:rsidRPr="009A0935">
        <w:rPr>
          <w:rFonts w:ascii="Times New Roman" w:eastAsiaTheme="minorHAnsi" w:hAnsi="Times New Roman" w:cs="Times New Roman"/>
          <w:lang w:val="en-GB"/>
        </w:rPr>
        <w:t>Jin</w:t>
      </w:r>
      <w:proofErr w:type="spellEnd"/>
      <w:r w:rsidR="003604E2" w:rsidRPr="009A0935">
        <w:rPr>
          <w:rFonts w:ascii="Times New Roman" w:eastAsiaTheme="minorHAnsi" w:hAnsi="Times New Roman" w:cs="Times New Roman"/>
          <w:lang w:val="en-GB"/>
        </w:rPr>
        <w:t xml:space="preserve"> et al.</w:t>
      </w:r>
      <w:r w:rsidRPr="009A0935">
        <w:rPr>
          <w:rFonts w:ascii="Times New Roman" w:eastAsiaTheme="minorHAnsi" w:hAnsi="Times New Roman" w:cs="Times New Roman"/>
          <w:lang w:val="en-GB"/>
        </w:rPr>
        <w:t xml:space="preserve"> (2009), </w:t>
      </w:r>
      <w:proofErr w:type="spellStart"/>
      <w:r w:rsidRPr="009A0935">
        <w:rPr>
          <w:rFonts w:ascii="Times New Roman" w:eastAsiaTheme="minorHAnsi" w:hAnsi="Times New Roman" w:cs="Times New Roman"/>
          <w:lang w:val="en-GB"/>
        </w:rPr>
        <w:t>Anderssen</w:t>
      </w:r>
      <w:proofErr w:type="spellEnd"/>
      <w:r w:rsidRPr="009A0935">
        <w:rPr>
          <w:rFonts w:ascii="Times New Roman" w:eastAsiaTheme="minorHAnsi" w:hAnsi="Times New Roman" w:cs="Times New Roman"/>
          <w:lang w:val="en-GB"/>
        </w:rPr>
        <w:t xml:space="preserve"> &amp; </w:t>
      </w:r>
      <w:proofErr w:type="spellStart"/>
      <w:r w:rsidRPr="009A0935">
        <w:rPr>
          <w:rFonts w:ascii="Times New Roman" w:eastAsiaTheme="minorHAnsi" w:hAnsi="Times New Roman" w:cs="Times New Roman"/>
          <w:lang w:val="en-GB"/>
        </w:rPr>
        <w:t>Bentzen</w:t>
      </w:r>
      <w:proofErr w:type="spellEnd"/>
      <w:r w:rsidRPr="009A0935">
        <w:rPr>
          <w:rFonts w:ascii="Times New Roman" w:eastAsiaTheme="minorHAnsi" w:hAnsi="Times New Roman" w:cs="Times New Roman"/>
          <w:lang w:val="en-GB"/>
        </w:rPr>
        <w:t xml:space="preserve"> (2013), Rodina </w:t>
      </w:r>
      <w:r w:rsidR="0044038C" w:rsidRPr="009A0935">
        <w:rPr>
          <w:rFonts w:ascii="Times New Roman" w:eastAsiaTheme="minorHAnsi" w:hAnsi="Times New Roman" w:cs="Times New Roman"/>
          <w:lang w:val="en-GB"/>
        </w:rPr>
        <w:t>&amp;</w:t>
      </w:r>
      <w:r w:rsidRPr="009A0935">
        <w:rPr>
          <w:rFonts w:ascii="Times New Roman" w:eastAsiaTheme="minorHAnsi" w:hAnsi="Times New Roman" w:cs="Times New Roman"/>
          <w:lang w:val="en-GB"/>
        </w:rPr>
        <w:t xml:space="preserve"> </w:t>
      </w:r>
      <w:proofErr w:type="spellStart"/>
      <w:r w:rsidRPr="009A0935">
        <w:rPr>
          <w:rFonts w:ascii="Times New Roman" w:eastAsiaTheme="minorHAnsi" w:hAnsi="Times New Roman" w:cs="Times New Roman"/>
          <w:lang w:val="en-GB"/>
        </w:rPr>
        <w:t>Westergaard</w:t>
      </w:r>
      <w:proofErr w:type="spellEnd"/>
      <w:r w:rsidRPr="009A0935">
        <w:rPr>
          <w:rFonts w:ascii="Times New Roman" w:eastAsiaTheme="minorHAnsi" w:hAnsi="Times New Roman" w:cs="Times New Roman"/>
          <w:lang w:val="en-GB"/>
        </w:rPr>
        <w:t xml:space="preserve"> (2013; 2015</w:t>
      </w:r>
      <w:r w:rsidR="00202137" w:rsidRPr="009A0935">
        <w:rPr>
          <w:rFonts w:ascii="Times New Roman" w:eastAsiaTheme="minorHAnsi" w:hAnsi="Times New Roman" w:cs="Times New Roman"/>
          <w:lang w:val="en-GB"/>
        </w:rPr>
        <w:t>b</w:t>
      </w:r>
      <w:r w:rsidRPr="009A0935">
        <w:rPr>
          <w:rFonts w:ascii="Times New Roman" w:eastAsiaTheme="minorHAnsi" w:hAnsi="Times New Roman" w:cs="Times New Roman"/>
          <w:lang w:val="en-GB"/>
        </w:rPr>
        <w:t xml:space="preserve">), </w:t>
      </w:r>
      <w:proofErr w:type="spellStart"/>
      <w:r w:rsidR="001B25CA" w:rsidRPr="009A0935">
        <w:rPr>
          <w:rFonts w:ascii="Times New Roman" w:eastAsiaTheme="minorHAnsi" w:hAnsi="Times New Roman" w:cs="Times New Roman"/>
          <w:lang w:val="en-GB"/>
        </w:rPr>
        <w:t>Emilsen</w:t>
      </w:r>
      <w:proofErr w:type="spellEnd"/>
      <w:r w:rsidR="0044038C" w:rsidRPr="009A0935">
        <w:rPr>
          <w:rFonts w:ascii="Times New Roman" w:eastAsiaTheme="minorHAnsi" w:hAnsi="Times New Roman" w:cs="Times New Roman"/>
          <w:lang w:val="en-GB"/>
        </w:rPr>
        <w:t xml:space="preserve"> &amp; </w:t>
      </w:r>
      <w:proofErr w:type="spellStart"/>
      <w:r w:rsidR="0044038C" w:rsidRPr="009A0935">
        <w:rPr>
          <w:rFonts w:ascii="Times New Roman" w:eastAsiaTheme="minorHAnsi" w:hAnsi="Times New Roman" w:cs="Times New Roman"/>
          <w:lang w:val="en-GB"/>
        </w:rPr>
        <w:t>Søfteland</w:t>
      </w:r>
      <w:proofErr w:type="spellEnd"/>
      <w:r w:rsidR="001B25CA" w:rsidRPr="009A0935">
        <w:rPr>
          <w:rFonts w:ascii="Times New Roman" w:eastAsiaTheme="minorHAnsi" w:hAnsi="Times New Roman" w:cs="Times New Roman"/>
          <w:lang w:val="en-GB"/>
        </w:rPr>
        <w:t xml:space="preserve"> </w:t>
      </w:r>
      <w:r w:rsidRPr="009A0935">
        <w:rPr>
          <w:rFonts w:ascii="Times New Roman" w:eastAsiaTheme="minorHAnsi" w:hAnsi="Times New Roman" w:cs="Times New Roman"/>
          <w:lang w:val="en-GB"/>
        </w:rPr>
        <w:t xml:space="preserve">(2018), </w:t>
      </w:r>
      <w:r w:rsidR="00A2309D" w:rsidRPr="009A0935">
        <w:rPr>
          <w:rFonts w:ascii="Times New Roman" w:eastAsiaTheme="minorHAnsi" w:hAnsi="Times New Roman" w:cs="Times New Roman"/>
          <w:lang w:val="en-GB"/>
        </w:rPr>
        <w:t xml:space="preserve">and </w:t>
      </w:r>
      <w:proofErr w:type="spellStart"/>
      <w:r w:rsidR="001B25CA" w:rsidRPr="009A0935">
        <w:rPr>
          <w:rFonts w:ascii="Times New Roman" w:eastAsiaTheme="minorHAnsi" w:hAnsi="Times New Roman" w:cs="Times New Roman"/>
          <w:lang w:val="en-GB"/>
        </w:rPr>
        <w:t>Emilsen</w:t>
      </w:r>
      <w:proofErr w:type="spellEnd"/>
      <w:r w:rsidR="001B25CA" w:rsidRPr="009A0935">
        <w:rPr>
          <w:rFonts w:ascii="Times New Roman" w:eastAsiaTheme="minorHAnsi" w:hAnsi="Times New Roman" w:cs="Times New Roman"/>
          <w:lang w:val="en-GB"/>
        </w:rPr>
        <w:t xml:space="preserve"> </w:t>
      </w:r>
      <w:r w:rsidRPr="009A0935">
        <w:rPr>
          <w:rFonts w:ascii="Times New Roman" w:eastAsiaTheme="minorHAnsi" w:hAnsi="Times New Roman" w:cs="Times New Roman"/>
          <w:lang w:val="en-GB"/>
        </w:rPr>
        <w:t>(</w:t>
      </w:r>
      <w:r w:rsidR="0019732A" w:rsidRPr="009A0935">
        <w:rPr>
          <w:rFonts w:ascii="Times New Roman" w:eastAsiaTheme="minorHAnsi" w:hAnsi="Times New Roman" w:cs="Times New Roman"/>
          <w:lang w:val="en-GB"/>
        </w:rPr>
        <w:t>2019</w:t>
      </w:r>
      <w:r w:rsidR="00232AE9" w:rsidRPr="009A0935">
        <w:rPr>
          <w:rFonts w:ascii="Times New Roman" w:eastAsiaTheme="minorHAnsi" w:hAnsi="Times New Roman" w:cs="Times New Roman"/>
          <w:lang w:val="en-GB"/>
        </w:rPr>
        <w:t xml:space="preserve">; </w:t>
      </w:r>
      <w:r w:rsidR="00A60D63" w:rsidRPr="009A0935">
        <w:rPr>
          <w:rFonts w:ascii="Times New Roman" w:eastAsiaTheme="minorHAnsi" w:hAnsi="Times New Roman" w:cs="Times New Roman"/>
          <w:lang w:val="en-GB"/>
        </w:rPr>
        <w:t>in</w:t>
      </w:r>
      <w:r w:rsidR="009A55F2" w:rsidRPr="009A0935">
        <w:rPr>
          <w:rFonts w:ascii="Times New Roman" w:eastAsiaTheme="minorHAnsi" w:hAnsi="Times New Roman" w:cs="Times New Roman"/>
          <w:lang w:val="en-GB"/>
        </w:rPr>
        <w:t xml:space="preserve"> </w:t>
      </w:r>
      <w:r w:rsidR="00A60D63" w:rsidRPr="009A0935">
        <w:rPr>
          <w:rFonts w:ascii="Times New Roman" w:eastAsiaTheme="minorHAnsi" w:hAnsi="Times New Roman" w:cs="Times New Roman"/>
          <w:lang w:val="en-GB"/>
        </w:rPr>
        <w:t>preparation</w:t>
      </w:r>
      <w:r w:rsidR="000A3790" w:rsidRPr="009A0935">
        <w:rPr>
          <w:rFonts w:ascii="Times New Roman" w:eastAsiaTheme="minorHAnsi" w:hAnsi="Times New Roman" w:cs="Times New Roman"/>
          <w:lang w:val="en-GB"/>
        </w:rPr>
        <w:t>)</w:t>
      </w:r>
      <w:r w:rsidR="00625B41" w:rsidRPr="009A0935">
        <w:rPr>
          <w:rFonts w:ascii="Times New Roman" w:eastAsiaTheme="minorHAnsi" w:hAnsi="Times New Roman" w:cs="Times New Roman"/>
          <w:lang w:val="en-GB"/>
        </w:rPr>
        <w:t xml:space="preserve"> for</w:t>
      </w:r>
      <w:r w:rsidRPr="009A0935">
        <w:rPr>
          <w:rFonts w:ascii="Times New Roman" w:eastAsiaTheme="minorHAnsi" w:hAnsi="Times New Roman" w:cs="Times New Roman"/>
          <w:lang w:val="en-GB"/>
        </w:rPr>
        <w:t xml:space="preserve"> </w:t>
      </w:r>
      <w:r w:rsidR="004924C5" w:rsidRPr="009A0935">
        <w:rPr>
          <w:rFonts w:ascii="Times New Roman" w:hAnsi="Times New Roman" w:cs="Times New Roman"/>
          <w:lang w:val="en-GB"/>
        </w:rPr>
        <w:t xml:space="preserve">L2 </w:t>
      </w:r>
      <w:r w:rsidRPr="009A0935">
        <w:rPr>
          <w:rFonts w:ascii="Times New Roman" w:eastAsiaTheme="minorHAnsi" w:hAnsi="Times New Roman" w:cs="Times New Roman"/>
          <w:lang w:val="en-GB"/>
        </w:rPr>
        <w:t xml:space="preserve">Norwegian. All </w:t>
      </w:r>
      <w:r w:rsidR="00B820AD" w:rsidRPr="009A0935">
        <w:rPr>
          <w:rFonts w:ascii="Times New Roman" w:eastAsiaTheme="minorHAnsi" w:hAnsi="Times New Roman" w:cs="Times New Roman"/>
          <w:lang w:val="en-GB"/>
        </w:rPr>
        <w:t xml:space="preserve">of </w:t>
      </w:r>
      <w:r w:rsidRPr="009A0935">
        <w:rPr>
          <w:rFonts w:ascii="Times New Roman" w:eastAsiaTheme="minorHAnsi" w:hAnsi="Times New Roman" w:cs="Times New Roman"/>
          <w:lang w:val="en-GB"/>
        </w:rPr>
        <w:t>these</w:t>
      </w:r>
      <w:r w:rsidR="00B820AD" w:rsidRPr="009A0935">
        <w:rPr>
          <w:rFonts w:ascii="Times New Roman" w:eastAsiaTheme="minorHAnsi" w:hAnsi="Times New Roman" w:cs="Times New Roman"/>
          <w:lang w:val="en-GB"/>
        </w:rPr>
        <w:t xml:space="preserve"> studies</w:t>
      </w:r>
      <w:r w:rsidR="00B820AD" w:rsidRPr="009A0935">
        <w:rPr>
          <w:rFonts w:ascii="Times New Roman" w:hAnsi="Times New Roman" w:cs="Times New Roman"/>
          <w:lang w:val="en-GB"/>
        </w:rPr>
        <w:t xml:space="preserve"> report</w:t>
      </w:r>
      <w:r w:rsidRPr="009A0935">
        <w:rPr>
          <w:rFonts w:ascii="Times New Roman" w:hAnsi="Times New Roman" w:cs="Times New Roman"/>
          <w:lang w:val="en-GB"/>
        </w:rPr>
        <w:t xml:space="preserve"> </w:t>
      </w:r>
      <w:proofErr w:type="spellStart"/>
      <w:r w:rsidR="00014356" w:rsidRPr="009A0935">
        <w:rPr>
          <w:rFonts w:ascii="Times New Roman" w:hAnsi="Times New Roman" w:cs="Times New Roman"/>
          <w:lang w:val="en-GB"/>
        </w:rPr>
        <w:t>nontargetlike</w:t>
      </w:r>
      <w:proofErr w:type="spellEnd"/>
      <w:r w:rsidR="00B820AD" w:rsidRPr="009A0935">
        <w:rPr>
          <w:rFonts w:ascii="Times New Roman" w:hAnsi="Times New Roman" w:cs="Times New Roman"/>
          <w:lang w:val="en-GB"/>
        </w:rPr>
        <w:t xml:space="preserve"> variation at some point in the acquisition of</w:t>
      </w:r>
      <w:r w:rsidRPr="009A0935">
        <w:rPr>
          <w:rFonts w:ascii="Times New Roman" w:hAnsi="Times New Roman" w:cs="Times New Roman"/>
          <w:lang w:val="en-GB"/>
        </w:rPr>
        <w:t xml:space="preserve"> </w:t>
      </w:r>
      <w:r w:rsidR="00232AE9" w:rsidRPr="009A0935">
        <w:rPr>
          <w:rFonts w:ascii="Times New Roman" w:hAnsi="Times New Roman" w:cs="Times New Roman"/>
          <w:lang w:val="en-GB"/>
        </w:rPr>
        <w:t>L2 nominal morphology</w:t>
      </w:r>
      <w:r w:rsidRPr="009A0935">
        <w:rPr>
          <w:rFonts w:ascii="Times New Roman" w:hAnsi="Times New Roman" w:cs="Times New Roman"/>
          <w:lang w:val="en-GB"/>
        </w:rPr>
        <w:t>. A frequent</w:t>
      </w:r>
      <w:r w:rsidR="00B820AD" w:rsidRPr="009A0935">
        <w:rPr>
          <w:rFonts w:ascii="Times New Roman" w:hAnsi="Times New Roman" w:cs="Times New Roman"/>
          <w:lang w:val="en-GB"/>
        </w:rPr>
        <w:t>ly observed pattern</w:t>
      </w:r>
      <w:r w:rsidRPr="009A0935">
        <w:rPr>
          <w:rFonts w:ascii="Times New Roman" w:hAnsi="Times New Roman" w:cs="Times New Roman"/>
          <w:lang w:val="en-GB"/>
        </w:rPr>
        <w:t xml:space="preserve"> is omission of agreement or prenominal determine</w:t>
      </w:r>
      <w:r w:rsidR="00B820AD" w:rsidRPr="009A0935">
        <w:rPr>
          <w:rFonts w:ascii="Times New Roman" w:hAnsi="Times New Roman" w:cs="Times New Roman"/>
          <w:lang w:val="en-GB"/>
        </w:rPr>
        <w:t>rs in contexts where they are</w:t>
      </w:r>
      <w:r w:rsidRPr="009A0935">
        <w:rPr>
          <w:rFonts w:ascii="Times New Roman" w:hAnsi="Times New Roman" w:cs="Times New Roman"/>
          <w:lang w:val="en-GB"/>
        </w:rPr>
        <w:t xml:space="preserve"> expected in the </w:t>
      </w:r>
      <w:r w:rsidR="00EF0821" w:rsidRPr="009A0935">
        <w:rPr>
          <w:rFonts w:ascii="Times New Roman" w:hAnsi="Times New Roman" w:cs="Times New Roman"/>
          <w:lang w:val="en-GB"/>
        </w:rPr>
        <w:t>TL</w:t>
      </w:r>
      <w:r w:rsidRPr="009A0935">
        <w:rPr>
          <w:rFonts w:ascii="Times New Roman" w:hAnsi="Times New Roman" w:cs="Times New Roman"/>
          <w:lang w:val="en-GB"/>
        </w:rPr>
        <w:t>. Another frequent pattern is substitution of phonological form</w:t>
      </w:r>
      <w:r w:rsidR="005F0EE6" w:rsidRPr="009A0935">
        <w:rPr>
          <w:rFonts w:ascii="Times New Roman" w:hAnsi="Times New Roman" w:cs="Times New Roman"/>
          <w:lang w:val="en-GB"/>
        </w:rPr>
        <w:t>s</w:t>
      </w:r>
      <w:r w:rsidR="00B820AD" w:rsidRPr="009A0935">
        <w:rPr>
          <w:rFonts w:ascii="Times New Roman" w:hAnsi="Times New Roman" w:cs="Times New Roman"/>
          <w:lang w:val="en-GB"/>
        </w:rPr>
        <w:t>:</w:t>
      </w:r>
      <w:r w:rsidRPr="009A0935">
        <w:rPr>
          <w:rFonts w:ascii="Times New Roman" w:hAnsi="Times New Roman" w:cs="Times New Roman"/>
          <w:lang w:val="en-GB"/>
        </w:rPr>
        <w:t xml:space="preserve"> the overt </w:t>
      </w:r>
      <w:r w:rsidR="00B820AD" w:rsidRPr="009A0935">
        <w:rPr>
          <w:rFonts w:ascii="Times New Roman" w:hAnsi="Times New Roman" w:cs="Times New Roman"/>
          <w:lang w:val="en-GB"/>
        </w:rPr>
        <w:t>marking is realised by a</w:t>
      </w:r>
      <w:r w:rsidRPr="009A0935">
        <w:rPr>
          <w:rFonts w:ascii="Times New Roman" w:hAnsi="Times New Roman" w:cs="Times New Roman"/>
          <w:lang w:val="en-GB"/>
        </w:rPr>
        <w:t xml:space="preserve"> morphological form </w:t>
      </w:r>
      <w:r w:rsidR="00B820AD" w:rsidRPr="009A0935">
        <w:rPr>
          <w:rFonts w:ascii="Times New Roman" w:hAnsi="Times New Roman" w:cs="Times New Roman"/>
          <w:lang w:val="en-GB"/>
        </w:rPr>
        <w:t xml:space="preserve">other </w:t>
      </w:r>
      <w:r w:rsidRPr="009A0935">
        <w:rPr>
          <w:rFonts w:ascii="Times New Roman" w:hAnsi="Times New Roman" w:cs="Times New Roman"/>
          <w:lang w:val="en-GB"/>
        </w:rPr>
        <w:t xml:space="preserve">than </w:t>
      </w:r>
      <w:r w:rsidR="00B820AD" w:rsidRPr="009A0935">
        <w:rPr>
          <w:rFonts w:ascii="Times New Roman" w:hAnsi="Times New Roman" w:cs="Times New Roman"/>
          <w:lang w:val="en-GB"/>
        </w:rPr>
        <w:t xml:space="preserve">the one </w:t>
      </w:r>
      <w:r w:rsidRPr="009A0935">
        <w:rPr>
          <w:rFonts w:ascii="Times New Roman" w:hAnsi="Times New Roman" w:cs="Times New Roman"/>
          <w:lang w:val="en-GB"/>
        </w:rPr>
        <w:t xml:space="preserve">predicted in the </w:t>
      </w:r>
      <w:r w:rsidR="00EF0821" w:rsidRPr="009A0935">
        <w:rPr>
          <w:rFonts w:ascii="Times New Roman" w:hAnsi="Times New Roman" w:cs="Times New Roman"/>
          <w:lang w:val="en-GB"/>
        </w:rPr>
        <w:t>TL</w:t>
      </w:r>
      <w:r w:rsidR="00B820AD" w:rsidRPr="009A0935">
        <w:rPr>
          <w:rFonts w:ascii="Times New Roman" w:hAnsi="Times New Roman" w:cs="Times New Roman"/>
          <w:lang w:val="en-GB"/>
        </w:rPr>
        <w:t>. A third pattern, albeit rare, is the use of</w:t>
      </w:r>
      <w:r w:rsidRPr="009A0935">
        <w:rPr>
          <w:rFonts w:ascii="Times New Roman" w:hAnsi="Times New Roman" w:cs="Times New Roman"/>
          <w:lang w:val="en-GB"/>
        </w:rPr>
        <w:t xml:space="preserve"> </w:t>
      </w:r>
      <w:r w:rsidR="00B820AD" w:rsidRPr="009A0935">
        <w:rPr>
          <w:rFonts w:ascii="Times New Roman" w:hAnsi="Times New Roman" w:cs="Times New Roman"/>
          <w:lang w:val="en-GB"/>
        </w:rPr>
        <w:t xml:space="preserve">a </w:t>
      </w:r>
      <w:r w:rsidRPr="009A0935">
        <w:rPr>
          <w:rFonts w:ascii="Times New Roman" w:hAnsi="Times New Roman" w:cs="Times New Roman"/>
          <w:lang w:val="en-GB"/>
        </w:rPr>
        <w:t>morphological marking in contexts where it is not expected</w:t>
      </w:r>
      <w:r w:rsidR="00B820AD" w:rsidRPr="009A0935">
        <w:rPr>
          <w:rFonts w:ascii="Times New Roman" w:hAnsi="Times New Roman" w:cs="Times New Roman"/>
          <w:lang w:val="en-GB"/>
        </w:rPr>
        <w:t xml:space="preserve"> in the</w:t>
      </w:r>
      <w:r w:rsidRPr="009A0935">
        <w:rPr>
          <w:rFonts w:ascii="Times New Roman" w:hAnsi="Times New Roman" w:cs="Times New Roman"/>
          <w:lang w:val="en-GB"/>
        </w:rPr>
        <w:t xml:space="preserve"> </w:t>
      </w:r>
      <w:r w:rsidR="00EF0821" w:rsidRPr="009A0935">
        <w:rPr>
          <w:rFonts w:ascii="Times New Roman" w:hAnsi="Times New Roman" w:cs="Times New Roman"/>
          <w:lang w:val="en-GB"/>
        </w:rPr>
        <w:t>TL</w:t>
      </w:r>
      <w:r w:rsidRPr="009A0935">
        <w:rPr>
          <w:rFonts w:ascii="Times New Roman" w:hAnsi="Times New Roman" w:cs="Times New Roman"/>
          <w:lang w:val="en-GB"/>
        </w:rPr>
        <w:t>.</w:t>
      </w:r>
    </w:p>
    <w:p w14:paraId="4C236D05" w14:textId="77777777" w:rsidR="006D09AB" w:rsidRPr="009A0935" w:rsidRDefault="00B820AD" w:rsidP="006D09AB">
      <w:pPr>
        <w:spacing w:line="360" w:lineRule="auto"/>
        <w:ind w:firstLine="708"/>
        <w:jc w:val="both"/>
        <w:rPr>
          <w:rFonts w:ascii="Times New Roman" w:hAnsi="Times New Roman" w:cs="Times New Roman"/>
          <w:lang w:val="en-GB"/>
        </w:rPr>
      </w:pPr>
      <w:r w:rsidRPr="009A0935">
        <w:rPr>
          <w:rFonts w:ascii="Times New Roman" w:hAnsi="Times New Roman" w:cs="Times New Roman"/>
          <w:lang w:val="en-GB"/>
        </w:rPr>
        <w:t>This brief overview</w:t>
      </w:r>
      <w:r w:rsidR="006D09AB" w:rsidRPr="009A0935">
        <w:rPr>
          <w:rFonts w:ascii="Times New Roman" w:hAnsi="Times New Roman" w:cs="Times New Roman"/>
          <w:lang w:val="en-GB"/>
        </w:rPr>
        <w:t xml:space="preserve"> show</w:t>
      </w:r>
      <w:r w:rsidRPr="009A0935">
        <w:rPr>
          <w:rFonts w:ascii="Times New Roman" w:hAnsi="Times New Roman" w:cs="Times New Roman"/>
          <w:lang w:val="en-GB"/>
        </w:rPr>
        <w:t>s</w:t>
      </w:r>
      <w:r w:rsidR="006D09AB" w:rsidRPr="009A0935">
        <w:rPr>
          <w:rFonts w:ascii="Times New Roman" w:hAnsi="Times New Roman" w:cs="Times New Roman"/>
          <w:lang w:val="en-GB"/>
        </w:rPr>
        <w:t xml:space="preserve"> that (</w:t>
      </w:r>
      <w:proofErr w:type="spellStart"/>
      <w:r w:rsidR="00014356" w:rsidRPr="009A0935">
        <w:rPr>
          <w:rFonts w:ascii="Times New Roman" w:hAnsi="Times New Roman" w:cs="Times New Roman"/>
          <w:lang w:val="en-GB"/>
        </w:rPr>
        <w:t>nontargetlike</w:t>
      </w:r>
      <w:proofErr w:type="spellEnd"/>
      <w:r w:rsidR="006D09AB" w:rsidRPr="009A0935">
        <w:rPr>
          <w:rFonts w:ascii="Times New Roman" w:hAnsi="Times New Roman" w:cs="Times New Roman"/>
          <w:lang w:val="en-GB"/>
        </w:rPr>
        <w:t>) variation in the realisation of the nomin</w:t>
      </w:r>
      <w:r w:rsidRPr="009A0935">
        <w:rPr>
          <w:rFonts w:ascii="Times New Roman" w:hAnsi="Times New Roman" w:cs="Times New Roman"/>
          <w:lang w:val="en-GB"/>
        </w:rPr>
        <w:t xml:space="preserve">al phrase is </w:t>
      </w:r>
      <w:r w:rsidR="00EC3B27" w:rsidRPr="009A0935">
        <w:rPr>
          <w:rFonts w:ascii="Times New Roman" w:hAnsi="Times New Roman" w:cs="Times New Roman"/>
          <w:lang w:val="en-GB"/>
        </w:rPr>
        <w:t xml:space="preserve">attested </w:t>
      </w:r>
      <w:r w:rsidR="006D09AB" w:rsidRPr="009A0935">
        <w:rPr>
          <w:rFonts w:ascii="Times New Roman" w:hAnsi="Times New Roman" w:cs="Times New Roman"/>
          <w:lang w:val="en-GB"/>
        </w:rPr>
        <w:t>and predicted in L2 acquisition. However, Norwegian</w:t>
      </w:r>
      <w:r w:rsidRPr="009A0935">
        <w:rPr>
          <w:rFonts w:ascii="Times New Roman" w:hAnsi="Times New Roman" w:cs="Times New Roman"/>
          <w:lang w:val="en-GB"/>
        </w:rPr>
        <w:t xml:space="preserve"> dialects vary greatly</w:t>
      </w:r>
      <w:r w:rsidR="006D09AB" w:rsidRPr="009A0935">
        <w:rPr>
          <w:rFonts w:ascii="Times New Roman" w:hAnsi="Times New Roman" w:cs="Times New Roman"/>
          <w:lang w:val="en-GB"/>
        </w:rPr>
        <w:t xml:space="preserve"> in the way nominal morphology is realised, and some of this variation </w:t>
      </w:r>
      <w:r w:rsidR="008917E7" w:rsidRPr="009A0935">
        <w:rPr>
          <w:rFonts w:ascii="Times New Roman" w:hAnsi="Times New Roman" w:cs="Times New Roman"/>
          <w:lang w:val="en-GB"/>
        </w:rPr>
        <w:t xml:space="preserve">is </w:t>
      </w:r>
      <w:r w:rsidR="00D53135" w:rsidRPr="009A0935">
        <w:rPr>
          <w:rFonts w:ascii="Times New Roman" w:hAnsi="Times New Roman" w:cs="Times New Roman"/>
          <w:lang w:val="en-GB"/>
        </w:rPr>
        <w:t>homophonic</w:t>
      </w:r>
      <w:r w:rsidR="005E57BA" w:rsidRPr="009A0935">
        <w:rPr>
          <w:rFonts w:ascii="Times New Roman" w:hAnsi="Times New Roman" w:cs="Times New Roman"/>
          <w:lang w:val="en-GB"/>
        </w:rPr>
        <w:t xml:space="preserve"> with</w:t>
      </w:r>
      <w:r w:rsidR="006D09AB" w:rsidRPr="009A0935">
        <w:rPr>
          <w:rFonts w:ascii="Times New Roman" w:hAnsi="Times New Roman" w:cs="Times New Roman"/>
          <w:lang w:val="en-GB"/>
        </w:rPr>
        <w:t xml:space="preserve"> variation</w:t>
      </w:r>
      <w:r w:rsidR="005E57BA" w:rsidRPr="009A0935">
        <w:rPr>
          <w:rFonts w:ascii="Times New Roman" w:hAnsi="Times New Roman" w:cs="Times New Roman"/>
          <w:lang w:val="en-GB"/>
        </w:rPr>
        <w:t xml:space="preserve"> predicted for </w:t>
      </w:r>
      <w:r w:rsidR="008917E7" w:rsidRPr="009A0935">
        <w:rPr>
          <w:rFonts w:ascii="Times New Roman" w:hAnsi="Times New Roman" w:cs="Times New Roman"/>
          <w:lang w:val="en-GB"/>
        </w:rPr>
        <w:t>interlanguage</w:t>
      </w:r>
      <w:r w:rsidR="005E57BA" w:rsidRPr="009A0935">
        <w:rPr>
          <w:rFonts w:ascii="Times New Roman" w:hAnsi="Times New Roman" w:cs="Times New Roman"/>
          <w:lang w:val="en-GB"/>
        </w:rPr>
        <w:t xml:space="preserve"> grammars</w:t>
      </w:r>
      <w:r w:rsidR="006D09AB" w:rsidRPr="009A0935">
        <w:rPr>
          <w:rFonts w:ascii="Times New Roman" w:hAnsi="Times New Roman" w:cs="Times New Roman"/>
          <w:lang w:val="en-GB"/>
        </w:rPr>
        <w:t xml:space="preserve">, as we show in </w:t>
      </w:r>
      <w:r w:rsidR="008917E7" w:rsidRPr="009A0935">
        <w:rPr>
          <w:rFonts w:ascii="Times New Roman" w:hAnsi="Times New Roman" w:cs="Times New Roman"/>
          <w:lang w:val="en-GB"/>
        </w:rPr>
        <w:t>3.1.3</w:t>
      </w:r>
      <w:r w:rsidR="006D09AB" w:rsidRPr="009A0935">
        <w:rPr>
          <w:rFonts w:ascii="Times New Roman" w:hAnsi="Times New Roman" w:cs="Times New Roman"/>
          <w:lang w:val="en-GB"/>
        </w:rPr>
        <w:t>.</w:t>
      </w:r>
    </w:p>
    <w:p w14:paraId="061A2B17" w14:textId="77777777" w:rsidR="006D09AB" w:rsidRPr="009A0935" w:rsidRDefault="006D09AB" w:rsidP="006D09AB">
      <w:pPr>
        <w:spacing w:line="360" w:lineRule="auto"/>
        <w:jc w:val="both"/>
        <w:rPr>
          <w:rFonts w:ascii="Times New Roman" w:hAnsi="Times New Roman" w:cs="Times New Roman"/>
          <w:b/>
          <w:i/>
          <w:lang w:val="en-GB"/>
        </w:rPr>
      </w:pPr>
    </w:p>
    <w:p w14:paraId="34F3D5C4" w14:textId="77777777" w:rsidR="006D09AB" w:rsidRPr="009A0935" w:rsidRDefault="007217C2" w:rsidP="00EC3B27">
      <w:pPr>
        <w:spacing w:line="360" w:lineRule="auto"/>
        <w:jc w:val="both"/>
        <w:outlineLvl w:val="0"/>
        <w:rPr>
          <w:rFonts w:ascii="Times New Roman" w:hAnsi="Times New Roman" w:cs="Times New Roman"/>
          <w:b/>
          <w:i/>
          <w:lang w:val="en-GB"/>
        </w:rPr>
      </w:pPr>
      <w:r w:rsidRPr="009A0935">
        <w:rPr>
          <w:rFonts w:ascii="Times New Roman" w:hAnsi="Times New Roman" w:cs="Times New Roman"/>
          <w:b/>
          <w:i/>
          <w:lang w:val="en-GB"/>
        </w:rPr>
        <w:t xml:space="preserve">3.1.3 </w:t>
      </w:r>
      <w:r w:rsidR="006D09AB" w:rsidRPr="009A0935">
        <w:rPr>
          <w:rFonts w:ascii="Times New Roman" w:hAnsi="Times New Roman" w:cs="Times New Roman"/>
          <w:b/>
          <w:i/>
          <w:lang w:val="en-GB"/>
        </w:rPr>
        <w:t>Nominal morphology in Norwegian dialects</w:t>
      </w:r>
    </w:p>
    <w:p w14:paraId="095C93D4" w14:textId="77777777" w:rsidR="006D09AB" w:rsidRPr="009A0935" w:rsidRDefault="006D09AB" w:rsidP="006D09AB">
      <w:pPr>
        <w:spacing w:line="360" w:lineRule="auto"/>
        <w:jc w:val="both"/>
        <w:rPr>
          <w:rFonts w:ascii="Times New Roman" w:hAnsi="Times New Roman" w:cs="Times New Roman"/>
          <w:lang w:val="en-GB"/>
        </w:rPr>
      </w:pPr>
      <w:r w:rsidRPr="009A0935">
        <w:rPr>
          <w:rFonts w:ascii="Times New Roman" w:hAnsi="Times New Roman" w:cs="Times New Roman"/>
          <w:lang w:val="en-GB"/>
        </w:rPr>
        <w:t xml:space="preserve">Nominal morphology is subject to variation due to apocope </w:t>
      </w:r>
      <w:r w:rsidR="00E574E5" w:rsidRPr="009A0935">
        <w:rPr>
          <w:rFonts w:ascii="Times New Roman" w:hAnsi="Times New Roman" w:cs="Times New Roman"/>
          <w:lang w:val="en-GB"/>
        </w:rPr>
        <w:t xml:space="preserve">in </w:t>
      </w:r>
      <w:r w:rsidRPr="009A0935">
        <w:rPr>
          <w:rFonts w:ascii="Times New Roman" w:hAnsi="Times New Roman" w:cs="Times New Roman"/>
          <w:lang w:val="en-GB"/>
        </w:rPr>
        <w:t xml:space="preserve">many Norwegian dialects. </w:t>
      </w:r>
      <w:r w:rsidRPr="009A0935">
        <w:rPr>
          <w:rFonts w:ascii="Times New Roman" w:hAnsi="Times New Roman" w:cs="Times New Roman"/>
          <w:color w:val="000000" w:themeColor="text1"/>
          <w:lang w:val="en-GB"/>
        </w:rPr>
        <w:t>Apocope may be defined as the loss of unstressed word final vowels (e.g.</w:t>
      </w:r>
      <w:r w:rsidR="005F5815" w:rsidRPr="009A0935">
        <w:rPr>
          <w:rFonts w:ascii="Times New Roman" w:hAnsi="Times New Roman" w:cs="Times New Roman"/>
          <w:color w:val="000000" w:themeColor="text1"/>
          <w:lang w:val="en-GB"/>
        </w:rPr>
        <w:t>,</w:t>
      </w:r>
      <w:r w:rsidRPr="009A0935">
        <w:rPr>
          <w:rFonts w:ascii="Times New Roman" w:hAnsi="Times New Roman" w:cs="Times New Roman"/>
          <w:color w:val="000000" w:themeColor="text1"/>
          <w:lang w:val="en-GB"/>
        </w:rPr>
        <w:t xml:space="preserve"> </w:t>
      </w:r>
      <w:proofErr w:type="spellStart"/>
      <w:r w:rsidRPr="009A0935">
        <w:rPr>
          <w:rFonts w:ascii="Times New Roman" w:hAnsi="Times New Roman" w:cs="Times New Roman"/>
          <w:color w:val="000000" w:themeColor="text1"/>
          <w:lang w:val="en-GB"/>
        </w:rPr>
        <w:t>Mæhlum</w:t>
      </w:r>
      <w:proofErr w:type="spellEnd"/>
      <w:r w:rsidRPr="009A0935">
        <w:rPr>
          <w:rFonts w:ascii="Times New Roman" w:hAnsi="Times New Roman" w:cs="Times New Roman"/>
          <w:color w:val="000000" w:themeColor="text1"/>
          <w:lang w:val="en-GB"/>
        </w:rPr>
        <w:t xml:space="preserve"> &amp; </w:t>
      </w:r>
      <w:proofErr w:type="spellStart"/>
      <w:r w:rsidRPr="009A0935">
        <w:rPr>
          <w:rFonts w:ascii="Times New Roman" w:hAnsi="Times New Roman" w:cs="Times New Roman"/>
          <w:color w:val="000000" w:themeColor="text1"/>
          <w:lang w:val="en-GB"/>
        </w:rPr>
        <w:t>Røyneland</w:t>
      </w:r>
      <w:proofErr w:type="spellEnd"/>
      <w:r w:rsidRPr="009A0935">
        <w:rPr>
          <w:rFonts w:ascii="Times New Roman" w:hAnsi="Times New Roman" w:cs="Times New Roman"/>
          <w:color w:val="000000" w:themeColor="text1"/>
          <w:lang w:val="en-GB"/>
        </w:rPr>
        <w:t xml:space="preserve"> 2012:</w:t>
      </w:r>
      <w:r w:rsidR="00A2309D" w:rsidRPr="009A0935">
        <w:rPr>
          <w:rFonts w:ascii="Times New Roman" w:hAnsi="Times New Roman" w:cs="Times New Roman"/>
          <w:color w:val="000000" w:themeColor="text1"/>
          <w:lang w:val="en-GB"/>
        </w:rPr>
        <w:t xml:space="preserve"> 76, </w:t>
      </w:r>
      <w:r w:rsidRPr="009A0935">
        <w:rPr>
          <w:rFonts w:ascii="Times New Roman" w:hAnsi="Times New Roman" w:cs="Times New Roman"/>
          <w:color w:val="000000" w:themeColor="text1"/>
          <w:lang w:val="en-GB"/>
        </w:rPr>
        <w:t xml:space="preserve">106). </w:t>
      </w:r>
      <w:r w:rsidR="00C6386D" w:rsidRPr="009A0935">
        <w:rPr>
          <w:rFonts w:ascii="Times New Roman" w:hAnsi="Times New Roman" w:cs="Times New Roman"/>
          <w:lang w:val="en-GB"/>
        </w:rPr>
        <w:t>The examples</w:t>
      </w:r>
      <w:r w:rsidRPr="009A0935">
        <w:rPr>
          <w:rFonts w:ascii="Times New Roman" w:hAnsi="Times New Roman" w:cs="Times New Roman"/>
          <w:lang w:val="en-GB"/>
        </w:rPr>
        <w:t xml:space="preserve"> show </w:t>
      </w:r>
      <w:r w:rsidR="005B3DE6" w:rsidRPr="009A0935">
        <w:rPr>
          <w:rFonts w:ascii="Times New Roman" w:hAnsi="Times New Roman" w:cs="Times New Roman"/>
          <w:lang w:val="en-GB"/>
        </w:rPr>
        <w:t>apocopation</w:t>
      </w:r>
      <w:r w:rsidRPr="009A0935">
        <w:rPr>
          <w:rFonts w:ascii="Times New Roman" w:hAnsi="Times New Roman" w:cs="Times New Roman"/>
          <w:lang w:val="en-GB"/>
        </w:rPr>
        <w:t xml:space="preserve"> in authentic spontaneous speech data from South-Western Norwegian</w:t>
      </w:r>
      <w:r w:rsidR="00AC4F8E" w:rsidRPr="009A0935">
        <w:rPr>
          <w:rFonts w:ascii="Times New Roman" w:hAnsi="Times New Roman" w:cs="Times New Roman"/>
          <w:lang w:val="en-GB"/>
        </w:rPr>
        <w:t xml:space="preserve"> (</w:t>
      </w:r>
      <w:proofErr w:type="spellStart"/>
      <w:r w:rsidR="00AC4F8E" w:rsidRPr="009A0935">
        <w:rPr>
          <w:rFonts w:ascii="Times New Roman" w:hAnsi="Times New Roman" w:cs="Times New Roman"/>
          <w:i/>
          <w:lang w:val="en-GB"/>
        </w:rPr>
        <w:t>Fusa</w:t>
      </w:r>
      <w:proofErr w:type="spellEnd"/>
      <w:r w:rsidRPr="009A0935">
        <w:rPr>
          <w:rFonts w:ascii="Times New Roman" w:hAnsi="Times New Roman" w:cs="Times New Roman"/>
          <w:lang w:val="en-GB"/>
        </w:rPr>
        <w:t>) in (3) and North-Western Norwegian</w:t>
      </w:r>
      <w:r w:rsidR="00AC4F8E" w:rsidRPr="009A0935">
        <w:rPr>
          <w:rFonts w:ascii="Times New Roman" w:hAnsi="Times New Roman" w:cs="Times New Roman"/>
          <w:lang w:val="en-GB"/>
        </w:rPr>
        <w:t xml:space="preserve"> (</w:t>
      </w:r>
      <w:proofErr w:type="spellStart"/>
      <w:r w:rsidR="00AC4F8E" w:rsidRPr="009A0935">
        <w:rPr>
          <w:rFonts w:ascii="Times New Roman" w:hAnsi="Times New Roman" w:cs="Times New Roman"/>
          <w:i/>
          <w:lang w:val="en-GB"/>
        </w:rPr>
        <w:t>Aure</w:t>
      </w:r>
      <w:proofErr w:type="spellEnd"/>
      <w:r w:rsidRPr="009A0935">
        <w:rPr>
          <w:rFonts w:ascii="Times New Roman" w:hAnsi="Times New Roman" w:cs="Times New Roman"/>
          <w:lang w:val="en-GB"/>
        </w:rPr>
        <w:t>) in (4)</w:t>
      </w:r>
      <w:r w:rsidR="00487C73" w:rsidRPr="009A0935">
        <w:rPr>
          <w:rFonts w:ascii="Times New Roman" w:hAnsi="Times New Roman" w:cs="Times New Roman"/>
          <w:lang w:val="en-GB"/>
        </w:rPr>
        <w:t xml:space="preserve"> (data from </w:t>
      </w:r>
      <w:r w:rsidR="00860F64" w:rsidRPr="009A0935">
        <w:rPr>
          <w:rFonts w:ascii="Times New Roman" w:hAnsi="Times New Roman" w:cs="Times New Roman"/>
          <w:i/>
          <w:lang w:val="en-GB"/>
        </w:rPr>
        <w:t>NDC</w:t>
      </w:r>
      <w:r w:rsidR="009F5E0F" w:rsidRPr="009A0935">
        <w:rPr>
          <w:rFonts w:ascii="Times New Roman" w:hAnsi="Times New Roman" w:cs="Times New Roman"/>
          <w:i/>
          <w:lang w:val="en-GB"/>
        </w:rPr>
        <w:t xml:space="preserve">, </w:t>
      </w:r>
      <w:r w:rsidR="009F5E0F" w:rsidRPr="009A0935">
        <w:rPr>
          <w:rFonts w:ascii="Times New Roman" w:hAnsi="Times New Roman" w:cs="Times New Roman"/>
          <w:lang w:val="en-GB"/>
        </w:rPr>
        <w:t>phonetic transcription</w:t>
      </w:r>
      <w:r w:rsidR="00487C73" w:rsidRPr="009A0935">
        <w:rPr>
          <w:rFonts w:ascii="Times New Roman" w:hAnsi="Times New Roman" w:cs="Times New Roman"/>
          <w:lang w:val="en-GB"/>
        </w:rPr>
        <w:t>)</w:t>
      </w:r>
      <w:r w:rsidRPr="009A0935">
        <w:rPr>
          <w:rFonts w:ascii="Times New Roman" w:hAnsi="Times New Roman" w:cs="Times New Roman"/>
          <w:lang w:val="en-GB"/>
        </w:rPr>
        <w:t>. As a consequence of apocope</w:t>
      </w:r>
      <w:r w:rsidR="005A1347" w:rsidRPr="009A0935">
        <w:rPr>
          <w:rFonts w:ascii="Times New Roman" w:hAnsi="Times New Roman" w:cs="Times New Roman"/>
          <w:lang w:val="en-GB"/>
        </w:rPr>
        <w:t>,</w:t>
      </w:r>
      <w:r w:rsidR="00B820AD" w:rsidRPr="009A0935">
        <w:rPr>
          <w:rFonts w:ascii="Times New Roman" w:hAnsi="Times New Roman" w:cs="Times New Roman"/>
          <w:lang w:val="en-GB"/>
        </w:rPr>
        <w:t xml:space="preserve"> the</w:t>
      </w:r>
      <w:r w:rsidRPr="009A0935">
        <w:rPr>
          <w:rFonts w:ascii="Times New Roman" w:hAnsi="Times New Roman" w:cs="Times New Roman"/>
          <w:lang w:val="en-GB"/>
        </w:rPr>
        <w:t xml:space="preserve"> unstressed </w:t>
      </w:r>
      <w:r w:rsidR="009A55F2" w:rsidRPr="009A0935">
        <w:rPr>
          <w:rFonts w:ascii="Times New Roman" w:hAnsi="Times New Roman" w:cs="Times New Roman"/>
          <w:i/>
          <w:lang w:val="en-GB"/>
        </w:rPr>
        <w:t>-</w:t>
      </w:r>
      <w:r w:rsidRPr="009A0935">
        <w:rPr>
          <w:rFonts w:ascii="Times New Roman" w:hAnsi="Times New Roman" w:cs="Times New Roman"/>
          <w:i/>
          <w:lang w:val="en-GB"/>
        </w:rPr>
        <w:t xml:space="preserve">e </w:t>
      </w:r>
      <w:r w:rsidR="00B820AD" w:rsidRPr="009A0935">
        <w:rPr>
          <w:rFonts w:ascii="Times New Roman" w:hAnsi="Times New Roman" w:cs="Times New Roman"/>
          <w:lang w:val="en-GB"/>
        </w:rPr>
        <w:t>on</w:t>
      </w:r>
      <w:r w:rsidRPr="009A0935">
        <w:rPr>
          <w:rFonts w:ascii="Times New Roman" w:hAnsi="Times New Roman" w:cs="Times New Roman"/>
          <w:lang w:val="en-GB"/>
        </w:rPr>
        <w:t xml:space="preserve"> adjectives </w:t>
      </w:r>
      <w:r w:rsidR="00A2309D" w:rsidRPr="009A0935">
        <w:rPr>
          <w:rFonts w:ascii="Times New Roman" w:hAnsi="Times New Roman" w:cs="Times New Roman"/>
          <w:lang w:val="en-GB"/>
        </w:rPr>
        <w:t>is missing</w:t>
      </w:r>
      <w:r w:rsidR="00487C73" w:rsidRPr="009A0935">
        <w:rPr>
          <w:rFonts w:ascii="Times New Roman" w:hAnsi="Times New Roman" w:cs="Times New Roman"/>
          <w:lang w:val="en-GB"/>
        </w:rPr>
        <w:t xml:space="preserve">, </w:t>
      </w:r>
      <w:r w:rsidR="00A2309D" w:rsidRPr="009A0935">
        <w:rPr>
          <w:rFonts w:ascii="Times New Roman" w:hAnsi="Times New Roman" w:cs="Times New Roman"/>
          <w:lang w:val="en-GB"/>
        </w:rPr>
        <w:t>and the</w:t>
      </w:r>
      <w:r w:rsidRPr="009A0935">
        <w:rPr>
          <w:rFonts w:ascii="Times New Roman" w:hAnsi="Times New Roman" w:cs="Times New Roman"/>
          <w:lang w:val="en-GB"/>
        </w:rPr>
        <w:t xml:space="preserve"> nomin</w:t>
      </w:r>
      <w:r w:rsidR="00A2309D" w:rsidRPr="009A0935">
        <w:rPr>
          <w:rFonts w:ascii="Times New Roman" w:hAnsi="Times New Roman" w:cs="Times New Roman"/>
          <w:lang w:val="en-GB"/>
        </w:rPr>
        <w:t>al phrases look</w:t>
      </w:r>
      <w:r w:rsidRPr="009A0935">
        <w:rPr>
          <w:rFonts w:ascii="Times New Roman" w:hAnsi="Times New Roman" w:cs="Times New Roman"/>
          <w:lang w:val="en-GB"/>
        </w:rPr>
        <w:t>, on the surface, as if they lack</w:t>
      </w:r>
      <w:r w:rsidR="00A2309D" w:rsidRPr="009A0935">
        <w:rPr>
          <w:rFonts w:ascii="Times New Roman" w:hAnsi="Times New Roman" w:cs="Times New Roman"/>
          <w:lang w:val="en-GB"/>
        </w:rPr>
        <w:t>ed</w:t>
      </w:r>
      <w:r w:rsidRPr="009A0935">
        <w:rPr>
          <w:rFonts w:ascii="Times New Roman" w:hAnsi="Times New Roman" w:cs="Times New Roman"/>
          <w:lang w:val="en-GB"/>
        </w:rPr>
        <w:t xml:space="preserve"> </w:t>
      </w:r>
      <w:r w:rsidR="00C6386D" w:rsidRPr="009A0935">
        <w:rPr>
          <w:rFonts w:ascii="Times New Roman" w:hAnsi="Times New Roman" w:cs="Times New Roman"/>
          <w:lang w:val="en-GB"/>
        </w:rPr>
        <w:t xml:space="preserve">agreement for </w:t>
      </w:r>
      <w:r w:rsidRPr="009A0935">
        <w:rPr>
          <w:rFonts w:ascii="Times New Roman" w:hAnsi="Times New Roman" w:cs="Times New Roman"/>
          <w:lang w:val="en-GB"/>
        </w:rPr>
        <w:t xml:space="preserve">plural (3) </w:t>
      </w:r>
      <w:r w:rsidR="00C6386D" w:rsidRPr="009A0935">
        <w:rPr>
          <w:rFonts w:ascii="Times New Roman" w:hAnsi="Times New Roman" w:cs="Times New Roman"/>
          <w:lang w:val="en-GB"/>
        </w:rPr>
        <w:t xml:space="preserve">or </w:t>
      </w:r>
      <w:r w:rsidRPr="009A0935">
        <w:rPr>
          <w:rFonts w:ascii="Times New Roman" w:hAnsi="Times New Roman" w:cs="Times New Roman"/>
          <w:lang w:val="en-GB"/>
        </w:rPr>
        <w:t>definiteness (4).</w:t>
      </w:r>
      <w:r w:rsidR="00881E5E" w:rsidRPr="009A0935">
        <w:rPr>
          <w:rStyle w:val="Appelnotedebasdep"/>
          <w:rFonts w:ascii="Times New Roman" w:hAnsi="Times New Roman" w:cs="Times New Roman"/>
          <w:lang w:val="en-GB"/>
        </w:rPr>
        <w:footnoteReference w:id="9"/>
      </w:r>
      <w:r w:rsidR="00A60D63" w:rsidRPr="009A0935">
        <w:rPr>
          <w:rFonts w:ascii="Times New Roman" w:hAnsi="Times New Roman" w:cs="Times New Roman"/>
          <w:lang w:val="en-GB"/>
        </w:rPr>
        <w:t xml:space="preserve"> </w:t>
      </w:r>
    </w:p>
    <w:p w14:paraId="3F9FD467" w14:textId="77777777" w:rsidR="003C59C5" w:rsidRPr="009A0935" w:rsidRDefault="003C59C5" w:rsidP="006D09AB">
      <w:pPr>
        <w:spacing w:line="360" w:lineRule="auto"/>
        <w:jc w:val="both"/>
        <w:rPr>
          <w:rFonts w:ascii="Times New Roman" w:hAnsi="Times New Roman" w:cs="Times New Roman"/>
          <w:color w:val="FF0000"/>
          <w:sz w:val="12"/>
          <w:szCs w:val="12"/>
          <w:lang w:val="en-GB"/>
        </w:rPr>
      </w:pPr>
    </w:p>
    <w:tbl>
      <w:tblPr>
        <w:tblW w:w="8080" w:type="dxa"/>
        <w:tblLook w:val="04A0" w:firstRow="1" w:lastRow="0" w:firstColumn="1" w:lastColumn="0" w:noHBand="0" w:noVBand="1"/>
      </w:tblPr>
      <w:tblGrid>
        <w:gridCol w:w="463"/>
        <w:gridCol w:w="1769"/>
        <w:gridCol w:w="1311"/>
        <w:gridCol w:w="2269"/>
        <w:gridCol w:w="1402"/>
        <w:gridCol w:w="866"/>
      </w:tblGrid>
      <w:tr w:rsidR="003C59C5" w:rsidRPr="009A0935" w14:paraId="7696437D" w14:textId="77777777" w:rsidTr="00EC3B27">
        <w:tc>
          <w:tcPr>
            <w:tcW w:w="463" w:type="dxa"/>
          </w:tcPr>
          <w:p w14:paraId="71A44995" w14:textId="77777777" w:rsidR="003C59C5" w:rsidRPr="009A0935" w:rsidRDefault="003C59C5" w:rsidP="002D32E4">
            <w:pPr>
              <w:spacing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(3)</w:t>
            </w:r>
          </w:p>
        </w:tc>
        <w:tc>
          <w:tcPr>
            <w:tcW w:w="1769" w:type="dxa"/>
          </w:tcPr>
          <w:p w14:paraId="46A7D4FC" w14:textId="77777777" w:rsidR="003C59C5" w:rsidRPr="009A0935" w:rsidRDefault="003C59C5" w:rsidP="002D32E4">
            <w:pPr>
              <w:spacing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veldi</w:t>
            </w:r>
          </w:p>
        </w:tc>
        <w:tc>
          <w:tcPr>
            <w:tcW w:w="1311" w:type="dxa"/>
          </w:tcPr>
          <w:p w14:paraId="2FA2AB21" w14:textId="77777777" w:rsidR="003C59C5" w:rsidRPr="009A0935" w:rsidRDefault="003C59C5" w:rsidP="002D32E4">
            <w:pPr>
              <w:spacing w:line="360" w:lineRule="auto"/>
              <w:jc w:val="both"/>
              <w:rPr>
                <w:rFonts w:ascii="Times New Roman" w:hAnsi="Times New Roman" w:cs="Times New Roman"/>
                <w:b/>
                <w:noProof/>
                <w:sz w:val="21"/>
                <w:szCs w:val="21"/>
                <w:lang w:val="en-GB"/>
              </w:rPr>
            </w:pPr>
            <w:r w:rsidRPr="009A0935">
              <w:rPr>
                <w:rFonts w:ascii="Times New Roman" w:hAnsi="Times New Roman" w:cs="Times New Roman"/>
                <w:b/>
                <w:noProof/>
                <w:sz w:val="21"/>
                <w:szCs w:val="21"/>
                <w:lang w:val="en-GB"/>
              </w:rPr>
              <w:t>go</w:t>
            </w:r>
          </w:p>
        </w:tc>
        <w:tc>
          <w:tcPr>
            <w:tcW w:w="2269" w:type="dxa"/>
          </w:tcPr>
          <w:p w14:paraId="0E8BD3D4" w14:textId="77777777" w:rsidR="003C59C5" w:rsidRPr="009A0935" w:rsidRDefault="00A60D63" w:rsidP="002D32E4">
            <w:pPr>
              <w:spacing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vænna</w:t>
            </w:r>
          </w:p>
        </w:tc>
        <w:tc>
          <w:tcPr>
            <w:tcW w:w="1402" w:type="dxa"/>
          </w:tcPr>
          <w:p w14:paraId="254A2064" w14:textId="77777777" w:rsidR="003C59C5" w:rsidRPr="009A0935" w:rsidRDefault="003C59C5" w:rsidP="002D32E4">
            <w:pPr>
              <w:spacing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sym w:font="Symbol" w:char="F0DE"/>
            </w:r>
            <w:r w:rsidRPr="009A0935">
              <w:rPr>
                <w:rFonts w:ascii="Times New Roman" w:hAnsi="Times New Roman" w:cs="Times New Roman"/>
                <w:noProof/>
                <w:sz w:val="21"/>
                <w:szCs w:val="21"/>
                <w:lang w:val="en-GB"/>
              </w:rPr>
              <w:t xml:space="preserve"> </w:t>
            </w:r>
            <w:r w:rsidRPr="009A0935">
              <w:rPr>
                <w:rFonts w:ascii="Times New Roman" w:hAnsi="Times New Roman" w:cs="Times New Roman"/>
                <w:i/>
                <w:noProof/>
                <w:sz w:val="21"/>
                <w:szCs w:val="21"/>
                <w:lang w:val="en-GB"/>
              </w:rPr>
              <w:t>go-e</w:t>
            </w:r>
          </w:p>
        </w:tc>
        <w:tc>
          <w:tcPr>
            <w:tcW w:w="866" w:type="dxa"/>
          </w:tcPr>
          <w:p w14:paraId="27C974E5" w14:textId="77777777" w:rsidR="003C59C5" w:rsidRPr="009A0935" w:rsidRDefault="003C59C5" w:rsidP="002D32E4">
            <w:pPr>
              <w:spacing w:line="360" w:lineRule="auto"/>
              <w:jc w:val="both"/>
              <w:rPr>
                <w:rFonts w:ascii="Times New Roman" w:hAnsi="Times New Roman" w:cs="Times New Roman"/>
                <w:noProof/>
                <w:sz w:val="21"/>
                <w:szCs w:val="21"/>
                <w:lang w:val="en-GB"/>
              </w:rPr>
            </w:pPr>
          </w:p>
        </w:tc>
      </w:tr>
      <w:tr w:rsidR="003C59C5" w:rsidRPr="009A0935" w14:paraId="21DAF246" w14:textId="77777777" w:rsidTr="00EC3B27">
        <w:tc>
          <w:tcPr>
            <w:tcW w:w="463" w:type="dxa"/>
          </w:tcPr>
          <w:p w14:paraId="7DA80B7E" w14:textId="77777777" w:rsidR="003C59C5" w:rsidRPr="009A0935" w:rsidRDefault="003C59C5" w:rsidP="002D32E4">
            <w:pPr>
              <w:spacing w:line="360" w:lineRule="auto"/>
              <w:jc w:val="both"/>
              <w:rPr>
                <w:rFonts w:ascii="Times New Roman" w:hAnsi="Times New Roman" w:cs="Times New Roman"/>
                <w:noProof/>
                <w:sz w:val="21"/>
                <w:szCs w:val="21"/>
                <w:lang w:val="en-GB"/>
              </w:rPr>
            </w:pPr>
          </w:p>
        </w:tc>
        <w:tc>
          <w:tcPr>
            <w:tcW w:w="1769" w:type="dxa"/>
          </w:tcPr>
          <w:p w14:paraId="32CDCEFE" w14:textId="77777777" w:rsidR="003C59C5" w:rsidRPr="009A0935" w:rsidRDefault="003C59C5" w:rsidP="002D32E4">
            <w:pPr>
              <w:spacing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very</w:t>
            </w:r>
          </w:p>
        </w:tc>
        <w:tc>
          <w:tcPr>
            <w:tcW w:w="1311" w:type="dxa"/>
          </w:tcPr>
          <w:p w14:paraId="1C8AC79C" w14:textId="77777777" w:rsidR="003C59C5" w:rsidRPr="009A0935" w:rsidRDefault="003C59C5" w:rsidP="002D32E4">
            <w:pPr>
              <w:spacing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good.</w:t>
            </w:r>
            <w:r w:rsidRPr="009A0935">
              <w:rPr>
                <w:rFonts w:ascii="Times New Roman" w:hAnsi="Times New Roman" w:cs="Times New Roman"/>
                <w:b/>
                <w:noProof/>
                <w:sz w:val="21"/>
                <w:szCs w:val="21"/>
                <w:lang w:val="en-GB"/>
              </w:rPr>
              <w:t>Ø</w:t>
            </w:r>
          </w:p>
        </w:tc>
        <w:tc>
          <w:tcPr>
            <w:tcW w:w="2269" w:type="dxa"/>
          </w:tcPr>
          <w:p w14:paraId="13185D47" w14:textId="77777777" w:rsidR="003C59C5" w:rsidRPr="009A0935" w:rsidRDefault="003C59C5" w:rsidP="002D32E4">
            <w:pPr>
              <w:spacing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friend.PL</w:t>
            </w:r>
          </w:p>
        </w:tc>
        <w:tc>
          <w:tcPr>
            <w:tcW w:w="1402" w:type="dxa"/>
          </w:tcPr>
          <w:p w14:paraId="28BF29B6" w14:textId="77777777" w:rsidR="003C59C5" w:rsidRPr="009A0935" w:rsidRDefault="003C59C5" w:rsidP="002D32E4">
            <w:pPr>
              <w:spacing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good.</w:t>
            </w:r>
            <w:r w:rsidRPr="009A0935">
              <w:rPr>
                <w:rFonts w:ascii="Times New Roman" w:hAnsi="Times New Roman" w:cs="Times New Roman"/>
                <w:b/>
                <w:noProof/>
                <w:sz w:val="21"/>
                <w:szCs w:val="21"/>
                <w:lang w:val="en-GB"/>
              </w:rPr>
              <w:t>PL</w:t>
            </w:r>
            <w:r w:rsidR="009F7E8F" w:rsidRPr="009A0935">
              <w:rPr>
                <w:rFonts w:ascii="Times New Roman" w:hAnsi="Times New Roman" w:cs="Times New Roman"/>
                <w:noProof/>
                <w:sz w:val="21"/>
                <w:szCs w:val="21"/>
                <w:lang w:val="en-GB"/>
              </w:rPr>
              <w:t>.</w:t>
            </w:r>
          </w:p>
        </w:tc>
        <w:tc>
          <w:tcPr>
            <w:tcW w:w="866" w:type="dxa"/>
          </w:tcPr>
          <w:p w14:paraId="48AFF871" w14:textId="77777777" w:rsidR="003C59C5" w:rsidRPr="009A0935" w:rsidRDefault="003C59C5" w:rsidP="002D32E4">
            <w:pPr>
              <w:spacing w:line="360" w:lineRule="auto"/>
              <w:jc w:val="both"/>
              <w:rPr>
                <w:rFonts w:ascii="Times New Roman" w:hAnsi="Times New Roman" w:cs="Times New Roman"/>
                <w:noProof/>
                <w:sz w:val="21"/>
                <w:szCs w:val="21"/>
                <w:lang w:val="en-GB"/>
              </w:rPr>
            </w:pPr>
          </w:p>
        </w:tc>
      </w:tr>
      <w:tr w:rsidR="003C59C5" w:rsidRPr="009A0935" w14:paraId="4DCA3A60" w14:textId="77777777" w:rsidTr="00EC3B27">
        <w:tc>
          <w:tcPr>
            <w:tcW w:w="463" w:type="dxa"/>
          </w:tcPr>
          <w:p w14:paraId="678D3E7F" w14:textId="77777777" w:rsidR="003C59C5" w:rsidRPr="009A0935" w:rsidRDefault="003C59C5" w:rsidP="003C59C5">
            <w:pPr>
              <w:spacing w:after="120" w:line="360" w:lineRule="auto"/>
              <w:jc w:val="both"/>
              <w:rPr>
                <w:rFonts w:ascii="Times New Roman" w:hAnsi="Times New Roman" w:cs="Times New Roman"/>
                <w:noProof/>
                <w:sz w:val="21"/>
                <w:szCs w:val="21"/>
                <w:lang w:val="en-GB"/>
              </w:rPr>
            </w:pPr>
          </w:p>
        </w:tc>
        <w:tc>
          <w:tcPr>
            <w:tcW w:w="5349" w:type="dxa"/>
            <w:gridSpan w:val="3"/>
          </w:tcPr>
          <w:p w14:paraId="30A36A86" w14:textId="77777777" w:rsidR="003C59C5" w:rsidRPr="009A0935" w:rsidRDefault="003C59C5" w:rsidP="003C59C5">
            <w:pPr>
              <w:spacing w:after="120"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‘very good friends’</w:t>
            </w:r>
          </w:p>
        </w:tc>
        <w:tc>
          <w:tcPr>
            <w:tcW w:w="1402" w:type="dxa"/>
          </w:tcPr>
          <w:p w14:paraId="083A6F19" w14:textId="77777777" w:rsidR="003C59C5" w:rsidRPr="009A0935" w:rsidRDefault="003C59C5" w:rsidP="003C59C5">
            <w:pPr>
              <w:spacing w:after="120"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‘good’</w:t>
            </w:r>
          </w:p>
        </w:tc>
        <w:tc>
          <w:tcPr>
            <w:tcW w:w="866" w:type="dxa"/>
          </w:tcPr>
          <w:p w14:paraId="44C4D272" w14:textId="77777777" w:rsidR="003C59C5" w:rsidRPr="009A0935" w:rsidRDefault="003C59C5" w:rsidP="003C59C5">
            <w:pPr>
              <w:spacing w:after="120" w:line="360" w:lineRule="auto"/>
              <w:jc w:val="both"/>
              <w:rPr>
                <w:rFonts w:ascii="Times New Roman" w:hAnsi="Times New Roman" w:cs="Times New Roman"/>
                <w:noProof/>
                <w:sz w:val="21"/>
                <w:szCs w:val="21"/>
                <w:lang w:val="en-GB"/>
              </w:rPr>
            </w:pPr>
          </w:p>
        </w:tc>
      </w:tr>
      <w:tr w:rsidR="003C59C5" w:rsidRPr="009A0935" w14:paraId="129D1096" w14:textId="77777777" w:rsidTr="00EC3B27">
        <w:tc>
          <w:tcPr>
            <w:tcW w:w="463" w:type="dxa"/>
          </w:tcPr>
          <w:p w14:paraId="622E6258" w14:textId="77777777" w:rsidR="003C59C5" w:rsidRPr="009A0935" w:rsidRDefault="003C59C5" w:rsidP="002D32E4">
            <w:pPr>
              <w:spacing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(4)</w:t>
            </w:r>
          </w:p>
        </w:tc>
        <w:tc>
          <w:tcPr>
            <w:tcW w:w="1769" w:type="dxa"/>
          </w:tcPr>
          <w:p w14:paraId="287FB245" w14:textId="77777777" w:rsidR="003C59C5" w:rsidRPr="009A0935" w:rsidRDefault="003C59C5" w:rsidP="002D32E4">
            <w:pPr>
              <w:spacing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n</w:t>
            </w:r>
          </w:p>
        </w:tc>
        <w:tc>
          <w:tcPr>
            <w:tcW w:w="1311" w:type="dxa"/>
          </w:tcPr>
          <w:p w14:paraId="45E6D4E9" w14:textId="77777777" w:rsidR="003C59C5" w:rsidRPr="009A0935" w:rsidRDefault="003C59C5" w:rsidP="002D32E4">
            <w:pPr>
              <w:spacing w:line="360" w:lineRule="auto"/>
              <w:jc w:val="both"/>
              <w:rPr>
                <w:rFonts w:ascii="Times New Roman" w:hAnsi="Times New Roman" w:cs="Times New Roman"/>
                <w:b/>
                <w:noProof/>
                <w:sz w:val="21"/>
                <w:szCs w:val="21"/>
                <w:lang w:val="en-GB"/>
              </w:rPr>
            </w:pPr>
            <w:r w:rsidRPr="009A0935">
              <w:rPr>
                <w:rFonts w:ascii="Times New Roman" w:hAnsi="Times New Roman" w:cs="Times New Roman"/>
                <w:b/>
                <w:noProof/>
                <w:sz w:val="21"/>
                <w:szCs w:val="21"/>
                <w:lang w:val="en-GB"/>
              </w:rPr>
              <w:t>ræu</w:t>
            </w:r>
          </w:p>
        </w:tc>
        <w:tc>
          <w:tcPr>
            <w:tcW w:w="2269" w:type="dxa"/>
          </w:tcPr>
          <w:p w14:paraId="4382D24D" w14:textId="77777777" w:rsidR="003C59C5" w:rsidRPr="009A0935" w:rsidRDefault="00A60D63" w:rsidP="002D32E4">
            <w:pPr>
              <w:spacing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rinngen</w:t>
            </w:r>
          </w:p>
        </w:tc>
        <w:tc>
          <w:tcPr>
            <w:tcW w:w="1402" w:type="dxa"/>
          </w:tcPr>
          <w:p w14:paraId="0CCA9DC8" w14:textId="77777777" w:rsidR="003C59C5" w:rsidRPr="009A0935" w:rsidRDefault="003C59C5" w:rsidP="002D32E4">
            <w:pPr>
              <w:spacing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sym w:font="Symbol" w:char="F0DE"/>
            </w:r>
            <w:r w:rsidRPr="009A0935">
              <w:rPr>
                <w:rFonts w:ascii="Times New Roman" w:hAnsi="Times New Roman" w:cs="Times New Roman"/>
                <w:noProof/>
                <w:sz w:val="21"/>
                <w:szCs w:val="21"/>
                <w:lang w:val="en-GB"/>
              </w:rPr>
              <w:t xml:space="preserve"> </w:t>
            </w:r>
            <w:r w:rsidRPr="009A0935">
              <w:rPr>
                <w:rFonts w:ascii="Times New Roman" w:hAnsi="Times New Roman" w:cs="Times New Roman"/>
                <w:i/>
                <w:noProof/>
                <w:sz w:val="21"/>
                <w:szCs w:val="21"/>
                <w:lang w:val="en-GB"/>
              </w:rPr>
              <w:t>ræu-e</w:t>
            </w:r>
          </w:p>
        </w:tc>
        <w:tc>
          <w:tcPr>
            <w:tcW w:w="866" w:type="dxa"/>
          </w:tcPr>
          <w:p w14:paraId="5413B1E9" w14:textId="77777777" w:rsidR="003C59C5" w:rsidRPr="009A0935" w:rsidRDefault="003C59C5" w:rsidP="002D32E4">
            <w:pPr>
              <w:spacing w:line="360" w:lineRule="auto"/>
              <w:jc w:val="both"/>
              <w:rPr>
                <w:rFonts w:ascii="Times New Roman" w:hAnsi="Times New Roman" w:cs="Times New Roman"/>
                <w:noProof/>
                <w:sz w:val="21"/>
                <w:szCs w:val="21"/>
                <w:lang w:val="en-GB"/>
              </w:rPr>
            </w:pPr>
          </w:p>
        </w:tc>
      </w:tr>
      <w:tr w:rsidR="003C59C5" w:rsidRPr="009A0935" w14:paraId="5CC22F8A" w14:textId="77777777" w:rsidTr="00EC3B27">
        <w:tc>
          <w:tcPr>
            <w:tcW w:w="463" w:type="dxa"/>
          </w:tcPr>
          <w:p w14:paraId="2E921546" w14:textId="77777777" w:rsidR="003C59C5" w:rsidRPr="009A0935" w:rsidRDefault="003C59C5" w:rsidP="002D32E4">
            <w:pPr>
              <w:spacing w:line="360" w:lineRule="auto"/>
              <w:jc w:val="both"/>
              <w:rPr>
                <w:rFonts w:ascii="Times New Roman" w:hAnsi="Times New Roman" w:cs="Times New Roman"/>
                <w:noProof/>
                <w:sz w:val="21"/>
                <w:szCs w:val="21"/>
                <w:lang w:val="en-GB"/>
              </w:rPr>
            </w:pPr>
          </w:p>
        </w:tc>
        <w:tc>
          <w:tcPr>
            <w:tcW w:w="1769" w:type="dxa"/>
          </w:tcPr>
          <w:p w14:paraId="3546DC8C" w14:textId="77777777" w:rsidR="003C59C5" w:rsidRPr="009A0935" w:rsidRDefault="003C59C5" w:rsidP="002D32E4">
            <w:pPr>
              <w:spacing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DEF.SG.COM</w:t>
            </w:r>
          </w:p>
        </w:tc>
        <w:tc>
          <w:tcPr>
            <w:tcW w:w="1311" w:type="dxa"/>
          </w:tcPr>
          <w:p w14:paraId="7A87B096" w14:textId="77777777" w:rsidR="003C59C5" w:rsidRPr="009A0935" w:rsidRDefault="003C59C5" w:rsidP="002D32E4">
            <w:pPr>
              <w:spacing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red.</w:t>
            </w:r>
            <w:r w:rsidRPr="009A0935">
              <w:rPr>
                <w:rFonts w:ascii="Times New Roman" w:hAnsi="Times New Roman" w:cs="Times New Roman"/>
                <w:b/>
                <w:noProof/>
                <w:sz w:val="21"/>
                <w:szCs w:val="21"/>
                <w:lang w:val="en-GB"/>
              </w:rPr>
              <w:t>Ø</w:t>
            </w:r>
          </w:p>
        </w:tc>
        <w:tc>
          <w:tcPr>
            <w:tcW w:w="2269" w:type="dxa"/>
          </w:tcPr>
          <w:p w14:paraId="428E6081" w14:textId="77777777" w:rsidR="003C59C5" w:rsidRPr="009A0935" w:rsidRDefault="003C59C5" w:rsidP="002D32E4">
            <w:pPr>
              <w:spacing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ring.DEF.SG.MASC</w:t>
            </w:r>
          </w:p>
        </w:tc>
        <w:tc>
          <w:tcPr>
            <w:tcW w:w="1402" w:type="dxa"/>
          </w:tcPr>
          <w:p w14:paraId="6B1911FF" w14:textId="77777777" w:rsidR="003C59C5" w:rsidRPr="009A0935" w:rsidRDefault="003C59C5" w:rsidP="002D32E4">
            <w:pPr>
              <w:spacing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red.</w:t>
            </w:r>
            <w:r w:rsidRPr="009A0935">
              <w:rPr>
                <w:rFonts w:ascii="Times New Roman" w:hAnsi="Times New Roman" w:cs="Times New Roman"/>
                <w:b/>
                <w:noProof/>
                <w:sz w:val="21"/>
                <w:szCs w:val="21"/>
                <w:lang w:val="en-GB"/>
              </w:rPr>
              <w:t>DEF</w:t>
            </w:r>
            <w:r w:rsidRPr="009A0935">
              <w:rPr>
                <w:rFonts w:ascii="Times New Roman" w:hAnsi="Times New Roman" w:cs="Times New Roman"/>
                <w:noProof/>
                <w:sz w:val="21"/>
                <w:szCs w:val="21"/>
                <w:lang w:val="en-GB"/>
              </w:rPr>
              <w:t>.</w:t>
            </w:r>
          </w:p>
        </w:tc>
        <w:tc>
          <w:tcPr>
            <w:tcW w:w="866" w:type="dxa"/>
          </w:tcPr>
          <w:p w14:paraId="3BD45B5F" w14:textId="77777777" w:rsidR="003C59C5" w:rsidRPr="009A0935" w:rsidRDefault="003C59C5" w:rsidP="002D32E4">
            <w:pPr>
              <w:spacing w:line="360" w:lineRule="auto"/>
              <w:jc w:val="both"/>
              <w:rPr>
                <w:rFonts w:ascii="Times New Roman" w:hAnsi="Times New Roman" w:cs="Times New Roman"/>
                <w:noProof/>
                <w:sz w:val="21"/>
                <w:szCs w:val="21"/>
                <w:lang w:val="en-GB"/>
              </w:rPr>
            </w:pPr>
          </w:p>
        </w:tc>
      </w:tr>
      <w:tr w:rsidR="003C59C5" w:rsidRPr="009A0935" w14:paraId="04062C9B" w14:textId="77777777" w:rsidTr="00EC3B27">
        <w:tc>
          <w:tcPr>
            <w:tcW w:w="463" w:type="dxa"/>
          </w:tcPr>
          <w:p w14:paraId="20A6ADC8" w14:textId="77777777" w:rsidR="003C59C5" w:rsidRPr="009A0935" w:rsidRDefault="003C59C5" w:rsidP="002D32E4">
            <w:pPr>
              <w:spacing w:line="360" w:lineRule="auto"/>
              <w:jc w:val="both"/>
              <w:rPr>
                <w:rFonts w:ascii="Times New Roman" w:hAnsi="Times New Roman" w:cs="Times New Roman"/>
                <w:noProof/>
                <w:sz w:val="21"/>
                <w:szCs w:val="21"/>
                <w:lang w:val="en-GB"/>
              </w:rPr>
            </w:pPr>
          </w:p>
        </w:tc>
        <w:tc>
          <w:tcPr>
            <w:tcW w:w="5349" w:type="dxa"/>
            <w:gridSpan w:val="3"/>
          </w:tcPr>
          <w:p w14:paraId="356593AB" w14:textId="77777777" w:rsidR="003C59C5" w:rsidRPr="009A0935" w:rsidRDefault="003C59C5" w:rsidP="002D32E4">
            <w:pPr>
              <w:spacing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‘this red ring’</w:t>
            </w:r>
          </w:p>
        </w:tc>
        <w:tc>
          <w:tcPr>
            <w:tcW w:w="1402" w:type="dxa"/>
          </w:tcPr>
          <w:p w14:paraId="14DEE1F0" w14:textId="77777777" w:rsidR="003C59C5" w:rsidRPr="009A0935" w:rsidRDefault="003C59C5" w:rsidP="002D32E4">
            <w:pPr>
              <w:spacing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‘red’</w:t>
            </w:r>
          </w:p>
        </w:tc>
        <w:tc>
          <w:tcPr>
            <w:tcW w:w="866" w:type="dxa"/>
          </w:tcPr>
          <w:p w14:paraId="458E6D5C" w14:textId="77777777" w:rsidR="003C59C5" w:rsidRPr="009A0935" w:rsidRDefault="003C59C5" w:rsidP="002D32E4">
            <w:pPr>
              <w:spacing w:line="360" w:lineRule="auto"/>
              <w:jc w:val="both"/>
              <w:rPr>
                <w:rFonts w:ascii="Times New Roman" w:hAnsi="Times New Roman" w:cs="Times New Roman"/>
                <w:noProof/>
                <w:sz w:val="21"/>
                <w:szCs w:val="21"/>
                <w:lang w:val="en-GB"/>
              </w:rPr>
            </w:pPr>
          </w:p>
        </w:tc>
      </w:tr>
    </w:tbl>
    <w:p w14:paraId="7BE9E30A" w14:textId="77777777" w:rsidR="003C59C5" w:rsidRPr="009A0935" w:rsidRDefault="003C59C5" w:rsidP="006D09AB">
      <w:pPr>
        <w:spacing w:line="360" w:lineRule="auto"/>
        <w:jc w:val="both"/>
        <w:rPr>
          <w:rFonts w:ascii="Times New Roman" w:hAnsi="Times New Roman" w:cs="Times New Roman"/>
          <w:color w:val="FF0000"/>
          <w:sz w:val="12"/>
          <w:szCs w:val="12"/>
          <w:lang w:val="en-GB"/>
        </w:rPr>
      </w:pPr>
    </w:p>
    <w:p w14:paraId="56B7E154" w14:textId="77777777" w:rsidR="006D09AB" w:rsidRPr="009A0935" w:rsidRDefault="006D09AB" w:rsidP="006D09AB">
      <w:pPr>
        <w:pStyle w:val="NormalWeb"/>
        <w:spacing w:before="0" w:beforeAutospacing="0" w:after="0" w:afterAutospacing="0" w:line="360" w:lineRule="auto"/>
        <w:jc w:val="both"/>
        <w:rPr>
          <w:lang w:val="en-GB"/>
        </w:rPr>
      </w:pPr>
      <w:r w:rsidRPr="009A0935">
        <w:rPr>
          <w:lang w:val="en-GB"/>
        </w:rPr>
        <w:t xml:space="preserve">Apocope is an established dialect feature </w:t>
      </w:r>
      <w:r w:rsidR="00455FEF" w:rsidRPr="009A0935">
        <w:rPr>
          <w:lang w:val="en-GB"/>
        </w:rPr>
        <w:t>in</w:t>
      </w:r>
      <w:r w:rsidR="00B820AD" w:rsidRPr="009A0935">
        <w:rPr>
          <w:lang w:val="en-GB"/>
        </w:rPr>
        <w:t xml:space="preserve"> Norwegian,</w:t>
      </w:r>
      <w:r w:rsidRPr="009A0935">
        <w:rPr>
          <w:lang w:val="en-GB"/>
        </w:rPr>
        <w:t xml:space="preserve"> the core </w:t>
      </w:r>
      <w:r w:rsidR="00A744A5" w:rsidRPr="009A0935">
        <w:rPr>
          <w:lang w:val="en-GB"/>
        </w:rPr>
        <w:t xml:space="preserve">geographical </w:t>
      </w:r>
      <w:r w:rsidR="00B820AD" w:rsidRPr="009A0935">
        <w:rPr>
          <w:lang w:val="en-GB"/>
        </w:rPr>
        <w:t>area for it being</w:t>
      </w:r>
      <w:r w:rsidRPr="009A0935">
        <w:rPr>
          <w:lang w:val="en-GB"/>
        </w:rPr>
        <w:t xml:space="preserve"> the nort</w:t>
      </w:r>
      <w:r w:rsidR="009C25B9" w:rsidRPr="009A0935">
        <w:rPr>
          <w:lang w:val="en-GB"/>
        </w:rPr>
        <w:t>hern and middle part of Norway</w:t>
      </w:r>
      <w:r w:rsidRPr="009A0935">
        <w:rPr>
          <w:lang w:val="en-GB"/>
        </w:rPr>
        <w:t xml:space="preserve"> (cf. </w:t>
      </w:r>
      <w:proofErr w:type="spellStart"/>
      <w:r w:rsidRPr="009A0935">
        <w:rPr>
          <w:lang w:val="en-GB"/>
        </w:rPr>
        <w:t>Mæhlum</w:t>
      </w:r>
      <w:proofErr w:type="spellEnd"/>
      <w:r w:rsidRPr="009A0935">
        <w:rPr>
          <w:lang w:val="en-GB"/>
        </w:rPr>
        <w:t xml:space="preserve"> </w:t>
      </w:r>
      <w:r w:rsidR="00B820AD" w:rsidRPr="009A0935">
        <w:rPr>
          <w:lang w:val="en-GB"/>
        </w:rPr>
        <w:t xml:space="preserve">&amp; </w:t>
      </w:r>
      <w:proofErr w:type="spellStart"/>
      <w:r w:rsidR="00B820AD" w:rsidRPr="009A0935">
        <w:rPr>
          <w:lang w:val="en-GB"/>
        </w:rPr>
        <w:t>Røyneland</w:t>
      </w:r>
      <w:proofErr w:type="spellEnd"/>
      <w:r w:rsidR="00B820AD" w:rsidRPr="009A0935">
        <w:rPr>
          <w:lang w:val="en-GB"/>
        </w:rPr>
        <w:t xml:space="preserve"> 2012:</w:t>
      </w:r>
      <w:r w:rsidR="00A2309D" w:rsidRPr="009A0935">
        <w:rPr>
          <w:lang w:val="en-GB"/>
        </w:rPr>
        <w:t xml:space="preserve"> </w:t>
      </w:r>
      <w:r w:rsidR="00B820AD" w:rsidRPr="009A0935">
        <w:rPr>
          <w:lang w:val="en-GB"/>
        </w:rPr>
        <w:t>76). A</w:t>
      </w:r>
      <w:r w:rsidRPr="009A0935">
        <w:rPr>
          <w:lang w:val="en-GB"/>
        </w:rPr>
        <w:t xml:space="preserve">pocope is </w:t>
      </w:r>
      <w:r w:rsidR="00B820AD" w:rsidRPr="009A0935">
        <w:rPr>
          <w:lang w:val="en-GB"/>
        </w:rPr>
        <w:t xml:space="preserve">also </w:t>
      </w:r>
      <w:r w:rsidRPr="009A0935">
        <w:rPr>
          <w:lang w:val="en-GB"/>
        </w:rPr>
        <w:t>frequent in fast spon</w:t>
      </w:r>
      <w:r w:rsidR="00A2309D" w:rsidRPr="009A0935">
        <w:rPr>
          <w:lang w:val="en-GB"/>
        </w:rPr>
        <w:t>taneous speech across all</w:t>
      </w:r>
      <w:r w:rsidRPr="009A0935">
        <w:rPr>
          <w:lang w:val="en-GB"/>
        </w:rPr>
        <w:t xml:space="preserve"> spoken varieties in typically unstressed </w:t>
      </w:r>
      <w:r w:rsidRPr="009A0935">
        <w:rPr>
          <w:lang w:val="en-GB"/>
        </w:rPr>
        <w:lastRenderedPageBreak/>
        <w:t>words or contexts.</w:t>
      </w:r>
      <w:r w:rsidRPr="009A0935">
        <w:rPr>
          <w:color w:val="FF0000"/>
          <w:lang w:val="en-GB"/>
        </w:rPr>
        <w:t xml:space="preserve"> </w:t>
      </w:r>
      <w:r w:rsidRPr="009A0935">
        <w:rPr>
          <w:lang w:val="en-GB"/>
        </w:rPr>
        <w:t>Apocope is, in other words, rather widespread</w:t>
      </w:r>
      <w:r w:rsidR="004924C5" w:rsidRPr="009A0935">
        <w:rPr>
          <w:lang w:val="en-GB"/>
        </w:rPr>
        <w:t>. That</w:t>
      </w:r>
      <w:r w:rsidRPr="009A0935">
        <w:rPr>
          <w:lang w:val="en-GB"/>
        </w:rPr>
        <w:t xml:space="preserve"> increases the likelihood of L2 learners (and L1 learners) receiving</w:t>
      </w:r>
      <w:r w:rsidR="004924C5" w:rsidRPr="009A0935">
        <w:rPr>
          <w:lang w:val="en-GB"/>
        </w:rPr>
        <w:t xml:space="preserve"> (extensive)</w:t>
      </w:r>
      <w:r w:rsidRPr="009A0935">
        <w:rPr>
          <w:lang w:val="en-GB"/>
        </w:rPr>
        <w:t xml:space="preserve"> input where the nominal phrase may be considered </w:t>
      </w:r>
      <w:proofErr w:type="spellStart"/>
      <w:r w:rsidR="00014356" w:rsidRPr="009A0935">
        <w:rPr>
          <w:lang w:val="en-GB"/>
        </w:rPr>
        <w:t>targetlike</w:t>
      </w:r>
      <w:proofErr w:type="spellEnd"/>
      <w:r w:rsidRPr="009A0935">
        <w:rPr>
          <w:lang w:val="en-GB"/>
        </w:rPr>
        <w:t xml:space="preserve"> even though overt agreement marking is </w:t>
      </w:r>
      <w:r w:rsidR="004924C5" w:rsidRPr="009A0935">
        <w:rPr>
          <w:lang w:val="en-GB"/>
        </w:rPr>
        <w:t>not present</w:t>
      </w:r>
      <w:r w:rsidRPr="009A0935">
        <w:rPr>
          <w:lang w:val="en-GB"/>
        </w:rPr>
        <w:t>. As previously mentioned, this</w:t>
      </w:r>
      <w:r w:rsidRPr="009A0935">
        <w:rPr>
          <w:color w:val="FF0000"/>
          <w:lang w:val="en-GB"/>
        </w:rPr>
        <w:t xml:space="preserve"> </w:t>
      </w:r>
      <w:r w:rsidRPr="009A0935">
        <w:rPr>
          <w:color w:val="000000" w:themeColor="text1"/>
          <w:lang w:val="en-GB"/>
        </w:rPr>
        <w:t>kind of morpho-phonological realisation of the nominal phrase is also found in L2 interlanguage variation</w:t>
      </w:r>
      <w:r w:rsidR="00521AE8" w:rsidRPr="009A0935">
        <w:rPr>
          <w:lang w:val="en-GB"/>
        </w:rPr>
        <w:t>, creating</w:t>
      </w:r>
      <w:r w:rsidRPr="009A0935">
        <w:rPr>
          <w:lang w:val="en-GB"/>
        </w:rPr>
        <w:t xml:space="preserve"> </w:t>
      </w:r>
      <w:r w:rsidR="00487C73" w:rsidRPr="009A0935">
        <w:rPr>
          <w:lang w:val="en-GB"/>
        </w:rPr>
        <w:t>a potential ambiguity</w:t>
      </w:r>
      <w:r w:rsidRPr="009A0935">
        <w:rPr>
          <w:lang w:val="en-GB"/>
        </w:rPr>
        <w:t xml:space="preserve"> </w:t>
      </w:r>
      <w:r w:rsidR="00EC3B27" w:rsidRPr="009A0935">
        <w:rPr>
          <w:lang w:val="en-GB"/>
        </w:rPr>
        <w:t xml:space="preserve">– an isomorphic crux – </w:t>
      </w:r>
      <w:r w:rsidRPr="009A0935">
        <w:rPr>
          <w:lang w:val="en-GB"/>
        </w:rPr>
        <w:t xml:space="preserve">between interlanguage variation and dialectal, </w:t>
      </w:r>
      <w:proofErr w:type="spellStart"/>
      <w:r w:rsidR="00014356" w:rsidRPr="009A0935">
        <w:rPr>
          <w:lang w:val="en-GB"/>
        </w:rPr>
        <w:t>targetlike</w:t>
      </w:r>
      <w:proofErr w:type="spellEnd"/>
      <w:r w:rsidRPr="009A0935">
        <w:rPr>
          <w:lang w:val="en-GB"/>
        </w:rPr>
        <w:t xml:space="preserve"> variation when</w:t>
      </w:r>
      <w:r w:rsidR="00A744A5" w:rsidRPr="009A0935">
        <w:rPr>
          <w:lang w:val="en-GB"/>
        </w:rPr>
        <w:t xml:space="preserve"> coding and</w:t>
      </w:r>
      <w:r w:rsidRPr="009A0935">
        <w:rPr>
          <w:lang w:val="en-GB"/>
        </w:rPr>
        <w:t xml:space="preserve"> interpreting L2 data.  </w:t>
      </w:r>
    </w:p>
    <w:p w14:paraId="674C4687" w14:textId="77777777" w:rsidR="006D09AB" w:rsidRPr="009A0935" w:rsidRDefault="00521AE8" w:rsidP="006D09AB">
      <w:pPr>
        <w:pStyle w:val="NormalWeb"/>
        <w:spacing w:before="0" w:beforeAutospacing="0" w:after="0" w:afterAutospacing="0" w:line="360" w:lineRule="auto"/>
        <w:ind w:firstLine="708"/>
        <w:jc w:val="both"/>
        <w:rPr>
          <w:lang w:val="en-GB"/>
        </w:rPr>
      </w:pPr>
      <w:r w:rsidRPr="009A0935">
        <w:rPr>
          <w:color w:val="000000" w:themeColor="text1"/>
          <w:lang w:val="en-GB"/>
        </w:rPr>
        <w:t>A second challenge is caused by what</w:t>
      </w:r>
      <w:r w:rsidR="006D09AB" w:rsidRPr="009A0935">
        <w:rPr>
          <w:color w:val="000000" w:themeColor="text1"/>
          <w:lang w:val="en-GB"/>
        </w:rPr>
        <w:t xml:space="preserve"> on the surface may look </w:t>
      </w:r>
      <w:r w:rsidRPr="009A0935">
        <w:rPr>
          <w:color w:val="000000" w:themeColor="text1"/>
          <w:lang w:val="en-GB"/>
        </w:rPr>
        <w:t>like substitution in</w:t>
      </w:r>
      <w:r w:rsidR="006D09AB" w:rsidRPr="009A0935">
        <w:rPr>
          <w:color w:val="000000" w:themeColor="text1"/>
          <w:lang w:val="en-GB"/>
        </w:rPr>
        <w:t xml:space="preserve"> </w:t>
      </w:r>
      <w:r w:rsidRPr="009A0935">
        <w:rPr>
          <w:color w:val="000000" w:themeColor="text1"/>
          <w:lang w:val="en-GB"/>
        </w:rPr>
        <w:t>the prenominal determiner:</w:t>
      </w:r>
      <w:r w:rsidR="006D09AB" w:rsidRPr="009A0935">
        <w:rPr>
          <w:color w:val="000000" w:themeColor="text1"/>
          <w:lang w:val="en-GB"/>
        </w:rPr>
        <w:t xml:space="preserve"> the prenominal determiner /de/</w:t>
      </w:r>
      <w:r w:rsidR="006D09AB" w:rsidRPr="009A0935">
        <w:rPr>
          <w:i/>
          <w:color w:val="000000" w:themeColor="text1"/>
          <w:lang w:val="en-GB"/>
        </w:rPr>
        <w:t xml:space="preserve"> (det, </w:t>
      </w:r>
      <w:r w:rsidR="006D09AB" w:rsidRPr="009A0935">
        <w:rPr>
          <w:color w:val="000000" w:themeColor="text1"/>
          <w:lang w:val="en-GB"/>
        </w:rPr>
        <w:t>‘the’) associated with singular definite neuter</w:t>
      </w:r>
      <w:r w:rsidR="002A3363" w:rsidRPr="009A0935">
        <w:rPr>
          <w:color w:val="000000" w:themeColor="text1"/>
          <w:lang w:val="en-GB"/>
        </w:rPr>
        <w:t>,</w:t>
      </w:r>
      <w:r w:rsidR="006D09AB" w:rsidRPr="009A0935">
        <w:rPr>
          <w:color w:val="000000" w:themeColor="text1"/>
          <w:lang w:val="en-GB"/>
        </w:rPr>
        <w:t xml:space="preserve"> </w:t>
      </w:r>
      <w:r w:rsidR="00246062" w:rsidRPr="009A0935">
        <w:rPr>
          <w:color w:val="000000" w:themeColor="text1"/>
          <w:lang w:val="en-GB"/>
        </w:rPr>
        <w:t xml:space="preserve">is </w:t>
      </w:r>
      <w:r w:rsidR="002219D3" w:rsidRPr="009A0935">
        <w:rPr>
          <w:color w:val="000000" w:themeColor="text1"/>
          <w:lang w:val="en-GB"/>
        </w:rPr>
        <w:t>substitute</w:t>
      </w:r>
      <w:r w:rsidR="00246062" w:rsidRPr="009A0935">
        <w:rPr>
          <w:color w:val="000000" w:themeColor="text1"/>
          <w:lang w:val="en-GB"/>
        </w:rPr>
        <w:t>d for</w:t>
      </w:r>
      <w:r w:rsidR="006640CE" w:rsidRPr="009A0935">
        <w:rPr>
          <w:color w:val="000000" w:themeColor="text1"/>
          <w:lang w:val="en-GB"/>
        </w:rPr>
        <w:t xml:space="preserve"> </w:t>
      </w:r>
      <w:r w:rsidR="006D09AB" w:rsidRPr="009A0935">
        <w:rPr>
          <w:color w:val="000000" w:themeColor="text1"/>
          <w:lang w:val="en-GB"/>
        </w:rPr>
        <w:t xml:space="preserve">the masculine/feminine form </w:t>
      </w:r>
      <w:r w:rsidR="002A3363" w:rsidRPr="009A0935">
        <w:rPr>
          <w:color w:val="000000" w:themeColor="text1"/>
          <w:lang w:val="en-GB"/>
        </w:rPr>
        <w:t>/den/ (</w:t>
      </w:r>
      <w:r w:rsidR="006D09AB" w:rsidRPr="009A0935">
        <w:rPr>
          <w:i/>
          <w:color w:val="000000" w:themeColor="text1"/>
          <w:lang w:val="en-GB"/>
        </w:rPr>
        <w:t xml:space="preserve">den </w:t>
      </w:r>
      <w:r w:rsidR="006D09AB" w:rsidRPr="009A0935">
        <w:rPr>
          <w:color w:val="000000" w:themeColor="text1"/>
          <w:lang w:val="en-GB"/>
        </w:rPr>
        <w:t>‘the’</w:t>
      </w:r>
      <w:r w:rsidR="002A3363" w:rsidRPr="009A0935">
        <w:rPr>
          <w:color w:val="000000" w:themeColor="text1"/>
          <w:lang w:val="en-GB"/>
        </w:rPr>
        <w:t>)</w:t>
      </w:r>
      <w:r w:rsidR="006D09AB" w:rsidRPr="009A0935">
        <w:rPr>
          <w:color w:val="000000" w:themeColor="text1"/>
          <w:lang w:val="en-GB"/>
        </w:rPr>
        <w:t xml:space="preserve"> and the plural form /di/ (</w:t>
      </w:r>
      <w:r w:rsidR="006D09AB" w:rsidRPr="009A0935">
        <w:rPr>
          <w:i/>
          <w:color w:val="000000" w:themeColor="text1"/>
          <w:lang w:val="en-GB"/>
        </w:rPr>
        <w:t xml:space="preserve">de </w:t>
      </w:r>
      <w:r w:rsidR="006D09AB" w:rsidRPr="009A0935">
        <w:rPr>
          <w:color w:val="000000" w:themeColor="text1"/>
          <w:lang w:val="en-GB"/>
        </w:rPr>
        <w:t>‘the’), as seen in (5) (</w:t>
      </w:r>
      <w:r w:rsidR="008A0378" w:rsidRPr="009A0935">
        <w:rPr>
          <w:color w:val="000000" w:themeColor="text1"/>
          <w:lang w:val="en-GB"/>
        </w:rPr>
        <w:t>Mid-</w:t>
      </w:r>
      <w:r w:rsidR="006D09AB" w:rsidRPr="009A0935">
        <w:rPr>
          <w:color w:val="000000" w:themeColor="text1"/>
          <w:lang w:val="en-GB"/>
        </w:rPr>
        <w:t xml:space="preserve">Norwegian dialect, </w:t>
      </w:r>
      <w:r w:rsidR="007C505E" w:rsidRPr="009A0935">
        <w:rPr>
          <w:color w:val="000000" w:themeColor="text1"/>
          <w:lang w:val="en-GB"/>
        </w:rPr>
        <w:t>Eide</w:t>
      </w:r>
      <w:r w:rsidR="00881E5E" w:rsidRPr="009A0935">
        <w:rPr>
          <w:color w:val="000000" w:themeColor="text1"/>
          <w:lang w:val="en-GB"/>
        </w:rPr>
        <w:t xml:space="preserve"> et al.</w:t>
      </w:r>
      <w:r w:rsidR="007C505E" w:rsidRPr="009A0935">
        <w:rPr>
          <w:color w:val="000000" w:themeColor="text1"/>
          <w:lang w:val="en-GB"/>
        </w:rPr>
        <w:t xml:space="preserve"> 2017: 46)</w:t>
      </w:r>
      <w:r w:rsidR="00A91ADF" w:rsidRPr="009A0935">
        <w:rPr>
          <w:color w:val="000000" w:themeColor="text1"/>
          <w:lang w:val="en-GB"/>
        </w:rPr>
        <w:t xml:space="preserve"> </w:t>
      </w:r>
      <w:r w:rsidR="006D09AB" w:rsidRPr="009A0935">
        <w:rPr>
          <w:color w:val="000000" w:themeColor="text1"/>
          <w:lang w:val="en-GB"/>
        </w:rPr>
        <w:t xml:space="preserve">and (6) (Northern Norwegian dialect, </w:t>
      </w:r>
      <w:proofErr w:type="spellStart"/>
      <w:r w:rsidR="006D09AB" w:rsidRPr="009A0935">
        <w:rPr>
          <w:color w:val="000000" w:themeColor="text1"/>
          <w:lang w:val="en-GB"/>
        </w:rPr>
        <w:t>Sollid</w:t>
      </w:r>
      <w:proofErr w:type="spellEnd"/>
      <w:r w:rsidR="006D09AB" w:rsidRPr="009A0935">
        <w:rPr>
          <w:color w:val="000000" w:themeColor="text1"/>
          <w:lang w:val="en-GB"/>
        </w:rPr>
        <w:t xml:space="preserve"> 2014).</w:t>
      </w:r>
      <w:r w:rsidR="006D09AB" w:rsidRPr="009A0935">
        <w:rPr>
          <w:color w:val="FF0000"/>
          <w:lang w:val="en-GB"/>
        </w:rPr>
        <w:t xml:space="preserve"> </w:t>
      </w:r>
      <w:r w:rsidRPr="009A0935">
        <w:rPr>
          <w:lang w:val="en-GB"/>
        </w:rPr>
        <w:t>This leads to</w:t>
      </w:r>
      <w:r w:rsidR="006D09AB" w:rsidRPr="009A0935">
        <w:rPr>
          <w:lang w:val="en-GB"/>
        </w:rPr>
        <w:t xml:space="preserve"> phrases </w:t>
      </w:r>
      <w:r w:rsidR="00A744A5" w:rsidRPr="009A0935">
        <w:rPr>
          <w:lang w:val="en-GB"/>
        </w:rPr>
        <w:t>that</w:t>
      </w:r>
      <w:r w:rsidR="006D09AB" w:rsidRPr="009A0935">
        <w:rPr>
          <w:lang w:val="en-GB"/>
        </w:rPr>
        <w:t xml:space="preserve"> look like they are violating </w:t>
      </w:r>
      <w:r w:rsidRPr="009A0935">
        <w:rPr>
          <w:lang w:val="en-GB"/>
        </w:rPr>
        <w:t xml:space="preserve">the agreement criteria often found in </w:t>
      </w:r>
      <w:r w:rsidR="00F85515" w:rsidRPr="009A0935">
        <w:rPr>
          <w:lang w:val="en-GB"/>
        </w:rPr>
        <w:t xml:space="preserve">typical </w:t>
      </w:r>
      <w:r w:rsidR="006D09AB" w:rsidRPr="009A0935">
        <w:rPr>
          <w:lang w:val="en-GB"/>
        </w:rPr>
        <w:t>descriptions of Norwegian</w:t>
      </w:r>
      <w:r w:rsidR="007D6340" w:rsidRPr="009A0935">
        <w:rPr>
          <w:lang w:val="en-GB"/>
        </w:rPr>
        <w:t xml:space="preserve">. If an L2 speaker produced phrases </w:t>
      </w:r>
      <w:r w:rsidR="00A91ADF" w:rsidRPr="009A0935">
        <w:rPr>
          <w:lang w:val="en-GB"/>
        </w:rPr>
        <w:t>like</w:t>
      </w:r>
      <w:r w:rsidR="007D6340" w:rsidRPr="009A0935">
        <w:rPr>
          <w:lang w:val="en-GB"/>
        </w:rPr>
        <w:t xml:space="preserve"> (5</w:t>
      </w:r>
      <w:r w:rsidR="00A91ADF" w:rsidRPr="009A0935">
        <w:rPr>
          <w:lang w:val="en-GB"/>
        </w:rPr>
        <w:t>–</w:t>
      </w:r>
      <w:r w:rsidR="007D6340" w:rsidRPr="009A0935">
        <w:rPr>
          <w:lang w:val="en-GB"/>
        </w:rPr>
        <w:t xml:space="preserve">6) it is likely that the definite article </w:t>
      </w:r>
      <w:r w:rsidR="007D6340" w:rsidRPr="009A0935">
        <w:rPr>
          <w:i/>
          <w:lang w:val="en-GB"/>
        </w:rPr>
        <w:t xml:space="preserve">de </w:t>
      </w:r>
      <w:r w:rsidR="007D6340" w:rsidRPr="009A0935">
        <w:rPr>
          <w:lang w:val="en-GB"/>
        </w:rPr>
        <w:t xml:space="preserve">would be analysed as a neuter </w:t>
      </w:r>
      <w:r w:rsidR="00CD5138" w:rsidRPr="009A0935">
        <w:rPr>
          <w:lang w:val="en-GB"/>
        </w:rPr>
        <w:t xml:space="preserve">singular </w:t>
      </w:r>
      <w:r w:rsidR="007D6340" w:rsidRPr="009A0935">
        <w:rPr>
          <w:lang w:val="en-GB"/>
        </w:rPr>
        <w:t xml:space="preserve">form and not as a masculine </w:t>
      </w:r>
      <w:r w:rsidR="00CD5138" w:rsidRPr="009A0935">
        <w:rPr>
          <w:lang w:val="en-GB"/>
        </w:rPr>
        <w:t xml:space="preserve">(5) or plural (6) </w:t>
      </w:r>
      <w:r w:rsidR="007D6340" w:rsidRPr="009A0935">
        <w:rPr>
          <w:lang w:val="en-GB"/>
        </w:rPr>
        <w:t>form</w:t>
      </w:r>
      <w:r w:rsidR="005465BD" w:rsidRPr="009A0935">
        <w:rPr>
          <w:lang w:val="en-GB"/>
        </w:rPr>
        <w:t>.</w:t>
      </w:r>
      <w:r w:rsidR="00881E5E" w:rsidRPr="009A0935">
        <w:rPr>
          <w:rStyle w:val="Appelnotedebasdep"/>
          <w:lang w:val="en-GB"/>
        </w:rPr>
        <w:footnoteReference w:id="10"/>
      </w:r>
    </w:p>
    <w:p w14:paraId="743AA246" w14:textId="77777777" w:rsidR="006D09AB" w:rsidRPr="009A0935" w:rsidRDefault="006D09AB" w:rsidP="006D09AB">
      <w:pPr>
        <w:spacing w:line="360" w:lineRule="auto"/>
        <w:jc w:val="both"/>
        <w:rPr>
          <w:rFonts w:ascii="Times New Roman" w:hAnsi="Times New Roman" w:cs="Times New Roman"/>
          <w:sz w:val="12"/>
          <w:szCs w:val="12"/>
          <w:lang w:val="en-GB"/>
        </w:rPr>
      </w:pPr>
    </w:p>
    <w:tbl>
      <w:tblPr>
        <w:tblW w:w="8931" w:type="dxa"/>
        <w:tblLayout w:type="fixed"/>
        <w:tblLook w:val="04A0" w:firstRow="1" w:lastRow="0" w:firstColumn="1" w:lastColumn="0" w:noHBand="0" w:noVBand="1"/>
      </w:tblPr>
      <w:tblGrid>
        <w:gridCol w:w="461"/>
        <w:gridCol w:w="2091"/>
        <w:gridCol w:w="1559"/>
        <w:gridCol w:w="3119"/>
        <w:gridCol w:w="1701"/>
      </w:tblGrid>
      <w:tr w:rsidR="00A9265F" w:rsidRPr="009A0935" w14:paraId="20E2C868" w14:textId="77777777" w:rsidTr="00A9265F">
        <w:tc>
          <w:tcPr>
            <w:tcW w:w="461" w:type="dxa"/>
          </w:tcPr>
          <w:p w14:paraId="08705397" w14:textId="77777777" w:rsidR="00A9265F" w:rsidRPr="009A0935" w:rsidRDefault="00A9265F">
            <w:pPr>
              <w:spacing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(5)</w:t>
            </w:r>
          </w:p>
        </w:tc>
        <w:tc>
          <w:tcPr>
            <w:tcW w:w="2091" w:type="dxa"/>
          </w:tcPr>
          <w:p w14:paraId="58437A95" w14:textId="77777777" w:rsidR="00A9265F" w:rsidRPr="009A0935" w:rsidRDefault="00A9265F">
            <w:pPr>
              <w:spacing w:line="360" w:lineRule="auto"/>
              <w:jc w:val="both"/>
              <w:rPr>
                <w:rFonts w:ascii="Times New Roman" w:hAnsi="Times New Roman" w:cs="Times New Roman"/>
                <w:b/>
                <w:noProof/>
                <w:sz w:val="21"/>
                <w:szCs w:val="21"/>
                <w:lang w:val="en-GB"/>
              </w:rPr>
            </w:pPr>
            <w:r w:rsidRPr="009A0935">
              <w:rPr>
                <w:rFonts w:ascii="Times New Roman" w:hAnsi="Times New Roman" w:cs="Times New Roman"/>
                <w:b/>
                <w:noProof/>
                <w:sz w:val="21"/>
                <w:szCs w:val="21"/>
                <w:lang w:val="en-GB"/>
              </w:rPr>
              <w:t>de</w:t>
            </w:r>
          </w:p>
        </w:tc>
        <w:tc>
          <w:tcPr>
            <w:tcW w:w="1559" w:type="dxa"/>
          </w:tcPr>
          <w:p w14:paraId="2FC27ED8" w14:textId="77777777" w:rsidR="00A9265F" w:rsidRPr="009A0935" w:rsidRDefault="00A9265F" w:rsidP="007C505E">
            <w:pPr>
              <w:spacing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grønn-e</w:t>
            </w:r>
          </w:p>
        </w:tc>
        <w:tc>
          <w:tcPr>
            <w:tcW w:w="3119" w:type="dxa"/>
          </w:tcPr>
          <w:p w14:paraId="538900B4" w14:textId="77777777" w:rsidR="00A9265F" w:rsidRPr="009A0935" w:rsidRDefault="00A9265F" w:rsidP="007C505E">
            <w:pPr>
              <w:spacing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pærme-</w:t>
            </w:r>
            <w:r w:rsidRPr="009A0935">
              <w:rPr>
                <w:rFonts w:ascii="Times New Roman" w:hAnsi="Times New Roman" w:cs="Times New Roman"/>
                <w:b/>
                <w:noProof/>
                <w:sz w:val="21"/>
                <w:szCs w:val="21"/>
                <w:lang w:val="en-GB"/>
              </w:rPr>
              <w:t>n</w:t>
            </w:r>
          </w:p>
        </w:tc>
        <w:tc>
          <w:tcPr>
            <w:tcW w:w="1701" w:type="dxa"/>
          </w:tcPr>
          <w:p w14:paraId="49ECEA3B" w14:textId="77777777" w:rsidR="00A9265F" w:rsidRPr="009A0935" w:rsidRDefault="00A9265F">
            <w:pPr>
              <w:spacing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sym w:font="Symbol" w:char="F0DE"/>
            </w:r>
            <w:r w:rsidRPr="009A0935">
              <w:rPr>
                <w:rFonts w:ascii="Times New Roman" w:hAnsi="Times New Roman" w:cs="Times New Roman"/>
                <w:noProof/>
                <w:sz w:val="21"/>
                <w:szCs w:val="21"/>
                <w:lang w:val="en-GB"/>
              </w:rPr>
              <w:t xml:space="preserve"> </w:t>
            </w:r>
            <w:r w:rsidRPr="009A0935">
              <w:rPr>
                <w:rFonts w:ascii="Times New Roman" w:hAnsi="Times New Roman" w:cs="Times New Roman"/>
                <w:i/>
                <w:noProof/>
                <w:sz w:val="21"/>
                <w:szCs w:val="21"/>
                <w:lang w:val="en-GB"/>
              </w:rPr>
              <w:t>den</w:t>
            </w:r>
          </w:p>
        </w:tc>
      </w:tr>
      <w:tr w:rsidR="00A9265F" w:rsidRPr="009A0935" w14:paraId="13D915A4" w14:textId="77777777" w:rsidTr="00A9265F">
        <w:tc>
          <w:tcPr>
            <w:tcW w:w="461" w:type="dxa"/>
          </w:tcPr>
          <w:p w14:paraId="372EF1A2" w14:textId="77777777" w:rsidR="00A9265F" w:rsidRPr="009A0935" w:rsidRDefault="00A9265F">
            <w:pPr>
              <w:spacing w:line="360" w:lineRule="auto"/>
              <w:jc w:val="both"/>
              <w:rPr>
                <w:rFonts w:ascii="Times New Roman" w:hAnsi="Times New Roman" w:cs="Times New Roman"/>
                <w:noProof/>
                <w:sz w:val="21"/>
                <w:szCs w:val="21"/>
                <w:lang w:val="en-GB"/>
              </w:rPr>
            </w:pPr>
          </w:p>
        </w:tc>
        <w:tc>
          <w:tcPr>
            <w:tcW w:w="2091" w:type="dxa"/>
          </w:tcPr>
          <w:p w14:paraId="1EF8A201" w14:textId="77777777" w:rsidR="00A9265F" w:rsidRPr="009A0935" w:rsidRDefault="00A9265F">
            <w:pPr>
              <w:spacing w:line="360" w:lineRule="auto"/>
              <w:jc w:val="both"/>
              <w:rPr>
                <w:rFonts w:ascii="Times New Roman" w:hAnsi="Times New Roman" w:cs="Times New Roman"/>
                <w:noProof/>
                <w:sz w:val="21"/>
                <w:szCs w:val="21"/>
                <w:lang w:val="en-GB"/>
              </w:rPr>
            </w:pPr>
            <w:r w:rsidRPr="009A0935">
              <w:rPr>
                <w:rFonts w:ascii="Times New Roman" w:eastAsiaTheme="minorHAnsi" w:hAnsi="Times New Roman" w:cs="Times New Roman"/>
                <w:noProof/>
                <w:sz w:val="21"/>
                <w:szCs w:val="21"/>
                <w:lang w:val="en-GB"/>
              </w:rPr>
              <w:t>DEF.”SG.</w:t>
            </w:r>
            <w:r w:rsidRPr="009A0935">
              <w:rPr>
                <w:rFonts w:ascii="Times New Roman" w:eastAsiaTheme="minorHAnsi" w:hAnsi="Times New Roman" w:cs="Times New Roman"/>
                <w:b/>
                <w:noProof/>
                <w:sz w:val="21"/>
                <w:szCs w:val="21"/>
                <w:lang w:val="en-GB"/>
              </w:rPr>
              <w:t>NEUT</w:t>
            </w:r>
            <w:r w:rsidRPr="009A0935">
              <w:rPr>
                <w:rFonts w:ascii="Times New Roman" w:eastAsiaTheme="minorHAnsi" w:hAnsi="Times New Roman" w:cs="Times New Roman"/>
                <w:noProof/>
                <w:sz w:val="21"/>
                <w:szCs w:val="21"/>
                <w:lang w:val="en-GB"/>
              </w:rPr>
              <w:t>.”</w:t>
            </w:r>
          </w:p>
        </w:tc>
        <w:tc>
          <w:tcPr>
            <w:tcW w:w="1559" w:type="dxa"/>
          </w:tcPr>
          <w:p w14:paraId="436BC526" w14:textId="77777777" w:rsidR="00A9265F" w:rsidRPr="009A0935" w:rsidRDefault="00A9265F" w:rsidP="007C505E">
            <w:pPr>
              <w:spacing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green.DEF.SG.</w:t>
            </w:r>
          </w:p>
        </w:tc>
        <w:tc>
          <w:tcPr>
            <w:tcW w:w="3119" w:type="dxa"/>
          </w:tcPr>
          <w:p w14:paraId="187712E8" w14:textId="77777777" w:rsidR="00A9265F" w:rsidRPr="009A0935" w:rsidRDefault="00A9265F">
            <w:pPr>
              <w:spacing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portfolio.DEF.SG.</w:t>
            </w:r>
            <w:r w:rsidRPr="009A0935">
              <w:rPr>
                <w:rFonts w:ascii="Times New Roman" w:hAnsi="Times New Roman" w:cs="Times New Roman"/>
                <w:b/>
                <w:noProof/>
                <w:sz w:val="21"/>
                <w:szCs w:val="21"/>
                <w:lang w:val="en-GB"/>
              </w:rPr>
              <w:t>MASC</w:t>
            </w:r>
            <w:r w:rsidRPr="009A0935">
              <w:rPr>
                <w:rFonts w:ascii="Times New Roman" w:hAnsi="Times New Roman" w:cs="Times New Roman"/>
                <w:noProof/>
                <w:sz w:val="21"/>
                <w:szCs w:val="21"/>
                <w:lang w:val="en-GB"/>
              </w:rPr>
              <w:t>.</w:t>
            </w:r>
          </w:p>
        </w:tc>
        <w:tc>
          <w:tcPr>
            <w:tcW w:w="1701" w:type="dxa"/>
          </w:tcPr>
          <w:p w14:paraId="2B1D086D" w14:textId="77777777" w:rsidR="00A9265F" w:rsidRPr="009A0935" w:rsidRDefault="00A9265F">
            <w:pPr>
              <w:spacing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DEF.SG.MASC.</w:t>
            </w:r>
          </w:p>
        </w:tc>
      </w:tr>
      <w:tr w:rsidR="00A9265F" w:rsidRPr="009A0935" w14:paraId="33EA5048" w14:textId="77777777" w:rsidTr="00A9265F">
        <w:tc>
          <w:tcPr>
            <w:tcW w:w="461" w:type="dxa"/>
          </w:tcPr>
          <w:p w14:paraId="0A1FF877" w14:textId="77777777" w:rsidR="00A9265F" w:rsidRPr="009A0935" w:rsidRDefault="00A9265F" w:rsidP="0075377E">
            <w:pPr>
              <w:spacing w:after="120" w:line="360" w:lineRule="auto"/>
              <w:jc w:val="both"/>
              <w:rPr>
                <w:rFonts w:ascii="Times New Roman" w:hAnsi="Times New Roman" w:cs="Times New Roman"/>
                <w:noProof/>
                <w:sz w:val="21"/>
                <w:szCs w:val="21"/>
                <w:lang w:val="en-GB"/>
              </w:rPr>
            </w:pPr>
          </w:p>
        </w:tc>
        <w:tc>
          <w:tcPr>
            <w:tcW w:w="6769" w:type="dxa"/>
            <w:gridSpan w:val="3"/>
          </w:tcPr>
          <w:p w14:paraId="078BB670" w14:textId="77777777" w:rsidR="00A9265F" w:rsidRPr="009A0935" w:rsidRDefault="00A9265F" w:rsidP="0075377E">
            <w:pPr>
              <w:spacing w:after="120"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‘the green portfolio’</w:t>
            </w:r>
          </w:p>
        </w:tc>
        <w:tc>
          <w:tcPr>
            <w:tcW w:w="1701" w:type="dxa"/>
          </w:tcPr>
          <w:p w14:paraId="15E2ABED" w14:textId="77777777" w:rsidR="00A9265F" w:rsidRPr="009A0935" w:rsidRDefault="00A9265F" w:rsidP="0075377E">
            <w:pPr>
              <w:spacing w:after="120" w:line="360" w:lineRule="auto"/>
              <w:jc w:val="both"/>
              <w:rPr>
                <w:rFonts w:ascii="Times New Roman" w:hAnsi="Times New Roman" w:cs="Times New Roman"/>
                <w:noProof/>
                <w:sz w:val="21"/>
                <w:szCs w:val="21"/>
                <w:lang w:val="en-GB"/>
              </w:rPr>
            </w:pPr>
          </w:p>
        </w:tc>
      </w:tr>
      <w:tr w:rsidR="00A9265F" w:rsidRPr="009A0935" w14:paraId="5F9CDFA1" w14:textId="77777777" w:rsidTr="00A9265F">
        <w:tc>
          <w:tcPr>
            <w:tcW w:w="461" w:type="dxa"/>
          </w:tcPr>
          <w:p w14:paraId="3F16A1F0" w14:textId="77777777" w:rsidR="00A9265F" w:rsidRPr="009A0935" w:rsidRDefault="00A9265F">
            <w:pPr>
              <w:spacing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(6)</w:t>
            </w:r>
          </w:p>
        </w:tc>
        <w:tc>
          <w:tcPr>
            <w:tcW w:w="2091" w:type="dxa"/>
          </w:tcPr>
          <w:p w14:paraId="624F4E79" w14:textId="77777777" w:rsidR="00A9265F" w:rsidRPr="009A0935" w:rsidRDefault="00A9265F">
            <w:pPr>
              <w:spacing w:line="360" w:lineRule="auto"/>
              <w:jc w:val="both"/>
              <w:rPr>
                <w:rFonts w:ascii="Times New Roman" w:hAnsi="Times New Roman" w:cs="Times New Roman"/>
                <w:b/>
                <w:noProof/>
                <w:sz w:val="21"/>
                <w:szCs w:val="21"/>
                <w:lang w:val="en-GB"/>
              </w:rPr>
            </w:pPr>
            <w:r w:rsidRPr="009A0935">
              <w:rPr>
                <w:rFonts w:ascii="Times New Roman" w:hAnsi="Times New Roman" w:cs="Times New Roman"/>
                <w:b/>
                <w:noProof/>
                <w:sz w:val="21"/>
                <w:szCs w:val="21"/>
                <w:lang w:val="en-GB"/>
              </w:rPr>
              <w:t>de</w:t>
            </w:r>
          </w:p>
        </w:tc>
        <w:tc>
          <w:tcPr>
            <w:tcW w:w="1559" w:type="dxa"/>
          </w:tcPr>
          <w:p w14:paraId="17827371" w14:textId="77777777" w:rsidR="00A9265F" w:rsidRPr="009A0935" w:rsidRDefault="00A9265F">
            <w:pPr>
              <w:spacing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her</w:t>
            </w:r>
          </w:p>
        </w:tc>
        <w:tc>
          <w:tcPr>
            <w:tcW w:w="3119" w:type="dxa"/>
          </w:tcPr>
          <w:p w14:paraId="029376B8" w14:textId="77777777" w:rsidR="00A9265F" w:rsidRPr="009A0935" w:rsidRDefault="00A9265F">
            <w:pPr>
              <w:spacing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flertallord-an</w:t>
            </w:r>
          </w:p>
        </w:tc>
        <w:tc>
          <w:tcPr>
            <w:tcW w:w="1701" w:type="dxa"/>
          </w:tcPr>
          <w:p w14:paraId="6E3E1AF3" w14:textId="77777777" w:rsidR="00A9265F" w:rsidRPr="009A0935" w:rsidRDefault="00A9265F">
            <w:pPr>
              <w:spacing w:line="360" w:lineRule="auto"/>
              <w:jc w:val="both"/>
              <w:rPr>
                <w:rFonts w:ascii="Times New Roman" w:hAnsi="Times New Roman" w:cs="Times New Roman"/>
                <w:i/>
                <w:noProof/>
                <w:sz w:val="21"/>
                <w:szCs w:val="21"/>
                <w:lang w:val="en-GB"/>
              </w:rPr>
            </w:pPr>
            <w:r w:rsidRPr="009A0935">
              <w:rPr>
                <w:rFonts w:ascii="Times New Roman" w:hAnsi="Times New Roman" w:cs="Times New Roman"/>
                <w:noProof/>
                <w:sz w:val="21"/>
                <w:szCs w:val="21"/>
                <w:lang w:val="en-GB"/>
              </w:rPr>
              <w:sym w:font="Symbol" w:char="F0DE"/>
            </w:r>
            <w:r w:rsidRPr="009A0935">
              <w:rPr>
                <w:rFonts w:ascii="Times New Roman" w:hAnsi="Times New Roman" w:cs="Times New Roman"/>
                <w:noProof/>
                <w:sz w:val="21"/>
                <w:szCs w:val="21"/>
                <w:lang w:val="en-GB"/>
              </w:rPr>
              <w:t xml:space="preserve"> </w:t>
            </w:r>
            <w:r w:rsidRPr="009A0935">
              <w:rPr>
                <w:rFonts w:ascii="Times New Roman" w:hAnsi="Times New Roman" w:cs="Times New Roman"/>
                <w:i/>
                <w:noProof/>
                <w:sz w:val="21"/>
                <w:szCs w:val="21"/>
                <w:lang w:val="en-GB"/>
              </w:rPr>
              <w:t>di</w:t>
            </w:r>
          </w:p>
        </w:tc>
      </w:tr>
      <w:tr w:rsidR="00A9265F" w:rsidRPr="009A0935" w14:paraId="09394307" w14:textId="77777777" w:rsidTr="00A9265F">
        <w:tc>
          <w:tcPr>
            <w:tcW w:w="461" w:type="dxa"/>
          </w:tcPr>
          <w:p w14:paraId="203BFDEE" w14:textId="77777777" w:rsidR="00A9265F" w:rsidRPr="009A0935" w:rsidRDefault="00A9265F">
            <w:pPr>
              <w:spacing w:line="360" w:lineRule="auto"/>
              <w:jc w:val="both"/>
              <w:rPr>
                <w:rFonts w:ascii="Times New Roman" w:hAnsi="Times New Roman" w:cs="Times New Roman"/>
                <w:noProof/>
                <w:sz w:val="21"/>
                <w:szCs w:val="21"/>
                <w:lang w:val="en-GB"/>
              </w:rPr>
            </w:pPr>
          </w:p>
        </w:tc>
        <w:tc>
          <w:tcPr>
            <w:tcW w:w="2091" w:type="dxa"/>
          </w:tcPr>
          <w:p w14:paraId="38895027" w14:textId="77777777" w:rsidR="00A9265F" w:rsidRPr="009A0935" w:rsidRDefault="00A9265F" w:rsidP="00025004">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DEF.”</w:t>
            </w:r>
            <w:r w:rsidRPr="009A0935">
              <w:rPr>
                <w:rFonts w:ascii="Times New Roman" w:hAnsi="Times New Roman" w:cs="Times New Roman"/>
                <w:b/>
                <w:noProof/>
                <w:sz w:val="21"/>
                <w:szCs w:val="21"/>
                <w:lang w:val="en-GB"/>
              </w:rPr>
              <w:t>SG</w:t>
            </w:r>
            <w:r w:rsidRPr="009A0935">
              <w:rPr>
                <w:rFonts w:ascii="Times New Roman" w:hAnsi="Times New Roman" w:cs="Times New Roman"/>
                <w:noProof/>
                <w:sz w:val="21"/>
                <w:szCs w:val="21"/>
                <w:lang w:val="en-GB"/>
              </w:rPr>
              <w:t>.NEUT.”</w:t>
            </w:r>
          </w:p>
        </w:tc>
        <w:tc>
          <w:tcPr>
            <w:tcW w:w="1559" w:type="dxa"/>
          </w:tcPr>
          <w:p w14:paraId="06D4C6F5" w14:textId="77777777" w:rsidR="00A9265F" w:rsidRPr="009A0935" w:rsidRDefault="00A9265F">
            <w:pPr>
              <w:spacing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here</w:t>
            </w:r>
          </w:p>
        </w:tc>
        <w:tc>
          <w:tcPr>
            <w:tcW w:w="3119" w:type="dxa"/>
          </w:tcPr>
          <w:p w14:paraId="2BE14FDD" w14:textId="77777777" w:rsidR="00A9265F" w:rsidRPr="009A0935" w:rsidRDefault="00A9265F">
            <w:pPr>
              <w:spacing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pluralword.</w:t>
            </w:r>
            <w:r w:rsidRPr="009A0935">
              <w:rPr>
                <w:rFonts w:ascii="Times New Roman" w:hAnsi="Times New Roman" w:cs="Times New Roman"/>
                <w:b/>
                <w:noProof/>
                <w:sz w:val="21"/>
                <w:szCs w:val="21"/>
                <w:lang w:val="en-GB"/>
              </w:rPr>
              <w:t>PL</w:t>
            </w:r>
            <w:r w:rsidRPr="009A0935">
              <w:rPr>
                <w:rFonts w:ascii="Times New Roman" w:hAnsi="Times New Roman" w:cs="Times New Roman"/>
                <w:noProof/>
                <w:sz w:val="21"/>
                <w:szCs w:val="21"/>
                <w:lang w:val="en-GB"/>
              </w:rPr>
              <w:t>.DEF.</w:t>
            </w:r>
          </w:p>
        </w:tc>
        <w:tc>
          <w:tcPr>
            <w:tcW w:w="1701" w:type="dxa"/>
          </w:tcPr>
          <w:p w14:paraId="7DC1A739" w14:textId="77777777" w:rsidR="00A9265F" w:rsidRPr="009A0935" w:rsidRDefault="00A9265F">
            <w:pPr>
              <w:spacing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DEF.PL.</w:t>
            </w:r>
          </w:p>
        </w:tc>
      </w:tr>
      <w:tr w:rsidR="00A9265F" w:rsidRPr="009A0935" w14:paraId="44EBAAB7" w14:textId="77777777" w:rsidTr="00A9265F">
        <w:tc>
          <w:tcPr>
            <w:tcW w:w="461" w:type="dxa"/>
          </w:tcPr>
          <w:p w14:paraId="74CD06D5" w14:textId="77777777" w:rsidR="00A9265F" w:rsidRPr="009A0935" w:rsidRDefault="00A9265F">
            <w:pPr>
              <w:spacing w:line="360" w:lineRule="auto"/>
              <w:jc w:val="both"/>
              <w:rPr>
                <w:rFonts w:ascii="Times New Roman" w:hAnsi="Times New Roman" w:cs="Times New Roman"/>
                <w:noProof/>
                <w:sz w:val="21"/>
                <w:szCs w:val="21"/>
                <w:lang w:val="en-GB"/>
              </w:rPr>
            </w:pPr>
          </w:p>
        </w:tc>
        <w:tc>
          <w:tcPr>
            <w:tcW w:w="6769" w:type="dxa"/>
            <w:gridSpan w:val="3"/>
          </w:tcPr>
          <w:p w14:paraId="788C086B" w14:textId="77777777" w:rsidR="00A9265F" w:rsidRPr="009A0935" w:rsidRDefault="00A9265F">
            <w:pPr>
              <w:spacing w:line="360" w:lineRule="auto"/>
              <w:jc w:val="both"/>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‘these plural words’</w:t>
            </w:r>
          </w:p>
        </w:tc>
        <w:tc>
          <w:tcPr>
            <w:tcW w:w="1701" w:type="dxa"/>
          </w:tcPr>
          <w:p w14:paraId="2F2BF891" w14:textId="77777777" w:rsidR="00A9265F" w:rsidRPr="009A0935" w:rsidRDefault="00A9265F">
            <w:pPr>
              <w:spacing w:line="360" w:lineRule="auto"/>
              <w:jc w:val="both"/>
              <w:rPr>
                <w:rFonts w:ascii="Times New Roman" w:hAnsi="Times New Roman" w:cs="Times New Roman"/>
                <w:noProof/>
                <w:sz w:val="21"/>
                <w:szCs w:val="21"/>
                <w:lang w:val="en-GB"/>
              </w:rPr>
            </w:pPr>
          </w:p>
        </w:tc>
      </w:tr>
    </w:tbl>
    <w:p w14:paraId="200118BB" w14:textId="77777777" w:rsidR="006D09AB" w:rsidRPr="009A0935" w:rsidRDefault="006D09AB" w:rsidP="006D09AB">
      <w:pPr>
        <w:spacing w:line="360" w:lineRule="auto"/>
        <w:jc w:val="both"/>
        <w:rPr>
          <w:rFonts w:ascii="Times New Roman" w:hAnsi="Times New Roman" w:cs="Times New Roman"/>
          <w:sz w:val="12"/>
          <w:szCs w:val="12"/>
          <w:lang w:val="en-GB"/>
        </w:rPr>
      </w:pPr>
    </w:p>
    <w:p w14:paraId="651E8723" w14:textId="6FE52FE9" w:rsidR="006D09AB" w:rsidRPr="009A0935" w:rsidRDefault="006D09AB" w:rsidP="006D09AB">
      <w:pPr>
        <w:spacing w:line="360" w:lineRule="auto"/>
        <w:jc w:val="both"/>
        <w:rPr>
          <w:rFonts w:ascii="Times New Roman" w:hAnsi="Times New Roman" w:cs="Times New Roman"/>
          <w:i/>
          <w:color w:val="808080" w:themeColor="background1" w:themeShade="80"/>
          <w:lang w:val="en-GB"/>
        </w:rPr>
      </w:pPr>
      <w:r w:rsidRPr="009A0935">
        <w:rPr>
          <w:rFonts w:ascii="Times New Roman" w:hAnsi="Times New Roman" w:cs="Times New Roman"/>
          <w:lang w:val="en-GB"/>
        </w:rPr>
        <w:t xml:space="preserve">This kind of agreement may however be </w:t>
      </w:r>
      <w:proofErr w:type="spellStart"/>
      <w:r w:rsidR="00014356" w:rsidRPr="009A0935">
        <w:rPr>
          <w:rFonts w:ascii="Times New Roman" w:hAnsi="Times New Roman" w:cs="Times New Roman"/>
          <w:lang w:val="en-GB"/>
        </w:rPr>
        <w:t>targetlike</w:t>
      </w:r>
      <w:proofErr w:type="spellEnd"/>
      <w:r w:rsidR="00521AE8" w:rsidRPr="009A0935">
        <w:rPr>
          <w:rFonts w:ascii="Times New Roman" w:hAnsi="Times New Roman" w:cs="Times New Roman"/>
          <w:lang w:val="en-GB"/>
        </w:rPr>
        <w:t>, as it is</w:t>
      </w:r>
      <w:r w:rsidRPr="009A0935">
        <w:rPr>
          <w:rFonts w:ascii="Times New Roman" w:hAnsi="Times New Roman" w:cs="Times New Roman"/>
          <w:lang w:val="en-GB"/>
        </w:rPr>
        <w:t xml:space="preserve"> att</w:t>
      </w:r>
      <w:r w:rsidR="00521AE8" w:rsidRPr="009A0935">
        <w:rPr>
          <w:rFonts w:ascii="Times New Roman" w:hAnsi="Times New Roman" w:cs="Times New Roman"/>
          <w:lang w:val="en-GB"/>
        </w:rPr>
        <w:t>ested in</w:t>
      </w:r>
      <w:r w:rsidR="00A2309D" w:rsidRPr="009A0935">
        <w:rPr>
          <w:rFonts w:ascii="Times New Roman" w:hAnsi="Times New Roman" w:cs="Times New Roman"/>
          <w:lang w:val="en-GB"/>
        </w:rPr>
        <w:t xml:space="preserve"> </w:t>
      </w:r>
      <w:r w:rsidRPr="009A0935">
        <w:rPr>
          <w:rFonts w:ascii="Times New Roman" w:hAnsi="Times New Roman" w:cs="Times New Roman"/>
          <w:lang w:val="en-GB"/>
        </w:rPr>
        <w:t xml:space="preserve">certain Norwegian dialects, </w:t>
      </w:r>
      <w:r w:rsidR="00A2309D" w:rsidRPr="009A0935">
        <w:rPr>
          <w:rFonts w:ascii="Times New Roman" w:hAnsi="Times New Roman" w:cs="Times New Roman"/>
          <w:lang w:val="en-GB"/>
        </w:rPr>
        <w:t>at least</w:t>
      </w:r>
      <w:r w:rsidRPr="009A0935">
        <w:rPr>
          <w:rFonts w:ascii="Times New Roman" w:hAnsi="Times New Roman" w:cs="Times New Roman"/>
          <w:lang w:val="en-GB"/>
        </w:rPr>
        <w:t xml:space="preserve"> </w:t>
      </w:r>
      <w:proofErr w:type="spellStart"/>
      <w:r w:rsidR="007D6340" w:rsidRPr="009A0935">
        <w:rPr>
          <w:rFonts w:ascii="Times New Roman" w:hAnsi="Times New Roman" w:cs="Times New Roman"/>
          <w:i/>
          <w:lang w:val="en-GB"/>
        </w:rPr>
        <w:t>Fosen</w:t>
      </w:r>
      <w:proofErr w:type="spellEnd"/>
      <w:r w:rsidR="00B534AE" w:rsidRPr="009A0935">
        <w:rPr>
          <w:rFonts w:ascii="Times New Roman" w:hAnsi="Times New Roman" w:cs="Times New Roman"/>
          <w:lang w:val="en-GB"/>
        </w:rPr>
        <w:t xml:space="preserve"> (Middle Norwegian,</w:t>
      </w:r>
      <w:r w:rsidR="007D6340" w:rsidRPr="009A0935">
        <w:rPr>
          <w:rFonts w:ascii="Times New Roman" w:hAnsi="Times New Roman" w:cs="Times New Roman"/>
          <w:lang w:val="en-GB"/>
        </w:rPr>
        <w:t xml:space="preserve"> </w:t>
      </w:r>
      <w:r w:rsidRPr="009A0935">
        <w:rPr>
          <w:rFonts w:ascii="Times New Roman" w:hAnsi="Times New Roman" w:cs="Times New Roman"/>
          <w:lang w:val="en-GB"/>
        </w:rPr>
        <w:t>(5)</w:t>
      </w:r>
      <w:r w:rsidR="00B534AE" w:rsidRPr="009A0935">
        <w:rPr>
          <w:rFonts w:ascii="Times New Roman" w:hAnsi="Times New Roman" w:cs="Times New Roman"/>
          <w:lang w:val="en-GB"/>
        </w:rPr>
        <w:t>)</w:t>
      </w:r>
      <w:r w:rsidRPr="009A0935">
        <w:rPr>
          <w:rFonts w:ascii="Times New Roman" w:hAnsi="Times New Roman" w:cs="Times New Roman"/>
          <w:lang w:val="en-GB"/>
        </w:rPr>
        <w:t xml:space="preserve"> and </w:t>
      </w:r>
      <w:proofErr w:type="spellStart"/>
      <w:r w:rsidRPr="009A0935">
        <w:rPr>
          <w:rFonts w:ascii="Times New Roman" w:hAnsi="Times New Roman" w:cs="Times New Roman"/>
          <w:i/>
          <w:lang w:val="en-GB"/>
        </w:rPr>
        <w:t>Reisadalen</w:t>
      </w:r>
      <w:proofErr w:type="spellEnd"/>
      <w:r w:rsidR="00B534AE" w:rsidRPr="009A0935">
        <w:rPr>
          <w:rFonts w:ascii="Times New Roman" w:hAnsi="Times New Roman" w:cs="Times New Roman"/>
          <w:lang w:val="en-GB"/>
        </w:rPr>
        <w:t xml:space="preserve"> (Northern Norwegian,</w:t>
      </w:r>
      <w:r w:rsidR="00A2309D" w:rsidRPr="009A0935">
        <w:rPr>
          <w:rFonts w:ascii="Times New Roman" w:hAnsi="Times New Roman" w:cs="Times New Roman"/>
          <w:lang w:val="en-GB"/>
        </w:rPr>
        <w:t xml:space="preserve"> (6</w:t>
      </w:r>
      <w:r w:rsidR="00F85515" w:rsidRPr="009A0935">
        <w:rPr>
          <w:rFonts w:ascii="Times New Roman" w:hAnsi="Times New Roman" w:cs="Times New Roman"/>
          <w:lang w:val="en-GB"/>
        </w:rPr>
        <w:t>)</w:t>
      </w:r>
      <w:r w:rsidR="00B534AE" w:rsidRPr="009A0935">
        <w:rPr>
          <w:rFonts w:ascii="Times New Roman" w:hAnsi="Times New Roman" w:cs="Times New Roman"/>
          <w:lang w:val="en-GB"/>
        </w:rPr>
        <w:t>)</w:t>
      </w:r>
      <w:r w:rsidR="00F85515" w:rsidRPr="009A0935">
        <w:rPr>
          <w:rFonts w:ascii="Times New Roman" w:hAnsi="Times New Roman" w:cs="Times New Roman"/>
          <w:lang w:val="en-GB"/>
        </w:rPr>
        <w:t>, as the examples show</w:t>
      </w:r>
      <w:r w:rsidRPr="009A0935">
        <w:rPr>
          <w:rFonts w:ascii="Times New Roman" w:hAnsi="Times New Roman" w:cs="Times New Roman"/>
          <w:lang w:val="en-GB"/>
        </w:rPr>
        <w:t>.</w:t>
      </w:r>
    </w:p>
    <w:p w14:paraId="5F33354F" w14:textId="77777777" w:rsidR="006D09AB" w:rsidRPr="009A0935" w:rsidRDefault="006D09AB" w:rsidP="00750DCD">
      <w:pPr>
        <w:spacing w:line="360" w:lineRule="auto"/>
        <w:ind w:firstLine="708"/>
        <w:jc w:val="both"/>
        <w:rPr>
          <w:rFonts w:ascii="Times New Roman" w:hAnsi="Times New Roman" w:cs="Times New Roman"/>
          <w:lang w:val="en-GB"/>
        </w:rPr>
      </w:pPr>
      <w:r w:rsidRPr="009A0935">
        <w:rPr>
          <w:rFonts w:ascii="Times New Roman" w:hAnsi="Times New Roman" w:cs="Times New Roman"/>
          <w:lang w:val="en-GB"/>
        </w:rPr>
        <w:t>A third challenge related to nominal mo</w:t>
      </w:r>
      <w:r w:rsidR="00521AE8" w:rsidRPr="009A0935">
        <w:rPr>
          <w:rFonts w:ascii="Times New Roman" w:hAnsi="Times New Roman" w:cs="Times New Roman"/>
          <w:lang w:val="en-GB"/>
        </w:rPr>
        <w:t>rphology is the loss of final</w:t>
      </w:r>
      <w:r w:rsidRPr="009A0935">
        <w:rPr>
          <w:rFonts w:ascii="Times New Roman" w:hAnsi="Times New Roman" w:cs="Times New Roman"/>
          <w:lang w:val="en-GB"/>
        </w:rPr>
        <w:t xml:space="preserve"> </w:t>
      </w:r>
      <w:r w:rsidR="004924C5" w:rsidRPr="009A0935">
        <w:rPr>
          <w:rFonts w:ascii="Times New Roman" w:hAnsi="Times New Roman" w:cs="Times New Roman"/>
          <w:lang w:val="en-GB"/>
        </w:rPr>
        <w:t>/</w:t>
      </w:r>
      <w:r w:rsidRPr="009A0935">
        <w:rPr>
          <w:rFonts w:ascii="Times New Roman" w:hAnsi="Times New Roman" w:cs="Times New Roman"/>
          <w:lang w:val="en-GB"/>
        </w:rPr>
        <w:t>r</w:t>
      </w:r>
      <w:r w:rsidR="004924C5" w:rsidRPr="009A0935">
        <w:rPr>
          <w:rFonts w:ascii="Times New Roman" w:hAnsi="Times New Roman" w:cs="Times New Roman"/>
          <w:lang w:val="en-GB"/>
        </w:rPr>
        <w:t>/</w:t>
      </w:r>
      <w:r w:rsidRPr="009A0935">
        <w:rPr>
          <w:rFonts w:ascii="Times New Roman" w:hAnsi="Times New Roman" w:cs="Times New Roman"/>
          <w:lang w:val="en-GB"/>
        </w:rPr>
        <w:t xml:space="preserve"> in certain frequent word types, </w:t>
      </w:r>
      <w:r w:rsidR="00521AE8" w:rsidRPr="009A0935">
        <w:rPr>
          <w:rFonts w:ascii="Times New Roman" w:hAnsi="Times New Roman" w:cs="Times New Roman"/>
          <w:lang w:val="en-GB"/>
        </w:rPr>
        <w:t>such as</w:t>
      </w:r>
      <w:r w:rsidRPr="009A0935">
        <w:rPr>
          <w:rFonts w:ascii="Times New Roman" w:hAnsi="Times New Roman" w:cs="Times New Roman"/>
          <w:lang w:val="en-GB"/>
        </w:rPr>
        <w:t xml:space="preserve"> indefinite plural nouns and </w:t>
      </w:r>
      <w:r w:rsidR="00521AE8" w:rsidRPr="009A0935">
        <w:rPr>
          <w:rFonts w:ascii="Times New Roman" w:hAnsi="Times New Roman" w:cs="Times New Roman"/>
          <w:lang w:val="en-GB"/>
        </w:rPr>
        <w:t>present tense verbs</w:t>
      </w:r>
      <w:r w:rsidR="00703941" w:rsidRPr="009A0935">
        <w:rPr>
          <w:rFonts w:ascii="Times New Roman" w:hAnsi="Times New Roman" w:cs="Times New Roman"/>
          <w:lang w:val="en-GB"/>
        </w:rPr>
        <w:t xml:space="preserve">. This is </w:t>
      </w:r>
      <w:r w:rsidRPr="009A0935">
        <w:rPr>
          <w:rFonts w:ascii="Times New Roman" w:hAnsi="Times New Roman" w:cs="Times New Roman"/>
          <w:lang w:val="en-GB"/>
        </w:rPr>
        <w:t xml:space="preserve">often labelled </w:t>
      </w:r>
      <w:r w:rsidR="005247A3" w:rsidRPr="009A0935">
        <w:rPr>
          <w:rFonts w:ascii="Times New Roman" w:hAnsi="Times New Roman" w:cs="Times New Roman"/>
          <w:i/>
          <w:lang w:val="en-GB"/>
        </w:rPr>
        <w:t>r-</w:t>
      </w:r>
      <w:proofErr w:type="spellStart"/>
      <w:r w:rsidR="005247A3" w:rsidRPr="009A0935">
        <w:rPr>
          <w:rFonts w:ascii="Times New Roman" w:hAnsi="Times New Roman" w:cs="Times New Roman"/>
          <w:i/>
          <w:lang w:val="en-GB"/>
        </w:rPr>
        <w:t>bortfall</w:t>
      </w:r>
      <w:proofErr w:type="spellEnd"/>
      <w:r w:rsidR="005247A3" w:rsidRPr="009A0935">
        <w:rPr>
          <w:rFonts w:ascii="Times New Roman" w:hAnsi="Times New Roman" w:cs="Times New Roman"/>
          <w:i/>
          <w:lang w:val="en-GB"/>
        </w:rPr>
        <w:t xml:space="preserve"> </w:t>
      </w:r>
      <w:r w:rsidR="005247A3" w:rsidRPr="009A0935">
        <w:rPr>
          <w:rFonts w:ascii="Times New Roman" w:hAnsi="Times New Roman" w:cs="Times New Roman"/>
          <w:lang w:val="en-GB"/>
        </w:rPr>
        <w:t>‘r-loss’</w:t>
      </w:r>
      <w:r w:rsidR="00703941" w:rsidRPr="009A0935">
        <w:rPr>
          <w:rFonts w:ascii="Times New Roman" w:hAnsi="Times New Roman" w:cs="Times New Roman"/>
          <w:lang w:val="en-GB"/>
        </w:rPr>
        <w:t>, and</w:t>
      </w:r>
      <w:r w:rsidR="00A2309D" w:rsidRPr="009A0935">
        <w:rPr>
          <w:rFonts w:ascii="Times New Roman" w:hAnsi="Times New Roman" w:cs="Times New Roman"/>
          <w:lang w:val="en-GB"/>
        </w:rPr>
        <w:t xml:space="preserve"> is common</w:t>
      </w:r>
      <w:r w:rsidRPr="009A0935">
        <w:rPr>
          <w:rFonts w:ascii="Times New Roman" w:hAnsi="Times New Roman" w:cs="Times New Roman"/>
          <w:lang w:val="en-GB"/>
        </w:rPr>
        <w:t xml:space="preserve"> in many dialects</w:t>
      </w:r>
      <w:r w:rsidR="009C25B9" w:rsidRPr="009A0935">
        <w:rPr>
          <w:rFonts w:ascii="Times New Roman" w:hAnsi="Times New Roman" w:cs="Times New Roman"/>
          <w:lang w:val="en-GB"/>
        </w:rPr>
        <w:t xml:space="preserve"> </w:t>
      </w:r>
      <w:r w:rsidR="00802E69" w:rsidRPr="009A0935">
        <w:rPr>
          <w:rFonts w:ascii="Times New Roman" w:hAnsi="Times New Roman" w:cs="Times New Roman"/>
          <w:lang w:val="en-GB"/>
        </w:rPr>
        <w:t xml:space="preserve">(cf. </w:t>
      </w:r>
      <w:proofErr w:type="spellStart"/>
      <w:r w:rsidR="00802E69" w:rsidRPr="009A0935">
        <w:rPr>
          <w:rFonts w:ascii="Times New Roman" w:hAnsi="Times New Roman" w:cs="Times New Roman"/>
          <w:lang w:val="en-GB"/>
        </w:rPr>
        <w:t>Mæhlum</w:t>
      </w:r>
      <w:proofErr w:type="spellEnd"/>
      <w:r w:rsidR="00802E69" w:rsidRPr="009A0935">
        <w:rPr>
          <w:rFonts w:ascii="Times New Roman" w:hAnsi="Times New Roman" w:cs="Times New Roman"/>
          <w:lang w:val="en-GB"/>
        </w:rPr>
        <w:t xml:space="preserve"> &amp; </w:t>
      </w:r>
      <w:proofErr w:type="spellStart"/>
      <w:r w:rsidR="00802E69" w:rsidRPr="009A0935">
        <w:rPr>
          <w:rFonts w:ascii="Times New Roman" w:hAnsi="Times New Roman" w:cs="Times New Roman"/>
          <w:lang w:val="en-GB"/>
        </w:rPr>
        <w:t>Røyneland</w:t>
      </w:r>
      <w:proofErr w:type="spellEnd"/>
      <w:r w:rsidR="00802E69" w:rsidRPr="009A0935">
        <w:rPr>
          <w:rFonts w:ascii="Times New Roman" w:hAnsi="Times New Roman" w:cs="Times New Roman"/>
          <w:lang w:val="en-GB"/>
        </w:rPr>
        <w:t xml:space="preserve"> 2012:</w:t>
      </w:r>
      <w:r w:rsidR="00A2309D" w:rsidRPr="009A0935">
        <w:rPr>
          <w:rFonts w:ascii="Times New Roman" w:hAnsi="Times New Roman" w:cs="Times New Roman"/>
          <w:lang w:val="en-GB"/>
        </w:rPr>
        <w:t xml:space="preserve"> </w:t>
      </w:r>
      <w:r w:rsidR="009C44CF" w:rsidRPr="009A0935">
        <w:rPr>
          <w:rFonts w:ascii="Times New Roman" w:hAnsi="Times New Roman" w:cs="Times New Roman"/>
          <w:lang w:val="en-GB"/>
        </w:rPr>
        <w:t>53</w:t>
      </w:r>
      <w:r w:rsidR="00802E69" w:rsidRPr="009A0935">
        <w:rPr>
          <w:rFonts w:ascii="Times New Roman" w:hAnsi="Times New Roman" w:cs="Times New Roman"/>
          <w:lang w:val="en-GB"/>
        </w:rPr>
        <w:t>)</w:t>
      </w:r>
      <w:r w:rsidR="009C44CF" w:rsidRPr="009A0935">
        <w:rPr>
          <w:rFonts w:ascii="Times New Roman" w:hAnsi="Times New Roman" w:cs="Times New Roman"/>
          <w:lang w:val="en-GB"/>
        </w:rPr>
        <w:t>.</w:t>
      </w:r>
      <w:r w:rsidR="00802E69" w:rsidRPr="009A0935">
        <w:rPr>
          <w:rFonts w:ascii="Times New Roman" w:hAnsi="Times New Roman" w:cs="Times New Roman"/>
          <w:lang w:val="en-GB"/>
        </w:rPr>
        <w:t xml:space="preserve"> </w:t>
      </w:r>
      <w:r w:rsidRPr="009A0935">
        <w:rPr>
          <w:rFonts w:ascii="Times New Roman" w:hAnsi="Times New Roman" w:cs="Times New Roman"/>
          <w:lang w:val="en-GB"/>
        </w:rPr>
        <w:t>R-loss may cause nouns to look as if they lack</w:t>
      </w:r>
      <w:r w:rsidR="00A2309D" w:rsidRPr="009A0935">
        <w:rPr>
          <w:rFonts w:ascii="Times New Roman" w:hAnsi="Times New Roman" w:cs="Times New Roman"/>
          <w:lang w:val="en-GB"/>
        </w:rPr>
        <w:t xml:space="preserve"> plural declension, as</w:t>
      </w:r>
      <w:r w:rsidRPr="009A0935">
        <w:rPr>
          <w:rFonts w:ascii="Times New Roman" w:hAnsi="Times New Roman" w:cs="Times New Roman"/>
          <w:lang w:val="en-GB"/>
        </w:rPr>
        <w:t xml:space="preserve"> in (7) (</w:t>
      </w:r>
      <w:proofErr w:type="spellStart"/>
      <w:r w:rsidRPr="009A0935">
        <w:rPr>
          <w:rFonts w:ascii="Times New Roman" w:hAnsi="Times New Roman" w:cs="Times New Roman"/>
          <w:i/>
          <w:lang w:val="en-GB"/>
        </w:rPr>
        <w:t>Herøy</w:t>
      </w:r>
      <w:proofErr w:type="spellEnd"/>
      <w:r w:rsidRPr="009A0935">
        <w:rPr>
          <w:rFonts w:ascii="Times New Roman" w:hAnsi="Times New Roman" w:cs="Times New Roman"/>
          <w:lang w:val="en-GB"/>
        </w:rPr>
        <w:t>, North-</w:t>
      </w:r>
      <w:r w:rsidRPr="009A0935">
        <w:rPr>
          <w:rFonts w:ascii="Times New Roman" w:hAnsi="Times New Roman" w:cs="Times New Roman"/>
          <w:lang w:val="en-GB"/>
        </w:rPr>
        <w:lastRenderedPageBreak/>
        <w:t>Western Norwegian) and (8) (</w:t>
      </w:r>
      <w:proofErr w:type="spellStart"/>
      <w:r w:rsidRPr="009A0935">
        <w:rPr>
          <w:rFonts w:ascii="Times New Roman" w:hAnsi="Times New Roman" w:cs="Times New Roman"/>
          <w:i/>
          <w:lang w:val="en-GB"/>
        </w:rPr>
        <w:t>Evje</w:t>
      </w:r>
      <w:proofErr w:type="spellEnd"/>
      <w:r w:rsidRPr="009A0935">
        <w:rPr>
          <w:rFonts w:ascii="Times New Roman" w:hAnsi="Times New Roman" w:cs="Times New Roman"/>
          <w:lang w:val="en-GB"/>
        </w:rPr>
        <w:t>, South-Norwegian)</w:t>
      </w:r>
      <w:r w:rsidR="00802E69" w:rsidRPr="009A0935">
        <w:rPr>
          <w:rFonts w:ascii="Times New Roman" w:hAnsi="Times New Roman" w:cs="Times New Roman"/>
          <w:lang w:val="en-GB"/>
        </w:rPr>
        <w:t xml:space="preserve"> (data from </w:t>
      </w:r>
      <w:r w:rsidR="00860F64" w:rsidRPr="009A0935">
        <w:rPr>
          <w:rFonts w:ascii="Times New Roman" w:hAnsi="Times New Roman" w:cs="Times New Roman"/>
          <w:i/>
          <w:lang w:val="en-GB"/>
        </w:rPr>
        <w:t>NDC</w:t>
      </w:r>
      <w:r w:rsidR="009F5E0F" w:rsidRPr="009A0935">
        <w:rPr>
          <w:rFonts w:ascii="Times New Roman" w:hAnsi="Times New Roman" w:cs="Times New Roman"/>
          <w:i/>
          <w:lang w:val="en-GB"/>
        </w:rPr>
        <w:t xml:space="preserve">, </w:t>
      </w:r>
      <w:r w:rsidR="009F5E0F" w:rsidRPr="009A0935">
        <w:rPr>
          <w:rFonts w:ascii="Times New Roman" w:hAnsi="Times New Roman" w:cs="Times New Roman"/>
          <w:lang w:val="en-GB"/>
        </w:rPr>
        <w:t>phonetic transcription</w:t>
      </w:r>
      <w:r w:rsidR="005B3DE6" w:rsidRPr="009A0935">
        <w:rPr>
          <w:rFonts w:ascii="Times New Roman" w:hAnsi="Times New Roman" w:cs="Times New Roman"/>
          <w:lang w:val="en-GB"/>
        </w:rPr>
        <w:t>)</w:t>
      </w:r>
      <w:r w:rsidRPr="009A0935">
        <w:rPr>
          <w:rFonts w:ascii="Times New Roman" w:hAnsi="Times New Roman" w:cs="Times New Roman"/>
          <w:lang w:val="en-GB"/>
        </w:rPr>
        <w:t>.</w:t>
      </w:r>
      <w:r w:rsidR="009F7E8F" w:rsidRPr="009A0935">
        <w:rPr>
          <w:rStyle w:val="Appelnotedebasdep"/>
          <w:rFonts w:ascii="Times New Roman" w:hAnsi="Times New Roman" w:cs="Times New Roman"/>
          <w:lang w:val="en-GB"/>
        </w:rPr>
        <w:footnoteReference w:id="11"/>
      </w:r>
      <w:r w:rsidRPr="009A0935">
        <w:rPr>
          <w:rFonts w:ascii="Times New Roman" w:hAnsi="Times New Roman" w:cs="Times New Roman"/>
          <w:lang w:val="en-GB"/>
        </w:rPr>
        <w:t xml:space="preserve"> </w:t>
      </w:r>
    </w:p>
    <w:p w14:paraId="4A91119B" w14:textId="77777777" w:rsidR="006D09AB" w:rsidRPr="009A0935" w:rsidRDefault="006D09AB" w:rsidP="006D09AB">
      <w:pPr>
        <w:spacing w:line="360" w:lineRule="auto"/>
        <w:jc w:val="both"/>
        <w:rPr>
          <w:rFonts w:ascii="Times New Roman" w:hAnsi="Times New Roman" w:cs="Times New Roman"/>
          <w:sz w:val="12"/>
          <w:szCs w:val="12"/>
          <w:lang w:val="en-GB"/>
        </w:rPr>
      </w:pPr>
    </w:p>
    <w:tbl>
      <w:tblPr>
        <w:tblW w:w="7655" w:type="dxa"/>
        <w:tblLook w:val="04A0" w:firstRow="1" w:lastRow="0" w:firstColumn="1" w:lastColumn="0" w:noHBand="0" w:noVBand="1"/>
      </w:tblPr>
      <w:tblGrid>
        <w:gridCol w:w="462"/>
        <w:gridCol w:w="585"/>
        <w:gridCol w:w="654"/>
        <w:gridCol w:w="719"/>
        <w:gridCol w:w="991"/>
        <w:gridCol w:w="2122"/>
        <w:gridCol w:w="1744"/>
        <w:gridCol w:w="378"/>
      </w:tblGrid>
      <w:tr w:rsidR="009F5E0F" w:rsidRPr="009A0935" w14:paraId="5C361088" w14:textId="77777777" w:rsidTr="00CC3012">
        <w:tc>
          <w:tcPr>
            <w:tcW w:w="462" w:type="dxa"/>
          </w:tcPr>
          <w:p w14:paraId="3A5D5574" w14:textId="77777777" w:rsidR="009F5E0F" w:rsidRPr="009A0935" w:rsidRDefault="009F5E0F">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(7)</w:t>
            </w:r>
          </w:p>
        </w:tc>
        <w:tc>
          <w:tcPr>
            <w:tcW w:w="585" w:type="dxa"/>
          </w:tcPr>
          <w:p w14:paraId="29A41D6E" w14:textId="77777777" w:rsidR="009F5E0F" w:rsidRPr="009A0935" w:rsidRDefault="009F5E0F">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e</w:t>
            </w:r>
          </w:p>
        </w:tc>
        <w:tc>
          <w:tcPr>
            <w:tcW w:w="654" w:type="dxa"/>
          </w:tcPr>
          <w:p w14:paraId="1809DA15" w14:textId="77777777" w:rsidR="009F5E0F" w:rsidRPr="009A0935" w:rsidRDefault="009F5E0F">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lika</w:t>
            </w:r>
          </w:p>
        </w:tc>
        <w:tc>
          <w:tcPr>
            <w:tcW w:w="719" w:type="dxa"/>
          </w:tcPr>
          <w:p w14:paraId="4D00184B" w14:textId="77777777" w:rsidR="009F5E0F" w:rsidRPr="009A0935" w:rsidRDefault="009F5E0F">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gått</w:t>
            </w:r>
          </w:p>
        </w:tc>
        <w:tc>
          <w:tcPr>
            <w:tcW w:w="991" w:type="dxa"/>
          </w:tcPr>
          <w:p w14:paraId="17B0C5B9" w14:textId="77777777" w:rsidR="009F5E0F" w:rsidRPr="009A0935" w:rsidRDefault="009F5E0F">
            <w:pPr>
              <w:spacing w:line="360" w:lineRule="auto"/>
              <w:rPr>
                <w:rFonts w:ascii="Times New Roman" w:hAnsi="Times New Roman" w:cs="Times New Roman"/>
                <w:b/>
                <w:noProof/>
                <w:sz w:val="21"/>
                <w:szCs w:val="21"/>
                <w:lang w:val="en-GB"/>
              </w:rPr>
            </w:pPr>
            <w:r w:rsidRPr="009A0935">
              <w:rPr>
                <w:rFonts w:ascii="Times New Roman" w:hAnsi="Times New Roman" w:cs="Times New Roman"/>
                <w:b/>
                <w:noProof/>
                <w:sz w:val="21"/>
                <w:szCs w:val="21"/>
                <w:lang w:val="en-GB"/>
              </w:rPr>
              <w:t xml:space="preserve">jænnte </w:t>
            </w:r>
          </w:p>
        </w:tc>
        <w:tc>
          <w:tcPr>
            <w:tcW w:w="2122" w:type="dxa"/>
          </w:tcPr>
          <w:p w14:paraId="739E00D4" w14:textId="77777777" w:rsidR="009F5E0F" w:rsidRPr="009A0935" w:rsidRDefault="009F5E0F">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i bikini</w:t>
            </w:r>
          </w:p>
        </w:tc>
        <w:tc>
          <w:tcPr>
            <w:tcW w:w="1744" w:type="dxa"/>
          </w:tcPr>
          <w:p w14:paraId="0F92AED1" w14:textId="77777777" w:rsidR="009F5E0F" w:rsidRPr="009A0935" w:rsidRDefault="009F5E0F">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sym w:font="Symbol" w:char="F0DE"/>
            </w:r>
            <w:r w:rsidRPr="009A0935">
              <w:rPr>
                <w:rFonts w:ascii="Times New Roman" w:hAnsi="Times New Roman" w:cs="Times New Roman"/>
                <w:noProof/>
                <w:sz w:val="21"/>
                <w:szCs w:val="21"/>
                <w:lang w:val="en-GB"/>
              </w:rPr>
              <w:t xml:space="preserve"> </w:t>
            </w:r>
            <w:r w:rsidR="009F7E8F" w:rsidRPr="009A0935">
              <w:rPr>
                <w:rFonts w:ascii="Times New Roman" w:hAnsi="Times New Roman" w:cs="Times New Roman"/>
                <w:i/>
                <w:noProof/>
                <w:sz w:val="21"/>
                <w:szCs w:val="21"/>
                <w:lang w:val="en-GB"/>
              </w:rPr>
              <w:t>jænnte-r</w:t>
            </w:r>
          </w:p>
        </w:tc>
        <w:tc>
          <w:tcPr>
            <w:tcW w:w="378" w:type="dxa"/>
          </w:tcPr>
          <w:p w14:paraId="09494DB0" w14:textId="77777777" w:rsidR="009F5E0F" w:rsidRPr="009A0935" w:rsidRDefault="009F5E0F">
            <w:pPr>
              <w:spacing w:line="360" w:lineRule="auto"/>
              <w:rPr>
                <w:rFonts w:ascii="Times New Roman" w:hAnsi="Times New Roman" w:cs="Times New Roman"/>
                <w:noProof/>
                <w:sz w:val="21"/>
                <w:szCs w:val="21"/>
                <w:lang w:val="en-GB"/>
              </w:rPr>
            </w:pPr>
          </w:p>
        </w:tc>
      </w:tr>
      <w:tr w:rsidR="009F5E0F" w:rsidRPr="009A0935" w14:paraId="722B2273" w14:textId="77777777" w:rsidTr="00CC3012">
        <w:tc>
          <w:tcPr>
            <w:tcW w:w="462" w:type="dxa"/>
          </w:tcPr>
          <w:p w14:paraId="21252912" w14:textId="77777777" w:rsidR="009F5E0F" w:rsidRPr="009A0935" w:rsidRDefault="009F5E0F">
            <w:pPr>
              <w:spacing w:line="360" w:lineRule="auto"/>
              <w:rPr>
                <w:rFonts w:ascii="Times New Roman" w:hAnsi="Times New Roman" w:cs="Times New Roman"/>
                <w:noProof/>
                <w:sz w:val="21"/>
                <w:szCs w:val="21"/>
                <w:lang w:val="en-GB"/>
              </w:rPr>
            </w:pPr>
          </w:p>
        </w:tc>
        <w:tc>
          <w:tcPr>
            <w:tcW w:w="585" w:type="dxa"/>
          </w:tcPr>
          <w:p w14:paraId="29A54E17" w14:textId="77777777" w:rsidR="009F5E0F" w:rsidRPr="009A0935" w:rsidRDefault="009F5E0F">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I</w:t>
            </w:r>
          </w:p>
        </w:tc>
        <w:tc>
          <w:tcPr>
            <w:tcW w:w="654" w:type="dxa"/>
          </w:tcPr>
          <w:p w14:paraId="45B184D3" w14:textId="77777777" w:rsidR="009F5E0F" w:rsidRPr="009A0935" w:rsidRDefault="009F5E0F">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like</w:t>
            </w:r>
          </w:p>
        </w:tc>
        <w:tc>
          <w:tcPr>
            <w:tcW w:w="719" w:type="dxa"/>
          </w:tcPr>
          <w:p w14:paraId="46415C88" w14:textId="77777777" w:rsidR="009F5E0F" w:rsidRPr="009A0935" w:rsidRDefault="009F5E0F">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well</w:t>
            </w:r>
          </w:p>
        </w:tc>
        <w:tc>
          <w:tcPr>
            <w:tcW w:w="991" w:type="dxa"/>
          </w:tcPr>
          <w:p w14:paraId="5487AAFE" w14:textId="77777777" w:rsidR="009F5E0F" w:rsidRPr="009A0935" w:rsidRDefault="009F5E0F">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girls.</w:t>
            </w:r>
            <w:r w:rsidR="00D5344E" w:rsidRPr="009A0935">
              <w:rPr>
                <w:rFonts w:ascii="Times New Roman" w:hAnsi="Times New Roman" w:cs="Times New Roman"/>
                <w:b/>
                <w:noProof/>
                <w:sz w:val="21"/>
                <w:szCs w:val="21"/>
                <w:lang w:val="en-GB"/>
              </w:rPr>
              <w:t>Ø</w:t>
            </w:r>
          </w:p>
        </w:tc>
        <w:tc>
          <w:tcPr>
            <w:tcW w:w="2122" w:type="dxa"/>
          </w:tcPr>
          <w:p w14:paraId="73B7A717" w14:textId="77777777" w:rsidR="009F5E0F" w:rsidRPr="009A0935" w:rsidRDefault="009F5E0F">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in bikini</w:t>
            </w:r>
          </w:p>
        </w:tc>
        <w:tc>
          <w:tcPr>
            <w:tcW w:w="1744" w:type="dxa"/>
          </w:tcPr>
          <w:p w14:paraId="67920EDF" w14:textId="77777777" w:rsidR="009F5E0F" w:rsidRPr="009A0935" w:rsidRDefault="00A1524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girls.</w:t>
            </w:r>
            <w:r w:rsidR="009F5E0F" w:rsidRPr="009A0935">
              <w:rPr>
                <w:rFonts w:ascii="Times New Roman" w:hAnsi="Times New Roman" w:cs="Times New Roman"/>
                <w:b/>
                <w:noProof/>
                <w:sz w:val="21"/>
                <w:szCs w:val="21"/>
                <w:lang w:val="en-GB"/>
              </w:rPr>
              <w:t>PL</w:t>
            </w:r>
            <w:r w:rsidR="009F5E0F" w:rsidRPr="009A0935">
              <w:rPr>
                <w:rFonts w:ascii="Times New Roman" w:hAnsi="Times New Roman" w:cs="Times New Roman"/>
                <w:noProof/>
                <w:sz w:val="21"/>
                <w:szCs w:val="21"/>
                <w:lang w:val="en-GB"/>
              </w:rPr>
              <w:t>.</w:t>
            </w:r>
          </w:p>
        </w:tc>
        <w:tc>
          <w:tcPr>
            <w:tcW w:w="378" w:type="dxa"/>
          </w:tcPr>
          <w:p w14:paraId="6951620B" w14:textId="77777777" w:rsidR="009F5E0F" w:rsidRPr="009A0935" w:rsidRDefault="009F5E0F">
            <w:pPr>
              <w:spacing w:line="360" w:lineRule="auto"/>
              <w:rPr>
                <w:rFonts w:ascii="Times New Roman" w:hAnsi="Times New Roman" w:cs="Times New Roman"/>
                <w:noProof/>
                <w:sz w:val="21"/>
                <w:szCs w:val="21"/>
                <w:lang w:val="en-GB"/>
              </w:rPr>
            </w:pPr>
          </w:p>
        </w:tc>
      </w:tr>
      <w:tr w:rsidR="00D5344E" w:rsidRPr="009A0935" w14:paraId="1332D076" w14:textId="77777777" w:rsidTr="00CC3012">
        <w:tc>
          <w:tcPr>
            <w:tcW w:w="462" w:type="dxa"/>
          </w:tcPr>
          <w:p w14:paraId="7BD5898A" w14:textId="77777777" w:rsidR="009F5E0F" w:rsidRPr="009A0935" w:rsidRDefault="009F5E0F">
            <w:pPr>
              <w:spacing w:line="360" w:lineRule="auto"/>
              <w:rPr>
                <w:rFonts w:ascii="Times New Roman" w:hAnsi="Times New Roman" w:cs="Times New Roman"/>
                <w:noProof/>
                <w:sz w:val="21"/>
                <w:szCs w:val="21"/>
                <w:lang w:val="en-GB"/>
              </w:rPr>
            </w:pPr>
          </w:p>
        </w:tc>
        <w:tc>
          <w:tcPr>
            <w:tcW w:w="5071" w:type="dxa"/>
            <w:gridSpan w:val="5"/>
          </w:tcPr>
          <w:p w14:paraId="4A0A6566" w14:textId="77777777" w:rsidR="009F5E0F" w:rsidRPr="009A0935" w:rsidRDefault="009F5E0F">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‘I like girls in bikini very much’</w:t>
            </w:r>
          </w:p>
        </w:tc>
        <w:tc>
          <w:tcPr>
            <w:tcW w:w="1744" w:type="dxa"/>
          </w:tcPr>
          <w:p w14:paraId="0BE0D40C" w14:textId="77777777" w:rsidR="009F5E0F" w:rsidRPr="009A0935" w:rsidRDefault="009F5E0F">
            <w:pPr>
              <w:spacing w:line="360" w:lineRule="auto"/>
              <w:rPr>
                <w:rFonts w:ascii="Times New Roman" w:hAnsi="Times New Roman" w:cs="Times New Roman"/>
                <w:noProof/>
                <w:sz w:val="21"/>
                <w:szCs w:val="21"/>
                <w:lang w:val="en-GB"/>
              </w:rPr>
            </w:pPr>
          </w:p>
        </w:tc>
        <w:tc>
          <w:tcPr>
            <w:tcW w:w="378" w:type="dxa"/>
          </w:tcPr>
          <w:p w14:paraId="4B33899B" w14:textId="77777777" w:rsidR="009F5E0F" w:rsidRPr="009A0935" w:rsidRDefault="009F5E0F">
            <w:pPr>
              <w:spacing w:line="360" w:lineRule="auto"/>
              <w:rPr>
                <w:rFonts w:ascii="Times New Roman" w:hAnsi="Times New Roman" w:cs="Times New Roman"/>
                <w:noProof/>
                <w:sz w:val="21"/>
                <w:szCs w:val="21"/>
                <w:lang w:val="en-GB"/>
              </w:rPr>
            </w:pPr>
          </w:p>
        </w:tc>
      </w:tr>
    </w:tbl>
    <w:p w14:paraId="1F73E77B" w14:textId="77777777" w:rsidR="006D09AB" w:rsidRPr="009A0935" w:rsidRDefault="006D09AB" w:rsidP="006D09AB">
      <w:pPr>
        <w:spacing w:line="360" w:lineRule="auto"/>
        <w:jc w:val="both"/>
        <w:rPr>
          <w:rFonts w:ascii="Times New Roman" w:hAnsi="Times New Roman" w:cs="Times New Roman"/>
          <w:sz w:val="12"/>
          <w:szCs w:val="12"/>
          <w:lang w:val="en-GB"/>
        </w:rPr>
      </w:pPr>
    </w:p>
    <w:tbl>
      <w:tblPr>
        <w:tblW w:w="7655" w:type="dxa"/>
        <w:tblLayout w:type="fixed"/>
        <w:tblLook w:val="04A0" w:firstRow="1" w:lastRow="0" w:firstColumn="1" w:lastColumn="0" w:noHBand="0" w:noVBand="1"/>
      </w:tblPr>
      <w:tblGrid>
        <w:gridCol w:w="462"/>
        <w:gridCol w:w="780"/>
        <w:gridCol w:w="885"/>
        <w:gridCol w:w="850"/>
        <w:gridCol w:w="2552"/>
        <w:gridCol w:w="1701"/>
        <w:gridCol w:w="425"/>
      </w:tblGrid>
      <w:tr w:rsidR="009F5E0F" w:rsidRPr="009A0935" w14:paraId="266A4516" w14:textId="77777777" w:rsidTr="00CC3012">
        <w:tc>
          <w:tcPr>
            <w:tcW w:w="462" w:type="dxa"/>
          </w:tcPr>
          <w:p w14:paraId="3C841E65" w14:textId="77777777" w:rsidR="009F5E0F" w:rsidRPr="009A0935" w:rsidRDefault="009F5E0F">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(8)</w:t>
            </w:r>
          </w:p>
        </w:tc>
        <w:tc>
          <w:tcPr>
            <w:tcW w:w="780" w:type="dxa"/>
          </w:tcPr>
          <w:p w14:paraId="338ED1D3" w14:textId="77777777" w:rsidR="009F5E0F" w:rsidRPr="009A0935" w:rsidRDefault="009F5E0F">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d</w:t>
            </w:r>
            <w:r w:rsidR="00A1524A" w:rsidRPr="009A0935">
              <w:rPr>
                <w:rFonts w:ascii="Times New Roman" w:hAnsi="Times New Roman" w:cs="Times New Roman"/>
                <w:noProof/>
                <w:sz w:val="21"/>
                <w:szCs w:val="21"/>
                <w:lang w:val="en-GB"/>
              </w:rPr>
              <w:t>æ</w:t>
            </w:r>
            <w:r w:rsidRPr="009A0935">
              <w:rPr>
                <w:rFonts w:ascii="Times New Roman" w:hAnsi="Times New Roman" w:cs="Times New Roman"/>
                <w:noProof/>
                <w:sz w:val="21"/>
                <w:szCs w:val="21"/>
                <w:lang w:val="en-GB"/>
              </w:rPr>
              <w:t>i</w:t>
            </w:r>
          </w:p>
        </w:tc>
        <w:tc>
          <w:tcPr>
            <w:tcW w:w="885" w:type="dxa"/>
          </w:tcPr>
          <w:p w14:paraId="091449EC" w14:textId="77777777" w:rsidR="009F5E0F" w:rsidRPr="009A0935" w:rsidRDefault="009F5E0F">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va</w:t>
            </w:r>
          </w:p>
        </w:tc>
        <w:tc>
          <w:tcPr>
            <w:tcW w:w="850" w:type="dxa"/>
          </w:tcPr>
          <w:p w14:paraId="6A649409" w14:textId="77777777" w:rsidR="009F5E0F" w:rsidRPr="009A0935" w:rsidRDefault="009F5E0F">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som</w:t>
            </w:r>
          </w:p>
        </w:tc>
        <w:tc>
          <w:tcPr>
            <w:tcW w:w="2552" w:type="dxa"/>
          </w:tcPr>
          <w:p w14:paraId="2F900B0A" w14:textId="77777777" w:rsidR="009F5E0F" w:rsidRPr="009A0935" w:rsidRDefault="009F5E0F">
            <w:pPr>
              <w:spacing w:line="360" w:lineRule="auto"/>
              <w:rPr>
                <w:rFonts w:ascii="Times New Roman" w:hAnsi="Times New Roman" w:cs="Times New Roman"/>
                <w:b/>
                <w:noProof/>
                <w:sz w:val="21"/>
                <w:szCs w:val="21"/>
                <w:lang w:val="en-GB"/>
              </w:rPr>
            </w:pPr>
            <w:r w:rsidRPr="009A0935">
              <w:rPr>
                <w:rFonts w:ascii="Times New Roman" w:hAnsi="Times New Roman" w:cs="Times New Roman"/>
                <w:b/>
                <w:noProof/>
                <w:sz w:val="21"/>
                <w:szCs w:val="21"/>
                <w:lang w:val="en-GB"/>
              </w:rPr>
              <w:t>pærrle</w:t>
            </w:r>
          </w:p>
        </w:tc>
        <w:tc>
          <w:tcPr>
            <w:tcW w:w="1701" w:type="dxa"/>
          </w:tcPr>
          <w:p w14:paraId="44045C71" w14:textId="77777777" w:rsidR="009F5E0F" w:rsidRPr="009A0935" w:rsidRDefault="009F5E0F">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sym w:font="Symbol" w:char="F0DE"/>
            </w:r>
            <w:r w:rsidRPr="009A0935">
              <w:rPr>
                <w:rFonts w:ascii="Times New Roman" w:hAnsi="Times New Roman" w:cs="Times New Roman"/>
                <w:noProof/>
                <w:sz w:val="21"/>
                <w:szCs w:val="21"/>
                <w:lang w:val="en-GB"/>
              </w:rPr>
              <w:t xml:space="preserve"> </w:t>
            </w:r>
            <w:r w:rsidR="009F7E8F" w:rsidRPr="009A0935">
              <w:rPr>
                <w:rFonts w:ascii="Times New Roman" w:hAnsi="Times New Roman" w:cs="Times New Roman"/>
                <w:i/>
                <w:noProof/>
                <w:sz w:val="21"/>
                <w:szCs w:val="21"/>
                <w:lang w:val="en-GB"/>
              </w:rPr>
              <w:t>pærrle-r</w:t>
            </w:r>
          </w:p>
        </w:tc>
        <w:tc>
          <w:tcPr>
            <w:tcW w:w="425" w:type="dxa"/>
          </w:tcPr>
          <w:p w14:paraId="765B44C6" w14:textId="77777777" w:rsidR="009F5E0F" w:rsidRPr="009A0935" w:rsidRDefault="009F5E0F">
            <w:pPr>
              <w:spacing w:line="360" w:lineRule="auto"/>
              <w:rPr>
                <w:rFonts w:ascii="Times New Roman" w:hAnsi="Times New Roman" w:cs="Times New Roman"/>
                <w:noProof/>
                <w:sz w:val="21"/>
                <w:szCs w:val="21"/>
                <w:lang w:val="en-GB"/>
              </w:rPr>
            </w:pPr>
          </w:p>
        </w:tc>
      </w:tr>
      <w:tr w:rsidR="009F5E0F" w:rsidRPr="009A0935" w14:paraId="1D04F662" w14:textId="77777777" w:rsidTr="00CC3012">
        <w:tc>
          <w:tcPr>
            <w:tcW w:w="462" w:type="dxa"/>
          </w:tcPr>
          <w:p w14:paraId="55E918DC" w14:textId="77777777" w:rsidR="009F5E0F" w:rsidRPr="009A0935" w:rsidRDefault="009F5E0F">
            <w:pPr>
              <w:spacing w:line="360" w:lineRule="auto"/>
              <w:rPr>
                <w:rFonts w:ascii="Times New Roman" w:hAnsi="Times New Roman" w:cs="Times New Roman"/>
                <w:noProof/>
                <w:sz w:val="21"/>
                <w:szCs w:val="21"/>
                <w:lang w:val="en-GB"/>
              </w:rPr>
            </w:pPr>
          </w:p>
        </w:tc>
        <w:tc>
          <w:tcPr>
            <w:tcW w:w="780" w:type="dxa"/>
          </w:tcPr>
          <w:p w14:paraId="6A6B8EC7" w14:textId="77777777" w:rsidR="009F5E0F" w:rsidRPr="009A0935" w:rsidRDefault="009F5E0F">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they</w:t>
            </w:r>
          </w:p>
        </w:tc>
        <w:tc>
          <w:tcPr>
            <w:tcW w:w="885" w:type="dxa"/>
          </w:tcPr>
          <w:p w14:paraId="3B5166D9" w14:textId="77777777" w:rsidR="009F5E0F" w:rsidRPr="009A0935" w:rsidRDefault="009F5E0F">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were</w:t>
            </w:r>
          </w:p>
        </w:tc>
        <w:tc>
          <w:tcPr>
            <w:tcW w:w="850" w:type="dxa"/>
          </w:tcPr>
          <w:p w14:paraId="3CE364A7" w14:textId="77777777" w:rsidR="009F5E0F" w:rsidRPr="009A0935" w:rsidRDefault="009F5E0F">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like</w:t>
            </w:r>
          </w:p>
        </w:tc>
        <w:tc>
          <w:tcPr>
            <w:tcW w:w="2552" w:type="dxa"/>
          </w:tcPr>
          <w:p w14:paraId="7A9941FE" w14:textId="77777777" w:rsidR="009F5E0F" w:rsidRPr="009A0935" w:rsidRDefault="009F5E0F">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perls.</w:t>
            </w:r>
            <w:r w:rsidR="00D5344E" w:rsidRPr="009A0935">
              <w:rPr>
                <w:rFonts w:ascii="Times New Roman" w:hAnsi="Times New Roman" w:cs="Times New Roman"/>
                <w:b/>
                <w:noProof/>
                <w:sz w:val="21"/>
                <w:szCs w:val="21"/>
                <w:lang w:val="en-GB"/>
              </w:rPr>
              <w:t>Ø</w:t>
            </w:r>
          </w:p>
        </w:tc>
        <w:tc>
          <w:tcPr>
            <w:tcW w:w="1701" w:type="dxa"/>
          </w:tcPr>
          <w:p w14:paraId="6485999E" w14:textId="77777777" w:rsidR="009F5E0F" w:rsidRPr="009A0935" w:rsidRDefault="00A1524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perls.</w:t>
            </w:r>
            <w:r w:rsidR="009F5E0F" w:rsidRPr="009A0935">
              <w:rPr>
                <w:rFonts w:ascii="Times New Roman" w:hAnsi="Times New Roman" w:cs="Times New Roman"/>
                <w:b/>
                <w:noProof/>
                <w:sz w:val="21"/>
                <w:szCs w:val="21"/>
                <w:lang w:val="en-GB"/>
              </w:rPr>
              <w:t>PL</w:t>
            </w:r>
            <w:r w:rsidR="009F5E0F" w:rsidRPr="009A0935">
              <w:rPr>
                <w:rFonts w:ascii="Times New Roman" w:hAnsi="Times New Roman" w:cs="Times New Roman"/>
                <w:noProof/>
                <w:sz w:val="21"/>
                <w:szCs w:val="21"/>
                <w:lang w:val="en-GB"/>
              </w:rPr>
              <w:t>.</w:t>
            </w:r>
          </w:p>
        </w:tc>
        <w:tc>
          <w:tcPr>
            <w:tcW w:w="425" w:type="dxa"/>
          </w:tcPr>
          <w:p w14:paraId="74633569" w14:textId="77777777" w:rsidR="009F5E0F" w:rsidRPr="009A0935" w:rsidRDefault="009F5E0F">
            <w:pPr>
              <w:spacing w:line="360" w:lineRule="auto"/>
              <w:rPr>
                <w:rFonts w:ascii="Times New Roman" w:hAnsi="Times New Roman" w:cs="Times New Roman"/>
                <w:noProof/>
                <w:sz w:val="21"/>
                <w:szCs w:val="21"/>
                <w:lang w:val="en-GB"/>
              </w:rPr>
            </w:pPr>
          </w:p>
        </w:tc>
      </w:tr>
      <w:tr w:rsidR="009F5E0F" w:rsidRPr="009A0935" w14:paraId="76627977" w14:textId="77777777" w:rsidTr="00CC3012">
        <w:tc>
          <w:tcPr>
            <w:tcW w:w="462" w:type="dxa"/>
          </w:tcPr>
          <w:p w14:paraId="626CBD2E" w14:textId="77777777" w:rsidR="009F5E0F" w:rsidRPr="009A0935" w:rsidRDefault="009F5E0F">
            <w:pPr>
              <w:spacing w:line="360" w:lineRule="auto"/>
              <w:rPr>
                <w:rFonts w:ascii="Times New Roman" w:hAnsi="Times New Roman" w:cs="Times New Roman"/>
                <w:noProof/>
                <w:sz w:val="21"/>
                <w:szCs w:val="21"/>
                <w:lang w:val="en-GB"/>
              </w:rPr>
            </w:pPr>
          </w:p>
        </w:tc>
        <w:tc>
          <w:tcPr>
            <w:tcW w:w="2515" w:type="dxa"/>
            <w:gridSpan w:val="3"/>
          </w:tcPr>
          <w:p w14:paraId="00A274AB" w14:textId="77777777" w:rsidR="009F5E0F" w:rsidRPr="009A0935" w:rsidRDefault="009F5E0F">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‘They were like pearls’</w:t>
            </w:r>
          </w:p>
        </w:tc>
        <w:tc>
          <w:tcPr>
            <w:tcW w:w="2552" w:type="dxa"/>
          </w:tcPr>
          <w:p w14:paraId="73626742" w14:textId="77777777" w:rsidR="009F5E0F" w:rsidRPr="009A0935" w:rsidRDefault="009F5E0F">
            <w:pPr>
              <w:spacing w:line="360" w:lineRule="auto"/>
              <w:rPr>
                <w:rFonts w:ascii="Times New Roman" w:hAnsi="Times New Roman" w:cs="Times New Roman"/>
                <w:noProof/>
                <w:sz w:val="21"/>
                <w:szCs w:val="21"/>
                <w:lang w:val="en-GB"/>
              </w:rPr>
            </w:pPr>
          </w:p>
        </w:tc>
        <w:tc>
          <w:tcPr>
            <w:tcW w:w="1701" w:type="dxa"/>
          </w:tcPr>
          <w:p w14:paraId="21205673" w14:textId="77777777" w:rsidR="009F5E0F" w:rsidRPr="009A0935" w:rsidRDefault="009F5E0F">
            <w:pPr>
              <w:spacing w:line="360" w:lineRule="auto"/>
              <w:rPr>
                <w:rFonts w:ascii="Times New Roman" w:hAnsi="Times New Roman" w:cs="Times New Roman"/>
                <w:noProof/>
                <w:sz w:val="21"/>
                <w:szCs w:val="21"/>
                <w:lang w:val="en-GB"/>
              </w:rPr>
            </w:pPr>
          </w:p>
        </w:tc>
        <w:tc>
          <w:tcPr>
            <w:tcW w:w="425" w:type="dxa"/>
          </w:tcPr>
          <w:p w14:paraId="70A14860" w14:textId="77777777" w:rsidR="009F5E0F" w:rsidRPr="009A0935" w:rsidRDefault="009F5E0F">
            <w:pPr>
              <w:spacing w:line="360" w:lineRule="auto"/>
              <w:rPr>
                <w:rFonts w:ascii="Times New Roman" w:hAnsi="Times New Roman" w:cs="Times New Roman"/>
                <w:noProof/>
                <w:sz w:val="21"/>
                <w:szCs w:val="21"/>
                <w:lang w:val="en-GB"/>
              </w:rPr>
            </w:pPr>
          </w:p>
        </w:tc>
      </w:tr>
    </w:tbl>
    <w:p w14:paraId="3ADACE54" w14:textId="77777777" w:rsidR="006D09AB" w:rsidRPr="009A0935" w:rsidRDefault="006D09AB" w:rsidP="006D09AB">
      <w:pPr>
        <w:spacing w:line="360" w:lineRule="auto"/>
        <w:jc w:val="both"/>
        <w:rPr>
          <w:rFonts w:ascii="Times New Roman" w:hAnsi="Times New Roman" w:cs="Times New Roman"/>
          <w:sz w:val="12"/>
          <w:szCs w:val="12"/>
          <w:lang w:val="en-GB"/>
        </w:rPr>
      </w:pPr>
    </w:p>
    <w:p w14:paraId="772A4F58" w14:textId="77777777" w:rsidR="006D09AB" w:rsidRPr="009A0935" w:rsidRDefault="00521AE8" w:rsidP="006D09AB">
      <w:pPr>
        <w:spacing w:line="360" w:lineRule="auto"/>
        <w:jc w:val="both"/>
        <w:rPr>
          <w:rFonts w:ascii="Times New Roman" w:hAnsi="Times New Roman" w:cs="Times New Roman"/>
          <w:lang w:val="en-GB"/>
        </w:rPr>
      </w:pPr>
      <w:r w:rsidRPr="009A0935">
        <w:rPr>
          <w:rFonts w:ascii="Times New Roman" w:hAnsi="Times New Roman" w:cs="Times New Roman"/>
          <w:lang w:val="en-GB"/>
        </w:rPr>
        <w:t>Omission of declension is a common feature</w:t>
      </w:r>
      <w:r w:rsidR="006D09AB" w:rsidRPr="009A0935">
        <w:rPr>
          <w:rFonts w:ascii="Times New Roman" w:hAnsi="Times New Roman" w:cs="Times New Roman"/>
          <w:lang w:val="en-GB"/>
        </w:rPr>
        <w:t xml:space="preserve"> of L2 interlanguage at some point during acquisition</w:t>
      </w:r>
      <w:r w:rsidR="004924C5" w:rsidRPr="009A0935">
        <w:rPr>
          <w:rFonts w:ascii="Times New Roman" w:hAnsi="Times New Roman" w:cs="Times New Roman"/>
          <w:lang w:val="en-GB"/>
        </w:rPr>
        <w:t xml:space="preserve"> (</w:t>
      </w:r>
      <w:r w:rsidR="00AF71B1" w:rsidRPr="009A0935">
        <w:rPr>
          <w:rFonts w:ascii="Times New Roman" w:hAnsi="Times New Roman" w:cs="Times New Roman"/>
          <w:lang w:val="en-GB"/>
        </w:rPr>
        <w:t>e.g.</w:t>
      </w:r>
      <w:r w:rsidR="00A2309D" w:rsidRPr="009A0935">
        <w:rPr>
          <w:rFonts w:ascii="Times New Roman" w:hAnsi="Times New Roman" w:cs="Times New Roman"/>
          <w:lang w:val="en-GB"/>
        </w:rPr>
        <w:t xml:space="preserve"> White 2003; </w:t>
      </w:r>
      <w:proofErr w:type="spellStart"/>
      <w:r w:rsidR="00A2309D" w:rsidRPr="009A0935">
        <w:rPr>
          <w:rFonts w:ascii="Times New Roman" w:hAnsi="Times New Roman" w:cs="Times New Roman"/>
          <w:lang w:val="en-GB"/>
        </w:rPr>
        <w:t>Trenkic</w:t>
      </w:r>
      <w:proofErr w:type="spellEnd"/>
      <w:r w:rsidR="00A2309D" w:rsidRPr="009A0935">
        <w:rPr>
          <w:rFonts w:ascii="Times New Roman" w:hAnsi="Times New Roman" w:cs="Times New Roman"/>
          <w:lang w:val="en-GB"/>
        </w:rPr>
        <w:t xml:space="preserve"> 2007</w:t>
      </w:r>
      <w:r w:rsidR="005247A3" w:rsidRPr="009A0935">
        <w:rPr>
          <w:rFonts w:ascii="Times New Roman" w:hAnsi="Times New Roman" w:cs="Times New Roman"/>
          <w:lang w:val="en-GB"/>
        </w:rPr>
        <w:t>;</w:t>
      </w:r>
      <w:r w:rsidR="00A2309D" w:rsidRPr="009A0935">
        <w:rPr>
          <w:rFonts w:ascii="Times New Roman" w:hAnsi="Times New Roman" w:cs="Times New Roman"/>
          <w:lang w:val="en-GB"/>
        </w:rPr>
        <w:t xml:space="preserve"> 2009;</w:t>
      </w:r>
      <w:r w:rsidR="003A31C0" w:rsidRPr="009A0935">
        <w:rPr>
          <w:rFonts w:ascii="Times New Roman" w:hAnsi="Times New Roman" w:cs="Times New Roman"/>
          <w:lang w:val="en-GB"/>
        </w:rPr>
        <w:t xml:space="preserve"> </w:t>
      </w:r>
      <w:r w:rsidR="00A2309D" w:rsidRPr="009A0935">
        <w:rPr>
          <w:rFonts w:ascii="Times New Roman" w:hAnsi="Times New Roman" w:cs="Times New Roman"/>
          <w:lang w:val="en-GB"/>
        </w:rPr>
        <w:t>Goad</w:t>
      </w:r>
      <w:r w:rsidR="00577C97" w:rsidRPr="009A0935">
        <w:rPr>
          <w:rFonts w:ascii="Times New Roman" w:hAnsi="Times New Roman" w:cs="Times New Roman"/>
          <w:lang w:val="en-GB"/>
        </w:rPr>
        <w:t xml:space="preserve"> and White</w:t>
      </w:r>
      <w:r w:rsidR="00A2309D" w:rsidRPr="009A0935">
        <w:rPr>
          <w:rFonts w:ascii="Times New Roman" w:hAnsi="Times New Roman" w:cs="Times New Roman"/>
          <w:lang w:val="en-GB"/>
        </w:rPr>
        <w:t xml:space="preserve"> 2009;</w:t>
      </w:r>
      <w:r w:rsidR="003A31C0" w:rsidRPr="009A0935">
        <w:rPr>
          <w:rFonts w:ascii="Times New Roman" w:hAnsi="Times New Roman" w:cs="Times New Roman"/>
          <w:lang w:val="en-GB"/>
        </w:rPr>
        <w:t xml:space="preserve"> </w:t>
      </w:r>
      <w:proofErr w:type="spellStart"/>
      <w:r w:rsidR="003A31C0" w:rsidRPr="009A0935">
        <w:rPr>
          <w:rFonts w:ascii="Times New Roman" w:hAnsi="Times New Roman" w:cs="Times New Roman"/>
          <w:lang w:val="en-GB"/>
        </w:rPr>
        <w:t>Emilsen</w:t>
      </w:r>
      <w:proofErr w:type="spellEnd"/>
      <w:r w:rsidR="003A31C0" w:rsidRPr="009A0935">
        <w:rPr>
          <w:rFonts w:ascii="Times New Roman" w:hAnsi="Times New Roman" w:cs="Times New Roman"/>
          <w:lang w:val="en-GB"/>
        </w:rPr>
        <w:t xml:space="preserve"> </w:t>
      </w:r>
      <w:r w:rsidR="0015639C" w:rsidRPr="009A0935">
        <w:rPr>
          <w:rFonts w:ascii="Times New Roman" w:hAnsi="Times New Roman" w:cs="Times New Roman"/>
          <w:lang w:val="en-GB"/>
        </w:rPr>
        <w:t>&amp;</w:t>
      </w:r>
      <w:r w:rsidR="003A31C0" w:rsidRPr="009A0935">
        <w:rPr>
          <w:rFonts w:ascii="Times New Roman" w:hAnsi="Times New Roman" w:cs="Times New Roman"/>
          <w:lang w:val="en-GB"/>
        </w:rPr>
        <w:t xml:space="preserve"> </w:t>
      </w:r>
      <w:proofErr w:type="spellStart"/>
      <w:r w:rsidR="003A31C0" w:rsidRPr="009A0935">
        <w:rPr>
          <w:rFonts w:ascii="Times New Roman" w:hAnsi="Times New Roman" w:cs="Times New Roman"/>
          <w:lang w:val="en-GB"/>
        </w:rPr>
        <w:t>Søfteland</w:t>
      </w:r>
      <w:proofErr w:type="spellEnd"/>
      <w:r w:rsidR="003A31C0" w:rsidRPr="009A0935">
        <w:rPr>
          <w:rFonts w:ascii="Times New Roman" w:hAnsi="Times New Roman" w:cs="Times New Roman"/>
          <w:lang w:val="en-GB"/>
        </w:rPr>
        <w:t xml:space="preserve"> 20</w:t>
      </w:r>
      <w:r w:rsidR="00DA4DAE" w:rsidRPr="009A0935">
        <w:rPr>
          <w:rFonts w:ascii="Times New Roman" w:hAnsi="Times New Roman" w:cs="Times New Roman"/>
          <w:lang w:val="en-GB"/>
        </w:rPr>
        <w:t>1</w:t>
      </w:r>
      <w:r w:rsidR="00A2309D" w:rsidRPr="009A0935">
        <w:rPr>
          <w:rFonts w:ascii="Times New Roman" w:hAnsi="Times New Roman" w:cs="Times New Roman"/>
          <w:lang w:val="en-GB"/>
        </w:rPr>
        <w:t>8;</w:t>
      </w:r>
      <w:r w:rsidR="003A31C0" w:rsidRPr="009A0935">
        <w:rPr>
          <w:rFonts w:ascii="Times New Roman" w:hAnsi="Times New Roman" w:cs="Times New Roman"/>
          <w:lang w:val="en-GB"/>
        </w:rPr>
        <w:t xml:space="preserve"> </w:t>
      </w:r>
      <w:proofErr w:type="spellStart"/>
      <w:r w:rsidR="003A31C0" w:rsidRPr="009A0935">
        <w:rPr>
          <w:rFonts w:ascii="Times New Roman" w:hAnsi="Times New Roman" w:cs="Times New Roman"/>
          <w:lang w:val="en-GB"/>
        </w:rPr>
        <w:t>Emilsen</w:t>
      </w:r>
      <w:proofErr w:type="spellEnd"/>
      <w:r w:rsidR="003A31C0" w:rsidRPr="009A0935">
        <w:rPr>
          <w:rFonts w:ascii="Times New Roman" w:hAnsi="Times New Roman" w:cs="Times New Roman"/>
          <w:lang w:val="en-GB"/>
        </w:rPr>
        <w:t xml:space="preserve"> 2019)</w:t>
      </w:r>
      <w:r w:rsidR="006D09AB" w:rsidRPr="009A0935">
        <w:rPr>
          <w:rFonts w:ascii="Times New Roman" w:hAnsi="Times New Roman" w:cs="Times New Roman"/>
          <w:lang w:val="en-GB"/>
        </w:rPr>
        <w:t>, making it potentially hard to differentiate between the two</w:t>
      </w:r>
      <w:r w:rsidR="00A2309D" w:rsidRPr="009A0935">
        <w:rPr>
          <w:rFonts w:ascii="Times New Roman" w:hAnsi="Times New Roman" w:cs="Times New Roman"/>
          <w:lang w:val="en-GB"/>
        </w:rPr>
        <w:t xml:space="preserve">: </w:t>
      </w:r>
      <w:r w:rsidR="009F7E8F" w:rsidRPr="009A0935">
        <w:rPr>
          <w:rFonts w:ascii="Times New Roman" w:hAnsi="Times New Roman" w:cs="Times New Roman"/>
          <w:lang w:val="en-GB"/>
        </w:rPr>
        <w:t>I</w:t>
      </w:r>
      <w:r w:rsidR="00B84E20" w:rsidRPr="009A0935">
        <w:rPr>
          <w:rFonts w:ascii="Times New Roman" w:hAnsi="Times New Roman" w:cs="Times New Roman"/>
          <w:lang w:val="en-GB"/>
        </w:rPr>
        <w:t>f an L2 learner</w:t>
      </w:r>
      <w:r w:rsidRPr="009A0935">
        <w:rPr>
          <w:rFonts w:ascii="Times New Roman" w:hAnsi="Times New Roman" w:cs="Times New Roman"/>
          <w:lang w:val="en-GB"/>
        </w:rPr>
        <w:t xml:space="preserve"> produces an utterance such as</w:t>
      </w:r>
      <w:r w:rsidR="00BC2E57" w:rsidRPr="009A0935">
        <w:rPr>
          <w:rFonts w:ascii="Times New Roman" w:hAnsi="Times New Roman" w:cs="Times New Roman"/>
          <w:lang w:val="en-GB"/>
        </w:rPr>
        <w:t xml:space="preserve"> (7) or (8),</w:t>
      </w:r>
      <w:r w:rsidR="006D09AB" w:rsidRPr="009A0935">
        <w:rPr>
          <w:rFonts w:ascii="Times New Roman" w:hAnsi="Times New Roman" w:cs="Times New Roman"/>
          <w:lang w:val="en-GB"/>
        </w:rPr>
        <w:t xml:space="preserve"> is it </w:t>
      </w:r>
      <w:proofErr w:type="spellStart"/>
      <w:r w:rsidR="00014356" w:rsidRPr="009A0935">
        <w:rPr>
          <w:rFonts w:ascii="Times New Roman" w:hAnsi="Times New Roman" w:cs="Times New Roman"/>
          <w:lang w:val="en-GB"/>
        </w:rPr>
        <w:t>targetlike</w:t>
      </w:r>
      <w:proofErr w:type="spellEnd"/>
      <w:r w:rsidR="006D09AB" w:rsidRPr="009A0935">
        <w:rPr>
          <w:rFonts w:ascii="Times New Roman" w:hAnsi="Times New Roman" w:cs="Times New Roman"/>
          <w:lang w:val="en-GB"/>
        </w:rPr>
        <w:t xml:space="preserve"> or is it interlanguage variation?</w:t>
      </w:r>
    </w:p>
    <w:p w14:paraId="2D32D336" w14:textId="77777777" w:rsidR="002B48FA" w:rsidRPr="009A0935" w:rsidRDefault="002B48FA" w:rsidP="002B48FA">
      <w:pPr>
        <w:spacing w:line="360" w:lineRule="auto"/>
        <w:rPr>
          <w:rFonts w:ascii="Times New Roman" w:hAnsi="Times New Roman" w:cs="Times New Roman"/>
          <w:lang w:val="en-GB"/>
        </w:rPr>
      </w:pPr>
    </w:p>
    <w:p w14:paraId="11DD9C5B" w14:textId="77777777" w:rsidR="002B48FA" w:rsidRPr="009A0935" w:rsidRDefault="002B48FA" w:rsidP="00F85515">
      <w:pPr>
        <w:spacing w:line="360" w:lineRule="auto"/>
        <w:outlineLvl w:val="0"/>
        <w:rPr>
          <w:rFonts w:ascii="Times New Roman" w:hAnsi="Times New Roman" w:cs="Times New Roman"/>
          <w:lang w:val="en-GB"/>
        </w:rPr>
      </w:pPr>
      <w:r w:rsidRPr="009A0935">
        <w:rPr>
          <w:rFonts w:ascii="Times New Roman" w:hAnsi="Times New Roman" w:cs="Times New Roman"/>
          <w:b/>
          <w:sz w:val="28"/>
          <w:lang w:val="en-GB"/>
        </w:rPr>
        <w:t>3.2 Finiteness and V2</w:t>
      </w:r>
    </w:p>
    <w:p w14:paraId="7DC40B73" w14:textId="77777777" w:rsidR="002B48FA" w:rsidRPr="009A0935" w:rsidRDefault="002B48FA" w:rsidP="00F85515">
      <w:pPr>
        <w:spacing w:line="360" w:lineRule="auto"/>
        <w:outlineLvl w:val="0"/>
        <w:rPr>
          <w:rFonts w:ascii="Times New Roman" w:hAnsi="Times New Roman" w:cs="Times New Roman"/>
          <w:b/>
          <w:i/>
          <w:lang w:val="en-GB"/>
        </w:rPr>
      </w:pPr>
      <w:r w:rsidRPr="009A0935">
        <w:rPr>
          <w:rFonts w:ascii="Times New Roman" w:hAnsi="Times New Roman" w:cs="Times New Roman"/>
          <w:b/>
          <w:i/>
          <w:lang w:val="en-GB"/>
        </w:rPr>
        <w:t>3.2.1 Typical description of finiteness and V2 in Norwegian</w:t>
      </w:r>
    </w:p>
    <w:p w14:paraId="64F8240D" w14:textId="2783732C" w:rsidR="002B48FA" w:rsidRPr="009A0935" w:rsidRDefault="002B48FA" w:rsidP="002B48FA">
      <w:pPr>
        <w:spacing w:line="360" w:lineRule="auto"/>
        <w:jc w:val="both"/>
        <w:rPr>
          <w:rFonts w:ascii="Times New Roman" w:hAnsi="Times New Roman" w:cs="Times New Roman"/>
          <w:color w:val="FF0000"/>
          <w:lang w:val="en-US"/>
        </w:rPr>
      </w:pPr>
      <w:r w:rsidRPr="009A0935">
        <w:rPr>
          <w:rFonts w:ascii="Times New Roman" w:hAnsi="Times New Roman" w:cs="Times New Roman"/>
          <w:lang w:val="en-US"/>
        </w:rPr>
        <w:t>Norwegian is ofte</w:t>
      </w:r>
      <w:r w:rsidR="00CF576A" w:rsidRPr="009A0935">
        <w:rPr>
          <w:rFonts w:ascii="Times New Roman" w:hAnsi="Times New Roman" w:cs="Times New Roman"/>
          <w:lang w:val="en-US"/>
        </w:rPr>
        <w:t xml:space="preserve">n described as </w:t>
      </w:r>
      <w:r w:rsidR="00CF1B9A" w:rsidRPr="009A0935">
        <w:rPr>
          <w:rFonts w:ascii="Times New Roman" w:hAnsi="Times New Roman" w:cs="Times New Roman"/>
          <w:lang w:val="en-US"/>
        </w:rPr>
        <w:t xml:space="preserve">a </w:t>
      </w:r>
      <w:r w:rsidR="00CF576A" w:rsidRPr="009A0935">
        <w:rPr>
          <w:rFonts w:ascii="Times New Roman" w:hAnsi="Times New Roman" w:cs="Times New Roman"/>
          <w:lang w:val="en-US"/>
        </w:rPr>
        <w:t>V2</w:t>
      </w:r>
      <w:r w:rsidR="00CF1B9A" w:rsidRPr="009A0935">
        <w:rPr>
          <w:rFonts w:ascii="Times New Roman" w:hAnsi="Times New Roman" w:cs="Times New Roman"/>
          <w:lang w:val="en-US"/>
        </w:rPr>
        <w:t>-language</w:t>
      </w:r>
      <w:r w:rsidR="009B6798" w:rsidRPr="009A0935">
        <w:rPr>
          <w:rFonts w:ascii="Times New Roman" w:hAnsi="Times New Roman" w:cs="Times New Roman"/>
          <w:lang w:val="en-US"/>
        </w:rPr>
        <w:t>:</w:t>
      </w:r>
      <w:r w:rsidR="00260210" w:rsidRPr="009A0935">
        <w:rPr>
          <w:rFonts w:ascii="Times New Roman" w:hAnsi="Times New Roman" w:cs="Times New Roman"/>
          <w:lang w:val="en-US"/>
        </w:rPr>
        <w:t xml:space="preserve"> e</w:t>
      </w:r>
      <w:r w:rsidRPr="009A0935">
        <w:rPr>
          <w:rFonts w:ascii="Times New Roman" w:hAnsi="Times New Roman" w:cs="Times New Roman"/>
          <w:lang w:val="en-US"/>
        </w:rPr>
        <w:t>very main clause needs a subject and a finite verb, where the finite verb is in second position in declarative sentences</w:t>
      </w:r>
      <w:r w:rsidR="009C25B9" w:rsidRPr="009A0935">
        <w:rPr>
          <w:rFonts w:ascii="Times New Roman" w:hAnsi="Times New Roman" w:cs="Times New Roman"/>
          <w:lang w:val="en-US"/>
        </w:rPr>
        <w:t xml:space="preserve"> (</w:t>
      </w:r>
      <w:r w:rsidR="00F31983" w:rsidRPr="009A0935">
        <w:rPr>
          <w:rFonts w:ascii="Times New Roman" w:hAnsi="Times New Roman" w:cs="Times New Roman"/>
          <w:lang w:val="en-US"/>
        </w:rPr>
        <w:t xml:space="preserve">see </w:t>
      </w:r>
      <w:r w:rsidR="00591149" w:rsidRPr="009A0935">
        <w:rPr>
          <w:rFonts w:ascii="Times New Roman" w:hAnsi="Times New Roman" w:cs="Times New Roman"/>
          <w:i/>
          <w:lang w:val="en-US"/>
        </w:rPr>
        <w:t>The Norwegian Reference Grammar</w:t>
      </w:r>
      <w:r w:rsidR="009C25B9" w:rsidRPr="009A0935">
        <w:rPr>
          <w:rFonts w:ascii="Times New Roman" w:hAnsi="Times New Roman" w:cs="Times New Roman"/>
          <w:lang w:val="en-US"/>
        </w:rPr>
        <w:t>)</w:t>
      </w:r>
      <w:r w:rsidRPr="009A0935">
        <w:rPr>
          <w:rFonts w:ascii="Times New Roman" w:hAnsi="Times New Roman" w:cs="Times New Roman"/>
          <w:lang w:val="en-US"/>
        </w:rPr>
        <w:t xml:space="preserve">. In sentences with </w:t>
      </w:r>
      <w:proofErr w:type="spellStart"/>
      <w:r w:rsidR="00331BD0" w:rsidRPr="009A0935">
        <w:rPr>
          <w:rFonts w:ascii="Times New Roman" w:hAnsi="Times New Roman" w:cs="Times New Roman"/>
          <w:lang w:val="en-US"/>
        </w:rPr>
        <w:t>topicali</w:t>
      </w:r>
      <w:r w:rsidR="00EB3C81" w:rsidRPr="009A0935">
        <w:rPr>
          <w:rFonts w:ascii="Times New Roman" w:hAnsi="Times New Roman" w:cs="Times New Roman"/>
          <w:lang w:val="en-US"/>
        </w:rPr>
        <w:t>s</w:t>
      </w:r>
      <w:r w:rsidR="00331BD0" w:rsidRPr="009A0935">
        <w:rPr>
          <w:rFonts w:ascii="Times New Roman" w:hAnsi="Times New Roman" w:cs="Times New Roman"/>
          <w:lang w:val="en-US"/>
        </w:rPr>
        <w:t>ation</w:t>
      </w:r>
      <w:proofErr w:type="spellEnd"/>
      <w:r w:rsidRPr="009A0935">
        <w:rPr>
          <w:rFonts w:ascii="Times New Roman" w:hAnsi="Times New Roman" w:cs="Times New Roman"/>
          <w:lang w:val="en-US"/>
        </w:rPr>
        <w:t xml:space="preserve"> (of</w:t>
      </w:r>
      <w:r w:rsidR="00C91CA5" w:rsidRPr="009A0935">
        <w:rPr>
          <w:rFonts w:ascii="Times New Roman" w:hAnsi="Times New Roman" w:cs="Times New Roman"/>
          <w:lang w:val="en-US"/>
        </w:rPr>
        <w:t xml:space="preserve"> phrases</w:t>
      </w:r>
      <w:r w:rsidRPr="009A0935">
        <w:rPr>
          <w:rFonts w:ascii="Times New Roman" w:hAnsi="Times New Roman" w:cs="Times New Roman"/>
          <w:lang w:val="en-US"/>
        </w:rPr>
        <w:t xml:space="preserve"> other than the subject), the verb and subject </w:t>
      </w:r>
      <w:r w:rsidR="009B6798" w:rsidRPr="009A0935">
        <w:rPr>
          <w:rFonts w:ascii="Times New Roman" w:hAnsi="Times New Roman" w:cs="Times New Roman"/>
          <w:i/>
          <w:lang w:val="en-US"/>
        </w:rPr>
        <w:t>invert</w:t>
      </w:r>
      <w:r w:rsidR="00DC2E30" w:rsidRPr="009A0935">
        <w:rPr>
          <w:rFonts w:ascii="Times New Roman" w:hAnsi="Times New Roman" w:cs="Times New Roman"/>
          <w:lang w:val="en-US"/>
        </w:rPr>
        <w:t>,</w:t>
      </w:r>
      <w:r w:rsidRPr="009A0935">
        <w:rPr>
          <w:rFonts w:ascii="Times New Roman" w:hAnsi="Times New Roman" w:cs="Times New Roman"/>
          <w:lang w:val="en-US"/>
        </w:rPr>
        <w:t xml:space="preserve"> i.e. the verb moves in front of the subject, as in (9</w:t>
      </w:r>
      <w:r w:rsidR="00240D3E" w:rsidRPr="009A0935">
        <w:rPr>
          <w:rFonts w:ascii="Times New Roman" w:hAnsi="Times New Roman" w:cs="Times New Roman"/>
          <w:lang w:val="en-US"/>
        </w:rPr>
        <w:t>b</w:t>
      </w:r>
      <w:r w:rsidRPr="009A0935">
        <w:rPr>
          <w:rFonts w:ascii="Times New Roman" w:hAnsi="Times New Roman" w:cs="Times New Roman"/>
          <w:lang w:val="en-US"/>
        </w:rPr>
        <w:t>)</w:t>
      </w:r>
      <w:r w:rsidR="004F11B7" w:rsidRPr="009A0935">
        <w:rPr>
          <w:rFonts w:ascii="Times New Roman" w:hAnsi="Times New Roman" w:cs="Times New Roman"/>
          <w:lang w:val="en-US"/>
        </w:rPr>
        <w:t>:</w:t>
      </w:r>
    </w:p>
    <w:p w14:paraId="1E8BE882" w14:textId="77777777" w:rsidR="00260210" w:rsidRPr="009A0935" w:rsidRDefault="00260210" w:rsidP="002B48FA">
      <w:pPr>
        <w:spacing w:line="360" w:lineRule="auto"/>
        <w:jc w:val="both"/>
        <w:rPr>
          <w:rFonts w:ascii="Times New Roman" w:hAnsi="Times New Roman" w:cs="Times New Roman"/>
          <w:sz w:val="12"/>
          <w:szCs w:val="12"/>
          <w:lang w:val="en-GB"/>
        </w:rPr>
      </w:pPr>
    </w:p>
    <w:tbl>
      <w:tblPr>
        <w:tblW w:w="4401" w:type="dxa"/>
        <w:tblLook w:val="04A0" w:firstRow="1" w:lastRow="0" w:firstColumn="1" w:lastColumn="0" w:noHBand="0" w:noVBand="1"/>
      </w:tblPr>
      <w:tblGrid>
        <w:gridCol w:w="555"/>
        <w:gridCol w:w="1458"/>
        <w:gridCol w:w="1126"/>
        <w:gridCol w:w="1262"/>
      </w:tblGrid>
      <w:tr w:rsidR="00260210" w:rsidRPr="009A0935" w14:paraId="7842B84A" w14:textId="77777777" w:rsidTr="00F85515">
        <w:tc>
          <w:tcPr>
            <w:tcW w:w="508" w:type="dxa"/>
          </w:tcPr>
          <w:p w14:paraId="78637846" w14:textId="77777777" w:rsidR="00260210" w:rsidRPr="009A0935" w:rsidRDefault="00260210" w:rsidP="0018212D">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(9</w:t>
            </w:r>
            <w:r w:rsidR="004F11B7" w:rsidRPr="009A0935">
              <w:rPr>
                <w:rFonts w:ascii="Times New Roman" w:hAnsi="Times New Roman" w:cs="Times New Roman"/>
                <w:noProof/>
                <w:sz w:val="21"/>
                <w:szCs w:val="21"/>
                <w:lang w:val="en-GB"/>
              </w:rPr>
              <w:t>a</w:t>
            </w:r>
            <w:r w:rsidRPr="009A0935">
              <w:rPr>
                <w:rFonts w:ascii="Times New Roman" w:hAnsi="Times New Roman" w:cs="Times New Roman"/>
                <w:noProof/>
                <w:sz w:val="21"/>
                <w:szCs w:val="21"/>
                <w:lang w:val="en-GB"/>
              </w:rPr>
              <w:t>)</w:t>
            </w:r>
          </w:p>
        </w:tc>
        <w:tc>
          <w:tcPr>
            <w:tcW w:w="1477" w:type="dxa"/>
          </w:tcPr>
          <w:p w14:paraId="1B0A0659" w14:textId="77777777" w:rsidR="00260210" w:rsidRPr="009A0935" w:rsidRDefault="00260210" w:rsidP="0018212D">
            <w:pPr>
              <w:spacing w:line="360" w:lineRule="auto"/>
              <w:rPr>
                <w:rFonts w:ascii="Times New Roman" w:hAnsi="Times New Roman" w:cs="Times New Roman"/>
                <w:b/>
                <w:noProof/>
                <w:sz w:val="21"/>
                <w:szCs w:val="21"/>
                <w:lang w:val="en-GB"/>
              </w:rPr>
            </w:pPr>
            <w:r w:rsidRPr="009A0935">
              <w:rPr>
                <w:rFonts w:ascii="Times New Roman" w:hAnsi="Times New Roman" w:cs="Times New Roman"/>
                <w:b/>
                <w:noProof/>
                <w:sz w:val="21"/>
                <w:szCs w:val="21"/>
                <w:lang w:val="en-GB"/>
              </w:rPr>
              <w:t>S</w:t>
            </w:r>
          </w:p>
        </w:tc>
        <w:tc>
          <w:tcPr>
            <w:tcW w:w="1134" w:type="dxa"/>
          </w:tcPr>
          <w:p w14:paraId="6AA253FB" w14:textId="77777777" w:rsidR="00260210" w:rsidRPr="009A0935" w:rsidRDefault="00260210" w:rsidP="0018212D">
            <w:pPr>
              <w:spacing w:line="360" w:lineRule="auto"/>
              <w:rPr>
                <w:rFonts w:ascii="Times New Roman" w:hAnsi="Times New Roman" w:cs="Times New Roman"/>
                <w:b/>
                <w:noProof/>
                <w:sz w:val="21"/>
                <w:szCs w:val="21"/>
                <w:lang w:val="en-GB"/>
              </w:rPr>
            </w:pPr>
            <w:r w:rsidRPr="009A0935">
              <w:rPr>
                <w:rFonts w:ascii="Times New Roman" w:hAnsi="Times New Roman" w:cs="Times New Roman"/>
                <w:b/>
                <w:noProof/>
                <w:sz w:val="21"/>
                <w:szCs w:val="21"/>
                <w:lang w:val="en-GB"/>
              </w:rPr>
              <w:t>V</w:t>
            </w:r>
          </w:p>
        </w:tc>
        <w:tc>
          <w:tcPr>
            <w:tcW w:w="1276" w:type="dxa"/>
          </w:tcPr>
          <w:p w14:paraId="707CA13E" w14:textId="77777777" w:rsidR="00260210" w:rsidRPr="009A0935" w:rsidRDefault="00260210" w:rsidP="0018212D">
            <w:pPr>
              <w:spacing w:line="360" w:lineRule="auto"/>
              <w:rPr>
                <w:rFonts w:ascii="Times New Roman" w:hAnsi="Times New Roman" w:cs="Times New Roman"/>
                <w:b/>
                <w:noProof/>
                <w:sz w:val="21"/>
                <w:szCs w:val="21"/>
                <w:lang w:val="en-GB"/>
              </w:rPr>
            </w:pPr>
            <w:r w:rsidRPr="009A0935">
              <w:rPr>
                <w:rFonts w:ascii="Times New Roman" w:hAnsi="Times New Roman" w:cs="Times New Roman"/>
                <w:b/>
                <w:noProof/>
                <w:sz w:val="21"/>
                <w:szCs w:val="21"/>
                <w:lang w:val="en-GB"/>
              </w:rPr>
              <w:t>ADV</w:t>
            </w:r>
          </w:p>
        </w:tc>
      </w:tr>
      <w:tr w:rsidR="00260210" w:rsidRPr="009A0935" w14:paraId="7FEAC51E" w14:textId="77777777" w:rsidTr="00F85515">
        <w:tc>
          <w:tcPr>
            <w:tcW w:w="508" w:type="dxa"/>
          </w:tcPr>
          <w:p w14:paraId="32A4D6F6" w14:textId="77777777" w:rsidR="00260210" w:rsidRPr="009A0935" w:rsidRDefault="00260210" w:rsidP="0018212D">
            <w:pPr>
              <w:spacing w:line="360" w:lineRule="auto"/>
              <w:rPr>
                <w:rFonts w:ascii="Times New Roman" w:hAnsi="Times New Roman" w:cs="Times New Roman"/>
                <w:noProof/>
                <w:sz w:val="21"/>
                <w:szCs w:val="21"/>
                <w:lang w:val="en-GB"/>
              </w:rPr>
            </w:pPr>
          </w:p>
        </w:tc>
        <w:tc>
          <w:tcPr>
            <w:tcW w:w="1477" w:type="dxa"/>
          </w:tcPr>
          <w:p w14:paraId="78D75A61" w14:textId="77777777" w:rsidR="00260210" w:rsidRPr="009A0935" w:rsidRDefault="00260210" w:rsidP="0018212D">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Linda</w:t>
            </w:r>
          </w:p>
        </w:tc>
        <w:tc>
          <w:tcPr>
            <w:tcW w:w="1134" w:type="dxa"/>
          </w:tcPr>
          <w:p w14:paraId="78B33239" w14:textId="77777777" w:rsidR="00260210" w:rsidRPr="009A0935" w:rsidRDefault="00260210" w:rsidP="0018212D">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danser</w:t>
            </w:r>
          </w:p>
        </w:tc>
        <w:tc>
          <w:tcPr>
            <w:tcW w:w="1276" w:type="dxa"/>
          </w:tcPr>
          <w:p w14:paraId="0D9A9FA2" w14:textId="77777777" w:rsidR="00260210" w:rsidRPr="009A0935" w:rsidRDefault="00260210" w:rsidP="0018212D">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hver kveld</w:t>
            </w:r>
          </w:p>
        </w:tc>
      </w:tr>
      <w:tr w:rsidR="00260210" w:rsidRPr="009A0935" w14:paraId="0E392457" w14:textId="77777777" w:rsidTr="00F85515">
        <w:tc>
          <w:tcPr>
            <w:tcW w:w="508" w:type="dxa"/>
          </w:tcPr>
          <w:p w14:paraId="6C9903BC" w14:textId="77777777" w:rsidR="00260210" w:rsidRPr="009A0935" w:rsidRDefault="00260210" w:rsidP="0018212D">
            <w:pPr>
              <w:spacing w:line="360" w:lineRule="auto"/>
              <w:rPr>
                <w:rFonts w:ascii="Times New Roman" w:hAnsi="Times New Roman" w:cs="Times New Roman"/>
                <w:noProof/>
                <w:sz w:val="21"/>
                <w:szCs w:val="21"/>
                <w:lang w:val="en-GB"/>
              </w:rPr>
            </w:pPr>
          </w:p>
        </w:tc>
        <w:tc>
          <w:tcPr>
            <w:tcW w:w="1477" w:type="dxa"/>
          </w:tcPr>
          <w:p w14:paraId="45313C9B" w14:textId="77777777" w:rsidR="00260210" w:rsidRPr="009A0935" w:rsidRDefault="00260210" w:rsidP="0018212D">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Linda</w:t>
            </w:r>
          </w:p>
        </w:tc>
        <w:tc>
          <w:tcPr>
            <w:tcW w:w="1134" w:type="dxa"/>
          </w:tcPr>
          <w:p w14:paraId="0CEEE326" w14:textId="77777777" w:rsidR="00260210" w:rsidRPr="009A0935" w:rsidRDefault="00260210" w:rsidP="0018212D">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dances</w:t>
            </w:r>
          </w:p>
        </w:tc>
        <w:tc>
          <w:tcPr>
            <w:tcW w:w="1276" w:type="dxa"/>
          </w:tcPr>
          <w:p w14:paraId="438CDE4E" w14:textId="77777777" w:rsidR="00260210" w:rsidRPr="009A0935" w:rsidRDefault="00260210" w:rsidP="0018212D">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every night</w:t>
            </w:r>
          </w:p>
        </w:tc>
      </w:tr>
      <w:tr w:rsidR="00260210" w:rsidRPr="009A0935" w14:paraId="12EBD472" w14:textId="77777777" w:rsidTr="00F85515">
        <w:tc>
          <w:tcPr>
            <w:tcW w:w="508" w:type="dxa"/>
          </w:tcPr>
          <w:p w14:paraId="4133D474" w14:textId="77777777" w:rsidR="00260210" w:rsidRPr="009A0935" w:rsidRDefault="00260210" w:rsidP="0018212D">
            <w:pPr>
              <w:spacing w:line="360" w:lineRule="auto"/>
              <w:rPr>
                <w:rFonts w:ascii="Times New Roman" w:hAnsi="Times New Roman" w:cs="Times New Roman"/>
                <w:noProof/>
                <w:sz w:val="21"/>
                <w:szCs w:val="21"/>
                <w:lang w:val="en-GB"/>
              </w:rPr>
            </w:pPr>
          </w:p>
        </w:tc>
        <w:tc>
          <w:tcPr>
            <w:tcW w:w="3887" w:type="dxa"/>
            <w:gridSpan w:val="3"/>
          </w:tcPr>
          <w:p w14:paraId="7C6A3E7A" w14:textId="77777777" w:rsidR="00260210" w:rsidRPr="009A0935" w:rsidRDefault="00260210" w:rsidP="0018212D">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‘Linda dances every night.</w:t>
            </w:r>
            <w:r w:rsidR="00C91CA5" w:rsidRPr="009A0935">
              <w:rPr>
                <w:rFonts w:ascii="Times New Roman" w:hAnsi="Times New Roman" w:cs="Times New Roman"/>
                <w:noProof/>
                <w:sz w:val="21"/>
                <w:szCs w:val="21"/>
                <w:lang w:val="en-GB"/>
              </w:rPr>
              <w:t>’</w:t>
            </w:r>
          </w:p>
        </w:tc>
      </w:tr>
    </w:tbl>
    <w:tbl>
      <w:tblPr>
        <w:tblpPr w:leftFromText="141" w:rightFromText="141" w:vertAnchor="text" w:horzAnchor="page" w:tblpX="6682" w:tblpY="-1480"/>
        <w:tblW w:w="4401" w:type="dxa"/>
        <w:tblLook w:val="04A0" w:firstRow="1" w:lastRow="0" w:firstColumn="1" w:lastColumn="0" w:noHBand="0" w:noVBand="1"/>
      </w:tblPr>
      <w:tblGrid>
        <w:gridCol w:w="566"/>
        <w:gridCol w:w="1454"/>
        <w:gridCol w:w="1123"/>
        <w:gridCol w:w="1258"/>
      </w:tblGrid>
      <w:tr w:rsidR="00260210" w:rsidRPr="009A0935" w14:paraId="33C5B730" w14:textId="77777777" w:rsidTr="00F85515">
        <w:tc>
          <w:tcPr>
            <w:tcW w:w="566" w:type="dxa"/>
          </w:tcPr>
          <w:p w14:paraId="7C41D248" w14:textId="77777777" w:rsidR="00260210" w:rsidRPr="009A0935" w:rsidRDefault="00260210" w:rsidP="00260210">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w:t>
            </w:r>
            <w:r w:rsidR="004F11B7" w:rsidRPr="009A0935">
              <w:rPr>
                <w:rFonts w:ascii="Times New Roman" w:hAnsi="Times New Roman" w:cs="Times New Roman"/>
                <w:noProof/>
                <w:sz w:val="21"/>
                <w:szCs w:val="21"/>
                <w:lang w:val="en-GB"/>
              </w:rPr>
              <w:t>9b</w:t>
            </w:r>
            <w:r w:rsidRPr="009A0935">
              <w:rPr>
                <w:rFonts w:ascii="Times New Roman" w:hAnsi="Times New Roman" w:cs="Times New Roman"/>
                <w:noProof/>
                <w:sz w:val="21"/>
                <w:szCs w:val="21"/>
                <w:lang w:val="en-GB"/>
              </w:rPr>
              <w:t>)</w:t>
            </w:r>
          </w:p>
        </w:tc>
        <w:tc>
          <w:tcPr>
            <w:tcW w:w="1454" w:type="dxa"/>
          </w:tcPr>
          <w:p w14:paraId="042D0F31" w14:textId="77777777" w:rsidR="00260210" w:rsidRPr="009A0935" w:rsidRDefault="00260210" w:rsidP="00260210">
            <w:pPr>
              <w:spacing w:line="360" w:lineRule="auto"/>
              <w:rPr>
                <w:rFonts w:ascii="Times New Roman" w:hAnsi="Times New Roman" w:cs="Times New Roman"/>
                <w:b/>
                <w:noProof/>
                <w:sz w:val="21"/>
                <w:szCs w:val="21"/>
                <w:lang w:val="en-GB"/>
              </w:rPr>
            </w:pPr>
            <w:r w:rsidRPr="009A0935">
              <w:rPr>
                <w:rFonts w:ascii="Times New Roman" w:hAnsi="Times New Roman" w:cs="Times New Roman"/>
                <w:b/>
                <w:noProof/>
                <w:sz w:val="21"/>
                <w:szCs w:val="21"/>
                <w:lang w:val="en-GB"/>
              </w:rPr>
              <w:t>ADV</w:t>
            </w:r>
          </w:p>
        </w:tc>
        <w:tc>
          <w:tcPr>
            <w:tcW w:w="1123" w:type="dxa"/>
          </w:tcPr>
          <w:p w14:paraId="4FAC882B" w14:textId="77777777" w:rsidR="00260210" w:rsidRPr="009A0935" w:rsidRDefault="00260210" w:rsidP="00260210">
            <w:pPr>
              <w:spacing w:line="360" w:lineRule="auto"/>
              <w:rPr>
                <w:rFonts w:ascii="Times New Roman" w:hAnsi="Times New Roman" w:cs="Times New Roman"/>
                <w:b/>
                <w:noProof/>
                <w:sz w:val="21"/>
                <w:szCs w:val="21"/>
                <w:lang w:val="en-GB"/>
              </w:rPr>
            </w:pPr>
            <w:r w:rsidRPr="009A0935">
              <w:rPr>
                <w:rFonts w:ascii="Times New Roman" w:hAnsi="Times New Roman" w:cs="Times New Roman"/>
                <w:b/>
                <w:noProof/>
                <w:sz w:val="21"/>
                <w:szCs w:val="21"/>
                <w:lang w:val="en-GB"/>
              </w:rPr>
              <w:t>V</w:t>
            </w:r>
          </w:p>
        </w:tc>
        <w:tc>
          <w:tcPr>
            <w:tcW w:w="1258" w:type="dxa"/>
          </w:tcPr>
          <w:p w14:paraId="28F0AA65" w14:textId="77777777" w:rsidR="00260210" w:rsidRPr="009A0935" w:rsidRDefault="00260210" w:rsidP="00260210">
            <w:pPr>
              <w:spacing w:line="360" w:lineRule="auto"/>
              <w:rPr>
                <w:rFonts w:ascii="Times New Roman" w:hAnsi="Times New Roman" w:cs="Times New Roman"/>
                <w:b/>
                <w:noProof/>
                <w:sz w:val="21"/>
                <w:szCs w:val="21"/>
                <w:lang w:val="en-GB"/>
              </w:rPr>
            </w:pPr>
            <w:r w:rsidRPr="009A0935">
              <w:rPr>
                <w:rFonts w:ascii="Times New Roman" w:hAnsi="Times New Roman" w:cs="Times New Roman"/>
                <w:b/>
                <w:noProof/>
                <w:sz w:val="21"/>
                <w:szCs w:val="21"/>
                <w:lang w:val="en-GB"/>
              </w:rPr>
              <w:t>S</w:t>
            </w:r>
          </w:p>
        </w:tc>
      </w:tr>
      <w:tr w:rsidR="00260210" w:rsidRPr="009A0935" w14:paraId="54A39C27" w14:textId="77777777" w:rsidTr="00F85515">
        <w:tc>
          <w:tcPr>
            <w:tcW w:w="566" w:type="dxa"/>
          </w:tcPr>
          <w:p w14:paraId="431185C1" w14:textId="77777777" w:rsidR="00260210" w:rsidRPr="009A0935" w:rsidRDefault="00260210" w:rsidP="00260210">
            <w:pPr>
              <w:spacing w:line="360" w:lineRule="auto"/>
              <w:rPr>
                <w:rFonts w:ascii="Times New Roman" w:hAnsi="Times New Roman" w:cs="Times New Roman"/>
                <w:noProof/>
                <w:sz w:val="21"/>
                <w:szCs w:val="21"/>
                <w:lang w:val="en-GB"/>
              </w:rPr>
            </w:pPr>
          </w:p>
        </w:tc>
        <w:tc>
          <w:tcPr>
            <w:tcW w:w="1454" w:type="dxa"/>
          </w:tcPr>
          <w:p w14:paraId="12450460" w14:textId="77777777" w:rsidR="00260210" w:rsidRPr="009A0935" w:rsidRDefault="00260210" w:rsidP="00260210">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Hver kveld</w:t>
            </w:r>
          </w:p>
        </w:tc>
        <w:tc>
          <w:tcPr>
            <w:tcW w:w="1123" w:type="dxa"/>
          </w:tcPr>
          <w:p w14:paraId="7CC58062" w14:textId="77777777" w:rsidR="00260210" w:rsidRPr="009A0935" w:rsidRDefault="00260210" w:rsidP="00260210">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danser</w:t>
            </w:r>
          </w:p>
        </w:tc>
        <w:tc>
          <w:tcPr>
            <w:tcW w:w="1258" w:type="dxa"/>
          </w:tcPr>
          <w:p w14:paraId="3FDB2191" w14:textId="77777777" w:rsidR="00260210" w:rsidRPr="009A0935" w:rsidRDefault="00260210" w:rsidP="00260210">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Linda</w:t>
            </w:r>
          </w:p>
        </w:tc>
      </w:tr>
      <w:tr w:rsidR="00260210" w:rsidRPr="009A0935" w14:paraId="6C17B8EC" w14:textId="77777777" w:rsidTr="00F85515">
        <w:tc>
          <w:tcPr>
            <w:tcW w:w="566" w:type="dxa"/>
          </w:tcPr>
          <w:p w14:paraId="23AA7443" w14:textId="77777777" w:rsidR="00260210" w:rsidRPr="009A0935" w:rsidRDefault="00260210" w:rsidP="00260210">
            <w:pPr>
              <w:spacing w:line="360" w:lineRule="auto"/>
              <w:rPr>
                <w:rFonts w:ascii="Times New Roman" w:hAnsi="Times New Roman" w:cs="Times New Roman"/>
                <w:noProof/>
                <w:sz w:val="21"/>
                <w:szCs w:val="21"/>
                <w:lang w:val="en-GB"/>
              </w:rPr>
            </w:pPr>
          </w:p>
        </w:tc>
        <w:tc>
          <w:tcPr>
            <w:tcW w:w="1454" w:type="dxa"/>
          </w:tcPr>
          <w:p w14:paraId="5D3AFDFD" w14:textId="77777777" w:rsidR="00260210" w:rsidRPr="009A0935" w:rsidRDefault="00260210" w:rsidP="00260210">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Every night</w:t>
            </w:r>
          </w:p>
        </w:tc>
        <w:tc>
          <w:tcPr>
            <w:tcW w:w="1123" w:type="dxa"/>
          </w:tcPr>
          <w:p w14:paraId="3B2EAFF9" w14:textId="77777777" w:rsidR="00260210" w:rsidRPr="009A0935" w:rsidRDefault="00260210" w:rsidP="00260210">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dances</w:t>
            </w:r>
          </w:p>
        </w:tc>
        <w:tc>
          <w:tcPr>
            <w:tcW w:w="1258" w:type="dxa"/>
          </w:tcPr>
          <w:p w14:paraId="0921ADDD" w14:textId="77777777" w:rsidR="00260210" w:rsidRPr="009A0935" w:rsidRDefault="00260210" w:rsidP="00260210">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Linda</w:t>
            </w:r>
          </w:p>
        </w:tc>
      </w:tr>
      <w:tr w:rsidR="00260210" w:rsidRPr="009A0935" w14:paraId="421EFF9A" w14:textId="77777777" w:rsidTr="00F85515">
        <w:tc>
          <w:tcPr>
            <w:tcW w:w="566" w:type="dxa"/>
          </w:tcPr>
          <w:p w14:paraId="651E1411" w14:textId="77777777" w:rsidR="00260210" w:rsidRPr="009A0935" w:rsidRDefault="00260210" w:rsidP="00260210">
            <w:pPr>
              <w:spacing w:line="360" w:lineRule="auto"/>
              <w:rPr>
                <w:rFonts w:ascii="Times New Roman" w:hAnsi="Times New Roman" w:cs="Times New Roman"/>
                <w:noProof/>
                <w:sz w:val="21"/>
                <w:szCs w:val="21"/>
                <w:lang w:val="en-GB"/>
              </w:rPr>
            </w:pPr>
          </w:p>
        </w:tc>
        <w:tc>
          <w:tcPr>
            <w:tcW w:w="3835" w:type="dxa"/>
            <w:gridSpan w:val="3"/>
          </w:tcPr>
          <w:p w14:paraId="4DF4C464" w14:textId="77777777" w:rsidR="00260210" w:rsidRPr="009A0935" w:rsidRDefault="00260210" w:rsidP="00260210">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‘Every night Linda dances.</w:t>
            </w:r>
            <w:r w:rsidR="00C91CA5" w:rsidRPr="009A0935">
              <w:rPr>
                <w:rFonts w:ascii="Times New Roman" w:hAnsi="Times New Roman" w:cs="Times New Roman"/>
                <w:noProof/>
                <w:sz w:val="21"/>
                <w:szCs w:val="21"/>
                <w:lang w:val="en-GB"/>
              </w:rPr>
              <w:t>’</w:t>
            </w:r>
          </w:p>
        </w:tc>
      </w:tr>
    </w:tbl>
    <w:p w14:paraId="3A409787" w14:textId="77777777" w:rsidR="00260210" w:rsidRPr="009A0935" w:rsidRDefault="00260210" w:rsidP="002B48FA">
      <w:pPr>
        <w:spacing w:line="360" w:lineRule="auto"/>
        <w:rPr>
          <w:rFonts w:ascii="Times New Roman" w:hAnsi="Times New Roman" w:cs="Times New Roman"/>
          <w:sz w:val="12"/>
          <w:szCs w:val="12"/>
          <w:lang w:val="en-GB"/>
        </w:rPr>
      </w:pPr>
    </w:p>
    <w:p w14:paraId="5B01F50D" w14:textId="77777777" w:rsidR="002B48FA" w:rsidRPr="009A0935" w:rsidRDefault="009B6798" w:rsidP="002B48FA">
      <w:pPr>
        <w:spacing w:line="360" w:lineRule="auto"/>
        <w:jc w:val="both"/>
        <w:rPr>
          <w:rFonts w:ascii="Times New Roman" w:hAnsi="Times New Roman" w:cs="Times New Roman"/>
          <w:lang w:val="en-GB"/>
        </w:rPr>
      </w:pPr>
      <w:r w:rsidRPr="009A0935">
        <w:rPr>
          <w:rFonts w:ascii="Times New Roman" w:hAnsi="Times New Roman" w:cs="Times New Roman"/>
          <w:lang w:val="en-GB"/>
        </w:rPr>
        <w:t>A paradigm of Norwegian verb tenses</w:t>
      </w:r>
      <w:r w:rsidR="002B48FA" w:rsidRPr="009A0935">
        <w:rPr>
          <w:rFonts w:ascii="Times New Roman" w:hAnsi="Times New Roman" w:cs="Times New Roman"/>
          <w:lang w:val="en-GB"/>
        </w:rPr>
        <w:t xml:space="preserve"> is given in (1</w:t>
      </w:r>
      <w:r w:rsidR="0074111B" w:rsidRPr="009A0935">
        <w:rPr>
          <w:rFonts w:ascii="Times New Roman" w:hAnsi="Times New Roman" w:cs="Times New Roman"/>
          <w:lang w:val="en-GB"/>
        </w:rPr>
        <w:t>0</w:t>
      </w:r>
      <w:r w:rsidR="002B48FA" w:rsidRPr="009A0935">
        <w:rPr>
          <w:rFonts w:ascii="Times New Roman" w:hAnsi="Times New Roman" w:cs="Times New Roman"/>
          <w:lang w:val="en-GB"/>
        </w:rPr>
        <w:t>)</w:t>
      </w:r>
      <w:r w:rsidR="00591149" w:rsidRPr="009A0935">
        <w:rPr>
          <w:rFonts w:ascii="Times New Roman" w:hAnsi="Times New Roman" w:cs="Times New Roman"/>
          <w:lang w:val="en-GB"/>
        </w:rPr>
        <w:t>, based on descriptions from descriptive grammars</w:t>
      </w:r>
      <w:r w:rsidR="002B48FA" w:rsidRPr="009A0935">
        <w:rPr>
          <w:rFonts w:ascii="Times New Roman" w:hAnsi="Times New Roman" w:cs="Times New Roman"/>
          <w:lang w:val="en-GB"/>
        </w:rPr>
        <w:t>. E</w:t>
      </w:r>
      <w:r w:rsidRPr="009A0935">
        <w:rPr>
          <w:rFonts w:ascii="Times New Roman" w:hAnsi="Times New Roman" w:cs="Times New Roman"/>
          <w:lang w:val="en-GB"/>
        </w:rPr>
        <w:t>specially important in our case</w:t>
      </w:r>
      <w:r w:rsidR="002B48FA" w:rsidRPr="009A0935">
        <w:rPr>
          <w:rFonts w:ascii="Times New Roman" w:hAnsi="Times New Roman" w:cs="Times New Roman"/>
          <w:lang w:val="en-GB"/>
        </w:rPr>
        <w:t xml:space="preserve"> is that prese</w:t>
      </w:r>
      <w:r w:rsidRPr="009A0935">
        <w:rPr>
          <w:rFonts w:ascii="Times New Roman" w:hAnsi="Times New Roman" w:cs="Times New Roman"/>
          <w:lang w:val="en-GB"/>
        </w:rPr>
        <w:t>nt tense is regarded as finite</w:t>
      </w:r>
      <w:r w:rsidR="002B48FA" w:rsidRPr="009A0935">
        <w:rPr>
          <w:rFonts w:ascii="Times New Roman" w:hAnsi="Times New Roman" w:cs="Times New Roman"/>
          <w:lang w:val="en-GB"/>
        </w:rPr>
        <w:t xml:space="preserve"> and that </w:t>
      </w:r>
      <w:r w:rsidR="0074111B" w:rsidRPr="009A0935">
        <w:rPr>
          <w:rFonts w:ascii="Times New Roman" w:hAnsi="Times New Roman" w:cs="Times New Roman"/>
          <w:lang w:val="en-GB"/>
        </w:rPr>
        <w:t>-</w:t>
      </w:r>
      <w:proofErr w:type="spellStart"/>
      <w:r w:rsidR="0074111B" w:rsidRPr="009A0935">
        <w:rPr>
          <w:rFonts w:ascii="Times New Roman" w:hAnsi="Times New Roman" w:cs="Times New Roman"/>
          <w:i/>
          <w:lang w:val="en-GB"/>
        </w:rPr>
        <w:t>er</w:t>
      </w:r>
      <w:proofErr w:type="spellEnd"/>
      <w:r w:rsidR="0074111B" w:rsidRPr="009A0935">
        <w:rPr>
          <w:rFonts w:ascii="Times New Roman" w:hAnsi="Times New Roman" w:cs="Times New Roman"/>
          <w:lang w:val="en-GB"/>
        </w:rPr>
        <w:t xml:space="preserve"> is a</w:t>
      </w:r>
      <w:r w:rsidR="002B48FA" w:rsidRPr="009A0935">
        <w:rPr>
          <w:rFonts w:ascii="Times New Roman" w:hAnsi="Times New Roman" w:cs="Times New Roman"/>
          <w:lang w:val="en-GB"/>
        </w:rPr>
        <w:t xml:space="preserve"> frequent present tense </w:t>
      </w:r>
      <w:r w:rsidR="0074111B" w:rsidRPr="009A0935">
        <w:rPr>
          <w:rFonts w:ascii="Times New Roman" w:hAnsi="Times New Roman" w:cs="Times New Roman"/>
          <w:lang w:val="en-GB"/>
        </w:rPr>
        <w:t>suffix</w:t>
      </w:r>
      <w:r w:rsidR="002B48FA" w:rsidRPr="009A0935">
        <w:rPr>
          <w:rFonts w:ascii="Times New Roman" w:hAnsi="Times New Roman" w:cs="Times New Roman"/>
          <w:i/>
          <w:lang w:val="en-GB"/>
        </w:rPr>
        <w:t xml:space="preserve">. </w:t>
      </w:r>
      <w:r w:rsidR="002B48FA" w:rsidRPr="009A0935">
        <w:rPr>
          <w:rFonts w:ascii="Times New Roman" w:hAnsi="Times New Roman" w:cs="Times New Roman"/>
          <w:lang w:val="en-GB"/>
        </w:rPr>
        <w:t xml:space="preserve"> </w:t>
      </w:r>
    </w:p>
    <w:p w14:paraId="7522D9D9" w14:textId="77777777" w:rsidR="002B48FA" w:rsidRPr="009A0935" w:rsidRDefault="002B48FA" w:rsidP="002B48FA">
      <w:pPr>
        <w:spacing w:line="360" w:lineRule="auto"/>
        <w:rPr>
          <w:rFonts w:ascii="Times New Roman" w:hAnsi="Times New Roman" w:cs="Times New Roman"/>
          <w:sz w:val="12"/>
          <w:lang w:val="en-GB"/>
        </w:rPr>
      </w:pPr>
    </w:p>
    <w:tbl>
      <w:tblPr>
        <w:tblW w:w="7513" w:type="dxa"/>
        <w:tblLook w:val="04A0" w:firstRow="1" w:lastRow="0" w:firstColumn="1" w:lastColumn="0" w:noHBand="0" w:noVBand="1"/>
      </w:tblPr>
      <w:tblGrid>
        <w:gridCol w:w="567"/>
        <w:gridCol w:w="1418"/>
        <w:gridCol w:w="1439"/>
        <w:gridCol w:w="1538"/>
        <w:gridCol w:w="1519"/>
        <w:gridCol w:w="275"/>
        <w:gridCol w:w="757"/>
      </w:tblGrid>
      <w:tr w:rsidR="002B48FA" w:rsidRPr="009A0935" w14:paraId="6F1C4323" w14:textId="77777777" w:rsidTr="00F85515">
        <w:tc>
          <w:tcPr>
            <w:tcW w:w="567" w:type="dxa"/>
          </w:tcPr>
          <w:p w14:paraId="550C49C6"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(1</w:t>
            </w:r>
            <w:r w:rsidR="0074111B" w:rsidRPr="009A0935">
              <w:rPr>
                <w:rFonts w:ascii="Times New Roman" w:hAnsi="Times New Roman" w:cs="Times New Roman"/>
                <w:noProof/>
                <w:sz w:val="21"/>
                <w:szCs w:val="21"/>
                <w:lang w:val="en-GB"/>
              </w:rPr>
              <w:t>0</w:t>
            </w:r>
            <w:r w:rsidRPr="009A0935">
              <w:rPr>
                <w:rFonts w:ascii="Times New Roman" w:hAnsi="Times New Roman" w:cs="Times New Roman"/>
                <w:noProof/>
                <w:sz w:val="21"/>
                <w:szCs w:val="21"/>
                <w:lang w:val="en-GB"/>
              </w:rPr>
              <w:t>)</w:t>
            </w:r>
          </w:p>
        </w:tc>
        <w:tc>
          <w:tcPr>
            <w:tcW w:w="1418" w:type="dxa"/>
          </w:tcPr>
          <w:p w14:paraId="53771927" w14:textId="77777777" w:rsidR="002B48FA" w:rsidRPr="009A0935" w:rsidRDefault="009B6798" w:rsidP="003C59C5">
            <w:pPr>
              <w:spacing w:after="40" w:line="360" w:lineRule="auto"/>
              <w:rPr>
                <w:rFonts w:ascii="Times New Roman" w:hAnsi="Times New Roman" w:cs="Times New Roman"/>
                <w:noProof/>
                <w:sz w:val="21"/>
                <w:szCs w:val="21"/>
                <w:lang w:val="en-GB"/>
              </w:rPr>
            </w:pPr>
            <w:r w:rsidRPr="009A0935">
              <w:rPr>
                <w:rFonts w:ascii="Times New Roman" w:hAnsi="Times New Roman" w:cs="Times New Roman"/>
                <w:b/>
                <w:noProof/>
                <w:sz w:val="21"/>
                <w:szCs w:val="21"/>
                <w:lang w:val="en-GB"/>
              </w:rPr>
              <w:t>I</w:t>
            </w:r>
            <w:r w:rsidR="002B48FA" w:rsidRPr="009A0935">
              <w:rPr>
                <w:rFonts w:ascii="Times New Roman" w:hAnsi="Times New Roman" w:cs="Times New Roman"/>
                <w:b/>
                <w:noProof/>
                <w:sz w:val="21"/>
                <w:szCs w:val="21"/>
                <w:lang w:val="en-GB"/>
              </w:rPr>
              <w:t>nfinitive</w:t>
            </w:r>
          </w:p>
        </w:tc>
        <w:tc>
          <w:tcPr>
            <w:tcW w:w="1439" w:type="dxa"/>
          </w:tcPr>
          <w:p w14:paraId="1B0CE069" w14:textId="77777777" w:rsidR="002B48FA" w:rsidRPr="009A0935" w:rsidRDefault="00B90FBD" w:rsidP="003C59C5">
            <w:pPr>
              <w:spacing w:after="40" w:line="360" w:lineRule="auto"/>
              <w:rPr>
                <w:rFonts w:ascii="Times New Roman" w:hAnsi="Times New Roman" w:cs="Times New Roman"/>
                <w:noProof/>
                <w:sz w:val="21"/>
                <w:szCs w:val="21"/>
                <w:lang w:val="en-GB"/>
              </w:rPr>
            </w:pPr>
            <w:r w:rsidRPr="009A0935">
              <w:rPr>
                <w:rFonts w:ascii="Times New Roman" w:hAnsi="Times New Roman" w:cs="Times New Roman"/>
                <w:b/>
                <w:noProof/>
                <w:sz w:val="21"/>
                <w:szCs w:val="21"/>
                <w:lang w:val="en-GB"/>
              </w:rPr>
              <w:t>P</w:t>
            </w:r>
            <w:r w:rsidR="002B48FA" w:rsidRPr="009A0935">
              <w:rPr>
                <w:rFonts w:ascii="Times New Roman" w:hAnsi="Times New Roman" w:cs="Times New Roman"/>
                <w:b/>
                <w:noProof/>
                <w:sz w:val="21"/>
                <w:szCs w:val="21"/>
                <w:lang w:val="en-GB"/>
              </w:rPr>
              <w:t>resent</w:t>
            </w:r>
          </w:p>
        </w:tc>
        <w:tc>
          <w:tcPr>
            <w:tcW w:w="1538" w:type="dxa"/>
          </w:tcPr>
          <w:p w14:paraId="5809DD8E" w14:textId="77777777" w:rsidR="002B48FA" w:rsidRPr="009A0935" w:rsidRDefault="009B6798" w:rsidP="003C59C5">
            <w:pPr>
              <w:spacing w:after="40" w:line="360" w:lineRule="auto"/>
              <w:rPr>
                <w:rFonts w:ascii="Times New Roman" w:hAnsi="Times New Roman" w:cs="Times New Roman"/>
                <w:noProof/>
                <w:sz w:val="21"/>
                <w:szCs w:val="21"/>
                <w:lang w:val="en-GB"/>
              </w:rPr>
            </w:pPr>
            <w:r w:rsidRPr="009A0935">
              <w:rPr>
                <w:rFonts w:ascii="Times New Roman" w:hAnsi="Times New Roman" w:cs="Times New Roman"/>
                <w:b/>
                <w:noProof/>
                <w:sz w:val="21"/>
                <w:szCs w:val="21"/>
                <w:lang w:val="en-GB"/>
              </w:rPr>
              <w:t>P</w:t>
            </w:r>
            <w:r w:rsidR="002B48FA" w:rsidRPr="009A0935">
              <w:rPr>
                <w:rFonts w:ascii="Times New Roman" w:hAnsi="Times New Roman" w:cs="Times New Roman"/>
                <w:b/>
                <w:noProof/>
                <w:sz w:val="21"/>
                <w:szCs w:val="21"/>
                <w:lang w:val="en-GB"/>
              </w:rPr>
              <w:t>reterit</w:t>
            </w:r>
          </w:p>
        </w:tc>
        <w:tc>
          <w:tcPr>
            <w:tcW w:w="1519" w:type="dxa"/>
          </w:tcPr>
          <w:p w14:paraId="0D858062" w14:textId="77777777" w:rsidR="002B48FA" w:rsidRPr="009A0935" w:rsidRDefault="00331BD0" w:rsidP="003C59C5">
            <w:pPr>
              <w:spacing w:after="40" w:line="360" w:lineRule="auto"/>
              <w:rPr>
                <w:rFonts w:ascii="Times New Roman" w:hAnsi="Times New Roman" w:cs="Times New Roman"/>
                <w:noProof/>
                <w:sz w:val="21"/>
                <w:szCs w:val="21"/>
                <w:lang w:val="en-GB"/>
              </w:rPr>
            </w:pPr>
            <w:r w:rsidRPr="009A0935">
              <w:rPr>
                <w:rFonts w:ascii="Times New Roman" w:hAnsi="Times New Roman" w:cs="Times New Roman"/>
                <w:b/>
                <w:noProof/>
                <w:sz w:val="21"/>
                <w:szCs w:val="21"/>
                <w:lang w:val="en-GB"/>
              </w:rPr>
              <w:t>P</w:t>
            </w:r>
            <w:r w:rsidR="002B48FA" w:rsidRPr="009A0935">
              <w:rPr>
                <w:rFonts w:ascii="Times New Roman" w:hAnsi="Times New Roman" w:cs="Times New Roman"/>
                <w:b/>
                <w:noProof/>
                <w:sz w:val="21"/>
                <w:szCs w:val="21"/>
                <w:lang w:val="en-GB"/>
              </w:rPr>
              <w:t>erfect</w:t>
            </w:r>
          </w:p>
        </w:tc>
        <w:tc>
          <w:tcPr>
            <w:tcW w:w="275" w:type="dxa"/>
          </w:tcPr>
          <w:p w14:paraId="559AE360" w14:textId="77777777" w:rsidR="002B48FA" w:rsidRPr="009A0935" w:rsidRDefault="002B48FA">
            <w:pPr>
              <w:spacing w:line="360" w:lineRule="auto"/>
              <w:rPr>
                <w:rFonts w:ascii="Times New Roman" w:hAnsi="Times New Roman" w:cs="Times New Roman"/>
                <w:noProof/>
                <w:sz w:val="21"/>
                <w:szCs w:val="21"/>
                <w:lang w:val="en-GB"/>
              </w:rPr>
            </w:pPr>
          </w:p>
        </w:tc>
        <w:tc>
          <w:tcPr>
            <w:tcW w:w="757" w:type="dxa"/>
          </w:tcPr>
          <w:p w14:paraId="3211C76C" w14:textId="77777777" w:rsidR="002B48FA" w:rsidRPr="009A0935" w:rsidRDefault="002B48FA">
            <w:pPr>
              <w:spacing w:line="360" w:lineRule="auto"/>
              <w:rPr>
                <w:rFonts w:ascii="Times New Roman" w:hAnsi="Times New Roman" w:cs="Times New Roman"/>
                <w:noProof/>
                <w:sz w:val="21"/>
                <w:szCs w:val="21"/>
                <w:lang w:val="en-GB"/>
              </w:rPr>
            </w:pPr>
          </w:p>
        </w:tc>
      </w:tr>
      <w:tr w:rsidR="002B48FA" w:rsidRPr="009A0935" w14:paraId="3B63CE11" w14:textId="77777777" w:rsidTr="00F85515">
        <w:tc>
          <w:tcPr>
            <w:tcW w:w="567" w:type="dxa"/>
          </w:tcPr>
          <w:p w14:paraId="2A488BCE" w14:textId="77777777" w:rsidR="002B48FA" w:rsidRPr="009A0935" w:rsidRDefault="002B48FA">
            <w:pPr>
              <w:spacing w:line="360" w:lineRule="auto"/>
              <w:rPr>
                <w:rFonts w:ascii="Times New Roman" w:hAnsi="Times New Roman" w:cs="Times New Roman"/>
                <w:noProof/>
                <w:sz w:val="21"/>
                <w:szCs w:val="21"/>
                <w:lang w:val="en-GB"/>
              </w:rPr>
            </w:pPr>
          </w:p>
        </w:tc>
        <w:tc>
          <w:tcPr>
            <w:tcW w:w="1418" w:type="dxa"/>
          </w:tcPr>
          <w:p w14:paraId="3C281B81"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kjør-e</w:t>
            </w:r>
          </w:p>
        </w:tc>
        <w:tc>
          <w:tcPr>
            <w:tcW w:w="1439" w:type="dxa"/>
          </w:tcPr>
          <w:p w14:paraId="69B3EA25"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kjør-</w:t>
            </w:r>
            <w:r w:rsidRPr="009A0935">
              <w:rPr>
                <w:rFonts w:ascii="Times New Roman" w:hAnsi="Times New Roman" w:cs="Times New Roman"/>
                <w:b/>
                <w:noProof/>
                <w:sz w:val="21"/>
                <w:szCs w:val="21"/>
                <w:lang w:val="en-GB"/>
              </w:rPr>
              <w:t>er</w:t>
            </w:r>
          </w:p>
        </w:tc>
        <w:tc>
          <w:tcPr>
            <w:tcW w:w="1538" w:type="dxa"/>
          </w:tcPr>
          <w:p w14:paraId="362A75D1"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kjør-te</w:t>
            </w:r>
          </w:p>
        </w:tc>
        <w:tc>
          <w:tcPr>
            <w:tcW w:w="1519" w:type="dxa"/>
          </w:tcPr>
          <w:p w14:paraId="15F6ADBE"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kjør-t</w:t>
            </w:r>
          </w:p>
        </w:tc>
        <w:tc>
          <w:tcPr>
            <w:tcW w:w="275" w:type="dxa"/>
          </w:tcPr>
          <w:p w14:paraId="33740B32" w14:textId="77777777" w:rsidR="002B48FA" w:rsidRPr="009A0935" w:rsidRDefault="002B48FA">
            <w:pPr>
              <w:spacing w:line="360" w:lineRule="auto"/>
              <w:rPr>
                <w:rFonts w:ascii="Times New Roman" w:hAnsi="Times New Roman" w:cs="Times New Roman"/>
                <w:noProof/>
                <w:sz w:val="21"/>
                <w:szCs w:val="21"/>
                <w:lang w:val="en-GB"/>
              </w:rPr>
            </w:pPr>
          </w:p>
        </w:tc>
        <w:tc>
          <w:tcPr>
            <w:tcW w:w="757" w:type="dxa"/>
          </w:tcPr>
          <w:p w14:paraId="05DE4759" w14:textId="77777777" w:rsidR="002B48FA" w:rsidRPr="009A0935" w:rsidRDefault="002B48FA">
            <w:pPr>
              <w:spacing w:line="360" w:lineRule="auto"/>
              <w:rPr>
                <w:rFonts w:ascii="Times New Roman" w:hAnsi="Times New Roman" w:cs="Times New Roman"/>
                <w:noProof/>
                <w:sz w:val="21"/>
                <w:szCs w:val="21"/>
                <w:lang w:val="en-GB"/>
              </w:rPr>
            </w:pPr>
          </w:p>
        </w:tc>
      </w:tr>
      <w:tr w:rsidR="002B48FA" w:rsidRPr="009A0935" w14:paraId="4EAF5C1D" w14:textId="77777777" w:rsidTr="00F85515">
        <w:tc>
          <w:tcPr>
            <w:tcW w:w="567" w:type="dxa"/>
          </w:tcPr>
          <w:p w14:paraId="7EE52682" w14:textId="77777777" w:rsidR="002B48FA" w:rsidRPr="009A0935" w:rsidRDefault="002B48FA" w:rsidP="003C59C5">
            <w:pPr>
              <w:spacing w:after="80" w:line="360" w:lineRule="auto"/>
              <w:rPr>
                <w:rFonts w:ascii="Times New Roman" w:hAnsi="Times New Roman" w:cs="Times New Roman"/>
                <w:noProof/>
                <w:sz w:val="21"/>
                <w:szCs w:val="21"/>
                <w:lang w:val="en-GB"/>
              </w:rPr>
            </w:pPr>
          </w:p>
        </w:tc>
        <w:tc>
          <w:tcPr>
            <w:tcW w:w="1418" w:type="dxa"/>
          </w:tcPr>
          <w:p w14:paraId="38033C3E" w14:textId="77777777" w:rsidR="002B48FA" w:rsidRPr="009A0935" w:rsidRDefault="002B48FA" w:rsidP="003C59C5">
            <w:pPr>
              <w:spacing w:after="80"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drive.INF</w:t>
            </w:r>
          </w:p>
        </w:tc>
        <w:tc>
          <w:tcPr>
            <w:tcW w:w="1439" w:type="dxa"/>
          </w:tcPr>
          <w:p w14:paraId="6F2AE977" w14:textId="77777777" w:rsidR="002B48FA" w:rsidRPr="009A0935" w:rsidRDefault="002B48FA" w:rsidP="003C59C5">
            <w:pPr>
              <w:spacing w:after="80"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drive.PRES</w:t>
            </w:r>
          </w:p>
        </w:tc>
        <w:tc>
          <w:tcPr>
            <w:tcW w:w="1538" w:type="dxa"/>
          </w:tcPr>
          <w:p w14:paraId="5C4B7D5B" w14:textId="77777777" w:rsidR="002B48FA" w:rsidRPr="009A0935" w:rsidRDefault="002B48FA" w:rsidP="003C59C5">
            <w:pPr>
              <w:spacing w:after="80"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drove.PRET</w:t>
            </w:r>
          </w:p>
        </w:tc>
        <w:tc>
          <w:tcPr>
            <w:tcW w:w="1519" w:type="dxa"/>
          </w:tcPr>
          <w:p w14:paraId="5714E11A" w14:textId="77777777" w:rsidR="002B48FA" w:rsidRPr="009A0935" w:rsidRDefault="002B48FA" w:rsidP="003C59C5">
            <w:pPr>
              <w:spacing w:after="80"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driven.PERF</w:t>
            </w:r>
          </w:p>
        </w:tc>
        <w:tc>
          <w:tcPr>
            <w:tcW w:w="275" w:type="dxa"/>
          </w:tcPr>
          <w:p w14:paraId="570C8281" w14:textId="77777777" w:rsidR="002B48FA" w:rsidRPr="009A0935" w:rsidRDefault="002B48FA" w:rsidP="003C59C5">
            <w:pPr>
              <w:spacing w:after="80" w:line="360" w:lineRule="auto"/>
              <w:rPr>
                <w:rFonts w:ascii="Times New Roman" w:hAnsi="Times New Roman" w:cs="Times New Roman"/>
                <w:noProof/>
                <w:sz w:val="21"/>
                <w:szCs w:val="21"/>
                <w:lang w:val="en-GB"/>
              </w:rPr>
            </w:pPr>
          </w:p>
        </w:tc>
        <w:tc>
          <w:tcPr>
            <w:tcW w:w="757" w:type="dxa"/>
          </w:tcPr>
          <w:p w14:paraId="15F76376" w14:textId="77777777" w:rsidR="002B48FA" w:rsidRPr="009A0935" w:rsidRDefault="002B48FA" w:rsidP="003C59C5">
            <w:pPr>
              <w:spacing w:after="80" w:line="360" w:lineRule="auto"/>
              <w:rPr>
                <w:rFonts w:ascii="Times New Roman" w:hAnsi="Times New Roman" w:cs="Times New Roman"/>
                <w:noProof/>
                <w:sz w:val="21"/>
                <w:szCs w:val="21"/>
                <w:lang w:val="en-GB"/>
              </w:rPr>
            </w:pPr>
          </w:p>
        </w:tc>
      </w:tr>
      <w:tr w:rsidR="002B48FA" w:rsidRPr="009A0935" w14:paraId="08FFD52F" w14:textId="77777777" w:rsidTr="00F85515">
        <w:tc>
          <w:tcPr>
            <w:tcW w:w="567" w:type="dxa"/>
          </w:tcPr>
          <w:p w14:paraId="386DB1DB" w14:textId="77777777" w:rsidR="002B48FA" w:rsidRPr="009A0935" w:rsidRDefault="002B48FA">
            <w:pPr>
              <w:spacing w:line="360" w:lineRule="auto"/>
              <w:rPr>
                <w:rFonts w:ascii="Times New Roman" w:hAnsi="Times New Roman" w:cs="Times New Roman"/>
                <w:noProof/>
                <w:sz w:val="21"/>
                <w:szCs w:val="21"/>
                <w:lang w:val="en-GB"/>
              </w:rPr>
            </w:pPr>
          </w:p>
        </w:tc>
        <w:tc>
          <w:tcPr>
            <w:tcW w:w="1418" w:type="dxa"/>
          </w:tcPr>
          <w:p w14:paraId="634CF8EC"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dans-e</w:t>
            </w:r>
          </w:p>
        </w:tc>
        <w:tc>
          <w:tcPr>
            <w:tcW w:w="1439" w:type="dxa"/>
          </w:tcPr>
          <w:p w14:paraId="1AF651D3"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dans-</w:t>
            </w:r>
            <w:r w:rsidRPr="009A0935">
              <w:rPr>
                <w:rFonts w:ascii="Times New Roman" w:hAnsi="Times New Roman" w:cs="Times New Roman"/>
                <w:b/>
                <w:noProof/>
                <w:sz w:val="21"/>
                <w:szCs w:val="21"/>
                <w:lang w:val="en-GB"/>
              </w:rPr>
              <w:t>er</w:t>
            </w:r>
          </w:p>
        </w:tc>
        <w:tc>
          <w:tcPr>
            <w:tcW w:w="1538" w:type="dxa"/>
          </w:tcPr>
          <w:p w14:paraId="76ADC831"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dans-a/-et</w:t>
            </w:r>
          </w:p>
        </w:tc>
        <w:tc>
          <w:tcPr>
            <w:tcW w:w="1519" w:type="dxa"/>
          </w:tcPr>
          <w:p w14:paraId="03E5F704"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dans-a/-et</w:t>
            </w:r>
          </w:p>
        </w:tc>
        <w:tc>
          <w:tcPr>
            <w:tcW w:w="275" w:type="dxa"/>
          </w:tcPr>
          <w:p w14:paraId="284207A2" w14:textId="77777777" w:rsidR="002B48FA" w:rsidRPr="009A0935" w:rsidRDefault="002B48FA">
            <w:pPr>
              <w:spacing w:line="360" w:lineRule="auto"/>
              <w:rPr>
                <w:rFonts w:ascii="Times New Roman" w:hAnsi="Times New Roman" w:cs="Times New Roman"/>
                <w:noProof/>
                <w:sz w:val="21"/>
                <w:szCs w:val="21"/>
                <w:lang w:val="en-GB"/>
              </w:rPr>
            </w:pPr>
          </w:p>
        </w:tc>
        <w:tc>
          <w:tcPr>
            <w:tcW w:w="757" w:type="dxa"/>
          </w:tcPr>
          <w:p w14:paraId="082B87A7" w14:textId="77777777" w:rsidR="002B48FA" w:rsidRPr="009A0935" w:rsidRDefault="002B48FA">
            <w:pPr>
              <w:spacing w:line="360" w:lineRule="auto"/>
              <w:rPr>
                <w:rFonts w:ascii="Times New Roman" w:hAnsi="Times New Roman" w:cs="Times New Roman"/>
                <w:noProof/>
                <w:sz w:val="21"/>
                <w:szCs w:val="21"/>
                <w:lang w:val="en-GB"/>
              </w:rPr>
            </w:pPr>
          </w:p>
        </w:tc>
      </w:tr>
      <w:tr w:rsidR="002B48FA" w:rsidRPr="009A0935" w14:paraId="47C4F14D" w14:textId="77777777" w:rsidTr="00F85515">
        <w:tc>
          <w:tcPr>
            <w:tcW w:w="567" w:type="dxa"/>
          </w:tcPr>
          <w:p w14:paraId="59A21270" w14:textId="77777777" w:rsidR="002B48FA" w:rsidRPr="009A0935" w:rsidRDefault="002B48FA">
            <w:pPr>
              <w:spacing w:line="360" w:lineRule="auto"/>
              <w:rPr>
                <w:rFonts w:ascii="Times New Roman" w:hAnsi="Times New Roman" w:cs="Times New Roman"/>
                <w:noProof/>
                <w:sz w:val="21"/>
                <w:szCs w:val="21"/>
                <w:lang w:val="en-GB"/>
              </w:rPr>
            </w:pPr>
          </w:p>
        </w:tc>
        <w:tc>
          <w:tcPr>
            <w:tcW w:w="1418" w:type="dxa"/>
          </w:tcPr>
          <w:p w14:paraId="39AA2C87"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dance.INF</w:t>
            </w:r>
          </w:p>
        </w:tc>
        <w:tc>
          <w:tcPr>
            <w:tcW w:w="1439" w:type="dxa"/>
          </w:tcPr>
          <w:p w14:paraId="507B08B7"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dance.PRES</w:t>
            </w:r>
          </w:p>
        </w:tc>
        <w:tc>
          <w:tcPr>
            <w:tcW w:w="1538" w:type="dxa"/>
          </w:tcPr>
          <w:p w14:paraId="1B0A2DDF"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danced.PRET</w:t>
            </w:r>
          </w:p>
        </w:tc>
        <w:tc>
          <w:tcPr>
            <w:tcW w:w="1519" w:type="dxa"/>
          </w:tcPr>
          <w:p w14:paraId="708E923C"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danced.PERF</w:t>
            </w:r>
          </w:p>
        </w:tc>
        <w:tc>
          <w:tcPr>
            <w:tcW w:w="275" w:type="dxa"/>
          </w:tcPr>
          <w:p w14:paraId="288CF9EA" w14:textId="77777777" w:rsidR="002B48FA" w:rsidRPr="009A0935" w:rsidRDefault="002B48FA">
            <w:pPr>
              <w:spacing w:line="360" w:lineRule="auto"/>
              <w:rPr>
                <w:rFonts w:ascii="Times New Roman" w:hAnsi="Times New Roman" w:cs="Times New Roman"/>
                <w:noProof/>
                <w:sz w:val="21"/>
                <w:szCs w:val="21"/>
                <w:lang w:val="en-GB"/>
              </w:rPr>
            </w:pPr>
          </w:p>
        </w:tc>
        <w:tc>
          <w:tcPr>
            <w:tcW w:w="757" w:type="dxa"/>
          </w:tcPr>
          <w:p w14:paraId="435C520F" w14:textId="77777777" w:rsidR="002B48FA" w:rsidRPr="009A0935" w:rsidRDefault="002B48FA">
            <w:pPr>
              <w:spacing w:line="360" w:lineRule="auto"/>
              <w:rPr>
                <w:rFonts w:ascii="Times New Roman" w:hAnsi="Times New Roman" w:cs="Times New Roman"/>
                <w:noProof/>
                <w:sz w:val="21"/>
                <w:szCs w:val="21"/>
                <w:lang w:val="en-GB"/>
              </w:rPr>
            </w:pPr>
          </w:p>
        </w:tc>
      </w:tr>
    </w:tbl>
    <w:p w14:paraId="6969E75E" w14:textId="77777777" w:rsidR="002B48FA" w:rsidRPr="009A0935" w:rsidRDefault="002B48FA" w:rsidP="002B48FA">
      <w:pPr>
        <w:spacing w:line="360" w:lineRule="auto"/>
        <w:rPr>
          <w:rFonts w:ascii="Times New Roman" w:hAnsi="Times New Roman" w:cs="Times New Roman"/>
          <w:lang w:val="en-GB"/>
        </w:rPr>
      </w:pPr>
    </w:p>
    <w:p w14:paraId="1EDDFD88" w14:textId="77777777" w:rsidR="002B48FA" w:rsidRPr="009A0935" w:rsidRDefault="00E24B9A" w:rsidP="00F85515">
      <w:pPr>
        <w:spacing w:line="360" w:lineRule="auto"/>
        <w:outlineLvl w:val="0"/>
        <w:rPr>
          <w:rFonts w:ascii="Times New Roman" w:hAnsi="Times New Roman" w:cs="Times New Roman"/>
          <w:b/>
          <w:i/>
          <w:lang w:val="en-GB"/>
        </w:rPr>
      </w:pPr>
      <w:r w:rsidRPr="009A0935">
        <w:rPr>
          <w:rFonts w:ascii="Times New Roman" w:hAnsi="Times New Roman" w:cs="Times New Roman"/>
          <w:b/>
          <w:i/>
          <w:lang w:val="en-GB"/>
        </w:rPr>
        <w:t>3.2</w:t>
      </w:r>
      <w:r w:rsidR="002B48FA" w:rsidRPr="009A0935">
        <w:rPr>
          <w:rFonts w:ascii="Times New Roman" w:hAnsi="Times New Roman" w:cs="Times New Roman"/>
          <w:b/>
          <w:i/>
          <w:lang w:val="en-GB"/>
        </w:rPr>
        <w:t>.2 V2 and finiteness in SLA</w:t>
      </w:r>
    </w:p>
    <w:p w14:paraId="455411F6" w14:textId="77777777" w:rsidR="002B48FA" w:rsidRPr="009A0935" w:rsidRDefault="00CF576A" w:rsidP="002B48FA">
      <w:pPr>
        <w:spacing w:line="360" w:lineRule="auto"/>
        <w:jc w:val="both"/>
        <w:rPr>
          <w:rFonts w:ascii="Times New Roman" w:hAnsi="Times New Roman" w:cs="Times New Roman"/>
          <w:lang w:val="en-GB"/>
        </w:rPr>
      </w:pPr>
      <w:r w:rsidRPr="009A0935">
        <w:rPr>
          <w:rFonts w:ascii="Times New Roman" w:hAnsi="Times New Roman" w:cs="Times New Roman"/>
          <w:lang w:val="en-GB"/>
        </w:rPr>
        <w:t>It</w:t>
      </w:r>
      <w:r w:rsidR="002B48FA" w:rsidRPr="009A0935">
        <w:rPr>
          <w:rFonts w:ascii="Times New Roman" w:hAnsi="Times New Roman" w:cs="Times New Roman"/>
          <w:lang w:val="en-GB"/>
        </w:rPr>
        <w:t xml:space="preserve"> is well-attested that both fi</w:t>
      </w:r>
      <w:r w:rsidR="00061BE1" w:rsidRPr="009A0935">
        <w:rPr>
          <w:rFonts w:ascii="Times New Roman" w:hAnsi="Times New Roman" w:cs="Times New Roman"/>
          <w:lang w:val="en-GB"/>
        </w:rPr>
        <w:t>niteness and V2</w:t>
      </w:r>
      <w:r w:rsidR="009B6798" w:rsidRPr="009A0935">
        <w:rPr>
          <w:rFonts w:ascii="Times New Roman" w:hAnsi="Times New Roman" w:cs="Times New Roman"/>
          <w:lang w:val="en-GB"/>
        </w:rPr>
        <w:t xml:space="preserve"> </w:t>
      </w:r>
      <w:r w:rsidR="002B48FA" w:rsidRPr="009A0935">
        <w:rPr>
          <w:rFonts w:ascii="Times New Roman" w:hAnsi="Times New Roman" w:cs="Times New Roman"/>
          <w:lang w:val="en-GB"/>
        </w:rPr>
        <w:t xml:space="preserve">may </w:t>
      </w:r>
      <w:r w:rsidR="009B6798" w:rsidRPr="009A0935">
        <w:rPr>
          <w:rFonts w:ascii="Times New Roman" w:hAnsi="Times New Roman" w:cs="Times New Roman"/>
          <w:lang w:val="en-GB"/>
        </w:rPr>
        <w:t>pose</w:t>
      </w:r>
      <w:r w:rsidR="002B48FA" w:rsidRPr="009A0935">
        <w:rPr>
          <w:rFonts w:ascii="Times New Roman" w:hAnsi="Times New Roman" w:cs="Times New Roman"/>
          <w:lang w:val="en-GB"/>
        </w:rPr>
        <w:t xml:space="preserve"> challenges for</w:t>
      </w:r>
      <w:r w:rsidR="009B6798" w:rsidRPr="009A0935">
        <w:rPr>
          <w:rFonts w:ascii="Times New Roman" w:hAnsi="Times New Roman" w:cs="Times New Roman"/>
          <w:lang w:val="en-GB"/>
        </w:rPr>
        <w:t xml:space="preserve"> L2 learners: </w:t>
      </w:r>
      <w:r w:rsidR="00364575" w:rsidRPr="009A0935">
        <w:rPr>
          <w:rFonts w:ascii="Times New Roman" w:hAnsi="Times New Roman" w:cs="Times New Roman"/>
          <w:lang w:val="en-GB"/>
        </w:rPr>
        <w:t>e.g.</w:t>
      </w:r>
      <w:r w:rsidR="00AF71B1" w:rsidRPr="009A0935">
        <w:rPr>
          <w:rFonts w:ascii="Times New Roman" w:hAnsi="Times New Roman" w:cs="Times New Roman"/>
          <w:lang w:val="en-GB"/>
        </w:rPr>
        <w:t>,</w:t>
      </w:r>
      <w:r w:rsidR="009C25B9" w:rsidRPr="009A0935">
        <w:rPr>
          <w:rFonts w:ascii="Times New Roman" w:hAnsi="Times New Roman" w:cs="Times New Roman"/>
          <w:lang w:val="en-GB"/>
        </w:rPr>
        <w:t xml:space="preserve"> </w:t>
      </w:r>
      <w:proofErr w:type="spellStart"/>
      <w:r w:rsidR="002B48FA" w:rsidRPr="009A0935">
        <w:rPr>
          <w:rFonts w:ascii="Times New Roman" w:hAnsi="Times New Roman" w:cs="Times New Roman"/>
          <w:lang w:val="en-GB"/>
        </w:rPr>
        <w:t>Prévost</w:t>
      </w:r>
      <w:proofErr w:type="spellEnd"/>
      <w:r w:rsidR="002B48FA" w:rsidRPr="009A0935">
        <w:rPr>
          <w:rFonts w:ascii="Times New Roman" w:hAnsi="Times New Roman" w:cs="Times New Roman"/>
          <w:lang w:val="en-GB"/>
        </w:rPr>
        <w:t xml:space="preserve"> </w:t>
      </w:r>
      <w:r w:rsidR="00364575" w:rsidRPr="009A0935">
        <w:rPr>
          <w:rFonts w:ascii="Times New Roman" w:hAnsi="Times New Roman" w:cs="Times New Roman"/>
          <w:lang w:val="en-GB"/>
        </w:rPr>
        <w:t xml:space="preserve">&amp; </w:t>
      </w:r>
      <w:r w:rsidR="002B48FA" w:rsidRPr="009A0935">
        <w:rPr>
          <w:rFonts w:ascii="Times New Roman" w:hAnsi="Times New Roman" w:cs="Times New Roman"/>
          <w:lang w:val="en-GB"/>
        </w:rPr>
        <w:t xml:space="preserve">White (2000) for </w:t>
      </w:r>
      <w:r w:rsidR="007454E0" w:rsidRPr="009A0935">
        <w:rPr>
          <w:rFonts w:ascii="Times New Roman" w:hAnsi="Times New Roman" w:cs="Times New Roman"/>
          <w:lang w:val="en-GB"/>
        </w:rPr>
        <w:t xml:space="preserve">L2 </w:t>
      </w:r>
      <w:r w:rsidR="002B48FA" w:rsidRPr="009A0935">
        <w:rPr>
          <w:rFonts w:ascii="Times New Roman" w:hAnsi="Times New Roman" w:cs="Times New Roman"/>
          <w:lang w:val="en-GB"/>
        </w:rPr>
        <w:t>French and German, and Hagen (2001</w:t>
      </w:r>
      <w:r w:rsidR="00AF23A4" w:rsidRPr="009A0935">
        <w:rPr>
          <w:rFonts w:ascii="Times New Roman" w:hAnsi="Times New Roman" w:cs="Times New Roman"/>
          <w:lang w:val="en-GB"/>
        </w:rPr>
        <w:t>;</w:t>
      </w:r>
      <w:r w:rsidR="002B48FA" w:rsidRPr="009A0935">
        <w:rPr>
          <w:rFonts w:ascii="Times New Roman" w:hAnsi="Times New Roman" w:cs="Times New Roman"/>
          <w:lang w:val="en-GB"/>
        </w:rPr>
        <w:t xml:space="preserve"> 2005), </w:t>
      </w:r>
      <w:proofErr w:type="spellStart"/>
      <w:r w:rsidR="002B48FA" w:rsidRPr="009A0935">
        <w:rPr>
          <w:rFonts w:ascii="Times New Roman" w:hAnsi="Times New Roman" w:cs="Times New Roman"/>
          <w:lang w:val="en-GB"/>
        </w:rPr>
        <w:t>Mosfjeld</w:t>
      </w:r>
      <w:proofErr w:type="spellEnd"/>
      <w:r w:rsidR="002B48FA" w:rsidRPr="009A0935">
        <w:rPr>
          <w:rFonts w:ascii="Times New Roman" w:hAnsi="Times New Roman" w:cs="Times New Roman"/>
          <w:lang w:val="en-GB"/>
        </w:rPr>
        <w:t xml:space="preserve"> (2017) and </w:t>
      </w:r>
      <w:proofErr w:type="spellStart"/>
      <w:r w:rsidR="002B48FA" w:rsidRPr="009A0935">
        <w:rPr>
          <w:rFonts w:ascii="Times New Roman" w:hAnsi="Times New Roman" w:cs="Times New Roman"/>
          <w:lang w:val="en-GB"/>
        </w:rPr>
        <w:t>Gujord</w:t>
      </w:r>
      <w:proofErr w:type="spellEnd"/>
      <w:r w:rsidR="002B48FA" w:rsidRPr="009A0935">
        <w:rPr>
          <w:rFonts w:ascii="Times New Roman" w:hAnsi="Times New Roman" w:cs="Times New Roman"/>
          <w:lang w:val="en-GB"/>
        </w:rPr>
        <w:t xml:space="preserve"> et al. (2018) for </w:t>
      </w:r>
      <w:r w:rsidR="007454E0" w:rsidRPr="009A0935">
        <w:rPr>
          <w:rFonts w:ascii="Times New Roman" w:hAnsi="Times New Roman" w:cs="Times New Roman"/>
          <w:lang w:val="en-GB"/>
        </w:rPr>
        <w:t xml:space="preserve">L2 </w:t>
      </w:r>
      <w:r w:rsidR="002B48FA" w:rsidRPr="009A0935">
        <w:rPr>
          <w:rFonts w:ascii="Times New Roman" w:hAnsi="Times New Roman" w:cs="Times New Roman"/>
          <w:lang w:val="en-GB"/>
        </w:rPr>
        <w:t>Norweg</w:t>
      </w:r>
      <w:r w:rsidR="00061BE1" w:rsidRPr="009A0935">
        <w:rPr>
          <w:rFonts w:ascii="Times New Roman" w:hAnsi="Times New Roman" w:cs="Times New Roman"/>
          <w:lang w:val="en-GB"/>
        </w:rPr>
        <w:t xml:space="preserve">ian. </w:t>
      </w:r>
      <w:r w:rsidR="002B48FA" w:rsidRPr="009A0935">
        <w:rPr>
          <w:rFonts w:ascii="Times New Roman" w:hAnsi="Times New Roman" w:cs="Times New Roman"/>
          <w:lang w:val="en-GB"/>
        </w:rPr>
        <w:t xml:space="preserve">L2 acquisition is often characterised by a period of </w:t>
      </w:r>
      <w:proofErr w:type="spellStart"/>
      <w:r w:rsidR="00014356" w:rsidRPr="009A0935">
        <w:rPr>
          <w:rFonts w:ascii="Times New Roman" w:hAnsi="Times New Roman" w:cs="Times New Roman"/>
          <w:lang w:val="en-GB"/>
        </w:rPr>
        <w:t>nontargetlike</w:t>
      </w:r>
      <w:proofErr w:type="spellEnd"/>
      <w:r w:rsidR="009B6798" w:rsidRPr="009A0935">
        <w:rPr>
          <w:rFonts w:ascii="Times New Roman" w:hAnsi="Times New Roman" w:cs="Times New Roman"/>
          <w:lang w:val="en-GB"/>
        </w:rPr>
        <w:t xml:space="preserve"> </w:t>
      </w:r>
      <w:r w:rsidR="002B48FA" w:rsidRPr="009A0935">
        <w:rPr>
          <w:rFonts w:ascii="Times New Roman" w:hAnsi="Times New Roman" w:cs="Times New Roman"/>
          <w:lang w:val="en-GB"/>
        </w:rPr>
        <w:t xml:space="preserve">finiteness </w:t>
      </w:r>
      <w:r w:rsidR="009B6798" w:rsidRPr="009A0935">
        <w:rPr>
          <w:rFonts w:ascii="Times New Roman" w:hAnsi="Times New Roman" w:cs="Times New Roman"/>
          <w:lang w:val="en-GB"/>
        </w:rPr>
        <w:t>marking either because</w:t>
      </w:r>
      <w:r w:rsidR="002B48FA" w:rsidRPr="009A0935">
        <w:rPr>
          <w:rFonts w:ascii="Times New Roman" w:hAnsi="Times New Roman" w:cs="Times New Roman"/>
          <w:lang w:val="en-GB"/>
        </w:rPr>
        <w:t xml:space="preserve"> of substitution of morphological marking or </w:t>
      </w:r>
      <w:r w:rsidR="009B6798" w:rsidRPr="009A0935">
        <w:rPr>
          <w:rFonts w:ascii="Times New Roman" w:hAnsi="Times New Roman" w:cs="Times New Roman"/>
          <w:lang w:val="en-GB"/>
        </w:rPr>
        <w:t xml:space="preserve">because of </w:t>
      </w:r>
      <w:r w:rsidR="002B48FA" w:rsidRPr="009A0935">
        <w:rPr>
          <w:rFonts w:ascii="Times New Roman" w:hAnsi="Times New Roman" w:cs="Times New Roman"/>
          <w:lang w:val="en-GB"/>
        </w:rPr>
        <w:t xml:space="preserve">omission of marking and overuse of the infinitival form. </w:t>
      </w:r>
      <w:r w:rsidR="004D6321" w:rsidRPr="009A0935">
        <w:rPr>
          <w:rFonts w:ascii="Times New Roman" w:hAnsi="Times New Roman" w:cs="Times New Roman"/>
          <w:lang w:val="en-GB"/>
        </w:rPr>
        <w:t xml:space="preserve">Adult </w:t>
      </w:r>
      <w:r w:rsidR="002B48FA" w:rsidRPr="009A0935">
        <w:rPr>
          <w:rFonts w:ascii="Times New Roman" w:hAnsi="Times New Roman" w:cs="Times New Roman"/>
          <w:lang w:val="en-GB"/>
        </w:rPr>
        <w:t xml:space="preserve">L2 learners </w:t>
      </w:r>
      <w:r w:rsidR="008C25BC" w:rsidRPr="009A0935">
        <w:rPr>
          <w:rFonts w:ascii="Times New Roman" w:hAnsi="Times New Roman" w:cs="Times New Roman"/>
          <w:lang w:val="en-GB"/>
        </w:rPr>
        <w:t>of V2 languages</w:t>
      </w:r>
      <w:r w:rsidR="002B48FA" w:rsidRPr="009A0935">
        <w:rPr>
          <w:rFonts w:ascii="Times New Roman" w:hAnsi="Times New Roman" w:cs="Times New Roman"/>
          <w:lang w:val="en-GB"/>
        </w:rPr>
        <w:t xml:space="preserve"> are found to lack inversion of the verb and subject in contexts where this may be expected</w:t>
      </w:r>
      <w:r w:rsidR="008C25BC" w:rsidRPr="009A0935">
        <w:rPr>
          <w:rFonts w:ascii="Times New Roman" w:hAnsi="Times New Roman" w:cs="Times New Roman"/>
          <w:lang w:val="en-GB"/>
        </w:rPr>
        <w:t>,</w:t>
      </w:r>
      <w:r w:rsidR="002B48FA" w:rsidRPr="009A0935">
        <w:rPr>
          <w:rFonts w:ascii="Times New Roman" w:hAnsi="Times New Roman" w:cs="Times New Roman"/>
          <w:lang w:val="en-GB"/>
        </w:rPr>
        <w:t xml:space="preserve"> giving raise to V3 word order</w:t>
      </w:r>
      <w:r w:rsidR="00144673" w:rsidRPr="009A0935">
        <w:rPr>
          <w:rFonts w:ascii="Times New Roman" w:hAnsi="Times New Roman" w:cs="Times New Roman"/>
          <w:lang w:val="en-GB"/>
        </w:rPr>
        <w:t>,</w:t>
      </w:r>
      <w:r w:rsidR="00364575" w:rsidRPr="009A0935">
        <w:rPr>
          <w:rFonts w:ascii="Times New Roman" w:hAnsi="Times New Roman" w:cs="Times New Roman"/>
          <w:lang w:val="en-GB"/>
        </w:rPr>
        <w:t xml:space="preserve"> e.g.</w:t>
      </w:r>
      <w:r w:rsidR="00AF71B1" w:rsidRPr="009A0935">
        <w:rPr>
          <w:rFonts w:ascii="Times New Roman" w:hAnsi="Times New Roman" w:cs="Times New Roman"/>
          <w:lang w:val="en-GB"/>
        </w:rPr>
        <w:t>,</w:t>
      </w:r>
      <w:r w:rsidR="002B48FA" w:rsidRPr="009A0935">
        <w:rPr>
          <w:rFonts w:ascii="Times New Roman" w:hAnsi="Times New Roman" w:cs="Times New Roman"/>
          <w:lang w:val="en-GB"/>
        </w:rPr>
        <w:t xml:space="preserve"> </w:t>
      </w:r>
      <w:proofErr w:type="spellStart"/>
      <w:r w:rsidR="002B48FA" w:rsidRPr="009A0935">
        <w:rPr>
          <w:rFonts w:ascii="Times New Roman" w:hAnsi="Times New Roman" w:cs="Times New Roman"/>
          <w:lang w:val="en-GB"/>
        </w:rPr>
        <w:t>Bohnacker</w:t>
      </w:r>
      <w:proofErr w:type="spellEnd"/>
      <w:r w:rsidR="002B48FA" w:rsidRPr="009A0935">
        <w:rPr>
          <w:rFonts w:ascii="Times New Roman" w:hAnsi="Times New Roman" w:cs="Times New Roman"/>
          <w:lang w:val="en-GB"/>
        </w:rPr>
        <w:t xml:space="preserve"> (2010) on </w:t>
      </w:r>
      <w:r w:rsidR="00D20B70" w:rsidRPr="009A0935">
        <w:rPr>
          <w:rFonts w:ascii="Times New Roman" w:hAnsi="Times New Roman" w:cs="Times New Roman"/>
          <w:lang w:val="en-GB"/>
        </w:rPr>
        <w:t xml:space="preserve">L2 </w:t>
      </w:r>
      <w:r w:rsidR="002B48FA" w:rsidRPr="009A0935">
        <w:rPr>
          <w:rFonts w:ascii="Times New Roman" w:hAnsi="Times New Roman" w:cs="Times New Roman"/>
          <w:lang w:val="en-GB"/>
        </w:rPr>
        <w:t xml:space="preserve">Swedish, </w:t>
      </w:r>
      <w:proofErr w:type="spellStart"/>
      <w:r w:rsidR="002B48FA" w:rsidRPr="009A0935">
        <w:rPr>
          <w:rFonts w:ascii="Times New Roman" w:hAnsi="Times New Roman" w:cs="Times New Roman"/>
          <w:lang w:val="en-GB"/>
        </w:rPr>
        <w:t>Bohnacker</w:t>
      </w:r>
      <w:proofErr w:type="spellEnd"/>
      <w:r w:rsidR="002B48FA" w:rsidRPr="009A0935">
        <w:rPr>
          <w:rFonts w:ascii="Times New Roman" w:hAnsi="Times New Roman" w:cs="Times New Roman"/>
          <w:lang w:val="en-GB"/>
        </w:rPr>
        <w:t xml:space="preserve"> (2006) on </w:t>
      </w:r>
      <w:r w:rsidR="00D20B70" w:rsidRPr="009A0935">
        <w:rPr>
          <w:rFonts w:ascii="Times New Roman" w:hAnsi="Times New Roman" w:cs="Times New Roman"/>
          <w:lang w:val="en-GB"/>
        </w:rPr>
        <w:t xml:space="preserve">L2 </w:t>
      </w:r>
      <w:r w:rsidR="002B48FA" w:rsidRPr="009A0935">
        <w:rPr>
          <w:rFonts w:ascii="Times New Roman" w:hAnsi="Times New Roman" w:cs="Times New Roman"/>
          <w:lang w:val="en-GB"/>
        </w:rPr>
        <w:t xml:space="preserve">German, and </w:t>
      </w:r>
      <w:proofErr w:type="spellStart"/>
      <w:r w:rsidR="002B48FA" w:rsidRPr="009A0935">
        <w:rPr>
          <w:rFonts w:ascii="Times New Roman" w:hAnsi="Times New Roman" w:cs="Times New Roman"/>
          <w:lang w:val="en-GB"/>
        </w:rPr>
        <w:t>Mosfjeld</w:t>
      </w:r>
      <w:proofErr w:type="spellEnd"/>
      <w:r w:rsidR="002B48FA" w:rsidRPr="009A0935">
        <w:rPr>
          <w:rFonts w:ascii="Times New Roman" w:hAnsi="Times New Roman" w:cs="Times New Roman"/>
          <w:lang w:val="en-GB"/>
        </w:rPr>
        <w:t xml:space="preserve"> (2017) </w:t>
      </w:r>
      <w:r w:rsidR="008C25BC" w:rsidRPr="009A0935">
        <w:rPr>
          <w:rFonts w:ascii="Times New Roman" w:hAnsi="Times New Roman" w:cs="Times New Roman"/>
          <w:lang w:val="en-GB"/>
        </w:rPr>
        <w:t xml:space="preserve">on </w:t>
      </w:r>
      <w:r w:rsidR="00D20B70" w:rsidRPr="009A0935">
        <w:rPr>
          <w:rFonts w:ascii="Times New Roman" w:hAnsi="Times New Roman" w:cs="Times New Roman"/>
          <w:lang w:val="en-GB"/>
        </w:rPr>
        <w:t xml:space="preserve">L2 </w:t>
      </w:r>
      <w:r w:rsidR="00DD58D9" w:rsidRPr="009A0935">
        <w:rPr>
          <w:rFonts w:ascii="Times New Roman" w:hAnsi="Times New Roman" w:cs="Times New Roman"/>
          <w:lang w:val="en-GB"/>
        </w:rPr>
        <w:t xml:space="preserve">Norwegian. </w:t>
      </w:r>
    </w:p>
    <w:p w14:paraId="4541F61D" w14:textId="77777777" w:rsidR="002B48FA" w:rsidRPr="009A0935" w:rsidRDefault="002B48FA" w:rsidP="002B48FA">
      <w:pPr>
        <w:spacing w:line="360" w:lineRule="auto"/>
        <w:ind w:firstLine="708"/>
        <w:jc w:val="both"/>
        <w:rPr>
          <w:rFonts w:ascii="Times New Roman" w:hAnsi="Times New Roman" w:cs="Times New Roman"/>
          <w:lang w:val="en-GB"/>
        </w:rPr>
      </w:pPr>
      <w:r w:rsidRPr="009A0935">
        <w:rPr>
          <w:rFonts w:ascii="Times New Roman" w:hAnsi="Times New Roman" w:cs="Times New Roman"/>
          <w:lang w:val="en-GB"/>
        </w:rPr>
        <w:t>However, as shown for the nominal phrases, V2 and finiteness are not uniform features across all spoken varieties o</w:t>
      </w:r>
      <w:r w:rsidR="009B6798" w:rsidRPr="009A0935">
        <w:rPr>
          <w:rFonts w:ascii="Times New Roman" w:hAnsi="Times New Roman" w:cs="Times New Roman"/>
          <w:lang w:val="en-GB"/>
        </w:rPr>
        <w:t>f Norwegian, which poses</w:t>
      </w:r>
      <w:r w:rsidR="00653477" w:rsidRPr="009A0935">
        <w:rPr>
          <w:rFonts w:ascii="Times New Roman" w:hAnsi="Times New Roman" w:cs="Times New Roman"/>
          <w:lang w:val="en-GB"/>
        </w:rPr>
        <w:t xml:space="preserve"> a </w:t>
      </w:r>
      <w:r w:rsidRPr="009A0935">
        <w:rPr>
          <w:rFonts w:ascii="Times New Roman" w:hAnsi="Times New Roman" w:cs="Times New Roman"/>
          <w:lang w:val="en-GB"/>
        </w:rPr>
        <w:t>challenge</w:t>
      </w:r>
      <w:r w:rsidR="00653477" w:rsidRPr="009A0935">
        <w:rPr>
          <w:rFonts w:ascii="Times New Roman" w:hAnsi="Times New Roman" w:cs="Times New Roman"/>
          <w:lang w:val="en-GB"/>
        </w:rPr>
        <w:t xml:space="preserve"> </w:t>
      </w:r>
      <w:r w:rsidR="00B72F0A" w:rsidRPr="009A0935">
        <w:rPr>
          <w:rFonts w:ascii="Times New Roman" w:hAnsi="Times New Roman" w:cs="Times New Roman"/>
          <w:lang w:val="en-GB"/>
        </w:rPr>
        <w:t>for</w:t>
      </w:r>
      <w:r w:rsidR="00B33275" w:rsidRPr="009A0935">
        <w:rPr>
          <w:rFonts w:ascii="Times New Roman" w:hAnsi="Times New Roman" w:cs="Times New Roman"/>
          <w:lang w:val="en-GB"/>
        </w:rPr>
        <w:t xml:space="preserve"> interpreting</w:t>
      </w:r>
      <w:r w:rsidRPr="009A0935">
        <w:rPr>
          <w:rFonts w:ascii="Times New Roman" w:hAnsi="Times New Roman" w:cs="Times New Roman"/>
          <w:lang w:val="en-GB"/>
        </w:rPr>
        <w:t xml:space="preserve"> language learner data. </w:t>
      </w:r>
    </w:p>
    <w:p w14:paraId="0E8B9805" w14:textId="77777777" w:rsidR="002B48FA" w:rsidRPr="009A0935" w:rsidRDefault="002B48FA" w:rsidP="002B48FA">
      <w:pPr>
        <w:spacing w:line="360" w:lineRule="auto"/>
        <w:rPr>
          <w:rFonts w:ascii="Times New Roman" w:hAnsi="Times New Roman" w:cs="Times New Roman"/>
          <w:color w:val="FF0000"/>
          <w:lang w:val="en-GB"/>
        </w:rPr>
      </w:pPr>
    </w:p>
    <w:p w14:paraId="1C53B75C" w14:textId="77777777" w:rsidR="002B48FA" w:rsidRPr="009A0935" w:rsidRDefault="00E24B9A" w:rsidP="00144DB8">
      <w:pPr>
        <w:spacing w:line="360" w:lineRule="auto"/>
        <w:outlineLvl w:val="0"/>
        <w:rPr>
          <w:rFonts w:ascii="Times New Roman" w:hAnsi="Times New Roman" w:cs="Times New Roman"/>
          <w:b/>
          <w:i/>
          <w:szCs w:val="26"/>
          <w:lang w:val="en-GB"/>
        </w:rPr>
      </w:pPr>
      <w:r w:rsidRPr="009A0935">
        <w:rPr>
          <w:rFonts w:ascii="Times New Roman" w:hAnsi="Times New Roman" w:cs="Times New Roman"/>
          <w:b/>
          <w:i/>
          <w:szCs w:val="26"/>
          <w:lang w:val="en-GB"/>
        </w:rPr>
        <w:t>3.2</w:t>
      </w:r>
      <w:r w:rsidR="002B48FA" w:rsidRPr="009A0935">
        <w:rPr>
          <w:rFonts w:ascii="Times New Roman" w:hAnsi="Times New Roman" w:cs="Times New Roman"/>
          <w:b/>
          <w:i/>
          <w:szCs w:val="26"/>
          <w:lang w:val="en-GB"/>
        </w:rPr>
        <w:t>.3 Finiteness in Norwegian spoken varieties</w:t>
      </w:r>
    </w:p>
    <w:p w14:paraId="52ADF918" w14:textId="77777777" w:rsidR="002B48FA" w:rsidRPr="009A0935" w:rsidRDefault="000E65C6" w:rsidP="002B48FA">
      <w:pPr>
        <w:spacing w:line="360" w:lineRule="auto"/>
        <w:jc w:val="both"/>
        <w:rPr>
          <w:rFonts w:ascii="Times New Roman" w:hAnsi="Times New Roman" w:cs="Times New Roman"/>
          <w:lang w:val="en-GB"/>
        </w:rPr>
      </w:pPr>
      <w:r w:rsidRPr="009A0935">
        <w:rPr>
          <w:rFonts w:ascii="Times New Roman" w:hAnsi="Times New Roman" w:cs="Times New Roman"/>
          <w:lang w:val="en-GB"/>
        </w:rPr>
        <w:t xml:space="preserve">As noted </w:t>
      </w:r>
      <w:r w:rsidR="00D5344E" w:rsidRPr="009A0935">
        <w:rPr>
          <w:rFonts w:ascii="Times New Roman" w:hAnsi="Times New Roman" w:cs="Times New Roman"/>
          <w:lang w:val="en-GB"/>
        </w:rPr>
        <w:t>above</w:t>
      </w:r>
      <w:r w:rsidR="002B48FA" w:rsidRPr="009A0935">
        <w:rPr>
          <w:rFonts w:ascii="Times New Roman" w:hAnsi="Times New Roman" w:cs="Times New Roman"/>
          <w:lang w:val="en-GB"/>
        </w:rPr>
        <w:t xml:space="preserve">, </w:t>
      </w:r>
      <w:r w:rsidR="00331BD0" w:rsidRPr="009A0935">
        <w:rPr>
          <w:rFonts w:ascii="Times New Roman" w:hAnsi="Times New Roman" w:cs="Times New Roman"/>
          <w:lang w:val="en-GB"/>
        </w:rPr>
        <w:t>present tense is regarded as finite, and</w:t>
      </w:r>
      <w:r w:rsidR="001C56C1" w:rsidRPr="009A0935">
        <w:rPr>
          <w:rFonts w:ascii="Times New Roman" w:hAnsi="Times New Roman" w:cs="Times New Roman"/>
          <w:lang w:val="en-GB"/>
        </w:rPr>
        <w:t xml:space="preserve"> </w:t>
      </w:r>
      <w:r w:rsidR="007022A5" w:rsidRPr="009A0935">
        <w:rPr>
          <w:rFonts w:ascii="Times New Roman" w:hAnsi="Times New Roman" w:cs="Times New Roman"/>
          <w:i/>
          <w:lang w:val="en-GB"/>
        </w:rPr>
        <w:t>-</w:t>
      </w:r>
      <w:proofErr w:type="spellStart"/>
      <w:r w:rsidR="002B48FA" w:rsidRPr="009A0935">
        <w:rPr>
          <w:rFonts w:ascii="Times New Roman" w:hAnsi="Times New Roman" w:cs="Times New Roman"/>
          <w:i/>
          <w:lang w:val="en-GB"/>
        </w:rPr>
        <w:t>er</w:t>
      </w:r>
      <w:proofErr w:type="spellEnd"/>
      <w:r w:rsidR="002B48FA" w:rsidRPr="009A0935">
        <w:rPr>
          <w:rFonts w:ascii="Times New Roman" w:hAnsi="Times New Roman" w:cs="Times New Roman"/>
          <w:i/>
          <w:lang w:val="en-GB"/>
        </w:rPr>
        <w:t xml:space="preserve"> </w:t>
      </w:r>
      <w:r w:rsidR="002B48FA" w:rsidRPr="009A0935">
        <w:rPr>
          <w:rFonts w:ascii="Times New Roman" w:hAnsi="Times New Roman" w:cs="Times New Roman"/>
          <w:lang w:val="en-GB"/>
        </w:rPr>
        <w:t xml:space="preserve">is </w:t>
      </w:r>
      <w:r w:rsidR="008733E9" w:rsidRPr="009A0935">
        <w:rPr>
          <w:rFonts w:ascii="Times New Roman" w:hAnsi="Times New Roman" w:cs="Times New Roman"/>
          <w:lang w:val="en-GB"/>
        </w:rPr>
        <w:t>a frequent present tense suffix</w:t>
      </w:r>
      <w:r w:rsidR="00CE0825" w:rsidRPr="009A0935">
        <w:rPr>
          <w:rFonts w:ascii="Times New Roman" w:hAnsi="Times New Roman" w:cs="Times New Roman"/>
          <w:lang w:val="en-GB"/>
        </w:rPr>
        <w:t>.</w:t>
      </w:r>
      <w:r w:rsidR="00331BD0" w:rsidRPr="009A0935">
        <w:rPr>
          <w:rFonts w:ascii="Times New Roman" w:hAnsi="Times New Roman" w:cs="Times New Roman"/>
          <w:lang w:val="en-GB"/>
        </w:rPr>
        <w:t xml:space="preserve"> </w:t>
      </w:r>
      <w:r w:rsidR="002B48FA" w:rsidRPr="009A0935">
        <w:rPr>
          <w:rFonts w:ascii="Times New Roman" w:hAnsi="Times New Roman" w:cs="Times New Roman"/>
          <w:lang w:val="en-GB"/>
        </w:rPr>
        <w:t xml:space="preserve">However, </w:t>
      </w:r>
      <w:r w:rsidR="00D40C32" w:rsidRPr="009A0935">
        <w:rPr>
          <w:rFonts w:ascii="Times New Roman" w:hAnsi="Times New Roman" w:cs="Times New Roman"/>
          <w:lang w:val="en-GB"/>
        </w:rPr>
        <w:t>t</w:t>
      </w:r>
      <w:r w:rsidR="00653477" w:rsidRPr="009A0935">
        <w:rPr>
          <w:rFonts w:ascii="Times New Roman" w:hAnsi="Times New Roman" w:cs="Times New Roman"/>
          <w:lang w:val="en-GB"/>
        </w:rPr>
        <w:t xml:space="preserve">he </w:t>
      </w:r>
      <w:r w:rsidR="00144673" w:rsidRPr="009A0935">
        <w:rPr>
          <w:rFonts w:ascii="Times New Roman" w:hAnsi="Times New Roman" w:cs="Times New Roman"/>
          <w:lang w:val="en-GB"/>
        </w:rPr>
        <w:t>afore</w:t>
      </w:r>
      <w:r w:rsidR="00037DC9" w:rsidRPr="009A0935">
        <w:rPr>
          <w:rFonts w:ascii="Times New Roman" w:hAnsi="Times New Roman" w:cs="Times New Roman"/>
          <w:lang w:val="en-GB"/>
        </w:rPr>
        <w:t xml:space="preserve">mentioned </w:t>
      </w:r>
      <w:r w:rsidR="00653477" w:rsidRPr="009A0935">
        <w:rPr>
          <w:rFonts w:ascii="Times New Roman" w:hAnsi="Times New Roman" w:cs="Times New Roman"/>
          <w:lang w:val="en-GB"/>
        </w:rPr>
        <w:t>loss of /</w:t>
      </w:r>
      <w:r w:rsidR="002B48FA" w:rsidRPr="009A0935">
        <w:rPr>
          <w:rFonts w:ascii="Times New Roman" w:hAnsi="Times New Roman" w:cs="Times New Roman"/>
          <w:i/>
          <w:lang w:val="en-GB"/>
        </w:rPr>
        <w:t>r</w:t>
      </w:r>
      <w:r w:rsidR="00653477" w:rsidRPr="009A0935">
        <w:rPr>
          <w:rFonts w:ascii="Times New Roman" w:hAnsi="Times New Roman" w:cs="Times New Roman"/>
          <w:i/>
          <w:lang w:val="en-GB"/>
        </w:rPr>
        <w:t>/</w:t>
      </w:r>
      <w:r w:rsidR="002B48FA" w:rsidRPr="009A0935">
        <w:rPr>
          <w:rFonts w:ascii="Times New Roman" w:hAnsi="Times New Roman" w:cs="Times New Roman"/>
          <w:i/>
          <w:lang w:val="en-GB"/>
        </w:rPr>
        <w:t xml:space="preserve"> </w:t>
      </w:r>
      <w:r w:rsidR="002B48FA" w:rsidRPr="009A0935">
        <w:rPr>
          <w:rFonts w:ascii="Times New Roman" w:hAnsi="Times New Roman" w:cs="Times New Roman"/>
          <w:lang w:val="en-GB"/>
        </w:rPr>
        <w:t xml:space="preserve">in final position </w:t>
      </w:r>
      <w:r w:rsidR="00144673" w:rsidRPr="009A0935">
        <w:rPr>
          <w:rFonts w:ascii="Times New Roman" w:hAnsi="Times New Roman" w:cs="Times New Roman"/>
          <w:lang w:val="en-GB"/>
        </w:rPr>
        <w:t xml:space="preserve">in Norwegian </w:t>
      </w:r>
      <w:r w:rsidR="002B48FA" w:rsidRPr="009A0935">
        <w:rPr>
          <w:rFonts w:ascii="Times New Roman" w:hAnsi="Times New Roman" w:cs="Times New Roman"/>
          <w:lang w:val="en-GB"/>
        </w:rPr>
        <w:t xml:space="preserve">also </w:t>
      </w:r>
      <w:r w:rsidR="00144673" w:rsidRPr="009A0935">
        <w:rPr>
          <w:rFonts w:ascii="Times New Roman" w:hAnsi="Times New Roman" w:cs="Times New Roman"/>
          <w:lang w:val="en-GB"/>
        </w:rPr>
        <w:t>impacts</w:t>
      </w:r>
      <w:r w:rsidR="002B48FA" w:rsidRPr="009A0935">
        <w:rPr>
          <w:rFonts w:ascii="Times New Roman" w:hAnsi="Times New Roman" w:cs="Times New Roman"/>
          <w:lang w:val="en-GB"/>
        </w:rPr>
        <w:t xml:space="preserve"> verb morphology, </w:t>
      </w:r>
      <w:r w:rsidR="008733E9" w:rsidRPr="009A0935">
        <w:rPr>
          <w:rFonts w:ascii="Times New Roman" w:hAnsi="Times New Roman" w:cs="Times New Roman"/>
          <w:lang w:val="en-GB"/>
        </w:rPr>
        <w:t xml:space="preserve">often </w:t>
      </w:r>
      <w:r w:rsidR="002B48FA" w:rsidRPr="009A0935">
        <w:rPr>
          <w:rFonts w:ascii="Times New Roman" w:hAnsi="Times New Roman" w:cs="Times New Roman"/>
          <w:lang w:val="en-GB"/>
        </w:rPr>
        <w:t xml:space="preserve">making infinitive and present tense </w:t>
      </w:r>
      <w:r w:rsidR="00D53135" w:rsidRPr="009A0935">
        <w:rPr>
          <w:rFonts w:ascii="Times New Roman" w:hAnsi="Times New Roman" w:cs="Times New Roman"/>
          <w:lang w:val="en-GB"/>
        </w:rPr>
        <w:t>homophonic</w:t>
      </w:r>
      <w:r w:rsidR="002B48FA" w:rsidRPr="009A0935">
        <w:rPr>
          <w:rFonts w:ascii="Times New Roman" w:hAnsi="Times New Roman" w:cs="Times New Roman"/>
          <w:lang w:val="en-GB"/>
        </w:rPr>
        <w:t xml:space="preserve"> in productive inflectional classes</w:t>
      </w:r>
      <w:r w:rsidRPr="009A0935">
        <w:rPr>
          <w:rFonts w:ascii="Times New Roman" w:hAnsi="Times New Roman" w:cs="Times New Roman"/>
          <w:lang w:val="en-GB"/>
        </w:rPr>
        <w:t xml:space="preserve">. Two </w:t>
      </w:r>
      <w:r w:rsidR="00364575" w:rsidRPr="009A0935">
        <w:rPr>
          <w:rFonts w:ascii="Times New Roman" w:hAnsi="Times New Roman" w:cs="Times New Roman"/>
          <w:lang w:val="en-GB"/>
        </w:rPr>
        <w:t>of</w:t>
      </w:r>
      <w:r w:rsidR="00593D10" w:rsidRPr="009A0935">
        <w:rPr>
          <w:rFonts w:ascii="Times New Roman" w:hAnsi="Times New Roman" w:cs="Times New Roman"/>
          <w:lang w:val="en-GB"/>
        </w:rPr>
        <w:t xml:space="preserve"> many </w:t>
      </w:r>
      <w:r w:rsidRPr="009A0935">
        <w:rPr>
          <w:rFonts w:ascii="Times New Roman" w:hAnsi="Times New Roman" w:cs="Times New Roman"/>
          <w:lang w:val="en-GB"/>
        </w:rPr>
        <w:t>examples from</w:t>
      </w:r>
      <w:r w:rsidR="00593D10" w:rsidRPr="009A0935">
        <w:rPr>
          <w:rFonts w:ascii="Times New Roman" w:hAnsi="Times New Roman" w:cs="Times New Roman"/>
          <w:lang w:val="en-GB"/>
        </w:rPr>
        <w:t xml:space="preserve"> </w:t>
      </w:r>
      <w:r w:rsidR="00593D10" w:rsidRPr="009A0935">
        <w:rPr>
          <w:rFonts w:ascii="Times New Roman" w:hAnsi="Times New Roman" w:cs="Times New Roman"/>
          <w:i/>
          <w:lang w:val="en-GB"/>
        </w:rPr>
        <w:t>NDC</w:t>
      </w:r>
      <w:r w:rsidR="00593D10" w:rsidRPr="009A0935">
        <w:rPr>
          <w:rFonts w:ascii="Times New Roman" w:hAnsi="Times New Roman" w:cs="Times New Roman"/>
          <w:lang w:val="en-GB"/>
        </w:rPr>
        <w:t xml:space="preserve"> </w:t>
      </w:r>
      <w:r w:rsidR="00037DC9" w:rsidRPr="009A0935">
        <w:rPr>
          <w:rFonts w:ascii="Times New Roman" w:hAnsi="Times New Roman" w:cs="Times New Roman"/>
          <w:lang w:val="en-GB"/>
        </w:rPr>
        <w:t>are</w:t>
      </w:r>
      <w:r w:rsidR="00593D10" w:rsidRPr="009A0935">
        <w:rPr>
          <w:rFonts w:ascii="Times New Roman" w:hAnsi="Times New Roman" w:cs="Times New Roman"/>
          <w:lang w:val="en-GB"/>
        </w:rPr>
        <w:t xml:space="preserve"> shown</w:t>
      </w:r>
      <w:r w:rsidR="002B48FA" w:rsidRPr="009A0935">
        <w:rPr>
          <w:rFonts w:ascii="Times New Roman" w:hAnsi="Times New Roman" w:cs="Times New Roman"/>
          <w:lang w:val="en-GB"/>
        </w:rPr>
        <w:t xml:space="preserve"> </w:t>
      </w:r>
      <w:r w:rsidR="00D40C32" w:rsidRPr="009A0935">
        <w:rPr>
          <w:rFonts w:ascii="Times New Roman" w:hAnsi="Times New Roman" w:cs="Times New Roman"/>
          <w:lang w:val="en-GB"/>
        </w:rPr>
        <w:t>in</w:t>
      </w:r>
      <w:r w:rsidR="002B48FA" w:rsidRPr="009A0935">
        <w:rPr>
          <w:rFonts w:ascii="Times New Roman" w:hAnsi="Times New Roman" w:cs="Times New Roman"/>
          <w:lang w:val="en-GB"/>
        </w:rPr>
        <w:t xml:space="preserve"> (1</w:t>
      </w:r>
      <w:r w:rsidR="00E87B41" w:rsidRPr="009A0935">
        <w:rPr>
          <w:rFonts w:ascii="Times New Roman" w:hAnsi="Times New Roman" w:cs="Times New Roman"/>
          <w:lang w:val="en-GB"/>
        </w:rPr>
        <w:t>1</w:t>
      </w:r>
      <w:r w:rsidR="002B48FA" w:rsidRPr="009A0935">
        <w:rPr>
          <w:rFonts w:ascii="Times New Roman" w:hAnsi="Times New Roman" w:cs="Times New Roman"/>
          <w:lang w:val="en-GB"/>
        </w:rPr>
        <w:t>) (</w:t>
      </w:r>
      <w:proofErr w:type="spellStart"/>
      <w:r w:rsidR="002B48FA" w:rsidRPr="009A0935">
        <w:rPr>
          <w:rFonts w:ascii="Times New Roman" w:hAnsi="Times New Roman" w:cs="Times New Roman"/>
          <w:i/>
          <w:lang w:val="en-GB"/>
        </w:rPr>
        <w:t>Volda</w:t>
      </w:r>
      <w:proofErr w:type="spellEnd"/>
      <w:r w:rsidR="002B48FA" w:rsidRPr="009A0935">
        <w:rPr>
          <w:rFonts w:ascii="Times New Roman" w:hAnsi="Times New Roman" w:cs="Times New Roman"/>
          <w:lang w:val="en-GB"/>
        </w:rPr>
        <w:t>, North-Western Norwegian) and (1</w:t>
      </w:r>
      <w:r w:rsidR="00E87B41" w:rsidRPr="009A0935">
        <w:rPr>
          <w:rFonts w:ascii="Times New Roman" w:hAnsi="Times New Roman" w:cs="Times New Roman"/>
          <w:lang w:val="en-GB"/>
        </w:rPr>
        <w:t>2</w:t>
      </w:r>
      <w:r w:rsidR="002B48FA" w:rsidRPr="009A0935">
        <w:rPr>
          <w:rFonts w:ascii="Times New Roman" w:hAnsi="Times New Roman" w:cs="Times New Roman"/>
          <w:lang w:val="en-GB"/>
        </w:rPr>
        <w:t>) (</w:t>
      </w:r>
      <w:proofErr w:type="spellStart"/>
      <w:r w:rsidR="002B48FA" w:rsidRPr="009A0935">
        <w:rPr>
          <w:rFonts w:ascii="Times New Roman" w:hAnsi="Times New Roman" w:cs="Times New Roman"/>
          <w:i/>
          <w:lang w:val="en-GB"/>
        </w:rPr>
        <w:t>Ballangen</w:t>
      </w:r>
      <w:proofErr w:type="spellEnd"/>
      <w:r w:rsidR="002B48FA" w:rsidRPr="009A0935">
        <w:rPr>
          <w:rFonts w:ascii="Times New Roman" w:hAnsi="Times New Roman" w:cs="Times New Roman"/>
          <w:lang w:val="en-GB"/>
        </w:rPr>
        <w:t>, Northern-Norwegian)</w:t>
      </w:r>
      <w:r w:rsidR="00367729" w:rsidRPr="009A0935">
        <w:rPr>
          <w:rFonts w:ascii="Times New Roman" w:hAnsi="Times New Roman" w:cs="Times New Roman"/>
          <w:lang w:val="en-GB"/>
        </w:rPr>
        <w:t xml:space="preserve">. </w:t>
      </w:r>
      <w:r w:rsidR="002B48FA" w:rsidRPr="009A0935">
        <w:rPr>
          <w:rFonts w:ascii="Times New Roman" w:hAnsi="Times New Roman" w:cs="Times New Roman"/>
          <w:lang w:val="en-GB"/>
        </w:rPr>
        <w:t xml:space="preserve">In dialects where r-loss is attested, non-overt finiteness marking like this is </w:t>
      </w:r>
      <w:proofErr w:type="spellStart"/>
      <w:r w:rsidR="00014356" w:rsidRPr="009A0935">
        <w:rPr>
          <w:rFonts w:ascii="Times New Roman" w:hAnsi="Times New Roman" w:cs="Times New Roman"/>
          <w:lang w:val="en-GB"/>
        </w:rPr>
        <w:t>targetlike</w:t>
      </w:r>
      <w:proofErr w:type="spellEnd"/>
      <w:r w:rsidR="002B48FA" w:rsidRPr="009A0935">
        <w:rPr>
          <w:rFonts w:ascii="Times New Roman" w:hAnsi="Times New Roman" w:cs="Times New Roman"/>
          <w:lang w:val="en-GB"/>
        </w:rPr>
        <w:t>.</w:t>
      </w:r>
      <w:r w:rsidR="00D5344E" w:rsidRPr="009A0935">
        <w:rPr>
          <w:rStyle w:val="Appelnotedebasdep"/>
          <w:rFonts w:ascii="Times New Roman" w:hAnsi="Times New Roman" w:cs="Times New Roman"/>
          <w:lang w:val="en-GB"/>
        </w:rPr>
        <w:footnoteReference w:id="12"/>
      </w:r>
    </w:p>
    <w:p w14:paraId="773A0227" w14:textId="77777777" w:rsidR="002B48FA" w:rsidRPr="009A0935" w:rsidRDefault="002B48FA" w:rsidP="002B48FA">
      <w:pPr>
        <w:spacing w:line="360" w:lineRule="auto"/>
        <w:jc w:val="both"/>
        <w:rPr>
          <w:rFonts w:ascii="Times New Roman" w:hAnsi="Times New Roman" w:cs="Times New Roman"/>
          <w:sz w:val="12"/>
          <w:lang w:val="en-GB"/>
        </w:rPr>
      </w:pPr>
    </w:p>
    <w:tbl>
      <w:tblPr>
        <w:tblW w:w="8789" w:type="dxa"/>
        <w:tblLook w:val="04A0" w:firstRow="1" w:lastRow="0" w:firstColumn="1" w:lastColumn="0" w:noHBand="0" w:noVBand="1"/>
      </w:tblPr>
      <w:tblGrid>
        <w:gridCol w:w="566"/>
        <w:gridCol w:w="1059"/>
        <w:gridCol w:w="975"/>
        <w:gridCol w:w="610"/>
        <w:gridCol w:w="855"/>
        <w:gridCol w:w="1200"/>
        <w:gridCol w:w="1130"/>
        <w:gridCol w:w="2394"/>
      </w:tblGrid>
      <w:tr w:rsidR="002B48FA" w:rsidRPr="009A0935" w14:paraId="41228732" w14:textId="77777777" w:rsidTr="00144DB8">
        <w:tc>
          <w:tcPr>
            <w:tcW w:w="566" w:type="dxa"/>
          </w:tcPr>
          <w:p w14:paraId="07719CB7" w14:textId="77777777" w:rsidR="002B48FA" w:rsidRPr="009A0935" w:rsidRDefault="00E87B41">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w:t>
            </w:r>
            <w:r w:rsidR="002B48FA" w:rsidRPr="009A0935">
              <w:rPr>
                <w:rFonts w:ascii="Times New Roman" w:hAnsi="Times New Roman" w:cs="Times New Roman"/>
                <w:noProof/>
                <w:sz w:val="21"/>
                <w:szCs w:val="21"/>
                <w:lang w:val="en-GB"/>
              </w:rPr>
              <w:t>1</w:t>
            </w:r>
            <w:r w:rsidRPr="009A0935">
              <w:rPr>
                <w:rFonts w:ascii="Times New Roman" w:hAnsi="Times New Roman" w:cs="Times New Roman"/>
                <w:noProof/>
                <w:sz w:val="21"/>
                <w:szCs w:val="21"/>
                <w:lang w:val="en-GB"/>
              </w:rPr>
              <w:t>1</w:t>
            </w:r>
            <w:r w:rsidR="002B48FA" w:rsidRPr="009A0935">
              <w:rPr>
                <w:rFonts w:ascii="Times New Roman" w:hAnsi="Times New Roman" w:cs="Times New Roman"/>
                <w:noProof/>
                <w:sz w:val="21"/>
                <w:szCs w:val="21"/>
                <w:lang w:val="en-GB"/>
              </w:rPr>
              <w:t>)</w:t>
            </w:r>
          </w:p>
        </w:tc>
        <w:tc>
          <w:tcPr>
            <w:tcW w:w="1059" w:type="dxa"/>
          </w:tcPr>
          <w:p w14:paraId="2C95C66A" w14:textId="6F089323" w:rsidR="002B48FA" w:rsidRPr="009A0935" w:rsidRDefault="003268F9">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m</w:t>
            </w:r>
            <w:r w:rsidR="002B48FA" w:rsidRPr="009A0935">
              <w:rPr>
                <w:rFonts w:ascii="Times New Roman" w:hAnsi="Times New Roman" w:cs="Times New Roman"/>
                <w:noProof/>
                <w:sz w:val="21"/>
                <w:szCs w:val="21"/>
                <w:lang w:val="en-GB"/>
              </w:rPr>
              <w:t>øtje</w:t>
            </w:r>
          </w:p>
        </w:tc>
        <w:tc>
          <w:tcPr>
            <w:tcW w:w="975" w:type="dxa"/>
          </w:tcPr>
          <w:p w14:paraId="08E99140"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fållk</w:t>
            </w:r>
          </w:p>
        </w:tc>
        <w:tc>
          <w:tcPr>
            <w:tcW w:w="610" w:type="dxa"/>
          </w:tcPr>
          <w:p w14:paraId="0375F555"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 xml:space="preserve">så </w:t>
            </w:r>
          </w:p>
        </w:tc>
        <w:tc>
          <w:tcPr>
            <w:tcW w:w="855" w:type="dxa"/>
          </w:tcPr>
          <w:p w14:paraId="5F517061" w14:textId="77777777" w:rsidR="002B48FA" w:rsidRPr="009A0935" w:rsidRDefault="00E87B41">
            <w:pPr>
              <w:spacing w:line="360" w:lineRule="auto"/>
              <w:rPr>
                <w:rFonts w:ascii="Times New Roman" w:hAnsi="Times New Roman" w:cs="Times New Roman"/>
                <w:b/>
                <w:noProof/>
                <w:sz w:val="21"/>
                <w:szCs w:val="21"/>
                <w:lang w:val="en-GB"/>
              </w:rPr>
            </w:pPr>
            <w:r w:rsidRPr="009A0935">
              <w:rPr>
                <w:rFonts w:ascii="Times New Roman" w:hAnsi="Times New Roman" w:cs="Times New Roman"/>
                <w:b/>
                <w:noProof/>
                <w:sz w:val="21"/>
                <w:szCs w:val="21"/>
                <w:lang w:val="en-GB"/>
              </w:rPr>
              <w:t>t</w:t>
            </w:r>
            <w:r w:rsidR="002B48FA" w:rsidRPr="009A0935">
              <w:rPr>
                <w:rFonts w:ascii="Times New Roman" w:hAnsi="Times New Roman" w:cs="Times New Roman"/>
                <w:b/>
                <w:noProof/>
                <w:sz w:val="21"/>
                <w:szCs w:val="21"/>
                <w:lang w:val="en-GB"/>
              </w:rPr>
              <w:t>jøpe</w:t>
            </w:r>
          </w:p>
        </w:tc>
        <w:tc>
          <w:tcPr>
            <w:tcW w:w="1200" w:type="dxa"/>
          </w:tcPr>
          <w:p w14:paraId="52512369"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fisskekort</w:t>
            </w:r>
          </w:p>
        </w:tc>
        <w:tc>
          <w:tcPr>
            <w:tcW w:w="1130" w:type="dxa"/>
          </w:tcPr>
          <w:p w14:paraId="0DC85BBF" w14:textId="77777777" w:rsidR="002B48FA" w:rsidRPr="009A0935" w:rsidRDefault="00D5344E">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d</w:t>
            </w:r>
            <w:r w:rsidR="002B48FA" w:rsidRPr="009A0935">
              <w:rPr>
                <w:rFonts w:ascii="Times New Roman" w:hAnsi="Times New Roman" w:cs="Times New Roman"/>
                <w:noProof/>
                <w:sz w:val="21"/>
                <w:szCs w:val="21"/>
                <w:lang w:val="en-GB"/>
              </w:rPr>
              <w:t>ær</w:t>
            </w:r>
          </w:p>
        </w:tc>
        <w:tc>
          <w:tcPr>
            <w:tcW w:w="2394" w:type="dxa"/>
          </w:tcPr>
          <w:p w14:paraId="5A7477BD"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sym w:font="Symbol" w:char="F0DE"/>
            </w:r>
            <w:r w:rsidR="009C25B9" w:rsidRPr="009A0935">
              <w:rPr>
                <w:rFonts w:ascii="Times New Roman" w:hAnsi="Times New Roman" w:cs="Times New Roman"/>
                <w:noProof/>
                <w:sz w:val="21"/>
                <w:szCs w:val="21"/>
                <w:lang w:val="en-GB"/>
              </w:rPr>
              <w:t xml:space="preserve"> </w:t>
            </w:r>
            <w:r w:rsidR="009C25B9" w:rsidRPr="009A0935">
              <w:rPr>
                <w:rFonts w:ascii="Times New Roman" w:hAnsi="Times New Roman" w:cs="Times New Roman"/>
                <w:i/>
                <w:noProof/>
                <w:sz w:val="21"/>
                <w:szCs w:val="21"/>
                <w:lang w:val="en-GB"/>
              </w:rPr>
              <w:t>t</w:t>
            </w:r>
            <w:r w:rsidRPr="009A0935">
              <w:rPr>
                <w:rFonts w:ascii="Times New Roman" w:hAnsi="Times New Roman" w:cs="Times New Roman"/>
                <w:i/>
                <w:noProof/>
                <w:sz w:val="21"/>
                <w:szCs w:val="21"/>
                <w:lang w:val="en-GB"/>
              </w:rPr>
              <w:t>jøpe-r</w:t>
            </w:r>
          </w:p>
        </w:tc>
      </w:tr>
      <w:tr w:rsidR="002B48FA" w:rsidRPr="009A0935" w14:paraId="3C0DBB46" w14:textId="77777777" w:rsidTr="00144DB8">
        <w:tc>
          <w:tcPr>
            <w:tcW w:w="566" w:type="dxa"/>
          </w:tcPr>
          <w:p w14:paraId="64A95477" w14:textId="77777777" w:rsidR="002B48FA" w:rsidRPr="009A0935" w:rsidRDefault="002B48FA">
            <w:pPr>
              <w:spacing w:line="360" w:lineRule="auto"/>
              <w:rPr>
                <w:rFonts w:ascii="Times New Roman" w:hAnsi="Times New Roman" w:cs="Times New Roman"/>
                <w:noProof/>
                <w:sz w:val="21"/>
                <w:szCs w:val="21"/>
                <w:lang w:val="en-GB"/>
              </w:rPr>
            </w:pPr>
          </w:p>
        </w:tc>
        <w:tc>
          <w:tcPr>
            <w:tcW w:w="1059" w:type="dxa"/>
          </w:tcPr>
          <w:p w14:paraId="4F1A4820" w14:textId="51BD82C8" w:rsidR="002B48FA" w:rsidRPr="009A0935" w:rsidRDefault="003268F9">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m</w:t>
            </w:r>
            <w:r w:rsidR="002B48FA" w:rsidRPr="009A0935">
              <w:rPr>
                <w:rFonts w:ascii="Times New Roman" w:hAnsi="Times New Roman" w:cs="Times New Roman"/>
                <w:noProof/>
                <w:sz w:val="21"/>
                <w:szCs w:val="21"/>
                <w:lang w:val="en-GB"/>
              </w:rPr>
              <w:t>uch</w:t>
            </w:r>
          </w:p>
        </w:tc>
        <w:tc>
          <w:tcPr>
            <w:tcW w:w="975" w:type="dxa"/>
          </w:tcPr>
          <w:p w14:paraId="3E4DC6DF"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people</w:t>
            </w:r>
          </w:p>
        </w:tc>
        <w:tc>
          <w:tcPr>
            <w:tcW w:w="610" w:type="dxa"/>
          </w:tcPr>
          <w:p w14:paraId="48D32B48"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who</w:t>
            </w:r>
          </w:p>
        </w:tc>
        <w:tc>
          <w:tcPr>
            <w:tcW w:w="855" w:type="dxa"/>
          </w:tcPr>
          <w:p w14:paraId="683053ED"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buy.</w:t>
            </w:r>
            <w:r w:rsidRPr="009A0935">
              <w:rPr>
                <w:rFonts w:ascii="Times New Roman" w:hAnsi="Times New Roman" w:cs="Times New Roman"/>
                <w:b/>
                <w:noProof/>
                <w:sz w:val="21"/>
                <w:szCs w:val="21"/>
                <w:lang w:val="en-GB"/>
              </w:rPr>
              <w:t>Ø</w:t>
            </w:r>
          </w:p>
        </w:tc>
        <w:tc>
          <w:tcPr>
            <w:tcW w:w="1200" w:type="dxa"/>
          </w:tcPr>
          <w:p w14:paraId="2110A515"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fish-cards</w:t>
            </w:r>
          </w:p>
        </w:tc>
        <w:tc>
          <w:tcPr>
            <w:tcW w:w="1130" w:type="dxa"/>
          </w:tcPr>
          <w:p w14:paraId="1699E562" w14:textId="77777777" w:rsidR="002B48FA" w:rsidRPr="009A0935" w:rsidRDefault="00355010">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t</w:t>
            </w:r>
            <w:r w:rsidR="002B48FA" w:rsidRPr="009A0935">
              <w:rPr>
                <w:rFonts w:ascii="Times New Roman" w:hAnsi="Times New Roman" w:cs="Times New Roman"/>
                <w:noProof/>
                <w:sz w:val="21"/>
                <w:szCs w:val="21"/>
                <w:lang w:val="en-GB"/>
              </w:rPr>
              <w:t>here</w:t>
            </w:r>
          </w:p>
        </w:tc>
        <w:tc>
          <w:tcPr>
            <w:tcW w:w="2394" w:type="dxa"/>
          </w:tcPr>
          <w:p w14:paraId="29019068"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buy</w:t>
            </w:r>
            <w:r w:rsidR="00355010" w:rsidRPr="009A0935">
              <w:rPr>
                <w:rFonts w:ascii="Times New Roman" w:hAnsi="Times New Roman" w:cs="Times New Roman"/>
                <w:noProof/>
                <w:sz w:val="21"/>
                <w:szCs w:val="21"/>
                <w:lang w:val="en-GB"/>
              </w:rPr>
              <w:t>.</w:t>
            </w:r>
            <w:r w:rsidRPr="009A0935">
              <w:rPr>
                <w:rFonts w:ascii="Times New Roman" w:hAnsi="Times New Roman" w:cs="Times New Roman"/>
                <w:b/>
                <w:noProof/>
                <w:sz w:val="21"/>
                <w:szCs w:val="21"/>
                <w:lang w:val="en-GB"/>
              </w:rPr>
              <w:t>PRS</w:t>
            </w:r>
          </w:p>
        </w:tc>
      </w:tr>
      <w:tr w:rsidR="00367729" w:rsidRPr="009A0935" w14:paraId="5A98CCF9" w14:textId="77777777" w:rsidTr="00144DB8">
        <w:tc>
          <w:tcPr>
            <w:tcW w:w="566" w:type="dxa"/>
          </w:tcPr>
          <w:p w14:paraId="75D64FEE" w14:textId="77777777" w:rsidR="00367729" w:rsidRPr="009A0935" w:rsidRDefault="00367729">
            <w:pPr>
              <w:spacing w:line="360" w:lineRule="auto"/>
              <w:rPr>
                <w:rFonts w:ascii="Times New Roman" w:hAnsi="Times New Roman" w:cs="Times New Roman"/>
                <w:noProof/>
                <w:sz w:val="21"/>
                <w:szCs w:val="21"/>
                <w:lang w:val="en-GB"/>
              </w:rPr>
            </w:pPr>
          </w:p>
        </w:tc>
        <w:tc>
          <w:tcPr>
            <w:tcW w:w="5829" w:type="dxa"/>
            <w:gridSpan w:val="6"/>
          </w:tcPr>
          <w:p w14:paraId="39C5660E" w14:textId="77777777" w:rsidR="00367729" w:rsidRPr="009A0935" w:rsidRDefault="00367729">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‘(There are) much people who buy fishing licence</w:t>
            </w:r>
            <w:r w:rsidR="00355010" w:rsidRPr="009A0935">
              <w:rPr>
                <w:rFonts w:ascii="Times New Roman" w:hAnsi="Times New Roman" w:cs="Times New Roman"/>
                <w:noProof/>
                <w:sz w:val="21"/>
                <w:szCs w:val="21"/>
                <w:lang w:val="en-GB"/>
              </w:rPr>
              <w:t>s</w:t>
            </w:r>
            <w:r w:rsidRPr="009A0935">
              <w:rPr>
                <w:rFonts w:ascii="Times New Roman" w:hAnsi="Times New Roman" w:cs="Times New Roman"/>
                <w:noProof/>
                <w:sz w:val="21"/>
                <w:szCs w:val="21"/>
                <w:lang w:val="en-GB"/>
              </w:rPr>
              <w:t xml:space="preserve"> there</w:t>
            </w:r>
            <w:r w:rsidR="00355010" w:rsidRPr="009A0935">
              <w:rPr>
                <w:rFonts w:ascii="Times New Roman" w:hAnsi="Times New Roman" w:cs="Times New Roman"/>
                <w:noProof/>
                <w:sz w:val="21"/>
                <w:szCs w:val="21"/>
                <w:lang w:val="en-GB"/>
              </w:rPr>
              <w:t>.</w:t>
            </w:r>
            <w:r w:rsidRPr="009A0935">
              <w:rPr>
                <w:rFonts w:ascii="Times New Roman" w:hAnsi="Times New Roman" w:cs="Times New Roman"/>
                <w:noProof/>
                <w:sz w:val="21"/>
                <w:szCs w:val="21"/>
                <w:lang w:val="en-GB"/>
              </w:rPr>
              <w:t>’</w:t>
            </w:r>
          </w:p>
        </w:tc>
        <w:tc>
          <w:tcPr>
            <w:tcW w:w="2394" w:type="dxa"/>
          </w:tcPr>
          <w:p w14:paraId="64E90605" w14:textId="77777777" w:rsidR="00367729" w:rsidRPr="009A0935" w:rsidRDefault="00367729">
            <w:pPr>
              <w:spacing w:line="360" w:lineRule="auto"/>
              <w:rPr>
                <w:rFonts w:ascii="Times New Roman" w:hAnsi="Times New Roman" w:cs="Times New Roman"/>
                <w:noProof/>
                <w:sz w:val="21"/>
                <w:szCs w:val="21"/>
                <w:lang w:val="en-GB"/>
              </w:rPr>
            </w:pPr>
          </w:p>
        </w:tc>
      </w:tr>
    </w:tbl>
    <w:p w14:paraId="32FC6086" w14:textId="77777777" w:rsidR="002B48FA" w:rsidRPr="009A0935" w:rsidRDefault="002B48FA" w:rsidP="002B48FA">
      <w:pPr>
        <w:spacing w:line="360" w:lineRule="auto"/>
        <w:rPr>
          <w:rFonts w:ascii="Times New Roman" w:hAnsi="Times New Roman" w:cs="Times New Roman"/>
          <w:sz w:val="12"/>
          <w:szCs w:val="12"/>
          <w:lang w:val="en-GB"/>
        </w:rPr>
      </w:pPr>
    </w:p>
    <w:tbl>
      <w:tblPr>
        <w:tblW w:w="7775" w:type="dxa"/>
        <w:tblLook w:val="04A0" w:firstRow="1" w:lastRow="0" w:firstColumn="1" w:lastColumn="0" w:noHBand="0" w:noVBand="1"/>
      </w:tblPr>
      <w:tblGrid>
        <w:gridCol w:w="567"/>
        <w:gridCol w:w="709"/>
        <w:gridCol w:w="1276"/>
        <w:gridCol w:w="3827"/>
        <w:gridCol w:w="1396"/>
      </w:tblGrid>
      <w:tr w:rsidR="002B48FA" w:rsidRPr="009A0935" w14:paraId="7B713B98" w14:textId="77777777" w:rsidTr="00CC3012">
        <w:tc>
          <w:tcPr>
            <w:tcW w:w="567" w:type="dxa"/>
          </w:tcPr>
          <w:p w14:paraId="170FB605"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(1</w:t>
            </w:r>
            <w:r w:rsidR="00E87B41" w:rsidRPr="009A0935">
              <w:rPr>
                <w:rFonts w:ascii="Times New Roman" w:hAnsi="Times New Roman" w:cs="Times New Roman"/>
                <w:noProof/>
                <w:sz w:val="21"/>
                <w:szCs w:val="21"/>
                <w:lang w:val="en-GB"/>
              </w:rPr>
              <w:t>2</w:t>
            </w:r>
            <w:r w:rsidRPr="009A0935">
              <w:rPr>
                <w:rFonts w:ascii="Times New Roman" w:hAnsi="Times New Roman" w:cs="Times New Roman"/>
                <w:noProof/>
                <w:sz w:val="21"/>
                <w:szCs w:val="21"/>
                <w:lang w:val="en-GB"/>
              </w:rPr>
              <w:t>)</w:t>
            </w:r>
          </w:p>
        </w:tc>
        <w:tc>
          <w:tcPr>
            <w:tcW w:w="709" w:type="dxa"/>
          </w:tcPr>
          <w:p w14:paraId="50C6A047" w14:textId="77777777" w:rsidR="002B48FA" w:rsidRPr="009A0935" w:rsidRDefault="00D5344E">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æ</w:t>
            </w:r>
          </w:p>
        </w:tc>
        <w:tc>
          <w:tcPr>
            <w:tcW w:w="1276" w:type="dxa"/>
          </w:tcPr>
          <w:p w14:paraId="6EFFA20D" w14:textId="77777777" w:rsidR="002B48FA" w:rsidRPr="009A0935" w:rsidRDefault="002B48FA">
            <w:pPr>
              <w:spacing w:line="360" w:lineRule="auto"/>
              <w:rPr>
                <w:rFonts w:ascii="Times New Roman" w:hAnsi="Times New Roman" w:cs="Times New Roman"/>
                <w:b/>
                <w:noProof/>
                <w:sz w:val="21"/>
                <w:szCs w:val="21"/>
                <w:lang w:val="en-GB"/>
              </w:rPr>
            </w:pPr>
            <w:r w:rsidRPr="009A0935">
              <w:rPr>
                <w:rFonts w:ascii="Times New Roman" w:hAnsi="Times New Roman" w:cs="Times New Roman"/>
                <w:b/>
                <w:noProof/>
                <w:sz w:val="21"/>
                <w:szCs w:val="21"/>
                <w:lang w:val="en-GB"/>
              </w:rPr>
              <w:t>digge</w:t>
            </w:r>
          </w:p>
        </w:tc>
        <w:tc>
          <w:tcPr>
            <w:tcW w:w="3827" w:type="dxa"/>
          </w:tcPr>
          <w:p w14:paraId="5FF8B9E4" w14:textId="77777777" w:rsidR="002B48FA" w:rsidRPr="009A0935" w:rsidRDefault="00D5344E">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t</w:t>
            </w:r>
            <w:r w:rsidR="002B48FA" w:rsidRPr="009A0935">
              <w:rPr>
                <w:rFonts w:ascii="Times New Roman" w:hAnsi="Times New Roman" w:cs="Times New Roman"/>
                <w:noProof/>
                <w:sz w:val="21"/>
                <w:szCs w:val="21"/>
                <w:lang w:val="en-GB"/>
              </w:rPr>
              <w:t>ran</w:t>
            </w:r>
          </w:p>
        </w:tc>
        <w:tc>
          <w:tcPr>
            <w:tcW w:w="1396" w:type="dxa"/>
          </w:tcPr>
          <w:p w14:paraId="640052B1"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sym w:font="Symbol" w:char="F0DE"/>
            </w:r>
            <w:r w:rsidRPr="009A0935">
              <w:rPr>
                <w:rFonts w:ascii="Times New Roman" w:hAnsi="Times New Roman" w:cs="Times New Roman"/>
                <w:noProof/>
                <w:sz w:val="21"/>
                <w:szCs w:val="21"/>
                <w:lang w:val="en-GB"/>
              </w:rPr>
              <w:t xml:space="preserve"> </w:t>
            </w:r>
            <w:r w:rsidRPr="009A0935">
              <w:rPr>
                <w:rFonts w:ascii="Times New Roman" w:hAnsi="Times New Roman" w:cs="Times New Roman"/>
                <w:i/>
                <w:noProof/>
                <w:sz w:val="21"/>
                <w:szCs w:val="21"/>
                <w:lang w:val="en-GB"/>
              </w:rPr>
              <w:t>digge-r</w:t>
            </w:r>
          </w:p>
        </w:tc>
      </w:tr>
      <w:tr w:rsidR="002B48FA" w:rsidRPr="009A0935" w14:paraId="4D55211E" w14:textId="77777777" w:rsidTr="00CC3012">
        <w:tc>
          <w:tcPr>
            <w:tcW w:w="567" w:type="dxa"/>
          </w:tcPr>
          <w:p w14:paraId="42083A9E" w14:textId="77777777" w:rsidR="002B48FA" w:rsidRPr="009A0935" w:rsidRDefault="002B48FA">
            <w:pPr>
              <w:spacing w:line="360" w:lineRule="auto"/>
              <w:rPr>
                <w:rFonts w:ascii="Times New Roman" w:hAnsi="Times New Roman" w:cs="Times New Roman"/>
                <w:noProof/>
                <w:sz w:val="21"/>
                <w:szCs w:val="21"/>
                <w:lang w:val="en-GB"/>
              </w:rPr>
            </w:pPr>
          </w:p>
        </w:tc>
        <w:tc>
          <w:tcPr>
            <w:tcW w:w="709" w:type="dxa"/>
          </w:tcPr>
          <w:p w14:paraId="50BD97BD"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I</w:t>
            </w:r>
          </w:p>
        </w:tc>
        <w:tc>
          <w:tcPr>
            <w:tcW w:w="1276" w:type="dxa"/>
          </w:tcPr>
          <w:p w14:paraId="14730D6C"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love.</w:t>
            </w:r>
            <w:r w:rsidRPr="009A0935">
              <w:rPr>
                <w:rFonts w:ascii="Times New Roman" w:hAnsi="Times New Roman" w:cs="Times New Roman"/>
                <w:b/>
                <w:noProof/>
                <w:sz w:val="21"/>
                <w:szCs w:val="21"/>
                <w:lang w:val="en-GB"/>
              </w:rPr>
              <w:t>Ø</w:t>
            </w:r>
          </w:p>
        </w:tc>
        <w:tc>
          <w:tcPr>
            <w:tcW w:w="3827" w:type="dxa"/>
          </w:tcPr>
          <w:p w14:paraId="1CD6A0F5"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cod liver oil</w:t>
            </w:r>
          </w:p>
        </w:tc>
        <w:tc>
          <w:tcPr>
            <w:tcW w:w="1396" w:type="dxa"/>
          </w:tcPr>
          <w:p w14:paraId="70E99DBC"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love</w:t>
            </w:r>
            <w:r w:rsidR="00355010" w:rsidRPr="009A0935">
              <w:rPr>
                <w:rFonts w:ascii="Times New Roman" w:hAnsi="Times New Roman" w:cs="Times New Roman"/>
                <w:noProof/>
                <w:sz w:val="21"/>
                <w:szCs w:val="21"/>
                <w:lang w:val="en-GB"/>
              </w:rPr>
              <w:t>.</w:t>
            </w:r>
            <w:r w:rsidRPr="009A0935">
              <w:rPr>
                <w:rFonts w:ascii="Times New Roman" w:hAnsi="Times New Roman" w:cs="Times New Roman"/>
                <w:b/>
                <w:noProof/>
                <w:sz w:val="21"/>
                <w:szCs w:val="21"/>
                <w:lang w:val="en-GB"/>
              </w:rPr>
              <w:t>PRS</w:t>
            </w:r>
          </w:p>
        </w:tc>
      </w:tr>
      <w:tr w:rsidR="002B48FA" w:rsidRPr="009A0935" w14:paraId="73D2F808" w14:textId="77777777" w:rsidTr="006B0130">
        <w:tc>
          <w:tcPr>
            <w:tcW w:w="567" w:type="dxa"/>
          </w:tcPr>
          <w:p w14:paraId="55E4646C" w14:textId="77777777" w:rsidR="002B48FA" w:rsidRPr="009A0935" w:rsidRDefault="002B48FA">
            <w:pPr>
              <w:spacing w:line="360" w:lineRule="auto"/>
              <w:rPr>
                <w:rFonts w:ascii="Times New Roman" w:hAnsi="Times New Roman" w:cs="Times New Roman"/>
                <w:noProof/>
                <w:sz w:val="21"/>
                <w:szCs w:val="21"/>
                <w:lang w:val="en-GB"/>
              </w:rPr>
            </w:pPr>
          </w:p>
        </w:tc>
        <w:tc>
          <w:tcPr>
            <w:tcW w:w="5812" w:type="dxa"/>
            <w:gridSpan w:val="3"/>
          </w:tcPr>
          <w:p w14:paraId="35ED6BFC"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‘I love cod liver oil</w:t>
            </w:r>
            <w:r w:rsidR="00355010" w:rsidRPr="009A0935">
              <w:rPr>
                <w:rFonts w:ascii="Times New Roman" w:hAnsi="Times New Roman" w:cs="Times New Roman"/>
                <w:noProof/>
                <w:sz w:val="21"/>
                <w:szCs w:val="21"/>
                <w:lang w:val="en-GB"/>
              </w:rPr>
              <w:t>.</w:t>
            </w:r>
            <w:r w:rsidRPr="009A0935">
              <w:rPr>
                <w:rFonts w:ascii="Times New Roman" w:hAnsi="Times New Roman" w:cs="Times New Roman"/>
                <w:noProof/>
                <w:sz w:val="21"/>
                <w:szCs w:val="21"/>
                <w:lang w:val="en-GB"/>
              </w:rPr>
              <w:t>’</w:t>
            </w:r>
          </w:p>
        </w:tc>
        <w:tc>
          <w:tcPr>
            <w:tcW w:w="1396" w:type="dxa"/>
          </w:tcPr>
          <w:p w14:paraId="705479D6" w14:textId="77777777" w:rsidR="002B48FA" w:rsidRPr="009A0935" w:rsidRDefault="002B48FA">
            <w:pPr>
              <w:spacing w:line="360" w:lineRule="auto"/>
              <w:rPr>
                <w:rFonts w:ascii="Times New Roman" w:hAnsi="Times New Roman" w:cs="Times New Roman"/>
                <w:noProof/>
                <w:sz w:val="21"/>
                <w:szCs w:val="21"/>
                <w:lang w:val="en-GB"/>
              </w:rPr>
            </w:pPr>
          </w:p>
        </w:tc>
      </w:tr>
    </w:tbl>
    <w:p w14:paraId="7F823D51" w14:textId="77777777" w:rsidR="002B48FA" w:rsidRPr="009A0935" w:rsidRDefault="002B48FA" w:rsidP="002B48FA">
      <w:pPr>
        <w:spacing w:line="360" w:lineRule="auto"/>
        <w:rPr>
          <w:rFonts w:ascii="Times New Roman" w:hAnsi="Times New Roman" w:cs="Times New Roman"/>
          <w:sz w:val="12"/>
          <w:szCs w:val="12"/>
          <w:lang w:val="en-GB"/>
        </w:rPr>
      </w:pPr>
    </w:p>
    <w:p w14:paraId="42775AB7" w14:textId="77777777" w:rsidR="002B48FA" w:rsidRPr="009A0935" w:rsidRDefault="000E65C6" w:rsidP="002B48FA">
      <w:pPr>
        <w:spacing w:line="360" w:lineRule="auto"/>
        <w:jc w:val="both"/>
        <w:rPr>
          <w:rFonts w:ascii="Times New Roman" w:hAnsi="Times New Roman" w:cs="Times New Roman"/>
          <w:lang w:val="en-GB"/>
        </w:rPr>
      </w:pPr>
      <w:r w:rsidRPr="009A0935">
        <w:rPr>
          <w:rFonts w:ascii="Times New Roman" w:hAnsi="Times New Roman" w:cs="Times New Roman"/>
          <w:lang w:val="en-GB"/>
        </w:rPr>
        <w:t>A</w:t>
      </w:r>
      <w:r w:rsidR="002B48FA" w:rsidRPr="009A0935">
        <w:rPr>
          <w:rFonts w:ascii="Times New Roman" w:hAnsi="Times New Roman" w:cs="Times New Roman"/>
          <w:lang w:val="en-GB"/>
        </w:rPr>
        <w:t xml:space="preserve">pocope also affects verbs, and in many dialects </w:t>
      </w:r>
      <w:r w:rsidR="004B59B5" w:rsidRPr="009A0935">
        <w:rPr>
          <w:rFonts w:ascii="Times New Roman" w:hAnsi="Times New Roman" w:cs="Times New Roman"/>
          <w:lang w:val="en-GB"/>
        </w:rPr>
        <w:t xml:space="preserve">both the infinitive suffix and </w:t>
      </w:r>
      <w:r w:rsidR="002B48FA" w:rsidRPr="009A0935">
        <w:rPr>
          <w:rFonts w:ascii="Times New Roman" w:hAnsi="Times New Roman" w:cs="Times New Roman"/>
          <w:lang w:val="en-GB"/>
        </w:rPr>
        <w:t xml:space="preserve">the present tense </w:t>
      </w:r>
      <w:r w:rsidR="004B59B5" w:rsidRPr="009A0935">
        <w:rPr>
          <w:rFonts w:ascii="Times New Roman" w:hAnsi="Times New Roman" w:cs="Times New Roman"/>
          <w:lang w:val="en-GB"/>
        </w:rPr>
        <w:t xml:space="preserve">suffix </w:t>
      </w:r>
      <w:r w:rsidR="00B72F0A" w:rsidRPr="009A0935">
        <w:rPr>
          <w:rFonts w:ascii="Times New Roman" w:hAnsi="Times New Roman" w:cs="Times New Roman"/>
          <w:lang w:val="en-GB"/>
        </w:rPr>
        <w:t>are</w:t>
      </w:r>
      <w:r w:rsidR="002B48FA" w:rsidRPr="009A0935">
        <w:rPr>
          <w:rFonts w:ascii="Times New Roman" w:hAnsi="Times New Roman" w:cs="Times New Roman"/>
          <w:lang w:val="en-GB"/>
        </w:rPr>
        <w:t xml:space="preserve"> </w:t>
      </w:r>
      <w:r w:rsidR="00593D10" w:rsidRPr="009A0935">
        <w:rPr>
          <w:rFonts w:ascii="Times New Roman" w:hAnsi="Times New Roman" w:cs="Times New Roman"/>
          <w:lang w:val="en-GB"/>
        </w:rPr>
        <w:t>apocopated</w:t>
      </w:r>
      <w:r w:rsidR="004B59B5" w:rsidRPr="009A0935">
        <w:rPr>
          <w:rFonts w:ascii="Times New Roman" w:hAnsi="Times New Roman" w:cs="Times New Roman"/>
          <w:lang w:val="en-GB"/>
        </w:rPr>
        <w:t>,</w:t>
      </w:r>
      <w:r w:rsidR="002B48FA" w:rsidRPr="009A0935">
        <w:rPr>
          <w:rFonts w:ascii="Times New Roman" w:hAnsi="Times New Roman" w:cs="Times New Roman"/>
          <w:lang w:val="en-GB"/>
        </w:rPr>
        <w:t xml:space="preserve"> making </w:t>
      </w:r>
      <w:r w:rsidR="004B59B5" w:rsidRPr="009A0935">
        <w:rPr>
          <w:rFonts w:ascii="Times New Roman" w:hAnsi="Times New Roman" w:cs="Times New Roman"/>
          <w:lang w:val="en-GB"/>
        </w:rPr>
        <w:t>these forms</w:t>
      </w:r>
      <w:r w:rsidRPr="009A0935">
        <w:rPr>
          <w:rFonts w:ascii="Times New Roman" w:hAnsi="Times New Roman" w:cs="Times New Roman"/>
          <w:lang w:val="en-GB"/>
        </w:rPr>
        <w:t xml:space="preserve"> homonymous, as</w:t>
      </w:r>
      <w:r w:rsidR="002B48FA" w:rsidRPr="009A0935">
        <w:rPr>
          <w:rFonts w:ascii="Times New Roman" w:hAnsi="Times New Roman" w:cs="Times New Roman"/>
          <w:lang w:val="en-GB"/>
        </w:rPr>
        <w:t xml:space="preserve"> in (1</w:t>
      </w:r>
      <w:r w:rsidR="004B59B5" w:rsidRPr="009A0935">
        <w:rPr>
          <w:rFonts w:ascii="Times New Roman" w:hAnsi="Times New Roman" w:cs="Times New Roman"/>
          <w:lang w:val="en-GB"/>
        </w:rPr>
        <w:t>3</w:t>
      </w:r>
      <w:r w:rsidR="002B48FA" w:rsidRPr="009A0935">
        <w:rPr>
          <w:rFonts w:ascii="Times New Roman" w:hAnsi="Times New Roman" w:cs="Times New Roman"/>
          <w:lang w:val="en-GB"/>
        </w:rPr>
        <w:t>)</w:t>
      </w:r>
      <w:r w:rsidR="00320C32" w:rsidRPr="009A0935">
        <w:rPr>
          <w:rFonts w:ascii="Times New Roman" w:hAnsi="Times New Roman" w:cs="Times New Roman"/>
          <w:lang w:val="en-GB"/>
        </w:rPr>
        <w:t xml:space="preserve"> and </w:t>
      </w:r>
      <w:r w:rsidR="003B1559" w:rsidRPr="009A0935">
        <w:rPr>
          <w:rFonts w:ascii="Times New Roman" w:hAnsi="Times New Roman" w:cs="Times New Roman"/>
          <w:lang w:val="en-GB"/>
        </w:rPr>
        <w:t>(14)</w:t>
      </w:r>
      <w:r w:rsidR="002B48FA" w:rsidRPr="009A0935">
        <w:rPr>
          <w:rFonts w:ascii="Times New Roman" w:hAnsi="Times New Roman" w:cs="Times New Roman"/>
          <w:lang w:val="en-GB"/>
        </w:rPr>
        <w:t xml:space="preserve"> </w:t>
      </w:r>
      <w:r w:rsidR="004B59B5" w:rsidRPr="009A0935">
        <w:rPr>
          <w:rFonts w:ascii="Times New Roman" w:hAnsi="Times New Roman" w:cs="Times New Roman"/>
          <w:lang w:val="en-GB"/>
        </w:rPr>
        <w:t>(</w:t>
      </w:r>
      <w:r w:rsidR="002B48FA" w:rsidRPr="009A0935">
        <w:rPr>
          <w:rFonts w:ascii="Times New Roman" w:hAnsi="Times New Roman" w:cs="Times New Roman"/>
          <w:i/>
          <w:lang w:val="en-GB"/>
        </w:rPr>
        <w:t xml:space="preserve">Mo </w:t>
      </w:r>
      <w:proofErr w:type="spellStart"/>
      <w:r w:rsidR="002B48FA" w:rsidRPr="009A0935">
        <w:rPr>
          <w:rFonts w:ascii="Times New Roman" w:hAnsi="Times New Roman" w:cs="Times New Roman"/>
          <w:i/>
          <w:lang w:val="en-GB"/>
        </w:rPr>
        <w:t>i</w:t>
      </w:r>
      <w:proofErr w:type="spellEnd"/>
      <w:r w:rsidR="002B48FA" w:rsidRPr="009A0935">
        <w:rPr>
          <w:rFonts w:ascii="Times New Roman" w:hAnsi="Times New Roman" w:cs="Times New Roman"/>
          <w:i/>
          <w:lang w:val="en-GB"/>
        </w:rPr>
        <w:t xml:space="preserve"> Rana</w:t>
      </w:r>
      <w:r w:rsidR="004B59B5" w:rsidRPr="009A0935">
        <w:rPr>
          <w:rFonts w:ascii="Times New Roman" w:hAnsi="Times New Roman" w:cs="Times New Roman"/>
          <w:lang w:val="en-GB"/>
        </w:rPr>
        <w:t xml:space="preserve">, </w:t>
      </w:r>
      <w:r w:rsidR="002B48FA" w:rsidRPr="009A0935">
        <w:rPr>
          <w:rFonts w:ascii="Times New Roman" w:hAnsi="Times New Roman" w:cs="Times New Roman"/>
          <w:lang w:val="en-GB"/>
        </w:rPr>
        <w:t>Northern-Norwegian</w:t>
      </w:r>
      <w:r w:rsidR="00593D10" w:rsidRPr="009A0935">
        <w:rPr>
          <w:rFonts w:ascii="Times New Roman" w:hAnsi="Times New Roman" w:cs="Times New Roman"/>
          <w:lang w:val="en-GB"/>
        </w:rPr>
        <w:t xml:space="preserve">, </w:t>
      </w:r>
      <w:r w:rsidR="004B59B5" w:rsidRPr="009A0935">
        <w:rPr>
          <w:rFonts w:ascii="Times New Roman" w:hAnsi="Times New Roman" w:cs="Times New Roman"/>
          <w:lang w:val="en-GB"/>
        </w:rPr>
        <w:t xml:space="preserve">examples from </w:t>
      </w:r>
      <w:r w:rsidR="00860F64" w:rsidRPr="009A0935">
        <w:rPr>
          <w:rFonts w:ascii="Times New Roman" w:hAnsi="Times New Roman" w:cs="Times New Roman"/>
          <w:i/>
          <w:lang w:val="en-GB"/>
        </w:rPr>
        <w:t>NDC</w:t>
      </w:r>
      <w:r w:rsidR="004B59B5" w:rsidRPr="009A0935">
        <w:rPr>
          <w:rFonts w:ascii="Times New Roman" w:hAnsi="Times New Roman" w:cs="Times New Roman"/>
          <w:lang w:val="en-GB"/>
        </w:rPr>
        <w:t>)</w:t>
      </w:r>
      <w:r w:rsidR="002B48FA" w:rsidRPr="009A0935">
        <w:rPr>
          <w:rFonts w:ascii="Times New Roman" w:hAnsi="Times New Roman" w:cs="Times New Roman"/>
          <w:lang w:val="en-GB"/>
        </w:rPr>
        <w:t>.</w:t>
      </w:r>
    </w:p>
    <w:p w14:paraId="77DFF5EB" w14:textId="77777777" w:rsidR="002B48FA" w:rsidRPr="009A0935" w:rsidRDefault="002B48FA" w:rsidP="002B48FA">
      <w:pPr>
        <w:spacing w:line="360" w:lineRule="auto"/>
        <w:rPr>
          <w:rFonts w:ascii="Times New Roman" w:hAnsi="Times New Roman" w:cs="Times New Roman"/>
          <w:sz w:val="12"/>
          <w:szCs w:val="12"/>
          <w:lang w:val="en-GB"/>
        </w:rPr>
      </w:pPr>
    </w:p>
    <w:tbl>
      <w:tblPr>
        <w:tblW w:w="0" w:type="dxa"/>
        <w:tblLayout w:type="fixed"/>
        <w:tblLook w:val="04A0" w:firstRow="1" w:lastRow="0" w:firstColumn="1" w:lastColumn="0" w:noHBand="0" w:noVBand="1"/>
      </w:tblPr>
      <w:tblGrid>
        <w:gridCol w:w="567"/>
        <w:gridCol w:w="1134"/>
        <w:gridCol w:w="851"/>
        <w:gridCol w:w="850"/>
        <w:gridCol w:w="851"/>
        <w:gridCol w:w="1417"/>
        <w:gridCol w:w="1560"/>
        <w:gridCol w:w="283"/>
      </w:tblGrid>
      <w:tr w:rsidR="002B48FA" w:rsidRPr="009A0935" w14:paraId="77970F58" w14:textId="77777777" w:rsidTr="006B0130">
        <w:tc>
          <w:tcPr>
            <w:tcW w:w="567" w:type="dxa"/>
          </w:tcPr>
          <w:p w14:paraId="65EA3799"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(1</w:t>
            </w:r>
            <w:r w:rsidR="004B59B5" w:rsidRPr="009A0935">
              <w:rPr>
                <w:rFonts w:ascii="Times New Roman" w:hAnsi="Times New Roman" w:cs="Times New Roman"/>
                <w:noProof/>
                <w:sz w:val="21"/>
                <w:szCs w:val="21"/>
                <w:lang w:val="en-GB"/>
              </w:rPr>
              <w:t>3</w:t>
            </w:r>
            <w:r w:rsidRPr="009A0935">
              <w:rPr>
                <w:rFonts w:ascii="Times New Roman" w:hAnsi="Times New Roman" w:cs="Times New Roman"/>
                <w:noProof/>
                <w:sz w:val="21"/>
                <w:szCs w:val="21"/>
                <w:lang w:val="en-GB"/>
              </w:rPr>
              <w:t>)</w:t>
            </w:r>
          </w:p>
        </w:tc>
        <w:tc>
          <w:tcPr>
            <w:tcW w:w="1134" w:type="dxa"/>
          </w:tcPr>
          <w:p w14:paraId="6563D2E7" w14:textId="77777777" w:rsidR="002B48FA" w:rsidRPr="009A0935" w:rsidRDefault="00355010">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næ</w:t>
            </w:r>
            <w:r w:rsidR="002B48FA" w:rsidRPr="009A0935">
              <w:rPr>
                <w:rFonts w:ascii="Times New Roman" w:hAnsi="Times New Roman" w:cs="Times New Roman"/>
                <w:noProof/>
                <w:sz w:val="21"/>
                <w:szCs w:val="21"/>
                <w:lang w:val="en-GB"/>
              </w:rPr>
              <w:t>i</w:t>
            </w:r>
          </w:p>
        </w:tc>
        <w:tc>
          <w:tcPr>
            <w:tcW w:w="851" w:type="dxa"/>
          </w:tcPr>
          <w:p w14:paraId="419EDE74"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de</w:t>
            </w:r>
          </w:p>
        </w:tc>
        <w:tc>
          <w:tcPr>
            <w:tcW w:w="850" w:type="dxa"/>
          </w:tcPr>
          <w:p w14:paraId="06C8EF9F" w14:textId="77777777" w:rsidR="002B48FA" w:rsidRPr="009A0935" w:rsidRDefault="002B48FA">
            <w:pPr>
              <w:spacing w:line="360" w:lineRule="auto"/>
              <w:rPr>
                <w:rFonts w:ascii="Times New Roman" w:hAnsi="Times New Roman" w:cs="Times New Roman"/>
                <w:b/>
                <w:noProof/>
                <w:sz w:val="21"/>
                <w:szCs w:val="21"/>
                <w:lang w:val="en-GB"/>
              </w:rPr>
            </w:pPr>
            <w:r w:rsidRPr="009A0935">
              <w:rPr>
                <w:rFonts w:ascii="Times New Roman" w:hAnsi="Times New Roman" w:cs="Times New Roman"/>
                <w:b/>
                <w:noProof/>
                <w:sz w:val="21"/>
                <w:szCs w:val="21"/>
                <w:lang w:val="en-GB"/>
              </w:rPr>
              <w:t>spis</w:t>
            </w:r>
          </w:p>
        </w:tc>
        <w:tc>
          <w:tcPr>
            <w:tcW w:w="851" w:type="dxa"/>
          </w:tcPr>
          <w:p w14:paraId="659D5451"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e</w:t>
            </w:r>
          </w:p>
        </w:tc>
        <w:tc>
          <w:tcPr>
            <w:tcW w:w="1417" w:type="dxa"/>
          </w:tcPr>
          <w:p w14:paraId="5FB8920C"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ikke</w:t>
            </w:r>
          </w:p>
        </w:tc>
        <w:tc>
          <w:tcPr>
            <w:tcW w:w="1560" w:type="dxa"/>
          </w:tcPr>
          <w:p w14:paraId="46C7C268"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sym w:font="Symbol" w:char="F0DE"/>
            </w:r>
            <w:r w:rsidRPr="009A0935">
              <w:rPr>
                <w:rFonts w:ascii="Times New Roman" w:hAnsi="Times New Roman" w:cs="Times New Roman"/>
                <w:noProof/>
                <w:sz w:val="21"/>
                <w:szCs w:val="21"/>
                <w:lang w:val="en-GB"/>
              </w:rPr>
              <w:t xml:space="preserve"> </w:t>
            </w:r>
            <w:r w:rsidRPr="009A0935">
              <w:rPr>
                <w:rFonts w:ascii="Times New Roman" w:hAnsi="Times New Roman" w:cs="Times New Roman"/>
                <w:i/>
                <w:noProof/>
                <w:sz w:val="21"/>
                <w:szCs w:val="21"/>
                <w:lang w:val="en-GB"/>
              </w:rPr>
              <w:t>spis-er</w:t>
            </w:r>
          </w:p>
        </w:tc>
        <w:tc>
          <w:tcPr>
            <w:tcW w:w="283" w:type="dxa"/>
          </w:tcPr>
          <w:p w14:paraId="7879E6C5" w14:textId="77777777" w:rsidR="002B48FA" w:rsidRPr="009A0935" w:rsidRDefault="002B48FA">
            <w:pPr>
              <w:spacing w:line="360" w:lineRule="auto"/>
              <w:rPr>
                <w:rFonts w:ascii="Times New Roman" w:hAnsi="Times New Roman" w:cs="Times New Roman"/>
                <w:noProof/>
                <w:sz w:val="21"/>
                <w:szCs w:val="21"/>
                <w:lang w:val="en-GB"/>
              </w:rPr>
            </w:pPr>
          </w:p>
        </w:tc>
      </w:tr>
      <w:tr w:rsidR="002B48FA" w:rsidRPr="009A0935" w14:paraId="225D3B0B" w14:textId="77777777" w:rsidTr="006B0130">
        <w:tc>
          <w:tcPr>
            <w:tcW w:w="567" w:type="dxa"/>
          </w:tcPr>
          <w:p w14:paraId="7934A5DE" w14:textId="77777777" w:rsidR="002B48FA" w:rsidRPr="009A0935" w:rsidRDefault="002B48FA">
            <w:pPr>
              <w:spacing w:line="360" w:lineRule="auto"/>
              <w:rPr>
                <w:rFonts w:ascii="Times New Roman" w:hAnsi="Times New Roman" w:cs="Times New Roman"/>
                <w:noProof/>
                <w:sz w:val="21"/>
                <w:szCs w:val="21"/>
                <w:lang w:val="en-GB"/>
              </w:rPr>
            </w:pPr>
          </w:p>
        </w:tc>
        <w:tc>
          <w:tcPr>
            <w:tcW w:w="1134" w:type="dxa"/>
          </w:tcPr>
          <w:p w14:paraId="73CC1C13" w14:textId="200D3C3F" w:rsidR="002B48FA" w:rsidRPr="009A0935" w:rsidRDefault="003268F9">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n</w:t>
            </w:r>
            <w:r w:rsidR="002B48FA" w:rsidRPr="009A0935">
              <w:rPr>
                <w:rFonts w:ascii="Times New Roman" w:hAnsi="Times New Roman" w:cs="Times New Roman"/>
                <w:noProof/>
                <w:sz w:val="21"/>
                <w:szCs w:val="21"/>
                <w:lang w:val="en-GB"/>
              </w:rPr>
              <w:t>o</w:t>
            </w:r>
          </w:p>
        </w:tc>
        <w:tc>
          <w:tcPr>
            <w:tcW w:w="851" w:type="dxa"/>
          </w:tcPr>
          <w:p w14:paraId="785DEA6D"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that</w:t>
            </w:r>
          </w:p>
        </w:tc>
        <w:tc>
          <w:tcPr>
            <w:tcW w:w="850" w:type="dxa"/>
          </w:tcPr>
          <w:p w14:paraId="45F75C98"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eat-</w:t>
            </w:r>
            <w:r w:rsidRPr="009A0935">
              <w:rPr>
                <w:rFonts w:ascii="Times New Roman" w:hAnsi="Times New Roman" w:cs="Times New Roman"/>
                <w:b/>
                <w:noProof/>
                <w:sz w:val="21"/>
                <w:szCs w:val="21"/>
                <w:lang w:val="en-GB"/>
              </w:rPr>
              <w:t>Ø</w:t>
            </w:r>
          </w:p>
        </w:tc>
        <w:tc>
          <w:tcPr>
            <w:tcW w:w="851" w:type="dxa"/>
          </w:tcPr>
          <w:p w14:paraId="3DA81CF1"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I</w:t>
            </w:r>
          </w:p>
        </w:tc>
        <w:tc>
          <w:tcPr>
            <w:tcW w:w="1417" w:type="dxa"/>
          </w:tcPr>
          <w:p w14:paraId="756B2EB3"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not</w:t>
            </w:r>
          </w:p>
        </w:tc>
        <w:tc>
          <w:tcPr>
            <w:tcW w:w="1560" w:type="dxa"/>
          </w:tcPr>
          <w:p w14:paraId="2BEB9179"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eat</w:t>
            </w:r>
            <w:r w:rsidR="00355010" w:rsidRPr="009A0935">
              <w:rPr>
                <w:rFonts w:ascii="Times New Roman" w:hAnsi="Times New Roman" w:cs="Times New Roman"/>
                <w:noProof/>
                <w:sz w:val="21"/>
                <w:szCs w:val="21"/>
                <w:lang w:val="en-GB"/>
              </w:rPr>
              <w:t>.</w:t>
            </w:r>
            <w:r w:rsidRPr="009A0935">
              <w:rPr>
                <w:rFonts w:ascii="Times New Roman" w:hAnsi="Times New Roman" w:cs="Times New Roman"/>
                <w:b/>
                <w:noProof/>
                <w:sz w:val="21"/>
                <w:szCs w:val="21"/>
                <w:lang w:val="en-GB"/>
              </w:rPr>
              <w:t>PRS</w:t>
            </w:r>
          </w:p>
        </w:tc>
        <w:tc>
          <w:tcPr>
            <w:tcW w:w="283" w:type="dxa"/>
          </w:tcPr>
          <w:p w14:paraId="07389FF5" w14:textId="77777777" w:rsidR="002B48FA" w:rsidRPr="009A0935" w:rsidRDefault="002B48FA">
            <w:pPr>
              <w:spacing w:line="360" w:lineRule="auto"/>
              <w:rPr>
                <w:rFonts w:ascii="Times New Roman" w:hAnsi="Times New Roman" w:cs="Times New Roman"/>
                <w:noProof/>
                <w:sz w:val="21"/>
                <w:szCs w:val="21"/>
                <w:lang w:val="en-GB"/>
              </w:rPr>
            </w:pPr>
          </w:p>
        </w:tc>
      </w:tr>
      <w:tr w:rsidR="002B48FA" w:rsidRPr="009A0935" w14:paraId="7C74CF50" w14:textId="77777777" w:rsidTr="006B0130">
        <w:tc>
          <w:tcPr>
            <w:tcW w:w="567" w:type="dxa"/>
          </w:tcPr>
          <w:p w14:paraId="6DAEE1F2" w14:textId="77777777" w:rsidR="002B48FA" w:rsidRPr="009A0935" w:rsidRDefault="002B48FA">
            <w:pPr>
              <w:spacing w:line="360" w:lineRule="auto"/>
              <w:rPr>
                <w:rFonts w:ascii="Times New Roman" w:hAnsi="Times New Roman" w:cs="Times New Roman"/>
                <w:noProof/>
                <w:sz w:val="21"/>
                <w:szCs w:val="21"/>
                <w:lang w:val="en-GB"/>
              </w:rPr>
            </w:pPr>
          </w:p>
        </w:tc>
        <w:tc>
          <w:tcPr>
            <w:tcW w:w="2835" w:type="dxa"/>
            <w:gridSpan w:val="3"/>
          </w:tcPr>
          <w:p w14:paraId="691EEFA8"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‘No, I don’t eat that’.</w:t>
            </w:r>
          </w:p>
        </w:tc>
        <w:tc>
          <w:tcPr>
            <w:tcW w:w="851" w:type="dxa"/>
          </w:tcPr>
          <w:p w14:paraId="62DCEBDA" w14:textId="77777777" w:rsidR="002B48FA" w:rsidRPr="009A0935" w:rsidRDefault="002B48FA">
            <w:pPr>
              <w:spacing w:line="360" w:lineRule="auto"/>
              <w:rPr>
                <w:rFonts w:ascii="Times New Roman" w:hAnsi="Times New Roman" w:cs="Times New Roman"/>
                <w:noProof/>
                <w:sz w:val="21"/>
                <w:szCs w:val="21"/>
                <w:lang w:val="en-GB"/>
              </w:rPr>
            </w:pPr>
          </w:p>
        </w:tc>
        <w:tc>
          <w:tcPr>
            <w:tcW w:w="1417" w:type="dxa"/>
          </w:tcPr>
          <w:p w14:paraId="5050F2A5" w14:textId="77777777" w:rsidR="002B48FA" w:rsidRPr="009A0935" w:rsidRDefault="002B48FA">
            <w:pPr>
              <w:spacing w:line="360" w:lineRule="auto"/>
              <w:rPr>
                <w:rFonts w:ascii="Times New Roman" w:hAnsi="Times New Roman" w:cs="Times New Roman"/>
                <w:noProof/>
                <w:sz w:val="21"/>
                <w:szCs w:val="21"/>
                <w:lang w:val="en-GB"/>
              </w:rPr>
            </w:pPr>
          </w:p>
        </w:tc>
        <w:tc>
          <w:tcPr>
            <w:tcW w:w="1560" w:type="dxa"/>
          </w:tcPr>
          <w:p w14:paraId="4C7985B9" w14:textId="77777777" w:rsidR="002B48FA" w:rsidRPr="009A0935" w:rsidRDefault="002B48FA">
            <w:pPr>
              <w:spacing w:line="360" w:lineRule="auto"/>
              <w:rPr>
                <w:rFonts w:ascii="Times New Roman" w:hAnsi="Times New Roman" w:cs="Times New Roman"/>
                <w:noProof/>
                <w:sz w:val="21"/>
                <w:szCs w:val="21"/>
                <w:lang w:val="en-GB"/>
              </w:rPr>
            </w:pPr>
          </w:p>
        </w:tc>
        <w:tc>
          <w:tcPr>
            <w:tcW w:w="283" w:type="dxa"/>
          </w:tcPr>
          <w:p w14:paraId="6D0BE59E" w14:textId="77777777" w:rsidR="002B48FA" w:rsidRPr="009A0935" w:rsidRDefault="002B48FA">
            <w:pPr>
              <w:spacing w:line="360" w:lineRule="auto"/>
              <w:rPr>
                <w:rFonts w:ascii="Times New Roman" w:hAnsi="Times New Roman" w:cs="Times New Roman"/>
                <w:noProof/>
                <w:sz w:val="21"/>
                <w:szCs w:val="21"/>
                <w:lang w:val="en-GB"/>
              </w:rPr>
            </w:pPr>
          </w:p>
        </w:tc>
      </w:tr>
    </w:tbl>
    <w:p w14:paraId="28422614" w14:textId="77777777" w:rsidR="002B48FA" w:rsidRPr="009A0935" w:rsidRDefault="002B48FA" w:rsidP="002B48FA">
      <w:pPr>
        <w:spacing w:line="360" w:lineRule="auto"/>
        <w:rPr>
          <w:rFonts w:ascii="Times New Roman" w:hAnsi="Times New Roman" w:cs="Times New Roman"/>
          <w:i/>
          <w:sz w:val="12"/>
          <w:szCs w:val="12"/>
          <w:lang w:val="en-GB"/>
        </w:rPr>
      </w:pPr>
    </w:p>
    <w:tbl>
      <w:tblPr>
        <w:tblW w:w="6830" w:type="dxa"/>
        <w:tblLayout w:type="fixed"/>
        <w:tblLook w:val="04A0" w:firstRow="1" w:lastRow="0" w:firstColumn="1" w:lastColumn="0" w:noHBand="0" w:noVBand="1"/>
      </w:tblPr>
      <w:tblGrid>
        <w:gridCol w:w="567"/>
        <w:gridCol w:w="709"/>
        <w:gridCol w:w="851"/>
        <w:gridCol w:w="567"/>
        <w:gridCol w:w="708"/>
        <w:gridCol w:w="567"/>
        <w:gridCol w:w="1701"/>
        <w:gridCol w:w="1160"/>
      </w:tblGrid>
      <w:tr w:rsidR="00355010" w:rsidRPr="009A0935" w14:paraId="189C8B06" w14:textId="77777777" w:rsidTr="00320C32">
        <w:tc>
          <w:tcPr>
            <w:tcW w:w="567" w:type="dxa"/>
          </w:tcPr>
          <w:p w14:paraId="0CBB840B" w14:textId="77777777" w:rsidR="00355010" w:rsidRPr="009A0935" w:rsidRDefault="00355010">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(14)</w:t>
            </w:r>
          </w:p>
        </w:tc>
        <w:tc>
          <w:tcPr>
            <w:tcW w:w="709" w:type="dxa"/>
          </w:tcPr>
          <w:p w14:paraId="10C54502" w14:textId="77777777" w:rsidR="00355010" w:rsidRPr="009A0935" w:rsidRDefault="00355010">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de</w:t>
            </w:r>
          </w:p>
        </w:tc>
        <w:tc>
          <w:tcPr>
            <w:tcW w:w="851" w:type="dxa"/>
          </w:tcPr>
          <w:p w14:paraId="7AF51B3D" w14:textId="77777777" w:rsidR="00355010" w:rsidRPr="009A0935" w:rsidRDefault="00355010">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bruk</w:t>
            </w:r>
          </w:p>
        </w:tc>
        <w:tc>
          <w:tcPr>
            <w:tcW w:w="567" w:type="dxa"/>
          </w:tcPr>
          <w:p w14:paraId="2822F83C" w14:textId="77777777" w:rsidR="00355010" w:rsidRPr="009A0935" w:rsidRDefault="00355010">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e</w:t>
            </w:r>
          </w:p>
        </w:tc>
        <w:tc>
          <w:tcPr>
            <w:tcW w:w="708" w:type="dxa"/>
          </w:tcPr>
          <w:p w14:paraId="6099E00D" w14:textId="77777777" w:rsidR="00355010" w:rsidRPr="009A0935" w:rsidRDefault="00355010">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ikke</w:t>
            </w:r>
          </w:p>
        </w:tc>
        <w:tc>
          <w:tcPr>
            <w:tcW w:w="567" w:type="dxa"/>
          </w:tcPr>
          <w:p w14:paraId="0A352CCA" w14:textId="77777777" w:rsidR="00355010" w:rsidRPr="009A0935" w:rsidRDefault="00355010">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å</w:t>
            </w:r>
          </w:p>
        </w:tc>
        <w:tc>
          <w:tcPr>
            <w:tcW w:w="1701" w:type="dxa"/>
          </w:tcPr>
          <w:p w14:paraId="35040199" w14:textId="77777777" w:rsidR="00355010" w:rsidRPr="009A0935" w:rsidRDefault="00355010">
            <w:pPr>
              <w:spacing w:line="360" w:lineRule="auto"/>
              <w:rPr>
                <w:rFonts w:ascii="Times New Roman" w:hAnsi="Times New Roman" w:cs="Times New Roman"/>
                <w:b/>
                <w:noProof/>
                <w:sz w:val="21"/>
                <w:szCs w:val="21"/>
                <w:lang w:val="en-GB"/>
              </w:rPr>
            </w:pPr>
            <w:r w:rsidRPr="009A0935">
              <w:rPr>
                <w:rFonts w:ascii="Times New Roman" w:hAnsi="Times New Roman" w:cs="Times New Roman"/>
                <w:b/>
                <w:noProof/>
                <w:sz w:val="21"/>
                <w:szCs w:val="21"/>
                <w:lang w:val="en-GB"/>
              </w:rPr>
              <w:t>spis</w:t>
            </w:r>
          </w:p>
        </w:tc>
        <w:tc>
          <w:tcPr>
            <w:tcW w:w="1160" w:type="dxa"/>
          </w:tcPr>
          <w:p w14:paraId="75BE179B" w14:textId="77777777" w:rsidR="00355010" w:rsidRPr="009A0935" w:rsidRDefault="00355010">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sym w:font="Symbol" w:char="F0DE"/>
            </w:r>
            <w:r w:rsidRPr="009A0935">
              <w:rPr>
                <w:rFonts w:ascii="Times New Roman" w:hAnsi="Times New Roman" w:cs="Times New Roman"/>
                <w:noProof/>
                <w:sz w:val="21"/>
                <w:szCs w:val="21"/>
                <w:lang w:val="en-GB"/>
              </w:rPr>
              <w:t xml:space="preserve"> </w:t>
            </w:r>
            <w:r w:rsidRPr="009A0935">
              <w:rPr>
                <w:rFonts w:ascii="Times New Roman" w:hAnsi="Times New Roman" w:cs="Times New Roman"/>
                <w:i/>
                <w:noProof/>
                <w:sz w:val="21"/>
                <w:szCs w:val="21"/>
                <w:lang w:val="en-GB"/>
              </w:rPr>
              <w:t>spis</w:t>
            </w:r>
            <w:r w:rsidR="00320C32" w:rsidRPr="009A0935">
              <w:rPr>
                <w:rFonts w:ascii="Times New Roman" w:hAnsi="Times New Roman" w:cs="Times New Roman"/>
                <w:i/>
                <w:noProof/>
                <w:sz w:val="21"/>
                <w:szCs w:val="21"/>
                <w:lang w:val="en-GB"/>
              </w:rPr>
              <w:t>-</w:t>
            </w:r>
            <w:r w:rsidRPr="009A0935">
              <w:rPr>
                <w:rFonts w:ascii="Times New Roman" w:hAnsi="Times New Roman" w:cs="Times New Roman"/>
                <w:i/>
                <w:noProof/>
                <w:sz w:val="21"/>
                <w:szCs w:val="21"/>
                <w:lang w:val="en-GB"/>
              </w:rPr>
              <w:t>e</w:t>
            </w:r>
          </w:p>
        </w:tc>
      </w:tr>
      <w:tr w:rsidR="00355010" w:rsidRPr="009A0935" w14:paraId="3DF004AA" w14:textId="77777777" w:rsidTr="00320C32">
        <w:tc>
          <w:tcPr>
            <w:tcW w:w="567" w:type="dxa"/>
          </w:tcPr>
          <w:p w14:paraId="488E2671" w14:textId="77777777" w:rsidR="00355010" w:rsidRPr="009A0935" w:rsidRDefault="00355010">
            <w:pPr>
              <w:spacing w:line="360" w:lineRule="auto"/>
              <w:rPr>
                <w:rFonts w:ascii="Times New Roman" w:hAnsi="Times New Roman" w:cs="Times New Roman"/>
                <w:noProof/>
                <w:sz w:val="21"/>
                <w:szCs w:val="21"/>
                <w:lang w:val="en-GB"/>
              </w:rPr>
            </w:pPr>
          </w:p>
        </w:tc>
        <w:tc>
          <w:tcPr>
            <w:tcW w:w="709" w:type="dxa"/>
          </w:tcPr>
          <w:p w14:paraId="10659EE9" w14:textId="77777777" w:rsidR="00355010" w:rsidRPr="009A0935" w:rsidRDefault="00355010">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that</w:t>
            </w:r>
          </w:p>
        </w:tc>
        <w:tc>
          <w:tcPr>
            <w:tcW w:w="851" w:type="dxa"/>
          </w:tcPr>
          <w:p w14:paraId="258E0CAA" w14:textId="77777777" w:rsidR="00355010" w:rsidRPr="009A0935" w:rsidRDefault="00355010">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use</w:t>
            </w:r>
          </w:p>
        </w:tc>
        <w:tc>
          <w:tcPr>
            <w:tcW w:w="567" w:type="dxa"/>
          </w:tcPr>
          <w:p w14:paraId="55889C30" w14:textId="77777777" w:rsidR="00355010" w:rsidRPr="009A0935" w:rsidRDefault="00355010">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I</w:t>
            </w:r>
          </w:p>
        </w:tc>
        <w:tc>
          <w:tcPr>
            <w:tcW w:w="708" w:type="dxa"/>
          </w:tcPr>
          <w:p w14:paraId="74DCD3BF" w14:textId="77777777" w:rsidR="00355010" w:rsidRPr="009A0935" w:rsidRDefault="00355010">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not</w:t>
            </w:r>
          </w:p>
        </w:tc>
        <w:tc>
          <w:tcPr>
            <w:tcW w:w="567" w:type="dxa"/>
          </w:tcPr>
          <w:p w14:paraId="56B43F52" w14:textId="77777777" w:rsidR="00355010" w:rsidRPr="009A0935" w:rsidRDefault="00355010">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to</w:t>
            </w:r>
          </w:p>
        </w:tc>
        <w:tc>
          <w:tcPr>
            <w:tcW w:w="1701" w:type="dxa"/>
          </w:tcPr>
          <w:p w14:paraId="5BEE0D38" w14:textId="77777777" w:rsidR="00355010" w:rsidRPr="009A0935" w:rsidRDefault="00355010">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eat-</w:t>
            </w:r>
            <w:r w:rsidRPr="009A0935">
              <w:rPr>
                <w:rFonts w:ascii="Times New Roman" w:hAnsi="Times New Roman" w:cs="Times New Roman"/>
                <w:b/>
                <w:noProof/>
                <w:sz w:val="21"/>
                <w:szCs w:val="21"/>
                <w:lang w:val="en-GB"/>
              </w:rPr>
              <w:t>Ø</w:t>
            </w:r>
          </w:p>
        </w:tc>
        <w:tc>
          <w:tcPr>
            <w:tcW w:w="1160" w:type="dxa"/>
          </w:tcPr>
          <w:p w14:paraId="567E14C7" w14:textId="77777777" w:rsidR="00355010" w:rsidRPr="009A0935" w:rsidRDefault="00355010">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eat.</w:t>
            </w:r>
            <w:r w:rsidRPr="009A0935">
              <w:rPr>
                <w:rFonts w:ascii="Times New Roman" w:hAnsi="Times New Roman" w:cs="Times New Roman"/>
                <w:b/>
                <w:noProof/>
                <w:sz w:val="21"/>
                <w:szCs w:val="21"/>
                <w:lang w:val="en-GB"/>
              </w:rPr>
              <w:t>INF</w:t>
            </w:r>
          </w:p>
        </w:tc>
      </w:tr>
      <w:tr w:rsidR="00355010" w:rsidRPr="009A0935" w14:paraId="3F6B9896" w14:textId="77777777" w:rsidTr="00320C32">
        <w:tc>
          <w:tcPr>
            <w:tcW w:w="567" w:type="dxa"/>
          </w:tcPr>
          <w:p w14:paraId="3BEFB697" w14:textId="77777777" w:rsidR="00355010" w:rsidRPr="009A0935" w:rsidRDefault="00355010">
            <w:pPr>
              <w:spacing w:line="360" w:lineRule="auto"/>
              <w:rPr>
                <w:rFonts w:ascii="Times New Roman" w:hAnsi="Times New Roman" w:cs="Times New Roman"/>
                <w:noProof/>
                <w:sz w:val="21"/>
                <w:szCs w:val="21"/>
                <w:lang w:val="en-GB"/>
              </w:rPr>
            </w:pPr>
          </w:p>
        </w:tc>
        <w:tc>
          <w:tcPr>
            <w:tcW w:w="3402" w:type="dxa"/>
            <w:gridSpan w:val="5"/>
          </w:tcPr>
          <w:p w14:paraId="763C879C" w14:textId="77777777" w:rsidR="00355010" w:rsidRPr="009A0935" w:rsidRDefault="00355010">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‘I usually don’t eat that.’</w:t>
            </w:r>
          </w:p>
        </w:tc>
        <w:tc>
          <w:tcPr>
            <w:tcW w:w="1701" w:type="dxa"/>
          </w:tcPr>
          <w:p w14:paraId="0B2B53D3" w14:textId="77777777" w:rsidR="00355010" w:rsidRPr="009A0935" w:rsidRDefault="00355010">
            <w:pPr>
              <w:spacing w:line="360" w:lineRule="auto"/>
              <w:rPr>
                <w:rFonts w:ascii="Times New Roman" w:hAnsi="Times New Roman" w:cs="Times New Roman"/>
                <w:noProof/>
                <w:sz w:val="21"/>
                <w:szCs w:val="21"/>
                <w:lang w:val="en-GB"/>
              </w:rPr>
            </w:pPr>
          </w:p>
        </w:tc>
        <w:tc>
          <w:tcPr>
            <w:tcW w:w="1160" w:type="dxa"/>
          </w:tcPr>
          <w:p w14:paraId="183B8BB7" w14:textId="77777777" w:rsidR="00355010" w:rsidRPr="009A0935" w:rsidRDefault="00355010">
            <w:pPr>
              <w:spacing w:line="360" w:lineRule="auto"/>
              <w:rPr>
                <w:rFonts w:ascii="Times New Roman" w:hAnsi="Times New Roman" w:cs="Times New Roman"/>
                <w:noProof/>
                <w:sz w:val="21"/>
                <w:szCs w:val="21"/>
                <w:lang w:val="en-GB"/>
              </w:rPr>
            </w:pPr>
          </w:p>
        </w:tc>
      </w:tr>
    </w:tbl>
    <w:p w14:paraId="1DC999AC" w14:textId="77777777" w:rsidR="002B48FA" w:rsidRPr="009A0935" w:rsidRDefault="002B48FA" w:rsidP="002B48FA">
      <w:pPr>
        <w:spacing w:line="360" w:lineRule="auto"/>
        <w:rPr>
          <w:rFonts w:ascii="Times New Roman" w:hAnsi="Times New Roman" w:cs="Times New Roman"/>
          <w:i/>
          <w:sz w:val="12"/>
          <w:szCs w:val="12"/>
          <w:lang w:val="en-GB"/>
        </w:rPr>
      </w:pPr>
    </w:p>
    <w:p w14:paraId="5A191388" w14:textId="77777777" w:rsidR="002B48FA" w:rsidRPr="009A0935" w:rsidRDefault="009E6FAC" w:rsidP="00117AB3">
      <w:pPr>
        <w:spacing w:line="360" w:lineRule="auto"/>
        <w:jc w:val="both"/>
        <w:rPr>
          <w:rFonts w:ascii="Times New Roman" w:hAnsi="Times New Roman" w:cs="Times New Roman"/>
          <w:lang w:val="en-GB"/>
        </w:rPr>
      </w:pPr>
      <w:r w:rsidRPr="009A0935">
        <w:rPr>
          <w:rFonts w:ascii="Times New Roman" w:hAnsi="Times New Roman" w:cs="Times New Roman"/>
          <w:lang w:val="en-GB"/>
        </w:rPr>
        <w:t>T</w:t>
      </w:r>
      <w:r w:rsidR="002B48FA" w:rsidRPr="009A0935">
        <w:rPr>
          <w:rFonts w:ascii="Times New Roman" w:hAnsi="Times New Roman" w:cs="Times New Roman"/>
          <w:lang w:val="en-GB"/>
        </w:rPr>
        <w:t xml:space="preserve">here are quite a few dialects </w:t>
      </w:r>
      <w:r w:rsidR="00B72F0A" w:rsidRPr="009A0935">
        <w:rPr>
          <w:rFonts w:ascii="Times New Roman" w:hAnsi="Times New Roman" w:cs="Times New Roman"/>
          <w:lang w:val="en-GB"/>
        </w:rPr>
        <w:t>with</w:t>
      </w:r>
      <w:r w:rsidRPr="009A0935">
        <w:rPr>
          <w:rFonts w:ascii="Times New Roman" w:hAnsi="Times New Roman" w:cs="Times New Roman"/>
          <w:lang w:val="en-GB"/>
        </w:rPr>
        <w:t xml:space="preserve"> </w:t>
      </w:r>
      <w:r w:rsidR="002B48FA" w:rsidRPr="009A0935">
        <w:rPr>
          <w:rFonts w:ascii="Times New Roman" w:hAnsi="Times New Roman" w:cs="Times New Roman"/>
          <w:lang w:val="en-GB"/>
        </w:rPr>
        <w:t>no overt distinction between the infinitival fo</w:t>
      </w:r>
      <w:r w:rsidR="000E65C6" w:rsidRPr="009A0935">
        <w:rPr>
          <w:rFonts w:ascii="Times New Roman" w:hAnsi="Times New Roman" w:cs="Times New Roman"/>
          <w:lang w:val="en-GB"/>
        </w:rPr>
        <w:t>rm and the finite present tense: either</w:t>
      </w:r>
      <w:r w:rsidR="002B48FA" w:rsidRPr="009A0935">
        <w:rPr>
          <w:rFonts w:ascii="Times New Roman" w:hAnsi="Times New Roman" w:cs="Times New Roman"/>
          <w:lang w:val="en-GB"/>
        </w:rPr>
        <w:t xml:space="preserve"> both </w:t>
      </w:r>
      <w:proofErr w:type="gramStart"/>
      <w:r w:rsidR="002B48FA" w:rsidRPr="009A0935">
        <w:rPr>
          <w:rFonts w:ascii="Times New Roman" w:hAnsi="Times New Roman" w:cs="Times New Roman"/>
          <w:lang w:val="en-GB"/>
        </w:rPr>
        <w:t>end</w:t>
      </w:r>
      <w:proofErr w:type="gramEnd"/>
      <w:r w:rsidR="002B48FA" w:rsidRPr="009A0935">
        <w:rPr>
          <w:rFonts w:ascii="Times New Roman" w:hAnsi="Times New Roman" w:cs="Times New Roman"/>
          <w:lang w:val="en-GB"/>
        </w:rPr>
        <w:t xml:space="preserve"> in an unstressed </w:t>
      </w:r>
      <w:r w:rsidR="00CB7871" w:rsidRPr="009A0935">
        <w:rPr>
          <w:rFonts w:ascii="Times New Roman" w:hAnsi="Times New Roman" w:cs="Times New Roman"/>
          <w:i/>
          <w:lang w:val="en-GB"/>
        </w:rPr>
        <w:t xml:space="preserve">-e </w:t>
      </w:r>
      <w:r w:rsidR="00CB7871" w:rsidRPr="009A0935">
        <w:rPr>
          <w:rFonts w:ascii="Times New Roman" w:hAnsi="Times New Roman" w:cs="Times New Roman"/>
          <w:lang w:val="en-GB"/>
        </w:rPr>
        <w:t xml:space="preserve">(or </w:t>
      </w:r>
      <w:r w:rsidR="00CB7871" w:rsidRPr="009A0935">
        <w:rPr>
          <w:rFonts w:ascii="Times New Roman" w:hAnsi="Times New Roman" w:cs="Times New Roman"/>
          <w:i/>
          <w:lang w:val="en-GB"/>
        </w:rPr>
        <w:t>-a</w:t>
      </w:r>
      <w:r w:rsidR="00CB7871" w:rsidRPr="009A0935">
        <w:rPr>
          <w:rFonts w:ascii="Times New Roman" w:hAnsi="Times New Roman" w:cs="Times New Roman"/>
          <w:lang w:val="en-GB"/>
        </w:rPr>
        <w:t>)</w:t>
      </w:r>
      <w:r w:rsidR="000E65C6" w:rsidRPr="009A0935">
        <w:rPr>
          <w:rFonts w:ascii="Times New Roman" w:hAnsi="Times New Roman" w:cs="Times New Roman"/>
          <w:lang w:val="en-GB"/>
        </w:rPr>
        <w:t xml:space="preserve"> or</w:t>
      </w:r>
      <w:r w:rsidR="002B48FA" w:rsidRPr="009A0935">
        <w:rPr>
          <w:rFonts w:ascii="Times New Roman" w:hAnsi="Times New Roman" w:cs="Times New Roman"/>
          <w:lang w:val="en-GB"/>
        </w:rPr>
        <w:t xml:space="preserve"> they only consist of the stem of the verb</w:t>
      </w:r>
      <w:r w:rsidR="00CB7871" w:rsidRPr="009A0935">
        <w:rPr>
          <w:rFonts w:ascii="Times New Roman" w:hAnsi="Times New Roman" w:cs="Times New Roman"/>
          <w:lang w:val="en-GB"/>
        </w:rPr>
        <w:t xml:space="preserve"> due to apocope</w:t>
      </w:r>
      <w:r w:rsidR="002B48FA" w:rsidRPr="009A0935">
        <w:rPr>
          <w:rFonts w:ascii="Times New Roman" w:hAnsi="Times New Roman" w:cs="Times New Roman"/>
          <w:lang w:val="en-GB"/>
        </w:rPr>
        <w:t xml:space="preserve">. </w:t>
      </w:r>
      <w:r w:rsidR="00CB7871" w:rsidRPr="009A0935">
        <w:rPr>
          <w:rFonts w:ascii="Times New Roman" w:hAnsi="Times New Roman" w:cs="Times New Roman"/>
          <w:lang w:val="en-GB"/>
        </w:rPr>
        <w:t>Since these features are</w:t>
      </w:r>
      <w:r w:rsidR="000E65C6" w:rsidRPr="009A0935">
        <w:rPr>
          <w:rFonts w:ascii="Times New Roman" w:hAnsi="Times New Roman" w:cs="Times New Roman"/>
          <w:lang w:val="en-GB"/>
        </w:rPr>
        <w:t xml:space="preserve"> common</w:t>
      </w:r>
      <w:r w:rsidR="002B48FA" w:rsidRPr="009A0935">
        <w:rPr>
          <w:rFonts w:ascii="Times New Roman" w:hAnsi="Times New Roman" w:cs="Times New Roman"/>
          <w:lang w:val="en-GB"/>
        </w:rPr>
        <w:t xml:space="preserve">, </w:t>
      </w:r>
      <w:r w:rsidR="00CB7871" w:rsidRPr="009A0935">
        <w:rPr>
          <w:rFonts w:ascii="Times New Roman" w:hAnsi="Times New Roman" w:cs="Times New Roman"/>
          <w:lang w:val="en-GB"/>
        </w:rPr>
        <w:t>it is</w:t>
      </w:r>
      <w:r w:rsidR="002B48FA" w:rsidRPr="009A0935">
        <w:rPr>
          <w:rFonts w:ascii="Times New Roman" w:hAnsi="Times New Roman" w:cs="Times New Roman"/>
          <w:lang w:val="en-GB"/>
        </w:rPr>
        <w:t xml:space="preserve"> likely that L2 learners of Norwe</w:t>
      </w:r>
      <w:r w:rsidR="000E65C6" w:rsidRPr="009A0935">
        <w:rPr>
          <w:rFonts w:ascii="Times New Roman" w:hAnsi="Times New Roman" w:cs="Times New Roman"/>
          <w:lang w:val="en-GB"/>
        </w:rPr>
        <w:t>gian encounter them in the</w:t>
      </w:r>
      <w:r w:rsidR="002B48FA" w:rsidRPr="009A0935">
        <w:rPr>
          <w:rFonts w:ascii="Times New Roman" w:hAnsi="Times New Roman" w:cs="Times New Roman"/>
          <w:lang w:val="en-GB"/>
        </w:rPr>
        <w:t xml:space="preserve"> input. </w:t>
      </w:r>
    </w:p>
    <w:p w14:paraId="0F0F1D27" w14:textId="77777777" w:rsidR="002B48FA" w:rsidRPr="009A0935" w:rsidRDefault="002B48FA" w:rsidP="002B48FA">
      <w:pPr>
        <w:spacing w:line="360" w:lineRule="auto"/>
        <w:rPr>
          <w:rFonts w:ascii="Times New Roman" w:hAnsi="Times New Roman" w:cs="Times New Roman"/>
          <w:b/>
          <w:lang w:val="en-GB"/>
        </w:rPr>
      </w:pPr>
    </w:p>
    <w:p w14:paraId="51DE255A" w14:textId="77777777" w:rsidR="002B48FA" w:rsidRPr="009A0935" w:rsidRDefault="00E24B9A" w:rsidP="006B0130">
      <w:pPr>
        <w:spacing w:line="360" w:lineRule="auto"/>
        <w:outlineLvl w:val="0"/>
        <w:rPr>
          <w:rFonts w:ascii="Times New Roman" w:hAnsi="Times New Roman" w:cs="Times New Roman"/>
          <w:b/>
          <w:i/>
          <w:lang w:val="en-GB"/>
        </w:rPr>
      </w:pPr>
      <w:r w:rsidRPr="009A0935">
        <w:rPr>
          <w:rFonts w:ascii="Times New Roman" w:hAnsi="Times New Roman" w:cs="Times New Roman"/>
          <w:b/>
          <w:i/>
          <w:lang w:val="en-GB"/>
        </w:rPr>
        <w:t>3.2</w:t>
      </w:r>
      <w:r w:rsidR="002B48FA" w:rsidRPr="009A0935">
        <w:rPr>
          <w:rFonts w:ascii="Times New Roman" w:hAnsi="Times New Roman" w:cs="Times New Roman"/>
          <w:b/>
          <w:i/>
          <w:lang w:val="en-GB"/>
        </w:rPr>
        <w:t>.</w:t>
      </w:r>
      <w:r w:rsidRPr="009A0935">
        <w:rPr>
          <w:rFonts w:ascii="Times New Roman" w:hAnsi="Times New Roman" w:cs="Times New Roman"/>
          <w:b/>
          <w:i/>
          <w:lang w:val="en-GB"/>
        </w:rPr>
        <w:t>4</w:t>
      </w:r>
      <w:r w:rsidR="002B48FA" w:rsidRPr="009A0935">
        <w:rPr>
          <w:rFonts w:ascii="Times New Roman" w:hAnsi="Times New Roman" w:cs="Times New Roman"/>
          <w:b/>
          <w:i/>
          <w:lang w:val="en-GB"/>
        </w:rPr>
        <w:t xml:space="preserve"> V3 in Norwegian spoken varieties</w:t>
      </w:r>
    </w:p>
    <w:p w14:paraId="524BD2C6" w14:textId="77777777" w:rsidR="002B48FA" w:rsidRPr="009A0935" w:rsidRDefault="002B48FA" w:rsidP="00EB3C25">
      <w:pPr>
        <w:spacing w:line="360" w:lineRule="auto"/>
        <w:jc w:val="both"/>
        <w:rPr>
          <w:rFonts w:ascii="Times New Roman" w:hAnsi="Times New Roman" w:cs="Times New Roman"/>
          <w:color w:val="000000" w:themeColor="text1"/>
          <w:lang w:val="en-GB"/>
        </w:rPr>
      </w:pPr>
      <w:r w:rsidRPr="009A0935">
        <w:rPr>
          <w:rFonts w:ascii="Times New Roman" w:hAnsi="Times New Roman" w:cs="Times New Roman"/>
          <w:lang w:val="en-GB"/>
        </w:rPr>
        <w:t xml:space="preserve">V2 </w:t>
      </w:r>
      <w:r w:rsidR="00A05EC2" w:rsidRPr="009A0935">
        <w:rPr>
          <w:rFonts w:ascii="Times New Roman" w:hAnsi="Times New Roman" w:cs="Times New Roman"/>
          <w:lang w:val="en-GB"/>
        </w:rPr>
        <w:t>is</w:t>
      </w:r>
      <w:r w:rsidR="00B23FDA" w:rsidRPr="009A0935">
        <w:rPr>
          <w:rFonts w:ascii="Times New Roman" w:hAnsi="Times New Roman" w:cs="Times New Roman"/>
          <w:lang w:val="en-GB"/>
        </w:rPr>
        <w:t xml:space="preserve"> </w:t>
      </w:r>
      <w:r w:rsidRPr="009A0935">
        <w:rPr>
          <w:rFonts w:ascii="Times New Roman" w:hAnsi="Times New Roman" w:cs="Times New Roman"/>
          <w:lang w:val="en-GB"/>
        </w:rPr>
        <w:t xml:space="preserve">often </w:t>
      </w:r>
      <w:r w:rsidR="00BC0F6A" w:rsidRPr="009A0935">
        <w:rPr>
          <w:rFonts w:ascii="Times New Roman" w:hAnsi="Times New Roman" w:cs="Times New Roman"/>
          <w:lang w:val="en-GB"/>
        </w:rPr>
        <w:t>presented</w:t>
      </w:r>
      <w:r w:rsidR="00B23FDA" w:rsidRPr="009A0935">
        <w:rPr>
          <w:rFonts w:ascii="Times New Roman" w:hAnsi="Times New Roman" w:cs="Times New Roman"/>
          <w:lang w:val="en-GB"/>
        </w:rPr>
        <w:t xml:space="preserve"> </w:t>
      </w:r>
      <w:r w:rsidRPr="009A0935">
        <w:rPr>
          <w:rFonts w:ascii="Times New Roman" w:hAnsi="Times New Roman" w:cs="Times New Roman"/>
          <w:lang w:val="en-GB"/>
        </w:rPr>
        <w:t xml:space="preserve">as a </w:t>
      </w:r>
      <w:r w:rsidR="00117AB3" w:rsidRPr="009A0935">
        <w:rPr>
          <w:rFonts w:ascii="Times New Roman" w:hAnsi="Times New Roman" w:cs="Times New Roman"/>
          <w:lang w:val="en-GB"/>
        </w:rPr>
        <w:t xml:space="preserve">consistent </w:t>
      </w:r>
      <w:r w:rsidRPr="009A0935">
        <w:rPr>
          <w:rFonts w:ascii="Times New Roman" w:hAnsi="Times New Roman" w:cs="Times New Roman"/>
          <w:lang w:val="en-GB"/>
        </w:rPr>
        <w:t>rule</w:t>
      </w:r>
      <w:r w:rsidR="00117AB3" w:rsidRPr="009A0935">
        <w:rPr>
          <w:rFonts w:ascii="Times New Roman" w:hAnsi="Times New Roman" w:cs="Times New Roman"/>
          <w:lang w:val="en-GB"/>
        </w:rPr>
        <w:t xml:space="preserve"> in general descriptions of the Norwegian grammar</w:t>
      </w:r>
      <w:r w:rsidRPr="009A0935">
        <w:rPr>
          <w:rFonts w:ascii="Times New Roman" w:hAnsi="Times New Roman" w:cs="Times New Roman"/>
          <w:lang w:val="en-GB"/>
        </w:rPr>
        <w:t xml:space="preserve">, but </w:t>
      </w:r>
      <w:r w:rsidR="00D40C32" w:rsidRPr="009A0935">
        <w:rPr>
          <w:rFonts w:ascii="Times New Roman" w:hAnsi="Times New Roman" w:cs="Times New Roman"/>
          <w:lang w:val="en-GB"/>
        </w:rPr>
        <w:t>v</w:t>
      </w:r>
      <w:r w:rsidRPr="009A0935">
        <w:rPr>
          <w:rFonts w:ascii="Times New Roman" w:hAnsi="Times New Roman" w:cs="Times New Roman"/>
          <w:lang w:val="en-GB"/>
        </w:rPr>
        <w:t xml:space="preserve">ariation </w:t>
      </w:r>
      <w:r w:rsidR="00D40C32" w:rsidRPr="009A0935">
        <w:rPr>
          <w:rFonts w:ascii="Times New Roman" w:hAnsi="Times New Roman" w:cs="Times New Roman"/>
          <w:lang w:val="en-GB"/>
        </w:rPr>
        <w:t>related to</w:t>
      </w:r>
      <w:r w:rsidRPr="009A0935">
        <w:rPr>
          <w:rFonts w:ascii="Times New Roman" w:hAnsi="Times New Roman" w:cs="Times New Roman"/>
          <w:lang w:val="en-GB"/>
        </w:rPr>
        <w:t xml:space="preserve"> the V2-rule is widely discussed in </w:t>
      </w:r>
      <w:r w:rsidR="00117AB3" w:rsidRPr="009A0935">
        <w:rPr>
          <w:rFonts w:ascii="Times New Roman" w:hAnsi="Times New Roman" w:cs="Times New Roman"/>
          <w:lang w:val="en-GB"/>
        </w:rPr>
        <w:t>recent</w:t>
      </w:r>
      <w:r w:rsidRPr="009A0935">
        <w:rPr>
          <w:rFonts w:ascii="Times New Roman" w:hAnsi="Times New Roman" w:cs="Times New Roman"/>
          <w:lang w:val="en-GB"/>
        </w:rPr>
        <w:t xml:space="preserve"> literature</w:t>
      </w:r>
      <w:r w:rsidR="00117AB3" w:rsidRPr="009A0935">
        <w:rPr>
          <w:rFonts w:ascii="Times New Roman" w:hAnsi="Times New Roman" w:cs="Times New Roman"/>
          <w:lang w:val="en-GB"/>
        </w:rPr>
        <w:t xml:space="preserve"> on dialect syntax.</w:t>
      </w:r>
      <w:r w:rsidRPr="009A0935">
        <w:rPr>
          <w:rFonts w:ascii="Times New Roman" w:hAnsi="Times New Roman" w:cs="Times New Roman"/>
          <w:lang w:val="en-GB"/>
        </w:rPr>
        <w:t xml:space="preserve"> </w:t>
      </w:r>
      <w:proofErr w:type="spellStart"/>
      <w:r w:rsidRPr="009A0935">
        <w:rPr>
          <w:rFonts w:ascii="Times New Roman" w:hAnsi="Times New Roman" w:cs="Times New Roman"/>
          <w:lang w:val="en-GB"/>
        </w:rPr>
        <w:t>Westergaard</w:t>
      </w:r>
      <w:proofErr w:type="spellEnd"/>
      <w:r w:rsidR="00D40C32" w:rsidRPr="009A0935">
        <w:rPr>
          <w:rFonts w:ascii="Times New Roman" w:hAnsi="Times New Roman" w:cs="Times New Roman"/>
          <w:lang w:val="en-GB"/>
        </w:rPr>
        <w:t xml:space="preserve"> (2008)</w:t>
      </w:r>
      <w:r w:rsidR="000E65C6" w:rsidRPr="009A0935">
        <w:rPr>
          <w:rFonts w:ascii="Times New Roman" w:hAnsi="Times New Roman" w:cs="Times New Roman"/>
          <w:lang w:val="en-GB"/>
        </w:rPr>
        <w:t xml:space="preserve"> shows that word order varies</w:t>
      </w:r>
      <w:r w:rsidRPr="009A0935">
        <w:rPr>
          <w:rFonts w:ascii="Times New Roman" w:hAnsi="Times New Roman" w:cs="Times New Roman"/>
          <w:lang w:val="en-GB"/>
        </w:rPr>
        <w:t xml:space="preserve"> </w:t>
      </w:r>
      <w:r w:rsidR="000E65C6" w:rsidRPr="009A0935">
        <w:rPr>
          <w:rFonts w:ascii="Times New Roman" w:hAnsi="Times New Roman" w:cs="Times New Roman"/>
          <w:lang w:val="en-GB"/>
        </w:rPr>
        <w:t xml:space="preserve">in </w:t>
      </w:r>
      <w:proofErr w:type="spellStart"/>
      <w:r w:rsidR="000E65C6" w:rsidRPr="009A0935">
        <w:rPr>
          <w:rFonts w:ascii="Times New Roman" w:hAnsi="Times New Roman" w:cs="Times New Roman"/>
          <w:lang w:val="en-GB"/>
        </w:rPr>
        <w:t>wh</w:t>
      </w:r>
      <w:proofErr w:type="spellEnd"/>
      <w:r w:rsidR="000E65C6" w:rsidRPr="009A0935">
        <w:rPr>
          <w:rFonts w:ascii="Times New Roman" w:hAnsi="Times New Roman" w:cs="Times New Roman"/>
          <w:lang w:val="en-GB"/>
        </w:rPr>
        <w:t>-questions, depending on</w:t>
      </w:r>
      <w:r w:rsidRPr="009A0935">
        <w:rPr>
          <w:rFonts w:ascii="Times New Roman" w:hAnsi="Times New Roman" w:cs="Times New Roman"/>
          <w:lang w:val="en-GB"/>
        </w:rPr>
        <w:t xml:space="preserve"> the length of the </w:t>
      </w:r>
      <w:proofErr w:type="spellStart"/>
      <w:r w:rsidRPr="009A0935">
        <w:rPr>
          <w:rFonts w:ascii="Times New Roman" w:hAnsi="Times New Roman" w:cs="Times New Roman"/>
          <w:lang w:val="en-GB"/>
        </w:rPr>
        <w:t>wh</w:t>
      </w:r>
      <w:proofErr w:type="spellEnd"/>
      <w:r w:rsidRPr="009A0935">
        <w:rPr>
          <w:rFonts w:ascii="Times New Roman" w:hAnsi="Times New Roman" w:cs="Times New Roman"/>
          <w:lang w:val="en-GB"/>
        </w:rPr>
        <w:t xml:space="preserve">-element and </w:t>
      </w:r>
      <w:r w:rsidR="008D7CB0" w:rsidRPr="009A0935">
        <w:rPr>
          <w:rFonts w:ascii="Times New Roman" w:hAnsi="Times New Roman" w:cs="Times New Roman"/>
          <w:lang w:val="en-GB"/>
        </w:rPr>
        <w:t xml:space="preserve">different </w:t>
      </w:r>
      <w:r w:rsidRPr="009A0935">
        <w:rPr>
          <w:rFonts w:ascii="Times New Roman" w:hAnsi="Times New Roman" w:cs="Times New Roman"/>
          <w:lang w:val="en-GB"/>
        </w:rPr>
        <w:t>information structur</w:t>
      </w:r>
      <w:r w:rsidR="008D7CB0" w:rsidRPr="009A0935">
        <w:rPr>
          <w:rFonts w:ascii="Times New Roman" w:hAnsi="Times New Roman" w:cs="Times New Roman"/>
          <w:lang w:val="en-GB"/>
        </w:rPr>
        <w:t>al aspects</w:t>
      </w:r>
      <w:r w:rsidR="009E6FAC" w:rsidRPr="009A0935">
        <w:rPr>
          <w:rFonts w:ascii="Times New Roman" w:hAnsi="Times New Roman" w:cs="Times New Roman"/>
          <w:color w:val="000000" w:themeColor="text1"/>
          <w:lang w:val="en-GB"/>
        </w:rPr>
        <w:t>.</w:t>
      </w:r>
      <w:r w:rsidR="001E1C7C" w:rsidRPr="009A0935">
        <w:rPr>
          <w:rFonts w:ascii="Times New Roman" w:hAnsi="Times New Roman" w:cs="Times New Roman"/>
          <w:color w:val="000000" w:themeColor="text1"/>
          <w:sz w:val="12"/>
          <w:szCs w:val="12"/>
          <w:lang w:val="en-GB"/>
        </w:rPr>
        <w:t xml:space="preserve"> </w:t>
      </w:r>
      <w:proofErr w:type="gramStart"/>
      <w:r w:rsidR="00D3264C" w:rsidRPr="009A0935">
        <w:rPr>
          <w:rFonts w:ascii="Times New Roman" w:hAnsi="Times New Roman" w:cs="Times New Roman"/>
          <w:color w:val="000000" w:themeColor="text1"/>
          <w:lang w:val="en-GB"/>
        </w:rPr>
        <w:t xml:space="preserve">A </w:t>
      </w:r>
      <w:r w:rsidR="000E65C6" w:rsidRPr="009A0935">
        <w:rPr>
          <w:rFonts w:ascii="Times New Roman" w:hAnsi="Times New Roman" w:cs="Times New Roman"/>
          <w:color w:val="000000" w:themeColor="text1"/>
          <w:lang w:val="en-GB"/>
        </w:rPr>
        <w:t>n</w:t>
      </w:r>
      <w:r w:rsidR="00A05EC2" w:rsidRPr="009A0935">
        <w:rPr>
          <w:rFonts w:ascii="Times New Roman" w:hAnsi="Times New Roman" w:cs="Times New Roman"/>
          <w:color w:val="000000" w:themeColor="text1"/>
          <w:lang w:val="en-GB"/>
        </w:rPr>
        <w:t>ational d</w:t>
      </w:r>
      <w:r w:rsidRPr="009A0935">
        <w:rPr>
          <w:rFonts w:ascii="Times New Roman" w:hAnsi="Times New Roman" w:cs="Times New Roman"/>
          <w:color w:val="000000" w:themeColor="text1"/>
          <w:lang w:val="en-GB"/>
        </w:rPr>
        <w:t>ata collection of grammaticality judgments</w:t>
      </w:r>
      <w:r w:rsidR="00320C32" w:rsidRPr="009A0935">
        <w:rPr>
          <w:rFonts w:ascii="Times New Roman" w:hAnsi="Times New Roman" w:cs="Times New Roman"/>
          <w:color w:val="000000" w:themeColor="text1"/>
          <w:lang w:val="en-GB"/>
        </w:rPr>
        <w:t xml:space="preserve"> of syntactic spoken language variables</w:t>
      </w:r>
      <w:r w:rsidR="00D3264C" w:rsidRPr="009A0935">
        <w:rPr>
          <w:rFonts w:ascii="Times New Roman" w:hAnsi="Times New Roman" w:cs="Times New Roman"/>
          <w:color w:val="000000" w:themeColor="text1"/>
          <w:lang w:val="en-GB"/>
        </w:rPr>
        <w:t>,</w:t>
      </w:r>
      <w:r w:rsidRPr="009A0935">
        <w:rPr>
          <w:rFonts w:ascii="Times New Roman" w:hAnsi="Times New Roman" w:cs="Times New Roman"/>
          <w:color w:val="000000" w:themeColor="text1"/>
          <w:lang w:val="en-GB"/>
        </w:rPr>
        <w:t xml:space="preserve"> </w:t>
      </w:r>
      <w:r w:rsidRPr="009A0935">
        <w:rPr>
          <w:rFonts w:ascii="Times New Roman" w:hAnsi="Times New Roman" w:cs="Times New Roman"/>
          <w:i/>
          <w:color w:val="000000" w:themeColor="text1"/>
          <w:lang w:val="en-GB"/>
        </w:rPr>
        <w:t>Nordic Syntactic Judgment Database</w:t>
      </w:r>
      <w:r w:rsidR="00205153" w:rsidRPr="009A0935">
        <w:rPr>
          <w:rFonts w:ascii="Times New Roman" w:hAnsi="Times New Roman" w:cs="Times New Roman"/>
          <w:i/>
          <w:color w:val="000000" w:themeColor="text1"/>
          <w:lang w:val="en-GB"/>
        </w:rPr>
        <w:t xml:space="preserve"> </w:t>
      </w:r>
      <w:r w:rsidR="00205153" w:rsidRPr="009A0935">
        <w:rPr>
          <w:rFonts w:ascii="Times New Roman" w:hAnsi="Times New Roman" w:cs="Times New Roman"/>
          <w:color w:val="000000" w:themeColor="text1"/>
          <w:lang w:val="en-GB"/>
        </w:rPr>
        <w:t>(</w:t>
      </w:r>
      <w:proofErr w:type="spellStart"/>
      <w:r w:rsidR="00205153" w:rsidRPr="009A0935">
        <w:rPr>
          <w:rFonts w:ascii="Times New Roman" w:hAnsi="Times New Roman" w:cs="Times New Roman"/>
          <w:color w:val="000000" w:themeColor="text1"/>
          <w:lang w:val="en-GB"/>
        </w:rPr>
        <w:t>Lindstad</w:t>
      </w:r>
      <w:proofErr w:type="spellEnd"/>
      <w:r w:rsidR="00205153" w:rsidRPr="009A0935">
        <w:rPr>
          <w:rFonts w:ascii="Times New Roman" w:hAnsi="Times New Roman" w:cs="Times New Roman"/>
          <w:color w:val="000000" w:themeColor="text1"/>
          <w:lang w:val="en-GB"/>
        </w:rPr>
        <w:t xml:space="preserve"> et al. 2009)</w:t>
      </w:r>
      <w:r w:rsidR="00D3264C" w:rsidRPr="009A0935">
        <w:rPr>
          <w:rFonts w:ascii="Times New Roman" w:hAnsi="Times New Roman" w:cs="Times New Roman"/>
          <w:color w:val="000000" w:themeColor="text1"/>
          <w:lang w:val="en-GB"/>
        </w:rPr>
        <w:t>,</w:t>
      </w:r>
      <w:r w:rsidR="000E65C6" w:rsidRPr="009A0935">
        <w:rPr>
          <w:rFonts w:ascii="Times New Roman" w:hAnsi="Times New Roman" w:cs="Times New Roman"/>
          <w:color w:val="000000" w:themeColor="text1"/>
          <w:lang w:val="en-GB"/>
        </w:rPr>
        <w:t xml:space="preserve"> also documents </w:t>
      </w:r>
      <w:r w:rsidRPr="009A0935">
        <w:rPr>
          <w:rFonts w:ascii="Times New Roman" w:hAnsi="Times New Roman" w:cs="Times New Roman"/>
          <w:color w:val="000000" w:themeColor="text1"/>
          <w:lang w:val="en-GB"/>
        </w:rPr>
        <w:t xml:space="preserve">non-V2 in </w:t>
      </w:r>
      <w:proofErr w:type="spellStart"/>
      <w:r w:rsidR="000E65C6" w:rsidRPr="009A0935">
        <w:rPr>
          <w:rFonts w:ascii="Times New Roman" w:hAnsi="Times New Roman" w:cs="Times New Roman"/>
          <w:color w:val="000000" w:themeColor="text1"/>
          <w:lang w:val="en-GB"/>
        </w:rPr>
        <w:t>wh</w:t>
      </w:r>
      <w:proofErr w:type="spellEnd"/>
      <w:r w:rsidR="000E65C6" w:rsidRPr="009A0935">
        <w:rPr>
          <w:rFonts w:ascii="Times New Roman" w:hAnsi="Times New Roman" w:cs="Times New Roman"/>
          <w:color w:val="000000" w:themeColor="text1"/>
          <w:lang w:val="en-GB"/>
        </w:rPr>
        <w:t>-questions in</w:t>
      </w:r>
      <w:r w:rsidRPr="009A0935">
        <w:rPr>
          <w:rFonts w:ascii="Times New Roman" w:hAnsi="Times New Roman" w:cs="Times New Roman"/>
          <w:color w:val="000000" w:themeColor="text1"/>
          <w:lang w:val="en-GB"/>
        </w:rPr>
        <w:t xml:space="preserve"> l</w:t>
      </w:r>
      <w:r w:rsidR="00D40C32" w:rsidRPr="009A0935">
        <w:rPr>
          <w:rFonts w:ascii="Times New Roman" w:hAnsi="Times New Roman" w:cs="Times New Roman"/>
          <w:color w:val="000000" w:themeColor="text1"/>
          <w:lang w:val="en-GB"/>
        </w:rPr>
        <w:t>arge parts of the country</w:t>
      </w:r>
      <w:r w:rsidR="00117AB3" w:rsidRPr="009A0935">
        <w:rPr>
          <w:rFonts w:ascii="Times New Roman" w:hAnsi="Times New Roman" w:cs="Times New Roman"/>
          <w:color w:val="000000" w:themeColor="text1"/>
          <w:lang w:val="en-GB"/>
        </w:rPr>
        <w:t xml:space="preserve"> </w:t>
      </w:r>
      <w:r w:rsidRPr="009A0935">
        <w:rPr>
          <w:rFonts w:ascii="Times New Roman" w:hAnsi="Times New Roman" w:cs="Times New Roman"/>
          <w:color w:val="000000" w:themeColor="text1"/>
          <w:lang w:val="en-GB"/>
        </w:rPr>
        <w:t>(</w:t>
      </w:r>
      <w:r w:rsidR="00E1019A" w:rsidRPr="009A0935">
        <w:rPr>
          <w:rFonts w:ascii="Times New Roman" w:hAnsi="Times New Roman" w:cs="Times New Roman"/>
          <w:color w:val="000000" w:themeColor="text1"/>
          <w:lang w:val="en-GB"/>
        </w:rPr>
        <w:t>e.g.,</w:t>
      </w:r>
      <w:r w:rsidRPr="009A0935">
        <w:rPr>
          <w:rFonts w:ascii="Times New Roman" w:hAnsi="Times New Roman" w:cs="Times New Roman"/>
          <w:color w:val="000000" w:themeColor="text1"/>
          <w:lang w:val="en-GB"/>
        </w:rPr>
        <w:t xml:space="preserve"> </w:t>
      </w:r>
      <w:proofErr w:type="spellStart"/>
      <w:r w:rsidRPr="009A0935">
        <w:rPr>
          <w:rFonts w:ascii="Times New Roman" w:hAnsi="Times New Roman" w:cs="Times New Roman"/>
          <w:color w:val="000000" w:themeColor="text1"/>
          <w:lang w:val="en-GB"/>
        </w:rPr>
        <w:t>Vangsnes</w:t>
      </w:r>
      <w:proofErr w:type="spellEnd"/>
      <w:r w:rsidRPr="009A0935">
        <w:rPr>
          <w:rFonts w:ascii="Times New Roman" w:hAnsi="Times New Roman" w:cs="Times New Roman"/>
          <w:color w:val="000000" w:themeColor="text1"/>
          <w:lang w:val="en-GB"/>
        </w:rPr>
        <w:t xml:space="preserve"> &amp; </w:t>
      </w:r>
      <w:proofErr w:type="spellStart"/>
      <w:r w:rsidRPr="009A0935">
        <w:rPr>
          <w:rFonts w:ascii="Times New Roman" w:hAnsi="Times New Roman" w:cs="Times New Roman"/>
          <w:color w:val="000000" w:themeColor="text1"/>
          <w:lang w:val="en-GB"/>
        </w:rPr>
        <w:t>Westergaard</w:t>
      </w:r>
      <w:proofErr w:type="spellEnd"/>
      <w:r w:rsidRPr="009A0935">
        <w:rPr>
          <w:rFonts w:ascii="Times New Roman" w:hAnsi="Times New Roman" w:cs="Times New Roman"/>
          <w:color w:val="000000" w:themeColor="text1"/>
          <w:lang w:val="en-GB"/>
        </w:rPr>
        <w:t xml:space="preserve"> 2014).</w:t>
      </w:r>
      <w:proofErr w:type="gramEnd"/>
      <w:r w:rsidR="00D40C32" w:rsidRPr="009A0935">
        <w:rPr>
          <w:rFonts w:ascii="Times New Roman" w:hAnsi="Times New Roman" w:cs="Times New Roman"/>
          <w:color w:val="000000" w:themeColor="text1"/>
          <w:lang w:val="en-GB"/>
        </w:rPr>
        <w:t xml:space="preserve"> Furthermore, l</w:t>
      </w:r>
      <w:r w:rsidRPr="009A0935">
        <w:rPr>
          <w:rFonts w:ascii="Times New Roman" w:hAnsi="Times New Roman" w:cs="Times New Roman"/>
          <w:iCs/>
          <w:lang w:val="en-GB"/>
        </w:rPr>
        <w:t>ack of inversion</w:t>
      </w:r>
      <w:r w:rsidRPr="009A0935">
        <w:rPr>
          <w:rFonts w:ascii="Times New Roman" w:hAnsi="Times New Roman" w:cs="Times New Roman"/>
          <w:lang w:val="en-GB"/>
        </w:rPr>
        <w:t xml:space="preserve"> is a </w:t>
      </w:r>
      <w:r w:rsidR="005C5529" w:rsidRPr="009A0935">
        <w:rPr>
          <w:rFonts w:ascii="Times New Roman" w:hAnsi="Times New Roman" w:cs="Times New Roman"/>
          <w:lang w:val="en-GB"/>
        </w:rPr>
        <w:t xml:space="preserve">grammatical </w:t>
      </w:r>
      <w:r w:rsidRPr="009A0935">
        <w:rPr>
          <w:rFonts w:ascii="Times New Roman" w:hAnsi="Times New Roman" w:cs="Times New Roman"/>
          <w:lang w:val="en-GB"/>
        </w:rPr>
        <w:t xml:space="preserve">feature of the Oslo multi-ethnolect (cf. </w:t>
      </w:r>
      <w:proofErr w:type="spellStart"/>
      <w:r w:rsidR="00B72F0A" w:rsidRPr="009A0935">
        <w:rPr>
          <w:rFonts w:ascii="Times New Roman" w:hAnsi="Times New Roman" w:cs="Times New Roman"/>
          <w:lang w:val="en-GB"/>
        </w:rPr>
        <w:t>Svendsen</w:t>
      </w:r>
      <w:proofErr w:type="spellEnd"/>
      <w:r w:rsidR="00B72F0A" w:rsidRPr="009A0935">
        <w:rPr>
          <w:rFonts w:ascii="Times New Roman" w:hAnsi="Times New Roman" w:cs="Times New Roman"/>
          <w:lang w:val="en-GB"/>
        </w:rPr>
        <w:t xml:space="preserve"> &amp; </w:t>
      </w:r>
      <w:proofErr w:type="spellStart"/>
      <w:r w:rsidR="00B72F0A" w:rsidRPr="009A0935">
        <w:rPr>
          <w:rFonts w:ascii="Times New Roman" w:hAnsi="Times New Roman" w:cs="Times New Roman"/>
          <w:lang w:val="en-GB"/>
        </w:rPr>
        <w:t>Røyneland</w:t>
      </w:r>
      <w:proofErr w:type="spellEnd"/>
      <w:r w:rsidR="00B72F0A" w:rsidRPr="009A0935">
        <w:rPr>
          <w:rFonts w:ascii="Times New Roman" w:hAnsi="Times New Roman" w:cs="Times New Roman"/>
          <w:lang w:val="en-GB"/>
        </w:rPr>
        <w:t xml:space="preserve"> 2008; </w:t>
      </w:r>
      <w:proofErr w:type="spellStart"/>
      <w:r w:rsidRPr="009A0935">
        <w:rPr>
          <w:rFonts w:ascii="Times New Roman" w:hAnsi="Times New Roman" w:cs="Times New Roman"/>
          <w:lang w:val="en-GB"/>
        </w:rPr>
        <w:t>Opsahl</w:t>
      </w:r>
      <w:proofErr w:type="spellEnd"/>
      <w:r w:rsidRPr="009A0935">
        <w:rPr>
          <w:rFonts w:ascii="Times New Roman" w:hAnsi="Times New Roman" w:cs="Times New Roman"/>
          <w:lang w:val="en-GB"/>
        </w:rPr>
        <w:t xml:space="preserve"> &amp; </w:t>
      </w:r>
      <w:proofErr w:type="spellStart"/>
      <w:r w:rsidRPr="009A0935">
        <w:rPr>
          <w:rFonts w:ascii="Times New Roman" w:hAnsi="Times New Roman" w:cs="Times New Roman"/>
          <w:lang w:val="en-GB"/>
        </w:rPr>
        <w:t>Nistov</w:t>
      </w:r>
      <w:proofErr w:type="spellEnd"/>
      <w:r w:rsidRPr="009A0935">
        <w:rPr>
          <w:rFonts w:ascii="Times New Roman" w:hAnsi="Times New Roman" w:cs="Times New Roman"/>
          <w:lang w:val="en-GB"/>
        </w:rPr>
        <w:t xml:space="preserve"> 2010), making </w:t>
      </w:r>
      <w:r w:rsidR="005C5529" w:rsidRPr="009A0935">
        <w:rPr>
          <w:rFonts w:ascii="Times New Roman" w:hAnsi="Times New Roman" w:cs="Times New Roman"/>
          <w:lang w:val="en-GB"/>
        </w:rPr>
        <w:t>many</w:t>
      </w:r>
      <w:r w:rsidRPr="009A0935">
        <w:rPr>
          <w:rFonts w:ascii="Times New Roman" w:hAnsi="Times New Roman" w:cs="Times New Roman"/>
          <w:lang w:val="en-GB"/>
        </w:rPr>
        <w:t xml:space="preserve"> declarative sentences V3</w:t>
      </w:r>
      <w:r w:rsidR="005C5529" w:rsidRPr="009A0935">
        <w:rPr>
          <w:rFonts w:ascii="Times New Roman" w:hAnsi="Times New Roman" w:cs="Times New Roman"/>
          <w:lang w:val="en-GB"/>
        </w:rPr>
        <w:t xml:space="preserve"> (examples</w:t>
      </w:r>
      <w:r w:rsidR="00144673" w:rsidRPr="009A0935">
        <w:rPr>
          <w:rFonts w:ascii="Times New Roman" w:hAnsi="Times New Roman" w:cs="Times New Roman"/>
          <w:lang w:val="en-GB"/>
        </w:rPr>
        <w:t xml:space="preserve"> 15 and 16</w:t>
      </w:r>
      <w:r w:rsidR="005C5529" w:rsidRPr="009A0935">
        <w:rPr>
          <w:rFonts w:ascii="Times New Roman" w:hAnsi="Times New Roman" w:cs="Times New Roman"/>
          <w:lang w:val="en-GB"/>
        </w:rPr>
        <w:t xml:space="preserve"> from </w:t>
      </w:r>
      <w:proofErr w:type="spellStart"/>
      <w:r w:rsidR="005C5529" w:rsidRPr="009A0935">
        <w:rPr>
          <w:rFonts w:ascii="Times New Roman" w:hAnsi="Times New Roman" w:cs="Times New Roman"/>
          <w:lang w:val="en-GB"/>
        </w:rPr>
        <w:t>Opsahl</w:t>
      </w:r>
      <w:proofErr w:type="spellEnd"/>
      <w:r w:rsidR="005C5529" w:rsidRPr="009A0935">
        <w:rPr>
          <w:rFonts w:ascii="Times New Roman" w:hAnsi="Times New Roman" w:cs="Times New Roman"/>
          <w:lang w:val="en-GB"/>
        </w:rPr>
        <w:t xml:space="preserve"> &amp; </w:t>
      </w:r>
      <w:proofErr w:type="spellStart"/>
      <w:r w:rsidR="005C5529" w:rsidRPr="009A0935">
        <w:rPr>
          <w:rFonts w:ascii="Times New Roman" w:hAnsi="Times New Roman" w:cs="Times New Roman"/>
          <w:lang w:val="en-GB"/>
        </w:rPr>
        <w:t>Nistov</w:t>
      </w:r>
      <w:proofErr w:type="spellEnd"/>
      <w:r w:rsidR="005C5529" w:rsidRPr="009A0935">
        <w:rPr>
          <w:rFonts w:ascii="Times New Roman" w:hAnsi="Times New Roman" w:cs="Times New Roman"/>
          <w:lang w:val="en-GB"/>
        </w:rPr>
        <w:t xml:space="preserve"> 2010)</w:t>
      </w:r>
      <w:r w:rsidRPr="009A0935">
        <w:rPr>
          <w:rFonts w:ascii="Times New Roman" w:hAnsi="Times New Roman" w:cs="Times New Roman"/>
          <w:lang w:val="en-GB"/>
        </w:rPr>
        <w:t>:</w:t>
      </w:r>
    </w:p>
    <w:p w14:paraId="41E1D10B" w14:textId="77777777" w:rsidR="002B48FA" w:rsidRPr="009A0935" w:rsidRDefault="002B48FA" w:rsidP="002B48FA">
      <w:pPr>
        <w:spacing w:line="360" w:lineRule="auto"/>
        <w:rPr>
          <w:rFonts w:ascii="Times New Roman" w:hAnsi="Times New Roman" w:cs="Times New Roman"/>
          <w:sz w:val="12"/>
          <w:szCs w:val="12"/>
          <w:lang w:val="en-GB"/>
        </w:rPr>
      </w:pPr>
    </w:p>
    <w:tbl>
      <w:tblPr>
        <w:tblW w:w="9351" w:type="dxa"/>
        <w:tblLook w:val="04A0" w:firstRow="1" w:lastRow="0" w:firstColumn="1" w:lastColumn="0" w:noHBand="0" w:noVBand="1"/>
      </w:tblPr>
      <w:tblGrid>
        <w:gridCol w:w="566"/>
        <w:gridCol w:w="1753"/>
        <w:gridCol w:w="1300"/>
        <w:gridCol w:w="2044"/>
        <w:gridCol w:w="1584"/>
        <w:gridCol w:w="2104"/>
      </w:tblGrid>
      <w:tr w:rsidR="002B48FA" w:rsidRPr="009A0935" w14:paraId="5F6ACF76" w14:textId="77777777" w:rsidTr="006B0130">
        <w:tc>
          <w:tcPr>
            <w:tcW w:w="566" w:type="dxa"/>
          </w:tcPr>
          <w:p w14:paraId="0F1D680B"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(1</w:t>
            </w:r>
            <w:r w:rsidR="001E1C7C" w:rsidRPr="009A0935">
              <w:rPr>
                <w:rFonts w:ascii="Times New Roman" w:hAnsi="Times New Roman" w:cs="Times New Roman"/>
                <w:noProof/>
                <w:sz w:val="21"/>
                <w:szCs w:val="21"/>
                <w:lang w:val="en-GB"/>
              </w:rPr>
              <w:t>5</w:t>
            </w:r>
            <w:r w:rsidRPr="009A0935">
              <w:rPr>
                <w:rFonts w:ascii="Times New Roman" w:hAnsi="Times New Roman" w:cs="Times New Roman"/>
                <w:noProof/>
                <w:sz w:val="21"/>
                <w:szCs w:val="21"/>
                <w:lang w:val="en-GB"/>
              </w:rPr>
              <w:t>)</w:t>
            </w:r>
          </w:p>
        </w:tc>
        <w:tc>
          <w:tcPr>
            <w:tcW w:w="1753" w:type="dxa"/>
          </w:tcPr>
          <w:p w14:paraId="762D27B0" w14:textId="689F6151" w:rsidR="002B48FA" w:rsidRPr="009A0935" w:rsidRDefault="003268F9">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e</w:t>
            </w:r>
            <w:r w:rsidR="002B48FA" w:rsidRPr="009A0935">
              <w:rPr>
                <w:rFonts w:ascii="Times New Roman" w:hAnsi="Times New Roman" w:cs="Times New Roman"/>
                <w:noProof/>
                <w:sz w:val="21"/>
                <w:szCs w:val="21"/>
                <w:lang w:val="en-GB"/>
              </w:rPr>
              <w:t>gentlig</w:t>
            </w:r>
          </w:p>
        </w:tc>
        <w:tc>
          <w:tcPr>
            <w:tcW w:w="1300" w:type="dxa"/>
          </w:tcPr>
          <w:p w14:paraId="3D5885E5" w14:textId="77777777" w:rsidR="002B48FA" w:rsidRPr="009A0935" w:rsidRDefault="0014166B">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a</w:t>
            </w:r>
            <w:r w:rsidR="002B48FA" w:rsidRPr="009A0935">
              <w:rPr>
                <w:rFonts w:ascii="Times New Roman" w:hAnsi="Times New Roman" w:cs="Times New Roman"/>
                <w:noProof/>
                <w:sz w:val="21"/>
                <w:szCs w:val="21"/>
                <w:lang w:val="en-GB"/>
              </w:rPr>
              <w:t>lle</w:t>
            </w:r>
          </w:p>
        </w:tc>
        <w:tc>
          <w:tcPr>
            <w:tcW w:w="2044" w:type="dxa"/>
          </w:tcPr>
          <w:p w14:paraId="08157EE2" w14:textId="77777777" w:rsidR="002B48FA" w:rsidRPr="009A0935" w:rsidRDefault="00320C32">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k</w:t>
            </w:r>
            <w:r w:rsidR="002B48FA" w:rsidRPr="009A0935">
              <w:rPr>
                <w:rFonts w:ascii="Times New Roman" w:hAnsi="Times New Roman" w:cs="Times New Roman"/>
                <w:noProof/>
                <w:sz w:val="21"/>
                <w:szCs w:val="21"/>
                <w:lang w:val="en-GB"/>
              </w:rPr>
              <w:t>an</w:t>
            </w:r>
          </w:p>
        </w:tc>
        <w:tc>
          <w:tcPr>
            <w:tcW w:w="1584" w:type="dxa"/>
          </w:tcPr>
          <w:p w14:paraId="3BB14BAA"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bidra</w:t>
            </w:r>
          </w:p>
        </w:tc>
        <w:tc>
          <w:tcPr>
            <w:tcW w:w="2104" w:type="dxa"/>
          </w:tcPr>
          <w:p w14:paraId="1BB08F01" w14:textId="77777777" w:rsidR="002B48FA" w:rsidRPr="009A0935" w:rsidRDefault="002B48FA">
            <w:pPr>
              <w:spacing w:line="360" w:lineRule="auto"/>
              <w:rPr>
                <w:rFonts w:ascii="Times New Roman" w:hAnsi="Times New Roman" w:cs="Times New Roman"/>
                <w:noProof/>
                <w:sz w:val="21"/>
                <w:szCs w:val="21"/>
                <w:lang w:val="en-GB"/>
              </w:rPr>
            </w:pPr>
          </w:p>
        </w:tc>
      </w:tr>
      <w:tr w:rsidR="002B48FA" w:rsidRPr="009A0935" w14:paraId="1D1ACC23" w14:textId="77777777" w:rsidTr="006B0130">
        <w:tc>
          <w:tcPr>
            <w:tcW w:w="566" w:type="dxa"/>
          </w:tcPr>
          <w:p w14:paraId="1FA5C141" w14:textId="77777777" w:rsidR="002B48FA" w:rsidRPr="009A0935" w:rsidRDefault="002B48FA">
            <w:pPr>
              <w:spacing w:line="360" w:lineRule="auto"/>
              <w:rPr>
                <w:rFonts w:ascii="Times New Roman" w:hAnsi="Times New Roman" w:cs="Times New Roman"/>
                <w:noProof/>
                <w:sz w:val="21"/>
                <w:szCs w:val="21"/>
                <w:lang w:val="en-GB"/>
              </w:rPr>
            </w:pPr>
          </w:p>
        </w:tc>
        <w:tc>
          <w:tcPr>
            <w:tcW w:w="1753" w:type="dxa"/>
          </w:tcPr>
          <w:p w14:paraId="34F396DB" w14:textId="5AA3AFE7" w:rsidR="002B48FA" w:rsidRPr="009A0935" w:rsidRDefault="003268F9">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a</w:t>
            </w:r>
            <w:r w:rsidR="002B48FA" w:rsidRPr="009A0935">
              <w:rPr>
                <w:rFonts w:ascii="Times New Roman" w:hAnsi="Times New Roman" w:cs="Times New Roman"/>
                <w:noProof/>
                <w:sz w:val="21"/>
                <w:szCs w:val="21"/>
                <w:lang w:val="en-GB"/>
              </w:rPr>
              <w:t>ctually</w:t>
            </w:r>
          </w:p>
        </w:tc>
        <w:tc>
          <w:tcPr>
            <w:tcW w:w="1300" w:type="dxa"/>
          </w:tcPr>
          <w:p w14:paraId="7FEF2AE5" w14:textId="77777777" w:rsidR="002B48FA" w:rsidRPr="009A0935" w:rsidRDefault="0014166B">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e</w:t>
            </w:r>
            <w:r w:rsidR="002B48FA" w:rsidRPr="009A0935">
              <w:rPr>
                <w:rFonts w:ascii="Times New Roman" w:hAnsi="Times New Roman" w:cs="Times New Roman"/>
                <w:noProof/>
                <w:sz w:val="21"/>
                <w:szCs w:val="21"/>
                <w:lang w:val="en-GB"/>
              </w:rPr>
              <w:t>veryone</w:t>
            </w:r>
          </w:p>
        </w:tc>
        <w:tc>
          <w:tcPr>
            <w:tcW w:w="2044" w:type="dxa"/>
          </w:tcPr>
          <w:p w14:paraId="154D7D25" w14:textId="77777777" w:rsidR="002B48FA" w:rsidRPr="009A0935" w:rsidRDefault="00320C32">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c</w:t>
            </w:r>
            <w:r w:rsidR="002B48FA" w:rsidRPr="009A0935">
              <w:rPr>
                <w:rFonts w:ascii="Times New Roman" w:hAnsi="Times New Roman" w:cs="Times New Roman"/>
                <w:noProof/>
                <w:sz w:val="21"/>
                <w:szCs w:val="21"/>
                <w:lang w:val="en-GB"/>
              </w:rPr>
              <w:t>an</w:t>
            </w:r>
          </w:p>
        </w:tc>
        <w:tc>
          <w:tcPr>
            <w:tcW w:w="1584" w:type="dxa"/>
          </w:tcPr>
          <w:p w14:paraId="58C6A1EC"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contribute</w:t>
            </w:r>
          </w:p>
        </w:tc>
        <w:tc>
          <w:tcPr>
            <w:tcW w:w="2104" w:type="dxa"/>
          </w:tcPr>
          <w:p w14:paraId="573EBE63" w14:textId="77777777" w:rsidR="002B48FA" w:rsidRPr="009A0935" w:rsidRDefault="002B48FA">
            <w:pPr>
              <w:spacing w:line="360" w:lineRule="auto"/>
              <w:rPr>
                <w:rFonts w:ascii="Times New Roman" w:hAnsi="Times New Roman" w:cs="Times New Roman"/>
                <w:noProof/>
                <w:sz w:val="21"/>
                <w:szCs w:val="21"/>
                <w:lang w:val="en-GB"/>
              </w:rPr>
            </w:pPr>
          </w:p>
        </w:tc>
      </w:tr>
      <w:tr w:rsidR="002B48FA" w:rsidRPr="009A0935" w14:paraId="13AD2E94" w14:textId="77777777" w:rsidTr="006B0130">
        <w:tc>
          <w:tcPr>
            <w:tcW w:w="566" w:type="dxa"/>
          </w:tcPr>
          <w:p w14:paraId="28160AF8" w14:textId="77777777" w:rsidR="002B48FA" w:rsidRPr="009A0935" w:rsidRDefault="002B48FA">
            <w:pPr>
              <w:spacing w:line="360" w:lineRule="auto"/>
              <w:rPr>
                <w:rFonts w:ascii="Times New Roman" w:hAnsi="Times New Roman" w:cs="Times New Roman"/>
                <w:noProof/>
                <w:sz w:val="21"/>
                <w:szCs w:val="21"/>
                <w:lang w:val="en-GB"/>
              </w:rPr>
            </w:pPr>
          </w:p>
        </w:tc>
        <w:tc>
          <w:tcPr>
            <w:tcW w:w="5097" w:type="dxa"/>
            <w:gridSpan w:val="3"/>
          </w:tcPr>
          <w:p w14:paraId="70AFA508"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‘Everyone can actually contribute</w:t>
            </w:r>
            <w:r w:rsidR="00F62C1C" w:rsidRPr="009A0935">
              <w:rPr>
                <w:rFonts w:ascii="Times New Roman" w:hAnsi="Times New Roman" w:cs="Times New Roman"/>
                <w:noProof/>
                <w:sz w:val="21"/>
                <w:szCs w:val="21"/>
                <w:lang w:val="en-GB"/>
              </w:rPr>
              <w:t>.</w:t>
            </w:r>
            <w:r w:rsidRPr="009A0935">
              <w:rPr>
                <w:rFonts w:ascii="Times New Roman" w:hAnsi="Times New Roman" w:cs="Times New Roman"/>
                <w:noProof/>
                <w:sz w:val="21"/>
                <w:szCs w:val="21"/>
                <w:lang w:val="en-GB"/>
              </w:rPr>
              <w:t>’</w:t>
            </w:r>
          </w:p>
        </w:tc>
        <w:tc>
          <w:tcPr>
            <w:tcW w:w="1584" w:type="dxa"/>
          </w:tcPr>
          <w:p w14:paraId="1D5B150D" w14:textId="77777777" w:rsidR="002B48FA" w:rsidRPr="009A0935" w:rsidRDefault="002B48FA">
            <w:pPr>
              <w:spacing w:line="360" w:lineRule="auto"/>
              <w:rPr>
                <w:rFonts w:ascii="Times New Roman" w:hAnsi="Times New Roman" w:cs="Times New Roman"/>
                <w:noProof/>
                <w:sz w:val="21"/>
                <w:szCs w:val="21"/>
                <w:lang w:val="en-GB"/>
              </w:rPr>
            </w:pPr>
          </w:p>
        </w:tc>
        <w:tc>
          <w:tcPr>
            <w:tcW w:w="2104" w:type="dxa"/>
          </w:tcPr>
          <w:p w14:paraId="4A4351FD" w14:textId="77777777" w:rsidR="002B48FA" w:rsidRPr="009A0935" w:rsidRDefault="002B48FA">
            <w:pPr>
              <w:spacing w:line="360" w:lineRule="auto"/>
              <w:rPr>
                <w:rFonts w:ascii="Times New Roman" w:hAnsi="Times New Roman" w:cs="Times New Roman"/>
                <w:noProof/>
                <w:sz w:val="21"/>
                <w:szCs w:val="21"/>
                <w:lang w:val="en-GB"/>
              </w:rPr>
            </w:pPr>
          </w:p>
        </w:tc>
      </w:tr>
    </w:tbl>
    <w:p w14:paraId="75E0AB2B" w14:textId="77777777" w:rsidR="002B48FA" w:rsidRPr="009A0935" w:rsidRDefault="002B48FA" w:rsidP="002B48FA">
      <w:pPr>
        <w:spacing w:line="360" w:lineRule="auto"/>
        <w:rPr>
          <w:rFonts w:ascii="Times New Roman" w:hAnsi="Times New Roman" w:cs="Times New Roman"/>
          <w:noProof/>
          <w:sz w:val="12"/>
          <w:szCs w:val="12"/>
          <w:lang w:val="en-GB"/>
        </w:rPr>
      </w:pPr>
    </w:p>
    <w:tbl>
      <w:tblPr>
        <w:tblW w:w="9351" w:type="dxa"/>
        <w:tblLook w:val="04A0" w:firstRow="1" w:lastRow="0" w:firstColumn="1" w:lastColumn="0" w:noHBand="0" w:noVBand="1"/>
      </w:tblPr>
      <w:tblGrid>
        <w:gridCol w:w="566"/>
        <w:gridCol w:w="2978"/>
        <w:gridCol w:w="992"/>
        <w:gridCol w:w="1214"/>
        <w:gridCol w:w="1554"/>
        <w:gridCol w:w="2047"/>
      </w:tblGrid>
      <w:tr w:rsidR="002B48FA" w:rsidRPr="009A0935" w14:paraId="5F526509" w14:textId="77777777" w:rsidTr="006B0130">
        <w:tc>
          <w:tcPr>
            <w:tcW w:w="566" w:type="dxa"/>
          </w:tcPr>
          <w:p w14:paraId="471394CB"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w:t>
            </w:r>
            <w:r w:rsidR="001E1C7C" w:rsidRPr="009A0935">
              <w:rPr>
                <w:rFonts w:ascii="Times New Roman" w:hAnsi="Times New Roman" w:cs="Times New Roman"/>
                <w:noProof/>
                <w:sz w:val="21"/>
                <w:szCs w:val="21"/>
                <w:lang w:val="en-GB"/>
              </w:rPr>
              <w:t>16</w:t>
            </w:r>
            <w:r w:rsidRPr="009A0935">
              <w:rPr>
                <w:rFonts w:ascii="Times New Roman" w:hAnsi="Times New Roman" w:cs="Times New Roman"/>
                <w:noProof/>
                <w:sz w:val="21"/>
                <w:szCs w:val="21"/>
                <w:lang w:val="en-GB"/>
              </w:rPr>
              <w:t>)</w:t>
            </w:r>
          </w:p>
        </w:tc>
        <w:tc>
          <w:tcPr>
            <w:tcW w:w="2978" w:type="dxa"/>
          </w:tcPr>
          <w:p w14:paraId="55401978" w14:textId="1EC8D81C" w:rsidR="002B48FA" w:rsidRPr="009A0935" w:rsidRDefault="003268F9">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h</w:t>
            </w:r>
            <w:r w:rsidR="002B48FA" w:rsidRPr="009A0935">
              <w:rPr>
                <w:rFonts w:ascii="Times New Roman" w:hAnsi="Times New Roman" w:cs="Times New Roman"/>
                <w:noProof/>
                <w:sz w:val="21"/>
                <w:szCs w:val="21"/>
                <w:lang w:val="en-GB"/>
              </w:rPr>
              <w:t xml:space="preserve">vis </w:t>
            </w:r>
            <w:r w:rsidR="00C21C7A" w:rsidRPr="009A0935">
              <w:rPr>
                <w:rFonts w:ascii="Times New Roman" w:hAnsi="Times New Roman" w:cs="Times New Roman"/>
                <w:noProof/>
                <w:sz w:val="21"/>
                <w:szCs w:val="21"/>
                <w:lang w:val="en-GB"/>
              </w:rPr>
              <w:t>noen står og breaker</w:t>
            </w:r>
          </w:p>
        </w:tc>
        <w:tc>
          <w:tcPr>
            <w:tcW w:w="992" w:type="dxa"/>
          </w:tcPr>
          <w:p w14:paraId="171DF5C0" w14:textId="77777777" w:rsidR="002B48FA" w:rsidRPr="009A0935" w:rsidRDefault="00C21C7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alle</w:t>
            </w:r>
          </w:p>
        </w:tc>
        <w:tc>
          <w:tcPr>
            <w:tcW w:w="1214" w:type="dxa"/>
          </w:tcPr>
          <w:p w14:paraId="73698277" w14:textId="77777777" w:rsidR="002B48FA" w:rsidRPr="009A0935" w:rsidRDefault="00C21C7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stopper</w:t>
            </w:r>
          </w:p>
        </w:tc>
        <w:tc>
          <w:tcPr>
            <w:tcW w:w="1554" w:type="dxa"/>
          </w:tcPr>
          <w:p w14:paraId="31BF0684" w14:textId="77777777" w:rsidR="002B48FA" w:rsidRPr="009A0935" w:rsidRDefault="00C21C7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opp</w:t>
            </w:r>
          </w:p>
        </w:tc>
        <w:tc>
          <w:tcPr>
            <w:tcW w:w="2047" w:type="dxa"/>
          </w:tcPr>
          <w:p w14:paraId="0869D664" w14:textId="77777777" w:rsidR="002B48FA" w:rsidRPr="009A0935" w:rsidRDefault="002B48FA">
            <w:pPr>
              <w:spacing w:line="360" w:lineRule="auto"/>
              <w:rPr>
                <w:rFonts w:ascii="Times New Roman" w:hAnsi="Times New Roman" w:cs="Times New Roman"/>
                <w:noProof/>
                <w:sz w:val="21"/>
                <w:szCs w:val="21"/>
                <w:lang w:val="en-GB"/>
              </w:rPr>
            </w:pPr>
          </w:p>
        </w:tc>
      </w:tr>
      <w:tr w:rsidR="002B48FA" w:rsidRPr="009A0935" w14:paraId="326BB94D" w14:textId="77777777" w:rsidTr="006B0130">
        <w:tc>
          <w:tcPr>
            <w:tcW w:w="566" w:type="dxa"/>
          </w:tcPr>
          <w:p w14:paraId="76FAF8A3" w14:textId="77777777" w:rsidR="002B48FA" w:rsidRPr="009A0935" w:rsidRDefault="002B48FA">
            <w:pPr>
              <w:spacing w:line="360" w:lineRule="auto"/>
              <w:rPr>
                <w:rFonts w:ascii="Times New Roman" w:hAnsi="Times New Roman" w:cs="Times New Roman"/>
                <w:noProof/>
                <w:sz w:val="21"/>
                <w:szCs w:val="21"/>
                <w:lang w:val="en-GB"/>
              </w:rPr>
            </w:pPr>
          </w:p>
        </w:tc>
        <w:tc>
          <w:tcPr>
            <w:tcW w:w="2978" w:type="dxa"/>
          </w:tcPr>
          <w:p w14:paraId="15217469" w14:textId="11BA8994" w:rsidR="002B48FA" w:rsidRPr="009A0935" w:rsidRDefault="003268F9">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i</w:t>
            </w:r>
            <w:r w:rsidR="002B48FA" w:rsidRPr="009A0935">
              <w:rPr>
                <w:rFonts w:ascii="Times New Roman" w:hAnsi="Times New Roman" w:cs="Times New Roman"/>
                <w:noProof/>
                <w:sz w:val="21"/>
                <w:szCs w:val="21"/>
                <w:lang w:val="en-GB"/>
              </w:rPr>
              <w:t xml:space="preserve">f </w:t>
            </w:r>
            <w:r w:rsidR="00C21C7A" w:rsidRPr="009A0935">
              <w:rPr>
                <w:rFonts w:ascii="Times New Roman" w:hAnsi="Times New Roman" w:cs="Times New Roman"/>
                <w:noProof/>
                <w:sz w:val="21"/>
                <w:szCs w:val="21"/>
                <w:lang w:val="en-GB"/>
              </w:rPr>
              <w:t>some stands and breaks</w:t>
            </w:r>
          </w:p>
        </w:tc>
        <w:tc>
          <w:tcPr>
            <w:tcW w:w="992" w:type="dxa"/>
          </w:tcPr>
          <w:p w14:paraId="3F7BA8E6" w14:textId="77777777" w:rsidR="002B48FA" w:rsidRPr="009A0935" w:rsidRDefault="00C21C7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all</w:t>
            </w:r>
          </w:p>
        </w:tc>
        <w:tc>
          <w:tcPr>
            <w:tcW w:w="1214" w:type="dxa"/>
          </w:tcPr>
          <w:p w14:paraId="060B67B5" w14:textId="77777777" w:rsidR="002B48FA" w:rsidRPr="009A0935" w:rsidRDefault="00C21C7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stop</w:t>
            </w:r>
            <w:r w:rsidR="002B48FA" w:rsidRPr="009A0935">
              <w:rPr>
                <w:rFonts w:ascii="Times New Roman" w:hAnsi="Times New Roman" w:cs="Times New Roman"/>
                <w:noProof/>
                <w:sz w:val="21"/>
                <w:szCs w:val="21"/>
                <w:lang w:val="en-GB"/>
              </w:rPr>
              <w:t xml:space="preserve"> </w:t>
            </w:r>
          </w:p>
        </w:tc>
        <w:tc>
          <w:tcPr>
            <w:tcW w:w="1554" w:type="dxa"/>
          </w:tcPr>
          <w:p w14:paraId="7E9650A9" w14:textId="77777777" w:rsidR="002B48FA" w:rsidRPr="009A0935" w:rsidRDefault="00C21C7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up</w:t>
            </w:r>
          </w:p>
        </w:tc>
        <w:tc>
          <w:tcPr>
            <w:tcW w:w="2047" w:type="dxa"/>
          </w:tcPr>
          <w:p w14:paraId="67A14F4A" w14:textId="77777777" w:rsidR="002B48FA" w:rsidRPr="009A0935" w:rsidRDefault="002B48FA">
            <w:pPr>
              <w:spacing w:line="360" w:lineRule="auto"/>
              <w:rPr>
                <w:rFonts w:ascii="Times New Roman" w:hAnsi="Times New Roman" w:cs="Times New Roman"/>
                <w:noProof/>
                <w:sz w:val="21"/>
                <w:szCs w:val="21"/>
                <w:lang w:val="en-GB"/>
              </w:rPr>
            </w:pPr>
          </w:p>
        </w:tc>
      </w:tr>
      <w:tr w:rsidR="002B48FA" w:rsidRPr="009A0935" w14:paraId="4B07A854" w14:textId="77777777" w:rsidTr="006B0130">
        <w:tc>
          <w:tcPr>
            <w:tcW w:w="566" w:type="dxa"/>
          </w:tcPr>
          <w:p w14:paraId="69B09CA1" w14:textId="77777777" w:rsidR="002B48FA" w:rsidRPr="009A0935" w:rsidRDefault="002B48FA">
            <w:pPr>
              <w:spacing w:line="360" w:lineRule="auto"/>
              <w:rPr>
                <w:rFonts w:ascii="Times New Roman" w:hAnsi="Times New Roman" w:cs="Times New Roman"/>
                <w:noProof/>
                <w:sz w:val="21"/>
                <w:szCs w:val="21"/>
                <w:lang w:val="en-GB"/>
              </w:rPr>
            </w:pPr>
          </w:p>
        </w:tc>
        <w:tc>
          <w:tcPr>
            <w:tcW w:w="5184" w:type="dxa"/>
            <w:gridSpan w:val="3"/>
          </w:tcPr>
          <w:p w14:paraId="3775CEA4" w14:textId="77777777" w:rsidR="002B48FA" w:rsidRPr="009A0935" w:rsidRDefault="002B48FA">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w:t>
            </w:r>
            <w:r w:rsidR="00C21C7A" w:rsidRPr="009A0935">
              <w:rPr>
                <w:rFonts w:ascii="Times New Roman" w:hAnsi="Times New Roman" w:cs="Times New Roman"/>
                <w:noProof/>
                <w:sz w:val="21"/>
                <w:szCs w:val="21"/>
                <w:lang w:val="en-GB"/>
              </w:rPr>
              <w:t>I someone is breakdancing, everyone stops</w:t>
            </w:r>
            <w:r w:rsidR="00F62C1C" w:rsidRPr="009A0935">
              <w:rPr>
                <w:rFonts w:ascii="Times New Roman" w:hAnsi="Times New Roman" w:cs="Times New Roman"/>
                <w:noProof/>
                <w:sz w:val="21"/>
                <w:szCs w:val="21"/>
                <w:lang w:val="en-GB"/>
              </w:rPr>
              <w:t>.</w:t>
            </w:r>
            <w:r w:rsidRPr="009A0935">
              <w:rPr>
                <w:rFonts w:ascii="Times New Roman" w:hAnsi="Times New Roman" w:cs="Times New Roman"/>
                <w:noProof/>
                <w:sz w:val="21"/>
                <w:szCs w:val="21"/>
                <w:lang w:val="en-GB"/>
              </w:rPr>
              <w:t>’</w:t>
            </w:r>
          </w:p>
        </w:tc>
        <w:tc>
          <w:tcPr>
            <w:tcW w:w="1554" w:type="dxa"/>
          </w:tcPr>
          <w:p w14:paraId="3D85309C" w14:textId="77777777" w:rsidR="002B48FA" w:rsidRPr="009A0935" w:rsidRDefault="002B48FA">
            <w:pPr>
              <w:spacing w:line="360" w:lineRule="auto"/>
              <w:rPr>
                <w:rFonts w:ascii="Times New Roman" w:hAnsi="Times New Roman" w:cs="Times New Roman"/>
                <w:noProof/>
                <w:sz w:val="21"/>
                <w:szCs w:val="21"/>
                <w:lang w:val="en-GB"/>
              </w:rPr>
            </w:pPr>
          </w:p>
        </w:tc>
        <w:tc>
          <w:tcPr>
            <w:tcW w:w="2047" w:type="dxa"/>
          </w:tcPr>
          <w:p w14:paraId="39A6B201" w14:textId="77777777" w:rsidR="002B48FA" w:rsidRPr="009A0935" w:rsidRDefault="002B48FA">
            <w:pPr>
              <w:spacing w:line="360" w:lineRule="auto"/>
              <w:rPr>
                <w:rFonts w:ascii="Times New Roman" w:hAnsi="Times New Roman" w:cs="Times New Roman"/>
                <w:noProof/>
                <w:sz w:val="21"/>
                <w:szCs w:val="21"/>
                <w:lang w:val="en-GB"/>
              </w:rPr>
            </w:pPr>
          </w:p>
        </w:tc>
      </w:tr>
    </w:tbl>
    <w:p w14:paraId="7FD181CB" w14:textId="77777777" w:rsidR="002B48FA" w:rsidRPr="009A0935" w:rsidRDefault="002B48FA" w:rsidP="002B48FA">
      <w:pPr>
        <w:spacing w:line="360" w:lineRule="auto"/>
        <w:rPr>
          <w:rFonts w:ascii="Times New Roman" w:hAnsi="Times New Roman" w:cs="Times New Roman"/>
          <w:sz w:val="2"/>
          <w:lang w:val="en-GB"/>
        </w:rPr>
      </w:pPr>
    </w:p>
    <w:p w14:paraId="236D3C70" w14:textId="77777777" w:rsidR="002B48FA" w:rsidRPr="009A0935" w:rsidRDefault="002B48FA" w:rsidP="002B48FA">
      <w:pPr>
        <w:spacing w:line="360" w:lineRule="auto"/>
        <w:rPr>
          <w:rFonts w:ascii="Times New Roman" w:hAnsi="Times New Roman" w:cs="Times New Roman"/>
          <w:sz w:val="12"/>
          <w:szCs w:val="12"/>
          <w:lang w:val="en-GB"/>
        </w:rPr>
      </w:pPr>
    </w:p>
    <w:p w14:paraId="30B4598C" w14:textId="77777777" w:rsidR="002B48FA" w:rsidRPr="009A0935" w:rsidRDefault="002B48FA" w:rsidP="00D40C32">
      <w:pPr>
        <w:spacing w:line="360" w:lineRule="auto"/>
        <w:jc w:val="both"/>
        <w:rPr>
          <w:rFonts w:ascii="Times New Roman" w:hAnsi="Times New Roman" w:cs="Times New Roman"/>
          <w:lang w:val="en-GB"/>
        </w:rPr>
      </w:pPr>
      <w:proofErr w:type="spellStart"/>
      <w:r w:rsidRPr="009A0935">
        <w:rPr>
          <w:rFonts w:ascii="Times New Roman" w:hAnsi="Times New Roman" w:cs="Times New Roman"/>
          <w:lang w:val="en-GB"/>
        </w:rPr>
        <w:lastRenderedPageBreak/>
        <w:t>Opsahl</w:t>
      </w:r>
      <w:proofErr w:type="spellEnd"/>
      <w:r w:rsidRPr="009A0935">
        <w:rPr>
          <w:rFonts w:ascii="Times New Roman" w:hAnsi="Times New Roman" w:cs="Times New Roman"/>
          <w:lang w:val="en-GB"/>
        </w:rPr>
        <w:t xml:space="preserve"> &amp; </w:t>
      </w:r>
      <w:proofErr w:type="spellStart"/>
      <w:r w:rsidRPr="009A0935">
        <w:rPr>
          <w:rFonts w:ascii="Times New Roman" w:hAnsi="Times New Roman" w:cs="Times New Roman"/>
          <w:lang w:val="en-GB"/>
        </w:rPr>
        <w:t>Nistov</w:t>
      </w:r>
      <w:proofErr w:type="spellEnd"/>
      <w:r w:rsidRPr="009A0935">
        <w:rPr>
          <w:rFonts w:ascii="Times New Roman" w:hAnsi="Times New Roman" w:cs="Times New Roman"/>
          <w:lang w:val="en-GB"/>
        </w:rPr>
        <w:t xml:space="preserve"> (2010) show that lack of </w:t>
      </w:r>
      <w:r w:rsidR="000E65C6" w:rsidRPr="009A0935">
        <w:rPr>
          <w:rFonts w:ascii="Times New Roman" w:hAnsi="Times New Roman" w:cs="Times New Roman"/>
          <w:lang w:val="en-GB"/>
        </w:rPr>
        <w:t>inversion is a signature of</w:t>
      </w:r>
      <w:r w:rsidRPr="009A0935">
        <w:rPr>
          <w:rFonts w:ascii="Times New Roman" w:hAnsi="Times New Roman" w:cs="Times New Roman"/>
          <w:lang w:val="en-GB"/>
        </w:rPr>
        <w:t xml:space="preserve"> multi-</w:t>
      </w:r>
      <w:r w:rsidR="006203CA" w:rsidRPr="009A0935">
        <w:rPr>
          <w:rFonts w:ascii="Times New Roman" w:hAnsi="Times New Roman" w:cs="Times New Roman"/>
          <w:lang w:val="en-GB"/>
        </w:rPr>
        <w:t>ethnolectal</w:t>
      </w:r>
      <w:r w:rsidR="0099032F" w:rsidRPr="009A0935">
        <w:rPr>
          <w:rFonts w:ascii="Times New Roman" w:hAnsi="Times New Roman" w:cs="Times New Roman"/>
          <w:lang w:val="en-GB"/>
        </w:rPr>
        <w:t xml:space="preserve"> </w:t>
      </w:r>
      <w:r w:rsidRPr="009A0935">
        <w:rPr>
          <w:rFonts w:ascii="Times New Roman" w:hAnsi="Times New Roman" w:cs="Times New Roman"/>
          <w:lang w:val="en-GB"/>
        </w:rPr>
        <w:t>style</w:t>
      </w:r>
      <w:r w:rsidR="000E65C6" w:rsidRPr="009A0935">
        <w:rPr>
          <w:rFonts w:ascii="Times New Roman" w:hAnsi="Times New Roman" w:cs="Times New Roman"/>
          <w:lang w:val="en-GB"/>
        </w:rPr>
        <w:t xml:space="preserve"> among adolescents in Oslo, but</w:t>
      </w:r>
      <w:r w:rsidR="003E0297" w:rsidRPr="009A0935">
        <w:rPr>
          <w:rFonts w:ascii="Times New Roman" w:hAnsi="Times New Roman" w:cs="Times New Roman"/>
          <w:lang w:val="en-GB"/>
        </w:rPr>
        <w:t xml:space="preserve"> </w:t>
      </w:r>
      <w:r w:rsidRPr="009A0935">
        <w:rPr>
          <w:rFonts w:ascii="Times New Roman" w:hAnsi="Times New Roman" w:cs="Times New Roman"/>
          <w:lang w:val="en-GB"/>
        </w:rPr>
        <w:t>the use varies both</w:t>
      </w:r>
      <w:r w:rsidR="00D40C32" w:rsidRPr="009A0935">
        <w:rPr>
          <w:rFonts w:ascii="Times New Roman" w:hAnsi="Times New Roman" w:cs="Times New Roman"/>
          <w:lang w:val="en-GB"/>
        </w:rPr>
        <w:t xml:space="preserve"> int</w:t>
      </w:r>
      <w:r w:rsidR="000E65C6" w:rsidRPr="009A0935">
        <w:rPr>
          <w:rFonts w:ascii="Times New Roman" w:hAnsi="Times New Roman" w:cs="Times New Roman"/>
          <w:lang w:val="en-GB"/>
        </w:rPr>
        <w:t>er- and intra-individually and</w:t>
      </w:r>
      <w:r w:rsidR="003E0297" w:rsidRPr="009A0935">
        <w:rPr>
          <w:rFonts w:ascii="Times New Roman" w:hAnsi="Times New Roman" w:cs="Times New Roman"/>
          <w:lang w:val="en-GB"/>
        </w:rPr>
        <w:t xml:space="preserve"> </w:t>
      </w:r>
      <w:r w:rsidR="00A15CAA" w:rsidRPr="009A0935">
        <w:rPr>
          <w:rFonts w:ascii="Times New Roman" w:hAnsi="Times New Roman" w:cs="Times New Roman"/>
          <w:lang w:val="en-GB"/>
        </w:rPr>
        <w:t>there are</w:t>
      </w:r>
      <w:r w:rsidR="00D40C32" w:rsidRPr="009A0935">
        <w:rPr>
          <w:rFonts w:ascii="Times New Roman" w:hAnsi="Times New Roman" w:cs="Times New Roman"/>
          <w:lang w:val="en-GB"/>
        </w:rPr>
        <w:t xml:space="preserve"> sociolinguistic limitations on the variation between </w:t>
      </w:r>
      <w:r w:rsidR="0099032F" w:rsidRPr="009A0935">
        <w:rPr>
          <w:rFonts w:ascii="Times New Roman" w:hAnsi="Times New Roman" w:cs="Times New Roman"/>
          <w:lang w:val="en-GB"/>
        </w:rPr>
        <w:t>XVS (inver</w:t>
      </w:r>
      <w:r w:rsidR="00DC18F4" w:rsidRPr="009A0935">
        <w:rPr>
          <w:rFonts w:ascii="Times New Roman" w:hAnsi="Times New Roman" w:cs="Times New Roman"/>
          <w:lang w:val="en-GB"/>
        </w:rPr>
        <w:t>s</w:t>
      </w:r>
      <w:r w:rsidR="0099032F" w:rsidRPr="009A0935">
        <w:rPr>
          <w:rFonts w:ascii="Times New Roman" w:hAnsi="Times New Roman" w:cs="Times New Roman"/>
          <w:lang w:val="en-GB"/>
        </w:rPr>
        <w:t>ion) and XSV (non-inver</w:t>
      </w:r>
      <w:r w:rsidR="00DC18F4" w:rsidRPr="009A0935">
        <w:rPr>
          <w:rFonts w:ascii="Times New Roman" w:hAnsi="Times New Roman" w:cs="Times New Roman"/>
          <w:lang w:val="en-GB"/>
        </w:rPr>
        <w:t>s</w:t>
      </w:r>
      <w:r w:rsidR="0099032F" w:rsidRPr="009A0935">
        <w:rPr>
          <w:rFonts w:ascii="Times New Roman" w:hAnsi="Times New Roman" w:cs="Times New Roman"/>
          <w:lang w:val="en-GB"/>
        </w:rPr>
        <w:t>ion)</w:t>
      </w:r>
      <w:r w:rsidR="00D40C32" w:rsidRPr="009A0935">
        <w:rPr>
          <w:rFonts w:ascii="Times New Roman" w:hAnsi="Times New Roman" w:cs="Times New Roman"/>
          <w:lang w:val="en-GB"/>
        </w:rPr>
        <w:t xml:space="preserve">. </w:t>
      </w:r>
      <w:r w:rsidR="00756CC2" w:rsidRPr="009A0935">
        <w:rPr>
          <w:rFonts w:ascii="Times New Roman" w:hAnsi="Times New Roman" w:cs="Times New Roman"/>
          <w:lang w:val="en-GB"/>
        </w:rPr>
        <w:t>They</w:t>
      </w:r>
      <w:r w:rsidRPr="009A0935">
        <w:rPr>
          <w:rFonts w:ascii="Times New Roman" w:hAnsi="Times New Roman" w:cs="Times New Roman"/>
          <w:lang w:val="en-GB"/>
        </w:rPr>
        <w:t xml:space="preserve"> </w:t>
      </w:r>
      <w:r w:rsidR="00B72F0A" w:rsidRPr="009A0935">
        <w:rPr>
          <w:rFonts w:ascii="Times New Roman" w:hAnsi="Times New Roman" w:cs="Times New Roman"/>
          <w:lang w:val="en-GB"/>
        </w:rPr>
        <w:t xml:space="preserve">also </w:t>
      </w:r>
      <w:r w:rsidRPr="009A0935">
        <w:rPr>
          <w:rFonts w:ascii="Times New Roman" w:hAnsi="Times New Roman" w:cs="Times New Roman"/>
          <w:lang w:val="en-GB"/>
        </w:rPr>
        <w:t>point out</w:t>
      </w:r>
      <w:r w:rsidR="00B72F0A" w:rsidRPr="009A0935">
        <w:rPr>
          <w:rFonts w:ascii="Times New Roman" w:hAnsi="Times New Roman" w:cs="Times New Roman"/>
          <w:lang w:val="en-GB"/>
        </w:rPr>
        <w:t xml:space="preserve"> that</w:t>
      </w:r>
      <w:r w:rsidRPr="009A0935">
        <w:rPr>
          <w:rFonts w:ascii="Times New Roman" w:hAnsi="Times New Roman" w:cs="Times New Roman"/>
          <w:lang w:val="en-GB"/>
        </w:rPr>
        <w:t xml:space="preserve"> lack of inversion is more frequent </w:t>
      </w:r>
      <w:r w:rsidR="00114E21" w:rsidRPr="009A0935">
        <w:rPr>
          <w:rFonts w:ascii="Times New Roman" w:hAnsi="Times New Roman" w:cs="Times New Roman"/>
          <w:lang w:val="en-GB"/>
        </w:rPr>
        <w:t xml:space="preserve">after </w:t>
      </w:r>
      <w:r w:rsidRPr="009A0935">
        <w:rPr>
          <w:rFonts w:ascii="Times New Roman" w:hAnsi="Times New Roman" w:cs="Times New Roman"/>
          <w:lang w:val="en-GB"/>
        </w:rPr>
        <w:t xml:space="preserve">certain adverbials, such as </w:t>
      </w:r>
      <w:proofErr w:type="spellStart"/>
      <w:r w:rsidRPr="009A0935">
        <w:rPr>
          <w:rFonts w:ascii="Times New Roman" w:hAnsi="Times New Roman" w:cs="Times New Roman"/>
          <w:i/>
          <w:lang w:val="en-GB"/>
        </w:rPr>
        <w:t>uansett</w:t>
      </w:r>
      <w:proofErr w:type="spellEnd"/>
      <w:r w:rsidRPr="009A0935">
        <w:rPr>
          <w:rFonts w:ascii="Times New Roman" w:hAnsi="Times New Roman" w:cs="Times New Roman"/>
          <w:lang w:val="en-GB"/>
        </w:rPr>
        <w:t xml:space="preserve"> and </w:t>
      </w:r>
      <w:proofErr w:type="spellStart"/>
      <w:r w:rsidRPr="009A0935">
        <w:rPr>
          <w:rFonts w:ascii="Times New Roman" w:hAnsi="Times New Roman" w:cs="Times New Roman"/>
          <w:i/>
          <w:lang w:val="en-GB"/>
        </w:rPr>
        <w:t>egentlig</w:t>
      </w:r>
      <w:proofErr w:type="spellEnd"/>
      <w:r w:rsidRPr="009A0935">
        <w:rPr>
          <w:rFonts w:ascii="Times New Roman" w:hAnsi="Times New Roman" w:cs="Times New Roman"/>
          <w:lang w:val="en-GB"/>
        </w:rPr>
        <w:t xml:space="preserve">. </w:t>
      </w:r>
      <w:r w:rsidR="003E0297" w:rsidRPr="009A0935">
        <w:rPr>
          <w:rFonts w:ascii="Times New Roman" w:hAnsi="Times New Roman" w:cs="Times New Roman"/>
          <w:lang w:val="en-GB"/>
        </w:rPr>
        <w:t>Later r</w:t>
      </w:r>
      <w:r w:rsidRPr="009A0935">
        <w:rPr>
          <w:rFonts w:ascii="Times New Roman" w:hAnsi="Times New Roman" w:cs="Times New Roman"/>
          <w:lang w:val="en-GB"/>
        </w:rPr>
        <w:t xml:space="preserve">esearch on </w:t>
      </w:r>
      <w:r w:rsidR="003E0297" w:rsidRPr="009A0935">
        <w:rPr>
          <w:rFonts w:ascii="Times New Roman" w:hAnsi="Times New Roman" w:cs="Times New Roman"/>
          <w:lang w:val="en-GB"/>
        </w:rPr>
        <w:t xml:space="preserve">the same and </w:t>
      </w:r>
      <w:r w:rsidRPr="009A0935">
        <w:rPr>
          <w:rFonts w:ascii="Times New Roman" w:hAnsi="Times New Roman" w:cs="Times New Roman"/>
          <w:lang w:val="en-GB"/>
        </w:rPr>
        <w:t xml:space="preserve">similar data </w:t>
      </w:r>
      <w:r w:rsidR="00CC7E47" w:rsidRPr="009A0935">
        <w:rPr>
          <w:rFonts w:ascii="Times New Roman" w:hAnsi="Times New Roman" w:cs="Times New Roman"/>
          <w:lang w:val="en-GB"/>
        </w:rPr>
        <w:t>also find</w:t>
      </w:r>
      <w:r w:rsidR="00B72F0A" w:rsidRPr="009A0935">
        <w:rPr>
          <w:rFonts w:ascii="Times New Roman" w:hAnsi="Times New Roman" w:cs="Times New Roman"/>
          <w:lang w:val="en-GB"/>
        </w:rPr>
        <w:t>s</w:t>
      </w:r>
      <w:r w:rsidR="003E0297" w:rsidRPr="009A0935">
        <w:rPr>
          <w:rFonts w:ascii="Times New Roman" w:hAnsi="Times New Roman" w:cs="Times New Roman"/>
          <w:lang w:val="en-GB"/>
        </w:rPr>
        <w:t xml:space="preserve"> </w:t>
      </w:r>
      <w:r w:rsidRPr="009A0935">
        <w:rPr>
          <w:rFonts w:ascii="Times New Roman" w:hAnsi="Times New Roman" w:cs="Times New Roman"/>
          <w:lang w:val="en-GB"/>
        </w:rPr>
        <w:t>pragmatic limitation</w:t>
      </w:r>
      <w:r w:rsidR="003E0297" w:rsidRPr="009A0935">
        <w:rPr>
          <w:rFonts w:ascii="Times New Roman" w:hAnsi="Times New Roman" w:cs="Times New Roman"/>
          <w:lang w:val="en-GB"/>
        </w:rPr>
        <w:t>s</w:t>
      </w:r>
      <w:r w:rsidRPr="009A0935">
        <w:rPr>
          <w:rFonts w:ascii="Times New Roman" w:hAnsi="Times New Roman" w:cs="Times New Roman"/>
          <w:lang w:val="en-GB"/>
        </w:rPr>
        <w:t xml:space="preserve"> </w:t>
      </w:r>
      <w:r w:rsidR="004C7DEC" w:rsidRPr="009A0935">
        <w:rPr>
          <w:rFonts w:ascii="Times New Roman" w:hAnsi="Times New Roman" w:cs="Times New Roman"/>
          <w:lang w:val="en-GB"/>
        </w:rPr>
        <w:t>for</w:t>
      </w:r>
      <w:r w:rsidR="00CC7E47" w:rsidRPr="009A0935">
        <w:rPr>
          <w:rFonts w:ascii="Times New Roman" w:hAnsi="Times New Roman" w:cs="Times New Roman"/>
          <w:lang w:val="en-GB"/>
        </w:rPr>
        <w:t xml:space="preserve"> the use</w:t>
      </w:r>
      <w:r w:rsidR="003E0297" w:rsidRPr="009A0935">
        <w:rPr>
          <w:rFonts w:ascii="Times New Roman" w:hAnsi="Times New Roman" w:cs="Times New Roman"/>
          <w:lang w:val="en-GB"/>
        </w:rPr>
        <w:t xml:space="preserve"> </w:t>
      </w:r>
      <w:r w:rsidR="00CC7E47" w:rsidRPr="009A0935">
        <w:rPr>
          <w:rFonts w:ascii="Times New Roman" w:hAnsi="Times New Roman" w:cs="Times New Roman"/>
          <w:lang w:val="en-GB"/>
        </w:rPr>
        <w:t>(s</w:t>
      </w:r>
      <w:r w:rsidR="00D40C32" w:rsidRPr="009A0935">
        <w:rPr>
          <w:rFonts w:ascii="Times New Roman" w:hAnsi="Times New Roman" w:cs="Times New Roman"/>
          <w:lang w:val="en-GB"/>
        </w:rPr>
        <w:t xml:space="preserve">ee </w:t>
      </w:r>
      <w:proofErr w:type="spellStart"/>
      <w:r w:rsidRPr="009A0935">
        <w:rPr>
          <w:rFonts w:ascii="Times New Roman" w:hAnsi="Times New Roman" w:cs="Times New Roman"/>
          <w:lang w:val="en-GB"/>
        </w:rPr>
        <w:t>F</w:t>
      </w:r>
      <w:r w:rsidR="00D40C32" w:rsidRPr="009A0935">
        <w:rPr>
          <w:rFonts w:ascii="Times New Roman" w:hAnsi="Times New Roman" w:cs="Times New Roman"/>
          <w:lang w:val="en-GB"/>
        </w:rPr>
        <w:t>reywald</w:t>
      </w:r>
      <w:proofErr w:type="spellEnd"/>
      <w:r w:rsidR="00D40C32" w:rsidRPr="009A0935">
        <w:rPr>
          <w:rFonts w:ascii="Times New Roman" w:hAnsi="Times New Roman" w:cs="Times New Roman"/>
          <w:lang w:val="en-GB"/>
        </w:rPr>
        <w:t xml:space="preserve"> et al. </w:t>
      </w:r>
      <w:r w:rsidR="006309E2" w:rsidRPr="009A0935">
        <w:rPr>
          <w:rFonts w:ascii="Times New Roman" w:hAnsi="Times New Roman" w:cs="Times New Roman"/>
          <w:lang w:val="en-GB"/>
        </w:rPr>
        <w:t>(</w:t>
      </w:r>
      <w:r w:rsidR="00D40C32" w:rsidRPr="009A0935">
        <w:rPr>
          <w:rFonts w:ascii="Times New Roman" w:hAnsi="Times New Roman" w:cs="Times New Roman"/>
          <w:lang w:val="en-GB"/>
        </w:rPr>
        <w:t>2015</w:t>
      </w:r>
      <w:r w:rsidR="006309E2" w:rsidRPr="009A0935">
        <w:rPr>
          <w:rFonts w:ascii="Times New Roman" w:hAnsi="Times New Roman" w:cs="Times New Roman"/>
          <w:lang w:val="en-GB"/>
        </w:rPr>
        <w:t>)</w:t>
      </w:r>
      <w:r w:rsidR="00D40C32" w:rsidRPr="009A0935">
        <w:rPr>
          <w:rFonts w:ascii="Times New Roman" w:hAnsi="Times New Roman" w:cs="Times New Roman"/>
          <w:lang w:val="en-GB"/>
        </w:rPr>
        <w:t xml:space="preserve"> </w:t>
      </w:r>
      <w:r w:rsidR="006309E2" w:rsidRPr="009A0935">
        <w:rPr>
          <w:rFonts w:ascii="Times New Roman" w:hAnsi="Times New Roman" w:cs="Times New Roman"/>
          <w:lang w:val="en-GB"/>
        </w:rPr>
        <w:t xml:space="preserve">for a comparative study of this in Norwegian and other </w:t>
      </w:r>
      <w:r w:rsidR="00D40C32" w:rsidRPr="009A0935">
        <w:rPr>
          <w:rFonts w:ascii="Times New Roman" w:hAnsi="Times New Roman" w:cs="Times New Roman"/>
          <w:lang w:val="en-GB"/>
        </w:rPr>
        <w:t>North-Germanic language</w:t>
      </w:r>
      <w:r w:rsidR="006309E2" w:rsidRPr="009A0935">
        <w:rPr>
          <w:rFonts w:ascii="Times New Roman" w:hAnsi="Times New Roman" w:cs="Times New Roman"/>
          <w:lang w:val="en-GB"/>
        </w:rPr>
        <w:t>s</w:t>
      </w:r>
      <w:r w:rsidR="00CC7E47" w:rsidRPr="009A0935">
        <w:rPr>
          <w:rFonts w:ascii="Times New Roman" w:hAnsi="Times New Roman" w:cs="Times New Roman"/>
          <w:lang w:val="en-GB"/>
        </w:rPr>
        <w:t>)</w:t>
      </w:r>
      <w:r w:rsidR="00D40C32" w:rsidRPr="009A0935">
        <w:rPr>
          <w:rFonts w:ascii="Times New Roman" w:hAnsi="Times New Roman" w:cs="Times New Roman"/>
          <w:lang w:val="en-GB"/>
        </w:rPr>
        <w:t>.</w:t>
      </w:r>
    </w:p>
    <w:p w14:paraId="11DC26EE" w14:textId="77777777" w:rsidR="002B48FA" w:rsidRPr="009A0935" w:rsidRDefault="00D40C32" w:rsidP="002B48FA">
      <w:pPr>
        <w:spacing w:line="360" w:lineRule="auto"/>
        <w:jc w:val="both"/>
        <w:rPr>
          <w:rFonts w:ascii="Times New Roman" w:hAnsi="Times New Roman" w:cs="Times New Roman"/>
          <w:sz w:val="2"/>
          <w:szCs w:val="12"/>
          <w:lang w:val="en-GB"/>
        </w:rPr>
      </w:pPr>
      <w:r w:rsidRPr="009A0935">
        <w:rPr>
          <w:rFonts w:ascii="Times New Roman" w:hAnsi="Times New Roman" w:cs="Times New Roman"/>
          <w:sz w:val="2"/>
          <w:szCs w:val="12"/>
          <w:lang w:val="en-GB"/>
        </w:rPr>
        <w:tab/>
      </w:r>
    </w:p>
    <w:p w14:paraId="45CE2E7C" w14:textId="3C3CA472" w:rsidR="00162A3F" w:rsidRPr="009A0935" w:rsidRDefault="002B48FA" w:rsidP="00162A3F">
      <w:pPr>
        <w:spacing w:line="360" w:lineRule="auto"/>
        <w:ind w:firstLine="708"/>
        <w:jc w:val="both"/>
        <w:rPr>
          <w:rFonts w:ascii="Times New Roman" w:hAnsi="Times New Roman" w:cs="Times New Roman"/>
          <w:lang w:val="en-GB"/>
        </w:rPr>
      </w:pPr>
      <w:proofErr w:type="spellStart"/>
      <w:r w:rsidRPr="009A0935">
        <w:rPr>
          <w:rFonts w:ascii="Times New Roman" w:hAnsi="Times New Roman" w:cs="Times New Roman"/>
          <w:lang w:val="en-GB"/>
        </w:rPr>
        <w:t>Svendsen</w:t>
      </w:r>
      <w:proofErr w:type="spellEnd"/>
      <w:r w:rsidRPr="009A0935">
        <w:rPr>
          <w:rFonts w:ascii="Times New Roman" w:hAnsi="Times New Roman" w:cs="Times New Roman"/>
          <w:lang w:val="en-GB"/>
        </w:rPr>
        <w:t xml:space="preserve"> &amp; </w:t>
      </w:r>
      <w:proofErr w:type="spellStart"/>
      <w:r w:rsidRPr="009A0935">
        <w:rPr>
          <w:rFonts w:ascii="Times New Roman" w:hAnsi="Times New Roman" w:cs="Times New Roman"/>
          <w:lang w:val="en-GB"/>
        </w:rPr>
        <w:t>Røyneland</w:t>
      </w:r>
      <w:proofErr w:type="spellEnd"/>
      <w:r w:rsidRPr="009A0935">
        <w:rPr>
          <w:rFonts w:ascii="Times New Roman" w:hAnsi="Times New Roman" w:cs="Times New Roman"/>
          <w:lang w:val="en-GB"/>
        </w:rPr>
        <w:t xml:space="preserve"> (2008) also </w:t>
      </w:r>
      <w:r w:rsidR="000E65C6" w:rsidRPr="009A0935">
        <w:rPr>
          <w:rFonts w:ascii="Times New Roman" w:hAnsi="Times New Roman" w:cs="Times New Roman"/>
          <w:lang w:val="en-GB"/>
        </w:rPr>
        <w:t>discuss</w:t>
      </w:r>
      <w:r w:rsidRPr="009A0935">
        <w:rPr>
          <w:rFonts w:ascii="Times New Roman" w:hAnsi="Times New Roman" w:cs="Times New Roman"/>
          <w:lang w:val="en-GB"/>
        </w:rPr>
        <w:t xml:space="preserve"> lack of inversion</w:t>
      </w:r>
      <w:r w:rsidR="003E0297" w:rsidRPr="009A0935">
        <w:rPr>
          <w:rFonts w:ascii="Times New Roman" w:hAnsi="Times New Roman" w:cs="Times New Roman"/>
          <w:lang w:val="en-GB"/>
        </w:rPr>
        <w:t xml:space="preserve"> in the same language group</w:t>
      </w:r>
      <w:r w:rsidR="00B72F0A" w:rsidRPr="009A0935">
        <w:rPr>
          <w:rFonts w:ascii="Times New Roman" w:hAnsi="Times New Roman" w:cs="Times New Roman"/>
          <w:lang w:val="en-GB"/>
        </w:rPr>
        <w:t>. They add an</w:t>
      </w:r>
      <w:r w:rsidRPr="009A0935">
        <w:rPr>
          <w:rFonts w:ascii="Times New Roman" w:hAnsi="Times New Roman" w:cs="Times New Roman"/>
          <w:lang w:val="en-GB"/>
        </w:rPr>
        <w:t xml:space="preserve"> important </w:t>
      </w:r>
      <w:r w:rsidR="003E0297" w:rsidRPr="009A0935">
        <w:rPr>
          <w:rFonts w:ascii="Times New Roman" w:hAnsi="Times New Roman" w:cs="Times New Roman"/>
          <w:lang w:val="en-GB"/>
        </w:rPr>
        <w:t xml:space="preserve">methodological </w:t>
      </w:r>
      <w:r w:rsidRPr="009A0935">
        <w:rPr>
          <w:rFonts w:ascii="Times New Roman" w:hAnsi="Times New Roman" w:cs="Times New Roman"/>
          <w:lang w:val="en-GB"/>
        </w:rPr>
        <w:t>detail</w:t>
      </w:r>
      <w:r w:rsidR="000E65C6" w:rsidRPr="009A0935">
        <w:rPr>
          <w:rFonts w:ascii="Times New Roman" w:hAnsi="Times New Roman" w:cs="Times New Roman"/>
          <w:lang w:val="en-GB"/>
        </w:rPr>
        <w:t>:</w:t>
      </w:r>
      <w:r w:rsidRPr="009A0935">
        <w:rPr>
          <w:rFonts w:ascii="Times New Roman" w:hAnsi="Times New Roman" w:cs="Times New Roman"/>
          <w:lang w:val="en-GB"/>
        </w:rPr>
        <w:t xml:space="preserve"> </w:t>
      </w:r>
      <w:r w:rsidR="003E0297" w:rsidRPr="009A0935">
        <w:rPr>
          <w:rFonts w:ascii="Times New Roman" w:hAnsi="Times New Roman" w:cs="Times New Roman"/>
          <w:lang w:val="en-GB"/>
        </w:rPr>
        <w:t>utterances with an Adverbial</w:t>
      </w:r>
      <w:r w:rsidR="00162A3F" w:rsidRPr="009A0935">
        <w:rPr>
          <w:rFonts w:ascii="Times New Roman" w:hAnsi="Times New Roman" w:cs="Times New Roman"/>
          <w:lang w:val="en-GB"/>
        </w:rPr>
        <w:t xml:space="preserve"> (X) </w:t>
      </w:r>
      <w:r w:rsidR="00882B12" w:rsidRPr="009A0935">
        <w:rPr>
          <w:rFonts w:ascii="Times New Roman" w:hAnsi="Times New Roman" w:cs="Times New Roman"/>
          <w:lang w:val="en-GB"/>
        </w:rPr>
        <w:t xml:space="preserve">right before </w:t>
      </w:r>
      <w:proofErr w:type="spellStart"/>
      <w:r w:rsidR="00882B12" w:rsidRPr="009A0935">
        <w:rPr>
          <w:rFonts w:ascii="Times New Roman" w:hAnsi="Times New Roman" w:cs="Times New Roman"/>
          <w:lang w:val="en-GB"/>
        </w:rPr>
        <w:t>Subject+Verb</w:t>
      </w:r>
      <w:proofErr w:type="spellEnd"/>
      <w:r w:rsidR="00162A3F" w:rsidRPr="009A0935">
        <w:rPr>
          <w:rFonts w:ascii="Times New Roman" w:hAnsi="Times New Roman" w:cs="Times New Roman"/>
          <w:lang w:val="en-GB"/>
        </w:rPr>
        <w:t xml:space="preserve"> (SV)</w:t>
      </w:r>
      <w:r w:rsidR="003E0297" w:rsidRPr="009A0935">
        <w:rPr>
          <w:rFonts w:ascii="Times New Roman" w:hAnsi="Times New Roman" w:cs="Times New Roman"/>
          <w:lang w:val="en-GB"/>
        </w:rPr>
        <w:t xml:space="preserve"> </w:t>
      </w:r>
      <w:r w:rsidR="000E65C6" w:rsidRPr="009A0935">
        <w:rPr>
          <w:rFonts w:ascii="Times New Roman" w:hAnsi="Times New Roman" w:cs="Times New Roman"/>
          <w:lang w:val="en-GB"/>
        </w:rPr>
        <w:t xml:space="preserve">do </w:t>
      </w:r>
      <w:r w:rsidR="00882B12" w:rsidRPr="009A0935">
        <w:rPr>
          <w:rFonts w:ascii="Times New Roman" w:hAnsi="Times New Roman" w:cs="Times New Roman"/>
          <w:lang w:val="en-GB"/>
        </w:rPr>
        <w:t>not n</w:t>
      </w:r>
      <w:r w:rsidR="000E65C6" w:rsidRPr="009A0935">
        <w:rPr>
          <w:rFonts w:ascii="Times New Roman" w:hAnsi="Times New Roman" w:cs="Times New Roman"/>
          <w:lang w:val="en-GB"/>
        </w:rPr>
        <w:t>ecessarily entail</w:t>
      </w:r>
      <w:r w:rsidR="00882B12" w:rsidRPr="009A0935">
        <w:rPr>
          <w:rFonts w:ascii="Times New Roman" w:hAnsi="Times New Roman" w:cs="Times New Roman"/>
          <w:lang w:val="en-GB"/>
        </w:rPr>
        <w:t xml:space="preserve"> lack of inversion</w:t>
      </w:r>
      <w:r w:rsidR="00162A3F" w:rsidRPr="009A0935">
        <w:rPr>
          <w:rFonts w:ascii="Times New Roman" w:hAnsi="Times New Roman" w:cs="Times New Roman"/>
          <w:lang w:val="en-GB"/>
        </w:rPr>
        <w:t xml:space="preserve"> (XSV)</w:t>
      </w:r>
      <w:r w:rsidR="00882B12" w:rsidRPr="009A0935">
        <w:rPr>
          <w:rFonts w:ascii="Times New Roman" w:hAnsi="Times New Roman" w:cs="Times New Roman"/>
          <w:lang w:val="en-GB"/>
        </w:rPr>
        <w:t>. If the initial adverbial has</w:t>
      </w:r>
      <w:r w:rsidRPr="009A0935">
        <w:rPr>
          <w:rFonts w:ascii="Times New Roman" w:hAnsi="Times New Roman" w:cs="Times New Roman"/>
          <w:lang w:val="en-GB"/>
        </w:rPr>
        <w:t xml:space="preserve"> “a break after”</w:t>
      </w:r>
      <w:r w:rsidR="00882B12" w:rsidRPr="009A0935">
        <w:rPr>
          <w:rFonts w:ascii="Times New Roman" w:hAnsi="Times New Roman" w:cs="Times New Roman"/>
          <w:lang w:val="en-GB"/>
        </w:rPr>
        <w:t xml:space="preserve"> (</w:t>
      </w:r>
      <w:proofErr w:type="spellStart"/>
      <w:r w:rsidR="00882B12" w:rsidRPr="009A0935">
        <w:rPr>
          <w:rFonts w:ascii="Times New Roman" w:hAnsi="Times New Roman" w:cs="Times New Roman"/>
          <w:lang w:val="en-GB"/>
        </w:rPr>
        <w:t>Svendsen</w:t>
      </w:r>
      <w:proofErr w:type="spellEnd"/>
      <w:r w:rsidR="00882B12" w:rsidRPr="009A0935">
        <w:rPr>
          <w:rFonts w:ascii="Times New Roman" w:hAnsi="Times New Roman" w:cs="Times New Roman"/>
          <w:lang w:val="en-GB"/>
        </w:rPr>
        <w:t xml:space="preserve"> &amp; </w:t>
      </w:r>
      <w:proofErr w:type="spellStart"/>
      <w:r w:rsidR="00882B12" w:rsidRPr="009A0935">
        <w:rPr>
          <w:rFonts w:ascii="Times New Roman" w:hAnsi="Times New Roman" w:cs="Times New Roman"/>
          <w:lang w:val="en-GB"/>
        </w:rPr>
        <w:t>Røyneland</w:t>
      </w:r>
      <w:proofErr w:type="spellEnd"/>
      <w:r w:rsidR="00882B12" w:rsidRPr="009A0935">
        <w:rPr>
          <w:rFonts w:ascii="Times New Roman" w:hAnsi="Times New Roman" w:cs="Times New Roman"/>
          <w:lang w:val="en-GB"/>
        </w:rPr>
        <w:t xml:space="preserve"> 2008:</w:t>
      </w:r>
      <w:r w:rsidR="00B72F0A" w:rsidRPr="009A0935">
        <w:rPr>
          <w:rFonts w:ascii="Times New Roman" w:hAnsi="Times New Roman" w:cs="Times New Roman"/>
          <w:lang w:val="en-GB"/>
        </w:rPr>
        <w:t xml:space="preserve"> </w:t>
      </w:r>
      <w:r w:rsidR="00882B12" w:rsidRPr="009A0935">
        <w:rPr>
          <w:rFonts w:ascii="Times New Roman" w:hAnsi="Times New Roman" w:cs="Times New Roman"/>
          <w:lang w:val="en-GB"/>
        </w:rPr>
        <w:t>75) in the pronunciation</w:t>
      </w:r>
      <w:r w:rsidR="00162A3F" w:rsidRPr="009A0935">
        <w:rPr>
          <w:rFonts w:ascii="Times New Roman" w:hAnsi="Times New Roman" w:cs="Times New Roman"/>
          <w:lang w:val="en-GB"/>
        </w:rPr>
        <w:t xml:space="preserve"> of the utterance</w:t>
      </w:r>
      <w:r w:rsidRPr="009A0935">
        <w:rPr>
          <w:rFonts w:ascii="Times New Roman" w:hAnsi="Times New Roman" w:cs="Times New Roman"/>
          <w:lang w:val="en-GB"/>
        </w:rPr>
        <w:t xml:space="preserve">, </w:t>
      </w:r>
      <w:r w:rsidR="000E65C6" w:rsidRPr="009A0935">
        <w:rPr>
          <w:rFonts w:ascii="Times New Roman" w:hAnsi="Times New Roman" w:cs="Times New Roman"/>
          <w:lang w:val="en-GB"/>
        </w:rPr>
        <w:t>it should</w:t>
      </w:r>
      <w:r w:rsidR="00882B12" w:rsidRPr="009A0935">
        <w:rPr>
          <w:rFonts w:ascii="Times New Roman" w:hAnsi="Times New Roman" w:cs="Times New Roman"/>
          <w:lang w:val="en-GB"/>
        </w:rPr>
        <w:t xml:space="preserve"> be interpreted as </w:t>
      </w:r>
      <w:proofErr w:type="spellStart"/>
      <w:r w:rsidR="00882B12" w:rsidRPr="009A0935">
        <w:rPr>
          <w:rFonts w:ascii="Times New Roman" w:hAnsi="Times New Roman" w:cs="Times New Roman"/>
          <w:lang w:val="en-GB"/>
        </w:rPr>
        <w:t>extraposed</w:t>
      </w:r>
      <w:proofErr w:type="spellEnd"/>
      <w:r w:rsidR="00882B12" w:rsidRPr="009A0935">
        <w:rPr>
          <w:rFonts w:ascii="Times New Roman" w:hAnsi="Times New Roman" w:cs="Times New Roman"/>
          <w:lang w:val="en-GB"/>
        </w:rPr>
        <w:t xml:space="preserve">, </w:t>
      </w:r>
      <w:r w:rsidR="00162A3F" w:rsidRPr="009A0935">
        <w:rPr>
          <w:rFonts w:ascii="Times New Roman" w:hAnsi="Times New Roman" w:cs="Times New Roman"/>
          <w:lang w:val="en-GB"/>
        </w:rPr>
        <w:t xml:space="preserve">not </w:t>
      </w:r>
      <w:proofErr w:type="spellStart"/>
      <w:r w:rsidR="00162A3F" w:rsidRPr="009A0935">
        <w:rPr>
          <w:rFonts w:ascii="Times New Roman" w:hAnsi="Times New Roman" w:cs="Times New Roman"/>
          <w:lang w:val="en-GB"/>
        </w:rPr>
        <w:t>topicali</w:t>
      </w:r>
      <w:r w:rsidR="005F3923" w:rsidRPr="009A0935">
        <w:rPr>
          <w:rFonts w:ascii="Times New Roman" w:hAnsi="Times New Roman" w:cs="Times New Roman"/>
          <w:lang w:val="en-GB"/>
        </w:rPr>
        <w:t>s</w:t>
      </w:r>
      <w:r w:rsidR="00162A3F" w:rsidRPr="009A0935">
        <w:rPr>
          <w:rFonts w:ascii="Times New Roman" w:hAnsi="Times New Roman" w:cs="Times New Roman"/>
          <w:lang w:val="en-GB"/>
        </w:rPr>
        <w:t>ed</w:t>
      </w:r>
      <w:proofErr w:type="spellEnd"/>
      <w:r w:rsidR="00162A3F" w:rsidRPr="009A0935">
        <w:rPr>
          <w:rFonts w:ascii="Times New Roman" w:hAnsi="Times New Roman" w:cs="Times New Roman"/>
          <w:lang w:val="en-GB"/>
        </w:rPr>
        <w:t>. The a</w:t>
      </w:r>
      <w:r w:rsidR="000E65C6" w:rsidRPr="009A0935">
        <w:rPr>
          <w:rFonts w:ascii="Times New Roman" w:hAnsi="Times New Roman" w:cs="Times New Roman"/>
          <w:lang w:val="en-GB"/>
        </w:rPr>
        <w:t>dverbial must then be considered</w:t>
      </w:r>
      <w:r w:rsidR="00162A3F" w:rsidRPr="009A0935">
        <w:rPr>
          <w:rFonts w:ascii="Times New Roman" w:hAnsi="Times New Roman" w:cs="Times New Roman"/>
          <w:lang w:val="en-GB"/>
        </w:rPr>
        <w:t xml:space="preserve"> external</w:t>
      </w:r>
      <w:r w:rsidR="00B72F0A" w:rsidRPr="009A0935">
        <w:rPr>
          <w:rFonts w:ascii="Times New Roman" w:hAnsi="Times New Roman" w:cs="Times New Roman"/>
          <w:lang w:val="en-GB"/>
        </w:rPr>
        <w:t xml:space="preserve"> to the main clause</w:t>
      </w:r>
      <w:r w:rsidR="00C82E68" w:rsidRPr="009A0935">
        <w:rPr>
          <w:rFonts w:ascii="Times New Roman" w:hAnsi="Times New Roman" w:cs="Times New Roman"/>
          <w:lang w:val="en-GB"/>
        </w:rPr>
        <w:t>,</w:t>
      </w:r>
      <w:r w:rsidR="00B72F0A" w:rsidRPr="009A0935">
        <w:rPr>
          <w:rFonts w:ascii="Times New Roman" w:hAnsi="Times New Roman" w:cs="Times New Roman"/>
          <w:lang w:val="en-GB"/>
        </w:rPr>
        <w:t xml:space="preserve"> the </w:t>
      </w:r>
      <w:r w:rsidR="000E65C6" w:rsidRPr="009A0935">
        <w:rPr>
          <w:rFonts w:ascii="Times New Roman" w:hAnsi="Times New Roman" w:cs="Times New Roman"/>
          <w:lang w:val="en-GB"/>
        </w:rPr>
        <w:t>S</w:t>
      </w:r>
      <w:r w:rsidR="00162A3F" w:rsidRPr="009A0935">
        <w:rPr>
          <w:rFonts w:ascii="Times New Roman" w:hAnsi="Times New Roman" w:cs="Times New Roman"/>
          <w:lang w:val="en-GB"/>
        </w:rPr>
        <w:t>ub</w:t>
      </w:r>
      <w:r w:rsidR="000E65C6" w:rsidRPr="009A0935">
        <w:rPr>
          <w:rFonts w:ascii="Times New Roman" w:hAnsi="Times New Roman" w:cs="Times New Roman"/>
          <w:lang w:val="en-GB"/>
        </w:rPr>
        <w:t>ject is still in first position and there is no</w:t>
      </w:r>
      <w:r w:rsidR="00162A3F" w:rsidRPr="009A0935">
        <w:rPr>
          <w:rFonts w:ascii="Times New Roman" w:hAnsi="Times New Roman" w:cs="Times New Roman"/>
          <w:lang w:val="en-GB"/>
        </w:rPr>
        <w:t xml:space="preserve"> lack of inversion. </w:t>
      </w:r>
      <w:r w:rsidR="00B4014B" w:rsidRPr="009A0935">
        <w:rPr>
          <w:rFonts w:ascii="Times New Roman" w:hAnsi="Times New Roman" w:cs="Times New Roman"/>
          <w:lang w:val="en-GB"/>
        </w:rPr>
        <w:t>W</w:t>
      </w:r>
      <w:r w:rsidR="00162A3F" w:rsidRPr="009A0935">
        <w:rPr>
          <w:rFonts w:ascii="Times New Roman" w:hAnsi="Times New Roman" w:cs="Times New Roman"/>
          <w:lang w:val="en-GB"/>
        </w:rPr>
        <w:t>ithout access to the sound recording, an example like (1</w:t>
      </w:r>
      <w:r w:rsidR="00C21C7A" w:rsidRPr="009A0935">
        <w:rPr>
          <w:rFonts w:ascii="Times New Roman" w:hAnsi="Times New Roman" w:cs="Times New Roman"/>
          <w:lang w:val="en-GB"/>
        </w:rPr>
        <w:t>5</w:t>
      </w:r>
      <w:r w:rsidR="00162A3F" w:rsidRPr="009A0935">
        <w:rPr>
          <w:rFonts w:ascii="Times New Roman" w:hAnsi="Times New Roman" w:cs="Times New Roman"/>
          <w:lang w:val="en-GB"/>
        </w:rPr>
        <w:t xml:space="preserve">) </w:t>
      </w:r>
      <w:r w:rsidR="00B4014B" w:rsidRPr="009A0935">
        <w:rPr>
          <w:rFonts w:ascii="Times New Roman" w:hAnsi="Times New Roman" w:cs="Times New Roman"/>
          <w:lang w:val="en-GB"/>
        </w:rPr>
        <w:t>is</w:t>
      </w:r>
      <w:r w:rsidR="00162A3F" w:rsidRPr="009A0935">
        <w:rPr>
          <w:rFonts w:ascii="Times New Roman" w:hAnsi="Times New Roman" w:cs="Times New Roman"/>
          <w:lang w:val="en-GB"/>
        </w:rPr>
        <w:t xml:space="preserve"> ambiguous: V3 with </w:t>
      </w:r>
      <w:proofErr w:type="spellStart"/>
      <w:r w:rsidR="00C21C7A" w:rsidRPr="009A0935">
        <w:rPr>
          <w:rFonts w:ascii="Times New Roman" w:hAnsi="Times New Roman" w:cs="Times New Roman"/>
          <w:i/>
          <w:lang w:val="en-GB"/>
        </w:rPr>
        <w:t>egentlig</w:t>
      </w:r>
      <w:proofErr w:type="spellEnd"/>
      <w:r w:rsidR="00162A3F" w:rsidRPr="009A0935">
        <w:rPr>
          <w:rFonts w:ascii="Times New Roman" w:hAnsi="Times New Roman" w:cs="Times New Roman"/>
          <w:lang w:val="en-GB"/>
        </w:rPr>
        <w:t xml:space="preserve"> </w:t>
      </w:r>
      <w:r w:rsidR="00312416" w:rsidRPr="009A0935">
        <w:rPr>
          <w:rFonts w:ascii="Times New Roman" w:hAnsi="Times New Roman" w:cs="Times New Roman"/>
          <w:lang w:val="en-GB"/>
        </w:rPr>
        <w:t xml:space="preserve">‘actually’ </w:t>
      </w:r>
      <w:r w:rsidR="00162A3F" w:rsidRPr="009A0935">
        <w:rPr>
          <w:rFonts w:ascii="Times New Roman" w:hAnsi="Times New Roman" w:cs="Times New Roman"/>
          <w:lang w:val="en-GB"/>
        </w:rPr>
        <w:t>analysed as a topicali</w:t>
      </w:r>
      <w:r w:rsidR="00756CC2" w:rsidRPr="009A0935">
        <w:rPr>
          <w:rFonts w:ascii="Times New Roman" w:hAnsi="Times New Roman" w:cs="Times New Roman"/>
          <w:lang w:val="en-GB"/>
        </w:rPr>
        <w:t>z</w:t>
      </w:r>
      <w:r w:rsidR="00162A3F" w:rsidRPr="009A0935">
        <w:rPr>
          <w:rFonts w:ascii="Times New Roman" w:hAnsi="Times New Roman" w:cs="Times New Roman"/>
          <w:lang w:val="en-GB"/>
        </w:rPr>
        <w:t>ed adverbial</w:t>
      </w:r>
      <w:r w:rsidR="00B4014B" w:rsidRPr="009A0935">
        <w:rPr>
          <w:rFonts w:ascii="Times New Roman" w:hAnsi="Times New Roman" w:cs="Times New Roman"/>
          <w:lang w:val="en-GB"/>
        </w:rPr>
        <w:t xml:space="preserve"> (and </w:t>
      </w:r>
      <w:r w:rsidR="00364DD4" w:rsidRPr="009A0935">
        <w:rPr>
          <w:rFonts w:ascii="Times New Roman" w:hAnsi="Times New Roman" w:cs="Times New Roman"/>
          <w:lang w:val="en-GB"/>
        </w:rPr>
        <w:t xml:space="preserve">a </w:t>
      </w:r>
      <w:r w:rsidR="00B4014B" w:rsidRPr="009A0935">
        <w:rPr>
          <w:rFonts w:ascii="Times New Roman" w:hAnsi="Times New Roman" w:cs="Times New Roman"/>
          <w:lang w:val="en-GB"/>
        </w:rPr>
        <w:t>regular main clause pronunciation pattern)</w:t>
      </w:r>
      <w:r w:rsidR="00162A3F" w:rsidRPr="009A0935">
        <w:rPr>
          <w:rFonts w:ascii="Times New Roman" w:hAnsi="Times New Roman" w:cs="Times New Roman"/>
          <w:lang w:val="en-GB"/>
        </w:rPr>
        <w:t xml:space="preserve">, or V2 with </w:t>
      </w:r>
      <w:proofErr w:type="spellStart"/>
      <w:r w:rsidR="00C21C7A" w:rsidRPr="009A0935">
        <w:rPr>
          <w:rFonts w:ascii="Times New Roman" w:hAnsi="Times New Roman" w:cs="Times New Roman"/>
          <w:i/>
          <w:lang w:val="en-GB"/>
        </w:rPr>
        <w:t>egentlig</w:t>
      </w:r>
      <w:proofErr w:type="spellEnd"/>
      <w:r w:rsidR="00162A3F" w:rsidRPr="009A0935">
        <w:rPr>
          <w:rFonts w:ascii="Times New Roman" w:hAnsi="Times New Roman" w:cs="Times New Roman"/>
          <w:lang w:val="en-GB"/>
        </w:rPr>
        <w:t xml:space="preserve"> analysed as an extraposed adverbia</w:t>
      </w:r>
      <w:r w:rsidR="00B4014B" w:rsidRPr="009A0935">
        <w:rPr>
          <w:rFonts w:ascii="Times New Roman" w:hAnsi="Times New Roman" w:cs="Times New Roman"/>
          <w:lang w:val="en-GB"/>
        </w:rPr>
        <w:t>l</w:t>
      </w:r>
      <w:r w:rsidR="00162A3F" w:rsidRPr="009A0935">
        <w:rPr>
          <w:rFonts w:ascii="Times New Roman" w:hAnsi="Times New Roman" w:cs="Times New Roman"/>
          <w:lang w:val="en-GB"/>
        </w:rPr>
        <w:t>.</w:t>
      </w:r>
    </w:p>
    <w:p w14:paraId="11DA2377" w14:textId="7D7D6D4C" w:rsidR="002B48FA" w:rsidRPr="009A0935" w:rsidRDefault="00797256" w:rsidP="00162A3F">
      <w:pPr>
        <w:spacing w:line="360" w:lineRule="auto"/>
        <w:ind w:firstLine="708"/>
        <w:jc w:val="both"/>
        <w:rPr>
          <w:rFonts w:ascii="Times New Roman" w:hAnsi="Times New Roman" w:cs="Times New Roman"/>
          <w:lang w:val="en-GB"/>
        </w:rPr>
      </w:pPr>
      <w:r w:rsidRPr="009A0935">
        <w:rPr>
          <w:rFonts w:ascii="Times New Roman" w:hAnsi="Times New Roman" w:cs="Times New Roman"/>
          <w:lang w:val="en-GB"/>
        </w:rPr>
        <w:t xml:space="preserve">We </w:t>
      </w:r>
      <w:r w:rsidR="00B4014B" w:rsidRPr="009A0935">
        <w:rPr>
          <w:rFonts w:ascii="Times New Roman" w:hAnsi="Times New Roman" w:cs="Times New Roman"/>
          <w:lang w:val="en-GB"/>
        </w:rPr>
        <w:t>studied relevant utterances</w:t>
      </w:r>
      <w:r w:rsidR="002B48FA" w:rsidRPr="009A0935">
        <w:rPr>
          <w:rFonts w:ascii="Times New Roman" w:hAnsi="Times New Roman" w:cs="Times New Roman"/>
          <w:lang w:val="en-GB"/>
        </w:rPr>
        <w:t xml:space="preserve"> </w:t>
      </w:r>
      <w:r w:rsidR="00B4014B" w:rsidRPr="009A0935">
        <w:rPr>
          <w:rFonts w:ascii="Times New Roman" w:hAnsi="Times New Roman" w:cs="Times New Roman"/>
          <w:lang w:val="en-GB"/>
        </w:rPr>
        <w:t xml:space="preserve">in </w:t>
      </w:r>
      <w:r w:rsidR="002B48FA" w:rsidRPr="009A0935">
        <w:rPr>
          <w:rFonts w:ascii="Times New Roman" w:hAnsi="Times New Roman" w:cs="Times New Roman"/>
          <w:lang w:val="en-GB"/>
        </w:rPr>
        <w:t xml:space="preserve">the </w:t>
      </w:r>
      <w:proofErr w:type="spellStart"/>
      <w:r w:rsidR="002B48FA" w:rsidRPr="009A0935">
        <w:rPr>
          <w:rFonts w:ascii="Times New Roman" w:hAnsi="Times New Roman" w:cs="Times New Roman"/>
          <w:i/>
          <w:lang w:val="en-GB"/>
        </w:rPr>
        <w:t>NoTa</w:t>
      </w:r>
      <w:proofErr w:type="spellEnd"/>
      <w:r w:rsidR="002B48FA" w:rsidRPr="009A0935">
        <w:rPr>
          <w:rFonts w:ascii="Times New Roman" w:hAnsi="Times New Roman" w:cs="Times New Roman"/>
          <w:i/>
          <w:lang w:val="en-GB"/>
        </w:rPr>
        <w:t xml:space="preserve">-Oslo </w:t>
      </w:r>
      <w:r w:rsidR="00865C2E" w:rsidRPr="009A0935">
        <w:rPr>
          <w:rFonts w:ascii="Times New Roman" w:hAnsi="Times New Roman" w:cs="Times New Roman"/>
          <w:i/>
          <w:lang w:val="en-GB"/>
        </w:rPr>
        <w:t>C</w:t>
      </w:r>
      <w:r w:rsidR="002B48FA" w:rsidRPr="009A0935">
        <w:rPr>
          <w:rFonts w:ascii="Times New Roman" w:hAnsi="Times New Roman" w:cs="Times New Roman"/>
          <w:i/>
          <w:lang w:val="en-GB"/>
        </w:rPr>
        <w:t>orpus</w:t>
      </w:r>
      <w:r w:rsidR="002B48FA" w:rsidRPr="009A0935">
        <w:rPr>
          <w:rFonts w:ascii="Times New Roman" w:hAnsi="Times New Roman" w:cs="Times New Roman"/>
          <w:lang w:val="en-GB"/>
        </w:rPr>
        <w:t xml:space="preserve"> (</w:t>
      </w:r>
      <w:r w:rsidR="006309E2" w:rsidRPr="009A0935">
        <w:rPr>
          <w:rFonts w:ascii="Times New Roman" w:hAnsi="Times New Roman" w:cs="Times New Roman"/>
          <w:lang w:val="en-GB"/>
        </w:rPr>
        <w:t>an Oslo dialect corpus</w:t>
      </w:r>
      <w:r w:rsidR="005F4C84" w:rsidRPr="009A0935">
        <w:rPr>
          <w:rFonts w:ascii="Times New Roman" w:hAnsi="Times New Roman" w:cs="Times New Roman"/>
          <w:lang w:val="en-GB"/>
        </w:rPr>
        <w:t>, with audio and video</w:t>
      </w:r>
      <w:r w:rsidR="002B48FA" w:rsidRPr="009A0935">
        <w:rPr>
          <w:rFonts w:ascii="Times New Roman" w:hAnsi="Times New Roman" w:cs="Times New Roman"/>
          <w:lang w:val="en-GB"/>
        </w:rPr>
        <w:t>)</w:t>
      </w:r>
      <w:r w:rsidR="00B4014B" w:rsidRPr="009A0935">
        <w:rPr>
          <w:rFonts w:ascii="Times New Roman" w:hAnsi="Times New Roman" w:cs="Times New Roman"/>
          <w:lang w:val="en-GB"/>
        </w:rPr>
        <w:t>,</w:t>
      </w:r>
      <w:r w:rsidR="002B48FA" w:rsidRPr="009A0935">
        <w:rPr>
          <w:rFonts w:ascii="Times New Roman" w:hAnsi="Times New Roman" w:cs="Times New Roman"/>
          <w:lang w:val="en-GB"/>
        </w:rPr>
        <w:t xml:space="preserve"> </w:t>
      </w:r>
      <w:r w:rsidR="00B4014B" w:rsidRPr="009A0935">
        <w:rPr>
          <w:rFonts w:ascii="Times New Roman" w:hAnsi="Times New Roman" w:cs="Times New Roman"/>
          <w:lang w:val="en-GB"/>
        </w:rPr>
        <w:t xml:space="preserve">and found </w:t>
      </w:r>
      <w:r w:rsidR="002B48FA" w:rsidRPr="009A0935">
        <w:rPr>
          <w:rFonts w:ascii="Times New Roman" w:hAnsi="Times New Roman" w:cs="Times New Roman"/>
          <w:lang w:val="en-GB"/>
        </w:rPr>
        <w:t>that there are gradual transitions between the</w:t>
      </w:r>
      <w:r w:rsidR="00B4014B" w:rsidRPr="009A0935">
        <w:rPr>
          <w:rFonts w:ascii="Times New Roman" w:hAnsi="Times New Roman" w:cs="Times New Roman"/>
          <w:lang w:val="en-GB"/>
        </w:rPr>
        <w:t>se</w:t>
      </w:r>
      <w:r w:rsidR="00B72F0A" w:rsidRPr="009A0935">
        <w:rPr>
          <w:rFonts w:ascii="Times New Roman" w:hAnsi="Times New Roman" w:cs="Times New Roman"/>
          <w:lang w:val="en-GB"/>
        </w:rPr>
        <w:t xml:space="preserve"> two</w:t>
      </w:r>
      <w:r w:rsidR="002B48FA" w:rsidRPr="009A0935">
        <w:rPr>
          <w:rFonts w:ascii="Times New Roman" w:hAnsi="Times New Roman" w:cs="Times New Roman"/>
          <w:lang w:val="en-GB"/>
        </w:rPr>
        <w:t xml:space="preserve"> analyses</w:t>
      </w:r>
      <w:r w:rsidR="00426965" w:rsidRPr="009A0935">
        <w:rPr>
          <w:rFonts w:ascii="Times New Roman" w:hAnsi="Times New Roman" w:cs="Times New Roman"/>
          <w:lang w:val="en-GB"/>
        </w:rPr>
        <w:t>.</w:t>
      </w:r>
      <w:r w:rsidR="002B48FA" w:rsidRPr="009A0935">
        <w:rPr>
          <w:rFonts w:ascii="Times New Roman" w:hAnsi="Times New Roman" w:cs="Times New Roman"/>
          <w:lang w:val="en-GB"/>
        </w:rPr>
        <w:t xml:space="preserve"> </w:t>
      </w:r>
      <w:r w:rsidRPr="009A0935">
        <w:rPr>
          <w:rFonts w:ascii="Times New Roman" w:hAnsi="Times New Roman" w:cs="Times New Roman"/>
          <w:lang w:val="en-GB"/>
        </w:rPr>
        <w:t>L</w:t>
      </w:r>
      <w:r w:rsidR="002B48FA" w:rsidRPr="009A0935">
        <w:rPr>
          <w:rFonts w:ascii="Times New Roman" w:hAnsi="Times New Roman" w:cs="Times New Roman"/>
          <w:lang w:val="en-GB"/>
        </w:rPr>
        <w:t>isten</w:t>
      </w:r>
      <w:r w:rsidRPr="009A0935">
        <w:rPr>
          <w:rFonts w:ascii="Times New Roman" w:hAnsi="Times New Roman" w:cs="Times New Roman"/>
          <w:lang w:val="en-GB"/>
        </w:rPr>
        <w:t>ing</w:t>
      </w:r>
      <w:r w:rsidR="002B48FA" w:rsidRPr="009A0935">
        <w:rPr>
          <w:rFonts w:ascii="Times New Roman" w:hAnsi="Times New Roman" w:cs="Times New Roman"/>
          <w:lang w:val="en-GB"/>
        </w:rPr>
        <w:t xml:space="preserve"> to the prosody </w:t>
      </w:r>
      <w:r w:rsidR="006309E2" w:rsidRPr="009A0935">
        <w:rPr>
          <w:rFonts w:ascii="Times New Roman" w:hAnsi="Times New Roman" w:cs="Times New Roman"/>
          <w:lang w:val="en-GB"/>
        </w:rPr>
        <w:t>of each</w:t>
      </w:r>
      <w:r w:rsidRPr="009A0935">
        <w:rPr>
          <w:rFonts w:ascii="Times New Roman" w:hAnsi="Times New Roman" w:cs="Times New Roman"/>
          <w:lang w:val="en-GB"/>
        </w:rPr>
        <w:t xml:space="preserve"> utterance</w:t>
      </w:r>
      <w:r w:rsidR="00E01428" w:rsidRPr="009A0935">
        <w:rPr>
          <w:rFonts w:ascii="Times New Roman" w:hAnsi="Times New Roman" w:cs="Times New Roman"/>
          <w:lang w:val="en-GB"/>
        </w:rPr>
        <w:t xml:space="preserve"> </w:t>
      </w:r>
      <w:r w:rsidR="00E01428" w:rsidRPr="009A0935">
        <w:rPr>
          <w:rFonts w:ascii="Times New Roman" w:hAnsi="Times New Roman" w:cs="Times New Roman"/>
          <w:sz w:val="22"/>
          <w:szCs w:val="22"/>
          <w:lang w:val="en-GB"/>
        </w:rPr>
        <w:t xml:space="preserve">– </w:t>
      </w:r>
      <w:r w:rsidRPr="009A0935">
        <w:rPr>
          <w:rFonts w:ascii="Times New Roman" w:hAnsi="Times New Roman" w:cs="Times New Roman"/>
          <w:lang w:val="en-GB"/>
        </w:rPr>
        <w:t xml:space="preserve">accent, stress, </w:t>
      </w:r>
      <w:proofErr w:type="gramStart"/>
      <w:r w:rsidRPr="009A0935">
        <w:rPr>
          <w:rFonts w:ascii="Times New Roman" w:hAnsi="Times New Roman" w:cs="Times New Roman"/>
          <w:lang w:val="en-GB"/>
        </w:rPr>
        <w:t>pauses</w:t>
      </w:r>
      <w:proofErr w:type="gramEnd"/>
      <w:r w:rsidR="00E01428" w:rsidRPr="009A0935">
        <w:rPr>
          <w:rFonts w:ascii="Times New Roman" w:hAnsi="Times New Roman" w:cs="Times New Roman"/>
          <w:lang w:val="en-GB"/>
        </w:rPr>
        <w:t xml:space="preserve"> –</w:t>
      </w:r>
      <w:r w:rsidR="005F4C84" w:rsidRPr="009A0935">
        <w:rPr>
          <w:rFonts w:ascii="Times New Roman" w:hAnsi="Times New Roman" w:cs="Times New Roman"/>
          <w:lang w:val="en-GB"/>
        </w:rPr>
        <w:t xml:space="preserve"> makes it possible</w:t>
      </w:r>
      <w:r w:rsidRPr="009A0935">
        <w:rPr>
          <w:rFonts w:ascii="Times New Roman" w:hAnsi="Times New Roman" w:cs="Times New Roman"/>
          <w:lang w:val="en-GB"/>
        </w:rPr>
        <w:t xml:space="preserve"> to</w:t>
      </w:r>
      <w:r w:rsidR="00B4014B" w:rsidRPr="009A0935">
        <w:rPr>
          <w:rFonts w:ascii="Times New Roman" w:hAnsi="Times New Roman" w:cs="Times New Roman"/>
          <w:lang w:val="en-GB"/>
        </w:rPr>
        <w:t xml:space="preserve"> </w:t>
      </w:r>
      <w:r w:rsidR="00E24B9A" w:rsidRPr="009A0935">
        <w:rPr>
          <w:rFonts w:ascii="Times New Roman" w:hAnsi="Times New Roman" w:cs="Times New Roman"/>
          <w:lang w:val="en-GB"/>
        </w:rPr>
        <w:t>tease</w:t>
      </w:r>
      <w:r w:rsidRPr="009A0935">
        <w:rPr>
          <w:rFonts w:ascii="Times New Roman" w:hAnsi="Times New Roman" w:cs="Times New Roman"/>
          <w:lang w:val="en-GB"/>
        </w:rPr>
        <w:t xml:space="preserve"> apart</w:t>
      </w:r>
      <w:r w:rsidR="002B48FA" w:rsidRPr="009A0935">
        <w:rPr>
          <w:rFonts w:ascii="Times New Roman" w:hAnsi="Times New Roman" w:cs="Times New Roman"/>
          <w:lang w:val="en-GB"/>
        </w:rPr>
        <w:t xml:space="preserve"> the </w:t>
      </w:r>
      <w:r w:rsidR="00B72F0A" w:rsidRPr="009A0935">
        <w:rPr>
          <w:rFonts w:ascii="Times New Roman" w:hAnsi="Times New Roman" w:cs="Times New Roman"/>
          <w:lang w:val="en-GB"/>
        </w:rPr>
        <w:t>interpretations</w:t>
      </w:r>
      <w:r w:rsidR="00F70D17" w:rsidRPr="009A0935">
        <w:rPr>
          <w:rFonts w:ascii="Times New Roman" w:hAnsi="Times New Roman" w:cs="Times New Roman"/>
          <w:lang w:val="en-GB"/>
        </w:rPr>
        <w:t xml:space="preserve"> for many examples</w:t>
      </w:r>
      <w:r w:rsidR="00426965" w:rsidRPr="009A0935">
        <w:rPr>
          <w:rFonts w:ascii="Times New Roman" w:hAnsi="Times New Roman" w:cs="Times New Roman"/>
          <w:lang w:val="en-GB"/>
        </w:rPr>
        <w:t>.</w:t>
      </w:r>
      <w:r w:rsidR="00B4014B" w:rsidRPr="009A0935">
        <w:rPr>
          <w:rFonts w:ascii="Times New Roman" w:hAnsi="Times New Roman" w:cs="Times New Roman"/>
          <w:lang w:val="en-GB"/>
        </w:rPr>
        <w:t xml:space="preserve"> </w:t>
      </w:r>
      <w:r w:rsidRPr="009A0935">
        <w:rPr>
          <w:rFonts w:ascii="Times New Roman" w:hAnsi="Times New Roman" w:cs="Times New Roman"/>
          <w:lang w:val="en-GB"/>
        </w:rPr>
        <w:t>In some</w:t>
      </w:r>
      <w:r w:rsidR="00426965" w:rsidRPr="009A0935">
        <w:rPr>
          <w:rFonts w:ascii="Times New Roman" w:hAnsi="Times New Roman" w:cs="Times New Roman"/>
          <w:lang w:val="en-GB"/>
        </w:rPr>
        <w:t>,</w:t>
      </w:r>
      <w:r w:rsidR="00B2374D" w:rsidRPr="009A0935">
        <w:rPr>
          <w:rFonts w:ascii="Times New Roman" w:hAnsi="Times New Roman" w:cs="Times New Roman"/>
          <w:lang w:val="en-GB"/>
        </w:rPr>
        <w:t xml:space="preserve"> </w:t>
      </w:r>
      <w:r w:rsidR="003B3134" w:rsidRPr="009A0935">
        <w:rPr>
          <w:rFonts w:ascii="Times New Roman" w:hAnsi="Times New Roman" w:cs="Times New Roman"/>
          <w:lang w:val="en-GB"/>
        </w:rPr>
        <w:t>like (17)</w:t>
      </w:r>
      <w:r w:rsidR="005F4C84" w:rsidRPr="009A0935">
        <w:rPr>
          <w:rFonts w:ascii="Times New Roman" w:hAnsi="Times New Roman" w:cs="Times New Roman"/>
          <w:lang w:val="en-GB"/>
        </w:rPr>
        <w:t xml:space="preserve"> and </w:t>
      </w:r>
      <w:r w:rsidR="003B3134" w:rsidRPr="009A0935">
        <w:rPr>
          <w:rFonts w:ascii="Times New Roman" w:hAnsi="Times New Roman" w:cs="Times New Roman"/>
          <w:lang w:val="en-GB"/>
        </w:rPr>
        <w:t xml:space="preserve">(18), </w:t>
      </w:r>
      <w:r w:rsidRPr="009A0935">
        <w:rPr>
          <w:rFonts w:ascii="Times New Roman" w:hAnsi="Times New Roman" w:cs="Times New Roman"/>
          <w:lang w:val="en-GB"/>
        </w:rPr>
        <w:t>it</w:t>
      </w:r>
      <w:r w:rsidR="00B2374D" w:rsidRPr="009A0935">
        <w:rPr>
          <w:rFonts w:ascii="Times New Roman" w:hAnsi="Times New Roman" w:cs="Times New Roman"/>
          <w:lang w:val="en-GB"/>
        </w:rPr>
        <w:t xml:space="preserve"> is </w:t>
      </w:r>
      <w:r w:rsidRPr="009A0935">
        <w:rPr>
          <w:rFonts w:ascii="Times New Roman" w:hAnsi="Times New Roman" w:cs="Times New Roman"/>
          <w:lang w:val="en-GB"/>
        </w:rPr>
        <w:t xml:space="preserve">still </w:t>
      </w:r>
      <w:r w:rsidR="00B2374D" w:rsidRPr="009A0935">
        <w:rPr>
          <w:rFonts w:ascii="Times New Roman" w:hAnsi="Times New Roman" w:cs="Times New Roman"/>
          <w:lang w:val="en-GB"/>
        </w:rPr>
        <w:t>impossible to decide</w:t>
      </w:r>
      <w:r w:rsidR="00426965" w:rsidRPr="009A0935">
        <w:rPr>
          <w:rFonts w:ascii="Times New Roman" w:hAnsi="Times New Roman" w:cs="Times New Roman"/>
          <w:lang w:val="en-GB"/>
        </w:rPr>
        <w:t>, meaning that for some</w:t>
      </w:r>
      <w:r w:rsidRPr="009A0935">
        <w:rPr>
          <w:rFonts w:ascii="Times New Roman" w:hAnsi="Times New Roman" w:cs="Times New Roman"/>
          <w:lang w:val="en-GB"/>
        </w:rPr>
        <w:t xml:space="preserve"> Oslo adolescents</w:t>
      </w:r>
      <w:r w:rsidR="00426965" w:rsidRPr="009A0935">
        <w:rPr>
          <w:rFonts w:ascii="Times New Roman" w:hAnsi="Times New Roman" w:cs="Times New Roman"/>
          <w:lang w:val="en-GB"/>
        </w:rPr>
        <w:t>, both analyses are</w:t>
      </w:r>
      <w:r w:rsidRPr="009A0935">
        <w:rPr>
          <w:rFonts w:ascii="Times New Roman" w:hAnsi="Times New Roman" w:cs="Times New Roman"/>
          <w:lang w:val="en-GB"/>
        </w:rPr>
        <w:t xml:space="preserve"> possible:</w:t>
      </w:r>
      <w:r w:rsidR="00426965" w:rsidRPr="009A0935">
        <w:rPr>
          <w:rFonts w:ascii="Times New Roman" w:hAnsi="Times New Roman" w:cs="Times New Roman"/>
          <w:lang w:val="en-GB"/>
        </w:rPr>
        <w:t xml:space="preserve"> an interpretation of </w:t>
      </w:r>
      <w:proofErr w:type="spellStart"/>
      <w:r w:rsidR="00426965" w:rsidRPr="009A0935">
        <w:rPr>
          <w:rFonts w:ascii="Times New Roman" w:hAnsi="Times New Roman" w:cs="Times New Roman"/>
          <w:i/>
          <w:lang w:val="en-GB"/>
        </w:rPr>
        <w:t>uansett</w:t>
      </w:r>
      <w:proofErr w:type="spellEnd"/>
      <w:r w:rsidR="00426965" w:rsidRPr="009A0935">
        <w:rPr>
          <w:rFonts w:ascii="Times New Roman" w:hAnsi="Times New Roman" w:cs="Times New Roman"/>
          <w:lang w:val="en-GB"/>
        </w:rPr>
        <w:t xml:space="preserve"> ‘anyway’ and</w:t>
      </w:r>
      <w:r w:rsidR="00426965" w:rsidRPr="009A0935">
        <w:rPr>
          <w:rFonts w:ascii="Times New Roman" w:hAnsi="Times New Roman" w:cs="Times New Roman"/>
          <w:i/>
          <w:lang w:val="en-GB"/>
        </w:rPr>
        <w:t xml:space="preserve"> </w:t>
      </w:r>
      <w:proofErr w:type="spellStart"/>
      <w:r w:rsidR="00426965" w:rsidRPr="009A0935">
        <w:rPr>
          <w:rFonts w:ascii="Times New Roman" w:hAnsi="Times New Roman" w:cs="Times New Roman"/>
          <w:i/>
          <w:lang w:val="en-GB"/>
        </w:rPr>
        <w:t>faktisk</w:t>
      </w:r>
      <w:proofErr w:type="spellEnd"/>
      <w:r w:rsidR="00426965" w:rsidRPr="009A0935">
        <w:rPr>
          <w:rFonts w:ascii="Times New Roman" w:hAnsi="Times New Roman" w:cs="Times New Roman"/>
          <w:lang w:val="en-GB"/>
        </w:rPr>
        <w:t xml:space="preserve"> ‘actually’ as extraposed adverbials, followed by V2 syntax (</w:t>
      </w:r>
      <w:proofErr w:type="spellStart"/>
      <w:r w:rsidR="00426965" w:rsidRPr="009A0935">
        <w:rPr>
          <w:rFonts w:ascii="Times New Roman" w:hAnsi="Times New Roman" w:cs="Times New Roman"/>
          <w:lang w:val="en-GB"/>
        </w:rPr>
        <w:t>i</w:t>
      </w:r>
      <w:proofErr w:type="spellEnd"/>
      <w:r w:rsidR="00426965" w:rsidRPr="009A0935">
        <w:rPr>
          <w:rFonts w:ascii="Times New Roman" w:hAnsi="Times New Roman" w:cs="Times New Roman"/>
          <w:lang w:val="en-GB"/>
        </w:rPr>
        <w:t>), or an interpretation of the same adverbial</w:t>
      </w:r>
      <w:r w:rsidRPr="009A0935">
        <w:rPr>
          <w:rFonts w:ascii="Times New Roman" w:hAnsi="Times New Roman" w:cs="Times New Roman"/>
          <w:lang w:val="en-GB"/>
        </w:rPr>
        <w:t xml:space="preserve">s as </w:t>
      </w:r>
      <w:proofErr w:type="spellStart"/>
      <w:r w:rsidRPr="009A0935">
        <w:rPr>
          <w:rFonts w:ascii="Times New Roman" w:hAnsi="Times New Roman" w:cs="Times New Roman"/>
          <w:lang w:val="en-GB"/>
        </w:rPr>
        <w:t>topicali</w:t>
      </w:r>
      <w:r w:rsidR="005F3923" w:rsidRPr="009A0935">
        <w:rPr>
          <w:rFonts w:ascii="Times New Roman" w:hAnsi="Times New Roman" w:cs="Times New Roman"/>
          <w:lang w:val="en-GB"/>
        </w:rPr>
        <w:t>s</w:t>
      </w:r>
      <w:r w:rsidRPr="009A0935">
        <w:rPr>
          <w:rFonts w:ascii="Times New Roman" w:hAnsi="Times New Roman" w:cs="Times New Roman"/>
          <w:lang w:val="en-GB"/>
        </w:rPr>
        <w:t>ed</w:t>
      </w:r>
      <w:proofErr w:type="spellEnd"/>
      <w:r w:rsidRPr="009A0935">
        <w:rPr>
          <w:rFonts w:ascii="Times New Roman" w:hAnsi="Times New Roman" w:cs="Times New Roman"/>
          <w:lang w:val="en-GB"/>
        </w:rPr>
        <w:t>, with</w:t>
      </w:r>
      <w:r w:rsidR="00426965" w:rsidRPr="009A0935">
        <w:rPr>
          <w:rFonts w:ascii="Times New Roman" w:hAnsi="Times New Roman" w:cs="Times New Roman"/>
          <w:lang w:val="en-GB"/>
        </w:rPr>
        <w:t xml:space="preserve"> lack of inversion (ii)</w:t>
      </w:r>
      <w:r w:rsidR="001A7385" w:rsidRPr="009A0935">
        <w:rPr>
          <w:rFonts w:ascii="Times New Roman" w:hAnsi="Times New Roman" w:cs="Times New Roman"/>
          <w:lang w:val="en-GB"/>
        </w:rPr>
        <w:t xml:space="preserve">, </w:t>
      </w:r>
      <w:r w:rsidR="00F84DE1" w:rsidRPr="009A0935">
        <w:rPr>
          <w:rFonts w:ascii="Times New Roman" w:hAnsi="Times New Roman" w:cs="Times New Roman"/>
          <w:lang w:val="en-GB"/>
        </w:rPr>
        <w:t xml:space="preserve">i.e. </w:t>
      </w:r>
      <w:r w:rsidR="001A7385" w:rsidRPr="009A0935">
        <w:rPr>
          <w:rFonts w:ascii="Times New Roman" w:hAnsi="Times New Roman" w:cs="Times New Roman"/>
          <w:lang w:val="en-GB"/>
        </w:rPr>
        <w:t>V3</w:t>
      </w:r>
      <w:r w:rsidR="00426965" w:rsidRPr="009A0935">
        <w:rPr>
          <w:rFonts w:ascii="Times New Roman" w:hAnsi="Times New Roman" w:cs="Times New Roman"/>
          <w:lang w:val="en-GB"/>
        </w:rPr>
        <w:t>:</w:t>
      </w:r>
    </w:p>
    <w:p w14:paraId="788F4C97" w14:textId="77777777" w:rsidR="002B48FA" w:rsidRPr="009A0935" w:rsidRDefault="002B48FA" w:rsidP="002B48FA">
      <w:pPr>
        <w:spacing w:line="360" w:lineRule="auto"/>
        <w:jc w:val="both"/>
        <w:rPr>
          <w:rFonts w:ascii="Times New Roman" w:hAnsi="Times New Roman" w:cs="Times New Roman"/>
          <w:sz w:val="12"/>
          <w:szCs w:val="12"/>
          <w:lang w:val="en-GB"/>
        </w:rPr>
      </w:pPr>
    </w:p>
    <w:tbl>
      <w:tblPr>
        <w:tblW w:w="8789" w:type="dxa"/>
        <w:tblLayout w:type="fixed"/>
        <w:tblLook w:val="04A0" w:firstRow="1" w:lastRow="0" w:firstColumn="1" w:lastColumn="0" w:noHBand="0" w:noVBand="1"/>
      </w:tblPr>
      <w:tblGrid>
        <w:gridCol w:w="616"/>
        <w:gridCol w:w="1227"/>
        <w:gridCol w:w="567"/>
        <w:gridCol w:w="567"/>
        <w:gridCol w:w="851"/>
        <w:gridCol w:w="708"/>
        <w:gridCol w:w="993"/>
        <w:gridCol w:w="850"/>
        <w:gridCol w:w="1701"/>
        <w:gridCol w:w="709"/>
      </w:tblGrid>
      <w:tr w:rsidR="003913D8" w:rsidRPr="009A0935" w14:paraId="305D6308" w14:textId="77777777" w:rsidTr="003D5CD7">
        <w:tc>
          <w:tcPr>
            <w:tcW w:w="616" w:type="dxa"/>
          </w:tcPr>
          <w:p w14:paraId="2C7A3E2F" w14:textId="77777777" w:rsidR="003913D8" w:rsidRPr="009A0935" w:rsidRDefault="003913D8" w:rsidP="003604E2">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(17)</w:t>
            </w:r>
          </w:p>
        </w:tc>
        <w:tc>
          <w:tcPr>
            <w:tcW w:w="1227" w:type="dxa"/>
          </w:tcPr>
          <w:p w14:paraId="68B05854" w14:textId="77777777" w:rsidR="003913D8" w:rsidRPr="009A0935" w:rsidRDefault="003913D8" w:rsidP="003604E2">
            <w:pPr>
              <w:spacing w:line="360" w:lineRule="auto"/>
              <w:rPr>
                <w:rFonts w:ascii="Times New Roman" w:hAnsi="Times New Roman" w:cs="Times New Roman"/>
                <w:noProof/>
                <w:sz w:val="21"/>
                <w:szCs w:val="21"/>
                <w:lang w:val="en-GB"/>
              </w:rPr>
            </w:pPr>
            <w:r w:rsidRPr="009A0935">
              <w:rPr>
                <w:rFonts w:ascii="Times New Roman" w:hAnsi="Times New Roman" w:cs="Times New Roman"/>
                <w:b/>
                <w:noProof/>
                <w:sz w:val="21"/>
                <w:szCs w:val="21"/>
                <w:lang w:val="en-GB"/>
              </w:rPr>
              <w:t>uansett</w:t>
            </w:r>
          </w:p>
        </w:tc>
        <w:tc>
          <w:tcPr>
            <w:tcW w:w="567" w:type="dxa"/>
          </w:tcPr>
          <w:p w14:paraId="503984C0" w14:textId="77777777" w:rsidR="003913D8" w:rsidRPr="009A0935" w:rsidRDefault="003913D8" w:rsidP="003604E2">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alt</w:t>
            </w:r>
          </w:p>
        </w:tc>
        <w:tc>
          <w:tcPr>
            <w:tcW w:w="567" w:type="dxa"/>
          </w:tcPr>
          <w:p w14:paraId="49A6ABB7" w14:textId="77777777" w:rsidR="003913D8" w:rsidRPr="009A0935" w:rsidRDefault="003913D8" w:rsidP="003604E2">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 xml:space="preserve">er </w:t>
            </w:r>
          </w:p>
        </w:tc>
        <w:tc>
          <w:tcPr>
            <w:tcW w:w="851" w:type="dxa"/>
          </w:tcPr>
          <w:p w14:paraId="1A166FE3" w14:textId="77777777" w:rsidR="003913D8" w:rsidRPr="009A0935" w:rsidRDefault="003913D8" w:rsidP="003604E2">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bedre</w:t>
            </w:r>
          </w:p>
        </w:tc>
        <w:tc>
          <w:tcPr>
            <w:tcW w:w="708" w:type="dxa"/>
          </w:tcPr>
          <w:p w14:paraId="69CF1A39" w14:textId="77777777" w:rsidR="003913D8" w:rsidRPr="009A0935" w:rsidRDefault="003913D8" w:rsidP="003604E2">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 xml:space="preserve">enn </w:t>
            </w:r>
          </w:p>
        </w:tc>
        <w:tc>
          <w:tcPr>
            <w:tcW w:w="993" w:type="dxa"/>
          </w:tcPr>
          <w:p w14:paraId="492DF6D7" w14:textId="77777777" w:rsidR="003913D8" w:rsidRPr="009A0935" w:rsidRDefault="003913D8" w:rsidP="003604E2">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Norge</w:t>
            </w:r>
          </w:p>
        </w:tc>
        <w:tc>
          <w:tcPr>
            <w:tcW w:w="850" w:type="dxa"/>
          </w:tcPr>
          <w:p w14:paraId="036372CC" w14:textId="77777777" w:rsidR="003913D8" w:rsidRPr="009A0935" w:rsidRDefault="003913D8" w:rsidP="003604E2">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altså</w:t>
            </w:r>
          </w:p>
        </w:tc>
        <w:tc>
          <w:tcPr>
            <w:tcW w:w="1701" w:type="dxa"/>
          </w:tcPr>
          <w:p w14:paraId="1937A3AD" w14:textId="77777777" w:rsidR="003913D8" w:rsidRPr="009A0935" w:rsidRDefault="003913D8" w:rsidP="003604E2">
            <w:pPr>
              <w:spacing w:line="360" w:lineRule="auto"/>
              <w:rPr>
                <w:rFonts w:ascii="Times New Roman" w:hAnsi="Times New Roman" w:cs="Times New Roman"/>
                <w:noProof/>
                <w:sz w:val="21"/>
                <w:szCs w:val="21"/>
                <w:lang w:val="en-GB"/>
              </w:rPr>
            </w:pPr>
          </w:p>
        </w:tc>
        <w:tc>
          <w:tcPr>
            <w:tcW w:w="709" w:type="dxa"/>
          </w:tcPr>
          <w:p w14:paraId="068ED3BB" w14:textId="77777777" w:rsidR="003913D8" w:rsidRPr="009A0935" w:rsidRDefault="003913D8" w:rsidP="003604E2">
            <w:pPr>
              <w:spacing w:line="360" w:lineRule="auto"/>
              <w:rPr>
                <w:rFonts w:ascii="Times New Roman" w:hAnsi="Times New Roman" w:cs="Times New Roman"/>
                <w:b/>
                <w:noProof/>
                <w:sz w:val="21"/>
                <w:szCs w:val="21"/>
                <w:lang w:val="en-GB"/>
              </w:rPr>
            </w:pPr>
            <w:r w:rsidRPr="009A0935">
              <w:rPr>
                <w:rFonts w:ascii="Times New Roman" w:hAnsi="Times New Roman" w:cs="Times New Roman"/>
                <w:b/>
                <w:noProof/>
                <w:sz w:val="21"/>
                <w:szCs w:val="21"/>
                <w:lang w:val="en-GB"/>
              </w:rPr>
              <w:t>V3?</w:t>
            </w:r>
          </w:p>
        </w:tc>
      </w:tr>
      <w:tr w:rsidR="003913D8" w:rsidRPr="009A0935" w14:paraId="02F4AF91" w14:textId="77777777" w:rsidTr="003D5CD7">
        <w:tc>
          <w:tcPr>
            <w:tcW w:w="616" w:type="dxa"/>
          </w:tcPr>
          <w:p w14:paraId="09AD094B" w14:textId="77777777" w:rsidR="003913D8" w:rsidRPr="009A0935" w:rsidRDefault="003913D8" w:rsidP="003604E2">
            <w:pPr>
              <w:spacing w:line="360" w:lineRule="auto"/>
              <w:rPr>
                <w:rFonts w:ascii="Times New Roman" w:hAnsi="Times New Roman" w:cs="Times New Roman"/>
                <w:noProof/>
                <w:sz w:val="21"/>
                <w:szCs w:val="21"/>
                <w:lang w:val="en-GB"/>
              </w:rPr>
            </w:pPr>
          </w:p>
        </w:tc>
        <w:tc>
          <w:tcPr>
            <w:tcW w:w="1227" w:type="dxa"/>
          </w:tcPr>
          <w:p w14:paraId="4E4A3E7D" w14:textId="77777777" w:rsidR="003913D8" w:rsidRPr="009A0935" w:rsidRDefault="003913D8" w:rsidP="003604E2">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anyway</w:t>
            </w:r>
          </w:p>
        </w:tc>
        <w:tc>
          <w:tcPr>
            <w:tcW w:w="567" w:type="dxa"/>
          </w:tcPr>
          <w:p w14:paraId="114C1CC0" w14:textId="77777777" w:rsidR="003913D8" w:rsidRPr="009A0935" w:rsidRDefault="003913D8" w:rsidP="003604E2">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all</w:t>
            </w:r>
          </w:p>
        </w:tc>
        <w:tc>
          <w:tcPr>
            <w:tcW w:w="567" w:type="dxa"/>
          </w:tcPr>
          <w:p w14:paraId="2FF7B556" w14:textId="77777777" w:rsidR="003913D8" w:rsidRPr="009A0935" w:rsidRDefault="003913D8" w:rsidP="003604E2">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is</w:t>
            </w:r>
          </w:p>
        </w:tc>
        <w:tc>
          <w:tcPr>
            <w:tcW w:w="851" w:type="dxa"/>
          </w:tcPr>
          <w:p w14:paraId="4CF477F0" w14:textId="77777777" w:rsidR="003913D8" w:rsidRPr="009A0935" w:rsidRDefault="003913D8" w:rsidP="003604E2">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better</w:t>
            </w:r>
          </w:p>
        </w:tc>
        <w:tc>
          <w:tcPr>
            <w:tcW w:w="708" w:type="dxa"/>
          </w:tcPr>
          <w:p w14:paraId="59AA07E7" w14:textId="77777777" w:rsidR="003913D8" w:rsidRPr="009A0935" w:rsidRDefault="003913D8" w:rsidP="003604E2">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than</w:t>
            </w:r>
          </w:p>
        </w:tc>
        <w:tc>
          <w:tcPr>
            <w:tcW w:w="993" w:type="dxa"/>
          </w:tcPr>
          <w:p w14:paraId="6AFE2153" w14:textId="77777777" w:rsidR="003913D8" w:rsidRPr="009A0935" w:rsidRDefault="003913D8" w:rsidP="003604E2">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Norway</w:t>
            </w:r>
          </w:p>
        </w:tc>
        <w:tc>
          <w:tcPr>
            <w:tcW w:w="850" w:type="dxa"/>
          </w:tcPr>
          <w:p w14:paraId="32516962" w14:textId="77777777" w:rsidR="003913D8" w:rsidRPr="009A0935" w:rsidRDefault="003913D8" w:rsidP="003604E2">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then</w:t>
            </w:r>
          </w:p>
        </w:tc>
        <w:tc>
          <w:tcPr>
            <w:tcW w:w="1701" w:type="dxa"/>
          </w:tcPr>
          <w:p w14:paraId="7844B4BB" w14:textId="77777777" w:rsidR="003913D8" w:rsidRPr="009A0935" w:rsidRDefault="003913D8" w:rsidP="003604E2">
            <w:pPr>
              <w:spacing w:line="360" w:lineRule="auto"/>
              <w:rPr>
                <w:rFonts w:ascii="Times New Roman" w:hAnsi="Times New Roman" w:cs="Times New Roman"/>
                <w:noProof/>
                <w:sz w:val="21"/>
                <w:szCs w:val="21"/>
                <w:lang w:val="en-GB"/>
              </w:rPr>
            </w:pPr>
          </w:p>
        </w:tc>
        <w:tc>
          <w:tcPr>
            <w:tcW w:w="709" w:type="dxa"/>
          </w:tcPr>
          <w:p w14:paraId="7ED66BDB" w14:textId="77777777" w:rsidR="003913D8" w:rsidRPr="009A0935" w:rsidRDefault="003913D8" w:rsidP="003604E2">
            <w:pPr>
              <w:spacing w:line="360" w:lineRule="auto"/>
              <w:rPr>
                <w:rFonts w:ascii="Times New Roman" w:hAnsi="Times New Roman" w:cs="Times New Roman"/>
                <w:noProof/>
                <w:sz w:val="21"/>
                <w:szCs w:val="21"/>
                <w:lang w:val="en-GB"/>
              </w:rPr>
            </w:pPr>
          </w:p>
        </w:tc>
      </w:tr>
      <w:tr w:rsidR="003913D8" w:rsidRPr="009A0935" w14:paraId="5BCB455D" w14:textId="77777777" w:rsidTr="003D5CD7">
        <w:tc>
          <w:tcPr>
            <w:tcW w:w="616" w:type="dxa"/>
          </w:tcPr>
          <w:p w14:paraId="7FFFFCA7" w14:textId="77777777" w:rsidR="003913D8" w:rsidRPr="009A0935" w:rsidRDefault="003913D8" w:rsidP="003604E2">
            <w:pPr>
              <w:spacing w:line="360" w:lineRule="auto"/>
              <w:rPr>
                <w:rFonts w:ascii="Times New Roman" w:hAnsi="Times New Roman" w:cs="Times New Roman"/>
                <w:noProof/>
                <w:sz w:val="21"/>
                <w:szCs w:val="21"/>
                <w:lang w:val="en-GB"/>
              </w:rPr>
            </w:pPr>
          </w:p>
        </w:tc>
        <w:tc>
          <w:tcPr>
            <w:tcW w:w="7464" w:type="dxa"/>
            <w:gridSpan w:val="8"/>
          </w:tcPr>
          <w:p w14:paraId="1A8C8E9B" w14:textId="77777777" w:rsidR="003913D8" w:rsidRPr="009A0935" w:rsidRDefault="003913D8" w:rsidP="003604E2">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‘Anyway everything is better than Norway.’</w:t>
            </w:r>
          </w:p>
        </w:tc>
        <w:tc>
          <w:tcPr>
            <w:tcW w:w="709" w:type="dxa"/>
          </w:tcPr>
          <w:p w14:paraId="1D478523" w14:textId="77777777" w:rsidR="003913D8" w:rsidRPr="009A0935" w:rsidRDefault="003913D8" w:rsidP="003604E2">
            <w:pPr>
              <w:spacing w:line="360" w:lineRule="auto"/>
              <w:rPr>
                <w:rFonts w:ascii="Times New Roman" w:hAnsi="Times New Roman" w:cs="Times New Roman"/>
                <w:noProof/>
                <w:sz w:val="21"/>
                <w:szCs w:val="21"/>
                <w:lang w:val="en-GB"/>
              </w:rPr>
            </w:pPr>
          </w:p>
        </w:tc>
      </w:tr>
    </w:tbl>
    <w:p w14:paraId="2030DCB9" w14:textId="77777777" w:rsidR="00D12D47" w:rsidRPr="009A0935" w:rsidRDefault="00D12D47" w:rsidP="002B48FA">
      <w:pPr>
        <w:spacing w:line="360" w:lineRule="auto"/>
        <w:jc w:val="both"/>
        <w:rPr>
          <w:rFonts w:ascii="Times New Roman" w:hAnsi="Times New Roman" w:cs="Times New Roman"/>
          <w:noProof/>
          <w:sz w:val="12"/>
          <w:szCs w:val="12"/>
          <w:lang w:val="en-GB"/>
        </w:rPr>
      </w:pPr>
    </w:p>
    <w:tbl>
      <w:tblPr>
        <w:tblW w:w="8789" w:type="dxa"/>
        <w:tblLayout w:type="fixed"/>
        <w:tblLook w:val="04A0" w:firstRow="1" w:lastRow="0" w:firstColumn="1" w:lastColumn="0" w:noHBand="0" w:noVBand="1"/>
      </w:tblPr>
      <w:tblGrid>
        <w:gridCol w:w="616"/>
        <w:gridCol w:w="1085"/>
        <w:gridCol w:w="567"/>
        <w:gridCol w:w="709"/>
        <w:gridCol w:w="709"/>
        <w:gridCol w:w="709"/>
        <w:gridCol w:w="425"/>
        <w:gridCol w:w="850"/>
        <w:gridCol w:w="993"/>
        <w:gridCol w:w="1417"/>
        <w:gridCol w:w="709"/>
      </w:tblGrid>
      <w:tr w:rsidR="003913D8" w:rsidRPr="009A0935" w14:paraId="2719EEEC" w14:textId="77777777" w:rsidTr="003913D8">
        <w:tc>
          <w:tcPr>
            <w:tcW w:w="616" w:type="dxa"/>
          </w:tcPr>
          <w:p w14:paraId="0D907A2E" w14:textId="77777777" w:rsidR="003913D8" w:rsidRPr="009A0935" w:rsidRDefault="003913D8"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(18)</w:t>
            </w:r>
          </w:p>
        </w:tc>
        <w:tc>
          <w:tcPr>
            <w:tcW w:w="1085" w:type="dxa"/>
          </w:tcPr>
          <w:p w14:paraId="7AABE96F" w14:textId="77777777" w:rsidR="003913D8" w:rsidRPr="009A0935" w:rsidRDefault="003913D8"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b/>
                <w:noProof/>
                <w:sz w:val="21"/>
                <w:szCs w:val="21"/>
                <w:lang w:val="en-GB"/>
              </w:rPr>
              <w:t>faktisk</w:t>
            </w:r>
          </w:p>
        </w:tc>
        <w:tc>
          <w:tcPr>
            <w:tcW w:w="567" w:type="dxa"/>
          </w:tcPr>
          <w:p w14:paraId="30274667" w14:textId="77777777" w:rsidR="003913D8" w:rsidRPr="009A0935" w:rsidRDefault="003913D8"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jeg</w:t>
            </w:r>
          </w:p>
        </w:tc>
        <w:tc>
          <w:tcPr>
            <w:tcW w:w="709" w:type="dxa"/>
          </w:tcPr>
          <w:p w14:paraId="6DC4B9A7" w14:textId="77777777" w:rsidR="003913D8" w:rsidRPr="009A0935" w:rsidRDefault="003913D8"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 xml:space="preserve">har </w:t>
            </w:r>
          </w:p>
        </w:tc>
        <w:tc>
          <w:tcPr>
            <w:tcW w:w="709" w:type="dxa"/>
          </w:tcPr>
          <w:p w14:paraId="2F132C83" w14:textId="77777777" w:rsidR="003913D8" w:rsidRPr="009A0935" w:rsidRDefault="003913D8"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aldri</w:t>
            </w:r>
          </w:p>
        </w:tc>
        <w:tc>
          <w:tcPr>
            <w:tcW w:w="709" w:type="dxa"/>
          </w:tcPr>
          <w:p w14:paraId="0D9F6659" w14:textId="77777777" w:rsidR="003913D8" w:rsidRPr="009A0935" w:rsidRDefault="003913D8"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sett</w:t>
            </w:r>
          </w:p>
        </w:tc>
        <w:tc>
          <w:tcPr>
            <w:tcW w:w="425" w:type="dxa"/>
          </w:tcPr>
          <w:p w14:paraId="3726261F" w14:textId="77777777" w:rsidR="003913D8" w:rsidRPr="009A0935" w:rsidRDefault="003913D8"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en</w:t>
            </w:r>
          </w:p>
        </w:tc>
        <w:tc>
          <w:tcPr>
            <w:tcW w:w="850" w:type="dxa"/>
          </w:tcPr>
          <w:p w14:paraId="4D91392B" w14:textId="77777777" w:rsidR="003913D8" w:rsidRPr="009A0935" w:rsidRDefault="003913D8"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hel</w:t>
            </w:r>
          </w:p>
        </w:tc>
        <w:tc>
          <w:tcPr>
            <w:tcW w:w="993" w:type="dxa"/>
          </w:tcPr>
          <w:p w14:paraId="574B1284" w14:textId="77777777" w:rsidR="003913D8" w:rsidRPr="009A0935" w:rsidRDefault="003913D8"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episode</w:t>
            </w:r>
          </w:p>
        </w:tc>
        <w:tc>
          <w:tcPr>
            <w:tcW w:w="1417" w:type="dxa"/>
          </w:tcPr>
          <w:p w14:paraId="7612415E" w14:textId="77777777" w:rsidR="003913D8" w:rsidRPr="009A0935" w:rsidRDefault="003913D8"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av Glamour</w:t>
            </w:r>
          </w:p>
        </w:tc>
        <w:tc>
          <w:tcPr>
            <w:tcW w:w="709" w:type="dxa"/>
          </w:tcPr>
          <w:p w14:paraId="3562B72C" w14:textId="77777777" w:rsidR="003913D8" w:rsidRPr="009A0935" w:rsidRDefault="003913D8" w:rsidP="002219BC">
            <w:pPr>
              <w:spacing w:line="360" w:lineRule="auto"/>
              <w:rPr>
                <w:rFonts w:ascii="Times New Roman" w:hAnsi="Times New Roman" w:cs="Times New Roman"/>
                <w:b/>
                <w:noProof/>
                <w:sz w:val="21"/>
                <w:szCs w:val="21"/>
                <w:lang w:val="en-GB"/>
              </w:rPr>
            </w:pPr>
            <w:r w:rsidRPr="009A0935">
              <w:rPr>
                <w:rFonts w:ascii="Times New Roman" w:hAnsi="Times New Roman" w:cs="Times New Roman"/>
                <w:b/>
                <w:noProof/>
                <w:sz w:val="21"/>
                <w:szCs w:val="21"/>
                <w:lang w:val="en-GB"/>
              </w:rPr>
              <w:t>V3?</w:t>
            </w:r>
          </w:p>
        </w:tc>
      </w:tr>
      <w:tr w:rsidR="003913D8" w:rsidRPr="009A0935" w14:paraId="11A5D9E4" w14:textId="77777777" w:rsidTr="003913D8">
        <w:tc>
          <w:tcPr>
            <w:tcW w:w="616" w:type="dxa"/>
          </w:tcPr>
          <w:p w14:paraId="28EFA8B4" w14:textId="77777777" w:rsidR="003913D8" w:rsidRPr="009A0935" w:rsidRDefault="003913D8" w:rsidP="002219BC">
            <w:pPr>
              <w:spacing w:line="360" w:lineRule="auto"/>
              <w:rPr>
                <w:rFonts w:ascii="Times New Roman" w:hAnsi="Times New Roman" w:cs="Times New Roman"/>
                <w:noProof/>
                <w:sz w:val="21"/>
                <w:szCs w:val="21"/>
                <w:lang w:val="en-GB"/>
              </w:rPr>
            </w:pPr>
          </w:p>
        </w:tc>
        <w:tc>
          <w:tcPr>
            <w:tcW w:w="1085" w:type="dxa"/>
          </w:tcPr>
          <w:p w14:paraId="0D27DA7C" w14:textId="032F6606" w:rsidR="003913D8" w:rsidRPr="009A0935" w:rsidRDefault="003268F9"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a</w:t>
            </w:r>
            <w:r w:rsidR="003913D8" w:rsidRPr="009A0935">
              <w:rPr>
                <w:rFonts w:ascii="Times New Roman" w:hAnsi="Times New Roman" w:cs="Times New Roman"/>
                <w:noProof/>
                <w:sz w:val="21"/>
                <w:szCs w:val="21"/>
                <w:lang w:val="en-GB"/>
              </w:rPr>
              <w:t>ctually</w:t>
            </w:r>
          </w:p>
        </w:tc>
        <w:tc>
          <w:tcPr>
            <w:tcW w:w="567" w:type="dxa"/>
          </w:tcPr>
          <w:p w14:paraId="4CF57966" w14:textId="77777777" w:rsidR="003913D8" w:rsidRPr="009A0935" w:rsidRDefault="003913D8"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I</w:t>
            </w:r>
          </w:p>
        </w:tc>
        <w:tc>
          <w:tcPr>
            <w:tcW w:w="709" w:type="dxa"/>
          </w:tcPr>
          <w:p w14:paraId="003F1A4C" w14:textId="77777777" w:rsidR="003913D8" w:rsidRPr="009A0935" w:rsidRDefault="003913D8"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have</w:t>
            </w:r>
          </w:p>
        </w:tc>
        <w:tc>
          <w:tcPr>
            <w:tcW w:w="709" w:type="dxa"/>
          </w:tcPr>
          <w:p w14:paraId="0FE079BA" w14:textId="77777777" w:rsidR="003913D8" w:rsidRPr="009A0935" w:rsidRDefault="003913D8"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never</w:t>
            </w:r>
          </w:p>
        </w:tc>
        <w:tc>
          <w:tcPr>
            <w:tcW w:w="709" w:type="dxa"/>
          </w:tcPr>
          <w:p w14:paraId="31AA9D2E" w14:textId="77777777" w:rsidR="003913D8" w:rsidRPr="009A0935" w:rsidRDefault="003913D8"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seen</w:t>
            </w:r>
          </w:p>
        </w:tc>
        <w:tc>
          <w:tcPr>
            <w:tcW w:w="425" w:type="dxa"/>
          </w:tcPr>
          <w:p w14:paraId="795CAFED" w14:textId="77777777" w:rsidR="003913D8" w:rsidRPr="009A0935" w:rsidRDefault="003913D8"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a</w:t>
            </w:r>
          </w:p>
        </w:tc>
        <w:tc>
          <w:tcPr>
            <w:tcW w:w="850" w:type="dxa"/>
          </w:tcPr>
          <w:p w14:paraId="73D60EAE" w14:textId="77777777" w:rsidR="003913D8" w:rsidRPr="009A0935" w:rsidRDefault="003913D8"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whole</w:t>
            </w:r>
          </w:p>
        </w:tc>
        <w:tc>
          <w:tcPr>
            <w:tcW w:w="993" w:type="dxa"/>
          </w:tcPr>
          <w:p w14:paraId="75FE2584" w14:textId="77777777" w:rsidR="003913D8" w:rsidRPr="009A0935" w:rsidRDefault="003913D8"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episode</w:t>
            </w:r>
          </w:p>
        </w:tc>
        <w:tc>
          <w:tcPr>
            <w:tcW w:w="1417" w:type="dxa"/>
          </w:tcPr>
          <w:p w14:paraId="31F21FFB" w14:textId="77777777" w:rsidR="003913D8" w:rsidRPr="009A0935" w:rsidRDefault="003913D8"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of Glamour</w:t>
            </w:r>
          </w:p>
        </w:tc>
        <w:tc>
          <w:tcPr>
            <w:tcW w:w="709" w:type="dxa"/>
          </w:tcPr>
          <w:p w14:paraId="30C1B0BC" w14:textId="77777777" w:rsidR="003913D8" w:rsidRPr="009A0935" w:rsidRDefault="003913D8" w:rsidP="002219BC">
            <w:pPr>
              <w:spacing w:line="360" w:lineRule="auto"/>
              <w:rPr>
                <w:rFonts w:ascii="Times New Roman" w:hAnsi="Times New Roman" w:cs="Times New Roman"/>
                <w:noProof/>
                <w:sz w:val="21"/>
                <w:szCs w:val="21"/>
                <w:lang w:val="en-GB"/>
              </w:rPr>
            </w:pPr>
          </w:p>
        </w:tc>
      </w:tr>
      <w:tr w:rsidR="003913D8" w:rsidRPr="009A0935" w14:paraId="24F3FFD5" w14:textId="77777777" w:rsidTr="003913D8">
        <w:tc>
          <w:tcPr>
            <w:tcW w:w="616" w:type="dxa"/>
          </w:tcPr>
          <w:p w14:paraId="22A4BF25" w14:textId="77777777" w:rsidR="003913D8" w:rsidRPr="009A0935" w:rsidRDefault="003913D8" w:rsidP="002219BC">
            <w:pPr>
              <w:spacing w:line="360" w:lineRule="auto"/>
              <w:rPr>
                <w:rFonts w:ascii="Times New Roman" w:hAnsi="Times New Roman" w:cs="Times New Roman"/>
                <w:noProof/>
                <w:sz w:val="21"/>
                <w:szCs w:val="21"/>
                <w:lang w:val="en-GB"/>
              </w:rPr>
            </w:pPr>
          </w:p>
        </w:tc>
        <w:tc>
          <w:tcPr>
            <w:tcW w:w="6047" w:type="dxa"/>
            <w:gridSpan w:val="8"/>
          </w:tcPr>
          <w:p w14:paraId="2545B494" w14:textId="77777777" w:rsidR="003913D8" w:rsidRPr="009A0935" w:rsidRDefault="003913D8"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w:t>
            </w:r>
            <w:r w:rsidR="003D5CD7" w:rsidRPr="009A0935">
              <w:rPr>
                <w:rFonts w:ascii="Times New Roman" w:hAnsi="Times New Roman" w:cs="Times New Roman"/>
                <w:noProof/>
                <w:sz w:val="21"/>
                <w:szCs w:val="21"/>
                <w:lang w:val="en-GB"/>
              </w:rPr>
              <w:t xml:space="preserve">Actually </w:t>
            </w:r>
            <w:r w:rsidRPr="009A0935">
              <w:rPr>
                <w:rFonts w:ascii="Times New Roman" w:hAnsi="Times New Roman" w:cs="Times New Roman"/>
                <w:noProof/>
                <w:sz w:val="21"/>
                <w:szCs w:val="21"/>
                <w:lang w:val="en-GB"/>
              </w:rPr>
              <w:t>I have never seen a whole episode of Glamour.’</w:t>
            </w:r>
          </w:p>
        </w:tc>
        <w:tc>
          <w:tcPr>
            <w:tcW w:w="1417" w:type="dxa"/>
          </w:tcPr>
          <w:p w14:paraId="7E2D45D6" w14:textId="77777777" w:rsidR="003913D8" w:rsidRPr="009A0935" w:rsidRDefault="003913D8" w:rsidP="002219BC">
            <w:pPr>
              <w:spacing w:line="360" w:lineRule="auto"/>
              <w:rPr>
                <w:rFonts w:ascii="Times New Roman" w:hAnsi="Times New Roman" w:cs="Times New Roman"/>
                <w:noProof/>
                <w:sz w:val="21"/>
                <w:szCs w:val="21"/>
                <w:lang w:val="en-GB"/>
              </w:rPr>
            </w:pPr>
          </w:p>
        </w:tc>
        <w:tc>
          <w:tcPr>
            <w:tcW w:w="709" w:type="dxa"/>
          </w:tcPr>
          <w:p w14:paraId="29DD2C2A" w14:textId="77777777" w:rsidR="003913D8" w:rsidRPr="009A0935" w:rsidRDefault="003913D8" w:rsidP="002219BC">
            <w:pPr>
              <w:spacing w:line="360" w:lineRule="auto"/>
              <w:rPr>
                <w:rFonts w:ascii="Times New Roman" w:hAnsi="Times New Roman" w:cs="Times New Roman"/>
                <w:noProof/>
                <w:sz w:val="21"/>
                <w:szCs w:val="21"/>
                <w:lang w:val="en-GB"/>
              </w:rPr>
            </w:pPr>
          </w:p>
        </w:tc>
      </w:tr>
    </w:tbl>
    <w:p w14:paraId="3FAA472D" w14:textId="77777777" w:rsidR="00C21C7A" w:rsidRPr="009A0935" w:rsidRDefault="00C21C7A" w:rsidP="002B48FA">
      <w:pPr>
        <w:spacing w:line="360" w:lineRule="auto"/>
        <w:jc w:val="both"/>
        <w:rPr>
          <w:rFonts w:ascii="Times New Roman" w:hAnsi="Times New Roman" w:cs="Times New Roman"/>
          <w:noProof/>
          <w:sz w:val="12"/>
          <w:szCs w:val="12"/>
          <w:lang w:val="en-GB"/>
        </w:rPr>
      </w:pPr>
    </w:p>
    <w:tbl>
      <w:tblPr>
        <w:tblW w:w="7797" w:type="dxa"/>
        <w:tblInd w:w="600" w:type="dxa"/>
        <w:tblLayout w:type="fixed"/>
        <w:tblLook w:val="04A0" w:firstRow="1" w:lastRow="0" w:firstColumn="1" w:lastColumn="0" w:noHBand="0" w:noVBand="1"/>
      </w:tblPr>
      <w:tblGrid>
        <w:gridCol w:w="616"/>
        <w:gridCol w:w="1085"/>
        <w:gridCol w:w="426"/>
        <w:gridCol w:w="567"/>
        <w:gridCol w:w="850"/>
        <w:gridCol w:w="709"/>
        <w:gridCol w:w="709"/>
        <w:gridCol w:w="1701"/>
        <w:gridCol w:w="283"/>
        <w:gridCol w:w="851"/>
      </w:tblGrid>
      <w:tr w:rsidR="008679D4" w:rsidRPr="009A0935" w14:paraId="5611CCA4" w14:textId="77777777" w:rsidTr="006B0130">
        <w:tc>
          <w:tcPr>
            <w:tcW w:w="616" w:type="dxa"/>
          </w:tcPr>
          <w:p w14:paraId="0279570D" w14:textId="77777777" w:rsidR="008679D4" w:rsidRPr="009A0935" w:rsidRDefault="008679D4"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(i)</w:t>
            </w:r>
          </w:p>
        </w:tc>
        <w:tc>
          <w:tcPr>
            <w:tcW w:w="1085" w:type="dxa"/>
          </w:tcPr>
          <w:p w14:paraId="040D4F10" w14:textId="77777777" w:rsidR="008679D4" w:rsidRPr="009A0935" w:rsidRDefault="008679D4"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(extrap.)</w:t>
            </w:r>
          </w:p>
        </w:tc>
        <w:tc>
          <w:tcPr>
            <w:tcW w:w="426" w:type="dxa"/>
          </w:tcPr>
          <w:p w14:paraId="0D9EDB48" w14:textId="77777777" w:rsidR="008679D4" w:rsidRPr="009A0935" w:rsidRDefault="008679D4" w:rsidP="002219BC">
            <w:pPr>
              <w:spacing w:line="360" w:lineRule="auto"/>
              <w:rPr>
                <w:rFonts w:ascii="Times New Roman" w:hAnsi="Times New Roman" w:cs="Times New Roman"/>
                <w:noProof/>
                <w:sz w:val="21"/>
                <w:szCs w:val="21"/>
                <w:lang w:val="en-GB"/>
              </w:rPr>
            </w:pPr>
          </w:p>
        </w:tc>
        <w:tc>
          <w:tcPr>
            <w:tcW w:w="567" w:type="dxa"/>
          </w:tcPr>
          <w:p w14:paraId="224F01AF" w14:textId="77777777" w:rsidR="008679D4" w:rsidRPr="009A0935" w:rsidRDefault="008679D4"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S</w:t>
            </w:r>
          </w:p>
        </w:tc>
        <w:tc>
          <w:tcPr>
            <w:tcW w:w="850" w:type="dxa"/>
          </w:tcPr>
          <w:p w14:paraId="4C006B6E" w14:textId="77777777" w:rsidR="008679D4" w:rsidRPr="009A0935" w:rsidRDefault="008679D4"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 xml:space="preserve">Vaux </w:t>
            </w:r>
          </w:p>
        </w:tc>
        <w:tc>
          <w:tcPr>
            <w:tcW w:w="709" w:type="dxa"/>
          </w:tcPr>
          <w:p w14:paraId="47263CC8" w14:textId="77777777" w:rsidR="008679D4" w:rsidRPr="009A0935" w:rsidRDefault="008679D4"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A</w:t>
            </w:r>
          </w:p>
        </w:tc>
        <w:tc>
          <w:tcPr>
            <w:tcW w:w="709" w:type="dxa"/>
          </w:tcPr>
          <w:p w14:paraId="20F69056" w14:textId="77777777" w:rsidR="008679D4" w:rsidRPr="009A0935" w:rsidRDefault="008679D4"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V</w:t>
            </w:r>
          </w:p>
        </w:tc>
        <w:tc>
          <w:tcPr>
            <w:tcW w:w="1701" w:type="dxa"/>
          </w:tcPr>
          <w:p w14:paraId="2E0BF841" w14:textId="77777777" w:rsidR="008679D4" w:rsidRPr="009A0935" w:rsidRDefault="008679D4"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DO</w:t>
            </w:r>
          </w:p>
        </w:tc>
        <w:tc>
          <w:tcPr>
            <w:tcW w:w="283" w:type="dxa"/>
          </w:tcPr>
          <w:p w14:paraId="1C3F9441" w14:textId="77777777" w:rsidR="008679D4" w:rsidRPr="009A0935" w:rsidRDefault="008679D4" w:rsidP="002219BC">
            <w:pPr>
              <w:spacing w:line="360" w:lineRule="auto"/>
              <w:rPr>
                <w:rFonts w:ascii="Times New Roman" w:hAnsi="Times New Roman" w:cs="Times New Roman"/>
                <w:noProof/>
                <w:sz w:val="21"/>
                <w:szCs w:val="21"/>
                <w:lang w:val="en-GB"/>
              </w:rPr>
            </w:pPr>
          </w:p>
        </w:tc>
        <w:tc>
          <w:tcPr>
            <w:tcW w:w="851" w:type="dxa"/>
          </w:tcPr>
          <w:p w14:paraId="4E2755C2" w14:textId="77777777" w:rsidR="008679D4" w:rsidRPr="009A0935" w:rsidRDefault="008679D4" w:rsidP="002219BC">
            <w:pPr>
              <w:spacing w:line="360" w:lineRule="auto"/>
              <w:rPr>
                <w:rFonts w:ascii="Times New Roman" w:hAnsi="Times New Roman" w:cs="Times New Roman"/>
                <w:b/>
                <w:noProof/>
                <w:sz w:val="21"/>
                <w:szCs w:val="21"/>
                <w:lang w:val="en-GB"/>
              </w:rPr>
            </w:pPr>
            <w:r w:rsidRPr="009A0935">
              <w:rPr>
                <w:rFonts w:ascii="Times New Roman" w:hAnsi="Times New Roman" w:cs="Times New Roman"/>
                <w:b/>
                <w:noProof/>
                <w:sz w:val="21"/>
                <w:szCs w:val="21"/>
                <w:lang w:val="en-GB"/>
              </w:rPr>
              <w:t>&gt;V2</w:t>
            </w:r>
          </w:p>
        </w:tc>
      </w:tr>
      <w:tr w:rsidR="008679D4" w:rsidRPr="009A0935" w14:paraId="3512C3DE" w14:textId="77777777" w:rsidTr="006B0130">
        <w:tc>
          <w:tcPr>
            <w:tcW w:w="616" w:type="dxa"/>
          </w:tcPr>
          <w:p w14:paraId="03E48F44" w14:textId="77777777" w:rsidR="008679D4" w:rsidRPr="009A0935" w:rsidRDefault="008679D4" w:rsidP="002219BC">
            <w:pPr>
              <w:spacing w:line="360" w:lineRule="auto"/>
              <w:rPr>
                <w:rFonts w:ascii="Times New Roman" w:hAnsi="Times New Roman" w:cs="Times New Roman"/>
                <w:noProof/>
                <w:sz w:val="21"/>
                <w:szCs w:val="21"/>
                <w:lang w:val="en-GB"/>
              </w:rPr>
            </w:pPr>
          </w:p>
        </w:tc>
        <w:tc>
          <w:tcPr>
            <w:tcW w:w="1085" w:type="dxa"/>
          </w:tcPr>
          <w:p w14:paraId="7258D574" w14:textId="0C6B888C" w:rsidR="008679D4" w:rsidRPr="009A0935" w:rsidRDefault="003268F9"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f</w:t>
            </w:r>
            <w:r w:rsidR="008679D4" w:rsidRPr="009A0935">
              <w:rPr>
                <w:rFonts w:ascii="Times New Roman" w:hAnsi="Times New Roman" w:cs="Times New Roman"/>
                <w:noProof/>
                <w:sz w:val="21"/>
                <w:szCs w:val="21"/>
                <w:lang w:val="en-GB"/>
              </w:rPr>
              <w:t>aktisk</w:t>
            </w:r>
          </w:p>
        </w:tc>
        <w:tc>
          <w:tcPr>
            <w:tcW w:w="426" w:type="dxa"/>
          </w:tcPr>
          <w:p w14:paraId="5501B45B" w14:textId="77777777" w:rsidR="008679D4" w:rsidRPr="009A0935" w:rsidRDefault="008679D4"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w:t>
            </w:r>
          </w:p>
        </w:tc>
        <w:tc>
          <w:tcPr>
            <w:tcW w:w="567" w:type="dxa"/>
          </w:tcPr>
          <w:p w14:paraId="3D70F295" w14:textId="77777777" w:rsidR="008679D4" w:rsidRPr="009A0935" w:rsidRDefault="008679D4"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Jeg</w:t>
            </w:r>
          </w:p>
        </w:tc>
        <w:tc>
          <w:tcPr>
            <w:tcW w:w="850" w:type="dxa"/>
          </w:tcPr>
          <w:p w14:paraId="31170AB5" w14:textId="77777777" w:rsidR="008679D4" w:rsidRPr="009A0935" w:rsidRDefault="00D52FF6"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har</w:t>
            </w:r>
          </w:p>
        </w:tc>
        <w:tc>
          <w:tcPr>
            <w:tcW w:w="709" w:type="dxa"/>
          </w:tcPr>
          <w:p w14:paraId="5C028DA8" w14:textId="77777777" w:rsidR="008679D4" w:rsidRPr="009A0935" w:rsidRDefault="00D52FF6"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aldri</w:t>
            </w:r>
          </w:p>
        </w:tc>
        <w:tc>
          <w:tcPr>
            <w:tcW w:w="709" w:type="dxa"/>
          </w:tcPr>
          <w:p w14:paraId="69013FF1" w14:textId="77777777" w:rsidR="008679D4" w:rsidRPr="009A0935" w:rsidRDefault="00D52FF6"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sett</w:t>
            </w:r>
          </w:p>
        </w:tc>
        <w:tc>
          <w:tcPr>
            <w:tcW w:w="1701" w:type="dxa"/>
          </w:tcPr>
          <w:p w14:paraId="6FFEFF8D" w14:textId="77777777" w:rsidR="008679D4" w:rsidRPr="009A0935" w:rsidRDefault="008679D4"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en hel episode</w:t>
            </w:r>
          </w:p>
        </w:tc>
        <w:tc>
          <w:tcPr>
            <w:tcW w:w="283" w:type="dxa"/>
          </w:tcPr>
          <w:p w14:paraId="249EBFDB" w14:textId="77777777" w:rsidR="008679D4" w:rsidRPr="009A0935" w:rsidRDefault="008679D4" w:rsidP="002219BC">
            <w:pPr>
              <w:spacing w:line="360" w:lineRule="auto"/>
              <w:rPr>
                <w:rFonts w:ascii="Times New Roman" w:hAnsi="Times New Roman" w:cs="Times New Roman"/>
                <w:noProof/>
                <w:sz w:val="21"/>
                <w:szCs w:val="21"/>
                <w:lang w:val="en-GB"/>
              </w:rPr>
            </w:pPr>
          </w:p>
        </w:tc>
        <w:tc>
          <w:tcPr>
            <w:tcW w:w="851" w:type="dxa"/>
          </w:tcPr>
          <w:p w14:paraId="7933034E" w14:textId="77777777" w:rsidR="008679D4" w:rsidRPr="009A0935" w:rsidRDefault="008679D4" w:rsidP="002219BC">
            <w:pPr>
              <w:spacing w:line="360" w:lineRule="auto"/>
              <w:rPr>
                <w:rFonts w:ascii="Times New Roman" w:hAnsi="Times New Roman" w:cs="Times New Roman"/>
                <w:noProof/>
                <w:sz w:val="21"/>
                <w:szCs w:val="21"/>
                <w:lang w:val="en-GB"/>
              </w:rPr>
            </w:pPr>
          </w:p>
        </w:tc>
      </w:tr>
      <w:tr w:rsidR="008679D4" w:rsidRPr="009A0935" w14:paraId="5C26D68F" w14:textId="77777777" w:rsidTr="006B0130">
        <w:tc>
          <w:tcPr>
            <w:tcW w:w="616" w:type="dxa"/>
          </w:tcPr>
          <w:p w14:paraId="2BF0F14B" w14:textId="77777777" w:rsidR="008679D4" w:rsidRPr="009A0935" w:rsidRDefault="008679D4" w:rsidP="002219BC">
            <w:pPr>
              <w:spacing w:line="360" w:lineRule="auto"/>
              <w:rPr>
                <w:rFonts w:ascii="Times New Roman" w:hAnsi="Times New Roman" w:cs="Times New Roman"/>
                <w:noProof/>
                <w:sz w:val="21"/>
                <w:szCs w:val="21"/>
                <w:lang w:val="en-GB"/>
              </w:rPr>
            </w:pPr>
          </w:p>
        </w:tc>
        <w:tc>
          <w:tcPr>
            <w:tcW w:w="1085" w:type="dxa"/>
          </w:tcPr>
          <w:p w14:paraId="55659553" w14:textId="77777777" w:rsidR="008679D4" w:rsidRPr="009A0935" w:rsidRDefault="008679D4"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sym w:font="Symbol" w:char="F05B"/>
            </w:r>
            <w:r w:rsidRPr="009A0935">
              <w:rPr>
                <w:rFonts w:ascii="Times New Roman" w:hAnsi="Times New Roman" w:cs="Times New Roman"/>
                <w:noProof/>
                <w:sz w:val="21"/>
                <w:szCs w:val="21"/>
                <w:lang w:val="en-GB"/>
              </w:rPr>
              <w:t>actually</w:t>
            </w:r>
            <w:r w:rsidRPr="009A0935">
              <w:rPr>
                <w:rFonts w:ascii="Times New Roman" w:hAnsi="Times New Roman" w:cs="Times New Roman"/>
                <w:noProof/>
                <w:sz w:val="21"/>
                <w:szCs w:val="21"/>
                <w:lang w:val="en-GB"/>
              </w:rPr>
              <w:sym w:font="Symbol" w:char="F05D"/>
            </w:r>
          </w:p>
        </w:tc>
        <w:tc>
          <w:tcPr>
            <w:tcW w:w="426" w:type="dxa"/>
          </w:tcPr>
          <w:p w14:paraId="351E6B24" w14:textId="77777777" w:rsidR="008679D4" w:rsidRPr="009A0935" w:rsidRDefault="008679D4"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w:t>
            </w:r>
          </w:p>
        </w:tc>
        <w:tc>
          <w:tcPr>
            <w:tcW w:w="567" w:type="dxa"/>
          </w:tcPr>
          <w:p w14:paraId="6B0123AF" w14:textId="77777777" w:rsidR="008679D4" w:rsidRPr="009A0935" w:rsidRDefault="008679D4"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I</w:t>
            </w:r>
          </w:p>
        </w:tc>
        <w:tc>
          <w:tcPr>
            <w:tcW w:w="850" w:type="dxa"/>
          </w:tcPr>
          <w:p w14:paraId="25C2E816" w14:textId="77777777" w:rsidR="008679D4" w:rsidRPr="009A0935" w:rsidRDefault="008679D4"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have</w:t>
            </w:r>
          </w:p>
        </w:tc>
        <w:tc>
          <w:tcPr>
            <w:tcW w:w="709" w:type="dxa"/>
          </w:tcPr>
          <w:p w14:paraId="414E630B" w14:textId="77777777" w:rsidR="008679D4" w:rsidRPr="009A0935" w:rsidRDefault="008679D4"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never</w:t>
            </w:r>
          </w:p>
        </w:tc>
        <w:tc>
          <w:tcPr>
            <w:tcW w:w="709" w:type="dxa"/>
          </w:tcPr>
          <w:p w14:paraId="773A68AC" w14:textId="77777777" w:rsidR="008679D4" w:rsidRPr="009A0935" w:rsidRDefault="008679D4"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seen</w:t>
            </w:r>
          </w:p>
        </w:tc>
        <w:tc>
          <w:tcPr>
            <w:tcW w:w="1701" w:type="dxa"/>
          </w:tcPr>
          <w:p w14:paraId="16CE79DC" w14:textId="77777777" w:rsidR="008679D4" w:rsidRPr="009A0935" w:rsidRDefault="008679D4"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a whole episode</w:t>
            </w:r>
          </w:p>
        </w:tc>
        <w:tc>
          <w:tcPr>
            <w:tcW w:w="283" w:type="dxa"/>
          </w:tcPr>
          <w:p w14:paraId="0A25ABA4" w14:textId="77777777" w:rsidR="008679D4" w:rsidRPr="009A0935" w:rsidRDefault="008679D4" w:rsidP="002219BC">
            <w:pPr>
              <w:spacing w:line="360" w:lineRule="auto"/>
              <w:rPr>
                <w:rFonts w:ascii="Times New Roman" w:hAnsi="Times New Roman" w:cs="Times New Roman"/>
                <w:noProof/>
                <w:sz w:val="21"/>
                <w:szCs w:val="21"/>
                <w:lang w:val="en-GB"/>
              </w:rPr>
            </w:pPr>
          </w:p>
        </w:tc>
        <w:tc>
          <w:tcPr>
            <w:tcW w:w="851" w:type="dxa"/>
          </w:tcPr>
          <w:p w14:paraId="62366753" w14:textId="77777777" w:rsidR="008679D4" w:rsidRPr="009A0935" w:rsidRDefault="008679D4" w:rsidP="002219BC">
            <w:pPr>
              <w:spacing w:line="360" w:lineRule="auto"/>
              <w:rPr>
                <w:rFonts w:ascii="Times New Roman" w:hAnsi="Times New Roman" w:cs="Times New Roman"/>
                <w:noProof/>
                <w:sz w:val="21"/>
                <w:szCs w:val="21"/>
                <w:lang w:val="en-GB"/>
              </w:rPr>
            </w:pPr>
          </w:p>
        </w:tc>
      </w:tr>
    </w:tbl>
    <w:p w14:paraId="59020C02" w14:textId="77777777" w:rsidR="002B48FA" w:rsidRPr="009A0935" w:rsidRDefault="002B48FA" w:rsidP="000843AB">
      <w:pPr>
        <w:spacing w:line="360" w:lineRule="auto"/>
        <w:jc w:val="both"/>
        <w:rPr>
          <w:rFonts w:ascii="Times New Roman" w:hAnsi="Times New Roman" w:cs="Times New Roman"/>
          <w:noProof/>
          <w:sz w:val="12"/>
          <w:szCs w:val="12"/>
          <w:lang w:val="en-GB"/>
        </w:rPr>
      </w:pPr>
    </w:p>
    <w:tbl>
      <w:tblPr>
        <w:tblW w:w="7764" w:type="dxa"/>
        <w:tblInd w:w="600" w:type="dxa"/>
        <w:tblLayout w:type="fixed"/>
        <w:tblLook w:val="04A0" w:firstRow="1" w:lastRow="0" w:firstColumn="1" w:lastColumn="0" w:noHBand="0" w:noVBand="1"/>
      </w:tblPr>
      <w:tblGrid>
        <w:gridCol w:w="616"/>
        <w:gridCol w:w="1085"/>
        <w:gridCol w:w="567"/>
        <w:gridCol w:w="850"/>
        <w:gridCol w:w="709"/>
        <w:gridCol w:w="709"/>
        <w:gridCol w:w="1701"/>
        <w:gridCol w:w="676"/>
        <w:gridCol w:w="851"/>
      </w:tblGrid>
      <w:tr w:rsidR="008D5716" w:rsidRPr="009A0935" w14:paraId="6CF16A6B" w14:textId="77777777" w:rsidTr="006B0130">
        <w:tc>
          <w:tcPr>
            <w:tcW w:w="616" w:type="dxa"/>
          </w:tcPr>
          <w:p w14:paraId="3E937D52" w14:textId="77777777" w:rsidR="008D5716" w:rsidRPr="009A0935" w:rsidRDefault="008D5716"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(ii)</w:t>
            </w:r>
          </w:p>
        </w:tc>
        <w:tc>
          <w:tcPr>
            <w:tcW w:w="1085" w:type="dxa"/>
          </w:tcPr>
          <w:p w14:paraId="3B3B8F67" w14:textId="77777777" w:rsidR="008D5716" w:rsidRPr="009A0935" w:rsidRDefault="008D5716"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A</w:t>
            </w:r>
          </w:p>
        </w:tc>
        <w:tc>
          <w:tcPr>
            <w:tcW w:w="567" w:type="dxa"/>
          </w:tcPr>
          <w:p w14:paraId="76F9295F" w14:textId="77777777" w:rsidR="008D5716" w:rsidRPr="009A0935" w:rsidRDefault="008D5716"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S</w:t>
            </w:r>
          </w:p>
        </w:tc>
        <w:tc>
          <w:tcPr>
            <w:tcW w:w="850" w:type="dxa"/>
          </w:tcPr>
          <w:p w14:paraId="4FB5223D" w14:textId="77777777" w:rsidR="008D5716" w:rsidRPr="009A0935" w:rsidRDefault="008D5716"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 xml:space="preserve">Vaux </w:t>
            </w:r>
          </w:p>
        </w:tc>
        <w:tc>
          <w:tcPr>
            <w:tcW w:w="709" w:type="dxa"/>
          </w:tcPr>
          <w:p w14:paraId="72EF5A65" w14:textId="77777777" w:rsidR="008D5716" w:rsidRPr="009A0935" w:rsidRDefault="008D5716"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A</w:t>
            </w:r>
          </w:p>
        </w:tc>
        <w:tc>
          <w:tcPr>
            <w:tcW w:w="709" w:type="dxa"/>
          </w:tcPr>
          <w:p w14:paraId="636BC588" w14:textId="77777777" w:rsidR="008D5716" w:rsidRPr="009A0935" w:rsidRDefault="008D5716"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V</w:t>
            </w:r>
          </w:p>
        </w:tc>
        <w:tc>
          <w:tcPr>
            <w:tcW w:w="1701" w:type="dxa"/>
          </w:tcPr>
          <w:p w14:paraId="3885E187" w14:textId="77777777" w:rsidR="008D5716" w:rsidRPr="009A0935" w:rsidRDefault="008D5716"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DO</w:t>
            </w:r>
          </w:p>
        </w:tc>
        <w:tc>
          <w:tcPr>
            <w:tcW w:w="676" w:type="dxa"/>
          </w:tcPr>
          <w:p w14:paraId="0329B9D6" w14:textId="77777777" w:rsidR="008D5716" w:rsidRPr="009A0935" w:rsidRDefault="008D5716" w:rsidP="002219BC">
            <w:pPr>
              <w:spacing w:line="360" w:lineRule="auto"/>
              <w:rPr>
                <w:rFonts w:ascii="Times New Roman" w:hAnsi="Times New Roman" w:cs="Times New Roman"/>
                <w:noProof/>
                <w:sz w:val="21"/>
                <w:szCs w:val="21"/>
                <w:lang w:val="en-GB"/>
              </w:rPr>
            </w:pPr>
          </w:p>
        </w:tc>
        <w:tc>
          <w:tcPr>
            <w:tcW w:w="851" w:type="dxa"/>
          </w:tcPr>
          <w:p w14:paraId="72CAE649" w14:textId="77777777" w:rsidR="008D5716" w:rsidRPr="009A0935" w:rsidRDefault="008D5716" w:rsidP="002219BC">
            <w:pPr>
              <w:spacing w:line="360" w:lineRule="auto"/>
              <w:rPr>
                <w:rFonts w:ascii="Times New Roman" w:hAnsi="Times New Roman" w:cs="Times New Roman"/>
                <w:b/>
                <w:noProof/>
                <w:sz w:val="21"/>
                <w:szCs w:val="21"/>
                <w:lang w:val="en-GB"/>
              </w:rPr>
            </w:pPr>
            <w:r w:rsidRPr="009A0935">
              <w:rPr>
                <w:rFonts w:ascii="Times New Roman" w:hAnsi="Times New Roman" w:cs="Times New Roman"/>
                <w:b/>
                <w:noProof/>
                <w:sz w:val="21"/>
                <w:szCs w:val="21"/>
                <w:lang w:val="en-GB"/>
              </w:rPr>
              <w:t>&gt;V3</w:t>
            </w:r>
          </w:p>
        </w:tc>
      </w:tr>
      <w:tr w:rsidR="008D5716" w:rsidRPr="009A0935" w14:paraId="49ABD22E" w14:textId="77777777" w:rsidTr="006B0130">
        <w:tc>
          <w:tcPr>
            <w:tcW w:w="616" w:type="dxa"/>
          </w:tcPr>
          <w:p w14:paraId="048C6B02" w14:textId="77777777" w:rsidR="008D5716" w:rsidRPr="009A0935" w:rsidRDefault="008D5716" w:rsidP="002219BC">
            <w:pPr>
              <w:spacing w:line="360" w:lineRule="auto"/>
              <w:rPr>
                <w:rFonts w:ascii="Times New Roman" w:hAnsi="Times New Roman" w:cs="Times New Roman"/>
                <w:noProof/>
                <w:sz w:val="21"/>
                <w:szCs w:val="21"/>
                <w:lang w:val="en-GB"/>
              </w:rPr>
            </w:pPr>
          </w:p>
        </w:tc>
        <w:tc>
          <w:tcPr>
            <w:tcW w:w="1085" w:type="dxa"/>
          </w:tcPr>
          <w:p w14:paraId="19F1E101" w14:textId="0FD20C02" w:rsidR="008D5716" w:rsidRPr="009A0935" w:rsidRDefault="003268F9"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f</w:t>
            </w:r>
            <w:r w:rsidR="008D5716" w:rsidRPr="009A0935">
              <w:rPr>
                <w:rFonts w:ascii="Times New Roman" w:hAnsi="Times New Roman" w:cs="Times New Roman"/>
                <w:noProof/>
                <w:sz w:val="21"/>
                <w:szCs w:val="21"/>
                <w:lang w:val="en-GB"/>
              </w:rPr>
              <w:t>aktisk</w:t>
            </w:r>
          </w:p>
        </w:tc>
        <w:tc>
          <w:tcPr>
            <w:tcW w:w="567" w:type="dxa"/>
          </w:tcPr>
          <w:p w14:paraId="6F519C75" w14:textId="77777777" w:rsidR="008D5716" w:rsidRPr="009A0935" w:rsidRDefault="00E1019A"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j</w:t>
            </w:r>
            <w:r w:rsidR="008D5716" w:rsidRPr="009A0935">
              <w:rPr>
                <w:rFonts w:ascii="Times New Roman" w:hAnsi="Times New Roman" w:cs="Times New Roman"/>
                <w:noProof/>
                <w:sz w:val="21"/>
                <w:szCs w:val="21"/>
                <w:lang w:val="en-GB"/>
              </w:rPr>
              <w:t>eg</w:t>
            </w:r>
          </w:p>
        </w:tc>
        <w:tc>
          <w:tcPr>
            <w:tcW w:w="850" w:type="dxa"/>
          </w:tcPr>
          <w:p w14:paraId="28EC1E14" w14:textId="77777777" w:rsidR="008D5716" w:rsidRPr="009A0935" w:rsidRDefault="008D5716"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har</w:t>
            </w:r>
          </w:p>
        </w:tc>
        <w:tc>
          <w:tcPr>
            <w:tcW w:w="709" w:type="dxa"/>
          </w:tcPr>
          <w:p w14:paraId="054ABC90" w14:textId="77777777" w:rsidR="008D5716" w:rsidRPr="009A0935" w:rsidRDefault="008D5716"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aldri</w:t>
            </w:r>
          </w:p>
        </w:tc>
        <w:tc>
          <w:tcPr>
            <w:tcW w:w="709" w:type="dxa"/>
          </w:tcPr>
          <w:p w14:paraId="1F3084E1" w14:textId="77777777" w:rsidR="008D5716" w:rsidRPr="009A0935" w:rsidRDefault="008D5716"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sett</w:t>
            </w:r>
          </w:p>
        </w:tc>
        <w:tc>
          <w:tcPr>
            <w:tcW w:w="1701" w:type="dxa"/>
          </w:tcPr>
          <w:p w14:paraId="236677CB" w14:textId="77777777" w:rsidR="008D5716" w:rsidRPr="009A0935" w:rsidRDefault="008D5716"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en hel episode</w:t>
            </w:r>
          </w:p>
        </w:tc>
        <w:tc>
          <w:tcPr>
            <w:tcW w:w="676" w:type="dxa"/>
          </w:tcPr>
          <w:p w14:paraId="2D0E683C" w14:textId="77777777" w:rsidR="008D5716" w:rsidRPr="009A0935" w:rsidRDefault="008D5716" w:rsidP="002219BC">
            <w:pPr>
              <w:spacing w:line="360" w:lineRule="auto"/>
              <w:rPr>
                <w:rFonts w:ascii="Times New Roman" w:hAnsi="Times New Roman" w:cs="Times New Roman"/>
                <w:noProof/>
                <w:sz w:val="21"/>
                <w:szCs w:val="21"/>
                <w:lang w:val="en-GB"/>
              </w:rPr>
            </w:pPr>
          </w:p>
        </w:tc>
        <w:tc>
          <w:tcPr>
            <w:tcW w:w="851" w:type="dxa"/>
          </w:tcPr>
          <w:p w14:paraId="1CC19633" w14:textId="77777777" w:rsidR="008D5716" w:rsidRPr="009A0935" w:rsidRDefault="008D5716" w:rsidP="002219BC">
            <w:pPr>
              <w:spacing w:line="360" w:lineRule="auto"/>
              <w:rPr>
                <w:rFonts w:ascii="Times New Roman" w:hAnsi="Times New Roman" w:cs="Times New Roman"/>
                <w:noProof/>
                <w:sz w:val="21"/>
                <w:szCs w:val="21"/>
                <w:lang w:val="en-GB"/>
              </w:rPr>
            </w:pPr>
          </w:p>
        </w:tc>
      </w:tr>
      <w:tr w:rsidR="008D5716" w:rsidRPr="009A0935" w14:paraId="0BCBF416" w14:textId="77777777" w:rsidTr="006B0130">
        <w:tc>
          <w:tcPr>
            <w:tcW w:w="616" w:type="dxa"/>
          </w:tcPr>
          <w:p w14:paraId="5FAB1CA1" w14:textId="77777777" w:rsidR="008D5716" w:rsidRPr="009A0935" w:rsidRDefault="008D5716" w:rsidP="002219BC">
            <w:pPr>
              <w:spacing w:line="360" w:lineRule="auto"/>
              <w:rPr>
                <w:rFonts w:ascii="Times New Roman" w:hAnsi="Times New Roman" w:cs="Times New Roman"/>
                <w:noProof/>
                <w:sz w:val="21"/>
                <w:szCs w:val="21"/>
                <w:lang w:val="en-GB"/>
              </w:rPr>
            </w:pPr>
          </w:p>
        </w:tc>
        <w:tc>
          <w:tcPr>
            <w:tcW w:w="1085" w:type="dxa"/>
          </w:tcPr>
          <w:p w14:paraId="4276383C" w14:textId="77777777" w:rsidR="008D5716" w:rsidRPr="009A0935" w:rsidRDefault="008D5716"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actually</w:t>
            </w:r>
          </w:p>
        </w:tc>
        <w:tc>
          <w:tcPr>
            <w:tcW w:w="567" w:type="dxa"/>
          </w:tcPr>
          <w:p w14:paraId="4C583747" w14:textId="77777777" w:rsidR="008D5716" w:rsidRPr="009A0935" w:rsidRDefault="008D5716"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I</w:t>
            </w:r>
          </w:p>
        </w:tc>
        <w:tc>
          <w:tcPr>
            <w:tcW w:w="850" w:type="dxa"/>
          </w:tcPr>
          <w:p w14:paraId="6F4D84B1" w14:textId="77777777" w:rsidR="008D5716" w:rsidRPr="009A0935" w:rsidRDefault="008D5716"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have</w:t>
            </w:r>
          </w:p>
        </w:tc>
        <w:tc>
          <w:tcPr>
            <w:tcW w:w="709" w:type="dxa"/>
          </w:tcPr>
          <w:p w14:paraId="0BE87BB5" w14:textId="77777777" w:rsidR="008D5716" w:rsidRPr="009A0935" w:rsidRDefault="008D5716"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never</w:t>
            </w:r>
          </w:p>
        </w:tc>
        <w:tc>
          <w:tcPr>
            <w:tcW w:w="709" w:type="dxa"/>
          </w:tcPr>
          <w:p w14:paraId="70DE768A" w14:textId="77777777" w:rsidR="008D5716" w:rsidRPr="009A0935" w:rsidRDefault="008D5716"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seen</w:t>
            </w:r>
          </w:p>
        </w:tc>
        <w:tc>
          <w:tcPr>
            <w:tcW w:w="1701" w:type="dxa"/>
          </w:tcPr>
          <w:p w14:paraId="21767748" w14:textId="77777777" w:rsidR="008D5716" w:rsidRPr="009A0935" w:rsidRDefault="008D5716" w:rsidP="002219BC">
            <w:pPr>
              <w:spacing w:line="360" w:lineRule="auto"/>
              <w:rPr>
                <w:rFonts w:ascii="Times New Roman" w:hAnsi="Times New Roman" w:cs="Times New Roman"/>
                <w:noProof/>
                <w:sz w:val="21"/>
                <w:szCs w:val="21"/>
                <w:lang w:val="en-GB"/>
              </w:rPr>
            </w:pPr>
            <w:r w:rsidRPr="009A0935">
              <w:rPr>
                <w:rFonts w:ascii="Times New Roman" w:hAnsi="Times New Roman" w:cs="Times New Roman"/>
                <w:noProof/>
                <w:sz w:val="21"/>
                <w:szCs w:val="21"/>
                <w:lang w:val="en-GB"/>
              </w:rPr>
              <w:t>a whole episode</w:t>
            </w:r>
          </w:p>
        </w:tc>
        <w:tc>
          <w:tcPr>
            <w:tcW w:w="676" w:type="dxa"/>
          </w:tcPr>
          <w:p w14:paraId="58CAD567" w14:textId="77777777" w:rsidR="008D5716" w:rsidRPr="009A0935" w:rsidRDefault="008D5716" w:rsidP="002219BC">
            <w:pPr>
              <w:spacing w:line="360" w:lineRule="auto"/>
              <w:rPr>
                <w:rFonts w:ascii="Times New Roman" w:hAnsi="Times New Roman" w:cs="Times New Roman"/>
                <w:noProof/>
                <w:sz w:val="21"/>
                <w:szCs w:val="21"/>
                <w:lang w:val="en-GB"/>
              </w:rPr>
            </w:pPr>
          </w:p>
        </w:tc>
        <w:tc>
          <w:tcPr>
            <w:tcW w:w="851" w:type="dxa"/>
          </w:tcPr>
          <w:p w14:paraId="7869BEDC" w14:textId="77777777" w:rsidR="008D5716" w:rsidRPr="009A0935" w:rsidRDefault="008D5716" w:rsidP="002219BC">
            <w:pPr>
              <w:spacing w:line="360" w:lineRule="auto"/>
              <w:rPr>
                <w:rFonts w:ascii="Times New Roman" w:hAnsi="Times New Roman" w:cs="Times New Roman"/>
                <w:noProof/>
                <w:sz w:val="21"/>
                <w:szCs w:val="21"/>
                <w:lang w:val="en-GB"/>
              </w:rPr>
            </w:pPr>
          </w:p>
        </w:tc>
      </w:tr>
    </w:tbl>
    <w:p w14:paraId="2A5FB4B4" w14:textId="77777777" w:rsidR="002B48FA" w:rsidRPr="009A0935" w:rsidRDefault="002B48FA" w:rsidP="002B48FA">
      <w:pPr>
        <w:spacing w:line="360" w:lineRule="auto"/>
        <w:jc w:val="both"/>
        <w:rPr>
          <w:rFonts w:ascii="Times New Roman" w:hAnsi="Times New Roman" w:cs="Times New Roman"/>
          <w:sz w:val="12"/>
          <w:szCs w:val="12"/>
          <w:lang w:val="en-GB"/>
        </w:rPr>
      </w:pPr>
    </w:p>
    <w:p w14:paraId="34A42686" w14:textId="0823559D" w:rsidR="002B48FA" w:rsidRPr="009A0935" w:rsidRDefault="008449F2" w:rsidP="00297BD2">
      <w:pPr>
        <w:spacing w:line="360" w:lineRule="auto"/>
        <w:jc w:val="both"/>
        <w:rPr>
          <w:rFonts w:ascii="Times New Roman" w:hAnsi="Times New Roman" w:cs="Times New Roman"/>
          <w:lang w:val="en-GB"/>
        </w:rPr>
      </w:pPr>
      <w:r w:rsidRPr="009A0935">
        <w:rPr>
          <w:rFonts w:ascii="Times New Roman" w:hAnsi="Times New Roman" w:cs="Times New Roman"/>
          <w:lang w:val="en-GB"/>
        </w:rPr>
        <w:t>In the corpus (</w:t>
      </w:r>
      <w:proofErr w:type="spellStart"/>
      <w:r w:rsidRPr="009A0935">
        <w:rPr>
          <w:rFonts w:ascii="Times New Roman" w:hAnsi="Times New Roman" w:cs="Times New Roman"/>
          <w:i/>
          <w:lang w:val="en-GB"/>
        </w:rPr>
        <w:t>NoTa</w:t>
      </w:r>
      <w:proofErr w:type="spellEnd"/>
      <w:r w:rsidR="0020110D" w:rsidRPr="009A0935">
        <w:rPr>
          <w:rFonts w:ascii="Times New Roman" w:hAnsi="Times New Roman" w:cs="Times New Roman"/>
          <w:i/>
          <w:lang w:val="en-GB"/>
        </w:rPr>
        <w:t>-</w:t>
      </w:r>
      <w:r w:rsidRPr="009A0935">
        <w:rPr>
          <w:rFonts w:ascii="Times New Roman" w:hAnsi="Times New Roman" w:cs="Times New Roman"/>
          <w:i/>
          <w:lang w:val="en-GB"/>
        </w:rPr>
        <w:t>Oslo</w:t>
      </w:r>
      <w:r w:rsidRPr="009A0935">
        <w:rPr>
          <w:rFonts w:ascii="Times New Roman" w:hAnsi="Times New Roman" w:cs="Times New Roman"/>
          <w:lang w:val="en-GB"/>
        </w:rPr>
        <w:t>)</w:t>
      </w:r>
      <w:r w:rsidR="00DA4332" w:rsidRPr="009A0935">
        <w:rPr>
          <w:rFonts w:ascii="Times New Roman" w:hAnsi="Times New Roman" w:cs="Times New Roman"/>
          <w:lang w:val="en-GB"/>
        </w:rPr>
        <w:t>,</w:t>
      </w:r>
      <w:r w:rsidRPr="009A0935">
        <w:rPr>
          <w:rFonts w:ascii="Times New Roman" w:hAnsi="Times New Roman" w:cs="Times New Roman"/>
          <w:lang w:val="en-GB"/>
        </w:rPr>
        <w:t xml:space="preserve"> it</w:t>
      </w:r>
      <w:r w:rsidR="002B48FA" w:rsidRPr="009A0935">
        <w:rPr>
          <w:rFonts w:ascii="Times New Roman" w:hAnsi="Times New Roman" w:cs="Times New Roman"/>
          <w:lang w:val="en-GB"/>
        </w:rPr>
        <w:t xml:space="preserve"> looks like </w:t>
      </w:r>
      <w:r w:rsidR="00F87DB1" w:rsidRPr="009A0935">
        <w:rPr>
          <w:rFonts w:ascii="Times New Roman" w:hAnsi="Times New Roman" w:cs="Times New Roman"/>
          <w:lang w:val="en-GB"/>
        </w:rPr>
        <w:t>V2/V3 ambiguity</w:t>
      </w:r>
      <w:r w:rsidR="00DA4332" w:rsidRPr="009A0935">
        <w:rPr>
          <w:rFonts w:ascii="Times New Roman" w:hAnsi="Times New Roman" w:cs="Times New Roman"/>
          <w:lang w:val="en-GB"/>
        </w:rPr>
        <w:t xml:space="preserve"> </w:t>
      </w:r>
      <w:r w:rsidR="00C82E68" w:rsidRPr="009A0935">
        <w:rPr>
          <w:rFonts w:ascii="Times New Roman" w:hAnsi="Times New Roman" w:cs="Times New Roman"/>
          <w:lang w:val="en-GB"/>
        </w:rPr>
        <w:t xml:space="preserve">can </w:t>
      </w:r>
      <w:r w:rsidR="00DA4332" w:rsidRPr="009A0935">
        <w:rPr>
          <w:rFonts w:ascii="Times New Roman" w:hAnsi="Times New Roman" w:cs="Times New Roman"/>
          <w:lang w:val="en-GB"/>
        </w:rPr>
        <w:t>appear</w:t>
      </w:r>
      <w:r w:rsidR="002B48FA" w:rsidRPr="009A0935">
        <w:rPr>
          <w:rFonts w:ascii="Times New Roman" w:hAnsi="Times New Roman" w:cs="Times New Roman"/>
          <w:lang w:val="en-GB"/>
        </w:rPr>
        <w:t xml:space="preserve"> independent</w:t>
      </w:r>
      <w:r w:rsidR="00E01428" w:rsidRPr="009A0935">
        <w:rPr>
          <w:rFonts w:ascii="Times New Roman" w:hAnsi="Times New Roman" w:cs="Times New Roman"/>
          <w:lang w:val="en-GB"/>
        </w:rPr>
        <w:t>ly</w:t>
      </w:r>
      <w:r w:rsidR="002B48FA" w:rsidRPr="009A0935">
        <w:rPr>
          <w:rFonts w:ascii="Times New Roman" w:hAnsi="Times New Roman" w:cs="Times New Roman"/>
          <w:lang w:val="en-GB"/>
        </w:rPr>
        <w:t xml:space="preserve"> of the adolescents’ </w:t>
      </w:r>
      <w:r w:rsidR="00FC56B6" w:rsidRPr="009A0935">
        <w:rPr>
          <w:rFonts w:ascii="Times New Roman" w:hAnsi="Times New Roman" w:cs="Times New Roman"/>
          <w:lang w:val="en-GB"/>
        </w:rPr>
        <w:t>reported linguistic</w:t>
      </w:r>
      <w:r w:rsidR="00775FA6" w:rsidRPr="009A0935">
        <w:rPr>
          <w:rFonts w:ascii="Times New Roman" w:hAnsi="Times New Roman" w:cs="Times New Roman"/>
          <w:lang w:val="en-GB"/>
        </w:rPr>
        <w:t xml:space="preserve"> background</w:t>
      </w:r>
      <w:r w:rsidR="00FC56B6" w:rsidRPr="009A0935">
        <w:rPr>
          <w:rFonts w:ascii="Times New Roman" w:hAnsi="Times New Roman" w:cs="Times New Roman"/>
          <w:lang w:val="en-GB"/>
        </w:rPr>
        <w:t xml:space="preserve"> </w:t>
      </w:r>
      <w:r w:rsidR="00E01428" w:rsidRPr="009A0935">
        <w:rPr>
          <w:rFonts w:ascii="Times New Roman" w:hAnsi="Times New Roman" w:cs="Times New Roman"/>
          <w:lang w:val="en-GB"/>
        </w:rPr>
        <w:t>(</w:t>
      </w:r>
      <w:r w:rsidR="00C82E68" w:rsidRPr="009A0935">
        <w:rPr>
          <w:rFonts w:ascii="Times New Roman" w:hAnsi="Times New Roman" w:cs="Times New Roman"/>
          <w:lang w:val="en-GB"/>
        </w:rPr>
        <w:t xml:space="preserve">reported </w:t>
      </w:r>
      <w:r w:rsidR="00E01428" w:rsidRPr="009A0935">
        <w:rPr>
          <w:rFonts w:ascii="Times New Roman" w:hAnsi="Times New Roman" w:cs="Times New Roman"/>
          <w:lang w:val="en-GB"/>
        </w:rPr>
        <w:t>L1 or L2</w:t>
      </w:r>
      <w:r w:rsidR="000A3790" w:rsidRPr="009A0935">
        <w:rPr>
          <w:rFonts w:ascii="Times New Roman" w:hAnsi="Times New Roman" w:cs="Times New Roman"/>
          <w:lang w:val="en-GB"/>
        </w:rPr>
        <w:t xml:space="preserve"> parents</w:t>
      </w:r>
      <w:r w:rsidR="001E2967" w:rsidRPr="009A0935">
        <w:rPr>
          <w:rFonts w:ascii="Times New Roman" w:hAnsi="Times New Roman" w:cs="Times New Roman"/>
          <w:lang w:val="en-GB"/>
        </w:rPr>
        <w:t>), geographical</w:t>
      </w:r>
      <w:r w:rsidR="00775FA6" w:rsidRPr="009A0935">
        <w:rPr>
          <w:rFonts w:ascii="Times New Roman" w:hAnsi="Times New Roman" w:cs="Times New Roman"/>
          <w:lang w:val="en-GB"/>
        </w:rPr>
        <w:t xml:space="preserve"> background</w:t>
      </w:r>
      <w:r w:rsidR="001E2967" w:rsidRPr="009A0935">
        <w:rPr>
          <w:rFonts w:ascii="Times New Roman" w:hAnsi="Times New Roman" w:cs="Times New Roman"/>
          <w:lang w:val="en-GB"/>
        </w:rPr>
        <w:t xml:space="preserve"> (East or West) </w:t>
      </w:r>
      <w:r w:rsidR="00FC56B6" w:rsidRPr="009A0935">
        <w:rPr>
          <w:rFonts w:ascii="Times New Roman" w:hAnsi="Times New Roman" w:cs="Times New Roman"/>
          <w:lang w:val="en-GB"/>
        </w:rPr>
        <w:t xml:space="preserve">and </w:t>
      </w:r>
      <w:r w:rsidR="001E2967" w:rsidRPr="009A0935">
        <w:rPr>
          <w:rFonts w:ascii="Times New Roman" w:hAnsi="Times New Roman" w:cs="Times New Roman"/>
          <w:lang w:val="en-GB"/>
        </w:rPr>
        <w:t>social</w:t>
      </w:r>
      <w:r w:rsidR="00775FA6" w:rsidRPr="009A0935">
        <w:rPr>
          <w:rFonts w:ascii="Times New Roman" w:hAnsi="Times New Roman" w:cs="Times New Roman"/>
          <w:lang w:val="en-GB"/>
        </w:rPr>
        <w:t xml:space="preserve"> background</w:t>
      </w:r>
      <w:r w:rsidR="001E2967" w:rsidRPr="009A0935">
        <w:rPr>
          <w:rFonts w:ascii="Times New Roman" w:hAnsi="Times New Roman" w:cs="Times New Roman"/>
          <w:lang w:val="en-GB"/>
        </w:rPr>
        <w:t xml:space="preserve"> (parents’ education level)</w:t>
      </w:r>
      <w:r w:rsidR="00FC56B6" w:rsidRPr="009A0935">
        <w:rPr>
          <w:rFonts w:ascii="Times New Roman" w:hAnsi="Times New Roman" w:cs="Times New Roman"/>
          <w:lang w:val="en-GB"/>
        </w:rPr>
        <w:t>.</w:t>
      </w:r>
      <w:r w:rsidR="002B48FA" w:rsidRPr="009A0935">
        <w:rPr>
          <w:rFonts w:ascii="Times New Roman" w:hAnsi="Times New Roman" w:cs="Times New Roman"/>
          <w:lang w:val="en-GB"/>
        </w:rPr>
        <w:t xml:space="preserve"> We do not know what kind of linguistic variation these </w:t>
      </w:r>
      <w:r w:rsidR="00BF45F8" w:rsidRPr="009A0935">
        <w:rPr>
          <w:rFonts w:ascii="Times New Roman" w:hAnsi="Times New Roman" w:cs="Times New Roman"/>
          <w:lang w:val="en-GB"/>
        </w:rPr>
        <w:t>speakers</w:t>
      </w:r>
      <w:r w:rsidR="00DA4332" w:rsidRPr="009A0935">
        <w:rPr>
          <w:rFonts w:ascii="Times New Roman" w:hAnsi="Times New Roman" w:cs="Times New Roman"/>
          <w:lang w:val="en-GB"/>
        </w:rPr>
        <w:t xml:space="preserve"> </w:t>
      </w:r>
      <w:r w:rsidR="002B48FA" w:rsidRPr="009A0935">
        <w:rPr>
          <w:rFonts w:ascii="Times New Roman" w:hAnsi="Times New Roman" w:cs="Times New Roman"/>
          <w:lang w:val="en-GB"/>
        </w:rPr>
        <w:t xml:space="preserve">encountered in the input when they learned Norwegian, as </w:t>
      </w:r>
      <w:r w:rsidR="001E2967" w:rsidRPr="009A0935">
        <w:rPr>
          <w:rFonts w:ascii="Times New Roman" w:hAnsi="Times New Roman" w:cs="Times New Roman"/>
          <w:lang w:val="en-GB"/>
        </w:rPr>
        <w:t>L1 or L2</w:t>
      </w:r>
      <w:r w:rsidR="002B48FA" w:rsidRPr="009A0935">
        <w:rPr>
          <w:rFonts w:ascii="Times New Roman" w:hAnsi="Times New Roman" w:cs="Times New Roman"/>
          <w:lang w:val="en-GB"/>
        </w:rPr>
        <w:t xml:space="preserve">, but multi-ethnolects appear to be widespread in urban areas </w:t>
      </w:r>
      <w:r w:rsidR="00DA4332" w:rsidRPr="009A0935">
        <w:rPr>
          <w:rFonts w:ascii="Times New Roman" w:hAnsi="Times New Roman" w:cs="Times New Roman"/>
          <w:lang w:val="en-GB"/>
        </w:rPr>
        <w:t xml:space="preserve">such </w:t>
      </w:r>
      <w:r w:rsidR="002B48FA" w:rsidRPr="009A0935">
        <w:rPr>
          <w:rFonts w:ascii="Times New Roman" w:hAnsi="Times New Roman" w:cs="Times New Roman"/>
          <w:lang w:val="en-GB"/>
        </w:rPr>
        <w:t>as Oslo, and minority</w:t>
      </w:r>
      <w:r w:rsidR="00762576" w:rsidRPr="009A0935">
        <w:rPr>
          <w:rFonts w:ascii="Times New Roman" w:hAnsi="Times New Roman" w:cs="Times New Roman"/>
          <w:lang w:val="en-GB"/>
        </w:rPr>
        <w:t>-</w:t>
      </w:r>
      <w:r w:rsidR="002B48FA" w:rsidRPr="009A0935">
        <w:rPr>
          <w:rFonts w:ascii="Times New Roman" w:hAnsi="Times New Roman" w:cs="Times New Roman"/>
          <w:lang w:val="en-GB"/>
        </w:rPr>
        <w:t xml:space="preserve">language speaking families also use </w:t>
      </w:r>
      <w:r w:rsidR="001E2967" w:rsidRPr="009A0935">
        <w:rPr>
          <w:rFonts w:ascii="Times New Roman" w:hAnsi="Times New Roman" w:cs="Times New Roman"/>
          <w:lang w:val="en-GB"/>
        </w:rPr>
        <w:t>L2</w:t>
      </w:r>
      <w:r w:rsidR="002B48FA" w:rsidRPr="009A0935">
        <w:rPr>
          <w:rFonts w:ascii="Times New Roman" w:hAnsi="Times New Roman" w:cs="Times New Roman"/>
          <w:lang w:val="en-GB"/>
        </w:rPr>
        <w:t xml:space="preserve"> Norwegian at home</w:t>
      </w:r>
      <w:r w:rsidR="00756CC2" w:rsidRPr="009A0935">
        <w:rPr>
          <w:rFonts w:ascii="Times New Roman" w:hAnsi="Times New Roman" w:cs="Times New Roman"/>
          <w:lang w:val="en-GB"/>
        </w:rPr>
        <w:t xml:space="preserve"> (cf. 2.</w:t>
      </w:r>
      <w:r w:rsidR="00747077" w:rsidRPr="009A0935">
        <w:rPr>
          <w:rFonts w:ascii="Times New Roman" w:hAnsi="Times New Roman" w:cs="Times New Roman"/>
          <w:lang w:val="en-GB"/>
        </w:rPr>
        <w:t>3</w:t>
      </w:r>
      <w:r w:rsidR="00756CC2" w:rsidRPr="009A0935">
        <w:rPr>
          <w:rFonts w:ascii="Times New Roman" w:hAnsi="Times New Roman" w:cs="Times New Roman"/>
          <w:lang w:val="en-GB"/>
        </w:rPr>
        <w:t>)</w:t>
      </w:r>
      <w:r w:rsidR="002B48FA" w:rsidRPr="009A0935">
        <w:rPr>
          <w:rFonts w:ascii="Times New Roman" w:hAnsi="Times New Roman" w:cs="Times New Roman"/>
          <w:lang w:val="en-GB"/>
        </w:rPr>
        <w:t xml:space="preserve">. </w:t>
      </w:r>
      <w:r w:rsidR="00762576" w:rsidRPr="009A0935">
        <w:rPr>
          <w:rFonts w:ascii="Times New Roman" w:hAnsi="Times New Roman" w:cs="Times New Roman"/>
          <w:lang w:val="en-GB"/>
        </w:rPr>
        <w:t>Thus</w:t>
      </w:r>
      <w:r w:rsidR="00DA4332" w:rsidRPr="009A0935">
        <w:rPr>
          <w:rFonts w:ascii="Times New Roman" w:hAnsi="Times New Roman" w:cs="Times New Roman"/>
          <w:lang w:val="en-GB"/>
        </w:rPr>
        <w:t>, the likelihood of encountering</w:t>
      </w:r>
      <w:r w:rsidR="002B48FA" w:rsidRPr="009A0935">
        <w:rPr>
          <w:rFonts w:ascii="Times New Roman" w:hAnsi="Times New Roman" w:cs="Times New Roman"/>
          <w:lang w:val="en-GB"/>
        </w:rPr>
        <w:t xml:space="preserve"> </w:t>
      </w:r>
      <w:r w:rsidR="002D70E6" w:rsidRPr="009A0935">
        <w:rPr>
          <w:rFonts w:ascii="Times New Roman" w:hAnsi="Times New Roman" w:cs="Times New Roman"/>
          <w:lang w:val="en-GB"/>
        </w:rPr>
        <w:t>lack of inversion</w:t>
      </w:r>
      <w:r w:rsidR="00DA4332" w:rsidRPr="009A0935">
        <w:rPr>
          <w:rFonts w:ascii="Times New Roman" w:hAnsi="Times New Roman" w:cs="Times New Roman"/>
          <w:lang w:val="en-GB"/>
        </w:rPr>
        <w:t xml:space="preserve"> in the input is</w:t>
      </w:r>
      <w:r w:rsidR="002B48FA" w:rsidRPr="009A0935">
        <w:rPr>
          <w:rFonts w:ascii="Times New Roman" w:hAnsi="Times New Roman" w:cs="Times New Roman"/>
          <w:lang w:val="en-GB"/>
        </w:rPr>
        <w:t xml:space="preserve"> high, at least in urban areas.</w:t>
      </w:r>
      <w:r w:rsidR="00B4014B" w:rsidRPr="009A0935">
        <w:rPr>
          <w:rFonts w:ascii="Times New Roman" w:hAnsi="Times New Roman" w:cs="Times New Roman"/>
          <w:lang w:val="en-GB"/>
        </w:rPr>
        <w:t xml:space="preserve"> </w:t>
      </w:r>
    </w:p>
    <w:p w14:paraId="1866A0F3" w14:textId="77777777" w:rsidR="00297BD2" w:rsidRPr="009A0935" w:rsidRDefault="00762576" w:rsidP="000B549B">
      <w:pPr>
        <w:spacing w:line="360" w:lineRule="auto"/>
        <w:ind w:firstLine="708"/>
        <w:jc w:val="both"/>
        <w:rPr>
          <w:rFonts w:ascii="Times New Roman" w:hAnsi="Times New Roman" w:cs="Times New Roman"/>
          <w:lang w:val="en-GB"/>
        </w:rPr>
      </w:pPr>
      <w:r w:rsidRPr="009A0935">
        <w:rPr>
          <w:rFonts w:ascii="Times New Roman" w:hAnsi="Times New Roman" w:cs="Times New Roman"/>
          <w:lang w:val="en-GB"/>
        </w:rPr>
        <w:t>In sum</w:t>
      </w:r>
      <w:r w:rsidR="00DA4332" w:rsidRPr="009A0935">
        <w:rPr>
          <w:rFonts w:ascii="Times New Roman" w:hAnsi="Times New Roman" w:cs="Times New Roman"/>
          <w:lang w:val="en-GB"/>
        </w:rPr>
        <w:t>, the issue</w:t>
      </w:r>
      <w:r w:rsidR="002B48FA" w:rsidRPr="009A0935">
        <w:rPr>
          <w:rFonts w:ascii="Times New Roman" w:hAnsi="Times New Roman" w:cs="Times New Roman"/>
          <w:lang w:val="en-GB"/>
        </w:rPr>
        <w:t xml:space="preserve"> of V2 is multifaceted in Norwegian, with a potentially large amount of variation in the input of language learners. </w:t>
      </w:r>
      <w:r w:rsidR="00DA4332" w:rsidRPr="009A0935">
        <w:rPr>
          <w:rFonts w:ascii="Times New Roman" w:hAnsi="Times New Roman" w:cs="Times New Roman"/>
          <w:lang w:val="en-GB"/>
        </w:rPr>
        <w:t>The p</w:t>
      </w:r>
      <w:r w:rsidR="002B48FA" w:rsidRPr="009A0935">
        <w:rPr>
          <w:rFonts w:ascii="Times New Roman" w:hAnsi="Times New Roman" w:cs="Times New Roman"/>
          <w:lang w:val="en-GB"/>
        </w:rPr>
        <w:t>lacement of the verb depends on a number of conditio</w:t>
      </w:r>
      <w:r w:rsidR="00DA4332" w:rsidRPr="009A0935">
        <w:rPr>
          <w:rFonts w:ascii="Times New Roman" w:hAnsi="Times New Roman" w:cs="Times New Roman"/>
          <w:lang w:val="en-GB"/>
        </w:rPr>
        <w:t>ns. In the acquisition process,</w:t>
      </w:r>
      <w:r w:rsidR="001E2967" w:rsidRPr="009A0935">
        <w:rPr>
          <w:rFonts w:ascii="Times New Roman" w:hAnsi="Times New Roman" w:cs="Times New Roman"/>
          <w:lang w:val="en-GB"/>
        </w:rPr>
        <w:t xml:space="preserve"> </w:t>
      </w:r>
      <w:r w:rsidR="002B48FA" w:rsidRPr="009A0935">
        <w:rPr>
          <w:rFonts w:ascii="Times New Roman" w:hAnsi="Times New Roman" w:cs="Times New Roman"/>
          <w:lang w:val="en-GB"/>
        </w:rPr>
        <w:t>language learners</w:t>
      </w:r>
      <w:r w:rsidR="00E01428" w:rsidRPr="009A0935">
        <w:rPr>
          <w:rFonts w:ascii="Times New Roman" w:hAnsi="Times New Roman" w:cs="Times New Roman"/>
          <w:lang w:val="en-GB"/>
        </w:rPr>
        <w:t xml:space="preserve"> must navigate between</w:t>
      </w:r>
      <w:r w:rsidR="002B48FA" w:rsidRPr="009A0935">
        <w:rPr>
          <w:rFonts w:ascii="Times New Roman" w:hAnsi="Times New Roman" w:cs="Times New Roman"/>
          <w:lang w:val="en-GB"/>
        </w:rPr>
        <w:t xml:space="preserve"> marginal differences in information structure and word length/complexity to acquire </w:t>
      </w:r>
      <w:proofErr w:type="spellStart"/>
      <w:r w:rsidR="002B48FA" w:rsidRPr="009A0935">
        <w:rPr>
          <w:rFonts w:ascii="Times New Roman" w:hAnsi="Times New Roman" w:cs="Times New Roman"/>
          <w:lang w:val="en-GB"/>
        </w:rPr>
        <w:t>targetlike</w:t>
      </w:r>
      <w:proofErr w:type="spellEnd"/>
      <w:r w:rsidR="002B48FA" w:rsidRPr="009A0935">
        <w:rPr>
          <w:rFonts w:ascii="Times New Roman" w:hAnsi="Times New Roman" w:cs="Times New Roman"/>
          <w:lang w:val="en-GB"/>
        </w:rPr>
        <w:t xml:space="preserve"> verb plac</w:t>
      </w:r>
      <w:r w:rsidR="00DA4332" w:rsidRPr="009A0935">
        <w:rPr>
          <w:rFonts w:ascii="Times New Roman" w:hAnsi="Times New Roman" w:cs="Times New Roman"/>
          <w:lang w:val="en-GB"/>
        </w:rPr>
        <w:t xml:space="preserve">ement. L1 children appear </w:t>
      </w:r>
      <w:r w:rsidR="002B48FA" w:rsidRPr="009A0935">
        <w:rPr>
          <w:rFonts w:ascii="Times New Roman" w:hAnsi="Times New Roman" w:cs="Times New Roman"/>
          <w:lang w:val="en-GB"/>
        </w:rPr>
        <w:t xml:space="preserve">sensitive </w:t>
      </w:r>
      <w:r w:rsidRPr="009A0935">
        <w:rPr>
          <w:rFonts w:ascii="Times New Roman" w:hAnsi="Times New Roman" w:cs="Times New Roman"/>
          <w:lang w:val="en-GB"/>
        </w:rPr>
        <w:t>to</w:t>
      </w:r>
      <w:r w:rsidR="00DA4332" w:rsidRPr="009A0935">
        <w:rPr>
          <w:rFonts w:ascii="Times New Roman" w:hAnsi="Times New Roman" w:cs="Times New Roman"/>
          <w:lang w:val="en-GB"/>
        </w:rPr>
        <w:t xml:space="preserve"> these patterns</w:t>
      </w:r>
      <w:r w:rsidR="002B48FA" w:rsidRPr="009A0935">
        <w:rPr>
          <w:rFonts w:ascii="Times New Roman" w:hAnsi="Times New Roman" w:cs="Times New Roman"/>
          <w:lang w:val="en-GB"/>
        </w:rPr>
        <w:t xml:space="preserve"> from an early age (</w:t>
      </w:r>
      <w:proofErr w:type="spellStart"/>
      <w:r w:rsidR="002B48FA" w:rsidRPr="009A0935">
        <w:rPr>
          <w:rFonts w:ascii="Times New Roman" w:hAnsi="Times New Roman" w:cs="Times New Roman"/>
          <w:lang w:val="en-GB"/>
        </w:rPr>
        <w:t>Westergaard</w:t>
      </w:r>
      <w:proofErr w:type="spellEnd"/>
      <w:r w:rsidR="002B48FA" w:rsidRPr="009A0935">
        <w:rPr>
          <w:rFonts w:ascii="Times New Roman" w:hAnsi="Times New Roman" w:cs="Times New Roman"/>
          <w:lang w:val="en-GB"/>
        </w:rPr>
        <w:t xml:space="preserve"> 2008:</w:t>
      </w:r>
      <w:r w:rsidR="00E01428" w:rsidRPr="009A0935">
        <w:rPr>
          <w:rFonts w:ascii="Times New Roman" w:hAnsi="Times New Roman" w:cs="Times New Roman"/>
          <w:lang w:val="en-GB"/>
        </w:rPr>
        <w:t xml:space="preserve"> </w:t>
      </w:r>
      <w:r w:rsidR="002B48FA" w:rsidRPr="009A0935">
        <w:rPr>
          <w:rFonts w:ascii="Times New Roman" w:hAnsi="Times New Roman" w:cs="Times New Roman"/>
          <w:lang w:val="en-GB"/>
        </w:rPr>
        <w:t>18</w:t>
      </w:r>
      <w:r w:rsidR="00DA4332" w:rsidRPr="009A0935">
        <w:rPr>
          <w:rFonts w:ascii="Times New Roman" w:hAnsi="Times New Roman" w:cs="Times New Roman"/>
          <w:lang w:val="en-GB"/>
        </w:rPr>
        <w:t>54). Given the variation discussed</w:t>
      </w:r>
      <w:r w:rsidR="002B48FA" w:rsidRPr="009A0935">
        <w:rPr>
          <w:rFonts w:ascii="Times New Roman" w:hAnsi="Times New Roman" w:cs="Times New Roman"/>
          <w:lang w:val="en-GB"/>
        </w:rPr>
        <w:t xml:space="preserve"> i</w:t>
      </w:r>
      <w:r w:rsidR="00DA4332" w:rsidRPr="009A0935">
        <w:rPr>
          <w:rFonts w:ascii="Times New Roman" w:hAnsi="Times New Roman" w:cs="Times New Roman"/>
          <w:lang w:val="en-GB"/>
        </w:rPr>
        <w:t>n this section, we can conclude that</w:t>
      </w:r>
      <w:r w:rsidR="000B549B" w:rsidRPr="009A0935">
        <w:rPr>
          <w:rFonts w:ascii="Times New Roman" w:hAnsi="Times New Roman" w:cs="Times New Roman"/>
          <w:lang w:val="en-GB"/>
        </w:rPr>
        <w:t xml:space="preserve"> V3 among adolescents in Oslo</w:t>
      </w:r>
      <w:r w:rsidR="002B48FA" w:rsidRPr="009A0935">
        <w:rPr>
          <w:rFonts w:ascii="Times New Roman" w:hAnsi="Times New Roman" w:cs="Times New Roman"/>
          <w:lang w:val="en-GB"/>
        </w:rPr>
        <w:t xml:space="preserve"> can have </w:t>
      </w:r>
      <w:r w:rsidR="00103846" w:rsidRPr="009A0935">
        <w:rPr>
          <w:rFonts w:ascii="Times New Roman" w:hAnsi="Times New Roman" w:cs="Times New Roman"/>
          <w:lang w:val="en-GB"/>
        </w:rPr>
        <w:t>multiple sources</w:t>
      </w:r>
      <w:r w:rsidR="002B48FA" w:rsidRPr="009A0935">
        <w:rPr>
          <w:rFonts w:ascii="Times New Roman" w:hAnsi="Times New Roman" w:cs="Times New Roman"/>
          <w:lang w:val="en-GB"/>
        </w:rPr>
        <w:t xml:space="preserve">. </w:t>
      </w:r>
      <w:r w:rsidR="00DA4332" w:rsidRPr="009A0935">
        <w:rPr>
          <w:rFonts w:ascii="Times New Roman" w:hAnsi="Times New Roman" w:cs="Times New Roman"/>
          <w:lang w:val="en-GB"/>
        </w:rPr>
        <w:t>The</w:t>
      </w:r>
      <w:r w:rsidR="000B549B" w:rsidRPr="009A0935">
        <w:rPr>
          <w:rFonts w:ascii="Times New Roman" w:hAnsi="Times New Roman" w:cs="Times New Roman"/>
          <w:lang w:val="en-GB"/>
        </w:rPr>
        <w:t xml:space="preserve"> variation and ambiguity in interpretation of utterances </w:t>
      </w:r>
      <w:r w:rsidR="00755C8A" w:rsidRPr="009A0935">
        <w:rPr>
          <w:rFonts w:ascii="Times New Roman" w:hAnsi="Times New Roman" w:cs="Times New Roman"/>
          <w:lang w:val="en-GB"/>
        </w:rPr>
        <w:t>demonstrate</w:t>
      </w:r>
      <w:r w:rsidR="000B549B" w:rsidRPr="009A0935">
        <w:rPr>
          <w:rFonts w:ascii="Times New Roman" w:hAnsi="Times New Roman" w:cs="Times New Roman"/>
          <w:lang w:val="en-GB"/>
        </w:rPr>
        <w:t xml:space="preserve"> the complexity of working with these syntactic phenomena</w:t>
      </w:r>
      <w:r w:rsidR="002B48FA" w:rsidRPr="009A0935">
        <w:rPr>
          <w:rFonts w:ascii="Times New Roman" w:hAnsi="Times New Roman" w:cs="Times New Roman"/>
          <w:lang w:val="en-GB"/>
        </w:rPr>
        <w:t xml:space="preserve"> in </w:t>
      </w:r>
      <w:r w:rsidR="00147E10" w:rsidRPr="009A0935">
        <w:rPr>
          <w:rFonts w:ascii="Times New Roman" w:hAnsi="Times New Roman" w:cs="Times New Roman"/>
          <w:lang w:val="en-GB"/>
        </w:rPr>
        <w:t>language learner</w:t>
      </w:r>
      <w:r w:rsidR="000B549B" w:rsidRPr="009A0935">
        <w:rPr>
          <w:rFonts w:ascii="Times New Roman" w:hAnsi="Times New Roman" w:cs="Times New Roman"/>
          <w:lang w:val="en-GB"/>
        </w:rPr>
        <w:t xml:space="preserve"> data</w:t>
      </w:r>
      <w:r w:rsidR="002B48FA" w:rsidRPr="009A0935">
        <w:rPr>
          <w:rFonts w:ascii="Times New Roman" w:hAnsi="Times New Roman" w:cs="Times New Roman"/>
          <w:lang w:val="en-GB"/>
        </w:rPr>
        <w:t xml:space="preserve">. </w:t>
      </w:r>
    </w:p>
    <w:p w14:paraId="34393B95" w14:textId="77777777" w:rsidR="00ED07F5" w:rsidRPr="009A0935" w:rsidRDefault="00ED07F5" w:rsidP="00ED07F5">
      <w:pPr>
        <w:spacing w:line="360" w:lineRule="auto"/>
        <w:jc w:val="both"/>
        <w:rPr>
          <w:rFonts w:ascii="Times New Roman" w:hAnsi="Times New Roman" w:cs="Times New Roman"/>
          <w:b/>
          <w:lang w:val="en-GB"/>
        </w:rPr>
      </w:pPr>
    </w:p>
    <w:p w14:paraId="12AF8A8A" w14:textId="77777777" w:rsidR="00ED07F5" w:rsidRPr="009A0935" w:rsidRDefault="007F7806" w:rsidP="006B0130">
      <w:pPr>
        <w:spacing w:line="360" w:lineRule="auto"/>
        <w:jc w:val="both"/>
        <w:outlineLvl w:val="0"/>
        <w:rPr>
          <w:rFonts w:ascii="Times New Roman" w:hAnsi="Times New Roman" w:cs="Times New Roman"/>
          <w:b/>
          <w:color w:val="000000" w:themeColor="text1"/>
          <w:sz w:val="28"/>
          <w:szCs w:val="28"/>
          <w:lang w:val="en-GB"/>
        </w:rPr>
      </w:pPr>
      <w:r w:rsidRPr="009A0935">
        <w:rPr>
          <w:rFonts w:ascii="Times New Roman" w:hAnsi="Times New Roman" w:cs="Times New Roman"/>
          <w:b/>
          <w:color w:val="000000" w:themeColor="text1"/>
          <w:sz w:val="28"/>
          <w:szCs w:val="28"/>
          <w:lang w:val="en-GB"/>
        </w:rPr>
        <w:t>4</w:t>
      </w:r>
      <w:r w:rsidR="00ED07F5" w:rsidRPr="009A0935">
        <w:rPr>
          <w:rFonts w:ascii="Times New Roman" w:hAnsi="Times New Roman" w:cs="Times New Roman"/>
          <w:b/>
          <w:color w:val="000000" w:themeColor="text1"/>
          <w:sz w:val="28"/>
          <w:szCs w:val="28"/>
          <w:lang w:val="en-GB"/>
        </w:rPr>
        <w:t xml:space="preserve">. </w:t>
      </w:r>
      <w:r w:rsidR="00762576" w:rsidRPr="009A0935">
        <w:rPr>
          <w:rFonts w:ascii="Times New Roman" w:hAnsi="Times New Roman" w:cs="Times New Roman"/>
          <w:b/>
          <w:color w:val="000000" w:themeColor="text1"/>
          <w:sz w:val="28"/>
          <w:szCs w:val="28"/>
          <w:lang w:val="en-GB"/>
        </w:rPr>
        <w:t>Conclusion</w:t>
      </w:r>
    </w:p>
    <w:p w14:paraId="73628794" w14:textId="37E3F932" w:rsidR="00ED07F5" w:rsidRPr="009A0935" w:rsidRDefault="00DA4332" w:rsidP="00ED07F5">
      <w:pPr>
        <w:spacing w:line="360" w:lineRule="auto"/>
        <w:jc w:val="both"/>
        <w:rPr>
          <w:rFonts w:ascii="Times New Roman" w:hAnsi="Times New Roman" w:cs="Times New Roman"/>
          <w:lang w:val="en-GB"/>
        </w:rPr>
      </w:pPr>
      <w:r w:rsidRPr="009A0935">
        <w:rPr>
          <w:rFonts w:ascii="Times New Roman" w:hAnsi="Times New Roman" w:cs="Times New Roman"/>
          <w:szCs w:val="28"/>
          <w:lang w:val="en-GB"/>
        </w:rPr>
        <w:t xml:space="preserve">In this </w:t>
      </w:r>
      <w:r w:rsidR="00ED07F5" w:rsidRPr="009A0935">
        <w:rPr>
          <w:rFonts w:ascii="Times New Roman" w:hAnsi="Times New Roman" w:cs="Times New Roman"/>
          <w:szCs w:val="28"/>
          <w:lang w:val="en-GB"/>
        </w:rPr>
        <w:t>chapter</w:t>
      </w:r>
      <w:r w:rsidRPr="009A0935">
        <w:rPr>
          <w:rFonts w:ascii="Times New Roman" w:hAnsi="Times New Roman" w:cs="Times New Roman"/>
          <w:szCs w:val="28"/>
          <w:lang w:val="en-GB"/>
        </w:rPr>
        <w:t xml:space="preserve"> we </w:t>
      </w:r>
      <w:r w:rsidR="00ED07F5" w:rsidRPr="009A0935">
        <w:rPr>
          <w:rFonts w:ascii="Times New Roman" w:hAnsi="Times New Roman" w:cs="Times New Roman"/>
          <w:szCs w:val="28"/>
          <w:lang w:val="en-GB"/>
        </w:rPr>
        <w:t>described the highly varied language situation in</w:t>
      </w:r>
      <w:r w:rsidRPr="009A0935">
        <w:rPr>
          <w:rFonts w:ascii="Times New Roman" w:hAnsi="Times New Roman" w:cs="Times New Roman"/>
          <w:szCs w:val="28"/>
          <w:lang w:val="en-GB"/>
        </w:rPr>
        <w:t xml:space="preserve"> Norway, where</w:t>
      </w:r>
      <w:r w:rsidR="00ED07F5" w:rsidRPr="009A0935">
        <w:rPr>
          <w:rFonts w:ascii="Times New Roman" w:hAnsi="Times New Roman" w:cs="Times New Roman"/>
          <w:szCs w:val="28"/>
          <w:lang w:val="en-GB"/>
        </w:rPr>
        <w:t xml:space="preserve"> any language learner is</w:t>
      </w:r>
      <w:r w:rsidRPr="009A0935">
        <w:rPr>
          <w:rFonts w:ascii="Times New Roman" w:hAnsi="Times New Roman" w:cs="Times New Roman"/>
          <w:szCs w:val="28"/>
          <w:lang w:val="en-GB"/>
        </w:rPr>
        <w:t xml:space="preserve"> likely </w:t>
      </w:r>
      <w:r w:rsidR="003D5CD7" w:rsidRPr="009A0935">
        <w:rPr>
          <w:rFonts w:ascii="Times New Roman" w:hAnsi="Times New Roman" w:cs="Times New Roman"/>
          <w:szCs w:val="28"/>
          <w:lang w:val="en-GB"/>
        </w:rPr>
        <w:t xml:space="preserve">to be </w:t>
      </w:r>
      <w:r w:rsidRPr="009A0935">
        <w:rPr>
          <w:rFonts w:ascii="Times New Roman" w:hAnsi="Times New Roman" w:cs="Times New Roman"/>
          <w:szCs w:val="28"/>
          <w:lang w:val="en-GB"/>
        </w:rPr>
        <w:t>exposed to</w:t>
      </w:r>
      <w:r w:rsidR="008529F0" w:rsidRPr="009A0935">
        <w:rPr>
          <w:rFonts w:ascii="Times New Roman" w:hAnsi="Times New Roman" w:cs="Times New Roman"/>
          <w:szCs w:val="28"/>
          <w:lang w:val="en-GB"/>
        </w:rPr>
        <w:t xml:space="preserve"> </w:t>
      </w:r>
      <w:r w:rsidR="00ED07F5" w:rsidRPr="009A0935">
        <w:rPr>
          <w:rFonts w:ascii="Times New Roman" w:hAnsi="Times New Roman" w:cs="Times New Roman"/>
          <w:szCs w:val="28"/>
          <w:lang w:val="en-GB"/>
        </w:rPr>
        <w:t xml:space="preserve">different dialects and </w:t>
      </w:r>
      <w:r w:rsidR="008529F0" w:rsidRPr="009A0935">
        <w:rPr>
          <w:rFonts w:ascii="Times New Roman" w:hAnsi="Times New Roman" w:cs="Times New Roman"/>
          <w:szCs w:val="28"/>
          <w:lang w:val="en-GB"/>
        </w:rPr>
        <w:t xml:space="preserve">also </w:t>
      </w:r>
      <w:r w:rsidRPr="009A0935">
        <w:rPr>
          <w:rFonts w:ascii="Times New Roman" w:hAnsi="Times New Roman" w:cs="Times New Roman"/>
          <w:szCs w:val="28"/>
          <w:lang w:val="en-GB"/>
        </w:rPr>
        <w:t>different written norms of the</w:t>
      </w:r>
      <w:r w:rsidR="00ED07F5" w:rsidRPr="009A0935">
        <w:rPr>
          <w:rFonts w:ascii="Times New Roman" w:hAnsi="Times New Roman" w:cs="Times New Roman"/>
          <w:lang w:val="en-GB"/>
        </w:rPr>
        <w:t xml:space="preserve"> same language. This means that the language learner </w:t>
      </w:r>
      <w:r w:rsidR="00A95C50" w:rsidRPr="009A0935">
        <w:rPr>
          <w:rFonts w:ascii="Times New Roman" w:hAnsi="Times New Roman" w:cs="Times New Roman"/>
          <w:lang w:val="en-GB"/>
        </w:rPr>
        <w:t>has</w:t>
      </w:r>
      <w:r w:rsidR="00ED07F5" w:rsidRPr="009A0935">
        <w:rPr>
          <w:rFonts w:ascii="Times New Roman" w:hAnsi="Times New Roman" w:cs="Times New Roman"/>
          <w:lang w:val="en-GB"/>
        </w:rPr>
        <w:t xml:space="preserve"> to navigate </w:t>
      </w:r>
      <w:r w:rsidR="0020110D" w:rsidRPr="009A0935">
        <w:rPr>
          <w:rFonts w:ascii="Times New Roman" w:hAnsi="Times New Roman" w:cs="Times New Roman"/>
          <w:lang w:val="en-GB"/>
        </w:rPr>
        <w:t xml:space="preserve">between </w:t>
      </w:r>
      <w:r w:rsidR="00ED07F5" w:rsidRPr="009A0935">
        <w:rPr>
          <w:rFonts w:ascii="Times New Roman" w:hAnsi="Times New Roman" w:cs="Times New Roman"/>
          <w:lang w:val="en-GB"/>
        </w:rPr>
        <w:t xml:space="preserve">potentially diverging </w:t>
      </w:r>
      <w:r w:rsidR="00F53DE3" w:rsidRPr="009A0935">
        <w:rPr>
          <w:rFonts w:ascii="Times New Roman" w:hAnsi="Times New Roman" w:cs="Times New Roman"/>
          <w:lang w:val="en-GB"/>
        </w:rPr>
        <w:t xml:space="preserve">linguistic </w:t>
      </w:r>
      <w:r w:rsidR="00ED07F5" w:rsidRPr="009A0935">
        <w:rPr>
          <w:rFonts w:ascii="Times New Roman" w:hAnsi="Times New Roman" w:cs="Times New Roman"/>
          <w:lang w:val="en-GB"/>
        </w:rPr>
        <w:t>systems in the input</w:t>
      </w:r>
      <w:r w:rsidRPr="009A0935">
        <w:rPr>
          <w:rFonts w:ascii="Times New Roman" w:hAnsi="Times New Roman" w:cs="Times New Roman"/>
          <w:lang w:val="en-GB"/>
        </w:rPr>
        <w:t>, which</w:t>
      </w:r>
      <w:r w:rsidR="00F53DE3" w:rsidRPr="009A0935">
        <w:rPr>
          <w:rFonts w:ascii="Times New Roman" w:hAnsi="Times New Roman" w:cs="Times New Roman"/>
          <w:lang w:val="en-GB"/>
        </w:rPr>
        <w:t xml:space="preserve"> </w:t>
      </w:r>
      <w:r w:rsidR="00DF5CE8" w:rsidRPr="009A0935">
        <w:rPr>
          <w:rFonts w:ascii="Times New Roman" w:hAnsi="Times New Roman" w:cs="Times New Roman"/>
          <w:lang w:val="en-GB"/>
        </w:rPr>
        <w:t>has substantial</w:t>
      </w:r>
      <w:r w:rsidR="00ED07F5" w:rsidRPr="009A0935">
        <w:rPr>
          <w:rFonts w:ascii="Times New Roman" w:hAnsi="Times New Roman" w:cs="Times New Roman"/>
          <w:lang w:val="en-GB"/>
        </w:rPr>
        <w:t xml:space="preserve"> implications </w:t>
      </w:r>
      <w:r w:rsidR="00F66212" w:rsidRPr="009A0935">
        <w:rPr>
          <w:rFonts w:ascii="Times New Roman" w:hAnsi="Times New Roman" w:cs="Times New Roman"/>
          <w:lang w:val="en-GB"/>
        </w:rPr>
        <w:t xml:space="preserve">for </w:t>
      </w:r>
      <w:r w:rsidR="00ED07F5" w:rsidRPr="009A0935">
        <w:rPr>
          <w:rFonts w:ascii="Times New Roman" w:hAnsi="Times New Roman" w:cs="Times New Roman"/>
          <w:lang w:val="en-GB"/>
        </w:rPr>
        <w:t xml:space="preserve">how we interpret </w:t>
      </w:r>
      <w:r w:rsidR="00DF5CE8" w:rsidRPr="009A0935">
        <w:rPr>
          <w:rFonts w:ascii="Times New Roman" w:hAnsi="Times New Roman" w:cs="Times New Roman"/>
          <w:lang w:val="en-GB"/>
        </w:rPr>
        <w:t xml:space="preserve">L2 </w:t>
      </w:r>
      <w:r w:rsidRPr="009A0935">
        <w:rPr>
          <w:rFonts w:ascii="Times New Roman" w:hAnsi="Times New Roman" w:cs="Times New Roman"/>
          <w:lang w:val="en-GB"/>
        </w:rPr>
        <w:t>data. Since</w:t>
      </w:r>
      <w:r w:rsidR="00ED07F5" w:rsidRPr="009A0935">
        <w:rPr>
          <w:rFonts w:ascii="Times New Roman" w:hAnsi="Times New Roman" w:cs="Times New Roman"/>
          <w:lang w:val="en-GB"/>
        </w:rPr>
        <w:t xml:space="preserve"> the learner may be extracting grammatical information from different systems, it becomes less transparent what </w:t>
      </w:r>
      <w:r w:rsidR="00F66212" w:rsidRPr="009A0935">
        <w:rPr>
          <w:rFonts w:ascii="Times New Roman" w:hAnsi="Times New Roman" w:cs="Times New Roman"/>
          <w:lang w:val="en-GB"/>
        </w:rPr>
        <w:t>an</w:t>
      </w:r>
      <w:r w:rsidR="00ED07F5" w:rsidRPr="009A0935">
        <w:rPr>
          <w:rFonts w:ascii="Times New Roman" w:hAnsi="Times New Roman" w:cs="Times New Roman"/>
          <w:lang w:val="en-GB"/>
        </w:rPr>
        <w:t xml:space="preserve"> adequate baseline</w:t>
      </w:r>
      <w:r w:rsidRPr="009A0935">
        <w:rPr>
          <w:rFonts w:ascii="Times New Roman" w:hAnsi="Times New Roman" w:cs="Times New Roman"/>
          <w:lang w:val="en-GB"/>
        </w:rPr>
        <w:t xml:space="preserve"> is. This </w:t>
      </w:r>
      <w:r w:rsidR="00653477" w:rsidRPr="009A0935">
        <w:rPr>
          <w:rFonts w:ascii="Times New Roman" w:hAnsi="Times New Roman" w:cs="Times New Roman"/>
          <w:lang w:val="en-GB"/>
        </w:rPr>
        <w:t>support</w:t>
      </w:r>
      <w:r w:rsidRPr="009A0935">
        <w:rPr>
          <w:rFonts w:ascii="Times New Roman" w:hAnsi="Times New Roman" w:cs="Times New Roman"/>
          <w:lang w:val="en-GB"/>
        </w:rPr>
        <w:t>s the criticism</w:t>
      </w:r>
      <w:r w:rsidR="00E01428" w:rsidRPr="009A0935">
        <w:rPr>
          <w:rFonts w:ascii="Times New Roman" w:hAnsi="Times New Roman" w:cs="Times New Roman"/>
          <w:lang w:val="en-GB"/>
        </w:rPr>
        <w:t xml:space="preserve"> of the</w:t>
      </w:r>
      <w:r w:rsidR="00653477" w:rsidRPr="009A0935">
        <w:rPr>
          <w:rFonts w:ascii="Times New Roman" w:hAnsi="Times New Roman" w:cs="Times New Roman"/>
          <w:lang w:val="en-GB"/>
        </w:rPr>
        <w:t xml:space="preserve"> L1</w:t>
      </w:r>
      <w:r w:rsidR="00E01428" w:rsidRPr="009A0935">
        <w:rPr>
          <w:rFonts w:ascii="Times New Roman" w:hAnsi="Times New Roman" w:cs="Times New Roman"/>
          <w:lang w:val="en-GB"/>
        </w:rPr>
        <w:t xml:space="preserve"> monolingual</w:t>
      </w:r>
      <w:r w:rsidR="00653477" w:rsidRPr="009A0935">
        <w:rPr>
          <w:rFonts w:ascii="Times New Roman" w:hAnsi="Times New Roman" w:cs="Times New Roman"/>
          <w:lang w:val="en-GB"/>
        </w:rPr>
        <w:t xml:space="preserve"> ideali</w:t>
      </w:r>
      <w:r w:rsidR="008D0750" w:rsidRPr="009A0935">
        <w:rPr>
          <w:rFonts w:ascii="Times New Roman" w:hAnsi="Times New Roman" w:cs="Times New Roman"/>
          <w:lang w:val="en-GB"/>
        </w:rPr>
        <w:t>s</w:t>
      </w:r>
      <w:r w:rsidR="00653477" w:rsidRPr="009A0935">
        <w:rPr>
          <w:rFonts w:ascii="Times New Roman" w:hAnsi="Times New Roman" w:cs="Times New Roman"/>
          <w:lang w:val="en-GB"/>
        </w:rPr>
        <w:t xml:space="preserve">ation that has </w:t>
      </w:r>
      <w:r w:rsidR="00ED07F5" w:rsidRPr="009A0935">
        <w:rPr>
          <w:rFonts w:ascii="Times New Roman" w:hAnsi="Times New Roman" w:cs="Times New Roman"/>
          <w:lang w:val="en-GB"/>
        </w:rPr>
        <w:t xml:space="preserve">prevailed </w:t>
      </w:r>
      <w:r w:rsidR="00F66212" w:rsidRPr="009A0935">
        <w:rPr>
          <w:rFonts w:ascii="Times New Roman" w:hAnsi="Times New Roman" w:cs="Times New Roman"/>
          <w:lang w:val="en-GB"/>
        </w:rPr>
        <w:t xml:space="preserve">in </w:t>
      </w:r>
      <w:r w:rsidR="00ED07F5" w:rsidRPr="009A0935">
        <w:rPr>
          <w:rFonts w:ascii="Times New Roman" w:hAnsi="Times New Roman" w:cs="Times New Roman"/>
          <w:lang w:val="en-GB"/>
        </w:rPr>
        <w:t xml:space="preserve">SLA. </w:t>
      </w:r>
    </w:p>
    <w:p w14:paraId="25F8227E" w14:textId="77777777" w:rsidR="00ED07F5" w:rsidRPr="009A0935" w:rsidRDefault="00DF5CE8" w:rsidP="00ED07F5">
      <w:pPr>
        <w:spacing w:line="360" w:lineRule="auto"/>
        <w:ind w:firstLine="708"/>
        <w:jc w:val="both"/>
        <w:rPr>
          <w:rFonts w:ascii="Times New Roman" w:hAnsi="Times New Roman" w:cs="Times New Roman"/>
          <w:szCs w:val="28"/>
          <w:lang w:val="en-GB"/>
        </w:rPr>
      </w:pPr>
      <w:r w:rsidRPr="009A0935">
        <w:rPr>
          <w:rFonts w:ascii="Times New Roman" w:hAnsi="Times New Roman" w:cs="Times New Roman"/>
          <w:lang w:val="en-GB"/>
        </w:rPr>
        <w:t>E</w:t>
      </w:r>
      <w:r w:rsidR="00ED07F5" w:rsidRPr="009A0935">
        <w:rPr>
          <w:rFonts w:ascii="Times New Roman" w:hAnsi="Times New Roman" w:cs="Times New Roman"/>
          <w:lang w:val="en-GB"/>
        </w:rPr>
        <w:t xml:space="preserve">ven though </w:t>
      </w:r>
      <w:r w:rsidR="00240546" w:rsidRPr="009A0935">
        <w:rPr>
          <w:rFonts w:ascii="Times New Roman" w:hAnsi="Times New Roman" w:cs="Times New Roman"/>
          <w:lang w:val="en-GB"/>
        </w:rPr>
        <w:t>Norwegian</w:t>
      </w:r>
      <w:r w:rsidR="00ED07F5" w:rsidRPr="009A0935">
        <w:rPr>
          <w:rFonts w:ascii="Times New Roman" w:hAnsi="Times New Roman" w:cs="Times New Roman"/>
          <w:lang w:val="en-GB"/>
        </w:rPr>
        <w:t xml:space="preserve"> is far from being one variety with one grammar</w:t>
      </w:r>
      <w:r w:rsidR="004B1CBB" w:rsidRPr="009A0935">
        <w:rPr>
          <w:rFonts w:ascii="Times New Roman" w:hAnsi="Times New Roman" w:cs="Times New Roman"/>
          <w:lang w:val="en-GB"/>
        </w:rPr>
        <w:t>,</w:t>
      </w:r>
      <w:r w:rsidR="00E003CD" w:rsidRPr="009A0935">
        <w:rPr>
          <w:rFonts w:ascii="Times New Roman" w:hAnsi="Times New Roman" w:cs="Times New Roman"/>
          <w:lang w:val="en-GB"/>
        </w:rPr>
        <w:t xml:space="preserve"> </w:t>
      </w:r>
      <w:r w:rsidR="00240546" w:rsidRPr="009A0935">
        <w:rPr>
          <w:rFonts w:ascii="Times New Roman" w:hAnsi="Times New Roman" w:cs="Times New Roman"/>
          <w:lang w:val="en-GB"/>
        </w:rPr>
        <w:t>either within or between</w:t>
      </w:r>
      <w:r w:rsidR="00E003CD" w:rsidRPr="009A0935">
        <w:rPr>
          <w:rFonts w:ascii="Times New Roman" w:hAnsi="Times New Roman" w:cs="Times New Roman"/>
          <w:lang w:val="en-GB"/>
        </w:rPr>
        <w:t xml:space="preserve"> individuals</w:t>
      </w:r>
      <w:r w:rsidR="00ED07F5" w:rsidRPr="009A0935">
        <w:rPr>
          <w:rFonts w:ascii="Times New Roman" w:hAnsi="Times New Roman" w:cs="Times New Roman"/>
          <w:lang w:val="en-GB"/>
        </w:rPr>
        <w:t xml:space="preserve">, </w:t>
      </w:r>
      <w:r w:rsidR="00240546" w:rsidRPr="009A0935">
        <w:rPr>
          <w:rFonts w:ascii="Times New Roman" w:hAnsi="Times New Roman" w:cs="Times New Roman"/>
          <w:lang w:val="en-GB"/>
        </w:rPr>
        <w:t>it</w:t>
      </w:r>
      <w:r w:rsidR="00ED07F5" w:rsidRPr="009A0935">
        <w:rPr>
          <w:rFonts w:ascii="Times New Roman" w:hAnsi="Times New Roman" w:cs="Times New Roman"/>
          <w:lang w:val="en-GB"/>
        </w:rPr>
        <w:t xml:space="preserve"> often is treated as </w:t>
      </w:r>
      <w:r w:rsidR="00240546" w:rsidRPr="009A0935">
        <w:rPr>
          <w:rFonts w:ascii="Times New Roman" w:hAnsi="Times New Roman" w:cs="Times New Roman"/>
          <w:lang w:val="en-GB"/>
        </w:rPr>
        <w:t xml:space="preserve">a single </w:t>
      </w:r>
      <w:r w:rsidR="00E01428" w:rsidRPr="009A0935">
        <w:rPr>
          <w:rFonts w:ascii="Times New Roman" w:hAnsi="Times New Roman" w:cs="Times New Roman"/>
          <w:lang w:val="en-GB"/>
        </w:rPr>
        <w:t>variety</w:t>
      </w:r>
      <w:r w:rsidR="00752530" w:rsidRPr="009A0935">
        <w:rPr>
          <w:rFonts w:ascii="Times New Roman" w:hAnsi="Times New Roman" w:cs="Times New Roman"/>
          <w:lang w:val="en-GB"/>
        </w:rPr>
        <w:t xml:space="preserve"> –</w:t>
      </w:r>
      <w:r w:rsidR="00ED07F5" w:rsidRPr="009A0935">
        <w:rPr>
          <w:rFonts w:ascii="Times New Roman" w:hAnsi="Times New Roman" w:cs="Times New Roman"/>
          <w:lang w:val="en-GB"/>
        </w:rPr>
        <w:t xml:space="preserve"> in research literature on SLA, in an L2 corpus and in textbooks</w:t>
      </w:r>
      <w:r w:rsidR="0052407F" w:rsidRPr="009A0935">
        <w:rPr>
          <w:rFonts w:ascii="Times New Roman" w:hAnsi="Times New Roman" w:cs="Times New Roman"/>
          <w:lang w:val="en-GB"/>
        </w:rPr>
        <w:t xml:space="preserve"> for </w:t>
      </w:r>
      <w:r w:rsidR="00747077" w:rsidRPr="009A0935">
        <w:rPr>
          <w:rFonts w:ascii="Times New Roman" w:hAnsi="Times New Roman" w:cs="Times New Roman"/>
          <w:lang w:val="en-GB"/>
        </w:rPr>
        <w:t>(future) L2 teachers</w:t>
      </w:r>
      <w:r w:rsidR="00ED07F5" w:rsidRPr="009A0935">
        <w:rPr>
          <w:rFonts w:ascii="Times New Roman" w:hAnsi="Times New Roman" w:cs="Times New Roman"/>
          <w:lang w:val="en-GB"/>
        </w:rPr>
        <w:t xml:space="preserve">. </w:t>
      </w:r>
      <w:r w:rsidR="00FC60CD" w:rsidRPr="009A0935">
        <w:rPr>
          <w:rFonts w:ascii="Times New Roman" w:hAnsi="Times New Roman" w:cs="Times New Roman"/>
          <w:lang w:val="en-GB"/>
        </w:rPr>
        <w:t>T</w:t>
      </w:r>
      <w:r w:rsidR="00ED07F5" w:rsidRPr="009A0935">
        <w:rPr>
          <w:rFonts w:ascii="Times New Roman" w:hAnsi="Times New Roman" w:cs="Times New Roman"/>
          <w:lang w:val="en-GB"/>
        </w:rPr>
        <w:t xml:space="preserve">his is </w:t>
      </w:r>
      <w:r w:rsidR="00414D38" w:rsidRPr="009A0935">
        <w:rPr>
          <w:rFonts w:ascii="Times New Roman" w:hAnsi="Times New Roman" w:cs="Times New Roman"/>
          <w:lang w:val="en-GB"/>
        </w:rPr>
        <w:t xml:space="preserve">a </w:t>
      </w:r>
      <w:r w:rsidR="00490FA1" w:rsidRPr="009A0935">
        <w:rPr>
          <w:rFonts w:ascii="Times New Roman" w:hAnsi="Times New Roman" w:cs="Times New Roman"/>
          <w:lang w:val="en-GB"/>
        </w:rPr>
        <w:t>highly problematic</w:t>
      </w:r>
      <w:r w:rsidR="00414D38" w:rsidRPr="009A0935">
        <w:rPr>
          <w:rFonts w:ascii="Times New Roman" w:hAnsi="Times New Roman" w:cs="Times New Roman"/>
          <w:lang w:val="en-GB"/>
        </w:rPr>
        <w:t xml:space="preserve"> approach</w:t>
      </w:r>
      <w:r w:rsidR="00DA4332" w:rsidRPr="009A0935">
        <w:rPr>
          <w:rFonts w:ascii="Times New Roman" w:hAnsi="Times New Roman" w:cs="Times New Roman"/>
          <w:szCs w:val="28"/>
          <w:lang w:val="en-GB"/>
        </w:rPr>
        <w:t xml:space="preserve"> to interpreting</w:t>
      </w:r>
      <w:r w:rsidR="00414D38" w:rsidRPr="009A0935">
        <w:rPr>
          <w:rFonts w:ascii="Times New Roman" w:hAnsi="Times New Roman" w:cs="Times New Roman"/>
          <w:szCs w:val="28"/>
          <w:lang w:val="en-GB"/>
        </w:rPr>
        <w:t xml:space="preserve"> L2 data</w:t>
      </w:r>
      <w:r w:rsidR="0052407F" w:rsidRPr="009A0935">
        <w:rPr>
          <w:rFonts w:ascii="Times New Roman" w:hAnsi="Times New Roman" w:cs="Times New Roman"/>
          <w:szCs w:val="28"/>
          <w:lang w:val="en-GB"/>
        </w:rPr>
        <w:t>.</w:t>
      </w:r>
      <w:r w:rsidR="00ED07F5" w:rsidRPr="009A0935">
        <w:rPr>
          <w:rFonts w:ascii="Times New Roman" w:hAnsi="Times New Roman" w:cs="Times New Roman"/>
          <w:szCs w:val="28"/>
          <w:lang w:val="en-GB"/>
        </w:rPr>
        <w:t xml:space="preserve"> </w:t>
      </w:r>
      <w:r w:rsidR="00DA4332" w:rsidRPr="009A0935">
        <w:rPr>
          <w:rFonts w:ascii="Times New Roman" w:hAnsi="Times New Roman" w:cs="Times New Roman"/>
          <w:szCs w:val="28"/>
          <w:lang w:val="en-GB"/>
        </w:rPr>
        <w:t>We discussed</w:t>
      </w:r>
      <w:r w:rsidR="00ED07F5" w:rsidRPr="009A0935">
        <w:rPr>
          <w:rFonts w:ascii="Times New Roman" w:hAnsi="Times New Roman" w:cs="Times New Roman"/>
          <w:szCs w:val="28"/>
          <w:lang w:val="en-GB"/>
        </w:rPr>
        <w:t xml:space="preserve"> several dialect phenomena</w:t>
      </w:r>
      <w:r w:rsidR="00E01428" w:rsidRPr="009A0935">
        <w:rPr>
          <w:rFonts w:ascii="Times New Roman" w:hAnsi="Times New Roman" w:cs="Times New Roman"/>
          <w:szCs w:val="28"/>
          <w:lang w:val="en-GB"/>
        </w:rPr>
        <w:t xml:space="preserve"> </w:t>
      </w:r>
      <w:r w:rsidR="005D2389" w:rsidRPr="009A0935">
        <w:rPr>
          <w:rFonts w:ascii="Times New Roman" w:hAnsi="Times New Roman" w:cs="Times New Roman"/>
          <w:lang w:val="en-GB"/>
        </w:rPr>
        <w:t>–</w:t>
      </w:r>
      <w:r w:rsidR="00ED07F5" w:rsidRPr="009A0935">
        <w:rPr>
          <w:rFonts w:ascii="Times New Roman" w:hAnsi="Times New Roman" w:cs="Times New Roman"/>
          <w:szCs w:val="28"/>
          <w:lang w:val="en-GB"/>
        </w:rPr>
        <w:t xml:space="preserve"> apocope, agreement</w:t>
      </w:r>
      <w:r w:rsidR="00FC60CD" w:rsidRPr="009A0935">
        <w:rPr>
          <w:rFonts w:ascii="Times New Roman" w:hAnsi="Times New Roman" w:cs="Times New Roman"/>
          <w:szCs w:val="28"/>
          <w:lang w:val="en-GB"/>
        </w:rPr>
        <w:t xml:space="preserve"> </w:t>
      </w:r>
      <w:r w:rsidR="00FC60CD" w:rsidRPr="009A0935">
        <w:rPr>
          <w:rFonts w:ascii="Times New Roman" w:hAnsi="Times New Roman" w:cs="Times New Roman"/>
          <w:szCs w:val="28"/>
          <w:lang w:val="en-GB"/>
        </w:rPr>
        <w:lastRenderedPageBreak/>
        <w:t>variation</w:t>
      </w:r>
      <w:r w:rsidR="00ED07F5" w:rsidRPr="009A0935">
        <w:rPr>
          <w:rFonts w:ascii="Times New Roman" w:hAnsi="Times New Roman" w:cs="Times New Roman"/>
          <w:szCs w:val="28"/>
          <w:lang w:val="en-GB"/>
        </w:rPr>
        <w:t>, r-loss and lack of inversion/non-V2</w:t>
      </w:r>
      <w:r w:rsidR="005D2389" w:rsidRPr="009A0935">
        <w:rPr>
          <w:rFonts w:ascii="Times New Roman" w:hAnsi="Times New Roman" w:cs="Times New Roman"/>
          <w:szCs w:val="28"/>
          <w:lang w:val="en-GB"/>
        </w:rPr>
        <w:t xml:space="preserve"> </w:t>
      </w:r>
      <w:r w:rsidR="005D2389" w:rsidRPr="009A0935">
        <w:rPr>
          <w:rFonts w:ascii="Times New Roman" w:hAnsi="Times New Roman" w:cs="Times New Roman"/>
          <w:lang w:val="en-GB"/>
        </w:rPr>
        <w:t xml:space="preserve">– </w:t>
      </w:r>
      <w:r w:rsidR="00DA4332" w:rsidRPr="009A0935">
        <w:rPr>
          <w:rFonts w:ascii="Times New Roman" w:hAnsi="Times New Roman" w:cs="Times New Roman"/>
          <w:szCs w:val="28"/>
          <w:lang w:val="en-GB"/>
        </w:rPr>
        <w:t>that</w:t>
      </w:r>
      <w:r w:rsidR="00ED07F5" w:rsidRPr="009A0935">
        <w:rPr>
          <w:rFonts w:ascii="Times New Roman" w:hAnsi="Times New Roman" w:cs="Times New Roman"/>
          <w:szCs w:val="28"/>
          <w:lang w:val="en-GB"/>
        </w:rPr>
        <w:t xml:space="preserve"> </w:t>
      </w:r>
      <w:r w:rsidR="0052407F" w:rsidRPr="009A0935">
        <w:rPr>
          <w:rFonts w:ascii="Times New Roman" w:hAnsi="Times New Roman" w:cs="Times New Roman"/>
          <w:szCs w:val="28"/>
          <w:lang w:val="en-GB"/>
        </w:rPr>
        <w:t xml:space="preserve">can </w:t>
      </w:r>
      <w:r w:rsidR="00ED07F5" w:rsidRPr="009A0935">
        <w:rPr>
          <w:rFonts w:ascii="Times New Roman" w:hAnsi="Times New Roman" w:cs="Times New Roman"/>
          <w:szCs w:val="28"/>
          <w:lang w:val="en-GB"/>
        </w:rPr>
        <w:t xml:space="preserve">give rise to </w:t>
      </w:r>
      <w:r w:rsidR="00480602" w:rsidRPr="009A0935">
        <w:rPr>
          <w:rFonts w:ascii="Times New Roman" w:hAnsi="Times New Roman" w:cs="Times New Roman"/>
          <w:szCs w:val="28"/>
          <w:lang w:val="en-GB"/>
        </w:rPr>
        <w:t>ambiguity</w:t>
      </w:r>
      <w:r w:rsidR="00ED07F5" w:rsidRPr="009A0935">
        <w:rPr>
          <w:rFonts w:ascii="Times New Roman" w:hAnsi="Times New Roman" w:cs="Times New Roman"/>
          <w:szCs w:val="28"/>
          <w:lang w:val="en-GB"/>
        </w:rPr>
        <w:t xml:space="preserve"> </w:t>
      </w:r>
      <w:r w:rsidR="0052407F" w:rsidRPr="009A0935">
        <w:rPr>
          <w:rFonts w:ascii="Times New Roman" w:hAnsi="Times New Roman" w:cs="Times New Roman"/>
          <w:szCs w:val="28"/>
          <w:lang w:val="en-GB"/>
        </w:rPr>
        <w:t>when compared to</w:t>
      </w:r>
      <w:r w:rsidR="00ED07F5" w:rsidRPr="009A0935">
        <w:rPr>
          <w:rFonts w:ascii="Times New Roman" w:hAnsi="Times New Roman" w:cs="Times New Roman"/>
          <w:szCs w:val="28"/>
          <w:lang w:val="en-GB"/>
        </w:rPr>
        <w:t xml:space="preserve"> </w:t>
      </w:r>
      <w:r w:rsidR="00480602" w:rsidRPr="009A0935">
        <w:rPr>
          <w:rFonts w:ascii="Times New Roman" w:hAnsi="Times New Roman" w:cs="Times New Roman"/>
          <w:szCs w:val="28"/>
          <w:lang w:val="en-GB"/>
        </w:rPr>
        <w:t>descriptions of</w:t>
      </w:r>
      <w:r w:rsidR="00E003CD" w:rsidRPr="009A0935">
        <w:rPr>
          <w:rFonts w:ascii="Times New Roman" w:hAnsi="Times New Roman" w:cs="Times New Roman"/>
          <w:szCs w:val="28"/>
          <w:lang w:val="en-GB"/>
        </w:rPr>
        <w:t xml:space="preserve"> interlanguage variation</w:t>
      </w:r>
      <w:r w:rsidR="00414D38" w:rsidRPr="009A0935">
        <w:rPr>
          <w:rFonts w:ascii="Times New Roman" w:hAnsi="Times New Roman" w:cs="Times New Roman"/>
          <w:szCs w:val="28"/>
          <w:lang w:val="en-GB"/>
        </w:rPr>
        <w:t xml:space="preserve"> in the SLA literature</w:t>
      </w:r>
      <w:r w:rsidR="00E003CD" w:rsidRPr="009A0935">
        <w:rPr>
          <w:rFonts w:ascii="Times New Roman" w:hAnsi="Times New Roman" w:cs="Times New Roman"/>
          <w:szCs w:val="28"/>
          <w:lang w:val="en-GB"/>
        </w:rPr>
        <w:t>.</w:t>
      </w:r>
      <w:r w:rsidR="00ED07F5" w:rsidRPr="009A0935">
        <w:rPr>
          <w:rFonts w:ascii="Times New Roman" w:hAnsi="Times New Roman" w:cs="Times New Roman"/>
          <w:szCs w:val="28"/>
          <w:lang w:val="en-GB"/>
        </w:rPr>
        <w:t xml:space="preserve"> </w:t>
      </w:r>
      <w:r w:rsidR="00DA4332" w:rsidRPr="009A0935">
        <w:rPr>
          <w:rFonts w:ascii="Times New Roman" w:hAnsi="Times New Roman" w:cs="Times New Roman"/>
          <w:szCs w:val="28"/>
          <w:lang w:val="en-GB"/>
        </w:rPr>
        <w:t>We</w:t>
      </w:r>
      <w:r w:rsidR="00414D38" w:rsidRPr="009A0935">
        <w:rPr>
          <w:rFonts w:ascii="Times New Roman" w:hAnsi="Times New Roman" w:cs="Times New Roman"/>
          <w:szCs w:val="28"/>
          <w:lang w:val="en-GB"/>
        </w:rPr>
        <w:t xml:space="preserve"> referred to </w:t>
      </w:r>
      <w:proofErr w:type="spellStart"/>
      <w:r w:rsidR="00E003CD" w:rsidRPr="009A0935">
        <w:rPr>
          <w:rFonts w:ascii="Times New Roman" w:hAnsi="Times New Roman" w:cs="Times New Roman"/>
          <w:szCs w:val="28"/>
          <w:lang w:val="en-GB"/>
        </w:rPr>
        <w:t>Hårstad</w:t>
      </w:r>
      <w:proofErr w:type="spellEnd"/>
      <w:r w:rsidR="00E003CD" w:rsidRPr="009A0935">
        <w:rPr>
          <w:rFonts w:ascii="Times New Roman" w:hAnsi="Times New Roman" w:cs="Times New Roman"/>
          <w:szCs w:val="28"/>
          <w:lang w:val="en-GB"/>
        </w:rPr>
        <w:t xml:space="preserve"> (2009) </w:t>
      </w:r>
      <w:r w:rsidR="00DA4332" w:rsidRPr="009A0935">
        <w:rPr>
          <w:rFonts w:ascii="Times New Roman" w:hAnsi="Times New Roman" w:cs="Times New Roman"/>
          <w:szCs w:val="28"/>
          <w:lang w:val="en-GB"/>
        </w:rPr>
        <w:t>and his</w:t>
      </w:r>
      <w:r w:rsidR="00414D38" w:rsidRPr="009A0935">
        <w:rPr>
          <w:rFonts w:ascii="Times New Roman" w:hAnsi="Times New Roman" w:cs="Times New Roman"/>
          <w:szCs w:val="28"/>
          <w:lang w:val="en-GB"/>
        </w:rPr>
        <w:t xml:space="preserve"> use of </w:t>
      </w:r>
      <w:r w:rsidR="00E003CD" w:rsidRPr="009A0935">
        <w:rPr>
          <w:rFonts w:ascii="Times New Roman" w:hAnsi="Times New Roman" w:cs="Times New Roman"/>
          <w:szCs w:val="28"/>
          <w:lang w:val="en-GB"/>
        </w:rPr>
        <w:t xml:space="preserve">the term </w:t>
      </w:r>
      <w:r w:rsidR="00ED07F5" w:rsidRPr="009A0935">
        <w:rPr>
          <w:rFonts w:ascii="Times New Roman" w:hAnsi="Times New Roman" w:cs="Times New Roman"/>
          <w:szCs w:val="28"/>
          <w:lang w:val="en-GB"/>
        </w:rPr>
        <w:t>isomorphic crux to describe when, in sociolinguisti</w:t>
      </w:r>
      <w:r w:rsidR="0052407F" w:rsidRPr="009A0935">
        <w:rPr>
          <w:rFonts w:ascii="Times New Roman" w:hAnsi="Times New Roman" w:cs="Times New Roman"/>
          <w:szCs w:val="28"/>
          <w:lang w:val="en-GB"/>
        </w:rPr>
        <w:t xml:space="preserve">c analyses of </w:t>
      </w:r>
      <w:r w:rsidR="00CC77A8" w:rsidRPr="009A0935">
        <w:rPr>
          <w:rFonts w:ascii="Times New Roman" w:hAnsi="Times New Roman" w:cs="Times New Roman"/>
          <w:szCs w:val="28"/>
          <w:lang w:val="en-GB"/>
        </w:rPr>
        <w:t>language</w:t>
      </w:r>
      <w:r w:rsidR="0052407F" w:rsidRPr="009A0935">
        <w:rPr>
          <w:rFonts w:ascii="Times New Roman" w:hAnsi="Times New Roman" w:cs="Times New Roman"/>
          <w:szCs w:val="28"/>
          <w:lang w:val="en-GB"/>
        </w:rPr>
        <w:t xml:space="preserve"> change</w:t>
      </w:r>
      <w:r w:rsidR="00ED07F5" w:rsidRPr="009A0935">
        <w:rPr>
          <w:rFonts w:ascii="Times New Roman" w:hAnsi="Times New Roman" w:cs="Times New Roman"/>
          <w:szCs w:val="28"/>
          <w:lang w:val="en-GB"/>
        </w:rPr>
        <w:t xml:space="preserve">, it is </w:t>
      </w:r>
      <w:r w:rsidR="00522433" w:rsidRPr="009A0935">
        <w:rPr>
          <w:rFonts w:ascii="Times New Roman" w:hAnsi="Times New Roman" w:cs="Times New Roman"/>
          <w:szCs w:val="28"/>
          <w:lang w:val="en-GB"/>
        </w:rPr>
        <w:t>im</w:t>
      </w:r>
      <w:r w:rsidR="00ED07F5" w:rsidRPr="009A0935">
        <w:rPr>
          <w:rFonts w:ascii="Times New Roman" w:hAnsi="Times New Roman" w:cs="Times New Roman"/>
          <w:szCs w:val="28"/>
          <w:lang w:val="en-GB"/>
        </w:rPr>
        <w:t xml:space="preserve">possible to determine where a </w:t>
      </w:r>
      <w:r w:rsidR="00522433" w:rsidRPr="009A0935">
        <w:rPr>
          <w:rFonts w:ascii="Times New Roman" w:hAnsi="Times New Roman" w:cs="Times New Roman"/>
          <w:szCs w:val="28"/>
          <w:lang w:val="en-GB"/>
        </w:rPr>
        <w:t xml:space="preserve">linguistic form </w:t>
      </w:r>
      <w:r w:rsidR="00ED07F5" w:rsidRPr="009A0935">
        <w:rPr>
          <w:rFonts w:ascii="Times New Roman" w:hAnsi="Times New Roman" w:cs="Times New Roman"/>
          <w:szCs w:val="28"/>
          <w:lang w:val="en-GB"/>
        </w:rPr>
        <w:t>stems from</w:t>
      </w:r>
      <w:r w:rsidR="003F10C4" w:rsidRPr="009A0935">
        <w:rPr>
          <w:rFonts w:ascii="Times New Roman" w:hAnsi="Times New Roman" w:cs="Times New Roman"/>
          <w:szCs w:val="28"/>
          <w:lang w:val="en-GB"/>
        </w:rPr>
        <w:t>.</w:t>
      </w:r>
      <w:r w:rsidR="00ED07F5" w:rsidRPr="009A0935">
        <w:rPr>
          <w:rFonts w:ascii="Times New Roman" w:hAnsi="Times New Roman" w:cs="Times New Roman"/>
          <w:szCs w:val="28"/>
          <w:lang w:val="en-GB"/>
        </w:rPr>
        <w:t xml:space="preserve"> </w:t>
      </w:r>
      <w:r w:rsidR="00480602" w:rsidRPr="009A0935">
        <w:rPr>
          <w:rFonts w:ascii="Times New Roman" w:hAnsi="Times New Roman" w:cs="Times New Roman"/>
          <w:szCs w:val="28"/>
          <w:lang w:val="en-GB"/>
        </w:rPr>
        <w:t xml:space="preserve">This is exactly what we see from our </w:t>
      </w:r>
      <w:r w:rsidR="00A06287" w:rsidRPr="009A0935">
        <w:rPr>
          <w:rFonts w:ascii="Times New Roman" w:hAnsi="Times New Roman" w:cs="Times New Roman"/>
          <w:szCs w:val="28"/>
          <w:lang w:val="en-GB"/>
        </w:rPr>
        <w:t xml:space="preserve">methodological </w:t>
      </w:r>
      <w:r w:rsidR="00480602" w:rsidRPr="009A0935">
        <w:rPr>
          <w:rFonts w:ascii="Times New Roman" w:hAnsi="Times New Roman" w:cs="Times New Roman"/>
          <w:szCs w:val="28"/>
          <w:lang w:val="en-GB"/>
        </w:rPr>
        <w:t>point of view</w:t>
      </w:r>
      <w:r w:rsidR="00A06287" w:rsidRPr="009A0935">
        <w:rPr>
          <w:rFonts w:ascii="Times New Roman" w:hAnsi="Times New Roman" w:cs="Times New Roman"/>
          <w:szCs w:val="28"/>
          <w:lang w:val="en-GB"/>
        </w:rPr>
        <w:t>.</w:t>
      </w:r>
      <w:r w:rsidR="00480602" w:rsidRPr="009A0935">
        <w:rPr>
          <w:rFonts w:ascii="Times New Roman" w:hAnsi="Times New Roman" w:cs="Times New Roman"/>
          <w:szCs w:val="28"/>
          <w:lang w:val="en-GB"/>
        </w:rPr>
        <w:t xml:space="preserve"> </w:t>
      </w:r>
      <w:r w:rsidR="003F10C4" w:rsidRPr="009A0935">
        <w:rPr>
          <w:rFonts w:ascii="Times New Roman" w:hAnsi="Times New Roman" w:cs="Times New Roman"/>
          <w:szCs w:val="28"/>
          <w:lang w:val="en-GB"/>
        </w:rPr>
        <w:t>If an L2 learne</w:t>
      </w:r>
      <w:r w:rsidR="00DA4332" w:rsidRPr="009A0935">
        <w:rPr>
          <w:rFonts w:ascii="Times New Roman" w:hAnsi="Times New Roman" w:cs="Times New Roman"/>
          <w:szCs w:val="28"/>
          <w:lang w:val="en-GB"/>
        </w:rPr>
        <w:t>r had uttered the examples</w:t>
      </w:r>
      <w:r w:rsidR="003F10C4" w:rsidRPr="009A0935">
        <w:rPr>
          <w:rFonts w:ascii="Times New Roman" w:hAnsi="Times New Roman" w:cs="Times New Roman"/>
          <w:szCs w:val="28"/>
          <w:lang w:val="en-GB"/>
        </w:rPr>
        <w:t xml:space="preserve"> in (3)–(8) and (11)–(1</w:t>
      </w:r>
      <w:r w:rsidR="00A06287" w:rsidRPr="009A0935">
        <w:rPr>
          <w:rFonts w:ascii="Times New Roman" w:hAnsi="Times New Roman" w:cs="Times New Roman"/>
          <w:szCs w:val="28"/>
          <w:lang w:val="en-GB"/>
        </w:rPr>
        <w:t>6</w:t>
      </w:r>
      <w:r w:rsidR="003F10C4" w:rsidRPr="009A0935">
        <w:rPr>
          <w:rFonts w:ascii="Times New Roman" w:hAnsi="Times New Roman" w:cs="Times New Roman"/>
          <w:szCs w:val="28"/>
          <w:lang w:val="en-GB"/>
        </w:rPr>
        <w:t xml:space="preserve">), we </w:t>
      </w:r>
      <w:r w:rsidR="00F70D17" w:rsidRPr="009A0935">
        <w:rPr>
          <w:rFonts w:ascii="Times New Roman" w:hAnsi="Times New Roman" w:cs="Times New Roman"/>
          <w:szCs w:val="28"/>
          <w:lang w:val="en-GB"/>
        </w:rPr>
        <w:t xml:space="preserve">would </w:t>
      </w:r>
      <w:r w:rsidR="005D2389" w:rsidRPr="009A0935">
        <w:rPr>
          <w:rFonts w:ascii="Times New Roman" w:hAnsi="Times New Roman" w:cs="Times New Roman"/>
          <w:szCs w:val="28"/>
          <w:lang w:val="en-GB"/>
        </w:rPr>
        <w:t>not</w:t>
      </w:r>
      <w:r w:rsidR="00F70D17" w:rsidRPr="009A0935">
        <w:rPr>
          <w:rFonts w:ascii="Times New Roman" w:hAnsi="Times New Roman" w:cs="Times New Roman"/>
          <w:szCs w:val="28"/>
          <w:lang w:val="en-GB"/>
        </w:rPr>
        <w:t xml:space="preserve"> be able to</w:t>
      </w:r>
      <w:r w:rsidR="005D2389" w:rsidRPr="009A0935">
        <w:rPr>
          <w:rFonts w:ascii="Times New Roman" w:hAnsi="Times New Roman" w:cs="Times New Roman"/>
          <w:szCs w:val="28"/>
          <w:lang w:val="en-GB"/>
        </w:rPr>
        <w:t xml:space="preserve"> determine</w:t>
      </w:r>
      <w:r w:rsidR="00ED07F5" w:rsidRPr="009A0935">
        <w:rPr>
          <w:rFonts w:ascii="Times New Roman" w:hAnsi="Times New Roman" w:cs="Times New Roman"/>
          <w:szCs w:val="28"/>
          <w:lang w:val="en-GB"/>
        </w:rPr>
        <w:t xml:space="preserve"> </w:t>
      </w:r>
      <w:r w:rsidR="00976257" w:rsidRPr="009A0935">
        <w:rPr>
          <w:rFonts w:ascii="Times New Roman" w:hAnsi="Times New Roman" w:cs="Times New Roman"/>
          <w:lang w:val="en-GB"/>
        </w:rPr>
        <w:t>if the morpho</w:t>
      </w:r>
      <w:r w:rsidR="00DA4332" w:rsidRPr="009A0935">
        <w:rPr>
          <w:rFonts w:ascii="Times New Roman" w:hAnsi="Times New Roman" w:cs="Times New Roman"/>
          <w:lang w:val="en-GB"/>
        </w:rPr>
        <w:t xml:space="preserve">logical </w:t>
      </w:r>
      <w:r w:rsidR="000F77C7" w:rsidRPr="009A0935">
        <w:rPr>
          <w:rFonts w:ascii="Times New Roman" w:hAnsi="Times New Roman" w:cs="Times New Roman"/>
          <w:lang w:val="en-GB"/>
        </w:rPr>
        <w:t xml:space="preserve">forms </w:t>
      </w:r>
      <w:r w:rsidR="00DA4332" w:rsidRPr="009A0935">
        <w:rPr>
          <w:rFonts w:ascii="Times New Roman" w:hAnsi="Times New Roman" w:cs="Times New Roman"/>
          <w:lang w:val="en-GB"/>
        </w:rPr>
        <w:t xml:space="preserve">or syntactic </w:t>
      </w:r>
      <w:r w:rsidR="000F77C7" w:rsidRPr="009A0935">
        <w:rPr>
          <w:rFonts w:ascii="Times New Roman" w:hAnsi="Times New Roman" w:cs="Times New Roman"/>
          <w:lang w:val="en-GB"/>
        </w:rPr>
        <w:t>features in use</w:t>
      </w:r>
      <w:r w:rsidR="00DA4332" w:rsidRPr="009A0935">
        <w:rPr>
          <w:rFonts w:ascii="Times New Roman" w:hAnsi="Times New Roman" w:cs="Times New Roman"/>
          <w:lang w:val="en-GB"/>
        </w:rPr>
        <w:t xml:space="preserve"> is dialectal or interlanguage</w:t>
      </w:r>
      <w:r w:rsidR="00974D19" w:rsidRPr="009A0935">
        <w:rPr>
          <w:rFonts w:ascii="Times New Roman" w:hAnsi="Times New Roman" w:cs="Times New Roman"/>
          <w:lang w:val="en-GB"/>
        </w:rPr>
        <w:t xml:space="preserve"> variation</w:t>
      </w:r>
      <w:r w:rsidR="00ED07F5" w:rsidRPr="009A0935">
        <w:rPr>
          <w:rFonts w:ascii="Times New Roman" w:hAnsi="Times New Roman" w:cs="Times New Roman"/>
          <w:szCs w:val="28"/>
          <w:lang w:val="en-GB"/>
        </w:rPr>
        <w:t>.</w:t>
      </w:r>
      <w:r w:rsidR="00860F64" w:rsidRPr="009A0935">
        <w:rPr>
          <w:rFonts w:ascii="Times New Roman" w:hAnsi="Times New Roman" w:cs="Times New Roman"/>
          <w:szCs w:val="28"/>
          <w:lang w:val="en-GB"/>
        </w:rPr>
        <w:t xml:space="preserve"> </w:t>
      </w:r>
    </w:p>
    <w:p w14:paraId="3B4FFAA4" w14:textId="77777777" w:rsidR="00ED07F5" w:rsidRPr="009A0935" w:rsidRDefault="00FF0541" w:rsidP="00ED07F5">
      <w:pPr>
        <w:spacing w:line="360" w:lineRule="auto"/>
        <w:ind w:firstLine="708"/>
        <w:jc w:val="both"/>
        <w:rPr>
          <w:rFonts w:ascii="Times New Roman" w:hAnsi="Times New Roman" w:cs="Times New Roman"/>
          <w:szCs w:val="28"/>
          <w:lang w:val="en-GB"/>
        </w:rPr>
      </w:pPr>
      <w:r w:rsidRPr="009A0935">
        <w:rPr>
          <w:rFonts w:ascii="Times New Roman" w:hAnsi="Times New Roman" w:cs="Times New Roman"/>
          <w:szCs w:val="28"/>
          <w:lang w:val="en-GB"/>
        </w:rPr>
        <w:t>Some SLA research</w:t>
      </w:r>
      <w:r w:rsidR="0067739A" w:rsidRPr="009A0935">
        <w:rPr>
          <w:rFonts w:ascii="Times New Roman" w:hAnsi="Times New Roman" w:cs="Times New Roman"/>
          <w:szCs w:val="28"/>
          <w:lang w:val="en-GB"/>
        </w:rPr>
        <w:t xml:space="preserve"> </w:t>
      </w:r>
      <w:r w:rsidR="00ED07F5" w:rsidRPr="009A0935">
        <w:rPr>
          <w:rFonts w:ascii="Times New Roman" w:hAnsi="Times New Roman" w:cs="Times New Roman"/>
          <w:szCs w:val="28"/>
          <w:lang w:val="en-GB"/>
        </w:rPr>
        <w:t>consider</w:t>
      </w:r>
      <w:r w:rsidR="0067739A" w:rsidRPr="009A0935">
        <w:rPr>
          <w:rFonts w:ascii="Times New Roman" w:hAnsi="Times New Roman" w:cs="Times New Roman"/>
          <w:szCs w:val="28"/>
          <w:lang w:val="en-GB"/>
        </w:rPr>
        <w:t>s</w:t>
      </w:r>
      <w:r w:rsidR="00ED07F5" w:rsidRPr="009A0935">
        <w:rPr>
          <w:rFonts w:ascii="Times New Roman" w:hAnsi="Times New Roman" w:cs="Times New Roman"/>
          <w:szCs w:val="28"/>
          <w:lang w:val="en-GB"/>
        </w:rPr>
        <w:t xml:space="preserve"> that language learners may be acquiring a local dialect and/or investigates the acquisition of a </w:t>
      </w:r>
      <w:r w:rsidR="0067739A" w:rsidRPr="009A0935">
        <w:rPr>
          <w:rFonts w:ascii="Times New Roman" w:hAnsi="Times New Roman" w:cs="Times New Roman"/>
          <w:szCs w:val="28"/>
          <w:lang w:val="en-GB"/>
        </w:rPr>
        <w:t xml:space="preserve">specific </w:t>
      </w:r>
      <w:r w:rsidR="008B0686" w:rsidRPr="009A0935">
        <w:rPr>
          <w:rFonts w:ascii="Times New Roman" w:hAnsi="Times New Roman" w:cs="Times New Roman"/>
          <w:szCs w:val="28"/>
          <w:lang w:val="en-GB"/>
        </w:rPr>
        <w:t>local dialect;</w:t>
      </w:r>
      <w:r w:rsidR="008444D1" w:rsidRPr="009A0935">
        <w:rPr>
          <w:rFonts w:ascii="Times New Roman" w:hAnsi="Times New Roman" w:cs="Times New Roman"/>
          <w:szCs w:val="28"/>
          <w:lang w:val="en-GB"/>
        </w:rPr>
        <w:t xml:space="preserve"> nevertheless</w:t>
      </w:r>
      <w:r w:rsidR="005F1275" w:rsidRPr="009A0935">
        <w:rPr>
          <w:rFonts w:ascii="Times New Roman" w:hAnsi="Times New Roman" w:cs="Times New Roman"/>
          <w:szCs w:val="28"/>
          <w:lang w:val="en-GB"/>
        </w:rPr>
        <w:t>,</w:t>
      </w:r>
      <w:r w:rsidR="008444D1" w:rsidRPr="009A0935">
        <w:rPr>
          <w:rFonts w:ascii="Times New Roman" w:hAnsi="Times New Roman" w:cs="Times New Roman"/>
          <w:szCs w:val="28"/>
          <w:lang w:val="en-GB"/>
        </w:rPr>
        <w:t xml:space="preserve"> </w:t>
      </w:r>
      <w:r w:rsidR="00ED07F5" w:rsidRPr="009A0935">
        <w:rPr>
          <w:rFonts w:ascii="Times New Roman" w:hAnsi="Times New Roman" w:cs="Times New Roman"/>
          <w:szCs w:val="28"/>
          <w:lang w:val="en-GB"/>
        </w:rPr>
        <w:t xml:space="preserve">the potential influence from diverging dialectal systems is </w:t>
      </w:r>
      <w:r w:rsidR="00741146" w:rsidRPr="009A0935">
        <w:rPr>
          <w:rFonts w:ascii="Times New Roman" w:hAnsi="Times New Roman" w:cs="Times New Roman"/>
          <w:szCs w:val="28"/>
          <w:lang w:val="en-GB"/>
        </w:rPr>
        <w:t>rarely</w:t>
      </w:r>
      <w:r w:rsidR="00ED07F5" w:rsidRPr="009A0935">
        <w:rPr>
          <w:rFonts w:ascii="Times New Roman" w:hAnsi="Times New Roman" w:cs="Times New Roman"/>
          <w:szCs w:val="28"/>
          <w:lang w:val="en-GB"/>
        </w:rPr>
        <w:t xml:space="preserve"> thematised and discussed. </w:t>
      </w:r>
      <w:r w:rsidR="00FB67EE" w:rsidRPr="009A0935">
        <w:rPr>
          <w:rFonts w:ascii="Times New Roman" w:hAnsi="Times New Roman" w:cs="Times New Roman"/>
          <w:szCs w:val="28"/>
          <w:lang w:val="en-GB"/>
        </w:rPr>
        <w:t xml:space="preserve">Our </w:t>
      </w:r>
      <w:r w:rsidR="008B0686" w:rsidRPr="009A0935">
        <w:rPr>
          <w:rFonts w:ascii="Times New Roman" w:hAnsi="Times New Roman" w:cs="Times New Roman"/>
          <w:szCs w:val="28"/>
          <w:lang w:val="en-GB"/>
        </w:rPr>
        <w:t>study</w:t>
      </w:r>
      <w:r w:rsidR="00741146" w:rsidRPr="009A0935">
        <w:rPr>
          <w:rFonts w:ascii="Times New Roman" w:hAnsi="Times New Roman" w:cs="Times New Roman"/>
          <w:szCs w:val="28"/>
          <w:lang w:val="en-GB"/>
        </w:rPr>
        <w:t xml:space="preserve"> has</w:t>
      </w:r>
      <w:r w:rsidR="008B0686" w:rsidRPr="009A0935">
        <w:rPr>
          <w:rFonts w:ascii="Times New Roman" w:hAnsi="Times New Roman" w:cs="Times New Roman"/>
          <w:szCs w:val="28"/>
          <w:lang w:val="en-GB"/>
        </w:rPr>
        <w:t xml:space="preserve"> shown</w:t>
      </w:r>
      <w:r w:rsidR="00ED07F5" w:rsidRPr="009A0935">
        <w:rPr>
          <w:rFonts w:ascii="Times New Roman" w:hAnsi="Times New Roman" w:cs="Times New Roman"/>
          <w:szCs w:val="28"/>
          <w:lang w:val="en-GB"/>
        </w:rPr>
        <w:t xml:space="preserve"> that a range of constructions considered typical for L2 acquisition are </w:t>
      </w:r>
      <w:r w:rsidR="00D53135" w:rsidRPr="009A0935">
        <w:rPr>
          <w:rFonts w:ascii="Times New Roman" w:hAnsi="Times New Roman" w:cs="Times New Roman"/>
          <w:szCs w:val="28"/>
          <w:lang w:val="en-GB"/>
        </w:rPr>
        <w:t>homophonic</w:t>
      </w:r>
      <w:r w:rsidR="00ED07F5" w:rsidRPr="009A0935">
        <w:rPr>
          <w:rFonts w:ascii="Times New Roman" w:hAnsi="Times New Roman" w:cs="Times New Roman"/>
          <w:szCs w:val="28"/>
          <w:lang w:val="en-GB"/>
        </w:rPr>
        <w:t xml:space="preserve"> with </w:t>
      </w:r>
      <w:proofErr w:type="spellStart"/>
      <w:r w:rsidR="00014356" w:rsidRPr="009A0935">
        <w:rPr>
          <w:rFonts w:ascii="Times New Roman" w:hAnsi="Times New Roman" w:cs="Times New Roman"/>
          <w:szCs w:val="28"/>
          <w:lang w:val="en-GB"/>
        </w:rPr>
        <w:t>targetlike</w:t>
      </w:r>
      <w:proofErr w:type="spellEnd"/>
      <w:r w:rsidR="00ED07F5" w:rsidRPr="009A0935">
        <w:rPr>
          <w:rFonts w:ascii="Times New Roman" w:hAnsi="Times New Roman" w:cs="Times New Roman"/>
          <w:szCs w:val="28"/>
          <w:lang w:val="en-GB"/>
        </w:rPr>
        <w:t xml:space="preserve"> variation if the languag</w:t>
      </w:r>
      <w:r w:rsidR="008B0686" w:rsidRPr="009A0935">
        <w:rPr>
          <w:rFonts w:ascii="Times New Roman" w:hAnsi="Times New Roman" w:cs="Times New Roman"/>
          <w:szCs w:val="28"/>
          <w:lang w:val="en-GB"/>
        </w:rPr>
        <w:t>e learner is receiving input</w:t>
      </w:r>
      <w:r w:rsidR="00ED07F5" w:rsidRPr="009A0935">
        <w:rPr>
          <w:rFonts w:ascii="Times New Roman" w:hAnsi="Times New Roman" w:cs="Times New Roman"/>
          <w:szCs w:val="28"/>
          <w:lang w:val="en-GB"/>
        </w:rPr>
        <w:t xml:space="preserve"> on it. </w:t>
      </w:r>
      <w:r w:rsidR="005F1275" w:rsidRPr="009A0935">
        <w:rPr>
          <w:rFonts w:ascii="Times New Roman" w:hAnsi="Times New Roman" w:cs="Times New Roman"/>
          <w:szCs w:val="28"/>
          <w:lang w:val="en-GB"/>
        </w:rPr>
        <w:t>Descriptions</w:t>
      </w:r>
      <w:r w:rsidR="00ED07F5" w:rsidRPr="009A0935">
        <w:rPr>
          <w:rFonts w:ascii="Times New Roman" w:hAnsi="Times New Roman" w:cs="Times New Roman"/>
          <w:szCs w:val="28"/>
          <w:lang w:val="en-GB"/>
        </w:rPr>
        <w:t xml:space="preserve"> of </w:t>
      </w:r>
      <w:r w:rsidR="00741146" w:rsidRPr="009A0935">
        <w:rPr>
          <w:rFonts w:ascii="Times New Roman" w:hAnsi="Times New Roman" w:cs="Times New Roman"/>
          <w:i/>
          <w:szCs w:val="28"/>
          <w:lang w:val="en-GB"/>
        </w:rPr>
        <w:t>only</w:t>
      </w:r>
      <w:r w:rsidR="00741146" w:rsidRPr="009A0935">
        <w:rPr>
          <w:rFonts w:ascii="Times New Roman" w:hAnsi="Times New Roman" w:cs="Times New Roman"/>
          <w:szCs w:val="28"/>
          <w:lang w:val="en-GB"/>
        </w:rPr>
        <w:t xml:space="preserve"> </w:t>
      </w:r>
      <w:r w:rsidR="00ED07F5" w:rsidRPr="009A0935">
        <w:rPr>
          <w:rFonts w:ascii="Times New Roman" w:hAnsi="Times New Roman" w:cs="Times New Roman"/>
          <w:szCs w:val="28"/>
          <w:lang w:val="en-GB"/>
        </w:rPr>
        <w:t xml:space="preserve">the local dialect, or </w:t>
      </w:r>
      <w:r w:rsidR="00ED07F5" w:rsidRPr="009A0935">
        <w:rPr>
          <w:rFonts w:ascii="Times New Roman" w:hAnsi="Times New Roman" w:cs="Times New Roman"/>
          <w:i/>
          <w:szCs w:val="28"/>
          <w:lang w:val="en-GB"/>
        </w:rPr>
        <w:t>one</w:t>
      </w:r>
      <w:r w:rsidR="00ED07F5" w:rsidRPr="009A0935">
        <w:rPr>
          <w:rFonts w:ascii="Times New Roman" w:hAnsi="Times New Roman" w:cs="Times New Roman"/>
          <w:szCs w:val="28"/>
          <w:lang w:val="en-GB"/>
        </w:rPr>
        <w:t xml:space="preserve"> of the written standards</w:t>
      </w:r>
      <w:r w:rsidR="00741146" w:rsidRPr="009A0935">
        <w:rPr>
          <w:rFonts w:ascii="Times New Roman" w:hAnsi="Times New Roman" w:cs="Times New Roman"/>
          <w:szCs w:val="28"/>
          <w:lang w:val="en-GB"/>
        </w:rPr>
        <w:t>, for example</w:t>
      </w:r>
      <w:r w:rsidR="00ED07F5" w:rsidRPr="009A0935">
        <w:rPr>
          <w:rFonts w:ascii="Times New Roman" w:hAnsi="Times New Roman" w:cs="Times New Roman"/>
          <w:szCs w:val="28"/>
          <w:lang w:val="en-GB"/>
        </w:rPr>
        <w:t xml:space="preserve">, would not be sufficient to determine </w:t>
      </w:r>
      <w:r w:rsidR="0067739A" w:rsidRPr="009A0935">
        <w:rPr>
          <w:rFonts w:ascii="Times New Roman" w:hAnsi="Times New Roman" w:cs="Times New Roman"/>
          <w:szCs w:val="28"/>
          <w:lang w:val="en-GB"/>
        </w:rPr>
        <w:t>whether a produced</w:t>
      </w:r>
      <w:r w:rsidR="00ED07F5" w:rsidRPr="009A0935">
        <w:rPr>
          <w:rFonts w:ascii="Times New Roman" w:hAnsi="Times New Roman" w:cs="Times New Roman"/>
          <w:szCs w:val="28"/>
          <w:lang w:val="en-GB"/>
        </w:rPr>
        <w:t xml:space="preserve"> construction is </w:t>
      </w:r>
      <w:proofErr w:type="spellStart"/>
      <w:r w:rsidR="00014356" w:rsidRPr="009A0935">
        <w:rPr>
          <w:rFonts w:ascii="Times New Roman" w:hAnsi="Times New Roman" w:cs="Times New Roman"/>
          <w:szCs w:val="28"/>
          <w:lang w:val="en-GB"/>
        </w:rPr>
        <w:t>targetlike</w:t>
      </w:r>
      <w:proofErr w:type="spellEnd"/>
      <w:r w:rsidR="008B0686" w:rsidRPr="009A0935">
        <w:rPr>
          <w:rFonts w:ascii="Times New Roman" w:hAnsi="Times New Roman" w:cs="Times New Roman"/>
          <w:szCs w:val="28"/>
          <w:lang w:val="en-GB"/>
        </w:rPr>
        <w:t xml:space="preserve"> </w:t>
      </w:r>
      <w:r w:rsidR="00974D19" w:rsidRPr="009A0935">
        <w:rPr>
          <w:rFonts w:ascii="Times New Roman" w:hAnsi="Times New Roman" w:cs="Times New Roman"/>
          <w:szCs w:val="28"/>
          <w:lang w:val="en-GB"/>
        </w:rPr>
        <w:t xml:space="preserve">or not, </w:t>
      </w:r>
      <w:r w:rsidR="008B0686" w:rsidRPr="009A0935">
        <w:rPr>
          <w:rFonts w:ascii="Times New Roman" w:hAnsi="Times New Roman" w:cs="Times New Roman"/>
          <w:szCs w:val="28"/>
          <w:lang w:val="en-GB"/>
        </w:rPr>
        <w:t>since</w:t>
      </w:r>
      <w:r w:rsidR="00ED07F5" w:rsidRPr="009A0935">
        <w:rPr>
          <w:rFonts w:ascii="Times New Roman" w:hAnsi="Times New Roman" w:cs="Times New Roman"/>
          <w:szCs w:val="28"/>
          <w:lang w:val="en-GB"/>
        </w:rPr>
        <w:t xml:space="preserve"> the construction may </w:t>
      </w:r>
      <w:r w:rsidR="0067739A" w:rsidRPr="009A0935">
        <w:rPr>
          <w:rFonts w:ascii="Times New Roman" w:hAnsi="Times New Roman" w:cs="Times New Roman"/>
          <w:szCs w:val="28"/>
          <w:lang w:val="en-GB"/>
        </w:rPr>
        <w:t xml:space="preserve">have </w:t>
      </w:r>
      <w:r w:rsidR="00ED07F5" w:rsidRPr="009A0935">
        <w:rPr>
          <w:rFonts w:ascii="Times New Roman" w:hAnsi="Times New Roman" w:cs="Times New Roman"/>
          <w:szCs w:val="28"/>
          <w:lang w:val="en-GB"/>
        </w:rPr>
        <w:t>occu</w:t>
      </w:r>
      <w:r w:rsidR="00741146" w:rsidRPr="009A0935">
        <w:rPr>
          <w:rFonts w:ascii="Times New Roman" w:hAnsi="Times New Roman" w:cs="Times New Roman"/>
          <w:szCs w:val="28"/>
          <w:lang w:val="en-GB"/>
        </w:rPr>
        <w:t>r</w:t>
      </w:r>
      <w:r w:rsidR="00ED07F5" w:rsidRPr="009A0935">
        <w:rPr>
          <w:rFonts w:ascii="Times New Roman" w:hAnsi="Times New Roman" w:cs="Times New Roman"/>
          <w:szCs w:val="28"/>
          <w:lang w:val="en-GB"/>
        </w:rPr>
        <w:t>r</w:t>
      </w:r>
      <w:r w:rsidR="0067739A" w:rsidRPr="009A0935">
        <w:rPr>
          <w:rFonts w:ascii="Times New Roman" w:hAnsi="Times New Roman" w:cs="Times New Roman"/>
          <w:szCs w:val="28"/>
          <w:lang w:val="en-GB"/>
        </w:rPr>
        <w:t>ed</w:t>
      </w:r>
      <w:r w:rsidR="00ED07F5" w:rsidRPr="009A0935">
        <w:rPr>
          <w:rFonts w:ascii="Times New Roman" w:hAnsi="Times New Roman" w:cs="Times New Roman"/>
          <w:szCs w:val="28"/>
          <w:lang w:val="en-GB"/>
        </w:rPr>
        <w:t xml:space="preserve"> in the learner’s input from other dialects, multi-ethnolects and/or written </w:t>
      </w:r>
      <w:r w:rsidR="0067739A" w:rsidRPr="009A0935">
        <w:rPr>
          <w:rFonts w:ascii="Times New Roman" w:hAnsi="Times New Roman" w:cs="Times New Roman"/>
          <w:szCs w:val="28"/>
          <w:lang w:val="en-GB"/>
        </w:rPr>
        <w:t>varieties</w:t>
      </w:r>
      <w:r w:rsidR="00ED07F5" w:rsidRPr="009A0935">
        <w:rPr>
          <w:rFonts w:ascii="Times New Roman" w:hAnsi="Times New Roman" w:cs="Times New Roman"/>
          <w:szCs w:val="28"/>
          <w:lang w:val="en-GB"/>
        </w:rPr>
        <w:t xml:space="preserve">. </w:t>
      </w:r>
      <w:r w:rsidR="00F212F4" w:rsidRPr="009A0935">
        <w:rPr>
          <w:rFonts w:ascii="Times New Roman" w:hAnsi="Times New Roman" w:cs="Times New Roman"/>
          <w:szCs w:val="28"/>
          <w:lang w:val="en-US"/>
        </w:rPr>
        <w:t>Our study also shows that it is imperative to strive for an updated description of the variety/varieties in question; relying solely on older descriptions of dialects and/or abstractions from the written systems is insufficient.</w:t>
      </w:r>
    </w:p>
    <w:p w14:paraId="064F2845" w14:textId="4E9813F1" w:rsidR="003F693F" w:rsidRPr="009A0935" w:rsidRDefault="00ED07F5" w:rsidP="00BE4123">
      <w:pPr>
        <w:spacing w:line="360" w:lineRule="auto"/>
        <w:jc w:val="both"/>
        <w:rPr>
          <w:rFonts w:ascii="Times New Roman" w:hAnsi="Times New Roman" w:cs="Times New Roman"/>
          <w:szCs w:val="28"/>
          <w:lang w:val="en-US"/>
        </w:rPr>
      </w:pPr>
      <w:r w:rsidRPr="009A0935">
        <w:rPr>
          <w:rFonts w:ascii="Times New Roman" w:hAnsi="Times New Roman" w:cs="Times New Roman"/>
          <w:szCs w:val="28"/>
          <w:lang w:val="en-GB"/>
        </w:rPr>
        <w:tab/>
      </w:r>
      <w:r w:rsidR="00CC51DC" w:rsidRPr="009A0935">
        <w:rPr>
          <w:rFonts w:ascii="Times New Roman" w:hAnsi="Times New Roman" w:cs="Times New Roman"/>
          <w:szCs w:val="28"/>
          <w:lang w:val="en-US"/>
        </w:rPr>
        <w:t>We have</w:t>
      </w:r>
      <w:r w:rsidR="00741146" w:rsidRPr="009A0935">
        <w:rPr>
          <w:rFonts w:ascii="Times New Roman" w:hAnsi="Times New Roman" w:cs="Times New Roman"/>
          <w:szCs w:val="28"/>
          <w:lang w:val="en-US"/>
        </w:rPr>
        <w:t xml:space="preserve"> claimed</w:t>
      </w:r>
      <w:r w:rsidRPr="009A0935">
        <w:rPr>
          <w:rFonts w:ascii="Times New Roman" w:hAnsi="Times New Roman" w:cs="Times New Roman"/>
          <w:szCs w:val="28"/>
          <w:lang w:val="en-US"/>
        </w:rPr>
        <w:t xml:space="preserve"> that </w:t>
      </w:r>
      <w:r w:rsidR="00741146" w:rsidRPr="009A0935">
        <w:rPr>
          <w:rFonts w:ascii="Times New Roman" w:hAnsi="Times New Roman" w:cs="Times New Roman"/>
          <w:szCs w:val="28"/>
          <w:lang w:val="en-US"/>
        </w:rPr>
        <w:t xml:space="preserve">working with </w:t>
      </w:r>
      <w:r w:rsidRPr="009A0935">
        <w:rPr>
          <w:rFonts w:ascii="Times New Roman" w:hAnsi="Times New Roman" w:cs="Times New Roman"/>
          <w:szCs w:val="28"/>
          <w:lang w:val="en-US"/>
        </w:rPr>
        <w:t xml:space="preserve">data from </w:t>
      </w:r>
      <w:r w:rsidR="00974D19" w:rsidRPr="009A0935">
        <w:rPr>
          <w:rFonts w:ascii="Times New Roman" w:hAnsi="Times New Roman" w:cs="Times New Roman"/>
          <w:szCs w:val="28"/>
          <w:lang w:val="en-US"/>
        </w:rPr>
        <w:t>l</w:t>
      </w:r>
      <w:r w:rsidRPr="009A0935">
        <w:rPr>
          <w:rFonts w:ascii="Times New Roman" w:hAnsi="Times New Roman" w:cs="Times New Roman"/>
          <w:szCs w:val="28"/>
          <w:lang w:val="en-US"/>
        </w:rPr>
        <w:t>anguage situation</w:t>
      </w:r>
      <w:r w:rsidR="00BE4123" w:rsidRPr="009A0935">
        <w:rPr>
          <w:rFonts w:ascii="Times New Roman" w:hAnsi="Times New Roman" w:cs="Times New Roman"/>
          <w:szCs w:val="28"/>
          <w:lang w:val="en-US"/>
        </w:rPr>
        <w:t>s</w:t>
      </w:r>
      <w:r w:rsidR="00974D19" w:rsidRPr="009A0935">
        <w:rPr>
          <w:rFonts w:ascii="Times New Roman" w:hAnsi="Times New Roman" w:cs="Times New Roman"/>
          <w:szCs w:val="28"/>
          <w:lang w:val="en-US"/>
        </w:rPr>
        <w:t xml:space="preserve"> </w:t>
      </w:r>
      <w:proofErr w:type="spellStart"/>
      <w:r w:rsidR="003D5CD7" w:rsidRPr="009A0935">
        <w:rPr>
          <w:rFonts w:ascii="Times New Roman" w:hAnsi="Times New Roman" w:cs="Times New Roman"/>
          <w:szCs w:val="28"/>
          <w:lang w:val="en-US"/>
        </w:rPr>
        <w:t>characteri</w:t>
      </w:r>
      <w:r w:rsidR="00217A8F" w:rsidRPr="009A0935">
        <w:rPr>
          <w:rFonts w:ascii="Times New Roman" w:hAnsi="Times New Roman" w:cs="Times New Roman"/>
          <w:szCs w:val="28"/>
          <w:lang w:val="en-US"/>
        </w:rPr>
        <w:t>s</w:t>
      </w:r>
      <w:r w:rsidR="003D5CD7" w:rsidRPr="009A0935">
        <w:rPr>
          <w:rFonts w:ascii="Times New Roman" w:hAnsi="Times New Roman" w:cs="Times New Roman"/>
          <w:szCs w:val="28"/>
          <w:lang w:val="en-US"/>
        </w:rPr>
        <w:t>ed</w:t>
      </w:r>
      <w:proofErr w:type="spellEnd"/>
      <w:r w:rsidR="00974D19" w:rsidRPr="009A0935">
        <w:rPr>
          <w:rFonts w:ascii="Times New Roman" w:hAnsi="Times New Roman" w:cs="Times New Roman"/>
          <w:szCs w:val="28"/>
          <w:lang w:val="en-US"/>
        </w:rPr>
        <w:t xml:space="preserve"> by </w:t>
      </w:r>
      <w:r w:rsidR="00BC57EB" w:rsidRPr="009A0935">
        <w:rPr>
          <w:rFonts w:ascii="Times New Roman" w:hAnsi="Times New Roman" w:cs="Times New Roman"/>
          <w:szCs w:val="28"/>
          <w:lang w:val="en-US"/>
        </w:rPr>
        <w:t>extensive</w:t>
      </w:r>
      <w:r w:rsidR="00FB67EE" w:rsidRPr="009A0935">
        <w:rPr>
          <w:rFonts w:ascii="Times New Roman" w:hAnsi="Times New Roman" w:cs="Times New Roman"/>
          <w:szCs w:val="28"/>
          <w:lang w:val="en-US"/>
        </w:rPr>
        <w:t xml:space="preserve"> </w:t>
      </w:r>
      <w:r w:rsidR="00974D19" w:rsidRPr="009A0935">
        <w:rPr>
          <w:rFonts w:ascii="Times New Roman" w:hAnsi="Times New Roman" w:cs="Times New Roman"/>
          <w:szCs w:val="28"/>
          <w:lang w:val="en-US"/>
        </w:rPr>
        <w:t>variation</w:t>
      </w:r>
      <w:r w:rsidRPr="009A0935">
        <w:rPr>
          <w:rFonts w:ascii="Times New Roman" w:hAnsi="Times New Roman" w:cs="Times New Roman"/>
          <w:szCs w:val="28"/>
          <w:lang w:val="en-US"/>
        </w:rPr>
        <w:t xml:space="preserve"> </w:t>
      </w:r>
      <w:r w:rsidR="00741146" w:rsidRPr="009A0935">
        <w:rPr>
          <w:rFonts w:ascii="Times New Roman" w:hAnsi="Times New Roman" w:cs="Times New Roman"/>
          <w:szCs w:val="28"/>
          <w:lang w:val="en-US"/>
        </w:rPr>
        <w:t xml:space="preserve">pose </w:t>
      </w:r>
      <w:r w:rsidRPr="009A0935">
        <w:rPr>
          <w:rFonts w:ascii="Times New Roman" w:hAnsi="Times New Roman" w:cs="Times New Roman"/>
          <w:szCs w:val="28"/>
          <w:lang w:val="en-US"/>
        </w:rPr>
        <w:t>methodological challenges</w:t>
      </w:r>
      <w:r w:rsidR="008B0686" w:rsidRPr="009A0935">
        <w:rPr>
          <w:rFonts w:ascii="Times New Roman" w:hAnsi="Times New Roman" w:cs="Times New Roman"/>
          <w:szCs w:val="28"/>
          <w:lang w:val="en-US"/>
        </w:rPr>
        <w:t xml:space="preserve"> for</w:t>
      </w:r>
      <w:r w:rsidRPr="009A0935">
        <w:rPr>
          <w:rFonts w:ascii="Times New Roman" w:hAnsi="Times New Roman" w:cs="Times New Roman"/>
          <w:szCs w:val="28"/>
          <w:lang w:val="en-US"/>
        </w:rPr>
        <w:t xml:space="preserve"> the interpretation of data. </w:t>
      </w:r>
      <w:r w:rsidR="003F693F" w:rsidRPr="009A0935">
        <w:rPr>
          <w:rFonts w:ascii="Times New Roman" w:hAnsi="Times New Roman" w:cs="Times New Roman"/>
          <w:lang w:val="en-US"/>
        </w:rPr>
        <w:t xml:space="preserve">The challenges we describe may be impossible to solve fully, but it is important that we acknowledge and take into consideration that there might be </w:t>
      </w:r>
      <w:proofErr w:type="spellStart"/>
      <w:r w:rsidR="003F693F" w:rsidRPr="009A0935">
        <w:rPr>
          <w:rFonts w:ascii="Times New Roman" w:hAnsi="Times New Roman" w:cs="Times New Roman"/>
          <w:lang w:val="en-US"/>
        </w:rPr>
        <w:t>targetlike</w:t>
      </w:r>
      <w:proofErr w:type="spellEnd"/>
      <w:r w:rsidR="003F693F" w:rsidRPr="009A0935">
        <w:rPr>
          <w:rFonts w:ascii="Times New Roman" w:hAnsi="Times New Roman" w:cs="Times New Roman"/>
          <w:lang w:val="en-US"/>
        </w:rPr>
        <w:t xml:space="preserve"> variation homophonic to interlanguage variation, and this then raises a need to know more about the input of the learners.</w:t>
      </w:r>
    </w:p>
    <w:p w14:paraId="25C88582" w14:textId="77777777" w:rsidR="005A2F0E" w:rsidRPr="009A0935" w:rsidRDefault="00ED07F5" w:rsidP="00CC51DC">
      <w:pPr>
        <w:spacing w:line="360" w:lineRule="auto"/>
        <w:ind w:firstLine="708"/>
        <w:jc w:val="both"/>
        <w:rPr>
          <w:rFonts w:ascii="Times New Roman" w:hAnsi="Times New Roman" w:cs="Times New Roman"/>
          <w:szCs w:val="28"/>
          <w:lang w:val="en-GB"/>
        </w:rPr>
      </w:pPr>
      <w:r w:rsidRPr="009A0935">
        <w:rPr>
          <w:rFonts w:ascii="Times New Roman" w:hAnsi="Times New Roman" w:cs="Times New Roman"/>
          <w:szCs w:val="28"/>
          <w:lang w:val="en-US"/>
        </w:rPr>
        <w:t xml:space="preserve">Some of these challenges are probably present to </w:t>
      </w:r>
      <w:r w:rsidR="00741146" w:rsidRPr="009A0935">
        <w:rPr>
          <w:rFonts w:ascii="Times New Roman" w:hAnsi="Times New Roman" w:cs="Times New Roman"/>
          <w:szCs w:val="28"/>
          <w:lang w:val="en-US"/>
        </w:rPr>
        <w:t>a certain degree</w:t>
      </w:r>
      <w:r w:rsidRPr="009A0935">
        <w:rPr>
          <w:rFonts w:ascii="Times New Roman" w:hAnsi="Times New Roman" w:cs="Times New Roman"/>
          <w:szCs w:val="28"/>
          <w:lang w:val="en-US"/>
        </w:rPr>
        <w:t xml:space="preserve"> for most SLA researchers</w:t>
      </w:r>
      <w:r w:rsidR="00CF28C2" w:rsidRPr="009A0935">
        <w:rPr>
          <w:rFonts w:ascii="Times New Roman" w:hAnsi="Times New Roman" w:cs="Times New Roman"/>
          <w:szCs w:val="28"/>
          <w:lang w:val="en-US"/>
        </w:rPr>
        <w:t>.</w:t>
      </w:r>
      <w:r w:rsidRPr="009A0935">
        <w:rPr>
          <w:rFonts w:ascii="Times New Roman" w:hAnsi="Times New Roman" w:cs="Times New Roman"/>
          <w:szCs w:val="28"/>
          <w:lang w:val="en-US"/>
        </w:rPr>
        <w:t xml:space="preserve"> Even so, our study highlights the relevance of and need for detailed</w:t>
      </w:r>
      <w:r w:rsidR="008B0686" w:rsidRPr="009A0935">
        <w:rPr>
          <w:rFonts w:ascii="Times New Roman" w:hAnsi="Times New Roman" w:cs="Times New Roman"/>
          <w:szCs w:val="28"/>
          <w:lang w:val="en-US"/>
        </w:rPr>
        <w:t xml:space="preserve"> information about exposure to</w:t>
      </w:r>
      <w:r w:rsidRPr="009A0935">
        <w:rPr>
          <w:rFonts w:ascii="Times New Roman" w:hAnsi="Times New Roman" w:cs="Times New Roman"/>
          <w:szCs w:val="28"/>
          <w:lang w:val="en-US"/>
        </w:rPr>
        <w:t xml:space="preserve"> different varieties, both </w:t>
      </w:r>
      <w:r w:rsidRPr="009A0935">
        <w:rPr>
          <w:rFonts w:ascii="Times New Roman" w:hAnsi="Times New Roman" w:cs="Times New Roman"/>
          <w:lang w:val="en-US"/>
        </w:rPr>
        <w:t>qualitative and quantitative</w:t>
      </w:r>
      <w:r w:rsidR="005D2389" w:rsidRPr="009A0935">
        <w:rPr>
          <w:rFonts w:ascii="Times New Roman" w:hAnsi="Times New Roman" w:cs="Times New Roman"/>
          <w:szCs w:val="28"/>
          <w:lang w:val="en-US"/>
        </w:rPr>
        <w:t>.</w:t>
      </w:r>
      <w:r w:rsidR="00C6462E" w:rsidRPr="009A0935">
        <w:rPr>
          <w:rFonts w:ascii="Times New Roman" w:hAnsi="Times New Roman" w:cs="Times New Roman"/>
          <w:szCs w:val="28"/>
          <w:lang w:val="en-US"/>
        </w:rPr>
        <w:t xml:space="preserve"> Some </w:t>
      </w:r>
      <w:r w:rsidR="003F693F" w:rsidRPr="009A0935">
        <w:rPr>
          <w:rFonts w:ascii="Times New Roman" w:hAnsi="Times New Roman" w:cs="Times New Roman"/>
          <w:szCs w:val="28"/>
          <w:lang w:val="en-GB"/>
        </w:rPr>
        <w:t>important considerations are a) how much input is needed to acquire a feature, i.e. when a feature can be expected to be acquired, and, hence, when different sources of input are necessary to include, b) when faced with diverging input, what determines which specific features the language learner acquires, and c) how factors such as saliency, frequency and transparency affect the process (see for instance Sun 2008).</w:t>
      </w:r>
      <w:r w:rsidR="00F212F4" w:rsidRPr="009A0935">
        <w:rPr>
          <w:rFonts w:ascii="Times New Roman" w:hAnsi="Times New Roman" w:cs="Times New Roman"/>
          <w:szCs w:val="28"/>
          <w:lang w:val="en-GB"/>
        </w:rPr>
        <w:t xml:space="preserve"> These considerations may shed more light upon the nuances in methodological challenges as those we describe in this chapter.</w:t>
      </w:r>
    </w:p>
    <w:p w14:paraId="18B686AC" w14:textId="77777777" w:rsidR="002B48FA" w:rsidRPr="009A0935" w:rsidRDefault="00F212F4" w:rsidP="00CC51DC">
      <w:pPr>
        <w:spacing w:line="360" w:lineRule="auto"/>
        <w:ind w:firstLine="708"/>
        <w:jc w:val="both"/>
        <w:rPr>
          <w:rFonts w:ascii="Times New Roman" w:hAnsi="Times New Roman" w:cs="Times New Roman"/>
          <w:lang w:val="en-US"/>
        </w:rPr>
      </w:pPr>
      <w:r w:rsidRPr="009A0935">
        <w:rPr>
          <w:rFonts w:ascii="Times New Roman" w:hAnsi="Times New Roman" w:cs="Times New Roman"/>
          <w:szCs w:val="28"/>
          <w:lang w:val="en-US"/>
        </w:rPr>
        <w:lastRenderedPageBreak/>
        <w:t>Another step on the way</w:t>
      </w:r>
      <w:r w:rsidR="00C6462E" w:rsidRPr="009A0935">
        <w:rPr>
          <w:rFonts w:ascii="Times New Roman" w:hAnsi="Times New Roman" w:cs="Times New Roman"/>
          <w:szCs w:val="28"/>
          <w:lang w:val="en-US"/>
        </w:rPr>
        <w:t>,</w:t>
      </w:r>
      <w:r w:rsidRPr="009A0935">
        <w:rPr>
          <w:rFonts w:ascii="Times New Roman" w:hAnsi="Times New Roman" w:cs="Times New Roman"/>
          <w:szCs w:val="28"/>
          <w:lang w:val="en-US"/>
        </w:rPr>
        <w:t xml:space="preserve"> </w:t>
      </w:r>
      <w:r w:rsidR="005A2F0E" w:rsidRPr="009A0935">
        <w:rPr>
          <w:rFonts w:ascii="Times New Roman" w:hAnsi="Times New Roman" w:cs="Times New Roman"/>
          <w:szCs w:val="28"/>
          <w:lang w:val="en-US"/>
        </w:rPr>
        <w:t xml:space="preserve">focusing on the methodological considerations alone, </w:t>
      </w:r>
      <w:r w:rsidRPr="009A0935">
        <w:rPr>
          <w:rFonts w:ascii="Times New Roman" w:hAnsi="Times New Roman" w:cs="Times New Roman"/>
          <w:szCs w:val="28"/>
          <w:lang w:val="en-US"/>
        </w:rPr>
        <w:t xml:space="preserve">is by sharing our data. </w:t>
      </w:r>
      <w:r w:rsidR="00831AF3" w:rsidRPr="009A0935">
        <w:rPr>
          <w:rFonts w:ascii="Times New Roman" w:hAnsi="Times New Roman" w:cs="Times New Roman"/>
          <w:szCs w:val="28"/>
          <w:lang w:val="en-US"/>
        </w:rPr>
        <w:t xml:space="preserve">We acknowledge, of course, that there may be ethical considerations concerning the public sharing of data, especially when children are involved, but open access/open data </w:t>
      </w:r>
      <w:r w:rsidR="00831AF3" w:rsidRPr="009A0935">
        <w:rPr>
          <w:rFonts w:ascii="Times New Roman" w:hAnsi="Times New Roman" w:cs="Times New Roman"/>
          <w:lang w:val="en-US"/>
        </w:rPr>
        <w:t>should be the general goal</w:t>
      </w:r>
      <w:r w:rsidR="00831AF3" w:rsidRPr="009A0935">
        <w:rPr>
          <w:rFonts w:ascii="Times New Roman" w:hAnsi="Times New Roman" w:cs="Times New Roman"/>
          <w:szCs w:val="28"/>
          <w:lang w:val="en-US"/>
        </w:rPr>
        <w:t xml:space="preserve">. </w:t>
      </w:r>
      <w:r w:rsidR="00C6462E" w:rsidRPr="009A0935">
        <w:rPr>
          <w:rFonts w:ascii="Times New Roman" w:hAnsi="Times New Roman" w:cs="Times New Roman"/>
          <w:szCs w:val="28"/>
          <w:lang w:val="en-US"/>
        </w:rPr>
        <w:t>T</w:t>
      </w:r>
      <w:r w:rsidR="00831AF3" w:rsidRPr="009A0935">
        <w:rPr>
          <w:rFonts w:ascii="Times New Roman" w:hAnsi="Times New Roman" w:cs="Times New Roman"/>
          <w:szCs w:val="28"/>
          <w:lang w:val="en-US"/>
        </w:rPr>
        <w:t xml:space="preserve">his will not resolve the challenges we have described, but it will allow others to make their own judgements </w:t>
      </w:r>
      <w:r w:rsidR="00C6462E" w:rsidRPr="009A0935">
        <w:rPr>
          <w:rFonts w:ascii="Times New Roman" w:hAnsi="Times New Roman" w:cs="Times New Roman"/>
          <w:szCs w:val="28"/>
          <w:lang w:val="en-US"/>
        </w:rPr>
        <w:t xml:space="preserve">about the data </w:t>
      </w:r>
      <w:r w:rsidR="00831AF3" w:rsidRPr="009A0935">
        <w:rPr>
          <w:rFonts w:ascii="Times New Roman" w:hAnsi="Times New Roman" w:cs="Times New Roman"/>
          <w:szCs w:val="28"/>
          <w:lang w:val="en-US"/>
        </w:rPr>
        <w:t xml:space="preserve">and help bring transparency to the analytic choices we have made. </w:t>
      </w:r>
      <w:r w:rsidRPr="009A0935">
        <w:rPr>
          <w:rFonts w:ascii="Times New Roman" w:hAnsi="Times New Roman" w:cs="Times New Roman"/>
          <w:szCs w:val="28"/>
          <w:lang w:val="en-US"/>
        </w:rPr>
        <w:t xml:space="preserve">As is clear from our chapter, </w:t>
      </w:r>
      <w:r w:rsidRPr="009A0935">
        <w:rPr>
          <w:rFonts w:ascii="Times New Roman" w:hAnsi="Times New Roman" w:cs="Times New Roman"/>
          <w:szCs w:val="28"/>
          <w:lang w:val="en-GB"/>
        </w:rPr>
        <w:t>w</w:t>
      </w:r>
      <w:r w:rsidR="00ED07F5" w:rsidRPr="009A0935">
        <w:rPr>
          <w:rFonts w:ascii="Times New Roman" w:hAnsi="Times New Roman" w:cs="Times New Roman"/>
          <w:szCs w:val="28"/>
          <w:lang w:val="en-GB"/>
        </w:rPr>
        <w:t xml:space="preserve">e cannot offer any single, fixed solution to the challenges we </w:t>
      </w:r>
      <w:r w:rsidR="005D2389" w:rsidRPr="009A0935">
        <w:rPr>
          <w:rFonts w:ascii="Times New Roman" w:hAnsi="Times New Roman" w:cs="Times New Roman"/>
          <w:szCs w:val="28"/>
          <w:lang w:val="en-GB"/>
        </w:rPr>
        <w:t>have posed, but awareness is</w:t>
      </w:r>
      <w:r w:rsidR="00ED07F5" w:rsidRPr="009A0935">
        <w:rPr>
          <w:rFonts w:ascii="Times New Roman" w:hAnsi="Times New Roman" w:cs="Times New Roman"/>
          <w:szCs w:val="28"/>
          <w:lang w:val="en-GB"/>
        </w:rPr>
        <w:t xml:space="preserve"> a first step. </w:t>
      </w:r>
    </w:p>
    <w:p w14:paraId="2D594209" w14:textId="77777777" w:rsidR="00AB7C0E" w:rsidRPr="009A0935" w:rsidRDefault="00AB7C0E" w:rsidP="00BE4123">
      <w:pPr>
        <w:spacing w:line="360" w:lineRule="auto"/>
        <w:jc w:val="both"/>
        <w:rPr>
          <w:rFonts w:ascii="Times New Roman" w:hAnsi="Times New Roman" w:cs="Times New Roman"/>
          <w:vanish/>
          <w:lang w:val="en-GB"/>
          <w:specVanish/>
        </w:rPr>
      </w:pPr>
    </w:p>
    <w:p w14:paraId="54472D08" w14:textId="77777777" w:rsidR="002B48FA" w:rsidRPr="009A0935" w:rsidRDefault="002B48FA" w:rsidP="00974D19">
      <w:pPr>
        <w:spacing w:line="360" w:lineRule="auto"/>
        <w:jc w:val="both"/>
        <w:outlineLvl w:val="0"/>
        <w:rPr>
          <w:rFonts w:ascii="Times New Roman" w:hAnsi="Times New Roman" w:cs="Times New Roman"/>
          <w:vanish/>
          <w:lang w:val="en-GB"/>
          <w:specVanish/>
        </w:rPr>
      </w:pPr>
    </w:p>
    <w:p w14:paraId="49977CF9" w14:textId="77777777" w:rsidR="000B4F8C" w:rsidRPr="009A0935" w:rsidRDefault="000B4F8C" w:rsidP="00BE4123">
      <w:pPr>
        <w:spacing w:line="360" w:lineRule="auto"/>
        <w:jc w:val="both"/>
        <w:rPr>
          <w:rFonts w:ascii="Times New Roman" w:hAnsi="Times New Roman" w:cs="Times New Roman"/>
          <w:color w:val="000000" w:themeColor="text1"/>
          <w:lang w:val="en-GB"/>
        </w:rPr>
      </w:pPr>
    </w:p>
    <w:p w14:paraId="53A239F7" w14:textId="77777777" w:rsidR="00747077" w:rsidRPr="009A0935" w:rsidRDefault="00747077" w:rsidP="00747077">
      <w:pPr>
        <w:spacing w:line="360" w:lineRule="auto"/>
        <w:rPr>
          <w:rFonts w:ascii="Times New Roman" w:hAnsi="Times New Roman" w:cs="Times New Roman"/>
          <w:b/>
          <w:noProof/>
          <w:sz w:val="26"/>
          <w:szCs w:val="26"/>
          <w:lang w:val="en-US"/>
        </w:rPr>
      </w:pPr>
      <w:r w:rsidRPr="009A0935">
        <w:rPr>
          <w:rFonts w:ascii="Times New Roman" w:hAnsi="Times New Roman" w:cs="Times New Roman"/>
          <w:b/>
          <w:noProof/>
          <w:sz w:val="26"/>
          <w:szCs w:val="26"/>
          <w:lang w:val="en-US"/>
        </w:rPr>
        <w:t>References</w:t>
      </w:r>
    </w:p>
    <w:p w14:paraId="1196ACF3" w14:textId="77777777" w:rsidR="00747077" w:rsidRPr="009A0935" w:rsidRDefault="00747077" w:rsidP="003604E2">
      <w:pPr>
        <w:ind w:left="709" w:hanging="709"/>
        <w:jc w:val="both"/>
        <w:rPr>
          <w:rFonts w:ascii="Times New Roman" w:hAnsi="Times New Roman" w:cs="Times New Roman"/>
          <w:b/>
          <w:noProof/>
          <w:sz w:val="26"/>
          <w:szCs w:val="26"/>
          <w:lang w:val="en-US"/>
        </w:rPr>
      </w:pPr>
      <w:r w:rsidRPr="009A0935">
        <w:rPr>
          <w:rFonts w:ascii="Times New Roman" w:hAnsi="Times New Roman" w:cs="Times New Roman"/>
          <w:noProof/>
          <w:lang w:val="en-US"/>
        </w:rPr>
        <w:t xml:space="preserve">Amaral, Luiz &amp; Roeper, Tom. 2014. Multiple grammars and second language representation. </w:t>
      </w:r>
      <w:r w:rsidRPr="009A0935">
        <w:rPr>
          <w:rFonts w:ascii="Times New Roman" w:hAnsi="Times New Roman" w:cs="Times New Roman"/>
          <w:i/>
          <w:iCs/>
          <w:noProof/>
          <w:lang w:val="en-US"/>
        </w:rPr>
        <w:t>Second</w:t>
      </w:r>
      <w:r w:rsidRPr="009A0935">
        <w:rPr>
          <w:rFonts w:ascii="Times New Roman" w:hAnsi="Times New Roman" w:cs="Times New Roman"/>
          <w:b/>
          <w:noProof/>
          <w:sz w:val="26"/>
          <w:szCs w:val="26"/>
          <w:lang w:val="en-US"/>
        </w:rPr>
        <w:t xml:space="preserve"> </w:t>
      </w:r>
      <w:r w:rsidRPr="009A0935">
        <w:rPr>
          <w:rFonts w:ascii="Times New Roman" w:hAnsi="Times New Roman" w:cs="Times New Roman"/>
          <w:i/>
          <w:iCs/>
          <w:noProof/>
          <w:lang w:val="en-US"/>
        </w:rPr>
        <w:t xml:space="preserve">Language Research </w:t>
      </w:r>
      <w:r w:rsidRPr="009A0935">
        <w:rPr>
          <w:rFonts w:ascii="Times New Roman" w:hAnsi="Times New Roman" w:cs="Times New Roman"/>
          <w:noProof/>
          <w:lang w:val="en-US"/>
        </w:rPr>
        <w:t xml:space="preserve">30(1). 3–36. </w:t>
      </w:r>
      <w:hyperlink r:id="rId9" w:history="1">
        <w:r w:rsidRPr="009A0935">
          <w:rPr>
            <w:rStyle w:val="Lienhypertexte"/>
            <w:rFonts w:ascii="Times New Roman" w:hAnsi="Times New Roman" w:cs="Times New Roman"/>
            <w:noProof/>
            <w:lang w:val="en-US"/>
          </w:rPr>
          <w:t>https://doi.org/10.1177/0267658313519017</w:t>
        </w:r>
      </w:hyperlink>
    </w:p>
    <w:p w14:paraId="5C758F30"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Anderssen, Merete &amp; Bentzen, Kristine. 2013. Cross</w:t>
      </w:r>
      <w:r w:rsidRPr="009A0935">
        <w:rPr>
          <w:rFonts w:ascii="Cambria Math" w:hAnsi="Cambria Math" w:cs="Cambria Math"/>
          <w:noProof/>
          <w:lang w:val="en-US"/>
        </w:rPr>
        <w:t>‐</w:t>
      </w:r>
      <w:r w:rsidRPr="009A0935">
        <w:rPr>
          <w:rFonts w:ascii="Times New Roman" w:hAnsi="Times New Roman" w:cs="Times New Roman"/>
          <w:noProof/>
          <w:lang w:val="en-US"/>
        </w:rPr>
        <w:t>linguistic influence outside the syntax</w:t>
      </w:r>
      <w:r w:rsidRPr="009A0935">
        <w:rPr>
          <w:rFonts w:ascii="Cambria Math" w:hAnsi="Cambria Math" w:cs="Cambria Math"/>
          <w:noProof/>
          <w:lang w:val="en-US"/>
        </w:rPr>
        <w:t>‐</w:t>
      </w:r>
      <w:r w:rsidRPr="009A0935">
        <w:rPr>
          <w:rFonts w:ascii="Times New Roman" w:hAnsi="Times New Roman" w:cs="Times New Roman"/>
          <w:noProof/>
          <w:lang w:val="en-US"/>
        </w:rPr>
        <w:t>pragmatics interface: A case study of the acquisition of definiteness. </w:t>
      </w:r>
      <w:r w:rsidRPr="009A0935">
        <w:rPr>
          <w:rFonts w:ascii="Times New Roman" w:hAnsi="Times New Roman" w:cs="Times New Roman"/>
          <w:i/>
          <w:noProof/>
          <w:lang w:val="en-US"/>
        </w:rPr>
        <w:t>Studia Linguistica </w:t>
      </w:r>
      <w:r w:rsidRPr="009A0935">
        <w:rPr>
          <w:rFonts w:ascii="Times New Roman" w:hAnsi="Times New Roman" w:cs="Times New Roman"/>
          <w:noProof/>
          <w:lang w:val="en-US"/>
        </w:rPr>
        <w:t>67(1). 82–100.</w:t>
      </w:r>
    </w:p>
    <w:p w14:paraId="25030506"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Arntzen, Ragnar. 2012. Tospråklige barn fra barnehage til skole: Et prosjekt i språkstimulering og språkkartlegging av andrespråket 2008–2011. In Arntzen, Ragnar &amp; Duek, Susanne &amp; Hjelde, Arnstein (eds.), </w:t>
      </w:r>
      <w:r w:rsidRPr="009A0935">
        <w:rPr>
          <w:rFonts w:ascii="Times New Roman" w:hAnsi="Times New Roman" w:cs="Times New Roman"/>
          <w:i/>
          <w:noProof/>
          <w:lang w:val="en-US"/>
        </w:rPr>
        <w:t>Flerspråklig oppvekst i barnehage, førskole og skole: Artikler av lærere og forskere i det nordiske nettverket TOBANO</w:t>
      </w:r>
      <w:r w:rsidRPr="009A0935">
        <w:rPr>
          <w:rFonts w:ascii="Times New Roman" w:hAnsi="Times New Roman" w:cs="Times New Roman"/>
          <w:noProof/>
          <w:lang w:val="en-US"/>
        </w:rPr>
        <w:t>, 27–74. Halden: Østfold University College.</w:t>
      </w:r>
    </w:p>
    <w:p w14:paraId="7FE46FD2" w14:textId="77777777" w:rsidR="00747077" w:rsidRPr="009A0935" w:rsidRDefault="00747077" w:rsidP="003604E2">
      <w:pPr>
        <w:spacing w:line="276" w:lineRule="auto"/>
        <w:ind w:left="709" w:hanging="709"/>
        <w:jc w:val="both"/>
        <w:rPr>
          <w:rFonts w:ascii="Times New Roman" w:hAnsi="Times New Roman" w:cs="Times New Roman"/>
          <w:noProof/>
          <w:lang w:val="en-US"/>
        </w:rPr>
      </w:pPr>
      <w:r w:rsidRPr="009A0935">
        <w:rPr>
          <w:rFonts w:ascii="Times New Roman" w:hAnsi="Times New Roman" w:cs="Times New Roman"/>
          <w:i/>
          <w:noProof/>
          <w:lang w:val="en-US"/>
        </w:rPr>
        <w:t>ASK corpus</w:t>
      </w:r>
      <w:r w:rsidRPr="009A0935">
        <w:rPr>
          <w:rFonts w:ascii="Times New Roman" w:hAnsi="Times New Roman" w:cs="Times New Roman"/>
          <w:noProof/>
          <w:lang w:val="en-US"/>
        </w:rPr>
        <w:t xml:space="preserve">: </w:t>
      </w:r>
      <w:r w:rsidRPr="009A0935">
        <w:rPr>
          <w:rFonts w:ascii="Times New Roman" w:hAnsi="Times New Roman" w:cs="Times New Roman"/>
          <w:i/>
          <w:noProof/>
          <w:lang w:val="en-US"/>
        </w:rPr>
        <w:t xml:space="preserve">ASK – Norsk andrespråkskorpus. </w:t>
      </w:r>
      <w:r w:rsidRPr="009A0935">
        <w:rPr>
          <w:rFonts w:ascii="Times New Roman" w:hAnsi="Times New Roman" w:cs="Times New Roman"/>
          <w:noProof/>
          <w:lang w:val="en-US"/>
        </w:rPr>
        <w:t xml:space="preserve">ASK web page: </w:t>
      </w:r>
      <w:hyperlink r:id="rId10" w:history="1">
        <w:r w:rsidRPr="009A0935">
          <w:rPr>
            <w:rStyle w:val="Lienhypertexte"/>
            <w:rFonts w:ascii="Times New Roman" w:hAnsi="Times New Roman" w:cs="Times New Roman"/>
            <w:noProof/>
            <w:lang w:val="en-US"/>
          </w:rPr>
          <w:t>http://clarino.uib.no/ask/ask</w:t>
        </w:r>
      </w:hyperlink>
    </w:p>
    <w:p w14:paraId="79A2D7C7"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Baal, Yvonne van. 2018. Compositional definiteness in heritage Norwegian: Production studied in a translation experiment. In Petersen, Jan H. &amp; Kühl, Karoline (eds.), </w:t>
      </w:r>
      <w:r w:rsidRPr="009A0935">
        <w:rPr>
          <w:rFonts w:ascii="Times New Roman" w:hAnsi="Times New Roman" w:cs="Times New Roman"/>
          <w:i/>
          <w:noProof/>
          <w:lang w:val="en-US"/>
        </w:rPr>
        <w:t>Selected proceedings of the 8th workshop on immigrant languages in the Americas (WILA 8)</w:t>
      </w:r>
      <w:r w:rsidRPr="009A0935">
        <w:rPr>
          <w:rFonts w:ascii="Times New Roman" w:hAnsi="Times New Roman" w:cs="Times New Roman"/>
          <w:noProof/>
          <w:lang w:val="en-US"/>
        </w:rPr>
        <w:t>, 9–17. Somerville, MA: Cascadilla Proceedings Project.</w:t>
      </w:r>
    </w:p>
    <w:p w14:paraId="773CDD4F"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Bentzen, Kristine. 2007. </w:t>
      </w:r>
      <w:r w:rsidRPr="009A0935">
        <w:rPr>
          <w:rFonts w:ascii="Times New Roman" w:hAnsi="Times New Roman" w:cs="Times New Roman"/>
          <w:i/>
          <w:noProof/>
          <w:lang w:val="en-US"/>
        </w:rPr>
        <w:t>Order and structure in embedded clauses in Northern Norwegian</w:t>
      </w:r>
      <w:r w:rsidRPr="009A0935">
        <w:rPr>
          <w:rFonts w:ascii="Times New Roman" w:hAnsi="Times New Roman" w:cs="Times New Roman"/>
          <w:noProof/>
          <w:lang w:val="en-US"/>
        </w:rPr>
        <w:t>. Tromsø: University of Tromsø. (Doctoral dissertation)</w:t>
      </w:r>
    </w:p>
    <w:p w14:paraId="75030ED1" w14:textId="77777777" w:rsidR="00747077" w:rsidRPr="009A0935" w:rsidRDefault="00747077" w:rsidP="003604E2">
      <w:pPr>
        <w:snapToGrid w:val="0"/>
        <w:spacing w:line="276" w:lineRule="auto"/>
        <w:ind w:left="709" w:hanging="709"/>
        <w:jc w:val="both"/>
        <w:rPr>
          <w:rFonts w:ascii="Times New Roman" w:hAnsi="Times New Roman" w:cs="Times New Roman"/>
          <w:noProof/>
          <w:lang w:val="de-DE"/>
        </w:rPr>
      </w:pPr>
      <w:r w:rsidRPr="009A0935">
        <w:rPr>
          <w:rFonts w:ascii="Times New Roman" w:hAnsi="Times New Roman" w:cs="Times New Roman"/>
          <w:bCs/>
          <w:noProof/>
          <w:lang w:val="en-US"/>
        </w:rPr>
        <w:t xml:space="preserve">Berggreen, Harald &amp; Latomaa, Sirkku. 1994. </w:t>
      </w:r>
      <w:r w:rsidRPr="009A0935">
        <w:rPr>
          <w:rFonts w:ascii="Times New Roman" w:hAnsi="Times New Roman" w:cs="Times New Roman"/>
          <w:noProof/>
          <w:lang w:val="en-US"/>
        </w:rPr>
        <w:t xml:space="preserve">Språkbytte og språkbevaring blant vietnamesere i Bergen og Helsinki. </w:t>
      </w:r>
      <w:r w:rsidRPr="009A0935">
        <w:rPr>
          <w:rFonts w:ascii="Times New Roman" w:hAnsi="Times New Roman" w:cs="Times New Roman"/>
          <w:noProof/>
          <w:lang w:val="de-DE"/>
        </w:rPr>
        <w:t xml:space="preserve">In </w:t>
      </w:r>
      <w:r w:rsidRPr="009A0935">
        <w:rPr>
          <w:rFonts w:ascii="Times New Roman" w:hAnsi="Times New Roman" w:cs="Times New Roman"/>
          <w:bCs/>
          <w:noProof/>
          <w:lang w:val="de-DE"/>
        </w:rPr>
        <w:t>Boyd, Sally &amp; Holmen, Anne &amp; Jørgensen, J. Normann. (eds.),</w:t>
      </w:r>
      <w:r w:rsidRPr="009A0935">
        <w:rPr>
          <w:rFonts w:ascii="Times New Roman" w:hAnsi="Times New Roman" w:cs="Times New Roman"/>
          <w:noProof/>
          <w:lang w:val="de-DE"/>
        </w:rPr>
        <w:t xml:space="preserve"> </w:t>
      </w:r>
      <w:r w:rsidRPr="009A0935">
        <w:rPr>
          <w:rFonts w:ascii="Times New Roman" w:hAnsi="Times New Roman" w:cs="Times New Roman"/>
          <w:i/>
          <w:noProof/>
          <w:lang w:val="de-DE"/>
        </w:rPr>
        <w:t xml:space="preserve">Sprogbrug og sprogvalg blandt indvandrere i Norden. Bind 1. </w:t>
      </w:r>
      <w:r w:rsidRPr="009A0935">
        <w:rPr>
          <w:rFonts w:ascii="Times New Roman" w:hAnsi="Times New Roman" w:cs="Times New Roman"/>
          <w:noProof/>
          <w:lang w:val="en-US"/>
        </w:rPr>
        <w:t xml:space="preserve">København: Danmarks Lærerhøjskole. </w:t>
      </w:r>
      <w:r w:rsidRPr="009A0935">
        <w:rPr>
          <w:rFonts w:ascii="Times New Roman" w:hAnsi="Times New Roman" w:cs="Times New Roman"/>
          <w:noProof/>
          <w:lang w:val="de-DE"/>
        </w:rPr>
        <w:t>(Københavnstudier i tosprogedhed)</w:t>
      </w:r>
    </w:p>
    <w:p w14:paraId="115C5027" w14:textId="77777777" w:rsidR="00747077" w:rsidRPr="009A0935" w:rsidRDefault="00747077" w:rsidP="003604E2">
      <w:pPr>
        <w:snapToGrid w:val="0"/>
        <w:spacing w:line="276" w:lineRule="auto"/>
        <w:ind w:left="709" w:hanging="709"/>
        <w:jc w:val="both"/>
        <w:rPr>
          <w:rFonts w:ascii="Times New Roman" w:hAnsi="Times New Roman" w:cs="Times New Roman"/>
          <w:iCs/>
          <w:noProof/>
          <w:lang w:val="en-US"/>
        </w:rPr>
      </w:pPr>
      <w:r w:rsidRPr="009A0935">
        <w:rPr>
          <w:rFonts w:ascii="Times New Roman" w:hAnsi="Times New Roman" w:cs="Times New Roman"/>
          <w:noProof/>
          <w:lang w:val="de-DE"/>
        </w:rPr>
        <w:t xml:space="preserve">Berggreen, Harald &amp; Sørland, Kjartan &amp; Alver, Vigdis R. 2012. </w:t>
      </w:r>
      <w:r w:rsidRPr="009A0935">
        <w:rPr>
          <w:rFonts w:ascii="Times New Roman" w:hAnsi="Times New Roman" w:cs="Times New Roman"/>
          <w:i/>
          <w:iCs/>
          <w:noProof/>
          <w:lang w:val="en-US"/>
        </w:rPr>
        <w:t>God nok i norsk? Språk- og skriveutvikling hos elever med norsk som andrespråk</w:t>
      </w:r>
      <w:r w:rsidRPr="009A0935">
        <w:rPr>
          <w:rFonts w:ascii="Times New Roman" w:hAnsi="Times New Roman" w:cs="Times New Roman"/>
          <w:iCs/>
          <w:noProof/>
          <w:lang w:val="en-US"/>
        </w:rPr>
        <w:t>. Oslo: Cappelen Damm Akademisk.</w:t>
      </w:r>
    </w:p>
    <w:p w14:paraId="1D7BB51F"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w:hAnsi="Times"/>
          <w:noProof/>
          <w:lang w:val="en-US"/>
        </w:rPr>
        <w:t xml:space="preserve">Bley-Vroman, Robert. 1983. The comparative fallacy in interlanguage studies: The case of systematicity. </w:t>
      </w:r>
      <w:r w:rsidRPr="009A0935">
        <w:rPr>
          <w:rFonts w:ascii="Times" w:hAnsi="Times"/>
          <w:i/>
          <w:noProof/>
          <w:lang w:val="en-US"/>
        </w:rPr>
        <w:t xml:space="preserve">Language Learning </w:t>
      </w:r>
      <w:r w:rsidRPr="009A0935">
        <w:rPr>
          <w:rFonts w:ascii="Times" w:hAnsi="Times"/>
          <w:noProof/>
          <w:lang w:val="en-US"/>
        </w:rPr>
        <w:t>33. 1–17.</w:t>
      </w:r>
    </w:p>
    <w:p w14:paraId="2DE02EA5"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Bohnacker, Ute. 2006. When Swedes begin to learn German: From V2 to V2. </w:t>
      </w:r>
      <w:r w:rsidRPr="009A0935">
        <w:rPr>
          <w:rFonts w:ascii="Times New Roman" w:hAnsi="Times New Roman" w:cs="Times New Roman"/>
          <w:i/>
          <w:noProof/>
          <w:lang w:val="en-US"/>
        </w:rPr>
        <w:t xml:space="preserve">Second Language Research </w:t>
      </w:r>
      <w:r w:rsidRPr="009A0935">
        <w:rPr>
          <w:rFonts w:ascii="Times New Roman" w:hAnsi="Times New Roman" w:cs="Times New Roman"/>
          <w:noProof/>
          <w:lang w:val="en-US"/>
        </w:rPr>
        <w:t>22(4). 443–486.</w:t>
      </w:r>
    </w:p>
    <w:p w14:paraId="0C6A3541"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Bohnacker, Ute. 2010. The clause-initial position in L2 Swedish declaratives: Word order variation and discourse pragmatics. </w:t>
      </w:r>
      <w:r w:rsidRPr="009A0935">
        <w:rPr>
          <w:rFonts w:ascii="Times New Roman" w:hAnsi="Times New Roman" w:cs="Times New Roman"/>
          <w:i/>
          <w:iCs/>
          <w:noProof/>
          <w:lang w:val="en-US"/>
        </w:rPr>
        <w:t>Nordic Journal of Linguistics</w:t>
      </w:r>
      <w:r w:rsidRPr="009A0935">
        <w:rPr>
          <w:rFonts w:ascii="Times New Roman" w:hAnsi="Times New Roman" w:cs="Times New Roman"/>
          <w:noProof/>
          <w:lang w:val="en-US"/>
        </w:rPr>
        <w:t xml:space="preserve"> </w:t>
      </w:r>
      <w:r w:rsidRPr="009A0935">
        <w:rPr>
          <w:rFonts w:ascii="Times New Roman" w:hAnsi="Times New Roman" w:cs="Times New Roman"/>
          <w:iCs/>
          <w:noProof/>
          <w:lang w:val="en-US"/>
        </w:rPr>
        <w:t>33</w:t>
      </w:r>
      <w:r w:rsidRPr="009A0935">
        <w:rPr>
          <w:rFonts w:ascii="Times New Roman" w:hAnsi="Times New Roman" w:cs="Times New Roman"/>
          <w:noProof/>
          <w:lang w:val="en-US"/>
        </w:rPr>
        <w:t xml:space="preserve">(2). 105–143. </w:t>
      </w:r>
    </w:p>
    <w:p w14:paraId="6189B2C3" w14:textId="3B41EF53"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lastRenderedPageBreak/>
        <w:t xml:space="preserve">Busterud, Guro, Lohndal, Terje, Rodina, Yulia, Westergaard, Marit. 2019. The loss of feminine gender in Norwegian: </w:t>
      </w:r>
      <w:r w:rsidR="0024613C" w:rsidRPr="009A0935">
        <w:rPr>
          <w:rFonts w:ascii="Times New Roman" w:hAnsi="Times New Roman" w:cs="Times New Roman"/>
          <w:noProof/>
          <w:lang w:val="en-US"/>
        </w:rPr>
        <w:t>A</w:t>
      </w:r>
      <w:r w:rsidRPr="009A0935">
        <w:rPr>
          <w:rFonts w:ascii="Times New Roman" w:hAnsi="Times New Roman" w:cs="Times New Roman"/>
          <w:noProof/>
          <w:lang w:val="en-US"/>
        </w:rPr>
        <w:t xml:space="preserve"> dialect comparison. </w:t>
      </w:r>
      <w:r w:rsidRPr="009A0935">
        <w:rPr>
          <w:rFonts w:ascii="Times New Roman" w:hAnsi="Times New Roman" w:cs="Times New Roman"/>
          <w:i/>
          <w:iCs/>
          <w:noProof/>
          <w:lang w:val="en-US"/>
        </w:rPr>
        <w:t xml:space="preserve">The Journal of Comparative Germanic Linguistics </w:t>
      </w:r>
      <w:r w:rsidRPr="009A0935">
        <w:rPr>
          <w:rFonts w:ascii="Times New Roman" w:hAnsi="Times New Roman" w:cs="Times New Roman"/>
          <w:bCs/>
          <w:noProof/>
          <w:lang w:val="en-US"/>
        </w:rPr>
        <w:t xml:space="preserve">22, </w:t>
      </w:r>
      <w:r w:rsidRPr="009A0935">
        <w:rPr>
          <w:rFonts w:ascii="Times New Roman" w:hAnsi="Times New Roman" w:cs="Times New Roman"/>
          <w:noProof/>
          <w:lang w:val="en-US"/>
        </w:rPr>
        <w:t>141–167. https://doi.org/10.1007/s10828-019-09108-7</w:t>
      </w:r>
    </w:p>
    <w:p w14:paraId="7A9BCCDC"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Chomsky, N. (1965). </w:t>
      </w:r>
      <w:r w:rsidRPr="009A0935">
        <w:rPr>
          <w:rFonts w:ascii="Times New Roman" w:hAnsi="Times New Roman" w:cs="Times New Roman"/>
          <w:i/>
          <w:iCs/>
          <w:noProof/>
          <w:lang w:val="en-US"/>
        </w:rPr>
        <w:t>Aspects of the theory of syntax</w:t>
      </w:r>
      <w:r w:rsidRPr="009A0935">
        <w:rPr>
          <w:rFonts w:ascii="Times New Roman" w:hAnsi="Times New Roman" w:cs="Times New Roman"/>
          <w:noProof/>
          <w:lang w:val="en-US"/>
        </w:rPr>
        <w:t>. MIT press.</w:t>
      </w:r>
    </w:p>
    <w:p w14:paraId="460F14F3"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Cook, Vivian J. &amp; Newson, Mark. 2007. </w:t>
      </w:r>
      <w:r w:rsidRPr="009A0935">
        <w:rPr>
          <w:rFonts w:ascii="Times New Roman" w:hAnsi="Times New Roman" w:cs="Times New Roman"/>
          <w:i/>
          <w:iCs/>
          <w:noProof/>
          <w:lang w:val="en-US"/>
        </w:rPr>
        <w:t>Chomsky’s universal grammar: An introduction</w:t>
      </w:r>
      <w:r w:rsidRPr="009A0935">
        <w:rPr>
          <w:rFonts w:ascii="Times New Roman" w:hAnsi="Times New Roman" w:cs="Times New Roman"/>
          <w:noProof/>
          <w:lang w:val="en-US"/>
        </w:rPr>
        <w:t>. Malden, MA: Blackwell Publishing.</w:t>
      </w:r>
    </w:p>
    <w:p w14:paraId="4BA38006"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Corder, Stephen P. 1967. The significance of learner errors. </w:t>
      </w:r>
      <w:r w:rsidRPr="009A0935">
        <w:rPr>
          <w:rFonts w:ascii="Times New Roman" w:hAnsi="Times New Roman" w:cs="Times New Roman"/>
          <w:i/>
          <w:iCs/>
          <w:noProof/>
          <w:lang w:val="en-US"/>
        </w:rPr>
        <w:t xml:space="preserve">International Review of Applied Linguistics </w:t>
      </w:r>
      <w:r w:rsidRPr="009A0935">
        <w:rPr>
          <w:rFonts w:ascii="Times New Roman" w:hAnsi="Times New Roman" w:cs="Times New Roman"/>
          <w:noProof/>
          <w:lang w:val="en-US"/>
        </w:rPr>
        <w:t xml:space="preserve">5. 161–170. </w:t>
      </w:r>
      <w:hyperlink r:id="rId11" w:history="1">
        <w:r w:rsidRPr="009A0935">
          <w:rPr>
            <w:rStyle w:val="Lienhypertexte"/>
            <w:rFonts w:ascii="Times New Roman" w:hAnsi="Times New Roman" w:cs="Times New Roman"/>
            <w:noProof/>
            <w:lang w:val="en-US"/>
          </w:rPr>
          <w:t>https://doi.org/10.1515/iral.1967.5.1-4.161</w:t>
        </w:r>
      </w:hyperlink>
      <w:r w:rsidRPr="009A0935">
        <w:rPr>
          <w:rFonts w:ascii="Times New Roman" w:hAnsi="Times New Roman" w:cs="Times New Roman"/>
          <w:noProof/>
          <w:lang w:val="en-US"/>
        </w:rPr>
        <w:t xml:space="preserve"> </w:t>
      </w:r>
    </w:p>
    <w:p w14:paraId="5A734689"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Cornips, Leonie. 2018. Bilingual child acquisition through the lens of sociolinguistic approaches. In Miller, David &amp; Bayram, Fatih &amp; Rothman, Jason &amp; Serratrice, Ludovica (eds.), </w:t>
      </w:r>
      <w:r w:rsidRPr="009A0935">
        <w:rPr>
          <w:rFonts w:ascii="Times New Roman" w:hAnsi="Times New Roman" w:cs="Times New Roman"/>
          <w:i/>
          <w:noProof/>
          <w:lang w:val="en-US"/>
        </w:rPr>
        <w:t>Bilingual cognition and language. The state of the science across its subfields</w:t>
      </w:r>
      <w:r w:rsidRPr="009A0935">
        <w:rPr>
          <w:rFonts w:ascii="Times New Roman" w:hAnsi="Times New Roman" w:cs="Times New Roman"/>
          <w:noProof/>
          <w:lang w:val="en-US"/>
        </w:rPr>
        <w:t>, 15–36. Amsterdam: John Benjamins.</w:t>
      </w:r>
    </w:p>
    <w:p w14:paraId="1365E63D"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The Douglas Fir Group. 2016. A transdisciplinary framework for SLA in a multilingual world. </w:t>
      </w:r>
      <w:r w:rsidRPr="009A0935">
        <w:rPr>
          <w:rFonts w:ascii="Times New Roman" w:hAnsi="Times New Roman" w:cs="Times New Roman"/>
          <w:i/>
          <w:noProof/>
          <w:lang w:val="en-US"/>
        </w:rPr>
        <w:t xml:space="preserve">The Modern Language Journal </w:t>
      </w:r>
      <w:r w:rsidRPr="009A0935">
        <w:rPr>
          <w:rFonts w:ascii="Times New Roman" w:hAnsi="Times New Roman" w:cs="Times New Roman"/>
          <w:noProof/>
          <w:lang w:val="en-US"/>
        </w:rPr>
        <w:t>100. 19–47. doi:</w:t>
      </w:r>
      <w:hyperlink r:id="rId12" w:history="1">
        <w:r w:rsidRPr="009A0935">
          <w:rPr>
            <w:rStyle w:val="Lienhypertexte"/>
            <w:rFonts w:ascii="Times New Roman" w:hAnsi="Times New Roman" w:cs="Times New Roman"/>
            <w:noProof/>
            <w:lang w:val="en-US"/>
          </w:rPr>
          <w:t>10.1111/modl.12301</w:t>
        </w:r>
      </w:hyperlink>
    </w:p>
    <w:p w14:paraId="473E7E4A" w14:textId="77777777" w:rsidR="00747077" w:rsidRPr="009A0935" w:rsidRDefault="00747077" w:rsidP="003604E2">
      <w:pPr>
        <w:snapToGrid w:val="0"/>
        <w:spacing w:line="276" w:lineRule="auto"/>
        <w:ind w:left="709" w:hanging="709"/>
        <w:jc w:val="both"/>
        <w:rPr>
          <w:rFonts w:ascii="Times New Roman" w:hAnsi="Times New Roman" w:cs="Times New Roman"/>
          <w:noProof/>
          <w:lang w:val="de-DE"/>
        </w:rPr>
      </w:pPr>
      <w:r w:rsidRPr="009A0935">
        <w:rPr>
          <w:rFonts w:ascii="Times New Roman" w:hAnsi="Times New Roman" w:cs="Times New Roman"/>
          <w:noProof/>
          <w:lang w:val="en-US"/>
        </w:rPr>
        <w:t xml:space="preserve">Eide, Kristin M. &amp; Sollid, Hilde. 2011. Norwegian main clause declaratives. Variation within and across grammars. </w:t>
      </w:r>
      <w:r w:rsidRPr="009A0935">
        <w:rPr>
          <w:rFonts w:ascii="Times New Roman" w:hAnsi="Times New Roman" w:cs="Times New Roman"/>
          <w:i/>
          <w:noProof/>
          <w:lang w:val="en-US"/>
        </w:rPr>
        <w:t xml:space="preserve">Linguistic universals and language variation </w:t>
      </w:r>
      <w:r w:rsidRPr="009A0935">
        <w:rPr>
          <w:rFonts w:ascii="Times New Roman" w:hAnsi="Times New Roman" w:cs="Times New Roman"/>
          <w:noProof/>
          <w:lang w:val="en-US"/>
        </w:rPr>
        <w:t xml:space="preserve">231. </w:t>
      </w:r>
      <w:r w:rsidRPr="009A0935">
        <w:rPr>
          <w:rFonts w:ascii="Times New Roman" w:hAnsi="Times New Roman" w:cs="Times New Roman"/>
          <w:noProof/>
          <w:lang w:val="de-DE"/>
        </w:rPr>
        <w:t>327–360.</w:t>
      </w:r>
    </w:p>
    <w:p w14:paraId="437FA557"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de-DE"/>
        </w:rPr>
        <w:t xml:space="preserve">Eide, Kristin M. &amp; Dalen, Arnold &amp; Jenstad, Tor Erik &amp; Stemshaug, Ola. 2017. </w:t>
      </w:r>
      <w:r w:rsidRPr="009A0935">
        <w:rPr>
          <w:rFonts w:ascii="Times New Roman" w:hAnsi="Times New Roman" w:cs="Times New Roman"/>
          <w:i/>
          <w:noProof/>
          <w:lang w:val="en-US"/>
        </w:rPr>
        <w:t xml:space="preserve">Fosenmåla. </w:t>
      </w:r>
      <w:r w:rsidRPr="009A0935">
        <w:rPr>
          <w:rFonts w:ascii="Times New Roman" w:hAnsi="Times New Roman" w:cs="Times New Roman"/>
          <w:noProof/>
          <w:lang w:val="en-US"/>
        </w:rPr>
        <w:t>Trondheim: Museumsforlaget.</w:t>
      </w:r>
    </w:p>
    <w:p w14:paraId="12F6C6E3"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Eisenstein, Miriam R. 1986. Target language variation and second</w:t>
      </w:r>
      <w:r w:rsidRPr="009A0935">
        <w:rPr>
          <w:rFonts w:ascii="Cambria Math" w:hAnsi="Cambria Math" w:cs="Cambria Math"/>
          <w:noProof/>
          <w:lang w:val="en-US"/>
        </w:rPr>
        <w:t>‐</w:t>
      </w:r>
      <w:r w:rsidRPr="009A0935">
        <w:rPr>
          <w:rFonts w:ascii="Times New Roman" w:hAnsi="Times New Roman" w:cs="Times New Roman"/>
          <w:noProof/>
          <w:lang w:val="en-US"/>
        </w:rPr>
        <w:t xml:space="preserve">language acquisition: Learning English in New York City. </w:t>
      </w:r>
      <w:r w:rsidRPr="009A0935">
        <w:rPr>
          <w:rFonts w:ascii="Times New Roman" w:hAnsi="Times New Roman" w:cs="Times New Roman"/>
          <w:i/>
          <w:noProof/>
          <w:lang w:val="en-US"/>
        </w:rPr>
        <w:t xml:space="preserve">World Englishes </w:t>
      </w:r>
      <w:r w:rsidRPr="009A0935">
        <w:rPr>
          <w:rFonts w:ascii="Times New Roman" w:hAnsi="Times New Roman" w:cs="Times New Roman"/>
          <w:noProof/>
          <w:lang w:val="en-US"/>
        </w:rPr>
        <w:t>5. 31–46. doi:</w:t>
      </w:r>
      <w:hyperlink r:id="rId13" w:history="1">
        <w:r w:rsidRPr="009A0935">
          <w:rPr>
            <w:rStyle w:val="Lienhypertexte"/>
            <w:rFonts w:ascii="Times New Roman" w:hAnsi="Times New Roman" w:cs="Times New Roman"/>
            <w:noProof/>
            <w:lang w:val="en-US"/>
          </w:rPr>
          <w:t>10.1111/j.1467-71X.1986.tb00638.x</w:t>
        </w:r>
      </w:hyperlink>
    </w:p>
    <w:p w14:paraId="2038A27F"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Emilsen, Linda E. 2019. Acquisition of nominal morphology in Norwegian L2: Trends and tendencies. </w:t>
      </w:r>
      <w:r w:rsidRPr="009A0935">
        <w:rPr>
          <w:rFonts w:ascii="Times New Roman" w:hAnsi="Times New Roman" w:cs="Times New Roman"/>
          <w:noProof/>
          <w:lang w:val="de-DE"/>
        </w:rPr>
        <w:t xml:space="preserve">In Arntzen, Ragnar &amp; Håkansson, Gisela &amp; Hjelde, Arnstein &amp; Keßler, Jörg-U. </w:t>
      </w:r>
      <w:r w:rsidRPr="009A0935">
        <w:rPr>
          <w:rFonts w:ascii="Times New Roman" w:hAnsi="Times New Roman" w:cs="Times New Roman"/>
          <w:noProof/>
          <w:lang w:val="en-US"/>
        </w:rPr>
        <w:t xml:space="preserve">(eds.), </w:t>
      </w:r>
      <w:r w:rsidRPr="009A0935">
        <w:rPr>
          <w:rFonts w:ascii="Times New Roman" w:hAnsi="Times New Roman" w:cs="Times New Roman"/>
          <w:i/>
          <w:noProof/>
          <w:lang w:val="en-US"/>
        </w:rPr>
        <w:t xml:space="preserve">Teachability and learnability across languages, </w:t>
      </w:r>
      <w:r w:rsidRPr="009A0935">
        <w:rPr>
          <w:rFonts w:ascii="Times New Roman" w:hAnsi="Times New Roman" w:cs="Times New Roman"/>
          <w:noProof/>
          <w:color w:val="000000" w:themeColor="text1"/>
          <w:lang w:val="en-US"/>
        </w:rPr>
        <w:t>163–181</w:t>
      </w:r>
      <w:r w:rsidRPr="009A0935">
        <w:rPr>
          <w:rFonts w:ascii="Times New Roman" w:hAnsi="Times New Roman" w:cs="Times New Roman"/>
          <w:i/>
          <w:noProof/>
          <w:lang w:val="en-US"/>
        </w:rPr>
        <w:t>.</w:t>
      </w:r>
      <w:r w:rsidRPr="009A0935">
        <w:rPr>
          <w:rFonts w:ascii="Times New Roman" w:hAnsi="Times New Roman" w:cs="Times New Roman"/>
          <w:noProof/>
          <w:lang w:val="en-US"/>
        </w:rPr>
        <w:t xml:space="preserve"> Amsterdam: John Benjamins.</w:t>
      </w:r>
    </w:p>
    <w:p w14:paraId="37BEA62C" w14:textId="77777777" w:rsidR="00747077" w:rsidRPr="009A0935" w:rsidRDefault="00747077" w:rsidP="003604E2">
      <w:pPr>
        <w:snapToGrid w:val="0"/>
        <w:spacing w:line="276" w:lineRule="auto"/>
        <w:ind w:left="709" w:hanging="709"/>
        <w:jc w:val="both"/>
        <w:rPr>
          <w:rFonts w:ascii="Times New Roman" w:hAnsi="Times New Roman" w:cs="Times New Roman"/>
          <w:i/>
          <w:noProof/>
          <w:lang w:val="en-US"/>
        </w:rPr>
      </w:pPr>
      <w:r w:rsidRPr="009A0935">
        <w:rPr>
          <w:rFonts w:ascii="Times New Roman" w:hAnsi="Times New Roman" w:cs="Times New Roman"/>
          <w:noProof/>
          <w:lang w:val="en-US"/>
        </w:rPr>
        <w:t xml:space="preserve">Emilsen, Linda E. &amp; Søfteland, Åshild. 2018. Andrespråksanalyse av barns spontantale. </w:t>
      </w:r>
      <w:r w:rsidRPr="009A0935">
        <w:rPr>
          <w:rFonts w:ascii="Times New Roman" w:hAnsi="Times New Roman" w:cs="Times New Roman"/>
          <w:i/>
          <w:noProof/>
          <w:lang w:val="en-US"/>
        </w:rPr>
        <w:t xml:space="preserve">NOA Norsk som andrespråk </w:t>
      </w:r>
      <w:r w:rsidRPr="009A0935">
        <w:rPr>
          <w:rFonts w:ascii="Times New Roman" w:hAnsi="Times New Roman" w:cs="Times New Roman"/>
          <w:noProof/>
          <w:lang w:val="en-US"/>
        </w:rPr>
        <w:t>1-2/2018. 128–157.</w:t>
      </w:r>
      <w:r w:rsidRPr="009A0935">
        <w:rPr>
          <w:rFonts w:ascii="Times New Roman" w:hAnsi="Times New Roman" w:cs="Times New Roman"/>
          <w:i/>
          <w:noProof/>
          <w:lang w:val="en-US"/>
        </w:rPr>
        <w:t xml:space="preserve"> </w:t>
      </w:r>
    </w:p>
    <w:p w14:paraId="27F9BD21" w14:textId="77777777" w:rsidR="003D5CD7" w:rsidRPr="009A0935" w:rsidRDefault="00747077" w:rsidP="003604E2">
      <w:pPr>
        <w:autoSpaceDE w:val="0"/>
        <w:autoSpaceDN w:val="0"/>
        <w:adjustRightInd w:val="0"/>
        <w:spacing w:line="276" w:lineRule="auto"/>
        <w:ind w:left="709" w:hanging="709"/>
        <w:rPr>
          <w:rFonts w:ascii="Times New Roman" w:hAnsi="Times New Roman" w:cs="Times New Roman"/>
          <w:noProof/>
          <w:color w:val="000000" w:themeColor="text1"/>
          <w:lang w:val="en-US"/>
        </w:rPr>
      </w:pPr>
      <w:r w:rsidRPr="009A0935">
        <w:rPr>
          <w:rFonts w:ascii="Times New Roman" w:hAnsi="Times New Roman" w:cs="Times New Roman"/>
          <w:noProof/>
          <w:color w:val="000000" w:themeColor="text1"/>
          <w:lang w:val="en-US"/>
        </w:rPr>
        <w:t xml:space="preserve">Emilsen, Linda E. </w:t>
      </w:r>
      <w:r w:rsidR="005A2F0E" w:rsidRPr="009A0935">
        <w:rPr>
          <w:rFonts w:ascii="Times New Roman" w:hAnsi="Times New Roman" w:cs="Times New Roman"/>
          <w:noProof/>
          <w:color w:val="000000" w:themeColor="text1"/>
          <w:lang w:val="en-US"/>
        </w:rPr>
        <w:t>in preparation</w:t>
      </w:r>
      <w:r w:rsidRPr="009A0935">
        <w:rPr>
          <w:rFonts w:ascii="Times New Roman" w:hAnsi="Times New Roman" w:cs="Times New Roman"/>
          <w:noProof/>
          <w:color w:val="000000" w:themeColor="text1"/>
          <w:lang w:val="en-US"/>
        </w:rPr>
        <w:t xml:space="preserve">. Acquiring a moving target. </w:t>
      </w:r>
    </w:p>
    <w:p w14:paraId="32D957FB" w14:textId="77777777" w:rsidR="00747077" w:rsidRPr="009A0935" w:rsidRDefault="00747077" w:rsidP="003604E2">
      <w:pPr>
        <w:autoSpaceDE w:val="0"/>
        <w:autoSpaceDN w:val="0"/>
        <w:adjustRightInd w:val="0"/>
        <w:spacing w:line="276" w:lineRule="auto"/>
        <w:ind w:left="709" w:hanging="709"/>
        <w:rPr>
          <w:rFonts w:ascii="Times New Roman" w:hAnsi="Times New Roman" w:cs="Times New Roman"/>
          <w:noProof/>
          <w:color w:val="000000" w:themeColor="text1"/>
          <w:lang w:val="de-DE"/>
        </w:rPr>
      </w:pPr>
      <w:r w:rsidRPr="009A0935">
        <w:rPr>
          <w:rFonts w:ascii="Times New Roman" w:hAnsi="Times New Roman" w:cs="Times New Roman"/>
          <w:noProof/>
          <w:lang w:val="de-DE"/>
        </w:rPr>
        <w:t xml:space="preserve">Faarlund, Jan T. &amp; Lie, Svein &amp; Vannebo, Kjell I. 1997. </w:t>
      </w:r>
      <w:r w:rsidRPr="009A0935">
        <w:rPr>
          <w:rFonts w:ascii="Times New Roman" w:hAnsi="Times New Roman" w:cs="Times New Roman"/>
          <w:i/>
          <w:noProof/>
          <w:lang w:val="de-DE"/>
        </w:rPr>
        <w:t>Norsk referansegrammatikk</w:t>
      </w:r>
      <w:r w:rsidRPr="009A0935">
        <w:rPr>
          <w:rFonts w:ascii="Times New Roman" w:hAnsi="Times New Roman" w:cs="Times New Roman"/>
          <w:noProof/>
          <w:lang w:val="de-DE"/>
        </w:rPr>
        <w:t>. Oslo: Universitetsforlaget.</w:t>
      </w:r>
    </w:p>
    <w:p w14:paraId="57110C7A"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de-DE"/>
        </w:rPr>
        <w:t xml:space="preserve">Freywald, Ulrikke &amp; Cornips, Leonie &amp; Ganuza, Natalia &amp; Nistov, Ingvild &amp; Opsahl, Toril. </w:t>
      </w:r>
      <w:r w:rsidRPr="009A0935">
        <w:rPr>
          <w:rFonts w:ascii="Times New Roman" w:hAnsi="Times New Roman" w:cs="Times New Roman"/>
          <w:noProof/>
          <w:lang w:val="en-US"/>
        </w:rPr>
        <w:t xml:space="preserve">2015. Beyond verb second: A matter of novel information-structure effects? Evidence from Norwegian, Swedish, German and Dutch. In Nortier, Jacomine &amp; Svendsen, Bente A. (eds.), </w:t>
      </w:r>
      <w:r w:rsidRPr="009A0935">
        <w:rPr>
          <w:rFonts w:ascii="Times New Roman" w:hAnsi="Times New Roman" w:cs="Times New Roman"/>
          <w:i/>
          <w:iCs/>
          <w:noProof/>
          <w:lang w:val="en-US"/>
        </w:rPr>
        <w:t>Language, youth and identity in the 21st century: Linguistic practices across urban spaces,</w:t>
      </w:r>
      <w:r w:rsidRPr="009A0935">
        <w:rPr>
          <w:rFonts w:ascii="Times New Roman" w:hAnsi="Times New Roman" w:cs="Times New Roman"/>
          <w:noProof/>
          <w:lang w:val="en-US"/>
        </w:rPr>
        <w:t xml:space="preserve"> 73–92. Cambridge: Cambridge University Press. </w:t>
      </w:r>
    </w:p>
    <w:p w14:paraId="44188B6C"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Fulland, Helene. 2016. </w:t>
      </w:r>
      <w:r w:rsidRPr="009A0935">
        <w:rPr>
          <w:rFonts w:ascii="Times New Roman" w:hAnsi="Times New Roman" w:cs="Times New Roman"/>
          <w:i/>
          <w:iCs/>
          <w:noProof/>
          <w:lang w:val="en-US"/>
        </w:rPr>
        <w:t>Language minority children's perspectives on being bilingual: On "bilanguagers" and their sensitivity towards complexity.</w:t>
      </w:r>
      <w:r w:rsidRPr="009A0935">
        <w:rPr>
          <w:rFonts w:ascii="Times New Roman" w:hAnsi="Times New Roman" w:cs="Times New Roman"/>
          <w:iCs/>
          <w:noProof/>
          <w:lang w:val="en-US"/>
        </w:rPr>
        <w:t xml:space="preserve"> Oslo:</w:t>
      </w:r>
      <w:r w:rsidRPr="009A0935">
        <w:rPr>
          <w:rFonts w:ascii="Times New Roman" w:hAnsi="Times New Roman" w:cs="Times New Roman"/>
          <w:noProof/>
          <w:lang w:val="en-US"/>
        </w:rPr>
        <w:t xml:space="preserve"> University of Oslo. (</w:t>
      </w:r>
      <w:r w:rsidRPr="009A0935">
        <w:rPr>
          <w:rFonts w:ascii="Times New Roman" w:hAnsi="Times New Roman" w:cs="Times New Roman"/>
          <w:iCs/>
          <w:noProof/>
          <w:lang w:val="en-US"/>
        </w:rPr>
        <w:t>Doctoral dissertation</w:t>
      </w:r>
      <w:r w:rsidRPr="009A0935">
        <w:rPr>
          <w:rFonts w:ascii="Times New Roman" w:hAnsi="Times New Roman" w:cs="Times New Roman"/>
          <w:noProof/>
          <w:lang w:val="en-US"/>
        </w:rPr>
        <w:t>)</w:t>
      </w:r>
    </w:p>
    <w:p w14:paraId="7CA985AC" w14:textId="6B8716C5"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eastAsiaTheme="minorHAnsi" w:hAnsi="Times New Roman" w:cs="Times New Roman"/>
          <w:noProof/>
          <w:lang w:val="en-US"/>
        </w:rPr>
        <w:t xml:space="preserve">Garavito, Joyce B. de &amp; White, Lydia. 2002. The L2 acquisition of Spanish DPs: The status of grammatical features. In Pérez-Leroux, Ana T. &amp; Liceras, Juana M. (eds.), </w:t>
      </w:r>
      <w:r w:rsidRPr="009A0935">
        <w:rPr>
          <w:rFonts w:ascii="Times New Roman" w:eastAsiaTheme="minorHAnsi" w:hAnsi="Times New Roman" w:cs="Times New Roman"/>
          <w:i/>
          <w:iCs/>
          <w:noProof/>
          <w:lang w:val="en-US"/>
        </w:rPr>
        <w:t>The acquisition of Spanish morphosyntax: The L1/L2 connection,</w:t>
      </w:r>
      <w:r w:rsidRPr="009A0935">
        <w:rPr>
          <w:rFonts w:ascii="Times New Roman" w:eastAsiaTheme="minorHAnsi" w:hAnsi="Times New Roman" w:cs="Times New Roman"/>
          <w:noProof/>
          <w:lang w:val="en-US"/>
        </w:rPr>
        <w:t xml:space="preserve"> 153–178. Dordrecht: Kluwer Academic Publ</w:t>
      </w:r>
      <w:r w:rsidR="003268F9" w:rsidRPr="009A0935">
        <w:rPr>
          <w:rFonts w:ascii="Times New Roman" w:eastAsiaTheme="minorHAnsi" w:hAnsi="Times New Roman" w:cs="Times New Roman"/>
          <w:noProof/>
          <w:lang w:val="en-US"/>
        </w:rPr>
        <w:t>ishers</w:t>
      </w:r>
      <w:r w:rsidRPr="009A0935">
        <w:rPr>
          <w:rFonts w:ascii="Times New Roman" w:eastAsiaTheme="minorHAnsi" w:hAnsi="Times New Roman" w:cs="Times New Roman"/>
          <w:noProof/>
          <w:lang w:val="en-US"/>
        </w:rPr>
        <w:t>.</w:t>
      </w:r>
    </w:p>
    <w:p w14:paraId="0E7A16B7" w14:textId="1E84AE3E"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lastRenderedPageBreak/>
        <w:t xml:space="preserve">Gass, Susan M. &amp; Madden, Carolyn G. 1985. Section one. Introduction. In Gass, Susan M. &amp; Madden, Carolyn G. (eds.), </w:t>
      </w:r>
      <w:r w:rsidRPr="009A0935">
        <w:rPr>
          <w:rFonts w:ascii="Times New Roman" w:hAnsi="Times New Roman" w:cs="Times New Roman"/>
          <w:i/>
          <w:noProof/>
          <w:lang w:val="en-US"/>
        </w:rPr>
        <w:t>Input in Second Language Acquisition</w:t>
      </w:r>
      <w:r w:rsidRPr="009A0935">
        <w:rPr>
          <w:rFonts w:ascii="Times New Roman" w:hAnsi="Times New Roman" w:cs="Times New Roman"/>
          <w:noProof/>
          <w:lang w:val="en-US"/>
        </w:rPr>
        <w:t>, 3–</w:t>
      </w:r>
      <w:r w:rsidR="003268F9" w:rsidRPr="009A0935">
        <w:rPr>
          <w:rFonts w:ascii="Times New Roman" w:hAnsi="Times New Roman" w:cs="Times New Roman"/>
          <w:noProof/>
          <w:lang w:val="en-US"/>
        </w:rPr>
        <w:t>12. Boston, MA: Heinle &amp; Heinle</w:t>
      </w:r>
      <w:r w:rsidRPr="009A0935">
        <w:rPr>
          <w:rFonts w:ascii="Times New Roman" w:hAnsi="Times New Roman" w:cs="Times New Roman"/>
          <w:noProof/>
          <w:lang w:val="en-US"/>
        </w:rPr>
        <w:t xml:space="preserve">. </w:t>
      </w:r>
    </w:p>
    <w:p w14:paraId="7CC62E70"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Style w:val="author"/>
          <w:rFonts w:ascii="Times New Roman" w:hAnsi="Times New Roman" w:cs="Times New Roman"/>
          <w:iCs/>
          <w:noProof/>
          <w:lang w:val="en-US"/>
        </w:rPr>
        <w:t>Geeslin, Kimberly L.</w:t>
      </w:r>
      <w:r w:rsidRPr="009A0935">
        <w:rPr>
          <w:rStyle w:val="CitationHTML"/>
          <w:rFonts w:ascii="Times New Roman" w:hAnsi="Times New Roman" w:cs="Times New Roman"/>
          <w:noProof/>
          <w:lang w:val="en-US"/>
        </w:rPr>
        <w:t xml:space="preserve"> </w:t>
      </w:r>
      <w:r w:rsidRPr="009A0935">
        <w:rPr>
          <w:rStyle w:val="pubyear"/>
          <w:rFonts w:ascii="Times New Roman" w:hAnsi="Times New Roman" w:cs="Times New Roman"/>
          <w:iCs/>
          <w:noProof/>
          <w:lang w:val="en-US"/>
        </w:rPr>
        <w:t>2011</w:t>
      </w:r>
      <w:r w:rsidRPr="009A0935">
        <w:rPr>
          <w:rStyle w:val="CitationHTML"/>
          <w:rFonts w:ascii="Times New Roman" w:hAnsi="Times New Roman" w:cs="Times New Roman"/>
          <w:noProof/>
          <w:lang w:val="en-US"/>
        </w:rPr>
        <w:t xml:space="preserve">. </w:t>
      </w:r>
      <w:r w:rsidRPr="009A0935">
        <w:rPr>
          <w:rStyle w:val="articletitle"/>
          <w:rFonts w:ascii="Times New Roman" w:hAnsi="Times New Roman" w:cs="Times New Roman"/>
          <w:iCs/>
          <w:noProof/>
          <w:lang w:val="en-US"/>
        </w:rPr>
        <w:t>Variation in L2 Spanish: The state of the discipline</w:t>
      </w:r>
      <w:r w:rsidRPr="009A0935">
        <w:rPr>
          <w:rStyle w:val="CitationHTML"/>
          <w:rFonts w:ascii="Times New Roman" w:hAnsi="Times New Roman" w:cs="Times New Roman"/>
          <w:noProof/>
          <w:lang w:val="en-US"/>
        </w:rPr>
        <w:t xml:space="preserve">. </w:t>
      </w:r>
      <w:r w:rsidRPr="009A0935">
        <w:rPr>
          <w:rStyle w:val="journaltitle"/>
          <w:rFonts w:ascii="Times New Roman" w:hAnsi="Times New Roman" w:cs="Times New Roman"/>
          <w:i/>
          <w:iCs/>
          <w:noProof/>
          <w:lang w:val="en-US"/>
        </w:rPr>
        <w:t>Studies in Hispanic and Lusophone Linguistics</w:t>
      </w:r>
      <w:r w:rsidRPr="009A0935">
        <w:rPr>
          <w:rStyle w:val="CitationHTML"/>
          <w:rFonts w:ascii="Times New Roman" w:hAnsi="Times New Roman" w:cs="Times New Roman"/>
          <w:noProof/>
          <w:lang w:val="en-US"/>
        </w:rPr>
        <w:t xml:space="preserve"> </w:t>
      </w:r>
      <w:r w:rsidRPr="009A0935">
        <w:rPr>
          <w:rStyle w:val="vol"/>
          <w:rFonts w:ascii="Times New Roman" w:hAnsi="Times New Roman" w:cs="Times New Roman"/>
          <w:iCs/>
          <w:noProof/>
          <w:lang w:val="en-US"/>
        </w:rPr>
        <w:t>4</w:t>
      </w:r>
      <w:r w:rsidRPr="009A0935">
        <w:rPr>
          <w:rStyle w:val="CitationHTML"/>
          <w:rFonts w:ascii="Times New Roman" w:hAnsi="Times New Roman" w:cs="Times New Roman"/>
          <w:noProof/>
          <w:lang w:val="en-US"/>
        </w:rPr>
        <w:t xml:space="preserve">. </w:t>
      </w:r>
      <w:r w:rsidRPr="009A0935">
        <w:rPr>
          <w:rStyle w:val="pagefirst"/>
          <w:rFonts w:ascii="Times New Roman" w:hAnsi="Times New Roman" w:cs="Times New Roman"/>
          <w:iCs/>
          <w:noProof/>
          <w:lang w:val="en-US"/>
        </w:rPr>
        <w:t>461</w:t>
      </w:r>
      <w:r w:rsidRPr="009A0935">
        <w:rPr>
          <w:rStyle w:val="CitationHTML"/>
          <w:rFonts w:ascii="Times New Roman" w:hAnsi="Times New Roman" w:cs="Times New Roman"/>
          <w:noProof/>
          <w:lang w:val="en-US"/>
        </w:rPr>
        <w:t>–</w:t>
      </w:r>
      <w:r w:rsidRPr="009A0935">
        <w:rPr>
          <w:rStyle w:val="pagelast"/>
          <w:rFonts w:ascii="Times New Roman" w:hAnsi="Times New Roman" w:cs="Times New Roman"/>
          <w:iCs/>
          <w:noProof/>
          <w:lang w:val="en-US"/>
        </w:rPr>
        <w:t>517</w:t>
      </w:r>
      <w:r w:rsidRPr="009A0935">
        <w:rPr>
          <w:rStyle w:val="CitationHTML"/>
          <w:rFonts w:ascii="Times New Roman" w:hAnsi="Times New Roman" w:cs="Times New Roman"/>
          <w:noProof/>
          <w:lang w:val="en-US"/>
        </w:rPr>
        <w:t xml:space="preserve">. </w:t>
      </w:r>
      <w:hyperlink r:id="rId14" w:history="1">
        <w:r w:rsidRPr="009A0935">
          <w:rPr>
            <w:rStyle w:val="Lienhypertexte"/>
            <w:rFonts w:ascii="Times New Roman" w:hAnsi="Times New Roman" w:cs="Times New Roman"/>
            <w:iCs/>
            <w:noProof/>
            <w:lang w:val="en-US"/>
          </w:rPr>
          <w:t>https://doi.org/10.1515/shll-2011-1110</w:t>
        </w:r>
      </w:hyperlink>
    </w:p>
    <w:p w14:paraId="59F07539"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Geeslin, Kimberly L. &amp; Gudmestad, Aarnes. </w:t>
      </w:r>
      <w:r w:rsidRPr="009A0935">
        <w:rPr>
          <w:rFonts w:ascii="Times New Roman" w:hAnsi="Times New Roman" w:cs="Times New Roman"/>
          <w:noProof/>
          <w:color w:val="000000" w:themeColor="text1"/>
          <w:lang w:val="en-US"/>
        </w:rPr>
        <w:t>2008</w:t>
      </w:r>
      <w:r w:rsidRPr="009A0935">
        <w:rPr>
          <w:rFonts w:ascii="Times New Roman" w:hAnsi="Times New Roman" w:cs="Times New Roman"/>
          <w:noProof/>
          <w:lang w:val="en-US"/>
        </w:rPr>
        <w:t xml:space="preserve">. The acquisition of variation in second-language Spanish: An agenda for integrating studies of the L2 sound system. </w:t>
      </w:r>
      <w:r w:rsidRPr="009A0935">
        <w:rPr>
          <w:rFonts w:ascii="Times New Roman" w:hAnsi="Times New Roman" w:cs="Times New Roman"/>
          <w:i/>
          <w:noProof/>
          <w:lang w:val="en-US"/>
        </w:rPr>
        <w:t xml:space="preserve">Journal of Applied Linguistics </w:t>
      </w:r>
      <w:r w:rsidRPr="009A0935">
        <w:rPr>
          <w:rFonts w:ascii="Times New Roman" w:hAnsi="Times New Roman" w:cs="Times New Roman"/>
          <w:noProof/>
          <w:lang w:val="en-US"/>
        </w:rPr>
        <w:t xml:space="preserve">5(2). 137–157. </w:t>
      </w:r>
    </w:p>
    <w:p w14:paraId="78CDF354"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Geeslin, Kimberly L. &amp; García-Amaya, Lorenzo &amp; Hasler-Baker, Maria &amp; Henriksen, Nicholas &amp; Killam, Jason. 2012. The L2 acquisition of variable perfective past time reference in Spanish in an overseas immersion setting. In Geeslin, Kimberly L. &amp; Manuel Díaz-Campos (eds.), </w:t>
      </w:r>
      <w:r w:rsidRPr="009A0935">
        <w:rPr>
          <w:rFonts w:ascii="Times New Roman" w:hAnsi="Times New Roman" w:cs="Times New Roman"/>
          <w:i/>
          <w:noProof/>
          <w:lang w:val="en-US"/>
        </w:rPr>
        <w:t>Selected proceedings of the 14th Hispanic Linguistics Symposium,</w:t>
      </w:r>
      <w:r w:rsidRPr="009A0935">
        <w:rPr>
          <w:rFonts w:ascii="Times New Roman" w:hAnsi="Times New Roman" w:cs="Times New Roman"/>
          <w:noProof/>
          <w:lang w:val="en-US"/>
        </w:rPr>
        <w:t xml:space="preserve"> 197–213. Somerville, MA: Cascadilla Press.</w:t>
      </w:r>
    </w:p>
    <w:p w14:paraId="0FFCE5BD"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Glahn, Esther &amp; Håkansson, Gisela &amp; Hammarberg, Björn &amp; Holmen, Anne &amp; Hvenekilde, Anne &amp; Lund, Karen. 2001. Processability in Scandinavian second language acquisition. </w:t>
      </w:r>
      <w:r w:rsidRPr="009A0935">
        <w:rPr>
          <w:rFonts w:ascii="Times New Roman" w:hAnsi="Times New Roman" w:cs="Times New Roman"/>
          <w:i/>
          <w:iCs/>
          <w:noProof/>
          <w:lang w:val="en-US"/>
        </w:rPr>
        <w:t>Studies in Second Language Acquisition</w:t>
      </w:r>
      <w:r w:rsidRPr="009A0935">
        <w:rPr>
          <w:rFonts w:ascii="Times New Roman" w:hAnsi="Times New Roman" w:cs="Times New Roman"/>
          <w:noProof/>
          <w:lang w:val="en-US"/>
        </w:rPr>
        <w:t xml:space="preserve"> 23(3). 389–416.</w:t>
      </w:r>
    </w:p>
    <w:p w14:paraId="74063FD3" w14:textId="77777777" w:rsidR="00747077" w:rsidRPr="009A0935" w:rsidRDefault="00747077" w:rsidP="003604E2">
      <w:pPr>
        <w:snapToGrid w:val="0"/>
        <w:spacing w:line="276" w:lineRule="auto"/>
        <w:ind w:left="709" w:hanging="709"/>
        <w:jc w:val="both"/>
        <w:rPr>
          <w:rFonts w:ascii="Times New Roman" w:hAnsi="Times New Roman" w:cs="Times New Roman"/>
          <w:noProof/>
          <w:sz w:val="28"/>
          <w:lang w:val="en-US"/>
        </w:rPr>
      </w:pPr>
      <w:r w:rsidRPr="009A0935">
        <w:rPr>
          <w:rFonts w:ascii="Times New Roman" w:hAnsi="Times New Roman" w:cs="Times New Roman"/>
          <w:noProof/>
          <w:szCs w:val="23"/>
          <w:lang w:val="en-US"/>
        </w:rPr>
        <w:t xml:space="preserve">Goad, Heather &amp; White, Lydia. 2009. Articles in Turkish/English interlanguage revisited: Implications of vowel harmony. </w:t>
      </w:r>
      <w:r w:rsidRPr="009A0935">
        <w:rPr>
          <w:rFonts w:ascii="Times New Roman" w:hAnsi="Times New Roman" w:cs="Times New Roman"/>
          <w:noProof/>
          <w:lang w:val="en-US"/>
        </w:rPr>
        <w:t xml:space="preserve">In García Mayo, María del P. &amp; Hawkins, Roger </w:t>
      </w:r>
      <w:r w:rsidRPr="009A0935">
        <w:rPr>
          <w:rFonts w:ascii="Times New Roman" w:hAnsi="Times New Roman" w:cs="Times New Roman"/>
          <w:noProof/>
          <w:color w:val="000000" w:themeColor="text1"/>
          <w:lang w:val="en-US"/>
        </w:rPr>
        <w:t xml:space="preserve">(eds.), </w:t>
      </w:r>
      <w:r w:rsidRPr="009A0935">
        <w:rPr>
          <w:rFonts w:ascii="Times New Roman" w:hAnsi="Times New Roman" w:cs="Times New Roman"/>
          <w:i/>
          <w:noProof/>
          <w:color w:val="000000" w:themeColor="text1"/>
          <w:lang w:val="en-US"/>
        </w:rPr>
        <w:t>Second language acquisition of articles: Empirical findings and theoretical implications</w:t>
      </w:r>
      <w:r w:rsidRPr="009A0935">
        <w:rPr>
          <w:rFonts w:ascii="Times New Roman" w:hAnsi="Times New Roman" w:cs="Times New Roman"/>
          <w:noProof/>
          <w:color w:val="000000" w:themeColor="text1"/>
          <w:lang w:val="en-US"/>
        </w:rPr>
        <w:t>,</w:t>
      </w:r>
      <w:r w:rsidRPr="009A0935">
        <w:rPr>
          <w:rFonts w:ascii="Times New Roman" w:hAnsi="Times New Roman" w:cs="Times New Roman"/>
          <w:noProof/>
          <w:lang w:val="en-US"/>
        </w:rPr>
        <w:t xml:space="preserve"> 201–232. </w:t>
      </w:r>
      <w:r w:rsidRPr="009A0935">
        <w:rPr>
          <w:rFonts w:ascii="Times New Roman" w:eastAsiaTheme="minorHAnsi" w:hAnsi="Times New Roman" w:cs="Times New Roman"/>
          <w:noProof/>
          <w:lang w:val="en-US"/>
        </w:rPr>
        <w:t>Amsterdam: John Benjamins.</w:t>
      </w:r>
    </w:p>
    <w:p w14:paraId="2ECB7C63"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Gudmestad, Aarnes. 2012. Acquiring a variable structure: An interlanguage alysis of second language mood use in Spanish. </w:t>
      </w:r>
      <w:r w:rsidRPr="009A0935">
        <w:rPr>
          <w:rFonts w:ascii="Times New Roman" w:hAnsi="Times New Roman" w:cs="Times New Roman"/>
          <w:i/>
          <w:noProof/>
          <w:lang w:val="en-US"/>
        </w:rPr>
        <w:t xml:space="preserve">Language Learning </w:t>
      </w:r>
      <w:r w:rsidRPr="009A0935">
        <w:rPr>
          <w:rFonts w:ascii="Times New Roman" w:hAnsi="Times New Roman" w:cs="Times New Roman"/>
          <w:noProof/>
          <w:lang w:val="en-US"/>
        </w:rPr>
        <w:t>62. 373–402. doi:</w:t>
      </w:r>
      <w:hyperlink r:id="rId15" w:history="1">
        <w:r w:rsidRPr="009A0935">
          <w:rPr>
            <w:rStyle w:val="Lienhypertexte"/>
            <w:rFonts w:ascii="Times New Roman" w:hAnsi="Times New Roman" w:cs="Times New Roman"/>
            <w:noProof/>
            <w:lang w:val="en-US"/>
          </w:rPr>
          <w:t>10.1111/j.1467-9922.2012.00696.x</w:t>
        </w:r>
      </w:hyperlink>
    </w:p>
    <w:p w14:paraId="4F6FA9D2" w14:textId="77777777" w:rsidR="00747077" w:rsidRPr="009A0935" w:rsidRDefault="00747077" w:rsidP="003604E2">
      <w:pPr>
        <w:spacing w:line="276" w:lineRule="auto"/>
        <w:ind w:left="709" w:hanging="709"/>
        <w:jc w:val="both"/>
        <w:rPr>
          <w:rFonts w:ascii="Times New Roman" w:hAnsi="Times New Roman" w:cs="Times New Roman"/>
          <w:noProof/>
          <w:lang w:val="de-DE"/>
        </w:rPr>
      </w:pPr>
      <w:r w:rsidRPr="009A0935">
        <w:rPr>
          <w:rFonts w:ascii="Times New Roman" w:hAnsi="Times New Roman" w:cs="Times New Roman"/>
          <w:noProof/>
          <w:lang w:val="en-US"/>
        </w:rPr>
        <w:t xml:space="preserve">Gujord, Ann-Kristin H. &amp; Neteland, Randi &amp; Selås, Magnhild. 2018. Framvekst av morfologi, syntaks og ordforråd i tidleg andrespråksutvikling: Ein longitudinell kasusstudie. </w:t>
      </w:r>
      <w:r w:rsidRPr="009A0935">
        <w:rPr>
          <w:rFonts w:ascii="Times New Roman" w:hAnsi="Times New Roman" w:cs="Times New Roman"/>
          <w:i/>
          <w:noProof/>
          <w:lang w:val="en-US"/>
        </w:rPr>
        <w:t xml:space="preserve">NOA Norsk som andrespråk </w:t>
      </w:r>
      <w:r w:rsidRPr="009A0935">
        <w:rPr>
          <w:rFonts w:ascii="Times New Roman" w:hAnsi="Times New Roman" w:cs="Times New Roman"/>
          <w:noProof/>
          <w:lang w:val="en-US"/>
        </w:rPr>
        <w:t xml:space="preserve">1-2/2018. </w:t>
      </w:r>
      <w:r w:rsidRPr="009A0935">
        <w:rPr>
          <w:rFonts w:ascii="Times New Roman" w:hAnsi="Times New Roman" w:cs="Times New Roman"/>
          <w:noProof/>
          <w:lang w:val="de-DE"/>
        </w:rPr>
        <w:t>93–127.</w:t>
      </w:r>
    </w:p>
    <w:p w14:paraId="09D2BE8D" w14:textId="77777777" w:rsidR="00747077" w:rsidRPr="009A0935" w:rsidRDefault="00747077" w:rsidP="003604E2">
      <w:pPr>
        <w:spacing w:line="276" w:lineRule="auto"/>
        <w:ind w:left="709" w:hanging="709"/>
        <w:jc w:val="both"/>
        <w:rPr>
          <w:rFonts w:ascii="Times New Roman" w:hAnsi="Times New Roman" w:cs="Times New Roman"/>
          <w:noProof/>
          <w:lang w:val="de-DE"/>
        </w:rPr>
      </w:pPr>
      <w:r w:rsidRPr="009A0935">
        <w:rPr>
          <w:rFonts w:ascii="Times New Roman" w:hAnsi="Times New Roman" w:cs="Times New Roman"/>
          <w:noProof/>
          <w:lang w:val="de-DE"/>
        </w:rPr>
        <w:t xml:space="preserve">Hagen, Jon E. 2001. Finittkategoriens kritiske karakter i norsk som andrespråk. In Golden, Anne &amp; Uri, Helene (eds.), </w:t>
      </w:r>
      <w:r w:rsidRPr="009A0935">
        <w:rPr>
          <w:rFonts w:ascii="Times New Roman" w:hAnsi="Times New Roman" w:cs="Times New Roman"/>
          <w:i/>
          <w:iCs/>
          <w:noProof/>
          <w:lang w:val="de-DE"/>
        </w:rPr>
        <w:t>Andrespråk, tospråklighet, norsk: Festskrift til Anne Hvenekilde</w:t>
      </w:r>
      <w:r w:rsidRPr="009A0935">
        <w:rPr>
          <w:rFonts w:ascii="Times New Roman" w:hAnsi="Times New Roman" w:cs="Times New Roman"/>
          <w:iCs/>
          <w:noProof/>
          <w:lang w:val="de-DE"/>
        </w:rPr>
        <w:t>,</w:t>
      </w:r>
      <w:r w:rsidRPr="009A0935">
        <w:rPr>
          <w:rFonts w:ascii="Times New Roman" w:hAnsi="Times New Roman" w:cs="Times New Roman"/>
          <w:i/>
          <w:iCs/>
          <w:noProof/>
          <w:lang w:val="de-DE"/>
        </w:rPr>
        <w:t xml:space="preserve"> </w:t>
      </w:r>
      <w:r w:rsidRPr="009A0935">
        <w:rPr>
          <w:rFonts w:ascii="Times New Roman" w:hAnsi="Times New Roman" w:cs="Times New Roman"/>
          <w:noProof/>
          <w:lang w:val="de-DE"/>
        </w:rPr>
        <w:t>45–57. Oslo: Unipub.</w:t>
      </w:r>
    </w:p>
    <w:p w14:paraId="74E4D1DB" w14:textId="77777777" w:rsidR="00747077" w:rsidRPr="009A0935" w:rsidRDefault="00747077" w:rsidP="003604E2">
      <w:pPr>
        <w:spacing w:line="276" w:lineRule="auto"/>
        <w:ind w:left="709" w:hanging="709"/>
        <w:jc w:val="both"/>
        <w:rPr>
          <w:rFonts w:ascii="Times New Roman" w:eastAsiaTheme="minorHAnsi" w:hAnsi="Times New Roman" w:cs="Times New Roman"/>
          <w:noProof/>
          <w:lang w:val="en-US"/>
        </w:rPr>
      </w:pPr>
      <w:r w:rsidRPr="009A0935">
        <w:rPr>
          <w:rFonts w:ascii="Times New Roman" w:hAnsi="Times New Roman" w:cs="Times New Roman"/>
          <w:noProof/>
          <w:lang w:val="de-DE"/>
        </w:rPr>
        <w:t>Hagen, Jon E.</w:t>
      </w:r>
      <w:r w:rsidRPr="009A0935">
        <w:rPr>
          <w:rFonts w:ascii="Times New Roman" w:eastAsiaTheme="minorHAnsi" w:hAnsi="Times New Roman" w:cs="Times New Roman"/>
          <w:noProof/>
          <w:lang w:val="de-DE"/>
        </w:rPr>
        <w:t xml:space="preserve"> [2005] 2013. Refleksjoner gjennom andrespråksprismet. In Nordanger, Marte &amp; Ragnhildstveit, Silje &amp;Vikøy, Aasne (eds.), </w:t>
      </w:r>
      <w:r w:rsidRPr="009A0935">
        <w:rPr>
          <w:rFonts w:ascii="Times New Roman" w:eastAsiaTheme="minorHAnsi" w:hAnsi="Times New Roman" w:cs="Times New Roman"/>
          <w:i/>
          <w:iCs/>
          <w:noProof/>
          <w:lang w:val="de-DE"/>
        </w:rPr>
        <w:t>Fra grammatikk til språkpolitikk</w:t>
      </w:r>
      <w:r w:rsidRPr="009A0935">
        <w:rPr>
          <w:rFonts w:ascii="Times New Roman" w:eastAsiaTheme="minorHAnsi" w:hAnsi="Times New Roman" w:cs="Times New Roman"/>
          <w:noProof/>
          <w:lang w:val="de-DE"/>
        </w:rPr>
        <w:t xml:space="preserve">. </w:t>
      </w:r>
      <w:r w:rsidRPr="009A0935">
        <w:rPr>
          <w:rFonts w:ascii="Times New Roman" w:eastAsiaTheme="minorHAnsi" w:hAnsi="Times New Roman" w:cs="Times New Roman"/>
          <w:i/>
          <w:iCs/>
          <w:noProof/>
          <w:lang w:val="en-US"/>
        </w:rPr>
        <w:t>Utdrag fra Jon Erik Hagens forfatterskap</w:t>
      </w:r>
      <w:r w:rsidRPr="009A0935">
        <w:rPr>
          <w:rFonts w:ascii="Times New Roman" w:eastAsiaTheme="minorHAnsi" w:hAnsi="Times New Roman" w:cs="Times New Roman"/>
          <w:iCs/>
          <w:noProof/>
          <w:lang w:val="en-US"/>
        </w:rPr>
        <w:t xml:space="preserve">, </w:t>
      </w:r>
      <w:r w:rsidRPr="009A0935">
        <w:rPr>
          <w:rFonts w:ascii="Times New Roman" w:eastAsiaTheme="minorHAnsi" w:hAnsi="Times New Roman" w:cs="Times New Roman"/>
          <w:noProof/>
          <w:lang w:val="en-US"/>
        </w:rPr>
        <w:t>156–174</w:t>
      </w:r>
      <w:r w:rsidRPr="009A0935">
        <w:rPr>
          <w:rFonts w:ascii="Times New Roman" w:eastAsiaTheme="minorHAnsi" w:hAnsi="Times New Roman" w:cs="Times New Roman"/>
          <w:i/>
          <w:iCs/>
          <w:noProof/>
          <w:lang w:val="en-US"/>
        </w:rPr>
        <w:t xml:space="preserve">. </w:t>
      </w:r>
      <w:r w:rsidRPr="009A0935">
        <w:rPr>
          <w:rFonts w:ascii="Times New Roman" w:eastAsiaTheme="minorHAnsi" w:hAnsi="Times New Roman" w:cs="Times New Roman"/>
          <w:noProof/>
          <w:lang w:val="en-US"/>
        </w:rPr>
        <w:t>Oslo: Novus.</w:t>
      </w:r>
    </w:p>
    <w:p w14:paraId="0953A5F7"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Hawkins, Roger &amp; Franceschina, Florencia. </w:t>
      </w:r>
      <w:r w:rsidRPr="009A0935">
        <w:rPr>
          <w:rFonts w:ascii="Times New Roman" w:hAnsi="Times New Roman" w:cs="Times New Roman"/>
          <w:noProof/>
          <w:color w:val="000000" w:themeColor="text1"/>
          <w:lang w:val="en-US"/>
        </w:rPr>
        <w:t>2004</w:t>
      </w:r>
      <w:r w:rsidRPr="009A0935">
        <w:rPr>
          <w:rFonts w:ascii="Times New Roman" w:hAnsi="Times New Roman" w:cs="Times New Roman"/>
          <w:noProof/>
          <w:lang w:val="en-US"/>
        </w:rPr>
        <w:t xml:space="preserve">. Explaining the acquisition and non-acquisition of determiner–noun gender concord in French and Spanish. In Prévost, Philippe &amp; Paradis, Johanne (eds.), </w:t>
      </w:r>
      <w:r w:rsidRPr="009A0935">
        <w:rPr>
          <w:rFonts w:ascii="Times New Roman" w:hAnsi="Times New Roman" w:cs="Times New Roman"/>
          <w:i/>
          <w:iCs/>
          <w:noProof/>
          <w:lang w:val="en-US"/>
        </w:rPr>
        <w:t xml:space="preserve">The acquisition of French in different contexts: Focus on functional categories, </w:t>
      </w:r>
      <w:r w:rsidRPr="009A0935">
        <w:rPr>
          <w:rFonts w:ascii="Times New Roman" w:hAnsi="Times New Roman" w:cs="Times New Roman"/>
          <w:iCs/>
          <w:noProof/>
          <w:lang w:val="en-US"/>
        </w:rPr>
        <w:t>175–205</w:t>
      </w:r>
      <w:r w:rsidRPr="009A0935">
        <w:rPr>
          <w:rFonts w:ascii="Times New Roman" w:hAnsi="Times New Roman" w:cs="Times New Roman"/>
          <w:i/>
          <w:iCs/>
          <w:noProof/>
          <w:lang w:val="en-US"/>
        </w:rPr>
        <w:t xml:space="preserve">. </w:t>
      </w:r>
      <w:r w:rsidRPr="009A0935">
        <w:rPr>
          <w:rFonts w:ascii="Times New Roman" w:hAnsi="Times New Roman" w:cs="Times New Roman"/>
          <w:iCs/>
          <w:noProof/>
          <w:lang w:val="en-US"/>
        </w:rPr>
        <w:t xml:space="preserve">Amsterdam: </w:t>
      </w:r>
      <w:r w:rsidRPr="009A0935">
        <w:rPr>
          <w:rFonts w:ascii="Times New Roman" w:hAnsi="Times New Roman" w:cs="Times New Roman"/>
          <w:noProof/>
          <w:lang w:val="en-US"/>
        </w:rPr>
        <w:t>John Benjamins.</w:t>
      </w:r>
    </w:p>
    <w:p w14:paraId="69129B51"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Heide, Eldar. 2017. Det norske språkmangfaldet og opplæringa i norsk som andrespråk. </w:t>
      </w:r>
      <w:r w:rsidRPr="009A0935">
        <w:rPr>
          <w:rFonts w:ascii="Times New Roman" w:hAnsi="Times New Roman" w:cs="Times New Roman"/>
          <w:i/>
          <w:noProof/>
          <w:lang w:val="en-US"/>
        </w:rPr>
        <w:t xml:space="preserve">Norsklæreren </w:t>
      </w:r>
      <w:r w:rsidRPr="009A0935">
        <w:rPr>
          <w:rFonts w:ascii="Times New Roman" w:hAnsi="Times New Roman" w:cs="Times New Roman"/>
          <w:noProof/>
          <w:lang w:val="en-US"/>
        </w:rPr>
        <w:t>3. 16–27.</w:t>
      </w:r>
    </w:p>
    <w:p w14:paraId="09DD612C"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Husby, Olaf. 2009. Talt bokmål: Målspråk for andrespråksstudenter? </w:t>
      </w:r>
      <w:r w:rsidRPr="009A0935">
        <w:rPr>
          <w:rFonts w:ascii="Times New Roman" w:hAnsi="Times New Roman" w:cs="Times New Roman"/>
          <w:i/>
          <w:noProof/>
          <w:lang w:val="en-US"/>
        </w:rPr>
        <w:t>NOA norsk som andrespråk 25</w:t>
      </w:r>
      <w:r w:rsidRPr="009A0935">
        <w:rPr>
          <w:rFonts w:ascii="Times New Roman" w:hAnsi="Times New Roman" w:cs="Times New Roman"/>
          <w:noProof/>
          <w:lang w:val="en-US"/>
        </w:rPr>
        <w:t>(2). 9-40.</w:t>
      </w:r>
    </w:p>
    <w:p w14:paraId="0CE59A4C" w14:textId="77777777" w:rsidR="00747077" w:rsidRPr="009A0935" w:rsidRDefault="00747077" w:rsidP="003604E2">
      <w:pPr>
        <w:snapToGrid w:val="0"/>
        <w:spacing w:line="276" w:lineRule="auto"/>
        <w:ind w:left="709" w:hanging="709"/>
        <w:jc w:val="both"/>
        <w:rPr>
          <w:rFonts w:ascii="Times New Roman" w:hAnsi="Times New Roman" w:cs="Times New Roman"/>
          <w:noProof/>
          <w:lang w:val="de-DE"/>
        </w:rPr>
      </w:pPr>
      <w:r w:rsidRPr="009A0935">
        <w:rPr>
          <w:rFonts w:ascii="Times New Roman" w:hAnsi="Times New Roman" w:cs="Times New Roman"/>
          <w:noProof/>
          <w:lang w:val="en-US"/>
        </w:rPr>
        <w:t xml:space="preserve">Hårstad, Stian. 2009. Kommer ikke alt godt fra oven? Et forsøk på å se utviklingstrekk i trønderske talemål i et standardiseringsperspektiv. </w:t>
      </w:r>
      <w:r w:rsidRPr="009A0935">
        <w:rPr>
          <w:rFonts w:ascii="Times New Roman" w:hAnsi="Times New Roman" w:cs="Times New Roman"/>
          <w:i/>
          <w:noProof/>
          <w:lang w:val="en-US"/>
        </w:rPr>
        <w:t xml:space="preserve">Norsk Lingvistisk Tidsskrift </w:t>
      </w:r>
      <w:r w:rsidRPr="009A0935">
        <w:rPr>
          <w:rFonts w:ascii="Times New Roman" w:hAnsi="Times New Roman" w:cs="Times New Roman"/>
          <w:noProof/>
          <w:lang w:val="en-US"/>
        </w:rPr>
        <w:t xml:space="preserve">27(1). </w:t>
      </w:r>
      <w:r w:rsidRPr="009A0935">
        <w:rPr>
          <w:rFonts w:ascii="Times New Roman" w:hAnsi="Times New Roman" w:cs="Times New Roman"/>
          <w:noProof/>
          <w:lang w:val="de-DE"/>
        </w:rPr>
        <w:t>133–143.</w:t>
      </w:r>
    </w:p>
    <w:p w14:paraId="5F5D09C2" w14:textId="77777777" w:rsidR="00747077" w:rsidRPr="009A0935" w:rsidRDefault="00747077" w:rsidP="003604E2">
      <w:pPr>
        <w:snapToGrid w:val="0"/>
        <w:spacing w:line="276" w:lineRule="auto"/>
        <w:ind w:left="709" w:hanging="709"/>
        <w:jc w:val="both"/>
        <w:rPr>
          <w:rFonts w:ascii="Times New Roman" w:hAnsi="Times New Roman" w:cs="Times New Roman"/>
          <w:noProof/>
          <w:lang w:val="de-DE"/>
        </w:rPr>
      </w:pPr>
      <w:r w:rsidRPr="009A0935">
        <w:rPr>
          <w:rFonts w:ascii="Times New Roman" w:hAnsi="Times New Roman" w:cs="Times New Roman"/>
          <w:noProof/>
          <w:lang w:val="de-DE"/>
        </w:rPr>
        <w:lastRenderedPageBreak/>
        <w:t xml:space="preserve">Jahr, Ernst H. 1990. </w:t>
      </w:r>
      <w:r w:rsidRPr="009A0935">
        <w:rPr>
          <w:rFonts w:ascii="Times New Roman" w:hAnsi="Times New Roman" w:cs="Times New Roman"/>
          <w:i/>
          <w:noProof/>
          <w:lang w:val="de-DE"/>
        </w:rPr>
        <w:t>Den store dialektboka</w:t>
      </w:r>
      <w:r w:rsidRPr="009A0935">
        <w:rPr>
          <w:rFonts w:ascii="Times New Roman" w:hAnsi="Times New Roman" w:cs="Times New Roman"/>
          <w:noProof/>
          <w:lang w:val="de-DE"/>
        </w:rPr>
        <w:t>. Oslo: Novus.</w:t>
      </w:r>
    </w:p>
    <w:p w14:paraId="0F4C4181" w14:textId="77777777" w:rsidR="00747077" w:rsidRPr="009A0935" w:rsidRDefault="00747077" w:rsidP="003604E2">
      <w:pPr>
        <w:snapToGrid w:val="0"/>
        <w:spacing w:line="276" w:lineRule="auto"/>
        <w:ind w:left="709" w:hanging="709"/>
        <w:jc w:val="both"/>
        <w:rPr>
          <w:rFonts w:ascii="Times New Roman" w:hAnsi="Times New Roman" w:cs="Times New Roman"/>
          <w:noProof/>
          <w:lang w:val="de-DE"/>
        </w:rPr>
      </w:pPr>
      <w:r w:rsidRPr="009A0935">
        <w:rPr>
          <w:rFonts w:ascii="Times New Roman" w:hAnsi="Times New Roman" w:cs="Times New Roman"/>
          <w:noProof/>
          <w:lang w:val="de-DE"/>
        </w:rPr>
        <w:t xml:space="preserve">Jahr, Ernst H. 1992. </w:t>
      </w:r>
      <w:r w:rsidRPr="009A0935">
        <w:rPr>
          <w:rFonts w:ascii="Times New Roman" w:hAnsi="Times New Roman" w:cs="Times New Roman"/>
          <w:i/>
          <w:noProof/>
          <w:lang w:val="en-US"/>
        </w:rPr>
        <w:t>Innhogg i nyare norsk språkhistorie</w:t>
      </w:r>
      <w:r w:rsidRPr="009A0935">
        <w:rPr>
          <w:rFonts w:ascii="Times New Roman" w:hAnsi="Times New Roman" w:cs="Times New Roman"/>
          <w:noProof/>
          <w:lang w:val="en-US"/>
        </w:rPr>
        <w:t xml:space="preserve">. </w:t>
      </w:r>
      <w:r w:rsidRPr="009A0935">
        <w:rPr>
          <w:rFonts w:ascii="Times New Roman" w:hAnsi="Times New Roman" w:cs="Times New Roman"/>
          <w:noProof/>
          <w:lang w:val="de-DE"/>
        </w:rPr>
        <w:t xml:space="preserve">Oslo: Novus. </w:t>
      </w:r>
    </w:p>
    <w:p w14:paraId="7B79A629" w14:textId="77777777" w:rsidR="00747077" w:rsidRPr="009A0935" w:rsidRDefault="00747077" w:rsidP="003604E2">
      <w:pPr>
        <w:snapToGrid w:val="0"/>
        <w:spacing w:line="276" w:lineRule="auto"/>
        <w:ind w:left="709" w:hanging="709"/>
        <w:jc w:val="both"/>
        <w:rPr>
          <w:rFonts w:ascii="Times New Roman" w:hAnsi="Times New Roman" w:cs="Times New Roman"/>
          <w:noProof/>
          <w:lang w:val="de-DE"/>
        </w:rPr>
      </w:pPr>
      <w:r w:rsidRPr="009A0935">
        <w:rPr>
          <w:rFonts w:ascii="Times New Roman" w:hAnsi="Times New Roman" w:cs="Times New Roman"/>
          <w:noProof/>
          <w:lang w:val="de-DE"/>
        </w:rPr>
        <w:t xml:space="preserve">Jansson, Benthe K. &amp; Bjerke, Christian B. &amp; Søfteland, Åshild &amp; Stjernholm, Karine. 2017. Dialekt og skole i Østfold. Kva seier lærarar på barnesteget om tilnærming til lokal dialekt i klasserommet? (Presentation at </w:t>
      </w:r>
      <w:r w:rsidRPr="009A0935">
        <w:rPr>
          <w:rFonts w:ascii="Times New Roman" w:hAnsi="Times New Roman" w:cs="Times New Roman"/>
          <w:i/>
          <w:noProof/>
          <w:lang w:val="de-DE"/>
        </w:rPr>
        <w:t>SONE-konferansen 2017 – “Språk og skole”</w:t>
      </w:r>
      <w:r w:rsidRPr="009A0935">
        <w:rPr>
          <w:rFonts w:ascii="Times New Roman" w:hAnsi="Times New Roman" w:cs="Times New Roman"/>
          <w:noProof/>
          <w:lang w:val="de-DE"/>
        </w:rPr>
        <w:t>, NTNU Trondheim, April 2017.)</w:t>
      </w:r>
    </w:p>
    <w:p w14:paraId="04E86ADC"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Jin, Fufen. 2007. </w:t>
      </w:r>
      <w:r w:rsidRPr="009A0935">
        <w:rPr>
          <w:rFonts w:ascii="Times New Roman" w:hAnsi="Times New Roman" w:cs="Times New Roman"/>
          <w:i/>
          <w:iCs/>
          <w:noProof/>
          <w:lang w:val="en-US"/>
        </w:rPr>
        <w:t>Second language acquistion and processing of Norwegian DP internal agreement</w:t>
      </w:r>
      <w:r w:rsidRPr="009A0935">
        <w:rPr>
          <w:rFonts w:ascii="Times New Roman" w:hAnsi="Times New Roman" w:cs="Times New Roman"/>
          <w:noProof/>
          <w:lang w:val="en-US"/>
        </w:rPr>
        <w:t>. Trondheim: The Norwegian University of Science and Technology. (Doctoral dissertation)</w:t>
      </w:r>
    </w:p>
    <w:p w14:paraId="6358260E"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Jin, Fufen &amp; Åfarli, Tor A. &amp; van Dommelen, Wim A. 2009. Variability in the L2 acquisition of Norwegian DPs: An evaluation of some current SLA models. In García Mayo, María del P. &amp; Hawkins, Roger </w:t>
      </w:r>
      <w:r w:rsidRPr="009A0935">
        <w:rPr>
          <w:rFonts w:ascii="Times New Roman" w:hAnsi="Times New Roman" w:cs="Times New Roman"/>
          <w:noProof/>
          <w:color w:val="000000" w:themeColor="text1"/>
          <w:lang w:val="en-US"/>
        </w:rPr>
        <w:t xml:space="preserve">(eds.), </w:t>
      </w:r>
      <w:r w:rsidRPr="009A0935">
        <w:rPr>
          <w:rFonts w:ascii="Times New Roman" w:hAnsi="Times New Roman" w:cs="Times New Roman"/>
          <w:i/>
          <w:noProof/>
          <w:color w:val="000000" w:themeColor="text1"/>
          <w:lang w:val="en-US"/>
        </w:rPr>
        <w:t>Second language acquisition of articles: Empirical findings and theoretical implications</w:t>
      </w:r>
      <w:r w:rsidRPr="009A0935">
        <w:rPr>
          <w:rFonts w:ascii="Times New Roman" w:hAnsi="Times New Roman" w:cs="Times New Roman"/>
          <w:noProof/>
          <w:color w:val="000000" w:themeColor="text1"/>
          <w:lang w:val="en-US"/>
        </w:rPr>
        <w:t>,</w:t>
      </w:r>
      <w:r w:rsidRPr="009A0935">
        <w:rPr>
          <w:rFonts w:ascii="Times New Roman" w:hAnsi="Times New Roman" w:cs="Times New Roman"/>
          <w:noProof/>
          <w:lang w:val="en-US"/>
        </w:rPr>
        <w:t xml:space="preserve"> 175–200. </w:t>
      </w:r>
      <w:r w:rsidRPr="009A0935">
        <w:rPr>
          <w:rFonts w:ascii="Times New Roman" w:eastAsiaTheme="minorHAnsi" w:hAnsi="Times New Roman" w:cs="Times New Roman"/>
          <w:noProof/>
          <w:lang w:val="en-US"/>
        </w:rPr>
        <w:t>Amsterdam: John Benjamins.</w:t>
      </w:r>
    </w:p>
    <w:p w14:paraId="47B8C066"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Johannessen, Janne B. 2017. Annotations in the Nordic Dialect Corpus. In Ide, Nancy &amp; Pustejovsky, James (eds.), </w:t>
      </w:r>
      <w:r w:rsidRPr="009A0935">
        <w:rPr>
          <w:rFonts w:ascii="Times New Roman" w:hAnsi="Times New Roman" w:cs="Times New Roman"/>
          <w:i/>
          <w:iCs/>
          <w:noProof/>
          <w:lang w:val="en-US"/>
        </w:rPr>
        <w:t>Handbook of linguistic annotation,</w:t>
      </w:r>
      <w:r w:rsidRPr="009A0935">
        <w:rPr>
          <w:rFonts w:ascii="Times New Roman" w:hAnsi="Times New Roman" w:cs="Times New Roman"/>
          <w:noProof/>
          <w:lang w:val="en-US"/>
        </w:rPr>
        <w:t xml:space="preserve"> 1303–1321. Dordrecht: Springer.</w:t>
      </w:r>
    </w:p>
    <w:p w14:paraId="15B9F6AD" w14:textId="77777777" w:rsidR="00747077" w:rsidRPr="009A0935" w:rsidRDefault="00747077" w:rsidP="003604E2">
      <w:pPr>
        <w:snapToGrid w:val="0"/>
        <w:spacing w:line="276" w:lineRule="auto"/>
        <w:ind w:left="709" w:hanging="709"/>
        <w:jc w:val="both"/>
        <w:rPr>
          <w:rFonts w:ascii="Times New Roman" w:hAnsi="Times New Roman" w:cs="Times New Roman"/>
          <w:noProof/>
          <w:lang w:val="de-DE"/>
        </w:rPr>
      </w:pPr>
      <w:r w:rsidRPr="009A0935">
        <w:rPr>
          <w:rFonts w:ascii="Times New Roman" w:hAnsi="Times New Roman" w:cs="Times New Roman"/>
          <w:noProof/>
          <w:lang w:val="en-US"/>
        </w:rPr>
        <w:t xml:space="preserve">Johannessen, Janne B. &amp; Larsson, Ida. 2015. Complexity matters: On gender agreement in heritage Scandinavian. </w:t>
      </w:r>
      <w:r w:rsidRPr="009A0935">
        <w:rPr>
          <w:rFonts w:ascii="Times New Roman" w:hAnsi="Times New Roman" w:cs="Times New Roman"/>
          <w:i/>
          <w:noProof/>
          <w:lang w:val="de-DE"/>
        </w:rPr>
        <w:t xml:space="preserve">Frontiers in psychology </w:t>
      </w:r>
      <w:r w:rsidRPr="009A0935">
        <w:rPr>
          <w:rFonts w:ascii="Times New Roman" w:hAnsi="Times New Roman" w:cs="Times New Roman"/>
          <w:noProof/>
          <w:lang w:val="de-DE"/>
        </w:rPr>
        <w:t xml:space="preserve">6: 1842. </w:t>
      </w:r>
      <w:r w:rsidRPr="009A0935">
        <w:rPr>
          <w:rFonts w:ascii="Times New Roman" w:hAnsi="Times New Roman" w:cs="Times New Roman"/>
        </w:rPr>
        <w:t>doi: 10.3389/fpsyg.2015.01842</w:t>
      </w:r>
    </w:p>
    <w:p w14:paraId="1A391AB9"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de-DE"/>
        </w:rPr>
        <w:t xml:space="preserve">Johannessen, Janne B. &amp; Priestley, Joel J. &amp; Hagen, Kristin &amp; Åfarli, Tor A. &amp; Vangsnes, Øystein A. 2009. </w:t>
      </w:r>
      <w:r w:rsidRPr="009A0935">
        <w:rPr>
          <w:rFonts w:ascii="Times New Roman" w:hAnsi="Times New Roman" w:cs="Times New Roman"/>
          <w:noProof/>
          <w:lang w:val="en-US"/>
        </w:rPr>
        <w:t xml:space="preserve">The Nordic dialect corpus: An advanced research tool. In Jokinen, Kristiina &amp; Bick, Eckhard (eds.), </w:t>
      </w:r>
      <w:r w:rsidRPr="009A0935">
        <w:rPr>
          <w:rFonts w:ascii="Times New Roman" w:hAnsi="Times New Roman" w:cs="Times New Roman"/>
          <w:i/>
          <w:noProof/>
          <w:lang w:val="en-US"/>
        </w:rPr>
        <w:t>Proceedings of the 17th Nordic Conference of Computational Linguistics NODALIDA 2009</w:t>
      </w:r>
      <w:r w:rsidRPr="009A0935">
        <w:rPr>
          <w:rFonts w:ascii="Times New Roman" w:hAnsi="Times New Roman" w:cs="Times New Roman"/>
          <w:noProof/>
          <w:lang w:val="en-US"/>
        </w:rPr>
        <w:t>. (NEALT Proceedings Series Volume 4)</w:t>
      </w:r>
      <w:r w:rsidR="003D5CD7" w:rsidRPr="009A0935">
        <w:rPr>
          <w:rFonts w:ascii="Times New Roman" w:hAnsi="Times New Roman" w:cs="Times New Roman"/>
          <w:noProof/>
          <w:lang w:val="en-US"/>
        </w:rPr>
        <w:t>.</w:t>
      </w:r>
      <w:r w:rsidRPr="009A0935">
        <w:rPr>
          <w:rFonts w:ascii="Times New Roman" w:hAnsi="Times New Roman" w:cs="Times New Roman"/>
          <w:noProof/>
          <w:lang w:val="en-US"/>
        </w:rPr>
        <w:t xml:space="preserve"> </w:t>
      </w:r>
      <w:r w:rsidR="003D5CD7" w:rsidRPr="009A0935">
        <w:rPr>
          <w:rFonts w:ascii="Times New Roman" w:hAnsi="Times New Roman" w:cs="Times New Roman"/>
          <w:noProof/>
          <w:lang w:val="en-US"/>
        </w:rPr>
        <w:t>(</w:t>
      </w:r>
      <w:hyperlink r:id="rId16" w:history="1">
        <w:r w:rsidR="003D5CD7" w:rsidRPr="009A0935">
          <w:rPr>
            <w:rStyle w:val="Lienhypertexte"/>
            <w:rFonts w:ascii="Times New Roman" w:hAnsi="Times New Roman" w:cs="Times New Roman"/>
            <w:noProof/>
            <w:lang w:val="en-US"/>
          </w:rPr>
          <w:t>http://tekstlab.uio.no/nota/scandiasyn/</w:t>
        </w:r>
      </w:hyperlink>
      <w:r w:rsidR="003D5CD7" w:rsidRPr="009A0935">
        <w:rPr>
          <w:rFonts w:ascii="Times New Roman" w:hAnsi="Times New Roman" w:cs="Times New Roman"/>
          <w:noProof/>
          <w:lang w:val="en-US"/>
        </w:rPr>
        <w:t>)</w:t>
      </w:r>
    </w:p>
    <w:p w14:paraId="1BC2F6D0"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eastAsiaTheme="minorHAnsi" w:hAnsi="Times New Roman" w:cs="Times New Roman"/>
          <w:noProof/>
          <w:lang w:val="en-US"/>
        </w:rPr>
        <w:t xml:space="preserve">Julien, Marit. 2005. </w:t>
      </w:r>
      <w:r w:rsidRPr="009A0935">
        <w:rPr>
          <w:rFonts w:ascii="Times New Roman" w:eastAsiaTheme="minorHAnsi" w:hAnsi="Times New Roman" w:cs="Times New Roman"/>
          <w:i/>
          <w:iCs/>
          <w:noProof/>
          <w:lang w:val="en-US"/>
        </w:rPr>
        <w:t>Nominal phrases from a Scandinavian perspective</w:t>
      </w:r>
      <w:r w:rsidRPr="009A0935">
        <w:rPr>
          <w:rFonts w:ascii="Times New Roman" w:eastAsiaTheme="minorHAnsi" w:hAnsi="Times New Roman" w:cs="Times New Roman"/>
          <w:noProof/>
          <w:lang w:val="en-US"/>
        </w:rPr>
        <w:t xml:space="preserve">. Amsterdam: John Benjamins. </w:t>
      </w:r>
      <w:r w:rsidRPr="009A0935">
        <w:rPr>
          <w:rFonts w:ascii="Times New Roman" w:hAnsi="Times New Roman" w:cs="Times New Roman"/>
          <w:noProof/>
          <w:lang w:val="en-US"/>
        </w:rPr>
        <w:t>(</w:t>
      </w:r>
      <w:r w:rsidRPr="009A0935">
        <w:rPr>
          <w:rFonts w:ascii="Times New Roman" w:eastAsiaTheme="minorHAnsi" w:hAnsi="Times New Roman" w:cs="Times New Roman"/>
          <w:noProof/>
          <w:lang w:val="en-US"/>
        </w:rPr>
        <w:t>Linguistik aktuell/ Linguistics Today 87)</w:t>
      </w:r>
    </w:p>
    <w:p w14:paraId="2183479B" w14:textId="77777777" w:rsidR="00747077" w:rsidRPr="009A0935" w:rsidRDefault="00747077" w:rsidP="003604E2">
      <w:pPr>
        <w:snapToGrid w:val="0"/>
        <w:spacing w:line="276" w:lineRule="auto"/>
        <w:ind w:left="709" w:hanging="709"/>
        <w:jc w:val="both"/>
        <w:rPr>
          <w:rFonts w:ascii="Times New Roman" w:hAnsi="Times New Roman" w:cs="Times New Roman"/>
          <w:iCs/>
          <w:noProof/>
          <w:lang w:val="en-US"/>
        </w:rPr>
      </w:pPr>
      <w:r w:rsidRPr="009A0935">
        <w:rPr>
          <w:rFonts w:ascii="Times New Roman" w:hAnsi="Times New Roman" w:cs="Times New Roman"/>
          <w:bCs/>
          <w:noProof/>
          <w:lang w:val="en-US"/>
        </w:rPr>
        <w:t>Karlsen, Jannicke &amp; Lykkenborg, Marta. 2012</w:t>
      </w:r>
      <w:r w:rsidRPr="009A0935">
        <w:rPr>
          <w:rFonts w:ascii="Times New Roman" w:hAnsi="Times New Roman" w:cs="Times New Roman"/>
          <w:noProof/>
          <w:lang w:val="en-US"/>
        </w:rPr>
        <w:t xml:space="preserve">. Språkbruksmønstre i norsk-pakistanske familier. </w:t>
      </w:r>
      <w:r w:rsidRPr="009A0935">
        <w:rPr>
          <w:rFonts w:ascii="Times New Roman" w:hAnsi="Times New Roman" w:cs="Times New Roman"/>
          <w:i/>
          <w:noProof/>
          <w:lang w:val="en-US"/>
        </w:rPr>
        <w:t>NORDAND Nordisk tidsskrift for andrespråksforskning 7</w:t>
      </w:r>
      <w:r w:rsidRPr="009A0935">
        <w:rPr>
          <w:rFonts w:ascii="Times New Roman" w:hAnsi="Times New Roman" w:cs="Times New Roman"/>
          <w:noProof/>
          <w:lang w:val="en-US"/>
        </w:rPr>
        <w:t>(1). 53–83.</w:t>
      </w:r>
    </w:p>
    <w:p w14:paraId="445EC812"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w:hAnsi="Times"/>
          <w:noProof/>
          <w:lang w:val="en-US"/>
        </w:rPr>
        <w:t xml:space="preserve">Klein, Wolfgang. 1998. The contribution of second language acquisition research. </w:t>
      </w:r>
      <w:r w:rsidRPr="009A0935">
        <w:rPr>
          <w:rFonts w:ascii="Times" w:hAnsi="Times"/>
          <w:i/>
          <w:noProof/>
          <w:lang w:val="en-US"/>
        </w:rPr>
        <w:t xml:space="preserve">Language Learning </w:t>
      </w:r>
      <w:r w:rsidRPr="009A0935">
        <w:rPr>
          <w:rFonts w:ascii="Times" w:hAnsi="Times"/>
          <w:noProof/>
          <w:lang w:val="en-US"/>
        </w:rPr>
        <w:t>48. 527–550. doi:</w:t>
      </w:r>
      <w:hyperlink r:id="rId17" w:history="1">
        <w:r w:rsidRPr="009A0935">
          <w:rPr>
            <w:rStyle w:val="Lienhypertexte"/>
            <w:rFonts w:ascii="Times" w:hAnsi="Times"/>
            <w:noProof/>
            <w:lang w:val="en-US"/>
          </w:rPr>
          <w:t>https://doi.org/10.1111/0023-8333.00057</w:t>
        </w:r>
      </w:hyperlink>
      <w:r w:rsidRPr="009A0935">
        <w:rPr>
          <w:rFonts w:ascii="Times" w:hAnsi="Times"/>
          <w:noProof/>
          <w:lang w:val="en-US"/>
        </w:rPr>
        <w:t xml:space="preserve"> </w:t>
      </w:r>
    </w:p>
    <w:p w14:paraId="032E2E50"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Knudsen, Rune L. &amp; Fjeld, Ruth V. 2013. LBK2013: A balanced, annotated national corpus for Norwegian Bokmål. </w:t>
      </w:r>
      <w:r w:rsidRPr="009A0935">
        <w:rPr>
          <w:rFonts w:ascii="Times New Roman" w:hAnsi="Times New Roman" w:cs="Times New Roman"/>
          <w:i/>
          <w:noProof/>
          <w:lang w:val="en-US"/>
        </w:rPr>
        <w:t>Proceedings of the workshop on lexical semantic resources for NLP at NODALIDA 201</w:t>
      </w:r>
      <w:r w:rsidR="003D5CD7" w:rsidRPr="009A0935">
        <w:rPr>
          <w:rFonts w:ascii="Times New Roman" w:hAnsi="Times New Roman" w:cs="Times New Roman"/>
          <w:i/>
          <w:noProof/>
          <w:lang w:val="en-US"/>
        </w:rPr>
        <w:t>3</w:t>
      </w:r>
      <w:r w:rsidRPr="009A0935">
        <w:rPr>
          <w:rFonts w:ascii="Times New Roman" w:hAnsi="Times New Roman" w:cs="Times New Roman"/>
          <w:i/>
          <w:noProof/>
          <w:lang w:val="en-US"/>
        </w:rPr>
        <w:t xml:space="preserve">. </w:t>
      </w:r>
      <w:r w:rsidR="003D5CD7" w:rsidRPr="009A0935">
        <w:rPr>
          <w:rFonts w:ascii="Times New Roman" w:hAnsi="Times New Roman" w:cs="Times New Roman"/>
          <w:noProof/>
          <w:lang w:val="en-US"/>
        </w:rPr>
        <w:t>(</w:t>
      </w:r>
      <w:r w:rsidRPr="009A0935">
        <w:rPr>
          <w:rFonts w:ascii="Times New Roman" w:hAnsi="Times New Roman" w:cs="Times New Roman"/>
          <w:noProof/>
          <w:lang w:val="en-US"/>
        </w:rPr>
        <w:t>NEALT Proceedings Series Volume 19</w:t>
      </w:r>
      <w:r w:rsidR="003D5CD7" w:rsidRPr="009A0935">
        <w:rPr>
          <w:rFonts w:ascii="Times New Roman" w:hAnsi="Times New Roman" w:cs="Times New Roman"/>
          <w:noProof/>
          <w:lang w:val="en-US"/>
        </w:rPr>
        <w:t>)</w:t>
      </w:r>
      <w:r w:rsidRPr="009A0935">
        <w:rPr>
          <w:rFonts w:ascii="Times New Roman" w:hAnsi="Times New Roman" w:cs="Times New Roman"/>
          <w:noProof/>
          <w:lang w:val="en-US"/>
        </w:rPr>
        <w:t>.</w:t>
      </w:r>
      <w:r w:rsidR="003D5CD7" w:rsidRPr="009A0935">
        <w:rPr>
          <w:rFonts w:ascii="Times New Roman" w:hAnsi="Times New Roman" w:cs="Times New Roman"/>
          <w:noProof/>
          <w:lang w:val="en-US"/>
        </w:rPr>
        <w:t xml:space="preserve"> </w:t>
      </w:r>
      <w:r w:rsidRPr="009A0935">
        <w:rPr>
          <w:rFonts w:ascii="Times New Roman" w:hAnsi="Times New Roman" w:cs="Times New Roman"/>
          <w:noProof/>
          <w:lang w:val="en-US"/>
        </w:rPr>
        <w:t>(</w:t>
      </w:r>
      <w:hyperlink r:id="rId18" w:history="1">
        <w:r w:rsidRPr="009A0935">
          <w:rPr>
            <w:rStyle w:val="Lienhypertexte"/>
            <w:rFonts w:ascii="Times New Roman" w:hAnsi="Times New Roman" w:cs="Times New Roman"/>
            <w:noProof/>
            <w:lang w:val="en-US"/>
          </w:rPr>
          <w:t>http://tekstlab.uio.no/glossa/html/index_dev.php?corpus=bokmal</w:t>
        </w:r>
      </w:hyperlink>
      <w:r w:rsidRPr="009A0935">
        <w:rPr>
          <w:rFonts w:ascii="Times New Roman" w:hAnsi="Times New Roman" w:cs="Times New Roman"/>
          <w:noProof/>
          <w:lang w:val="en-US"/>
        </w:rPr>
        <w:t>)</w:t>
      </w:r>
    </w:p>
    <w:p w14:paraId="1DB36963"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Kulbrandstad, Lars A. 1997. </w:t>
      </w:r>
      <w:r w:rsidRPr="009A0935">
        <w:rPr>
          <w:rFonts w:ascii="Times New Roman" w:hAnsi="Times New Roman" w:cs="Times New Roman"/>
          <w:i/>
          <w:iCs/>
          <w:noProof/>
          <w:lang w:val="en-US"/>
        </w:rPr>
        <w:t>Språkportretter. Studier av tolv minoritetselevers språkbruksmønstre, språkholdninger og språkferdigheter</w:t>
      </w:r>
      <w:r w:rsidRPr="009A0935">
        <w:rPr>
          <w:rFonts w:ascii="Times New Roman" w:hAnsi="Times New Roman" w:cs="Times New Roman"/>
          <w:noProof/>
          <w:lang w:val="en-US"/>
        </w:rPr>
        <w:t>. Vallset: Oplandske Bokforlag.</w:t>
      </w:r>
    </w:p>
    <w:p w14:paraId="2BCDC013" w14:textId="77777777" w:rsidR="00747077" w:rsidRPr="009A0935" w:rsidRDefault="00747077" w:rsidP="003604E2">
      <w:pPr>
        <w:snapToGrid w:val="0"/>
        <w:spacing w:line="276" w:lineRule="auto"/>
        <w:ind w:left="709" w:hanging="709"/>
        <w:jc w:val="both"/>
        <w:outlineLvl w:val="0"/>
        <w:rPr>
          <w:rFonts w:ascii="Times New Roman" w:eastAsia="Times New Roman" w:hAnsi="Times New Roman" w:cs="Times New Roman"/>
          <w:noProof/>
          <w:lang w:val="en-US" w:eastAsia="nb-NO"/>
        </w:rPr>
      </w:pPr>
      <w:r w:rsidRPr="009A0935">
        <w:rPr>
          <w:rFonts w:ascii="Times New Roman" w:hAnsi="Times New Roman" w:cs="Times New Roman"/>
          <w:noProof/>
          <w:lang w:val="en-US"/>
        </w:rPr>
        <w:t xml:space="preserve">Leivada, Evelina &amp; Papadopoulou, Elena &amp; Kambanaros, Maria &amp; Grohmann, Kleanthes K. 2017. The influence of bilectalism and non-standardization on the perception of native grammatical variants. </w:t>
      </w:r>
      <w:r w:rsidRPr="009A0935">
        <w:rPr>
          <w:rFonts w:ascii="Times New Roman" w:hAnsi="Times New Roman" w:cs="Times New Roman"/>
          <w:i/>
          <w:iCs/>
          <w:noProof/>
          <w:lang w:val="en-US"/>
        </w:rPr>
        <w:t>Frontiers in psychology</w:t>
      </w:r>
      <w:r w:rsidRPr="009A0935">
        <w:rPr>
          <w:rFonts w:ascii="Times New Roman" w:hAnsi="Times New Roman" w:cs="Times New Roman"/>
          <w:noProof/>
          <w:lang w:val="en-US"/>
        </w:rPr>
        <w:t xml:space="preserve"> </w:t>
      </w:r>
      <w:r w:rsidRPr="009A0935">
        <w:rPr>
          <w:rFonts w:ascii="Times New Roman" w:hAnsi="Times New Roman" w:cs="Times New Roman"/>
          <w:iCs/>
          <w:noProof/>
          <w:lang w:val="en-US"/>
        </w:rPr>
        <w:t>8</w:t>
      </w:r>
      <w:r w:rsidRPr="009A0935">
        <w:rPr>
          <w:rFonts w:ascii="Times New Roman" w:hAnsi="Times New Roman" w:cs="Times New Roman"/>
          <w:noProof/>
          <w:lang w:val="en-US"/>
        </w:rPr>
        <w:t xml:space="preserve">. article 205. </w:t>
      </w:r>
      <w:hyperlink r:id="rId19" w:history="1">
        <w:r w:rsidRPr="009A0935">
          <w:rPr>
            <w:rStyle w:val="Lienhypertexte"/>
            <w:rFonts w:ascii="Times New Roman" w:hAnsi="Times New Roman" w:cs="Times New Roman"/>
            <w:noProof/>
            <w:lang w:val="en-US"/>
          </w:rPr>
          <w:t>doi:10.3389/fpsyg.2017.00205</w:t>
        </w:r>
      </w:hyperlink>
    </w:p>
    <w:p w14:paraId="0F4E6C4D" w14:textId="77777777" w:rsidR="00747077" w:rsidRPr="009A0935" w:rsidRDefault="00747077" w:rsidP="003604E2">
      <w:pPr>
        <w:snapToGrid w:val="0"/>
        <w:spacing w:line="276" w:lineRule="auto"/>
        <w:ind w:left="709" w:hanging="709"/>
        <w:jc w:val="both"/>
        <w:rPr>
          <w:rFonts w:ascii="Times New Roman" w:hAnsi="Times New Roman" w:cs="Times New Roman"/>
          <w:noProof/>
          <w:color w:val="171A47"/>
          <w:lang w:val="en-US"/>
        </w:rPr>
      </w:pPr>
      <w:r w:rsidRPr="009A0935">
        <w:rPr>
          <w:rFonts w:ascii="Times New Roman" w:hAnsi="Times New Roman" w:cs="Times New Roman"/>
          <w:noProof/>
          <w:color w:val="171A47"/>
          <w:lang w:val="en-US"/>
        </w:rPr>
        <w:t xml:space="preserve">Lindstad, Arne M. &amp; Nøklestad, Anders &amp; Johannessen, Janne B. &amp; Vangsnes, Øystein A. 2009. The Nordic dialect database: Mapping microsyntactic variation in the </w:t>
      </w:r>
      <w:r w:rsidRPr="009A0935">
        <w:rPr>
          <w:rFonts w:ascii="Times New Roman" w:hAnsi="Times New Roman" w:cs="Times New Roman"/>
          <w:noProof/>
          <w:color w:val="171A47"/>
          <w:lang w:val="en-US"/>
        </w:rPr>
        <w:lastRenderedPageBreak/>
        <w:t xml:space="preserve">Scandinavian languages. In Jokinen, Kristiina &amp; Bick, Eckhard (eds.), </w:t>
      </w:r>
      <w:r w:rsidRPr="009A0935">
        <w:rPr>
          <w:rFonts w:ascii="Times New Roman" w:hAnsi="Times New Roman" w:cs="Times New Roman"/>
          <w:i/>
          <w:noProof/>
          <w:color w:val="171A47"/>
          <w:lang w:val="en-US"/>
        </w:rPr>
        <w:t>Proceedings of the 17th Nordic Conference of Computational Linguistics NODALIDA 2009</w:t>
      </w:r>
      <w:r w:rsidRPr="009A0935">
        <w:rPr>
          <w:rFonts w:ascii="Times New Roman" w:hAnsi="Times New Roman" w:cs="Times New Roman"/>
          <w:noProof/>
          <w:color w:val="171A47"/>
          <w:lang w:val="en-US"/>
        </w:rPr>
        <w:t xml:space="preserve">. (NEALT Proceedings Series </w:t>
      </w:r>
      <w:r w:rsidRPr="009A0935">
        <w:rPr>
          <w:rFonts w:ascii="Times New Roman" w:hAnsi="Times New Roman" w:cs="Times New Roman"/>
          <w:noProof/>
          <w:lang w:val="en-US"/>
        </w:rPr>
        <w:t>Volume</w:t>
      </w:r>
      <w:r w:rsidRPr="009A0935">
        <w:rPr>
          <w:rFonts w:ascii="Times New Roman" w:hAnsi="Times New Roman" w:cs="Times New Roman"/>
          <w:noProof/>
          <w:color w:val="171A47"/>
          <w:lang w:val="en-US"/>
        </w:rPr>
        <w:t xml:space="preserve"> 4)</w:t>
      </w:r>
      <w:r w:rsidR="003D5CD7" w:rsidRPr="009A0935">
        <w:rPr>
          <w:rFonts w:ascii="Times New Roman" w:hAnsi="Times New Roman" w:cs="Times New Roman"/>
          <w:noProof/>
          <w:color w:val="171A47"/>
          <w:lang w:val="en-US"/>
        </w:rPr>
        <w:t>.</w:t>
      </w:r>
      <w:r w:rsidRPr="009A0935">
        <w:rPr>
          <w:rFonts w:ascii="Times New Roman" w:hAnsi="Times New Roman" w:cs="Times New Roman"/>
          <w:noProof/>
          <w:color w:val="171A47"/>
          <w:lang w:val="en-US"/>
        </w:rPr>
        <w:t xml:space="preserve"> (</w:t>
      </w:r>
      <w:hyperlink r:id="rId20" w:history="1">
        <w:r w:rsidRPr="009A0935">
          <w:rPr>
            <w:rStyle w:val="Lienhypertexte"/>
            <w:rFonts w:ascii="Times New Roman" w:hAnsi="Times New Roman" w:cs="Times New Roman"/>
            <w:noProof/>
            <w:lang w:val="en-US"/>
          </w:rPr>
          <w:t>https://tekstlab.uio.no/nsd</w:t>
        </w:r>
      </w:hyperlink>
      <w:r w:rsidRPr="009A0935">
        <w:rPr>
          <w:rFonts w:ascii="Times New Roman" w:hAnsi="Times New Roman" w:cs="Times New Roman"/>
          <w:noProof/>
          <w:color w:val="171A47"/>
          <w:lang w:val="en-US"/>
        </w:rPr>
        <w:t>)</w:t>
      </w:r>
    </w:p>
    <w:p w14:paraId="4E9D7FD1" w14:textId="77777777" w:rsidR="00747077" w:rsidRPr="009A0935" w:rsidRDefault="00747077" w:rsidP="003604E2">
      <w:pPr>
        <w:snapToGrid w:val="0"/>
        <w:spacing w:line="276" w:lineRule="auto"/>
        <w:ind w:left="709" w:hanging="709"/>
        <w:jc w:val="both"/>
        <w:rPr>
          <w:rStyle w:val="lev"/>
          <w:rFonts w:ascii="Times New Roman" w:hAnsi="Times New Roman" w:cs="Times New Roman"/>
          <w:noProof/>
          <w:lang w:val="en-US"/>
        </w:rPr>
      </w:pPr>
      <w:r w:rsidRPr="009A0935">
        <w:rPr>
          <w:rFonts w:ascii="Times New Roman" w:hAnsi="Times New Roman" w:cs="Times New Roman"/>
          <w:noProof/>
          <w:lang w:val="en-US"/>
        </w:rPr>
        <w:t xml:space="preserve">Lovdata (no date). </w:t>
      </w:r>
      <w:hyperlink r:id="rId21" w:history="1">
        <w:r w:rsidRPr="009A0935">
          <w:rPr>
            <w:rStyle w:val="Lienhypertexte"/>
            <w:rFonts w:ascii="Times New Roman" w:hAnsi="Times New Roman" w:cs="Times New Roman"/>
            <w:noProof/>
            <w:lang w:val="en-US"/>
          </w:rPr>
          <w:t>https://lovdata.no/dokument/NL/lov/1998-07-17-61</w:t>
        </w:r>
      </w:hyperlink>
      <w:r w:rsidRPr="009A0935">
        <w:rPr>
          <w:rFonts w:ascii="Times New Roman" w:hAnsi="Times New Roman" w:cs="Times New Roman"/>
          <w:noProof/>
          <w:lang w:val="en-US"/>
        </w:rPr>
        <w:t xml:space="preserve"> (Accessed Sept. 2019)</w:t>
      </w:r>
    </w:p>
    <w:p w14:paraId="0B3D5776" w14:textId="77777777" w:rsidR="00747077" w:rsidRPr="009A0935" w:rsidRDefault="00747077" w:rsidP="003604E2">
      <w:pPr>
        <w:snapToGrid w:val="0"/>
        <w:spacing w:line="276" w:lineRule="auto"/>
        <w:ind w:left="709" w:hanging="709"/>
        <w:jc w:val="both"/>
        <w:rPr>
          <w:rFonts w:ascii="Times New Roman" w:hAnsi="Times New Roman" w:cs="Times New Roman"/>
        </w:rPr>
      </w:pPr>
      <w:r w:rsidRPr="009A0935">
        <w:rPr>
          <w:rFonts w:ascii="Times New Roman" w:hAnsi="Times New Roman" w:cs="Times New Roman"/>
        </w:rPr>
        <w:t xml:space="preserve">Lødrup, Helge. 2011. Hvor mange genus er det i Oslo-dialekten? [’How many genders does the Oslo dialect have?’] </w:t>
      </w:r>
      <w:r w:rsidRPr="009A0935">
        <w:rPr>
          <w:rFonts w:ascii="Times New Roman" w:hAnsi="Times New Roman" w:cs="Times New Roman"/>
          <w:i/>
          <w:iCs/>
        </w:rPr>
        <w:t>Maal og Minne</w:t>
      </w:r>
      <w:r w:rsidRPr="009A0935">
        <w:rPr>
          <w:rFonts w:ascii="Times New Roman" w:hAnsi="Times New Roman" w:cs="Times New Roman"/>
        </w:rPr>
        <w:t xml:space="preserve"> 2: 120–136.</w:t>
      </w:r>
    </w:p>
    <w:p w14:paraId="4B50F7DF"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bCs/>
          <w:noProof/>
          <w:lang w:val="en-US"/>
        </w:rPr>
        <w:t>Mancilla-Martinez, Jeannette &amp; Kieffer, Michael J. 2010</w:t>
      </w:r>
      <w:r w:rsidRPr="009A0935">
        <w:rPr>
          <w:rFonts w:ascii="Times New Roman" w:hAnsi="Times New Roman" w:cs="Times New Roman"/>
          <w:noProof/>
          <w:lang w:val="en-US"/>
        </w:rPr>
        <w:t xml:space="preserve">. Language minority learners’ home language use is dynamic. </w:t>
      </w:r>
      <w:r w:rsidRPr="009A0935">
        <w:rPr>
          <w:rFonts w:ascii="Times New Roman" w:hAnsi="Times New Roman" w:cs="Times New Roman"/>
          <w:i/>
          <w:noProof/>
          <w:lang w:val="en-US"/>
        </w:rPr>
        <w:t xml:space="preserve">Educational Researcher </w:t>
      </w:r>
      <w:r w:rsidRPr="009A0935">
        <w:rPr>
          <w:rFonts w:ascii="Times New Roman" w:hAnsi="Times New Roman" w:cs="Times New Roman"/>
          <w:noProof/>
          <w:lang w:val="en-US"/>
        </w:rPr>
        <w:t>39(7). 545–546.</w:t>
      </w:r>
    </w:p>
    <w:p w14:paraId="7C421414"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Mosfjeld, Inger M. 2017. Startalder og andrespråkstilegnelse av finitthet. </w:t>
      </w:r>
      <w:r w:rsidRPr="009A0935">
        <w:rPr>
          <w:rFonts w:ascii="Times New Roman" w:hAnsi="Times New Roman" w:cs="Times New Roman"/>
          <w:i/>
          <w:noProof/>
          <w:lang w:val="en-US"/>
        </w:rPr>
        <w:t xml:space="preserve">NOA Norsk som andrespråk </w:t>
      </w:r>
      <w:r w:rsidRPr="009A0935">
        <w:rPr>
          <w:rFonts w:ascii="Times New Roman" w:hAnsi="Times New Roman" w:cs="Times New Roman"/>
          <w:noProof/>
          <w:lang w:val="en-US"/>
        </w:rPr>
        <w:t>2. 65–87.</w:t>
      </w:r>
    </w:p>
    <w:p w14:paraId="0E093CF4"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Mæhlum, Brit. 2009. Standardtalemål? Naturligvis! En argumentasjon for eksistensen av et norsk standardtalemål. </w:t>
      </w:r>
      <w:r w:rsidRPr="009A0935">
        <w:rPr>
          <w:rFonts w:ascii="Times New Roman" w:hAnsi="Times New Roman" w:cs="Times New Roman"/>
          <w:i/>
          <w:noProof/>
          <w:lang w:val="en-US"/>
        </w:rPr>
        <w:t xml:space="preserve">Norsk Lingvistisk Tidsskrift </w:t>
      </w:r>
      <w:r w:rsidRPr="009A0935">
        <w:rPr>
          <w:rFonts w:ascii="Times New Roman" w:hAnsi="Times New Roman" w:cs="Times New Roman"/>
          <w:noProof/>
          <w:lang w:val="en-US"/>
        </w:rPr>
        <w:t>27(1). 7–26.</w:t>
      </w:r>
    </w:p>
    <w:p w14:paraId="13740F85" w14:textId="77777777" w:rsidR="00747077" w:rsidRPr="009A0935" w:rsidRDefault="00747077" w:rsidP="003604E2">
      <w:pPr>
        <w:snapToGrid w:val="0"/>
        <w:spacing w:line="276" w:lineRule="auto"/>
        <w:ind w:left="709" w:hanging="709"/>
        <w:jc w:val="both"/>
        <w:rPr>
          <w:rFonts w:ascii="Times New Roman" w:hAnsi="Times New Roman" w:cs="Times New Roman"/>
          <w:noProof/>
          <w:color w:val="171A47"/>
          <w:lang w:val="en-US"/>
        </w:rPr>
      </w:pPr>
      <w:r w:rsidRPr="009A0935">
        <w:rPr>
          <w:rFonts w:ascii="Times New Roman" w:hAnsi="Times New Roman" w:cs="Times New Roman"/>
          <w:noProof/>
          <w:lang w:val="en-US"/>
        </w:rPr>
        <w:t xml:space="preserve">Mæhlum, Brit &amp; Røyneland, Unn. 2012. </w:t>
      </w:r>
      <w:r w:rsidRPr="009A0935">
        <w:rPr>
          <w:rFonts w:ascii="Times New Roman" w:hAnsi="Times New Roman" w:cs="Times New Roman"/>
          <w:i/>
          <w:noProof/>
          <w:lang w:val="en-US"/>
        </w:rPr>
        <w:t>Det norske dialektlandskapet. Innføring i norske dialekter</w:t>
      </w:r>
      <w:r w:rsidRPr="009A0935">
        <w:rPr>
          <w:rFonts w:ascii="Times New Roman" w:hAnsi="Times New Roman" w:cs="Times New Roman"/>
          <w:noProof/>
          <w:lang w:val="en-US"/>
        </w:rPr>
        <w:t xml:space="preserve">. Oslo: Cappelen Damm Akademisk. </w:t>
      </w:r>
    </w:p>
    <w:p w14:paraId="6684219A" w14:textId="77777777" w:rsidR="00747077" w:rsidRPr="009A0935" w:rsidRDefault="00747077" w:rsidP="003604E2">
      <w:pPr>
        <w:spacing w:line="276" w:lineRule="auto"/>
        <w:ind w:left="709" w:hanging="709"/>
        <w:jc w:val="both"/>
        <w:rPr>
          <w:rFonts w:ascii="Times New Roman" w:hAnsi="Times New Roman" w:cs="Times New Roman"/>
          <w:noProof/>
          <w:color w:val="171A47"/>
          <w:lang w:val="en-US"/>
        </w:rPr>
      </w:pPr>
      <w:r w:rsidRPr="009A0935">
        <w:rPr>
          <w:rFonts w:ascii="Times New Roman" w:hAnsi="Times New Roman" w:cs="Times New Roman"/>
          <w:i/>
          <w:noProof/>
          <w:lang w:val="en-US"/>
        </w:rPr>
        <w:t>NoTa–Oslo corpus</w:t>
      </w:r>
      <w:r w:rsidRPr="009A0935">
        <w:rPr>
          <w:rFonts w:ascii="Times New Roman" w:hAnsi="Times New Roman" w:cs="Times New Roman"/>
          <w:noProof/>
          <w:lang w:val="en-US"/>
        </w:rPr>
        <w:t xml:space="preserve">: </w:t>
      </w:r>
      <w:r w:rsidRPr="009A0935">
        <w:rPr>
          <w:rFonts w:ascii="Times New Roman" w:hAnsi="Times New Roman" w:cs="Times New Roman"/>
          <w:i/>
          <w:noProof/>
          <w:lang w:val="en-US"/>
        </w:rPr>
        <w:t>Norsk talespråkskorpus – Oslodelen</w:t>
      </w:r>
      <w:r w:rsidRPr="009A0935">
        <w:rPr>
          <w:rFonts w:ascii="Times New Roman" w:hAnsi="Times New Roman" w:cs="Times New Roman"/>
          <w:noProof/>
          <w:lang w:val="en-US"/>
        </w:rPr>
        <w:t>, Text laboratory, ILN, University of Oslo (</w:t>
      </w:r>
      <w:hyperlink r:id="rId22" w:history="1">
        <w:r w:rsidRPr="009A0935">
          <w:rPr>
            <w:rStyle w:val="Lienhypertexte"/>
            <w:rFonts w:ascii="Times New Roman" w:hAnsi="Times New Roman" w:cs="Times New Roman"/>
            <w:noProof/>
            <w:lang w:val="en-US"/>
          </w:rPr>
          <w:t>http://www.tekstlab.uio.no/nota/oslo/index.html</w:t>
        </w:r>
      </w:hyperlink>
      <w:r w:rsidRPr="009A0935">
        <w:rPr>
          <w:rFonts w:ascii="Times New Roman" w:hAnsi="Times New Roman" w:cs="Times New Roman"/>
          <w:noProof/>
          <w:lang w:val="en-US"/>
        </w:rPr>
        <w:t xml:space="preserve">) </w:t>
      </w:r>
    </w:p>
    <w:p w14:paraId="760A0B4D"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Opsahl, Toril &amp; Nistov, Ingvild. 2010. On some structural aspects of Norwegian spoken among adolescents in multilingual settings in Oslo. In Quist, Pia &amp; Svendsen, Bente A. (eds.), </w:t>
      </w:r>
      <w:r w:rsidRPr="009A0935">
        <w:rPr>
          <w:rFonts w:ascii="Times New Roman" w:hAnsi="Times New Roman" w:cs="Times New Roman"/>
          <w:i/>
          <w:noProof/>
          <w:lang w:val="en-US"/>
        </w:rPr>
        <w:t>Multilingual urban Scandinavia: New linguistic practices</w:t>
      </w:r>
      <w:r w:rsidRPr="009A0935">
        <w:rPr>
          <w:rFonts w:ascii="Times New Roman" w:hAnsi="Times New Roman" w:cs="Times New Roman"/>
          <w:noProof/>
          <w:lang w:val="en-US"/>
        </w:rPr>
        <w:t>, 49–64. Bristol: Multilingual Matters.</w:t>
      </w:r>
    </w:p>
    <w:p w14:paraId="7A607A90"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Ortega, Lourdes. 2019. SLA and the study of equitable multilingualism. </w:t>
      </w:r>
      <w:r w:rsidRPr="009A0935">
        <w:rPr>
          <w:rFonts w:ascii="Times New Roman" w:hAnsi="Times New Roman" w:cs="Times New Roman"/>
          <w:i/>
          <w:noProof/>
          <w:lang w:val="en-US"/>
        </w:rPr>
        <w:t xml:space="preserve">The Modern Language Journal </w:t>
      </w:r>
      <w:r w:rsidRPr="009A0935">
        <w:rPr>
          <w:rFonts w:ascii="Times New Roman" w:hAnsi="Times New Roman" w:cs="Times New Roman"/>
          <w:noProof/>
          <w:lang w:val="en-US"/>
        </w:rPr>
        <w:t>103. 23–38. doi:</w:t>
      </w:r>
      <w:hyperlink r:id="rId23" w:history="1">
        <w:r w:rsidRPr="009A0935">
          <w:rPr>
            <w:rStyle w:val="Lienhypertexte"/>
            <w:rFonts w:ascii="Times New Roman" w:hAnsi="Times New Roman" w:cs="Times New Roman"/>
            <w:noProof/>
            <w:lang w:val="en-US"/>
          </w:rPr>
          <w:t>10.1111/modl.12525</w:t>
        </w:r>
      </w:hyperlink>
    </w:p>
    <w:p w14:paraId="624ACE3C" w14:textId="77777777" w:rsidR="00747077" w:rsidRPr="009A0935" w:rsidRDefault="00747077" w:rsidP="003604E2">
      <w:pPr>
        <w:snapToGrid w:val="0"/>
        <w:spacing w:line="276" w:lineRule="auto"/>
        <w:ind w:left="709" w:hanging="709"/>
        <w:jc w:val="both"/>
        <w:rPr>
          <w:rFonts w:ascii="Times New Roman" w:hAnsi="Times New Roman" w:cs="Times New Roman"/>
          <w:noProof/>
          <w:szCs w:val="22"/>
          <w:lang w:val="en-US"/>
        </w:rPr>
      </w:pPr>
      <w:r w:rsidRPr="009A0935">
        <w:rPr>
          <w:rFonts w:ascii="Times New Roman" w:hAnsi="Times New Roman" w:cs="Times New Roman"/>
          <w:noProof/>
          <w:szCs w:val="22"/>
          <w:lang w:val="en-US"/>
        </w:rPr>
        <w:t xml:space="preserve">Prévost, Philippe &amp; White, Lydia. 2000. Missing surface inflection or impairment in second language? Evidence from tense and agreement. </w:t>
      </w:r>
      <w:r w:rsidRPr="009A0935">
        <w:rPr>
          <w:rFonts w:ascii="Times New Roman" w:hAnsi="Times New Roman" w:cs="Times New Roman"/>
          <w:i/>
          <w:noProof/>
          <w:szCs w:val="22"/>
          <w:lang w:val="en-US"/>
        </w:rPr>
        <w:t>Second Language Research</w:t>
      </w:r>
      <w:r w:rsidRPr="009A0935">
        <w:rPr>
          <w:rFonts w:ascii="Times New Roman" w:hAnsi="Times New Roman" w:cs="Times New Roman"/>
          <w:noProof/>
          <w:szCs w:val="22"/>
          <w:lang w:val="en-US"/>
        </w:rPr>
        <w:t xml:space="preserve"> 16(2). 103–133. </w:t>
      </w:r>
    </w:p>
    <w:p w14:paraId="6AD6D199" w14:textId="77777777" w:rsidR="00747077" w:rsidRPr="009A0935" w:rsidRDefault="00747077" w:rsidP="003604E2">
      <w:pPr>
        <w:snapToGrid w:val="0"/>
        <w:spacing w:line="276" w:lineRule="auto"/>
        <w:ind w:left="709" w:hanging="709"/>
        <w:jc w:val="both"/>
        <w:rPr>
          <w:rFonts w:ascii="Times New Roman" w:hAnsi="Times New Roman" w:cs="Times New Roman"/>
          <w:noProof/>
          <w:szCs w:val="22"/>
          <w:lang w:val="en-US"/>
        </w:rPr>
      </w:pPr>
      <w:r w:rsidRPr="009A0935">
        <w:rPr>
          <w:rFonts w:ascii="Times New Roman" w:hAnsi="Times New Roman" w:cs="Times New Roman"/>
          <w:noProof/>
          <w:lang w:val="en-US"/>
        </w:rPr>
        <w:t xml:space="preserve">Ragnhildstveit, Silje. 2017. </w:t>
      </w:r>
      <w:r w:rsidRPr="009A0935">
        <w:rPr>
          <w:rFonts w:ascii="Times New Roman" w:hAnsi="Times New Roman" w:cs="Times New Roman"/>
          <w:i/>
          <w:noProof/>
          <w:lang w:val="en-US"/>
        </w:rPr>
        <w:t>Genus og transfer når norsk er andrespråk. Tre korpusbaserte studier</w:t>
      </w:r>
      <w:r w:rsidRPr="009A0935">
        <w:rPr>
          <w:rFonts w:ascii="Times New Roman" w:hAnsi="Times New Roman" w:cs="Times New Roman"/>
          <w:noProof/>
          <w:lang w:val="en-US"/>
        </w:rPr>
        <w:t>. Bergen: University of Bergen. (Doctoral dissertation)</w:t>
      </w:r>
    </w:p>
    <w:p w14:paraId="4E33D9CF"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eastAsiaTheme="minorHAnsi" w:hAnsi="Times New Roman" w:cs="Times New Roman"/>
          <w:noProof/>
          <w:lang w:val="en-US"/>
        </w:rPr>
        <w:t>Rodina, Yulia &amp; Westergaard, Marit. 2013. The acquisition of gender and declension class in a nontransparent</w:t>
      </w:r>
      <w:r w:rsidRPr="009A0935">
        <w:rPr>
          <w:rFonts w:ascii="Times New Roman" w:hAnsi="Times New Roman" w:cs="Times New Roman"/>
          <w:noProof/>
          <w:lang w:val="en-US"/>
        </w:rPr>
        <w:t xml:space="preserve"> </w:t>
      </w:r>
      <w:r w:rsidRPr="009A0935">
        <w:rPr>
          <w:rFonts w:ascii="Times New Roman" w:eastAsiaTheme="minorHAnsi" w:hAnsi="Times New Roman" w:cs="Times New Roman"/>
          <w:noProof/>
          <w:lang w:val="en-US"/>
        </w:rPr>
        <w:t xml:space="preserve">system: Monolinguals and bilinguals. </w:t>
      </w:r>
      <w:r w:rsidRPr="009A0935">
        <w:rPr>
          <w:rFonts w:ascii="Times New Roman" w:eastAsiaTheme="minorHAnsi" w:hAnsi="Times New Roman" w:cs="Times New Roman"/>
          <w:i/>
          <w:iCs/>
          <w:noProof/>
          <w:lang w:val="en-US"/>
        </w:rPr>
        <w:t xml:space="preserve">Studia Linguistica </w:t>
      </w:r>
      <w:r w:rsidRPr="009A0935">
        <w:rPr>
          <w:rFonts w:ascii="Times New Roman" w:eastAsiaTheme="minorHAnsi" w:hAnsi="Times New Roman" w:cs="Times New Roman"/>
          <w:noProof/>
          <w:lang w:val="en-US"/>
        </w:rPr>
        <w:t xml:space="preserve">67(1). 47–67. </w:t>
      </w:r>
    </w:p>
    <w:p w14:paraId="3637C486"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Rodina, Yulia &amp; Westergaard, Marit. 2015a. Grammatical gender in Norwegian: Language acquisition and language change. </w:t>
      </w:r>
      <w:r w:rsidRPr="009A0935">
        <w:rPr>
          <w:rFonts w:ascii="Times New Roman" w:hAnsi="Times New Roman" w:cs="Times New Roman"/>
          <w:i/>
          <w:iCs/>
          <w:noProof/>
          <w:lang w:val="en-US"/>
        </w:rPr>
        <w:t xml:space="preserve">Journal of Germanic Linguistics </w:t>
      </w:r>
      <w:r w:rsidRPr="009A0935">
        <w:rPr>
          <w:rFonts w:ascii="Times New Roman" w:hAnsi="Times New Roman" w:cs="Times New Roman"/>
          <w:iCs/>
          <w:noProof/>
          <w:lang w:val="en-US"/>
        </w:rPr>
        <w:t>27(2)</w:t>
      </w:r>
      <w:r w:rsidRPr="009A0935">
        <w:rPr>
          <w:rFonts w:ascii="Times New Roman" w:hAnsi="Times New Roman" w:cs="Times New Roman"/>
          <w:noProof/>
          <w:lang w:val="en-US"/>
        </w:rPr>
        <w:t>. 145–187.</w:t>
      </w:r>
    </w:p>
    <w:p w14:paraId="147B18DB"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Rodina, Yulia &amp; Westergaard, Marit. 2015b. Grammatical gender in bilingual Norwegian-Russian acquisition: The role of input and transparency. </w:t>
      </w:r>
      <w:r w:rsidRPr="009A0935">
        <w:rPr>
          <w:rStyle w:val="Accentuation"/>
          <w:rFonts w:ascii="Times New Roman" w:hAnsi="Times New Roman" w:cs="Times New Roman"/>
          <w:noProof/>
          <w:lang w:val="en-US"/>
        </w:rPr>
        <w:t xml:space="preserve">Bilingualism: Language and Cognition </w:t>
      </w:r>
      <w:r w:rsidRPr="009A0935">
        <w:rPr>
          <w:rStyle w:val="Accentuation"/>
          <w:rFonts w:ascii="Times New Roman" w:hAnsi="Times New Roman" w:cs="Times New Roman"/>
          <w:i w:val="0"/>
          <w:noProof/>
          <w:lang w:val="en-US"/>
        </w:rPr>
        <w:t>20(1)</w:t>
      </w:r>
      <w:r w:rsidRPr="009A0935">
        <w:rPr>
          <w:rFonts w:ascii="Times New Roman" w:hAnsi="Times New Roman" w:cs="Times New Roman"/>
          <w:i/>
          <w:noProof/>
          <w:lang w:val="en-US"/>
        </w:rPr>
        <w:t>.</w:t>
      </w:r>
      <w:r w:rsidRPr="009A0935">
        <w:rPr>
          <w:rFonts w:ascii="Times New Roman" w:hAnsi="Times New Roman" w:cs="Times New Roman"/>
          <w:noProof/>
          <w:lang w:val="en-US"/>
        </w:rPr>
        <w:t xml:space="preserve"> 197–214.</w:t>
      </w:r>
    </w:p>
    <w:p w14:paraId="51754AAC"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Røyneland, Unn. 2009. Dialects in Norway: Catching up with the rest of Europe? </w:t>
      </w:r>
      <w:r w:rsidRPr="009A0935">
        <w:rPr>
          <w:rFonts w:ascii="Times New Roman" w:hAnsi="Times New Roman" w:cs="Times New Roman"/>
          <w:i/>
          <w:iCs/>
          <w:noProof/>
          <w:lang w:val="en-US"/>
        </w:rPr>
        <w:t xml:space="preserve">International Journal of the Sociology of Language </w:t>
      </w:r>
      <w:r w:rsidRPr="009A0935">
        <w:rPr>
          <w:rFonts w:ascii="Times New Roman" w:hAnsi="Times New Roman" w:cs="Times New Roman"/>
          <w:iCs/>
          <w:noProof/>
          <w:lang w:val="en-US"/>
        </w:rPr>
        <w:t>196/197</w:t>
      </w:r>
      <w:r w:rsidRPr="009A0935">
        <w:rPr>
          <w:rFonts w:ascii="Times New Roman" w:hAnsi="Times New Roman" w:cs="Times New Roman"/>
          <w:noProof/>
          <w:lang w:val="en-US"/>
        </w:rPr>
        <w:t>. 7–30.</w:t>
      </w:r>
    </w:p>
    <w:p w14:paraId="1BBE7C68"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Sandøy, Helge. 2009. Standartalemål? Ja, men…! </w:t>
      </w:r>
      <w:r w:rsidRPr="009A0935">
        <w:rPr>
          <w:rFonts w:ascii="Times New Roman" w:hAnsi="Times New Roman" w:cs="Times New Roman"/>
          <w:i/>
          <w:noProof/>
          <w:lang w:val="en-US"/>
        </w:rPr>
        <w:t>Norsk Lingvistisk Tidsskrift</w:t>
      </w:r>
      <w:r w:rsidRPr="009A0935">
        <w:rPr>
          <w:rFonts w:ascii="Times New Roman" w:hAnsi="Times New Roman" w:cs="Times New Roman"/>
          <w:noProof/>
          <w:lang w:val="en-US"/>
        </w:rPr>
        <w:t xml:space="preserve"> 27(1). 27–47.</w:t>
      </w:r>
    </w:p>
    <w:p w14:paraId="75B7660A"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Sandøy, Helge. 2011. Language culture in Norway: A tradition of questioning standard language norms. In Coupland, Nikolas &amp; Kristiansen, Tore (eds.), </w:t>
      </w:r>
      <w:r w:rsidRPr="009A0935">
        <w:rPr>
          <w:rFonts w:ascii="Times New Roman" w:hAnsi="Times New Roman" w:cs="Times New Roman"/>
          <w:i/>
          <w:noProof/>
          <w:lang w:val="en-US"/>
        </w:rPr>
        <w:t>Standard languages and language standards in a changing Europe</w:t>
      </w:r>
      <w:r w:rsidRPr="009A0935">
        <w:rPr>
          <w:rFonts w:ascii="Times New Roman" w:hAnsi="Times New Roman" w:cs="Times New Roman"/>
          <w:noProof/>
          <w:lang w:val="en-US"/>
        </w:rPr>
        <w:t>, 119–126. Oslo: Novus.</w:t>
      </w:r>
    </w:p>
    <w:p w14:paraId="17D279AF" w14:textId="77777777" w:rsidR="00747077" w:rsidRPr="009A0935" w:rsidRDefault="00747077" w:rsidP="003604E2">
      <w:pPr>
        <w:snapToGrid w:val="0"/>
        <w:spacing w:line="276" w:lineRule="auto"/>
        <w:ind w:left="709" w:hanging="709"/>
        <w:jc w:val="both"/>
        <w:rPr>
          <w:rFonts w:ascii="Times New Roman" w:hAnsi="Times New Roman" w:cs="Times New Roman"/>
          <w:i/>
          <w:noProof/>
          <w:lang w:val="en-US"/>
        </w:rPr>
      </w:pPr>
      <w:r w:rsidRPr="009A0935">
        <w:rPr>
          <w:rFonts w:ascii="Times New Roman" w:hAnsi="Times New Roman" w:cs="Times New Roman"/>
          <w:noProof/>
          <w:lang w:val="en-US"/>
        </w:rPr>
        <w:t xml:space="preserve">Saniei, Andisheh. 2011. Who is an ideal native speaker?! </w:t>
      </w:r>
      <w:r w:rsidRPr="009A0935">
        <w:rPr>
          <w:rFonts w:ascii="Times New Roman" w:hAnsi="Times New Roman" w:cs="Times New Roman"/>
          <w:i/>
          <w:noProof/>
          <w:lang w:val="en-US"/>
        </w:rPr>
        <w:t>2011 International Conference on Languages, Literature and Linguistics IPEDR vol.26</w:t>
      </w:r>
      <w:r w:rsidRPr="009A0935">
        <w:rPr>
          <w:rFonts w:ascii="Times New Roman" w:hAnsi="Times New Roman" w:cs="Times New Roman"/>
          <w:noProof/>
          <w:lang w:val="en-US"/>
        </w:rPr>
        <w:t>. Singapore: IACSIT Press.</w:t>
      </w:r>
    </w:p>
    <w:p w14:paraId="0092DF5B"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lastRenderedPageBreak/>
        <w:t xml:space="preserve">Schmidt, Lauren B. 2011. </w:t>
      </w:r>
      <w:r w:rsidRPr="009A0935">
        <w:rPr>
          <w:rFonts w:ascii="Times New Roman" w:hAnsi="Times New Roman" w:cs="Times New Roman"/>
          <w:i/>
          <w:noProof/>
          <w:lang w:val="en-US"/>
        </w:rPr>
        <w:t>Acquisition of dialectal variation in a second language: L2 perception of aspiration of Spanish /s/</w:t>
      </w:r>
      <w:r w:rsidRPr="009A0935">
        <w:rPr>
          <w:rFonts w:ascii="Times New Roman" w:hAnsi="Times New Roman" w:cs="Times New Roman"/>
          <w:noProof/>
          <w:lang w:val="en-US"/>
        </w:rPr>
        <w:t>. Bloomington: Indiana University. (Doctoral dissertation)</w:t>
      </w:r>
    </w:p>
    <w:p w14:paraId="1D8F630D"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Selinker, Larry. 1972. Interlanguage. </w:t>
      </w:r>
      <w:r w:rsidRPr="009A0935">
        <w:rPr>
          <w:rFonts w:ascii="Times New Roman" w:hAnsi="Times New Roman" w:cs="Times New Roman"/>
          <w:i/>
          <w:iCs/>
          <w:noProof/>
          <w:lang w:val="en-US"/>
        </w:rPr>
        <w:t xml:space="preserve">International Review of Applied Linguistics </w:t>
      </w:r>
      <w:r w:rsidRPr="009A0935">
        <w:rPr>
          <w:rFonts w:ascii="Times New Roman" w:hAnsi="Times New Roman" w:cs="Times New Roman"/>
          <w:noProof/>
          <w:lang w:val="en-US"/>
        </w:rPr>
        <w:t xml:space="preserve">10. 209–231. </w:t>
      </w:r>
      <w:hyperlink r:id="rId24" w:history="1">
        <w:r w:rsidRPr="009A0935">
          <w:rPr>
            <w:rStyle w:val="Lienhypertexte"/>
            <w:rFonts w:ascii="Times New Roman" w:hAnsi="Times New Roman" w:cs="Times New Roman"/>
            <w:noProof/>
            <w:lang w:val="en-US"/>
          </w:rPr>
          <w:t>https://doi.org/10.1515/iral.1972.10.1-4.209</w:t>
        </w:r>
      </w:hyperlink>
    </w:p>
    <w:p w14:paraId="20D7BE05"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Slabakova, Roumyana. 2016. </w:t>
      </w:r>
      <w:r w:rsidRPr="009A0935">
        <w:rPr>
          <w:rFonts w:ascii="Times New Roman" w:hAnsi="Times New Roman" w:cs="Times New Roman"/>
          <w:i/>
          <w:noProof/>
          <w:lang w:val="en-US"/>
        </w:rPr>
        <w:t>Second language acquisition</w:t>
      </w:r>
      <w:r w:rsidRPr="009A0935">
        <w:rPr>
          <w:rFonts w:ascii="Times New Roman" w:hAnsi="Times New Roman" w:cs="Times New Roman"/>
          <w:noProof/>
          <w:lang w:val="en-US"/>
        </w:rPr>
        <w:t>. Oxford: Oxford University Press.</w:t>
      </w:r>
    </w:p>
    <w:p w14:paraId="0FA1920F" w14:textId="77777777" w:rsidR="00747077" w:rsidRPr="009A0935" w:rsidRDefault="00747077" w:rsidP="003604E2">
      <w:pPr>
        <w:snapToGrid w:val="0"/>
        <w:spacing w:line="276" w:lineRule="auto"/>
        <w:ind w:left="709" w:hanging="709"/>
        <w:jc w:val="both"/>
        <w:rPr>
          <w:rFonts w:ascii="Times New Roman" w:hAnsi="Times New Roman" w:cs="Times New Roman"/>
          <w:noProof/>
          <w:lang w:val="de-DE"/>
        </w:rPr>
      </w:pPr>
      <w:r w:rsidRPr="009A0935">
        <w:rPr>
          <w:rFonts w:ascii="Times New Roman" w:hAnsi="Times New Roman" w:cs="Times New Roman"/>
          <w:noProof/>
          <w:lang w:val="en-US"/>
        </w:rPr>
        <w:t xml:space="preserve">Sollid, Hilde. 2014. Kvensk påvirkning på norsk i Nord-Troms. </w:t>
      </w:r>
      <w:r w:rsidRPr="009A0935">
        <w:rPr>
          <w:rFonts w:ascii="Times New Roman" w:hAnsi="Times New Roman" w:cs="Times New Roman"/>
          <w:i/>
          <w:noProof/>
          <w:lang w:val="de-DE"/>
        </w:rPr>
        <w:t xml:space="preserve">Ottar – Populærvitenskapelig tidsskrift fra Tromsø museum – Universitetsmuseet </w:t>
      </w:r>
      <w:r w:rsidRPr="009A0935">
        <w:rPr>
          <w:rFonts w:ascii="Times New Roman" w:hAnsi="Times New Roman" w:cs="Times New Roman"/>
          <w:noProof/>
          <w:lang w:val="de-DE"/>
        </w:rPr>
        <w:t xml:space="preserve">5-2014. 41–47. </w:t>
      </w:r>
    </w:p>
    <w:p w14:paraId="0D53F357" w14:textId="77777777" w:rsidR="00A66C8A" w:rsidRPr="009A0935" w:rsidRDefault="00A66C8A" w:rsidP="00A66C8A">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de-DE"/>
        </w:rPr>
        <w:t xml:space="preserve">Stjernholm, Karine. 2013. </w:t>
      </w:r>
      <w:r w:rsidRPr="009A0935">
        <w:rPr>
          <w:rFonts w:ascii="Times New Roman" w:hAnsi="Times New Roman" w:cs="Times New Roman"/>
          <w:i/>
          <w:noProof/>
          <w:lang w:val="de-DE"/>
        </w:rPr>
        <w:t>Stedet velger ikke lenger deg, du velger et sted. Tre artikler om språk i Oslo</w:t>
      </w:r>
      <w:r w:rsidRPr="009A0935">
        <w:rPr>
          <w:rFonts w:ascii="Times New Roman" w:hAnsi="Times New Roman" w:cs="Times New Roman"/>
          <w:noProof/>
          <w:lang w:val="de-DE"/>
        </w:rPr>
        <w:t xml:space="preserve">. </w:t>
      </w:r>
      <w:r w:rsidRPr="009A0935">
        <w:rPr>
          <w:rFonts w:ascii="Times New Roman" w:hAnsi="Times New Roman" w:cs="Times New Roman"/>
          <w:noProof/>
          <w:lang w:val="en-US"/>
        </w:rPr>
        <w:t>Oslo: University of Oslo. (Doctoral dissertation)</w:t>
      </w:r>
    </w:p>
    <w:p w14:paraId="446D092D" w14:textId="77777777" w:rsidR="00747077" w:rsidRPr="009A0935" w:rsidRDefault="00747077" w:rsidP="003604E2">
      <w:pPr>
        <w:snapToGrid w:val="0"/>
        <w:spacing w:line="276" w:lineRule="auto"/>
        <w:ind w:left="709" w:hanging="709"/>
        <w:jc w:val="both"/>
        <w:rPr>
          <w:rFonts w:ascii="Times New Roman" w:hAnsi="Times New Roman" w:cs="Times New Roman"/>
          <w:noProof/>
          <w:lang w:val="de-DE"/>
        </w:rPr>
      </w:pPr>
      <w:r w:rsidRPr="009A0935">
        <w:rPr>
          <w:rFonts w:ascii="Times New Roman" w:hAnsi="Times New Roman" w:cs="Times New Roman"/>
          <w:noProof/>
          <w:lang w:val="en-US"/>
        </w:rPr>
        <w:t xml:space="preserve">Stjernholm, Karine &amp; Søfteland, Åshild. 2019. Talemål i Sør-Østfold. Ideologi, struktur og praksis. </w:t>
      </w:r>
      <w:r w:rsidRPr="009A0935">
        <w:rPr>
          <w:rFonts w:ascii="Times New Roman" w:hAnsi="Times New Roman" w:cs="Times New Roman"/>
          <w:i/>
          <w:noProof/>
          <w:lang w:val="en-US"/>
        </w:rPr>
        <w:t xml:space="preserve">Målbryting </w:t>
      </w:r>
      <w:r w:rsidRPr="009A0935">
        <w:rPr>
          <w:rFonts w:ascii="Times New Roman" w:hAnsi="Times New Roman" w:cs="Times New Roman"/>
          <w:noProof/>
          <w:lang w:val="en-US"/>
        </w:rPr>
        <w:t>10.</w:t>
      </w:r>
      <w:r w:rsidRPr="009A0935">
        <w:rPr>
          <w:rFonts w:ascii="Times New Roman" w:hAnsi="Times New Roman" w:cs="Times New Roman"/>
          <w:i/>
          <w:noProof/>
          <w:lang w:val="en-US"/>
        </w:rPr>
        <w:t xml:space="preserve"> </w:t>
      </w:r>
      <w:r w:rsidRPr="009A0935">
        <w:rPr>
          <w:rFonts w:ascii="Times New Roman" w:hAnsi="Times New Roman" w:cs="Times New Roman"/>
          <w:noProof/>
          <w:lang w:val="de-DE"/>
        </w:rPr>
        <w:t xml:space="preserve">101–131. doi: </w:t>
      </w:r>
      <w:hyperlink r:id="rId25" w:history="1">
        <w:r w:rsidRPr="009A0935">
          <w:rPr>
            <w:rStyle w:val="Lienhypertexte"/>
            <w:rFonts w:ascii="Times New Roman" w:hAnsi="Times New Roman" w:cs="Times New Roman"/>
            <w:noProof/>
            <w:lang w:val="de-DE"/>
          </w:rPr>
          <w:t>https://doi.org/10.7557/17.4947</w:t>
        </w:r>
      </w:hyperlink>
      <w:r w:rsidRPr="009A0935">
        <w:rPr>
          <w:rFonts w:ascii="Times New Roman" w:hAnsi="Times New Roman" w:cs="Times New Roman"/>
          <w:noProof/>
          <w:lang w:val="de-DE"/>
        </w:rPr>
        <w:t xml:space="preserve"> </w:t>
      </w:r>
    </w:p>
    <w:p w14:paraId="49EDBD0B"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Sun, Yayun A. 2008. Input processing in second language acquisition: A discussion of four input processing models. </w:t>
      </w:r>
      <w:r w:rsidRPr="009A0935">
        <w:rPr>
          <w:rFonts w:ascii="Times New Roman" w:hAnsi="Times New Roman" w:cs="Times New Roman"/>
          <w:i/>
          <w:iCs/>
          <w:noProof/>
          <w:lang w:val="en-US"/>
        </w:rPr>
        <w:t>Working papers in TESOL &amp; Applied linguistics 8/1</w:t>
      </w:r>
      <w:r w:rsidRPr="009A0935">
        <w:rPr>
          <w:rFonts w:ascii="Times New Roman" w:hAnsi="Times New Roman" w:cs="Times New Roman"/>
          <w:noProof/>
          <w:lang w:val="en-US"/>
        </w:rPr>
        <w:t>.</w:t>
      </w:r>
    </w:p>
    <w:p w14:paraId="407A1D72" w14:textId="77777777" w:rsidR="00747077" w:rsidRPr="009A0935" w:rsidRDefault="00747077" w:rsidP="003604E2">
      <w:pPr>
        <w:snapToGrid w:val="0"/>
        <w:spacing w:line="276" w:lineRule="auto"/>
        <w:ind w:left="709" w:hanging="709"/>
        <w:jc w:val="both"/>
        <w:rPr>
          <w:rFonts w:ascii="Times New Roman" w:hAnsi="Times New Roman" w:cs="Times New Roman"/>
          <w:noProof/>
          <w:lang w:val="fr-FR"/>
        </w:rPr>
      </w:pPr>
      <w:r w:rsidRPr="009A0935">
        <w:rPr>
          <w:rFonts w:ascii="Times New Roman" w:hAnsi="Times New Roman" w:cs="Times New Roman"/>
          <w:noProof/>
          <w:lang w:val="en-US"/>
        </w:rPr>
        <w:t xml:space="preserve">Svendsen, Bente A. &amp; Røyneland, Unn. 2008. Multiethnolectal facts and functions in Oslo, Norway. </w:t>
      </w:r>
      <w:r w:rsidRPr="009A0935">
        <w:rPr>
          <w:rFonts w:ascii="Times New Roman" w:hAnsi="Times New Roman" w:cs="Times New Roman"/>
          <w:i/>
          <w:noProof/>
          <w:lang w:val="fr-FR"/>
        </w:rPr>
        <w:t xml:space="preserve">International Journal of Bilingualism </w:t>
      </w:r>
      <w:r w:rsidRPr="009A0935">
        <w:rPr>
          <w:rFonts w:ascii="Times New Roman" w:hAnsi="Times New Roman" w:cs="Times New Roman"/>
          <w:noProof/>
          <w:lang w:val="fr-FR"/>
        </w:rPr>
        <w:t xml:space="preserve">12. 63–83. </w:t>
      </w:r>
    </w:p>
    <w:p w14:paraId="27C87F13"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fr-FR"/>
        </w:rPr>
        <w:t xml:space="preserve">Søfteland, Åshild. 2018. Nordisk dialektkorpus. Introduction aux recherches sur les parlers dans le Norden. </w:t>
      </w:r>
      <w:r w:rsidRPr="009A0935">
        <w:rPr>
          <w:rFonts w:ascii="Times New Roman" w:hAnsi="Times New Roman" w:cs="Times New Roman"/>
          <w:i/>
          <w:iCs/>
          <w:noProof/>
          <w:lang w:val="en-US"/>
        </w:rPr>
        <w:t xml:space="preserve">Nordiques </w:t>
      </w:r>
      <w:r w:rsidRPr="009A0935">
        <w:rPr>
          <w:rFonts w:ascii="Times New Roman" w:hAnsi="Times New Roman" w:cs="Times New Roman"/>
          <w:iCs/>
          <w:noProof/>
          <w:lang w:val="en-US"/>
        </w:rPr>
        <w:t>35</w:t>
      </w:r>
      <w:r w:rsidRPr="009A0935">
        <w:rPr>
          <w:rFonts w:ascii="Times New Roman" w:hAnsi="Times New Roman" w:cs="Times New Roman"/>
          <w:noProof/>
          <w:lang w:val="en-US"/>
        </w:rPr>
        <w:t>. 95–115.</w:t>
      </w:r>
    </w:p>
    <w:p w14:paraId="51BFBB84" w14:textId="77777777" w:rsidR="00747077" w:rsidRPr="009A0935" w:rsidRDefault="00747077" w:rsidP="003604E2">
      <w:pPr>
        <w:snapToGrid w:val="0"/>
        <w:spacing w:line="276" w:lineRule="auto"/>
        <w:ind w:left="709" w:hanging="709"/>
        <w:jc w:val="both"/>
        <w:rPr>
          <w:rStyle w:val="Lienhypertexte"/>
          <w:noProof/>
          <w:lang w:val="en-US"/>
        </w:rPr>
      </w:pPr>
      <w:r w:rsidRPr="009A0935">
        <w:rPr>
          <w:rFonts w:ascii="Times New Roman" w:eastAsiaTheme="minorHAnsi" w:hAnsi="Times New Roman" w:cs="Times New Roman"/>
          <w:noProof/>
          <w:lang w:val="en-US"/>
        </w:rPr>
        <w:t xml:space="preserve">Trenkic, Danijela. 2007. Variability in second language article production: Beyond the representational deficit vs. processing constraints debate. </w:t>
      </w:r>
      <w:r w:rsidRPr="009A0935">
        <w:rPr>
          <w:rFonts w:ascii="Times New Roman" w:eastAsiaTheme="minorHAnsi" w:hAnsi="Times New Roman" w:cs="Times New Roman"/>
          <w:i/>
          <w:iCs/>
          <w:noProof/>
          <w:lang w:val="en-US"/>
        </w:rPr>
        <w:t xml:space="preserve">Second Language Research </w:t>
      </w:r>
      <w:r w:rsidRPr="009A0935">
        <w:rPr>
          <w:rFonts w:ascii="Times New Roman" w:eastAsiaTheme="minorHAnsi" w:hAnsi="Times New Roman" w:cs="Times New Roman"/>
          <w:noProof/>
          <w:lang w:val="en-US"/>
        </w:rPr>
        <w:t xml:space="preserve">23(3). 289–327. </w:t>
      </w:r>
      <w:hyperlink r:id="rId26" w:history="1">
        <w:r w:rsidRPr="009A0935">
          <w:rPr>
            <w:rStyle w:val="Lienhypertexte"/>
            <w:rFonts w:ascii="Times New Roman" w:eastAsiaTheme="minorHAnsi" w:hAnsi="Times New Roman" w:cs="Times New Roman"/>
            <w:noProof/>
            <w:lang w:val="en-US"/>
          </w:rPr>
          <w:t>https://doi.org/10.1177/0267658307077643</w:t>
        </w:r>
      </w:hyperlink>
    </w:p>
    <w:p w14:paraId="438998F6"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Trenkic, Danijela. 2009. Accounting for patterns of article omissions and substitutions in second language production. In García Mayo, María del P. &amp; Hawkins, Roger </w:t>
      </w:r>
      <w:r w:rsidRPr="009A0935">
        <w:rPr>
          <w:rFonts w:ascii="Times New Roman" w:hAnsi="Times New Roman" w:cs="Times New Roman"/>
          <w:noProof/>
          <w:color w:val="000000" w:themeColor="text1"/>
          <w:lang w:val="en-US"/>
        </w:rPr>
        <w:t xml:space="preserve">(eds.), </w:t>
      </w:r>
      <w:r w:rsidRPr="009A0935">
        <w:rPr>
          <w:rFonts w:ascii="Times New Roman" w:hAnsi="Times New Roman" w:cs="Times New Roman"/>
          <w:i/>
          <w:noProof/>
          <w:color w:val="000000" w:themeColor="text1"/>
          <w:lang w:val="en-US"/>
        </w:rPr>
        <w:t>Second language acquisition of articles: Empirical findings and theoretical implications</w:t>
      </w:r>
      <w:r w:rsidRPr="009A0935">
        <w:rPr>
          <w:rFonts w:ascii="Times New Roman" w:hAnsi="Times New Roman" w:cs="Times New Roman"/>
          <w:noProof/>
          <w:color w:val="000000" w:themeColor="text1"/>
          <w:lang w:val="en-US"/>
        </w:rPr>
        <w:t>,</w:t>
      </w:r>
      <w:r w:rsidRPr="009A0935">
        <w:rPr>
          <w:rFonts w:ascii="Times New Roman" w:hAnsi="Times New Roman" w:cs="Times New Roman"/>
          <w:noProof/>
          <w:lang w:val="en-US"/>
        </w:rPr>
        <w:t xml:space="preserve"> 115–143. </w:t>
      </w:r>
      <w:r w:rsidRPr="009A0935">
        <w:rPr>
          <w:rFonts w:ascii="Times New Roman" w:eastAsiaTheme="minorHAnsi" w:hAnsi="Times New Roman" w:cs="Times New Roman"/>
          <w:noProof/>
          <w:lang w:val="en-US"/>
        </w:rPr>
        <w:t>Amsterdam: John Benjamins.</w:t>
      </w:r>
    </w:p>
    <w:p w14:paraId="10BDDF53" w14:textId="77777777" w:rsidR="00747077" w:rsidRPr="009A0935" w:rsidRDefault="00747077" w:rsidP="003604E2">
      <w:pPr>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Trudgill, Peter. 2002. </w:t>
      </w:r>
      <w:r w:rsidRPr="009A0935">
        <w:rPr>
          <w:rFonts w:ascii="Times New Roman" w:hAnsi="Times New Roman" w:cs="Times New Roman"/>
          <w:i/>
          <w:iCs/>
          <w:noProof/>
          <w:lang w:val="en-US"/>
        </w:rPr>
        <w:t>Sociolinguistic variation and change</w:t>
      </w:r>
      <w:r w:rsidRPr="009A0935">
        <w:rPr>
          <w:rFonts w:ascii="Times New Roman" w:hAnsi="Times New Roman" w:cs="Times New Roman"/>
          <w:noProof/>
          <w:lang w:val="en-US"/>
        </w:rPr>
        <w:t>. Edinburgh: Edinburgh University Press.</w:t>
      </w:r>
    </w:p>
    <w:p w14:paraId="5F2D3157"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de-DE"/>
        </w:rPr>
        <w:t xml:space="preserve">Vangsnes, Øystein A. &amp; Westergaard, Marit. </w:t>
      </w:r>
      <w:r w:rsidRPr="009A0935">
        <w:rPr>
          <w:rFonts w:ascii="Times New Roman" w:hAnsi="Times New Roman" w:cs="Times New Roman"/>
          <w:noProof/>
          <w:lang w:val="en-US"/>
        </w:rPr>
        <w:t xml:space="preserve">2014. Ka korpuse fortæll? Om ordstilling i hv-spørsmål i norske dialekter. In Johannessen, Janne B. &amp; Hagen, Kristin (eds.), </w:t>
      </w:r>
      <w:r w:rsidRPr="009A0935">
        <w:rPr>
          <w:rFonts w:ascii="Times New Roman" w:hAnsi="Times New Roman" w:cs="Times New Roman"/>
          <w:i/>
          <w:noProof/>
          <w:lang w:val="en-US"/>
        </w:rPr>
        <w:t>Språk i Norge og nabolanda: Ny forsking om talespråk</w:t>
      </w:r>
      <w:r w:rsidRPr="009A0935">
        <w:rPr>
          <w:rFonts w:ascii="Times New Roman" w:hAnsi="Times New Roman" w:cs="Times New Roman"/>
          <w:noProof/>
          <w:lang w:val="en-US"/>
        </w:rPr>
        <w:t>, 133–151. Oslo: Novus.</w:t>
      </w:r>
    </w:p>
    <w:p w14:paraId="63CACDAA" w14:textId="77777777" w:rsidR="00747077" w:rsidRPr="009A0935" w:rsidRDefault="00747077" w:rsidP="003604E2">
      <w:pPr>
        <w:snapToGrid w:val="0"/>
        <w:spacing w:line="276" w:lineRule="auto"/>
        <w:ind w:left="709" w:hanging="709"/>
        <w:jc w:val="both"/>
        <w:rPr>
          <w:rFonts w:ascii="Times New Roman" w:hAnsi="Times New Roman" w:cs="Times New Roman"/>
          <w:noProof/>
          <w:lang w:val="en-US"/>
        </w:rPr>
      </w:pPr>
      <w:r w:rsidRPr="009A0935">
        <w:rPr>
          <w:rFonts w:ascii="Times New Roman" w:hAnsi="Times New Roman" w:cs="Times New Roman"/>
          <w:noProof/>
          <w:lang w:val="en-US"/>
        </w:rPr>
        <w:t xml:space="preserve">Westergaard, Marit. 2008. Acquisition and change. On the robustness of the triggering experience for word order cues. </w:t>
      </w:r>
      <w:r w:rsidRPr="009A0935">
        <w:rPr>
          <w:rFonts w:ascii="Times New Roman" w:hAnsi="Times New Roman" w:cs="Times New Roman"/>
          <w:i/>
          <w:noProof/>
          <w:lang w:val="en-US"/>
        </w:rPr>
        <w:t xml:space="preserve">Lingua </w:t>
      </w:r>
      <w:r w:rsidRPr="009A0935">
        <w:rPr>
          <w:rFonts w:ascii="Times New Roman" w:hAnsi="Times New Roman" w:cs="Times New Roman"/>
          <w:noProof/>
          <w:lang w:val="en-US"/>
        </w:rPr>
        <w:t>118(12). 1841–1863.</w:t>
      </w:r>
    </w:p>
    <w:p w14:paraId="7640E4A5" w14:textId="77777777" w:rsidR="00D86F70" w:rsidRPr="00C624F7" w:rsidRDefault="00747077" w:rsidP="003604E2">
      <w:pPr>
        <w:snapToGrid w:val="0"/>
        <w:spacing w:line="276" w:lineRule="auto"/>
        <w:ind w:left="709" w:hanging="709"/>
        <w:jc w:val="both"/>
        <w:rPr>
          <w:rFonts w:ascii="Times New Roman" w:hAnsi="Times New Roman" w:cs="Times New Roman"/>
          <w:sz w:val="28"/>
          <w:lang w:val="en-GB"/>
        </w:rPr>
      </w:pPr>
      <w:r w:rsidRPr="009A0935">
        <w:rPr>
          <w:rFonts w:ascii="Times New Roman" w:hAnsi="Times New Roman" w:cs="Times New Roman"/>
          <w:noProof/>
          <w:szCs w:val="23"/>
          <w:lang w:val="en-US"/>
        </w:rPr>
        <w:t xml:space="preserve">White, Lydia. 2003. Fossilization in steady state L2 grammars: Persistent problems with inflectional morphology. </w:t>
      </w:r>
      <w:r w:rsidRPr="009A0935">
        <w:rPr>
          <w:rFonts w:ascii="Times New Roman" w:hAnsi="Times New Roman" w:cs="Times New Roman"/>
          <w:i/>
          <w:iCs/>
          <w:noProof/>
          <w:szCs w:val="23"/>
          <w:lang w:val="en-US"/>
        </w:rPr>
        <w:t xml:space="preserve">Bilingualism: Language and Cognition </w:t>
      </w:r>
      <w:r w:rsidRPr="009A0935">
        <w:rPr>
          <w:rFonts w:ascii="Times New Roman" w:hAnsi="Times New Roman" w:cs="Times New Roman"/>
          <w:noProof/>
          <w:szCs w:val="23"/>
          <w:lang w:val="en-US"/>
        </w:rPr>
        <w:t xml:space="preserve">6. 129–41. </w:t>
      </w:r>
      <w:hyperlink r:id="rId27" w:history="1">
        <w:r w:rsidRPr="009A0935">
          <w:rPr>
            <w:rStyle w:val="Lienhypertexte"/>
            <w:rFonts w:ascii="Times New Roman" w:hAnsi="Times New Roman" w:cs="Times New Roman"/>
            <w:noProof/>
            <w:szCs w:val="23"/>
            <w:lang w:val="en-US"/>
          </w:rPr>
          <w:t>https://doi.org/10.1017/S1366728903001081</w:t>
        </w:r>
      </w:hyperlink>
    </w:p>
    <w:sectPr w:rsidR="00D86F70" w:rsidRPr="00C624F7" w:rsidSect="00164840">
      <w:headerReference w:type="default" r:id="rId28"/>
      <w:footerReference w:type="even" r:id="rId29"/>
      <w:footerReference w:type="default" r:id="rId30"/>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33ECFA" w15:done="0"/>
  <w15:commentEx w15:paraId="1DDE9C12" w15:done="0"/>
  <w15:commentEx w15:paraId="4373429A" w15:done="0"/>
  <w15:commentEx w15:paraId="22606631" w15:done="0"/>
  <w15:commentEx w15:paraId="4F1048E8" w15:done="0"/>
  <w15:commentEx w15:paraId="7A2CF803" w15:done="0"/>
  <w15:commentEx w15:paraId="5FBECAD3" w15:done="0"/>
  <w15:commentEx w15:paraId="37AEB5A2" w15:done="0"/>
  <w15:commentEx w15:paraId="65B36FFF" w15:done="0"/>
  <w15:commentEx w15:paraId="471A5340" w15:done="0"/>
  <w15:commentEx w15:paraId="33792E84" w15:done="0"/>
  <w15:commentEx w15:paraId="769278EF" w15:done="0"/>
  <w15:commentEx w15:paraId="4B660F88" w15:done="0"/>
  <w15:commentEx w15:paraId="1AD28CF1" w15:done="0"/>
  <w15:commentEx w15:paraId="45885EDE" w15:done="0"/>
  <w15:commentEx w15:paraId="3ECBD774" w15:done="0"/>
  <w15:commentEx w15:paraId="06835179" w15:done="0"/>
  <w15:commentEx w15:paraId="3E12C826" w15:done="0"/>
  <w15:commentEx w15:paraId="1F12AE6B" w15:done="0"/>
  <w15:commentEx w15:paraId="7D8A1609" w15:done="0"/>
  <w15:commentEx w15:paraId="7F71A332" w15:done="0"/>
  <w15:commentEx w15:paraId="1D0C3CF4" w15:done="0"/>
  <w15:commentEx w15:paraId="471F7BD2" w15:done="0"/>
  <w15:commentEx w15:paraId="443F8F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33ECFA" w16cid:durableId="224C3D36"/>
  <w16cid:commentId w16cid:paraId="1DDE9C12" w16cid:durableId="224C3DC6"/>
  <w16cid:commentId w16cid:paraId="4373429A" w16cid:durableId="224C3F2B"/>
  <w16cid:commentId w16cid:paraId="22606631" w16cid:durableId="224C3FCB"/>
  <w16cid:commentId w16cid:paraId="4F1048E8" w16cid:durableId="224C4089"/>
  <w16cid:commentId w16cid:paraId="7A2CF803" w16cid:durableId="224C40DE"/>
  <w16cid:commentId w16cid:paraId="5FBECAD3" w16cid:durableId="224C4156"/>
  <w16cid:commentId w16cid:paraId="37AEB5A2" w16cid:durableId="224C426C"/>
  <w16cid:commentId w16cid:paraId="65B36FFF" w16cid:durableId="224C42DA"/>
  <w16cid:commentId w16cid:paraId="471A5340" w16cid:durableId="224C4371"/>
  <w16cid:commentId w16cid:paraId="33792E84" w16cid:durableId="224C43A0"/>
  <w16cid:commentId w16cid:paraId="769278EF" w16cid:durableId="224C44B7"/>
  <w16cid:commentId w16cid:paraId="4B660F88" w16cid:durableId="224C470D"/>
  <w16cid:commentId w16cid:paraId="1AD28CF1" w16cid:durableId="224C4774"/>
  <w16cid:commentId w16cid:paraId="45885EDE" w16cid:durableId="224C480C"/>
  <w16cid:commentId w16cid:paraId="3ECBD774" w16cid:durableId="224C48D2"/>
  <w16cid:commentId w16cid:paraId="06835179" w16cid:durableId="224C4921"/>
  <w16cid:commentId w16cid:paraId="3E12C826" w16cid:durableId="224C4993"/>
  <w16cid:commentId w16cid:paraId="1F12AE6B" w16cid:durableId="224C49A8"/>
  <w16cid:commentId w16cid:paraId="7D8A1609" w16cid:durableId="224C49C1"/>
  <w16cid:commentId w16cid:paraId="7F71A332" w16cid:durableId="224C49E2"/>
  <w16cid:commentId w16cid:paraId="1D0C3CF4" w16cid:durableId="224C49FF"/>
  <w16cid:commentId w16cid:paraId="471F7BD2" w16cid:durableId="224C4A3B"/>
  <w16cid:commentId w16cid:paraId="443F8FC6" w16cid:durableId="224C4A5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89EFED" w14:textId="77777777" w:rsidR="00D864A3" w:rsidRDefault="00D864A3" w:rsidP="002D7388">
      <w:r>
        <w:separator/>
      </w:r>
    </w:p>
  </w:endnote>
  <w:endnote w:type="continuationSeparator" w:id="0">
    <w:p w14:paraId="78C38AB4" w14:textId="77777777" w:rsidR="00D864A3" w:rsidRDefault="00D864A3" w:rsidP="002D7388">
      <w:r>
        <w:continuationSeparator/>
      </w:r>
    </w:p>
  </w:endnote>
  <w:endnote w:type="continuationNotice" w:id="1">
    <w:p w14:paraId="0AF47462" w14:textId="77777777" w:rsidR="00D864A3" w:rsidRDefault="00D864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Numrodepage"/>
      </w:rPr>
      <w:id w:val="-1303541456"/>
      <w:docPartObj>
        <w:docPartGallery w:val="Page Numbers (Bottom of Page)"/>
        <w:docPartUnique/>
      </w:docPartObj>
    </w:sdtPr>
    <w:sdtEndPr>
      <w:rPr>
        <w:rStyle w:val="Numrodepage"/>
      </w:rPr>
    </w:sdtEndPr>
    <w:sdtContent>
      <w:p w14:paraId="612F9103" w14:textId="77777777" w:rsidR="00151205" w:rsidRDefault="00151205" w:rsidP="00D34DEE">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8DB0850" w14:textId="77777777" w:rsidR="00151205" w:rsidRPr="00E51FE7" w:rsidRDefault="00151205" w:rsidP="00466235">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Numrodepage"/>
      </w:rPr>
      <w:id w:val="1779914557"/>
      <w:docPartObj>
        <w:docPartGallery w:val="Page Numbers (Bottom of Page)"/>
        <w:docPartUnique/>
      </w:docPartObj>
    </w:sdtPr>
    <w:sdtEndPr>
      <w:rPr>
        <w:rStyle w:val="Numrodepage"/>
      </w:rPr>
    </w:sdtEndPr>
    <w:sdtContent>
      <w:p w14:paraId="37A8E9E6" w14:textId="77777777" w:rsidR="00151205" w:rsidRDefault="00151205" w:rsidP="00D34DEE">
        <w:pPr>
          <w:pStyle w:val="Pieddepage"/>
          <w:framePr w:wrap="none" w:vAnchor="text" w:hAnchor="margin" w:xAlign="right" w:y="1"/>
          <w:rPr>
            <w:rStyle w:val="Numrodepage"/>
          </w:rPr>
        </w:pPr>
        <w:r w:rsidRPr="00466235">
          <w:rPr>
            <w:rStyle w:val="Numrodepage"/>
            <w:rFonts w:ascii="Times New Roman" w:hAnsi="Times New Roman" w:cs="Times New Roman"/>
          </w:rPr>
          <w:fldChar w:fldCharType="begin"/>
        </w:r>
        <w:r w:rsidRPr="00466235">
          <w:rPr>
            <w:rStyle w:val="Numrodepage"/>
            <w:rFonts w:ascii="Times New Roman" w:hAnsi="Times New Roman" w:cs="Times New Roman"/>
          </w:rPr>
          <w:instrText xml:space="preserve"> PAGE </w:instrText>
        </w:r>
        <w:r w:rsidRPr="00466235">
          <w:rPr>
            <w:rStyle w:val="Numrodepage"/>
            <w:rFonts w:ascii="Times New Roman" w:hAnsi="Times New Roman" w:cs="Times New Roman"/>
          </w:rPr>
          <w:fldChar w:fldCharType="separate"/>
        </w:r>
        <w:r w:rsidR="009A0935">
          <w:rPr>
            <w:rStyle w:val="Numrodepage"/>
            <w:rFonts w:ascii="Times New Roman" w:hAnsi="Times New Roman" w:cs="Times New Roman"/>
            <w:noProof/>
          </w:rPr>
          <w:t>28</w:t>
        </w:r>
        <w:r w:rsidRPr="00466235">
          <w:rPr>
            <w:rStyle w:val="Numrodepage"/>
            <w:rFonts w:ascii="Times New Roman" w:hAnsi="Times New Roman" w:cs="Times New Roman"/>
          </w:rPr>
          <w:fldChar w:fldCharType="end"/>
        </w:r>
      </w:p>
    </w:sdtContent>
  </w:sdt>
  <w:p w14:paraId="6621F3EB" w14:textId="77777777" w:rsidR="00151205" w:rsidRPr="00E51FE7" w:rsidRDefault="00151205" w:rsidP="00466235">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BA18DF" w14:textId="77777777" w:rsidR="00D864A3" w:rsidRDefault="00D864A3" w:rsidP="002D7388">
      <w:r>
        <w:separator/>
      </w:r>
    </w:p>
  </w:footnote>
  <w:footnote w:type="continuationSeparator" w:id="0">
    <w:p w14:paraId="41297698" w14:textId="77777777" w:rsidR="00D864A3" w:rsidRDefault="00D864A3" w:rsidP="002D7388">
      <w:r>
        <w:continuationSeparator/>
      </w:r>
    </w:p>
  </w:footnote>
  <w:footnote w:type="continuationNotice" w:id="1">
    <w:p w14:paraId="0DFA3200" w14:textId="77777777" w:rsidR="00D864A3" w:rsidRDefault="00D864A3"/>
  </w:footnote>
  <w:footnote w:id="2">
    <w:p w14:paraId="41BE9CE2" w14:textId="77777777" w:rsidR="00151205" w:rsidRPr="00A1524A" w:rsidRDefault="00151205" w:rsidP="008F4216">
      <w:pPr>
        <w:pStyle w:val="Notedebasdepage"/>
        <w:rPr>
          <w:rFonts w:ascii="Times New Roman" w:hAnsi="Times New Roman" w:cs="Times New Roman"/>
          <w:lang w:val="en-US"/>
        </w:rPr>
      </w:pPr>
      <w:r w:rsidRPr="00A1524A">
        <w:rPr>
          <w:rStyle w:val="Appelnotedebasdep"/>
          <w:rFonts w:ascii="Times New Roman" w:hAnsi="Times New Roman" w:cs="Times New Roman"/>
          <w:lang w:val="en-US"/>
        </w:rPr>
        <w:footnoteRef/>
      </w:r>
      <w:r>
        <w:rPr>
          <w:rFonts w:ascii="Times New Roman" w:hAnsi="Times New Roman" w:cs="Times New Roman"/>
          <w:lang w:val="en-US"/>
        </w:rPr>
        <w:t xml:space="preserve"> </w:t>
      </w:r>
      <w:r w:rsidRPr="00A1524A">
        <w:rPr>
          <w:rFonts w:ascii="Times New Roman" w:hAnsi="Times New Roman" w:cs="Times New Roman"/>
          <w:lang w:val="en-US"/>
        </w:rPr>
        <w:t>In this study, we will not discuss issues related to quantity of input, including how much input is needed for something to be acquired. We will leave this question open and set no threshold for the quantity of input. We take the stance that if something is present in the input, no matter to what extent, it is relevant to the current discussion.</w:t>
      </w:r>
    </w:p>
  </w:footnote>
  <w:footnote w:id="3">
    <w:p w14:paraId="489556FA" w14:textId="77777777" w:rsidR="00151205" w:rsidRPr="00A1524A" w:rsidRDefault="00151205" w:rsidP="008F4216">
      <w:pPr>
        <w:pStyle w:val="Notedebasdepage"/>
        <w:rPr>
          <w:rFonts w:ascii="Times New Roman" w:hAnsi="Times New Roman" w:cs="Times New Roman"/>
          <w:lang w:val="en-US"/>
        </w:rPr>
      </w:pPr>
      <w:r w:rsidRPr="00A1524A">
        <w:rPr>
          <w:rStyle w:val="Appelnotedebasdep"/>
          <w:rFonts w:ascii="Times New Roman" w:hAnsi="Times New Roman" w:cs="Times New Roman"/>
          <w:lang w:val="en-US"/>
        </w:rPr>
        <w:footnoteRef/>
      </w:r>
      <w:r w:rsidRPr="00A1524A">
        <w:rPr>
          <w:rFonts w:ascii="Times New Roman" w:hAnsi="Times New Roman" w:cs="Times New Roman"/>
          <w:lang w:val="en-US"/>
        </w:rPr>
        <w:t xml:space="preserve"> The reader should still keep in mind that this is not an official standard.</w:t>
      </w:r>
      <w:r w:rsidRPr="00A1524A" w:rsidDel="0005739F">
        <w:rPr>
          <w:rFonts w:ascii="Times New Roman" w:hAnsi="Times New Roman" w:cs="Times New Roman"/>
          <w:lang w:val="en-US"/>
        </w:rPr>
        <w:t xml:space="preserve"> </w:t>
      </w:r>
      <w:r w:rsidRPr="00A1524A">
        <w:rPr>
          <w:rFonts w:ascii="Times New Roman" w:hAnsi="Times New Roman" w:cs="Times New Roman"/>
          <w:lang w:val="en-US"/>
        </w:rPr>
        <w:t xml:space="preserve">Also, the term ‘Standard Eastern Norwegian’, and the existence of a standard spoken language in Norway is disputed by researchers in Norwegian dialectology (cf. </w:t>
      </w:r>
      <w:proofErr w:type="spellStart"/>
      <w:r w:rsidRPr="00A1524A">
        <w:rPr>
          <w:rFonts w:ascii="Times New Roman" w:hAnsi="Times New Roman" w:cs="Times New Roman"/>
          <w:lang w:val="en-US"/>
        </w:rPr>
        <w:t>Mæhlum</w:t>
      </w:r>
      <w:proofErr w:type="spellEnd"/>
      <w:r w:rsidRPr="00A1524A">
        <w:rPr>
          <w:rFonts w:ascii="Times New Roman" w:hAnsi="Times New Roman" w:cs="Times New Roman"/>
          <w:lang w:val="en-US"/>
        </w:rPr>
        <w:t xml:space="preserve"> 2009 vs. </w:t>
      </w:r>
      <w:proofErr w:type="spellStart"/>
      <w:r w:rsidRPr="00A1524A">
        <w:rPr>
          <w:rFonts w:ascii="Times New Roman" w:hAnsi="Times New Roman" w:cs="Times New Roman"/>
          <w:lang w:val="en-US"/>
        </w:rPr>
        <w:t>Sandøy</w:t>
      </w:r>
      <w:proofErr w:type="spellEnd"/>
      <w:r w:rsidRPr="00A1524A">
        <w:rPr>
          <w:rFonts w:ascii="Times New Roman" w:hAnsi="Times New Roman" w:cs="Times New Roman"/>
          <w:lang w:val="en-US"/>
        </w:rPr>
        <w:t xml:space="preserve"> 2009). </w:t>
      </w:r>
    </w:p>
  </w:footnote>
  <w:footnote w:id="4">
    <w:p w14:paraId="24369C99" w14:textId="77777777" w:rsidR="00151205" w:rsidRPr="00A1524A" w:rsidRDefault="00151205" w:rsidP="008F4216">
      <w:pPr>
        <w:pStyle w:val="Notedebasdepage"/>
        <w:rPr>
          <w:rFonts w:ascii="Times New Roman" w:hAnsi="Times New Roman" w:cs="Times New Roman"/>
          <w:lang w:val="en-US"/>
        </w:rPr>
      </w:pPr>
      <w:r w:rsidRPr="00A1524A">
        <w:rPr>
          <w:rStyle w:val="Appelnotedebasdep"/>
          <w:rFonts w:ascii="Times New Roman" w:hAnsi="Times New Roman" w:cs="Times New Roman"/>
          <w:lang w:val="en-US"/>
        </w:rPr>
        <w:footnoteRef/>
      </w:r>
      <w:r w:rsidRPr="00A1524A">
        <w:rPr>
          <w:rFonts w:ascii="Times New Roman" w:hAnsi="Times New Roman" w:cs="Times New Roman"/>
          <w:lang w:val="en-US"/>
        </w:rPr>
        <w:t xml:space="preserve"> </w:t>
      </w:r>
      <w:proofErr w:type="spellStart"/>
      <w:r w:rsidRPr="00A1524A">
        <w:rPr>
          <w:rFonts w:ascii="Times New Roman" w:hAnsi="Times New Roman" w:cs="Times New Roman"/>
          <w:lang w:val="en-US"/>
        </w:rPr>
        <w:t>Svendsen</w:t>
      </w:r>
      <w:proofErr w:type="spellEnd"/>
      <w:r w:rsidRPr="00A1524A">
        <w:rPr>
          <w:rFonts w:ascii="Times New Roman" w:hAnsi="Times New Roman" w:cs="Times New Roman"/>
          <w:lang w:val="en-US"/>
        </w:rPr>
        <w:t xml:space="preserve"> &amp; </w:t>
      </w:r>
      <w:proofErr w:type="spellStart"/>
      <w:r w:rsidRPr="00A1524A">
        <w:rPr>
          <w:rFonts w:ascii="Times New Roman" w:hAnsi="Times New Roman" w:cs="Times New Roman"/>
          <w:lang w:val="en-US"/>
        </w:rPr>
        <w:t>Røyneland</w:t>
      </w:r>
      <w:proofErr w:type="spellEnd"/>
      <w:r w:rsidRPr="00A1524A">
        <w:rPr>
          <w:rFonts w:ascii="Times New Roman" w:hAnsi="Times New Roman" w:cs="Times New Roman"/>
          <w:lang w:val="en-US"/>
        </w:rPr>
        <w:t xml:space="preserve"> define </w:t>
      </w:r>
      <w:r w:rsidRPr="00A1524A">
        <w:rPr>
          <w:rFonts w:ascii="Times New Roman" w:hAnsi="Times New Roman" w:cs="Times New Roman"/>
          <w:i/>
          <w:lang w:val="en-US"/>
        </w:rPr>
        <w:t>‘multi-ethnolect’</w:t>
      </w:r>
      <w:r w:rsidRPr="00A1524A">
        <w:rPr>
          <w:rFonts w:ascii="Times New Roman" w:hAnsi="Times New Roman" w:cs="Times New Roman"/>
          <w:lang w:val="en-US"/>
        </w:rPr>
        <w:t xml:space="preserve"> and </w:t>
      </w:r>
      <w:r w:rsidRPr="00A1524A">
        <w:rPr>
          <w:rFonts w:ascii="Times New Roman" w:hAnsi="Times New Roman" w:cs="Times New Roman"/>
          <w:i/>
          <w:lang w:val="en-US"/>
        </w:rPr>
        <w:t>‘ethnolect’</w:t>
      </w:r>
      <w:r w:rsidRPr="00A1524A">
        <w:rPr>
          <w:rFonts w:ascii="Times New Roman" w:hAnsi="Times New Roman" w:cs="Times New Roman"/>
          <w:lang w:val="en-US"/>
        </w:rPr>
        <w:t xml:space="preserve"> as follow: “Whereas </w:t>
      </w:r>
      <w:r w:rsidRPr="00A1524A">
        <w:rPr>
          <w:rFonts w:ascii="Times New Roman" w:hAnsi="Times New Roman" w:cs="Times New Roman"/>
          <w:i/>
          <w:lang w:val="en-US"/>
        </w:rPr>
        <w:t>ethnolects</w:t>
      </w:r>
      <w:r w:rsidRPr="00A1524A">
        <w:rPr>
          <w:rFonts w:ascii="Times New Roman" w:hAnsi="Times New Roman" w:cs="Times New Roman"/>
          <w:lang w:val="en-US"/>
        </w:rPr>
        <w:t xml:space="preserve"> might be conceived of as “varieties of a language that mark speakers of ethnic groups who originally used another language or distinctive variety” (Clyne, 2000, p.86), </w:t>
      </w:r>
      <w:proofErr w:type="spellStart"/>
      <w:r w:rsidRPr="00A1524A">
        <w:rPr>
          <w:rFonts w:ascii="Times New Roman" w:hAnsi="Times New Roman" w:cs="Times New Roman"/>
          <w:i/>
          <w:lang w:val="en-US"/>
        </w:rPr>
        <w:t>multiethnolects</w:t>
      </w:r>
      <w:proofErr w:type="spellEnd"/>
      <w:r w:rsidRPr="00A1524A">
        <w:rPr>
          <w:rFonts w:ascii="Times New Roman" w:hAnsi="Times New Roman" w:cs="Times New Roman"/>
          <w:lang w:val="en-US"/>
        </w:rPr>
        <w:t xml:space="preserve"> are </w:t>
      </w:r>
      <w:proofErr w:type="spellStart"/>
      <w:r w:rsidRPr="00A1524A">
        <w:rPr>
          <w:rFonts w:ascii="Times New Roman" w:hAnsi="Times New Roman" w:cs="Times New Roman"/>
          <w:lang w:val="en-US"/>
        </w:rPr>
        <w:t>characterised</w:t>
      </w:r>
      <w:proofErr w:type="spellEnd"/>
      <w:r w:rsidRPr="00A1524A">
        <w:rPr>
          <w:rFonts w:ascii="Times New Roman" w:hAnsi="Times New Roman" w:cs="Times New Roman"/>
          <w:lang w:val="en-US"/>
        </w:rPr>
        <w:t xml:space="preserve"> by their use by </w:t>
      </w:r>
      <w:r w:rsidRPr="00A1524A">
        <w:rPr>
          <w:rFonts w:ascii="Times New Roman" w:hAnsi="Times New Roman" w:cs="Times New Roman"/>
          <w:i/>
          <w:lang w:val="en-US"/>
        </w:rPr>
        <w:t>several</w:t>
      </w:r>
      <w:r w:rsidRPr="00A1524A">
        <w:rPr>
          <w:rFonts w:ascii="Times New Roman" w:hAnsi="Times New Roman" w:cs="Times New Roman"/>
          <w:lang w:val="en-US"/>
        </w:rPr>
        <w:t xml:space="preserve"> minority groups “collectively to express their minority status and/or as a reaction to that status to upgrade it” (Clyne, 2000, p.87). </w:t>
      </w:r>
      <w:proofErr w:type="gramStart"/>
      <w:r w:rsidRPr="00A1524A">
        <w:rPr>
          <w:rFonts w:ascii="Times New Roman" w:hAnsi="Times New Roman" w:cs="Times New Roman"/>
          <w:lang w:val="en-US"/>
        </w:rPr>
        <w:t xml:space="preserve">When majority speakers come to share a </w:t>
      </w:r>
      <w:proofErr w:type="spellStart"/>
      <w:r w:rsidRPr="00A1524A">
        <w:rPr>
          <w:rFonts w:ascii="Times New Roman" w:hAnsi="Times New Roman" w:cs="Times New Roman"/>
          <w:lang w:val="en-US"/>
        </w:rPr>
        <w:t>multiethnolect</w:t>
      </w:r>
      <w:proofErr w:type="spellEnd"/>
      <w:r w:rsidRPr="00A1524A">
        <w:rPr>
          <w:rFonts w:ascii="Times New Roman" w:hAnsi="Times New Roman" w:cs="Times New Roman"/>
          <w:lang w:val="en-US"/>
        </w:rPr>
        <w:t xml:space="preserve"> with minorities, we see an expression of a new form of group identity” (</w:t>
      </w:r>
      <w:proofErr w:type="spellStart"/>
      <w:r w:rsidRPr="00A1524A">
        <w:rPr>
          <w:rFonts w:ascii="Times New Roman" w:hAnsi="Times New Roman" w:cs="Times New Roman"/>
          <w:lang w:val="en-US"/>
        </w:rPr>
        <w:t>Svendsen</w:t>
      </w:r>
      <w:proofErr w:type="spellEnd"/>
      <w:r w:rsidRPr="00A1524A">
        <w:rPr>
          <w:rFonts w:ascii="Times New Roman" w:hAnsi="Times New Roman" w:cs="Times New Roman"/>
          <w:lang w:val="en-US"/>
        </w:rPr>
        <w:t xml:space="preserve"> &amp; </w:t>
      </w:r>
      <w:proofErr w:type="spellStart"/>
      <w:r w:rsidRPr="00A1524A">
        <w:rPr>
          <w:rFonts w:ascii="Times New Roman" w:hAnsi="Times New Roman" w:cs="Times New Roman"/>
          <w:lang w:val="en-US"/>
        </w:rPr>
        <w:t>Røyneland</w:t>
      </w:r>
      <w:proofErr w:type="spellEnd"/>
      <w:r w:rsidRPr="00A1524A">
        <w:rPr>
          <w:rFonts w:ascii="Times New Roman" w:hAnsi="Times New Roman" w:cs="Times New Roman"/>
          <w:lang w:val="en-US"/>
        </w:rPr>
        <w:t xml:space="preserve"> 2008: 64).</w:t>
      </w:r>
      <w:proofErr w:type="gramEnd"/>
    </w:p>
  </w:footnote>
  <w:footnote w:id="5">
    <w:p w14:paraId="5E226303" w14:textId="77777777" w:rsidR="00151205" w:rsidRPr="00A1524A" w:rsidRDefault="00151205">
      <w:pPr>
        <w:pStyle w:val="Notedebasdepage"/>
        <w:rPr>
          <w:rFonts w:ascii="Times New Roman" w:hAnsi="Times New Roman" w:cs="Times New Roman"/>
          <w:lang w:val="en-US"/>
        </w:rPr>
      </w:pPr>
      <w:r w:rsidRPr="00A1524A">
        <w:rPr>
          <w:rStyle w:val="Appelnotedebasdep"/>
          <w:rFonts w:ascii="Times New Roman" w:hAnsi="Times New Roman" w:cs="Times New Roman"/>
          <w:lang w:val="en-US"/>
        </w:rPr>
        <w:footnoteRef/>
      </w:r>
      <w:r w:rsidRPr="00A1524A">
        <w:rPr>
          <w:rFonts w:ascii="Times New Roman" w:hAnsi="Times New Roman" w:cs="Times New Roman"/>
          <w:lang w:val="en-US"/>
        </w:rPr>
        <w:t xml:space="preserve"> </w:t>
      </w:r>
      <w:r w:rsidRPr="00A1524A">
        <w:rPr>
          <w:rFonts w:ascii="Times New Roman" w:hAnsi="Times New Roman" w:cs="Times New Roman"/>
          <w:color w:val="000000" w:themeColor="text1"/>
          <w:lang w:val="en-US"/>
        </w:rPr>
        <w:t xml:space="preserve">See </w:t>
      </w:r>
      <w:proofErr w:type="spellStart"/>
      <w:r w:rsidRPr="00A1524A">
        <w:rPr>
          <w:rFonts w:ascii="Times New Roman" w:hAnsi="Times New Roman" w:cs="Times New Roman"/>
          <w:color w:val="000000" w:themeColor="text1"/>
          <w:lang w:val="en-US"/>
        </w:rPr>
        <w:t>Johannessen</w:t>
      </w:r>
      <w:proofErr w:type="spellEnd"/>
      <w:r w:rsidRPr="00A1524A">
        <w:rPr>
          <w:rFonts w:ascii="Times New Roman" w:hAnsi="Times New Roman" w:cs="Times New Roman"/>
          <w:color w:val="000000" w:themeColor="text1"/>
          <w:lang w:val="en-US"/>
        </w:rPr>
        <w:t xml:space="preserve"> (2017) and </w:t>
      </w:r>
      <w:proofErr w:type="spellStart"/>
      <w:r w:rsidRPr="00A1524A">
        <w:rPr>
          <w:rFonts w:ascii="Times New Roman" w:hAnsi="Times New Roman" w:cs="Times New Roman"/>
          <w:color w:val="000000" w:themeColor="text1"/>
          <w:lang w:val="en-US"/>
        </w:rPr>
        <w:t>Søfteland</w:t>
      </w:r>
      <w:proofErr w:type="spellEnd"/>
      <w:r w:rsidRPr="00A1524A">
        <w:rPr>
          <w:rFonts w:ascii="Times New Roman" w:hAnsi="Times New Roman" w:cs="Times New Roman"/>
          <w:color w:val="000000" w:themeColor="text1"/>
          <w:lang w:val="en-US"/>
        </w:rPr>
        <w:t xml:space="preserve"> (2018) for thorough discussions on annotation processes for Norwegian/Scandinavian spoken language.</w:t>
      </w:r>
    </w:p>
  </w:footnote>
  <w:footnote w:id="6">
    <w:p w14:paraId="683D443A" w14:textId="77777777" w:rsidR="00151205" w:rsidRPr="00A1524A" w:rsidRDefault="00151205">
      <w:pPr>
        <w:pStyle w:val="Notedebasdepage"/>
        <w:rPr>
          <w:rFonts w:ascii="Times New Roman" w:hAnsi="Times New Roman" w:cs="Times New Roman"/>
          <w:lang w:val="en-US"/>
        </w:rPr>
      </w:pPr>
      <w:r w:rsidRPr="00A1524A">
        <w:rPr>
          <w:rStyle w:val="Appelnotedebasdep"/>
          <w:rFonts w:ascii="Times New Roman" w:hAnsi="Times New Roman" w:cs="Times New Roman"/>
          <w:lang w:val="en-US"/>
        </w:rPr>
        <w:footnoteRef/>
      </w:r>
      <w:r w:rsidRPr="00A1524A">
        <w:rPr>
          <w:rFonts w:ascii="Times New Roman" w:hAnsi="Times New Roman" w:cs="Times New Roman"/>
          <w:lang w:val="en-US"/>
        </w:rPr>
        <w:t xml:space="preserve"> </w:t>
      </w:r>
      <w:r w:rsidRPr="00A1524A">
        <w:rPr>
          <w:rFonts w:ascii="Times New Roman" w:hAnsi="Times New Roman" w:cs="Times New Roman"/>
          <w:color w:val="000000" w:themeColor="text1"/>
          <w:lang w:val="en-US"/>
        </w:rPr>
        <w:t>This is shown in (1c), and is indicated in the glossing where the (subject) pronoun is marked “OBJ” (compare with the glossing of (1b)).</w:t>
      </w:r>
    </w:p>
  </w:footnote>
  <w:footnote w:id="7">
    <w:p w14:paraId="116F529E" w14:textId="77777777" w:rsidR="00151205" w:rsidRPr="00A1524A" w:rsidRDefault="00151205">
      <w:pPr>
        <w:pStyle w:val="Notedebasdepage"/>
        <w:rPr>
          <w:rFonts w:ascii="Times New Roman" w:hAnsi="Times New Roman" w:cs="Times New Roman"/>
          <w:lang w:val="en-US"/>
        </w:rPr>
      </w:pPr>
      <w:r w:rsidRPr="00A1524A">
        <w:rPr>
          <w:rStyle w:val="Appelnotedebasdep"/>
          <w:rFonts w:ascii="Times New Roman" w:hAnsi="Times New Roman" w:cs="Times New Roman"/>
          <w:lang w:val="en-US"/>
        </w:rPr>
        <w:footnoteRef/>
      </w:r>
      <w:r w:rsidRPr="00A1524A">
        <w:rPr>
          <w:rFonts w:ascii="Times New Roman" w:hAnsi="Times New Roman" w:cs="Times New Roman"/>
          <w:lang w:val="en-US"/>
        </w:rPr>
        <w:t xml:space="preserve"> </w:t>
      </w:r>
      <w:r w:rsidRPr="00A1524A">
        <w:rPr>
          <w:rFonts w:ascii="Times New Roman" w:hAnsi="Times New Roman" w:cs="Times New Roman"/>
          <w:iCs/>
          <w:color w:val="000000" w:themeColor="text1"/>
          <w:lang w:val="en-US"/>
        </w:rPr>
        <w:t xml:space="preserve">The glossing in (2) marks </w:t>
      </w:r>
      <w:proofErr w:type="spellStart"/>
      <w:r w:rsidRPr="00A1524A">
        <w:rPr>
          <w:rFonts w:ascii="Times New Roman" w:hAnsi="Times New Roman" w:cs="Times New Roman"/>
          <w:i/>
          <w:iCs/>
          <w:color w:val="000000" w:themeColor="text1"/>
          <w:lang w:val="en-US"/>
        </w:rPr>
        <w:t>henne</w:t>
      </w:r>
      <w:proofErr w:type="spellEnd"/>
      <w:r w:rsidRPr="00A1524A">
        <w:rPr>
          <w:rFonts w:ascii="Times New Roman" w:hAnsi="Times New Roman" w:cs="Times New Roman"/>
          <w:i/>
          <w:iCs/>
          <w:color w:val="000000" w:themeColor="text1"/>
          <w:lang w:val="en-US"/>
        </w:rPr>
        <w:t xml:space="preserve"> </w:t>
      </w:r>
      <w:r w:rsidRPr="00A1524A">
        <w:rPr>
          <w:rFonts w:ascii="Times New Roman" w:hAnsi="Times New Roman" w:cs="Times New Roman"/>
          <w:iCs/>
          <w:color w:val="000000" w:themeColor="text1"/>
          <w:lang w:val="en-US"/>
        </w:rPr>
        <w:t xml:space="preserve">as “OBJ.” with quotation marks when we </w:t>
      </w:r>
      <w:proofErr w:type="spellStart"/>
      <w:r w:rsidRPr="00A1524A">
        <w:rPr>
          <w:rFonts w:ascii="Times New Roman" w:hAnsi="Times New Roman" w:cs="Times New Roman"/>
          <w:iCs/>
          <w:color w:val="000000" w:themeColor="text1"/>
          <w:lang w:val="en-US"/>
        </w:rPr>
        <w:t>analyse</w:t>
      </w:r>
      <w:proofErr w:type="spellEnd"/>
      <w:r w:rsidRPr="00A1524A">
        <w:rPr>
          <w:rFonts w:ascii="Times New Roman" w:hAnsi="Times New Roman" w:cs="Times New Roman"/>
          <w:iCs/>
          <w:color w:val="000000" w:themeColor="text1"/>
          <w:lang w:val="en-US"/>
        </w:rPr>
        <w:t xml:space="preserve"> it as a subject.</w:t>
      </w:r>
    </w:p>
  </w:footnote>
  <w:footnote w:id="8">
    <w:p w14:paraId="76C1404D" w14:textId="77777777" w:rsidR="00151205" w:rsidRPr="00A1524A" w:rsidRDefault="00151205">
      <w:pPr>
        <w:pStyle w:val="Notedebasdepage"/>
        <w:rPr>
          <w:rFonts w:ascii="Times New Roman" w:hAnsi="Times New Roman" w:cs="Times New Roman"/>
          <w:lang w:val="en-US"/>
        </w:rPr>
      </w:pPr>
      <w:r w:rsidRPr="00A1524A">
        <w:rPr>
          <w:rStyle w:val="Appelnotedebasdep"/>
          <w:rFonts w:ascii="Times New Roman" w:hAnsi="Times New Roman" w:cs="Times New Roman"/>
          <w:lang w:val="en-US"/>
        </w:rPr>
        <w:footnoteRef/>
      </w:r>
      <w:r w:rsidRPr="00A1524A">
        <w:rPr>
          <w:rFonts w:ascii="Times New Roman" w:hAnsi="Times New Roman" w:cs="Times New Roman"/>
          <w:lang w:val="en-US"/>
        </w:rPr>
        <w:t xml:space="preserve"> This then again raises the questions: What is relevant input and when is input not relevant, if it were to be not relevant at any points? We do not address this any further, but the questions highlight the complexity of the topic of input and baseline. </w:t>
      </w:r>
    </w:p>
  </w:footnote>
  <w:footnote w:id="9">
    <w:p w14:paraId="6ECCC00F" w14:textId="77777777" w:rsidR="00151205" w:rsidRPr="00CC3012" w:rsidRDefault="00151205">
      <w:pPr>
        <w:pStyle w:val="Notedebasdepage"/>
        <w:rPr>
          <w:rFonts w:ascii="Times New Roman" w:hAnsi="Times New Roman" w:cs="Times New Roman"/>
          <w:lang w:val="nb-NO"/>
        </w:rPr>
      </w:pPr>
      <w:r w:rsidRPr="00CC3012">
        <w:rPr>
          <w:rStyle w:val="Appelnotedebasdep"/>
          <w:rFonts w:ascii="Times New Roman" w:hAnsi="Times New Roman" w:cs="Times New Roman"/>
        </w:rPr>
        <w:footnoteRef/>
      </w:r>
      <w:r w:rsidRPr="00CC3012">
        <w:rPr>
          <w:rFonts w:ascii="Times New Roman" w:hAnsi="Times New Roman" w:cs="Times New Roman"/>
        </w:rPr>
        <w:t xml:space="preserve"> </w:t>
      </w:r>
      <w:r w:rsidRPr="00CC3012">
        <w:rPr>
          <w:rFonts w:ascii="Times New Roman" w:hAnsi="Times New Roman" w:cs="Times New Roman"/>
          <w:lang w:val="en-GB"/>
        </w:rPr>
        <w:t xml:space="preserve">This is marked in the glossing with an arrow pointing to how it would look if it were not </w:t>
      </w:r>
      <w:proofErr w:type="spellStart"/>
      <w:r w:rsidRPr="00CC3012">
        <w:rPr>
          <w:rFonts w:ascii="Times New Roman" w:hAnsi="Times New Roman" w:cs="Times New Roman"/>
          <w:lang w:val="en-GB"/>
        </w:rPr>
        <w:t>apocopised</w:t>
      </w:r>
      <w:proofErr w:type="spellEnd"/>
      <w:r w:rsidRPr="00CC3012">
        <w:rPr>
          <w:rFonts w:ascii="Times New Roman" w:hAnsi="Times New Roman" w:cs="Times New Roman"/>
          <w:lang w:val="en-GB"/>
        </w:rPr>
        <w:t>, i.e. if the agreement was spelled out phonologically.</w:t>
      </w:r>
    </w:p>
  </w:footnote>
  <w:footnote w:id="10">
    <w:p w14:paraId="3FF0E37B" w14:textId="77777777" w:rsidR="00151205" w:rsidRPr="00CC3012" w:rsidRDefault="00151205">
      <w:pPr>
        <w:pStyle w:val="Notedebasdepage"/>
        <w:rPr>
          <w:rFonts w:ascii="Times New Roman" w:hAnsi="Times New Roman" w:cs="Times New Roman"/>
          <w:lang w:val="nb-NO"/>
        </w:rPr>
      </w:pPr>
      <w:r w:rsidRPr="00CC3012">
        <w:rPr>
          <w:rStyle w:val="Appelnotedebasdep"/>
          <w:rFonts w:ascii="Times New Roman" w:hAnsi="Times New Roman" w:cs="Times New Roman"/>
        </w:rPr>
        <w:footnoteRef/>
      </w:r>
      <w:r w:rsidRPr="00CC3012">
        <w:rPr>
          <w:rFonts w:ascii="Times New Roman" w:hAnsi="Times New Roman" w:cs="Times New Roman"/>
        </w:rPr>
        <w:t xml:space="preserve"> </w:t>
      </w:r>
      <w:r w:rsidRPr="00CC3012">
        <w:rPr>
          <w:rFonts w:ascii="Times New Roman" w:hAnsi="Times New Roman" w:cs="Times New Roman"/>
          <w:lang w:val="en-GB"/>
        </w:rPr>
        <w:t>We mark this by glossing the definite article in these phrases as “NEUT” and “SG” with quotation marks even if they are masculine or plural forms in the dialect data. The arrows point to what the form would look like if it was spelled out with unambiguous masculine or plural agreement.</w:t>
      </w:r>
    </w:p>
  </w:footnote>
  <w:footnote w:id="11">
    <w:p w14:paraId="1753AC0B" w14:textId="77777777" w:rsidR="00151205" w:rsidRPr="00A1524A" w:rsidRDefault="00151205" w:rsidP="009F7E8F">
      <w:pPr>
        <w:pStyle w:val="Notedebasdepage"/>
        <w:rPr>
          <w:rFonts w:ascii="Times New Roman" w:hAnsi="Times New Roman" w:cs="Times New Roman"/>
          <w:lang w:val="en-US"/>
        </w:rPr>
      </w:pPr>
      <w:r w:rsidRPr="00A1524A">
        <w:rPr>
          <w:rStyle w:val="Appelnotedebasdep"/>
          <w:rFonts w:ascii="Times New Roman" w:hAnsi="Times New Roman" w:cs="Times New Roman"/>
          <w:lang w:val="en-US"/>
        </w:rPr>
        <w:footnoteRef/>
      </w:r>
      <w:r w:rsidRPr="00A1524A">
        <w:rPr>
          <w:rFonts w:ascii="Times New Roman" w:hAnsi="Times New Roman" w:cs="Times New Roman"/>
          <w:lang w:val="en-US"/>
        </w:rPr>
        <w:t xml:space="preserve"> The arrow points</w:t>
      </w:r>
      <w:r>
        <w:rPr>
          <w:rFonts w:ascii="Times New Roman" w:hAnsi="Times New Roman" w:cs="Times New Roman"/>
          <w:lang w:val="en-US"/>
        </w:rPr>
        <w:t xml:space="preserve"> to what the forms would look like if there were no r-loss, i.e. if the plural marking was spelled out phonologically. The written standard forms would be </w:t>
      </w:r>
      <w:proofErr w:type="spellStart"/>
      <w:r w:rsidRPr="00D5344E">
        <w:rPr>
          <w:rFonts w:ascii="Times New Roman" w:hAnsi="Times New Roman" w:cs="Times New Roman"/>
          <w:i/>
          <w:lang w:val="en-US"/>
        </w:rPr>
        <w:t>jente</w:t>
      </w:r>
      <w:proofErr w:type="spellEnd"/>
      <w:r>
        <w:rPr>
          <w:rFonts w:ascii="Times New Roman" w:hAnsi="Times New Roman" w:cs="Times New Roman"/>
          <w:lang w:val="en-US"/>
        </w:rPr>
        <w:t>/</w:t>
      </w:r>
      <w:proofErr w:type="spellStart"/>
      <w:r w:rsidRPr="00D5344E">
        <w:rPr>
          <w:rFonts w:ascii="Times New Roman" w:hAnsi="Times New Roman" w:cs="Times New Roman"/>
          <w:i/>
          <w:lang w:val="en-US"/>
        </w:rPr>
        <w:t>perle</w:t>
      </w:r>
      <w:proofErr w:type="spellEnd"/>
      <w:r>
        <w:rPr>
          <w:rFonts w:ascii="Times New Roman" w:hAnsi="Times New Roman" w:cs="Times New Roman"/>
          <w:lang w:val="en-US"/>
        </w:rPr>
        <w:t xml:space="preserve"> (INDEF.SG) and </w:t>
      </w:r>
      <w:proofErr w:type="spellStart"/>
      <w:r w:rsidRPr="00D5344E">
        <w:rPr>
          <w:rFonts w:ascii="Times New Roman" w:hAnsi="Times New Roman" w:cs="Times New Roman"/>
          <w:i/>
          <w:lang w:val="en-US"/>
        </w:rPr>
        <w:t>jenter</w:t>
      </w:r>
      <w:proofErr w:type="spellEnd"/>
      <w:r>
        <w:rPr>
          <w:rFonts w:ascii="Times New Roman" w:hAnsi="Times New Roman" w:cs="Times New Roman"/>
          <w:lang w:val="en-US"/>
        </w:rPr>
        <w:t>/</w:t>
      </w:r>
      <w:proofErr w:type="spellStart"/>
      <w:r w:rsidRPr="00D5344E">
        <w:rPr>
          <w:rFonts w:ascii="Times New Roman" w:hAnsi="Times New Roman" w:cs="Times New Roman"/>
          <w:i/>
          <w:lang w:val="en-US"/>
        </w:rPr>
        <w:t>perler</w:t>
      </w:r>
      <w:proofErr w:type="spellEnd"/>
      <w:r>
        <w:rPr>
          <w:rFonts w:ascii="Times New Roman" w:hAnsi="Times New Roman" w:cs="Times New Roman"/>
          <w:lang w:val="en-US"/>
        </w:rPr>
        <w:t xml:space="preserve"> (INDEF.PL).</w:t>
      </w:r>
    </w:p>
  </w:footnote>
  <w:footnote w:id="12">
    <w:p w14:paraId="7FFBEAF9" w14:textId="77777777" w:rsidR="00151205" w:rsidRPr="00A1524A" w:rsidRDefault="00151205" w:rsidP="00D5344E">
      <w:pPr>
        <w:pStyle w:val="Notedebasdepage"/>
        <w:rPr>
          <w:rFonts w:ascii="Times New Roman" w:hAnsi="Times New Roman" w:cs="Times New Roman"/>
          <w:lang w:val="en-US"/>
        </w:rPr>
      </w:pPr>
      <w:r w:rsidRPr="00A1524A">
        <w:rPr>
          <w:rStyle w:val="Appelnotedebasdep"/>
          <w:rFonts w:ascii="Times New Roman" w:hAnsi="Times New Roman" w:cs="Times New Roman"/>
          <w:lang w:val="en-US"/>
        </w:rPr>
        <w:footnoteRef/>
      </w:r>
      <w:r w:rsidRPr="00A1524A">
        <w:rPr>
          <w:rFonts w:ascii="Times New Roman" w:hAnsi="Times New Roman" w:cs="Times New Roman"/>
          <w:lang w:val="en-US"/>
        </w:rPr>
        <w:t xml:space="preserve"> The arrow points</w:t>
      </w:r>
      <w:r>
        <w:rPr>
          <w:rFonts w:ascii="Times New Roman" w:hAnsi="Times New Roman" w:cs="Times New Roman"/>
          <w:lang w:val="en-US"/>
        </w:rPr>
        <w:t xml:space="preserve"> to what the forms would look like if there were no r-loss, i.e. if the present tense marking was spelled out. The written Bokmål forms would be </w:t>
      </w:r>
      <w:proofErr w:type="spellStart"/>
      <w:r>
        <w:rPr>
          <w:rFonts w:ascii="Times New Roman" w:hAnsi="Times New Roman" w:cs="Times New Roman"/>
          <w:i/>
          <w:lang w:val="en-US"/>
        </w:rPr>
        <w:t>kjøpe</w:t>
      </w:r>
      <w:proofErr w:type="spellEnd"/>
      <w:r>
        <w:rPr>
          <w:rFonts w:ascii="Times New Roman" w:hAnsi="Times New Roman" w:cs="Times New Roman"/>
          <w:lang w:val="en-US"/>
        </w:rPr>
        <w:t>/</w:t>
      </w:r>
      <w:proofErr w:type="spellStart"/>
      <w:r>
        <w:rPr>
          <w:rFonts w:ascii="Times New Roman" w:hAnsi="Times New Roman" w:cs="Times New Roman"/>
          <w:i/>
          <w:lang w:val="en-US"/>
        </w:rPr>
        <w:t>digge</w:t>
      </w:r>
      <w:proofErr w:type="spellEnd"/>
      <w:r>
        <w:rPr>
          <w:rFonts w:ascii="Times New Roman" w:hAnsi="Times New Roman" w:cs="Times New Roman"/>
          <w:lang w:val="en-US"/>
        </w:rPr>
        <w:t xml:space="preserve"> (INF.) and </w:t>
      </w:r>
      <w:proofErr w:type="spellStart"/>
      <w:r>
        <w:rPr>
          <w:rFonts w:ascii="Times New Roman" w:hAnsi="Times New Roman" w:cs="Times New Roman"/>
          <w:i/>
          <w:lang w:val="en-US"/>
        </w:rPr>
        <w:t>kjøper</w:t>
      </w:r>
      <w:proofErr w:type="spellEnd"/>
      <w:r>
        <w:rPr>
          <w:rFonts w:ascii="Times New Roman" w:hAnsi="Times New Roman" w:cs="Times New Roman"/>
          <w:lang w:val="en-US"/>
        </w:rPr>
        <w:t>/</w:t>
      </w:r>
      <w:r>
        <w:rPr>
          <w:rFonts w:ascii="Times New Roman" w:hAnsi="Times New Roman" w:cs="Times New Roman"/>
          <w:i/>
          <w:lang w:val="en-US"/>
        </w:rPr>
        <w:t>digger</w:t>
      </w:r>
      <w:r>
        <w:rPr>
          <w:rFonts w:ascii="Times New Roman" w:hAnsi="Times New Roman" w:cs="Times New Roman"/>
          <w:lang w:val="en-US"/>
        </w:rPr>
        <w:t xml:space="preserve"> (PRES.).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8CDCE2" w14:textId="77777777" w:rsidR="00151205" w:rsidRDefault="0015120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F2CE1"/>
    <w:multiLevelType w:val="hybridMultilevel"/>
    <w:tmpl w:val="2580E18E"/>
    <w:lvl w:ilvl="0" w:tplc="1B5E3D96">
      <w:start w:val="3"/>
      <w:numFmt w:val="bullet"/>
      <w:lvlText w:val="-"/>
      <w:lvlJc w:val="left"/>
      <w:pPr>
        <w:ind w:left="1060" w:hanging="360"/>
      </w:pPr>
      <w:rPr>
        <w:rFonts w:ascii="Times New Roman" w:eastAsiaTheme="minorEastAsia" w:hAnsi="Times New Roman" w:cs="Times New Roman" w:hint="default"/>
      </w:rPr>
    </w:lvl>
    <w:lvl w:ilvl="1" w:tplc="04140003" w:tentative="1">
      <w:start w:val="1"/>
      <w:numFmt w:val="bullet"/>
      <w:lvlText w:val="o"/>
      <w:lvlJc w:val="left"/>
      <w:pPr>
        <w:ind w:left="1780" w:hanging="360"/>
      </w:pPr>
      <w:rPr>
        <w:rFonts w:ascii="Courier New" w:hAnsi="Courier New" w:cs="Courier New" w:hint="default"/>
      </w:rPr>
    </w:lvl>
    <w:lvl w:ilvl="2" w:tplc="04140005" w:tentative="1">
      <w:start w:val="1"/>
      <w:numFmt w:val="bullet"/>
      <w:lvlText w:val=""/>
      <w:lvlJc w:val="left"/>
      <w:pPr>
        <w:ind w:left="2500" w:hanging="360"/>
      </w:pPr>
      <w:rPr>
        <w:rFonts w:ascii="Wingdings" w:hAnsi="Wingdings" w:hint="default"/>
      </w:rPr>
    </w:lvl>
    <w:lvl w:ilvl="3" w:tplc="04140001" w:tentative="1">
      <w:start w:val="1"/>
      <w:numFmt w:val="bullet"/>
      <w:lvlText w:val=""/>
      <w:lvlJc w:val="left"/>
      <w:pPr>
        <w:ind w:left="3220" w:hanging="360"/>
      </w:pPr>
      <w:rPr>
        <w:rFonts w:ascii="Symbol" w:hAnsi="Symbol" w:hint="default"/>
      </w:rPr>
    </w:lvl>
    <w:lvl w:ilvl="4" w:tplc="04140003" w:tentative="1">
      <w:start w:val="1"/>
      <w:numFmt w:val="bullet"/>
      <w:lvlText w:val="o"/>
      <w:lvlJc w:val="left"/>
      <w:pPr>
        <w:ind w:left="3940" w:hanging="360"/>
      </w:pPr>
      <w:rPr>
        <w:rFonts w:ascii="Courier New" w:hAnsi="Courier New" w:cs="Courier New" w:hint="default"/>
      </w:rPr>
    </w:lvl>
    <w:lvl w:ilvl="5" w:tplc="04140005" w:tentative="1">
      <w:start w:val="1"/>
      <w:numFmt w:val="bullet"/>
      <w:lvlText w:val=""/>
      <w:lvlJc w:val="left"/>
      <w:pPr>
        <w:ind w:left="4660" w:hanging="360"/>
      </w:pPr>
      <w:rPr>
        <w:rFonts w:ascii="Wingdings" w:hAnsi="Wingdings" w:hint="default"/>
      </w:rPr>
    </w:lvl>
    <w:lvl w:ilvl="6" w:tplc="04140001" w:tentative="1">
      <w:start w:val="1"/>
      <w:numFmt w:val="bullet"/>
      <w:lvlText w:val=""/>
      <w:lvlJc w:val="left"/>
      <w:pPr>
        <w:ind w:left="5380" w:hanging="360"/>
      </w:pPr>
      <w:rPr>
        <w:rFonts w:ascii="Symbol" w:hAnsi="Symbol" w:hint="default"/>
      </w:rPr>
    </w:lvl>
    <w:lvl w:ilvl="7" w:tplc="04140003" w:tentative="1">
      <w:start w:val="1"/>
      <w:numFmt w:val="bullet"/>
      <w:lvlText w:val="o"/>
      <w:lvlJc w:val="left"/>
      <w:pPr>
        <w:ind w:left="6100" w:hanging="360"/>
      </w:pPr>
      <w:rPr>
        <w:rFonts w:ascii="Courier New" w:hAnsi="Courier New" w:cs="Courier New" w:hint="default"/>
      </w:rPr>
    </w:lvl>
    <w:lvl w:ilvl="8" w:tplc="04140005" w:tentative="1">
      <w:start w:val="1"/>
      <w:numFmt w:val="bullet"/>
      <w:lvlText w:val=""/>
      <w:lvlJc w:val="left"/>
      <w:pPr>
        <w:ind w:left="6820" w:hanging="360"/>
      </w:pPr>
      <w:rPr>
        <w:rFonts w:ascii="Wingdings" w:hAnsi="Wingdings" w:hint="default"/>
      </w:rPr>
    </w:lvl>
  </w:abstractNum>
  <w:abstractNum w:abstractNumId="1">
    <w:nsid w:val="35E302CC"/>
    <w:multiLevelType w:val="hybridMultilevel"/>
    <w:tmpl w:val="0A8616DE"/>
    <w:lvl w:ilvl="0" w:tplc="BD7E3B32">
      <w:start w:val="1"/>
      <w:numFmt w:val="decimal"/>
      <w:lvlText w:val="%1."/>
      <w:lvlJc w:val="left"/>
      <w:pPr>
        <w:tabs>
          <w:tab w:val="num" w:pos="720"/>
        </w:tabs>
        <w:ind w:left="720" w:hanging="360"/>
      </w:pPr>
    </w:lvl>
    <w:lvl w:ilvl="1" w:tplc="50D67EC0">
      <w:start w:val="1"/>
      <w:numFmt w:val="decimal"/>
      <w:lvlText w:val="%2."/>
      <w:lvlJc w:val="left"/>
      <w:pPr>
        <w:tabs>
          <w:tab w:val="num" w:pos="1440"/>
        </w:tabs>
        <w:ind w:left="1440" w:hanging="360"/>
      </w:pPr>
    </w:lvl>
    <w:lvl w:ilvl="2" w:tplc="0F1891E0" w:tentative="1">
      <w:start w:val="1"/>
      <w:numFmt w:val="decimal"/>
      <w:lvlText w:val="%3."/>
      <w:lvlJc w:val="left"/>
      <w:pPr>
        <w:tabs>
          <w:tab w:val="num" w:pos="2160"/>
        </w:tabs>
        <w:ind w:left="2160" w:hanging="360"/>
      </w:pPr>
    </w:lvl>
    <w:lvl w:ilvl="3" w:tplc="A60CCB1A" w:tentative="1">
      <w:start w:val="1"/>
      <w:numFmt w:val="decimal"/>
      <w:lvlText w:val="%4."/>
      <w:lvlJc w:val="left"/>
      <w:pPr>
        <w:tabs>
          <w:tab w:val="num" w:pos="2880"/>
        </w:tabs>
        <w:ind w:left="2880" w:hanging="360"/>
      </w:pPr>
    </w:lvl>
    <w:lvl w:ilvl="4" w:tplc="20A48F00" w:tentative="1">
      <w:start w:val="1"/>
      <w:numFmt w:val="decimal"/>
      <w:lvlText w:val="%5."/>
      <w:lvlJc w:val="left"/>
      <w:pPr>
        <w:tabs>
          <w:tab w:val="num" w:pos="3600"/>
        </w:tabs>
        <w:ind w:left="3600" w:hanging="360"/>
      </w:pPr>
    </w:lvl>
    <w:lvl w:ilvl="5" w:tplc="93FCADA6" w:tentative="1">
      <w:start w:val="1"/>
      <w:numFmt w:val="decimal"/>
      <w:lvlText w:val="%6."/>
      <w:lvlJc w:val="left"/>
      <w:pPr>
        <w:tabs>
          <w:tab w:val="num" w:pos="4320"/>
        </w:tabs>
        <w:ind w:left="4320" w:hanging="360"/>
      </w:pPr>
    </w:lvl>
    <w:lvl w:ilvl="6" w:tplc="65725678" w:tentative="1">
      <w:start w:val="1"/>
      <w:numFmt w:val="decimal"/>
      <w:lvlText w:val="%7."/>
      <w:lvlJc w:val="left"/>
      <w:pPr>
        <w:tabs>
          <w:tab w:val="num" w:pos="5040"/>
        </w:tabs>
        <w:ind w:left="5040" w:hanging="360"/>
      </w:pPr>
    </w:lvl>
    <w:lvl w:ilvl="7" w:tplc="D194D16C" w:tentative="1">
      <w:start w:val="1"/>
      <w:numFmt w:val="decimal"/>
      <w:lvlText w:val="%8."/>
      <w:lvlJc w:val="left"/>
      <w:pPr>
        <w:tabs>
          <w:tab w:val="num" w:pos="5760"/>
        </w:tabs>
        <w:ind w:left="5760" w:hanging="360"/>
      </w:pPr>
    </w:lvl>
    <w:lvl w:ilvl="8" w:tplc="B05A0BE4"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388"/>
    <w:rsid w:val="000005B8"/>
    <w:rsid w:val="00001319"/>
    <w:rsid w:val="00002778"/>
    <w:rsid w:val="0000347E"/>
    <w:rsid w:val="00004E39"/>
    <w:rsid w:val="00006AA6"/>
    <w:rsid w:val="0001232B"/>
    <w:rsid w:val="00014356"/>
    <w:rsid w:val="0001645B"/>
    <w:rsid w:val="00016BE9"/>
    <w:rsid w:val="00016ED2"/>
    <w:rsid w:val="0002040D"/>
    <w:rsid w:val="0002154A"/>
    <w:rsid w:val="00021F38"/>
    <w:rsid w:val="000235FD"/>
    <w:rsid w:val="00025004"/>
    <w:rsid w:val="000253C7"/>
    <w:rsid w:val="00026833"/>
    <w:rsid w:val="00026C89"/>
    <w:rsid w:val="00026D90"/>
    <w:rsid w:val="00032D50"/>
    <w:rsid w:val="00033D94"/>
    <w:rsid w:val="0003571A"/>
    <w:rsid w:val="00037030"/>
    <w:rsid w:val="00037DC9"/>
    <w:rsid w:val="00042319"/>
    <w:rsid w:val="00042AAF"/>
    <w:rsid w:val="00044A4A"/>
    <w:rsid w:val="0004582C"/>
    <w:rsid w:val="00046300"/>
    <w:rsid w:val="000474E5"/>
    <w:rsid w:val="00050915"/>
    <w:rsid w:val="0005508E"/>
    <w:rsid w:val="00057356"/>
    <w:rsid w:val="00057639"/>
    <w:rsid w:val="00060F47"/>
    <w:rsid w:val="00061BE1"/>
    <w:rsid w:val="00062053"/>
    <w:rsid w:val="0006244D"/>
    <w:rsid w:val="00064AD4"/>
    <w:rsid w:val="00067810"/>
    <w:rsid w:val="00067D43"/>
    <w:rsid w:val="000713C0"/>
    <w:rsid w:val="00071DDC"/>
    <w:rsid w:val="00073BF1"/>
    <w:rsid w:val="00080A3C"/>
    <w:rsid w:val="000834EF"/>
    <w:rsid w:val="000843AB"/>
    <w:rsid w:val="000868C7"/>
    <w:rsid w:val="00093C3D"/>
    <w:rsid w:val="000941A0"/>
    <w:rsid w:val="00095E72"/>
    <w:rsid w:val="000969FA"/>
    <w:rsid w:val="00097B74"/>
    <w:rsid w:val="000A2A43"/>
    <w:rsid w:val="000A3790"/>
    <w:rsid w:val="000A4002"/>
    <w:rsid w:val="000B06AD"/>
    <w:rsid w:val="000B253E"/>
    <w:rsid w:val="000B2F31"/>
    <w:rsid w:val="000B4CC1"/>
    <w:rsid w:val="000B4F8C"/>
    <w:rsid w:val="000B549B"/>
    <w:rsid w:val="000B61CE"/>
    <w:rsid w:val="000B6D47"/>
    <w:rsid w:val="000C0660"/>
    <w:rsid w:val="000C2E52"/>
    <w:rsid w:val="000C2EFF"/>
    <w:rsid w:val="000C3C90"/>
    <w:rsid w:val="000C3EFE"/>
    <w:rsid w:val="000C6557"/>
    <w:rsid w:val="000C7DF6"/>
    <w:rsid w:val="000D11AB"/>
    <w:rsid w:val="000D1D75"/>
    <w:rsid w:val="000D5067"/>
    <w:rsid w:val="000D75D8"/>
    <w:rsid w:val="000E03FE"/>
    <w:rsid w:val="000E0A7F"/>
    <w:rsid w:val="000E12F4"/>
    <w:rsid w:val="000E2486"/>
    <w:rsid w:val="000E2D5B"/>
    <w:rsid w:val="000E3A16"/>
    <w:rsid w:val="000E4708"/>
    <w:rsid w:val="000E65C6"/>
    <w:rsid w:val="000E69BD"/>
    <w:rsid w:val="000E796C"/>
    <w:rsid w:val="000F05A7"/>
    <w:rsid w:val="000F1384"/>
    <w:rsid w:val="000F1962"/>
    <w:rsid w:val="000F2951"/>
    <w:rsid w:val="000F3D1E"/>
    <w:rsid w:val="000F43E3"/>
    <w:rsid w:val="000F5165"/>
    <w:rsid w:val="000F77C7"/>
    <w:rsid w:val="00102726"/>
    <w:rsid w:val="00103846"/>
    <w:rsid w:val="00104889"/>
    <w:rsid w:val="00105D38"/>
    <w:rsid w:val="00106657"/>
    <w:rsid w:val="0010733C"/>
    <w:rsid w:val="00110E72"/>
    <w:rsid w:val="00114E21"/>
    <w:rsid w:val="001154B4"/>
    <w:rsid w:val="00117AB3"/>
    <w:rsid w:val="00117E38"/>
    <w:rsid w:val="001234CF"/>
    <w:rsid w:val="00123DFF"/>
    <w:rsid w:val="00124550"/>
    <w:rsid w:val="00131B8A"/>
    <w:rsid w:val="00131F3D"/>
    <w:rsid w:val="00133B75"/>
    <w:rsid w:val="00135C15"/>
    <w:rsid w:val="00141014"/>
    <w:rsid w:val="0014166B"/>
    <w:rsid w:val="00144673"/>
    <w:rsid w:val="00144DB8"/>
    <w:rsid w:val="001478D3"/>
    <w:rsid w:val="00147E10"/>
    <w:rsid w:val="00151205"/>
    <w:rsid w:val="00152C6B"/>
    <w:rsid w:val="00152C87"/>
    <w:rsid w:val="00154B91"/>
    <w:rsid w:val="0015639C"/>
    <w:rsid w:val="001569AA"/>
    <w:rsid w:val="00161180"/>
    <w:rsid w:val="00162A3F"/>
    <w:rsid w:val="00162B54"/>
    <w:rsid w:val="00163256"/>
    <w:rsid w:val="00163267"/>
    <w:rsid w:val="00163272"/>
    <w:rsid w:val="00163FAF"/>
    <w:rsid w:val="00164840"/>
    <w:rsid w:val="0016719B"/>
    <w:rsid w:val="00170055"/>
    <w:rsid w:val="0017227A"/>
    <w:rsid w:val="00180506"/>
    <w:rsid w:val="00180DC5"/>
    <w:rsid w:val="00181B2E"/>
    <w:rsid w:val="0018212D"/>
    <w:rsid w:val="0018245D"/>
    <w:rsid w:val="00184D86"/>
    <w:rsid w:val="00185CC4"/>
    <w:rsid w:val="00186662"/>
    <w:rsid w:val="00186ACB"/>
    <w:rsid w:val="00190B90"/>
    <w:rsid w:val="0019232C"/>
    <w:rsid w:val="00192C53"/>
    <w:rsid w:val="00195478"/>
    <w:rsid w:val="00195AC5"/>
    <w:rsid w:val="00196154"/>
    <w:rsid w:val="0019732A"/>
    <w:rsid w:val="001A44A9"/>
    <w:rsid w:val="001A4799"/>
    <w:rsid w:val="001A4D86"/>
    <w:rsid w:val="001A5671"/>
    <w:rsid w:val="001A6345"/>
    <w:rsid w:val="001A6CDB"/>
    <w:rsid w:val="001A7385"/>
    <w:rsid w:val="001B191B"/>
    <w:rsid w:val="001B1A1A"/>
    <w:rsid w:val="001B2027"/>
    <w:rsid w:val="001B25CA"/>
    <w:rsid w:val="001B5BB2"/>
    <w:rsid w:val="001B7690"/>
    <w:rsid w:val="001C08FF"/>
    <w:rsid w:val="001C0A0D"/>
    <w:rsid w:val="001C11FF"/>
    <w:rsid w:val="001C28C2"/>
    <w:rsid w:val="001C2C29"/>
    <w:rsid w:val="001C4154"/>
    <w:rsid w:val="001C56C1"/>
    <w:rsid w:val="001D1522"/>
    <w:rsid w:val="001D1E66"/>
    <w:rsid w:val="001D6668"/>
    <w:rsid w:val="001D7243"/>
    <w:rsid w:val="001E00AC"/>
    <w:rsid w:val="001E1C7C"/>
    <w:rsid w:val="001E1F3D"/>
    <w:rsid w:val="001E2967"/>
    <w:rsid w:val="001E6B36"/>
    <w:rsid w:val="001F0E9C"/>
    <w:rsid w:val="001F42E0"/>
    <w:rsid w:val="001F4EEA"/>
    <w:rsid w:val="0020110D"/>
    <w:rsid w:val="00201454"/>
    <w:rsid w:val="00201C35"/>
    <w:rsid w:val="00202137"/>
    <w:rsid w:val="00202CD1"/>
    <w:rsid w:val="002050F6"/>
    <w:rsid w:val="00205153"/>
    <w:rsid w:val="00205E61"/>
    <w:rsid w:val="00210063"/>
    <w:rsid w:val="002120DE"/>
    <w:rsid w:val="00215A75"/>
    <w:rsid w:val="00217752"/>
    <w:rsid w:val="00217A8F"/>
    <w:rsid w:val="002203A4"/>
    <w:rsid w:val="00220BA5"/>
    <w:rsid w:val="00220BAC"/>
    <w:rsid w:val="002219BC"/>
    <w:rsid w:val="002219D3"/>
    <w:rsid w:val="002252BB"/>
    <w:rsid w:val="00226880"/>
    <w:rsid w:val="0022690D"/>
    <w:rsid w:val="00226F43"/>
    <w:rsid w:val="002317D5"/>
    <w:rsid w:val="00231B32"/>
    <w:rsid w:val="00232AE9"/>
    <w:rsid w:val="0023571C"/>
    <w:rsid w:val="00235ED6"/>
    <w:rsid w:val="002360A7"/>
    <w:rsid w:val="002362AC"/>
    <w:rsid w:val="00240546"/>
    <w:rsid w:val="002406BC"/>
    <w:rsid w:val="00240D3E"/>
    <w:rsid w:val="00240F60"/>
    <w:rsid w:val="00244E46"/>
    <w:rsid w:val="00246062"/>
    <w:rsid w:val="0024613C"/>
    <w:rsid w:val="00247B04"/>
    <w:rsid w:val="00251320"/>
    <w:rsid w:val="002545A3"/>
    <w:rsid w:val="00256110"/>
    <w:rsid w:val="00260210"/>
    <w:rsid w:val="00263803"/>
    <w:rsid w:val="0026690E"/>
    <w:rsid w:val="00266D70"/>
    <w:rsid w:val="002719CC"/>
    <w:rsid w:val="002736F1"/>
    <w:rsid w:val="00277F90"/>
    <w:rsid w:val="00281396"/>
    <w:rsid w:val="00282975"/>
    <w:rsid w:val="00283F1A"/>
    <w:rsid w:val="002861B9"/>
    <w:rsid w:val="00287CCD"/>
    <w:rsid w:val="002901E2"/>
    <w:rsid w:val="0029171C"/>
    <w:rsid w:val="00292D6D"/>
    <w:rsid w:val="002931C4"/>
    <w:rsid w:val="00294C87"/>
    <w:rsid w:val="00294D7B"/>
    <w:rsid w:val="002965BC"/>
    <w:rsid w:val="0029695A"/>
    <w:rsid w:val="00297BD2"/>
    <w:rsid w:val="002A0795"/>
    <w:rsid w:val="002A0888"/>
    <w:rsid w:val="002A0C5D"/>
    <w:rsid w:val="002A12DD"/>
    <w:rsid w:val="002A3363"/>
    <w:rsid w:val="002A37E5"/>
    <w:rsid w:val="002A4557"/>
    <w:rsid w:val="002B2667"/>
    <w:rsid w:val="002B48FA"/>
    <w:rsid w:val="002B4CF8"/>
    <w:rsid w:val="002B4DF0"/>
    <w:rsid w:val="002B5753"/>
    <w:rsid w:val="002B63BE"/>
    <w:rsid w:val="002C03BA"/>
    <w:rsid w:val="002C061E"/>
    <w:rsid w:val="002C3602"/>
    <w:rsid w:val="002C36C6"/>
    <w:rsid w:val="002C6CA5"/>
    <w:rsid w:val="002D2D61"/>
    <w:rsid w:val="002D32E4"/>
    <w:rsid w:val="002D3D83"/>
    <w:rsid w:val="002D6D5F"/>
    <w:rsid w:val="002D70E6"/>
    <w:rsid w:val="002D7388"/>
    <w:rsid w:val="002D7C49"/>
    <w:rsid w:val="002E074A"/>
    <w:rsid w:val="002E2F6F"/>
    <w:rsid w:val="002E3BE4"/>
    <w:rsid w:val="002E40F9"/>
    <w:rsid w:val="002F18B3"/>
    <w:rsid w:val="002F2E1C"/>
    <w:rsid w:val="002F301E"/>
    <w:rsid w:val="002F3527"/>
    <w:rsid w:val="002F420C"/>
    <w:rsid w:val="002F4FF2"/>
    <w:rsid w:val="002F6F86"/>
    <w:rsid w:val="0030116C"/>
    <w:rsid w:val="00303CAE"/>
    <w:rsid w:val="00304C57"/>
    <w:rsid w:val="00304FD6"/>
    <w:rsid w:val="003073C3"/>
    <w:rsid w:val="0031005D"/>
    <w:rsid w:val="00310AFF"/>
    <w:rsid w:val="00310E80"/>
    <w:rsid w:val="00311A63"/>
    <w:rsid w:val="00312416"/>
    <w:rsid w:val="00312976"/>
    <w:rsid w:val="00312B13"/>
    <w:rsid w:val="003145AC"/>
    <w:rsid w:val="00316D7E"/>
    <w:rsid w:val="00317C62"/>
    <w:rsid w:val="00317C70"/>
    <w:rsid w:val="00320C32"/>
    <w:rsid w:val="00321F23"/>
    <w:rsid w:val="003233EB"/>
    <w:rsid w:val="003250AE"/>
    <w:rsid w:val="0032576A"/>
    <w:rsid w:val="00326407"/>
    <w:rsid w:val="003268F9"/>
    <w:rsid w:val="00330BDA"/>
    <w:rsid w:val="003317A6"/>
    <w:rsid w:val="00331AEB"/>
    <w:rsid w:val="00331BD0"/>
    <w:rsid w:val="003335B4"/>
    <w:rsid w:val="00342650"/>
    <w:rsid w:val="00343AB0"/>
    <w:rsid w:val="0034477D"/>
    <w:rsid w:val="00346EEF"/>
    <w:rsid w:val="0035132B"/>
    <w:rsid w:val="00353D37"/>
    <w:rsid w:val="00353D66"/>
    <w:rsid w:val="00354A79"/>
    <w:rsid w:val="00355010"/>
    <w:rsid w:val="00355300"/>
    <w:rsid w:val="00355D51"/>
    <w:rsid w:val="00357E56"/>
    <w:rsid w:val="003604E2"/>
    <w:rsid w:val="0036264C"/>
    <w:rsid w:val="00364575"/>
    <w:rsid w:val="00364DD4"/>
    <w:rsid w:val="003653B8"/>
    <w:rsid w:val="00367729"/>
    <w:rsid w:val="00367D71"/>
    <w:rsid w:val="0037288D"/>
    <w:rsid w:val="00375606"/>
    <w:rsid w:val="0037663F"/>
    <w:rsid w:val="003772C0"/>
    <w:rsid w:val="00384915"/>
    <w:rsid w:val="003859D9"/>
    <w:rsid w:val="003865BB"/>
    <w:rsid w:val="003872D9"/>
    <w:rsid w:val="00387932"/>
    <w:rsid w:val="003906EF"/>
    <w:rsid w:val="003913D8"/>
    <w:rsid w:val="00392260"/>
    <w:rsid w:val="00392A24"/>
    <w:rsid w:val="00392CD1"/>
    <w:rsid w:val="003A0A9D"/>
    <w:rsid w:val="003A31C0"/>
    <w:rsid w:val="003A369E"/>
    <w:rsid w:val="003A406B"/>
    <w:rsid w:val="003A4156"/>
    <w:rsid w:val="003A4971"/>
    <w:rsid w:val="003A5182"/>
    <w:rsid w:val="003A7AC7"/>
    <w:rsid w:val="003B0312"/>
    <w:rsid w:val="003B1559"/>
    <w:rsid w:val="003B2A6B"/>
    <w:rsid w:val="003B3134"/>
    <w:rsid w:val="003B34DD"/>
    <w:rsid w:val="003B4117"/>
    <w:rsid w:val="003B48D9"/>
    <w:rsid w:val="003B5D93"/>
    <w:rsid w:val="003B7CB2"/>
    <w:rsid w:val="003C1C1A"/>
    <w:rsid w:val="003C59C5"/>
    <w:rsid w:val="003C65EC"/>
    <w:rsid w:val="003C7288"/>
    <w:rsid w:val="003D1754"/>
    <w:rsid w:val="003D1DEE"/>
    <w:rsid w:val="003D244F"/>
    <w:rsid w:val="003D3FC6"/>
    <w:rsid w:val="003D40CF"/>
    <w:rsid w:val="003D52D2"/>
    <w:rsid w:val="003D5725"/>
    <w:rsid w:val="003D5CD7"/>
    <w:rsid w:val="003D6519"/>
    <w:rsid w:val="003D6C51"/>
    <w:rsid w:val="003D76D2"/>
    <w:rsid w:val="003E0297"/>
    <w:rsid w:val="003E2F69"/>
    <w:rsid w:val="003E4368"/>
    <w:rsid w:val="003E48CF"/>
    <w:rsid w:val="003E60E8"/>
    <w:rsid w:val="003F10C4"/>
    <w:rsid w:val="003F17CB"/>
    <w:rsid w:val="003F1DB8"/>
    <w:rsid w:val="003F1E24"/>
    <w:rsid w:val="003F326B"/>
    <w:rsid w:val="003F3E10"/>
    <w:rsid w:val="003F5B3B"/>
    <w:rsid w:val="003F693F"/>
    <w:rsid w:val="003F7F5B"/>
    <w:rsid w:val="00400782"/>
    <w:rsid w:val="00400F9A"/>
    <w:rsid w:val="00401531"/>
    <w:rsid w:val="0040154A"/>
    <w:rsid w:val="00405D2E"/>
    <w:rsid w:val="0040742C"/>
    <w:rsid w:val="00414D38"/>
    <w:rsid w:val="004151E5"/>
    <w:rsid w:val="00421BD0"/>
    <w:rsid w:val="00425055"/>
    <w:rsid w:val="00426965"/>
    <w:rsid w:val="0043244E"/>
    <w:rsid w:val="00433EBE"/>
    <w:rsid w:val="0043465B"/>
    <w:rsid w:val="004355F0"/>
    <w:rsid w:val="004358E3"/>
    <w:rsid w:val="0044038C"/>
    <w:rsid w:val="00441F04"/>
    <w:rsid w:val="0044225E"/>
    <w:rsid w:val="00442A2F"/>
    <w:rsid w:val="00446BBE"/>
    <w:rsid w:val="00446E8D"/>
    <w:rsid w:val="00451789"/>
    <w:rsid w:val="004532BB"/>
    <w:rsid w:val="004541E0"/>
    <w:rsid w:val="004558EE"/>
    <w:rsid w:val="00455FEF"/>
    <w:rsid w:val="00456C58"/>
    <w:rsid w:val="00457492"/>
    <w:rsid w:val="0045753D"/>
    <w:rsid w:val="0046041F"/>
    <w:rsid w:val="00460FDB"/>
    <w:rsid w:val="004612BC"/>
    <w:rsid w:val="004628FF"/>
    <w:rsid w:val="00462A70"/>
    <w:rsid w:val="00462D51"/>
    <w:rsid w:val="0046379D"/>
    <w:rsid w:val="00464493"/>
    <w:rsid w:val="00465385"/>
    <w:rsid w:val="00465626"/>
    <w:rsid w:val="004657CE"/>
    <w:rsid w:val="00466235"/>
    <w:rsid w:val="004675CD"/>
    <w:rsid w:val="00470B7C"/>
    <w:rsid w:val="00471E7D"/>
    <w:rsid w:val="00472580"/>
    <w:rsid w:val="00473541"/>
    <w:rsid w:val="004766A4"/>
    <w:rsid w:val="00477DD2"/>
    <w:rsid w:val="00480602"/>
    <w:rsid w:val="004811CE"/>
    <w:rsid w:val="00486930"/>
    <w:rsid w:val="00487795"/>
    <w:rsid w:val="00487C73"/>
    <w:rsid w:val="004909BE"/>
    <w:rsid w:val="00490FA1"/>
    <w:rsid w:val="004924C5"/>
    <w:rsid w:val="0049416B"/>
    <w:rsid w:val="004A058D"/>
    <w:rsid w:val="004A2B59"/>
    <w:rsid w:val="004A4496"/>
    <w:rsid w:val="004A5030"/>
    <w:rsid w:val="004A64C8"/>
    <w:rsid w:val="004B049F"/>
    <w:rsid w:val="004B04CA"/>
    <w:rsid w:val="004B0A2D"/>
    <w:rsid w:val="004B0BE3"/>
    <w:rsid w:val="004B0BEA"/>
    <w:rsid w:val="004B187A"/>
    <w:rsid w:val="004B1CBB"/>
    <w:rsid w:val="004B2B8C"/>
    <w:rsid w:val="004B5260"/>
    <w:rsid w:val="004B59B5"/>
    <w:rsid w:val="004C0FDC"/>
    <w:rsid w:val="004C1CC3"/>
    <w:rsid w:val="004C4EAA"/>
    <w:rsid w:val="004C5E1F"/>
    <w:rsid w:val="004C5EC8"/>
    <w:rsid w:val="004C6761"/>
    <w:rsid w:val="004C7DEC"/>
    <w:rsid w:val="004D0B47"/>
    <w:rsid w:val="004D0D6D"/>
    <w:rsid w:val="004D4D6B"/>
    <w:rsid w:val="004D5452"/>
    <w:rsid w:val="004D6321"/>
    <w:rsid w:val="004D7273"/>
    <w:rsid w:val="004E139B"/>
    <w:rsid w:val="004F0300"/>
    <w:rsid w:val="004F11B7"/>
    <w:rsid w:val="004F27D7"/>
    <w:rsid w:val="004F346B"/>
    <w:rsid w:val="004F369D"/>
    <w:rsid w:val="004F3A68"/>
    <w:rsid w:val="004F4B85"/>
    <w:rsid w:val="004F535B"/>
    <w:rsid w:val="004F73BD"/>
    <w:rsid w:val="0050138D"/>
    <w:rsid w:val="00501833"/>
    <w:rsid w:val="00502E4F"/>
    <w:rsid w:val="00503988"/>
    <w:rsid w:val="00504000"/>
    <w:rsid w:val="00504CC0"/>
    <w:rsid w:val="00505A8D"/>
    <w:rsid w:val="005072D3"/>
    <w:rsid w:val="00512F98"/>
    <w:rsid w:val="005162D3"/>
    <w:rsid w:val="00521AE8"/>
    <w:rsid w:val="00522433"/>
    <w:rsid w:val="00522E53"/>
    <w:rsid w:val="0052407F"/>
    <w:rsid w:val="005247A3"/>
    <w:rsid w:val="005247A9"/>
    <w:rsid w:val="0052544A"/>
    <w:rsid w:val="005254C4"/>
    <w:rsid w:val="00526D7D"/>
    <w:rsid w:val="00533B33"/>
    <w:rsid w:val="00536A7C"/>
    <w:rsid w:val="00537DDE"/>
    <w:rsid w:val="005412DB"/>
    <w:rsid w:val="00542EB1"/>
    <w:rsid w:val="005449AA"/>
    <w:rsid w:val="005465BD"/>
    <w:rsid w:val="00547FE0"/>
    <w:rsid w:val="00551B5C"/>
    <w:rsid w:val="0055223F"/>
    <w:rsid w:val="0055249C"/>
    <w:rsid w:val="00552C25"/>
    <w:rsid w:val="0055370F"/>
    <w:rsid w:val="0055435D"/>
    <w:rsid w:val="00555439"/>
    <w:rsid w:val="0055573E"/>
    <w:rsid w:val="00556B96"/>
    <w:rsid w:val="005574E6"/>
    <w:rsid w:val="00557B04"/>
    <w:rsid w:val="005603AE"/>
    <w:rsid w:val="00563AED"/>
    <w:rsid w:val="005653DB"/>
    <w:rsid w:val="00565F61"/>
    <w:rsid w:val="0056707D"/>
    <w:rsid w:val="005675E9"/>
    <w:rsid w:val="00567AC0"/>
    <w:rsid w:val="0057015C"/>
    <w:rsid w:val="005704F6"/>
    <w:rsid w:val="005709B1"/>
    <w:rsid w:val="00572FE8"/>
    <w:rsid w:val="0057381D"/>
    <w:rsid w:val="005743F3"/>
    <w:rsid w:val="00577C97"/>
    <w:rsid w:val="00580597"/>
    <w:rsid w:val="00582E6C"/>
    <w:rsid w:val="005837D6"/>
    <w:rsid w:val="00590B5E"/>
    <w:rsid w:val="00591149"/>
    <w:rsid w:val="00592688"/>
    <w:rsid w:val="00593D10"/>
    <w:rsid w:val="00594287"/>
    <w:rsid w:val="005961D8"/>
    <w:rsid w:val="00597F86"/>
    <w:rsid w:val="00597FC2"/>
    <w:rsid w:val="005A1347"/>
    <w:rsid w:val="005A244B"/>
    <w:rsid w:val="005A2F0E"/>
    <w:rsid w:val="005A65CE"/>
    <w:rsid w:val="005A6E5E"/>
    <w:rsid w:val="005A6FA4"/>
    <w:rsid w:val="005A7039"/>
    <w:rsid w:val="005B0B92"/>
    <w:rsid w:val="005B0DFE"/>
    <w:rsid w:val="005B152F"/>
    <w:rsid w:val="005B2807"/>
    <w:rsid w:val="005B2FBB"/>
    <w:rsid w:val="005B3DE6"/>
    <w:rsid w:val="005C050F"/>
    <w:rsid w:val="005C0A64"/>
    <w:rsid w:val="005C1E85"/>
    <w:rsid w:val="005C5387"/>
    <w:rsid w:val="005C5529"/>
    <w:rsid w:val="005C5967"/>
    <w:rsid w:val="005C5ED8"/>
    <w:rsid w:val="005C6475"/>
    <w:rsid w:val="005C755D"/>
    <w:rsid w:val="005C76BC"/>
    <w:rsid w:val="005D2389"/>
    <w:rsid w:val="005D35E3"/>
    <w:rsid w:val="005D4FD1"/>
    <w:rsid w:val="005D51E4"/>
    <w:rsid w:val="005D6E75"/>
    <w:rsid w:val="005E1680"/>
    <w:rsid w:val="005E3B1E"/>
    <w:rsid w:val="005E4C9F"/>
    <w:rsid w:val="005E57BA"/>
    <w:rsid w:val="005F0EE6"/>
    <w:rsid w:val="005F1275"/>
    <w:rsid w:val="005F1508"/>
    <w:rsid w:val="005F1A9F"/>
    <w:rsid w:val="005F2289"/>
    <w:rsid w:val="005F349F"/>
    <w:rsid w:val="005F3923"/>
    <w:rsid w:val="005F4C84"/>
    <w:rsid w:val="005F5815"/>
    <w:rsid w:val="005F63EC"/>
    <w:rsid w:val="005F789F"/>
    <w:rsid w:val="00600752"/>
    <w:rsid w:val="00600FA7"/>
    <w:rsid w:val="006042BE"/>
    <w:rsid w:val="0060532F"/>
    <w:rsid w:val="00606BFE"/>
    <w:rsid w:val="006115E1"/>
    <w:rsid w:val="0061368E"/>
    <w:rsid w:val="00613C6D"/>
    <w:rsid w:val="00613CD7"/>
    <w:rsid w:val="00614EC6"/>
    <w:rsid w:val="00614EF9"/>
    <w:rsid w:val="00616174"/>
    <w:rsid w:val="006203CA"/>
    <w:rsid w:val="00620776"/>
    <w:rsid w:val="00622949"/>
    <w:rsid w:val="00622C1C"/>
    <w:rsid w:val="00623386"/>
    <w:rsid w:val="00624AE8"/>
    <w:rsid w:val="00625B41"/>
    <w:rsid w:val="00627ED2"/>
    <w:rsid w:val="006309E2"/>
    <w:rsid w:val="00630CBB"/>
    <w:rsid w:val="00644DE0"/>
    <w:rsid w:val="006457E2"/>
    <w:rsid w:val="00645C18"/>
    <w:rsid w:val="00652880"/>
    <w:rsid w:val="00652AB3"/>
    <w:rsid w:val="00653477"/>
    <w:rsid w:val="00653850"/>
    <w:rsid w:val="00653FFB"/>
    <w:rsid w:val="00654129"/>
    <w:rsid w:val="00655BF1"/>
    <w:rsid w:val="0066017A"/>
    <w:rsid w:val="006619CF"/>
    <w:rsid w:val="006627D3"/>
    <w:rsid w:val="006640CE"/>
    <w:rsid w:val="00664830"/>
    <w:rsid w:val="00664B65"/>
    <w:rsid w:val="006653AD"/>
    <w:rsid w:val="00667DF9"/>
    <w:rsid w:val="006719E3"/>
    <w:rsid w:val="0067469A"/>
    <w:rsid w:val="0067576A"/>
    <w:rsid w:val="006759D7"/>
    <w:rsid w:val="0067739A"/>
    <w:rsid w:val="00681646"/>
    <w:rsid w:val="00683DC1"/>
    <w:rsid w:val="00683EE4"/>
    <w:rsid w:val="00683FDE"/>
    <w:rsid w:val="00684AB8"/>
    <w:rsid w:val="00686281"/>
    <w:rsid w:val="00687523"/>
    <w:rsid w:val="00690D4E"/>
    <w:rsid w:val="006A2F38"/>
    <w:rsid w:val="006A4C5B"/>
    <w:rsid w:val="006A5AF7"/>
    <w:rsid w:val="006B0130"/>
    <w:rsid w:val="006B08F0"/>
    <w:rsid w:val="006B11BE"/>
    <w:rsid w:val="006B1253"/>
    <w:rsid w:val="006C0471"/>
    <w:rsid w:val="006C1F8D"/>
    <w:rsid w:val="006C2875"/>
    <w:rsid w:val="006C4B82"/>
    <w:rsid w:val="006C6DE6"/>
    <w:rsid w:val="006C7B53"/>
    <w:rsid w:val="006D09AB"/>
    <w:rsid w:val="006D1266"/>
    <w:rsid w:val="006D1468"/>
    <w:rsid w:val="006D2018"/>
    <w:rsid w:val="006D3D8D"/>
    <w:rsid w:val="006D61ED"/>
    <w:rsid w:val="006D653D"/>
    <w:rsid w:val="006E1BB8"/>
    <w:rsid w:val="006E1C91"/>
    <w:rsid w:val="006E50C5"/>
    <w:rsid w:val="006E6D46"/>
    <w:rsid w:val="006F05CC"/>
    <w:rsid w:val="006F10CA"/>
    <w:rsid w:val="006F22F4"/>
    <w:rsid w:val="006F3491"/>
    <w:rsid w:val="006F3985"/>
    <w:rsid w:val="006F3C7B"/>
    <w:rsid w:val="006F48C3"/>
    <w:rsid w:val="006F4A08"/>
    <w:rsid w:val="006F5CED"/>
    <w:rsid w:val="006F7774"/>
    <w:rsid w:val="006F79B8"/>
    <w:rsid w:val="006F7FDF"/>
    <w:rsid w:val="0070193B"/>
    <w:rsid w:val="007022A5"/>
    <w:rsid w:val="00703941"/>
    <w:rsid w:val="00706349"/>
    <w:rsid w:val="0070751F"/>
    <w:rsid w:val="007076B4"/>
    <w:rsid w:val="007101C7"/>
    <w:rsid w:val="00710523"/>
    <w:rsid w:val="00711C94"/>
    <w:rsid w:val="0071426C"/>
    <w:rsid w:val="007150D2"/>
    <w:rsid w:val="007162A6"/>
    <w:rsid w:val="007217C2"/>
    <w:rsid w:val="00723242"/>
    <w:rsid w:val="00733A87"/>
    <w:rsid w:val="007348C8"/>
    <w:rsid w:val="00734B20"/>
    <w:rsid w:val="007352F7"/>
    <w:rsid w:val="007355C9"/>
    <w:rsid w:val="00736015"/>
    <w:rsid w:val="007361D8"/>
    <w:rsid w:val="00736D65"/>
    <w:rsid w:val="00737132"/>
    <w:rsid w:val="00737557"/>
    <w:rsid w:val="007400C2"/>
    <w:rsid w:val="007406E4"/>
    <w:rsid w:val="00740E9D"/>
    <w:rsid w:val="0074111B"/>
    <w:rsid w:val="00741146"/>
    <w:rsid w:val="00742D1F"/>
    <w:rsid w:val="00743F75"/>
    <w:rsid w:val="007454E0"/>
    <w:rsid w:val="00745BA5"/>
    <w:rsid w:val="00746840"/>
    <w:rsid w:val="00747077"/>
    <w:rsid w:val="00750706"/>
    <w:rsid w:val="00750DCD"/>
    <w:rsid w:val="0075219B"/>
    <w:rsid w:val="00752530"/>
    <w:rsid w:val="007526BD"/>
    <w:rsid w:val="00752EF2"/>
    <w:rsid w:val="00753487"/>
    <w:rsid w:val="0075377E"/>
    <w:rsid w:val="00755C8A"/>
    <w:rsid w:val="00755FC2"/>
    <w:rsid w:val="00756CC2"/>
    <w:rsid w:val="0075700F"/>
    <w:rsid w:val="00757A45"/>
    <w:rsid w:val="00757CFB"/>
    <w:rsid w:val="00762576"/>
    <w:rsid w:val="00765294"/>
    <w:rsid w:val="00765E20"/>
    <w:rsid w:val="00766869"/>
    <w:rsid w:val="00767C8C"/>
    <w:rsid w:val="00770AB8"/>
    <w:rsid w:val="007710AA"/>
    <w:rsid w:val="007726B6"/>
    <w:rsid w:val="007727AE"/>
    <w:rsid w:val="00775FA6"/>
    <w:rsid w:val="007851D8"/>
    <w:rsid w:val="00785279"/>
    <w:rsid w:val="00787141"/>
    <w:rsid w:val="007878A5"/>
    <w:rsid w:val="00787FFB"/>
    <w:rsid w:val="00791780"/>
    <w:rsid w:val="007957A7"/>
    <w:rsid w:val="007968FB"/>
    <w:rsid w:val="00797256"/>
    <w:rsid w:val="007A068C"/>
    <w:rsid w:val="007A0D30"/>
    <w:rsid w:val="007A1D3E"/>
    <w:rsid w:val="007A1F2D"/>
    <w:rsid w:val="007A1F49"/>
    <w:rsid w:val="007B0807"/>
    <w:rsid w:val="007B183C"/>
    <w:rsid w:val="007B5AD8"/>
    <w:rsid w:val="007B77D7"/>
    <w:rsid w:val="007C17F6"/>
    <w:rsid w:val="007C1EF5"/>
    <w:rsid w:val="007C3A9A"/>
    <w:rsid w:val="007C49F3"/>
    <w:rsid w:val="007C505E"/>
    <w:rsid w:val="007C5208"/>
    <w:rsid w:val="007C5252"/>
    <w:rsid w:val="007C797E"/>
    <w:rsid w:val="007D045A"/>
    <w:rsid w:val="007D2C8C"/>
    <w:rsid w:val="007D47F6"/>
    <w:rsid w:val="007D4BA2"/>
    <w:rsid w:val="007D6340"/>
    <w:rsid w:val="007E2611"/>
    <w:rsid w:val="007E40F4"/>
    <w:rsid w:val="007E518F"/>
    <w:rsid w:val="007E780C"/>
    <w:rsid w:val="007E7EF9"/>
    <w:rsid w:val="007F29EF"/>
    <w:rsid w:val="007F2D14"/>
    <w:rsid w:val="007F2D5F"/>
    <w:rsid w:val="007F3798"/>
    <w:rsid w:val="007F38F5"/>
    <w:rsid w:val="007F3B96"/>
    <w:rsid w:val="007F3D84"/>
    <w:rsid w:val="007F5BBE"/>
    <w:rsid w:val="007F5FA8"/>
    <w:rsid w:val="007F6E49"/>
    <w:rsid w:val="007F7649"/>
    <w:rsid w:val="007F7806"/>
    <w:rsid w:val="008019D0"/>
    <w:rsid w:val="00802E69"/>
    <w:rsid w:val="00803896"/>
    <w:rsid w:val="00805DC7"/>
    <w:rsid w:val="008061CD"/>
    <w:rsid w:val="00807912"/>
    <w:rsid w:val="00810060"/>
    <w:rsid w:val="00810B01"/>
    <w:rsid w:val="00811D97"/>
    <w:rsid w:val="00812779"/>
    <w:rsid w:val="008141D8"/>
    <w:rsid w:val="00815942"/>
    <w:rsid w:val="00816346"/>
    <w:rsid w:val="00816888"/>
    <w:rsid w:val="00820A32"/>
    <w:rsid w:val="00820C23"/>
    <w:rsid w:val="0082100D"/>
    <w:rsid w:val="0082212C"/>
    <w:rsid w:val="00822A81"/>
    <w:rsid w:val="00824393"/>
    <w:rsid w:val="00825844"/>
    <w:rsid w:val="00826130"/>
    <w:rsid w:val="008267FD"/>
    <w:rsid w:val="00827C2F"/>
    <w:rsid w:val="00830183"/>
    <w:rsid w:val="008316F7"/>
    <w:rsid w:val="00831AF3"/>
    <w:rsid w:val="0083234C"/>
    <w:rsid w:val="00833873"/>
    <w:rsid w:val="00835136"/>
    <w:rsid w:val="00835456"/>
    <w:rsid w:val="00835500"/>
    <w:rsid w:val="00836BA1"/>
    <w:rsid w:val="0084345A"/>
    <w:rsid w:val="008444D1"/>
    <w:rsid w:val="00844985"/>
    <w:rsid w:val="008449F2"/>
    <w:rsid w:val="00845663"/>
    <w:rsid w:val="008529F0"/>
    <w:rsid w:val="008542CD"/>
    <w:rsid w:val="00855838"/>
    <w:rsid w:val="00856F40"/>
    <w:rsid w:val="00860F64"/>
    <w:rsid w:val="00861346"/>
    <w:rsid w:val="00861B17"/>
    <w:rsid w:val="00864BD7"/>
    <w:rsid w:val="00865940"/>
    <w:rsid w:val="00865C2E"/>
    <w:rsid w:val="008679D4"/>
    <w:rsid w:val="00867FD8"/>
    <w:rsid w:val="00872B94"/>
    <w:rsid w:val="008733E9"/>
    <w:rsid w:val="008764CF"/>
    <w:rsid w:val="00876F9E"/>
    <w:rsid w:val="00877195"/>
    <w:rsid w:val="00880A70"/>
    <w:rsid w:val="00881E5E"/>
    <w:rsid w:val="008829E1"/>
    <w:rsid w:val="00882B12"/>
    <w:rsid w:val="0088648F"/>
    <w:rsid w:val="00886B1B"/>
    <w:rsid w:val="00887B6E"/>
    <w:rsid w:val="008917E7"/>
    <w:rsid w:val="0089321A"/>
    <w:rsid w:val="00894DBF"/>
    <w:rsid w:val="00894F63"/>
    <w:rsid w:val="00895FD3"/>
    <w:rsid w:val="0089657A"/>
    <w:rsid w:val="008A0112"/>
    <w:rsid w:val="008A0378"/>
    <w:rsid w:val="008A0472"/>
    <w:rsid w:val="008A2E12"/>
    <w:rsid w:val="008A44B2"/>
    <w:rsid w:val="008A50D3"/>
    <w:rsid w:val="008A51F0"/>
    <w:rsid w:val="008A5C59"/>
    <w:rsid w:val="008A61C8"/>
    <w:rsid w:val="008A642D"/>
    <w:rsid w:val="008B0686"/>
    <w:rsid w:val="008B1F4D"/>
    <w:rsid w:val="008B3154"/>
    <w:rsid w:val="008B7010"/>
    <w:rsid w:val="008C00B2"/>
    <w:rsid w:val="008C0D2E"/>
    <w:rsid w:val="008C25BC"/>
    <w:rsid w:val="008C266A"/>
    <w:rsid w:val="008C2D04"/>
    <w:rsid w:val="008C2EF3"/>
    <w:rsid w:val="008C5CB8"/>
    <w:rsid w:val="008D0750"/>
    <w:rsid w:val="008D1D50"/>
    <w:rsid w:val="008D3A8D"/>
    <w:rsid w:val="008D3A9C"/>
    <w:rsid w:val="008D4662"/>
    <w:rsid w:val="008D5716"/>
    <w:rsid w:val="008D627D"/>
    <w:rsid w:val="008D7009"/>
    <w:rsid w:val="008D72F2"/>
    <w:rsid w:val="008D7CB0"/>
    <w:rsid w:val="008E0415"/>
    <w:rsid w:val="008E42A1"/>
    <w:rsid w:val="008E569E"/>
    <w:rsid w:val="008E7CF0"/>
    <w:rsid w:val="008F058B"/>
    <w:rsid w:val="008F11C5"/>
    <w:rsid w:val="008F3547"/>
    <w:rsid w:val="008F4216"/>
    <w:rsid w:val="008F43C8"/>
    <w:rsid w:val="008F44F8"/>
    <w:rsid w:val="008F7DC8"/>
    <w:rsid w:val="00903242"/>
    <w:rsid w:val="0090592F"/>
    <w:rsid w:val="00905EA5"/>
    <w:rsid w:val="00912409"/>
    <w:rsid w:val="009150EB"/>
    <w:rsid w:val="0091643B"/>
    <w:rsid w:val="00917FCA"/>
    <w:rsid w:val="009221D1"/>
    <w:rsid w:val="0092429B"/>
    <w:rsid w:val="009246F6"/>
    <w:rsid w:val="0093008B"/>
    <w:rsid w:val="00933C22"/>
    <w:rsid w:val="00934475"/>
    <w:rsid w:val="00934F54"/>
    <w:rsid w:val="00935EF6"/>
    <w:rsid w:val="0093726B"/>
    <w:rsid w:val="009419F5"/>
    <w:rsid w:val="0094303C"/>
    <w:rsid w:val="00947D6E"/>
    <w:rsid w:val="00951F23"/>
    <w:rsid w:val="00954463"/>
    <w:rsid w:val="00954D7E"/>
    <w:rsid w:val="0095572F"/>
    <w:rsid w:val="00956370"/>
    <w:rsid w:val="009609DB"/>
    <w:rsid w:val="009612FD"/>
    <w:rsid w:val="009624D4"/>
    <w:rsid w:val="0096274D"/>
    <w:rsid w:val="0096304F"/>
    <w:rsid w:val="00963A0B"/>
    <w:rsid w:val="0096442C"/>
    <w:rsid w:val="0096470B"/>
    <w:rsid w:val="00965404"/>
    <w:rsid w:val="00966E90"/>
    <w:rsid w:val="00967994"/>
    <w:rsid w:val="009701EC"/>
    <w:rsid w:val="00974D19"/>
    <w:rsid w:val="00975337"/>
    <w:rsid w:val="00975DB8"/>
    <w:rsid w:val="00976257"/>
    <w:rsid w:val="00977E1A"/>
    <w:rsid w:val="00980B34"/>
    <w:rsid w:val="00983441"/>
    <w:rsid w:val="00986CB9"/>
    <w:rsid w:val="0099032F"/>
    <w:rsid w:val="0099114E"/>
    <w:rsid w:val="00995DF6"/>
    <w:rsid w:val="00996A7E"/>
    <w:rsid w:val="00997A76"/>
    <w:rsid w:val="009A07F4"/>
    <w:rsid w:val="009A0935"/>
    <w:rsid w:val="009A0E7F"/>
    <w:rsid w:val="009A14CA"/>
    <w:rsid w:val="009A207C"/>
    <w:rsid w:val="009A318B"/>
    <w:rsid w:val="009A55F2"/>
    <w:rsid w:val="009A5A88"/>
    <w:rsid w:val="009A5E23"/>
    <w:rsid w:val="009A60DB"/>
    <w:rsid w:val="009A6CE0"/>
    <w:rsid w:val="009A7F27"/>
    <w:rsid w:val="009B04AD"/>
    <w:rsid w:val="009B0A72"/>
    <w:rsid w:val="009B26D0"/>
    <w:rsid w:val="009B2E41"/>
    <w:rsid w:val="009B3278"/>
    <w:rsid w:val="009B3A9B"/>
    <w:rsid w:val="009B4221"/>
    <w:rsid w:val="009B442A"/>
    <w:rsid w:val="009B5821"/>
    <w:rsid w:val="009B6798"/>
    <w:rsid w:val="009C25B9"/>
    <w:rsid w:val="009C3D9C"/>
    <w:rsid w:val="009C3EE2"/>
    <w:rsid w:val="009C44CF"/>
    <w:rsid w:val="009C5131"/>
    <w:rsid w:val="009C546C"/>
    <w:rsid w:val="009C59A0"/>
    <w:rsid w:val="009C6A25"/>
    <w:rsid w:val="009C7190"/>
    <w:rsid w:val="009D2C71"/>
    <w:rsid w:val="009D52EB"/>
    <w:rsid w:val="009D63A4"/>
    <w:rsid w:val="009E0CD3"/>
    <w:rsid w:val="009E2AE5"/>
    <w:rsid w:val="009E4DD6"/>
    <w:rsid w:val="009E6FAC"/>
    <w:rsid w:val="009E6FD3"/>
    <w:rsid w:val="009E73B3"/>
    <w:rsid w:val="009F104E"/>
    <w:rsid w:val="009F580E"/>
    <w:rsid w:val="009F5CC8"/>
    <w:rsid w:val="009F5E0F"/>
    <w:rsid w:val="009F6BFF"/>
    <w:rsid w:val="009F7E8F"/>
    <w:rsid w:val="00A002DD"/>
    <w:rsid w:val="00A00905"/>
    <w:rsid w:val="00A01C20"/>
    <w:rsid w:val="00A02B52"/>
    <w:rsid w:val="00A0417F"/>
    <w:rsid w:val="00A05EC2"/>
    <w:rsid w:val="00A06287"/>
    <w:rsid w:val="00A070C1"/>
    <w:rsid w:val="00A07F60"/>
    <w:rsid w:val="00A11546"/>
    <w:rsid w:val="00A14D51"/>
    <w:rsid w:val="00A1524A"/>
    <w:rsid w:val="00A15CAA"/>
    <w:rsid w:val="00A217D4"/>
    <w:rsid w:val="00A21EEB"/>
    <w:rsid w:val="00A22089"/>
    <w:rsid w:val="00A2309D"/>
    <w:rsid w:val="00A2413C"/>
    <w:rsid w:val="00A26256"/>
    <w:rsid w:val="00A27A2F"/>
    <w:rsid w:val="00A30F76"/>
    <w:rsid w:val="00A31EB8"/>
    <w:rsid w:val="00A32CE9"/>
    <w:rsid w:val="00A33AAE"/>
    <w:rsid w:val="00A33CFE"/>
    <w:rsid w:val="00A3542C"/>
    <w:rsid w:val="00A35D53"/>
    <w:rsid w:val="00A36AFD"/>
    <w:rsid w:val="00A4120A"/>
    <w:rsid w:val="00A42A16"/>
    <w:rsid w:val="00A448B9"/>
    <w:rsid w:val="00A449DA"/>
    <w:rsid w:val="00A46300"/>
    <w:rsid w:val="00A4681E"/>
    <w:rsid w:val="00A478CA"/>
    <w:rsid w:val="00A47D7B"/>
    <w:rsid w:val="00A50B86"/>
    <w:rsid w:val="00A51B06"/>
    <w:rsid w:val="00A51DC9"/>
    <w:rsid w:val="00A52006"/>
    <w:rsid w:val="00A5395E"/>
    <w:rsid w:val="00A5579B"/>
    <w:rsid w:val="00A57B5C"/>
    <w:rsid w:val="00A60D63"/>
    <w:rsid w:val="00A61A89"/>
    <w:rsid w:val="00A61F9B"/>
    <w:rsid w:val="00A63A31"/>
    <w:rsid w:val="00A66011"/>
    <w:rsid w:val="00A663B6"/>
    <w:rsid w:val="00A66C8A"/>
    <w:rsid w:val="00A72323"/>
    <w:rsid w:val="00A734EE"/>
    <w:rsid w:val="00A744A5"/>
    <w:rsid w:val="00A74B0E"/>
    <w:rsid w:val="00A74EB9"/>
    <w:rsid w:val="00A75532"/>
    <w:rsid w:val="00A75C1E"/>
    <w:rsid w:val="00A76604"/>
    <w:rsid w:val="00A82787"/>
    <w:rsid w:val="00A83A1B"/>
    <w:rsid w:val="00A849F0"/>
    <w:rsid w:val="00A869EF"/>
    <w:rsid w:val="00A8714F"/>
    <w:rsid w:val="00A900C1"/>
    <w:rsid w:val="00A91ADF"/>
    <w:rsid w:val="00A9265F"/>
    <w:rsid w:val="00A92688"/>
    <w:rsid w:val="00A92F65"/>
    <w:rsid w:val="00A94B55"/>
    <w:rsid w:val="00A94CF8"/>
    <w:rsid w:val="00A95C50"/>
    <w:rsid w:val="00A96C57"/>
    <w:rsid w:val="00AA38D5"/>
    <w:rsid w:val="00AA3E5D"/>
    <w:rsid w:val="00AA6B84"/>
    <w:rsid w:val="00AB0CD0"/>
    <w:rsid w:val="00AB0DBE"/>
    <w:rsid w:val="00AB0E43"/>
    <w:rsid w:val="00AB5C5B"/>
    <w:rsid w:val="00AB6046"/>
    <w:rsid w:val="00AB6C62"/>
    <w:rsid w:val="00AB7BDD"/>
    <w:rsid w:val="00AB7C0E"/>
    <w:rsid w:val="00AC02B3"/>
    <w:rsid w:val="00AC2139"/>
    <w:rsid w:val="00AC44D2"/>
    <w:rsid w:val="00AC4F8E"/>
    <w:rsid w:val="00AC54DA"/>
    <w:rsid w:val="00AC7114"/>
    <w:rsid w:val="00AC7D3A"/>
    <w:rsid w:val="00AD0645"/>
    <w:rsid w:val="00AD08CC"/>
    <w:rsid w:val="00AD154E"/>
    <w:rsid w:val="00AD3827"/>
    <w:rsid w:val="00AD3CAD"/>
    <w:rsid w:val="00AD56A3"/>
    <w:rsid w:val="00AD76F9"/>
    <w:rsid w:val="00AD7AC2"/>
    <w:rsid w:val="00AE093D"/>
    <w:rsid w:val="00AE1B5F"/>
    <w:rsid w:val="00AE2A4D"/>
    <w:rsid w:val="00AE2FA1"/>
    <w:rsid w:val="00AE3563"/>
    <w:rsid w:val="00AE35E4"/>
    <w:rsid w:val="00AE41BA"/>
    <w:rsid w:val="00AE4929"/>
    <w:rsid w:val="00AE5227"/>
    <w:rsid w:val="00AF23A4"/>
    <w:rsid w:val="00AF30DA"/>
    <w:rsid w:val="00AF3390"/>
    <w:rsid w:val="00AF3B4C"/>
    <w:rsid w:val="00AF5AC2"/>
    <w:rsid w:val="00AF5D12"/>
    <w:rsid w:val="00AF6144"/>
    <w:rsid w:val="00AF71B1"/>
    <w:rsid w:val="00AF7490"/>
    <w:rsid w:val="00B00546"/>
    <w:rsid w:val="00B0103E"/>
    <w:rsid w:val="00B05225"/>
    <w:rsid w:val="00B053EC"/>
    <w:rsid w:val="00B07502"/>
    <w:rsid w:val="00B07FF6"/>
    <w:rsid w:val="00B10653"/>
    <w:rsid w:val="00B1082B"/>
    <w:rsid w:val="00B17157"/>
    <w:rsid w:val="00B21358"/>
    <w:rsid w:val="00B215C6"/>
    <w:rsid w:val="00B21F87"/>
    <w:rsid w:val="00B2374D"/>
    <w:rsid w:val="00B23FDA"/>
    <w:rsid w:val="00B26CB3"/>
    <w:rsid w:val="00B27BBF"/>
    <w:rsid w:val="00B31735"/>
    <w:rsid w:val="00B31737"/>
    <w:rsid w:val="00B32ED6"/>
    <w:rsid w:val="00B33275"/>
    <w:rsid w:val="00B348B0"/>
    <w:rsid w:val="00B3697B"/>
    <w:rsid w:val="00B4014B"/>
    <w:rsid w:val="00B418D8"/>
    <w:rsid w:val="00B4310C"/>
    <w:rsid w:val="00B477D0"/>
    <w:rsid w:val="00B52CDD"/>
    <w:rsid w:val="00B534AE"/>
    <w:rsid w:val="00B55B25"/>
    <w:rsid w:val="00B57C8C"/>
    <w:rsid w:val="00B60EAF"/>
    <w:rsid w:val="00B6221F"/>
    <w:rsid w:val="00B64081"/>
    <w:rsid w:val="00B6480A"/>
    <w:rsid w:val="00B649B3"/>
    <w:rsid w:val="00B64C46"/>
    <w:rsid w:val="00B65A2A"/>
    <w:rsid w:val="00B704B9"/>
    <w:rsid w:val="00B70979"/>
    <w:rsid w:val="00B70CE2"/>
    <w:rsid w:val="00B72F0A"/>
    <w:rsid w:val="00B7667B"/>
    <w:rsid w:val="00B807D2"/>
    <w:rsid w:val="00B81EE3"/>
    <w:rsid w:val="00B820AD"/>
    <w:rsid w:val="00B821DC"/>
    <w:rsid w:val="00B84E20"/>
    <w:rsid w:val="00B860C2"/>
    <w:rsid w:val="00B86308"/>
    <w:rsid w:val="00B90FBD"/>
    <w:rsid w:val="00B91FBD"/>
    <w:rsid w:val="00B94B43"/>
    <w:rsid w:val="00B96330"/>
    <w:rsid w:val="00BA0BBA"/>
    <w:rsid w:val="00BA0DD4"/>
    <w:rsid w:val="00BA250E"/>
    <w:rsid w:val="00BA35FE"/>
    <w:rsid w:val="00BA4141"/>
    <w:rsid w:val="00BA5AF5"/>
    <w:rsid w:val="00BA5DCD"/>
    <w:rsid w:val="00BB1534"/>
    <w:rsid w:val="00BB2164"/>
    <w:rsid w:val="00BB436C"/>
    <w:rsid w:val="00BB4F47"/>
    <w:rsid w:val="00BB5676"/>
    <w:rsid w:val="00BB57E5"/>
    <w:rsid w:val="00BB610E"/>
    <w:rsid w:val="00BB6B52"/>
    <w:rsid w:val="00BB73DA"/>
    <w:rsid w:val="00BB7A13"/>
    <w:rsid w:val="00BC0F6A"/>
    <w:rsid w:val="00BC25B7"/>
    <w:rsid w:val="00BC2E57"/>
    <w:rsid w:val="00BC57EB"/>
    <w:rsid w:val="00BC7187"/>
    <w:rsid w:val="00BC7DC3"/>
    <w:rsid w:val="00BD38F1"/>
    <w:rsid w:val="00BD72A4"/>
    <w:rsid w:val="00BE0A00"/>
    <w:rsid w:val="00BE116F"/>
    <w:rsid w:val="00BE1554"/>
    <w:rsid w:val="00BE4123"/>
    <w:rsid w:val="00BE5670"/>
    <w:rsid w:val="00BE5E76"/>
    <w:rsid w:val="00BE7B47"/>
    <w:rsid w:val="00BE7F3E"/>
    <w:rsid w:val="00BE7F72"/>
    <w:rsid w:val="00BF45F8"/>
    <w:rsid w:val="00BF77F3"/>
    <w:rsid w:val="00BF7B0B"/>
    <w:rsid w:val="00C01618"/>
    <w:rsid w:val="00C0350A"/>
    <w:rsid w:val="00C06BA7"/>
    <w:rsid w:val="00C130FA"/>
    <w:rsid w:val="00C15BEA"/>
    <w:rsid w:val="00C17228"/>
    <w:rsid w:val="00C203D5"/>
    <w:rsid w:val="00C21876"/>
    <w:rsid w:val="00C219AB"/>
    <w:rsid w:val="00C21C7A"/>
    <w:rsid w:val="00C21FFA"/>
    <w:rsid w:val="00C2393F"/>
    <w:rsid w:val="00C254A2"/>
    <w:rsid w:val="00C25BE1"/>
    <w:rsid w:val="00C26A8B"/>
    <w:rsid w:val="00C3196E"/>
    <w:rsid w:val="00C336EA"/>
    <w:rsid w:val="00C33F48"/>
    <w:rsid w:val="00C34DC4"/>
    <w:rsid w:val="00C35404"/>
    <w:rsid w:val="00C361E5"/>
    <w:rsid w:val="00C375DF"/>
    <w:rsid w:val="00C52C2D"/>
    <w:rsid w:val="00C5315D"/>
    <w:rsid w:val="00C53DE5"/>
    <w:rsid w:val="00C5736D"/>
    <w:rsid w:val="00C60BA5"/>
    <w:rsid w:val="00C61F94"/>
    <w:rsid w:val="00C624F7"/>
    <w:rsid w:val="00C6386D"/>
    <w:rsid w:val="00C6462E"/>
    <w:rsid w:val="00C64B60"/>
    <w:rsid w:val="00C655C7"/>
    <w:rsid w:val="00C67004"/>
    <w:rsid w:val="00C71770"/>
    <w:rsid w:val="00C71FFA"/>
    <w:rsid w:val="00C72BF6"/>
    <w:rsid w:val="00C75FB5"/>
    <w:rsid w:val="00C77881"/>
    <w:rsid w:val="00C7788B"/>
    <w:rsid w:val="00C82E68"/>
    <w:rsid w:val="00C85F81"/>
    <w:rsid w:val="00C873D7"/>
    <w:rsid w:val="00C875D2"/>
    <w:rsid w:val="00C901DA"/>
    <w:rsid w:val="00C91CA5"/>
    <w:rsid w:val="00C96C20"/>
    <w:rsid w:val="00CA0FD9"/>
    <w:rsid w:val="00CA1783"/>
    <w:rsid w:val="00CA3542"/>
    <w:rsid w:val="00CA3CA4"/>
    <w:rsid w:val="00CA4B44"/>
    <w:rsid w:val="00CA6F46"/>
    <w:rsid w:val="00CB0A92"/>
    <w:rsid w:val="00CB2158"/>
    <w:rsid w:val="00CB38EC"/>
    <w:rsid w:val="00CB3C8A"/>
    <w:rsid w:val="00CB4C86"/>
    <w:rsid w:val="00CB7567"/>
    <w:rsid w:val="00CB7871"/>
    <w:rsid w:val="00CB7DC5"/>
    <w:rsid w:val="00CC0958"/>
    <w:rsid w:val="00CC1B30"/>
    <w:rsid w:val="00CC3012"/>
    <w:rsid w:val="00CC4A1A"/>
    <w:rsid w:val="00CC51DC"/>
    <w:rsid w:val="00CC77A8"/>
    <w:rsid w:val="00CC7E47"/>
    <w:rsid w:val="00CD12F5"/>
    <w:rsid w:val="00CD28FC"/>
    <w:rsid w:val="00CD38CC"/>
    <w:rsid w:val="00CD48E7"/>
    <w:rsid w:val="00CD5138"/>
    <w:rsid w:val="00CD56BF"/>
    <w:rsid w:val="00CD5DD2"/>
    <w:rsid w:val="00CD6339"/>
    <w:rsid w:val="00CD6A53"/>
    <w:rsid w:val="00CD6BD9"/>
    <w:rsid w:val="00CD6D4E"/>
    <w:rsid w:val="00CD7EB4"/>
    <w:rsid w:val="00CD7F52"/>
    <w:rsid w:val="00CE0394"/>
    <w:rsid w:val="00CE0825"/>
    <w:rsid w:val="00CE5440"/>
    <w:rsid w:val="00CE5C48"/>
    <w:rsid w:val="00CE5C76"/>
    <w:rsid w:val="00CE6BF0"/>
    <w:rsid w:val="00CE70B7"/>
    <w:rsid w:val="00CF0A82"/>
    <w:rsid w:val="00CF1B9A"/>
    <w:rsid w:val="00CF1CBB"/>
    <w:rsid w:val="00CF1F43"/>
    <w:rsid w:val="00CF256F"/>
    <w:rsid w:val="00CF28C2"/>
    <w:rsid w:val="00CF576A"/>
    <w:rsid w:val="00D024D2"/>
    <w:rsid w:val="00D02EB4"/>
    <w:rsid w:val="00D033A9"/>
    <w:rsid w:val="00D075E0"/>
    <w:rsid w:val="00D10AC2"/>
    <w:rsid w:val="00D12D47"/>
    <w:rsid w:val="00D13120"/>
    <w:rsid w:val="00D15BD3"/>
    <w:rsid w:val="00D16579"/>
    <w:rsid w:val="00D17665"/>
    <w:rsid w:val="00D20B70"/>
    <w:rsid w:val="00D2186F"/>
    <w:rsid w:val="00D2421C"/>
    <w:rsid w:val="00D249D3"/>
    <w:rsid w:val="00D26A3E"/>
    <w:rsid w:val="00D26FB1"/>
    <w:rsid w:val="00D27159"/>
    <w:rsid w:val="00D31183"/>
    <w:rsid w:val="00D31762"/>
    <w:rsid w:val="00D3209D"/>
    <w:rsid w:val="00D32488"/>
    <w:rsid w:val="00D3264C"/>
    <w:rsid w:val="00D32714"/>
    <w:rsid w:val="00D32991"/>
    <w:rsid w:val="00D33210"/>
    <w:rsid w:val="00D33296"/>
    <w:rsid w:val="00D34DEE"/>
    <w:rsid w:val="00D3522B"/>
    <w:rsid w:val="00D35983"/>
    <w:rsid w:val="00D365DB"/>
    <w:rsid w:val="00D37A35"/>
    <w:rsid w:val="00D40C32"/>
    <w:rsid w:val="00D40EFC"/>
    <w:rsid w:val="00D41C79"/>
    <w:rsid w:val="00D44627"/>
    <w:rsid w:val="00D52FF6"/>
    <w:rsid w:val="00D53135"/>
    <w:rsid w:val="00D5344E"/>
    <w:rsid w:val="00D53936"/>
    <w:rsid w:val="00D54DCA"/>
    <w:rsid w:val="00D5677A"/>
    <w:rsid w:val="00D56AC0"/>
    <w:rsid w:val="00D56CC9"/>
    <w:rsid w:val="00D57A03"/>
    <w:rsid w:val="00D611B3"/>
    <w:rsid w:val="00D628F4"/>
    <w:rsid w:val="00D62C71"/>
    <w:rsid w:val="00D64809"/>
    <w:rsid w:val="00D6551F"/>
    <w:rsid w:val="00D70904"/>
    <w:rsid w:val="00D72B33"/>
    <w:rsid w:val="00D733BD"/>
    <w:rsid w:val="00D74555"/>
    <w:rsid w:val="00D76606"/>
    <w:rsid w:val="00D76636"/>
    <w:rsid w:val="00D77692"/>
    <w:rsid w:val="00D80BEF"/>
    <w:rsid w:val="00D80D6C"/>
    <w:rsid w:val="00D80D8C"/>
    <w:rsid w:val="00D81FE7"/>
    <w:rsid w:val="00D8274D"/>
    <w:rsid w:val="00D82D5C"/>
    <w:rsid w:val="00D83CD9"/>
    <w:rsid w:val="00D851D1"/>
    <w:rsid w:val="00D85BD2"/>
    <w:rsid w:val="00D864A3"/>
    <w:rsid w:val="00D8687F"/>
    <w:rsid w:val="00D86F70"/>
    <w:rsid w:val="00D87556"/>
    <w:rsid w:val="00D91646"/>
    <w:rsid w:val="00DA0BB8"/>
    <w:rsid w:val="00DA1EAB"/>
    <w:rsid w:val="00DA3AC4"/>
    <w:rsid w:val="00DA4051"/>
    <w:rsid w:val="00DA4332"/>
    <w:rsid w:val="00DA4DAE"/>
    <w:rsid w:val="00DA593E"/>
    <w:rsid w:val="00DA59DC"/>
    <w:rsid w:val="00DA65B7"/>
    <w:rsid w:val="00DB2091"/>
    <w:rsid w:val="00DB7948"/>
    <w:rsid w:val="00DB7AF9"/>
    <w:rsid w:val="00DC18F4"/>
    <w:rsid w:val="00DC2E30"/>
    <w:rsid w:val="00DC73C4"/>
    <w:rsid w:val="00DC7B49"/>
    <w:rsid w:val="00DC7BD0"/>
    <w:rsid w:val="00DC7C83"/>
    <w:rsid w:val="00DD193C"/>
    <w:rsid w:val="00DD2300"/>
    <w:rsid w:val="00DD3948"/>
    <w:rsid w:val="00DD47AB"/>
    <w:rsid w:val="00DD4B08"/>
    <w:rsid w:val="00DD58D9"/>
    <w:rsid w:val="00DD6BE3"/>
    <w:rsid w:val="00DD75DF"/>
    <w:rsid w:val="00DE17F2"/>
    <w:rsid w:val="00DE3AEA"/>
    <w:rsid w:val="00DE3DD7"/>
    <w:rsid w:val="00DE4C30"/>
    <w:rsid w:val="00DE5886"/>
    <w:rsid w:val="00DE691B"/>
    <w:rsid w:val="00DE71D3"/>
    <w:rsid w:val="00DE7247"/>
    <w:rsid w:val="00DE7864"/>
    <w:rsid w:val="00DF1FD1"/>
    <w:rsid w:val="00DF30C0"/>
    <w:rsid w:val="00DF3F48"/>
    <w:rsid w:val="00DF5CE8"/>
    <w:rsid w:val="00DF71B4"/>
    <w:rsid w:val="00E003CD"/>
    <w:rsid w:val="00E01428"/>
    <w:rsid w:val="00E01D18"/>
    <w:rsid w:val="00E022B2"/>
    <w:rsid w:val="00E051C9"/>
    <w:rsid w:val="00E0571D"/>
    <w:rsid w:val="00E07637"/>
    <w:rsid w:val="00E1019A"/>
    <w:rsid w:val="00E11FA3"/>
    <w:rsid w:val="00E123C2"/>
    <w:rsid w:val="00E154A7"/>
    <w:rsid w:val="00E17567"/>
    <w:rsid w:val="00E203D5"/>
    <w:rsid w:val="00E20F7C"/>
    <w:rsid w:val="00E21149"/>
    <w:rsid w:val="00E217BC"/>
    <w:rsid w:val="00E22DFE"/>
    <w:rsid w:val="00E242C3"/>
    <w:rsid w:val="00E24B9A"/>
    <w:rsid w:val="00E25350"/>
    <w:rsid w:val="00E26D9B"/>
    <w:rsid w:val="00E30236"/>
    <w:rsid w:val="00E325FE"/>
    <w:rsid w:val="00E400F4"/>
    <w:rsid w:val="00E40BAB"/>
    <w:rsid w:val="00E40DEF"/>
    <w:rsid w:val="00E456EA"/>
    <w:rsid w:val="00E505B5"/>
    <w:rsid w:val="00E51FE7"/>
    <w:rsid w:val="00E54A49"/>
    <w:rsid w:val="00E574E5"/>
    <w:rsid w:val="00E5755E"/>
    <w:rsid w:val="00E65175"/>
    <w:rsid w:val="00E667F3"/>
    <w:rsid w:val="00E70DBA"/>
    <w:rsid w:val="00E71862"/>
    <w:rsid w:val="00E758FF"/>
    <w:rsid w:val="00E75BAA"/>
    <w:rsid w:val="00E769A5"/>
    <w:rsid w:val="00E80E82"/>
    <w:rsid w:val="00E812D5"/>
    <w:rsid w:val="00E82CEC"/>
    <w:rsid w:val="00E859CC"/>
    <w:rsid w:val="00E85D8E"/>
    <w:rsid w:val="00E860BE"/>
    <w:rsid w:val="00E86E5F"/>
    <w:rsid w:val="00E87B41"/>
    <w:rsid w:val="00E90554"/>
    <w:rsid w:val="00E9139E"/>
    <w:rsid w:val="00E92620"/>
    <w:rsid w:val="00E962B5"/>
    <w:rsid w:val="00EA1309"/>
    <w:rsid w:val="00EA600D"/>
    <w:rsid w:val="00EA6FEE"/>
    <w:rsid w:val="00EB2E28"/>
    <w:rsid w:val="00EB35A8"/>
    <w:rsid w:val="00EB3C25"/>
    <w:rsid w:val="00EB3C46"/>
    <w:rsid w:val="00EB3C81"/>
    <w:rsid w:val="00EB4383"/>
    <w:rsid w:val="00EB5C14"/>
    <w:rsid w:val="00EB6798"/>
    <w:rsid w:val="00EC0438"/>
    <w:rsid w:val="00EC04D5"/>
    <w:rsid w:val="00EC0DF1"/>
    <w:rsid w:val="00EC2868"/>
    <w:rsid w:val="00EC3B27"/>
    <w:rsid w:val="00EC46DB"/>
    <w:rsid w:val="00EC5A8C"/>
    <w:rsid w:val="00EC7A0A"/>
    <w:rsid w:val="00EC7A7B"/>
    <w:rsid w:val="00EC7DCE"/>
    <w:rsid w:val="00ED07F5"/>
    <w:rsid w:val="00ED1746"/>
    <w:rsid w:val="00ED37B4"/>
    <w:rsid w:val="00ED3824"/>
    <w:rsid w:val="00EE250C"/>
    <w:rsid w:val="00EE537D"/>
    <w:rsid w:val="00EE69FE"/>
    <w:rsid w:val="00EE71BD"/>
    <w:rsid w:val="00EF0821"/>
    <w:rsid w:val="00EF47BE"/>
    <w:rsid w:val="00EF6FB8"/>
    <w:rsid w:val="00F04E39"/>
    <w:rsid w:val="00F05758"/>
    <w:rsid w:val="00F05BBA"/>
    <w:rsid w:val="00F10188"/>
    <w:rsid w:val="00F10E37"/>
    <w:rsid w:val="00F120CB"/>
    <w:rsid w:val="00F1463D"/>
    <w:rsid w:val="00F166D8"/>
    <w:rsid w:val="00F17CD9"/>
    <w:rsid w:val="00F212F4"/>
    <w:rsid w:val="00F22973"/>
    <w:rsid w:val="00F248AF"/>
    <w:rsid w:val="00F30D80"/>
    <w:rsid w:val="00F31983"/>
    <w:rsid w:val="00F31A06"/>
    <w:rsid w:val="00F32A59"/>
    <w:rsid w:val="00F366DE"/>
    <w:rsid w:val="00F3693C"/>
    <w:rsid w:val="00F40214"/>
    <w:rsid w:val="00F415DF"/>
    <w:rsid w:val="00F41897"/>
    <w:rsid w:val="00F42130"/>
    <w:rsid w:val="00F43724"/>
    <w:rsid w:val="00F438A0"/>
    <w:rsid w:val="00F45231"/>
    <w:rsid w:val="00F46E52"/>
    <w:rsid w:val="00F4764F"/>
    <w:rsid w:val="00F53D9C"/>
    <w:rsid w:val="00F53DE3"/>
    <w:rsid w:val="00F558AD"/>
    <w:rsid w:val="00F60A01"/>
    <w:rsid w:val="00F6205F"/>
    <w:rsid w:val="00F6244E"/>
    <w:rsid w:val="00F62C1C"/>
    <w:rsid w:val="00F631C0"/>
    <w:rsid w:val="00F6333F"/>
    <w:rsid w:val="00F66212"/>
    <w:rsid w:val="00F66969"/>
    <w:rsid w:val="00F67DA7"/>
    <w:rsid w:val="00F70D17"/>
    <w:rsid w:val="00F71480"/>
    <w:rsid w:val="00F72D33"/>
    <w:rsid w:val="00F74F62"/>
    <w:rsid w:val="00F76F59"/>
    <w:rsid w:val="00F7717A"/>
    <w:rsid w:val="00F8091D"/>
    <w:rsid w:val="00F81656"/>
    <w:rsid w:val="00F826B1"/>
    <w:rsid w:val="00F84DE1"/>
    <w:rsid w:val="00F85515"/>
    <w:rsid w:val="00F859BC"/>
    <w:rsid w:val="00F85ABE"/>
    <w:rsid w:val="00F85F3B"/>
    <w:rsid w:val="00F86D8C"/>
    <w:rsid w:val="00F87D36"/>
    <w:rsid w:val="00F87DB1"/>
    <w:rsid w:val="00F90F8E"/>
    <w:rsid w:val="00F928DE"/>
    <w:rsid w:val="00F92F7B"/>
    <w:rsid w:val="00F93C84"/>
    <w:rsid w:val="00FA2CE8"/>
    <w:rsid w:val="00FB25E5"/>
    <w:rsid w:val="00FB519B"/>
    <w:rsid w:val="00FB541B"/>
    <w:rsid w:val="00FB67EE"/>
    <w:rsid w:val="00FC0A1E"/>
    <w:rsid w:val="00FC400D"/>
    <w:rsid w:val="00FC56B6"/>
    <w:rsid w:val="00FC60CD"/>
    <w:rsid w:val="00FD37DF"/>
    <w:rsid w:val="00FD4A1D"/>
    <w:rsid w:val="00FD4B16"/>
    <w:rsid w:val="00FD546C"/>
    <w:rsid w:val="00FD59B5"/>
    <w:rsid w:val="00FE0077"/>
    <w:rsid w:val="00FE2B9E"/>
    <w:rsid w:val="00FE5BE9"/>
    <w:rsid w:val="00FF0541"/>
    <w:rsid w:val="00FF1255"/>
    <w:rsid w:val="00FF19C3"/>
    <w:rsid w:val="00FF1A3B"/>
    <w:rsid w:val="00FF22EF"/>
    <w:rsid w:val="00FF32A5"/>
    <w:rsid w:val="00FF3EA2"/>
    <w:rsid w:val="00FF42F6"/>
    <w:rsid w:val="00FF52EF"/>
    <w:rsid w:val="00FF642F"/>
    <w:rsid w:val="00FF7BC4"/>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A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388"/>
    <w:pPr>
      <w:spacing w:after="0" w:line="240" w:lineRule="auto"/>
    </w:pPr>
    <w:rPr>
      <w:rFonts w:eastAsiaTheme="minorEastAsia"/>
      <w:sz w:val="24"/>
      <w:szCs w:val="24"/>
      <w:lang w:val="nn-NO"/>
    </w:rPr>
  </w:style>
  <w:style w:type="paragraph" w:styleId="Titre2">
    <w:name w:val="heading 2"/>
    <w:basedOn w:val="Normal"/>
    <w:link w:val="Titre2Car"/>
    <w:uiPriority w:val="9"/>
    <w:qFormat/>
    <w:rsid w:val="00C655C7"/>
    <w:pPr>
      <w:spacing w:before="100" w:beforeAutospacing="1" w:after="100" w:afterAutospacing="1"/>
      <w:outlineLvl w:val="1"/>
    </w:pPr>
    <w:rPr>
      <w:rFonts w:ascii="Times New Roman" w:eastAsia="Times New Roman" w:hAnsi="Times New Roman" w:cs="Times New Roman"/>
      <w:b/>
      <w:bCs/>
      <w:sz w:val="36"/>
      <w:szCs w:val="36"/>
      <w:lang w:val="nb-NO" w:eastAsia="nb-NO"/>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655C7"/>
    <w:rPr>
      <w:rFonts w:ascii="Times New Roman" w:eastAsia="Times New Roman" w:hAnsi="Times New Roman" w:cs="Times New Roman"/>
      <w:b/>
      <w:bCs/>
      <w:sz w:val="36"/>
      <w:szCs w:val="36"/>
      <w:lang w:eastAsia="nb-NO"/>
    </w:rPr>
  </w:style>
  <w:style w:type="paragraph" w:styleId="Commentaire">
    <w:name w:val="annotation text"/>
    <w:basedOn w:val="Normal"/>
    <w:link w:val="CommentaireCar"/>
    <w:uiPriority w:val="99"/>
    <w:unhideWhenUsed/>
    <w:qFormat/>
    <w:rsid w:val="002D7388"/>
    <w:pPr>
      <w:spacing w:after="160"/>
    </w:pPr>
    <w:rPr>
      <w:rFonts w:eastAsiaTheme="minorHAnsi"/>
      <w:sz w:val="20"/>
      <w:szCs w:val="20"/>
      <w:lang w:val="fr-FR"/>
    </w:rPr>
  </w:style>
  <w:style w:type="character" w:customStyle="1" w:styleId="CommentaireCar">
    <w:name w:val="Commentaire Car"/>
    <w:basedOn w:val="Policepardfaut"/>
    <w:link w:val="Commentaire"/>
    <w:uiPriority w:val="99"/>
    <w:qFormat/>
    <w:rsid w:val="002D7388"/>
    <w:rPr>
      <w:sz w:val="20"/>
      <w:szCs w:val="20"/>
      <w:lang w:val="fr-FR"/>
    </w:rPr>
  </w:style>
  <w:style w:type="character" w:styleId="Marquedecommentaire">
    <w:name w:val="annotation reference"/>
    <w:basedOn w:val="Policepardfaut"/>
    <w:uiPriority w:val="99"/>
    <w:semiHidden/>
    <w:unhideWhenUsed/>
    <w:qFormat/>
    <w:rsid w:val="002D7388"/>
    <w:rPr>
      <w:sz w:val="16"/>
      <w:szCs w:val="16"/>
    </w:rPr>
  </w:style>
  <w:style w:type="paragraph" w:styleId="Notedebasdepage">
    <w:name w:val="footnote text"/>
    <w:basedOn w:val="Normal"/>
    <w:link w:val="NotedebasdepageCar"/>
    <w:uiPriority w:val="99"/>
    <w:unhideWhenUsed/>
    <w:rsid w:val="002D7388"/>
    <w:rPr>
      <w:sz w:val="20"/>
      <w:szCs w:val="20"/>
    </w:rPr>
  </w:style>
  <w:style w:type="character" w:customStyle="1" w:styleId="NotedebasdepageCar">
    <w:name w:val="Note de bas de page Car"/>
    <w:basedOn w:val="Policepardfaut"/>
    <w:link w:val="Notedebasdepage"/>
    <w:uiPriority w:val="99"/>
    <w:rsid w:val="002D7388"/>
    <w:rPr>
      <w:rFonts w:eastAsiaTheme="minorEastAsia"/>
      <w:sz w:val="20"/>
      <w:szCs w:val="20"/>
      <w:lang w:val="nn-NO"/>
    </w:rPr>
  </w:style>
  <w:style w:type="character" w:styleId="Appelnotedebasdep">
    <w:name w:val="footnote reference"/>
    <w:basedOn w:val="Policepardfaut"/>
    <w:uiPriority w:val="99"/>
    <w:unhideWhenUsed/>
    <w:rsid w:val="002D7388"/>
    <w:rPr>
      <w:vertAlign w:val="superscript"/>
    </w:rPr>
  </w:style>
  <w:style w:type="paragraph" w:styleId="Textedebulles">
    <w:name w:val="Balloon Text"/>
    <w:basedOn w:val="Normal"/>
    <w:link w:val="TextedebullesCar"/>
    <w:uiPriority w:val="99"/>
    <w:semiHidden/>
    <w:unhideWhenUsed/>
    <w:rsid w:val="002D7388"/>
    <w:rPr>
      <w:rFonts w:ascii="Segoe UI" w:hAnsi="Segoe UI" w:cs="Segoe UI"/>
      <w:sz w:val="18"/>
      <w:szCs w:val="18"/>
    </w:rPr>
  </w:style>
  <w:style w:type="character" w:customStyle="1" w:styleId="TextedebullesCar">
    <w:name w:val="Texte de bulles Car"/>
    <w:basedOn w:val="Policepardfaut"/>
    <w:link w:val="Textedebulles"/>
    <w:uiPriority w:val="99"/>
    <w:semiHidden/>
    <w:rsid w:val="002D7388"/>
    <w:rPr>
      <w:rFonts w:ascii="Segoe UI" w:eastAsiaTheme="minorEastAsia" w:hAnsi="Segoe UI" w:cs="Segoe UI"/>
      <w:sz w:val="18"/>
      <w:szCs w:val="18"/>
      <w:lang w:val="nn-NO"/>
    </w:rPr>
  </w:style>
  <w:style w:type="paragraph" w:styleId="Objetducommentaire">
    <w:name w:val="annotation subject"/>
    <w:basedOn w:val="Commentaire"/>
    <w:next w:val="Commentaire"/>
    <w:link w:val="ObjetducommentaireCar"/>
    <w:uiPriority w:val="99"/>
    <w:semiHidden/>
    <w:unhideWhenUsed/>
    <w:rsid w:val="00CD5DD2"/>
    <w:pPr>
      <w:spacing w:after="0"/>
    </w:pPr>
    <w:rPr>
      <w:rFonts w:eastAsiaTheme="minorEastAsia"/>
      <w:b/>
      <w:bCs/>
      <w:lang w:val="nn-NO"/>
    </w:rPr>
  </w:style>
  <w:style w:type="character" w:customStyle="1" w:styleId="ObjetducommentaireCar">
    <w:name w:val="Objet du commentaire Car"/>
    <w:basedOn w:val="CommentaireCar"/>
    <w:link w:val="Objetducommentaire"/>
    <w:uiPriority w:val="99"/>
    <w:semiHidden/>
    <w:rsid w:val="00CD5DD2"/>
    <w:rPr>
      <w:rFonts w:eastAsiaTheme="minorEastAsia"/>
      <w:b/>
      <w:bCs/>
      <w:sz w:val="20"/>
      <w:szCs w:val="20"/>
      <w:lang w:val="nn-NO"/>
    </w:rPr>
  </w:style>
  <w:style w:type="character" w:styleId="lev">
    <w:name w:val="Strong"/>
    <w:basedOn w:val="Policepardfaut"/>
    <w:uiPriority w:val="22"/>
    <w:qFormat/>
    <w:rsid w:val="00283F1A"/>
    <w:rPr>
      <w:b/>
      <w:bCs/>
    </w:rPr>
  </w:style>
  <w:style w:type="character" w:customStyle="1" w:styleId="ref-lnk">
    <w:name w:val="ref-lnk"/>
    <w:basedOn w:val="Policepardfaut"/>
    <w:rsid w:val="001234CF"/>
  </w:style>
  <w:style w:type="character" w:styleId="Lienhypertexte">
    <w:name w:val="Hyperlink"/>
    <w:basedOn w:val="Policepardfaut"/>
    <w:uiPriority w:val="99"/>
    <w:unhideWhenUsed/>
    <w:rsid w:val="001234CF"/>
    <w:rPr>
      <w:color w:val="0000FF"/>
      <w:u w:val="single"/>
    </w:rPr>
  </w:style>
  <w:style w:type="character" w:customStyle="1" w:styleId="ref-overlay">
    <w:name w:val="ref-overlay"/>
    <w:basedOn w:val="Policepardfaut"/>
    <w:rsid w:val="001234CF"/>
  </w:style>
  <w:style w:type="character" w:customStyle="1" w:styleId="hlfld-contribauthor">
    <w:name w:val="hlfld-contribauthor"/>
    <w:basedOn w:val="Policepardfaut"/>
    <w:rsid w:val="001234CF"/>
  </w:style>
  <w:style w:type="character" w:customStyle="1" w:styleId="nlmgiven-names">
    <w:name w:val="nlm_given-names"/>
    <w:basedOn w:val="Policepardfaut"/>
    <w:rsid w:val="001234CF"/>
  </w:style>
  <w:style w:type="character" w:customStyle="1" w:styleId="nlmarticle-title">
    <w:name w:val="nlm_article-title"/>
    <w:basedOn w:val="Policepardfaut"/>
    <w:rsid w:val="001234CF"/>
  </w:style>
  <w:style w:type="character" w:customStyle="1" w:styleId="nlmconf-name">
    <w:name w:val="nlm_conf-name"/>
    <w:basedOn w:val="Policepardfaut"/>
    <w:rsid w:val="001234CF"/>
  </w:style>
  <w:style w:type="character" w:customStyle="1" w:styleId="nlmconf-loc">
    <w:name w:val="nlm_conf-loc"/>
    <w:basedOn w:val="Policepardfaut"/>
    <w:rsid w:val="001234CF"/>
  </w:style>
  <w:style w:type="character" w:customStyle="1" w:styleId="ref-links">
    <w:name w:val="ref-links"/>
    <w:basedOn w:val="Policepardfaut"/>
    <w:rsid w:val="001234CF"/>
  </w:style>
  <w:style w:type="character" w:customStyle="1" w:styleId="googlescholar-container">
    <w:name w:val="googlescholar-container"/>
    <w:basedOn w:val="Policepardfaut"/>
    <w:rsid w:val="001234CF"/>
  </w:style>
  <w:style w:type="paragraph" w:styleId="NormalWeb">
    <w:name w:val="Normal (Web)"/>
    <w:basedOn w:val="Normal"/>
    <w:uiPriority w:val="99"/>
    <w:unhideWhenUsed/>
    <w:qFormat/>
    <w:rsid w:val="006D09AB"/>
    <w:pPr>
      <w:spacing w:before="100" w:beforeAutospacing="1" w:after="100" w:afterAutospacing="1"/>
    </w:pPr>
    <w:rPr>
      <w:rFonts w:ascii="Times New Roman" w:eastAsia="Times New Roman" w:hAnsi="Times New Roman" w:cs="Times New Roman"/>
      <w:lang w:val="nb-NO" w:eastAsia="nb-NO"/>
    </w:rPr>
  </w:style>
  <w:style w:type="paragraph" w:styleId="Lgende">
    <w:name w:val="caption"/>
    <w:basedOn w:val="Normal"/>
    <w:next w:val="Normal"/>
    <w:uiPriority w:val="35"/>
    <w:semiHidden/>
    <w:unhideWhenUsed/>
    <w:qFormat/>
    <w:rsid w:val="006D09AB"/>
    <w:pPr>
      <w:spacing w:after="200"/>
    </w:pPr>
    <w:rPr>
      <w:i/>
      <w:iCs/>
      <w:color w:val="44546A" w:themeColor="text2"/>
      <w:sz w:val="18"/>
      <w:szCs w:val="18"/>
    </w:rPr>
  </w:style>
  <w:style w:type="table" w:styleId="Grilledutableau">
    <w:name w:val="Table Grid"/>
    <w:basedOn w:val="TableauNormal"/>
    <w:uiPriority w:val="39"/>
    <w:rsid w:val="006D09A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2B48FA"/>
    <w:rPr>
      <w:i/>
      <w:iCs/>
    </w:rPr>
  </w:style>
  <w:style w:type="paragraph" w:styleId="Pieddepage">
    <w:name w:val="footer"/>
    <w:basedOn w:val="Normal"/>
    <w:link w:val="PieddepageCar"/>
    <w:uiPriority w:val="99"/>
    <w:unhideWhenUsed/>
    <w:rsid w:val="00C06BA7"/>
    <w:pPr>
      <w:tabs>
        <w:tab w:val="center" w:pos="4536"/>
        <w:tab w:val="right" w:pos="9072"/>
      </w:tabs>
    </w:pPr>
  </w:style>
  <w:style w:type="character" w:customStyle="1" w:styleId="PieddepageCar">
    <w:name w:val="Pied de page Car"/>
    <w:basedOn w:val="Policepardfaut"/>
    <w:link w:val="Pieddepage"/>
    <w:uiPriority w:val="99"/>
    <w:rsid w:val="00C06BA7"/>
    <w:rPr>
      <w:rFonts w:eastAsiaTheme="minorEastAsia"/>
      <w:sz w:val="24"/>
      <w:szCs w:val="24"/>
      <w:lang w:val="nn-NO"/>
    </w:rPr>
  </w:style>
  <w:style w:type="character" w:styleId="Numrodepage">
    <w:name w:val="page number"/>
    <w:basedOn w:val="Policepardfaut"/>
    <w:uiPriority w:val="99"/>
    <w:semiHidden/>
    <w:unhideWhenUsed/>
    <w:rsid w:val="00C06BA7"/>
  </w:style>
  <w:style w:type="paragraph" w:styleId="En-tte">
    <w:name w:val="header"/>
    <w:basedOn w:val="Normal"/>
    <w:link w:val="En-tteCar"/>
    <w:uiPriority w:val="99"/>
    <w:unhideWhenUsed/>
    <w:rsid w:val="00C06BA7"/>
    <w:pPr>
      <w:tabs>
        <w:tab w:val="center" w:pos="4536"/>
        <w:tab w:val="right" w:pos="9072"/>
      </w:tabs>
    </w:pPr>
  </w:style>
  <w:style w:type="character" w:customStyle="1" w:styleId="En-tteCar">
    <w:name w:val="En-tête Car"/>
    <w:basedOn w:val="Policepardfaut"/>
    <w:link w:val="En-tte"/>
    <w:uiPriority w:val="99"/>
    <w:rsid w:val="00C06BA7"/>
    <w:rPr>
      <w:rFonts w:eastAsiaTheme="minorEastAsia"/>
      <w:sz w:val="24"/>
      <w:szCs w:val="24"/>
      <w:lang w:val="nn-NO"/>
    </w:rPr>
  </w:style>
  <w:style w:type="character" w:customStyle="1" w:styleId="Ulstomtale1">
    <w:name w:val="Uløst omtale1"/>
    <w:basedOn w:val="Policepardfaut"/>
    <w:uiPriority w:val="99"/>
    <w:semiHidden/>
    <w:unhideWhenUsed/>
    <w:rsid w:val="00181B2E"/>
    <w:rPr>
      <w:color w:val="605E5C"/>
      <w:shd w:val="clear" w:color="auto" w:fill="E1DFDD"/>
    </w:rPr>
  </w:style>
  <w:style w:type="paragraph" w:styleId="Paragraphedeliste">
    <w:name w:val="List Paragraph"/>
    <w:basedOn w:val="Normal"/>
    <w:uiPriority w:val="34"/>
    <w:qFormat/>
    <w:rsid w:val="00387932"/>
    <w:pPr>
      <w:ind w:left="720"/>
      <w:contextualSpacing/>
    </w:pPr>
  </w:style>
  <w:style w:type="character" w:customStyle="1" w:styleId="style2">
    <w:name w:val="style_2"/>
    <w:basedOn w:val="Policepardfaut"/>
    <w:rsid w:val="000B4F8C"/>
  </w:style>
  <w:style w:type="character" w:customStyle="1" w:styleId="UnresolvedMention1">
    <w:name w:val="Unresolved Mention1"/>
    <w:basedOn w:val="Policepardfaut"/>
    <w:uiPriority w:val="99"/>
    <w:semiHidden/>
    <w:unhideWhenUsed/>
    <w:rsid w:val="00FF3EA2"/>
    <w:rPr>
      <w:color w:val="605E5C"/>
      <w:shd w:val="clear" w:color="auto" w:fill="E1DFDD"/>
    </w:rPr>
  </w:style>
  <w:style w:type="paragraph" w:styleId="Rvision">
    <w:name w:val="Revision"/>
    <w:hidden/>
    <w:uiPriority w:val="99"/>
    <w:semiHidden/>
    <w:rsid w:val="00260210"/>
    <w:pPr>
      <w:spacing w:after="0" w:line="240" w:lineRule="auto"/>
    </w:pPr>
    <w:rPr>
      <w:rFonts w:eastAsiaTheme="minorEastAsia"/>
      <w:sz w:val="24"/>
      <w:szCs w:val="24"/>
      <w:lang w:val="nn-NO"/>
    </w:rPr>
  </w:style>
  <w:style w:type="paragraph" w:styleId="Sansinterligne">
    <w:name w:val="No Spacing"/>
    <w:uiPriority w:val="1"/>
    <w:qFormat/>
    <w:rsid w:val="000E12F4"/>
    <w:pPr>
      <w:spacing w:after="0" w:line="240" w:lineRule="auto"/>
    </w:pPr>
    <w:rPr>
      <w:sz w:val="24"/>
      <w:szCs w:val="24"/>
      <w:lang w:val="en-US"/>
    </w:rPr>
  </w:style>
  <w:style w:type="character" w:customStyle="1" w:styleId="Ulstomtale2">
    <w:name w:val="Uløst omtale2"/>
    <w:basedOn w:val="Policepardfaut"/>
    <w:uiPriority w:val="99"/>
    <w:semiHidden/>
    <w:unhideWhenUsed/>
    <w:rsid w:val="006D3D8D"/>
    <w:rPr>
      <w:color w:val="605E5C"/>
      <w:shd w:val="clear" w:color="auto" w:fill="E1DFDD"/>
    </w:rPr>
  </w:style>
  <w:style w:type="character" w:customStyle="1" w:styleId="Ulstomtale3">
    <w:name w:val="Uløst omtale3"/>
    <w:basedOn w:val="Policepardfaut"/>
    <w:uiPriority w:val="99"/>
    <w:semiHidden/>
    <w:unhideWhenUsed/>
    <w:rsid w:val="00F05BBA"/>
    <w:rPr>
      <w:color w:val="605E5C"/>
      <w:shd w:val="clear" w:color="auto" w:fill="E1DFDD"/>
    </w:rPr>
  </w:style>
  <w:style w:type="character" w:styleId="CitationHTML">
    <w:name w:val="HTML Cite"/>
    <w:basedOn w:val="Policepardfaut"/>
    <w:uiPriority w:val="99"/>
    <w:semiHidden/>
    <w:unhideWhenUsed/>
    <w:rsid w:val="00F67DA7"/>
    <w:rPr>
      <w:i/>
      <w:iCs/>
    </w:rPr>
  </w:style>
  <w:style w:type="character" w:customStyle="1" w:styleId="author">
    <w:name w:val="author"/>
    <w:basedOn w:val="Policepardfaut"/>
    <w:rsid w:val="00F67DA7"/>
  </w:style>
  <w:style w:type="character" w:customStyle="1" w:styleId="pubyear">
    <w:name w:val="pubyear"/>
    <w:basedOn w:val="Policepardfaut"/>
    <w:rsid w:val="00F67DA7"/>
  </w:style>
  <w:style w:type="character" w:customStyle="1" w:styleId="articletitle">
    <w:name w:val="articletitle"/>
    <w:basedOn w:val="Policepardfaut"/>
    <w:rsid w:val="00F67DA7"/>
  </w:style>
  <w:style w:type="character" w:customStyle="1" w:styleId="journaltitle">
    <w:name w:val="journaltitle"/>
    <w:basedOn w:val="Policepardfaut"/>
    <w:rsid w:val="00F67DA7"/>
  </w:style>
  <w:style w:type="character" w:customStyle="1" w:styleId="vol">
    <w:name w:val="vol"/>
    <w:basedOn w:val="Policepardfaut"/>
    <w:rsid w:val="00F67DA7"/>
  </w:style>
  <w:style w:type="character" w:customStyle="1" w:styleId="pagefirst">
    <w:name w:val="pagefirst"/>
    <w:basedOn w:val="Policepardfaut"/>
    <w:rsid w:val="00F67DA7"/>
  </w:style>
  <w:style w:type="character" w:customStyle="1" w:styleId="pagelast">
    <w:name w:val="pagelast"/>
    <w:basedOn w:val="Policepardfaut"/>
    <w:rsid w:val="00F67DA7"/>
  </w:style>
  <w:style w:type="paragraph" w:customStyle="1" w:styleId="Default">
    <w:name w:val="Default"/>
    <w:rsid w:val="002E2F6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lstomtale4">
    <w:name w:val="Uløst omtale4"/>
    <w:basedOn w:val="Policepardfaut"/>
    <w:uiPriority w:val="99"/>
    <w:semiHidden/>
    <w:unhideWhenUsed/>
    <w:rsid w:val="00282975"/>
    <w:rPr>
      <w:color w:val="605E5C"/>
      <w:shd w:val="clear" w:color="auto" w:fill="E1DFDD"/>
    </w:rPr>
  </w:style>
  <w:style w:type="character" w:customStyle="1" w:styleId="UnresolvedMention2">
    <w:name w:val="Unresolved Mention2"/>
    <w:basedOn w:val="Policepardfaut"/>
    <w:uiPriority w:val="99"/>
    <w:semiHidden/>
    <w:unhideWhenUsed/>
    <w:rsid w:val="001A6345"/>
    <w:rPr>
      <w:color w:val="605E5C"/>
      <w:shd w:val="clear" w:color="auto" w:fill="E1DFDD"/>
    </w:rPr>
  </w:style>
  <w:style w:type="character" w:styleId="Lienhypertextesuivivisit">
    <w:name w:val="FollowedHyperlink"/>
    <w:basedOn w:val="Policepardfaut"/>
    <w:uiPriority w:val="99"/>
    <w:semiHidden/>
    <w:unhideWhenUsed/>
    <w:rsid w:val="00F366DE"/>
    <w:rPr>
      <w:color w:val="954F72" w:themeColor="followedHyperlink"/>
      <w:u w:val="single"/>
    </w:rPr>
  </w:style>
  <w:style w:type="character" w:customStyle="1" w:styleId="Onopgelostemelding1">
    <w:name w:val="Onopgeloste melding1"/>
    <w:basedOn w:val="Policepardfaut"/>
    <w:uiPriority w:val="99"/>
    <w:semiHidden/>
    <w:unhideWhenUsed/>
    <w:rsid w:val="003D5CD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388"/>
    <w:pPr>
      <w:spacing w:after="0" w:line="240" w:lineRule="auto"/>
    </w:pPr>
    <w:rPr>
      <w:rFonts w:eastAsiaTheme="minorEastAsia"/>
      <w:sz w:val="24"/>
      <w:szCs w:val="24"/>
      <w:lang w:val="nn-NO"/>
    </w:rPr>
  </w:style>
  <w:style w:type="paragraph" w:styleId="Titre2">
    <w:name w:val="heading 2"/>
    <w:basedOn w:val="Normal"/>
    <w:link w:val="Titre2Car"/>
    <w:uiPriority w:val="9"/>
    <w:qFormat/>
    <w:rsid w:val="00C655C7"/>
    <w:pPr>
      <w:spacing w:before="100" w:beforeAutospacing="1" w:after="100" w:afterAutospacing="1"/>
      <w:outlineLvl w:val="1"/>
    </w:pPr>
    <w:rPr>
      <w:rFonts w:ascii="Times New Roman" w:eastAsia="Times New Roman" w:hAnsi="Times New Roman" w:cs="Times New Roman"/>
      <w:b/>
      <w:bCs/>
      <w:sz w:val="36"/>
      <w:szCs w:val="36"/>
      <w:lang w:val="nb-NO" w:eastAsia="nb-NO"/>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655C7"/>
    <w:rPr>
      <w:rFonts w:ascii="Times New Roman" w:eastAsia="Times New Roman" w:hAnsi="Times New Roman" w:cs="Times New Roman"/>
      <w:b/>
      <w:bCs/>
      <w:sz w:val="36"/>
      <w:szCs w:val="36"/>
      <w:lang w:eastAsia="nb-NO"/>
    </w:rPr>
  </w:style>
  <w:style w:type="paragraph" w:styleId="Commentaire">
    <w:name w:val="annotation text"/>
    <w:basedOn w:val="Normal"/>
    <w:link w:val="CommentaireCar"/>
    <w:uiPriority w:val="99"/>
    <w:unhideWhenUsed/>
    <w:qFormat/>
    <w:rsid w:val="002D7388"/>
    <w:pPr>
      <w:spacing w:after="160"/>
    </w:pPr>
    <w:rPr>
      <w:rFonts w:eastAsiaTheme="minorHAnsi"/>
      <w:sz w:val="20"/>
      <w:szCs w:val="20"/>
      <w:lang w:val="fr-FR"/>
    </w:rPr>
  </w:style>
  <w:style w:type="character" w:customStyle="1" w:styleId="CommentaireCar">
    <w:name w:val="Commentaire Car"/>
    <w:basedOn w:val="Policepardfaut"/>
    <w:link w:val="Commentaire"/>
    <w:uiPriority w:val="99"/>
    <w:qFormat/>
    <w:rsid w:val="002D7388"/>
    <w:rPr>
      <w:sz w:val="20"/>
      <w:szCs w:val="20"/>
      <w:lang w:val="fr-FR"/>
    </w:rPr>
  </w:style>
  <w:style w:type="character" w:styleId="Marquedecommentaire">
    <w:name w:val="annotation reference"/>
    <w:basedOn w:val="Policepardfaut"/>
    <w:uiPriority w:val="99"/>
    <w:semiHidden/>
    <w:unhideWhenUsed/>
    <w:qFormat/>
    <w:rsid w:val="002D7388"/>
    <w:rPr>
      <w:sz w:val="16"/>
      <w:szCs w:val="16"/>
    </w:rPr>
  </w:style>
  <w:style w:type="paragraph" w:styleId="Notedebasdepage">
    <w:name w:val="footnote text"/>
    <w:basedOn w:val="Normal"/>
    <w:link w:val="NotedebasdepageCar"/>
    <w:uiPriority w:val="99"/>
    <w:unhideWhenUsed/>
    <w:rsid w:val="002D7388"/>
    <w:rPr>
      <w:sz w:val="20"/>
      <w:szCs w:val="20"/>
    </w:rPr>
  </w:style>
  <w:style w:type="character" w:customStyle="1" w:styleId="NotedebasdepageCar">
    <w:name w:val="Note de bas de page Car"/>
    <w:basedOn w:val="Policepardfaut"/>
    <w:link w:val="Notedebasdepage"/>
    <w:uiPriority w:val="99"/>
    <w:rsid w:val="002D7388"/>
    <w:rPr>
      <w:rFonts w:eastAsiaTheme="minorEastAsia"/>
      <w:sz w:val="20"/>
      <w:szCs w:val="20"/>
      <w:lang w:val="nn-NO"/>
    </w:rPr>
  </w:style>
  <w:style w:type="character" w:styleId="Appelnotedebasdep">
    <w:name w:val="footnote reference"/>
    <w:basedOn w:val="Policepardfaut"/>
    <w:uiPriority w:val="99"/>
    <w:unhideWhenUsed/>
    <w:rsid w:val="002D7388"/>
    <w:rPr>
      <w:vertAlign w:val="superscript"/>
    </w:rPr>
  </w:style>
  <w:style w:type="paragraph" w:styleId="Textedebulles">
    <w:name w:val="Balloon Text"/>
    <w:basedOn w:val="Normal"/>
    <w:link w:val="TextedebullesCar"/>
    <w:uiPriority w:val="99"/>
    <w:semiHidden/>
    <w:unhideWhenUsed/>
    <w:rsid w:val="002D7388"/>
    <w:rPr>
      <w:rFonts w:ascii="Segoe UI" w:hAnsi="Segoe UI" w:cs="Segoe UI"/>
      <w:sz w:val="18"/>
      <w:szCs w:val="18"/>
    </w:rPr>
  </w:style>
  <w:style w:type="character" w:customStyle="1" w:styleId="TextedebullesCar">
    <w:name w:val="Texte de bulles Car"/>
    <w:basedOn w:val="Policepardfaut"/>
    <w:link w:val="Textedebulles"/>
    <w:uiPriority w:val="99"/>
    <w:semiHidden/>
    <w:rsid w:val="002D7388"/>
    <w:rPr>
      <w:rFonts w:ascii="Segoe UI" w:eastAsiaTheme="minorEastAsia" w:hAnsi="Segoe UI" w:cs="Segoe UI"/>
      <w:sz w:val="18"/>
      <w:szCs w:val="18"/>
      <w:lang w:val="nn-NO"/>
    </w:rPr>
  </w:style>
  <w:style w:type="paragraph" w:styleId="Objetducommentaire">
    <w:name w:val="annotation subject"/>
    <w:basedOn w:val="Commentaire"/>
    <w:next w:val="Commentaire"/>
    <w:link w:val="ObjetducommentaireCar"/>
    <w:uiPriority w:val="99"/>
    <w:semiHidden/>
    <w:unhideWhenUsed/>
    <w:rsid w:val="00CD5DD2"/>
    <w:pPr>
      <w:spacing w:after="0"/>
    </w:pPr>
    <w:rPr>
      <w:rFonts w:eastAsiaTheme="minorEastAsia"/>
      <w:b/>
      <w:bCs/>
      <w:lang w:val="nn-NO"/>
    </w:rPr>
  </w:style>
  <w:style w:type="character" w:customStyle="1" w:styleId="ObjetducommentaireCar">
    <w:name w:val="Objet du commentaire Car"/>
    <w:basedOn w:val="CommentaireCar"/>
    <w:link w:val="Objetducommentaire"/>
    <w:uiPriority w:val="99"/>
    <w:semiHidden/>
    <w:rsid w:val="00CD5DD2"/>
    <w:rPr>
      <w:rFonts w:eastAsiaTheme="minorEastAsia"/>
      <w:b/>
      <w:bCs/>
      <w:sz w:val="20"/>
      <w:szCs w:val="20"/>
      <w:lang w:val="nn-NO"/>
    </w:rPr>
  </w:style>
  <w:style w:type="character" w:styleId="lev">
    <w:name w:val="Strong"/>
    <w:basedOn w:val="Policepardfaut"/>
    <w:uiPriority w:val="22"/>
    <w:qFormat/>
    <w:rsid w:val="00283F1A"/>
    <w:rPr>
      <w:b/>
      <w:bCs/>
    </w:rPr>
  </w:style>
  <w:style w:type="character" w:customStyle="1" w:styleId="ref-lnk">
    <w:name w:val="ref-lnk"/>
    <w:basedOn w:val="Policepardfaut"/>
    <w:rsid w:val="001234CF"/>
  </w:style>
  <w:style w:type="character" w:styleId="Lienhypertexte">
    <w:name w:val="Hyperlink"/>
    <w:basedOn w:val="Policepardfaut"/>
    <w:uiPriority w:val="99"/>
    <w:unhideWhenUsed/>
    <w:rsid w:val="001234CF"/>
    <w:rPr>
      <w:color w:val="0000FF"/>
      <w:u w:val="single"/>
    </w:rPr>
  </w:style>
  <w:style w:type="character" w:customStyle="1" w:styleId="ref-overlay">
    <w:name w:val="ref-overlay"/>
    <w:basedOn w:val="Policepardfaut"/>
    <w:rsid w:val="001234CF"/>
  </w:style>
  <w:style w:type="character" w:customStyle="1" w:styleId="hlfld-contribauthor">
    <w:name w:val="hlfld-contribauthor"/>
    <w:basedOn w:val="Policepardfaut"/>
    <w:rsid w:val="001234CF"/>
  </w:style>
  <w:style w:type="character" w:customStyle="1" w:styleId="nlmgiven-names">
    <w:name w:val="nlm_given-names"/>
    <w:basedOn w:val="Policepardfaut"/>
    <w:rsid w:val="001234CF"/>
  </w:style>
  <w:style w:type="character" w:customStyle="1" w:styleId="nlmarticle-title">
    <w:name w:val="nlm_article-title"/>
    <w:basedOn w:val="Policepardfaut"/>
    <w:rsid w:val="001234CF"/>
  </w:style>
  <w:style w:type="character" w:customStyle="1" w:styleId="nlmconf-name">
    <w:name w:val="nlm_conf-name"/>
    <w:basedOn w:val="Policepardfaut"/>
    <w:rsid w:val="001234CF"/>
  </w:style>
  <w:style w:type="character" w:customStyle="1" w:styleId="nlmconf-loc">
    <w:name w:val="nlm_conf-loc"/>
    <w:basedOn w:val="Policepardfaut"/>
    <w:rsid w:val="001234CF"/>
  </w:style>
  <w:style w:type="character" w:customStyle="1" w:styleId="ref-links">
    <w:name w:val="ref-links"/>
    <w:basedOn w:val="Policepardfaut"/>
    <w:rsid w:val="001234CF"/>
  </w:style>
  <w:style w:type="character" w:customStyle="1" w:styleId="googlescholar-container">
    <w:name w:val="googlescholar-container"/>
    <w:basedOn w:val="Policepardfaut"/>
    <w:rsid w:val="001234CF"/>
  </w:style>
  <w:style w:type="paragraph" w:styleId="NormalWeb">
    <w:name w:val="Normal (Web)"/>
    <w:basedOn w:val="Normal"/>
    <w:uiPriority w:val="99"/>
    <w:unhideWhenUsed/>
    <w:qFormat/>
    <w:rsid w:val="006D09AB"/>
    <w:pPr>
      <w:spacing w:before="100" w:beforeAutospacing="1" w:after="100" w:afterAutospacing="1"/>
    </w:pPr>
    <w:rPr>
      <w:rFonts w:ascii="Times New Roman" w:eastAsia="Times New Roman" w:hAnsi="Times New Roman" w:cs="Times New Roman"/>
      <w:lang w:val="nb-NO" w:eastAsia="nb-NO"/>
    </w:rPr>
  </w:style>
  <w:style w:type="paragraph" w:styleId="Lgende">
    <w:name w:val="caption"/>
    <w:basedOn w:val="Normal"/>
    <w:next w:val="Normal"/>
    <w:uiPriority w:val="35"/>
    <w:semiHidden/>
    <w:unhideWhenUsed/>
    <w:qFormat/>
    <w:rsid w:val="006D09AB"/>
    <w:pPr>
      <w:spacing w:after="200"/>
    </w:pPr>
    <w:rPr>
      <w:i/>
      <w:iCs/>
      <w:color w:val="44546A" w:themeColor="text2"/>
      <w:sz w:val="18"/>
      <w:szCs w:val="18"/>
    </w:rPr>
  </w:style>
  <w:style w:type="table" w:styleId="Grilledutableau">
    <w:name w:val="Table Grid"/>
    <w:basedOn w:val="TableauNormal"/>
    <w:uiPriority w:val="39"/>
    <w:rsid w:val="006D09A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2B48FA"/>
    <w:rPr>
      <w:i/>
      <w:iCs/>
    </w:rPr>
  </w:style>
  <w:style w:type="paragraph" w:styleId="Pieddepage">
    <w:name w:val="footer"/>
    <w:basedOn w:val="Normal"/>
    <w:link w:val="PieddepageCar"/>
    <w:uiPriority w:val="99"/>
    <w:unhideWhenUsed/>
    <w:rsid w:val="00C06BA7"/>
    <w:pPr>
      <w:tabs>
        <w:tab w:val="center" w:pos="4536"/>
        <w:tab w:val="right" w:pos="9072"/>
      </w:tabs>
    </w:pPr>
  </w:style>
  <w:style w:type="character" w:customStyle="1" w:styleId="PieddepageCar">
    <w:name w:val="Pied de page Car"/>
    <w:basedOn w:val="Policepardfaut"/>
    <w:link w:val="Pieddepage"/>
    <w:uiPriority w:val="99"/>
    <w:rsid w:val="00C06BA7"/>
    <w:rPr>
      <w:rFonts w:eastAsiaTheme="minorEastAsia"/>
      <w:sz w:val="24"/>
      <w:szCs w:val="24"/>
      <w:lang w:val="nn-NO"/>
    </w:rPr>
  </w:style>
  <w:style w:type="character" w:styleId="Numrodepage">
    <w:name w:val="page number"/>
    <w:basedOn w:val="Policepardfaut"/>
    <w:uiPriority w:val="99"/>
    <w:semiHidden/>
    <w:unhideWhenUsed/>
    <w:rsid w:val="00C06BA7"/>
  </w:style>
  <w:style w:type="paragraph" w:styleId="En-tte">
    <w:name w:val="header"/>
    <w:basedOn w:val="Normal"/>
    <w:link w:val="En-tteCar"/>
    <w:uiPriority w:val="99"/>
    <w:unhideWhenUsed/>
    <w:rsid w:val="00C06BA7"/>
    <w:pPr>
      <w:tabs>
        <w:tab w:val="center" w:pos="4536"/>
        <w:tab w:val="right" w:pos="9072"/>
      </w:tabs>
    </w:pPr>
  </w:style>
  <w:style w:type="character" w:customStyle="1" w:styleId="En-tteCar">
    <w:name w:val="En-tête Car"/>
    <w:basedOn w:val="Policepardfaut"/>
    <w:link w:val="En-tte"/>
    <w:uiPriority w:val="99"/>
    <w:rsid w:val="00C06BA7"/>
    <w:rPr>
      <w:rFonts w:eastAsiaTheme="minorEastAsia"/>
      <w:sz w:val="24"/>
      <w:szCs w:val="24"/>
      <w:lang w:val="nn-NO"/>
    </w:rPr>
  </w:style>
  <w:style w:type="character" w:customStyle="1" w:styleId="Ulstomtale1">
    <w:name w:val="Uløst omtale1"/>
    <w:basedOn w:val="Policepardfaut"/>
    <w:uiPriority w:val="99"/>
    <w:semiHidden/>
    <w:unhideWhenUsed/>
    <w:rsid w:val="00181B2E"/>
    <w:rPr>
      <w:color w:val="605E5C"/>
      <w:shd w:val="clear" w:color="auto" w:fill="E1DFDD"/>
    </w:rPr>
  </w:style>
  <w:style w:type="paragraph" w:styleId="Paragraphedeliste">
    <w:name w:val="List Paragraph"/>
    <w:basedOn w:val="Normal"/>
    <w:uiPriority w:val="34"/>
    <w:qFormat/>
    <w:rsid w:val="00387932"/>
    <w:pPr>
      <w:ind w:left="720"/>
      <w:contextualSpacing/>
    </w:pPr>
  </w:style>
  <w:style w:type="character" w:customStyle="1" w:styleId="style2">
    <w:name w:val="style_2"/>
    <w:basedOn w:val="Policepardfaut"/>
    <w:rsid w:val="000B4F8C"/>
  </w:style>
  <w:style w:type="character" w:customStyle="1" w:styleId="UnresolvedMention1">
    <w:name w:val="Unresolved Mention1"/>
    <w:basedOn w:val="Policepardfaut"/>
    <w:uiPriority w:val="99"/>
    <w:semiHidden/>
    <w:unhideWhenUsed/>
    <w:rsid w:val="00FF3EA2"/>
    <w:rPr>
      <w:color w:val="605E5C"/>
      <w:shd w:val="clear" w:color="auto" w:fill="E1DFDD"/>
    </w:rPr>
  </w:style>
  <w:style w:type="paragraph" w:styleId="Rvision">
    <w:name w:val="Revision"/>
    <w:hidden/>
    <w:uiPriority w:val="99"/>
    <w:semiHidden/>
    <w:rsid w:val="00260210"/>
    <w:pPr>
      <w:spacing w:after="0" w:line="240" w:lineRule="auto"/>
    </w:pPr>
    <w:rPr>
      <w:rFonts w:eastAsiaTheme="minorEastAsia"/>
      <w:sz w:val="24"/>
      <w:szCs w:val="24"/>
      <w:lang w:val="nn-NO"/>
    </w:rPr>
  </w:style>
  <w:style w:type="paragraph" w:styleId="Sansinterligne">
    <w:name w:val="No Spacing"/>
    <w:uiPriority w:val="1"/>
    <w:qFormat/>
    <w:rsid w:val="000E12F4"/>
    <w:pPr>
      <w:spacing w:after="0" w:line="240" w:lineRule="auto"/>
    </w:pPr>
    <w:rPr>
      <w:sz w:val="24"/>
      <w:szCs w:val="24"/>
      <w:lang w:val="en-US"/>
    </w:rPr>
  </w:style>
  <w:style w:type="character" w:customStyle="1" w:styleId="Ulstomtale2">
    <w:name w:val="Uløst omtale2"/>
    <w:basedOn w:val="Policepardfaut"/>
    <w:uiPriority w:val="99"/>
    <w:semiHidden/>
    <w:unhideWhenUsed/>
    <w:rsid w:val="006D3D8D"/>
    <w:rPr>
      <w:color w:val="605E5C"/>
      <w:shd w:val="clear" w:color="auto" w:fill="E1DFDD"/>
    </w:rPr>
  </w:style>
  <w:style w:type="character" w:customStyle="1" w:styleId="Ulstomtale3">
    <w:name w:val="Uløst omtale3"/>
    <w:basedOn w:val="Policepardfaut"/>
    <w:uiPriority w:val="99"/>
    <w:semiHidden/>
    <w:unhideWhenUsed/>
    <w:rsid w:val="00F05BBA"/>
    <w:rPr>
      <w:color w:val="605E5C"/>
      <w:shd w:val="clear" w:color="auto" w:fill="E1DFDD"/>
    </w:rPr>
  </w:style>
  <w:style w:type="character" w:styleId="CitationHTML">
    <w:name w:val="HTML Cite"/>
    <w:basedOn w:val="Policepardfaut"/>
    <w:uiPriority w:val="99"/>
    <w:semiHidden/>
    <w:unhideWhenUsed/>
    <w:rsid w:val="00F67DA7"/>
    <w:rPr>
      <w:i/>
      <w:iCs/>
    </w:rPr>
  </w:style>
  <w:style w:type="character" w:customStyle="1" w:styleId="author">
    <w:name w:val="author"/>
    <w:basedOn w:val="Policepardfaut"/>
    <w:rsid w:val="00F67DA7"/>
  </w:style>
  <w:style w:type="character" w:customStyle="1" w:styleId="pubyear">
    <w:name w:val="pubyear"/>
    <w:basedOn w:val="Policepardfaut"/>
    <w:rsid w:val="00F67DA7"/>
  </w:style>
  <w:style w:type="character" w:customStyle="1" w:styleId="articletitle">
    <w:name w:val="articletitle"/>
    <w:basedOn w:val="Policepardfaut"/>
    <w:rsid w:val="00F67DA7"/>
  </w:style>
  <w:style w:type="character" w:customStyle="1" w:styleId="journaltitle">
    <w:name w:val="journaltitle"/>
    <w:basedOn w:val="Policepardfaut"/>
    <w:rsid w:val="00F67DA7"/>
  </w:style>
  <w:style w:type="character" w:customStyle="1" w:styleId="vol">
    <w:name w:val="vol"/>
    <w:basedOn w:val="Policepardfaut"/>
    <w:rsid w:val="00F67DA7"/>
  </w:style>
  <w:style w:type="character" w:customStyle="1" w:styleId="pagefirst">
    <w:name w:val="pagefirst"/>
    <w:basedOn w:val="Policepardfaut"/>
    <w:rsid w:val="00F67DA7"/>
  </w:style>
  <w:style w:type="character" w:customStyle="1" w:styleId="pagelast">
    <w:name w:val="pagelast"/>
    <w:basedOn w:val="Policepardfaut"/>
    <w:rsid w:val="00F67DA7"/>
  </w:style>
  <w:style w:type="paragraph" w:customStyle="1" w:styleId="Default">
    <w:name w:val="Default"/>
    <w:rsid w:val="002E2F6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lstomtale4">
    <w:name w:val="Uløst omtale4"/>
    <w:basedOn w:val="Policepardfaut"/>
    <w:uiPriority w:val="99"/>
    <w:semiHidden/>
    <w:unhideWhenUsed/>
    <w:rsid w:val="00282975"/>
    <w:rPr>
      <w:color w:val="605E5C"/>
      <w:shd w:val="clear" w:color="auto" w:fill="E1DFDD"/>
    </w:rPr>
  </w:style>
  <w:style w:type="character" w:customStyle="1" w:styleId="UnresolvedMention2">
    <w:name w:val="Unresolved Mention2"/>
    <w:basedOn w:val="Policepardfaut"/>
    <w:uiPriority w:val="99"/>
    <w:semiHidden/>
    <w:unhideWhenUsed/>
    <w:rsid w:val="001A6345"/>
    <w:rPr>
      <w:color w:val="605E5C"/>
      <w:shd w:val="clear" w:color="auto" w:fill="E1DFDD"/>
    </w:rPr>
  </w:style>
  <w:style w:type="character" w:styleId="Lienhypertextesuivivisit">
    <w:name w:val="FollowedHyperlink"/>
    <w:basedOn w:val="Policepardfaut"/>
    <w:uiPriority w:val="99"/>
    <w:semiHidden/>
    <w:unhideWhenUsed/>
    <w:rsid w:val="00F366DE"/>
    <w:rPr>
      <w:color w:val="954F72" w:themeColor="followedHyperlink"/>
      <w:u w:val="single"/>
    </w:rPr>
  </w:style>
  <w:style w:type="character" w:customStyle="1" w:styleId="Onopgelostemelding1">
    <w:name w:val="Onopgeloste melding1"/>
    <w:basedOn w:val="Policepardfaut"/>
    <w:uiPriority w:val="99"/>
    <w:semiHidden/>
    <w:unhideWhenUsed/>
    <w:rsid w:val="003D5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56030">
      <w:bodyDiv w:val="1"/>
      <w:marLeft w:val="0"/>
      <w:marRight w:val="0"/>
      <w:marTop w:val="0"/>
      <w:marBottom w:val="0"/>
      <w:divBdr>
        <w:top w:val="none" w:sz="0" w:space="0" w:color="auto"/>
        <w:left w:val="none" w:sz="0" w:space="0" w:color="auto"/>
        <w:bottom w:val="none" w:sz="0" w:space="0" w:color="auto"/>
        <w:right w:val="none" w:sz="0" w:space="0" w:color="auto"/>
      </w:divBdr>
    </w:div>
    <w:div w:id="40206265">
      <w:bodyDiv w:val="1"/>
      <w:marLeft w:val="0"/>
      <w:marRight w:val="0"/>
      <w:marTop w:val="0"/>
      <w:marBottom w:val="0"/>
      <w:divBdr>
        <w:top w:val="none" w:sz="0" w:space="0" w:color="auto"/>
        <w:left w:val="none" w:sz="0" w:space="0" w:color="auto"/>
        <w:bottom w:val="none" w:sz="0" w:space="0" w:color="auto"/>
        <w:right w:val="none" w:sz="0" w:space="0" w:color="auto"/>
      </w:divBdr>
    </w:div>
    <w:div w:id="97875867">
      <w:bodyDiv w:val="1"/>
      <w:marLeft w:val="0"/>
      <w:marRight w:val="0"/>
      <w:marTop w:val="0"/>
      <w:marBottom w:val="0"/>
      <w:divBdr>
        <w:top w:val="none" w:sz="0" w:space="0" w:color="auto"/>
        <w:left w:val="none" w:sz="0" w:space="0" w:color="auto"/>
        <w:bottom w:val="none" w:sz="0" w:space="0" w:color="auto"/>
        <w:right w:val="none" w:sz="0" w:space="0" w:color="auto"/>
      </w:divBdr>
      <w:divsChild>
        <w:div w:id="1776751513">
          <w:marLeft w:val="1440"/>
          <w:marRight w:val="0"/>
          <w:marTop w:val="86"/>
          <w:marBottom w:val="0"/>
          <w:divBdr>
            <w:top w:val="none" w:sz="0" w:space="0" w:color="auto"/>
            <w:left w:val="none" w:sz="0" w:space="0" w:color="auto"/>
            <w:bottom w:val="none" w:sz="0" w:space="0" w:color="auto"/>
            <w:right w:val="none" w:sz="0" w:space="0" w:color="auto"/>
          </w:divBdr>
        </w:div>
        <w:div w:id="263534269">
          <w:marLeft w:val="1440"/>
          <w:marRight w:val="0"/>
          <w:marTop w:val="86"/>
          <w:marBottom w:val="0"/>
          <w:divBdr>
            <w:top w:val="none" w:sz="0" w:space="0" w:color="auto"/>
            <w:left w:val="none" w:sz="0" w:space="0" w:color="auto"/>
            <w:bottom w:val="none" w:sz="0" w:space="0" w:color="auto"/>
            <w:right w:val="none" w:sz="0" w:space="0" w:color="auto"/>
          </w:divBdr>
        </w:div>
        <w:div w:id="1576087520">
          <w:marLeft w:val="1440"/>
          <w:marRight w:val="0"/>
          <w:marTop w:val="86"/>
          <w:marBottom w:val="0"/>
          <w:divBdr>
            <w:top w:val="none" w:sz="0" w:space="0" w:color="auto"/>
            <w:left w:val="none" w:sz="0" w:space="0" w:color="auto"/>
            <w:bottom w:val="none" w:sz="0" w:space="0" w:color="auto"/>
            <w:right w:val="none" w:sz="0" w:space="0" w:color="auto"/>
          </w:divBdr>
        </w:div>
        <w:div w:id="1748113611">
          <w:marLeft w:val="1440"/>
          <w:marRight w:val="0"/>
          <w:marTop w:val="86"/>
          <w:marBottom w:val="0"/>
          <w:divBdr>
            <w:top w:val="none" w:sz="0" w:space="0" w:color="auto"/>
            <w:left w:val="none" w:sz="0" w:space="0" w:color="auto"/>
            <w:bottom w:val="none" w:sz="0" w:space="0" w:color="auto"/>
            <w:right w:val="none" w:sz="0" w:space="0" w:color="auto"/>
          </w:divBdr>
        </w:div>
        <w:div w:id="2084528748">
          <w:marLeft w:val="1440"/>
          <w:marRight w:val="0"/>
          <w:marTop w:val="86"/>
          <w:marBottom w:val="0"/>
          <w:divBdr>
            <w:top w:val="none" w:sz="0" w:space="0" w:color="auto"/>
            <w:left w:val="none" w:sz="0" w:space="0" w:color="auto"/>
            <w:bottom w:val="none" w:sz="0" w:space="0" w:color="auto"/>
            <w:right w:val="none" w:sz="0" w:space="0" w:color="auto"/>
          </w:divBdr>
        </w:div>
        <w:div w:id="886259897">
          <w:marLeft w:val="1440"/>
          <w:marRight w:val="0"/>
          <w:marTop w:val="86"/>
          <w:marBottom w:val="0"/>
          <w:divBdr>
            <w:top w:val="none" w:sz="0" w:space="0" w:color="auto"/>
            <w:left w:val="none" w:sz="0" w:space="0" w:color="auto"/>
            <w:bottom w:val="none" w:sz="0" w:space="0" w:color="auto"/>
            <w:right w:val="none" w:sz="0" w:space="0" w:color="auto"/>
          </w:divBdr>
        </w:div>
      </w:divsChild>
    </w:div>
    <w:div w:id="194317910">
      <w:bodyDiv w:val="1"/>
      <w:marLeft w:val="0"/>
      <w:marRight w:val="0"/>
      <w:marTop w:val="0"/>
      <w:marBottom w:val="0"/>
      <w:divBdr>
        <w:top w:val="none" w:sz="0" w:space="0" w:color="auto"/>
        <w:left w:val="none" w:sz="0" w:space="0" w:color="auto"/>
        <w:bottom w:val="none" w:sz="0" w:space="0" w:color="auto"/>
        <w:right w:val="none" w:sz="0" w:space="0" w:color="auto"/>
      </w:divBdr>
    </w:div>
    <w:div w:id="306934434">
      <w:bodyDiv w:val="1"/>
      <w:marLeft w:val="0"/>
      <w:marRight w:val="0"/>
      <w:marTop w:val="0"/>
      <w:marBottom w:val="0"/>
      <w:divBdr>
        <w:top w:val="none" w:sz="0" w:space="0" w:color="auto"/>
        <w:left w:val="none" w:sz="0" w:space="0" w:color="auto"/>
        <w:bottom w:val="none" w:sz="0" w:space="0" w:color="auto"/>
        <w:right w:val="none" w:sz="0" w:space="0" w:color="auto"/>
      </w:divBdr>
    </w:div>
    <w:div w:id="312102651">
      <w:bodyDiv w:val="1"/>
      <w:marLeft w:val="0"/>
      <w:marRight w:val="0"/>
      <w:marTop w:val="0"/>
      <w:marBottom w:val="0"/>
      <w:divBdr>
        <w:top w:val="none" w:sz="0" w:space="0" w:color="auto"/>
        <w:left w:val="none" w:sz="0" w:space="0" w:color="auto"/>
        <w:bottom w:val="none" w:sz="0" w:space="0" w:color="auto"/>
        <w:right w:val="none" w:sz="0" w:space="0" w:color="auto"/>
      </w:divBdr>
    </w:div>
    <w:div w:id="324355499">
      <w:bodyDiv w:val="1"/>
      <w:marLeft w:val="0"/>
      <w:marRight w:val="0"/>
      <w:marTop w:val="0"/>
      <w:marBottom w:val="0"/>
      <w:divBdr>
        <w:top w:val="none" w:sz="0" w:space="0" w:color="auto"/>
        <w:left w:val="none" w:sz="0" w:space="0" w:color="auto"/>
        <w:bottom w:val="none" w:sz="0" w:space="0" w:color="auto"/>
        <w:right w:val="none" w:sz="0" w:space="0" w:color="auto"/>
      </w:divBdr>
    </w:div>
    <w:div w:id="758216794">
      <w:bodyDiv w:val="1"/>
      <w:marLeft w:val="0"/>
      <w:marRight w:val="0"/>
      <w:marTop w:val="0"/>
      <w:marBottom w:val="0"/>
      <w:divBdr>
        <w:top w:val="none" w:sz="0" w:space="0" w:color="auto"/>
        <w:left w:val="none" w:sz="0" w:space="0" w:color="auto"/>
        <w:bottom w:val="none" w:sz="0" w:space="0" w:color="auto"/>
        <w:right w:val="none" w:sz="0" w:space="0" w:color="auto"/>
      </w:divBdr>
    </w:div>
    <w:div w:id="824474595">
      <w:bodyDiv w:val="1"/>
      <w:marLeft w:val="0"/>
      <w:marRight w:val="0"/>
      <w:marTop w:val="0"/>
      <w:marBottom w:val="0"/>
      <w:divBdr>
        <w:top w:val="none" w:sz="0" w:space="0" w:color="auto"/>
        <w:left w:val="none" w:sz="0" w:space="0" w:color="auto"/>
        <w:bottom w:val="none" w:sz="0" w:space="0" w:color="auto"/>
        <w:right w:val="none" w:sz="0" w:space="0" w:color="auto"/>
      </w:divBdr>
    </w:div>
    <w:div w:id="827476423">
      <w:bodyDiv w:val="1"/>
      <w:marLeft w:val="0"/>
      <w:marRight w:val="0"/>
      <w:marTop w:val="0"/>
      <w:marBottom w:val="0"/>
      <w:divBdr>
        <w:top w:val="none" w:sz="0" w:space="0" w:color="auto"/>
        <w:left w:val="none" w:sz="0" w:space="0" w:color="auto"/>
        <w:bottom w:val="none" w:sz="0" w:space="0" w:color="auto"/>
        <w:right w:val="none" w:sz="0" w:space="0" w:color="auto"/>
      </w:divBdr>
    </w:div>
    <w:div w:id="856429669">
      <w:bodyDiv w:val="1"/>
      <w:marLeft w:val="0"/>
      <w:marRight w:val="0"/>
      <w:marTop w:val="0"/>
      <w:marBottom w:val="0"/>
      <w:divBdr>
        <w:top w:val="none" w:sz="0" w:space="0" w:color="auto"/>
        <w:left w:val="none" w:sz="0" w:space="0" w:color="auto"/>
        <w:bottom w:val="none" w:sz="0" w:space="0" w:color="auto"/>
        <w:right w:val="none" w:sz="0" w:space="0" w:color="auto"/>
      </w:divBdr>
    </w:div>
    <w:div w:id="935939484">
      <w:bodyDiv w:val="1"/>
      <w:marLeft w:val="0"/>
      <w:marRight w:val="0"/>
      <w:marTop w:val="0"/>
      <w:marBottom w:val="0"/>
      <w:divBdr>
        <w:top w:val="none" w:sz="0" w:space="0" w:color="auto"/>
        <w:left w:val="none" w:sz="0" w:space="0" w:color="auto"/>
        <w:bottom w:val="none" w:sz="0" w:space="0" w:color="auto"/>
        <w:right w:val="none" w:sz="0" w:space="0" w:color="auto"/>
      </w:divBdr>
    </w:div>
    <w:div w:id="977996093">
      <w:bodyDiv w:val="1"/>
      <w:marLeft w:val="0"/>
      <w:marRight w:val="0"/>
      <w:marTop w:val="0"/>
      <w:marBottom w:val="0"/>
      <w:divBdr>
        <w:top w:val="none" w:sz="0" w:space="0" w:color="auto"/>
        <w:left w:val="none" w:sz="0" w:space="0" w:color="auto"/>
        <w:bottom w:val="none" w:sz="0" w:space="0" w:color="auto"/>
        <w:right w:val="none" w:sz="0" w:space="0" w:color="auto"/>
      </w:divBdr>
    </w:div>
    <w:div w:id="1009528524">
      <w:bodyDiv w:val="1"/>
      <w:marLeft w:val="0"/>
      <w:marRight w:val="0"/>
      <w:marTop w:val="0"/>
      <w:marBottom w:val="0"/>
      <w:divBdr>
        <w:top w:val="none" w:sz="0" w:space="0" w:color="auto"/>
        <w:left w:val="none" w:sz="0" w:space="0" w:color="auto"/>
        <w:bottom w:val="none" w:sz="0" w:space="0" w:color="auto"/>
        <w:right w:val="none" w:sz="0" w:space="0" w:color="auto"/>
      </w:divBdr>
    </w:div>
    <w:div w:id="1635330080">
      <w:bodyDiv w:val="1"/>
      <w:marLeft w:val="0"/>
      <w:marRight w:val="0"/>
      <w:marTop w:val="0"/>
      <w:marBottom w:val="0"/>
      <w:divBdr>
        <w:top w:val="none" w:sz="0" w:space="0" w:color="auto"/>
        <w:left w:val="none" w:sz="0" w:space="0" w:color="auto"/>
        <w:bottom w:val="none" w:sz="0" w:space="0" w:color="auto"/>
        <w:right w:val="none" w:sz="0" w:space="0" w:color="auto"/>
      </w:divBdr>
      <w:divsChild>
        <w:div w:id="1308050930">
          <w:marLeft w:val="0"/>
          <w:marRight w:val="0"/>
          <w:marTop w:val="0"/>
          <w:marBottom w:val="0"/>
          <w:divBdr>
            <w:top w:val="none" w:sz="0" w:space="0" w:color="auto"/>
            <w:left w:val="none" w:sz="0" w:space="0" w:color="auto"/>
            <w:bottom w:val="none" w:sz="0" w:space="0" w:color="auto"/>
            <w:right w:val="none" w:sz="0" w:space="0" w:color="auto"/>
          </w:divBdr>
          <w:divsChild>
            <w:div w:id="1593471383">
              <w:marLeft w:val="0"/>
              <w:marRight w:val="0"/>
              <w:marTop w:val="0"/>
              <w:marBottom w:val="0"/>
              <w:divBdr>
                <w:top w:val="none" w:sz="0" w:space="0" w:color="auto"/>
                <w:left w:val="none" w:sz="0" w:space="0" w:color="auto"/>
                <w:bottom w:val="none" w:sz="0" w:space="0" w:color="auto"/>
                <w:right w:val="none" w:sz="0" w:space="0" w:color="auto"/>
              </w:divBdr>
              <w:divsChild>
                <w:div w:id="21430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80747">
      <w:bodyDiv w:val="1"/>
      <w:marLeft w:val="0"/>
      <w:marRight w:val="0"/>
      <w:marTop w:val="0"/>
      <w:marBottom w:val="0"/>
      <w:divBdr>
        <w:top w:val="none" w:sz="0" w:space="0" w:color="auto"/>
        <w:left w:val="none" w:sz="0" w:space="0" w:color="auto"/>
        <w:bottom w:val="none" w:sz="0" w:space="0" w:color="auto"/>
        <w:right w:val="none" w:sz="0" w:space="0" w:color="auto"/>
      </w:divBdr>
    </w:div>
    <w:div w:id="1975211449">
      <w:bodyDiv w:val="1"/>
      <w:marLeft w:val="0"/>
      <w:marRight w:val="0"/>
      <w:marTop w:val="0"/>
      <w:marBottom w:val="0"/>
      <w:divBdr>
        <w:top w:val="none" w:sz="0" w:space="0" w:color="auto"/>
        <w:left w:val="none" w:sz="0" w:space="0" w:color="auto"/>
        <w:bottom w:val="none" w:sz="0" w:space="0" w:color="auto"/>
        <w:right w:val="none" w:sz="0" w:space="0" w:color="auto"/>
      </w:divBdr>
    </w:div>
    <w:div w:id="2036269293">
      <w:bodyDiv w:val="1"/>
      <w:marLeft w:val="0"/>
      <w:marRight w:val="0"/>
      <w:marTop w:val="0"/>
      <w:marBottom w:val="0"/>
      <w:divBdr>
        <w:top w:val="none" w:sz="0" w:space="0" w:color="auto"/>
        <w:left w:val="none" w:sz="0" w:space="0" w:color="auto"/>
        <w:bottom w:val="none" w:sz="0" w:space="0" w:color="auto"/>
        <w:right w:val="none" w:sz="0" w:space="0" w:color="auto"/>
      </w:divBdr>
    </w:div>
    <w:div w:id="213001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1467-971X.1986.tb00638.x" TargetMode="External"/><Relationship Id="rId18" Type="http://schemas.openxmlformats.org/officeDocument/2006/relationships/hyperlink" Target="http://tekstlab.uio.no/glossa/html/index_dev.php?corpus=bokmal" TargetMode="External"/><Relationship Id="rId26" Type="http://schemas.openxmlformats.org/officeDocument/2006/relationships/hyperlink" Target="https://doi.org/10.1177/0267658307077643" TargetMode="External"/><Relationship Id="rId3" Type="http://schemas.openxmlformats.org/officeDocument/2006/relationships/styles" Target="styles.xml"/><Relationship Id="rId21" Type="http://schemas.openxmlformats.org/officeDocument/2006/relationships/hyperlink" Target="https://lovdata.no/dokument/NL/lov/1998-07-17-61" TargetMode="External"/><Relationship Id="rId34"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s://doi.org/10.1111/modl.12301" TargetMode="External"/><Relationship Id="rId17" Type="http://schemas.openxmlformats.org/officeDocument/2006/relationships/hyperlink" Target="https://doi.org/10.1111/0023-8333.00057" TargetMode="External"/><Relationship Id="rId25" Type="http://schemas.openxmlformats.org/officeDocument/2006/relationships/hyperlink" Target="https://doi.org/10.7557/17.4947"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tekstlab.uio.no/nota/scandiasyn/" TargetMode="External"/><Relationship Id="rId20" Type="http://schemas.openxmlformats.org/officeDocument/2006/relationships/hyperlink" Target="https://tekstlab.uio.no/nsd"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515/iral.1967.5.1-4.161" TargetMode="External"/><Relationship Id="rId24" Type="http://schemas.openxmlformats.org/officeDocument/2006/relationships/hyperlink" Target="https://doi.org/10.1515/iral.1972.10.1-4.209"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i.org/10.1111/j.1467-9922.2012.00696.x" TargetMode="External"/><Relationship Id="rId23" Type="http://schemas.openxmlformats.org/officeDocument/2006/relationships/hyperlink" Target="https://doi.org/10.1111/modl.12525" TargetMode="External"/><Relationship Id="rId28" Type="http://schemas.openxmlformats.org/officeDocument/2006/relationships/header" Target="header1.xml"/><Relationship Id="rId10" Type="http://schemas.openxmlformats.org/officeDocument/2006/relationships/hyperlink" Target="http://clarino.uib.no/ask/ask" TargetMode="External"/><Relationship Id="rId19" Type="http://schemas.openxmlformats.org/officeDocument/2006/relationships/hyperlink" Target="doi:10.3389/fpsyg.2017.00205"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oi.org/10.1177/0267658313519017" TargetMode="External"/><Relationship Id="rId14" Type="http://schemas.openxmlformats.org/officeDocument/2006/relationships/hyperlink" Target="https://doi.org/10.1515/shll-2011-1110" TargetMode="External"/><Relationship Id="rId22" Type="http://schemas.openxmlformats.org/officeDocument/2006/relationships/hyperlink" Target="http://www.tekstlab.uio.no/nota/oslo/index.html" TargetMode="External"/><Relationship Id="rId27" Type="http://schemas.openxmlformats.org/officeDocument/2006/relationships/hyperlink" Target="https://doi.org/10.1017/S1366728903001081" TargetMode="External"/><Relationship Id="rId30" Type="http://schemas.openxmlformats.org/officeDocument/2006/relationships/footer" Target="footer2.xml"/><Relationship Id="rId8"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7C592-94FF-49A1-96DE-F88A10D61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11122</Words>
  <Characters>61174</Characters>
  <Application>Microsoft Office Word</Application>
  <DocSecurity>0</DocSecurity>
  <Lines>509</Lines>
  <Paragraphs>144</Paragraphs>
  <ScaleCrop>false</ScaleCrop>
  <HeadingPairs>
    <vt:vector size="6" baseType="variant">
      <vt:variant>
        <vt:lpstr>Titre</vt:lpstr>
      </vt:variant>
      <vt:variant>
        <vt:i4>1</vt:i4>
      </vt:variant>
      <vt:variant>
        <vt:lpstr>Title</vt:lpstr>
      </vt:variant>
      <vt:variant>
        <vt:i4>1</vt:i4>
      </vt:variant>
      <vt:variant>
        <vt:lpstr>Tittel</vt:lpstr>
      </vt:variant>
      <vt:variant>
        <vt:i4>1</vt:i4>
      </vt:variant>
    </vt:vector>
  </HeadingPairs>
  <TitlesOfParts>
    <vt:vector size="3" baseType="lpstr">
      <vt:lpstr/>
      <vt:lpstr/>
      <vt:lpstr/>
    </vt:vector>
  </TitlesOfParts>
  <LinksUpToDate>false</LinksUpToDate>
  <CharactersWithSpaces>72152</CharactersWithSpaces>
  <SharedDoc>false</SharedDoc>
  <HLinks>
    <vt:vector size="120" baseType="variant">
      <vt:variant>
        <vt:i4>1245218</vt:i4>
      </vt:variant>
      <vt:variant>
        <vt:i4>60</vt:i4>
      </vt:variant>
      <vt:variant>
        <vt:i4>0</vt:i4>
      </vt:variant>
      <vt:variant>
        <vt:i4>5</vt:i4>
      </vt:variant>
      <vt:variant>
        <vt:lpwstr>https://doi.org/10.1017/S1366728903001081</vt:lpwstr>
      </vt:variant>
      <vt:variant>
        <vt:lpwstr/>
      </vt:variant>
      <vt:variant>
        <vt:i4>1179735</vt:i4>
      </vt:variant>
      <vt:variant>
        <vt:i4>57</vt:i4>
      </vt:variant>
      <vt:variant>
        <vt:i4>0</vt:i4>
      </vt:variant>
      <vt:variant>
        <vt:i4>5</vt:i4>
      </vt:variant>
      <vt:variant>
        <vt:lpwstr>https://doi.org/10.1177/0267658307077643</vt:lpwstr>
      </vt:variant>
      <vt:variant>
        <vt:lpwstr/>
      </vt:variant>
      <vt:variant>
        <vt:i4>2555977</vt:i4>
      </vt:variant>
      <vt:variant>
        <vt:i4>54</vt:i4>
      </vt:variant>
      <vt:variant>
        <vt:i4>0</vt:i4>
      </vt:variant>
      <vt:variant>
        <vt:i4>5</vt:i4>
      </vt:variant>
      <vt:variant>
        <vt:lpwstr>https://doi.org/10.7557/17.4947</vt:lpwstr>
      </vt:variant>
      <vt:variant>
        <vt:lpwstr/>
      </vt:variant>
      <vt:variant>
        <vt:i4>1704027</vt:i4>
      </vt:variant>
      <vt:variant>
        <vt:i4>51</vt:i4>
      </vt:variant>
      <vt:variant>
        <vt:i4>0</vt:i4>
      </vt:variant>
      <vt:variant>
        <vt:i4>5</vt:i4>
      </vt:variant>
      <vt:variant>
        <vt:lpwstr>https://doi.org/10.1515/iral.1972.10.1-4.209</vt:lpwstr>
      </vt:variant>
      <vt:variant>
        <vt:lpwstr/>
      </vt:variant>
      <vt:variant>
        <vt:i4>2097277</vt:i4>
      </vt:variant>
      <vt:variant>
        <vt:i4>48</vt:i4>
      </vt:variant>
      <vt:variant>
        <vt:i4>0</vt:i4>
      </vt:variant>
      <vt:variant>
        <vt:i4>5</vt:i4>
      </vt:variant>
      <vt:variant>
        <vt:lpwstr>https://doi.org/10.1111/modl.12525</vt:lpwstr>
      </vt:variant>
      <vt:variant>
        <vt:lpwstr/>
      </vt:variant>
      <vt:variant>
        <vt:i4>2162758</vt:i4>
      </vt:variant>
      <vt:variant>
        <vt:i4>45</vt:i4>
      </vt:variant>
      <vt:variant>
        <vt:i4>0</vt:i4>
      </vt:variant>
      <vt:variant>
        <vt:i4>5</vt:i4>
      </vt:variant>
      <vt:variant>
        <vt:lpwstr>https://tekstlab.uio.no/nsd</vt:lpwstr>
      </vt:variant>
      <vt:variant>
        <vt:lpwstr/>
      </vt:variant>
      <vt:variant>
        <vt:i4>8257548</vt:i4>
      </vt:variant>
      <vt:variant>
        <vt:i4>42</vt:i4>
      </vt:variant>
      <vt:variant>
        <vt:i4>0</vt:i4>
      </vt:variant>
      <vt:variant>
        <vt:i4>5</vt:i4>
      </vt:variant>
      <vt:variant>
        <vt:lpwstr>http://www.tekstlab.uio.no/nota/oslo/index.html</vt:lpwstr>
      </vt:variant>
      <vt:variant>
        <vt:lpwstr/>
      </vt:variant>
      <vt:variant>
        <vt:i4>7012357</vt:i4>
      </vt:variant>
      <vt:variant>
        <vt:i4>39</vt:i4>
      </vt:variant>
      <vt:variant>
        <vt:i4>0</vt:i4>
      </vt:variant>
      <vt:variant>
        <vt:i4>5</vt:i4>
      </vt:variant>
      <vt:variant>
        <vt:lpwstr>http://tekstlab.uio.no/nota/scandiasyn/</vt:lpwstr>
      </vt:variant>
      <vt:variant>
        <vt:lpwstr/>
      </vt:variant>
      <vt:variant>
        <vt:i4>4521996</vt:i4>
      </vt:variant>
      <vt:variant>
        <vt:i4>36</vt:i4>
      </vt:variant>
      <vt:variant>
        <vt:i4>0</vt:i4>
      </vt:variant>
      <vt:variant>
        <vt:i4>5</vt:i4>
      </vt:variant>
      <vt:variant>
        <vt:lpwstr>https://lovdata.no/dokument/NL/lov/1998-07-17-61</vt:lpwstr>
      </vt:variant>
      <vt:variant>
        <vt:lpwstr/>
      </vt:variant>
      <vt:variant>
        <vt:i4>1572978</vt:i4>
      </vt:variant>
      <vt:variant>
        <vt:i4>33</vt:i4>
      </vt:variant>
      <vt:variant>
        <vt:i4>0</vt:i4>
      </vt:variant>
      <vt:variant>
        <vt:i4>5</vt:i4>
      </vt:variant>
      <vt:variant>
        <vt:lpwstr>file://localhost/doi/10.3389:fpsyg.2016.00344</vt:lpwstr>
      </vt:variant>
      <vt:variant>
        <vt:lpwstr/>
      </vt:variant>
      <vt:variant>
        <vt:i4>1835123</vt:i4>
      </vt:variant>
      <vt:variant>
        <vt:i4>30</vt:i4>
      </vt:variant>
      <vt:variant>
        <vt:i4>0</vt:i4>
      </vt:variant>
      <vt:variant>
        <vt:i4>5</vt:i4>
      </vt:variant>
      <vt:variant>
        <vt:lpwstr>file://localhost/doi/10.3389:fpsyg.2017.00205</vt:lpwstr>
      </vt:variant>
      <vt:variant>
        <vt:lpwstr/>
      </vt:variant>
      <vt:variant>
        <vt:i4>1835099</vt:i4>
      </vt:variant>
      <vt:variant>
        <vt:i4>27</vt:i4>
      </vt:variant>
      <vt:variant>
        <vt:i4>0</vt:i4>
      </vt:variant>
      <vt:variant>
        <vt:i4>5</vt:i4>
      </vt:variant>
      <vt:variant>
        <vt:lpwstr>https://doi.org/10.1177/1367006916654355</vt:lpwstr>
      </vt:variant>
      <vt:variant>
        <vt:lpwstr/>
      </vt:variant>
      <vt:variant>
        <vt:i4>3866706</vt:i4>
      </vt:variant>
      <vt:variant>
        <vt:i4>24</vt:i4>
      </vt:variant>
      <vt:variant>
        <vt:i4>0</vt:i4>
      </vt:variant>
      <vt:variant>
        <vt:i4>5</vt:i4>
      </vt:variant>
      <vt:variant>
        <vt:lpwstr>http://tekstlab.uio.no/glossa/html/index_dev.php?corpus=bokmal</vt:lpwstr>
      </vt:variant>
      <vt:variant>
        <vt:lpwstr/>
      </vt:variant>
      <vt:variant>
        <vt:i4>5242907</vt:i4>
      </vt:variant>
      <vt:variant>
        <vt:i4>21</vt:i4>
      </vt:variant>
      <vt:variant>
        <vt:i4>0</vt:i4>
      </vt:variant>
      <vt:variant>
        <vt:i4>5</vt:i4>
      </vt:variant>
      <vt:variant>
        <vt:lpwstr>https://doi.org/10.1111/j.1467-9922.2012.00696.x</vt:lpwstr>
      </vt:variant>
      <vt:variant>
        <vt:lpwstr/>
      </vt:variant>
      <vt:variant>
        <vt:i4>3735657</vt:i4>
      </vt:variant>
      <vt:variant>
        <vt:i4>18</vt:i4>
      </vt:variant>
      <vt:variant>
        <vt:i4>0</vt:i4>
      </vt:variant>
      <vt:variant>
        <vt:i4>5</vt:i4>
      </vt:variant>
      <vt:variant>
        <vt:lpwstr>https://doi.org/10.1515/shll-2011-1110</vt:lpwstr>
      </vt:variant>
      <vt:variant>
        <vt:lpwstr/>
      </vt:variant>
      <vt:variant>
        <vt:i4>2359357</vt:i4>
      </vt:variant>
      <vt:variant>
        <vt:i4>15</vt:i4>
      </vt:variant>
      <vt:variant>
        <vt:i4>0</vt:i4>
      </vt:variant>
      <vt:variant>
        <vt:i4>5</vt:i4>
      </vt:variant>
      <vt:variant>
        <vt:lpwstr>https://doi.org/10.1111/j.1467-971X.1986.tb00638.x</vt:lpwstr>
      </vt:variant>
      <vt:variant>
        <vt:lpwstr/>
      </vt:variant>
      <vt:variant>
        <vt:i4>2228351</vt:i4>
      </vt:variant>
      <vt:variant>
        <vt:i4>12</vt:i4>
      </vt:variant>
      <vt:variant>
        <vt:i4>0</vt:i4>
      </vt:variant>
      <vt:variant>
        <vt:i4>5</vt:i4>
      </vt:variant>
      <vt:variant>
        <vt:lpwstr>https://doi.org/10.1111/modl.12301</vt:lpwstr>
      </vt:variant>
      <vt:variant>
        <vt:lpwstr/>
      </vt:variant>
      <vt:variant>
        <vt:i4>4063298</vt:i4>
      </vt:variant>
      <vt:variant>
        <vt:i4>9</vt:i4>
      </vt:variant>
      <vt:variant>
        <vt:i4>0</vt:i4>
      </vt:variant>
      <vt:variant>
        <vt:i4>5</vt:i4>
      </vt:variant>
      <vt:variant>
        <vt:lpwstr>https://doi.org/10.1515/iral.1967.5.1-4.161</vt:lpwstr>
      </vt:variant>
      <vt:variant>
        <vt:lpwstr/>
      </vt:variant>
      <vt:variant>
        <vt:i4>5636223</vt:i4>
      </vt:variant>
      <vt:variant>
        <vt:i4>6</vt:i4>
      </vt:variant>
      <vt:variant>
        <vt:i4>0</vt:i4>
      </vt:variant>
      <vt:variant>
        <vt:i4>5</vt:i4>
      </vt:variant>
      <vt:variant>
        <vt:lpwstr>http://clarino.uib.no/ask/ask</vt:lpwstr>
      </vt:variant>
      <vt:variant>
        <vt:lpwstr/>
      </vt:variant>
      <vt:variant>
        <vt:i4>1179736</vt:i4>
      </vt:variant>
      <vt:variant>
        <vt:i4>3</vt:i4>
      </vt:variant>
      <vt:variant>
        <vt:i4>0</vt:i4>
      </vt:variant>
      <vt:variant>
        <vt:i4>5</vt:i4>
      </vt:variant>
      <vt:variant>
        <vt:lpwstr>https://doi.org/10.1177/0267658313519017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2020-04-25T07:43:00Z</dcterms:created>
  <dcterms:modified xsi:type="dcterms:W3CDTF">2020-05-05T16:36:00Z</dcterms:modified>
</cp:coreProperties>
</file>